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4EB3" w14:textId="5C6C50A5" w:rsidR="005D5168" w:rsidRPr="00175D45" w:rsidRDefault="005D5168" w:rsidP="0009207B">
      <w:pPr>
        <w:pStyle w:val="paragraph"/>
        <w:spacing w:before="0" w:beforeAutospacing="0" w:after="0" w:afterAutospacing="0" w:line="200" w:lineRule="exact"/>
        <w:ind w:firstLine="360"/>
        <w:jc w:val="center"/>
        <w:textAlignment w:val="baseline"/>
        <w:rPr>
          <w:rFonts w:ascii="Helvetica" w:hAnsi="Helvetica" w:cs="Segoe UI"/>
          <w:b/>
          <w:bCs/>
          <w:caps/>
          <w:sz w:val="20"/>
          <w:szCs w:val="20"/>
        </w:rPr>
      </w:pPr>
      <w:r w:rsidRPr="00175D45">
        <w:rPr>
          <w:rStyle w:val="normaltextrun"/>
          <w:rFonts w:ascii="Helvetica" w:hAnsi="Helvetica"/>
          <w:b/>
          <w:bCs/>
          <w:caps/>
          <w:sz w:val="20"/>
          <w:szCs w:val="20"/>
        </w:rPr>
        <w:t>Does knowledge matter?</w:t>
      </w:r>
      <w:r w:rsidRPr="00175D45">
        <w:rPr>
          <w:rStyle w:val="eop"/>
          <w:rFonts w:ascii="Helvetica" w:hAnsi="Helvetica"/>
          <w:b/>
          <w:bCs/>
          <w:caps/>
          <w:sz w:val="20"/>
          <w:szCs w:val="20"/>
        </w:rPr>
        <w:t> </w:t>
      </w:r>
    </w:p>
    <w:p w14:paraId="33CB8965" w14:textId="77777777" w:rsidR="00175D45" w:rsidRDefault="005D5168" w:rsidP="0009207B">
      <w:pPr>
        <w:pStyle w:val="paragraph"/>
        <w:spacing w:before="0" w:beforeAutospacing="0" w:after="0" w:afterAutospacing="0" w:line="200" w:lineRule="exact"/>
        <w:ind w:firstLine="360"/>
        <w:jc w:val="center"/>
        <w:textAlignment w:val="baseline"/>
        <w:rPr>
          <w:rStyle w:val="normaltextrun"/>
          <w:rFonts w:ascii="Helvetica" w:hAnsi="Helvetica"/>
          <w:b/>
          <w:bCs/>
          <w:caps/>
          <w:sz w:val="20"/>
          <w:szCs w:val="20"/>
        </w:rPr>
      </w:pPr>
      <w:r w:rsidRPr="00175D45">
        <w:rPr>
          <w:rStyle w:val="normaltextrun"/>
          <w:rFonts w:ascii="Helvetica" w:hAnsi="Helvetica"/>
          <w:b/>
          <w:bCs/>
          <w:caps/>
          <w:sz w:val="20"/>
          <w:szCs w:val="20"/>
        </w:rPr>
        <w:t>The relationship between</w:t>
      </w:r>
      <w:r w:rsidRPr="00175D45">
        <w:rPr>
          <w:rStyle w:val="normaltextrun"/>
          <w:rFonts w:ascii="Helvetica" w:hAnsi="Helvetica" w:cs="Arial"/>
          <w:b/>
          <w:bCs/>
          <w:caps/>
          <w:sz w:val="20"/>
          <w:szCs w:val="20"/>
        </w:rPr>
        <w:t> </w:t>
      </w:r>
      <w:r w:rsidR="00175D45">
        <w:rPr>
          <w:rStyle w:val="normaltextrun"/>
          <w:rFonts w:ascii="Helvetica" w:hAnsi="Helvetica" w:cs="Arial"/>
          <w:b/>
          <w:bCs/>
          <w:caps/>
          <w:sz w:val="20"/>
          <w:szCs w:val="20"/>
        </w:rPr>
        <w:t xml:space="preserve"> </w:t>
      </w:r>
      <w:r w:rsidR="00175D45">
        <w:rPr>
          <w:rStyle w:val="normaltextrun"/>
          <w:rFonts w:ascii="Helvetica" w:hAnsi="Helvetica"/>
          <w:b/>
          <w:bCs/>
          <w:caps/>
          <w:sz w:val="20"/>
          <w:szCs w:val="20"/>
        </w:rPr>
        <w:t>awareness</w:t>
      </w:r>
    </w:p>
    <w:p w14:paraId="3F0BEA5D" w14:textId="4A8C8657" w:rsidR="005D5168" w:rsidRPr="00175D45" w:rsidRDefault="005D5168" w:rsidP="0009207B">
      <w:pPr>
        <w:pStyle w:val="paragraph"/>
        <w:spacing w:before="0" w:beforeAutospacing="0" w:after="0" w:afterAutospacing="0" w:line="200" w:lineRule="exact"/>
        <w:ind w:firstLine="360"/>
        <w:jc w:val="center"/>
        <w:textAlignment w:val="baseline"/>
        <w:rPr>
          <w:rFonts w:ascii="Helvetica" w:hAnsi="Helvetica" w:cs="Segoe UI"/>
          <w:b/>
          <w:bCs/>
          <w:caps/>
          <w:sz w:val="20"/>
          <w:szCs w:val="20"/>
        </w:rPr>
      </w:pPr>
      <w:r w:rsidRPr="00175D45">
        <w:rPr>
          <w:rStyle w:val="normaltextrun"/>
          <w:rFonts w:ascii="Helvetica" w:hAnsi="Helvetica"/>
          <w:b/>
          <w:bCs/>
          <w:caps/>
          <w:sz w:val="20"/>
          <w:szCs w:val="20"/>
        </w:rPr>
        <w:t>of sexual violence</w:t>
      </w:r>
      <w:r w:rsidR="00D11259">
        <w:rPr>
          <w:rStyle w:val="normaltextrun"/>
          <w:rFonts w:ascii="Helvetica" w:hAnsi="Helvetica"/>
          <w:b/>
          <w:bCs/>
          <w:caps/>
          <w:sz w:val="20"/>
          <w:szCs w:val="20"/>
        </w:rPr>
        <w:t xml:space="preserve"> </w:t>
      </w:r>
      <w:r w:rsidRPr="00175D45">
        <w:rPr>
          <w:rStyle w:val="normaltextrun"/>
          <w:rFonts w:ascii="Helvetica" w:hAnsi="Helvetica" w:cs="Arial"/>
          <w:b/>
          <w:bCs/>
          <w:caps/>
          <w:sz w:val="20"/>
          <w:szCs w:val="20"/>
        </w:rPr>
        <w:t> </w:t>
      </w:r>
      <w:r w:rsidRPr="00175D45">
        <w:rPr>
          <w:rStyle w:val="normaltextrun"/>
          <w:rFonts w:ascii="Helvetica" w:hAnsi="Helvetica"/>
          <w:b/>
          <w:bCs/>
          <w:caps/>
          <w:sz w:val="20"/>
          <w:szCs w:val="20"/>
        </w:rPr>
        <w:t>and bystander self-efficacy</w:t>
      </w:r>
    </w:p>
    <w:p w14:paraId="472ADA9C" w14:textId="77777777" w:rsidR="005D5168" w:rsidRDefault="005D5168" w:rsidP="0009207B">
      <w:pPr>
        <w:pStyle w:val="paragraph"/>
        <w:spacing w:before="0" w:beforeAutospacing="0" w:after="0" w:afterAutospacing="0" w:line="200" w:lineRule="exact"/>
        <w:ind w:firstLine="360"/>
        <w:jc w:val="center"/>
        <w:textAlignment w:val="baseline"/>
        <w:rPr>
          <w:rStyle w:val="eop"/>
          <w:rFonts w:ascii="Helvetica" w:hAnsi="Helvetica"/>
          <w:b/>
          <w:sz w:val="18"/>
          <w:szCs w:val="18"/>
        </w:rPr>
      </w:pPr>
      <w:r w:rsidRPr="0009207B">
        <w:rPr>
          <w:rStyle w:val="eop"/>
          <w:rFonts w:ascii="Helvetica" w:hAnsi="Helvetica"/>
          <w:b/>
          <w:sz w:val="18"/>
          <w:szCs w:val="18"/>
        </w:rPr>
        <w:t> </w:t>
      </w:r>
    </w:p>
    <w:p w14:paraId="072690B6" w14:textId="5237EA50" w:rsidR="00175D45" w:rsidRDefault="00175D45" w:rsidP="00175D45">
      <w:pPr>
        <w:pStyle w:val="paragraph"/>
        <w:spacing w:before="0" w:beforeAutospacing="0" w:after="0" w:afterAutospacing="0" w:line="200" w:lineRule="exact"/>
        <w:jc w:val="center"/>
        <w:textAlignment w:val="baseline"/>
        <w:rPr>
          <w:rStyle w:val="normaltextrun"/>
          <w:rFonts w:ascii="Helvetica" w:hAnsi="Helvetica"/>
          <w:b/>
          <w:sz w:val="18"/>
          <w:szCs w:val="18"/>
        </w:rPr>
      </w:pPr>
      <w:r>
        <w:rPr>
          <w:rStyle w:val="normaltextrun"/>
          <w:rFonts w:ascii="Helvetica" w:hAnsi="Helvetica"/>
          <w:b/>
          <w:sz w:val="18"/>
          <w:szCs w:val="18"/>
        </w:rPr>
        <w:t>Dr Anna Macklin</w:t>
      </w:r>
      <w:r w:rsidRPr="00175D45">
        <w:rPr>
          <w:rStyle w:val="normaltextrun"/>
          <w:rFonts w:ascii="Helvetica" w:hAnsi="Helvetica"/>
          <w:b/>
          <w:sz w:val="18"/>
          <w:szCs w:val="18"/>
        </w:rPr>
        <w:t xml:space="preserve">, Dr Nathalie Noret, Dr Melanie D. Douglass, </w:t>
      </w:r>
    </w:p>
    <w:p w14:paraId="3F26E4D9" w14:textId="6D8A54AE" w:rsidR="00175D45" w:rsidRPr="00175D45" w:rsidRDefault="00175D45" w:rsidP="00175D45">
      <w:pPr>
        <w:pStyle w:val="paragraph"/>
        <w:spacing w:before="0" w:beforeAutospacing="0" w:after="0" w:afterAutospacing="0" w:line="200" w:lineRule="exact"/>
        <w:jc w:val="center"/>
        <w:textAlignment w:val="baseline"/>
        <w:rPr>
          <w:rFonts w:ascii="Helvetica" w:hAnsi="Helvetica" w:cs="Segoe UI"/>
          <w:b/>
          <w:sz w:val="18"/>
          <w:szCs w:val="18"/>
        </w:rPr>
      </w:pPr>
      <w:r w:rsidRPr="00175D45">
        <w:rPr>
          <w:rStyle w:val="normaltextrun"/>
          <w:rFonts w:ascii="Helvetica" w:hAnsi="Helvetica"/>
          <w:b/>
          <w:sz w:val="18"/>
          <w:szCs w:val="18"/>
        </w:rPr>
        <w:t>Dr Susan Hillyard, Jonny Dudley</w:t>
      </w:r>
      <w:r w:rsidRPr="00175D45">
        <w:rPr>
          <w:rStyle w:val="eop"/>
          <w:rFonts w:ascii="Helvetica" w:hAnsi="Helvetica"/>
          <w:b/>
          <w:sz w:val="18"/>
          <w:szCs w:val="18"/>
        </w:rPr>
        <w:t> </w:t>
      </w:r>
    </w:p>
    <w:p w14:paraId="66C5262E" w14:textId="77777777" w:rsidR="005D5168" w:rsidRPr="00175D45" w:rsidRDefault="005D5168" w:rsidP="00175D45">
      <w:pPr>
        <w:pStyle w:val="paragraph"/>
        <w:spacing w:before="0" w:beforeAutospacing="0" w:after="0" w:afterAutospacing="0" w:line="200" w:lineRule="exact"/>
        <w:ind w:firstLine="360"/>
        <w:textAlignment w:val="baseline"/>
        <w:rPr>
          <w:rFonts w:ascii="Helvetica" w:hAnsi="Helvetica" w:cs="Segoe UI"/>
          <w:b/>
          <w:sz w:val="18"/>
          <w:szCs w:val="18"/>
        </w:rPr>
      </w:pPr>
    </w:p>
    <w:p w14:paraId="125B1514" w14:textId="7B1C8F80" w:rsidR="00713699" w:rsidRPr="00D11259" w:rsidRDefault="00F5201B" w:rsidP="00175D45">
      <w:pPr>
        <w:spacing w:after="120" w:line="320" w:lineRule="atLeast"/>
        <w:ind w:firstLine="360"/>
        <w:jc w:val="both"/>
        <w:rPr>
          <w:rFonts w:ascii="Minion Pro" w:hAnsi="Minion Pro" w:cs="Times New Roman"/>
          <w:i/>
          <w:sz w:val="24"/>
          <w:szCs w:val="24"/>
        </w:rPr>
      </w:pPr>
      <w:r w:rsidRPr="00D11259">
        <w:rPr>
          <w:rFonts w:ascii="Minion Pro" w:hAnsi="Minion Pro" w:cs="Times New Roman"/>
          <w:i/>
          <w:sz w:val="24"/>
          <w:szCs w:val="24"/>
        </w:rPr>
        <w:t xml:space="preserve">Sexual violence </w:t>
      </w:r>
      <w:r w:rsidR="00724EF5" w:rsidRPr="00D11259">
        <w:rPr>
          <w:rFonts w:ascii="Minion Pro" w:hAnsi="Minion Pro" w:cs="Times New Roman"/>
          <w:i/>
          <w:sz w:val="24"/>
          <w:szCs w:val="24"/>
        </w:rPr>
        <w:t>on campus</w:t>
      </w:r>
      <w:r w:rsidR="0043187D" w:rsidRPr="00D11259">
        <w:rPr>
          <w:rFonts w:ascii="Minion Pro" w:hAnsi="Minion Pro" w:cs="Times New Roman"/>
          <w:i/>
          <w:sz w:val="24"/>
          <w:szCs w:val="24"/>
        </w:rPr>
        <w:t xml:space="preserve"> is an</w:t>
      </w:r>
      <w:r w:rsidR="00CA1B93" w:rsidRPr="00D11259">
        <w:rPr>
          <w:rFonts w:ascii="Minion Pro" w:hAnsi="Minion Pro" w:cs="Times New Roman"/>
          <w:i/>
          <w:sz w:val="24"/>
          <w:szCs w:val="24"/>
        </w:rPr>
        <w:t xml:space="preserve"> issue</w:t>
      </w:r>
      <w:r w:rsidR="0043187D" w:rsidRPr="00D11259">
        <w:rPr>
          <w:rFonts w:ascii="Minion Pro" w:hAnsi="Minion Pro" w:cs="Times New Roman"/>
          <w:i/>
          <w:sz w:val="24"/>
          <w:szCs w:val="24"/>
        </w:rPr>
        <w:t xml:space="preserve"> </w:t>
      </w:r>
      <w:r w:rsidR="00CA1B93" w:rsidRPr="00D11259">
        <w:rPr>
          <w:rFonts w:ascii="Minion Pro" w:hAnsi="Minion Pro" w:cs="Times New Roman"/>
          <w:i/>
          <w:sz w:val="24"/>
          <w:szCs w:val="24"/>
        </w:rPr>
        <w:t>of increasing</w:t>
      </w:r>
      <w:r w:rsidR="0043187D" w:rsidRPr="00D11259">
        <w:rPr>
          <w:rFonts w:ascii="Minion Pro" w:hAnsi="Minion Pro" w:cs="Times New Roman"/>
          <w:i/>
          <w:sz w:val="24"/>
          <w:szCs w:val="24"/>
        </w:rPr>
        <w:t xml:space="preserve"> concern and research attention</w:t>
      </w:r>
      <w:r w:rsidRPr="00D11259">
        <w:rPr>
          <w:rFonts w:ascii="Minion Pro" w:hAnsi="Minion Pro" w:cs="Times New Roman"/>
          <w:i/>
          <w:sz w:val="24"/>
          <w:szCs w:val="24"/>
        </w:rPr>
        <w:t>.</w:t>
      </w:r>
      <w:r w:rsidR="0043187D" w:rsidRPr="00D11259">
        <w:rPr>
          <w:rFonts w:ascii="Minion Pro" w:hAnsi="Minion Pro" w:cs="Times New Roman"/>
          <w:i/>
          <w:sz w:val="24"/>
          <w:szCs w:val="24"/>
        </w:rPr>
        <w:t xml:space="preserve"> </w:t>
      </w:r>
      <w:r w:rsidR="00691A83" w:rsidRPr="00D11259">
        <w:rPr>
          <w:rFonts w:ascii="Minion Pro" w:hAnsi="Minion Pro" w:cs="Times New Roman"/>
          <w:i/>
          <w:sz w:val="24"/>
          <w:szCs w:val="24"/>
        </w:rPr>
        <w:t xml:space="preserve">One strategy that has been utilized to tackle sexual violence is bystander training. </w:t>
      </w:r>
      <w:r w:rsidR="0043187D" w:rsidRPr="00D11259">
        <w:rPr>
          <w:rFonts w:ascii="Minion Pro" w:hAnsi="Minion Pro" w:cs="Times New Roman"/>
          <w:i/>
          <w:sz w:val="24"/>
          <w:szCs w:val="24"/>
        </w:rPr>
        <w:t xml:space="preserve">Understanding factors that relate to </w:t>
      </w:r>
      <w:r w:rsidR="00D90EC0" w:rsidRPr="00D11259">
        <w:rPr>
          <w:rFonts w:ascii="Minion Pro" w:hAnsi="Minion Pro" w:cs="Times New Roman"/>
          <w:i/>
          <w:sz w:val="24"/>
          <w:szCs w:val="24"/>
        </w:rPr>
        <w:t xml:space="preserve">effective </w:t>
      </w:r>
      <w:r w:rsidR="0043187D" w:rsidRPr="00D11259">
        <w:rPr>
          <w:rFonts w:ascii="Minion Pro" w:hAnsi="Minion Pro" w:cs="Times New Roman"/>
          <w:i/>
          <w:sz w:val="24"/>
          <w:szCs w:val="24"/>
        </w:rPr>
        <w:t>bystander intervention are key to the development of appropriate intervention programs.</w:t>
      </w:r>
      <w:r w:rsidR="00E04FC7" w:rsidRPr="00D11259">
        <w:rPr>
          <w:rFonts w:ascii="Minion Pro" w:hAnsi="Minion Pro" w:cs="Times New Roman"/>
          <w:i/>
          <w:sz w:val="24"/>
          <w:szCs w:val="24"/>
        </w:rPr>
        <w:t xml:space="preserve"> Such interventions are underpinned by the notion that knowledge and awareness of sexual violence is related to bystander self-efficacy, however evidence supporting this relationship is limited.</w:t>
      </w:r>
      <w:r w:rsidRPr="00D11259">
        <w:rPr>
          <w:rFonts w:ascii="Minion Pro" w:hAnsi="Minion Pro" w:cs="Times New Roman"/>
          <w:i/>
          <w:sz w:val="24"/>
          <w:szCs w:val="24"/>
        </w:rPr>
        <w:t xml:space="preserve"> The</w:t>
      </w:r>
      <w:r w:rsidR="0043187D" w:rsidRPr="00D11259">
        <w:rPr>
          <w:rFonts w:ascii="Minion Pro" w:hAnsi="Minion Pro" w:cs="Times New Roman"/>
          <w:i/>
          <w:sz w:val="24"/>
          <w:szCs w:val="24"/>
        </w:rPr>
        <w:t>refore,</w:t>
      </w:r>
      <w:r w:rsidRPr="00D11259">
        <w:rPr>
          <w:rFonts w:ascii="Minion Pro" w:hAnsi="Minion Pro" w:cs="Times New Roman"/>
          <w:i/>
          <w:sz w:val="24"/>
          <w:szCs w:val="24"/>
        </w:rPr>
        <w:t xml:space="preserve"> </w:t>
      </w:r>
      <w:r w:rsidR="6048690D" w:rsidRPr="00D11259">
        <w:rPr>
          <w:rFonts w:ascii="Minion Pro" w:hAnsi="Minion Pro" w:cs="Times New Roman"/>
          <w:i/>
          <w:sz w:val="24"/>
          <w:szCs w:val="24"/>
        </w:rPr>
        <w:t xml:space="preserve">the </w:t>
      </w:r>
      <w:r w:rsidRPr="00D11259">
        <w:rPr>
          <w:rFonts w:ascii="Minion Pro" w:hAnsi="Minion Pro" w:cs="Times New Roman"/>
          <w:i/>
          <w:sz w:val="24"/>
          <w:szCs w:val="24"/>
        </w:rPr>
        <w:t>aim of this study was to examine the relationship between knowledge and understanding of sexual violence and bystander self-efficacy. Data were collected from 424 students</w:t>
      </w:r>
      <w:r w:rsidRPr="00D11259">
        <w:rPr>
          <w:rFonts w:ascii="Minion Pro" w:hAnsi="Minion Pro" w:cs="Times New Roman"/>
          <w:b/>
          <w:bCs/>
          <w:i/>
          <w:sz w:val="24"/>
          <w:szCs w:val="24"/>
        </w:rPr>
        <w:t xml:space="preserve"> </w:t>
      </w:r>
      <w:r w:rsidRPr="00D11259">
        <w:rPr>
          <w:rFonts w:ascii="Minion Pro" w:hAnsi="Minion Pro" w:cs="Times New Roman"/>
          <w:i/>
          <w:sz w:val="24"/>
          <w:szCs w:val="24"/>
        </w:rPr>
        <w:t>in the UK. Participants completed measures of readiness to change and bystander self-efficacy as part of a larger campus climate survey. Results highlighted a significant relationship between the different subsca</w:t>
      </w:r>
      <w:r w:rsidR="00F835BD" w:rsidRPr="00D11259">
        <w:rPr>
          <w:rFonts w:ascii="Minion Pro" w:hAnsi="Minion Pro" w:cs="Times New Roman"/>
          <w:i/>
          <w:sz w:val="24"/>
          <w:szCs w:val="24"/>
        </w:rPr>
        <w:t>l</w:t>
      </w:r>
      <w:r w:rsidRPr="00D11259">
        <w:rPr>
          <w:rFonts w:ascii="Minion Pro" w:hAnsi="Minion Pro" w:cs="Times New Roman"/>
          <w:i/>
          <w:sz w:val="24"/>
          <w:szCs w:val="24"/>
        </w:rPr>
        <w:t xml:space="preserve">es of </w:t>
      </w:r>
      <w:r w:rsidR="00F835BD" w:rsidRPr="00D11259">
        <w:rPr>
          <w:rFonts w:ascii="Minion Pro" w:hAnsi="Minion Pro" w:cs="Times New Roman"/>
          <w:i/>
          <w:sz w:val="24"/>
          <w:szCs w:val="24"/>
        </w:rPr>
        <w:t xml:space="preserve">readiness to change and bystander self-efficacy. The pre-contemplative and action subscales were significantly, but negatively, associated with bystander self-efficacy, whereas the contemplative subscale was significantly, but positively, associated with bystander self-efficacy. </w:t>
      </w:r>
      <w:r w:rsidR="00713699" w:rsidRPr="00D11259">
        <w:rPr>
          <w:rFonts w:ascii="Minion Pro" w:hAnsi="Minion Pro" w:cs="Times New Roman"/>
          <w:i/>
          <w:sz w:val="24"/>
          <w:szCs w:val="24"/>
        </w:rPr>
        <w:t>The findings of this study highlight how understanding sexual vio</w:t>
      </w:r>
      <w:r w:rsidR="00D11259" w:rsidRPr="00D11259">
        <w:rPr>
          <w:rFonts w:ascii="Minion Pro" w:hAnsi="Minion Pro" w:cs="Times New Roman"/>
          <w:i/>
          <w:sz w:val="24"/>
          <w:szCs w:val="24"/>
        </w:rPr>
        <w:t>lence and a willingness to act</w:t>
      </w:r>
      <w:r w:rsidR="00713699" w:rsidRPr="00D11259">
        <w:rPr>
          <w:rFonts w:ascii="Minion Pro" w:hAnsi="Minion Pro" w:cs="Times New Roman"/>
          <w:i/>
          <w:sz w:val="24"/>
          <w:szCs w:val="24"/>
        </w:rPr>
        <w:t xml:space="preserve"> are important factors in explaining bystander self-efficacy. Such findings have important implications for the development and evaluation of bystander intervention programs on campus. </w:t>
      </w:r>
    </w:p>
    <w:p w14:paraId="124A6562" w14:textId="72DB38B7" w:rsidR="00140D0A" w:rsidRPr="0009207B" w:rsidRDefault="3709A4AF" w:rsidP="0009207B">
      <w:pPr>
        <w:spacing w:after="60" w:line="320" w:lineRule="atLeast"/>
        <w:ind w:firstLine="360"/>
        <w:jc w:val="both"/>
        <w:rPr>
          <w:rFonts w:ascii="Minion Pro" w:hAnsi="Minion Pro" w:cs="Times New Roman"/>
          <w:sz w:val="24"/>
          <w:szCs w:val="24"/>
        </w:rPr>
      </w:pPr>
      <w:r w:rsidRPr="0009207B">
        <w:rPr>
          <w:rFonts w:ascii="Minion Pro" w:hAnsi="Minion Pro" w:cs="Times New Roman"/>
          <w:sz w:val="24"/>
          <w:szCs w:val="24"/>
        </w:rPr>
        <w:t>S</w:t>
      </w:r>
      <w:r w:rsidR="6B3EC963" w:rsidRPr="0009207B">
        <w:rPr>
          <w:rFonts w:ascii="Minion Pro" w:hAnsi="Minion Pro" w:cs="Times New Roman"/>
          <w:sz w:val="24"/>
          <w:szCs w:val="24"/>
        </w:rPr>
        <w:t xml:space="preserve">exual violence in young people is a global issue </w:t>
      </w:r>
      <w:r w:rsidR="00CA1B93" w:rsidRPr="0009207B">
        <w:rPr>
          <w:rFonts w:ascii="Minion Pro" w:hAnsi="Minion Pro" w:cs="Times New Roman"/>
          <w:sz w:val="24"/>
          <w:szCs w:val="24"/>
        </w:rPr>
        <w:t>and</w:t>
      </w:r>
      <w:r w:rsidR="6B3EC963" w:rsidRPr="0009207B">
        <w:rPr>
          <w:rFonts w:ascii="Minion Pro" w:hAnsi="Minion Pro" w:cs="Times New Roman"/>
          <w:sz w:val="24"/>
          <w:szCs w:val="24"/>
        </w:rPr>
        <w:t xml:space="preserve"> includes behaviors such as rape, sexual assault, sexual harassment, revenge porn, domestic violence, and coercive control. </w:t>
      </w:r>
      <w:r w:rsidR="20B14F02" w:rsidRPr="0009207B">
        <w:rPr>
          <w:rFonts w:ascii="Minion Pro" w:hAnsi="Minion Pro" w:cs="Times New Roman"/>
          <w:sz w:val="24"/>
          <w:szCs w:val="24"/>
        </w:rPr>
        <w:t xml:space="preserve">Universities </w:t>
      </w:r>
      <w:r w:rsidR="00C13D8B" w:rsidRPr="0009207B">
        <w:rPr>
          <w:rFonts w:ascii="Minion Pro" w:hAnsi="Minion Pro" w:cs="Times New Roman"/>
          <w:sz w:val="24"/>
          <w:szCs w:val="24"/>
        </w:rPr>
        <w:t xml:space="preserve">have been identified as environments where sexual violence is endemic </w:t>
      </w:r>
      <w:r w:rsidR="20B14F02" w:rsidRPr="0009207B">
        <w:rPr>
          <w:rFonts w:ascii="Minion Pro" w:hAnsi="Minion Pro" w:cs="Times New Roman"/>
          <w:sz w:val="24"/>
          <w:szCs w:val="24"/>
        </w:rPr>
        <w:t>(</w:t>
      </w:r>
      <w:r w:rsidR="00C96B20" w:rsidRPr="0009207B">
        <w:rPr>
          <w:rFonts w:ascii="Minion Pro" w:hAnsi="Minion Pro" w:cs="Times New Roman"/>
          <w:sz w:val="24"/>
          <w:szCs w:val="24"/>
        </w:rPr>
        <w:t>1,</w:t>
      </w:r>
      <w:r w:rsidR="00D11259">
        <w:rPr>
          <w:rFonts w:ascii="Minion Pro" w:hAnsi="Minion Pro" w:cs="Times New Roman"/>
          <w:sz w:val="24"/>
          <w:szCs w:val="24"/>
        </w:rPr>
        <w:t xml:space="preserve"> </w:t>
      </w:r>
      <w:r w:rsidR="00C96B20" w:rsidRPr="0009207B">
        <w:rPr>
          <w:rFonts w:ascii="Minion Pro" w:hAnsi="Minion Pro" w:cs="Times New Roman"/>
          <w:sz w:val="24"/>
          <w:szCs w:val="24"/>
        </w:rPr>
        <w:t>2</w:t>
      </w:r>
      <w:r w:rsidR="20B14F02" w:rsidRPr="0009207B">
        <w:rPr>
          <w:rFonts w:ascii="Minion Pro" w:hAnsi="Minion Pro" w:cs="Times New Roman"/>
          <w:sz w:val="24"/>
          <w:szCs w:val="24"/>
        </w:rPr>
        <w:t>)</w:t>
      </w:r>
      <w:r w:rsidR="00C13D8B" w:rsidRPr="0009207B">
        <w:rPr>
          <w:rFonts w:ascii="Minion Pro" w:hAnsi="Minion Pro" w:cs="Times New Roman"/>
          <w:sz w:val="24"/>
          <w:szCs w:val="24"/>
        </w:rPr>
        <w:t>.</w:t>
      </w:r>
      <w:r w:rsidR="20B14F02" w:rsidRPr="0009207B">
        <w:rPr>
          <w:rFonts w:ascii="Minion Pro" w:hAnsi="Minion Pro" w:cs="Times New Roman"/>
          <w:sz w:val="24"/>
          <w:szCs w:val="24"/>
        </w:rPr>
        <w:t xml:space="preserve"> </w:t>
      </w:r>
      <w:r w:rsidR="00140D0A" w:rsidRPr="0009207B">
        <w:rPr>
          <w:rFonts w:ascii="Minion Pro" w:hAnsi="Minion Pro" w:cs="Times New Roman"/>
          <w:sz w:val="24"/>
          <w:szCs w:val="24"/>
        </w:rPr>
        <w:t>The university environment may pose a risk of sexual violence as stu</w:t>
      </w:r>
      <w:r w:rsidR="00140D0A" w:rsidRPr="0009207B">
        <w:rPr>
          <w:rFonts w:ascii="Minion Pro" w:hAnsi="Minion Pro" w:cs="Times New Roman"/>
          <w:sz w:val="24"/>
          <w:szCs w:val="24"/>
        </w:rPr>
        <w:lastRenderedPageBreak/>
        <w:t xml:space="preserve">dents </w:t>
      </w:r>
      <w:r w:rsidR="00D11259">
        <w:rPr>
          <w:rFonts w:ascii="Minion Pro" w:hAnsi="Minion Pro" w:cs="Times New Roman"/>
          <w:sz w:val="24"/>
          <w:szCs w:val="24"/>
        </w:rPr>
        <w:t>adapt to independent living</w:t>
      </w:r>
      <w:r w:rsidR="00140D0A" w:rsidRPr="0009207B">
        <w:rPr>
          <w:rFonts w:ascii="Minion Pro" w:hAnsi="Minion Pro" w:cs="Times New Roman"/>
          <w:sz w:val="24"/>
          <w:szCs w:val="24"/>
        </w:rPr>
        <w:t xml:space="preserve"> while negotiating new social groups and freedoms in the university environment (</w:t>
      </w:r>
      <w:r w:rsidR="00C96B20" w:rsidRPr="0009207B">
        <w:rPr>
          <w:rFonts w:ascii="Minion Pro" w:hAnsi="Minion Pro" w:cs="Times New Roman"/>
          <w:sz w:val="24"/>
          <w:szCs w:val="24"/>
        </w:rPr>
        <w:t>3</w:t>
      </w:r>
      <w:r w:rsidR="00140D0A" w:rsidRPr="0009207B">
        <w:rPr>
          <w:rFonts w:ascii="Minion Pro" w:hAnsi="Minion Pro" w:cs="Times New Roman"/>
          <w:sz w:val="24"/>
          <w:szCs w:val="24"/>
        </w:rPr>
        <w:t xml:space="preserve">). </w:t>
      </w:r>
      <w:r w:rsidR="00792D3E" w:rsidRPr="0009207B">
        <w:rPr>
          <w:rFonts w:ascii="Minion Pro" w:hAnsi="Minion Pro" w:cs="Times New Roman"/>
          <w:sz w:val="24"/>
          <w:szCs w:val="24"/>
        </w:rPr>
        <w:t>O</w:t>
      </w:r>
      <w:r w:rsidR="20B14F02" w:rsidRPr="0009207B">
        <w:rPr>
          <w:rFonts w:ascii="Minion Pro" w:hAnsi="Minion Pro" w:cs="Times New Roman"/>
          <w:sz w:val="24"/>
          <w:szCs w:val="24"/>
        </w:rPr>
        <w:t xml:space="preserve">ne large-scale survey across 152 UK institutions found </w:t>
      </w:r>
      <w:r w:rsidR="44CF0411" w:rsidRPr="0009207B">
        <w:rPr>
          <w:rFonts w:ascii="Minion Pro" w:hAnsi="Minion Pro" w:cs="Times New Roman"/>
          <w:sz w:val="24"/>
          <w:szCs w:val="24"/>
        </w:rPr>
        <w:t xml:space="preserve">that 62% </w:t>
      </w:r>
      <w:r w:rsidR="00D11259">
        <w:rPr>
          <w:rFonts w:ascii="Minion Pro" w:hAnsi="Minion Pro" w:cs="Times New Roman"/>
          <w:sz w:val="24"/>
          <w:szCs w:val="24"/>
        </w:rPr>
        <w:t xml:space="preserve">of </w:t>
      </w:r>
      <w:r w:rsidR="44CF0411" w:rsidRPr="0009207B">
        <w:rPr>
          <w:rFonts w:ascii="Minion Pro" w:hAnsi="Minion Pro" w:cs="Times New Roman"/>
          <w:sz w:val="24"/>
          <w:szCs w:val="24"/>
        </w:rPr>
        <w:t>students had experienced some</w:t>
      </w:r>
      <w:r w:rsidR="285728C0" w:rsidRPr="0009207B">
        <w:rPr>
          <w:rFonts w:ascii="Minion Pro" w:hAnsi="Minion Pro" w:cs="Times New Roman"/>
          <w:sz w:val="24"/>
          <w:szCs w:val="24"/>
        </w:rPr>
        <w:t xml:space="preserve"> </w:t>
      </w:r>
      <w:r w:rsidR="4E6D51E8" w:rsidRPr="0009207B">
        <w:rPr>
          <w:rFonts w:ascii="Minion Pro" w:hAnsi="Minion Pro" w:cs="Times New Roman"/>
          <w:sz w:val="24"/>
          <w:szCs w:val="24"/>
        </w:rPr>
        <w:t>form</w:t>
      </w:r>
      <w:r w:rsidR="6CFFC81E" w:rsidRPr="0009207B">
        <w:rPr>
          <w:rFonts w:ascii="Minion Pro" w:hAnsi="Minion Pro" w:cs="Times New Roman"/>
          <w:sz w:val="24"/>
          <w:szCs w:val="24"/>
        </w:rPr>
        <w:t xml:space="preserve"> </w:t>
      </w:r>
      <w:r w:rsidR="44CF0411" w:rsidRPr="0009207B">
        <w:rPr>
          <w:rFonts w:ascii="Minion Pro" w:hAnsi="Minion Pro" w:cs="Times New Roman"/>
          <w:sz w:val="24"/>
          <w:szCs w:val="24"/>
        </w:rPr>
        <w:t>of sexual violence</w:t>
      </w:r>
      <w:r w:rsidR="009B0908" w:rsidRPr="0009207B">
        <w:rPr>
          <w:rFonts w:ascii="Minion Pro" w:hAnsi="Minion Pro" w:cs="Times New Roman"/>
          <w:sz w:val="24"/>
          <w:szCs w:val="24"/>
        </w:rPr>
        <w:t xml:space="preserve">. Female students were </w:t>
      </w:r>
      <w:r w:rsidR="00D90EC0" w:rsidRPr="0009207B">
        <w:rPr>
          <w:rFonts w:ascii="Minion Pro" w:hAnsi="Minion Pro" w:cs="Times New Roman"/>
          <w:sz w:val="24"/>
          <w:szCs w:val="24"/>
        </w:rPr>
        <w:t>at</w:t>
      </w:r>
      <w:r w:rsidR="009B0908" w:rsidRPr="0009207B">
        <w:rPr>
          <w:rFonts w:ascii="Minion Pro" w:hAnsi="Minion Pro" w:cs="Times New Roman"/>
          <w:sz w:val="24"/>
          <w:szCs w:val="24"/>
        </w:rPr>
        <w:t xml:space="preserve"> particular risk of experiencing sexual </w:t>
      </w:r>
      <w:r w:rsidR="005D5168" w:rsidRPr="0009207B">
        <w:rPr>
          <w:rFonts w:ascii="Minion Pro" w:hAnsi="Minion Pro" w:cs="Times New Roman"/>
          <w:sz w:val="24"/>
          <w:szCs w:val="24"/>
        </w:rPr>
        <w:t>violence,</w:t>
      </w:r>
      <w:r w:rsidR="44CF0411" w:rsidRPr="0009207B">
        <w:rPr>
          <w:rFonts w:ascii="Minion Pro" w:hAnsi="Minion Pro" w:cs="Times New Roman"/>
          <w:sz w:val="24"/>
          <w:szCs w:val="24"/>
        </w:rPr>
        <w:t xml:space="preserve"> </w:t>
      </w:r>
      <w:r w:rsidR="00431B2C" w:rsidRPr="0009207B">
        <w:rPr>
          <w:rFonts w:ascii="Minion Pro" w:hAnsi="Minion Pro" w:cs="Times New Roman"/>
          <w:sz w:val="24"/>
          <w:szCs w:val="24"/>
        </w:rPr>
        <w:t>with 70%</w:t>
      </w:r>
      <w:r w:rsidR="00792D3E" w:rsidRPr="0009207B">
        <w:rPr>
          <w:rFonts w:ascii="Minion Pro" w:hAnsi="Minion Pro" w:cs="Times New Roman"/>
          <w:sz w:val="24"/>
          <w:szCs w:val="24"/>
        </w:rPr>
        <w:t xml:space="preserve"> of female participants reporting sexual violence</w:t>
      </w:r>
      <w:r w:rsidR="00431B2C" w:rsidRPr="0009207B">
        <w:rPr>
          <w:rFonts w:ascii="Minion Pro" w:hAnsi="Minion Pro" w:cs="Times New Roman"/>
          <w:sz w:val="24"/>
          <w:szCs w:val="24"/>
        </w:rPr>
        <w:t xml:space="preserve"> </w:t>
      </w:r>
      <w:r w:rsidR="3A6E07C8" w:rsidRPr="0009207B">
        <w:rPr>
          <w:rFonts w:ascii="Minion Pro" w:hAnsi="Minion Pro" w:cs="Times New Roman"/>
          <w:sz w:val="24"/>
          <w:szCs w:val="24"/>
        </w:rPr>
        <w:t>(</w:t>
      </w:r>
      <w:r w:rsidR="00C96B20" w:rsidRPr="0009207B">
        <w:rPr>
          <w:rFonts w:ascii="Minion Pro" w:hAnsi="Minion Pro" w:cs="Times New Roman"/>
          <w:sz w:val="24"/>
          <w:szCs w:val="24"/>
        </w:rPr>
        <w:t>4</w:t>
      </w:r>
      <w:r w:rsidR="3A6E07C8" w:rsidRPr="0009207B">
        <w:rPr>
          <w:rFonts w:ascii="Minion Pro" w:hAnsi="Minion Pro" w:cs="Times New Roman"/>
          <w:sz w:val="24"/>
          <w:szCs w:val="24"/>
        </w:rPr>
        <w:t>)</w:t>
      </w:r>
      <w:r w:rsidR="0AC0DFA3" w:rsidRPr="0009207B">
        <w:rPr>
          <w:rFonts w:ascii="Minion Pro" w:hAnsi="Minion Pro" w:cs="Times New Roman"/>
          <w:sz w:val="24"/>
          <w:szCs w:val="24"/>
        </w:rPr>
        <w:t>.</w:t>
      </w:r>
      <w:r w:rsidR="00C13D8B" w:rsidRPr="0009207B">
        <w:rPr>
          <w:rFonts w:ascii="Minion Pro" w:hAnsi="Minion Pro" w:cs="Times New Roman"/>
          <w:sz w:val="24"/>
          <w:szCs w:val="24"/>
        </w:rPr>
        <w:t xml:space="preserve"> Such experiences are</w:t>
      </w:r>
      <w:r w:rsidR="00792D3E" w:rsidRPr="0009207B">
        <w:rPr>
          <w:rFonts w:ascii="Minion Pro" w:hAnsi="Minion Pro" w:cs="Times New Roman"/>
          <w:sz w:val="24"/>
          <w:szCs w:val="24"/>
        </w:rPr>
        <w:t xml:space="preserve"> related to a range of negative outcomes, </w:t>
      </w:r>
      <w:r w:rsidR="00691A83" w:rsidRPr="0009207B">
        <w:rPr>
          <w:rFonts w:ascii="Minion Pro" w:hAnsi="Minion Pro" w:cs="Times New Roman"/>
          <w:sz w:val="24"/>
          <w:szCs w:val="24"/>
        </w:rPr>
        <w:t>including</w:t>
      </w:r>
      <w:r w:rsidR="00792D3E" w:rsidRPr="0009207B">
        <w:rPr>
          <w:rFonts w:ascii="Minion Pro" w:hAnsi="Minion Pro" w:cs="Times New Roman"/>
          <w:sz w:val="24"/>
          <w:szCs w:val="24"/>
        </w:rPr>
        <w:t xml:space="preserve"> </w:t>
      </w:r>
      <w:r w:rsidR="00140D0A" w:rsidRPr="0009207B">
        <w:rPr>
          <w:rFonts w:ascii="Minion Pro" w:hAnsi="Minion Pro" w:cs="Times New Roman"/>
          <w:sz w:val="24"/>
          <w:szCs w:val="24"/>
        </w:rPr>
        <w:t xml:space="preserve">poor </w:t>
      </w:r>
      <w:r w:rsidR="00792D3E" w:rsidRPr="0009207B">
        <w:rPr>
          <w:rFonts w:ascii="Minion Pro" w:hAnsi="Minion Pro" w:cs="Times New Roman"/>
          <w:sz w:val="24"/>
          <w:szCs w:val="24"/>
        </w:rPr>
        <w:t>mental health, poor academic performance, and absence from university (</w:t>
      </w:r>
      <w:r w:rsidR="00C96B20" w:rsidRPr="0009207B">
        <w:rPr>
          <w:rFonts w:ascii="Minion Pro" w:hAnsi="Minion Pro" w:cs="Times New Roman"/>
          <w:sz w:val="24"/>
          <w:szCs w:val="24"/>
        </w:rPr>
        <w:t>5,</w:t>
      </w:r>
      <w:r w:rsidR="00D11259">
        <w:rPr>
          <w:rFonts w:ascii="Minion Pro" w:hAnsi="Minion Pro" w:cs="Times New Roman"/>
          <w:sz w:val="24"/>
          <w:szCs w:val="24"/>
        </w:rPr>
        <w:t xml:space="preserve"> </w:t>
      </w:r>
      <w:r w:rsidR="00C96B20" w:rsidRPr="0009207B">
        <w:rPr>
          <w:rFonts w:ascii="Minion Pro" w:hAnsi="Minion Pro" w:cs="Times New Roman"/>
          <w:sz w:val="24"/>
          <w:szCs w:val="24"/>
        </w:rPr>
        <w:t>6</w:t>
      </w:r>
      <w:r w:rsidR="00792D3E" w:rsidRPr="0009207B">
        <w:rPr>
          <w:rFonts w:ascii="Minion Pro" w:hAnsi="Minion Pro" w:cs="Times New Roman"/>
          <w:sz w:val="24"/>
          <w:szCs w:val="24"/>
        </w:rPr>
        <w:t xml:space="preserve">). </w:t>
      </w:r>
      <w:r w:rsidR="00C13D8B" w:rsidRPr="0009207B">
        <w:rPr>
          <w:rFonts w:ascii="Minion Pro" w:hAnsi="Minion Pro" w:cs="Times New Roman"/>
          <w:sz w:val="24"/>
          <w:szCs w:val="24"/>
        </w:rPr>
        <w:t>Therefore, p</w:t>
      </w:r>
      <w:r w:rsidR="00140D0A" w:rsidRPr="0009207B">
        <w:rPr>
          <w:rFonts w:ascii="Minion Pro" w:hAnsi="Minion Pro" w:cs="Times New Roman"/>
          <w:sz w:val="24"/>
          <w:szCs w:val="24"/>
        </w:rPr>
        <w:t>revention strategies to raise awareness of sexual violence and provide support for those who experience sexual violence are</w:t>
      </w:r>
      <w:r w:rsidR="00C13D8B" w:rsidRPr="0009207B">
        <w:rPr>
          <w:rFonts w:ascii="Minion Pro" w:hAnsi="Minion Pro" w:cs="Times New Roman"/>
          <w:sz w:val="24"/>
          <w:szCs w:val="24"/>
        </w:rPr>
        <w:t xml:space="preserve"> </w:t>
      </w:r>
      <w:r w:rsidR="00140D0A" w:rsidRPr="0009207B">
        <w:rPr>
          <w:rFonts w:ascii="Minion Pro" w:hAnsi="Minion Pro" w:cs="Times New Roman"/>
          <w:sz w:val="24"/>
          <w:szCs w:val="24"/>
        </w:rPr>
        <w:t>imperative to tackle the issue.</w:t>
      </w:r>
      <w:r w:rsidR="00691A83" w:rsidRPr="0009207B">
        <w:rPr>
          <w:rFonts w:ascii="Minion Pro" w:hAnsi="Minion Pro" w:cs="Times New Roman"/>
          <w:sz w:val="24"/>
          <w:szCs w:val="24"/>
        </w:rPr>
        <w:t xml:space="preserve"> </w:t>
      </w:r>
      <w:r w:rsidR="00C13D8B" w:rsidRPr="0009207B">
        <w:rPr>
          <w:rFonts w:ascii="Minion Pro" w:eastAsia="Times New Roman" w:hAnsi="Minion Pro" w:cs="Times New Roman"/>
          <w:sz w:val="24"/>
          <w:szCs w:val="24"/>
          <w:shd w:val="clear" w:color="auto" w:fill="FFFFFF"/>
          <w:lang w:eastAsia="en-GB"/>
        </w:rPr>
        <w:t xml:space="preserve">Bystander </w:t>
      </w:r>
      <w:r w:rsidR="00D65734" w:rsidRPr="0009207B">
        <w:rPr>
          <w:rFonts w:ascii="Minion Pro" w:eastAsia="Times New Roman" w:hAnsi="Minion Pro" w:cs="Times New Roman"/>
          <w:sz w:val="24"/>
          <w:szCs w:val="24"/>
          <w:shd w:val="clear" w:color="auto" w:fill="FFFFFF"/>
          <w:lang w:eastAsia="en-GB"/>
        </w:rPr>
        <w:t>i</w:t>
      </w:r>
      <w:r w:rsidR="00C13D8B" w:rsidRPr="0009207B">
        <w:rPr>
          <w:rFonts w:ascii="Minion Pro" w:eastAsia="Times New Roman" w:hAnsi="Minion Pro" w:cs="Times New Roman"/>
          <w:sz w:val="24"/>
          <w:szCs w:val="24"/>
          <w:shd w:val="clear" w:color="auto" w:fill="FFFFFF"/>
          <w:lang w:eastAsia="en-GB"/>
        </w:rPr>
        <w:t>ntervention training programs are increasingly used on campus</w:t>
      </w:r>
      <w:r w:rsidR="492E1662" w:rsidRPr="0009207B">
        <w:rPr>
          <w:rFonts w:ascii="Minion Pro" w:eastAsia="Times New Roman" w:hAnsi="Minion Pro" w:cs="Times New Roman"/>
          <w:sz w:val="24"/>
          <w:szCs w:val="24"/>
          <w:shd w:val="clear" w:color="auto" w:fill="FFFFFF"/>
          <w:lang w:eastAsia="en-GB"/>
        </w:rPr>
        <w:t>es</w:t>
      </w:r>
      <w:r w:rsidR="00C13D8B" w:rsidRPr="0009207B">
        <w:rPr>
          <w:rFonts w:ascii="Minion Pro" w:eastAsia="Times New Roman" w:hAnsi="Minion Pro" w:cs="Times New Roman"/>
          <w:sz w:val="24"/>
          <w:szCs w:val="24"/>
          <w:shd w:val="clear" w:color="auto" w:fill="FFFFFF"/>
          <w:lang w:eastAsia="en-GB"/>
        </w:rPr>
        <w:t xml:space="preserve"> </w:t>
      </w:r>
      <w:r w:rsidR="00691A83" w:rsidRPr="0009207B">
        <w:rPr>
          <w:rFonts w:ascii="Minion Pro" w:eastAsia="Times New Roman" w:hAnsi="Minion Pro" w:cs="Times New Roman"/>
          <w:sz w:val="24"/>
          <w:szCs w:val="24"/>
          <w:shd w:val="clear" w:color="auto" w:fill="FFFFFF"/>
          <w:lang w:eastAsia="en-GB"/>
        </w:rPr>
        <w:t>to</w:t>
      </w:r>
      <w:r w:rsidR="00C13D8B" w:rsidRPr="0009207B">
        <w:rPr>
          <w:rFonts w:ascii="Minion Pro" w:eastAsia="Times New Roman" w:hAnsi="Minion Pro" w:cs="Times New Roman"/>
          <w:sz w:val="24"/>
          <w:szCs w:val="24"/>
          <w:shd w:val="clear" w:color="auto" w:fill="FFFFFF"/>
          <w:lang w:eastAsia="en-GB"/>
        </w:rPr>
        <w:t xml:space="preserve"> raise awareness of sexual </w:t>
      </w:r>
      <w:r w:rsidR="00D65734" w:rsidRPr="0009207B">
        <w:rPr>
          <w:rFonts w:ascii="Minion Pro" w:eastAsia="Times New Roman" w:hAnsi="Minion Pro" w:cs="Times New Roman"/>
          <w:sz w:val="24"/>
          <w:szCs w:val="24"/>
          <w:shd w:val="clear" w:color="auto" w:fill="FFFFFF"/>
          <w:lang w:eastAsia="en-GB"/>
        </w:rPr>
        <w:t>violence, while</w:t>
      </w:r>
      <w:r w:rsidR="00140D0A" w:rsidRPr="0009207B">
        <w:rPr>
          <w:rFonts w:ascii="Minion Pro" w:hAnsi="Minion Pro" w:cs="Times New Roman"/>
          <w:sz w:val="24"/>
          <w:szCs w:val="24"/>
        </w:rPr>
        <w:t xml:space="preserve"> also developing skills and confidence in students to intervene in problematic behaviors they may witness. </w:t>
      </w:r>
      <w:r w:rsidR="00C13D8B" w:rsidRPr="0009207B">
        <w:rPr>
          <w:rFonts w:ascii="Minion Pro" w:hAnsi="Minion Pro" w:cs="Times New Roman"/>
          <w:sz w:val="24"/>
          <w:szCs w:val="24"/>
        </w:rPr>
        <w:t>Such</w:t>
      </w:r>
      <w:r w:rsidR="00140D0A" w:rsidRPr="0009207B">
        <w:rPr>
          <w:rFonts w:ascii="Minion Pro" w:hAnsi="Minion Pro" w:cs="Times New Roman"/>
          <w:sz w:val="24"/>
          <w:szCs w:val="24"/>
        </w:rPr>
        <w:t xml:space="preserve"> programs are underpinned by the notion that raising awareness and understanding of sexual violence will aid the development of confidence</w:t>
      </w:r>
      <w:r w:rsidR="00D65734" w:rsidRPr="0009207B">
        <w:rPr>
          <w:rFonts w:ascii="Minion Pro" w:hAnsi="Minion Pro" w:cs="Times New Roman"/>
          <w:sz w:val="24"/>
          <w:szCs w:val="24"/>
        </w:rPr>
        <w:t xml:space="preserve"> (bystander self-efficacy)</w:t>
      </w:r>
      <w:r w:rsidR="00140D0A" w:rsidRPr="0009207B">
        <w:rPr>
          <w:rFonts w:ascii="Minion Pro" w:hAnsi="Minion Pro" w:cs="Times New Roman"/>
          <w:sz w:val="24"/>
          <w:szCs w:val="24"/>
        </w:rPr>
        <w:t xml:space="preserve"> to intervene</w:t>
      </w:r>
      <w:r w:rsidR="00C13D8B" w:rsidRPr="0009207B">
        <w:rPr>
          <w:rFonts w:ascii="Minion Pro" w:hAnsi="Minion Pro" w:cs="Times New Roman"/>
          <w:sz w:val="24"/>
          <w:szCs w:val="24"/>
        </w:rPr>
        <w:t xml:space="preserve"> (</w:t>
      </w:r>
      <w:r w:rsidR="00C96B20" w:rsidRPr="0009207B">
        <w:rPr>
          <w:rFonts w:ascii="Minion Pro" w:hAnsi="Minion Pro" w:cs="Times New Roman"/>
          <w:sz w:val="24"/>
          <w:szCs w:val="24"/>
        </w:rPr>
        <w:t>7</w:t>
      </w:r>
      <w:r w:rsidR="00C13D8B" w:rsidRPr="0009207B">
        <w:rPr>
          <w:rFonts w:ascii="Minion Pro" w:hAnsi="Minion Pro" w:cs="Times New Roman"/>
          <w:sz w:val="24"/>
          <w:szCs w:val="24"/>
        </w:rPr>
        <w:t>).</w:t>
      </w:r>
      <w:r w:rsidR="00140D0A" w:rsidRPr="0009207B">
        <w:rPr>
          <w:rFonts w:ascii="Minion Pro" w:hAnsi="Minion Pro" w:cs="Times New Roman"/>
          <w:sz w:val="24"/>
          <w:szCs w:val="24"/>
        </w:rPr>
        <w:t xml:space="preserve"> </w:t>
      </w:r>
      <w:r w:rsidR="00C13D8B" w:rsidRPr="0009207B">
        <w:rPr>
          <w:rFonts w:ascii="Minion Pro" w:hAnsi="Minion Pro" w:cs="Times New Roman"/>
          <w:sz w:val="24"/>
          <w:szCs w:val="24"/>
        </w:rPr>
        <w:t>H</w:t>
      </w:r>
      <w:r w:rsidR="00140D0A" w:rsidRPr="0009207B">
        <w:rPr>
          <w:rFonts w:ascii="Minion Pro" w:hAnsi="Minion Pro" w:cs="Times New Roman"/>
          <w:sz w:val="24"/>
          <w:szCs w:val="24"/>
        </w:rPr>
        <w:t>owever</w:t>
      </w:r>
      <w:r w:rsidR="00C13D8B" w:rsidRPr="0009207B">
        <w:rPr>
          <w:rFonts w:ascii="Minion Pro" w:hAnsi="Minion Pro" w:cs="Times New Roman"/>
          <w:sz w:val="24"/>
          <w:szCs w:val="24"/>
        </w:rPr>
        <w:t>,</w:t>
      </w:r>
      <w:r w:rsidR="00140D0A" w:rsidRPr="0009207B">
        <w:rPr>
          <w:rFonts w:ascii="Minion Pro" w:hAnsi="Minion Pro" w:cs="Times New Roman"/>
          <w:sz w:val="24"/>
          <w:szCs w:val="24"/>
        </w:rPr>
        <w:t xml:space="preserve"> evidence supporting this relationship in a sexual violence context is limited. Therefore, the aim of this </w:t>
      </w:r>
      <w:r w:rsidR="00D11259">
        <w:rPr>
          <w:rFonts w:ascii="Minion Pro" w:hAnsi="Minion Pro" w:cs="Times New Roman"/>
          <w:sz w:val="24"/>
          <w:szCs w:val="24"/>
        </w:rPr>
        <w:t>article</w:t>
      </w:r>
      <w:r w:rsidR="00BA4C0A">
        <w:rPr>
          <w:rFonts w:ascii="Minion Pro" w:hAnsi="Minion Pro" w:cs="Times New Roman"/>
          <w:sz w:val="24"/>
          <w:szCs w:val="24"/>
        </w:rPr>
        <w:t xml:space="preserve"> </w:t>
      </w:r>
      <w:r w:rsidR="00140D0A" w:rsidRPr="0009207B">
        <w:rPr>
          <w:rFonts w:ascii="Minion Pro" w:hAnsi="Minion Pro" w:cs="Times New Roman"/>
          <w:sz w:val="24"/>
          <w:szCs w:val="24"/>
        </w:rPr>
        <w:t xml:space="preserve">is to examine the relationship between </w:t>
      </w:r>
      <w:r w:rsidR="009B1332" w:rsidRPr="0009207B">
        <w:rPr>
          <w:rFonts w:ascii="Minion Pro" w:hAnsi="Minion Pro" w:cs="Times New Roman"/>
          <w:sz w:val="24"/>
          <w:szCs w:val="24"/>
        </w:rPr>
        <w:t xml:space="preserve">knowledge and </w:t>
      </w:r>
      <w:r w:rsidR="00140D0A" w:rsidRPr="0009207B">
        <w:rPr>
          <w:rFonts w:ascii="Minion Pro" w:hAnsi="Minion Pro" w:cs="Times New Roman"/>
          <w:sz w:val="24"/>
          <w:szCs w:val="24"/>
        </w:rPr>
        <w:t>awareness of sexual violence and bystander self-efficacy.</w:t>
      </w:r>
      <w:r w:rsidR="00715901" w:rsidRPr="0009207B">
        <w:rPr>
          <w:rFonts w:ascii="Minion Pro" w:hAnsi="Minion Pro" w:cs="Times New Roman"/>
          <w:sz w:val="24"/>
          <w:szCs w:val="24"/>
        </w:rPr>
        <w:t xml:space="preserve">  </w:t>
      </w:r>
    </w:p>
    <w:p w14:paraId="30A5A4B7" w14:textId="551A2B69" w:rsidR="00A5546B" w:rsidRPr="00175D45" w:rsidRDefault="00A5546B" w:rsidP="00175D45">
      <w:pPr>
        <w:tabs>
          <w:tab w:val="left" w:pos="90"/>
        </w:tabs>
        <w:spacing w:before="200" w:after="120" w:line="240" w:lineRule="auto"/>
        <w:jc w:val="center"/>
        <w:rPr>
          <w:rFonts w:ascii="Helvetica" w:hAnsi="Helvetica" w:cs="Times New Roman"/>
          <w:b/>
          <w:bCs/>
          <w:caps/>
          <w:sz w:val="18"/>
          <w:szCs w:val="18"/>
        </w:rPr>
      </w:pPr>
      <w:r w:rsidRPr="00175D45">
        <w:rPr>
          <w:rFonts w:ascii="Helvetica" w:hAnsi="Helvetica" w:cs="Times New Roman"/>
          <w:b/>
          <w:bCs/>
          <w:caps/>
          <w:sz w:val="18"/>
          <w:szCs w:val="18"/>
        </w:rPr>
        <w:t>Bystander Intervention Programs</w:t>
      </w:r>
    </w:p>
    <w:p w14:paraId="6FEE438C" w14:textId="169A7070" w:rsidR="001E016A" w:rsidRPr="0009207B" w:rsidRDefault="5C3F1300" w:rsidP="0009207B">
      <w:pPr>
        <w:spacing w:after="60" w:line="320" w:lineRule="atLeast"/>
        <w:ind w:firstLine="360"/>
        <w:jc w:val="both"/>
        <w:rPr>
          <w:rFonts w:ascii="Minion Pro" w:hAnsi="Minion Pro" w:cs="Times New Roman"/>
          <w:sz w:val="24"/>
          <w:szCs w:val="24"/>
        </w:rPr>
      </w:pPr>
      <w:r w:rsidRPr="0009207B">
        <w:rPr>
          <w:rFonts w:ascii="Minion Pro" w:hAnsi="Minion Pro" w:cs="Times New Roman"/>
          <w:sz w:val="24"/>
          <w:szCs w:val="24"/>
        </w:rPr>
        <w:t>Sexual</w:t>
      </w:r>
      <w:r w:rsidR="582D1F4F" w:rsidRPr="0009207B">
        <w:rPr>
          <w:rFonts w:ascii="Minion Pro" w:hAnsi="Minion Pro" w:cs="Times New Roman"/>
          <w:sz w:val="24"/>
          <w:szCs w:val="24"/>
        </w:rPr>
        <w:t xml:space="preserve"> violence may occur in private </w:t>
      </w:r>
      <w:r w:rsidR="19AB82D8" w:rsidRPr="0009207B">
        <w:rPr>
          <w:rFonts w:ascii="Minion Pro" w:hAnsi="Minion Pro" w:cs="Times New Roman"/>
          <w:sz w:val="24"/>
          <w:szCs w:val="24"/>
        </w:rPr>
        <w:t xml:space="preserve">but </w:t>
      </w:r>
      <w:r w:rsidR="582D1F4F" w:rsidRPr="0009207B">
        <w:rPr>
          <w:rFonts w:ascii="Minion Pro" w:hAnsi="Minion Pro" w:cs="Times New Roman"/>
          <w:sz w:val="24"/>
          <w:szCs w:val="24"/>
        </w:rPr>
        <w:t xml:space="preserve">there are </w:t>
      </w:r>
      <w:r w:rsidR="00D90EC0" w:rsidRPr="0009207B">
        <w:rPr>
          <w:rFonts w:ascii="Minion Pro" w:hAnsi="Minion Pro" w:cs="Times New Roman"/>
          <w:sz w:val="24"/>
          <w:szCs w:val="24"/>
        </w:rPr>
        <w:t xml:space="preserve">often </w:t>
      </w:r>
      <w:r w:rsidR="004F3AF0" w:rsidRPr="0009207B">
        <w:rPr>
          <w:rFonts w:ascii="Minion Pro" w:hAnsi="Minion Pro" w:cs="Times New Roman"/>
          <w:sz w:val="24"/>
          <w:szCs w:val="24"/>
        </w:rPr>
        <w:t xml:space="preserve">situations where </w:t>
      </w:r>
      <w:r w:rsidR="582D1F4F" w:rsidRPr="0009207B">
        <w:rPr>
          <w:rFonts w:ascii="Minion Pro" w:hAnsi="Minion Pro" w:cs="Times New Roman"/>
          <w:sz w:val="24"/>
          <w:szCs w:val="24"/>
        </w:rPr>
        <w:t xml:space="preserve">others, </w:t>
      </w:r>
      <w:r w:rsidR="00B813B4" w:rsidRPr="0009207B">
        <w:rPr>
          <w:rFonts w:ascii="Minion Pro" w:hAnsi="Minion Pro" w:cs="Times New Roman"/>
          <w:sz w:val="24"/>
          <w:szCs w:val="24"/>
        </w:rPr>
        <w:t>i</w:t>
      </w:r>
      <w:r w:rsidR="009B0908" w:rsidRPr="0009207B">
        <w:rPr>
          <w:rFonts w:ascii="Minion Pro" w:hAnsi="Minion Pro" w:cs="Times New Roman"/>
          <w:sz w:val="24"/>
          <w:szCs w:val="24"/>
        </w:rPr>
        <w:t>.</w:t>
      </w:r>
      <w:r w:rsidR="00B813B4" w:rsidRPr="0009207B">
        <w:rPr>
          <w:rFonts w:ascii="Minion Pro" w:hAnsi="Minion Pro" w:cs="Times New Roman"/>
          <w:sz w:val="24"/>
          <w:szCs w:val="24"/>
        </w:rPr>
        <w:t>e</w:t>
      </w:r>
      <w:r w:rsidR="009B0908" w:rsidRPr="0009207B">
        <w:rPr>
          <w:rFonts w:ascii="Minion Pro" w:hAnsi="Minion Pro" w:cs="Times New Roman"/>
          <w:sz w:val="24"/>
          <w:szCs w:val="24"/>
        </w:rPr>
        <w:t>.,</w:t>
      </w:r>
      <w:r w:rsidR="00B813B4" w:rsidRPr="0009207B">
        <w:rPr>
          <w:rFonts w:ascii="Minion Pro" w:hAnsi="Minion Pro" w:cs="Times New Roman"/>
          <w:sz w:val="24"/>
          <w:szCs w:val="24"/>
        </w:rPr>
        <w:t xml:space="preserve"> </w:t>
      </w:r>
      <w:r w:rsidR="582D1F4F" w:rsidRPr="0009207B">
        <w:rPr>
          <w:rFonts w:ascii="Minion Pro" w:hAnsi="Minion Pro" w:cs="Times New Roman"/>
          <w:sz w:val="24"/>
          <w:szCs w:val="24"/>
        </w:rPr>
        <w:t xml:space="preserve">bystanders, </w:t>
      </w:r>
      <w:r w:rsidR="004F3AF0" w:rsidRPr="0009207B">
        <w:rPr>
          <w:rFonts w:ascii="Minion Pro" w:hAnsi="Minion Pro" w:cs="Times New Roman"/>
          <w:sz w:val="24"/>
          <w:szCs w:val="24"/>
        </w:rPr>
        <w:t xml:space="preserve">can </w:t>
      </w:r>
      <w:r w:rsidR="582D1F4F" w:rsidRPr="0009207B">
        <w:rPr>
          <w:rFonts w:ascii="Minion Pro" w:hAnsi="Minion Pro" w:cs="Times New Roman"/>
          <w:sz w:val="24"/>
          <w:szCs w:val="24"/>
        </w:rPr>
        <w:t>intervene before an assault occurs (</w:t>
      </w:r>
      <w:r w:rsidR="00C96B20" w:rsidRPr="0009207B">
        <w:rPr>
          <w:rFonts w:ascii="Minion Pro" w:hAnsi="Minion Pro" w:cs="Times New Roman"/>
          <w:sz w:val="24"/>
          <w:szCs w:val="24"/>
        </w:rPr>
        <w:t>8</w:t>
      </w:r>
      <w:r w:rsidR="582D1F4F" w:rsidRPr="0009207B">
        <w:rPr>
          <w:rFonts w:ascii="Minion Pro" w:hAnsi="Minion Pro" w:cs="Times New Roman"/>
          <w:sz w:val="24"/>
          <w:szCs w:val="24"/>
        </w:rPr>
        <w:t xml:space="preserve">). </w:t>
      </w:r>
      <w:r w:rsidR="006E3B8E" w:rsidRPr="0009207B">
        <w:rPr>
          <w:rFonts w:ascii="Minion Pro" w:hAnsi="Minion Pro" w:cs="Times New Roman"/>
          <w:sz w:val="24"/>
          <w:szCs w:val="24"/>
        </w:rPr>
        <w:t>Bystander intervention is a broad term encompassing any action taken in a potentially harmful situation</w:t>
      </w:r>
      <w:r w:rsidR="005D40D2" w:rsidRPr="0009207B">
        <w:rPr>
          <w:rFonts w:ascii="Minion Pro" w:hAnsi="Minion Pro" w:cs="Times New Roman"/>
          <w:sz w:val="24"/>
          <w:szCs w:val="24"/>
        </w:rPr>
        <w:t xml:space="preserve">. This </w:t>
      </w:r>
      <w:r w:rsidR="006E3B8E" w:rsidRPr="0009207B">
        <w:rPr>
          <w:rFonts w:ascii="Minion Pro" w:hAnsi="Minion Pro" w:cs="Times New Roman"/>
          <w:sz w:val="24"/>
          <w:szCs w:val="24"/>
        </w:rPr>
        <w:t xml:space="preserve">could be verbally intervening, </w:t>
      </w:r>
      <w:r w:rsidR="00E6239F" w:rsidRPr="0009207B">
        <w:rPr>
          <w:rFonts w:ascii="Minion Pro" w:hAnsi="Minion Pro" w:cs="Times New Roman"/>
          <w:sz w:val="24"/>
          <w:szCs w:val="24"/>
        </w:rPr>
        <w:t xml:space="preserve">challenging social norms, </w:t>
      </w:r>
      <w:r w:rsidR="006E3B8E" w:rsidRPr="0009207B">
        <w:rPr>
          <w:rFonts w:ascii="Minion Pro" w:hAnsi="Minion Pro" w:cs="Times New Roman"/>
          <w:sz w:val="24"/>
          <w:szCs w:val="24"/>
        </w:rPr>
        <w:t>involving a third party (e.g.</w:t>
      </w:r>
      <w:r w:rsidR="00BA4C0A">
        <w:rPr>
          <w:rFonts w:ascii="Minion Pro" w:hAnsi="Minion Pro" w:cs="Times New Roman"/>
          <w:sz w:val="24"/>
          <w:szCs w:val="24"/>
        </w:rPr>
        <w:t>,</w:t>
      </w:r>
      <w:r w:rsidR="006E3B8E" w:rsidRPr="0009207B">
        <w:rPr>
          <w:rFonts w:ascii="Minion Pro" w:hAnsi="Minion Pro" w:cs="Times New Roman"/>
          <w:sz w:val="24"/>
          <w:szCs w:val="24"/>
        </w:rPr>
        <w:t xml:space="preserve"> police, other friends), or getting physically involved to ensure the safety of another individual </w:t>
      </w:r>
      <w:r w:rsidR="002D4273" w:rsidRPr="0009207B">
        <w:rPr>
          <w:rFonts w:ascii="Minion Pro" w:hAnsi="Minion Pro" w:cs="Times New Roman"/>
          <w:sz w:val="24"/>
          <w:szCs w:val="24"/>
        </w:rPr>
        <w:t>(9)</w:t>
      </w:r>
      <w:r w:rsidR="005D40D2" w:rsidRPr="0009207B">
        <w:rPr>
          <w:rFonts w:ascii="Minion Pro" w:hAnsi="Minion Pro" w:cs="Times New Roman"/>
          <w:sz w:val="24"/>
          <w:szCs w:val="24"/>
        </w:rPr>
        <w:t xml:space="preserve">. </w:t>
      </w:r>
      <w:r w:rsidR="244D8721" w:rsidRPr="0009207B">
        <w:rPr>
          <w:rFonts w:ascii="Minion Pro" w:hAnsi="Minion Pro" w:cs="Times New Roman"/>
          <w:sz w:val="24"/>
          <w:szCs w:val="24"/>
        </w:rPr>
        <w:t xml:space="preserve">Bystander intervention </w:t>
      </w:r>
      <w:r w:rsidR="76F37B01" w:rsidRPr="0009207B">
        <w:rPr>
          <w:rFonts w:ascii="Minion Pro" w:hAnsi="Minion Pro" w:cs="Times New Roman"/>
          <w:sz w:val="24"/>
          <w:szCs w:val="24"/>
        </w:rPr>
        <w:t>program</w:t>
      </w:r>
      <w:r w:rsidR="244D8721" w:rsidRPr="0009207B">
        <w:rPr>
          <w:rFonts w:ascii="Minion Pro" w:hAnsi="Minion Pro" w:cs="Times New Roman"/>
          <w:sz w:val="24"/>
          <w:szCs w:val="24"/>
        </w:rPr>
        <w:t xml:space="preserve">s are </w:t>
      </w:r>
      <w:r w:rsidR="43F69835" w:rsidRPr="0009207B">
        <w:rPr>
          <w:rFonts w:ascii="Minion Pro" w:hAnsi="Minion Pro" w:cs="Times New Roman"/>
          <w:sz w:val="24"/>
          <w:szCs w:val="24"/>
        </w:rPr>
        <w:t>frequently used on campus</w:t>
      </w:r>
      <w:r w:rsidR="2B09D3D3" w:rsidRPr="0009207B">
        <w:rPr>
          <w:rFonts w:ascii="Minion Pro" w:hAnsi="Minion Pro" w:cs="Times New Roman"/>
          <w:sz w:val="24"/>
          <w:szCs w:val="24"/>
        </w:rPr>
        <w:t>es</w:t>
      </w:r>
      <w:r w:rsidR="43F69835" w:rsidRPr="0009207B">
        <w:rPr>
          <w:rFonts w:ascii="Minion Pro" w:hAnsi="Minion Pro" w:cs="Times New Roman"/>
          <w:sz w:val="24"/>
          <w:szCs w:val="24"/>
        </w:rPr>
        <w:t xml:space="preserve"> internationally as a means of tackling sexual </w:t>
      </w:r>
      <w:r w:rsidR="009B0908" w:rsidRPr="0009207B">
        <w:rPr>
          <w:rFonts w:ascii="Minion Pro" w:hAnsi="Minion Pro" w:cs="Times New Roman"/>
          <w:sz w:val="24"/>
          <w:szCs w:val="24"/>
        </w:rPr>
        <w:t xml:space="preserve">violence </w:t>
      </w:r>
      <w:r w:rsidR="43F69835" w:rsidRPr="0009207B">
        <w:rPr>
          <w:rFonts w:ascii="Minion Pro" w:hAnsi="Minion Pro" w:cs="Times New Roman"/>
          <w:sz w:val="24"/>
          <w:szCs w:val="24"/>
        </w:rPr>
        <w:t>(</w:t>
      </w:r>
      <w:r w:rsidR="00E63E1E" w:rsidRPr="0009207B">
        <w:rPr>
          <w:rFonts w:ascii="Minion Pro" w:hAnsi="Minion Pro" w:cs="Times New Roman"/>
          <w:sz w:val="24"/>
          <w:szCs w:val="24"/>
        </w:rPr>
        <w:t>10</w:t>
      </w:r>
      <w:r w:rsidR="43F69835" w:rsidRPr="0009207B">
        <w:rPr>
          <w:rFonts w:ascii="Minion Pro" w:hAnsi="Minion Pro" w:cs="Times New Roman"/>
          <w:sz w:val="24"/>
          <w:szCs w:val="24"/>
        </w:rPr>
        <w:t xml:space="preserve">). </w:t>
      </w:r>
      <w:r w:rsidR="003E3C19" w:rsidRPr="0009207B">
        <w:rPr>
          <w:rFonts w:ascii="Minion Pro" w:hAnsi="Minion Pro" w:cs="Times New Roman"/>
          <w:sz w:val="24"/>
          <w:szCs w:val="24"/>
        </w:rPr>
        <w:t>Such programs are typically</w:t>
      </w:r>
      <w:r w:rsidR="064EC775" w:rsidRPr="0009207B">
        <w:rPr>
          <w:rFonts w:ascii="Minion Pro" w:hAnsi="Minion Pro" w:cs="Times New Roman"/>
          <w:sz w:val="24"/>
          <w:szCs w:val="24"/>
        </w:rPr>
        <w:t xml:space="preserve"> </w:t>
      </w:r>
      <w:r w:rsidR="19AB82D8" w:rsidRPr="0009207B">
        <w:rPr>
          <w:rFonts w:ascii="Minion Pro" w:hAnsi="Minion Pro" w:cs="Times New Roman"/>
          <w:sz w:val="24"/>
          <w:szCs w:val="24"/>
        </w:rPr>
        <w:t xml:space="preserve">underpinned by the work of </w:t>
      </w:r>
      <w:proofErr w:type="spellStart"/>
      <w:r w:rsidR="19AB82D8" w:rsidRPr="0009207B">
        <w:rPr>
          <w:rFonts w:ascii="Minion Pro" w:hAnsi="Minion Pro" w:cs="Times New Roman"/>
          <w:sz w:val="24"/>
          <w:szCs w:val="24"/>
        </w:rPr>
        <w:t>Latané</w:t>
      </w:r>
      <w:proofErr w:type="spellEnd"/>
      <w:r w:rsidR="19AB82D8" w:rsidRPr="0009207B">
        <w:rPr>
          <w:rFonts w:ascii="Minion Pro" w:hAnsi="Minion Pro" w:cs="Times New Roman"/>
          <w:sz w:val="24"/>
          <w:szCs w:val="24"/>
        </w:rPr>
        <w:t xml:space="preserve"> </w:t>
      </w:r>
      <w:r w:rsidR="11727C79" w:rsidRPr="0009207B">
        <w:rPr>
          <w:rFonts w:ascii="Minion Pro" w:hAnsi="Minion Pro" w:cs="Times New Roman"/>
          <w:sz w:val="24"/>
          <w:szCs w:val="24"/>
        </w:rPr>
        <w:t xml:space="preserve">and Darley </w:t>
      </w:r>
      <w:r w:rsidR="19AB82D8" w:rsidRPr="0009207B">
        <w:rPr>
          <w:rFonts w:ascii="Minion Pro" w:hAnsi="Minion Pro" w:cs="Times New Roman"/>
          <w:sz w:val="24"/>
          <w:szCs w:val="24"/>
        </w:rPr>
        <w:t>(</w:t>
      </w:r>
      <w:r w:rsidR="00C96B20" w:rsidRPr="0009207B">
        <w:rPr>
          <w:rFonts w:ascii="Minion Pro" w:hAnsi="Minion Pro" w:cs="Times New Roman"/>
          <w:sz w:val="24"/>
          <w:szCs w:val="24"/>
        </w:rPr>
        <w:t>1</w:t>
      </w:r>
      <w:r w:rsidR="00F07198" w:rsidRPr="0009207B">
        <w:rPr>
          <w:rFonts w:ascii="Minion Pro" w:hAnsi="Minion Pro" w:cs="Times New Roman"/>
          <w:sz w:val="24"/>
          <w:szCs w:val="24"/>
        </w:rPr>
        <w:t>1</w:t>
      </w:r>
      <w:r w:rsidR="00DB3650" w:rsidRPr="0009207B">
        <w:rPr>
          <w:rFonts w:ascii="Minion Pro" w:hAnsi="Minion Pro" w:cs="Times New Roman"/>
          <w:sz w:val="24"/>
          <w:szCs w:val="24"/>
        </w:rPr>
        <w:t>) and</w:t>
      </w:r>
      <w:r w:rsidR="003E3C19" w:rsidRPr="0009207B">
        <w:rPr>
          <w:rFonts w:ascii="Minion Pro" w:hAnsi="Minion Pro" w:cs="Times New Roman"/>
          <w:sz w:val="24"/>
          <w:szCs w:val="24"/>
        </w:rPr>
        <w:t xml:space="preserve"> </w:t>
      </w:r>
      <w:r w:rsidR="582D1F4F" w:rsidRPr="0009207B">
        <w:rPr>
          <w:rFonts w:ascii="Minion Pro" w:hAnsi="Minion Pro" w:cs="Times New Roman"/>
          <w:sz w:val="24"/>
          <w:szCs w:val="24"/>
        </w:rPr>
        <w:t xml:space="preserve">aim to reduce sexual violence by empowering individuals to </w:t>
      </w:r>
      <w:r w:rsidR="48E0F950" w:rsidRPr="0009207B">
        <w:rPr>
          <w:rFonts w:ascii="Minion Pro" w:hAnsi="Minion Pro" w:cs="Times New Roman"/>
          <w:sz w:val="24"/>
          <w:szCs w:val="24"/>
        </w:rPr>
        <w:t>employ</w:t>
      </w:r>
      <w:r w:rsidR="582D1F4F" w:rsidRPr="0009207B">
        <w:rPr>
          <w:rFonts w:ascii="Minion Pro" w:hAnsi="Minion Pro" w:cs="Times New Roman"/>
          <w:sz w:val="24"/>
          <w:szCs w:val="24"/>
        </w:rPr>
        <w:t xml:space="preserve"> </w:t>
      </w:r>
      <w:r w:rsidR="43FB0DEE" w:rsidRPr="0009207B">
        <w:rPr>
          <w:rFonts w:ascii="Minion Pro" w:hAnsi="Minion Pro" w:cs="Times New Roman"/>
          <w:sz w:val="24"/>
          <w:szCs w:val="24"/>
        </w:rPr>
        <w:t xml:space="preserve">more </w:t>
      </w:r>
      <w:r w:rsidR="582D1F4F" w:rsidRPr="0009207B">
        <w:rPr>
          <w:rFonts w:ascii="Minion Pro" w:hAnsi="Minion Pro" w:cs="Times New Roman"/>
          <w:sz w:val="24"/>
          <w:szCs w:val="24"/>
        </w:rPr>
        <w:t xml:space="preserve">active </w:t>
      </w:r>
      <w:r w:rsidR="13A4210E" w:rsidRPr="0009207B">
        <w:rPr>
          <w:rFonts w:ascii="Minion Pro" w:hAnsi="Minion Pro" w:cs="Times New Roman"/>
          <w:sz w:val="24"/>
          <w:szCs w:val="24"/>
        </w:rPr>
        <w:t>behavior</w:t>
      </w:r>
      <w:r w:rsidR="43FB0DEE" w:rsidRPr="0009207B">
        <w:rPr>
          <w:rFonts w:ascii="Minion Pro" w:hAnsi="Minion Pro" w:cs="Times New Roman"/>
          <w:sz w:val="24"/>
          <w:szCs w:val="24"/>
        </w:rPr>
        <w:t>s</w:t>
      </w:r>
      <w:r w:rsidR="7F90D390" w:rsidRPr="0009207B">
        <w:rPr>
          <w:rFonts w:ascii="Minion Pro" w:hAnsi="Minion Pro" w:cs="Times New Roman"/>
          <w:sz w:val="24"/>
          <w:szCs w:val="24"/>
        </w:rPr>
        <w:t xml:space="preserve"> </w:t>
      </w:r>
      <w:r w:rsidR="0C8257F9" w:rsidRPr="0009207B">
        <w:rPr>
          <w:rFonts w:ascii="Minion Pro" w:hAnsi="Minion Pro" w:cs="Times New Roman"/>
          <w:sz w:val="24"/>
          <w:szCs w:val="24"/>
        </w:rPr>
        <w:t>(</w:t>
      </w:r>
      <w:r w:rsidR="00C96B20" w:rsidRPr="0009207B">
        <w:rPr>
          <w:rFonts w:ascii="Minion Pro" w:hAnsi="Minion Pro" w:cs="Times New Roman"/>
          <w:sz w:val="24"/>
          <w:szCs w:val="24"/>
        </w:rPr>
        <w:t>7</w:t>
      </w:r>
      <w:r w:rsidR="582D1F4F" w:rsidRPr="0009207B">
        <w:rPr>
          <w:rFonts w:ascii="Minion Pro" w:hAnsi="Minion Pro" w:cs="Times New Roman"/>
          <w:sz w:val="24"/>
          <w:szCs w:val="24"/>
        </w:rPr>
        <w:t>)</w:t>
      </w:r>
      <w:r w:rsidR="19AB82D8" w:rsidRPr="0009207B">
        <w:rPr>
          <w:rFonts w:ascii="Minion Pro" w:hAnsi="Minion Pro" w:cs="Times New Roman"/>
          <w:sz w:val="24"/>
          <w:szCs w:val="24"/>
        </w:rPr>
        <w:t xml:space="preserve">. </w:t>
      </w:r>
      <w:r w:rsidR="003E3C19" w:rsidRPr="0009207B">
        <w:rPr>
          <w:rFonts w:ascii="Minion Pro" w:hAnsi="Minion Pro" w:cs="Times New Roman"/>
          <w:sz w:val="24"/>
          <w:szCs w:val="24"/>
        </w:rPr>
        <w:t>Bystander in</w:t>
      </w:r>
      <w:r w:rsidR="003E3C19" w:rsidRPr="0009207B">
        <w:rPr>
          <w:rFonts w:ascii="Minion Pro" w:hAnsi="Minion Pro" w:cs="Times New Roman"/>
          <w:sz w:val="24"/>
          <w:szCs w:val="24"/>
        </w:rPr>
        <w:lastRenderedPageBreak/>
        <w:t>tervention programs</w:t>
      </w:r>
      <w:r w:rsidR="1BBE4EFF" w:rsidRPr="0009207B">
        <w:rPr>
          <w:rFonts w:ascii="Minion Pro" w:hAnsi="Minion Pro" w:cs="Times New Roman"/>
          <w:sz w:val="24"/>
          <w:szCs w:val="24"/>
        </w:rPr>
        <w:t xml:space="preserve"> </w:t>
      </w:r>
      <w:r w:rsidR="00B813B4" w:rsidRPr="0009207B">
        <w:rPr>
          <w:rFonts w:ascii="Minion Pro" w:hAnsi="Minion Pro" w:cs="Times New Roman"/>
          <w:sz w:val="24"/>
          <w:szCs w:val="24"/>
        </w:rPr>
        <w:t xml:space="preserve">encourage individuals </w:t>
      </w:r>
      <w:r w:rsidR="004F3AF0" w:rsidRPr="0009207B">
        <w:rPr>
          <w:rFonts w:ascii="Minion Pro" w:hAnsi="Minion Pro" w:cs="Times New Roman"/>
          <w:sz w:val="24"/>
          <w:szCs w:val="24"/>
        </w:rPr>
        <w:t>to challenge myths around sexual violence</w:t>
      </w:r>
      <w:r w:rsidR="003E3C19" w:rsidRPr="0009207B">
        <w:rPr>
          <w:rFonts w:ascii="Minion Pro" w:hAnsi="Minion Pro" w:cs="Times New Roman"/>
          <w:sz w:val="24"/>
          <w:szCs w:val="24"/>
        </w:rPr>
        <w:t xml:space="preserve"> and</w:t>
      </w:r>
      <w:r w:rsidR="004F3AF0" w:rsidRPr="0009207B">
        <w:rPr>
          <w:rFonts w:ascii="Minion Pro" w:hAnsi="Minion Pro" w:cs="Times New Roman"/>
          <w:sz w:val="24"/>
          <w:szCs w:val="24"/>
        </w:rPr>
        <w:t xml:space="preserve"> </w:t>
      </w:r>
      <w:r w:rsidR="1BBE4EFF" w:rsidRPr="0009207B">
        <w:rPr>
          <w:rFonts w:ascii="Minion Pro" w:hAnsi="Minion Pro" w:cs="Times New Roman"/>
          <w:sz w:val="24"/>
          <w:szCs w:val="24"/>
        </w:rPr>
        <w:t>feel a personal responsibility to intervene</w:t>
      </w:r>
      <w:r w:rsidR="003E3C19" w:rsidRPr="0009207B">
        <w:rPr>
          <w:rFonts w:ascii="Minion Pro" w:hAnsi="Minion Pro" w:cs="Times New Roman"/>
          <w:sz w:val="24"/>
          <w:szCs w:val="24"/>
        </w:rPr>
        <w:t xml:space="preserve">. While </w:t>
      </w:r>
      <w:r w:rsidR="00DB3650" w:rsidRPr="0009207B">
        <w:rPr>
          <w:rFonts w:ascii="Minion Pro" w:hAnsi="Minion Pro" w:cs="Times New Roman"/>
          <w:sz w:val="24"/>
          <w:szCs w:val="24"/>
        </w:rPr>
        <w:t>improving</w:t>
      </w:r>
      <w:r w:rsidR="003E3C19" w:rsidRPr="0009207B">
        <w:rPr>
          <w:rFonts w:ascii="Minion Pro" w:hAnsi="Minion Pro" w:cs="Times New Roman"/>
          <w:sz w:val="24"/>
          <w:szCs w:val="24"/>
        </w:rPr>
        <w:t xml:space="preserve"> </w:t>
      </w:r>
      <w:r w:rsidR="00DB3650" w:rsidRPr="0009207B">
        <w:rPr>
          <w:rFonts w:ascii="Minion Pro" w:hAnsi="Minion Pro" w:cs="Times New Roman"/>
          <w:sz w:val="24"/>
          <w:szCs w:val="24"/>
        </w:rPr>
        <w:t>knowledge</w:t>
      </w:r>
      <w:r w:rsidR="003E3C19" w:rsidRPr="0009207B">
        <w:rPr>
          <w:rFonts w:ascii="Minion Pro" w:hAnsi="Minion Pro" w:cs="Times New Roman"/>
          <w:sz w:val="24"/>
          <w:szCs w:val="24"/>
        </w:rPr>
        <w:t xml:space="preserve"> and understanding</w:t>
      </w:r>
      <w:r w:rsidR="00A40B69">
        <w:rPr>
          <w:rFonts w:ascii="Minion Pro" w:hAnsi="Minion Pro" w:cs="Times New Roman"/>
          <w:sz w:val="24"/>
          <w:szCs w:val="24"/>
        </w:rPr>
        <w:t>,</w:t>
      </w:r>
      <w:r w:rsidR="003E3C19" w:rsidRPr="0009207B">
        <w:rPr>
          <w:rFonts w:ascii="Minion Pro" w:hAnsi="Minion Pro" w:cs="Times New Roman"/>
          <w:sz w:val="24"/>
          <w:szCs w:val="24"/>
        </w:rPr>
        <w:t xml:space="preserve"> such programs also raise awareness of techniques that can be used to intervene</w:t>
      </w:r>
      <w:r w:rsidR="003A330C" w:rsidRPr="0009207B">
        <w:rPr>
          <w:rFonts w:ascii="Minion Pro" w:hAnsi="Minion Pro" w:cs="Times New Roman"/>
          <w:sz w:val="24"/>
          <w:szCs w:val="24"/>
        </w:rPr>
        <w:t>,</w:t>
      </w:r>
      <w:r w:rsidR="1BBE4EFF" w:rsidRPr="0009207B">
        <w:rPr>
          <w:rFonts w:ascii="Minion Pro" w:hAnsi="Minion Pro" w:cs="Times New Roman"/>
          <w:sz w:val="24"/>
          <w:szCs w:val="24"/>
        </w:rPr>
        <w:t xml:space="preserve"> </w:t>
      </w:r>
      <w:r w:rsidR="00C13D8B" w:rsidRPr="0009207B">
        <w:rPr>
          <w:rFonts w:ascii="Minion Pro" w:hAnsi="Minion Pro" w:cs="Times New Roman"/>
          <w:sz w:val="24"/>
          <w:szCs w:val="24"/>
        </w:rPr>
        <w:t xml:space="preserve">alongside developing </w:t>
      </w:r>
      <w:r w:rsidR="003E3C19" w:rsidRPr="0009207B">
        <w:rPr>
          <w:rFonts w:ascii="Minion Pro" w:hAnsi="Minion Pro" w:cs="Times New Roman"/>
          <w:sz w:val="24"/>
          <w:szCs w:val="24"/>
        </w:rPr>
        <w:t>students</w:t>
      </w:r>
      <w:r w:rsidR="00A87DA2">
        <w:rPr>
          <w:rFonts w:ascii="Minion Pro" w:hAnsi="Minion Pro" w:cs="Times New Roman"/>
          <w:sz w:val="24"/>
          <w:szCs w:val="24"/>
        </w:rPr>
        <w:t>’</w:t>
      </w:r>
      <w:r w:rsidR="003E3C19" w:rsidRPr="0009207B">
        <w:rPr>
          <w:rFonts w:ascii="Minion Pro" w:hAnsi="Minion Pro" w:cs="Times New Roman"/>
          <w:sz w:val="24"/>
          <w:szCs w:val="24"/>
        </w:rPr>
        <w:t xml:space="preserve"> </w:t>
      </w:r>
      <w:r w:rsidR="681FEB7F" w:rsidRPr="0009207B">
        <w:rPr>
          <w:rFonts w:ascii="Minion Pro" w:hAnsi="Minion Pro" w:cs="Times New Roman"/>
          <w:sz w:val="24"/>
          <w:szCs w:val="24"/>
        </w:rPr>
        <w:t>confiden</w:t>
      </w:r>
      <w:r w:rsidR="7E9DF4EF" w:rsidRPr="0009207B">
        <w:rPr>
          <w:rFonts w:ascii="Minion Pro" w:hAnsi="Minion Pro" w:cs="Times New Roman"/>
          <w:sz w:val="24"/>
          <w:szCs w:val="24"/>
        </w:rPr>
        <w:t>ce</w:t>
      </w:r>
      <w:r w:rsidR="681FEB7F" w:rsidRPr="0009207B">
        <w:rPr>
          <w:rFonts w:ascii="Minion Pro" w:hAnsi="Minion Pro" w:cs="Times New Roman"/>
          <w:sz w:val="24"/>
          <w:szCs w:val="24"/>
        </w:rPr>
        <w:t xml:space="preserve"> to </w:t>
      </w:r>
      <w:r w:rsidR="003E3C19" w:rsidRPr="0009207B">
        <w:rPr>
          <w:rFonts w:ascii="Minion Pro" w:hAnsi="Minion Pro" w:cs="Times New Roman"/>
          <w:sz w:val="24"/>
          <w:szCs w:val="24"/>
        </w:rPr>
        <w:t xml:space="preserve">be a more active bystander </w:t>
      </w:r>
      <w:r w:rsidR="1BBE4EFF" w:rsidRPr="0009207B">
        <w:rPr>
          <w:rFonts w:ascii="Minion Pro" w:hAnsi="Minion Pro" w:cs="Times New Roman"/>
          <w:sz w:val="24"/>
          <w:szCs w:val="24"/>
        </w:rPr>
        <w:t>(</w:t>
      </w:r>
      <w:r w:rsidR="00C96B20" w:rsidRPr="0009207B">
        <w:rPr>
          <w:rFonts w:ascii="Minion Pro" w:hAnsi="Minion Pro" w:cs="Times New Roman"/>
          <w:sz w:val="24"/>
          <w:szCs w:val="24"/>
        </w:rPr>
        <w:t>7</w:t>
      </w:r>
      <w:r w:rsidR="1BBE4EFF" w:rsidRPr="0009207B">
        <w:rPr>
          <w:rFonts w:ascii="Minion Pro" w:hAnsi="Minion Pro" w:cs="Times New Roman"/>
          <w:sz w:val="24"/>
          <w:szCs w:val="24"/>
        </w:rPr>
        <w:t>)</w:t>
      </w:r>
      <w:r w:rsidR="53501384" w:rsidRPr="0009207B">
        <w:rPr>
          <w:rFonts w:ascii="Minion Pro" w:hAnsi="Minion Pro" w:cs="Times New Roman"/>
          <w:sz w:val="24"/>
          <w:szCs w:val="24"/>
        </w:rPr>
        <w:t xml:space="preserve">. </w:t>
      </w:r>
      <w:r w:rsidR="003E3C19" w:rsidRPr="0009207B">
        <w:rPr>
          <w:rFonts w:ascii="Minion Pro" w:hAnsi="Minion Pro" w:cs="Times New Roman"/>
          <w:sz w:val="24"/>
          <w:szCs w:val="24"/>
        </w:rPr>
        <w:t>Evidence suggests that greater</w:t>
      </w:r>
      <w:r w:rsidR="00A56AD9" w:rsidRPr="0009207B">
        <w:rPr>
          <w:rFonts w:ascii="Minion Pro" w:hAnsi="Minion Pro" w:cs="Times New Roman"/>
          <w:sz w:val="24"/>
          <w:szCs w:val="24"/>
        </w:rPr>
        <w:t xml:space="preserve"> </w:t>
      </w:r>
      <w:r w:rsidR="005306DB" w:rsidRPr="0009207B">
        <w:rPr>
          <w:rFonts w:ascii="Minion Pro" w:hAnsi="Minion Pro" w:cs="Times New Roman"/>
          <w:sz w:val="24"/>
          <w:szCs w:val="24"/>
        </w:rPr>
        <w:t>confidence (</w:t>
      </w:r>
      <w:r w:rsidR="00B43D77" w:rsidRPr="0009207B">
        <w:rPr>
          <w:rFonts w:ascii="Minion Pro" w:hAnsi="Minion Pro" w:cs="Times New Roman"/>
          <w:sz w:val="24"/>
          <w:szCs w:val="24"/>
        </w:rPr>
        <w:t>bystander self-efficacy</w:t>
      </w:r>
      <w:r w:rsidR="005306DB" w:rsidRPr="0009207B">
        <w:rPr>
          <w:rFonts w:ascii="Minion Pro" w:hAnsi="Minion Pro" w:cs="Times New Roman"/>
          <w:sz w:val="24"/>
          <w:szCs w:val="24"/>
        </w:rPr>
        <w:t>)</w:t>
      </w:r>
      <w:r w:rsidR="00B43D77" w:rsidRPr="0009207B">
        <w:rPr>
          <w:rFonts w:ascii="Minion Pro" w:hAnsi="Minion Pro" w:cs="Times New Roman"/>
          <w:sz w:val="24"/>
          <w:szCs w:val="24"/>
        </w:rPr>
        <w:t xml:space="preserve"> is a good predictor of </w:t>
      </w:r>
      <w:r w:rsidR="003E3C19" w:rsidRPr="0009207B">
        <w:rPr>
          <w:rFonts w:ascii="Minion Pro" w:hAnsi="Minion Pro" w:cs="Times New Roman"/>
          <w:sz w:val="24"/>
          <w:szCs w:val="24"/>
        </w:rPr>
        <w:t xml:space="preserve">bystander intervention in a </w:t>
      </w:r>
      <w:bookmarkStart w:id="0" w:name="_Hlk78444094"/>
      <w:r w:rsidR="008A1C7B" w:rsidRPr="0009207B">
        <w:rPr>
          <w:rFonts w:ascii="Minion Pro" w:hAnsi="Minion Pro" w:cs="Times New Roman"/>
          <w:sz w:val="24"/>
          <w:szCs w:val="24"/>
        </w:rPr>
        <w:t>victimization</w:t>
      </w:r>
      <w:r w:rsidR="003E3C19" w:rsidRPr="0009207B">
        <w:rPr>
          <w:rFonts w:ascii="Minion Pro" w:hAnsi="Minion Pro" w:cs="Times New Roman"/>
          <w:sz w:val="24"/>
          <w:szCs w:val="24"/>
        </w:rPr>
        <w:t xml:space="preserve"> </w:t>
      </w:r>
      <w:bookmarkEnd w:id="0"/>
      <w:r w:rsidR="003E3C19" w:rsidRPr="0009207B">
        <w:rPr>
          <w:rFonts w:ascii="Minion Pro" w:hAnsi="Minion Pro" w:cs="Times New Roman"/>
          <w:sz w:val="24"/>
          <w:szCs w:val="24"/>
        </w:rPr>
        <w:t>context, such as bullying and sexual violence</w:t>
      </w:r>
      <w:r w:rsidR="00715901" w:rsidRPr="0009207B">
        <w:rPr>
          <w:rFonts w:ascii="Minion Pro" w:hAnsi="Minion Pro" w:cs="Times New Roman"/>
          <w:sz w:val="24"/>
          <w:szCs w:val="24"/>
        </w:rPr>
        <w:t xml:space="preserve"> </w:t>
      </w:r>
      <w:r w:rsidR="003E3C19" w:rsidRPr="0009207B">
        <w:rPr>
          <w:rFonts w:ascii="Minion Pro" w:hAnsi="Minion Pro" w:cs="Times New Roman"/>
          <w:sz w:val="24"/>
          <w:szCs w:val="24"/>
        </w:rPr>
        <w:t xml:space="preserve">(12-17). </w:t>
      </w:r>
    </w:p>
    <w:p w14:paraId="7E045893" w14:textId="01EA2394" w:rsidR="009B0908" w:rsidRPr="0009207B" w:rsidRDefault="5FD2CA31" w:rsidP="0009207B">
      <w:pPr>
        <w:spacing w:after="60" w:line="320" w:lineRule="atLeast"/>
        <w:ind w:firstLine="360"/>
        <w:jc w:val="both"/>
        <w:rPr>
          <w:rFonts w:ascii="Minion Pro" w:hAnsi="Minion Pro" w:cs="Times New Roman"/>
          <w:sz w:val="24"/>
          <w:szCs w:val="24"/>
          <w:highlight w:val="yellow"/>
        </w:rPr>
      </w:pPr>
      <w:r w:rsidRPr="0009207B">
        <w:rPr>
          <w:rFonts w:ascii="Minion Pro" w:hAnsi="Minion Pro" w:cs="Times New Roman"/>
          <w:sz w:val="24"/>
          <w:szCs w:val="24"/>
        </w:rPr>
        <w:t xml:space="preserve">Bystander intervention </w:t>
      </w:r>
      <w:r w:rsidR="4C20DB5A" w:rsidRPr="0009207B">
        <w:rPr>
          <w:rFonts w:ascii="Minion Pro" w:hAnsi="Minion Pro" w:cs="Times New Roman"/>
          <w:sz w:val="24"/>
          <w:szCs w:val="24"/>
        </w:rPr>
        <w:t>program</w:t>
      </w:r>
      <w:r w:rsidRPr="0009207B">
        <w:rPr>
          <w:rFonts w:ascii="Minion Pro" w:hAnsi="Minion Pro" w:cs="Times New Roman"/>
          <w:sz w:val="24"/>
          <w:szCs w:val="24"/>
        </w:rPr>
        <w:t>s are</w:t>
      </w:r>
      <w:r w:rsidR="008336EB" w:rsidRPr="0009207B">
        <w:rPr>
          <w:rFonts w:ascii="Minion Pro" w:hAnsi="Minion Pro" w:cs="Times New Roman"/>
          <w:sz w:val="24"/>
          <w:szCs w:val="24"/>
        </w:rPr>
        <w:t xml:space="preserve"> based upon the </w:t>
      </w:r>
      <w:r w:rsidR="00F01272" w:rsidRPr="0009207B">
        <w:rPr>
          <w:rFonts w:ascii="Minion Pro" w:hAnsi="Minion Pro" w:cs="Times New Roman"/>
          <w:sz w:val="24"/>
          <w:szCs w:val="24"/>
        </w:rPr>
        <w:t xml:space="preserve">idea that increasing knowledge </w:t>
      </w:r>
      <w:r w:rsidR="000D3903" w:rsidRPr="0009207B">
        <w:rPr>
          <w:rFonts w:ascii="Minion Pro" w:hAnsi="Minion Pro" w:cs="Times New Roman"/>
          <w:sz w:val="24"/>
          <w:szCs w:val="24"/>
        </w:rPr>
        <w:t xml:space="preserve">about sexual violence and the </w:t>
      </w:r>
      <w:r w:rsidR="00F01272" w:rsidRPr="0009207B">
        <w:rPr>
          <w:rFonts w:ascii="Minion Pro" w:hAnsi="Minion Pro" w:cs="Times New Roman"/>
          <w:sz w:val="24"/>
          <w:szCs w:val="24"/>
        </w:rPr>
        <w:t>harm sexual violence can cause (not just to the victim but to the perpetrator and broader community)</w:t>
      </w:r>
      <w:r w:rsidRPr="0009207B">
        <w:rPr>
          <w:rFonts w:ascii="Minion Pro" w:hAnsi="Minion Pro" w:cs="Times New Roman"/>
          <w:sz w:val="24"/>
          <w:szCs w:val="24"/>
        </w:rPr>
        <w:t xml:space="preserve"> </w:t>
      </w:r>
      <w:r w:rsidR="00AF4DFE" w:rsidRPr="0009207B">
        <w:rPr>
          <w:rFonts w:ascii="Minion Pro" w:hAnsi="Minion Pro" w:cs="Times New Roman"/>
          <w:sz w:val="24"/>
          <w:szCs w:val="24"/>
        </w:rPr>
        <w:t xml:space="preserve">and enhancing an </w:t>
      </w:r>
      <w:r w:rsidR="00715D1B" w:rsidRPr="0009207B">
        <w:rPr>
          <w:rFonts w:ascii="Minion Pro" w:hAnsi="Minion Pro" w:cs="Times New Roman"/>
          <w:sz w:val="24"/>
          <w:szCs w:val="24"/>
        </w:rPr>
        <w:t>individual</w:t>
      </w:r>
      <w:r w:rsidR="00A87DA2">
        <w:rPr>
          <w:rFonts w:ascii="Minion Pro" w:hAnsi="Minion Pro" w:cs="Times New Roman"/>
          <w:sz w:val="24"/>
          <w:szCs w:val="24"/>
        </w:rPr>
        <w:t>’</w:t>
      </w:r>
      <w:r w:rsidR="00715D1B" w:rsidRPr="0009207B">
        <w:rPr>
          <w:rFonts w:ascii="Minion Pro" w:hAnsi="Minion Pro" w:cs="Times New Roman"/>
          <w:sz w:val="24"/>
          <w:szCs w:val="24"/>
        </w:rPr>
        <w:t>s</w:t>
      </w:r>
      <w:r w:rsidR="00AF4DFE" w:rsidRPr="0009207B">
        <w:rPr>
          <w:rFonts w:ascii="Minion Pro" w:hAnsi="Minion Pro" w:cs="Times New Roman"/>
          <w:sz w:val="24"/>
          <w:szCs w:val="24"/>
        </w:rPr>
        <w:t xml:space="preserve"> </w:t>
      </w:r>
      <w:r w:rsidR="00715D1B" w:rsidRPr="0009207B">
        <w:rPr>
          <w:rFonts w:ascii="Minion Pro" w:hAnsi="Minion Pro" w:cs="Times New Roman"/>
          <w:sz w:val="24"/>
          <w:szCs w:val="24"/>
        </w:rPr>
        <w:t>skills</w:t>
      </w:r>
      <w:r w:rsidR="000F0068" w:rsidRPr="0009207B">
        <w:rPr>
          <w:rFonts w:ascii="Minion Pro" w:hAnsi="Minion Pro" w:cs="Times New Roman"/>
          <w:sz w:val="24"/>
          <w:szCs w:val="24"/>
        </w:rPr>
        <w:t>,</w:t>
      </w:r>
      <w:r w:rsidR="00715D1B" w:rsidRPr="0009207B">
        <w:rPr>
          <w:rFonts w:ascii="Minion Pro" w:hAnsi="Minion Pro" w:cs="Times New Roman"/>
          <w:sz w:val="24"/>
          <w:szCs w:val="24"/>
        </w:rPr>
        <w:t xml:space="preserve"> can increase confidence </w:t>
      </w:r>
      <w:r w:rsidR="000D3903" w:rsidRPr="0009207B">
        <w:rPr>
          <w:rFonts w:ascii="Minion Pro" w:hAnsi="Minion Pro" w:cs="Times New Roman"/>
          <w:sz w:val="24"/>
          <w:szCs w:val="24"/>
        </w:rPr>
        <w:t>in taking action</w:t>
      </w:r>
      <w:r w:rsidR="000F0068" w:rsidRPr="0009207B">
        <w:rPr>
          <w:rFonts w:ascii="Minion Pro" w:hAnsi="Minion Pro" w:cs="Times New Roman"/>
          <w:sz w:val="24"/>
          <w:szCs w:val="24"/>
        </w:rPr>
        <w:t xml:space="preserve"> </w:t>
      </w:r>
      <w:r w:rsidR="00715901" w:rsidRPr="0009207B">
        <w:rPr>
          <w:rFonts w:ascii="Minion Pro" w:hAnsi="Minion Pro" w:cs="Times New Roman"/>
          <w:sz w:val="24"/>
          <w:szCs w:val="24"/>
        </w:rPr>
        <w:t>as an</w:t>
      </w:r>
      <w:r w:rsidR="000F0068" w:rsidRPr="0009207B">
        <w:rPr>
          <w:rFonts w:ascii="Minion Pro" w:hAnsi="Minion Pro" w:cs="Times New Roman"/>
          <w:sz w:val="24"/>
          <w:szCs w:val="24"/>
        </w:rPr>
        <w:t xml:space="preserve"> </w:t>
      </w:r>
      <w:r w:rsidR="00715901" w:rsidRPr="0009207B">
        <w:rPr>
          <w:rFonts w:ascii="Minion Pro" w:hAnsi="Minion Pro" w:cs="Times New Roman"/>
          <w:sz w:val="24"/>
          <w:szCs w:val="24"/>
        </w:rPr>
        <w:t xml:space="preserve">active </w:t>
      </w:r>
      <w:r w:rsidR="000F0068" w:rsidRPr="0009207B">
        <w:rPr>
          <w:rFonts w:ascii="Minion Pro" w:hAnsi="Minion Pro" w:cs="Times New Roman"/>
          <w:sz w:val="24"/>
          <w:szCs w:val="24"/>
        </w:rPr>
        <w:t>bystander</w:t>
      </w:r>
      <w:r w:rsidR="008918CE" w:rsidRPr="0009207B">
        <w:rPr>
          <w:rFonts w:ascii="Minion Pro" w:hAnsi="Minion Pro" w:cs="Times New Roman"/>
          <w:sz w:val="24"/>
          <w:szCs w:val="24"/>
        </w:rPr>
        <w:t>.</w:t>
      </w:r>
      <w:r w:rsidR="00715901" w:rsidRPr="0009207B">
        <w:rPr>
          <w:rFonts w:ascii="Minion Pro" w:hAnsi="Minion Pro" w:cs="Times New Roman"/>
          <w:sz w:val="24"/>
          <w:szCs w:val="24"/>
        </w:rPr>
        <w:t xml:space="preserve"> </w:t>
      </w:r>
      <w:r w:rsidR="2CEFE89F" w:rsidRPr="0009207B">
        <w:rPr>
          <w:rFonts w:ascii="Minion Pro" w:hAnsi="Minion Pro" w:cs="Times New Roman"/>
          <w:sz w:val="24"/>
          <w:szCs w:val="24"/>
        </w:rPr>
        <w:t xml:space="preserve">Here the </w:t>
      </w:r>
      <w:r w:rsidR="00AF4DDD">
        <w:rPr>
          <w:rFonts w:ascii="Minion Pro" w:hAnsi="Minion Pro" w:cs="Times New Roman"/>
          <w:sz w:val="24"/>
          <w:szCs w:val="24"/>
        </w:rPr>
        <w:t>t</w:t>
      </w:r>
      <w:r w:rsidR="51FDE218" w:rsidRPr="0009207B">
        <w:rPr>
          <w:rFonts w:ascii="Minion Pro" w:hAnsi="Minion Pro" w:cs="Times New Roman"/>
          <w:sz w:val="24"/>
          <w:szCs w:val="24"/>
        </w:rPr>
        <w:t>ransth</w:t>
      </w:r>
      <w:r w:rsidR="00AF4DDD">
        <w:rPr>
          <w:rFonts w:ascii="Minion Pro" w:hAnsi="Minion Pro" w:cs="Times New Roman"/>
          <w:sz w:val="24"/>
          <w:szCs w:val="24"/>
        </w:rPr>
        <w:t>eoretical m</w:t>
      </w:r>
      <w:r w:rsidR="00000343">
        <w:rPr>
          <w:rFonts w:ascii="Minion Pro" w:hAnsi="Minion Pro" w:cs="Times New Roman"/>
          <w:sz w:val="24"/>
          <w:szCs w:val="24"/>
        </w:rPr>
        <w:t>odel of change (TTM) (</w:t>
      </w:r>
      <w:r w:rsidR="00C96B20" w:rsidRPr="0009207B">
        <w:rPr>
          <w:rFonts w:ascii="Minion Pro" w:hAnsi="Minion Pro" w:cs="Times New Roman"/>
          <w:sz w:val="24"/>
          <w:szCs w:val="24"/>
        </w:rPr>
        <w:t>1</w:t>
      </w:r>
      <w:r w:rsidR="00F7302F" w:rsidRPr="0009207B">
        <w:rPr>
          <w:rFonts w:ascii="Minion Pro" w:hAnsi="Minion Pro" w:cs="Times New Roman"/>
          <w:sz w:val="24"/>
          <w:szCs w:val="24"/>
        </w:rPr>
        <w:t>8</w:t>
      </w:r>
      <w:r w:rsidR="51FDE218" w:rsidRPr="0009207B">
        <w:rPr>
          <w:rFonts w:ascii="Minion Pro" w:hAnsi="Minion Pro" w:cs="Times New Roman"/>
          <w:sz w:val="24"/>
          <w:szCs w:val="24"/>
        </w:rPr>
        <w:t>)</w:t>
      </w:r>
      <w:r w:rsidR="2CEFE89F" w:rsidRPr="0009207B">
        <w:rPr>
          <w:rFonts w:ascii="Minion Pro" w:hAnsi="Minion Pro" w:cs="Times New Roman"/>
          <w:sz w:val="24"/>
          <w:szCs w:val="24"/>
        </w:rPr>
        <w:t xml:space="preserve"> provides a useful theoretical understanding for why knowledge is an important predictor of </w:t>
      </w:r>
      <w:r w:rsidR="2E034C2D" w:rsidRPr="0009207B">
        <w:rPr>
          <w:rFonts w:ascii="Minion Pro" w:hAnsi="Minion Pro" w:cs="Times New Roman"/>
          <w:sz w:val="24"/>
          <w:szCs w:val="24"/>
        </w:rPr>
        <w:t>behavior.</w:t>
      </w:r>
      <w:r w:rsidR="2CEFE89F" w:rsidRPr="0009207B">
        <w:rPr>
          <w:rFonts w:ascii="Minion Pro" w:hAnsi="Minion Pro" w:cs="Times New Roman"/>
          <w:sz w:val="24"/>
          <w:szCs w:val="24"/>
        </w:rPr>
        <w:t xml:space="preserve"> </w:t>
      </w:r>
      <w:r w:rsidR="43FB0DEE" w:rsidRPr="0009207B">
        <w:rPr>
          <w:rFonts w:ascii="Minion Pro" w:hAnsi="Minion Pro" w:cs="Times New Roman"/>
          <w:sz w:val="24"/>
          <w:szCs w:val="24"/>
        </w:rPr>
        <w:t>Prochaska and DiClemente</w:t>
      </w:r>
      <w:r w:rsidR="00A87DA2">
        <w:rPr>
          <w:rFonts w:ascii="Minion Pro" w:hAnsi="Minion Pro" w:cs="Times New Roman"/>
          <w:sz w:val="24"/>
          <w:szCs w:val="24"/>
        </w:rPr>
        <w:t>’</w:t>
      </w:r>
      <w:r w:rsidR="43FB0DEE" w:rsidRPr="0009207B">
        <w:rPr>
          <w:rFonts w:ascii="Minion Pro" w:hAnsi="Minion Pro" w:cs="Times New Roman"/>
          <w:sz w:val="24"/>
          <w:szCs w:val="24"/>
        </w:rPr>
        <w:t>s (</w:t>
      </w:r>
      <w:r w:rsidR="00C96B20" w:rsidRPr="0009207B">
        <w:rPr>
          <w:rFonts w:ascii="Minion Pro" w:hAnsi="Minion Pro" w:cs="Times New Roman"/>
          <w:sz w:val="24"/>
          <w:szCs w:val="24"/>
        </w:rPr>
        <w:t>1</w:t>
      </w:r>
      <w:r w:rsidR="00F7302F" w:rsidRPr="0009207B">
        <w:rPr>
          <w:rFonts w:ascii="Minion Pro" w:hAnsi="Minion Pro" w:cs="Times New Roman"/>
          <w:sz w:val="24"/>
          <w:szCs w:val="24"/>
        </w:rPr>
        <w:t>8</w:t>
      </w:r>
      <w:r w:rsidR="43FB0DEE" w:rsidRPr="0009207B">
        <w:rPr>
          <w:rFonts w:ascii="Minion Pro" w:hAnsi="Minion Pro" w:cs="Times New Roman"/>
          <w:sz w:val="24"/>
          <w:szCs w:val="24"/>
        </w:rPr>
        <w:t xml:space="preserve">) TTM proposes a non-linear movement through </w:t>
      </w:r>
      <w:r w:rsidR="2EB1203D" w:rsidRPr="0009207B">
        <w:rPr>
          <w:rFonts w:ascii="Minion Pro" w:hAnsi="Minion Pro" w:cs="Times New Roman"/>
          <w:sz w:val="24"/>
          <w:szCs w:val="24"/>
        </w:rPr>
        <w:t>five</w:t>
      </w:r>
      <w:r w:rsidR="43FB0DEE" w:rsidRPr="0009207B">
        <w:rPr>
          <w:rFonts w:ascii="Minion Pro" w:hAnsi="Minion Pro" w:cs="Times New Roman"/>
          <w:sz w:val="24"/>
          <w:szCs w:val="24"/>
        </w:rPr>
        <w:t xml:space="preserve"> stages </w:t>
      </w:r>
      <w:r w:rsidR="3F209FF2" w:rsidRPr="0009207B">
        <w:rPr>
          <w:rFonts w:ascii="Minion Pro" w:hAnsi="Minion Pro" w:cs="Times New Roman"/>
          <w:sz w:val="24"/>
          <w:szCs w:val="24"/>
        </w:rPr>
        <w:t xml:space="preserve">of change </w:t>
      </w:r>
      <w:r w:rsidR="43FB0DEE" w:rsidRPr="0009207B">
        <w:rPr>
          <w:rFonts w:ascii="Minion Pro" w:hAnsi="Minion Pro" w:cs="Times New Roman"/>
          <w:sz w:val="24"/>
          <w:szCs w:val="24"/>
        </w:rPr>
        <w:t>from being unaware of the problem (precontemplation), to an intention to change in the future (contemplation), development of positive attitudes to change (preparation), implementation of change behaviors (action), and prevention of relapse (maintenance).</w:t>
      </w:r>
      <w:r w:rsidR="2554A6D5" w:rsidRPr="0009207B">
        <w:rPr>
          <w:rFonts w:ascii="Minion Pro" w:hAnsi="Minion Pro" w:cs="Times New Roman"/>
          <w:sz w:val="24"/>
          <w:szCs w:val="24"/>
        </w:rPr>
        <w:t xml:space="preserve"> </w:t>
      </w:r>
      <w:r w:rsidR="005D5168" w:rsidRPr="0009207B">
        <w:rPr>
          <w:rFonts w:ascii="Minion Pro" w:hAnsi="Minion Pro" w:cs="Times New Roman"/>
          <w:sz w:val="24"/>
          <w:szCs w:val="24"/>
        </w:rPr>
        <w:t xml:space="preserve">The relationship between knowledge and self-efficacy is argued to be complex </w:t>
      </w:r>
      <w:r w:rsidR="008A1C7B" w:rsidRPr="0009207B">
        <w:rPr>
          <w:rFonts w:ascii="Minion Pro" w:hAnsi="Minion Pro" w:cs="Times New Roman"/>
          <w:sz w:val="24"/>
          <w:szCs w:val="24"/>
        </w:rPr>
        <w:t xml:space="preserve">and </w:t>
      </w:r>
      <w:r w:rsidR="005D5168" w:rsidRPr="0009207B">
        <w:rPr>
          <w:rFonts w:ascii="Minion Pro" w:hAnsi="Minion Pro" w:cs="Times New Roman"/>
          <w:sz w:val="24"/>
          <w:szCs w:val="24"/>
        </w:rPr>
        <w:t xml:space="preserve">bidirectional. Movement through these stages is suggested to relate to greater self-efficacy to enact a </w:t>
      </w:r>
      <w:r w:rsidR="00691A83" w:rsidRPr="0009207B">
        <w:rPr>
          <w:rFonts w:ascii="Minion Pro" w:hAnsi="Minion Pro" w:cs="Times New Roman"/>
          <w:sz w:val="24"/>
          <w:szCs w:val="24"/>
        </w:rPr>
        <w:t>behavior</w:t>
      </w:r>
      <w:r w:rsidR="005D5168" w:rsidRPr="0009207B">
        <w:rPr>
          <w:rFonts w:ascii="Minion Pro" w:hAnsi="Minion Pro" w:cs="Times New Roman"/>
          <w:sz w:val="24"/>
          <w:szCs w:val="24"/>
        </w:rPr>
        <w:t xml:space="preserve">. </w:t>
      </w:r>
      <w:r w:rsidR="00715901" w:rsidRPr="0009207B">
        <w:rPr>
          <w:rFonts w:ascii="Minion Pro" w:hAnsi="Minion Pro" w:cs="Times New Roman"/>
          <w:sz w:val="24"/>
          <w:szCs w:val="24"/>
        </w:rPr>
        <w:t>Due to</w:t>
      </w:r>
      <w:r w:rsidR="00C13D8B" w:rsidRPr="0009207B">
        <w:rPr>
          <w:rFonts w:ascii="Minion Pro" w:hAnsi="Minion Pro" w:cs="Times New Roman"/>
          <w:sz w:val="24"/>
          <w:szCs w:val="24"/>
        </w:rPr>
        <w:t xml:space="preserve"> the non-linear nature of the process, </w:t>
      </w:r>
      <w:r w:rsidR="005D5168" w:rsidRPr="0009207B">
        <w:rPr>
          <w:rFonts w:ascii="Minion Pro" w:hAnsi="Minion Pro" w:cs="Times New Roman"/>
          <w:sz w:val="24"/>
          <w:szCs w:val="24"/>
        </w:rPr>
        <w:t xml:space="preserve">greater self-efficacy is also associated with </w:t>
      </w:r>
      <w:r w:rsidR="00715901" w:rsidRPr="0009207B">
        <w:rPr>
          <w:rFonts w:ascii="Minion Pro" w:hAnsi="Minion Pro" w:cs="Times New Roman"/>
          <w:sz w:val="24"/>
          <w:szCs w:val="24"/>
        </w:rPr>
        <w:t xml:space="preserve">an </w:t>
      </w:r>
      <w:r w:rsidR="005B08A5" w:rsidRPr="0009207B">
        <w:rPr>
          <w:rFonts w:ascii="Minion Pro" w:hAnsi="Minion Pro" w:cs="Times New Roman"/>
          <w:sz w:val="24"/>
          <w:szCs w:val="24"/>
        </w:rPr>
        <w:t xml:space="preserve">increased </w:t>
      </w:r>
      <w:r w:rsidR="00C13D8B" w:rsidRPr="0009207B">
        <w:rPr>
          <w:rFonts w:ascii="Minion Pro" w:hAnsi="Minion Pro" w:cs="Times New Roman"/>
          <w:sz w:val="24"/>
          <w:szCs w:val="24"/>
        </w:rPr>
        <w:t xml:space="preserve">likelihood </w:t>
      </w:r>
      <w:r w:rsidR="005B08A5" w:rsidRPr="0009207B">
        <w:rPr>
          <w:rFonts w:ascii="Minion Pro" w:hAnsi="Minion Pro" w:cs="Times New Roman"/>
          <w:sz w:val="24"/>
          <w:szCs w:val="24"/>
        </w:rPr>
        <w:t xml:space="preserve">of </w:t>
      </w:r>
      <w:r w:rsidR="00C13D8B" w:rsidRPr="0009207B">
        <w:rPr>
          <w:rFonts w:ascii="Minion Pro" w:hAnsi="Minion Pro" w:cs="Times New Roman"/>
          <w:sz w:val="24"/>
          <w:szCs w:val="24"/>
        </w:rPr>
        <w:t xml:space="preserve">individuals </w:t>
      </w:r>
      <w:r w:rsidR="005D5168" w:rsidRPr="0009207B">
        <w:rPr>
          <w:rFonts w:ascii="Minion Pro" w:hAnsi="Minion Pro" w:cs="Times New Roman"/>
          <w:sz w:val="24"/>
          <w:szCs w:val="24"/>
        </w:rPr>
        <w:t>remaining in the final stages of the process (</w:t>
      </w:r>
      <w:r w:rsidR="00C96B20" w:rsidRPr="0009207B">
        <w:rPr>
          <w:rFonts w:ascii="Minion Pro" w:hAnsi="Minion Pro" w:cs="Times New Roman"/>
          <w:sz w:val="24"/>
          <w:szCs w:val="24"/>
        </w:rPr>
        <w:t>1</w:t>
      </w:r>
      <w:r w:rsidR="007E7D13" w:rsidRPr="0009207B">
        <w:rPr>
          <w:rFonts w:ascii="Minion Pro" w:hAnsi="Minion Pro" w:cs="Times New Roman"/>
          <w:sz w:val="24"/>
          <w:szCs w:val="24"/>
        </w:rPr>
        <w:t>9</w:t>
      </w:r>
      <w:r w:rsidR="005D5168" w:rsidRPr="0009207B">
        <w:rPr>
          <w:rFonts w:ascii="Minion Pro" w:hAnsi="Minion Pro" w:cs="Times New Roman"/>
          <w:sz w:val="24"/>
          <w:szCs w:val="24"/>
        </w:rPr>
        <w:t>)</w:t>
      </w:r>
      <w:r w:rsidR="00053CE8" w:rsidRPr="0009207B">
        <w:rPr>
          <w:rFonts w:ascii="Minion Pro" w:hAnsi="Minion Pro" w:cs="Times New Roman"/>
          <w:sz w:val="24"/>
          <w:szCs w:val="24"/>
        </w:rPr>
        <w:t xml:space="preserve">. </w:t>
      </w:r>
      <w:r w:rsidR="00715901" w:rsidRPr="0009207B">
        <w:rPr>
          <w:rFonts w:ascii="Minion Pro" w:hAnsi="Minion Pro" w:cs="Times New Roman"/>
          <w:sz w:val="24"/>
          <w:szCs w:val="24"/>
        </w:rPr>
        <w:t xml:space="preserve">The </w:t>
      </w:r>
      <w:r w:rsidR="002D0466" w:rsidRPr="0009207B">
        <w:rPr>
          <w:rFonts w:ascii="Minion Pro" w:hAnsi="Minion Pro" w:cs="Times New Roman"/>
          <w:sz w:val="24"/>
          <w:szCs w:val="24"/>
        </w:rPr>
        <w:t>TTM has been applied to a variety of health-protective behaviors and there is emerging evidence suggesting that TTM can be applied to sexual violence prevention (</w:t>
      </w:r>
      <w:r w:rsidR="00393763" w:rsidRPr="0009207B">
        <w:rPr>
          <w:rFonts w:ascii="Minion Pro" w:hAnsi="Minion Pro" w:cs="Times New Roman"/>
          <w:sz w:val="24"/>
          <w:szCs w:val="24"/>
        </w:rPr>
        <w:t>20</w:t>
      </w:r>
      <w:r w:rsidR="002D0466" w:rsidRPr="0009207B">
        <w:rPr>
          <w:rFonts w:ascii="Minion Pro" w:hAnsi="Minion Pro" w:cs="Times New Roman"/>
          <w:sz w:val="24"/>
          <w:szCs w:val="24"/>
        </w:rPr>
        <w:t>)</w:t>
      </w:r>
      <w:r w:rsidR="00511315" w:rsidRPr="0009207B">
        <w:rPr>
          <w:rFonts w:ascii="Minion Pro" w:hAnsi="Minion Pro" w:cs="Times New Roman"/>
          <w:sz w:val="24"/>
          <w:szCs w:val="24"/>
        </w:rPr>
        <w:t>.</w:t>
      </w:r>
      <w:r w:rsidR="00F27516" w:rsidRPr="0009207B">
        <w:rPr>
          <w:rFonts w:ascii="Minion Pro" w:hAnsi="Minion Pro" w:cs="Times New Roman"/>
          <w:sz w:val="24"/>
          <w:szCs w:val="24"/>
        </w:rPr>
        <w:t xml:space="preserve"> </w:t>
      </w:r>
    </w:p>
    <w:p w14:paraId="5AE96E42" w14:textId="4DB85C5F" w:rsidR="00B441F6" w:rsidRPr="0009207B" w:rsidRDefault="00B441F6" w:rsidP="0009207B">
      <w:pPr>
        <w:spacing w:after="60" w:line="320" w:lineRule="atLeast"/>
        <w:ind w:firstLine="360"/>
        <w:jc w:val="both"/>
        <w:rPr>
          <w:rFonts w:ascii="Minion Pro" w:hAnsi="Minion Pro" w:cs="Times New Roman"/>
          <w:sz w:val="24"/>
          <w:szCs w:val="24"/>
        </w:rPr>
      </w:pPr>
      <w:r w:rsidRPr="0009207B">
        <w:rPr>
          <w:rFonts w:ascii="Minion Pro" w:hAnsi="Minion Pro" w:cs="Times New Roman"/>
          <w:sz w:val="24"/>
          <w:szCs w:val="24"/>
        </w:rPr>
        <w:t xml:space="preserve">To date, </w:t>
      </w:r>
      <w:r w:rsidR="00691A83" w:rsidRPr="0009207B">
        <w:rPr>
          <w:rFonts w:ascii="Minion Pro" w:hAnsi="Minion Pro" w:cs="Times New Roman"/>
          <w:sz w:val="24"/>
          <w:szCs w:val="24"/>
        </w:rPr>
        <w:t>most</w:t>
      </w:r>
      <w:r w:rsidRPr="0009207B">
        <w:rPr>
          <w:rFonts w:ascii="Minion Pro" w:hAnsi="Minion Pro" w:cs="Times New Roman"/>
          <w:sz w:val="24"/>
          <w:szCs w:val="24"/>
        </w:rPr>
        <w:t xml:space="preserve"> evidence demonstrating a relationship between knowledge of sexual violence</w:t>
      </w:r>
      <w:r w:rsidR="004417A1" w:rsidRPr="0009207B">
        <w:rPr>
          <w:rFonts w:ascii="Minion Pro" w:hAnsi="Minion Pro" w:cs="Times New Roman"/>
          <w:sz w:val="24"/>
          <w:szCs w:val="24"/>
        </w:rPr>
        <w:t xml:space="preserve"> </w:t>
      </w:r>
      <w:r w:rsidRPr="0009207B">
        <w:rPr>
          <w:rFonts w:ascii="Minion Pro" w:hAnsi="Minion Pro" w:cs="Times New Roman"/>
          <w:sz w:val="24"/>
          <w:szCs w:val="24"/>
        </w:rPr>
        <w:t xml:space="preserve">and bystander self-efficacy is based on the evaluation of bystander interventions </w:t>
      </w:r>
      <w:r w:rsidR="00691A83" w:rsidRPr="0009207B">
        <w:rPr>
          <w:rFonts w:ascii="Minion Pro" w:hAnsi="Minion Pro" w:cs="Times New Roman"/>
          <w:sz w:val="24"/>
          <w:szCs w:val="24"/>
        </w:rPr>
        <w:t>on</w:t>
      </w:r>
      <w:r w:rsidRPr="0009207B">
        <w:rPr>
          <w:rFonts w:ascii="Minion Pro" w:hAnsi="Minion Pro" w:cs="Times New Roman"/>
          <w:sz w:val="24"/>
          <w:szCs w:val="24"/>
        </w:rPr>
        <w:t xml:space="preserve"> campus. Such evaluations typically include measures of change </w:t>
      </w:r>
      <w:r w:rsidR="00C66796" w:rsidRPr="0009207B">
        <w:rPr>
          <w:rFonts w:ascii="Minion Pro" w:hAnsi="Minion Pro" w:cs="Times New Roman"/>
          <w:sz w:val="24"/>
          <w:szCs w:val="24"/>
        </w:rPr>
        <w:t xml:space="preserve">focusing on </w:t>
      </w:r>
      <w:r w:rsidR="00F27516" w:rsidRPr="0009207B">
        <w:rPr>
          <w:rFonts w:ascii="Minion Pro" w:hAnsi="Minion Pro" w:cs="Times New Roman"/>
          <w:sz w:val="24"/>
          <w:szCs w:val="24"/>
        </w:rPr>
        <w:t>participants</w:t>
      </w:r>
      <w:r w:rsidR="00A87DA2">
        <w:rPr>
          <w:rFonts w:ascii="Minion Pro" w:hAnsi="Minion Pro" w:cs="Times New Roman"/>
          <w:sz w:val="24"/>
          <w:szCs w:val="24"/>
        </w:rPr>
        <w:t>’</w:t>
      </w:r>
      <w:r w:rsidR="00C66796" w:rsidRPr="0009207B">
        <w:rPr>
          <w:rFonts w:ascii="Minion Pro" w:hAnsi="Minion Pro" w:cs="Times New Roman"/>
          <w:sz w:val="24"/>
          <w:szCs w:val="24"/>
        </w:rPr>
        <w:t xml:space="preserve"> </w:t>
      </w:r>
      <w:r w:rsidR="00C66796" w:rsidRPr="0009207B">
        <w:rPr>
          <w:rFonts w:ascii="Minion Pro" w:hAnsi="Minion Pro" w:cs="Times New Roman"/>
          <w:sz w:val="24"/>
          <w:szCs w:val="24"/>
        </w:rPr>
        <w:lastRenderedPageBreak/>
        <w:t xml:space="preserve">knowledge and awareness of sexual violence </w:t>
      </w:r>
      <w:r w:rsidR="001C7291">
        <w:rPr>
          <w:rFonts w:ascii="Minion Pro" w:hAnsi="Minion Pro" w:cs="Times New Roman"/>
          <w:sz w:val="24"/>
          <w:szCs w:val="24"/>
        </w:rPr>
        <w:t>and bystander self-efficacy—</w:t>
      </w:r>
      <w:r w:rsidR="00306AE2" w:rsidRPr="0009207B">
        <w:rPr>
          <w:rFonts w:ascii="Minion Pro" w:hAnsi="Minion Pro" w:cs="Times New Roman"/>
          <w:sz w:val="24"/>
          <w:szCs w:val="24"/>
        </w:rPr>
        <w:t xml:space="preserve">their </w:t>
      </w:r>
      <w:r w:rsidRPr="0009207B">
        <w:rPr>
          <w:rFonts w:ascii="Minion Pro" w:hAnsi="Minion Pro" w:cs="Times New Roman"/>
          <w:sz w:val="24"/>
          <w:szCs w:val="24"/>
        </w:rPr>
        <w:t xml:space="preserve">confidence to intervene in such </w:t>
      </w:r>
      <w:r w:rsidR="00691A83" w:rsidRPr="0009207B">
        <w:rPr>
          <w:rFonts w:ascii="Minion Pro" w:hAnsi="Minion Pro" w:cs="Times New Roman"/>
          <w:sz w:val="24"/>
          <w:szCs w:val="24"/>
        </w:rPr>
        <w:t>behavior</w:t>
      </w:r>
      <w:r w:rsidRPr="0009207B">
        <w:rPr>
          <w:rFonts w:ascii="Minion Pro" w:hAnsi="Minion Pro" w:cs="Times New Roman"/>
          <w:sz w:val="24"/>
          <w:szCs w:val="24"/>
        </w:rPr>
        <w:t xml:space="preserve"> (</w:t>
      </w:r>
      <w:r w:rsidR="0076196D" w:rsidRPr="0009207B">
        <w:rPr>
          <w:rFonts w:ascii="Minion Pro" w:hAnsi="Minion Pro" w:cs="Times New Roman"/>
          <w:sz w:val="24"/>
          <w:szCs w:val="24"/>
        </w:rPr>
        <w:t>21</w:t>
      </w:r>
      <w:r w:rsidRPr="0009207B">
        <w:rPr>
          <w:rFonts w:ascii="Minion Pro" w:hAnsi="Minion Pro" w:cs="Times New Roman"/>
          <w:sz w:val="24"/>
          <w:szCs w:val="24"/>
        </w:rPr>
        <w:t xml:space="preserve">). Although limited, </w:t>
      </w:r>
      <w:r w:rsidR="00691A83" w:rsidRPr="0009207B">
        <w:rPr>
          <w:rFonts w:ascii="Minion Pro" w:hAnsi="Minion Pro" w:cs="Times New Roman"/>
          <w:sz w:val="24"/>
          <w:szCs w:val="24"/>
        </w:rPr>
        <w:t>the evidence</w:t>
      </w:r>
      <w:r w:rsidRPr="0009207B">
        <w:rPr>
          <w:rFonts w:ascii="Minion Pro" w:hAnsi="Minion Pro" w:cs="Times New Roman"/>
          <w:sz w:val="24"/>
          <w:szCs w:val="24"/>
        </w:rPr>
        <w:t xml:space="preserve"> suggests a relationship </w:t>
      </w:r>
      <w:r w:rsidR="00B73A44" w:rsidRPr="0009207B">
        <w:rPr>
          <w:rFonts w:ascii="Minion Pro" w:hAnsi="Minion Pro" w:cs="Times New Roman"/>
          <w:sz w:val="24"/>
          <w:szCs w:val="24"/>
        </w:rPr>
        <w:t>among</w:t>
      </w:r>
      <w:r w:rsidRPr="0009207B">
        <w:rPr>
          <w:rFonts w:ascii="Minion Pro" w:hAnsi="Minion Pro" w:cs="Times New Roman"/>
          <w:sz w:val="24"/>
          <w:szCs w:val="24"/>
        </w:rPr>
        <w:t xml:space="preserve"> these variables. For example, in their study of 389 undergraduate students </w:t>
      </w:r>
      <w:r w:rsidR="00F27516" w:rsidRPr="0009207B">
        <w:rPr>
          <w:rFonts w:ascii="Minion Pro" w:hAnsi="Minion Pro" w:cs="Times New Roman"/>
          <w:sz w:val="24"/>
          <w:szCs w:val="24"/>
        </w:rPr>
        <w:t xml:space="preserve">who completed </w:t>
      </w:r>
      <w:r w:rsidR="00D90EC0" w:rsidRPr="0009207B">
        <w:rPr>
          <w:rFonts w:ascii="Minion Pro" w:hAnsi="Minion Pro" w:cs="Times New Roman"/>
          <w:sz w:val="24"/>
          <w:szCs w:val="24"/>
        </w:rPr>
        <w:t xml:space="preserve">a bystander training program, </w:t>
      </w:r>
      <w:r w:rsidRPr="0009207B">
        <w:rPr>
          <w:rFonts w:ascii="Minion Pro" w:hAnsi="Minion Pro" w:cs="Times New Roman"/>
          <w:sz w:val="24"/>
          <w:szCs w:val="24"/>
        </w:rPr>
        <w:t>Banyard et al. (</w:t>
      </w:r>
      <w:r w:rsidR="0076196D" w:rsidRPr="0009207B">
        <w:rPr>
          <w:rFonts w:ascii="Minion Pro" w:hAnsi="Minion Pro" w:cs="Times New Roman"/>
          <w:sz w:val="24"/>
          <w:szCs w:val="24"/>
        </w:rPr>
        <w:t>21</w:t>
      </w:r>
      <w:r w:rsidRPr="0009207B">
        <w:rPr>
          <w:rFonts w:ascii="Minion Pro" w:hAnsi="Minion Pro" w:cs="Times New Roman"/>
          <w:sz w:val="24"/>
          <w:szCs w:val="24"/>
        </w:rPr>
        <w:t xml:space="preserve">) found that </w:t>
      </w:r>
      <w:r w:rsidR="004A3CDA" w:rsidRPr="0009207B">
        <w:rPr>
          <w:rFonts w:ascii="Minion Pro" w:hAnsi="Minion Pro" w:cs="Times New Roman"/>
          <w:sz w:val="24"/>
          <w:szCs w:val="24"/>
        </w:rPr>
        <w:t>low scores on the precontemplation stage (</w:t>
      </w:r>
      <w:r w:rsidR="002D119D" w:rsidRPr="0009207B">
        <w:rPr>
          <w:rFonts w:ascii="Minion Pro" w:hAnsi="Minion Pro" w:cs="Times New Roman"/>
          <w:sz w:val="24"/>
          <w:szCs w:val="24"/>
        </w:rPr>
        <w:t>e.g.</w:t>
      </w:r>
      <w:r w:rsidR="003E3C19" w:rsidRPr="0009207B">
        <w:rPr>
          <w:rFonts w:ascii="Minion Pro" w:hAnsi="Minion Pro" w:cs="Times New Roman"/>
          <w:sz w:val="24"/>
          <w:szCs w:val="24"/>
        </w:rPr>
        <w:t>,</w:t>
      </w:r>
      <w:r w:rsidR="002D119D" w:rsidRPr="0009207B">
        <w:rPr>
          <w:rFonts w:ascii="Minion Pro" w:hAnsi="Minion Pro" w:cs="Times New Roman"/>
          <w:sz w:val="24"/>
          <w:szCs w:val="24"/>
        </w:rPr>
        <w:t xml:space="preserve"> disagreement with statements such as </w:t>
      </w:r>
      <w:r w:rsidR="002D119D" w:rsidRPr="001C7291">
        <w:rPr>
          <w:rFonts w:ascii="Minion Pro" w:hAnsi="Minion Pro" w:cs="Times New Roman"/>
          <w:iCs/>
          <w:sz w:val="24"/>
          <w:szCs w:val="24"/>
        </w:rPr>
        <w:t>“I don</w:t>
      </w:r>
      <w:r w:rsidR="00A87DA2">
        <w:rPr>
          <w:rFonts w:ascii="Minion Pro" w:hAnsi="Minion Pro" w:cs="Times New Roman"/>
          <w:iCs/>
          <w:sz w:val="24"/>
          <w:szCs w:val="24"/>
        </w:rPr>
        <w:t>’</w:t>
      </w:r>
      <w:r w:rsidR="002D119D" w:rsidRPr="001C7291">
        <w:rPr>
          <w:rFonts w:ascii="Minion Pro" w:hAnsi="Minion Pro" w:cs="Times New Roman"/>
          <w:iCs/>
          <w:sz w:val="24"/>
          <w:szCs w:val="24"/>
        </w:rPr>
        <w:t>t think sexual violence is a big problem</w:t>
      </w:r>
      <w:r w:rsidR="002D119D" w:rsidRPr="001C7291">
        <w:rPr>
          <w:rFonts w:ascii="Minion Pro" w:hAnsi="Minion Pro" w:cs="Times New Roman"/>
          <w:sz w:val="24"/>
          <w:szCs w:val="24"/>
        </w:rPr>
        <w:t xml:space="preserve">”) </w:t>
      </w:r>
      <w:r w:rsidR="004A3CDA" w:rsidRPr="001C7291">
        <w:rPr>
          <w:rFonts w:ascii="Minion Pro" w:hAnsi="Minion Pro" w:cs="Times New Roman"/>
          <w:sz w:val="24"/>
          <w:szCs w:val="24"/>
        </w:rPr>
        <w:t>were associated with</w:t>
      </w:r>
      <w:r w:rsidR="004A3CDA" w:rsidRPr="0009207B">
        <w:rPr>
          <w:rFonts w:ascii="Minion Pro" w:hAnsi="Minion Pro" w:cs="Times New Roman"/>
          <w:sz w:val="24"/>
          <w:szCs w:val="24"/>
        </w:rPr>
        <w:t xml:space="preserve"> higher levels of self-efficacy</w:t>
      </w:r>
      <w:r w:rsidR="002D119D" w:rsidRPr="0009207B">
        <w:rPr>
          <w:rFonts w:ascii="Minion Pro" w:hAnsi="Minion Pro" w:cs="Times New Roman"/>
          <w:sz w:val="24"/>
          <w:szCs w:val="24"/>
        </w:rPr>
        <w:t xml:space="preserve">. Participants that scored </w:t>
      </w:r>
      <w:r w:rsidR="00FF1B6A">
        <w:rPr>
          <w:rFonts w:ascii="Minion Pro" w:hAnsi="Minion Pro" w:cs="Times New Roman"/>
          <w:sz w:val="24"/>
          <w:szCs w:val="24"/>
        </w:rPr>
        <w:t>higher</w:t>
      </w:r>
      <w:r w:rsidR="00FF1B6A" w:rsidRPr="0009207B">
        <w:rPr>
          <w:rFonts w:ascii="Minion Pro" w:hAnsi="Minion Pro" w:cs="Times New Roman"/>
          <w:sz w:val="24"/>
          <w:szCs w:val="24"/>
        </w:rPr>
        <w:t xml:space="preserve"> </w:t>
      </w:r>
      <w:r w:rsidR="002D119D" w:rsidRPr="0009207B">
        <w:rPr>
          <w:rFonts w:ascii="Minion Pro" w:hAnsi="Minion Pro" w:cs="Times New Roman"/>
          <w:sz w:val="24"/>
          <w:szCs w:val="24"/>
        </w:rPr>
        <w:t>on the</w:t>
      </w:r>
      <w:r w:rsidRPr="0009207B">
        <w:rPr>
          <w:rFonts w:ascii="Minion Pro" w:hAnsi="Minion Pro" w:cs="Times New Roman"/>
          <w:sz w:val="24"/>
          <w:szCs w:val="24"/>
        </w:rPr>
        <w:t xml:space="preserve"> contemplation and action stages of change report</w:t>
      </w:r>
      <w:r w:rsidR="00F27516" w:rsidRPr="0009207B">
        <w:rPr>
          <w:rFonts w:ascii="Minion Pro" w:hAnsi="Minion Pro" w:cs="Times New Roman"/>
          <w:sz w:val="24"/>
          <w:szCs w:val="24"/>
        </w:rPr>
        <w:t>ed</w:t>
      </w:r>
      <w:r w:rsidRPr="0009207B">
        <w:rPr>
          <w:rFonts w:ascii="Minion Pro" w:hAnsi="Minion Pro" w:cs="Times New Roman"/>
          <w:sz w:val="24"/>
          <w:szCs w:val="24"/>
        </w:rPr>
        <w:t xml:space="preserve"> more prosocial intervention behaviors in relation to sexual violence and </w:t>
      </w:r>
      <w:r w:rsidR="00F27516" w:rsidRPr="0009207B">
        <w:rPr>
          <w:rFonts w:ascii="Minion Pro" w:hAnsi="Minion Pro" w:cs="Times New Roman"/>
          <w:sz w:val="24"/>
          <w:szCs w:val="24"/>
        </w:rPr>
        <w:t>were</w:t>
      </w:r>
      <w:r w:rsidRPr="0009207B">
        <w:rPr>
          <w:rFonts w:ascii="Minion Pro" w:hAnsi="Minion Pro" w:cs="Times New Roman"/>
          <w:sz w:val="24"/>
          <w:szCs w:val="24"/>
        </w:rPr>
        <w:t xml:space="preserve"> more effective at intervening post intervention.</w:t>
      </w:r>
      <w:r w:rsidR="00715901" w:rsidRPr="0009207B">
        <w:rPr>
          <w:rFonts w:ascii="Minion Pro" w:hAnsi="Minion Pro" w:cs="Times New Roman"/>
          <w:sz w:val="24"/>
          <w:szCs w:val="24"/>
        </w:rPr>
        <w:t xml:space="preserve"> </w:t>
      </w:r>
      <w:r w:rsidRPr="0009207B">
        <w:rPr>
          <w:rFonts w:ascii="Minion Pro" w:hAnsi="Minion Pro" w:cs="Times New Roman"/>
          <w:sz w:val="24"/>
          <w:szCs w:val="24"/>
        </w:rPr>
        <w:t xml:space="preserve">Such evidence </w:t>
      </w:r>
      <w:r w:rsidR="304D2EFE" w:rsidRPr="0009207B">
        <w:rPr>
          <w:rFonts w:ascii="Minion Pro" w:hAnsi="Minion Pro" w:cs="Times New Roman"/>
          <w:sz w:val="24"/>
          <w:szCs w:val="24"/>
        </w:rPr>
        <w:t xml:space="preserve">suggests that </w:t>
      </w:r>
      <w:r w:rsidR="002D119D" w:rsidRPr="0009207B">
        <w:rPr>
          <w:rFonts w:ascii="Minion Pro" w:hAnsi="Minion Pro" w:cs="Times New Roman"/>
          <w:sz w:val="24"/>
          <w:szCs w:val="24"/>
        </w:rPr>
        <w:t>knowledge and awareness of sexual violence is associated with confidence</w:t>
      </w:r>
      <w:r w:rsidR="001C7291">
        <w:rPr>
          <w:rFonts w:ascii="Minion Pro" w:hAnsi="Minion Pro" w:cs="Times New Roman"/>
          <w:sz w:val="24"/>
          <w:szCs w:val="24"/>
        </w:rPr>
        <w:t>,</w:t>
      </w:r>
      <w:r w:rsidR="002D119D" w:rsidRPr="0009207B">
        <w:rPr>
          <w:rFonts w:ascii="Minion Pro" w:hAnsi="Minion Pro" w:cs="Times New Roman"/>
          <w:sz w:val="24"/>
          <w:szCs w:val="24"/>
        </w:rPr>
        <w:t xml:space="preserve"> and </w:t>
      </w:r>
      <w:r w:rsidR="00691A83" w:rsidRPr="0009207B">
        <w:rPr>
          <w:rFonts w:ascii="Minion Pro" w:hAnsi="Minion Pro" w:cs="Times New Roman"/>
          <w:sz w:val="24"/>
          <w:szCs w:val="24"/>
        </w:rPr>
        <w:t>bystander</w:t>
      </w:r>
      <w:r w:rsidR="304D2EFE" w:rsidRPr="0009207B">
        <w:rPr>
          <w:rFonts w:ascii="Minion Pro" w:hAnsi="Minion Pro" w:cs="Times New Roman"/>
          <w:sz w:val="24"/>
          <w:szCs w:val="24"/>
        </w:rPr>
        <w:t xml:space="preserve"> </w:t>
      </w:r>
      <w:r w:rsidR="565D36C5" w:rsidRPr="0009207B">
        <w:rPr>
          <w:rFonts w:ascii="Minion Pro" w:hAnsi="Minion Pro" w:cs="Times New Roman"/>
          <w:sz w:val="24"/>
          <w:szCs w:val="24"/>
        </w:rPr>
        <w:t>program</w:t>
      </w:r>
      <w:r w:rsidR="304D2EFE" w:rsidRPr="0009207B">
        <w:rPr>
          <w:rFonts w:ascii="Minion Pro" w:hAnsi="Minion Pro" w:cs="Times New Roman"/>
          <w:sz w:val="24"/>
          <w:szCs w:val="24"/>
        </w:rPr>
        <w:t xml:space="preserve">s </w:t>
      </w:r>
      <w:r w:rsidR="002D119D" w:rsidRPr="0009207B">
        <w:rPr>
          <w:rFonts w:ascii="Minion Pro" w:hAnsi="Minion Pro" w:cs="Times New Roman"/>
          <w:sz w:val="24"/>
          <w:szCs w:val="24"/>
        </w:rPr>
        <w:t xml:space="preserve">can </w:t>
      </w:r>
      <w:r w:rsidR="304D2EFE" w:rsidRPr="0009207B">
        <w:rPr>
          <w:rFonts w:ascii="Minion Pro" w:hAnsi="Minion Pro" w:cs="Times New Roman"/>
          <w:sz w:val="24"/>
          <w:szCs w:val="24"/>
        </w:rPr>
        <w:t>lead to an increase in participants</w:t>
      </w:r>
      <w:r w:rsidR="00A87DA2">
        <w:rPr>
          <w:rFonts w:ascii="Minion Pro" w:hAnsi="Minion Pro" w:cs="Times New Roman"/>
          <w:sz w:val="24"/>
          <w:szCs w:val="24"/>
        </w:rPr>
        <w:t>’</w:t>
      </w:r>
      <w:r w:rsidR="304D2EFE" w:rsidRPr="0009207B">
        <w:rPr>
          <w:rFonts w:ascii="Minion Pro" w:hAnsi="Minion Pro" w:cs="Times New Roman"/>
          <w:sz w:val="24"/>
          <w:szCs w:val="24"/>
        </w:rPr>
        <w:t xml:space="preserve"> confidence to intervene</w:t>
      </w:r>
      <w:r w:rsidR="002D119D" w:rsidRPr="0009207B">
        <w:rPr>
          <w:rFonts w:ascii="Minion Pro" w:hAnsi="Minion Pro" w:cs="Times New Roman"/>
          <w:sz w:val="24"/>
          <w:szCs w:val="24"/>
        </w:rPr>
        <w:t xml:space="preserve"> and active bystander </w:t>
      </w:r>
      <w:r w:rsidR="00D45F7C" w:rsidRPr="0009207B">
        <w:rPr>
          <w:rFonts w:ascii="Minion Pro" w:hAnsi="Minion Pro" w:cs="Times New Roman"/>
          <w:sz w:val="24"/>
          <w:szCs w:val="24"/>
        </w:rPr>
        <w:t>behavior</w:t>
      </w:r>
      <w:r w:rsidR="304D2EFE" w:rsidRPr="0009207B">
        <w:rPr>
          <w:rFonts w:ascii="Minion Pro" w:hAnsi="Minion Pro" w:cs="Times New Roman"/>
          <w:sz w:val="24"/>
          <w:szCs w:val="24"/>
        </w:rPr>
        <w:t xml:space="preserve"> (</w:t>
      </w:r>
      <w:r w:rsidR="000325BD" w:rsidRPr="0009207B">
        <w:rPr>
          <w:rFonts w:ascii="Minion Pro" w:hAnsi="Minion Pro" w:cs="Times New Roman"/>
          <w:sz w:val="24"/>
          <w:szCs w:val="24"/>
        </w:rPr>
        <w:t>22</w:t>
      </w:r>
      <w:r w:rsidR="304D2EFE" w:rsidRPr="0009207B">
        <w:rPr>
          <w:rFonts w:ascii="Minion Pro" w:hAnsi="Minion Pro" w:cs="Times New Roman"/>
          <w:sz w:val="24"/>
          <w:szCs w:val="24"/>
        </w:rPr>
        <w:t xml:space="preserve">). </w:t>
      </w:r>
    </w:p>
    <w:p w14:paraId="0DE9F275" w14:textId="5A7F0D1C" w:rsidR="000D5443" w:rsidRDefault="00B441F6" w:rsidP="0009207B">
      <w:pPr>
        <w:spacing w:after="60" w:line="320" w:lineRule="atLeast"/>
        <w:ind w:firstLine="360"/>
        <w:jc w:val="both"/>
        <w:rPr>
          <w:rFonts w:ascii="Minion Pro" w:hAnsi="Minion Pro" w:cs="Times New Roman"/>
          <w:sz w:val="24"/>
          <w:szCs w:val="24"/>
        </w:rPr>
      </w:pPr>
      <w:r w:rsidRPr="0009207B">
        <w:rPr>
          <w:rFonts w:ascii="Minion Pro" w:hAnsi="Minion Pro" w:cs="Times New Roman"/>
          <w:sz w:val="24"/>
          <w:szCs w:val="24"/>
        </w:rPr>
        <w:t xml:space="preserve">Evidence from </w:t>
      </w:r>
      <w:r w:rsidR="00691A83" w:rsidRPr="0009207B">
        <w:rPr>
          <w:rFonts w:ascii="Minion Pro" w:hAnsi="Minion Pro" w:cs="Times New Roman"/>
          <w:sz w:val="24"/>
          <w:szCs w:val="24"/>
        </w:rPr>
        <w:t>a broader student</w:t>
      </w:r>
      <w:r w:rsidRPr="0009207B">
        <w:rPr>
          <w:rFonts w:ascii="Minion Pro" w:hAnsi="Minion Pro" w:cs="Times New Roman"/>
          <w:sz w:val="24"/>
          <w:szCs w:val="24"/>
        </w:rPr>
        <w:t xml:space="preserve"> sample who have not engaged in bystander training programs is lacking. </w:t>
      </w:r>
      <w:r w:rsidR="1D721FA4" w:rsidRPr="0009207B">
        <w:rPr>
          <w:rFonts w:ascii="Minion Pro" w:hAnsi="Minion Pro" w:cs="Times New Roman"/>
          <w:sz w:val="24"/>
          <w:szCs w:val="24"/>
        </w:rPr>
        <w:t xml:space="preserve">Those who engage with bystander training </w:t>
      </w:r>
      <w:r w:rsidR="26047E28" w:rsidRPr="0009207B">
        <w:rPr>
          <w:rFonts w:ascii="Minion Pro" w:hAnsi="Minion Pro" w:cs="Times New Roman"/>
          <w:sz w:val="24"/>
          <w:szCs w:val="24"/>
        </w:rPr>
        <w:t>program</w:t>
      </w:r>
      <w:r w:rsidR="1D721FA4" w:rsidRPr="0009207B">
        <w:rPr>
          <w:rFonts w:ascii="Minion Pro" w:hAnsi="Minion Pro" w:cs="Times New Roman"/>
          <w:sz w:val="24"/>
          <w:szCs w:val="24"/>
        </w:rPr>
        <w:t xml:space="preserve">s may have a </w:t>
      </w:r>
      <w:r w:rsidR="002D119D" w:rsidRPr="0009207B">
        <w:rPr>
          <w:rFonts w:ascii="Minion Pro" w:hAnsi="Minion Pro" w:cs="Times New Roman"/>
          <w:sz w:val="24"/>
          <w:szCs w:val="24"/>
        </w:rPr>
        <w:t>different behavioral profile to others in their community (</w:t>
      </w:r>
      <w:r w:rsidR="00103C59" w:rsidRPr="0009207B">
        <w:rPr>
          <w:rFonts w:ascii="Minion Pro" w:hAnsi="Minion Pro" w:cs="Times New Roman"/>
          <w:sz w:val="24"/>
          <w:szCs w:val="24"/>
        </w:rPr>
        <w:t>23</w:t>
      </w:r>
      <w:r w:rsidR="002D119D" w:rsidRPr="0009207B">
        <w:rPr>
          <w:rFonts w:ascii="Minion Pro" w:hAnsi="Minion Pro" w:cs="Times New Roman"/>
          <w:sz w:val="24"/>
          <w:szCs w:val="24"/>
        </w:rPr>
        <w:t>)</w:t>
      </w:r>
      <w:r w:rsidR="005F63F5">
        <w:rPr>
          <w:rFonts w:ascii="Minion Pro" w:hAnsi="Minion Pro" w:cs="Times New Roman"/>
          <w:sz w:val="24"/>
          <w:szCs w:val="24"/>
        </w:rPr>
        <w:t>,</w:t>
      </w:r>
      <w:r w:rsidR="002D119D" w:rsidRPr="0009207B">
        <w:rPr>
          <w:rFonts w:ascii="Minion Pro" w:hAnsi="Minion Pro" w:cs="Times New Roman"/>
          <w:sz w:val="24"/>
          <w:szCs w:val="24"/>
        </w:rPr>
        <w:t xml:space="preserve"> possessing </w:t>
      </w:r>
      <w:r w:rsidR="1D721FA4" w:rsidRPr="0009207B">
        <w:rPr>
          <w:rFonts w:ascii="Minion Pro" w:hAnsi="Minion Pro" w:cs="Times New Roman"/>
          <w:sz w:val="24"/>
          <w:szCs w:val="24"/>
        </w:rPr>
        <w:t xml:space="preserve">greater awareness of the issue of sexual </w:t>
      </w:r>
      <w:r w:rsidR="005D5168" w:rsidRPr="0009207B">
        <w:rPr>
          <w:rFonts w:ascii="Minion Pro" w:hAnsi="Minion Pro" w:cs="Times New Roman"/>
          <w:sz w:val="24"/>
          <w:szCs w:val="24"/>
        </w:rPr>
        <w:t>violence</w:t>
      </w:r>
      <w:r w:rsidR="1D721FA4" w:rsidRPr="0009207B">
        <w:rPr>
          <w:rFonts w:ascii="Minion Pro" w:hAnsi="Minion Pro" w:cs="Times New Roman"/>
          <w:sz w:val="24"/>
          <w:szCs w:val="24"/>
        </w:rPr>
        <w:t xml:space="preserve">, and may be in </w:t>
      </w:r>
      <w:r w:rsidR="002D119D" w:rsidRPr="0009207B">
        <w:rPr>
          <w:rFonts w:ascii="Minion Pro" w:hAnsi="Minion Pro" w:cs="Times New Roman"/>
          <w:sz w:val="24"/>
          <w:szCs w:val="24"/>
        </w:rPr>
        <w:t xml:space="preserve">a </w:t>
      </w:r>
      <w:r w:rsidR="1D721FA4" w:rsidRPr="0009207B">
        <w:rPr>
          <w:rFonts w:ascii="Minion Pro" w:hAnsi="Minion Pro" w:cs="Times New Roman"/>
          <w:sz w:val="24"/>
          <w:szCs w:val="24"/>
        </w:rPr>
        <w:t>different stage</w:t>
      </w:r>
      <w:r w:rsidR="002D119D" w:rsidRPr="0009207B">
        <w:rPr>
          <w:rFonts w:ascii="Minion Pro" w:hAnsi="Minion Pro" w:cs="Times New Roman"/>
          <w:sz w:val="24"/>
          <w:szCs w:val="24"/>
        </w:rPr>
        <w:t xml:space="preserve"> </w:t>
      </w:r>
      <w:r w:rsidR="1D721FA4" w:rsidRPr="0009207B">
        <w:rPr>
          <w:rFonts w:ascii="Minion Pro" w:hAnsi="Minion Pro" w:cs="Times New Roman"/>
          <w:sz w:val="24"/>
          <w:szCs w:val="24"/>
        </w:rPr>
        <w:t>of change compared to those who do not</w:t>
      </w:r>
      <w:r w:rsidR="59A27638" w:rsidRPr="0009207B">
        <w:rPr>
          <w:rFonts w:ascii="Minion Pro" w:hAnsi="Minion Pro" w:cs="Times New Roman"/>
          <w:sz w:val="24"/>
          <w:szCs w:val="24"/>
        </w:rPr>
        <w:t xml:space="preserve">. </w:t>
      </w:r>
      <w:r w:rsidRPr="0009207B">
        <w:rPr>
          <w:rFonts w:ascii="Minion Pro" w:hAnsi="Minion Pro" w:cs="Times New Roman"/>
          <w:sz w:val="24"/>
          <w:szCs w:val="24"/>
        </w:rPr>
        <w:t>Given the central theoretical point that knowledge regarding sexual violence increases a bystander</w:t>
      </w:r>
      <w:r w:rsidR="00A87DA2">
        <w:rPr>
          <w:rFonts w:ascii="Minion Pro" w:hAnsi="Minion Pro" w:cs="Times New Roman"/>
          <w:sz w:val="24"/>
          <w:szCs w:val="24"/>
        </w:rPr>
        <w:t>’</w:t>
      </w:r>
      <w:r w:rsidRPr="0009207B">
        <w:rPr>
          <w:rFonts w:ascii="Minion Pro" w:hAnsi="Minion Pro" w:cs="Times New Roman"/>
          <w:sz w:val="24"/>
          <w:szCs w:val="24"/>
        </w:rPr>
        <w:t>s confidence to engage in a</w:t>
      </w:r>
      <w:r w:rsidR="005F63F5">
        <w:rPr>
          <w:rFonts w:ascii="Minion Pro" w:hAnsi="Minion Pro" w:cs="Times New Roman"/>
          <w:sz w:val="24"/>
          <w:szCs w:val="24"/>
        </w:rPr>
        <w:t>ctive strategies</w:t>
      </w:r>
      <w:r w:rsidR="00F60489">
        <w:rPr>
          <w:rFonts w:ascii="Minion Pro" w:hAnsi="Minion Pro" w:cs="Times New Roman"/>
          <w:sz w:val="24"/>
          <w:szCs w:val="24"/>
        </w:rPr>
        <w:t>,</w:t>
      </w:r>
      <w:r w:rsidR="005F63F5">
        <w:rPr>
          <w:rFonts w:ascii="Minion Pro" w:hAnsi="Minion Pro" w:cs="Times New Roman"/>
          <w:sz w:val="24"/>
          <w:szCs w:val="24"/>
        </w:rPr>
        <w:t xml:space="preserve"> which underpin</w:t>
      </w:r>
      <w:r w:rsidR="002044B3">
        <w:rPr>
          <w:rFonts w:ascii="Minion Pro" w:hAnsi="Minion Pro" w:cs="Times New Roman"/>
          <w:sz w:val="24"/>
          <w:szCs w:val="24"/>
        </w:rPr>
        <w:t>s</w:t>
      </w:r>
      <w:r w:rsidRPr="0009207B">
        <w:rPr>
          <w:rFonts w:ascii="Minion Pro" w:hAnsi="Minion Pro" w:cs="Times New Roman"/>
          <w:sz w:val="24"/>
          <w:szCs w:val="24"/>
        </w:rPr>
        <w:t xml:space="preserve"> many bystander intervention programs, further data on this relationship </w:t>
      </w:r>
      <w:r w:rsidR="00053CE8" w:rsidRPr="0009207B">
        <w:rPr>
          <w:rFonts w:ascii="Minion Pro" w:hAnsi="Minion Pro" w:cs="Times New Roman"/>
          <w:sz w:val="24"/>
          <w:szCs w:val="24"/>
        </w:rPr>
        <w:t xml:space="preserve">independent of any intervention </w:t>
      </w:r>
      <w:r w:rsidR="4EF7702E" w:rsidRPr="0009207B">
        <w:rPr>
          <w:rFonts w:ascii="Minion Pro" w:hAnsi="Minion Pro" w:cs="Times New Roman"/>
          <w:sz w:val="24"/>
          <w:szCs w:val="24"/>
        </w:rPr>
        <w:t>is required</w:t>
      </w:r>
      <w:r w:rsidR="00595A0F" w:rsidRPr="0009207B">
        <w:rPr>
          <w:rFonts w:ascii="Minion Pro" w:hAnsi="Minion Pro" w:cs="Times New Roman"/>
          <w:sz w:val="24"/>
          <w:szCs w:val="24"/>
        </w:rPr>
        <w:t>.</w:t>
      </w:r>
      <w:r w:rsidR="4EF7702E" w:rsidRPr="0009207B">
        <w:rPr>
          <w:rFonts w:ascii="Minion Pro" w:hAnsi="Minion Pro" w:cs="Times New Roman"/>
          <w:sz w:val="24"/>
          <w:szCs w:val="24"/>
        </w:rPr>
        <w:t xml:space="preserve"> </w:t>
      </w:r>
      <w:r w:rsidR="0248CE44" w:rsidRPr="0009207B">
        <w:rPr>
          <w:rFonts w:ascii="Minion Pro" w:hAnsi="Minion Pro" w:cs="Times New Roman"/>
          <w:sz w:val="24"/>
          <w:szCs w:val="24"/>
        </w:rPr>
        <w:t>T</w:t>
      </w:r>
      <w:r w:rsidR="30242C52" w:rsidRPr="0009207B">
        <w:rPr>
          <w:rFonts w:ascii="Minion Pro" w:hAnsi="Minion Pro" w:cs="Times New Roman"/>
          <w:sz w:val="24"/>
          <w:szCs w:val="24"/>
        </w:rPr>
        <w:t>he</w:t>
      </w:r>
      <w:r w:rsidR="44D00743" w:rsidRPr="0009207B">
        <w:rPr>
          <w:rFonts w:ascii="Minion Pro" w:hAnsi="Minion Pro" w:cs="Times New Roman"/>
          <w:sz w:val="24"/>
          <w:szCs w:val="24"/>
        </w:rPr>
        <w:t>refore,</w:t>
      </w:r>
      <w:r w:rsidR="30242C52" w:rsidRPr="0009207B">
        <w:rPr>
          <w:rFonts w:ascii="Minion Pro" w:hAnsi="Minion Pro" w:cs="Times New Roman"/>
          <w:sz w:val="24"/>
          <w:szCs w:val="24"/>
        </w:rPr>
        <w:t xml:space="preserve"> </w:t>
      </w:r>
      <w:r w:rsidR="005975CA" w:rsidRPr="0009207B">
        <w:rPr>
          <w:rFonts w:ascii="Minion Pro" w:hAnsi="Minion Pro" w:cs="Times New Roman"/>
          <w:sz w:val="24"/>
          <w:szCs w:val="24"/>
        </w:rPr>
        <w:t xml:space="preserve">the </w:t>
      </w:r>
      <w:r w:rsidR="30242C52" w:rsidRPr="0009207B">
        <w:rPr>
          <w:rFonts w:ascii="Minion Pro" w:hAnsi="Minion Pro" w:cs="Times New Roman"/>
          <w:sz w:val="24"/>
          <w:szCs w:val="24"/>
        </w:rPr>
        <w:t xml:space="preserve">aim of this study is to examine the association between </w:t>
      </w:r>
      <w:r w:rsidR="008B65BA" w:rsidRPr="0009207B">
        <w:rPr>
          <w:rFonts w:ascii="Minion Pro" w:hAnsi="Minion Pro" w:cs="Times New Roman"/>
          <w:sz w:val="24"/>
          <w:szCs w:val="24"/>
        </w:rPr>
        <w:t>knowledge and awareness of sexual violence</w:t>
      </w:r>
      <w:r w:rsidR="005975CA" w:rsidRPr="0009207B">
        <w:rPr>
          <w:rFonts w:ascii="Minion Pro" w:hAnsi="Minion Pro" w:cs="Times New Roman"/>
          <w:sz w:val="24"/>
          <w:szCs w:val="24"/>
        </w:rPr>
        <w:t xml:space="preserve"> and bystander self-efficacy</w:t>
      </w:r>
      <w:r w:rsidR="00D917AF">
        <w:rPr>
          <w:rFonts w:ascii="Minion Pro" w:hAnsi="Minion Pro" w:cs="Times New Roman"/>
          <w:sz w:val="24"/>
          <w:szCs w:val="24"/>
        </w:rPr>
        <w:t>;</w:t>
      </w:r>
      <w:r w:rsidR="30242C52" w:rsidRPr="0009207B">
        <w:rPr>
          <w:rFonts w:ascii="Minion Pro" w:hAnsi="Minion Pro" w:cs="Times New Roman"/>
          <w:sz w:val="24"/>
          <w:szCs w:val="24"/>
        </w:rPr>
        <w:t xml:space="preserve"> specifically</w:t>
      </w:r>
      <w:r w:rsidR="00D917AF">
        <w:rPr>
          <w:rFonts w:ascii="Minion Pro" w:hAnsi="Minion Pro" w:cs="Times New Roman"/>
          <w:sz w:val="24"/>
          <w:szCs w:val="24"/>
        </w:rPr>
        <w:t>,</w:t>
      </w:r>
      <w:r w:rsidR="30242C52" w:rsidRPr="0009207B">
        <w:rPr>
          <w:rFonts w:ascii="Minion Pro" w:hAnsi="Minion Pro" w:cs="Times New Roman"/>
          <w:sz w:val="24"/>
          <w:szCs w:val="24"/>
        </w:rPr>
        <w:t xml:space="preserve"> to test the assertion that </w:t>
      </w:r>
      <w:r w:rsidR="005975CA" w:rsidRPr="0009207B">
        <w:rPr>
          <w:rFonts w:ascii="Minion Pro" w:hAnsi="Minion Pro" w:cs="Times New Roman"/>
          <w:sz w:val="24"/>
          <w:szCs w:val="24"/>
        </w:rPr>
        <w:t xml:space="preserve">bystander </w:t>
      </w:r>
      <w:r w:rsidR="30242C52" w:rsidRPr="0009207B">
        <w:rPr>
          <w:rFonts w:ascii="Minion Pro" w:hAnsi="Minion Pro" w:cs="Times New Roman"/>
          <w:sz w:val="24"/>
          <w:szCs w:val="24"/>
        </w:rPr>
        <w:t xml:space="preserve">self-efficacy is associated with greater awareness of </w:t>
      </w:r>
      <w:r w:rsidR="005975CA" w:rsidRPr="0009207B">
        <w:rPr>
          <w:rFonts w:ascii="Minion Pro" w:hAnsi="Minion Pro" w:cs="Times New Roman"/>
          <w:sz w:val="24"/>
          <w:szCs w:val="24"/>
        </w:rPr>
        <w:t xml:space="preserve">sexual </w:t>
      </w:r>
      <w:r w:rsidR="008E3619" w:rsidRPr="0009207B">
        <w:rPr>
          <w:rFonts w:ascii="Minion Pro" w:hAnsi="Minion Pro" w:cs="Times New Roman"/>
          <w:sz w:val="24"/>
          <w:szCs w:val="24"/>
        </w:rPr>
        <w:t>violence</w:t>
      </w:r>
      <w:r w:rsidR="30242C52" w:rsidRPr="0009207B">
        <w:rPr>
          <w:rFonts w:ascii="Minion Pro" w:hAnsi="Minion Pro" w:cs="Times New Roman"/>
          <w:sz w:val="24"/>
          <w:szCs w:val="24"/>
        </w:rPr>
        <w:t>.</w:t>
      </w:r>
    </w:p>
    <w:p w14:paraId="5726E408" w14:textId="0A06E039" w:rsidR="00C770B7" w:rsidRDefault="00C770B7" w:rsidP="0009207B">
      <w:pPr>
        <w:spacing w:after="60" w:line="320" w:lineRule="atLeast"/>
        <w:ind w:firstLine="360"/>
        <w:jc w:val="both"/>
        <w:rPr>
          <w:rFonts w:ascii="Minion Pro" w:hAnsi="Minion Pro" w:cs="Times New Roman"/>
          <w:sz w:val="24"/>
          <w:szCs w:val="24"/>
        </w:rPr>
      </w:pPr>
    </w:p>
    <w:p w14:paraId="44D4B1F7" w14:textId="2EBC209B" w:rsidR="00C770B7" w:rsidRDefault="00C770B7" w:rsidP="0009207B">
      <w:pPr>
        <w:spacing w:after="60" w:line="320" w:lineRule="atLeast"/>
        <w:ind w:firstLine="360"/>
        <w:jc w:val="both"/>
        <w:rPr>
          <w:rFonts w:ascii="Minion Pro" w:hAnsi="Minion Pro" w:cs="Times New Roman"/>
          <w:sz w:val="24"/>
          <w:szCs w:val="24"/>
        </w:rPr>
      </w:pPr>
    </w:p>
    <w:p w14:paraId="023BA5EA" w14:textId="77777777" w:rsidR="00C770B7" w:rsidRDefault="00C770B7" w:rsidP="0009207B">
      <w:pPr>
        <w:spacing w:after="60" w:line="320" w:lineRule="atLeast"/>
        <w:ind w:firstLine="360"/>
        <w:jc w:val="both"/>
        <w:rPr>
          <w:rFonts w:ascii="Minion Pro" w:hAnsi="Minion Pro" w:cs="Times New Roman"/>
          <w:sz w:val="24"/>
          <w:szCs w:val="24"/>
        </w:rPr>
      </w:pPr>
    </w:p>
    <w:p w14:paraId="7FB2DCE5" w14:textId="52C53CC7" w:rsidR="004C3567" w:rsidRPr="00175D45" w:rsidRDefault="004C3567" w:rsidP="004C3567">
      <w:pPr>
        <w:tabs>
          <w:tab w:val="left" w:pos="90"/>
        </w:tabs>
        <w:spacing w:before="200" w:after="120" w:line="240" w:lineRule="auto"/>
        <w:jc w:val="center"/>
        <w:rPr>
          <w:rFonts w:ascii="Helvetica" w:hAnsi="Helvetica" w:cs="Times New Roman"/>
          <w:b/>
          <w:bCs/>
          <w:caps/>
          <w:sz w:val="18"/>
          <w:szCs w:val="18"/>
        </w:rPr>
      </w:pPr>
      <w:r>
        <w:rPr>
          <w:rFonts w:ascii="Helvetica" w:hAnsi="Helvetica" w:cs="Times New Roman"/>
          <w:b/>
          <w:bCs/>
          <w:caps/>
          <w:sz w:val="18"/>
          <w:szCs w:val="18"/>
        </w:rPr>
        <w:lastRenderedPageBreak/>
        <w:t>method</w:t>
      </w:r>
    </w:p>
    <w:p w14:paraId="0BD12725" w14:textId="22FF94C9" w:rsidR="004C3567" w:rsidRPr="004C3567" w:rsidRDefault="004C3567" w:rsidP="004C3567">
      <w:pPr>
        <w:tabs>
          <w:tab w:val="left" w:pos="90"/>
        </w:tabs>
        <w:spacing w:before="200" w:after="120" w:line="240" w:lineRule="auto"/>
        <w:rPr>
          <w:rFonts w:ascii="Helvetica" w:hAnsi="Helvetica" w:cs="Times New Roman"/>
          <w:b/>
          <w:bCs/>
          <w:sz w:val="18"/>
          <w:szCs w:val="18"/>
        </w:rPr>
      </w:pPr>
      <w:r w:rsidRPr="004C3567">
        <w:rPr>
          <w:rFonts w:ascii="Helvetica" w:hAnsi="Helvetica" w:cs="Times New Roman"/>
          <w:b/>
          <w:bCs/>
          <w:sz w:val="18"/>
          <w:szCs w:val="18"/>
        </w:rPr>
        <w:t>Design and Participants</w:t>
      </w:r>
    </w:p>
    <w:p w14:paraId="1DB8FC7A" w14:textId="76CD34EB" w:rsidR="00881177" w:rsidRDefault="00205AFE" w:rsidP="0009207B">
      <w:pPr>
        <w:spacing w:after="60" w:line="320" w:lineRule="atLeast"/>
        <w:ind w:firstLine="360"/>
        <w:jc w:val="both"/>
        <w:rPr>
          <w:rFonts w:ascii="Minion Pro" w:hAnsi="Minion Pro" w:cs="Times New Roman"/>
          <w:bCs/>
          <w:sz w:val="24"/>
          <w:szCs w:val="24"/>
        </w:rPr>
      </w:pPr>
      <w:r w:rsidRPr="0009207B">
        <w:rPr>
          <w:rFonts w:ascii="Minion Pro" w:hAnsi="Minion Pro" w:cs="Times New Roman"/>
          <w:bCs/>
          <w:sz w:val="24"/>
          <w:szCs w:val="24"/>
        </w:rPr>
        <w:t xml:space="preserve">A cross-sectional survey </w:t>
      </w:r>
      <w:r w:rsidR="00D02616" w:rsidRPr="0009207B">
        <w:rPr>
          <w:rFonts w:ascii="Minion Pro" w:hAnsi="Minion Pro" w:cs="Times New Roman"/>
          <w:bCs/>
          <w:sz w:val="24"/>
          <w:szCs w:val="24"/>
        </w:rPr>
        <w:t xml:space="preserve">of </w:t>
      </w:r>
      <w:r w:rsidR="000D4C2C" w:rsidRPr="0009207B">
        <w:rPr>
          <w:rFonts w:ascii="Minion Pro" w:hAnsi="Minion Pro" w:cs="Times New Roman"/>
          <w:bCs/>
          <w:sz w:val="24"/>
          <w:szCs w:val="24"/>
        </w:rPr>
        <w:t>a</w:t>
      </w:r>
      <w:r w:rsidR="00E03E48" w:rsidRPr="0009207B">
        <w:rPr>
          <w:rFonts w:ascii="Minion Pro" w:hAnsi="Minion Pro" w:cs="Times New Roman"/>
          <w:bCs/>
          <w:sz w:val="24"/>
          <w:szCs w:val="24"/>
        </w:rPr>
        <w:t xml:space="preserve"> </w:t>
      </w:r>
      <w:r w:rsidR="00D02616" w:rsidRPr="0009207B">
        <w:rPr>
          <w:rFonts w:ascii="Minion Pro" w:hAnsi="Minion Pro" w:cs="Times New Roman"/>
          <w:bCs/>
          <w:sz w:val="24"/>
          <w:szCs w:val="24"/>
        </w:rPr>
        <w:t xml:space="preserve">UK university </w:t>
      </w:r>
      <w:r w:rsidRPr="0009207B">
        <w:rPr>
          <w:rFonts w:ascii="Minion Pro" w:hAnsi="Minion Pro" w:cs="Times New Roman"/>
          <w:bCs/>
          <w:sz w:val="24"/>
          <w:szCs w:val="24"/>
        </w:rPr>
        <w:t xml:space="preserve">was </w:t>
      </w:r>
      <w:r w:rsidR="00D02616" w:rsidRPr="0009207B">
        <w:rPr>
          <w:rFonts w:ascii="Minion Pro" w:hAnsi="Minion Pro" w:cs="Times New Roman"/>
          <w:bCs/>
          <w:sz w:val="24"/>
          <w:szCs w:val="24"/>
        </w:rPr>
        <w:t>conducted</w:t>
      </w:r>
      <w:r w:rsidRPr="0009207B">
        <w:rPr>
          <w:rFonts w:ascii="Minion Pro" w:hAnsi="Minion Pro" w:cs="Times New Roman"/>
          <w:bCs/>
          <w:sz w:val="24"/>
          <w:szCs w:val="24"/>
        </w:rPr>
        <w:t>. Participants were 424 students, 86.1% were female (</w:t>
      </w:r>
      <w:r w:rsidR="007C03AE">
        <w:rPr>
          <w:rFonts w:ascii="Minion Pro" w:hAnsi="Minion Pro" w:cs="Times New Roman"/>
          <w:bCs/>
          <w:sz w:val="24"/>
          <w:szCs w:val="24"/>
        </w:rPr>
        <w:t>N=365</w:t>
      </w:r>
      <w:r w:rsidRPr="0009207B">
        <w:rPr>
          <w:rFonts w:ascii="Minion Pro" w:hAnsi="Minion Pro" w:cs="Times New Roman"/>
          <w:bCs/>
          <w:sz w:val="24"/>
          <w:szCs w:val="24"/>
        </w:rPr>
        <w:t>), 13.2% were male (N=56), two students stated they preferred not to state their sex (0.5%)</w:t>
      </w:r>
      <w:r w:rsidR="00D02616" w:rsidRPr="0009207B">
        <w:rPr>
          <w:rFonts w:ascii="Minion Pro" w:hAnsi="Minion Pro" w:cs="Times New Roman"/>
          <w:bCs/>
          <w:sz w:val="24"/>
          <w:szCs w:val="24"/>
        </w:rPr>
        <w:t>,</w:t>
      </w:r>
      <w:r w:rsidR="005F63F5">
        <w:rPr>
          <w:rFonts w:ascii="Minion Pro" w:hAnsi="Minion Pro" w:cs="Times New Roman"/>
          <w:bCs/>
          <w:sz w:val="24"/>
          <w:szCs w:val="24"/>
        </w:rPr>
        <w:t xml:space="preserve"> and one participant</w:t>
      </w:r>
      <w:r w:rsidRPr="0009207B">
        <w:rPr>
          <w:rFonts w:ascii="Minion Pro" w:hAnsi="Minion Pro" w:cs="Times New Roman"/>
          <w:bCs/>
          <w:sz w:val="24"/>
          <w:szCs w:val="24"/>
        </w:rPr>
        <w:t xml:space="preserve"> reported their sex as other (0.2%). </w:t>
      </w:r>
      <w:r w:rsidR="00881177" w:rsidRPr="0009207B">
        <w:rPr>
          <w:rFonts w:ascii="Minion Pro" w:hAnsi="Minion Pro" w:cs="Times New Roman"/>
          <w:bCs/>
          <w:sz w:val="24"/>
          <w:szCs w:val="24"/>
        </w:rPr>
        <w:t xml:space="preserve">Participants were from across all levels of study, including foundation </w:t>
      </w:r>
      <w:r w:rsidR="004A5790" w:rsidRPr="0009207B">
        <w:rPr>
          <w:rFonts w:ascii="Minion Pro" w:hAnsi="Minion Pro" w:cs="Times New Roman"/>
          <w:sz w:val="24"/>
          <w:szCs w:val="24"/>
        </w:rPr>
        <w:t>year</w:t>
      </w:r>
      <w:r w:rsidR="00881177" w:rsidRPr="0009207B" w:rsidDel="004A5790">
        <w:rPr>
          <w:rFonts w:ascii="Minion Pro" w:hAnsi="Minion Pro" w:cs="Times New Roman"/>
          <w:bCs/>
          <w:sz w:val="24"/>
          <w:szCs w:val="24"/>
        </w:rPr>
        <w:t xml:space="preserve"> </w:t>
      </w:r>
      <w:r w:rsidR="00881177" w:rsidRPr="0009207B">
        <w:rPr>
          <w:rFonts w:ascii="Minion Pro" w:hAnsi="Minion Pro" w:cs="Times New Roman"/>
          <w:bCs/>
          <w:sz w:val="24"/>
          <w:szCs w:val="24"/>
        </w:rPr>
        <w:t>(N=2, 0.5%), first year (N=128, 30.2%), second year</w:t>
      </w:r>
      <w:r w:rsidR="00881177" w:rsidRPr="0009207B" w:rsidDel="00D10796">
        <w:rPr>
          <w:rFonts w:ascii="Minion Pro" w:hAnsi="Minion Pro" w:cs="Times New Roman"/>
          <w:bCs/>
          <w:sz w:val="24"/>
          <w:szCs w:val="24"/>
        </w:rPr>
        <w:t xml:space="preserve"> </w:t>
      </w:r>
      <w:r w:rsidR="00881177" w:rsidRPr="0009207B">
        <w:rPr>
          <w:rFonts w:ascii="Minion Pro" w:hAnsi="Minion Pro" w:cs="Times New Roman"/>
          <w:bCs/>
          <w:sz w:val="24"/>
          <w:szCs w:val="24"/>
        </w:rPr>
        <w:t>(N</w:t>
      </w:r>
      <w:r w:rsidR="005A0F90" w:rsidRPr="0009207B">
        <w:rPr>
          <w:rFonts w:ascii="Minion Pro" w:hAnsi="Minion Pro" w:cs="Times New Roman"/>
          <w:bCs/>
          <w:sz w:val="24"/>
          <w:szCs w:val="24"/>
        </w:rPr>
        <w:t xml:space="preserve">=120, 28.3%), third </w:t>
      </w:r>
      <w:r w:rsidR="005A0F90" w:rsidRPr="0009207B">
        <w:rPr>
          <w:rFonts w:ascii="Minion Pro" w:hAnsi="Minion Pro" w:cs="Times New Roman"/>
          <w:sz w:val="24"/>
          <w:szCs w:val="24"/>
        </w:rPr>
        <w:t>year</w:t>
      </w:r>
      <w:r w:rsidR="005A0F90" w:rsidRPr="0009207B" w:rsidDel="00D10796">
        <w:rPr>
          <w:rFonts w:ascii="Minion Pro" w:hAnsi="Minion Pro" w:cs="Times New Roman"/>
          <w:bCs/>
          <w:sz w:val="24"/>
          <w:szCs w:val="24"/>
        </w:rPr>
        <w:t xml:space="preserve"> </w:t>
      </w:r>
      <w:r w:rsidR="005A0F90" w:rsidRPr="0009207B">
        <w:rPr>
          <w:rFonts w:ascii="Minion Pro" w:hAnsi="Minion Pro" w:cs="Times New Roman"/>
          <w:bCs/>
          <w:sz w:val="24"/>
          <w:szCs w:val="24"/>
        </w:rPr>
        <w:t>(N=130, 30.7%), taught post-graduate (N=28, 6.6%), research post-graduate</w:t>
      </w:r>
      <w:r w:rsidR="00F12588" w:rsidRPr="0009207B">
        <w:rPr>
          <w:rFonts w:ascii="Minion Pro" w:hAnsi="Minion Pro" w:cs="Times New Roman"/>
          <w:bCs/>
          <w:sz w:val="24"/>
          <w:szCs w:val="24"/>
        </w:rPr>
        <w:t>,</w:t>
      </w:r>
      <w:r w:rsidR="005A0F90" w:rsidRPr="0009207B">
        <w:rPr>
          <w:rFonts w:ascii="Minion Pro" w:hAnsi="Minion Pro" w:cs="Times New Roman"/>
          <w:bCs/>
          <w:sz w:val="24"/>
          <w:szCs w:val="24"/>
        </w:rPr>
        <w:t xml:space="preserve"> (N=8, 1.9%), and other (N=7, 1.7%).</w:t>
      </w:r>
      <w:r w:rsidR="00715901" w:rsidRPr="0009207B">
        <w:rPr>
          <w:rFonts w:ascii="Minion Pro" w:hAnsi="Minion Pro" w:cs="Times New Roman"/>
          <w:bCs/>
          <w:sz w:val="24"/>
          <w:szCs w:val="24"/>
        </w:rPr>
        <w:t xml:space="preserve"> </w:t>
      </w:r>
    </w:p>
    <w:p w14:paraId="351442C8" w14:textId="311D9C9C" w:rsidR="004C3567" w:rsidRPr="004C3567" w:rsidRDefault="004C3567" w:rsidP="004C3567">
      <w:pPr>
        <w:tabs>
          <w:tab w:val="left" w:pos="90"/>
        </w:tabs>
        <w:spacing w:before="200" w:after="120" w:line="240" w:lineRule="auto"/>
        <w:rPr>
          <w:rFonts w:ascii="Helvetica" w:hAnsi="Helvetica" w:cs="Times New Roman"/>
          <w:b/>
          <w:bCs/>
          <w:sz w:val="18"/>
          <w:szCs w:val="18"/>
        </w:rPr>
      </w:pPr>
      <w:r>
        <w:rPr>
          <w:rFonts w:ascii="Helvetica" w:hAnsi="Helvetica" w:cs="Times New Roman"/>
          <w:b/>
          <w:bCs/>
          <w:sz w:val="18"/>
          <w:szCs w:val="18"/>
        </w:rPr>
        <w:t>Measures and Procedure</w:t>
      </w:r>
    </w:p>
    <w:p w14:paraId="7D030283" w14:textId="1C1D3FD2" w:rsidR="00290508" w:rsidRPr="0009207B" w:rsidRDefault="00AD714E" w:rsidP="0009207B">
      <w:pPr>
        <w:spacing w:after="60" w:line="320" w:lineRule="atLeast"/>
        <w:ind w:firstLine="360"/>
        <w:jc w:val="both"/>
        <w:rPr>
          <w:rFonts w:ascii="Minion Pro" w:eastAsia="Times New Roman" w:hAnsi="Minion Pro" w:cs="Times New Roman"/>
          <w:color w:val="000000" w:themeColor="text1"/>
          <w:sz w:val="24"/>
          <w:szCs w:val="24"/>
          <w:lang w:eastAsia="en-GB"/>
        </w:rPr>
      </w:pPr>
      <w:r>
        <w:rPr>
          <w:rFonts w:ascii="Minion Pro" w:hAnsi="Minion Pro" w:cs="Times New Roman"/>
          <w:bCs/>
          <w:i/>
          <w:sz w:val="24"/>
          <w:szCs w:val="24"/>
        </w:rPr>
        <w:t xml:space="preserve">Readiness </w:t>
      </w:r>
      <w:r w:rsidR="00F2207E">
        <w:rPr>
          <w:rFonts w:ascii="Minion Pro" w:hAnsi="Minion Pro" w:cs="Times New Roman"/>
          <w:bCs/>
          <w:i/>
          <w:sz w:val="24"/>
          <w:szCs w:val="24"/>
        </w:rPr>
        <w:t>to</w:t>
      </w:r>
      <w:r w:rsidR="00F2207E" w:rsidRPr="004C3567">
        <w:rPr>
          <w:rFonts w:ascii="Minion Pro" w:hAnsi="Minion Pro" w:cs="Times New Roman"/>
          <w:bCs/>
          <w:i/>
          <w:sz w:val="24"/>
          <w:szCs w:val="24"/>
        </w:rPr>
        <w:t xml:space="preserve"> </w:t>
      </w:r>
      <w:r w:rsidR="782F1D57" w:rsidRPr="004C3567">
        <w:rPr>
          <w:rFonts w:ascii="Minion Pro" w:hAnsi="Minion Pro" w:cs="Times New Roman"/>
          <w:bCs/>
          <w:i/>
          <w:sz w:val="24"/>
          <w:szCs w:val="24"/>
        </w:rPr>
        <w:t>change</w:t>
      </w:r>
      <w:r w:rsidR="004C3567">
        <w:rPr>
          <w:rFonts w:ascii="Minion Pro" w:hAnsi="Minion Pro" w:cs="Times New Roman"/>
          <w:bCs/>
          <w:i/>
          <w:sz w:val="24"/>
          <w:szCs w:val="24"/>
        </w:rPr>
        <w:t>.</w:t>
      </w:r>
      <w:r w:rsidR="1692B8ED" w:rsidRPr="004C3567" w:rsidDel="0029213B">
        <w:rPr>
          <w:rFonts w:ascii="Minion Pro" w:hAnsi="Minion Pro" w:cs="Times New Roman"/>
          <w:sz w:val="24"/>
          <w:szCs w:val="24"/>
        </w:rPr>
        <w:t xml:space="preserve"> </w:t>
      </w:r>
      <w:r w:rsidR="1692B8ED" w:rsidRPr="0009207B">
        <w:rPr>
          <w:rFonts w:ascii="Minion Pro" w:hAnsi="Minion Pro" w:cs="Times New Roman"/>
          <w:sz w:val="24"/>
          <w:szCs w:val="24"/>
        </w:rPr>
        <w:t>Banyard</w:t>
      </w:r>
      <w:r w:rsidR="0A617E42" w:rsidRPr="0009207B">
        <w:rPr>
          <w:rFonts w:ascii="Minion Pro" w:hAnsi="Minion Pro" w:cs="Times New Roman"/>
          <w:sz w:val="24"/>
          <w:szCs w:val="24"/>
        </w:rPr>
        <w:t xml:space="preserve"> et al.</w:t>
      </w:r>
      <w:r w:rsidR="00A87DA2">
        <w:rPr>
          <w:rFonts w:ascii="Minion Pro" w:hAnsi="Minion Pro" w:cs="Times New Roman"/>
          <w:sz w:val="24"/>
          <w:szCs w:val="24"/>
        </w:rPr>
        <w:t>’</w:t>
      </w:r>
      <w:r w:rsidR="0A617E42" w:rsidRPr="0009207B">
        <w:rPr>
          <w:rFonts w:ascii="Minion Pro" w:hAnsi="Minion Pro" w:cs="Times New Roman"/>
          <w:sz w:val="24"/>
          <w:szCs w:val="24"/>
        </w:rPr>
        <w:t xml:space="preserve">s </w:t>
      </w:r>
      <w:r w:rsidR="1692B8ED" w:rsidRPr="0009207B">
        <w:rPr>
          <w:rFonts w:ascii="Minion Pro" w:hAnsi="Minion Pro" w:cs="Times New Roman"/>
          <w:sz w:val="24"/>
          <w:szCs w:val="24"/>
        </w:rPr>
        <w:t>(</w:t>
      </w:r>
      <w:r w:rsidR="00DA5BE6" w:rsidRPr="0009207B">
        <w:rPr>
          <w:rFonts w:ascii="Minion Pro" w:hAnsi="Minion Pro" w:cs="Times New Roman"/>
          <w:sz w:val="24"/>
          <w:szCs w:val="24"/>
        </w:rPr>
        <w:t>21</w:t>
      </w:r>
      <w:r w:rsidR="1692B8ED" w:rsidRPr="0009207B">
        <w:rPr>
          <w:rFonts w:ascii="Minion Pro" w:hAnsi="Minion Pro" w:cs="Times New Roman"/>
          <w:sz w:val="24"/>
          <w:szCs w:val="24"/>
        </w:rPr>
        <w:t xml:space="preserve">) </w:t>
      </w:r>
      <w:r w:rsidR="00FA5911">
        <w:rPr>
          <w:rFonts w:ascii="Minion Pro" w:hAnsi="Minion Pro" w:cs="Times New Roman"/>
          <w:sz w:val="24"/>
          <w:szCs w:val="24"/>
        </w:rPr>
        <w:t>r</w:t>
      </w:r>
      <w:r w:rsidR="1692B8ED" w:rsidRPr="0009207B">
        <w:rPr>
          <w:rFonts w:ascii="Minion Pro" w:hAnsi="Minion Pro" w:cs="Times New Roman"/>
          <w:sz w:val="24"/>
          <w:szCs w:val="24"/>
        </w:rPr>
        <w:t xml:space="preserve">eadiness </w:t>
      </w:r>
      <w:r w:rsidR="00311F9B">
        <w:rPr>
          <w:rFonts w:ascii="Minion Pro" w:hAnsi="Minion Pro" w:cs="Times New Roman"/>
          <w:sz w:val="24"/>
          <w:szCs w:val="24"/>
        </w:rPr>
        <w:t>to</w:t>
      </w:r>
      <w:r w:rsidR="00311F9B" w:rsidRPr="0009207B">
        <w:rPr>
          <w:rFonts w:ascii="Minion Pro" w:hAnsi="Minion Pro" w:cs="Times New Roman"/>
          <w:sz w:val="24"/>
          <w:szCs w:val="24"/>
        </w:rPr>
        <w:t xml:space="preserve"> </w:t>
      </w:r>
      <w:r w:rsidR="00FA5911">
        <w:rPr>
          <w:rFonts w:ascii="Minion Pro" w:hAnsi="Minion Pro" w:cs="Times New Roman"/>
          <w:sz w:val="24"/>
          <w:szCs w:val="24"/>
        </w:rPr>
        <w:t>c</w:t>
      </w:r>
      <w:r w:rsidR="1692B8ED" w:rsidRPr="0009207B">
        <w:rPr>
          <w:rFonts w:ascii="Minion Pro" w:hAnsi="Minion Pro" w:cs="Times New Roman"/>
          <w:sz w:val="24"/>
          <w:szCs w:val="24"/>
        </w:rPr>
        <w:t xml:space="preserve">hange </w:t>
      </w:r>
      <w:r w:rsidR="00307D94">
        <w:rPr>
          <w:rFonts w:ascii="Minion Pro" w:hAnsi="Minion Pro" w:cs="Times New Roman"/>
          <w:sz w:val="24"/>
          <w:szCs w:val="24"/>
        </w:rPr>
        <w:t>model</w:t>
      </w:r>
      <w:r w:rsidR="1692B8ED" w:rsidRPr="0009207B">
        <w:rPr>
          <w:rFonts w:ascii="Minion Pro" w:hAnsi="Minion Pro" w:cs="Times New Roman"/>
          <w:sz w:val="24"/>
          <w:szCs w:val="24"/>
        </w:rPr>
        <w:t xml:space="preserve"> was used to </w:t>
      </w:r>
      <w:r w:rsidR="007411A4">
        <w:rPr>
          <w:rFonts w:ascii="Minion Pro" w:hAnsi="Minion Pro" w:cs="Times New Roman"/>
          <w:sz w:val="24"/>
          <w:szCs w:val="24"/>
        </w:rPr>
        <w:t>assess</w:t>
      </w:r>
      <w:r w:rsidR="007411A4" w:rsidRPr="0009207B">
        <w:rPr>
          <w:rFonts w:ascii="Minion Pro" w:hAnsi="Minion Pro" w:cs="Times New Roman"/>
          <w:sz w:val="24"/>
          <w:szCs w:val="24"/>
        </w:rPr>
        <w:t xml:space="preserve"> </w:t>
      </w:r>
      <w:r w:rsidR="1692B8ED" w:rsidRPr="0009207B">
        <w:rPr>
          <w:rFonts w:ascii="Minion Pro" w:hAnsi="Minion Pro" w:cs="Times New Roman"/>
          <w:sz w:val="24"/>
          <w:szCs w:val="24"/>
        </w:rPr>
        <w:t>students</w:t>
      </w:r>
      <w:r w:rsidR="00A87DA2">
        <w:rPr>
          <w:rFonts w:ascii="Minion Pro" w:hAnsi="Minion Pro" w:cs="Times New Roman"/>
          <w:sz w:val="24"/>
          <w:szCs w:val="24"/>
        </w:rPr>
        <w:t>’</w:t>
      </w:r>
      <w:r w:rsidR="1692B8ED" w:rsidRPr="0009207B">
        <w:rPr>
          <w:rFonts w:ascii="Minion Pro" w:hAnsi="Minion Pro" w:cs="Times New Roman"/>
          <w:sz w:val="24"/>
          <w:szCs w:val="24"/>
        </w:rPr>
        <w:t xml:space="preserve"> awareness of the issue of sexual </w:t>
      </w:r>
      <w:r w:rsidR="005D5168" w:rsidRPr="0009207B">
        <w:rPr>
          <w:rFonts w:ascii="Minion Pro" w:hAnsi="Minion Pro" w:cs="Times New Roman"/>
          <w:sz w:val="24"/>
          <w:szCs w:val="24"/>
        </w:rPr>
        <w:t xml:space="preserve">violence </w:t>
      </w:r>
      <w:r w:rsidR="1692B8ED" w:rsidRPr="0009207B">
        <w:rPr>
          <w:rFonts w:ascii="Minion Pro" w:hAnsi="Minion Pro" w:cs="Times New Roman"/>
          <w:sz w:val="24"/>
          <w:szCs w:val="24"/>
        </w:rPr>
        <w:t>on campus.</w:t>
      </w:r>
      <w:r w:rsidR="005A45AF">
        <w:rPr>
          <w:rFonts w:ascii="Minion Pro" w:hAnsi="Minion Pro" w:cs="Times New Roman"/>
          <w:sz w:val="24"/>
          <w:szCs w:val="24"/>
        </w:rPr>
        <w:t xml:space="preserve"> Banyard et al.</w:t>
      </w:r>
      <w:r w:rsidR="00070F68" w:rsidRPr="0009207B">
        <w:rPr>
          <w:rFonts w:ascii="Minion Pro" w:hAnsi="Minion Pro" w:cs="Times New Roman"/>
          <w:sz w:val="24"/>
          <w:szCs w:val="24"/>
        </w:rPr>
        <w:t xml:space="preserve"> (21) specifically designed a readiness </w:t>
      </w:r>
      <w:r w:rsidR="00311F9B">
        <w:rPr>
          <w:rFonts w:ascii="Minion Pro" w:hAnsi="Minion Pro" w:cs="Times New Roman"/>
          <w:sz w:val="24"/>
          <w:szCs w:val="24"/>
        </w:rPr>
        <w:t xml:space="preserve">to </w:t>
      </w:r>
      <w:r w:rsidR="00070F68" w:rsidRPr="0009207B">
        <w:rPr>
          <w:rFonts w:ascii="Minion Pro" w:hAnsi="Minion Pro" w:cs="Times New Roman"/>
          <w:sz w:val="24"/>
          <w:szCs w:val="24"/>
        </w:rPr>
        <w:t>change measure based upon the TTM framework which aims to capture individuals</w:t>
      </w:r>
      <w:r w:rsidR="00A87DA2">
        <w:rPr>
          <w:rFonts w:ascii="Minion Pro" w:hAnsi="Minion Pro" w:cs="Times New Roman"/>
          <w:sz w:val="24"/>
          <w:szCs w:val="24"/>
        </w:rPr>
        <w:t>’</w:t>
      </w:r>
      <w:r w:rsidR="00070F68" w:rsidRPr="0009207B">
        <w:rPr>
          <w:rFonts w:ascii="Minion Pro" w:hAnsi="Minion Pro" w:cs="Times New Roman"/>
          <w:sz w:val="24"/>
          <w:szCs w:val="24"/>
        </w:rPr>
        <w:t xml:space="preserve"> knowledge and awareness of sexual violence.</w:t>
      </w:r>
      <w:r w:rsidR="00715901" w:rsidRPr="0009207B">
        <w:rPr>
          <w:rFonts w:ascii="Minion Pro" w:hAnsi="Minion Pro" w:cs="Times New Roman"/>
          <w:sz w:val="24"/>
          <w:szCs w:val="24"/>
        </w:rPr>
        <w:t xml:space="preserve"> </w:t>
      </w:r>
      <w:r w:rsidR="1692B8ED" w:rsidRPr="0009207B">
        <w:rPr>
          <w:rFonts w:ascii="Minion Pro" w:hAnsi="Minion Pro" w:cs="Times New Roman"/>
          <w:sz w:val="24"/>
          <w:szCs w:val="24"/>
        </w:rPr>
        <w:t xml:space="preserve">This scale measures </w:t>
      </w:r>
      <w:r>
        <w:rPr>
          <w:rFonts w:ascii="Minion Pro" w:hAnsi="Minion Pro" w:cs="Times New Roman"/>
          <w:sz w:val="24"/>
          <w:szCs w:val="24"/>
        </w:rPr>
        <w:t xml:space="preserve">three components of readiness </w:t>
      </w:r>
      <w:r w:rsidR="00311F9B">
        <w:rPr>
          <w:rFonts w:ascii="Minion Pro" w:hAnsi="Minion Pro" w:cs="Times New Roman"/>
          <w:sz w:val="24"/>
          <w:szCs w:val="24"/>
        </w:rPr>
        <w:t>to</w:t>
      </w:r>
      <w:r w:rsidR="00311F9B" w:rsidRPr="0009207B">
        <w:rPr>
          <w:rFonts w:ascii="Minion Pro" w:hAnsi="Minion Pro" w:cs="Times New Roman"/>
          <w:sz w:val="24"/>
          <w:szCs w:val="24"/>
        </w:rPr>
        <w:t xml:space="preserve"> </w:t>
      </w:r>
      <w:r w:rsidR="1692B8ED" w:rsidRPr="0009207B">
        <w:rPr>
          <w:rFonts w:ascii="Minion Pro" w:hAnsi="Minion Pro" w:cs="Times New Roman"/>
          <w:sz w:val="24"/>
          <w:szCs w:val="24"/>
        </w:rPr>
        <w:t>change</w:t>
      </w:r>
      <w:r w:rsidR="55F2D2CC" w:rsidRPr="0009207B">
        <w:rPr>
          <w:rFonts w:ascii="Minion Pro" w:hAnsi="Minion Pro" w:cs="Times New Roman"/>
          <w:sz w:val="24"/>
          <w:szCs w:val="24"/>
        </w:rPr>
        <w:t>:</w:t>
      </w:r>
      <w:r w:rsidR="1692B8ED" w:rsidRPr="0009207B">
        <w:rPr>
          <w:rFonts w:ascii="Minion Pro" w:hAnsi="Minion Pro" w:cs="Times New Roman"/>
          <w:sz w:val="24"/>
          <w:szCs w:val="24"/>
        </w:rPr>
        <w:t xml:space="preserve"> pre-contemplative, contemplative, and action. The scale inc</w:t>
      </w:r>
      <w:r w:rsidR="00B73A44" w:rsidRPr="0009207B">
        <w:rPr>
          <w:rFonts w:ascii="Minion Pro" w:hAnsi="Minion Pro" w:cs="Times New Roman"/>
          <w:sz w:val="24"/>
          <w:szCs w:val="24"/>
        </w:rPr>
        <w:t>lude</w:t>
      </w:r>
      <w:r w:rsidR="00E06E3D" w:rsidRPr="0009207B">
        <w:rPr>
          <w:rFonts w:ascii="Minion Pro" w:hAnsi="Minion Pro" w:cs="Times New Roman"/>
          <w:sz w:val="24"/>
          <w:szCs w:val="24"/>
        </w:rPr>
        <w:t xml:space="preserve">s </w:t>
      </w:r>
      <w:r w:rsidR="00F837D8" w:rsidRPr="0009207B">
        <w:rPr>
          <w:rFonts w:ascii="Minion Pro" w:hAnsi="Minion Pro" w:cs="Times New Roman"/>
          <w:sz w:val="24"/>
          <w:szCs w:val="24"/>
        </w:rPr>
        <w:t>12</w:t>
      </w:r>
      <w:r w:rsidR="00432846" w:rsidRPr="0009207B">
        <w:rPr>
          <w:rFonts w:ascii="Minion Pro" w:hAnsi="Minion Pro" w:cs="Times New Roman"/>
          <w:sz w:val="24"/>
          <w:szCs w:val="24"/>
        </w:rPr>
        <w:t xml:space="preserve"> </w:t>
      </w:r>
      <w:r w:rsidR="00B73A44" w:rsidRPr="0009207B">
        <w:rPr>
          <w:rFonts w:ascii="Minion Pro" w:hAnsi="Minion Pro" w:cs="Times New Roman"/>
          <w:sz w:val="24"/>
          <w:szCs w:val="24"/>
        </w:rPr>
        <w:t>items</w:t>
      </w:r>
      <w:r w:rsidR="00ED2870" w:rsidRPr="0009207B">
        <w:rPr>
          <w:rFonts w:ascii="Minion Pro" w:hAnsi="Minion Pro" w:cs="Times New Roman"/>
          <w:sz w:val="24"/>
          <w:szCs w:val="24"/>
        </w:rPr>
        <w:t xml:space="preserve"> (</w:t>
      </w:r>
      <w:r w:rsidR="00F837D8" w:rsidRPr="0009207B">
        <w:rPr>
          <w:rFonts w:ascii="Minion Pro" w:hAnsi="Minion Pro" w:cs="Times New Roman"/>
          <w:sz w:val="24"/>
          <w:szCs w:val="24"/>
        </w:rPr>
        <w:t>four</w:t>
      </w:r>
      <w:r w:rsidR="00ED2870" w:rsidRPr="0009207B">
        <w:rPr>
          <w:rFonts w:ascii="Minion Pro" w:hAnsi="Minion Pro" w:cs="Times New Roman"/>
          <w:sz w:val="24"/>
          <w:szCs w:val="24"/>
        </w:rPr>
        <w:t xml:space="preserve"> items measuring each </w:t>
      </w:r>
      <w:r w:rsidR="00E06E3D" w:rsidRPr="0009207B">
        <w:rPr>
          <w:rFonts w:ascii="Minion Pro" w:hAnsi="Minion Pro" w:cs="Times New Roman"/>
          <w:sz w:val="24"/>
          <w:szCs w:val="24"/>
        </w:rPr>
        <w:t>domain</w:t>
      </w:r>
      <w:r w:rsidR="00ED2870" w:rsidRPr="0009207B">
        <w:rPr>
          <w:rFonts w:ascii="Minion Pro" w:hAnsi="Minion Pro" w:cs="Times New Roman"/>
          <w:sz w:val="24"/>
          <w:szCs w:val="24"/>
        </w:rPr>
        <w:t xml:space="preserve">) </w:t>
      </w:r>
      <w:r w:rsidR="00B73A44" w:rsidRPr="0009207B">
        <w:rPr>
          <w:rFonts w:ascii="Minion Pro" w:hAnsi="Minion Pro" w:cs="Times New Roman"/>
          <w:sz w:val="24"/>
          <w:szCs w:val="24"/>
        </w:rPr>
        <w:t>on a five-point L</w:t>
      </w:r>
      <w:r w:rsidR="1692B8ED" w:rsidRPr="0009207B">
        <w:rPr>
          <w:rFonts w:ascii="Minion Pro" w:hAnsi="Minion Pro" w:cs="Times New Roman"/>
          <w:sz w:val="24"/>
          <w:szCs w:val="24"/>
        </w:rPr>
        <w:t>ikert scale ranging from strongly disagree</w:t>
      </w:r>
      <w:r w:rsidR="005A45AF">
        <w:rPr>
          <w:rFonts w:ascii="Minion Pro" w:hAnsi="Minion Pro" w:cs="Times New Roman"/>
          <w:sz w:val="24"/>
          <w:szCs w:val="24"/>
        </w:rPr>
        <w:t xml:space="preserve">—1 </w:t>
      </w:r>
      <w:r w:rsidR="1692B8ED" w:rsidRPr="0009207B">
        <w:rPr>
          <w:rFonts w:ascii="Minion Pro" w:hAnsi="Minion Pro" w:cs="Times New Roman"/>
          <w:sz w:val="24"/>
          <w:szCs w:val="24"/>
        </w:rPr>
        <w:t>to strongly agree</w:t>
      </w:r>
      <w:r w:rsidR="005A45AF">
        <w:rPr>
          <w:rFonts w:ascii="Minion Pro" w:hAnsi="Minion Pro" w:cs="Times New Roman"/>
          <w:sz w:val="24"/>
          <w:szCs w:val="24"/>
        </w:rPr>
        <w:t>—5</w:t>
      </w:r>
      <w:r w:rsidR="00E06E3D" w:rsidRPr="0009207B">
        <w:rPr>
          <w:rFonts w:ascii="Minion Pro" w:hAnsi="Minion Pro" w:cs="Times New Roman"/>
          <w:sz w:val="24"/>
          <w:szCs w:val="24"/>
        </w:rPr>
        <w:t xml:space="preserve">. </w:t>
      </w:r>
      <w:r w:rsidR="00547CF7" w:rsidRPr="0009207B">
        <w:rPr>
          <w:rFonts w:ascii="Minion Pro" w:hAnsi="Minion Pro" w:cs="Times New Roman"/>
          <w:sz w:val="24"/>
          <w:szCs w:val="24"/>
        </w:rPr>
        <w:t>Scores within each domain were averaged across the number of items, t</w:t>
      </w:r>
      <w:r w:rsidR="00E06E3D" w:rsidRPr="0009207B">
        <w:rPr>
          <w:rFonts w:ascii="Minion Pro" w:hAnsi="Minion Pro" w:cs="Times New Roman"/>
          <w:sz w:val="24"/>
          <w:szCs w:val="24"/>
        </w:rPr>
        <w:t xml:space="preserve">herefore scores </w:t>
      </w:r>
      <w:r w:rsidR="00547CF7" w:rsidRPr="0009207B">
        <w:rPr>
          <w:rFonts w:ascii="Minion Pro" w:hAnsi="Minion Pro" w:cs="Times New Roman"/>
          <w:sz w:val="24"/>
          <w:szCs w:val="24"/>
        </w:rPr>
        <w:t>could</w:t>
      </w:r>
      <w:r w:rsidR="00E06E3D" w:rsidRPr="0009207B">
        <w:rPr>
          <w:rFonts w:ascii="Minion Pro" w:hAnsi="Minion Pro" w:cs="Times New Roman"/>
          <w:sz w:val="24"/>
          <w:szCs w:val="24"/>
        </w:rPr>
        <w:t xml:space="preserve"> range from </w:t>
      </w:r>
      <w:r w:rsidR="00547CF7" w:rsidRPr="0009207B">
        <w:rPr>
          <w:rFonts w:ascii="Minion Pro" w:hAnsi="Minion Pro" w:cs="Times New Roman"/>
          <w:sz w:val="24"/>
          <w:szCs w:val="24"/>
        </w:rPr>
        <w:t>1</w:t>
      </w:r>
      <w:r w:rsidR="00E06E3D" w:rsidRPr="0009207B">
        <w:rPr>
          <w:rFonts w:ascii="Minion Pro" w:hAnsi="Minion Pro" w:cs="Times New Roman"/>
          <w:sz w:val="24"/>
          <w:szCs w:val="24"/>
        </w:rPr>
        <w:t xml:space="preserve"> to </w:t>
      </w:r>
      <w:r w:rsidR="00547CF7" w:rsidRPr="0009207B">
        <w:rPr>
          <w:rFonts w:ascii="Minion Pro" w:hAnsi="Minion Pro" w:cs="Times New Roman"/>
          <w:sz w:val="24"/>
          <w:szCs w:val="24"/>
        </w:rPr>
        <w:t>5</w:t>
      </w:r>
      <w:r w:rsidR="00E06E3D" w:rsidRPr="0009207B">
        <w:rPr>
          <w:rFonts w:ascii="Minion Pro" w:hAnsi="Minion Pro" w:cs="Times New Roman"/>
          <w:sz w:val="24"/>
          <w:szCs w:val="24"/>
        </w:rPr>
        <w:t xml:space="preserve">, where a higher score </w:t>
      </w:r>
      <w:r w:rsidR="00ED2870" w:rsidRPr="0009207B">
        <w:rPr>
          <w:rFonts w:ascii="Minion Pro" w:hAnsi="Minion Pro" w:cs="Times New Roman"/>
          <w:sz w:val="24"/>
          <w:szCs w:val="24"/>
        </w:rPr>
        <w:t>indicate</w:t>
      </w:r>
      <w:r w:rsidR="00E06E3D" w:rsidRPr="0009207B">
        <w:rPr>
          <w:rFonts w:ascii="Minion Pro" w:hAnsi="Minion Pro" w:cs="Times New Roman"/>
          <w:sz w:val="24"/>
          <w:szCs w:val="24"/>
        </w:rPr>
        <w:t>s</w:t>
      </w:r>
      <w:r w:rsidR="00ED2870" w:rsidRPr="0009207B">
        <w:rPr>
          <w:rFonts w:ascii="Minion Pro" w:hAnsi="Minion Pro" w:cs="Times New Roman"/>
          <w:sz w:val="24"/>
          <w:szCs w:val="24"/>
        </w:rPr>
        <w:t xml:space="preserve"> greater agreement with the statements </w:t>
      </w:r>
      <w:r w:rsidR="00E06E3D" w:rsidRPr="0009207B">
        <w:rPr>
          <w:rFonts w:ascii="Minion Pro" w:hAnsi="Minion Pro" w:cs="Times New Roman"/>
          <w:sz w:val="24"/>
          <w:szCs w:val="24"/>
        </w:rPr>
        <w:t>in that domain</w:t>
      </w:r>
      <w:r w:rsidR="0019312A" w:rsidRPr="0009207B">
        <w:rPr>
          <w:rFonts w:ascii="Minion Pro" w:hAnsi="Minion Pro" w:cs="Times New Roman"/>
          <w:sz w:val="24"/>
          <w:szCs w:val="24"/>
        </w:rPr>
        <w:t xml:space="preserve">. </w:t>
      </w:r>
      <w:r w:rsidR="00070F68" w:rsidRPr="0009207B">
        <w:rPr>
          <w:rFonts w:ascii="Minion Pro" w:hAnsi="Minion Pro" w:cs="Times New Roman"/>
          <w:sz w:val="24"/>
          <w:szCs w:val="24"/>
        </w:rPr>
        <w:t xml:space="preserve">Participants receive a score for each stage. </w:t>
      </w:r>
      <w:r w:rsidR="1692B8ED" w:rsidRPr="0009207B">
        <w:rPr>
          <w:rFonts w:ascii="Minion Pro" w:hAnsi="Minion Pro" w:cs="Times New Roman"/>
          <w:sz w:val="24"/>
          <w:szCs w:val="24"/>
        </w:rPr>
        <w:t xml:space="preserve">The </w:t>
      </w:r>
      <w:r w:rsidR="1692B8ED" w:rsidRPr="0009207B">
        <w:rPr>
          <w:rFonts w:ascii="Minion Pro" w:hAnsi="Minion Pro" w:cs="Times New Roman"/>
          <w:i/>
          <w:iCs/>
          <w:sz w:val="24"/>
          <w:szCs w:val="24"/>
        </w:rPr>
        <w:t xml:space="preserve">pre-contemplative stage </w:t>
      </w:r>
      <w:r w:rsidR="00E06E3D" w:rsidRPr="0009207B">
        <w:rPr>
          <w:rFonts w:ascii="Minion Pro" w:hAnsi="Minion Pro" w:cs="Times New Roman"/>
          <w:sz w:val="24"/>
          <w:szCs w:val="24"/>
        </w:rPr>
        <w:t xml:space="preserve">(also known as the “no awareness” stage) </w:t>
      </w:r>
      <w:r w:rsidR="1692B8ED" w:rsidRPr="0009207B">
        <w:rPr>
          <w:rFonts w:ascii="Minion Pro" w:hAnsi="Minion Pro" w:cs="Times New Roman"/>
          <w:sz w:val="24"/>
          <w:szCs w:val="24"/>
        </w:rPr>
        <w:t xml:space="preserve">suggests that students are not aware of sexual </w:t>
      </w:r>
      <w:r w:rsidR="009B0908" w:rsidRPr="0009207B">
        <w:rPr>
          <w:rFonts w:ascii="Minion Pro" w:hAnsi="Minion Pro" w:cs="Times New Roman"/>
          <w:sz w:val="24"/>
          <w:szCs w:val="24"/>
        </w:rPr>
        <w:t xml:space="preserve">violence </w:t>
      </w:r>
      <w:r w:rsidR="1692B8ED" w:rsidRPr="0009207B">
        <w:rPr>
          <w:rFonts w:ascii="Minion Pro" w:hAnsi="Minion Pro" w:cs="Times New Roman"/>
          <w:sz w:val="24"/>
          <w:szCs w:val="24"/>
        </w:rPr>
        <w:t>as being an issue or a problem on campus</w:t>
      </w:r>
      <w:r w:rsidR="1692B8ED" w:rsidRPr="0009207B">
        <w:rPr>
          <w:rFonts w:ascii="Minion Pro" w:eastAsia="Times New Roman" w:hAnsi="Minion Pro" w:cs="Times New Roman"/>
          <w:color w:val="000000"/>
          <w:sz w:val="24"/>
          <w:szCs w:val="24"/>
          <w:bdr w:val="none" w:sz="0" w:space="0" w:color="auto" w:frame="1"/>
          <w:lang w:eastAsia="en-GB"/>
        </w:rPr>
        <w:t>.</w:t>
      </w:r>
      <w:r w:rsidR="00F837D8" w:rsidRPr="0009207B">
        <w:rPr>
          <w:rFonts w:ascii="Minion Pro" w:eastAsia="Times New Roman" w:hAnsi="Minion Pro" w:cs="Times New Roman"/>
          <w:color w:val="000000"/>
          <w:sz w:val="24"/>
          <w:szCs w:val="24"/>
          <w:bdr w:val="none" w:sz="0" w:space="0" w:color="auto" w:frame="1"/>
          <w:lang w:eastAsia="en-GB"/>
        </w:rPr>
        <w:t xml:space="preserve"> Items included in the scale reflective of this stage </w:t>
      </w:r>
      <w:r w:rsidR="00F837D8" w:rsidRPr="005A45AF">
        <w:rPr>
          <w:rFonts w:ascii="Minion Pro" w:eastAsia="Times New Roman" w:hAnsi="Minion Pro" w:cs="Times New Roman"/>
          <w:color w:val="000000"/>
          <w:sz w:val="24"/>
          <w:szCs w:val="24"/>
          <w:bdr w:val="none" w:sz="0" w:space="0" w:color="auto" w:frame="1"/>
          <w:lang w:eastAsia="en-GB"/>
        </w:rPr>
        <w:t xml:space="preserve">capture this lack of awareness, for example </w:t>
      </w:r>
      <w:r w:rsidR="005A45AF" w:rsidRPr="005A45AF">
        <w:rPr>
          <w:rFonts w:ascii="Minion Pro" w:eastAsia="Times New Roman" w:hAnsi="Minion Pro" w:cs="Times New Roman"/>
          <w:color w:val="000000"/>
          <w:sz w:val="24"/>
          <w:szCs w:val="24"/>
          <w:bdr w:val="none" w:sz="0" w:space="0" w:color="auto" w:frame="1"/>
          <w:lang w:eastAsia="en-GB"/>
        </w:rPr>
        <w:t>“</w:t>
      </w:r>
      <w:r w:rsidR="00F837D8" w:rsidRPr="005A45AF">
        <w:rPr>
          <w:rFonts w:ascii="Minion Pro" w:eastAsia="Times New Roman" w:hAnsi="Minion Pro" w:cs="Times New Roman"/>
          <w:iCs/>
          <w:color w:val="000000"/>
          <w:sz w:val="24"/>
          <w:szCs w:val="24"/>
          <w:bdr w:val="none" w:sz="0" w:space="0" w:color="auto" w:frame="1"/>
          <w:lang w:eastAsia="en-GB"/>
        </w:rPr>
        <w:t>I don</w:t>
      </w:r>
      <w:r w:rsidR="00A87DA2">
        <w:rPr>
          <w:rFonts w:ascii="Minion Pro" w:eastAsia="Times New Roman" w:hAnsi="Minion Pro" w:cs="Times New Roman"/>
          <w:iCs/>
          <w:color w:val="000000"/>
          <w:sz w:val="24"/>
          <w:szCs w:val="24"/>
          <w:bdr w:val="none" w:sz="0" w:space="0" w:color="auto" w:frame="1"/>
          <w:lang w:eastAsia="en-GB"/>
        </w:rPr>
        <w:t>’</w:t>
      </w:r>
      <w:r w:rsidR="00F837D8" w:rsidRPr="005A45AF">
        <w:rPr>
          <w:rFonts w:ascii="Minion Pro" w:eastAsia="Times New Roman" w:hAnsi="Minion Pro" w:cs="Times New Roman"/>
          <w:iCs/>
          <w:color w:val="000000"/>
          <w:sz w:val="24"/>
          <w:szCs w:val="24"/>
          <w:bdr w:val="none" w:sz="0" w:space="0" w:color="auto" w:frame="1"/>
          <w:lang w:eastAsia="en-GB"/>
        </w:rPr>
        <w:t>t think sexual violence is a problem at college</w:t>
      </w:r>
      <w:r w:rsidR="00F837D8" w:rsidRPr="005A45AF">
        <w:rPr>
          <w:rFonts w:ascii="Minion Pro" w:eastAsia="Times New Roman" w:hAnsi="Minion Pro" w:cs="Times New Roman"/>
          <w:color w:val="000000"/>
          <w:sz w:val="24"/>
          <w:szCs w:val="24"/>
          <w:bdr w:val="none" w:sz="0" w:space="0" w:color="auto" w:frame="1"/>
          <w:lang w:eastAsia="en-GB"/>
        </w:rPr>
        <w:t>.</w:t>
      </w:r>
      <w:r w:rsidR="005A45AF" w:rsidRPr="005A45AF">
        <w:rPr>
          <w:rFonts w:ascii="Minion Pro" w:eastAsia="Times New Roman" w:hAnsi="Minion Pro" w:cs="Times New Roman"/>
          <w:color w:val="000000"/>
          <w:sz w:val="24"/>
          <w:szCs w:val="24"/>
          <w:bdr w:val="none" w:sz="0" w:space="0" w:color="auto" w:frame="1"/>
          <w:lang w:eastAsia="en-GB"/>
        </w:rPr>
        <w:t>”</w:t>
      </w:r>
      <w:r w:rsidR="1692B8ED" w:rsidRPr="0009207B">
        <w:rPr>
          <w:rFonts w:ascii="Minion Pro" w:eastAsia="Times New Roman" w:hAnsi="Minion Pro" w:cs="Times New Roman"/>
          <w:color w:val="000000"/>
          <w:sz w:val="24"/>
          <w:szCs w:val="24"/>
          <w:bdr w:val="none" w:sz="0" w:space="0" w:color="auto" w:frame="1"/>
          <w:lang w:eastAsia="en-GB"/>
        </w:rPr>
        <w:t xml:space="preserve"> The </w:t>
      </w:r>
      <w:r w:rsidR="1692B8ED" w:rsidRPr="0009207B">
        <w:rPr>
          <w:rFonts w:ascii="Minion Pro" w:eastAsia="Times New Roman" w:hAnsi="Minion Pro" w:cs="Times New Roman"/>
          <w:i/>
          <w:iCs/>
          <w:color w:val="000000"/>
          <w:sz w:val="24"/>
          <w:szCs w:val="24"/>
          <w:bdr w:val="none" w:sz="0" w:space="0" w:color="auto" w:frame="1"/>
          <w:lang w:eastAsia="en-GB"/>
        </w:rPr>
        <w:t>contemplative</w:t>
      </w:r>
      <w:r w:rsidR="1692B8ED" w:rsidRPr="0009207B">
        <w:rPr>
          <w:rFonts w:ascii="Minion Pro" w:eastAsia="Times New Roman" w:hAnsi="Minion Pro" w:cs="Times New Roman"/>
          <w:color w:val="000000"/>
          <w:sz w:val="24"/>
          <w:szCs w:val="24"/>
          <w:bdr w:val="none" w:sz="0" w:space="0" w:color="auto" w:frame="1"/>
          <w:lang w:eastAsia="en-GB"/>
        </w:rPr>
        <w:t xml:space="preserve"> stage suggests that students have a greater awareness of the issue of sexual </w:t>
      </w:r>
      <w:r w:rsidR="005D5168" w:rsidRPr="0009207B">
        <w:rPr>
          <w:rFonts w:ascii="Minion Pro" w:hAnsi="Minion Pro" w:cs="Times New Roman"/>
          <w:sz w:val="24"/>
          <w:szCs w:val="24"/>
        </w:rPr>
        <w:t xml:space="preserve">violence </w:t>
      </w:r>
      <w:r w:rsidR="1692B8ED" w:rsidRPr="0009207B">
        <w:rPr>
          <w:rFonts w:ascii="Minion Pro" w:eastAsia="Times New Roman" w:hAnsi="Minion Pro" w:cs="Times New Roman"/>
          <w:color w:val="000000"/>
          <w:sz w:val="24"/>
          <w:szCs w:val="24"/>
          <w:bdr w:val="none" w:sz="0" w:space="0" w:color="auto" w:frame="1"/>
          <w:lang w:eastAsia="en-GB"/>
        </w:rPr>
        <w:t xml:space="preserve">on campus and intend to change their </w:t>
      </w:r>
      <w:r w:rsidR="774DBA72" w:rsidRPr="0009207B">
        <w:rPr>
          <w:rFonts w:ascii="Minion Pro" w:eastAsia="Times New Roman" w:hAnsi="Minion Pro" w:cs="Times New Roman"/>
          <w:color w:val="000000"/>
          <w:sz w:val="24"/>
          <w:szCs w:val="24"/>
          <w:bdr w:val="none" w:sz="0" w:space="0" w:color="auto" w:frame="1"/>
          <w:lang w:eastAsia="en-GB"/>
        </w:rPr>
        <w:t>behavior</w:t>
      </w:r>
      <w:r w:rsidR="00F02273" w:rsidRPr="0009207B">
        <w:rPr>
          <w:rFonts w:ascii="Minion Pro" w:eastAsia="Times New Roman" w:hAnsi="Minion Pro" w:cs="Times New Roman"/>
          <w:color w:val="000000"/>
          <w:sz w:val="24"/>
          <w:szCs w:val="24"/>
          <w:bdr w:val="none" w:sz="0" w:space="0" w:color="auto" w:frame="1"/>
          <w:lang w:eastAsia="en-GB"/>
        </w:rPr>
        <w:t xml:space="preserve">, for </w:t>
      </w:r>
      <w:r w:rsidR="00F02273" w:rsidRPr="00CD1B9A">
        <w:rPr>
          <w:rFonts w:ascii="Minion Pro" w:eastAsia="Times New Roman" w:hAnsi="Minion Pro" w:cs="Times New Roman"/>
          <w:color w:val="000000"/>
          <w:sz w:val="24"/>
          <w:szCs w:val="24"/>
          <w:bdr w:val="none" w:sz="0" w:space="0" w:color="auto" w:frame="1"/>
          <w:lang w:eastAsia="en-GB"/>
        </w:rPr>
        <w:t xml:space="preserve">example </w:t>
      </w:r>
      <w:r w:rsidR="005A45AF" w:rsidRPr="00CD1B9A">
        <w:rPr>
          <w:rFonts w:ascii="Minion Pro" w:eastAsia="Times New Roman" w:hAnsi="Minion Pro" w:cs="Times New Roman"/>
          <w:color w:val="000000"/>
          <w:sz w:val="24"/>
          <w:szCs w:val="24"/>
          <w:bdr w:val="none" w:sz="0" w:space="0" w:color="auto" w:frame="1"/>
          <w:lang w:eastAsia="en-GB"/>
        </w:rPr>
        <w:t>“</w:t>
      </w:r>
      <w:r w:rsidR="00F02273" w:rsidRPr="00CD1B9A">
        <w:rPr>
          <w:rFonts w:ascii="Minion Pro" w:eastAsia="Times New Roman" w:hAnsi="Minion Pro" w:cs="Times New Roman"/>
          <w:iCs/>
          <w:color w:val="000000"/>
          <w:sz w:val="24"/>
          <w:szCs w:val="24"/>
          <w:bdr w:val="none" w:sz="0" w:space="0" w:color="auto" w:frame="1"/>
          <w:lang w:eastAsia="en-GB"/>
        </w:rPr>
        <w:t>I am planning to learn more about the problem of sexual violence on campuses</w:t>
      </w:r>
      <w:r w:rsidR="005A45AF" w:rsidRPr="00CD1B9A">
        <w:rPr>
          <w:rFonts w:ascii="Minion Pro" w:eastAsia="Times New Roman" w:hAnsi="Minion Pro" w:cs="Times New Roman"/>
          <w:iCs/>
          <w:color w:val="000000"/>
          <w:sz w:val="24"/>
          <w:szCs w:val="24"/>
          <w:bdr w:val="none" w:sz="0" w:space="0" w:color="auto" w:frame="1"/>
          <w:lang w:eastAsia="en-GB"/>
        </w:rPr>
        <w:t>.”</w:t>
      </w:r>
      <w:r w:rsidR="00A56AD9" w:rsidRPr="00CD1B9A">
        <w:rPr>
          <w:rFonts w:ascii="Minion Pro" w:eastAsia="Times New Roman" w:hAnsi="Minion Pro" w:cs="Times New Roman"/>
          <w:color w:val="000000"/>
          <w:sz w:val="24"/>
          <w:szCs w:val="24"/>
          <w:bdr w:val="none" w:sz="0" w:space="0" w:color="auto" w:frame="1"/>
          <w:lang w:eastAsia="en-GB"/>
        </w:rPr>
        <w:t xml:space="preserve"> </w:t>
      </w:r>
      <w:r w:rsidR="1692B8ED" w:rsidRPr="00CD1B9A">
        <w:rPr>
          <w:rFonts w:ascii="Minion Pro" w:eastAsia="Times New Roman" w:hAnsi="Minion Pro" w:cs="Times New Roman"/>
          <w:color w:val="000000"/>
          <w:sz w:val="24"/>
          <w:szCs w:val="24"/>
          <w:bdr w:val="none" w:sz="0" w:space="0" w:color="auto" w:frame="1"/>
          <w:lang w:eastAsia="en-GB"/>
        </w:rPr>
        <w:t>The</w:t>
      </w:r>
      <w:r w:rsidR="1692B8ED" w:rsidRPr="0009207B">
        <w:rPr>
          <w:rFonts w:ascii="Minion Pro" w:eastAsia="Times New Roman" w:hAnsi="Minion Pro" w:cs="Times New Roman"/>
          <w:color w:val="000000"/>
          <w:sz w:val="24"/>
          <w:szCs w:val="24"/>
          <w:bdr w:val="none" w:sz="0" w:space="0" w:color="auto" w:frame="1"/>
          <w:lang w:eastAsia="en-GB"/>
        </w:rPr>
        <w:t xml:space="preserve"> final stage</w:t>
      </w:r>
      <w:r w:rsidR="2AA6960A" w:rsidRPr="0009207B">
        <w:rPr>
          <w:rFonts w:ascii="Minion Pro" w:eastAsia="Times New Roman" w:hAnsi="Minion Pro" w:cs="Times New Roman"/>
          <w:color w:val="000000"/>
          <w:sz w:val="24"/>
          <w:szCs w:val="24"/>
          <w:bdr w:val="none" w:sz="0" w:space="0" w:color="auto" w:frame="1"/>
          <w:lang w:eastAsia="en-GB"/>
        </w:rPr>
        <w:t xml:space="preserve"> is </w:t>
      </w:r>
      <w:r w:rsidR="2AA6960A" w:rsidRPr="0009207B">
        <w:rPr>
          <w:rFonts w:ascii="Minion Pro" w:eastAsia="Times New Roman" w:hAnsi="Minion Pro" w:cs="Times New Roman"/>
          <w:i/>
          <w:iCs/>
          <w:color w:val="000000"/>
          <w:sz w:val="24"/>
          <w:szCs w:val="24"/>
          <w:bdr w:val="none" w:sz="0" w:space="0" w:color="auto" w:frame="1"/>
          <w:lang w:eastAsia="en-GB"/>
        </w:rPr>
        <w:t>action</w:t>
      </w:r>
      <w:r w:rsidR="2AA6960A" w:rsidRPr="0009207B">
        <w:rPr>
          <w:rFonts w:ascii="Minion Pro" w:eastAsia="Times New Roman" w:hAnsi="Minion Pro" w:cs="Times New Roman"/>
          <w:color w:val="000000"/>
          <w:sz w:val="24"/>
          <w:szCs w:val="24"/>
          <w:bdr w:val="none" w:sz="0" w:space="0" w:color="auto" w:frame="1"/>
          <w:lang w:eastAsia="en-GB"/>
        </w:rPr>
        <w:t>; stu</w:t>
      </w:r>
      <w:r w:rsidR="2AA6960A" w:rsidRPr="0009207B">
        <w:rPr>
          <w:rFonts w:ascii="Minion Pro" w:eastAsia="Times New Roman" w:hAnsi="Minion Pro" w:cs="Times New Roman"/>
          <w:color w:val="000000"/>
          <w:sz w:val="24"/>
          <w:szCs w:val="24"/>
          <w:bdr w:val="none" w:sz="0" w:space="0" w:color="auto" w:frame="1"/>
          <w:lang w:eastAsia="en-GB"/>
        </w:rPr>
        <w:lastRenderedPageBreak/>
        <w:t xml:space="preserve">dents who </w:t>
      </w:r>
      <w:r w:rsidR="1692B8ED" w:rsidRPr="0009207B">
        <w:rPr>
          <w:rFonts w:ascii="Minion Pro" w:eastAsia="Times New Roman" w:hAnsi="Minion Pro" w:cs="Times New Roman"/>
          <w:color w:val="000000"/>
          <w:sz w:val="24"/>
          <w:szCs w:val="24"/>
          <w:bdr w:val="none" w:sz="0" w:space="0" w:color="auto" w:frame="1"/>
          <w:lang w:eastAsia="en-GB"/>
        </w:rPr>
        <w:t>score high</w:t>
      </w:r>
      <w:r w:rsidR="2AA6960A" w:rsidRPr="0009207B">
        <w:rPr>
          <w:rFonts w:ascii="Minion Pro" w:eastAsia="Times New Roman" w:hAnsi="Minion Pro" w:cs="Times New Roman"/>
          <w:color w:val="000000"/>
          <w:sz w:val="24"/>
          <w:szCs w:val="24"/>
          <w:bdr w:val="none" w:sz="0" w:space="0" w:color="auto" w:frame="1"/>
          <w:lang w:eastAsia="en-GB"/>
        </w:rPr>
        <w:t>er</w:t>
      </w:r>
      <w:r w:rsidR="1692B8ED" w:rsidRPr="0009207B">
        <w:rPr>
          <w:rFonts w:ascii="Minion Pro" w:eastAsia="Times New Roman" w:hAnsi="Minion Pro" w:cs="Times New Roman"/>
          <w:color w:val="000000"/>
          <w:sz w:val="24"/>
          <w:szCs w:val="24"/>
          <w:bdr w:val="none" w:sz="0" w:space="0" w:color="auto" w:frame="1"/>
          <w:lang w:eastAsia="en-GB"/>
        </w:rPr>
        <w:t xml:space="preserve"> on this already acknowledge</w:t>
      </w:r>
      <w:r w:rsidR="1692B8ED" w:rsidRPr="0009207B">
        <w:rPr>
          <w:rFonts w:ascii="Minion Pro" w:eastAsia="Times New Roman" w:hAnsi="Minion Pro" w:cs="Times New Roman"/>
          <w:color w:val="000000" w:themeColor="text1"/>
          <w:sz w:val="24"/>
          <w:szCs w:val="24"/>
          <w:lang w:eastAsia="en-GB"/>
        </w:rPr>
        <w:t xml:space="preserve"> the issue of sexual </w:t>
      </w:r>
      <w:r w:rsidR="009B0908" w:rsidRPr="0009207B">
        <w:rPr>
          <w:rFonts w:ascii="Minion Pro" w:hAnsi="Minion Pro" w:cs="Times New Roman"/>
          <w:sz w:val="24"/>
          <w:szCs w:val="24"/>
        </w:rPr>
        <w:t xml:space="preserve">violence </w:t>
      </w:r>
      <w:r w:rsidR="1692B8ED" w:rsidRPr="0009207B">
        <w:rPr>
          <w:rFonts w:ascii="Minion Pro" w:eastAsia="Times New Roman" w:hAnsi="Minion Pro" w:cs="Times New Roman"/>
          <w:color w:val="000000" w:themeColor="text1"/>
          <w:sz w:val="24"/>
          <w:szCs w:val="24"/>
          <w:lang w:eastAsia="en-GB"/>
        </w:rPr>
        <w:t xml:space="preserve">and have modified their </w:t>
      </w:r>
      <w:r w:rsidR="33579987" w:rsidRPr="0009207B">
        <w:rPr>
          <w:rFonts w:ascii="Minion Pro" w:eastAsia="Times New Roman" w:hAnsi="Minion Pro" w:cs="Times New Roman"/>
          <w:color w:val="000000" w:themeColor="text1"/>
          <w:sz w:val="24"/>
          <w:szCs w:val="24"/>
          <w:lang w:eastAsia="en-GB"/>
        </w:rPr>
        <w:t>behavior</w:t>
      </w:r>
      <w:r w:rsidR="1692B8ED" w:rsidRPr="0009207B">
        <w:rPr>
          <w:rFonts w:ascii="Minion Pro" w:eastAsia="Times New Roman" w:hAnsi="Minion Pro" w:cs="Times New Roman"/>
          <w:color w:val="000000" w:themeColor="text1"/>
          <w:sz w:val="24"/>
          <w:szCs w:val="24"/>
          <w:lang w:eastAsia="en-GB"/>
        </w:rPr>
        <w:t>s</w:t>
      </w:r>
      <w:r w:rsidR="000D5443" w:rsidRPr="0009207B">
        <w:rPr>
          <w:rFonts w:ascii="Minion Pro" w:hAnsi="Minion Pro"/>
          <w:sz w:val="24"/>
          <w:szCs w:val="24"/>
          <w:bdr w:val="none" w:sz="0" w:space="0" w:color="auto" w:frame="1"/>
          <w:lang w:eastAsia="en-GB"/>
        </w:rPr>
        <w:t>.</w:t>
      </w:r>
      <w:r w:rsidR="00F837D8" w:rsidRPr="0009207B">
        <w:rPr>
          <w:rFonts w:ascii="Minion Pro" w:hAnsi="Minion Pro"/>
          <w:sz w:val="24"/>
          <w:szCs w:val="24"/>
          <w:bdr w:val="none" w:sz="0" w:space="0" w:color="auto" w:frame="1"/>
          <w:lang w:eastAsia="en-GB"/>
        </w:rPr>
        <w:t xml:space="preserve"> </w:t>
      </w:r>
      <w:r w:rsidR="00F837D8" w:rsidRPr="0009207B">
        <w:rPr>
          <w:rFonts w:ascii="Minion Pro" w:hAnsi="Minion Pro" w:cs="Times New Roman"/>
          <w:sz w:val="24"/>
          <w:szCs w:val="24"/>
          <w:bdr w:val="none" w:sz="0" w:space="0" w:color="auto" w:frame="1"/>
          <w:lang w:eastAsia="en-GB"/>
        </w:rPr>
        <w:t xml:space="preserve">Items on the scale </w:t>
      </w:r>
      <w:r w:rsidR="00132EA1" w:rsidRPr="0009207B">
        <w:rPr>
          <w:rFonts w:ascii="Minion Pro" w:hAnsi="Minion Pro" w:cs="Times New Roman"/>
          <w:sz w:val="24"/>
          <w:szCs w:val="24"/>
          <w:bdr w:val="none" w:sz="0" w:space="0" w:color="auto" w:frame="1"/>
          <w:lang w:eastAsia="en-GB"/>
        </w:rPr>
        <w:t>measuring</w:t>
      </w:r>
      <w:r w:rsidR="00F837D8" w:rsidRPr="0009207B">
        <w:rPr>
          <w:rFonts w:ascii="Minion Pro" w:hAnsi="Minion Pro" w:cs="Times New Roman"/>
          <w:sz w:val="24"/>
          <w:szCs w:val="24"/>
          <w:bdr w:val="none" w:sz="0" w:space="0" w:color="auto" w:frame="1"/>
          <w:lang w:eastAsia="en-GB"/>
        </w:rPr>
        <w:t xml:space="preserve"> action reflect the </w:t>
      </w:r>
      <w:r w:rsidR="00132EA1" w:rsidRPr="0009207B">
        <w:rPr>
          <w:rFonts w:ascii="Minion Pro" w:hAnsi="Minion Pro" w:cs="Times New Roman"/>
          <w:sz w:val="24"/>
          <w:szCs w:val="24"/>
          <w:bdr w:val="none" w:sz="0" w:space="0" w:color="auto" w:frame="1"/>
          <w:lang w:eastAsia="en-GB"/>
        </w:rPr>
        <w:t>behaviors</w:t>
      </w:r>
      <w:r w:rsidR="00F837D8" w:rsidRPr="0009207B">
        <w:rPr>
          <w:rFonts w:ascii="Minion Pro" w:hAnsi="Minion Pro" w:cs="Times New Roman"/>
          <w:sz w:val="24"/>
          <w:szCs w:val="24"/>
          <w:bdr w:val="none" w:sz="0" w:space="0" w:color="auto" w:frame="1"/>
          <w:lang w:eastAsia="en-GB"/>
        </w:rPr>
        <w:t xml:space="preserve"> that participants already use </w:t>
      </w:r>
      <w:r w:rsidR="00F837D8" w:rsidRPr="003160F3">
        <w:rPr>
          <w:rFonts w:ascii="Minion Pro" w:hAnsi="Minion Pro" w:cs="Times New Roman"/>
          <w:sz w:val="24"/>
          <w:szCs w:val="24"/>
          <w:bdr w:val="none" w:sz="0" w:space="0" w:color="auto" w:frame="1"/>
          <w:lang w:eastAsia="en-GB"/>
        </w:rPr>
        <w:t xml:space="preserve">to challenge sexual violence on campus, for example </w:t>
      </w:r>
      <w:r w:rsidR="00E83E59" w:rsidRPr="003160F3">
        <w:rPr>
          <w:rFonts w:ascii="Minion Pro" w:hAnsi="Minion Pro" w:cs="Times New Roman"/>
          <w:sz w:val="24"/>
          <w:szCs w:val="24"/>
          <w:bdr w:val="none" w:sz="0" w:space="0" w:color="auto" w:frame="1"/>
          <w:lang w:eastAsia="en-GB"/>
        </w:rPr>
        <w:t>“</w:t>
      </w:r>
      <w:r w:rsidR="00F837D8" w:rsidRPr="003160F3">
        <w:rPr>
          <w:rFonts w:ascii="Minion Pro" w:hAnsi="Minion Pro" w:cs="Times New Roman"/>
          <w:iCs/>
          <w:sz w:val="24"/>
          <w:szCs w:val="24"/>
          <w:bdr w:val="none" w:sz="0" w:space="0" w:color="auto" w:frame="1"/>
          <w:lang w:eastAsia="en-GB"/>
        </w:rPr>
        <w:t>I have recently taken part in activities or volunteered my time on projects focused on ending sexual violence on campuses</w:t>
      </w:r>
      <w:r w:rsidR="00CD1B9A" w:rsidRPr="003160F3">
        <w:rPr>
          <w:rFonts w:ascii="Minion Pro" w:hAnsi="Minion Pro" w:cs="Times New Roman"/>
          <w:iCs/>
          <w:sz w:val="24"/>
          <w:szCs w:val="24"/>
          <w:bdr w:val="none" w:sz="0" w:space="0" w:color="auto" w:frame="1"/>
          <w:lang w:eastAsia="en-GB"/>
        </w:rPr>
        <w:t xml:space="preserve">.” </w:t>
      </w:r>
      <w:r w:rsidR="797E874B" w:rsidRPr="003160F3">
        <w:rPr>
          <w:rFonts w:ascii="Minion Pro" w:eastAsia="Times New Roman" w:hAnsi="Minion Pro" w:cs="Times New Roman"/>
          <w:color w:val="000000" w:themeColor="text1"/>
          <w:sz w:val="24"/>
          <w:szCs w:val="24"/>
          <w:lang w:eastAsia="en-GB"/>
        </w:rPr>
        <w:t>The reliability of these subscales were</w:t>
      </w:r>
      <w:r w:rsidR="37281147" w:rsidRPr="003160F3">
        <w:rPr>
          <w:rFonts w:ascii="Minion Pro" w:eastAsia="Times New Roman" w:hAnsi="Minion Pro" w:cs="Times New Roman"/>
          <w:color w:val="000000" w:themeColor="text1"/>
          <w:sz w:val="24"/>
          <w:szCs w:val="24"/>
          <w:lang w:eastAsia="en-GB"/>
        </w:rPr>
        <w:t>:</w:t>
      </w:r>
      <w:r w:rsidR="00715901" w:rsidRPr="003160F3">
        <w:rPr>
          <w:rFonts w:ascii="Minion Pro" w:eastAsia="Times New Roman" w:hAnsi="Minion Pro" w:cs="Times New Roman"/>
          <w:color w:val="000000" w:themeColor="text1"/>
          <w:sz w:val="24"/>
          <w:szCs w:val="24"/>
          <w:lang w:eastAsia="en-GB"/>
        </w:rPr>
        <w:t xml:space="preserve"> </w:t>
      </w:r>
      <w:r w:rsidR="797E874B" w:rsidRPr="003160F3">
        <w:rPr>
          <w:rFonts w:ascii="Minion Pro" w:eastAsia="Times New Roman" w:hAnsi="Minion Pro" w:cs="Times New Roman"/>
          <w:color w:val="000000" w:themeColor="text1"/>
          <w:sz w:val="24"/>
          <w:szCs w:val="24"/>
          <w:lang w:eastAsia="en-GB"/>
        </w:rPr>
        <w:t>α = .59 for pre-contemplative, α = .43 for</w:t>
      </w:r>
      <w:r w:rsidR="797E874B" w:rsidRPr="0009207B">
        <w:rPr>
          <w:rFonts w:ascii="Minion Pro" w:eastAsia="Times New Roman" w:hAnsi="Minion Pro" w:cs="Times New Roman"/>
          <w:color w:val="000000" w:themeColor="text1"/>
          <w:sz w:val="24"/>
          <w:szCs w:val="24"/>
          <w:lang w:eastAsia="en-GB"/>
        </w:rPr>
        <w:t xml:space="preserve"> contemplative, and α = .92 for action. </w:t>
      </w:r>
    </w:p>
    <w:p w14:paraId="216B4FB4" w14:textId="03DEF99A" w:rsidR="006075F2" w:rsidRPr="0009207B" w:rsidRDefault="00290508" w:rsidP="0009207B">
      <w:pPr>
        <w:spacing w:after="60" w:line="320" w:lineRule="atLeast"/>
        <w:ind w:firstLine="360"/>
        <w:jc w:val="both"/>
        <w:rPr>
          <w:rFonts w:ascii="Minion Pro" w:eastAsia="Times New Roman" w:hAnsi="Minion Pro" w:cs="Times New Roman"/>
          <w:color w:val="000000" w:themeColor="text1"/>
          <w:sz w:val="24"/>
          <w:szCs w:val="24"/>
          <w:lang w:eastAsia="en-GB"/>
        </w:rPr>
      </w:pPr>
      <w:r w:rsidRPr="00B956F6">
        <w:rPr>
          <w:rFonts w:ascii="Minion Pro" w:hAnsi="Minion Pro" w:cs="Times New Roman"/>
          <w:bCs/>
          <w:i/>
          <w:sz w:val="24"/>
          <w:szCs w:val="24"/>
        </w:rPr>
        <w:t>Bystander self-efficacy</w:t>
      </w:r>
      <w:r w:rsidR="00B956F6" w:rsidRPr="00B956F6">
        <w:rPr>
          <w:rFonts w:ascii="Minion Pro" w:hAnsi="Minion Pro" w:cs="Times New Roman"/>
          <w:bCs/>
          <w:i/>
          <w:sz w:val="24"/>
          <w:szCs w:val="24"/>
        </w:rPr>
        <w:t>.</w:t>
      </w:r>
      <w:r w:rsidR="660941C9" w:rsidRPr="0009207B">
        <w:rPr>
          <w:rFonts w:ascii="Minion Pro" w:hAnsi="Minion Pro" w:cs="Times New Roman"/>
          <w:b/>
          <w:bCs/>
          <w:sz w:val="24"/>
          <w:szCs w:val="24"/>
        </w:rPr>
        <w:t xml:space="preserve"> </w:t>
      </w:r>
      <w:r w:rsidRPr="0009207B">
        <w:rPr>
          <w:rFonts w:ascii="Minion Pro" w:hAnsi="Minion Pro" w:cs="Times New Roman"/>
          <w:sz w:val="24"/>
          <w:szCs w:val="24"/>
        </w:rPr>
        <w:t>Banyard</w:t>
      </w:r>
      <w:r w:rsidR="00A87DA2">
        <w:rPr>
          <w:rFonts w:ascii="Minion Pro" w:hAnsi="Minion Pro" w:cs="Times New Roman"/>
          <w:sz w:val="24"/>
          <w:szCs w:val="24"/>
        </w:rPr>
        <w:t>’</w:t>
      </w:r>
      <w:r w:rsidR="00283098" w:rsidRPr="0009207B">
        <w:rPr>
          <w:rFonts w:ascii="Minion Pro" w:hAnsi="Minion Pro" w:cs="Times New Roman"/>
          <w:sz w:val="24"/>
          <w:szCs w:val="24"/>
        </w:rPr>
        <w:t>s</w:t>
      </w:r>
      <w:r w:rsidRPr="0009207B">
        <w:rPr>
          <w:rFonts w:ascii="Minion Pro" w:hAnsi="Minion Pro" w:cs="Times New Roman"/>
          <w:sz w:val="24"/>
          <w:szCs w:val="24"/>
        </w:rPr>
        <w:t xml:space="preserve"> (</w:t>
      </w:r>
      <w:r w:rsidR="009A04CE" w:rsidRPr="0009207B">
        <w:rPr>
          <w:rFonts w:ascii="Minion Pro" w:hAnsi="Minion Pro" w:cs="Times New Roman"/>
          <w:sz w:val="24"/>
          <w:szCs w:val="24"/>
        </w:rPr>
        <w:t>24</w:t>
      </w:r>
      <w:r w:rsidRPr="0009207B">
        <w:rPr>
          <w:rFonts w:ascii="Minion Pro" w:hAnsi="Minion Pro" w:cs="Times New Roman"/>
          <w:sz w:val="24"/>
          <w:szCs w:val="24"/>
        </w:rPr>
        <w:t xml:space="preserve">) </w:t>
      </w:r>
      <w:r w:rsidR="00C32C56" w:rsidRPr="0009207B">
        <w:rPr>
          <w:rFonts w:ascii="Minion Pro" w:hAnsi="Minion Pro" w:cs="Times New Roman"/>
          <w:sz w:val="24"/>
          <w:szCs w:val="24"/>
        </w:rPr>
        <w:t>B</w:t>
      </w:r>
      <w:r w:rsidRPr="0009207B">
        <w:rPr>
          <w:rFonts w:ascii="Minion Pro" w:hAnsi="Minion Pro" w:cs="Times New Roman"/>
          <w:sz w:val="24"/>
          <w:szCs w:val="24"/>
        </w:rPr>
        <w:t xml:space="preserve">ystander </w:t>
      </w:r>
      <w:r w:rsidR="003160F3">
        <w:rPr>
          <w:rFonts w:ascii="Minion Pro" w:hAnsi="Minion Pro" w:cs="Times New Roman"/>
          <w:sz w:val="24"/>
          <w:szCs w:val="24"/>
        </w:rPr>
        <w:t>E</w:t>
      </w:r>
      <w:r w:rsidRPr="0009207B">
        <w:rPr>
          <w:rFonts w:ascii="Minion Pro" w:hAnsi="Minion Pro" w:cs="Times New Roman"/>
          <w:sz w:val="24"/>
          <w:szCs w:val="24"/>
        </w:rPr>
        <w:t xml:space="preserve">fficacy </w:t>
      </w:r>
      <w:r w:rsidR="003160F3">
        <w:rPr>
          <w:rFonts w:ascii="Minion Pro" w:hAnsi="Minion Pro" w:cs="Times New Roman"/>
          <w:sz w:val="24"/>
          <w:szCs w:val="24"/>
        </w:rPr>
        <w:t>S</w:t>
      </w:r>
      <w:r w:rsidRPr="0009207B">
        <w:rPr>
          <w:rFonts w:ascii="Minion Pro" w:hAnsi="Minion Pro" w:cs="Times New Roman"/>
          <w:sz w:val="24"/>
          <w:szCs w:val="24"/>
        </w:rPr>
        <w:t>cale</w:t>
      </w:r>
      <w:r w:rsidR="00E93C74" w:rsidRPr="0009207B">
        <w:rPr>
          <w:rFonts w:ascii="Minion Pro" w:hAnsi="Minion Pro" w:cs="Times New Roman"/>
          <w:sz w:val="24"/>
          <w:szCs w:val="24"/>
        </w:rPr>
        <w:t xml:space="preserve">, a 17-item measure, </w:t>
      </w:r>
      <w:r w:rsidR="0066473B" w:rsidRPr="0009207B" w:rsidDel="0066473B">
        <w:rPr>
          <w:rFonts w:ascii="Minion Pro" w:hAnsi="Minion Pro" w:cs="Times New Roman"/>
          <w:sz w:val="24"/>
          <w:szCs w:val="24"/>
        </w:rPr>
        <w:t xml:space="preserve">was used to </w:t>
      </w:r>
      <w:r w:rsidR="007428AE" w:rsidRPr="0009207B">
        <w:rPr>
          <w:rFonts w:ascii="Minion Pro" w:hAnsi="Minion Pro" w:cs="Times New Roman"/>
          <w:sz w:val="24"/>
          <w:szCs w:val="24"/>
        </w:rPr>
        <w:t xml:space="preserve">assess </w:t>
      </w:r>
      <w:r w:rsidR="00D02616" w:rsidRPr="0009207B">
        <w:rPr>
          <w:rFonts w:ascii="Minion Pro" w:hAnsi="Minion Pro" w:cs="Times New Roman"/>
          <w:sz w:val="24"/>
          <w:szCs w:val="24"/>
        </w:rPr>
        <w:t>participa</w:t>
      </w:r>
      <w:r w:rsidR="004D41F5" w:rsidRPr="0009207B" w:rsidDel="009370D9">
        <w:rPr>
          <w:rFonts w:ascii="Minion Pro" w:hAnsi="Minion Pro" w:cs="Times New Roman"/>
          <w:sz w:val="24"/>
          <w:szCs w:val="24"/>
        </w:rPr>
        <w:t>nts</w:t>
      </w:r>
      <w:r w:rsidR="00A87DA2">
        <w:rPr>
          <w:rFonts w:ascii="Minion Pro" w:hAnsi="Minion Pro" w:cs="Times New Roman"/>
          <w:sz w:val="24"/>
          <w:szCs w:val="24"/>
        </w:rPr>
        <w:t>’</w:t>
      </w:r>
      <w:r w:rsidR="007428AE" w:rsidRPr="0009207B">
        <w:rPr>
          <w:rFonts w:ascii="Minion Pro" w:hAnsi="Minion Pro" w:cs="Times New Roman"/>
          <w:sz w:val="24"/>
          <w:szCs w:val="24"/>
        </w:rPr>
        <w:t xml:space="preserve"> self-reported</w:t>
      </w:r>
      <w:r w:rsidR="005837D3" w:rsidRPr="0009207B">
        <w:rPr>
          <w:rFonts w:ascii="Minion Pro" w:hAnsi="Minion Pro" w:cs="Times New Roman"/>
          <w:sz w:val="24"/>
          <w:szCs w:val="24"/>
        </w:rPr>
        <w:t xml:space="preserve"> confidence </w:t>
      </w:r>
      <w:r w:rsidR="00D02616" w:rsidRPr="0009207B">
        <w:rPr>
          <w:rFonts w:ascii="Minion Pro" w:hAnsi="Minion Pro" w:cs="Times New Roman"/>
          <w:sz w:val="24"/>
          <w:szCs w:val="24"/>
        </w:rPr>
        <w:t xml:space="preserve">on a scale of 0 to </w:t>
      </w:r>
      <w:r w:rsidR="00D02616" w:rsidRPr="002D2E0D">
        <w:rPr>
          <w:rFonts w:ascii="Minion Pro" w:hAnsi="Minion Pro" w:cs="Times New Roman"/>
          <w:sz w:val="24"/>
          <w:szCs w:val="24"/>
        </w:rPr>
        <w:t xml:space="preserve">100 </w:t>
      </w:r>
      <w:r w:rsidR="004D41F5" w:rsidRPr="002D2E0D">
        <w:rPr>
          <w:rFonts w:ascii="Minion Pro" w:hAnsi="Minion Pro" w:cs="Times New Roman"/>
          <w:sz w:val="24"/>
          <w:szCs w:val="24"/>
        </w:rPr>
        <w:t xml:space="preserve">(e.g., </w:t>
      </w:r>
      <w:r w:rsidR="004D41F5" w:rsidRPr="002D2E0D" w:rsidDel="00A77112">
        <w:rPr>
          <w:rFonts w:ascii="Minion Pro" w:hAnsi="Minion Pro" w:cs="Times New Roman"/>
          <w:iCs/>
          <w:sz w:val="24"/>
          <w:szCs w:val="24"/>
        </w:rPr>
        <w:t>Talk to a friend who I suspect is in an abusive relationship</w:t>
      </w:r>
      <w:r w:rsidR="004D41F5" w:rsidRPr="002D2E0D">
        <w:rPr>
          <w:rFonts w:ascii="Minion Pro" w:hAnsi="Minion Pro" w:cs="Times New Roman"/>
          <w:sz w:val="24"/>
          <w:szCs w:val="24"/>
        </w:rPr>
        <w:t>)</w:t>
      </w:r>
      <w:r w:rsidR="00D02616" w:rsidRPr="002D2E0D" w:rsidDel="00A77112">
        <w:rPr>
          <w:rFonts w:ascii="Minion Pro" w:hAnsi="Minion Pro" w:cs="Times New Roman"/>
          <w:sz w:val="24"/>
          <w:szCs w:val="24"/>
        </w:rPr>
        <w:t xml:space="preserve">. </w:t>
      </w:r>
      <w:r w:rsidR="00E06E3D" w:rsidRPr="0009207B">
        <w:rPr>
          <w:rFonts w:ascii="Minion Pro" w:hAnsi="Minion Pro" w:cs="Times New Roman"/>
          <w:sz w:val="24"/>
          <w:szCs w:val="24"/>
        </w:rPr>
        <w:t>The scale is designed to produce a continuous score of self-efficacy</w:t>
      </w:r>
      <w:r w:rsidR="00132EA1" w:rsidRPr="0009207B">
        <w:rPr>
          <w:rFonts w:ascii="Minion Pro" w:hAnsi="Minion Pro" w:cs="Times New Roman"/>
          <w:sz w:val="24"/>
          <w:szCs w:val="24"/>
        </w:rPr>
        <w:t xml:space="preserve">. </w:t>
      </w:r>
      <w:bookmarkStart w:id="1" w:name="_Hlk78444923"/>
      <w:r w:rsidR="00132EA1" w:rsidRPr="0009207B">
        <w:rPr>
          <w:rFonts w:ascii="Minion Pro" w:hAnsi="Minion Pro" w:cs="Times New Roman"/>
          <w:sz w:val="24"/>
          <w:szCs w:val="24"/>
        </w:rPr>
        <w:t xml:space="preserve">A mean score from responses to the 17-items is calculated to produce a final self-efficacy </w:t>
      </w:r>
      <w:r w:rsidR="00E06E3D" w:rsidRPr="0009207B">
        <w:rPr>
          <w:rFonts w:ascii="Minion Pro" w:hAnsi="Minion Pro" w:cs="Times New Roman"/>
          <w:sz w:val="24"/>
          <w:szCs w:val="24"/>
        </w:rPr>
        <w:t>score between 0 to 100</w:t>
      </w:r>
      <w:bookmarkEnd w:id="1"/>
      <w:r w:rsidR="00E06E3D" w:rsidRPr="0009207B">
        <w:rPr>
          <w:rFonts w:ascii="Minion Pro" w:hAnsi="Minion Pro" w:cs="Times New Roman"/>
          <w:sz w:val="24"/>
          <w:szCs w:val="24"/>
        </w:rPr>
        <w:t xml:space="preserve">. A higher score is reflective of higher self-reported bystander self-efficacy. </w:t>
      </w:r>
      <w:r w:rsidR="00F21A74" w:rsidRPr="0009207B">
        <w:rPr>
          <w:rFonts w:ascii="Minion Pro" w:hAnsi="Minion Pro" w:cs="Times New Roman"/>
          <w:sz w:val="24"/>
          <w:szCs w:val="24"/>
        </w:rPr>
        <w:t>The reliabi</w:t>
      </w:r>
      <w:r w:rsidR="005837D3" w:rsidRPr="0009207B">
        <w:rPr>
          <w:rFonts w:ascii="Minion Pro" w:hAnsi="Minion Pro" w:cs="Times New Roman"/>
          <w:sz w:val="24"/>
          <w:szCs w:val="24"/>
        </w:rPr>
        <w:t>lity of the scale was excellent,</w:t>
      </w:r>
      <w:r w:rsidR="00F21A74" w:rsidRPr="0009207B">
        <w:rPr>
          <w:rFonts w:ascii="Minion Pro" w:hAnsi="Minion Pro" w:cs="Times New Roman"/>
          <w:sz w:val="24"/>
          <w:szCs w:val="24"/>
        </w:rPr>
        <w:t xml:space="preserve"> </w:t>
      </w:r>
      <w:r w:rsidR="00F21A74" w:rsidRPr="0009207B">
        <w:rPr>
          <w:rFonts w:ascii="Minion Pro" w:eastAsia="Times New Roman" w:hAnsi="Minion Pro" w:cs="Times New Roman"/>
          <w:color w:val="000000" w:themeColor="text1"/>
          <w:sz w:val="24"/>
          <w:szCs w:val="24"/>
          <w:lang w:eastAsia="en-GB"/>
        </w:rPr>
        <w:t>α = .91.</w:t>
      </w:r>
      <w:r w:rsidR="00715901" w:rsidRPr="0009207B">
        <w:rPr>
          <w:rFonts w:ascii="Minion Pro" w:eastAsia="Times New Roman" w:hAnsi="Minion Pro" w:cs="Times New Roman"/>
          <w:color w:val="000000" w:themeColor="text1"/>
          <w:sz w:val="24"/>
          <w:szCs w:val="24"/>
          <w:lang w:eastAsia="en-GB"/>
        </w:rPr>
        <w:t xml:space="preserve"> </w:t>
      </w:r>
    </w:p>
    <w:p w14:paraId="37BAE631" w14:textId="7D6784E5" w:rsidR="00A24795" w:rsidRPr="0009207B" w:rsidRDefault="00F21A74" w:rsidP="0009207B">
      <w:pPr>
        <w:spacing w:after="60" w:line="320" w:lineRule="atLeast"/>
        <w:ind w:firstLine="360"/>
        <w:jc w:val="both"/>
        <w:rPr>
          <w:rFonts w:ascii="Minion Pro" w:hAnsi="Minion Pro" w:cs="Times New Roman"/>
          <w:bCs/>
          <w:sz w:val="24"/>
          <w:szCs w:val="24"/>
        </w:rPr>
      </w:pPr>
      <w:r w:rsidRPr="0009207B">
        <w:rPr>
          <w:rFonts w:ascii="Minion Pro" w:hAnsi="Minion Pro" w:cs="Times New Roman"/>
          <w:sz w:val="24"/>
          <w:szCs w:val="24"/>
        </w:rPr>
        <w:t>The</w:t>
      </w:r>
      <w:r w:rsidR="002D2E0D">
        <w:rPr>
          <w:rFonts w:ascii="Minion Pro" w:hAnsi="Minion Pro" w:cs="Times New Roman"/>
          <w:sz w:val="24"/>
          <w:szCs w:val="24"/>
        </w:rPr>
        <w:t xml:space="preserve"> current</w:t>
      </w:r>
      <w:r w:rsidRPr="0009207B">
        <w:rPr>
          <w:rFonts w:ascii="Minion Pro" w:hAnsi="Minion Pro" w:cs="Times New Roman"/>
          <w:sz w:val="24"/>
          <w:szCs w:val="24"/>
        </w:rPr>
        <w:t xml:space="preserve"> study was approved by the university</w:t>
      </w:r>
      <w:r w:rsidR="00A87DA2">
        <w:rPr>
          <w:rFonts w:ascii="Minion Pro" w:hAnsi="Minion Pro" w:cs="Times New Roman"/>
          <w:sz w:val="24"/>
          <w:szCs w:val="24"/>
        </w:rPr>
        <w:t>’</w:t>
      </w:r>
      <w:r w:rsidRPr="0009207B">
        <w:rPr>
          <w:rFonts w:ascii="Minion Pro" w:hAnsi="Minion Pro" w:cs="Times New Roman"/>
          <w:sz w:val="24"/>
          <w:szCs w:val="24"/>
        </w:rPr>
        <w:t>s ethics committee.</w:t>
      </w:r>
      <w:r w:rsidR="006075F2" w:rsidRPr="0009207B">
        <w:rPr>
          <w:rFonts w:ascii="Minion Pro" w:hAnsi="Minion Pro" w:cs="Times New Roman"/>
          <w:sz w:val="24"/>
          <w:szCs w:val="24"/>
        </w:rPr>
        <w:t xml:space="preserve"> </w:t>
      </w:r>
      <w:r w:rsidRPr="0009207B">
        <w:rPr>
          <w:rFonts w:ascii="Minion Pro" w:hAnsi="Minion Pro" w:cs="Times New Roman"/>
          <w:bCs/>
          <w:sz w:val="24"/>
          <w:szCs w:val="24"/>
        </w:rPr>
        <w:t xml:space="preserve">The questionnaire was conducted in 2018 </w:t>
      </w:r>
      <w:r w:rsidR="005D6097" w:rsidRPr="0009207B">
        <w:rPr>
          <w:rFonts w:ascii="Minion Pro" w:hAnsi="Minion Pro" w:cs="Times New Roman"/>
          <w:bCs/>
          <w:sz w:val="24"/>
          <w:szCs w:val="24"/>
        </w:rPr>
        <w:t>as part of a larger, online questionnaire on students</w:t>
      </w:r>
      <w:r w:rsidR="00A87DA2">
        <w:rPr>
          <w:rFonts w:ascii="Minion Pro" w:hAnsi="Minion Pro" w:cs="Times New Roman"/>
          <w:bCs/>
          <w:sz w:val="24"/>
          <w:szCs w:val="24"/>
        </w:rPr>
        <w:t>’</w:t>
      </w:r>
      <w:r w:rsidR="005D6097" w:rsidRPr="0009207B">
        <w:rPr>
          <w:rFonts w:ascii="Minion Pro" w:hAnsi="Minion Pro" w:cs="Times New Roman"/>
          <w:bCs/>
          <w:sz w:val="24"/>
          <w:szCs w:val="24"/>
        </w:rPr>
        <w:t xml:space="preserve"> awareness and experiences of sexual </w:t>
      </w:r>
      <w:r w:rsidR="005D5168" w:rsidRPr="0009207B">
        <w:rPr>
          <w:rFonts w:ascii="Minion Pro" w:hAnsi="Minion Pro" w:cs="Times New Roman"/>
          <w:sz w:val="24"/>
          <w:szCs w:val="24"/>
        </w:rPr>
        <w:t xml:space="preserve">violence </w:t>
      </w:r>
      <w:r w:rsidR="005D6097" w:rsidRPr="0009207B">
        <w:rPr>
          <w:rFonts w:ascii="Minion Pro" w:hAnsi="Minion Pro" w:cs="Times New Roman"/>
          <w:bCs/>
          <w:sz w:val="24"/>
          <w:szCs w:val="24"/>
        </w:rPr>
        <w:t>on campus,</w:t>
      </w:r>
      <w:r w:rsidRPr="0009207B">
        <w:rPr>
          <w:rFonts w:ascii="Minion Pro" w:hAnsi="Minion Pro" w:cs="Times New Roman"/>
          <w:bCs/>
          <w:sz w:val="24"/>
          <w:szCs w:val="24"/>
        </w:rPr>
        <w:t xml:space="preserve"> distributed to all students via email using the Qualtrics survey tool</w:t>
      </w:r>
      <w:r w:rsidR="002D2E0D">
        <w:rPr>
          <w:rFonts w:ascii="Minion Pro" w:hAnsi="Minion Pro" w:cs="Times New Roman"/>
          <w:bCs/>
          <w:sz w:val="24"/>
          <w:szCs w:val="24"/>
        </w:rPr>
        <w:t>. I</w:t>
      </w:r>
      <w:r w:rsidR="00DC2650" w:rsidRPr="0009207B">
        <w:rPr>
          <w:rFonts w:ascii="Minion Pro" w:hAnsi="Minion Pro" w:cs="Times New Roman"/>
          <w:bCs/>
          <w:sz w:val="24"/>
          <w:szCs w:val="24"/>
        </w:rPr>
        <w:t xml:space="preserve">t took </w:t>
      </w:r>
      <w:r w:rsidR="005D6097" w:rsidRPr="0009207B">
        <w:rPr>
          <w:rFonts w:ascii="Minion Pro" w:hAnsi="Minion Pro" w:cs="Times New Roman"/>
          <w:bCs/>
          <w:sz w:val="24"/>
          <w:szCs w:val="24"/>
        </w:rPr>
        <w:t xml:space="preserve">approximately 30 minutes to complete. </w:t>
      </w:r>
      <w:r w:rsidRPr="0009207B">
        <w:rPr>
          <w:rFonts w:ascii="Minion Pro" w:hAnsi="Minion Pro" w:cs="Times New Roman"/>
          <w:bCs/>
          <w:sz w:val="24"/>
          <w:szCs w:val="24"/>
        </w:rPr>
        <w:t xml:space="preserve">Given the sensitive nature of the survey, students were provided with links to local support material. </w:t>
      </w:r>
    </w:p>
    <w:p w14:paraId="52D1B28C" w14:textId="23796DDD" w:rsidR="00D70EF0" w:rsidRPr="004C3567" w:rsidRDefault="00D70EF0" w:rsidP="00D70EF0">
      <w:pPr>
        <w:tabs>
          <w:tab w:val="left" w:pos="90"/>
        </w:tabs>
        <w:spacing w:before="200" w:after="120" w:line="240" w:lineRule="auto"/>
        <w:jc w:val="center"/>
        <w:rPr>
          <w:rFonts w:ascii="Helvetica" w:hAnsi="Helvetica" w:cs="Times New Roman"/>
          <w:b/>
          <w:bCs/>
          <w:sz w:val="18"/>
          <w:szCs w:val="18"/>
        </w:rPr>
      </w:pPr>
      <w:r>
        <w:rPr>
          <w:rFonts w:ascii="Helvetica" w:hAnsi="Helvetica" w:cs="Times New Roman"/>
          <w:b/>
          <w:bCs/>
          <w:sz w:val="18"/>
          <w:szCs w:val="18"/>
        </w:rPr>
        <w:t>RESULTS</w:t>
      </w:r>
    </w:p>
    <w:p w14:paraId="2CCC595D" w14:textId="32C08485" w:rsidR="00881177" w:rsidRDefault="2FE5D3EA" w:rsidP="0009207B">
      <w:pPr>
        <w:spacing w:after="60" w:line="320" w:lineRule="atLeast"/>
        <w:ind w:firstLine="360"/>
        <w:jc w:val="both"/>
        <w:rPr>
          <w:rFonts w:ascii="Minion Pro" w:hAnsi="Minion Pro" w:cs="Times New Roman"/>
          <w:sz w:val="24"/>
          <w:szCs w:val="24"/>
        </w:rPr>
      </w:pPr>
      <w:r w:rsidRPr="004F294E">
        <w:rPr>
          <w:rFonts w:ascii="Minion Pro" w:hAnsi="Minion Pro" w:cs="Times New Roman"/>
          <w:iCs/>
          <w:sz w:val="24"/>
          <w:szCs w:val="24"/>
        </w:rPr>
        <w:t>Table 1</w:t>
      </w:r>
      <w:r w:rsidRPr="004F294E">
        <w:rPr>
          <w:rFonts w:ascii="Minion Pro" w:hAnsi="Minion Pro" w:cs="Times New Roman"/>
          <w:sz w:val="24"/>
          <w:szCs w:val="24"/>
        </w:rPr>
        <w:t xml:space="preserve"> provides a breakdown of the descriptive statistics for</w:t>
      </w:r>
      <w:r w:rsidRPr="0009207B">
        <w:rPr>
          <w:rFonts w:ascii="Minion Pro" w:hAnsi="Minion Pro" w:cs="Times New Roman"/>
          <w:sz w:val="24"/>
          <w:szCs w:val="24"/>
        </w:rPr>
        <w:t xml:space="preserve"> each of the scales</w:t>
      </w:r>
      <w:r w:rsidR="20CC4603" w:rsidRPr="0009207B">
        <w:rPr>
          <w:rFonts w:ascii="Minion Pro" w:hAnsi="Minion Pro" w:cs="Times New Roman"/>
          <w:sz w:val="24"/>
          <w:szCs w:val="24"/>
        </w:rPr>
        <w:t>,</w:t>
      </w:r>
      <w:r w:rsidRPr="0009207B">
        <w:rPr>
          <w:rFonts w:ascii="Minion Pro" w:hAnsi="Minion Pro" w:cs="Times New Roman"/>
          <w:sz w:val="24"/>
          <w:szCs w:val="24"/>
        </w:rPr>
        <w:t xml:space="preserve"> and correlations across variables. </w:t>
      </w:r>
      <w:r w:rsidR="03DE3EA5" w:rsidRPr="0009207B">
        <w:rPr>
          <w:rFonts w:ascii="Minion Pro" w:hAnsi="Minion Pro" w:cs="Times New Roman"/>
          <w:sz w:val="24"/>
          <w:szCs w:val="24"/>
        </w:rPr>
        <w:t>T</w:t>
      </w:r>
      <w:r w:rsidRPr="0009207B">
        <w:rPr>
          <w:rFonts w:ascii="Minion Pro" w:hAnsi="Minion Pro" w:cs="Times New Roman"/>
          <w:sz w:val="24"/>
          <w:szCs w:val="24"/>
        </w:rPr>
        <w:t xml:space="preserve">here were significant relationships across the readiness to change subscales and between the pre-contemplative, contemplative and bystander self-efficacy scales. No relationship was found between action and bystander self-efficacy. </w:t>
      </w:r>
    </w:p>
    <w:p w14:paraId="5954CAA5" w14:textId="584395B7" w:rsidR="00DB1474" w:rsidRDefault="00DB1474" w:rsidP="0009207B">
      <w:pPr>
        <w:spacing w:after="60" w:line="320" w:lineRule="atLeast"/>
        <w:ind w:firstLine="360"/>
        <w:jc w:val="both"/>
        <w:rPr>
          <w:rFonts w:ascii="Minion Pro" w:hAnsi="Minion Pro" w:cs="Times New Roman"/>
          <w:sz w:val="24"/>
          <w:szCs w:val="24"/>
        </w:rPr>
      </w:pPr>
    </w:p>
    <w:p w14:paraId="33D36646" w14:textId="77777777" w:rsidR="007401A9" w:rsidRPr="0009207B" w:rsidRDefault="007401A9" w:rsidP="0009207B">
      <w:pPr>
        <w:spacing w:after="60" w:line="320" w:lineRule="atLeast"/>
        <w:ind w:firstLine="360"/>
        <w:jc w:val="both"/>
        <w:rPr>
          <w:rFonts w:ascii="Minion Pro" w:hAnsi="Minion Pro" w:cs="Times New Roman"/>
          <w:sz w:val="24"/>
          <w:szCs w:val="24"/>
        </w:rPr>
      </w:pPr>
    </w:p>
    <w:p w14:paraId="4ADE9BE6" w14:textId="546FED5D" w:rsidR="00F5201B" w:rsidRPr="00DB1474" w:rsidRDefault="006608F1" w:rsidP="00DB1474">
      <w:pPr>
        <w:spacing w:after="0" w:line="160" w:lineRule="exact"/>
        <w:jc w:val="both"/>
        <w:textAlignment w:val="baseline"/>
        <w:rPr>
          <w:rFonts w:ascii="Helvetica" w:eastAsia="Times New Roman" w:hAnsi="Helvetica" w:cs="Times New Roman"/>
          <w:b/>
          <w:bCs/>
          <w:sz w:val="16"/>
          <w:szCs w:val="16"/>
          <w:lang w:eastAsia="en-GB"/>
        </w:rPr>
      </w:pPr>
      <w:r w:rsidRPr="00DB1474">
        <w:rPr>
          <w:rFonts w:ascii="Helvetica" w:eastAsia="Times New Roman" w:hAnsi="Helvetica" w:cs="Times New Roman"/>
          <w:b/>
          <w:bCs/>
          <w:sz w:val="16"/>
          <w:szCs w:val="16"/>
          <w:lang w:eastAsia="en-GB"/>
        </w:rPr>
        <w:lastRenderedPageBreak/>
        <w:t xml:space="preserve">Table 1. </w:t>
      </w:r>
      <w:r w:rsidR="00F5201B" w:rsidRPr="00DB1474">
        <w:rPr>
          <w:rFonts w:ascii="Helvetica" w:eastAsia="Times New Roman" w:hAnsi="Helvetica" w:cs="Times New Roman"/>
          <w:b/>
          <w:sz w:val="16"/>
          <w:szCs w:val="16"/>
          <w:lang w:eastAsia="en-GB"/>
        </w:rPr>
        <w:t xml:space="preserve">Descriptive </w:t>
      </w:r>
      <w:r w:rsidR="00FE51E2">
        <w:rPr>
          <w:rFonts w:ascii="Helvetica" w:eastAsia="Times New Roman" w:hAnsi="Helvetica" w:cs="Times New Roman"/>
          <w:b/>
          <w:sz w:val="16"/>
          <w:szCs w:val="16"/>
          <w:lang w:eastAsia="en-GB"/>
        </w:rPr>
        <w:t>S</w:t>
      </w:r>
      <w:r w:rsidR="00FE51E2" w:rsidRPr="00DB1474">
        <w:rPr>
          <w:rFonts w:ascii="Helvetica" w:eastAsia="Times New Roman" w:hAnsi="Helvetica" w:cs="Times New Roman"/>
          <w:b/>
          <w:sz w:val="16"/>
          <w:szCs w:val="16"/>
          <w:lang w:eastAsia="en-GB"/>
        </w:rPr>
        <w:t>tatistics</w:t>
      </w:r>
      <w:r w:rsidR="00FE51E2" w:rsidRPr="00DB1474">
        <w:rPr>
          <w:rFonts w:ascii="Helvetica" w:eastAsia="Times New Roman" w:hAnsi="Helvetica" w:cs="Arial"/>
          <w:b/>
          <w:sz w:val="16"/>
          <w:szCs w:val="16"/>
          <w:lang w:eastAsia="en-GB"/>
        </w:rPr>
        <w:t> </w:t>
      </w:r>
      <w:r w:rsidR="003715B2">
        <w:rPr>
          <w:rFonts w:ascii="Helvetica" w:eastAsia="Times New Roman" w:hAnsi="Helvetica" w:cs="Arial"/>
          <w:b/>
          <w:sz w:val="16"/>
          <w:szCs w:val="16"/>
          <w:lang w:eastAsia="en-GB"/>
        </w:rPr>
        <w:t>and</w:t>
      </w:r>
      <w:r w:rsidR="003715B2">
        <w:rPr>
          <w:rFonts w:ascii="Helvetica" w:eastAsia="Times New Roman" w:hAnsi="Helvetica" w:cs="Times New Roman"/>
          <w:b/>
          <w:sz w:val="16"/>
          <w:szCs w:val="16"/>
          <w:lang w:eastAsia="en-GB"/>
        </w:rPr>
        <w:t xml:space="preserve"> </w:t>
      </w:r>
      <w:r w:rsidR="003715B2" w:rsidRPr="00DB1474">
        <w:rPr>
          <w:rFonts w:ascii="Helvetica" w:eastAsia="Times New Roman" w:hAnsi="Helvetica" w:cs="Arial"/>
          <w:b/>
          <w:sz w:val="16"/>
          <w:szCs w:val="16"/>
          <w:lang w:eastAsia="en-GB"/>
        </w:rPr>
        <w:t>Correlations</w:t>
      </w:r>
      <w:r w:rsidR="00F5201B" w:rsidRPr="00DB1474">
        <w:rPr>
          <w:rFonts w:ascii="Helvetica" w:eastAsia="Times New Roman" w:hAnsi="Helvetica" w:cs="Times New Roman"/>
          <w:b/>
          <w:sz w:val="16"/>
          <w:szCs w:val="16"/>
          <w:lang w:eastAsia="en-GB"/>
        </w:rPr>
        <w:t xml:space="preserve"> for </w:t>
      </w:r>
      <w:r w:rsidR="00DB1474">
        <w:rPr>
          <w:rFonts w:ascii="Helvetica" w:eastAsia="Times New Roman" w:hAnsi="Helvetica" w:cs="Times New Roman"/>
          <w:b/>
          <w:sz w:val="16"/>
          <w:szCs w:val="16"/>
          <w:lang w:eastAsia="en-GB"/>
        </w:rPr>
        <w:t>B</w:t>
      </w:r>
      <w:r w:rsidR="00F5201B" w:rsidRPr="00DB1474">
        <w:rPr>
          <w:rFonts w:ascii="Helvetica" w:eastAsia="Times New Roman" w:hAnsi="Helvetica" w:cs="Times New Roman"/>
          <w:b/>
          <w:sz w:val="16"/>
          <w:szCs w:val="16"/>
          <w:lang w:eastAsia="en-GB"/>
        </w:rPr>
        <w:t xml:space="preserve">ystander </w:t>
      </w:r>
      <w:r w:rsidR="00DB1474">
        <w:rPr>
          <w:rFonts w:ascii="Helvetica" w:eastAsia="Times New Roman" w:hAnsi="Helvetica" w:cs="Times New Roman"/>
          <w:b/>
          <w:sz w:val="16"/>
          <w:szCs w:val="16"/>
          <w:lang w:eastAsia="en-GB"/>
        </w:rPr>
        <w:t>S</w:t>
      </w:r>
      <w:r w:rsidR="00F5201B" w:rsidRPr="00DB1474">
        <w:rPr>
          <w:rFonts w:ascii="Helvetica" w:eastAsia="Times New Roman" w:hAnsi="Helvetica" w:cs="Times New Roman"/>
          <w:b/>
          <w:sz w:val="16"/>
          <w:szCs w:val="16"/>
          <w:lang w:eastAsia="en-GB"/>
        </w:rPr>
        <w:t>elf-</w:t>
      </w:r>
      <w:r w:rsidR="00DB1474">
        <w:rPr>
          <w:rFonts w:ascii="Helvetica" w:eastAsia="Times New Roman" w:hAnsi="Helvetica" w:cs="Times New Roman"/>
          <w:b/>
          <w:sz w:val="16"/>
          <w:szCs w:val="16"/>
          <w:lang w:eastAsia="en-GB"/>
        </w:rPr>
        <w:t>E</w:t>
      </w:r>
      <w:r w:rsidR="00F5201B" w:rsidRPr="00DB1474">
        <w:rPr>
          <w:rFonts w:ascii="Helvetica" w:eastAsia="Times New Roman" w:hAnsi="Helvetica" w:cs="Times New Roman"/>
          <w:b/>
          <w:sz w:val="16"/>
          <w:szCs w:val="16"/>
          <w:lang w:eastAsia="en-GB"/>
        </w:rPr>
        <w:t xml:space="preserve">fficacy and </w:t>
      </w:r>
      <w:r w:rsidR="00DB1474">
        <w:rPr>
          <w:rFonts w:ascii="Helvetica" w:eastAsia="Times New Roman" w:hAnsi="Helvetica" w:cs="Times New Roman"/>
          <w:b/>
          <w:sz w:val="16"/>
          <w:szCs w:val="16"/>
          <w:lang w:eastAsia="en-GB"/>
        </w:rPr>
        <w:t>R</w:t>
      </w:r>
      <w:r w:rsidR="00F5201B" w:rsidRPr="00DB1474">
        <w:rPr>
          <w:rFonts w:ascii="Helvetica" w:eastAsia="Times New Roman" w:hAnsi="Helvetica" w:cs="Times New Roman"/>
          <w:b/>
          <w:sz w:val="16"/>
          <w:szCs w:val="16"/>
          <w:lang w:eastAsia="en-GB"/>
        </w:rPr>
        <w:t xml:space="preserve">eadiness to </w:t>
      </w:r>
      <w:r w:rsidR="00DB1474">
        <w:rPr>
          <w:rFonts w:ascii="Helvetica" w:eastAsia="Times New Roman" w:hAnsi="Helvetica" w:cs="Times New Roman"/>
          <w:b/>
          <w:sz w:val="16"/>
          <w:szCs w:val="16"/>
          <w:lang w:eastAsia="en-GB"/>
        </w:rPr>
        <w:t>C</w:t>
      </w:r>
      <w:r w:rsidR="00F5201B" w:rsidRPr="00DB1474">
        <w:rPr>
          <w:rFonts w:ascii="Helvetica" w:eastAsia="Times New Roman" w:hAnsi="Helvetica" w:cs="Times New Roman"/>
          <w:b/>
          <w:sz w:val="16"/>
          <w:szCs w:val="16"/>
          <w:lang w:eastAsia="en-GB"/>
        </w:rPr>
        <w:t>hange</w:t>
      </w:r>
      <w:r w:rsidR="00F5201B" w:rsidRPr="00DB1474">
        <w:rPr>
          <w:rFonts w:ascii="Helvetica" w:eastAsia="Times New Roman" w:hAnsi="Helvetica" w:cs="Arial"/>
          <w:b/>
          <w:sz w:val="16"/>
          <w:szCs w:val="16"/>
          <w:lang w:val="en-GB" w:eastAsia="en-GB"/>
        </w:rPr>
        <w:t> </w:t>
      </w:r>
      <w:r w:rsidR="00F5201B" w:rsidRPr="00DB1474">
        <w:rPr>
          <w:rFonts w:ascii="Helvetica" w:eastAsia="Times New Roman" w:hAnsi="Helvetica" w:cs="Times New Roman"/>
          <w:b/>
          <w:sz w:val="16"/>
          <w:szCs w:val="16"/>
          <w:lang w:val="en-GB" w:eastAsia="en-GB"/>
        </w:rPr>
        <w:t> </w:t>
      </w:r>
    </w:p>
    <w:tbl>
      <w:tblPr>
        <w:tblW w:w="69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90"/>
        <w:gridCol w:w="825"/>
        <w:gridCol w:w="90"/>
        <w:gridCol w:w="825"/>
        <w:gridCol w:w="90"/>
        <w:gridCol w:w="896"/>
        <w:gridCol w:w="90"/>
        <w:gridCol w:w="1160"/>
        <w:gridCol w:w="90"/>
      </w:tblGrid>
      <w:tr w:rsidR="00F5201B" w:rsidRPr="006608F1" w14:paraId="6BF38A92" w14:textId="77777777" w:rsidTr="00B073F2">
        <w:tc>
          <w:tcPr>
            <w:tcW w:w="2880" w:type="dxa"/>
            <w:gridSpan w:val="2"/>
            <w:tcBorders>
              <w:top w:val="single" w:sz="6" w:space="0" w:color="auto"/>
              <w:left w:val="nil"/>
              <w:bottom w:val="single" w:sz="6" w:space="0" w:color="auto"/>
              <w:right w:val="nil"/>
            </w:tcBorders>
            <w:shd w:val="clear" w:color="auto" w:fill="auto"/>
            <w:hideMark/>
          </w:tcPr>
          <w:p w14:paraId="590F9454"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c>
          <w:tcPr>
            <w:tcW w:w="915" w:type="dxa"/>
            <w:gridSpan w:val="2"/>
            <w:tcBorders>
              <w:top w:val="single" w:sz="6" w:space="0" w:color="auto"/>
              <w:left w:val="nil"/>
              <w:bottom w:val="single" w:sz="6" w:space="0" w:color="auto"/>
              <w:right w:val="nil"/>
            </w:tcBorders>
            <w:shd w:val="clear" w:color="auto" w:fill="auto"/>
            <w:hideMark/>
          </w:tcPr>
          <w:p w14:paraId="45BA492F" w14:textId="1EDA3E87" w:rsidR="00F5201B" w:rsidRPr="006608F1" w:rsidRDefault="001C6BA7" w:rsidP="00DB1474">
            <w:pPr>
              <w:spacing w:after="60" w:line="320" w:lineRule="atLeast"/>
              <w:jc w:val="both"/>
              <w:textAlignment w:val="baseline"/>
              <w:rPr>
                <w:rFonts w:ascii="Helvetica" w:eastAsia="Times New Roman" w:hAnsi="Helvetica" w:cs="Times New Roman"/>
                <w:sz w:val="18"/>
                <w:szCs w:val="18"/>
                <w:lang w:val="en-GB" w:eastAsia="en-GB"/>
              </w:rPr>
            </w:pPr>
            <w:r>
              <w:rPr>
                <w:rFonts w:ascii="Helvetica" w:eastAsia="Times New Roman" w:hAnsi="Helvetica" w:cs="Times New Roman"/>
                <w:b/>
                <w:bCs/>
                <w:sz w:val="18"/>
                <w:szCs w:val="18"/>
                <w:lang w:eastAsia="en-GB"/>
              </w:rPr>
              <w:t xml:space="preserve">  </w:t>
            </w:r>
            <w:r w:rsidR="00F5201B" w:rsidRPr="006608F1">
              <w:rPr>
                <w:rFonts w:ascii="Helvetica" w:eastAsia="Times New Roman" w:hAnsi="Helvetica" w:cs="Times New Roman"/>
                <w:b/>
                <w:bCs/>
                <w:sz w:val="18"/>
                <w:szCs w:val="18"/>
                <w:lang w:eastAsia="en-GB"/>
              </w:rPr>
              <w:t>2.</w:t>
            </w:r>
            <w:r w:rsidR="00F5201B" w:rsidRPr="006608F1">
              <w:rPr>
                <w:rFonts w:ascii="Helvetica" w:eastAsia="Times New Roman" w:hAnsi="Helvetica" w:cs="Arial"/>
                <w:sz w:val="18"/>
                <w:szCs w:val="18"/>
                <w:lang w:val="en-GB" w:eastAsia="en-GB"/>
              </w:rPr>
              <w:t> </w:t>
            </w:r>
            <w:r w:rsidR="00F5201B" w:rsidRPr="006608F1">
              <w:rPr>
                <w:rFonts w:ascii="Helvetica" w:eastAsia="Times New Roman" w:hAnsi="Helvetica" w:cs="Times New Roman"/>
                <w:sz w:val="18"/>
                <w:szCs w:val="18"/>
                <w:lang w:val="en-GB" w:eastAsia="en-GB"/>
              </w:rPr>
              <w:t> </w:t>
            </w:r>
          </w:p>
        </w:tc>
        <w:tc>
          <w:tcPr>
            <w:tcW w:w="915" w:type="dxa"/>
            <w:gridSpan w:val="2"/>
            <w:tcBorders>
              <w:top w:val="single" w:sz="6" w:space="0" w:color="auto"/>
              <w:left w:val="nil"/>
              <w:bottom w:val="single" w:sz="6" w:space="0" w:color="auto"/>
              <w:right w:val="nil"/>
            </w:tcBorders>
            <w:shd w:val="clear" w:color="auto" w:fill="auto"/>
            <w:hideMark/>
          </w:tcPr>
          <w:p w14:paraId="169674C8" w14:textId="359D8D19" w:rsidR="00F5201B" w:rsidRPr="006608F1" w:rsidRDefault="001C6BA7" w:rsidP="00DB1474">
            <w:pPr>
              <w:spacing w:after="60" w:line="320" w:lineRule="atLeast"/>
              <w:jc w:val="both"/>
              <w:textAlignment w:val="baseline"/>
              <w:rPr>
                <w:rFonts w:ascii="Helvetica" w:eastAsia="Times New Roman" w:hAnsi="Helvetica" w:cs="Times New Roman"/>
                <w:sz w:val="18"/>
                <w:szCs w:val="18"/>
                <w:lang w:val="en-GB" w:eastAsia="en-GB"/>
              </w:rPr>
            </w:pPr>
            <w:r>
              <w:rPr>
                <w:rFonts w:ascii="Helvetica" w:eastAsia="Times New Roman" w:hAnsi="Helvetica" w:cs="Times New Roman"/>
                <w:b/>
                <w:bCs/>
                <w:sz w:val="18"/>
                <w:szCs w:val="18"/>
                <w:lang w:eastAsia="en-GB"/>
              </w:rPr>
              <w:t xml:space="preserve"> </w:t>
            </w:r>
            <w:r w:rsidR="00F5201B" w:rsidRPr="006608F1">
              <w:rPr>
                <w:rFonts w:ascii="Helvetica" w:eastAsia="Times New Roman" w:hAnsi="Helvetica" w:cs="Times New Roman"/>
                <w:b/>
                <w:bCs/>
                <w:sz w:val="18"/>
                <w:szCs w:val="18"/>
                <w:lang w:eastAsia="en-GB"/>
              </w:rPr>
              <w:t>3.</w:t>
            </w:r>
            <w:r w:rsidR="00F5201B" w:rsidRPr="006608F1">
              <w:rPr>
                <w:rFonts w:ascii="Helvetica" w:eastAsia="Times New Roman" w:hAnsi="Helvetica" w:cs="Arial"/>
                <w:sz w:val="18"/>
                <w:szCs w:val="18"/>
                <w:lang w:val="en-GB" w:eastAsia="en-GB"/>
              </w:rPr>
              <w:t> </w:t>
            </w:r>
            <w:r w:rsidR="00F5201B" w:rsidRPr="006608F1">
              <w:rPr>
                <w:rFonts w:ascii="Helvetica" w:eastAsia="Times New Roman" w:hAnsi="Helvetica" w:cs="Times New Roman"/>
                <w:sz w:val="18"/>
                <w:szCs w:val="18"/>
                <w:lang w:val="en-GB" w:eastAsia="en-GB"/>
              </w:rPr>
              <w:t> </w:t>
            </w:r>
          </w:p>
        </w:tc>
        <w:tc>
          <w:tcPr>
            <w:tcW w:w="986" w:type="dxa"/>
            <w:gridSpan w:val="2"/>
            <w:tcBorders>
              <w:top w:val="single" w:sz="6" w:space="0" w:color="auto"/>
              <w:left w:val="nil"/>
              <w:bottom w:val="single" w:sz="6" w:space="0" w:color="auto"/>
              <w:right w:val="nil"/>
            </w:tcBorders>
            <w:shd w:val="clear" w:color="auto" w:fill="auto"/>
            <w:hideMark/>
          </w:tcPr>
          <w:p w14:paraId="250AD4EE" w14:textId="783AB991" w:rsidR="00F5201B" w:rsidRPr="006608F1" w:rsidRDefault="001C6BA7" w:rsidP="00DB1474">
            <w:pPr>
              <w:spacing w:after="60" w:line="320" w:lineRule="atLeast"/>
              <w:jc w:val="both"/>
              <w:textAlignment w:val="baseline"/>
              <w:rPr>
                <w:rFonts w:ascii="Helvetica" w:eastAsia="Times New Roman" w:hAnsi="Helvetica" w:cs="Times New Roman"/>
                <w:sz w:val="18"/>
                <w:szCs w:val="18"/>
                <w:lang w:val="en-GB" w:eastAsia="en-GB"/>
              </w:rPr>
            </w:pPr>
            <w:r>
              <w:rPr>
                <w:rFonts w:ascii="Helvetica" w:eastAsia="Times New Roman" w:hAnsi="Helvetica" w:cs="Times New Roman"/>
                <w:b/>
                <w:bCs/>
                <w:sz w:val="18"/>
                <w:szCs w:val="18"/>
                <w:lang w:eastAsia="en-GB"/>
              </w:rPr>
              <w:t xml:space="preserve"> </w:t>
            </w:r>
            <w:r w:rsidR="00F5201B" w:rsidRPr="006608F1">
              <w:rPr>
                <w:rFonts w:ascii="Helvetica" w:eastAsia="Times New Roman" w:hAnsi="Helvetica" w:cs="Times New Roman"/>
                <w:b/>
                <w:bCs/>
                <w:sz w:val="18"/>
                <w:szCs w:val="18"/>
                <w:lang w:eastAsia="en-GB"/>
              </w:rPr>
              <w:t>4.</w:t>
            </w:r>
            <w:r w:rsidR="00F5201B" w:rsidRPr="006608F1">
              <w:rPr>
                <w:rFonts w:ascii="Helvetica" w:eastAsia="Times New Roman" w:hAnsi="Helvetica" w:cs="Arial"/>
                <w:sz w:val="18"/>
                <w:szCs w:val="18"/>
                <w:lang w:val="en-GB" w:eastAsia="en-GB"/>
              </w:rPr>
              <w:t> </w:t>
            </w:r>
            <w:r w:rsidR="00F5201B" w:rsidRPr="006608F1">
              <w:rPr>
                <w:rFonts w:ascii="Helvetica" w:eastAsia="Times New Roman" w:hAnsi="Helvetica" w:cs="Times New Roman"/>
                <w:sz w:val="18"/>
                <w:szCs w:val="18"/>
                <w:lang w:val="en-GB" w:eastAsia="en-GB"/>
              </w:rPr>
              <w:t> </w:t>
            </w:r>
          </w:p>
        </w:tc>
        <w:tc>
          <w:tcPr>
            <w:tcW w:w="1250" w:type="dxa"/>
            <w:gridSpan w:val="2"/>
            <w:tcBorders>
              <w:top w:val="single" w:sz="6" w:space="0" w:color="auto"/>
              <w:left w:val="nil"/>
              <w:bottom w:val="single" w:sz="6" w:space="0" w:color="auto"/>
              <w:right w:val="nil"/>
            </w:tcBorders>
            <w:shd w:val="clear" w:color="auto" w:fill="auto"/>
            <w:hideMark/>
          </w:tcPr>
          <w:p w14:paraId="2B9771C0"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Times New Roman"/>
                <w:b/>
                <w:bCs/>
                <w:sz w:val="18"/>
                <w:szCs w:val="18"/>
                <w:lang w:eastAsia="en-GB"/>
              </w:rPr>
              <w:t>M (SD)</w:t>
            </w: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r>
      <w:tr w:rsidR="000D1CD9" w:rsidRPr="006608F1" w14:paraId="6DCC1D12" w14:textId="77777777" w:rsidTr="00B073F2">
        <w:trPr>
          <w:gridAfter w:val="1"/>
          <w:wAfter w:w="90" w:type="dxa"/>
        </w:trPr>
        <w:tc>
          <w:tcPr>
            <w:tcW w:w="2790" w:type="dxa"/>
            <w:tcBorders>
              <w:top w:val="single" w:sz="6" w:space="0" w:color="auto"/>
              <w:left w:val="nil"/>
              <w:bottom w:val="nil"/>
              <w:right w:val="nil"/>
            </w:tcBorders>
            <w:shd w:val="clear" w:color="auto" w:fill="auto"/>
            <w:hideMark/>
          </w:tcPr>
          <w:p w14:paraId="7917E93D" w14:textId="76098A81" w:rsidR="00F5201B" w:rsidRPr="006608F1" w:rsidRDefault="00B073F2" w:rsidP="00B073F2">
            <w:pPr>
              <w:pStyle w:val="ListParagraph"/>
              <w:spacing w:after="60" w:line="320" w:lineRule="atLeast"/>
              <w:ind w:left="0" w:right="-4054"/>
              <w:jc w:val="both"/>
              <w:textAlignment w:val="baseline"/>
              <w:rPr>
                <w:rFonts w:ascii="Helvetica" w:eastAsia="Times New Roman" w:hAnsi="Helvetica" w:cs="Times New Roman"/>
                <w:sz w:val="18"/>
                <w:szCs w:val="18"/>
                <w:lang w:val="en-GB" w:eastAsia="en-GB"/>
              </w:rPr>
            </w:pPr>
            <w:r>
              <w:rPr>
                <w:rFonts w:ascii="Helvetica" w:eastAsia="Times New Roman" w:hAnsi="Helvetica" w:cs="Times New Roman"/>
                <w:sz w:val="18"/>
                <w:szCs w:val="18"/>
                <w:lang w:eastAsia="en-GB"/>
              </w:rPr>
              <w:t xml:space="preserve">1.  </w:t>
            </w:r>
            <w:r w:rsidR="00F5201B" w:rsidRPr="006608F1">
              <w:rPr>
                <w:rFonts w:ascii="Helvetica" w:eastAsia="Times New Roman" w:hAnsi="Helvetica" w:cs="Times New Roman"/>
                <w:sz w:val="18"/>
                <w:szCs w:val="18"/>
                <w:lang w:eastAsia="en-GB"/>
              </w:rPr>
              <w:t>RTC: Pre-Contemplative</w:t>
            </w:r>
            <w:r w:rsidR="00F5201B" w:rsidRPr="006608F1">
              <w:rPr>
                <w:rFonts w:ascii="Helvetica" w:eastAsia="Times New Roman" w:hAnsi="Helvetica" w:cs="Arial"/>
                <w:sz w:val="18"/>
                <w:szCs w:val="18"/>
                <w:lang w:val="en-GB" w:eastAsia="en-GB"/>
              </w:rPr>
              <w:t> </w:t>
            </w:r>
            <w:r w:rsidR="00F5201B" w:rsidRPr="006608F1">
              <w:rPr>
                <w:rFonts w:ascii="Helvetica" w:eastAsia="Times New Roman" w:hAnsi="Helvetica" w:cs="Times New Roman"/>
                <w:sz w:val="18"/>
                <w:szCs w:val="18"/>
                <w:lang w:val="en-GB" w:eastAsia="en-GB"/>
              </w:rPr>
              <w:t> </w:t>
            </w:r>
          </w:p>
        </w:tc>
        <w:tc>
          <w:tcPr>
            <w:tcW w:w="915" w:type="dxa"/>
            <w:gridSpan w:val="2"/>
            <w:tcBorders>
              <w:top w:val="single" w:sz="6" w:space="0" w:color="auto"/>
              <w:left w:val="nil"/>
              <w:bottom w:val="nil"/>
              <w:right w:val="nil"/>
            </w:tcBorders>
            <w:shd w:val="clear" w:color="auto" w:fill="auto"/>
            <w:hideMark/>
          </w:tcPr>
          <w:p w14:paraId="255BC013"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Times New Roman"/>
                <w:sz w:val="18"/>
                <w:szCs w:val="18"/>
                <w:lang w:eastAsia="en-GB"/>
              </w:rPr>
              <w:t>-.24***</w:t>
            </w: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c>
          <w:tcPr>
            <w:tcW w:w="915" w:type="dxa"/>
            <w:gridSpan w:val="2"/>
            <w:tcBorders>
              <w:top w:val="single" w:sz="6" w:space="0" w:color="auto"/>
              <w:left w:val="nil"/>
              <w:bottom w:val="nil"/>
              <w:right w:val="nil"/>
            </w:tcBorders>
            <w:shd w:val="clear" w:color="auto" w:fill="auto"/>
            <w:hideMark/>
          </w:tcPr>
          <w:p w14:paraId="4BE45691"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Times New Roman"/>
                <w:sz w:val="18"/>
                <w:szCs w:val="18"/>
                <w:lang w:eastAsia="en-GB"/>
              </w:rPr>
              <w:t>-.14**</w:t>
            </w: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c>
          <w:tcPr>
            <w:tcW w:w="986" w:type="dxa"/>
            <w:gridSpan w:val="2"/>
            <w:tcBorders>
              <w:top w:val="single" w:sz="6" w:space="0" w:color="auto"/>
              <w:left w:val="nil"/>
              <w:bottom w:val="nil"/>
              <w:right w:val="nil"/>
            </w:tcBorders>
            <w:shd w:val="clear" w:color="auto" w:fill="auto"/>
            <w:hideMark/>
          </w:tcPr>
          <w:p w14:paraId="11D9E553"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Times New Roman"/>
                <w:sz w:val="18"/>
                <w:szCs w:val="18"/>
                <w:lang w:eastAsia="en-GB"/>
              </w:rPr>
              <w:t>-.25***</w:t>
            </w: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c>
          <w:tcPr>
            <w:tcW w:w="1250" w:type="dxa"/>
            <w:gridSpan w:val="2"/>
            <w:tcBorders>
              <w:top w:val="single" w:sz="6" w:space="0" w:color="auto"/>
              <w:left w:val="nil"/>
              <w:bottom w:val="nil"/>
              <w:right w:val="nil"/>
            </w:tcBorders>
            <w:shd w:val="clear" w:color="auto" w:fill="auto"/>
            <w:hideMark/>
          </w:tcPr>
          <w:p w14:paraId="6F3F6329"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Times New Roman"/>
                <w:sz w:val="18"/>
                <w:szCs w:val="18"/>
                <w:lang w:eastAsia="en-GB"/>
              </w:rPr>
              <w:t>2.77 (0.53)</w:t>
            </w: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r>
      <w:tr w:rsidR="000D1CD9" w:rsidRPr="006608F1" w14:paraId="07448FF0" w14:textId="77777777" w:rsidTr="00B073F2">
        <w:trPr>
          <w:gridAfter w:val="1"/>
          <w:wAfter w:w="90" w:type="dxa"/>
        </w:trPr>
        <w:tc>
          <w:tcPr>
            <w:tcW w:w="2790" w:type="dxa"/>
            <w:tcBorders>
              <w:top w:val="nil"/>
              <w:left w:val="nil"/>
              <w:bottom w:val="nil"/>
              <w:right w:val="nil"/>
            </w:tcBorders>
            <w:shd w:val="clear" w:color="auto" w:fill="auto"/>
            <w:hideMark/>
          </w:tcPr>
          <w:p w14:paraId="4A841B13" w14:textId="12E4FEA4" w:rsidR="00F5201B" w:rsidRPr="006608F1" w:rsidRDefault="00B073F2" w:rsidP="00B073F2">
            <w:pPr>
              <w:pStyle w:val="ListParagraph"/>
              <w:spacing w:after="60" w:line="320" w:lineRule="atLeast"/>
              <w:ind w:left="0" w:right="-4050"/>
              <w:jc w:val="both"/>
              <w:textAlignment w:val="baseline"/>
              <w:rPr>
                <w:rFonts w:ascii="Helvetica" w:eastAsia="Times New Roman" w:hAnsi="Helvetica" w:cs="Times New Roman"/>
                <w:sz w:val="18"/>
                <w:szCs w:val="18"/>
                <w:lang w:val="en-GB" w:eastAsia="en-GB"/>
              </w:rPr>
            </w:pPr>
            <w:r>
              <w:rPr>
                <w:rFonts w:ascii="Helvetica" w:eastAsia="Times New Roman" w:hAnsi="Helvetica" w:cs="Times New Roman"/>
                <w:sz w:val="18"/>
                <w:szCs w:val="18"/>
                <w:lang w:eastAsia="en-GB"/>
              </w:rPr>
              <w:t xml:space="preserve">2.  </w:t>
            </w:r>
            <w:r w:rsidR="00F5201B" w:rsidRPr="006608F1">
              <w:rPr>
                <w:rFonts w:ascii="Helvetica" w:eastAsia="Times New Roman" w:hAnsi="Helvetica" w:cs="Times New Roman"/>
                <w:sz w:val="18"/>
                <w:szCs w:val="18"/>
                <w:lang w:eastAsia="en-GB"/>
              </w:rPr>
              <w:t>RTC: Contemplative</w:t>
            </w:r>
            <w:r w:rsidR="00F5201B" w:rsidRPr="006608F1">
              <w:rPr>
                <w:rFonts w:ascii="Helvetica" w:eastAsia="Times New Roman" w:hAnsi="Helvetica" w:cs="Arial"/>
                <w:sz w:val="18"/>
                <w:szCs w:val="18"/>
                <w:lang w:val="en-GB" w:eastAsia="en-GB"/>
              </w:rPr>
              <w:t> </w:t>
            </w:r>
            <w:r w:rsidR="00F5201B" w:rsidRPr="006608F1">
              <w:rPr>
                <w:rFonts w:ascii="Helvetica" w:eastAsia="Times New Roman" w:hAnsi="Helvetica" w:cs="Times New Roman"/>
                <w:sz w:val="18"/>
                <w:szCs w:val="18"/>
                <w:lang w:val="en-GB" w:eastAsia="en-GB"/>
              </w:rPr>
              <w:t> </w:t>
            </w:r>
          </w:p>
        </w:tc>
        <w:tc>
          <w:tcPr>
            <w:tcW w:w="915" w:type="dxa"/>
            <w:gridSpan w:val="2"/>
            <w:tcBorders>
              <w:top w:val="nil"/>
              <w:left w:val="nil"/>
              <w:bottom w:val="nil"/>
              <w:right w:val="nil"/>
            </w:tcBorders>
            <w:shd w:val="clear" w:color="auto" w:fill="auto"/>
            <w:hideMark/>
          </w:tcPr>
          <w:p w14:paraId="490F7228"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Times New Roman"/>
                <w:sz w:val="18"/>
                <w:szCs w:val="18"/>
                <w:lang w:eastAsia="en-GB"/>
              </w:rPr>
              <w:t>-</w:t>
            </w: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c>
          <w:tcPr>
            <w:tcW w:w="915" w:type="dxa"/>
            <w:gridSpan w:val="2"/>
            <w:tcBorders>
              <w:top w:val="nil"/>
              <w:left w:val="nil"/>
              <w:bottom w:val="nil"/>
              <w:right w:val="nil"/>
            </w:tcBorders>
            <w:shd w:val="clear" w:color="auto" w:fill="auto"/>
            <w:hideMark/>
          </w:tcPr>
          <w:p w14:paraId="709B4298"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Times New Roman"/>
                <w:sz w:val="18"/>
                <w:szCs w:val="18"/>
                <w:lang w:eastAsia="en-GB"/>
              </w:rPr>
              <w:t>.54***</w:t>
            </w: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c>
          <w:tcPr>
            <w:tcW w:w="986" w:type="dxa"/>
            <w:gridSpan w:val="2"/>
            <w:tcBorders>
              <w:top w:val="nil"/>
              <w:left w:val="nil"/>
              <w:bottom w:val="nil"/>
              <w:right w:val="nil"/>
            </w:tcBorders>
            <w:shd w:val="clear" w:color="auto" w:fill="auto"/>
            <w:hideMark/>
          </w:tcPr>
          <w:p w14:paraId="0F56A7CD" w14:textId="7FEDE66F" w:rsidR="00F5201B" w:rsidRPr="006608F1" w:rsidRDefault="001C6BA7" w:rsidP="00DB1474">
            <w:pPr>
              <w:spacing w:after="60" w:line="320" w:lineRule="atLeast"/>
              <w:jc w:val="both"/>
              <w:textAlignment w:val="baseline"/>
              <w:rPr>
                <w:rFonts w:ascii="Helvetica" w:eastAsia="Times New Roman" w:hAnsi="Helvetica" w:cs="Times New Roman"/>
                <w:sz w:val="18"/>
                <w:szCs w:val="18"/>
                <w:lang w:val="en-GB" w:eastAsia="en-GB"/>
              </w:rPr>
            </w:pPr>
            <w:r>
              <w:rPr>
                <w:rFonts w:ascii="Helvetica" w:eastAsia="Times New Roman" w:hAnsi="Helvetica" w:cs="Times New Roman"/>
                <w:sz w:val="18"/>
                <w:szCs w:val="18"/>
                <w:lang w:eastAsia="en-GB"/>
              </w:rPr>
              <w:t xml:space="preserve"> </w:t>
            </w:r>
            <w:r w:rsidR="00F5201B" w:rsidRPr="006608F1">
              <w:rPr>
                <w:rFonts w:ascii="Helvetica" w:eastAsia="Times New Roman" w:hAnsi="Helvetica" w:cs="Times New Roman"/>
                <w:sz w:val="18"/>
                <w:szCs w:val="18"/>
                <w:lang w:eastAsia="en-GB"/>
              </w:rPr>
              <w:t>.19***</w:t>
            </w:r>
            <w:r w:rsidR="00F5201B" w:rsidRPr="006608F1">
              <w:rPr>
                <w:rFonts w:ascii="Helvetica" w:eastAsia="Times New Roman" w:hAnsi="Helvetica" w:cs="Arial"/>
                <w:sz w:val="18"/>
                <w:szCs w:val="18"/>
                <w:lang w:val="en-GB" w:eastAsia="en-GB"/>
              </w:rPr>
              <w:t> </w:t>
            </w:r>
            <w:r w:rsidR="00F5201B" w:rsidRPr="006608F1">
              <w:rPr>
                <w:rFonts w:ascii="Helvetica" w:eastAsia="Times New Roman" w:hAnsi="Helvetica" w:cs="Times New Roman"/>
                <w:sz w:val="18"/>
                <w:szCs w:val="18"/>
                <w:lang w:val="en-GB" w:eastAsia="en-GB"/>
              </w:rPr>
              <w:t> </w:t>
            </w:r>
          </w:p>
        </w:tc>
        <w:tc>
          <w:tcPr>
            <w:tcW w:w="1250" w:type="dxa"/>
            <w:gridSpan w:val="2"/>
            <w:tcBorders>
              <w:top w:val="nil"/>
              <w:left w:val="nil"/>
              <w:bottom w:val="nil"/>
              <w:right w:val="nil"/>
            </w:tcBorders>
            <w:shd w:val="clear" w:color="auto" w:fill="auto"/>
            <w:hideMark/>
          </w:tcPr>
          <w:p w14:paraId="0A700A37"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Times New Roman"/>
                <w:sz w:val="18"/>
                <w:szCs w:val="18"/>
                <w:lang w:eastAsia="en-GB"/>
              </w:rPr>
              <w:t>2.66 (0.64)</w:t>
            </w: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r>
      <w:tr w:rsidR="000D1CD9" w:rsidRPr="006608F1" w14:paraId="5EEC978F" w14:textId="77777777" w:rsidTr="00B073F2">
        <w:trPr>
          <w:gridAfter w:val="1"/>
          <w:wAfter w:w="90" w:type="dxa"/>
        </w:trPr>
        <w:tc>
          <w:tcPr>
            <w:tcW w:w="2790" w:type="dxa"/>
            <w:tcBorders>
              <w:top w:val="nil"/>
              <w:left w:val="nil"/>
              <w:bottom w:val="nil"/>
              <w:right w:val="nil"/>
            </w:tcBorders>
            <w:shd w:val="clear" w:color="auto" w:fill="auto"/>
            <w:hideMark/>
          </w:tcPr>
          <w:p w14:paraId="6C52A740" w14:textId="67136827" w:rsidR="00F5201B" w:rsidRPr="006608F1" w:rsidRDefault="00B073F2" w:rsidP="00B073F2">
            <w:pPr>
              <w:pStyle w:val="ListParagraph"/>
              <w:spacing w:after="60" w:line="320" w:lineRule="atLeast"/>
              <w:ind w:left="0"/>
              <w:jc w:val="both"/>
              <w:textAlignment w:val="baseline"/>
              <w:rPr>
                <w:rFonts w:ascii="Helvetica" w:eastAsia="Times New Roman" w:hAnsi="Helvetica" w:cs="Times New Roman"/>
                <w:sz w:val="18"/>
                <w:szCs w:val="18"/>
                <w:lang w:val="en-GB" w:eastAsia="en-GB"/>
              </w:rPr>
            </w:pPr>
            <w:r>
              <w:rPr>
                <w:rFonts w:ascii="Helvetica" w:eastAsia="Times New Roman" w:hAnsi="Helvetica" w:cs="Times New Roman"/>
                <w:sz w:val="18"/>
                <w:szCs w:val="18"/>
                <w:lang w:eastAsia="en-GB"/>
              </w:rPr>
              <w:t xml:space="preserve">3.  </w:t>
            </w:r>
            <w:r w:rsidR="00F5201B" w:rsidRPr="006608F1">
              <w:rPr>
                <w:rFonts w:ascii="Helvetica" w:eastAsia="Times New Roman" w:hAnsi="Helvetica" w:cs="Times New Roman"/>
                <w:sz w:val="18"/>
                <w:szCs w:val="18"/>
                <w:lang w:eastAsia="en-GB"/>
              </w:rPr>
              <w:t>RTC: Action</w:t>
            </w:r>
            <w:r w:rsidR="00F5201B" w:rsidRPr="006608F1">
              <w:rPr>
                <w:rFonts w:ascii="Helvetica" w:eastAsia="Times New Roman" w:hAnsi="Helvetica" w:cs="Arial"/>
                <w:sz w:val="18"/>
                <w:szCs w:val="18"/>
                <w:lang w:val="en-GB" w:eastAsia="en-GB"/>
              </w:rPr>
              <w:t> </w:t>
            </w:r>
            <w:r w:rsidR="00F5201B" w:rsidRPr="006608F1">
              <w:rPr>
                <w:rFonts w:ascii="Helvetica" w:eastAsia="Times New Roman" w:hAnsi="Helvetica" w:cs="Times New Roman"/>
                <w:sz w:val="18"/>
                <w:szCs w:val="18"/>
                <w:lang w:val="en-GB" w:eastAsia="en-GB"/>
              </w:rPr>
              <w:t> </w:t>
            </w:r>
          </w:p>
        </w:tc>
        <w:tc>
          <w:tcPr>
            <w:tcW w:w="915" w:type="dxa"/>
            <w:gridSpan w:val="2"/>
            <w:tcBorders>
              <w:top w:val="nil"/>
              <w:left w:val="nil"/>
              <w:bottom w:val="nil"/>
              <w:right w:val="nil"/>
            </w:tcBorders>
            <w:shd w:val="clear" w:color="auto" w:fill="auto"/>
            <w:hideMark/>
          </w:tcPr>
          <w:p w14:paraId="39E743E0"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c>
          <w:tcPr>
            <w:tcW w:w="915" w:type="dxa"/>
            <w:gridSpan w:val="2"/>
            <w:tcBorders>
              <w:top w:val="nil"/>
              <w:left w:val="nil"/>
              <w:bottom w:val="nil"/>
              <w:right w:val="nil"/>
            </w:tcBorders>
            <w:shd w:val="clear" w:color="auto" w:fill="auto"/>
            <w:hideMark/>
          </w:tcPr>
          <w:p w14:paraId="7823CB81"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Times New Roman"/>
                <w:sz w:val="18"/>
                <w:szCs w:val="18"/>
                <w:lang w:eastAsia="en-GB"/>
              </w:rPr>
              <w:t>-</w:t>
            </w: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c>
          <w:tcPr>
            <w:tcW w:w="986" w:type="dxa"/>
            <w:gridSpan w:val="2"/>
            <w:tcBorders>
              <w:top w:val="nil"/>
              <w:left w:val="nil"/>
              <w:bottom w:val="nil"/>
              <w:right w:val="nil"/>
            </w:tcBorders>
            <w:shd w:val="clear" w:color="auto" w:fill="auto"/>
            <w:hideMark/>
          </w:tcPr>
          <w:p w14:paraId="1042F99F"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Times New Roman"/>
                <w:sz w:val="18"/>
                <w:szCs w:val="18"/>
                <w:lang w:eastAsia="en-GB"/>
              </w:rPr>
              <w:t>-.03</w:t>
            </w: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c>
          <w:tcPr>
            <w:tcW w:w="1250" w:type="dxa"/>
            <w:gridSpan w:val="2"/>
            <w:tcBorders>
              <w:top w:val="nil"/>
              <w:left w:val="nil"/>
              <w:bottom w:val="nil"/>
              <w:right w:val="nil"/>
            </w:tcBorders>
            <w:shd w:val="clear" w:color="auto" w:fill="auto"/>
            <w:hideMark/>
          </w:tcPr>
          <w:p w14:paraId="746EEFA6"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Times New Roman"/>
                <w:sz w:val="18"/>
                <w:szCs w:val="18"/>
                <w:lang w:eastAsia="en-GB"/>
              </w:rPr>
              <w:t>1.58 (0.79)</w:t>
            </w: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r>
      <w:tr w:rsidR="000D1CD9" w:rsidRPr="006608F1" w14:paraId="58E4BC24" w14:textId="77777777" w:rsidTr="00B073F2">
        <w:trPr>
          <w:gridAfter w:val="1"/>
          <w:wAfter w:w="90" w:type="dxa"/>
        </w:trPr>
        <w:tc>
          <w:tcPr>
            <w:tcW w:w="2790" w:type="dxa"/>
            <w:tcBorders>
              <w:top w:val="nil"/>
              <w:left w:val="nil"/>
              <w:bottom w:val="single" w:sz="6" w:space="0" w:color="auto"/>
              <w:right w:val="nil"/>
            </w:tcBorders>
            <w:shd w:val="clear" w:color="auto" w:fill="auto"/>
            <w:hideMark/>
          </w:tcPr>
          <w:p w14:paraId="357F244A" w14:textId="696E7D4A" w:rsidR="00F5201B" w:rsidRPr="006608F1" w:rsidRDefault="004377BD" w:rsidP="004377BD">
            <w:pPr>
              <w:pStyle w:val="ListParagraph"/>
              <w:spacing w:after="60" w:line="320" w:lineRule="atLeast"/>
              <w:ind w:left="0"/>
              <w:jc w:val="both"/>
              <w:textAlignment w:val="baseline"/>
              <w:rPr>
                <w:rFonts w:ascii="Helvetica" w:eastAsia="Times New Roman" w:hAnsi="Helvetica" w:cs="Times New Roman"/>
                <w:sz w:val="18"/>
                <w:szCs w:val="18"/>
                <w:lang w:val="en-GB" w:eastAsia="en-GB"/>
              </w:rPr>
            </w:pPr>
            <w:r>
              <w:rPr>
                <w:rFonts w:ascii="Helvetica" w:eastAsia="Times New Roman" w:hAnsi="Helvetica" w:cs="Times New Roman"/>
                <w:sz w:val="18"/>
                <w:szCs w:val="18"/>
                <w:lang w:eastAsia="en-GB"/>
              </w:rPr>
              <w:t xml:space="preserve">4.  </w:t>
            </w:r>
            <w:r w:rsidR="00F5201B" w:rsidRPr="006608F1">
              <w:rPr>
                <w:rFonts w:ascii="Helvetica" w:eastAsia="Times New Roman" w:hAnsi="Helvetica" w:cs="Times New Roman"/>
                <w:sz w:val="18"/>
                <w:szCs w:val="18"/>
                <w:lang w:eastAsia="en-GB"/>
              </w:rPr>
              <w:t>Bystander Self Efficacy</w:t>
            </w:r>
            <w:r w:rsidR="00F5201B" w:rsidRPr="006608F1">
              <w:rPr>
                <w:rFonts w:ascii="Helvetica" w:eastAsia="Times New Roman" w:hAnsi="Helvetica" w:cs="Arial"/>
                <w:sz w:val="18"/>
                <w:szCs w:val="18"/>
                <w:lang w:val="en-GB" w:eastAsia="en-GB"/>
              </w:rPr>
              <w:t> </w:t>
            </w:r>
            <w:r w:rsidR="00F5201B" w:rsidRPr="006608F1">
              <w:rPr>
                <w:rFonts w:ascii="Helvetica" w:eastAsia="Times New Roman" w:hAnsi="Helvetica" w:cs="Times New Roman"/>
                <w:sz w:val="18"/>
                <w:szCs w:val="18"/>
                <w:lang w:val="en-GB" w:eastAsia="en-GB"/>
              </w:rPr>
              <w:t> </w:t>
            </w:r>
          </w:p>
        </w:tc>
        <w:tc>
          <w:tcPr>
            <w:tcW w:w="915" w:type="dxa"/>
            <w:gridSpan w:val="2"/>
            <w:tcBorders>
              <w:top w:val="nil"/>
              <w:left w:val="nil"/>
              <w:bottom w:val="single" w:sz="6" w:space="0" w:color="auto"/>
              <w:right w:val="nil"/>
            </w:tcBorders>
            <w:shd w:val="clear" w:color="auto" w:fill="auto"/>
            <w:hideMark/>
          </w:tcPr>
          <w:p w14:paraId="699FEE77"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c>
          <w:tcPr>
            <w:tcW w:w="915" w:type="dxa"/>
            <w:gridSpan w:val="2"/>
            <w:tcBorders>
              <w:top w:val="nil"/>
              <w:left w:val="nil"/>
              <w:bottom w:val="single" w:sz="6" w:space="0" w:color="auto"/>
              <w:right w:val="nil"/>
            </w:tcBorders>
            <w:shd w:val="clear" w:color="auto" w:fill="auto"/>
            <w:hideMark/>
          </w:tcPr>
          <w:p w14:paraId="378C454A"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c>
          <w:tcPr>
            <w:tcW w:w="986" w:type="dxa"/>
            <w:gridSpan w:val="2"/>
            <w:tcBorders>
              <w:top w:val="nil"/>
              <w:left w:val="nil"/>
              <w:bottom w:val="single" w:sz="6" w:space="0" w:color="auto"/>
              <w:right w:val="nil"/>
            </w:tcBorders>
            <w:shd w:val="clear" w:color="auto" w:fill="auto"/>
            <w:hideMark/>
          </w:tcPr>
          <w:p w14:paraId="1B4AFD9A"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Times New Roman"/>
                <w:sz w:val="18"/>
                <w:szCs w:val="18"/>
                <w:lang w:eastAsia="en-GB"/>
              </w:rPr>
              <w:t>-</w:t>
            </w: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c>
          <w:tcPr>
            <w:tcW w:w="1250" w:type="dxa"/>
            <w:gridSpan w:val="2"/>
            <w:tcBorders>
              <w:top w:val="nil"/>
              <w:left w:val="nil"/>
              <w:bottom w:val="single" w:sz="6" w:space="0" w:color="auto"/>
              <w:right w:val="nil"/>
            </w:tcBorders>
            <w:shd w:val="clear" w:color="auto" w:fill="auto"/>
            <w:hideMark/>
          </w:tcPr>
          <w:p w14:paraId="26EFCEFE" w14:textId="77777777" w:rsidR="00F5201B" w:rsidRPr="006608F1" w:rsidRDefault="00F5201B" w:rsidP="00DB1474">
            <w:pPr>
              <w:spacing w:after="60" w:line="320" w:lineRule="atLeast"/>
              <w:jc w:val="both"/>
              <w:textAlignment w:val="baseline"/>
              <w:rPr>
                <w:rFonts w:ascii="Helvetica" w:eastAsia="Times New Roman" w:hAnsi="Helvetica" w:cs="Times New Roman"/>
                <w:sz w:val="18"/>
                <w:szCs w:val="18"/>
                <w:lang w:val="en-GB" w:eastAsia="en-GB"/>
              </w:rPr>
            </w:pPr>
            <w:r w:rsidRPr="006608F1">
              <w:rPr>
                <w:rFonts w:ascii="Helvetica" w:eastAsia="Times New Roman" w:hAnsi="Helvetica" w:cs="Times New Roman"/>
                <w:sz w:val="18"/>
                <w:szCs w:val="18"/>
                <w:lang w:eastAsia="en-GB"/>
              </w:rPr>
              <w:t>77.68 (16.00)</w:t>
            </w:r>
            <w:r w:rsidRPr="006608F1">
              <w:rPr>
                <w:rFonts w:ascii="Helvetica" w:eastAsia="Times New Roman" w:hAnsi="Helvetica" w:cs="Arial"/>
                <w:sz w:val="18"/>
                <w:szCs w:val="18"/>
                <w:lang w:val="en-GB" w:eastAsia="en-GB"/>
              </w:rPr>
              <w:t> </w:t>
            </w:r>
            <w:r w:rsidRPr="006608F1">
              <w:rPr>
                <w:rFonts w:ascii="Helvetica" w:eastAsia="Times New Roman" w:hAnsi="Helvetica" w:cs="Times New Roman"/>
                <w:sz w:val="18"/>
                <w:szCs w:val="18"/>
                <w:lang w:val="en-GB" w:eastAsia="en-GB"/>
              </w:rPr>
              <w:t> </w:t>
            </w:r>
          </w:p>
        </w:tc>
      </w:tr>
    </w:tbl>
    <w:p w14:paraId="1B710EB1" w14:textId="1BE3CB50" w:rsidR="00F5201B" w:rsidRPr="001C6BA7" w:rsidRDefault="00F5201B" w:rsidP="00DB1474">
      <w:pPr>
        <w:spacing w:after="60" w:line="320" w:lineRule="atLeast"/>
        <w:jc w:val="both"/>
        <w:textAlignment w:val="baseline"/>
        <w:rPr>
          <w:rFonts w:ascii="Helvetica" w:eastAsia="Times New Roman" w:hAnsi="Helvetica" w:cs="Segoe UI"/>
          <w:sz w:val="18"/>
          <w:szCs w:val="18"/>
          <w:lang w:val="en-GB" w:eastAsia="en-GB"/>
        </w:rPr>
      </w:pPr>
      <w:r w:rsidRPr="001C6BA7">
        <w:rPr>
          <w:rFonts w:ascii="Helvetica" w:eastAsia="Times New Roman" w:hAnsi="Helvetica" w:cs="Times New Roman"/>
          <w:iCs/>
          <w:sz w:val="18"/>
          <w:szCs w:val="18"/>
          <w:lang w:eastAsia="en-GB"/>
        </w:rPr>
        <w:t>*p</w:t>
      </w:r>
      <w:r w:rsidRPr="001C6BA7">
        <w:rPr>
          <w:rFonts w:ascii="Helvetica" w:eastAsia="Times New Roman" w:hAnsi="Helvetica" w:cs="Times New Roman"/>
          <w:sz w:val="18"/>
          <w:szCs w:val="18"/>
          <w:lang w:eastAsia="en-GB"/>
        </w:rPr>
        <w:t>&lt;.05, **</w:t>
      </w:r>
      <w:r w:rsidRPr="001C6BA7">
        <w:rPr>
          <w:rFonts w:ascii="Helvetica" w:eastAsia="Times New Roman" w:hAnsi="Helvetica" w:cs="Times New Roman"/>
          <w:iCs/>
          <w:sz w:val="18"/>
          <w:szCs w:val="18"/>
          <w:lang w:eastAsia="en-GB"/>
        </w:rPr>
        <w:t>p</w:t>
      </w:r>
      <w:r w:rsidRPr="001C6BA7">
        <w:rPr>
          <w:rFonts w:ascii="Helvetica" w:eastAsia="Times New Roman" w:hAnsi="Helvetica" w:cs="Times New Roman"/>
          <w:sz w:val="18"/>
          <w:szCs w:val="18"/>
          <w:lang w:eastAsia="en-GB"/>
        </w:rPr>
        <w:t>&lt;.01, ***</w:t>
      </w:r>
      <w:r w:rsidRPr="001C6BA7">
        <w:rPr>
          <w:rFonts w:ascii="Helvetica" w:eastAsia="Times New Roman" w:hAnsi="Helvetica" w:cs="Times New Roman"/>
          <w:iCs/>
          <w:sz w:val="18"/>
          <w:szCs w:val="18"/>
          <w:lang w:eastAsia="en-GB"/>
        </w:rPr>
        <w:t>p</w:t>
      </w:r>
      <w:r w:rsidRPr="001C6BA7">
        <w:rPr>
          <w:rFonts w:ascii="Helvetica" w:eastAsia="Times New Roman" w:hAnsi="Helvetica" w:cs="Times New Roman"/>
          <w:sz w:val="18"/>
          <w:szCs w:val="18"/>
          <w:lang w:eastAsia="en-GB"/>
        </w:rPr>
        <w:t>&lt;.001</w:t>
      </w:r>
      <w:r w:rsidRPr="001C6BA7">
        <w:rPr>
          <w:rFonts w:ascii="Helvetica" w:eastAsia="Times New Roman" w:hAnsi="Helvetica" w:cs="Arial"/>
          <w:sz w:val="18"/>
          <w:szCs w:val="18"/>
          <w:lang w:val="en-GB" w:eastAsia="en-GB"/>
        </w:rPr>
        <w:t> </w:t>
      </w:r>
      <w:r w:rsidRPr="001C6BA7">
        <w:rPr>
          <w:rFonts w:ascii="Helvetica" w:eastAsia="Times New Roman" w:hAnsi="Helvetica" w:cs="Times New Roman"/>
          <w:sz w:val="18"/>
          <w:szCs w:val="18"/>
          <w:lang w:val="en-GB" w:eastAsia="en-GB"/>
        </w:rPr>
        <w:t> </w:t>
      </w:r>
    </w:p>
    <w:p w14:paraId="1AD56A51" w14:textId="794D9817" w:rsidR="00D70EF0" w:rsidRPr="004C3567" w:rsidRDefault="00D70EF0" w:rsidP="00D70EF0">
      <w:pPr>
        <w:tabs>
          <w:tab w:val="left" w:pos="90"/>
        </w:tabs>
        <w:spacing w:before="200" w:after="120" w:line="240" w:lineRule="auto"/>
        <w:rPr>
          <w:rFonts w:ascii="Helvetica" w:hAnsi="Helvetica" w:cs="Times New Roman"/>
          <w:b/>
          <w:bCs/>
          <w:sz w:val="18"/>
          <w:szCs w:val="18"/>
        </w:rPr>
      </w:pPr>
      <w:r>
        <w:rPr>
          <w:rFonts w:ascii="Helvetica" w:hAnsi="Helvetica" w:cs="Times New Roman"/>
          <w:b/>
          <w:bCs/>
          <w:sz w:val="18"/>
          <w:szCs w:val="18"/>
        </w:rPr>
        <w:t xml:space="preserve">The Associations Between Readiness to Change </w:t>
      </w:r>
      <w:r>
        <w:rPr>
          <w:rFonts w:ascii="Helvetica" w:hAnsi="Helvetica" w:cs="Times New Roman"/>
          <w:b/>
          <w:bCs/>
          <w:sz w:val="18"/>
          <w:szCs w:val="18"/>
        </w:rPr>
        <w:br/>
        <w:t>and Bystander Self-Efficacy</w:t>
      </w:r>
    </w:p>
    <w:p w14:paraId="685E1690" w14:textId="4CBF48DD" w:rsidR="008626F9" w:rsidRPr="00E750A7" w:rsidRDefault="2A83D785" w:rsidP="0009207B">
      <w:pPr>
        <w:spacing w:after="60" w:line="320" w:lineRule="atLeast"/>
        <w:ind w:firstLine="360"/>
        <w:jc w:val="both"/>
        <w:rPr>
          <w:rFonts w:ascii="Minion Pro" w:hAnsi="Minion Pro" w:cs="Times New Roman"/>
          <w:sz w:val="24"/>
          <w:szCs w:val="24"/>
        </w:rPr>
      </w:pPr>
      <w:r w:rsidRPr="00E750A7">
        <w:rPr>
          <w:rFonts w:ascii="Minion Pro" w:hAnsi="Minion Pro" w:cs="Times New Roman"/>
          <w:sz w:val="24"/>
          <w:szCs w:val="24"/>
        </w:rPr>
        <w:t>The association</w:t>
      </w:r>
      <w:r w:rsidR="261853CF" w:rsidRPr="00E750A7">
        <w:rPr>
          <w:rFonts w:ascii="Minion Pro" w:hAnsi="Minion Pro" w:cs="Times New Roman"/>
          <w:sz w:val="24"/>
          <w:szCs w:val="24"/>
        </w:rPr>
        <w:t>s</w:t>
      </w:r>
      <w:r w:rsidRPr="00E750A7">
        <w:rPr>
          <w:rFonts w:ascii="Minion Pro" w:hAnsi="Minion Pro" w:cs="Times New Roman"/>
          <w:sz w:val="24"/>
          <w:szCs w:val="24"/>
        </w:rPr>
        <w:t xml:space="preserve"> between the readiness to change subscales and bystander self-efficacy </w:t>
      </w:r>
      <w:r w:rsidR="219BD38D" w:rsidRPr="00E750A7">
        <w:rPr>
          <w:rFonts w:ascii="Minion Pro" w:hAnsi="Minion Pro" w:cs="Times New Roman"/>
          <w:sz w:val="24"/>
          <w:szCs w:val="24"/>
        </w:rPr>
        <w:t xml:space="preserve">were </w:t>
      </w:r>
      <w:r w:rsidRPr="00E750A7">
        <w:rPr>
          <w:rFonts w:ascii="Minion Pro" w:hAnsi="Minion Pro" w:cs="Times New Roman"/>
          <w:sz w:val="24"/>
          <w:szCs w:val="24"/>
        </w:rPr>
        <w:t>examined using multiple regression. A significant model was found, F</w:t>
      </w:r>
      <w:r w:rsidRPr="00E750A7">
        <w:rPr>
          <w:rFonts w:ascii="Minion Pro" w:hAnsi="Minion Pro" w:cs="Times New Roman"/>
          <w:sz w:val="24"/>
          <w:szCs w:val="24"/>
          <w:vertAlign w:val="subscript"/>
        </w:rPr>
        <w:t>(3,354)</w:t>
      </w:r>
      <w:r w:rsidR="1120C424" w:rsidRPr="00E750A7">
        <w:rPr>
          <w:rFonts w:ascii="Minion Pro" w:hAnsi="Minion Pro" w:cs="Times New Roman"/>
          <w:sz w:val="24"/>
          <w:szCs w:val="24"/>
        </w:rPr>
        <w:t xml:space="preserve"> </w:t>
      </w:r>
      <w:r w:rsidRPr="00E750A7">
        <w:rPr>
          <w:rFonts w:ascii="Minion Pro" w:hAnsi="Minion Pro" w:cs="Times New Roman"/>
          <w:sz w:val="24"/>
          <w:szCs w:val="24"/>
        </w:rPr>
        <w:t xml:space="preserve">=13.76, </w:t>
      </w:r>
      <w:r w:rsidRPr="00E750A7">
        <w:rPr>
          <w:rFonts w:ascii="Minion Pro" w:hAnsi="Minion Pro" w:cs="Times New Roman"/>
          <w:iCs/>
          <w:sz w:val="24"/>
          <w:szCs w:val="24"/>
        </w:rPr>
        <w:t xml:space="preserve">p </w:t>
      </w:r>
      <w:r w:rsidRPr="00E750A7">
        <w:rPr>
          <w:rFonts w:ascii="Minion Pro" w:hAnsi="Minion Pro" w:cs="Times New Roman"/>
          <w:sz w:val="24"/>
          <w:szCs w:val="24"/>
        </w:rPr>
        <w:t xml:space="preserve">&lt; .01 which accounted for </w:t>
      </w:r>
      <w:r w:rsidR="3392A01B" w:rsidRPr="00E750A7">
        <w:rPr>
          <w:rFonts w:ascii="Minion Pro" w:hAnsi="Minion Pro" w:cs="Times New Roman"/>
          <w:sz w:val="24"/>
          <w:szCs w:val="24"/>
        </w:rPr>
        <w:t>10.4% of the variance in bystander self-efficacy (R</w:t>
      </w:r>
      <w:r w:rsidR="3392A01B" w:rsidRPr="00E750A7">
        <w:rPr>
          <w:rFonts w:ascii="Minion Pro" w:hAnsi="Minion Pro" w:cs="Times New Roman"/>
          <w:sz w:val="24"/>
          <w:szCs w:val="24"/>
          <w:vertAlign w:val="superscript"/>
        </w:rPr>
        <w:t>2</w:t>
      </w:r>
      <w:r w:rsidR="3392A01B" w:rsidRPr="00E750A7">
        <w:rPr>
          <w:rFonts w:ascii="Minion Pro" w:hAnsi="Minion Pro" w:cs="Times New Roman"/>
          <w:sz w:val="24"/>
          <w:szCs w:val="24"/>
        </w:rPr>
        <w:t xml:space="preserve"> = .10)</w:t>
      </w:r>
      <w:r w:rsidR="02D8565B" w:rsidRPr="00E750A7">
        <w:rPr>
          <w:rFonts w:ascii="Minion Pro" w:hAnsi="Minion Pro" w:cs="Times New Roman"/>
          <w:sz w:val="24"/>
          <w:szCs w:val="24"/>
        </w:rPr>
        <w:t>.</w:t>
      </w:r>
      <w:r w:rsidR="1EF9AC45" w:rsidRPr="00E750A7">
        <w:rPr>
          <w:rFonts w:ascii="Minion Pro" w:hAnsi="Minion Pro" w:cs="Times New Roman"/>
          <w:sz w:val="24"/>
          <w:szCs w:val="24"/>
        </w:rPr>
        <w:t xml:space="preserve"> The pre-contemplative and action subscales were significantly, but negatively</w:t>
      </w:r>
      <w:r w:rsidR="04AA0F1C" w:rsidRPr="00E750A7">
        <w:rPr>
          <w:rFonts w:ascii="Minion Pro" w:hAnsi="Minion Pro" w:cs="Times New Roman"/>
          <w:sz w:val="24"/>
          <w:szCs w:val="24"/>
        </w:rPr>
        <w:t>,</w:t>
      </w:r>
      <w:r w:rsidR="1EF9AC45" w:rsidRPr="00E750A7">
        <w:rPr>
          <w:rFonts w:ascii="Minion Pro" w:hAnsi="Minion Pro" w:cs="Times New Roman"/>
          <w:sz w:val="24"/>
          <w:szCs w:val="24"/>
        </w:rPr>
        <w:t xml:space="preserve"> associated with bystander self-efficacy, whereas the contemplative subscale was significantly</w:t>
      </w:r>
      <w:r w:rsidR="487B2E92" w:rsidRPr="00E750A7">
        <w:rPr>
          <w:rFonts w:ascii="Minion Pro" w:hAnsi="Minion Pro" w:cs="Times New Roman"/>
          <w:sz w:val="24"/>
          <w:szCs w:val="24"/>
        </w:rPr>
        <w:t>,</w:t>
      </w:r>
      <w:r w:rsidR="1EF9AC45" w:rsidRPr="00E750A7">
        <w:rPr>
          <w:rFonts w:ascii="Minion Pro" w:hAnsi="Minion Pro" w:cs="Times New Roman"/>
          <w:sz w:val="24"/>
          <w:szCs w:val="24"/>
        </w:rPr>
        <w:t xml:space="preserve"> bu</w:t>
      </w:r>
      <w:r w:rsidR="16281E81" w:rsidRPr="00E750A7">
        <w:rPr>
          <w:rFonts w:ascii="Minion Pro" w:hAnsi="Minion Pro" w:cs="Times New Roman"/>
          <w:sz w:val="24"/>
          <w:szCs w:val="24"/>
        </w:rPr>
        <w:t>t positively</w:t>
      </w:r>
      <w:r w:rsidR="487B2E92" w:rsidRPr="00E750A7">
        <w:rPr>
          <w:rFonts w:ascii="Minion Pro" w:hAnsi="Minion Pro" w:cs="Times New Roman"/>
          <w:sz w:val="24"/>
          <w:szCs w:val="24"/>
        </w:rPr>
        <w:t>,</w:t>
      </w:r>
      <w:r w:rsidR="16281E81" w:rsidRPr="00E750A7">
        <w:rPr>
          <w:rFonts w:ascii="Minion Pro" w:hAnsi="Minion Pro" w:cs="Times New Roman"/>
          <w:sz w:val="24"/>
          <w:szCs w:val="24"/>
        </w:rPr>
        <w:t xml:space="preserve"> associated with bystander self-efficacy, see </w:t>
      </w:r>
      <w:r w:rsidR="16281E81" w:rsidRPr="00E750A7">
        <w:rPr>
          <w:rFonts w:ascii="Minion Pro" w:hAnsi="Minion Pro" w:cs="Times New Roman"/>
          <w:iCs/>
          <w:sz w:val="24"/>
          <w:szCs w:val="24"/>
        </w:rPr>
        <w:t>Table</w:t>
      </w:r>
      <w:r w:rsidR="16281E81" w:rsidRPr="00E750A7">
        <w:rPr>
          <w:rFonts w:ascii="Minion Pro" w:hAnsi="Minion Pro" w:cs="Times New Roman"/>
          <w:sz w:val="24"/>
          <w:szCs w:val="24"/>
        </w:rPr>
        <w:t xml:space="preserve"> </w:t>
      </w:r>
      <w:r w:rsidR="16281E81" w:rsidRPr="00E750A7">
        <w:rPr>
          <w:rFonts w:ascii="Minion Pro" w:hAnsi="Minion Pro" w:cs="Times New Roman"/>
          <w:iCs/>
          <w:sz w:val="24"/>
          <w:szCs w:val="24"/>
        </w:rPr>
        <w:t>2</w:t>
      </w:r>
      <w:r w:rsidR="16281E81" w:rsidRPr="00E750A7">
        <w:rPr>
          <w:rFonts w:ascii="Minion Pro" w:hAnsi="Minion Pro" w:cs="Times New Roman"/>
          <w:sz w:val="24"/>
          <w:szCs w:val="24"/>
        </w:rPr>
        <w:t xml:space="preserve">. </w:t>
      </w:r>
    </w:p>
    <w:p w14:paraId="330FC9CC" w14:textId="77777777" w:rsidR="00132EA1" w:rsidRPr="0009207B" w:rsidRDefault="00132EA1" w:rsidP="0009207B">
      <w:pPr>
        <w:spacing w:after="60" w:line="320" w:lineRule="atLeast"/>
        <w:ind w:firstLine="360"/>
        <w:jc w:val="both"/>
        <w:rPr>
          <w:rFonts w:ascii="Minion Pro" w:hAnsi="Minion Pro" w:cs="Times New Roman"/>
          <w:sz w:val="24"/>
          <w:szCs w:val="24"/>
        </w:rPr>
      </w:pPr>
    </w:p>
    <w:p w14:paraId="37D94B83" w14:textId="64F1DF7A" w:rsidR="00F5201B" w:rsidRPr="00660021" w:rsidRDefault="00660021" w:rsidP="00660021">
      <w:pPr>
        <w:spacing w:after="60" w:line="320" w:lineRule="atLeast"/>
        <w:jc w:val="both"/>
        <w:textAlignment w:val="baseline"/>
        <w:rPr>
          <w:rFonts w:ascii="Helvetica" w:eastAsia="Times New Roman" w:hAnsi="Helvetica" w:cs="Times New Roman"/>
          <w:b/>
          <w:bCs/>
          <w:sz w:val="16"/>
          <w:szCs w:val="16"/>
          <w:lang w:eastAsia="en-GB"/>
        </w:rPr>
      </w:pPr>
      <w:r w:rsidRPr="00660021">
        <w:rPr>
          <w:rFonts w:ascii="Helvetica" w:eastAsia="Times New Roman" w:hAnsi="Helvetica" w:cs="Times New Roman"/>
          <w:b/>
          <w:bCs/>
          <w:sz w:val="16"/>
          <w:szCs w:val="16"/>
          <w:lang w:eastAsia="en-GB"/>
        </w:rPr>
        <w:t>Table 2</w:t>
      </w:r>
      <w:r w:rsidRPr="00660021">
        <w:rPr>
          <w:rFonts w:ascii="Helvetica" w:eastAsia="Times New Roman" w:hAnsi="Helvetica" w:cs="Arial"/>
          <w:b/>
          <w:bCs/>
          <w:sz w:val="16"/>
          <w:szCs w:val="16"/>
          <w:lang w:eastAsia="en-GB"/>
        </w:rPr>
        <w:t xml:space="preserve">. </w:t>
      </w:r>
      <w:r>
        <w:rPr>
          <w:rFonts w:ascii="Helvetica" w:eastAsia="Times New Roman" w:hAnsi="Helvetica" w:cs="Times New Roman"/>
          <w:b/>
          <w:sz w:val="16"/>
          <w:szCs w:val="16"/>
          <w:lang w:eastAsia="en-GB"/>
        </w:rPr>
        <w:t>Regression C</w:t>
      </w:r>
      <w:r w:rsidR="00F5201B" w:rsidRPr="00660021">
        <w:rPr>
          <w:rFonts w:ascii="Helvetica" w:eastAsia="Times New Roman" w:hAnsi="Helvetica" w:cs="Times New Roman"/>
          <w:b/>
          <w:sz w:val="16"/>
          <w:szCs w:val="16"/>
          <w:lang w:eastAsia="en-GB"/>
        </w:rPr>
        <w:t>o-</w:t>
      </w:r>
      <w:proofErr w:type="spellStart"/>
      <w:r>
        <w:rPr>
          <w:rFonts w:ascii="Helvetica" w:eastAsia="Times New Roman" w:hAnsi="Helvetica" w:cs="Times New Roman"/>
          <w:b/>
          <w:sz w:val="16"/>
          <w:szCs w:val="16"/>
          <w:lang w:eastAsia="en-GB"/>
        </w:rPr>
        <w:t>E</w:t>
      </w:r>
      <w:r w:rsidR="00F5201B" w:rsidRPr="00660021">
        <w:rPr>
          <w:rFonts w:ascii="Helvetica" w:eastAsia="Times New Roman" w:hAnsi="Helvetica" w:cs="Times New Roman"/>
          <w:b/>
          <w:sz w:val="16"/>
          <w:szCs w:val="16"/>
          <w:lang w:eastAsia="en-GB"/>
        </w:rPr>
        <w:t>fficients</w:t>
      </w:r>
      <w:proofErr w:type="spellEnd"/>
      <w:r w:rsidR="00F5201B" w:rsidRPr="00660021">
        <w:rPr>
          <w:rFonts w:ascii="Helvetica" w:eastAsia="Times New Roman" w:hAnsi="Helvetica" w:cs="Arial"/>
          <w:b/>
          <w:sz w:val="16"/>
          <w:szCs w:val="16"/>
          <w:lang w:eastAsia="en-GB"/>
        </w:rPr>
        <w:t> </w:t>
      </w:r>
      <w:r w:rsidR="00F5201B" w:rsidRPr="00660021">
        <w:rPr>
          <w:rFonts w:ascii="Helvetica" w:eastAsia="Times New Roman" w:hAnsi="Helvetica" w:cs="Times New Roman"/>
          <w:b/>
          <w:sz w:val="16"/>
          <w:szCs w:val="16"/>
          <w:lang w:eastAsia="en-GB"/>
        </w:rPr>
        <w:t xml:space="preserve">for </w:t>
      </w:r>
      <w:r>
        <w:rPr>
          <w:rFonts w:ascii="Helvetica" w:eastAsia="Times New Roman" w:hAnsi="Helvetica" w:cs="Times New Roman"/>
          <w:b/>
          <w:sz w:val="16"/>
          <w:szCs w:val="16"/>
          <w:lang w:eastAsia="en-GB"/>
        </w:rPr>
        <w:t xml:space="preserve">Readiness </w:t>
      </w:r>
      <w:r w:rsidR="00311F9B">
        <w:rPr>
          <w:rFonts w:ascii="Helvetica" w:eastAsia="Times New Roman" w:hAnsi="Helvetica" w:cs="Times New Roman"/>
          <w:b/>
          <w:sz w:val="16"/>
          <w:szCs w:val="16"/>
          <w:lang w:eastAsia="en-GB"/>
        </w:rPr>
        <w:t>to</w:t>
      </w:r>
      <w:r w:rsidR="00311F9B" w:rsidRPr="00660021">
        <w:rPr>
          <w:rFonts w:ascii="Helvetica" w:eastAsia="Times New Roman" w:hAnsi="Helvetica" w:cs="Times New Roman"/>
          <w:b/>
          <w:sz w:val="16"/>
          <w:szCs w:val="16"/>
          <w:lang w:eastAsia="en-GB"/>
        </w:rPr>
        <w:t xml:space="preserve"> </w:t>
      </w:r>
      <w:r>
        <w:rPr>
          <w:rFonts w:ascii="Helvetica" w:eastAsia="Times New Roman" w:hAnsi="Helvetica" w:cs="Times New Roman"/>
          <w:b/>
          <w:sz w:val="16"/>
          <w:szCs w:val="16"/>
          <w:lang w:eastAsia="en-GB"/>
        </w:rPr>
        <w:t>C</w:t>
      </w:r>
      <w:r w:rsidR="00F5201B" w:rsidRPr="00660021">
        <w:rPr>
          <w:rFonts w:ascii="Helvetica" w:eastAsia="Times New Roman" w:hAnsi="Helvetica" w:cs="Times New Roman"/>
          <w:b/>
          <w:sz w:val="16"/>
          <w:szCs w:val="16"/>
          <w:lang w:eastAsia="en-GB"/>
        </w:rPr>
        <w:t xml:space="preserve">hange </w:t>
      </w:r>
      <w:r>
        <w:rPr>
          <w:rFonts w:ascii="Helvetica" w:eastAsia="Times New Roman" w:hAnsi="Helvetica" w:cs="Times New Roman"/>
          <w:b/>
          <w:sz w:val="16"/>
          <w:szCs w:val="16"/>
          <w:lang w:eastAsia="en-GB"/>
        </w:rPr>
        <w:t>S</w:t>
      </w:r>
      <w:r w:rsidR="00F5201B" w:rsidRPr="00660021">
        <w:rPr>
          <w:rFonts w:ascii="Helvetica" w:eastAsia="Times New Roman" w:hAnsi="Helvetica" w:cs="Times New Roman"/>
          <w:b/>
          <w:sz w:val="16"/>
          <w:szCs w:val="16"/>
          <w:lang w:eastAsia="en-GB"/>
        </w:rPr>
        <w:t>ubscales</w:t>
      </w:r>
      <w:r w:rsidR="00F5201B" w:rsidRPr="00660021">
        <w:rPr>
          <w:rFonts w:ascii="Helvetica" w:eastAsia="Times New Roman" w:hAnsi="Helvetica" w:cs="Arial"/>
          <w:b/>
          <w:sz w:val="16"/>
          <w:szCs w:val="16"/>
          <w:lang w:val="en-GB" w:eastAsia="en-GB"/>
        </w:rPr>
        <w:t> </w:t>
      </w:r>
      <w:r w:rsidR="00F5201B" w:rsidRPr="00660021">
        <w:rPr>
          <w:rFonts w:ascii="Helvetica" w:eastAsia="Times New Roman" w:hAnsi="Helvetica" w:cs="Times New Roman"/>
          <w:b/>
          <w:sz w:val="16"/>
          <w:szCs w:val="16"/>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5"/>
        <w:gridCol w:w="1172"/>
        <w:gridCol w:w="1101"/>
        <w:gridCol w:w="1068"/>
      </w:tblGrid>
      <w:tr w:rsidR="00F5201B" w:rsidRPr="00203CCD" w14:paraId="41D34EDC" w14:textId="77777777" w:rsidTr="00F5201B">
        <w:tc>
          <w:tcPr>
            <w:tcW w:w="4620" w:type="dxa"/>
            <w:tcBorders>
              <w:top w:val="single" w:sz="6" w:space="0" w:color="auto"/>
              <w:left w:val="nil"/>
              <w:bottom w:val="single" w:sz="6" w:space="0" w:color="auto"/>
              <w:right w:val="nil"/>
            </w:tcBorders>
            <w:shd w:val="clear" w:color="auto" w:fill="auto"/>
            <w:hideMark/>
          </w:tcPr>
          <w:p w14:paraId="2632AEB4" w14:textId="3CE0AD91" w:rsidR="00F5201B"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p>
        </w:tc>
        <w:tc>
          <w:tcPr>
            <w:tcW w:w="1455" w:type="dxa"/>
            <w:tcBorders>
              <w:top w:val="single" w:sz="6" w:space="0" w:color="auto"/>
              <w:left w:val="nil"/>
              <w:bottom w:val="single" w:sz="6" w:space="0" w:color="auto"/>
              <w:right w:val="nil"/>
            </w:tcBorders>
            <w:shd w:val="clear" w:color="auto" w:fill="auto"/>
            <w:hideMark/>
          </w:tcPr>
          <w:p w14:paraId="016503EA" w14:textId="65DB4D2F" w:rsidR="00F5201B" w:rsidRPr="00203CCD" w:rsidRDefault="00203CCD" w:rsidP="00203CCD">
            <w:pPr>
              <w:spacing w:after="60" w:line="320" w:lineRule="atLeast"/>
              <w:jc w:val="both"/>
              <w:textAlignment w:val="baseline"/>
              <w:rPr>
                <w:rFonts w:ascii="Helvetica" w:eastAsia="Times New Roman" w:hAnsi="Helvetica" w:cs="Times New Roman"/>
                <w:sz w:val="18"/>
                <w:szCs w:val="18"/>
                <w:lang w:val="en-GB" w:eastAsia="en-GB"/>
              </w:rPr>
            </w:pPr>
            <w:r>
              <w:rPr>
                <w:rFonts w:ascii="Helvetica" w:eastAsia="Times New Roman" w:hAnsi="Helvetica" w:cs="Times New Roman"/>
                <w:iCs/>
                <w:sz w:val="18"/>
                <w:szCs w:val="18"/>
                <w:lang w:eastAsia="en-GB"/>
              </w:rPr>
              <w:t xml:space="preserve">     </w:t>
            </w:r>
            <w:r w:rsidR="00F5201B" w:rsidRPr="00203CCD">
              <w:rPr>
                <w:rFonts w:ascii="Helvetica" w:eastAsia="Times New Roman" w:hAnsi="Helvetica" w:cs="Times New Roman"/>
                <w:iCs/>
                <w:sz w:val="18"/>
                <w:szCs w:val="18"/>
                <w:lang w:eastAsia="en-GB"/>
              </w:rPr>
              <w:t>B</w:t>
            </w:r>
            <w:r w:rsidR="00F5201B" w:rsidRPr="00203CCD">
              <w:rPr>
                <w:rFonts w:ascii="Helvetica" w:eastAsia="Times New Roman" w:hAnsi="Helvetica" w:cs="Times New Roman"/>
                <w:sz w:val="18"/>
                <w:szCs w:val="18"/>
                <w:lang w:val="en-GB" w:eastAsia="en-GB"/>
              </w:rPr>
              <w:t> </w:t>
            </w:r>
          </w:p>
        </w:tc>
        <w:tc>
          <w:tcPr>
            <w:tcW w:w="1455" w:type="dxa"/>
            <w:tcBorders>
              <w:top w:val="single" w:sz="6" w:space="0" w:color="auto"/>
              <w:left w:val="nil"/>
              <w:bottom w:val="single" w:sz="6" w:space="0" w:color="auto"/>
              <w:right w:val="nil"/>
            </w:tcBorders>
            <w:shd w:val="clear" w:color="auto" w:fill="auto"/>
            <w:hideMark/>
          </w:tcPr>
          <w:p w14:paraId="1B53D74A" w14:textId="292CFD89" w:rsidR="00F5201B" w:rsidRPr="00203CCD" w:rsidRDefault="00203CCD" w:rsidP="00203CCD">
            <w:pPr>
              <w:spacing w:after="60" w:line="320" w:lineRule="atLeast"/>
              <w:jc w:val="both"/>
              <w:textAlignment w:val="baseline"/>
              <w:rPr>
                <w:rFonts w:ascii="Helvetica" w:eastAsia="Times New Roman" w:hAnsi="Helvetica" w:cs="Times New Roman"/>
                <w:sz w:val="18"/>
                <w:szCs w:val="18"/>
                <w:lang w:val="en-GB" w:eastAsia="en-GB"/>
              </w:rPr>
            </w:pPr>
            <w:r>
              <w:rPr>
                <w:rFonts w:ascii="Helvetica" w:eastAsia="Times New Roman" w:hAnsi="Helvetica" w:cs="Times New Roman"/>
                <w:sz w:val="18"/>
                <w:szCs w:val="18"/>
                <w:lang w:eastAsia="en-GB"/>
              </w:rPr>
              <w:t xml:space="preserve"> </w:t>
            </w:r>
            <w:proofErr w:type="spellStart"/>
            <w:r w:rsidR="00F5201B" w:rsidRPr="00203CCD">
              <w:rPr>
                <w:rFonts w:ascii="Helvetica" w:eastAsia="Times New Roman" w:hAnsi="Helvetica" w:cs="Times New Roman"/>
                <w:sz w:val="18"/>
                <w:szCs w:val="18"/>
                <w:lang w:eastAsia="en-GB"/>
              </w:rPr>
              <w:t>SE</w:t>
            </w:r>
            <w:r w:rsidR="00F5201B" w:rsidRPr="00203CCD">
              <w:rPr>
                <w:rFonts w:ascii="Helvetica" w:eastAsia="Times New Roman" w:hAnsi="Helvetica" w:cs="Times New Roman"/>
                <w:iCs/>
                <w:sz w:val="18"/>
                <w:szCs w:val="18"/>
                <w:lang w:eastAsia="en-GB"/>
              </w:rPr>
              <w:t>b</w:t>
            </w:r>
            <w:proofErr w:type="spellEnd"/>
            <w:r w:rsidR="00F5201B" w:rsidRPr="00203CCD">
              <w:rPr>
                <w:rFonts w:ascii="Helvetica" w:eastAsia="Times New Roman" w:hAnsi="Helvetica" w:cs="Times New Roman"/>
                <w:sz w:val="18"/>
                <w:szCs w:val="18"/>
                <w:lang w:val="en-GB" w:eastAsia="en-GB"/>
              </w:rPr>
              <w:t> </w:t>
            </w:r>
          </w:p>
        </w:tc>
        <w:tc>
          <w:tcPr>
            <w:tcW w:w="1455" w:type="dxa"/>
            <w:tcBorders>
              <w:top w:val="single" w:sz="6" w:space="0" w:color="auto"/>
              <w:left w:val="nil"/>
              <w:bottom w:val="single" w:sz="6" w:space="0" w:color="auto"/>
              <w:right w:val="nil"/>
            </w:tcBorders>
            <w:shd w:val="clear" w:color="auto" w:fill="auto"/>
            <w:hideMark/>
          </w:tcPr>
          <w:p w14:paraId="7A76FCF5" w14:textId="3E07351B" w:rsidR="00F5201B" w:rsidRPr="00203CCD" w:rsidRDefault="00203CCD" w:rsidP="00203CCD">
            <w:pPr>
              <w:spacing w:after="60" w:line="320" w:lineRule="atLeast"/>
              <w:jc w:val="both"/>
              <w:textAlignment w:val="baseline"/>
              <w:rPr>
                <w:rFonts w:ascii="Helvetica" w:eastAsia="Times New Roman" w:hAnsi="Helvetica" w:cs="Times New Roman"/>
                <w:sz w:val="18"/>
                <w:szCs w:val="18"/>
                <w:lang w:val="en-GB" w:eastAsia="en-GB"/>
              </w:rPr>
            </w:pPr>
            <w:r>
              <w:rPr>
                <w:rFonts w:ascii="Helvetica" w:eastAsia="Times New Roman" w:hAnsi="Helvetica" w:cs="Times New Roman"/>
                <w:sz w:val="18"/>
                <w:szCs w:val="18"/>
                <w:lang w:eastAsia="en-GB"/>
              </w:rPr>
              <w:t xml:space="preserve">   </w:t>
            </w:r>
            <w:r w:rsidR="00F5201B" w:rsidRPr="00203CCD">
              <w:rPr>
                <w:rFonts w:ascii="Helvetica" w:eastAsia="Times New Roman" w:hAnsi="Helvetica" w:cs="Times New Roman"/>
                <w:sz w:val="18"/>
                <w:szCs w:val="18"/>
                <w:lang w:eastAsia="en-GB"/>
              </w:rPr>
              <w:t>ß</w:t>
            </w:r>
            <w:r w:rsidR="00F5201B" w:rsidRPr="00203CCD">
              <w:rPr>
                <w:rFonts w:ascii="Helvetica" w:eastAsia="Times New Roman" w:hAnsi="Helvetica" w:cs="Times New Roman"/>
                <w:sz w:val="18"/>
                <w:szCs w:val="18"/>
                <w:lang w:val="en-GB" w:eastAsia="en-GB"/>
              </w:rPr>
              <w:t> </w:t>
            </w:r>
          </w:p>
        </w:tc>
      </w:tr>
      <w:tr w:rsidR="00F5201B" w:rsidRPr="00203CCD" w14:paraId="1A61003B" w14:textId="77777777" w:rsidTr="00F5201B">
        <w:tc>
          <w:tcPr>
            <w:tcW w:w="4620" w:type="dxa"/>
            <w:tcBorders>
              <w:top w:val="single" w:sz="6" w:space="0" w:color="auto"/>
              <w:left w:val="nil"/>
              <w:bottom w:val="nil"/>
              <w:right w:val="nil"/>
            </w:tcBorders>
            <w:shd w:val="clear" w:color="auto" w:fill="auto"/>
            <w:hideMark/>
          </w:tcPr>
          <w:p w14:paraId="628515ED" w14:textId="77777777" w:rsidR="00F5201B"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r w:rsidRPr="00203CCD">
              <w:rPr>
                <w:rFonts w:ascii="Helvetica" w:eastAsia="Times New Roman" w:hAnsi="Helvetica" w:cs="Times New Roman"/>
                <w:sz w:val="18"/>
                <w:szCs w:val="18"/>
                <w:lang w:eastAsia="en-GB"/>
              </w:rPr>
              <w:t>RTC: Pre-Contemplative</w:t>
            </w:r>
            <w:r w:rsidRPr="00203CCD">
              <w:rPr>
                <w:rFonts w:ascii="Helvetica" w:eastAsia="Times New Roman" w:hAnsi="Helvetica" w:cs="Arial"/>
                <w:sz w:val="18"/>
                <w:szCs w:val="18"/>
                <w:lang w:val="en-GB" w:eastAsia="en-GB"/>
              </w:rPr>
              <w:t> </w:t>
            </w:r>
            <w:r w:rsidRPr="00203CCD">
              <w:rPr>
                <w:rFonts w:ascii="Helvetica" w:eastAsia="Times New Roman" w:hAnsi="Helvetica" w:cs="Times New Roman"/>
                <w:sz w:val="18"/>
                <w:szCs w:val="18"/>
                <w:lang w:val="en-GB" w:eastAsia="en-GB"/>
              </w:rPr>
              <w:t> </w:t>
            </w:r>
          </w:p>
        </w:tc>
        <w:tc>
          <w:tcPr>
            <w:tcW w:w="1455" w:type="dxa"/>
            <w:tcBorders>
              <w:top w:val="single" w:sz="6" w:space="0" w:color="auto"/>
              <w:left w:val="nil"/>
              <w:bottom w:val="nil"/>
              <w:right w:val="nil"/>
            </w:tcBorders>
            <w:shd w:val="clear" w:color="auto" w:fill="auto"/>
            <w:hideMark/>
          </w:tcPr>
          <w:p w14:paraId="26A7144B" w14:textId="77777777" w:rsidR="00F5201B"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r w:rsidRPr="00203CCD">
              <w:rPr>
                <w:rFonts w:ascii="Helvetica" w:eastAsia="Times New Roman" w:hAnsi="Helvetica" w:cs="Times New Roman"/>
                <w:sz w:val="18"/>
                <w:szCs w:val="18"/>
                <w:lang w:eastAsia="en-GB"/>
              </w:rPr>
              <w:t>-6.59***</w:t>
            </w:r>
            <w:r w:rsidRPr="00203CCD">
              <w:rPr>
                <w:rFonts w:ascii="Helvetica" w:eastAsia="Times New Roman" w:hAnsi="Helvetica" w:cs="Times New Roman"/>
                <w:sz w:val="18"/>
                <w:szCs w:val="18"/>
                <w:lang w:val="en-GB" w:eastAsia="en-GB"/>
              </w:rPr>
              <w:t> </w:t>
            </w:r>
          </w:p>
        </w:tc>
        <w:tc>
          <w:tcPr>
            <w:tcW w:w="1455" w:type="dxa"/>
            <w:tcBorders>
              <w:top w:val="single" w:sz="6" w:space="0" w:color="auto"/>
              <w:left w:val="nil"/>
              <w:bottom w:val="nil"/>
              <w:right w:val="nil"/>
            </w:tcBorders>
            <w:shd w:val="clear" w:color="auto" w:fill="auto"/>
            <w:hideMark/>
          </w:tcPr>
          <w:p w14:paraId="72C24A00" w14:textId="77777777" w:rsidR="00F5201B"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r w:rsidRPr="00203CCD">
              <w:rPr>
                <w:rFonts w:ascii="Helvetica" w:eastAsia="Times New Roman" w:hAnsi="Helvetica" w:cs="Times New Roman"/>
                <w:sz w:val="18"/>
                <w:szCs w:val="18"/>
                <w:lang w:eastAsia="en-GB"/>
              </w:rPr>
              <w:t>1.56</w:t>
            </w:r>
            <w:r w:rsidRPr="00203CCD">
              <w:rPr>
                <w:rFonts w:ascii="Helvetica" w:eastAsia="Times New Roman" w:hAnsi="Helvetica" w:cs="Times New Roman"/>
                <w:sz w:val="18"/>
                <w:szCs w:val="18"/>
                <w:lang w:val="en-GB" w:eastAsia="en-GB"/>
              </w:rPr>
              <w:t> </w:t>
            </w:r>
          </w:p>
        </w:tc>
        <w:tc>
          <w:tcPr>
            <w:tcW w:w="1455" w:type="dxa"/>
            <w:tcBorders>
              <w:top w:val="single" w:sz="6" w:space="0" w:color="auto"/>
              <w:left w:val="nil"/>
              <w:bottom w:val="nil"/>
              <w:right w:val="nil"/>
            </w:tcBorders>
            <w:shd w:val="clear" w:color="auto" w:fill="auto"/>
            <w:hideMark/>
          </w:tcPr>
          <w:p w14:paraId="229DCA27" w14:textId="77777777" w:rsidR="00F5201B"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r w:rsidRPr="00203CCD">
              <w:rPr>
                <w:rFonts w:ascii="Helvetica" w:eastAsia="Times New Roman" w:hAnsi="Helvetica" w:cs="Times New Roman"/>
                <w:sz w:val="18"/>
                <w:szCs w:val="18"/>
                <w:lang w:eastAsia="en-GB"/>
              </w:rPr>
              <w:t>-.22</w:t>
            </w:r>
            <w:r w:rsidRPr="00203CCD">
              <w:rPr>
                <w:rFonts w:ascii="Helvetica" w:eastAsia="Times New Roman" w:hAnsi="Helvetica" w:cs="Times New Roman"/>
                <w:sz w:val="18"/>
                <w:szCs w:val="18"/>
                <w:lang w:val="en-GB" w:eastAsia="en-GB"/>
              </w:rPr>
              <w:t> </w:t>
            </w:r>
          </w:p>
        </w:tc>
      </w:tr>
      <w:tr w:rsidR="00F5201B" w:rsidRPr="00203CCD" w14:paraId="05D3F38F" w14:textId="77777777" w:rsidTr="00F5201B">
        <w:tc>
          <w:tcPr>
            <w:tcW w:w="4620" w:type="dxa"/>
            <w:tcBorders>
              <w:top w:val="nil"/>
              <w:left w:val="nil"/>
              <w:bottom w:val="nil"/>
              <w:right w:val="nil"/>
            </w:tcBorders>
            <w:shd w:val="clear" w:color="auto" w:fill="auto"/>
            <w:hideMark/>
          </w:tcPr>
          <w:p w14:paraId="1652848B" w14:textId="77777777" w:rsidR="00F5201B"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r w:rsidRPr="00203CCD">
              <w:rPr>
                <w:rFonts w:ascii="Helvetica" w:eastAsia="Times New Roman" w:hAnsi="Helvetica" w:cs="Times New Roman"/>
                <w:sz w:val="18"/>
                <w:szCs w:val="18"/>
                <w:lang w:eastAsia="en-GB"/>
              </w:rPr>
              <w:t>RTC: Contemplative</w:t>
            </w:r>
            <w:r w:rsidRPr="00203CCD">
              <w:rPr>
                <w:rFonts w:ascii="Helvetica" w:eastAsia="Times New Roman" w:hAnsi="Helvetica" w:cs="Arial"/>
                <w:sz w:val="18"/>
                <w:szCs w:val="18"/>
                <w:lang w:val="en-GB" w:eastAsia="en-GB"/>
              </w:rPr>
              <w:t> </w:t>
            </w:r>
            <w:r w:rsidRPr="00203CCD">
              <w:rPr>
                <w:rFonts w:ascii="Helvetica" w:eastAsia="Times New Roman" w:hAnsi="Helvetica" w:cs="Times New Roman"/>
                <w:sz w:val="18"/>
                <w:szCs w:val="18"/>
                <w:lang w:val="en-GB" w:eastAsia="en-GB"/>
              </w:rPr>
              <w:t> </w:t>
            </w:r>
          </w:p>
        </w:tc>
        <w:tc>
          <w:tcPr>
            <w:tcW w:w="1455" w:type="dxa"/>
            <w:tcBorders>
              <w:top w:val="nil"/>
              <w:left w:val="nil"/>
              <w:bottom w:val="nil"/>
              <w:right w:val="nil"/>
            </w:tcBorders>
            <w:shd w:val="clear" w:color="auto" w:fill="auto"/>
            <w:hideMark/>
          </w:tcPr>
          <w:p w14:paraId="76B3894E" w14:textId="77777777" w:rsidR="00F5201B"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r w:rsidRPr="00203CCD">
              <w:rPr>
                <w:rFonts w:ascii="Helvetica" w:eastAsia="Times New Roman" w:hAnsi="Helvetica" w:cs="Times New Roman"/>
                <w:sz w:val="18"/>
                <w:szCs w:val="18"/>
                <w:lang w:eastAsia="en-GB"/>
              </w:rPr>
              <w:t>5.95***</w:t>
            </w:r>
            <w:r w:rsidRPr="00203CCD">
              <w:rPr>
                <w:rFonts w:ascii="Helvetica" w:eastAsia="Times New Roman" w:hAnsi="Helvetica" w:cs="Times New Roman"/>
                <w:sz w:val="18"/>
                <w:szCs w:val="18"/>
                <w:lang w:val="en-GB" w:eastAsia="en-GB"/>
              </w:rPr>
              <w:t> </w:t>
            </w:r>
          </w:p>
        </w:tc>
        <w:tc>
          <w:tcPr>
            <w:tcW w:w="1455" w:type="dxa"/>
            <w:tcBorders>
              <w:top w:val="nil"/>
              <w:left w:val="nil"/>
              <w:bottom w:val="nil"/>
              <w:right w:val="nil"/>
            </w:tcBorders>
            <w:shd w:val="clear" w:color="auto" w:fill="auto"/>
            <w:hideMark/>
          </w:tcPr>
          <w:p w14:paraId="60A77A1B" w14:textId="77777777" w:rsidR="00F5201B"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r w:rsidRPr="00203CCD">
              <w:rPr>
                <w:rFonts w:ascii="Helvetica" w:eastAsia="Times New Roman" w:hAnsi="Helvetica" w:cs="Times New Roman"/>
                <w:sz w:val="18"/>
                <w:szCs w:val="18"/>
                <w:lang w:eastAsia="en-GB"/>
              </w:rPr>
              <w:t>1.53</w:t>
            </w:r>
            <w:r w:rsidRPr="00203CCD">
              <w:rPr>
                <w:rFonts w:ascii="Helvetica" w:eastAsia="Times New Roman" w:hAnsi="Helvetica" w:cs="Times New Roman"/>
                <w:sz w:val="18"/>
                <w:szCs w:val="18"/>
                <w:lang w:val="en-GB" w:eastAsia="en-GB"/>
              </w:rPr>
              <w:t> </w:t>
            </w:r>
          </w:p>
        </w:tc>
        <w:tc>
          <w:tcPr>
            <w:tcW w:w="1455" w:type="dxa"/>
            <w:tcBorders>
              <w:top w:val="nil"/>
              <w:left w:val="nil"/>
              <w:bottom w:val="nil"/>
              <w:right w:val="nil"/>
            </w:tcBorders>
            <w:shd w:val="clear" w:color="auto" w:fill="auto"/>
            <w:hideMark/>
          </w:tcPr>
          <w:p w14:paraId="140458EB" w14:textId="77777777" w:rsidR="00F5201B"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r w:rsidRPr="00203CCD">
              <w:rPr>
                <w:rFonts w:ascii="Helvetica" w:eastAsia="Times New Roman" w:hAnsi="Helvetica" w:cs="Times New Roman"/>
                <w:sz w:val="18"/>
                <w:szCs w:val="18"/>
                <w:lang w:eastAsia="en-GB"/>
              </w:rPr>
              <w:t>.24</w:t>
            </w:r>
            <w:r w:rsidRPr="00203CCD">
              <w:rPr>
                <w:rFonts w:ascii="Helvetica" w:eastAsia="Times New Roman" w:hAnsi="Helvetica" w:cs="Times New Roman"/>
                <w:sz w:val="18"/>
                <w:szCs w:val="18"/>
                <w:lang w:val="en-GB" w:eastAsia="en-GB"/>
              </w:rPr>
              <w:t> </w:t>
            </w:r>
          </w:p>
        </w:tc>
      </w:tr>
      <w:tr w:rsidR="00F5201B" w:rsidRPr="00203CCD" w14:paraId="36AE9C0A" w14:textId="77777777" w:rsidTr="00F5201B">
        <w:tc>
          <w:tcPr>
            <w:tcW w:w="4620" w:type="dxa"/>
            <w:tcBorders>
              <w:top w:val="nil"/>
              <w:left w:val="nil"/>
              <w:bottom w:val="single" w:sz="6" w:space="0" w:color="auto"/>
              <w:right w:val="nil"/>
            </w:tcBorders>
            <w:shd w:val="clear" w:color="auto" w:fill="auto"/>
            <w:hideMark/>
          </w:tcPr>
          <w:p w14:paraId="2F3373AA" w14:textId="77777777" w:rsidR="00F5201B"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r w:rsidRPr="00203CCD">
              <w:rPr>
                <w:rFonts w:ascii="Helvetica" w:eastAsia="Times New Roman" w:hAnsi="Helvetica" w:cs="Times New Roman"/>
                <w:sz w:val="18"/>
                <w:szCs w:val="18"/>
                <w:lang w:eastAsia="en-GB"/>
              </w:rPr>
              <w:t>RTC: Action</w:t>
            </w:r>
            <w:r w:rsidRPr="00203CCD">
              <w:rPr>
                <w:rFonts w:ascii="Helvetica" w:eastAsia="Times New Roman" w:hAnsi="Helvetica" w:cs="Arial"/>
                <w:sz w:val="18"/>
                <w:szCs w:val="18"/>
                <w:lang w:val="en-GB" w:eastAsia="en-GB"/>
              </w:rPr>
              <w:t> </w:t>
            </w:r>
            <w:r w:rsidRPr="00203CCD">
              <w:rPr>
                <w:rFonts w:ascii="Helvetica" w:eastAsia="Times New Roman" w:hAnsi="Helvetica" w:cs="Times New Roman"/>
                <w:sz w:val="18"/>
                <w:szCs w:val="18"/>
                <w:lang w:val="en-GB" w:eastAsia="en-GB"/>
              </w:rPr>
              <w:t> </w:t>
            </w:r>
          </w:p>
        </w:tc>
        <w:tc>
          <w:tcPr>
            <w:tcW w:w="1455" w:type="dxa"/>
            <w:tcBorders>
              <w:top w:val="nil"/>
              <w:left w:val="nil"/>
              <w:bottom w:val="single" w:sz="6" w:space="0" w:color="auto"/>
              <w:right w:val="nil"/>
            </w:tcBorders>
            <w:shd w:val="clear" w:color="auto" w:fill="auto"/>
            <w:hideMark/>
          </w:tcPr>
          <w:p w14:paraId="63E91BDE" w14:textId="77777777" w:rsidR="00F5201B"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r w:rsidRPr="00203CCD">
              <w:rPr>
                <w:rFonts w:ascii="Helvetica" w:eastAsia="Times New Roman" w:hAnsi="Helvetica" w:cs="Times New Roman"/>
                <w:sz w:val="18"/>
                <w:szCs w:val="18"/>
                <w:lang w:eastAsia="en-GB"/>
              </w:rPr>
              <w:t>-3.73**</w:t>
            </w:r>
            <w:r w:rsidRPr="00203CCD">
              <w:rPr>
                <w:rFonts w:ascii="Helvetica" w:eastAsia="Times New Roman" w:hAnsi="Helvetica" w:cs="Times New Roman"/>
                <w:sz w:val="18"/>
                <w:szCs w:val="18"/>
                <w:lang w:val="en-GB" w:eastAsia="en-GB"/>
              </w:rPr>
              <w:t> </w:t>
            </w:r>
          </w:p>
        </w:tc>
        <w:tc>
          <w:tcPr>
            <w:tcW w:w="1455" w:type="dxa"/>
            <w:tcBorders>
              <w:top w:val="nil"/>
              <w:left w:val="nil"/>
              <w:bottom w:val="single" w:sz="6" w:space="0" w:color="auto"/>
              <w:right w:val="nil"/>
            </w:tcBorders>
            <w:shd w:val="clear" w:color="auto" w:fill="auto"/>
            <w:hideMark/>
          </w:tcPr>
          <w:p w14:paraId="00DF0F0F" w14:textId="77777777" w:rsidR="00F5201B"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r w:rsidRPr="00203CCD">
              <w:rPr>
                <w:rFonts w:ascii="Helvetica" w:eastAsia="Times New Roman" w:hAnsi="Helvetica" w:cs="Times New Roman"/>
                <w:sz w:val="18"/>
                <w:szCs w:val="18"/>
                <w:lang w:eastAsia="en-GB"/>
              </w:rPr>
              <w:t>1.22</w:t>
            </w:r>
            <w:r w:rsidRPr="00203CCD">
              <w:rPr>
                <w:rFonts w:ascii="Helvetica" w:eastAsia="Times New Roman" w:hAnsi="Helvetica" w:cs="Times New Roman"/>
                <w:sz w:val="18"/>
                <w:szCs w:val="18"/>
                <w:lang w:val="en-GB" w:eastAsia="en-GB"/>
              </w:rPr>
              <w:t> </w:t>
            </w:r>
          </w:p>
        </w:tc>
        <w:tc>
          <w:tcPr>
            <w:tcW w:w="1455" w:type="dxa"/>
            <w:tcBorders>
              <w:top w:val="nil"/>
              <w:left w:val="nil"/>
              <w:bottom w:val="single" w:sz="6" w:space="0" w:color="auto"/>
              <w:right w:val="nil"/>
            </w:tcBorders>
            <w:shd w:val="clear" w:color="auto" w:fill="auto"/>
            <w:hideMark/>
          </w:tcPr>
          <w:p w14:paraId="08516C26" w14:textId="77777777" w:rsidR="00F5201B"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r w:rsidRPr="00203CCD">
              <w:rPr>
                <w:rFonts w:ascii="Helvetica" w:eastAsia="Times New Roman" w:hAnsi="Helvetica" w:cs="Times New Roman"/>
                <w:sz w:val="18"/>
                <w:szCs w:val="18"/>
                <w:lang w:eastAsia="en-GB"/>
              </w:rPr>
              <w:t>-.18</w:t>
            </w:r>
            <w:r w:rsidRPr="00203CCD">
              <w:rPr>
                <w:rFonts w:ascii="Helvetica" w:eastAsia="Times New Roman" w:hAnsi="Helvetica" w:cs="Times New Roman"/>
                <w:sz w:val="18"/>
                <w:szCs w:val="18"/>
                <w:lang w:val="en-GB" w:eastAsia="en-GB"/>
              </w:rPr>
              <w:t> </w:t>
            </w:r>
          </w:p>
        </w:tc>
      </w:tr>
    </w:tbl>
    <w:p w14:paraId="7E80E5D2" w14:textId="30212628" w:rsidR="00F02273" w:rsidRPr="00203CCD" w:rsidRDefault="00F5201B" w:rsidP="00203CCD">
      <w:pPr>
        <w:spacing w:after="60" w:line="320" w:lineRule="atLeast"/>
        <w:jc w:val="both"/>
        <w:textAlignment w:val="baseline"/>
        <w:rPr>
          <w:rFonts w:ascii="Helvetica" w:eastAsia="Times New Roman" w:hAnsi="Helvetica" w:cs="Times New Roman"/>
          <w:sz w:val="18"/>
          <w:szCs w:val="18"/>
          <w:lang w:val="en-GB" w:eastAsia="en-GB"/>
        </w:rPr>
      </w:pPr>
      <w:r w:rsidRPr="00203CCD">
        <w:rPr>
          <w:rFonts w:ascii="Helvetica" w:eastAsia="Times New Roman" w:hAnsi="Helvetica" w:cs="Times New Roman"/>
          <w:iCs/>
          <w:sz w:val="18"/>
          <w:szCs w:val="18"/>
          <w:lang w:eastAsia="en-GB"/>
        </w:rPr>
        <w:t>*p</w:t>
      </w:r>
      <w:r w:rsidRPr="00203CCD">
        <w:rPr>
          <w:rFonts w:ascii="Helvetica" w:eastAsia="Times New Roman" w:hAnsi="Helvetica" w:cs="Times New Roman"/>
          <w:sz w:val="18"/>
          <w:szCs w:val="18"/>
          <w:lang w:eastAsia="en-GB"/>
        </w:rPr>
        <w:t>&lt;.05, **</w:t>
      </w:r>
      <w:r w:rsidRPr="00203CCD">
        <w:rPr>
          <w:rFonts w:ascii="Helvetica" w:eastAsia="Times New Roman" w:hAnsi="Helvetica" w:cs="Times New Roman"/>
          <w:iCs/>
          <w:sz w:val="18"/>
          <w:szCs w:val="18"/>
          <w:lang w:eastAsia="en-GB"/>
        </w:rPr>
        <w:t>p</w:t>
      </w:r>
      <w:r w:rsidRPr="00203CCD">
        <w:rPr>
          <w:rFonts w:ascii="Helvetica" w:eastAsia="Times New Roman" w:hAnsi="Helvetica" w:cs="Times New Roman"/>
          <w:sz w:val="18"/>
          <w:szCs w:val="18"/>
          <w:lang w:eastAsia="en-GB"/>
        </w:rPr>
        <w:t>&lt;.01, ***</w:t>
      </w:r>
      <w:r w:rsidRPr="00203CCD">
        <w:rPr>
          <w:rFonts w:ascii="Helvetica" w:eastAsia="Times New Roman" w:hAnsi="Helvetica" w:cs="Times New Roman"/>
          <w:iCs/>
          <w:sz w:val="18"/>
          <w:szCs w:val="18"/>
          <w:lang w:eastAsia="en-GB"/>
        </w:rPr>
        <w:t>p</w:t>
      </w:r>
      <w:r w:rsidRPr="00203CCD">
        <w:rPr>
          <w:rFonts w:ascii="Helvetica" w:eastAsia="Times New Roman" w:hAnsi="Helvetica" w:cs="Times New Roman"/>
          <w:sz w:val="18"/>
          <w:szCs w:val="18"/>
          <w:lang w:eastAsia="en-GB"/>
        </w:rPr>
        <w:t>&lt;.001</w:t>
      </w:r>
      <w:r w:rsidRPr="00203CCD">
        <w:rPr>
          <w:rFonts w:ascii="Helvetica" w:eastAsia="Times New Roman" w:hAnsi="Helvetica" w:cs="Arial"/>
          <w:sz w:val="18"/>
          <w:szCs w:val="18"/>
          <w:lang w:val="en-GB" w:eastAsia="en-GB"/>
        </w:rPr>
        <w:t> </w:t>
      </w:r>
      <w:r w:rsidRPr="00203CCD">
        <w:rPr>
          <w:rFonts w:ascii="Helvetica" w:eastAsia="Times New Roman" w:hAnsi="Helvetica" w:cs="Times New Roman"/>
          <w:sz w:val="18"/>
          <w:szCs w:val="18"/>
          <w:lang w:val="en-GB" w:eastAsia="en-GB"/>
        </w:rPr>
        <w:t> </w:t>
      </w:r>
    </w:p>
    <w:p w14:paraId="02C18A6D" w14:textId="55E82C6C" w:rsidR="00F075A3" w:rsidRPr="0009207B" w:rsidRDefault="00F075A3" w:rsidP="0009207B">
      <w:pPr>
        <w:spacing w:after="60" w:line="320" w:lineRule="atLeast"/>
        <w:ind w:firstLine="360"/>
        <w:jc w:val="both"/>
        <w:textAlignment w:val="baseline"/>
        <w:rPr>
          <w:rFonts w:ascii="Minion Pro" w:eastAsia="Times New Roman" w:hAnsi="Minion Pro" w:cs="Times New Roman"/>
          <w:sz w:val="24"/>
          <w:szCs w:val="24"/>
          <w:lang w:val="en-GB" w:eastAsia="en-GB"/>
        </w:rPr>
      </w:pPr>
    </w:p>
    <w:p w14:paraId="30D0B3B3" w14:textId="50D860AF" w:rsidR="00D70EF0" w:rsidRPr="004C3567" w:rsidRDefault="00D70EF0" w:rsidP="00D70EF0">
      <w:pPr>
        <w:tabs>
          <w:tab w:val="left" w:pos="90"/>
        </w:tabs>
        <w:spacing w:before="200" w:after="120" w:line="240" w:lineRule="auto"/>
        <w:jc w:val="center"/>
        <w:rPr>
          <w:rFonts w:ascii="Helvetica" w:hAnsi="Helvetica" w:cs="Times New Roman"/>
          <w:b/>
          <w:bCs/>
          <w:sz w:val="18"/>
          <w:szCs w:val="18"/>
        </w:rPr>
      </w:pPr>
      <w:r>
        <w:rPr>
          <w:rFonts w:ascii="Helvetica" w:hAnsi="Helvetica" w:cs="Times New Roman"/>
          <w:b/>
          <w:bCs/>
          <w:sz w:val="18"/>
          <w:szCs w:val="18"/>
        </w:rPr>
        <w:t>DISCUSSION</w:t>
      </w:r>
    </w:p>
    <w:p w14:paraId="2F68EA8F" w14:textId="18CFA5F0" w:rsidR="00F4669A" w:rsidRPr="0009207B" w:rsidRDefault="005A0F90" w:rsidP="0009207B">
      <w:pPr>
        <w:spacing w:after="60" w:line="320" w:lineRule="atLeast"/>
        <w:ind w:firstLine="360"/>
        <w:jc w:val="both"/>
        <w:rPr>
          <w:rFonts w:ascii="Minion Pro" w:eastAsia="Times New Roman" w:hAnsi="Minion Pro" w:cs="Times New Roman"/>
          <w:sz w:val="24"/>
          <w:szCs w:val="24"/>
        </w:rPr>
      </w:pPr>
      <w:r w:rsidRPr="0009207B">
        <w:rPr>
          <w:rFonts w:ascii="Minion Pro" w:eastAsia="Times New Roman" w:hAnsi="Minion Pro" w:cs="Times New Roman"/>
          <w:sz w:val="24"/>
          <w:szCs w:val="24"/>
        </w:rPr>
        <w:t>The current study examine</w:t>
      </w:r>
      <w:r w:rsidR="00AE35E5" w:rsidRPr="0009207B">
        <w:rPr>
          <w:rFonts w:ascii="Minion Pro" w:eastAsia="Times New Roman" w:hAnsi="Minion Pro" w:cs="Times New Roman"/>
          <w:sz w:val="24"/>
          <w:szCs w:val="24"/>
        </w:rPr>
        <w:t>d</w:t>
      </w:r>
      <w:r w:rsidRPr="0009207B">
        <w:rPr>
          <w:rFonts w:ascii="Minion Pro" w:eastAsia="Times New Roman" w:hAnsi="Minion Pro" w:cs="Times New Roman"/>
          <w:sz w:val="24"/>
          <w:szCs w:val="24"/>
        </w:rPr>
        <w:t xml:space="preserve"> the relationship between </w:t>
      </w:r>
      <w:r w:rsidR="002B1ED2" w:rsidRPr="0009207B">
        <w:rPr>
          <w:rFonts w:ascii="Minion Pro" w:eastAsia="Times New Roman" w:hAnsi="Minion Pro" w:cs="Times New Roman"/>
          <w:sz w:val="24"/>
          <w:szCs w:val="24"/>
        </w:rPr>
        <w:t>knowledge and awareness of sexual violence</w:t>
      </w:r>
      <w:r w:rsidRPr="0009207B">
        <w:rPr>
          <w:rFonts w:ascii="Minion Pro" w:eastAsia="Times New Roman" w:hAnsi="Minion Pro" w:cs="Times New Roman"/>
          <w:sz w:val="24"/>
          <w:szCs w:val="24"/>
        </w:rPr>
        <w:t xml:space="preserve"> and bystander self-efficacy</w:t>
      </w:r>
      <w:r w:rsidR="3AF65D9D" w:rsidRPr="0009207B">
        <w:rPr>
          <w:rFonts w:ascii="Minion Pro" w:eastAsia="Times New Roman" w:hAnsi="Minion Pro" w:cs="Times New Roman"/>
          <w:sz w:val="24"/>
          <w:szCs w:val="24"/>
        </w:rPr>
        <w:t xml:space="preserve"> in undergraduate students</w:t>
      </w:r>
      <w:r w:rsidR="6897C8FA" w:rsidRPr="0009207B">
        <w:rPr>
          <w:rFonts w:ascii="Minion Pro" w:eastAsia="Times New Roman" w:hAnsi="Minion Pro" w:cs="Times New Roman"/>
          <w:sz w:val="24"/>
          <w:szCs w:val="24"/>
        </w:rPr>
        <w:t>.</w:t>
      </w:r>
      <w:r w:rsidRPr="0009207B">
        <w:rPr>
          <w:rFonts w:ascii="Minion Pro" w:eastAsia="Times New Roman" w:hAnsi="Minion Pro" w:cs="Times New Roman"/>
          <w:sz w:val="24"/>
          <w:szCs w:val="24"/>
        </w:rPr>
        <w:t xml:space="preserve"> The findings of the study highlight a significant association between all subscales of the readiness to change measure </w:t>
      </w:r>
      <w:r w:rsidRPr="0009207B">
        <w:rPr>
          <w:rFonts w:ascii="Minion Pro" w:eastAsia="Times New Roman" w:hAnsi="Minion Pro" w:cs="Times New Roman"/>
          <w:sz w:val="24"/>
          <w:szCs w:val="24"/>
        </w:rPr>
        <w:lastRenderedPageBreak/>
        <w:t>and bystander self-efficacy but in different directions</w:t>
      </w:r>
      <w:r w:rsidR="49CCA543" w:rsidRPr="0009207B">
        <w:rPr>
          <w:rFonts w:ascii="Minion Pro" w:eastAsia="Times New Roman" w:hAnsi="Minion Pro" w:cs="Times New Roman"/>
          <w:sz w:val="24"/>
          <w:szCs w:val="24"/>
        </w:rPr>
        <w:t xml:space="preserve">. </w:t>
      </w:r>
      <w:r w:rsidR="00F4669A" w:rsidRPr="0009207B">
        <w:rPr>
          <w:rFonts w:ascii="Minion Pro" w:eastAsia="Times New Roman" w:hAnsi="Minion Pro" w:cs="Times New Roman"/>
          <w:sz w:val="24"/>
          <w:szCs w:val="24"/>
        </w:rPr>
        <w:t>The pre-contemplative and action scales were significantly associated with lower bystander self-efficacy, whereas contemplation was significantly associated with higher bystander self-efficacy.</w:t>
      </w:r>
      <w:r w:rsidR="00715901" w:rsidRPr="0009207B">
        <w:rPr>
          <w:rFonts w:ascii="Minion Pro" w:eastAsia="Times New Roman" w:hAnsi="Minion Pro" w:cs="Times New Roman"/>
          <w:sz w:val="24"/>
          <w:szCs w:val="24"/>
        </w:rPr>
        <w:t xml:space="preserve"> </w:t>
      </w:r>
    </w:p>
    <w:p w14:paraId="406CA09B" w14:textId="185835C4" w:rsidR="003303C8" w:rsidRPr="0009207B" w:rsidRDefault="00595A0F" w:rsidP="0009207B">
      <w:pPr>
        <w:spacing w:after="60" w:line="320" w:lineRule="atLeast"/>
        <w:ind w:firstLine="360"/>
        <w:jc w:val="both"/>
        <w:rPr>
          <w:rFonts w:ascii="Minion Pro" w:eastAsia="Times New Roman" w:hAnsi="Minion Pro" w:cs="Times New Roman"/>
          <w:sz w:val="24"/>
          <w:szCs w:val="24"/>
        </w:rPr>
      </w:pPr>
      <w:r w:rsidRPr="0009207B">
        <w:rPr>
          <w:rFonts w:ascii="Minion Pro" w:eastAsia="Times New Roman" w:hAnsi="Minion Pro" w:cs="Times New Roman"/>
          <w:sz w:val="24"/>
          <w:szCs w:val="24"/>
        </w:rPr>
        <w:t>Pre-contemplation reflects a denial about sexual violence, lack of awareness, and feeling no personal responsibility to tackle the issue (</w:t>
      </w:r>
      <w:r w:rsidR="00B72744" w:rsidRPr="0009207B">
        <w:rPr>
          <w:rFonts w:ascii="Minion Pro" w:eastAsia="Times New Roman" w:hAnsi="Minion Pro" w:cs="Times New Roman"/>
          <w:sz w:val="24"/>
          <w:szCs w:val="24"/>
        </w:rPr>
        <w:t>21</w:t>
      </w:r>
      <w:r w:rsidRPr="0009207B">
        <w:rPr>
          <w:rFonts w:ascii="Minion Pro" w:eastAsia="Times New Roman" w:hAnsi="Minion Pro" w:cs="Times New Roman"/>
          <w:sz w:val="24"/>
          <w:szCs w:val="24"/>
        </w:rPr>
        <w:t>). Individuals in this stage can be most resistant to change (</w:t>
      </w:r>
      <w:r w:rsidR="0093238F" w:rsidRPr="0009207B">
        <w:rPr>
          <w:rFonts w:ascii="Minion Pro" w:eastAsia="Times New Roman" w:hAnsi="Minion Pro" w:cs="Times New Roman"/>
          <w:sz w:val="24"/>
          <w:szCs w:val="24"/>
        </w:rPr>
        <w:t>25</w:t>
      </w:r>
      <w:r w:rsidRPr="0009207B">
        <w:rPr>
          <w:rFonts w:ascii="Minion Pro" w:eastAsia="Times New Roman" w:hAnsi="Minion Pro" w:cs="Times New Roman"/>
          <w:sz w:val="24"/>
          <w:szCs w:val="24"/>
        </w:rPr>
        <w:t xml:space="preserve">). The negative relationship reported in our study between pre-contemplation and lower confidence to intervene in problematic </w:t>
      </w:r>
      <w:r w:rsidR="00691A83" w:rsidRPr="0009207B">
        <w:rPr>
          <w:rFonts w:ascii="Minion Pro" w:eastAsia="Times New Roman" w:hAnsi="Minion Pro" w:cs="Times New Roman"/>
          <w:sz w:val="24"/>
          <w:szCs w:val="24"/>
        </w:rPr>
        <w:t>behaviors</w:t>
      </w:r>
      <w:r w:rsidRPr="0009207B">
        <w:rPr>
          <w:rFonts w:ascii="Minion Pro" w:eastAsia="Times New Roman" w:hAnsi="Minion Pro" w:cs="Times New Roman"/>
          <w:sz w:val="24"/>
          <w:szCs w:val="24"/>
        </w:rPr>
        <w:t xml:space="preserve"> may reflect a lack of awareness and skills that bystanders can use to intervene, or indeed what </w:t>
      </w:r>
      <w:r w:rsidR="00691A83" w:rsidRPr="0009207B">
        <w:rPr>
          <w:rFonts w:ascii="Minion Pro" w:eastAsia="Times New Roman" w:hAnsi="Minion Pro" w:cs="Times New Roman"/>
          <w:sz w:val="24"/>
          <w:szCs w:val="24"/>
        </w:rPr>
        <w:t>behaviors</w:t>
      </w:r>
      <w:r w:rsidRPr="0009207B">
        <w:rPr>
          <w:rFonts w:ascii="Minion Pro" w:eastAsia="Times New Roman" w:hAnsi="Minion Pro" w:cs="Times New Roman"/>
          <w:sz w:val="24"/>
          <w:szCs w:val="24"/>
        </w:rPr>
        <w:t xml:space="preserve"> to intervene in. We found a positive relationship between contemplation and bystander self-efficacy</w:t>
      </w:r>
      <w:r w:rsidR="002A2A76" w:rsidRPr="0009207B">
        <w:rPr>
          <w:rFonts w:ascii="Minion Pro" w:eastAsia="Times New Roman" w:hAnsi="Minion Pro" w:cs="Times New Roman"/>
          <w:sz w:val="24"/>
          <w:szCs w:val="24"/>
        </w:rPr>
        <w:t>. I</w:t>
      </w:r>
      <w:r w:rsidR="009937B5" w:rsidRPr="0009207B">
        <w:rPr>
          <w:rFonts w:ascii="Minion Pro" w:eastAsia="Times New Roman" w:hAnsi="Minion Pro" w:cs="Times New Roman"/>
          <w:sz w:val="24"/>
          <w:szCs w:val="24"/>
        </w:rPr>
        <w:t xml:space="preserve">ndividuals in the contemplation stage </w:t>
      </w:r>
      <w:r w:rsidR="00E823E9" w:rsidRPr="0009207B">
        <w:rPr>
          <w:rFonts w:ascii="Minion Pro" w:eastAsia="Times New Roman" w:hAnsi="Minion Pro" w:cs="Times New Roman"/>
          <w:sz w:val="24"/>
          <w:szCs w:val="24"/>
        </w:rPr>
        <w:t xml:space="preserve">recognize sexual violence as an issue and are motivated to </w:t>
      </w:r>
      <w:r w:rsidR="00EE6600" w:rsidRPr="0009207B">
        <w:rPr>
          <w:rFonts w:ascii="Minion Pro" w:eastAsia="Times New Roman" w:hAnsi="Minion Pro" w:cs="Times New Roman"/>
          <w:sz w:val="24"/>
          <w:szCs w:val="24"/>
        </w:rPr>
        <w:t>enhance their knowledge and skill development</w:t>
      </w:r>
      <w:r w:rsidR="00D65734" w:rsidRPr="0009207B">
        <w:rPr>
          <w:rFonts w:ascii="Minion Pro" w:eastAsia="Times New Roman" w:hAnsi="Minion Pro" w:cs="Times New Roman"/>
          <w:sz w:val="24"/>
          <w:szCs w:val="24"/>
        </w:rPr>
        <w:t>. P</w:t>
      </w:r>
      <w:r w:rsidR="002A2A76" w:rsidRPr="0009207B">
        <w:rPr>
          <w:rFonts w:ascii="Minion Pro" w:eastAsia="Times New Roman" w:hAnsi="Minion Pro" w:cs="Times New Roman"/>
          <w:sz w:val="24"/>
          <w:szCs w:val="24"/>
        </w:rPr>
        <w:t>revious research</w:t>
      </w:r>
      <w:r w:rsidR="0043762C" w:rsidRPr="0009207B">
        <w:rPr>
          <w:rFonts w:ascii="Minion Pro" w:eastAsia="Times New Roman" w:hAnsi="Minion Pro" w:cs="Times New Roman"/>
          <w:sz w:val="24"/>
          <w:szCs w:val="24"/>
        </w:rPr>
        <w:t xml:space="preserve"> (</w:t>
      </w:r>
      <w:r w:rsidR="0093238F" w:rsidRPr="0009207B">
        <w:rPr>
          <w:rFonts w:ascii="Minion Pro" w:eastAsia="Times New Roman" w:hAnsi="Minion Pro" w:cs="Times New Roman"/>
          <w:sz w:val="24"/>
          <w:szCs w:val="24"/>
        </w:rPr>
        <w:t>21</w:t>
      </w:r>
      <w:r w:rsidR="0043762C" w:rsidRPr="0009207B">
        <w:rPr>
          <w:rFonts w:ascii="Minion Pro" w:eastAsia="Times New Roman" w:hAnsi="Minion Pro" w:cs="Times New Roman"/>
          <w:sz w:val="24"/>
          <w:szCs w:val="24"/>
        </w:rPr>
        <w:t>)</w:t>
      </w:r>
      <w:r w:rsidR="002A2A76" w:rsidRPr="0009207B">
        <w:rPr>
          <w:rFonts w:ascii="Minion Pro" w:eastAsia="Times New Roman" w:hAnsi="Minion Pro" w:cs="Times New Roman"/>
          <w:sz w:val="24"/>
          <w:szCs w:val="24"/>
        </w:rPr>
        <w:t xml:space="preserve"> has identified that individuals in this stage report </w:t>
      </w:r>
      <w:r w:rsidR="00BD39EE" w:rsidRPr="0009207B">
        <w:rPr>
          <w:rFonts w:ascii="Minion Pro" w:eastAsia="Times New Roman" w:hAnsi="Minion Pro" w:cs="Times New Roman"/>
          <w:sz w:val="24"/>
          <w:szCs w:val="24"/>
        </w:rPr>
        <w:t xml:space="preserve">more bystander </w:t>
      </w:r>
      <w:r w:rsidR="0043762C" w:rsidRPr="0009207B">
        <w:rPr>
          <w:rFonts w:ascii="Minion Pro" w:eastAsia="Times New Roman" w:hAnsi="Minion Pro" w:cs="Times New Roman"/>
          <w:sz w:val="24"/>
          <w:szCs w:val="24"/>
        </w:rPr>
        <w:t>behaviors</w:t>
      </w:r>
      <w:r w:rsidR="00BD39EE" w:rsidRPr="0009207B">
        <w:rPr>
          <w:rFonts w:ascii="Minion Pro" w:eastAsia="Times New Roman" w:hAnsi="Minion Pro" w:cs="Times New Roman"/>
          <w:sz w:val="24"/>
          <w:szCs w:val="24"/>
        </w:rPr>
        <w:t xml:space="preserve"> and willingness to help</w:t>
      </w:r>
      <w:r w:rsidR="006617BB">
        <w:rPr>
          <w:rFonts w:ascii="Minion Pro" w:eastAsia="Times New Roman" w:hAnsi="Minion Pro" w:cs="Times New Roman"/>
          <w:sz w:val="24"/>
          <w:szCs w:val="24"/>
        </w:rPr>
        <w:t>,</w:t>
      </w:r>
      <w:r w:rsidR="00BD39EE" w:rsidRPr="0009207B">
        <w:rPr>
          <w:rFonts w:ascii="Minion Pro" w:eastAsia="Times New Roman" w:hAnsi="Minion Pro" w:cs="Times New Roman"/>
          <w:sz w:val="24"/>
          <w:szCs w:val="24"/>
        </w:rPr>
        <w:t xml:space="preserve"> which may reflect greater </w:t>
      </w:r>
      <w:r w:rsidR="0043762C" w:rsidRPr="0009207B">
        <w:rPr>
          <w:rFonts w:ascii="Minion Pro" w:eastAsia="Times New Roman" w:hAnsi="Minion Pro" w:cs="Times New Roman"/>
          <w:sz w:val="24"/>
          <w:szCs w:val="24"/>
        </w:rPr>
        <w:t xml:space="preserve">bystander self-efficacy. </w:t>
      </w:r>
      <w:r w:rsidR="000C59C7" w:rsidRPr="0009207B">
        <w:rPr>
          <w:rFonts w:ascii="Minion Pro" w:eastAsia="Times New Roman" w:hAnsi="Minion Pro" w:cs="Times New Roman"/>
          <w:sz w:val="24"/>
          <w:szCs w:val="24"/>
        </w:rPr>
        <w:t>Finally, our results highlight a negative relationship between being in the action stage and bystander self-efficacy. Bystander behavior and deciding to take action are affected by a continuous feedback loop. These findings support Prochaska and DiClemente</w:t>
      </w:r>
      <w:r w:rsidR="00A87DA2">
        <w:rPr>
          <w:rFonts w:ascii="Minion Pro" w:eastAsia="Times New Roman" w:hAnsi="Minion Pro" w:cs="Times New Roman"/>
          <w:sz w:val="24"/>
          <w:szCs w:val="24"/>
        </w:rPr>
        <w:t>’</w:t>
      </w:r>
      <w:r w:rsidR="000C59C7" w:rsidRPr="0009207B">
        <w:rPr>
          <w:rFonts w:ascii="Minion Pro" w:eastAsia="Times New Roman" w:hAnsi="Minion Pro" w:cs="Times New Roman"/>
          <w:sz w:val="24"/>
          <w:szCs w:val="24"/>
        </w:rPr>
        <w:t>s (18) proposed non-linear process of change. The consequences of taking action may affect future behavior and confidence (26). Following an intervention</w:t>
      </w:r>
      <w:r w:rsidR="006617BB">
        <w:rPr>
          <w:rFonts w:ascii="Minion Pro" w:eastAsia="Times New Roman" w:hAnsi="Minion Pro" w:cs="Times New Roman"/>
          <w:sz w:val="24"/>
          <w:szCs w:val="24"/>
        </w:rPr>
        <w:t>,</w:t>
      </w:r>
      <w:r w:rsidR="000C59C7" w:rsidRPr="0009207B">
        <w:rPr>
          <w:rFonts w:ascii="Minion Pro" w:eastAsia="Times New Roman" w:hAnsi="Minion Pro" w:cs="Times New Roman"/>
          <w:sz w:val="24"/>
          <w:szCs w:val="24"/>
        </w:rPr>
        <w:t xml:space="preserve"> any negative reactions from the</w:t>
      </w:r>
      <w:r w:rsidR="006617BB">
        <w:rPr>
          <w:rFonts w:ascii="Minion Pro" w:eastAsia="Times New Roman" w:hAnsi="Minion Pro" w:cs="Times New Roman"/>
          <w:sz w:val="24"/>
          <w:szCs w:val="24"/>
        </w:rPr>
        <w:t xml:space="preserve"> victim, perpetrator, or others</w:t>
      </w:r>
      <w:r w:rsidR="00E82C0D">
        <w:rPr>
          <w:rFonts w:ascii="Minion Pro" w:eastAsia="Times New Roman" w:hAnsi="Minion Pro" w:cs="Times New Roman"/>
          <w:sz w:val="24"/>
          <w:szCs w:val="24"/>
        </w:rPr>
        <w:t>, such as anger</w:t>
      </w:r>
      <w:r w:rsidR="000C59C7" w:rsidRPr="0009207B">
        <w:rPr>
          <w:rFonts w:ascii="Minion Pro" w:eastAsia="Times New Roman" w:hAnsi="Minion Pro" w:cs="Times New Roman"/>
          <w:sz w:val="24"/>
          <w:szCs w:val="24"/>
        </w:rPr>
        <w:t xml:space="preserve"> or negative </w:t>
      </w:r>
      <w:r w:rsidR="00C34B1E">
        <w:rPr>
          <w:rFonts w:ascii="Minion Pro" w:eastAsia="Times New Roman" w:hAnsi="Minion Pro" w:cs="Times New Roman"/>
          <w:sz w:val="24"/>
          <w:szCs w:val="24"/>
        </w:rPr>
        <w:t xml:space="preserve">personal </w:t>
      </w:r>
      <w:r w:rsidR="000C59C7" w:rsidRPr="0009207B">
        <w:rPr>
          <w:rFonts w:ascii="Minion Pro" w:eastAsia="Times New Roman" w:hAnsi="Minion Pro" w:cs="Times New Roman"/>
          <w:sz w:val="24"/>
          <w:szCs w:val="24"/>
        </w:rPr>
        <w:t>feelings about the intervention</w:t>
      </w:r>
      <w:r w:rsidR="00E82C0D">
        <w:rPr>
          <w:rFonts w:ascii="Minion Pro" w:eastAsia="Times New Roman" w:hAnsi="Minion Pro" w:cs="Times New Roman"/>
          <w:sz w:val="24"/>
          <w:szCs w:val="24"/>
        </w:rPr>
        <w:t>,</w:t>
      </w:r>
      <w:r w:rsidR="000C59C7" w:rsidRPr="0009207B">
        <w:rPr>
          <w:rFonts w:ascii="Minion Pro" w:eastAsia="Times New Roman" w:hAnsi="Minion Pro" w:cs="Times New Roman"/>
          <w:sz w:val="24"/>
          <w:szCs w:val="24"/>
        </w:rPr>
        <w:t xml:space="preserve"> may reduce self-efficacy</w:t>
      </w:r>
      <w:r w:rsidR="006617BB">
        <w:rPr>
          <w:rFonts w:ascii="Minion Pro" w:eastAsia="Times New Roman" w:hAnsi="Minion Pro" w:cs="Times New Roman"/>
          <w:sz w:val="24"/>
          <w:szCs w:val="24"/>
        </w:rPr>
        <w:t>. This,</w:t>
      </w:r>
      <w:r w:rsidR="000C59C7" w:rsidRPr="0009207B">
        <w:rPr>
          <w:rFonts w:ascii="Minion Pro" w:eastAsia="Times New Roman" w:hAnsi="Minion Pro" w:cs="Times New Roman"/>
          <w:sz w:val="24"/>
          <w:szCs w:val="24"/>
        </w:rPr>
        <w:t xml:space="preserve"> in turn</w:t>
      </w:r>
      <w:r w:rsidR="006617BB">
        <w:rPr>
          <w:rFonts w:ascii="Minion Pro" w:eastAsia="Times New Roman" w:hAnsi="Minion Pro" w:cs="Times New Roman"/>
          <w:sz w:val="24"/>
          <w:szCs w:val="24"/>
        </w:rPr>
        <w:t>,</w:t>
      </w:r>
      <w:r w:rsidR="000C59C7" w:rsidRPr="0009207B">
        <w:rPr>
          <w:rFonts w:ascii="Minion Pro" w:eastAsia="Times New Roman" w:hAnsi="Minion Pro" w:cs="Times New Roman"/>
          <w:sz w:val="24"/>
          <w:szCs w:val="24"/>
        </w:rPr>
        <w:t xml:space="preserve"> may reduce the likelihood of future active bystander behaviors (27).</w:t>
      </w:r>
      <w:r w:rsidR="00132EA1" w:rsidRPr="0009207B">
        <w:rPr>
          <w:rFonts w:ascii="Minion Pro" w:eastAsia="Times New Roman" w:hAnsi="Minion Pro" w:cs="Times New Roman"/>
          <w:sz w:val="24"/>
          <w:szCs w:val="24"/>
        </w:rPr>
        <w:t xml:space="preserve"> </w:t>
      </w:r>
      <w:r w:rsidR="000C59C7" w:rsidRPr="0009207B">
        <w:rPr>
          <w:rFonts w:ascii="Minion Pro" w:eastAsia="Times New Roman" w:hAnsi="Minion Pro" w:cs="Times New Roman"/>
          <w:sz w:val="24"/>
          <w:szCs w:val="24"/>
        </w:rPr>
        <w:t xml:space="preserve">Therefore, further longitudinal research is needed to better understand the relationship between self-efficacy, changes in knowledge and awareness of sexual harm, and bystander </w:t>
      </w:r>
      <w:r w:rsidR="00132EA1" w:rsidRPr="0009207B">
        <w:rPr>
          <w:rFonts w:ascii="Minion Pro" w:eastAsia="Times New Roman" w:hAnsi="Minion Pro" w:cs="Times New Roman"/>
          <w:sz w:val="24"/>
          <w:szCs w:val="24"/>
        </w:rPr>
        <w:t>behavior</w:t>
      </w:r>
      <w:r w:rsidR="000C59C7" w:rsidRPr="0009207B">
        <w:rPr>
          <w:rFonts w:ascii="Minion Pro" w:eastAsia="Times New Roman" w:hAnsi="Minion Pro" w:cs="Times New Roman"/>
          <w:sz w:val="24"/>
          <w:szCs w:val="24"/>
        </w:rPr>
        <w:t xml:space="preserve"> change over time. </w:t>
      </w:r>
    </w:p>
    <w:p w14:paraId="4977082F" w14:textId="36C756E3" w:rsidR="00E04FC7" w:rsidRPr="0009207B" w:rsidRDefault="005017CD" w:rsidP="0009207B">
      <w:pPr>
        <w:spacing w:after="60" w:line="320" w:lineRule="atLeast"/>
        <w:ind w:firstLine="360"/>
        <w:jc w:val="both"/>
        <w:rPr>
          <w:rFonts w:ascii="Minion Pro" w:eastAsia="Times New Roman" w:hAnsi="Minion Pro" w:cs="Times New Roman"/>
          <w:sz w:val="24"/>
          <w:szCs w:val="24"/>
        </w:rPr>
      </w:pPr>
      <w:r w:rsidRPr="0009207B">
        <w:rPr>
          <w:rFonts w:ascii="Minion Pro" w:eastAsia="Times New Roman" w:hAnsi="Minion Pro" w:cs="Times New Roman"/>
          <w:sz w:val="24"/>
          <w:szCs w:val="24"/>
        </w:rPr>
        <w:t>Our study</w:t>
      </w:r>
      <w:r w:rsidR="00B255E5" w:rsidRPr="0009207B">
        <w:rPr>
          <w:rFonts w:ascii="Minion Pro" w:eastAsia="Times New Roman" w:hAnsi="Minion Pro" w:cs="Times New Roman"/>
          <w:sz w:val="24"/>
          <w:szCs w:val="24"/>
        </w:rPr>
        <w:t xml:space="preserve"> highlight</w:t>
      </w:r>
      <w:r w:rsidRPr="0009207B">
        <w:rPr>
          <w:rFonts w:ascii="Minion Pro" w:eastAsia="Times New Roman" w:hAnsi="Minion Pro" w:cs="Times New Roman"/>
          <w:sz w:val="24"/>
          <w:szCs w:val="24"/>
        </w:rPr>
        <w:t>s</w:t>
      </w:r>
      <w:r w:rsidR="00B255E5" w:rsidRPr="0009207B">
        <w:rPr>
          <w:rFonts w:ascii="Minion Pro" w:eastAsia="Times New Roman" w:hAnsi="Minion Pro" w:cs="Times New Roman"/>
          <w:sz w:val="24"/>
          <w:szCs w:val="24"/>
        </w:rPr>
        <w:t xml:space="preserve"> different patterns of association between the different stages of change and bystander self-efficacy. However, these findings are</w:t>
      </w:r>
      <w:r w:rsidRPr="0009207B">
        <w:rPr>
          <w:rFonts w:ascii="Minion Pro" w:eastAsia="Times New Roman" w:hAnsi="Minion Pro" w:cs="Times New Roman"/>
          <w:sz w:val="24"/>
          <w:szCs w:val="24"/>
        </w:rPr>
        <w:t>, in part,</w:t>
      </w:r>
      <w:r w:rsidR="00B255E5" w:rsidRPr="0009207B">
        <w:rPr>
          <w:rFonts w:ascii="Minion Pro" w:eastAsia="Times New Roman" w:hAnsi="Minion Pro" w:cs="Times New Roman"/>
          <w:sz w:val="24"/>
          <w:szCs w:val="24"/>
        </w:rPr>
        <w:t xml:space="preserve"> inconsistent with previous research find</w:t>
      </w:r>
      <w:r w:rsidR="00B255E5" w:rsidRPr="0009207B">
        <w:rPr>
          <w:rFonts w:ascii="Minion Pro" w:eastAsia="Times New Roman" w:hAnsi="Minion Pro" w:cs="Times New Roman"/>
          <w:sz w:val="24"/>
          <w:szCs w:val="24"/>
        </w:rPr>
        <w:lastRenderedPageBreak/>
        <w:t>ings. Banyard et al. (</w:t>
      </w:r>
      <w:r w:rsidR="003C65E1" w:rsidRPr="0009207B">
        <w:rPr>
          <w:rFonts w:ascii="Minion Pro" w:eastAsia="Times New Roman" w:hAnsi="Minion Pro" w:cs="Times New Roman"/>
          <w:sz w:val="24"/>
          <w:szCs w:val="24"/>
        </w:rPr>
        <w:t>2</w:t>
      </w:r>
      <w:r w:rsidR="0085358F" w:rsidRPr="0009207B">
        <w:rPr>
          <w:rFonts w:ascii="Minion Pro" w:eastAsia="Times New Roman" w:hAnsi="Minion Pro" w:cs="Times New Roman"/>
          <w:sz w:val="24"/>
          <w:szCs w:val="24"/>
        </w:rPr>
        <w:t>1</w:t>
      </w:r>
      <w:r w:rsidR="00B255E5" w:rsidRPr="0009207B">
        <w:rPr>
          <w:rFonts w:ascii="Minion Pro" w:eastAsia="Times New Roman" w:hAnsi="Minion Pro" w:cs="Times New Roman"/>
          <w:sz w:val="24"/>
          <w:szCs w:val="24"/>
        </w:rPr>
        <w:t>) reported a positive correlation between pre-contemplation and bystander self-efficacy and a negative correlation between both the contemplative and action stages and bystander self-efficacy.</w:t>
      </w:r>
      <w:r w:rsidR="64B7083D" w:rsidRPr="0009207B">
        <w:rPr>
          <w:rFonts w:ascii="Minion Pro" w:eastAsia="Times New Roman" w:hAnsi="Minion Pro" w:cs="Times New Roman"/>
          <w:sz w:val="24"/>
          <w:szCs w:val="24"/>
        </w:rPr>
        <w:t xml:space="preserve"> This different pattern of findings may reflect diffe</w:t>
      </w:r>
      <w:r w:rsidR="005837D3" w:rsidRPr="0009207B">
        <w:rPr>
          <w:rFonts w:ascii="Minion Pro" w:eastAsia="Times New Roman" w:hAnsi="Minion Pro" w:cs="Times New Roman"/>
          <w:sz w:val="24"/>
          <w:szCs w:val="24"/>
        </w:rPr>
        <w:t>rences in the samples recruited.</w:t>
      </w:r>
      <w:r w:rsidR="64B7083D" w:rsidRPr="0009207B">
        <w:rPr>
          <w:rFonts w:ascii="Minion Pro" w:eastAsia="Times New Roman" w:hAnsi="Minion Pro" w:cs="Times New Roman"/>
          <w:sz w:val="24"/>
          <w:szCs w:val="24"/>
        </w:rPr>
        <w:t xml:space="preserve"> Whereby Banyard et al.</w:t>
      </w:r>
      <w:r w:rsidR="00A87DA2">
        <w:rPr>
          <w:rFonts w:ascii="Minion Pro" w:eastAsia="Times New Roman" w:hAnsi="Minion Pro" w:cs="Times New Roman"/>
          <w:sz w:val="24"/>
          <w:szCs w:val="24"/>
        </w:rPr>
        <w:t>’</w:t>
      </w:r>
      <w:r w:rsidR="64B7083D" w:rsidRPr="0009207B">
        <w:rPr>
          <w:rFonts w:ascii="Minion Pro" w:eastAsia="Times New Roman" w:hAnsi="Minion Pro" w:cs="Times New Roman"/>
          <w:sz w:val="24"/>
          <w:szCs w:val="24"/>
        </w:rPr>
        <w:t>s (</w:t>
      </w:r>
      <w:r w:rsidR="003C65E1" w:rsidRPr="0009207B">
        <w:rPr>
          <w:rFonts w:ascii="Minion Pro" w:eastAsia="Times New Roman" w:hAnsi="Minion Pro" w:cs="Times New Roman"/>
          <w:sz w:val="24"/>
          <w:szCs w:val="24"/>
        </w:rPr>
        <w:t>2</w:t>
      </w:r>
      <w:r w:rsidR="0085358F" w:rsidRPr="0009207B">
        <w:rPr>
          <w:rFonts w:ascii="Minion Pro" w:eastAsia="Times New Roman" w:hAnsi="Minion Pro" w:cs="Times New Roman"/>
          <w:sz w:val="24"/>
          <w:szCs w:val="24"/>
        </w:rPr>
        <w:t>1</w:t>
      </w:r>
      <w:r w:rsidR="64B7083D" w:rsidRPr="0009207B">
        <w:rPr>
          <w:rFonts w:ascii="Minion Pro" w:eastAsia="Times New Roman" w:hAnsi="Minion Pro" w:cs="Times New Roman"/>
          <w:sz w:val="24"/>
          <w:szCs w:val="24"/>
        </w:rPr>
        <w:t>)</w:t>
      </w:r>
      <w:r w:rsidR="00B255E5" w:rsidRPr="0009207B">
        <w:rPr>
          <w:rFonts w:ascii="Minion Pro" w:eastAsia="Times New Roman" w:hAnsi="Minion Pro" w:cs="Times New Roman"/>
          <w:sz w:val="24"/>
          <w:szCs w:val="24"/>
        </w:rPr>
        <w:t xml:space="preserve"> </w:t>
      </w:r>
      <w:r w:rsidR="00737780">
        <w:rPr>
          <w:rFonts w:ascii="Minion Pro" w:eastAsia="Times New Roman" w:hAnsi="Minion Pro" w:cs="Times New Roman"/>
          <w:sz w:val="24"/>
          <w:szCs w:val="24"/>
        </w:rPr>
        <w:t>sample was</w:t>
      </w:r>
      <w:r w:rsidR="261CBF24" w:rsidRPr="0009207B">
        <w:rPr>
          <w:rFonts w:ascii="Minion Pro" w:eastAsia="Times New Roman" w:hAnsi="Minion Pro" w:cs="Times New Roman"/>
          <w:sz w:val="24"/>
          <w:szCs w:val="24"/>
        </w:rPr>
        <w:t xml:space="preserve"> recruited </w:t>
      </w:r>
      <w:r w:rsidR="008626F9" w:rsidRPr="0009207B">
        <w:rPr>
          <w:rFonts w:ascii="Minion Pro" w:eastAsia="Times New Roman" w:hAnsi="Minion Pro" w:cs="Times New Roman"/>
          <w:sz w:val="24"/>
          <w:szCs w:val="24"/>
        </w:rPr>
        <w:t>t</w:t>
      </w:r>
      <w:r w:rsidR="261CBF24" w:rsidRPr="0009207B">
        <w:rPr>
          <w:rFonts w:ascii="Minion Pro" w:eastAsia="Times New Roman" w:hAnsi="Minion Pro" w:cs="Times New Roman"/>
          <w:sz w:val="24"/>
          <w:szCs w:val="24"/>
        </w:rPr>
        <w:t xml:space="preserve">o participate in </w:t>
      </w:r>
      <w:r w:rsidR="008626F9" w:rsidRPr="0009207B">
        <w:rPr>
          <w:rFonts w:ascii="Minion Pro" w:eastAsia="Times New Roman" w:hAnsi="Minion Pro" w:cs="Times New Roman"/>
          <w:sz w:val="24"/>
          <w:szCs w:val="24"/>
        </w:rPr>
        <w:t>an evaluation of b</w:t>
      </w:r>
      <w:r w:rsidR="261CBF24" w:rsidRPr="0009207B">
        <w:rPr>
          <w:rFonts w:ascii="Minion Pro" w:eastAsia="Times New Roman" w:hAnsi="Minion Pro" w:cs="Times New Roman"/>
          <w:sz w:val="24"/>
          <w:szCs w:val="24"/>
        </w:rPr>
        <w:t>ystander trainin</w:t>
      </w:r>
      <w:r w:rsidR="00737780">
        <w:rPr>
          <w:rFonts w:ascii="Minion Pro" w:eastAsia="Times New Roman" w:hAnsi="Minion Pro" w:cs="Times New Roman"/>
          <w:sz w:val="24"/>
          <w:szCs w:val="24"/>
        </w:rPr>
        <w:t>g, the sample in this study was</w:t>
      </w:r>
      <w:r w:rsidR="261CBF24" w:rsidRPr="0009207B">
        <w:rPr>
          <w:rFonts w:ascii="Minion Pro" w:eastAsia="Times New Roman" w:hAnsi="Minion Pro" w:cs="Times New Roman"/>
          <w:sz w:val="24"/>
          <w:szCs w:val="24"/>
        </w:rPr>
        <w:t xml:space="preserve"> drawn from a </w:t>
      </w:r>
      <w:r w:rsidR="00FA1DBD" w:rsidRPr="0009207B">
        <w:rPr>
          <w:rFonts w:ascii="Minion Pro" w:eastAsia="Times New Roman" w:hAnsi="Minion Pro" w:cs="Times New Roman"/>
          <w:sz w:val="24"/>
          <w:szCs w:val="24"/>
        </w:rPr>
        <w:t xml:space="preserve">student </w:t>
      </w:r>
      <w:r w:rsidR="261CBF24" w:rsidRPr="0009207B">
        <w:rPr>
          <w:rFonts w:ascii="Minion Pro" w:eastAsia="Times New Roman" w:hAnsi="Minion Pro" w:cs="Times New Roman"/>
          <w:sz w:val="24"/>
          <w:szCs w:val="24"/>
        </w:rPr>
        <w:t>community sample</w:t>
      </w:r>
      <w:r w:rsidR="626B3CE8" w:rsidRPr="0009207B">
        <w:rPr>
          <w:rFonts w:ascii="Minion Pro" w:eastAsia="Times New Roman" w:hAnsi="Minion Pro" w:cs="Times New Roman"/>
          <w:sz w:val="24"/>
          <w:szCs w:val="24"/>
        </w:rPr>
        <w:t xml:space="preserve">. </w:t>
      </w:r>
      <w:bookmarkStart w:id="2" w:name="_Hlk78445505"/>
      <w:r w:rsidR="00FB5866" w:rsidRPr="0009207B">
        <w:rPr>
          <w:rFonts w:ascii="Minion Pro" w:eastAsia="Times New Roman" w:hAnsi="Minion Pro" w:cs="Times New Roman"/>
          <w:sz w:val="24"/>
          <w:szCs w:val="24"/>
        </w:rPr>
        <w:t>Participants</w:t>
      </w:r>
      <w:r w:rsidR="626B3CE8" w:rsidRPr="0009207B">
        <w:rPr>
          <w:rFonts w:ascii="Minion Pro" w:eastAsia="Times New Roman" w:hAnsi="Minion Pro" w:cs="Times New Roman"/>
          <w:sz w:val="24"/>
          <w:szCs w:val="24"/>
        </w:rPr>
        <w:t xml:space="preserve"> </w:t>
      </w:r>
      <w:bookmarkEnd w:id="2"/>
      <w:r w:rsidR="626B3CE8" w:rsidRPr="0009207B">
        <w:rPr>
          <w:rFonts w:ascii="Minion Pro" w:eastAsia="Times New Roman" w:hAnsi="Minion Pro" w:cs="Times New Roman"/>
          <w:sz w:val="24"/>
          <w:szCs w:val="24"/>
        </w:rPr>
        <w:t>recruited through an intervention project may have a greater awareness of the issue of sexual harm</w:t>
      </w:r>
      <w:r w:rsidRPr="0009207B">
        <w:rPr>
          <w:rFonts w:ascii="Minion Pro" w:eastAsia="Times New Roman" w:hAnsi="Minion Pro" w:cs="Times New Roman"/>
          <w:sz w:val="24"/>
          <w:szCs w:val="24"/>
        </w:rPr>
        <w:t xml:space="preserve"> and feel less confident in intervening in such pervasive behaviors</w:t>
      </w:r>
      <w:r w:rsidR="626B3CE8" w:rsidRPr="0009207B">
        <w:rPr>
          <w:rFonts w:ascii="Minion Pro" w:eastAsia="Times New Roman" w:hAnsi="Minion Pro" w:cs="Times New Roman"/>
          <w:sz w:val="24"/>
          <w:szCs w:val="24"/>
        </w:rPr>
        <w:t xml:space="preserve">. </w:t>
      </w:r>
      <w:r w:rsidRPr="0009207B">
        <w:rPr>
          <w:rFonts w:ascii="Minion Pro" w:eastAsia="Times New Roman" w:hAnsi="Minion Pro" w:cs="Times New Roman"/>
          <w:sz w:val="24"/>
          <w:szCs w:val="24"/>
        </w:rPr>
        <w:t>Banyard et al</w:t>
      </w:r>
      <w:r w:rsidR="00A436ED" w:rsidRPr="0009207B">
        <w:rPr>
          <w:rFonts w:ascii="Minion Pro" w:eastAsia="Times New Roman" w:hAnsi="Minion Pro" w:cs="Times New Roman"/>
          <w:sz w:val="24"/>
          <w:szCs w:val="24"/>
        </w:rPr>
        <w:t>.</w:t>
      </w:r>
      <w:r w:rsidRPr="0009207B">
        <w:rPr>
          <w:rFonts w:ascii="Minion Pro" w:eastAsia="Times New Roman" w:hAnsi="Minion Pro" w:cs="Times New Roman"/>
          <w:sz w:val="24"/>
          <w:szCs w:val="24"/>
        </w:rPr>
        <w:t xml:space="preserve"> (</w:t>
      </w:r>
      <w:r w:rsidR="003C65E1" w:rsidRPr="0009207B">
        <w:rPr>
          <w:rFonts w:ascii="Minion Pro" w:eastAsia="Times New Roman" w:hAnsi="Minion Pro" w:cs="Times New Roman"/>
          <w:sz w:val="24"/>
          <w:szCs w:val="24"/>
        </w:rPr>
        <w:t>2</w:t>
      </w:r>
      <w:r w:rsidR="0085358F" w:rsidRPr="0009207B">
        <w:rPr>
          <w:rFonts w:ascii="Minion Pro" w:eastAsia="Times New Roman" w:hAnsi="Minion Pro" w:cs="Times New Roman"/>
          <w:sz w:val="24"/>
          <w:szCs w:val="24"/>
        </w:rPr>
        <w:t>1</w:t>
      </w:r>
      <w:r w:rsidRPr="0009207B">
        <w:rPr>
          <w:rFonts w:ascii="Minion Pro" w:eastAsia="Times New Roman" w:hAnsi="Minion Pro" w:cs="Times New Roman"/>
          <w:sz w:val="24"/>
          <w:szCs w:val="24"/>
        </w:rPr>
        <w:t>) did report that on completion of the training</w:t>
      </w:r>
      <w:r w:rsidR="00F15239" w:rsidRPr="0009207B">
        <w:rPr>
          <w:rFonts w:ascii="Minion Pro" w:eastAsia="Times New Roman" w:hAnsi="Minion Pro" w:cs="Times New Roman"/>
          <w:sz w:val="24"/>
          <w:szCs w:val="24"/>
        </w:rPr>
        <w:t>,</w:t>
      </w:r>
      <w:r w:rsidRPr="0009207B">
        <w:rPr>
          <w:rFonts w:ascii="Minion Pro" w:eastAsia="Times New Roman" w:hAnsi="Minion Pro" w:cs="Times New Roman"/>
          <w:sz w:val="24"/>
          <w:szCs w:val="24"/>
        </w:rPr>
        <w:t xml:space="preserve"> participants in the contemplation and action stage reported more prosocial intervention behaviors</w:t>
      </w:r>
      <w:r w:rsidR="003861A7">
        <w:rPr>
          <w:rFonts w:ascii="Minion Pro" w:eastAsia="Times New Roman" w:hAnsi="Minion Pro" w:cs="Times New Roman"/>
          <w:sz w:val="24"/>
          <w:szCs w:val="24"/>
        </w:rPr>
        <w:t>,</w:t>
      </w:r>
      <w:r w:rsidRPr="0009207B">
        <w:rPr>
          <w:rFonts w:ascii="Minion Pro" w:eastAsia="Times New Roman" w:hAnsi="Minion Pro" w:cs="Times New Roman"/>
          <w:sz w:val="24"/>
          <w:szCs w:val="24"/>
        </w:rPr>
        <w:t xml:space="preserve"> which provide</w:t>
      </w:r>
      <w:r w:rsidR="00F15239" w:rsidRPr="0009207B">
        <w:rPr>
          <w:rFonts w:ascii="Minion Pro" w:eastAsia="Times New Roman" w:hAnsi="Minion Pro" w:cs="Times New Roman"/>
          <w:sz w:val="24"/>
          <w:szCs w:val="24"/>
        </w:rPr>
        <w:t>s</w:t>
      </w:r>
      <w:r w:rsidRPr="0009207B">
        <w:rPr>
          <w:rFonts w:ascii="Minion Pro" w:eastAsia="Times New Roman" w:hAnsi="Minion Pro" w:cs="Times New Roman"/>
          <w:sz w:val="24"/>
          <w:szCs w:val="24"/>
        </w:rPr>
        <w:t xml:space="preserve"> some support to the current findings. </w:t>
      </w:r>
      <w:r w:rsidR="003303C8" w:rsidRPr="0009207B">
        <w:rPr>
          <w:rFonts w:ascii="Minion Pro" w:eastAsia="Times New Roman" w:hAnsi="Minion Pro" w:cs="Times New Roman"/>
          <w:sz w:val="24"/>
          <w:szCs w:val="24"/>
        </w:rPr>
        <w:t xml:space="preserve">The action stage in the readiness to change measure may </w:t>
      </w:r>
      <w:r w:rsidR="00FB5866" w:rsidRPr="0009207B">
        <w:rPr>
          <w:rFonts w:ascii="Minion Pro" w:eastAsia="Times New Roman" w:hAnsi="Minion Pro" w:cs="Times New Roman"/>
          <w:sz w:val="24"/>
          <w:szCs w:val="24"/>
        </w:rPr>
        <w:t xml:space="preserve">also </w:t>
      </w:r>
      <w:r w:rsidR="003861A7">
        <w:rPr>
          <w:rFonts w:ascii="Minion Pro" w:eastAsia="Times New Roman" w:hAnsi="Minion Pro" w:cs="Times New Roman"/>
          <w:sz w:val="24"/>
          <w:szCs w:val="24"/>
        </w:rPr>
        <w:t>reflect more</w:t>
      </w:r>
      <w:r w:rsidR="003303C8" w:rsidRPr="0009207B">
        <w:rPr>
          <w:rFonts w:ascii="Minion Pro" w:eastAsia="Times New Roman" w:hAnsi="Minion Pro" w:cs="Times New Roman"/>
          <w:sz w:val="24"/>
          <w:szCs w:val="24"/>
        </w:rPr>
        <w:t xml:space="preserve"> focus on involvement in intervention projects rather than actual bystander behavior (21) and may require revision. </w:t>
      </w:r>
      <w:r w:rsidRPr="0009207B">
        <w:rPr>
          <w:rFonts w:ascii="Minion Pro" w:eastAsia="Times New Roman" w:hAnsi="Minion Pro" w:cs="Times New Roman"/>
          <w:sz w:val="24"/>
          <w:szCs w:val="24"/>
        </w:rPr>
        <w:t>Further</w:t>
      </w:r>
      <w:r w:rsidR="6ABA16CC" w:rsidRPr="0009207B">
        <w:rPr>
          <w:rFonts w:ascii="Minion Pro" w:eastAsia="Times New Roman" w:hAnsi="Minion Pro" w:cs="Times New Roman"/>
          <w:sz w:val="24"/>
          <w:szCs w:val="24"/>
        </w:rPr>
        <w:t xml:space="preserve"> research </w:t>
      </w:r>
      <w:r w:rsidRPr="0009207B">
        <w:rPr>
          <w:rFonts w:ascii="Minion Pro" w:eastAsia="Times New Roman" w:hAnsi="Minion Pro" w:cs="Times New Roman"/>
          <w:sz w:val="24"/>
          <w:szCs w:val="24"/>
        </w:rPr>
        <w:t>is required</w:t>
      </w:r>
      <w:r w:rsidR="6ABA16CC" w:rsidRPr="0009207B">
        <w:rPr>
          <w:rFonts w:ascii="Minion Pro" w:eastAsia="Times New Roman" w:hAnsi="Minion Pro" w:cs="Times New Roman"/>
          <w:sz w:val="24"/>
          <w:szCs w:val="24"/>
        </w:rPr>
        <w:t xml:space="preserve"> to better understand</w:t>
      </w:r>
      <w:r w:rsidRPr="0009207B">
        <w:rPr>
          <w:rFonts w:ascii="Minion Pro" w:eastAsia="Times New Roman" w:hAnsi="Minion Pro" w:cs="Times New Roman"/>
          <w:sz w:val="24"/>
          <w:szCs w:val="24"/>
        </w:rPr>
        <w:t xml:space="preserve"> the effect of training</w:t>
      </w:r>
      <w:r w:rsidR="00F15239" w:rsidRPr="0009207B">
        <w:rPr>
          <w:rFonts w:ascii="Minion Pro" w:eastAsia="Times New Roman" w:hAnsi="Minion Pro" w:cs="Times New Roman"/>
          <w:sz w:val="24"/>
          <w:szCs w:val="24"/>
        </w:rPr>
        <w:t xml:space="preserve">, </w:t>
      </w:r>
      <w:r w:rsidR="6ABA16CC" w:rsidRPr="0009207B">
        <w:rPr>
          <w:rFonts w:ascii="Minion Pro" w:eastAsia="Times New Roman" w:hAnsi="Minion Pro" w:cs="Times New Roman"/>
          <w:sz w:val="24"/>
          <w:szCs w:val="24"/>
        </w:rPr>
        <w:t>why individuals volunteer to participate in train</w:t>
      </w:r>
      <w:r w:rsidR="70E12392" w:rsidRPr="0009207B">
        <w:rPr>
          <w:rFonts w:ascii="Minion Pro" w:eastAsia="Times New Roman" w:hAnsi="Minion Pro" w:cs="Times New Roman"/>
          <w:sz w:val="24"/>
          <w:szCs w:val="24"/>
        </w:rPr>
        <w:t>ing</w:t>
      </w:r>
      <w:r w:rsidR="00F15239" w:rsidRPr="0009207B">
        <w:rPr>
          <w:rFonts w:ascii="Minion Pro" w:eastAsia="Times New Roman" w:hAnsi="Minion Pro" w:cs="Times New Roman"/>
          <w:sz w:val="24"/>
          <w:szCs w:val="24"/>
        </w:rPr>
        <w:t xml:space="preserve"> and the effect on readiness to change and bystander self-efficacy. </w:t>
      </w:r>
    </w:p>
    <w:p w14:paraId="4E169956" w14:textId="71A680E8" w:rsidR="00E04FC7" w:rsidRPr="0009207B" w:rsidRDefault="000A3F15" w:rsidP="0009207B">
      <w:pPr>
        <w:spacing w:after="60" w:line="320" w:lineRule="atLeast"/>
        <w:ind w:firstLine="360"/>
        <w:jc w:val="both"/>
        <w:rPr>
          <w:rFonts w:ascii="Minion Pro" w:hAnsi="Minion Pro" w:cs="Times New Roman"/>
          <w:sz w:val="24"/>
          <w:szCs w:val="24"/>
        </w:rPr>
      </w:pPr>
      <w:r w:rsidRPr="0009207B">
        <w:rPr>
          <w:rFonts w:ascii="Minion Pro" w:hAnsi="Minion Pro" w:cs="Times New Roman"/>
          <w:sz w:val="24"/>
          <w:szCs w:val="24"/>
        </w:rPr>
        <w:t>The findings of the current study contribute to a body of literature highlighting an association between knowledge of sexual violence (readiness to change) and bystander self-efficacy. In the current study, scores of readiness to change and bystander self-efficacy were measured in a large sample of university students who had not completed any bystander intervention training. However, the findings should be taken in the context of some limitations. The data were collected through a cross-sectional, self-report survey. Any future research should consider employing a longitudinal design to consider how knowledge of sexual violence and bystander self-efficacy are related over time.</w:t>
      </w:r>
      <w:r w:rsidR="006F76EC" w:rsidRPr="0009207B">
        <w:rPr>
          <w:rFonts w:ascii="Minion Pro" w:hAnsi="Minion Pro" w:cs="Times New Roman"/>
          <w:sz w:val="24"/>
          <w:szCs w:val="24"/>
        </w:rPr>
        <w:t xml:space="preserve"> </w:t>
      </w:r>
      <w:r w:rsidR="00CB164B" w:rsidRPr="0009207B">
        <w:rPr>
          <w:rFonts w:ascii="Minion Pro" w:hAnsi="Minion Pro" w:cs="Times New Roman"/>
          <w:sz w:val="24"/>
          <w:szCs w:val="24"/>
        </w:rPr>
        <w:t>Research is also emerging indicating that improving knowledge and awareness of sexual violence can lead to increased self-efficacy and behavioral change in other areas (e.g.</w:t>
      </w:r>
      <w:r w:rsidR="003861A7">
        <w:rPr>
          <w:rFonts w:ascii="Minion Pro" w:hAnsi="Minion Pro" w:cs="Times New Roman"/>
          <w:sz w:val="24"/>
          <w:szCs w:val="24"/>
        </w:rPr>
        <w:t>, interpersonal violence)</w:t>
      </w:r>
      <w:r w:rsidR="00CB164B" w:rsidRPr="0009207B">
        <w:rPr>
          <w:rFonts w:ascii="Minion Pro" w:hAnsi="Minion Pro" w:cs="Times New Roman"/>
          <w:sz w:val="24"/>
          <w:szCs w:val="24"/>
        </w:rPr>
        <w:t xml:space="preserve"> (2</w:t>
      </w:r>
      <w:r w:rsidR="00A02CFA" w:rsidRPr="0009207B">
        <w:rPr>
          <w:rFonts w:ascii="Minion Pro" w:hAnsi="Minion Pro" w:cs="Times New Roman"/>
          <w:sz w:val="24"/>
          <w:szCs w:val="24"/>
        </w:rPr>
        <w:t>8</w:t>
      </w:r>
      <w:r w:rsidR="00CB164B" w:rsidRPr="0009207B">
        <w:rPr>
          <w:rFonts w:ascii="Minion Pro" w:hAnsi="Minion Pro" w:cs="Times New Roman"/>
          <w:sz w:val="24"/>
          <w:szCs w:val="24"/>
        </w:rPr>
        <w:t xml:space="preserve">). </w:t>
      </w:r>
      <w:r w:rsidR="006F76EC" w:rsidRPr="0009207B">
        <w:rPr>
          <w:rFonts w:ascii="Minion Pro" w:hAnsi="Minion Pro" w:cs="Times New Roman"/>
          <w:sz w:val="24"/>
          <w:szCs w:val="24"/>
        </w:rPr>
        <w:t xml:space="preserve">We also did not measure </w:t>
      </w:r>
      <w:r w:rsidR="00FB5866" w:rsidRPr="0009207B">
        <w:rPr>
          <w:rFonts w:ascii="Minion Pro" w:hAnsi="Minion Pro" w:cs="Times New Roman"/>
          <w:sz w:val="24"/>
          <w:szCs w:val="24"/>
        </w:rPr>
        <w:t xml:space="preserve">active </w:t>
      </w:r>
      <w:r w:rsidR="006F76EC" w:rsidRPr="0009207B">
        <w:rPr>
          <w:rFonts w:ascii="Minion Pro" w:hAnsi="Minion Pro" w:cs="Times New Roman"/>
          <w:sz w:val="24"/>
          <w:szCs w:val="24"/>
        </w:rPr>
        <w:t xml:space="preserve">bystander </w:t>
      </w:r>
      <w:r w:rsidR="0023255D" w:rsidRPr="0009207B">
        <w:rPr>
          <w:rFonts w:ascii="Minion Pro" w:hAnsi="Minion Pro" w:cs="Times New Roman"/>
          <w:sz w:val="24"/>
          <w:szCs w:val="24"/>
        </w:rPr>
        <w:t>behavior</w:t>
      </w:r>
      <w:r w:rsidR="006F76EC" w:rsidRPr="0009207B">
        <w:rPr>
          <w:rFonts w:ascii="Minion Pro" w:hAnsi="Minion Pro" w:cs="Times New Roman"/>
          <w:sz w:val="24"/>
          <w:szCs w:val="24"/>
        </w:rPr>
        <w:t xml:space="preserve"> </w:t>
      </w:r>
      <w:r w:rsidR="006F76EC" w:rsidRPr="0009207B">
        <w:rPr>
          <w:rFonts w:ascii="Minion Pro" w:hAnsi="Minion Pro" w:cs="Times New Roman"/>
          <w:sz w:val="24"/>
          <w:szCs w:val="24"/>
        </w:rPr>
        <w:lastRenderedPageBreak/>
        <w:t>and</w:t>
      </w:r>
      <w:r w:rsidR="00AD714E">
        <w:rPr>
          <w:rFonts w:ascii="Minion Pro" w:hAnsi="Minion Pro" w:cs="Times New Roman"/>
          <w:sz w:val="24"/>
          <w:szCs w:val="24"/>
        </w:rPr>
        <w:t>,</w:t>
      </w:r>
      <w:r w:rsidR="006F76EC" w:rsidRPr="0009207B">
        <w:rPr>
          <w:rFonts w:ascii="Minion Pro" w:hAnsi="Minion Pro" w:cs="Times New Roman"/>
          <w:sz w:val="24"/>
          <w:szCs w:val="24"/>
        </w:rPr>
        <w:t xml:space="preserve"> while there is evidence to support the relationship between self-efficacy and </w:t>
      </w:r>
      <w:r w:rsidR="0023255D" w:rsidRPr="0009207B">
        <w:rPr>
          <w:rFonts w:ascii="Minion Pro" w:hAnsi="Minion Pro" w:cs="Times New Roman"/>
          <w:sz w:val="24"/>
          <w:szCs w:val="24"/>
        </w:rPr>
        <w:t>behavior</w:t>
      </w:r>
      <w:r w:rsidR="007F7D8F" w:rsidRPr="0009207B">
        <w:rPr>
          <w:rFonts w:ascii="Minion Pro" w:hAnsi="Minion Pro" w:cs="Times New Roman"/>
          <w:sz w:val="24"/>
          <w:szCs w:val="24"/>
        </w:rPr>
        <w:t>,</w:t>
      </w:r>
      <w:r w:rsidR="0023255D" w:rsidRPr="0009207B">
        <w:rPr>
          <w:rFonts w:ascii="Minion Pro" w:hAnsi="Minion Pro" w:cs="Times New Roman"/>
          <w:sz w:val="24"/>
          <w:szCs w:val="24"/>
        </w:rPr>
        <w:t xml:space="preserve"> future research should include specific behavioral measure</w:t>
      </w:r>
      <w:r w:rsidR="00CB164B" w:rsidRPr="0009207B">
        <w:rPr>
          <w:rFonts w:ascii="Minion Pro" w:hAnsi="Minion Pro" w:cs="Times New Roman"/>
          <w:sz w:val="24"/>
          <w:szCs w:val="24"/>
        </w:rPr>
        <w:t>s</w:t>
      </w:r>
      <w:r w:rsidR="0023255D" w:rsidRPr="0009207B">
        <w:rPr>
          <w:rFonts w:ascii="Minion Pro" w:hAnsi="Minion Pro" w:cs="Times New Roman"/>
          <w:sz w:val="24"/>
          <w:szCs w:val="24"/>
        </w:rPr>
        <w:t>.</w:t>
      </w:r>
      <w:r w:rsidR="00715901" w:rsidRPr="0009207B">
        <w:rPr>
          <w:rFonts w:ascii="Minion Pro" w:hAnsi="Minion Pro" w:cs="Times New Roman"/>
          <w:sz w:val="24"/>
          <w:szCs w:val="24"/>
        </w:rPr>
        <w:t xml:space="preserve"> </w:t>
      </w:r>
      <w:r w:rsidR="00B91458" w:rsidRPr="0009207B">
        <w:rPr>
          <w:rFonts w:ascii="Minion Pro" w:hAnsi="Minion Pro" w:cs="Times New Roman"/>
          <w:sz w:val="24"/>
          <w:szCs w:val="24"/>
        </w:rPr>
        <w:t>Finally</w:t>
      </w:r>
      <w:r w:rsidR="00E04FC7" w:rsidRPr="0009207B">
        <w:rPr>
          <w:rFonts w:ascii="Minion Pro" w:hAnsi="Minion Pro" w:cs="Times New Roman"/>
          <w:sz w:val="24"/>
          <w:szCs w:val="24"/>
        </w:rPr>
        <w:t xml:space="preserve">, the reliability of the readiness </w:t>
      </w:r>
      <w:r w:rsidR="001C06C2">
        <w:rPr>
          <w:rFonts w:ascii="Minion Pro" w:hAnsi="Minion Pro" w:cs="Times New Roman"/>
          <w:sz w:val="24"/>
          <w:szCs w:val="24"/>
        </w:rPr>
        <w:t>to</w:t>
      </w:r>
      <w:r w:rsidR="001C06C2" w:rsidRPr="0009207B">
        <w:rPr>
          <w:rFonts w:ascii="Minion Pro" w:hAnsi="Minion Pro" w:cs="Times New Roman"/>
          <w:sz w:val="24"/>
          <w:szCs w:val="24"/>
        </w:rPr>
        <w:t xml:space="preserve"> </w:t>
      </w:r>
      <w:r w:rsidR="00E04FC7" w:rsidRPr="0009207B">
        <w:rPr>
          <w:rFonts w:ascii="Minion Pro" w:hAnsi="Minion Pro" w:cs="Times New Roman"/>
          <w:sz w:val="24"/>
          <w:szCs w:val="24"/>
        </w:rPr>
        <w:t xml:space="preserve">change scale was poor. Similar issues have been reported in </w:t>
      </w:r>
      <w:r w:rsidR="008626F9" w:rsidRPr="0009207B">
        <w:rPr>
          <w:rFonts w:ascii="Minion Pro" w:hAnsi="Minion Pro" w:cs="Times New Roman"/>
          <w:sz w:val="24"/>
          <w:szCs w:val="24"/>
        </w:rPr>
        <w:t xml:space="preserve">other </w:t>
      </w:r>
      <w:r w:rsidR="00E04FC7" w:rsidRPr="0009207B">
        <w:rPr>
          <w:rFonts w:ascii="Minion Pro" w:hAnsi="Minion Pro" w:cs="Times New Roman"/>
          <w:sz w:val="24"/>
          <w:szCs w:val="24"/>
        </w:rPr>
        <w:t>international samples (</w:t>
      </w:r>
      <w:r w:rsidR="00A02CFA" w:rsidRPr="0009207B">
        <w:rPr>
          <w:rFonts w:ascii="Minion Pro" w:eastAsia="Times New Roman" w:hAnsi="Minion Pro" w:cs="Times New Roman"/>
          <w:color w:val="333333"/>
          <w:sz w:val="24"/>
          <w:szCs w:val="24"/>
        </w:rPr>
        <w:t>29</w:t>
      </w:r>
      <w:r w:rsidR="00E04FC7" w:rsidRPr="0009207B">
        <w:rPr>
          <w:rFonts w:ascii="Minion Pro" w:eastAsia="Times New Roman" w:hAnsi="Minion Pro" w:cs="Times New Roman"/>
          <w:color w:val="333333"/>
          <w:sz w:val="24"/>
          <w:szCs w:val="24"/>
        </w:rPr>
        <w:t>)</w:t>
      </w:r>
      <w:r w:rsidR="00E04FC7" w:rsidRPr="0009207B">
        <w:rPr>
          <w:rFonts w:ascii="Minion Pro" w:hAnsi="Minion Pro" w:cs="Times New Roman"/>
          <w:sz w:val="24"/>
          <w:szCs w:val="24"/>
        </w:rPr>
        <w:t>.</w:t>
      </w:r>
      <w:r w:rsidR="00715901" w:rsidRPr="0009207B">
        <w:rPr>
          <w:rFonts w:ascii="Minion Pro" w:hAnsi="Minion Pro" w:cs="Times New Roman"/>
          <w:sz w:val="24"/>
          <w:szCs w:val="24"/>
        </w:rPr>
        <w:t xml:space="preserve"> </w:t>
      </w:r>
      <w:r w:rsidR="00AD714E">
        <w:rPr>
          <w:rFonts w:ascii="Minion Pro" w:hAnsi="Minion Pro" w:cs="Times New Roman"/>
          <w:sz w:val="24"/>
          <w:szCs w:val="24"/>
        </w:rPr>
        <w:t xml:space="preserve">Measuring readiness </w:t>
      </w:r>
      <w:r w:rsidR="001C06C2">
        <w:rPr>
          <w:rFonts w:ascii="Minion Pro" w:hAnsi="Minion Pro" w:cs="Times New Roman"/>
          <w:sz w:val="24"/>
          <w:szCs w:val="24"/>
        </w:rPr>
        <w:t>to</w:t>
      </w:r>
      <w:r w:rsidR="001C06C2" w:rsidRPr="0009207B">
        <w:rPr>
          <w:rFonts w:ascii="Minion Pro" w:hAnsi="Minion Pro" w:cs="Times New Roman"/>
          <w:sz w:val="24"/>
          <w:szCs w:val="24"/>
        </w:rPr>
        <w:t xml:space="preserve"> </w:t>
      </w:r>
      <w:r w:rsidR="00E04FC7" w:rsidRPr="0009207B">
        <w:rPr>
          <w:rFonts w:ascii="Minion Pro" w:hAnsi="Minion Pro" w:cs="Times New Roman"/>
          <w:sz w:val="24"/>
          <w:szCs w:val="24"/>
        </w:rPr>
        <w:t>change and understanding students</w:t>
      </w:r>
      <w:r w:rsidR="00A87DA2">
        <w:rPr>
          <w:rFonts w:ascii="Minion Pro" w:hAnsi="Minion Pro" w:cs="Times New Roman"/>
          <w:sz w:val="24"/>
          <w:szCs w:val="24"/>
        </w:rPr>
        <w:t>’</w:t>
      </w:r>
      <w:r w:rsidR="00E04FC7" w:rsidRPr="0009207B">
        <w:rPr>
          <w:rFonts w:ascii="Minion Pro" w:hAnsi="Minion Pro" w:cs="Times New Roman"/>
          <w:sz w:val="24"/>
          <w:szCs w:val="24"/>
        </w:rPr>
        <w:t xml:space="preserve"> motivation to engage in training </w:t>
      </w:r>
      <w:r w:rsidR="005837D3" w:rsidRPr="0009207B">
        <w:rPr>
          <w:rFonts w:ascii="Minion Pro" w:hAnsi="Minion Pro" w:cs="Times New Roman"/>
          <w:sz w:val="24"/>
          <w:szCs w:val="24"/>
        </w:rPr>
        <w:t>are</w:t>
      </w:r>
      <w:r w:rsidR="00E04FC7" w:rsidRPr="0009207B">
        <w:rPr>
          <w:rFonts w:ascii="Minion Pro" w:hAnsi="Minion Pro" w:cs="Times New Roman"/>
          <w:sz w:val="24"/>
          <w:szCs w:val="24"/>
        </w:rPr>
        <w:t xml:space="preserve"> central to ensuring rigorous program evaluations (</w:t>
      </w:r>
      <w:r w:rsidR="004D6646" w:rsidRPr="0009207B">
        <w:rPr>
          <w:rFonts w:ascii="Minion Pro" w:hAnsi="Minion Pro" w:cs="Times New Roman"/>
          <w:sz w:val="24"/>
          <w:szCs w:val="24"/>
        </w:rPr>
        <w:t>21</w:t>
      </w:r>
      <w:r w:rsidR="00E04FC7" w:rsidRPr="0009207B">
        <w:rPr>
          <w:rFonts w:ascii="Minion Pro" w:hAnsi="Minion Pro" w:cs="Times New Roman"/>
          <w:sz w:val="24"/>
          <w:szCs w:val="24"/>
        </w:rPr>
        <w:t xml:space="preserve">). Therefore, it is essential that all measures used are reliable and valid; further development and validation of such scales should be a focus of future research. </w:t>
      </w:r>
    </w:p>
    <w:p w14:paraId="178082BB" w14:textId="381A39D5" w:rsidR="00281A35" w:rsidRDefault="11AC9414" w:rsidP="0009207B">
      <w:pPr>
        <w:spacing w:after="60" w:line="320" w:lineRule="atLeast"/>
        <w:ind w:firstLine="360"/>
        <w:jc w:val="both"/>
        <w:rPr>
          <w:rFonts w:ascii="Minion Pro" w:hAnsi="Minion Pro" w:cs="Times New Roman"/>
          <w:sz w:val="24"/>
          <w:szCs w:val="24"/>
        </w:rPr>
      </w:pPr>
      <w:r w:rsidRPr="0009207B">
        <w:rPr>
          <w:rFonts w:ascii="Minion Pro" w:hAnsi="Minion Pro" w:cs="Times New Roman"/>
          <w:sz w:val="24"/>
          <w:szCs w:val="24"/>
        </w:rPr>
        <w:t xml:space="preserve">The results of the current study </w:t>
      </w:r>
      <w:r w:rsidR="1168B8D4" w:rsidRPr="0009207B">
        <w:rPr>
          <w:rFonts w:ascii="Minion Pro" w:hAnsi="Minion Pro" w:cs="Times New Roman"/>
          <w:sz w:val="24"/>
          <w:szCs w:val="24"/>
        </w:rPr>
        <w:t xml:space="preserve">demonstrate a relationship between readiness </w:t>
      </w:r>
      <w:r w:rsidR="001C06C2">
        <w:rPr>
          <w:rFonts w:ascii="Minion Pro" w:hAnsi="Minion Pro" w:cs="Times New Roman"/>
          <w:sz w:val="24"/>
          <w:szCs w:val="24"/>
        </w:rPr>
        <w:t>to</w:t>
      </w:r>
      <w:r w:rsidR="001C06C2" w:rsidRPr="0009207B">
        <w:rPr>
          <w:rFonts w:ascii="Minion Pro" w:hAnsi="Minion Pro" w:cs="Times New Roman"/>
          <w:sz w:val="24"/>
          <w:szCs w:val="24"/>
        </w:rPr>
        <w:t xml:space="preserve"> </w:t>
      </w:r>
      <w:r w:rsidR="1168B8D4" w:rsidRPr="0009207B">
        <w:rPr>
          <w:rFonts w:ascii="Minion Pro" w:hAnsi="Minion Pro" w:cs="Times New Roman"/>
          <w:sz w:val="24"/>
          <w:szCs w:val="24"/>
        </w:rPr>
        <w:t xml:space="preserve">change with regard to </w:t>
      </w:r>
      <w:r w:rsidR="009F00AB" w:rsidRPr="0009207B">
        <w:rPr>
          <w:rFonts w:ascii="Minion Pro" w:hAnsi="Minion Pro" w:cs="Times New Roman"/>
          <w:sz w:val="24"/>
          <w:szCs w:val="24"/>
        </w:rPr>
        <w:t xml:space="preserve">greater understanding of </w:t>
      </w:r>
      <w:r w:rsidR="1168B8D4" w:rsidRPr="0009207B">
        <w:rPr>
          <w:rFonts w:ascii="Minion Pro" w:hAnsi="Minion Pro" w:cs="Times New Roman"/>
          <w:sz w:val="24"/>
          <w:szCs w:val="24"/>
        </w:rPr>
        <w:t xml:space="preserve">sexual </w:t>
      </w:r>
      <w:r w:rsidR="005D5168" w:rsidRPr="0009207B">
        <w:rPr>
          <w:rFonts w:ascii="Minion Pro" w:hAnsi="Minion Pro" w:cs="Times New Roman"/>
          <w:sz w:val="24"/>
          <w:szCs w:val="24"/>
        </w:rPr>
        <w:t xml:space="preserve">violence </w:t>
      </w:r>
      <w:r w:rsidR="1168B8D4" w:rsidRPr="0009207B">
        <w:rPr>
          <w:rFonts w:ascii="Minion Pro" w:hAnsi="Minion Pro" w:cs="Times New Roman"/>
          <w:sz w:val="24"/>
          <w:szCs w:val="24"/>
        </w:rPr>
        <w:t>and bystander self-efficacy. The negative association between the action subscale and bystander self-efficacy</w:t>
      </w:r>
      <w:r w:rsidR="206464B9" w:rsidRPr="0009207B">
        <w:rPr>
          <w:rFonts w:ascii="Minion Pro" w:hAnsi="Minion Pro" w:cs="Times New Roman"/>
          <w:sz w:val="24"/>
          <w:szCs w:val="24"/>
        </w:rPr>
        <w:t xml:space="preserve"> suggests a need for further research </w:t>
      </w:r>
      <w:r w:rsidR="00D43625" w:rsidRPr="0009207B">
        <w:rPr>
          <w:rFonts w:ascii="Minion Pro" w:hAnsi="Minion Pro" w:cs="Times New Roman"/>
          <w:sz w:val="24"/>
          <w:szCs w:val="24"/>
        </w:rPr>
        <w:t xml:space="preserve">aimed at explaining </w:t>
      </w:r>
      <w:r w:rsidR="206464B9" w:rsidRPr="0009207B">
        <w:rPr>
          <w:rFonts w:ascii="Minion Pro" w:hAnsi="Minion Pro" w:cs="Times New Roman"/>
          <w:sz w:val="24"/>
          <w:szCs w:val="24"/>
        </w:rPr>
        <w:t xml:space="preserve">this relationship. Bystander intervention </w:t>
      </w:r>
      <w:r w:rsidR="7A375786" w:rsidRPr="0009207B">
        <w:rPr>
          <w:rFonts w:ascii="Minion Pro" w:hAnsi="Minion Pro" w:cs="Times New Roman"/>
          <w:sz w:val="24"/>
          <w:szCs w:val="24"/>
        </w:rPr>
        <w:t>program</w:t>
      </w:r>
      <w:r w:rsidR="206464B9" w:rsidRPr="0009207B">
        <w:rPr>
          <w:rFonts w:ascii="Minion Pro" w:hAnsi="Minion Pro" w:cs="Times New Roman"/>
          <w:sz w:val="24"/>
          <w:szCs w:val="24"/>
        </w:rPr>
        <w:t xml:space="preserve">s are a </w:t>
      </w:r>
      <w:r w:rsidR="56305929" w:rsidRPr="0009207B">
        <w:rPr>
          <w:rFonts w:ascii="Minion Pro" w:hAnsi="Minion Pro" w:cs="Times New Roman"/>
          <w:sz w:val="24"/>
          <w:szCs w:val="24"/>
        </w:rPr>
        <w:t>frequently</w:t>
      </w:r>
      <w:r w:rsidR="00D43625" w:rsidRPr="0009207B">
        <w:rPr>
          <w:rFonts w:ascii="Minion Pro" w:hAnsi="Minion Pro" w:cs="Times New Roman"/>
          <w:sz w:val="24"/>
          <w:szCs w:val="24"/>
        </w:rPr>
        <w:t xml:space="preserve"> </w:t>
      </w:r>
      <w:r w:rsidR="206464B9" w:rsidRPr="0009207B">
        <w:rPr>
          <w:rFonts w:ascii="Minion Pro" w:hAnsi="Minion Pro" w:cs="Times New Roman"/>
          <w:sz w:val="24"/>
          <w:szCs w:val="24"/>
        </w:rPr>
        <w:t xml:space="preserve">used </w:t>
      </w:r>
      <w:r w:rsidR="005079AB" w:rsidRPr="0009207B">
        <w:rPr>
          <w:rFonts w:ascii="Minion Pro" w:hAnsi="Minion Pro" w:cs="Times New Roman"/>
          <w:sz w:val="24"/>
          <w:szCs w:val="24"/>
        </w:rPr>
        <w:t>means of</w:t>
      </w:r>
      <w:r w:rsidR="206464B9" w:rsidRPr="0009207B">
        <w:rPr>
          <w:rFonts w:ascii="Minion Pro" w:hAnsi="Minion Pro" w:cs="Times New Roman"/>
          <w:sz w:val="24"/>
          <w:szCs w:val="24"/>
        </w:rPr>
        <w:t xml:space="preserve"> empower</w:t>
      </w:r>
      <w:r w:rsidR="005079AB" w:rsidRPr="0009207B">
        <w:rPr>
          <w:rFonts w:ascii="Minion Pro" w:hAnsi="Minion Pro" w:cs="Times New Roman"/>
          <w:sz w:val="24"/>
          <w:szCs w:val="24"/>
        </w:rPr>
        <w:t>ing</w:t>
      </w:r>
      <w:r w:rsidR="206464B9" w:rsidRPr="0009207B">
        <w:rPr>
          <w:rFonts w:ascii="Minion Pro" w:hAnsi="Minion Pro" w:cs="Times New Roman"/>
          <w:sz w:val="24"/>
          <w:szCs w:val="24"/>
        </w:rPr>
        <w:t xml:space="preserve"> students to intervene in risky situations. The findings of this stud</w:t>
      </w:r>
      <w:r w:rsidR="2D26DCC5" w:rsidRPr="0009207B">
        <w:rPr>
          <w:rFonts w:ascii="Minion Pro" w:hAnsi="Minion Pro" w:cs="Times New Roman"/>
          <w:sz w:val="24"/>
          <w:szCs w:val="24"/>
        </w:rPr>
        <w:t xml:space="preserve">y highlight how understanding </w:t>
      </w:r>
      <w:r w:rsidR="00F4669A" w:rsidRPr="0009207B">
        <w:rPr>
          <w:rFonts w:ascii="Minion Pro" w:hAnsi="Minion Pro" w:cs="Times New Roman"/>
          <w:sz w:val="24"/>
          <w:szCs w:val="24"/>
        </w:rPr>
        <w:t>sexual violence</w:t>
      </w:r>
      <w:r w:rsidR="2D26DCC5" w:rsidRPr="0009207B">
        <w:rPr>
          <w:rFonts w:ascii="Minion Pro" w:hAnsi="Minion Pro" w:cs="Times New Roman"/>
          <w:sz w:val="24"/>
          <w:szCs w:val="24"/>
        </w:rPr>
        <w:t xml:space="preserve"> and a willi</w:t>
      </w:r>
      <w:r w:rsidR="00AD714E">
        <w:rPr>
          <w:rFonts w:ascii="Minion Pro" w:hAnsi="Minion Pro" w:cs="Times New Roman"/>
          <w:sz w:val="24"/>
          <w:szCs w:val="24"/>
        </w:rPr>
        <w:t>ngness to do something about it</w:t>
      </w:r>
      <w:r w:rsidR="2D26DCC5" w:rsidRPr="0009207B">
        <w:rPr>
          <w:rFonts w:ascii="Minion Pro" w:hAnsi="Minion Pro" w:cs="Times New Roman"/>
          <w:sz w:val="24"/>
          <w:szCs w:val="24"/>
        </w:rPr>
        <w:t xml:space="preserve"> are important factors in explaining bys</w:t>
      </w:r>
      <w:r w:rsidR="00B15406" w:rsidRPr="0009207B">
        <w:rPr>
          <w:rFonts w:ascii="Minion Pro" w:hAnsi="Minion Pro" w:cs="Times New Roman"/>
          <w:sz w:val="24"/>
          <w:szCs w:val="24"/>
        </w:rPr>
        <w:t>t</w:t>
      </w:r>
      <w:r w:rsidR="2D26DCC5" w:rsidRPr="0009207B">
        <w:rPr>
          <w:rFonts w:ascii="Minion Pro" w:hAnsi="Minion Pro" w:cs="Times New Roman"/>
          <w:sz w:val="24"/>
          <w:szCs w:val="24"/>
        </w:rPr>
        <w:t>ander self-efficacy and are</w:t>
      </w:r>
      <w:r w:rsidR="00E426CA">
        <w:rPr>
          <w:rFonts w:ascii="Minion Pro" w:hAnsi="Minion Pro" w:cs="Times New Roman"/>
          <w:sz w:val="24"/>
          <w:szCs w:val="24"/>
        </w:rPr>
        <w:t>,</w:t>
      </w:r>
      <w:r w:rsidR="2D26DCC5" w:rsidRPr="0009207B">
        <w:rPr>
          <w:rFonts w:ascii="Minion Pro" w:hAnsi="Minion Pro" w:cs="Times New Roman"/>
          <w:sz w:val="24"/>
          <w:szCs w:val="24"/>
        </w:rPr>
        <w:t xml:space="preserve"> </w:t>
      </w:r>
      <w:r w:rsidR="00F4669A" w:rsidRPr="0009207B">
        <w:rPr>
          <w:rFonts w:ascii="Minion Pro" w:hAnsi="Minion Pro" w:cs="Times New Roman"/>
          <w:sz w:val="24"/>
          <w:szCs w:val="24"/>
        </w:rPr>
        <w:t>therefore</w:t>
      </w:r>
      <w:r w:rsidR="00E426CA">
        <w:rPr>
          <w:rFonts w:ascii="Minion Pro" w:hAnsi="Minion Pro" w:cs="Times New Roman"/>
          <w:sz w:val="24"/>
          <w:szCs w:val="24"/>
        </w:rPr>
        <w:t>,</w:t>
      </w:r>
      <w:r w:rsidR="00F4669A" w:rsidRPr="0009207B">
        <w:rPr>
          <w:rFonts w:ascii="Minion Pro" w:hAnsi="Minion Pro" w:cs="Times New Roman"/>
          <w:sz w:val="24"/>
          <w:szCs w:val="24"/>
        </w:rPr>
        <w:t xml:space="preserve"> </w:t>
      </w:r>
      <w:r w:rsidR="2D26DCC5" w:rsidRPr="0009207B">
        <w:rPr>
          <w:rFonts w:ascii="Minion Pro" w:hAnsi="Minion Pro" w:cs="Times New Roman"/>
          <w:sz w:val="24"/>
          <w:szCs w:val="24"/>
        </w:rPr>
        <w:t>important</w:t>
      </w:r>
      <w:r w:rsidR="00F4669A" w:rsidRPr="0009207B">
        <w:rPr>
          <w:rFonts w:ascii="Minion Pro" w:hAnsi="Minion Pro" w:cs="Times New Roman"/>
          <w:sz w:val="24"/>
          <w:szCs w:val="24"/>
        </w:rPr>
        <w:t xml:space="preserve"> topics</w:t>
      </w:r>
      <w:r w:rsidR="2D26DCC5" w:rsidRPr="0009207B">
        <w:rPr>
          <w:rFonts w:ascii="Minion Pro" w:hAnsi="Minion Pro" w:cs="Times New Roman"/>
          <w:sz w:val="24"/>
          <w:szCs w:val="24"/>
        </w:rPr>
        <w:t xml:space="preserve"> to include in such </w:t>
      </w:r>
      <w:r w:rsidR="00A4668C" w:rsidRPr="0009207B">
        <w:rPr>
          <w:rFonts w:ascii="Minion Pro" w:hAnsi="Minion Pro" w:cs="Times New Roman"/>
          <w:sz w:val="24"/>
          <w:szCs w:val="24"/>
        </w:rPr>
        <w:t>program</w:t>
      </w:r>
      <w:r w:rsidR="2D26DCC5" w:rsidRPr="0009207B">
        <w:rPr>
          <w:rFonts w:ascii="Minion Pro" w:hAnsi="Minion Pro" w:cs="Times New Roman"/>
          <w:sz w:val="24"/>
          <w:szCs w:val="24"/>
        </w:rPr>
        <w:t>s</w:t>
      </w:r>
      <w:r w:rsidR="00B15406" w:rsidRPr="0009207B">
        <w:rPr>
          <w:rFonts w:ascii="Minion Pro" w:hAnsi="Minion Pro" w:cs="Times New Roman"/>
          <w:sz w:val="24"/>
          <w:szCs w:val="24"/>
        </w:rPr>
        <w:t xml:space="preserve">. They represent an important first step in </w:t>
      </w:r>
      <w:r w:rsidR="002F10CF" w:rsidRPr="0009207B">
        <w:rPr>
          <w:rFonts w:ascii="Minion Pro" w:hAnsi="Minion Pro" w:cs="Times New Roman"/>
          <w:sz w:val="24"/>
          <w:szCs w:val="24"/>
        </w:rPr>
        <w:t>developing our understanding and thereby ensuring safe</w:t>
      </w:r>
      <w:r w:rsidR="009174FE" w:rsidRPr="0009207B">
        <w:rPr>
          <w:rFonts w:ascii="Minion Pro" w:hAnsi="Minion Pro" w:cs="Times New Roman"/>
          <w:sz w:val="24"/>
          <w:szCs w:val="24"/>
        </w:rPr>
        <w:t xml:space="preserve"> learning spaces for our st</w:t>
      </w:r>
      <w:r w:rsidR="00913D2C" w:rsidRPr="0009207B">
        <w:rPr>
          <w:rFonts w:ascii="Minion Pro" w:hAnsi="Minion Pro" w:cs="Times New Roman"/>
          <w:sz w:val="24"/>
          <w:szCs w:val="24"/>
        </w:rPr>
        <w:t>u</w:t>
      </w:r>
      <w:r w:rsidR="009174FE" w:rsidRPr="0009207B">
        <w:rPr>
          <w:rFonts w:ascii="Minion Pro" w:hAnsi="Minion Pro" w:cs="Times New Roman"/>
          <w:sz w:val="24"/>
          <w:szCs w:val="24"/>
        </w:rPr>
        <w:t xml:space="preserve">dents. </w:t>
      </w:r>
    </w:p>
    <w:p w14:paraId="7E5D119A" w14:textId="6F6BAD9D" w:rsidR="00D70EF0" w:rsidRPr="004C3567" w:rsidRDefault="00D70EF0" w:rsidP="00D70EF0">
      <w:pPr>
        <w:tabs>
          <w:tab w:val="left" w:pos="90"/>
        </w:tabs>
        <w:spacing w:before="200" w:after="120" w:line="240" w:lineRule="auto"/>
        <w:jc w:val="center"/>
        <w:rPr>
          <w:rFonts w:ascii="Helvetica" w:hAnsi="Helvetica" w:cs="Times New Roman"/>
          <w:b/>
          <w:bCs/>
          <w:sz w:val="18"/>
          <w:szCs w:val="18"/>
        </w:rPr>
      </w:pPr>
      <w:r>
        <w:rPr>
          <w:rFonts w:ascii="Helvetica" w:hAnsi="Helvetica" w:cs="Times New Roman"/>
          <w:b/>
          <w:bCs/>
          <w:sz w:val="18"/>
          <w:szCs w:val="18"/>
        </w:rPr>
        <w:t>REFERENCES</w:t>
      </w:r>
    </w:p>
    <w:p w14:paraId="156F65EC" w14:textId="580029DC"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proofErr w:type="spellStart"/>
      <w:r w:rsidRPr="00175D45">
        <w:rPr>
          <w:rFonts w:ascii="Minion Pro" w:hAnsi="Minion Pro" w:cs="Times New Roman"/>
          <w:sz w:val="24"/>
          <w:szCs w:val="24"/>
        </w:rPr>
        <w:t>Fedina</w:t>
      </w:r>
      <w:proofErr w:type="spellEnd"/>
      <w:r w:rsidRPr="00175D45">
        <w:rPr>
          <w:rFonts w:ascii="Minion Pro" w:hAnsi="Minion Pro" w:cs="Times New Roman"/>
          <w:sz w:val="24"/>
          <w:szCs w:val="24"/>
        </w:rPr>
        <w:t xml:space="preserve"> L, Holmes JL, Backes BL: Campus sexual assault: </w:t>
      </w:r>
      <w:r w:rsidR="00E16BCD">
        <w:rPr>
          <w:rFonts w:ascii="Minion Pro" w:hAnsi="Minion Pro" w:cs="Times New Roman"/>
          <w:sz w:val="24"/>
          <w:szCs w:val="24"/>
        </w:rPr>
        <w:t>a</w:t>
      </w:r>
      <w:r w:rsidRPr="00175D45">
        <w:rPr>
          <w:rFonts w:ascii="Minion Pro" w:hAnsi="Minion Pro" w:cs="Times New Roman"/>
          <w:sz w:val="24"/>
          <w:szCs w:val="24"/>
        </w:rPr>
        <w:t xml:space="preserve"> systematic review of prevalence research from 2000 to 2015. Trauma, Violence, &amp; Abuse 2018; 19:1:76-93</w:t>
      </w:r>
      <w:r w:rsidR="00AA7F1B">
        <w:rPr>
          <w:rFonts w:ascii="Minion Pro" w:hAnsi="Minion Pro" w:cs="Times New Roman"/>
          <w:sz w:val="24"/>
          <w:szCs w:val="24"/>
        </w:rPr>
        <w:t>.</w:t>
      </w:r>
      <w:r w:rsidRPr="00175D45">
        <w:rPr>
          <w:rFonts w:ascii="Minion Pro" w:hAnsi="Minion Pro" w:cs="Times New Roman"/>
          <w:sz w:val="24"/>
          <w:szCs w:val="24"/>
        </w:rPr>
        <w:t xml:space="preserve"> </w:t>
      </w:r>
      <w:proofErr w:type="spellStart"/>
      <w:r w:rsidRPr="00175D45">
        <w:rPr>
          <w:rFonts w:ascii="Minion Pro" w:hAnsi="Minion Pro" w:cs="Times New Roman"/>
          <w:sz w:val="24"/>
          <w:szCs w:val="24"/>
        </w:rPr>
        <w:t>doi</w:t>
      </w:r>
      <w:proofErr w:type="spellEnd"/>
      <w:r w:rsidRPr="00175D45">
        <w:rPr>
          <w:rFonts w:ascii="Minion Pro" w:hAnsi="Minion Pro" w:cs="Times New Roman"/>
          <w:sz w:val="24"/>
          <w:szCs w:val="24"/>
        </w:rPr>
        <w:t>: 10.1177/152483801663</w:t>
      </w:r>
      <w:r w:rsidR="002D5C2E">
        <w:rPr>
          <w:rFonts w:ascii="Minion Pro" w:hAnsi="Minion Pro" w:cs="Times New Roman"/>
          <w:sz w:val="24"/>
          <w:szCs w:val="24"/>
        </w:rPr>
        <w:t xml:space="preserve"> </w:t>
      </w:r>
      <w:r w:rsidRPr="00175D45">
        <w:rPr>
          <w:rFonts w:ascii="Minion Pro" w:hAnsi="Minion Pro" w:cs="Times New Roman"/>
          <w:sz w:val="24"/>
          <w:szCs w:val="24"/>
        </w:rPr>
        <w:t>1129</w:t>
      </w:r>
    </w:p>
    <w:p w14:paraId="1C613E77" w14:textId="77777777" w:rsidR="007A2D63" w:rsidRDefault="002D5C2E" w:rsidP="005B4396">
      <w:pPr>
        <w:pStyle w:val="ListParagraph"/>
        <w:numPr>
          <w:ilvl w:val="0"/>
          <w:numId w:val="14"/>
        </w:numPr>
        <w:spacing w:after="60" w:line="320" w:lineRule="atLeast"/>
        <w:jc w:val="both"/>
        <w:rPr>
          <w:rFonts w:ascii="Minion Pro" w:hAnsi="Minion Pro" w:cs="Times New Roman"/>
          <w:sz w:val="24"/>
          <w:szCs w:val="24"/>
        </w:rPr>
      </w:pPr>
      <w:r>
        <w:rPr>
          <w:rFonts w:ascii="Minion Pro" w:hAnsi="Minion Pro" w:cs="Times New Roman"/>
          <w:sz w:val="24"/>
          <w:szCs w:val="24"/>
        </w:rPr>
        <w:t>Universities UK:</w:t>
      </w:r>
      <w:r w:rsidR="00715901" w:rsidRPr="00175D45">
        <w:rPr>
          <w:rFonts w:ascii="Minion Pro" w:hAnsi="Minion Pro" w:cs="Times New Roman"/>
          <w:sz w:val="24"/>
          <w:szCs w:val="24"/>
        </w:rPr>
        <w:t xml:space="preserve"> </w:t>
      </w:r>
      <w:r w:rsidR="00BF303B" w:rsidRPr="00175D45">
        <w:rPr>
          <w:rFonts w:ascii="Minion Pro" w:hAnsi="Minion Pro" w:cs="Times New Roman"/>
          <w:sz w:val="24"/>
          <w:szCs w:val="24"/>
        </w:rPr>
        <w:t xml:space="preserve">Changing the Culture: Report of the Universities UK Taskforce Examining Violence against Women, Harassment and Hate Crime Affecting University Students 2016. Available at: </w:t>
      </w:r>
      <w:r w:rsidR="00BF303B" w:rsidRPr="007A2D63">
        <w:rPr>
          <w:rFonts w:ascii="Minion Pro" w:hAnsi="Minion Pro" w:cs="Times New Roman"/>
          <w:sz w:val="24"/>
          <w:szCs w:val="24"/>
        </w:rPr>
        <w:t>https://www.universitiesuk.ac.uk/policy-and-analysis/</w:t>
      </w:r>
      <w:r w:rsidR="007A2D63">
        <w:rPr>
          <w:rFonts w:ascii="Minion Pro" w:hAnsi="Minion Pro" w:cs="Times New Roman"/>
          <w:sz w:val="24"/>
          <w:szCs w:val="24"/>
        </w:rPr>
        <w:t xml:space="preserve"> </w:t>
      </w:r>
      <w:r w:rsidR="00BF303B" w:rsidRPr="007A2D63">
        <w:rPr>
          <w:rFonts w:ascii="Minion Pro" w:hAnsi="Minion Pro" w:cs="Times New Roman"/>
          <w:sz w:val="24"/>
          <w:szCs w:val="24"/>
        </w:rPr>
        <w:t>reports/</w:t>
      </w:r>
      <w:r w:rsidR="007A2D63">
        <w:rPr>
          <w:rFonts w:ascii="Minion Pro" w:hAnsi="Minion Pro" w:cs="Times New Roman"/>
          <w:sz w:val="24"/>
          <w:szCs w:val="24"/>
        </w:rPr>
        <w:t xml:space="preserve"> </w:t>
      </w:r>
    </w:p>
    <w:p w14:paraId="6DA5CE7F" w14:textId="59A61466" w:rsidR="00BF303B" w:rsidRPr="00175D45" w:rsidRDefault="00BF303B" w:rsidP="007A2D63">
      <w:pPr>
        <w:pStyle w:val="ListParagraph"/>
        <w:spacing w:after="60" w:line="320" w:lineRule="atLeast"/>
        <w:ind w:left="360"/>
        <w:jc w:val="both"/>
        <w:rPr>
          <w:rFonts w:ascii="Minion Pro" w:hAnsi="Minion Pro" w:cs="Times New Roman"/>
          <w:sz w:val="24"/>
          <w:szCs w:val="24"/>
        </w:rPr>
      </w:pPr>
      <w:r w:rsidRPr="007A2D63">
        <w:rPr>
          <w:rFonts w:ascii="Minion Pro" w:hAnsi="Minion Pro" w:cs="Times New Roman"/>
          <w:sz w:val="24"/>
          <w:szCs w:val="24"/>
        </w:rPr>
        <w:t>Pages/changing-the-culture-final-report.aspx</w:t>
      </w:r>
      <w:r w:rsidRPr="00175D45">
        <w:rPr>
          <w:rFonts w:ascii="Minion Pro" w:hAnsi="Minion Pro" w:cs="Times New Roman"/>
          <w:sz w:val="24"/>
          <w:szCs w:val="24"/>
        </w:rPr>
        <w:t xml:space="preserve"> </w:t>
      </w:r>
    </w:p>
    <w:p w14:paraId="24D36A70" w14:textId="77777777" w:rsidR="004A364A" w:rsidRDefault="007A2D63" w:rsidP="004A364A">
      <w:pPr>
        <w:pStyle w:val="ListParagraph"/>
        <w:numPr>
          <w:ilvl w:val="0"/>
          <w:numId w:val="14"/>
        </w:numPr>
        <w:spacing w:after="60" w:line="320" w:lineRule="atLeast"/>
        <w:jc w:val="both"/>
        <w:rPr>
          <w:rFonts w:ascii="Minion Pro" w:hAnsi="Minion Pro" w:cs="Times New Roman"/>
          <w:color w:val="000000" w:themeColor="text1"/>
          <w:sz w:val="24"/>
          <w:szCs w:val="24"/>
        </w:rPr>
      </w:pPr>
      <w:r w:rsidRPr="004A364A">
        <w:rPr>
          <w:rFonts w:ascii="Minion Pro" w:hAnsi="Minion Pro" w:cs="Times New Roman"/>
          <w:color w:val="000000" w:themeColor="text1"/>
          <w:sz w:val="24"/>
          <w:szCs w:val="24"/>
        </w:rPr>
        <w:lastRenderedPageBreak/>
        <w:t>Schwartz MD, Pitts VL:</w:t>
      </w:r>
      <w:r w:rsidR="00BF303B" w:rsidRPr="004A364A">
        <w:rPr>
          <w:rFonts w:ascii="Minion Pro" w:hAnsi="Minion Pro" w:cs="Times New Roman"/>
          <w:color w:val="000000" w:themeColor="text1"/>
          <w:sz w:val="24"/>
          <w:szCs w:val="24"/>
        </w:rPr>
        <w:t xml:space="preserve"> Exploring a feminist routine activities approach to explaining sexual assault. Justice Quarterly 1995; 12:1:9-31</w:t>
      </w:r>
      <w:r w:rsidR="0064589A" w:rsidRPr="004A364A">
        <w:rPr>
          <w:rFonts w:ascii="Minion Pro" w:hAnsi="Minion Pro" w:cs="Times New Roman"/>
          <w:color w:val="000000" w:themeColor="text1"/>
          <w:sz w:val="24"/>
          <w:szCs w:val="24"/>
        </w:rPr>
        <w:t>.</w:t>
      </w:r>
      <w:r w:rsidR="00BF303B" w:rsidRPr="004A364A">
        <w:rPr>
          <w:rFonts w:ascii="Minion Pro" w:hAnsi="Minion Pro" w:cs="Times New Roman"/>
          <w:color w:val="000000" w:themeColor="text1"/>
          <w:sz w:val="24"/>
          <w:szCs w:val="24"/>
        </w:rPr>
        <w:t xml:space="preserve"> </w:t>
      </w:r>
      <w:proofErr w:type="spellStart"/>
      <w:r w:rsidR="00BF303B" w:rsidRPr="004A364A">
        <w:rPr>
          <w:rFonts w:ascii="Minion Pro" w:hAnsi="Minion Pro" w:cs="Times New Roman"/>
          <w:color w:val="000000" w:themeColor="text1"/>
          <w:sz w:val="24"/>
          <w:szCs w:val="24"/>
        </w:rPr>
        <w:t>doi</w:t>
      </w:r>
      <w:proofErr w:type="spellEnd"/>
      <w:r w:rsidR="00BF303B" w:rsidRPr="004A364A">
        <w:rPr>
          <w:rFonts w:ascii="Minion Pro" w:hAnsi="Minion Pro" w:cs="Times New Roman"/>
          <w:color w:val="000000" w:themeColor="text1"/>
          <w:sz w:val="24"/>
          <w:szCs w:val="24"/>
        </w:rPr>
        <w:t>: 10.1080/07418829500092551</w:t>
      </w:r>
    </w:p>
    <w:p w14:paraId="66C1BD7D" w14:textId="55CC9741" w:rsidR="00BF303B" w:rsidRPr="004A364A" w:rsidRDefault="0045432F" w:rsidP="004A364A">
      <w:pPr>
        <w:pStyle w:val="ListParagraph"/>
        <w:numPr>
          <w:ilvl w:val="0"/>
          <w:numId w:val="14"/>
        </w:numPr>
        <w:spacing w:after="60" w:line="320" w:lineRule="atLeast"/>
        <w:jc w:val="both"/>
        <w:rPr>
          <w:rFonts w:ascii="Minion Pro" w:hAnsi="Minion Pro" w:cs="Times New Roman"/>
          <w:color w:val="000000" w:themeColor="text1"/>
          <w:sz w:val="24"/>
          <w:szCs w:val="24"/>
        </w:rPr>
      </w:pPr>
      <w:r w:rsidRPr="004A364A">
        <w:rPr>
          <w:rFonts w:ascii="Minion Pro" w:hAnsi="Minion Pro" w:cs="Times New Roman"/>
          <w:color w:val="000000" w:themeColor="text1"/>
          <w:sz w:val="24"/>
          <w:szCs w:val="24"/>
        </w:rPr>
        <w:t>Revolt Sexual Assault:</w:t>
      </w:r>
      <w:r w:rsidR="00BF303B" w:rsidRPr="004A364A">
        <w:rPr>
          <w:rFonts w:ascii="Minion Pro" w:hAnsi="Minion Pro" w:cs="Times New Roman"/>
          <w:color w:val="000000" w:themeColor="text1"/>
          <w:sz w:val="24"/>
          <w:szCs w:val="24"/>
        </w:rPr>
        <w:t xml:space="preserve"> Students</w:t>
      </w:r>
      <w:r w:rsidR="00A87DA2" w:rsidRPr="004A364A">
        <w:rPr>
          <w:rFonts w:ascii="Minion Pro" w:hAnsi="Minion Pro" w:cs="Times New Roman"/>
          <w:color w:val="000000" w:themeColor="text1"/>
          <w:sz w:val="24"/>
          <w:szCs w:val="24"/>
        </w:rPr>
        <w:t>’</w:t>
      </w:r>
      <w:r w:rsidR="00BF303B" w:rsidRPr="004A364A">
        <w:rPr>
          <w:rFonts w:ascii="Minion Pro" w:hAnsi="Minion Pro" w:cs="Times New Roman"/>
          <w:color w:val="000000" w:themeColor="text1"/>
          <w:sz w:val="24"/>
          <w:szCs w:val="24"/>
        </w:rPr>
        <w:t xml:space="preserve"> Experience of Sexual Violence. Blue </w:t>
      </w:r>
      <w:r w:rsidR="00BF303B" w:rsidRPr="004A364A">
        <w:rPr>
          <w:rFonts w:ascii="Minion Pro" w:hAnsi="Minion Pro" w:cs="Times New Roman"/>
          <w:sz w:val="24"/>
          <w:szCs w:val="24"/>
        </w:rPr>
        <w:t>Marble Research</w:t>
      </w:r>
      <w:r w:rsidRPr="004A364A">
        <w:rPr>
          <w:rFonts w:ascii="Minion Pro" w:hAnsi="Minion Pro" w:cs="Times New Roman"/>
          <w:sz w:val="24"/>
          <w:szCs w:val="24"/>
        </w:rPr>
        <w:t>,</w:t>
      </w:r>
      <w:r w:rsidR="00BF303B" w:rsidRPr="004A364A">
        <w:rPr>
          <w:rFonts w:ascii="Minion Pro" w:hAnsi="Minion Pro" w:cs="Times New Roman"/>
          <w:sz w:val="24"/>
          <w:szCs w:val="24"/>
        </w:rPr>
        <w:t xml:space="preserve"> 2018. </w:t>
      </w:r>
      <w:r w:rsidR="004A364A" w:rsidRPr="004A364A">
        <w:rPr>
          <w:rFonts w:ascii="Minion Pro" w:hAnsi="Minion Pro" w:cs="Times New Roman"/>
          <w:color w:val="000000" w:themeColor="text1"/>
          <w:sz w:val="24"/>
          <w:szCs w:val="24"/>
        </w:rPr>
        <w:t xml:space="preserve">Available at </w:t>
      </w:r>
      <w:hyperlink r:id="rId11" w:history="1">
        <w:r w:rsidR="004A364A" w:rsidRPr="004A364A">
          <w:rPr>
            <w:rStyle w:val="Hyperlink"/>
            <w:rFonts w:ascii="Minion Pro" w:hAnsi="Minion Pro" w:cs="Times New Roman"/>
            <w:sz w:val="24"/>
            <w:szCs w:val="24"/>
          </w:rPr>
          <w:t>https://revoltsexualassault.com/wp-content/uploads/2018/03/Report-Sexual-Violence-at-University-Revolt-Sexual-Assault-The-Student-Room-March-2018.pdf</w:t>
        </w:r>
      </w:hyperlink>
      <w:r w:rsidR="004A364A" w:rsidRPr="004A364A">
        <w:rPr>
          <w:rFonts w:ascii="Minion Pro" w:hAnsi="Minion Pro" w:cs="Times New Roman"/>
          <w:color w:val="FF0000"/>
          <w:sz w:val="24"/>
          <w:szCs w:val="24"/>
        </w:rPr>
        <w:t xml:space="preserve"> </w:t>
      </w:r>
    </w:p>
    <w:p w14:paraId="318F57A7" w14:textId="23E4441F"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r w:rsidRPr="00175D45">
        <w:rPr>
          <w:rFonts w:ascii="Minion Pro" w:hAnsi="Minion Pro" w:cs="Times New Roman"/>
          <w:sz w:val="24"/>
          <w:szCs w:val="24"/>
        </w:rPr>
        <w:t>Campbell R, Dworkin E, Cabral G: An ecological model of the im</w:t>
      </w:r>
      <w:r w:rsidR="009F7743">
        <w:rPr>
          <w:rFonts w:ascii="Minion Pro" w:hAnsi="Minion Pro" w:cs="Times New Roman"/>
          <w:sz w:val="24"/>
          <w:szCs w:val="24"/>
        </w:rPr>
        <w:t>pact of sexual assault on women</w:t>
      </w:r>
      <w:r w:rsidR="00A87DA2">
        <w:rPr>
          <w:rFonts w:ascii="Minion Pro" w:hAnsi="Minion Pro" w:cs="Times New Roman"/>
          <w:sz w:val="24"/>
          <w:szCs w:val="24"/>
        </w:rPr>
        <w:t>’</w:t>
      </w:r>
      <w:r w:rsidRPr="00175D45">
        <w:rPr>
          <w:rFonts w:ascii="Minion Pro" w:hAnsi="Minion Pro" w:cs="Times New Roman"/>
          <w:sz w:val="24"/>
          <w:szCs w:val="24"/>
        </w:rPr>
        <w:t>s mental health. Trauma, Violence, &amp; Abuse 2009; 10:3:225-246</w:t>
      </w:r>
      <w:r w:rsidR="0064589A">
        <w:rPr>
          <w:rFonts w:ascii="Minion Pro" w:hAnsi="Minion Pro" w:cs="Times New Roman"/>
          <w:sz w:val="24"/>
          <w:szCs w:val="24"/>
        </w:rPr>
        <w:t>.</w:t>
      </w:r>
      <w:r w:rsidRPr="00175D45">
        <w:rPr>
          <w:rFonts w:ascii="Minion Pro" w:hAnsi="Minion Pro" w:cs="Times New Roman"/>
          <w:sz w:val="24"/>
          <w:szCs w:val="24"/>
        </w:rPr>
        <w:t xml:space="preserve"> </w:t>
      </w:r>
      <w:proofErr w:type="spellStart"/>
      <w:r w:rsidRPr="00175D45">
        <w:rPr>
          <w:rFonts w:ascii="Minion Pro" w:hAnsi="Minion Pro" w:cs="Times New Roman"/>
          <w:sz w:val="24"/>
          <w:szCs w:val="24"/>
        </w:rPr>
        <w:t>doi</w:t>
      </w:r>
      <w:proofErr w:type="spellEnd"/>
      <w:r w:rsidRPr="00175D45">
        <w:rPr>
          <w:rFonts w:ascii="Minion Pro" w:hAnsi="Minion Pro" w:cs="Times New Roman"/>
          <w:sz w:val="24"/>
          <w:szCs w:val="24"/>
        </w:rPr>
        <w:t>: 10.1177/15248380093344</w:t>
      </w:r>
      <w:r w:rsidR="0064589A">
        <w:rPr>
          <w:rFonts w:ascii="Minion Pro" w:hAnsi="Minion Pro" w:cs="Times New Roman"/>
          <w:sz w:val="24"/>
          <w:szCs w:val="24"/>
        </w:rPr>
        <w:t xml:space="preserve"> </w:t>
      </w:r>
      <w:r w:rsidRPr="00175D45">
        <w:rPr>
          <w:rFonts w:ascii="Minion Pro" w:hAnsi="Minion Pro" w:cs="Times New Roman"/>
          <w:sz w:val="24"/>
          <w:szCs w:val="24"/>
        </w:rPr>
        <w:t>56</w:t>
      </w:r>
    </w:p>
    <w:p w14:paraId="63226314" w14:textId="07161B21" w:rsidR="00BF303B" w:rsidRPr="00175D45" w:rsidRDefault="00A87DA2" w:rsidP="005B4396">
      <w:pPr>
        <w:pStyle w:val="ListParagraph"/>
        <w:numPr>
          <w:ilvl w:val="0"/>
          <w:numId w:val="14"/>
        </w:numPr>
        <w:spacing w:after="60" w:line="320" w:lineRule="atLeast"/>
        <w:jc w:val="both"/>
        <w:rPr>
          <w:rFonts w:ascii="Minion Pro" w:hAnsi="Minion Pro" w:cs="Times New Roman"/>
          <w:sz w:val="24"/>
          <w:szCs w:val="24"/>
        </w:rPr>
      </w:pPr>
      <w:r>
        <w:rPr>
          <w:rFonts w:ascii="Minion Pro" w:hAnsi="Minion Pro" w:cs="Times New Roman"/>
          <w:sz w:val="24"/>
          <w:szCs w:val="24"/>
        </w:rPr>
        <w:t>Mengo C, Black BM:</w:t>
      </w:r>
      <w:r w:rsidR="00BF303B" w:rsidRPr="00175D45">
        <w:rPr>
          <w:rFonts w:ascii="Minion Pro" w:hAnsi="Minion Pro" w:cs="Times New Roman"/>
          <w:sz w:val="24"/>
          <w:szCs w:val="24"/>
        </w:rPr>
        <w:t xml:space="preserve"> Violence victimization on a college campus: Impact on GPA and school dropout. Journal of College Student Retention: Research, Theory &amp; Practice 2016; 18:2:234-248</w:t>
      </w:r>
      <w:r w:rsidR="0064589A">
        <w:rPr>
          <w:rFonts w:ascii="Minion Pro" w:hAnsi="Minion Pro" w:cs="Times New Roman"/>
          <w:sz w:val="24"/>
          <w:szCs w:val="24"/>
        </w:rPr>
        <w:t>.</w:t>
      </w:r>
      <w:r w:rsidR="00BF303B" w:rsidRPr="00175D45">
        <w:rPr>
          <w:rFonts w:ascii="Minion Pro" w:hAnsi="Minion Pro" w:cs="Times New Roman"/>
          <w:sz w:val="24"/>
          <w:szCs w:val="24"/>
        </w:rPr>
        <w:t xml:space="preserve"> </w:t>
      </w:r>
      <w:proofErr w:type="spellStart"/>
      <w:r w:rsidR="00BF303B" w:rsidRPr="00175D45">
        <w:rPr>
          <w:rFonts w:ascii="Minion Pro" w:hAnsi="Minion Pro" w:cs="Times New Roman"/>
          <w:sz w:val="24"/>
          <w:szCs w:val="24"/>
        </w:rPr>
        <w:t>doi</w:t>
      </w:r>
      <w:proofErr w:type="spellEnd"/>
      <w:r w:rsidR="00BF303B" w:rsidRPr="00175D45">
        <w:rPr>
          <w:rFonts w:ascii="Minion Pro" w:hAnsi="Minion Pro" w:cs="Times New Roman"/>
          <w:sz w:val="24"/>
          <w:szCs w:val="24"/>
        </w:rPr>
        <w:t xml:space="preserve">: 10.1177/1521025115584750 </w:t>
      </w:r>
    </w:p>
    <w:p w14:paraId="393FE60F" w14:textId="7E8F23E7"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r w:rsidRPr="00175D45">
        <w:rPr>
          <w:rFonts w:ascii="Minion Pro" w:hAnsi="Minion Pro" w:cs="Times New Roman"/>
          <w:sz w:val="24"/>
          <w:szCs w:val="24"/>
        </w:rPr>
        <w:t xml:space="preserve">Banyard VL, Plante EG, Moynihan MM: Bystander education: </w:t>
      </w:r>
      <w:r w:rsidR="004650C7">
        <w:rPr>
          <w:rFonts w:ascii="Minion Pro" w:hAnsi="Minion Pro" w:cs="Times New Roman"/>
          <w:sz w:val="24"/>
          <w:szCs w:val="24"/>
        </w:rPr>
        <w:t>b</w:t>
      </w:r>
      <w:r w:rsidRPr="00175D45">
        <w:rPr>
          <w:rFonts w:ascii="Minion Pro" w:hAnsi="Minion Pro" w:cs="Times New Roman"/>
          <w:sz w:val="24"/>
          <w:szCs w:val="24"/>
        </w:rPr>
        <w:t>ringing a broader community perspective to sexual violence prevention. Journal of Community Psychology 2004; 32:1:61-79</w:t>
      </w:r>
      <w:r w:rsidR="00926F38">
        <w:rPr>
          <w:rFonts w:ascii="Minion Pro" w:hAnsi="Minion Pro" w:cs="Times New Roman"/>
          <w:sz w:val="24"/>
          <w:szCs w:val="24"/>
        </w:rPr>
        <w:t>.</w:t>
      </w:r>
      <w:r w:rsidRPr="00175D45">
        <w:rPr>
          <w:rFonts w:ascii="Minion Pro" w:hAnsi="Minion Pro" w:cs="Times New Roman"/>
          <w:sz w:val="24"/>
          <w:szCs w:val="24"/>
        </w:rPr>
        <w:t xml:space="preserve"> </w:t>
      </w:r>
      <w:proofErr w:type="spellStart"/>
      <w:r w:rsidRPr="00175D45">
        <w:rPr>
          <w:rFonts w:ascii="Minion Pro" w:hAnsi="Minion Pro" w:cs="Times New Roman"/>
          <w:sz w:val="24"/>
          <w:szCs w:val="24"/>
        </w:rPr>
        <w:t>doi</w:t>
      </w:r>
      <w:proofErr w:type="spellEnd"/>
      <w:r w:rsidRPr="00175D45">
        <w:rPr>
          <w:rFonts w:ascii="Minion Pro" w:hAnsi="Minion Pro" w:cs="Times New Roman"/>
          <w:sz w:val="24"/>
          <w:szCs w:val="24"/>
        </w:rPr>
        <w:t>: 10.1002/jcop.10078</w:t>
      </w:r>
    </w:p>
    <w:p w14:paraId="6369A796" w14:textId="546144A3"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r w:rsidRPr="00175D45">
        <w:rPr>
          <w:rFonts w:ascii="Minion Pro" w:hAnsi="Minion Pro" w:cs="Times New Roman"/>
          <w:sz w:val="24"/>
          <w:szCs w:val="24"/>
        </w:rPr>
        <w:t>McMahon S</w:t>
      </w:r>
      <w:r w:rsidR="00A87DA2">
        <w:rPr>
          <w:rFonts w:ascii="Minion Pro" w:hAnsi="Minion Pro" w:cs="Times New Roman"/>
          <w:sz w:val="24"/>
          <w:szCs w:val="24"/>
        </w:rPr>
        <w:t>:</w:t>
      </w:r>
      <w:r w:rsidRPr="00175D45">
        <w:rPr>
          <w:rFonts w:ascii="Minion Pro" w:hAnsi="Minion Pro" w:cs="Times New Roman"/>
          <w:sz w:val="24"/>
          <w:szCs w:val="24"/>
        </w:rPr>
        <w:t xml:space="preserve"> Rape myth beliefs and bystander attitudes among incoming college students. Journal of American College Health 2010; 59:1:3-11</w:t>
      </w:r>
      <w:r w:rsidR="00926F38">
        <w:rPr>
          <w:rFonts w:ascii="Minion Pro" w:hAnsi="Minion Pro" w:cs="Times New Roman"/>
          <w:sz w:val="24"/>
          <w:szCs w:val="24"/>
        </w:rPr>
        <w:t>.</w:t>
      </w:r>
      <w:r w:rsidRPr="00175D45">
        <w:rPr>
          <w:rFonts w:ascii="Minion Pro" w:hAnsi="Minion Pro" w:cs="Times New Roman"/>
          <w:sz w:val="24"/>
          <w:szCs w:val="24"/>
        </w:rPr>
        <w:t xml:space="preserve"> doi:10.1080/07448481.2010.483715</w:t>
      </w:r>
    </w:p>
    <w:p w14:paraId="674F1309" w14:textId="5EA4A490" w:rsidR="00BF303B" w:rsidRPr="00175D45" w:rsidRDefault="004650C7" w:rsidP="005B4396">
      <w:pPr>
        <w:pStyle w:val="ListParagraph"/>
        <w:numPr>
          <w:ilvl w:val="0"/>
          <w:numId w:val="14"/>
        </w:numPr>
        <w:spacing w:after="60" w:line="320" w:lineRule="atLeast"/>
        <w:jc w:val="both"/>
        <w:rPr>
          <w:rFonts w:ascii="Minion Pro" w:hAnsi="Minion Pro" w:cs="Times New Roman"/>
          <w:sz w:val="24"/>
          <w:szCs w:val="24"/>
        </w:rPr>
      </w:pPr>
      <w:r>
        <w:rPr>
          <w:rFonts w:ascii="Minion Pro" w:hAnsi="Minion Pro" w:cs="Times New Roman"/>
          <w:sz w:val="24"/>
          <w:szCs w:val="24"/>
        </w:rPr>
        <w:t>Berkowitz A</w:t>
      </w:r>
      <w:r w:rsidR="00A87DA2">
        <w:rPr>
          <w:rFonts w:ascii="Minion Pro" w:hAnsi="Minion Pro" w:cs="Times New Roman"/>
          <w:sz w:val="24"/>
          <w:szCs w:val="24"/>
        </w:rPr>
        <w:t xml:space="preserve">D: </w:t>
      </w:r>
      <w:r w:rsidR="00BF303B" w:rsidRPr="00175D45">
        <w:rPr>
          <w:rFonts w:ascii="Minion Pro" w:hAnsi="Minion Pro" w:cs="Times New Roman"/>
          <w:sz w:val="24"/>
          <w:szCs w:val="24"/>
        </w:rPr>
        <w:t xml:space="preserve">The </w:t>
      </w:r>
      <w:r w:rsidR="00AF608B">
        <w:rPr>
          <w:rFonts w:ascii="Minion Pro" w:hAnsi="Minion Pro" w:cs="Times New Roman"/>
          <w:sz w:val="24"/>
          <w:szCs w:val="24"/>
        </w:rPr>
        <w:t>S</w:t>
      </w:r>
      <w:r w:rsidR="00BF303B" w:rsidRPr="00175D45">
        <w:rPr>
          <w:rFonts w:ascii="Minion Pro" w:hAnsi="Minion Pro" w:cs="Times New Roman"/>
          <w:sz w:val="24"/>
          <w:szCs w:val="24"/>
        </w:rPr>
        <w:t xml:space="preserve">ocial </w:t>
      </w:r>
      <w:r w:rsidR="00AF608B">
        <w:rPr>
          <w:rFonts w:ascii="Minion Pro" w:hAnsi="Minion Pro" w:cs="Times New Roman"/>
          <w:sz w:val="24"/>
          <w:szCs w:val="24"/>
        </w:rPr>
        <w:t>N</w:t>
      </w:r>
      <w:r w:rsidR="00BF303B" w:rsidRPr="00175D45">
        <w:rPr>
          <w:rFonts w:ascii="Minion Pro" w:hAnsi="Minion Pro" w:cs="Times New Roman"/>
          <w:sz w:val="24"/>
          <w:szCs w:val="24"/>
        </w:rPr>
        <w:t xml:space="preserve">orms </w:t>
      </w:r>
      <w:r w:rsidR="00AF608B">
        <w:rPr>
          <w:rFonts w:ascii="Minion Pro" w:hAnsi="Minion Pro" w:cs="Times New Roman"/>
          <w:sz w:val="24"/>
          <w:szCs w:val="24"/>
        </w:rPr>
        <w:t>A</w:t>
      </w:r>
      <w:r w:rsidR="00BF303B" w:rsidRPr="00175D45">
        <w:rPr>
          <w:rFonts w:ascii="Minion Pro" w:hAnsi="Minion Pro" w:cs="Times New Roman"/>
          <w:sz w:val="24"/>
          <w:szCs w:val="24"/>
        </w:rPr>
        <w:t xml:space="preserve">pproach: </w:t>
      </w:r>
      <w:r w:rsidR="00AF608B">
        <w:rPr>
          <w:rFonts w:ascii="Minion Pro" w:hAnsi="Minion Pro" w:cs="Times New Roman"/>
          <w:sz w:val="24"/>
          <w:szCs w:val="24"/>
        </w:rPr>
        <w:t>T</w:t>
      </w:r>
      <w:r w:rsidR="00BF303B" w:rsidRPr="00175D45">
        <w:rPr>
          <w:rFonts w:ascii="Minion Pro" w:hAnsi="Minion Pro" w:cs="Times New Roman"/>
          <w:sz w:val="24"/>
          <w:szCs w:val="24"/>
        </w:rPr>
        <w:t xml:space="preserve">heory, </w:t>
      </w:r>
      <w:r w:rsidR="00AF608B">
        <w:rPr>
          <w:rFonts w:ascii="Minion Pro" w:hAnsi="Minion Pro" w:cs="Times New Roman"/>
          <w:sz w:val="24"/>
          <w:szCs w:val="24"/>
        </w:rPr>
        <w:t>R</w:t>
      </w:r>
      <w:r w:rsidR="00BF303B" w:rsidRPr="00175D45">
        <w:rPr>
          <w:rFonts w:ascii="Minion Pro" w:hAnsi="Minion Pro" w:cs="Times New Roman"/>
          <w:sz w:val="24"/>
          <w:szCs w:val="24"/>
        </w:rPr>
        <w:t xml:space="preserve">esearch and </w:t>
      </w:r>
      <w:r w:rsidR="00AF608B">
        <w:rPr>
          <w:rFonts w:ascii="Minion Pro" w:hAnsi="Minion Pro" w:cs="Times New Roman"/>
          <w:sz w:val="24"/>
          <w:szCs w:val="24"/>
        </w:rPr>
        <w:t>A</w:t>
      </w:r>
      <w:r w:rsidR="00BF303B" w:rsidRPr="00175D45">
        <w:rPr>
          <w:rFonts w:ascii="Minion Pro" w:hAnsi="Minion Pro" w:cs="Times New Roman"/>
          <w:sz w:val="24"/>
          <w:szCs w:val="24"/>
        </w:rPr>
        <w:t xml:space="preserve">nnotated </w:t>
      </w:r>
      <w:r w:rsidR="00AF608B">
        <w:rPr>
          <w:rFonts w:ascii="Minion Pro" w:hAnsi="Minion Pro" w:cs="Times New Roman"/>
          <w:sz w:val="24"/>
          <w:szCs w:val="24"/>
        </w:rPr>
        <w:t>Bibliography. Washington DC, U.S.</w:t>
      </w:r>
      <w:r w:rsidR="00BF303B" w:rsidRPr="00175D45">
        <w:rPr>
          <w:rFonts w:ascii="Minion Pro" w:hAnsi="Minion Pro" w:cs="Times New Roman"/>
          <w:sz w:val="24"/>
          <w:szCs w:val="24"/>
        </w:rPr>
        <w:t xml:space="preserve"> Department of Edu</w:t>
      </w:r>
      <w:r w:rsidR="00AF608B">
        <w:rPr>
          <w:rFonts w:ascii="Minion Pro" w:hAnsi="Minion Pro" w:cs="Times New Roman"/>
          <w:sz w:val="24"/>
          <w:szCs w:val="24"/>
        </w:rPr>
        <w:t>cation, 2004</w:t>
      </w:r>
    </w:p>
    <w:p w14:paraId="5F9A2F89" w14:textId="3292F476"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proofErr w:type="spellStart"/>
      <w:r w:rsidRPr="00175D45">
        <w:rPr>
          <w:rFonts w:ascii="Minion Pro" w:hAnsi="Minion Pro" w:cs="Times New Roman"/>
          <w:sz w:val="24"/>
          <w:szCs w:val="24"/>
        </w:rPr>
        <w:t>Jouriles</w:t>
      </w:r>
      <w:proofErr w:type="spellEnd"/>
      <w:r w:rsidRPr="00175D45">
        <w:rPr>
          <w:rFonts w:ascii="Minion Pro" w:hAnsi="Minion Pro" w:cs="Times New Roman"/>
          <w:sz w:val="24"/>
          <w:szCs w:val="24"/>
        </w:rPr>
        <w:t xml:space="preserve"> EN, Krauss A, Vu NL, Banyard VL, McDonald R: Bystander programs addressing sexual violence on college campuses: </w:t>
      </w:r>
      <w:r w:rsidR="004650C7">
        <w:rPr>
          <w:rFonts w:ascii="Minion Pro" w:hAnsi="Minion Pro" w:cs="Times New Roman"/>
          <w:sz w:val="24"/>
          <w:szCs w:val="24"/>
        </w:rPr>
        <w:t>a</w:t>
      </w:r>
      <w:r w:rsidRPr="00175D45">
        <w:rPr>
          <w:rFonts w:ascii="Minion Pro" w:hAnsi="Minion Pro" w:cs="Times New Roman"/>
          <w:sz w:val="24"/>
          <w:szCs w:val="24"/>
        </w:rPr>
        <w:t xml:space="preserve"> systematic review and meta-analysis of program outcomes and delivery methods. Journal of American College Health 2018; 66:6:457-466</w:t>
      </w:r>
      <w:r w:rsidR="00926F38">
        <w:rPr>
          <w:rFonts w:ascii="Minion Pro" w:hAnsi="Minion Pro" w:cs="Times New Roman"/>
          <w:sz w:val="24"/>
          <w:szCs w:val="24"/>
        </w:rPr>
        <w:t>.</w:t>
      </w:r>
      <w:r w:rsidRPr="00175D45">
        <w:rPr>
          <w:rFonts w:ascii="Minion Pro" w:hAnsi="Minion Pro" w:cs="Times New Roman"/>
          <w:sz w:val="24"/>
          <w:szCs w:val="24"/>
        </w:rPr>
        <w:t xml:space="preserve"> </w:t>
      </w:r>
      <w:proofErr w:type="spellStart"/>
      <w:r w:rsidRPr="00175D45">
        <w:rPr>
          <w:rFonts w:ascii="Minion Pro" w:hAnsi="Minion Pro" w:cs="Times New Roman"/>
          <w:sz w:val="24"/>
          <w:szCs w:val="24"/>
        </w:rPr>
        <w:t>doi</w:t>
      </w:r>
      <w:proofErr w:type="spellEnd"/>
      <w:r w:rsidRPr="00175D45">
        <w:rPr>
          <w:rFonts w:ascii="Minion Pro" w:hAnsi="Minion Pro" w:cs="Times New Roman"/>
          <w:sz w:val="24"/>
          <w:szCs w:val="24"/>
        </w:rPr>
        <w:t>: 10.1080/07448481.2018.1431906</w:t>
      </w:r>
    </w:p>
    <w:p w14:paraId="391E90DB" w14:textId="5361A276"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proofErr w:type="spellStart"/>
      <w:r w:rsidRPr="00175D45">
        <w:rPr>
          <w:rFonts w:ascii="Minion Pro" w:hAnsi="Minion Pro" w:cs="Times New Roman"/>
          <w:sz w:val="24"/>
          <w:szCs w:val="24"/>
        </w:rPr>
        <w:t>Latané</w:t>
      </w:r>
      <w:proofErr w:type="spellEnd"/>
      <w:r w:rsidRPr="00175D45">
        <w:rPr>
          <w:rFonts w:ascii="Minion Pro" w:hAnsi="Minion Pro" w:cs="Times New Roman"/>
          <w:sz w:val="24"/>
          <w:szCs w:val="24"/>
        </w:rPr>
        <w:t xml:space="preserve"> B, Darley JM</w:t>
      </w:r>
      <w:r w:rsidR="004650C7">
        <w:rPr>
          <w:rFonts w:ascii="Minion Pro" w:hAnsi="Minion Pro" w:cs="Times New Roman"/>
          <w:sz w:val="24"/>
          <w:szCs w:val="24"/>
        </w:rPr>
        <w:t>:</w:t>
      </w:r>
      <w:r w:rsidR="00AF608B">
        <w:rPr>
          <w:rFonts w:ascii="Minion Pro" w:hAnsi="Minion Pro" w:cs="Times New Roman"/>
          <w:sz w:val="24"/>
          <w:szCs w:val="24"/>
        </w:rPr>
        <w:t xml:space="preserve"> Bystander “apathy.”</w:t>
      </w:r>
      <w:r w:rsidRPr="00175D45">
        <w:rPr>
          <w:rFonts w:ascii="Minion Pro" w:hAnsi="Minion Pro" w:cs="Times New Roman"/>
          <w:sz w:val="24"/>
          <w:szCs w:val="24"/>
        </w:rPr>
        <w:t xml:space="preserve"> American Scientist 1969; 57:2:244-268</w:t>
      </w:r>
    </w:p>
    <w:p w14:paraId="64A80596" w14:textId="22FEB8F2"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r w:rsidRPr="00175D45">
        <w:rPr>
          <w:rFonts w:ascii="Minion Pro" w:hAnsi="Minion Pro" w:cs="Times New Roman"/>
          <w:sz w:val="24"/>
          <w:szCs w:val="24"/>
        </w:rPr>
        <w:lastRenderedPageBreak/>
        <w:t>Ajzen, I</w:t>
      </w:r>
      <w:r w:rsidR="004650C7">
        <w:rPr>
          <w:rFonts w:ascii="Minion Pro" w:hAnsi="Minion Pro" w:cs="Times New Roman"/>
          <w:sz w:val="24"/>
          <w:szCs w:val="24"/>
        </w:rPr>
        <w:t>:</w:t>
      </w:r>
      <w:r w:rsidRPr="00175D45">
        <w:rPr>
          <w:rFonts w:ascii="Minion Pro" w:hAnsi="Minion Pro" w:cs="Times New Roman"/>
          <w:sz w:val="24"/>
          <w:szCs w:val="24"/>
        </w:rPr>
        <w:t xml:space="preserve"> From intentions to actions: </w:t>
      </w:r>
      <w:r w:rsidR="00AF608B">
        <w:rPr>
          <w:rFonts w:ascii="Minion Pro" w:hAnsi="Minion Pro" w:cs="Times New Roman"/>
          <w:sz w:val="24"/>
          <w:szCs w:val="24"/>
        </w:rPr>
        <w:t>a</w:t>
      </w:r>
      <w:r w:rsidRPr="00175D45">
        <w:rPr>
          <w:rFonts w:ascii="Minion Pro" w:hAnsi="Minion Pro" w:cs="Times New Roman"/>
          <w:sz w:val="24"/>
          <w:szCs w:val="24"/>
        </w:rPr>
        <w:t xml:space="preserve"> theor</w:t>
      </w:r>
      <w:r w:rsidR="00AF608B">
        <w:rPr>
          <w:rFonts w:ascii="Minion Pro" w:hAnsi="Minion Pro" w:cs="Times New Roman"/>
          <w:sz w:val="24"/>
          <w:szCs w:val="24"/>
        </w:rPr>
        <w:t>y of planned behavior. New York,</w:t>
      </w:r>
      <w:r w:rsidRPr="00175D45">
        <w:rPr>
          <w:rFonts w:ascii="Minion Pro" w:hAnsi="Minion Pro" w:cs="Times New Roman"/>
          <w:sz w:val="24"/>
          <w:szCs w:val="24"/>
        </w:rPr>
        <w:t xml:space="preserve"> Springer-Verlag</w:t>
      </w:r>
      <w:r w:rsidR="00AF608B">
        <w:rPr>
          <w:rFonts w:ascii="Minion Pro" w:hAnsi="Minion Pro" w:cs="Times New Roman"/>
          <w:sz w:val="24"/>
          <w:szCs w:val="24"/>
        </w:rPr>
        <w:t>, 1985</w:t>
      </w:r>
      <w:r w:rsidRPr="00175D45">
        <w:rPr>
          <w:rFonts w:ascii="Minion Pro" w:hAnsi="Minion Pro" w:cs="Times New Roman"/>
          <w:sz w:val="24"/>
          <w:szCs w:val="24"/>
        </w:rPr>
        <w:t xml:space="preserve"> </w:t>
      </w:r>
    </w:p>
    <w:p w14:paraId="1CEB3824" w14:textId="4AB92523" w:rsidR="00BF303B" w:rsidRPr="00175D45" w:rsidRDefault="00AF608B" w:rsidP="005B4396">
      <w:pPr>
        <w:pStyle w:val="ListParagraph"/>
        <w:numPr>
          <w:ilvl w:val="0"/>
          <w:numId w:val="14"/>
        </w:numPr>
        <w:spacing w:after="60" w:line="320" w:lineRule="atLeast"/>
        <w:jc w:val="both"/>
        <w:rPr>
          <w:rFonts w:ascii="Minion Pro" w:hAnsi="Minion Pro" w:cs="Times New Roman"/>
          <w:sz w:val="24"/>
          <w:szCs w:val="24"/>
        </w:rPr>
      </w:pPr>
      <w:r>
        <w:rPr>
          <w:rFonts w:ascii="Minion Pro" w:hAnsi="Minion Pro" w:cs="Times New Roman"/>
          <w:sz w:val="24"/>
          <w:szCs w:val="24"/>
        </w:rPr>
        <w:t>Bandura</w:t>
      </w:r>
      <w:r w:rsidR="00BF303B" w:rsidRPr="00175D45">
        <w:rPr>
          <w:rFonts w:ascii="Minion Pro" w:hAnsi="Minion Pro" w:cs="Times New Roman"/>
          <w:sz w:val="24"/>
          <w:szCs w:val="24"/>
        </w:rPr>
        <w:t xml:space="preserve"> A</w:t>
      </w:r>
      <w:r w:rsidR="004650C7">
        <w:rPr>
          <w:rFonts w:ascii="Minion Pro" w:hAnsi="Minion Pro" w:cs="Times New Roman"/>
          <w:sz w:val="24"/>
          <w:szCs w:val="24"/>
        </w:rPr>
        <w:t>:</w:t>
      </w:r>
      <w:r w:rsidR="00BF303B" w:rsidRPr="00175D45">
        <w:rPr>
          <w:rFonts w:ascii="Minion Pro" w:hAnsi="Minion Pro" w:cs="Times New Roman"/>
          <w:sz w:val="24"/>
          <w:szCs w:val="24"/>
        </w:rPr>
        <w:t xml:space="preserve"> Self-efficacy: </w:t>
      </w:r>
      <w:r>
        <w:rPr>
          <w:rFonts w:ascii="Minion Pro" w:hAnsi="Minion Pro" w:cs="Times New Roman"/>
          <w:sz w:val="24"/>
          <w:szCs w:val="24"/>
        </w:rPr>
        <w:t>toward</w:t>
      </w:r>
      <w:r w:rsidR="00BF303B" w:rsidRPr="00175D45">
        <w:rPr>
          <w:rFonts w:ascii="Minion Pro" w:hAnsi="Minion Pro" w:cs="Times New Roman"/>
          <w:sz w:val="24"/>
          <w:szCs w:val="24"/>
        </w:rPr>
        <w:t xml:space="preserve"> a unifying theory of behavioral change. Psychological Review 1977, 84</w:t>
      </w:r>
      <w:r>
        <w:rPr>
          <w:rFonts w:ascii="Minion Pro" w:hAnsi="Minion Pro" w:cs="Times New Roman"/>
          <w:sz w:val="24"/>
          <w:szCs w:val="24"/>
        </w:rPr>
        <w:t>:</w:t>
      </w:r>
      <w:r w:rsidR="00F26354">
        <w:rPr>
          <w:rFonts w:ascii="Minion Pro" w:hAnsi="Minion Pro" w:cs="Times New Roman"/>
          <w:sz w:val="24"/>
          <w:szCs w:val="24"/>
        </w:rPr>
        <w:t>2:</w:t>
      </w:r>
      <w:r w:rsidR="00BF303B" w:rsidRPr="00175D45">
        <w:rPr>
          <w:rFonts w:ascii="Minion Pro" w:hAnsi="Minion Pro" w:cs="Times New Roman"/>
          <w:sz w:val="24"/>
          <w:szCs w:val="24"/>
        </w:rPr>
        <w:t>191-215</w:t>
      </w:r>
      <w:r w:rsidR="00926F38">
        <w:rPr>
          <w:rFonts w:ascii="Minion Pro" w:hAnsi="Minion Pro" w:cs="Times New Roman"/>
          <w:sz w:val="24"/>
          <w:szCs w:val="24"/>
        </w:rPr>
        <w:t>.</w:t>
      </w:r>
      <w:r w:rsidR="00BF303B" w:rsidRPr="00175D45">
        <w:rPr>
          <w:rFonts w:ascii="Minion Pro" w:hAnsi="Minion Pro" w:cs="Times New Roman"/>
          <w:sz w:val="24"/>
          <w:szCs w:val="24"/>
        </w:rPr>
        <w:t xml:space="preserve"> doi.org/10.1037/</w:t>
      </w:r>
      <w:r w:rsidR="006804DD">
        <w:rPr>
          <w:rFonts w:ascii="Minion Pro" w:hAnsi="Minion Pro" w:cs="Times New Roman"/>
          <w:sz w:val="24"/>
          <w:szCs w:val="24"/>
        </w:rPr>
        <w:t xml:space="preserve"> </w:t>
      </w:r>
      <w:r w:rsidR="00BF303B" w:rsidRPr="00175D45">
        <w:rPr>
          <w:rFonts w:ascii="Minion Pro" w:hAnsi="Minion Pro" w:cs="Times New Roman"/>
          <w:sz w:val="24"/>
          <w:szCs w:val="24"/>
        </w:rPr>
        <w:t>0033-295X.84.2.191</w:t>
      </w:r>
    </w:p>
    <w:p w14:paraId="06D57F18" w14:textId="3BD29A7D" w:rsidR="00BF303B" w:rsidRPr="00175D45" w:rsidRDefault="006804DD" w:rsidP="005B4396">
      <w:pPr>
        <w:pStyle w:val="ListParagraph"/>
        <w:numPr>
          <w:ilvl w:val="0"/>
          <w:numId w:val="14"/>
        </w:numPr>
        <w:spacing w:after="60" w:line="320" w:lineRule="atLeast"/>
        <w:jc w:val="both"/>
        <w:rPr>
          <w:rFonts w:ascii="Minion Pro" w:hAnsi="Minion Pro" w:cs="Times New Roman"/>
          <w:sz w:val="24"/>
          <w:szCs w:val="24"/>
        </w:rPr>
      </w:pPr>
      <w:r>
        <w:rPr>
          <w:rFonts w:ascii="Minion Pro" w:hAnsi="Minion Pro" w:cs="Times New Roman"/>
          <w:sz w:val="24"/>
          <w:szCs w:val="24"/>
        </w:rPr>
        <w:t>Cappadocia</w:t>
      </w:r>
      <w:r w:rsidR="00F60D61">
        <w:rPr>
          <w:rFonts w:ascii="Minion Pro" w:hAnsi="Minion Pro" w:cs="Times New Roman"/>
          <w:sz w:val="24"/>
          <w:szCs w:val="24"/>
        </w:rPr>
        <w:t xml:space="preserve"> M</w:t>
      </w:r>
      <w:r w:rsidR="00BF303B" w:rsidRPr="00175D45">
        <w:rPr>
          <w:rFonts w:ascii="Minion Pro" w:hAnsi="Minion Pro" w:cs="Times New Roman"/>
          <w:sz w:val="24"/>
          <w:szCs w:val="24"/>
        </w:rPr>
        <w:t>C</w:t>
      </w:r>
      <w:r w:rsidR="004650C7">
        <w:rPr>
          <w:rFonts w:ascii="Minion Pro" w:hAnsi="Minion Pro" w:cs="Times New Roman"/>
          <w:sz w:val="24"/>
          <w:szCs w:val="24"/>
        </w:rPr>
        <w:t>:</w:t>
      </w:r>
      <w:r w:rsidR="00BF303B" w:rsidRPr="00175D45">
        <w:rPr>
          <w:rFonts w:ascii="Minion Pro" w:hAnsi="Minion Pro" w:cs="Times New Roman"/>
          <w:sz w:val="24"/>
          <w:szCs w:val="24"/>
        </w:rPr>
        <w:t xml:space="preserve"> Individual motivations and characteristics associated with bystander intervention </w:t>
      </w:r>
      <w:r w:rsidR="00F60D61">
        <w:rPr>
          <w:rFonts w:ascii="Minion Pro" w:hAnsi="Minion Pro" w:cs="Times New Roman"/>
          <w:sz w:val="24"/>
          <w:szCs w:val="24"/>
        </w:rPr>
        <w:t>during bullying episodes among</w:t>
      </w:r>
      <w:r w:rsidR="00BF303B" w:rsidRPr="00175D45">
        <w:rPr>
          <w:rFonts w:ascii="Minion Pro" w:hAnsi="Minion Pro" w:cs="Times New Roman"/>
          <w:sz w:val="24"/>
          <w:szCs w:val="24"/>
        </w:rPr>
        <w:t xml:space="preserve"> children and youth. Canadian Journal of School Psycholo</w:t>
      </w:r>
      <w:r w:rsidR="00F60D61">
        <w:rPr>
          <w:rFonts w:ascii="Minion Pro" w:hAnsi="Minion Pro" w:cs="Times New Roman"/>
          <w:sz w:val="24"/>
          <w:szCs w:val="24"/>
        </w:rPr>
        <w:t>gy 2012;</w:t>
      </w:r>
      <w:r w:rsidR="00BF303B" w:rsidRPr="00175D45">
        <w:rPr>
          <w:rFonts w:ascii="Minion Pro" w:hAnsi="Minion Pro" w:cs="Times New Roman"/>
          <w:sz w:val="24"/>
          <w:szCs w:val="24"/>
        </w:rPr>
        <w:t xml:space="preserve"> 27</w:t>
      </w:r>
      <w:r w:rsidR="00F60D61">
        <w:rPr>
          <w:rFonts w:ascii="Minion Pro" w:hAnsi="Minion Pro" w:cs="Times New Roman"/>
          <w:sz w:val="24"/>
          <w:szCs w:val="24"/>
        </w:rPr>
        <w:t>:3:</w:t>
      </w:r>
      <w:r w:rsidR="00BF303B" w:rsidRPr="00175D45">
        <w:rPr>
          <w:rFonts w:ascii="Minion Pro" w:hAnsi="Minion Pro" w:cs="Times New Roman"/>
          <w:sz w:val="24"/>
          <w:szCs w:val="24"/>
        </w:rPr>
        <w:t>201-216</w:t>
      </w:r>
      <w:r w:rsidR="00926F38">
        <w:rPr>
          <w:rFonts w:ascii="Minion Pro" w:hAnsi="Minion Pro" w:cs="Times New Roman"/>
          <w:sz w:val="24"/>
          <w:szCs w:val="24"/>
        </w:rPr>
        <w:t>.</w:t>
      </w:r>
      <w:r w:rsidR="00BF303B" w:rsidRPr="00175D45">
        <w:rPr>
          <w:rFonts w:ascii="Minion Pro" w:hAnsi="Minion Pro" w:cs="Times New Roman"/>
          <w:sz w:val="24"/>
          <w:szCs w:val="24"/>
        </w:rPr>
        <w:t xml:space="preserve"> doi.org/10.1177/0829573512450567</w:t>
      </w:r>
    </w:p>
    <w:p w14:paraId="4779702B" w14:textId="197D8108" w:rsidR="00BF303B" w:rsidRPr="00175D45" w:rsidRDefault="004650C7" w:rsidP="005B4396">
      <w:pPr>
        <w:pStyle w:val="ListParagraph"/>
        <w:numPr>
          <w:ilvl w:val="0"/>
          <w:numId w:val="14"/>
        </w:numPr>
        <w:spacing w:after="60" w:line="320" w:lineRule="atLeast"/>
        <w:jc w:val="both"/>
        <w:rPr>
          <w:rFonts w:ascii="Minion Pro" w:hAnsi="Minion Pro" w:cs="Times New Roman"/>
          <w:sz w:val="24"/>
          <w:szCs w:val="24"/>
        </w:rPr>
      </w:pPr>
      <w:r>
        <w:rPr>
          <w:rFonts w:ascii="Minion Pro" w:hAnsi="Minion Pro" w:cs="Times New Roman"/>
          <w:sz w:val="24"/>
          <w:szCs w:val="24"/>
        </w:rPr>
        <w:t>Banyard VL, Moynihan M</w:t>
      </w:r>
      <w:r w:rsidR="00BF303B" w:rsidRPr="00175D45">
        <w:rPr>
          <w:rFonts w:ascii="Minion Pro" w:hAnsi="Minion Pro" w:cs="Times New Roman"/>
          <w:sz w:val="24"/>
          <w:szCs w:val="24"/>
        </w:rPr>
        <w:t>M</w:t>
      </w:r>
      <w:r>
        <w:rPr>
          <w:rFonts w:ascii="Minion Pro" w:hAnsi="Minion Pro" w:cs="Times New Roman"/>
          <w:sz w:val="24"/>
          <w:szCs w:val="24"/>
        </w:rPr>
        <w:t xml:space="preserve">: </w:t>
      </w:r>
      <w:r w:rsidR="00BF303B" w:rsidRPr="00175D45">
        <w:rPr>
          <w:rFonts w:ascii="Minion Pro" w:hAnsi="Minion Pro" w:cs="Times New Roman"/>
          <w:sz w:val="24"/>
          <w:szCs w:val="24"/>
        </w:rPr>
        <w:t xml:space="preserve">Variation in bystander behavior related to sexual and intimate partner violence prevention: </w:t>
      </w:r>
      <w:r w:rsidR="002422C1">
        <w:rPr>
          <w:rFonts w:ascii="Minion Pro" w:hAnsi="Minion Pro" w:cs="Times New Roman"/>
          <w:sz w:val="24"/>
          <w:szCs w:val="24"/>
        </w:rPr>
        <w:t>c</w:t>
      </w:r>
      <w:r w:rsidR="00BF303B" w:rsidRPr="00175D45">
        <w:rPr>
          <w:rFonts w:ascii="Minion Pro" w:hAnsi="Minion Pro" w:cs="Times New Roman"/>
          <w:sz w:val="24"/>
          <w:szCs w:val="24"/>
        </w:rPr>
        <w:t>orrelates in a sample of college students. Psychology of Violence 2011</w:t>
      </w:r>
      <w:r w:rsidR="002422C1">
        <w:rPr>
          <w:rFonts w:ascii="Minion Pro" w:hAnsi="Minion Pro" w:cs="Times New Roman"/>
          <w:sz w:val="24"/>
          <w:szCs w:val="24"/>
        </w:rPr>
        <w:t>;</w:t>
      </w:r>
      <w:r w:rsidR="00BF303B" w:rsidRPr="00175D45">
        <w:rPr>
          <w:rFonts w:ascii="Minion Pro" w:hAnsi="Minion Pro" w:cs="Times New Roman"/>
          <w:sz w:val="24"/>
          <w:szCs w:val="24"/>
        </w:rPr>
        <w:t xml:space="preserve"> 1</w:t>
      </w:r>
      <w:r w:rsidR="002422C1">
        <w:rPr>
          <w:rFonts w:ascii="Minion Pro" w:hAnsi="Minion Pro" w:cs="Times New Roman"/>
          <w:sz w:val="24"/>
          <w:szCs w:val="24"/>
        </w:rPr>
        <w:t>:</w:t>
      </w:r>
      <w:r w:rsidR="00BF303B" w:rsidRPr="00175D45">
        <w:rPr>
          <w:rFonts w:ascii="Minion Pro" w:hAnsi="Minion Pro" w:cs="Times New Roman"/>
          <w:sz w:val="24"/>
          <w:szCs w:val="24"/>
        </w:rPr>
        <w:t>4</w:t>
      </w:r>
      <w:r w:rsidR="002422C1">
        <w:rPr>
          <w:rFonts w:ascii="Minion Pro" w:hAnsi="Minion Pro" w:cs="Times New Roman"/>
          <w:sz w:val="24"/>
          <w:szCs w:val="24"/>
        </w:rPr>
        <w:t>:</w:t>
      </w:r>
      <w:r w:rsidR="00BF303B" w:rsidRPr="00175D45">
        <w:rPr>
          <w:rFonts w:ascii="Minion Pro" w:hAnsi="Minion Pro" w:cs="Times New Roman"/>
          <w:sz w:val="24"/>
          <w:szCs w:val="24"/>
        </w:rPr>
        <w:t>287-301</w:t>
      </w:r>
      <w:r w:rsidR="00926F38">
        <w:rPr>
          <w:rFonts w:ascii="Minion Pro" w:hAnsi="Minion Pro" w:cs="Times New Roman"/>
          <w:sz w:val="24"/>
          <w:szCs w:val="24"/>
        </w:rPr>
        <w:t>.</w:t>
      </w:r>
      <w:r w:rsidR="00BF303B" w:rsidRPr="00175D45">
        <w:rPr>
          <w:rFonts w:ascii="Minion Pro" w:hAnsi="Minion Pro" w:cs="Times New Roman"/>
          <w:sz w:val="24"/>
          <w:szCs w:val="24"/>
        </w:rPr>
        <w:t xml:space="preserve"> doi.org/10.1037/a0023544</w:t>
      </w:r>
    </w:p>
    <w:p w14:paraId="18D10128" w14:textId="7D901202" w:rsidR="00BF303B" w:rsidRPr="00175D45" w:rsidRDefault="004650C7" w:rsidP="005B4396">
      <w:pPr>
        <w:pStyle w:val="ListParagraph"/>
        <w:numPr>
          <w:ilvl w:val="0"/>
          <w:numId w:val="14"/>
        </w:numPr>
        <w:spacing w:after="60" w:line="320" w:lineRule="atLeast"/>
        <w:jc w:val="both"/>
        <w:rPr>
          <w:rFonts w:ascii="Minion Pro" w:hAnsi="Minion Pro" w:cs="Times New Roman"/>
          <w:sz w:val="24"/>
          <w:szCs w:val="24"/>
        </w:rPr>
      </w:pPr>
      <w:proofErr w:type="spellStart"/>
      <w:r>
        <w:rPr>
          <w:rFonts w:ascii="Minion Pro" w:hAnsi="Minion Pro" w:cs="Times New Roman"/>
          <w:sz w:val="24"/>
          <w:szCs w:val="24"/>
          <w:shd w:val="clear" w:color="auto" w:fill="FFFFFF"/>
        </w:rPr>
        <w:t>Jouriles</w:t>
      </w:r>
      <w:proofErr w:type="spellEnd"/>
      <w:r>
        <w:rPr>
          <w:rFonts w:ascii="Minion Pro" w:hAnsi="Minion Pro" w:cs="Times New Roman"/>
          <w:sz w:val="24"/>
          <w:szCs w:val="24"/>
          <w:shd w:val="clear" w:color="auto" w:fill="FFFFFF"/>
        </w:rPr>
        <w:t xml:space="preserve"> EN, McDonald R, Rosenfield D, Levy N, Sargent K</w:t>
      </w:r>
      <w:r w:rsidR="00BF303B" w:rsidRPr="00175D45">
        <w:rPr>
          <w:rFonts w:ascii="Minion Pro" w:hAnsi="Minion Pro" w:cs="Times New Roman"/>
          <w:sz w:val="24"/>
          <w:szCs w:val="24"/>
          <w:shd w:val="clear" w:color="auto" w:fill="FFFFFF"/>
        </w:rPr>
        <w:t>, Caioz</w:t>
      </w:r>
      <w:r>
        <w:rPr>
          <w:rFonts w:ascii="Minion Pro" w:hAnsi="Minion Pro" w:cs="Times New Roman"/>
          <w:sz w:val="24"/>
          <w:szCs w:val="24"/>
          <w:shd w:val="clear" w:color="auto" w:fill="FFFFFF"/>
        </w:rPr>
        <w:t>zo C, Grych J</w:t>
      </w:r>
      <w:r w:rsidR="00BF303B" w:rsidRPr="00175D45">
        <w:rPr>
          <w:rFonts w:ascii="Minion Pro" w:hAnsi="Minion Pro" w:cs="Times New Roman"/>
          <w:sz w:val="24"/>
          <w:szCs w:val="24"/>
          <w:shd w:val="clear" w:color="auto" w:fill="FFFFFF"/>
        </w:rPr>
        <w:t>H</w:t>
      </w:r>
      <w:r>
        <w:rPr>
          <w:rFonts w:ascii="Minion Pro" w:hAnsi="Minion Pro" w:cs="Times New Roman"/>
          <w:sz w:val="24"/>
          <w:szCs w:val="24"/>
        </w:rPr>
        <w:t>:</w:t>
      </w:r>
      <w:r w:rsidR="00BF303B" w:rsidRPr="00175D45">
        <w:rPr>
          <w:rFonts w:ascii="Minion Pro" w:hAnsi="Minion Pro" w:cs="Times New Roman"/>
          <w:sz w:val="24"/>
          <w:szCs w:val="24"/>
          <w:shd w:val="clear" w:color="auto" w:fill="FFFFFF"/>
        </w:rPr>
        <w:t xml:space="preserve"> </w:t>
      </w:r>
      <w:proofErr w:type="spellStart"/>
      <w:r w:rsidR="00BF303B" w:rsidRPr="00175D45">
        <w:rPr>
          <w:rFonts w:ascii="Minion Pro" w:hAnsi="Minion Pro" w:cs="Times New Roman"/>
          <w:sz w:val="24"/>
          <w:szCs w:val="24"/>
          <w:shd w:val="clear" w:color="auto" w:fill="FFFFFF"/>
        </w:rPr>
        <w:t>TakeCARE</w:t>
      </w:r>
      <w:proofErr w:type="spellEnd"/>
      <w:r w:rsidR="00BF303B" w:rsidRPr="00175D45">
        <w:rPr>
          <w:rFonts w:ascii="Minion Pro" w:hAnsi="Minion Pro" w:cs="Times New Roman"/>
          <w:sz w:val="24"/>
          <w:szCs w:val="24"/>
          <w:shd w:val="clear" w:color="auto" w:fill="FFFFFF"/>
        </w:rPr>
        <w:t xml:space="preserve">, a video bystander program to help prevent sexual violence on college campuses: </w:t>
      </w:r>
      <w:r w:rsidR="002422C1">
        <w:rPr>
          <w:rFonts w:ascii="Minion Pro" w:hAnsi="Minion Pro" w:cs="Times New Roman"/>
          <w:sz w:val="24"/>
          <w:szCs w:val="24"/>
          <w:shd w:val="clear" w:color="auto" w:fill="FFFFFF"/>
        </w:rPr>
        <w:t>r</w:t>
      </w:r>
      <w:r w:rsidR="00BF303B" w:rsidRPr="00175D45">
        <w:rPr>
          <w:rFonts w:ascii="Minion Pro" w:hAnsi="Minion Pro" w:cs="Times New Roman"/>
          <w:sz w:val="24"/>
          <w:szCs w:val="24"/>
          <w:shd w:val="clear" w:color="auto" w:fill="FFFFFF"/>
        </w:rPr>
        <w:t>esults of two randomized, controlled trials. Psychology of Violence 2016, 6</w:t>
      </w:r>
      <w:r w:rsidR="002422C1">
        <w:rPr>
          <w:rFonts w:ascii="Minion Pro" w:hAnsi="Minion Pro" w:cs="Times New Roman"/>
          <w:sz w:val="24"/>
          <w:szCs w:val="24"/>
        </w:rPr>
        <w:t>:</w:t>
      </w:r>
      <w:r w:rsidR="002422C1">
        <w:rPr>
          <w:rFonts w:ascii="Minion Pro" w:hAnsi="Minion Pro" w:cs="Times New Roman"/>
          <w:sz w:val="24"/>
          <w:szCs w:val="24"/>
          <w:shd w:val="clear" w:color="auto" w:fill="FFFFFF"/>
        </w:rPr>
        <w:t>3</w:t>
      </w:r>
      <w:r w:rsidR="002422C1">
        <w:rPr>
          <w:rFonts w:ascii="Minion Pro" w:hAnsi="Minion Pro" w:cs="Times New Roman"/>
          <w:sz w:val="24"/>
          <w:szCs w:val="24"/>
        </w:rPr>
        <w:t>:</w:t>
      </w:r>
      <w:r w:rsidR="00BF303B" w:rsidRPr="00175D45">
        <w:rPr>
          <w:rFonts w:ascii="Minion Pro" w:hAnsi="Minion Pro" w:cs="Times New Roman"/>
          <w:sz w:val="24"/>
          <w:szCs w:val="24"/>
          <w:shd w:val="clear" w:color="auto" w:fill="FFFFFF"/>
        </w:rPr>
        <w:t>410.</w:t>
      </w:r>
      <w:r w:rsidR="00BF303B" w:rsidRPr="00175D45">
        <w:rPr>
          <w:rFonts w:ascii="Minion Pro" w:hAnsi="Minion Pro" w:cs="Times New Roman"/>
          <w:sz w:val="24"/>
          <w:szCs w:val="24"/>
        </w:rPr>
        <w:t xml:space="preserve"> </w:t>
      </w:r>
      <w:r w:rsidR="00BF303B" w:rsidRPr="00175D45">
        <w:rPr>
          <w:rFonts w:ascii="Minion Pro" w:hAnsi="Minion Pro" w:cs="Times New Roman"/>
          <w:sz w:val="24"/>
          <w:szCs w:val="24"/>
          <w:shd w:val="clear" w:color="auto" w:fill="FFFFFF"/>
        </w:rPr>
        <w:t>doi.org/10.1037/vio0000016</w:t>
      </w:r>
    </w:p>
    <w:p w14:paraId="252625B6" w14:textId="3562C88C" w:rsidR="00BF303B" w:rsidRPr="00175D45" w:rsidRDefault="004650C7" w:rsidP="005B4396">
      <w:pPr>
        <w:pStyle w:val="ListParagraph"/>
        <w:numPr>
          <w:ilvl w:val="0"/>
          <w:numId w:val="14"/>
        </w:numPr>
        <w:spacing w:after="60" w:line="320" w:lineRule="atLeast"/>
        <w:jc w:val="both"/>
        <w:rPr>
          <w:rFonts w:ascii="Minion Pro" w:hAnsi="Minion Pro" w:cs="Times New Roman"/>
          <w:sz w:val="24"/>
          <w:szCs w:val="24"/>
        </w:rPr>
      </w:pPr>
      <w:r>
        <w:rPr>
          <w:rFonts w:ascii="Minion Pro" w:hAnsi="Minion Pro" w:cs="Times New Roman"/>
          <w:sz w:val="24"/>
          <w:szCs w:val="24"/>
        </w:rPr>
        <w:t>McMahon S, Peterson NA</w:t>
      </w:r>
      <w:r w:rsidR="00BF303B" w:rsidRPr="00175D45">
        <w:rPr>
          <w:rFonts w:ascii="Minion Pro" w:hAnsi="Minion Pro" w:cs="Times New Roman"/>
          <w:sz w:val="24"/>
          <w:szCs w:val="24"/>
        </w:rPr>
        <w:t>, Wi</w:t>
      </w:r>
      <w:r>
        <w:rPr>
          <w:rFonts w:ascii="Minion Pro" w:hAnsi="Minion Pro" w:cs="Times New Roman"/>
          <w:sz w:val="24"/>
          <w:szCs w:val="24"/>
        </w:rPr>
        <w:t>nter AC, Palmer JE, Postmus JL, Koenick R</w:t>
      </w:r>
      <w:r w:rsidR="00BF303B" w:rsidRPr="00175D45">
        <w:rPr>
          <w:rFonts w:ascii="Minion Pro" w:hAnsi="Minion Pro" w:cs="Times New Roman"/>
          <w:sz w:val="24"/>
          <w:szCs w:val="24"/>
        </w:rPr>
        <w:t>A</w:t>
      </w:r>
      <w:r>
        <w:rPr>
          <w:rFonts w:ascii="Minion Pro" w:hAnsi="Minion Pro" w:cs="Times New Roman"/>
          <w:sz w:val="24"/>
          <w:szCs w:val="24"/>
        </w:rPr>
        <w:t>:</w:t>
      </w:r>
      <w:r w:rsidR="00BF303B" w:rsidRPr="00175D45">
        <w:rPr>
          <w:rFonts w:ascii="Minion Pro" w:hAnsi="Minion Pro" w:cs="Times New Roman"/>
          <w:sz w:val="24"/>
          <w:szCs w:val="24"/>
        </w:rPr>
        <w:t xml:space="preserve"> Predicting bystander behavior to prevent sexual assault on college campuses: </w:t>
      </w:r>
      <w:r w:rsidR="00900C64">
        <w:rPr>
          <w:rFonts w:ascii="Minion Pro" w:hAnsi="Minion Pro" w:cs="Times New Roman"/>
          <w:sz w:val="24"/>
          <w:szCs w:val="24"/>
        </w:rPr>
        <w:t>t</w:t>
      </w:r>
      <w:r w:rsidR="00BF303B" w:rsidRPr="00175D45">
        <w:rPr>
          <w:rFonts w:ascii="Minion Pro" w:hAnsi="Minion Pro" w:cs="Times New Roman"/>
          <w:sz w:val="24"/>
          <w:szCs w:val="24"/>
        </w:rPr>
        <w:t>he role of self-efficacy and intent. American Journ</w:t>
      </w:r>
      <w:r w:rsidR="00900C64">
        <w:rPr>
          <w:rFonts w:ascii="Minion Pro" w:hAnsi="Minion Pro" w:cs="Times New Roman"/>
          <w:sz w:val="24"/>
          <w:szCs w:val="24"/>
        </w:rPr>
        <w:t>al of Community Psychology 2015;</w:t>
      </w:r>
      <w:r w:rsidR="00BF303B" w:rsidRPr="00175D45">
        <w:rPr>
          <w:rFonts w:ascii="Minion Pro" w:hAnsi="Minion Pro" w:cs="Times New Roman"/>
          <w:sz w:val="24"/>
          <w:szCs w:val="24"/>
        </w:rPr>
        <w:t xml:space="preserve"> 56</w:t>
      </w:r>
      <w:r w:rsidR="00900C64">
        <w:rPr>
          <w:rFonts w:ascii="Minion Pro" w:hAnsi="Minion Pro" w:cs="Times New Roman"/>
          <w:sz w:val="24"/>
          <w:szCs w:val="24"/>
        </w:rPr>
        <w:t>:</w:t>
      </w:r>
      <w:r w:rsidR="00BF303B" w:rsidRPr="00175D45">
        <w:rPr>
          <w:rFonts w:ascii="Minion Pro" w:hAnsi="Minion Pro" w:cs="Times New Roman"/>
          <w:sz w:val="24"/>
          <w:szCs w:val="24"/>
        </w:rPr>
        <w:t>46-56. doi.org/10.1007/s10464-015-9740-0</w:t>
      </w:r>
    </w:p>
    <w:p w14:paraId="43818A36" w14:textId="329C40E1"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r w:rsidRPr="00175D45">
        <w:rPr>
          <w:rFonts w:ascii="Minion Pro" w:hAnsi="Minion Pro" w:cs="Times New Roman"/>
          <w:sz w:val="24"/>
          <w:szCs w:val="24"/>
        </w:rPr>
        <w:t>Prochaska JO, DiClemente CC, Norcross JC</w:t>
      </w:r>
      <w:r w:rsidR="004650C7">
        <w:rPr>
          <w:rFonts w:ascii="Minion Pro" w:hAnsi="Minion Pro" w:cs="Times New Roman"/>
          <w:sz w:val="24"/>
          <w:szCs w:val="24"/>
        </w:rPr>
        <w:t>:</w:t>
      </w:r>
      <w:r w:rsidRPr="00175D45">
        <w:rPr>
          <w:rFonts w:ascii="Minion Pro" w:hAnsi="Minion Pro" w:cs="Times New Roman"/>
          <w:sz w:val="24"/>
          <w:szCs w:val="24"/>
        </w:rPr>
        <w:t xml:space="preserve"> In search of how peo</w:t>
      </w:r>
      <w:r w:rsidR="00AF4DDD">
        <w:rPr>
          <w:rFonts w:ascii="Minion Pro" w:hAnsi="Minion Pro" w:cs="Times New Roman"/>
          <w:sz w:val="24"/>
          <w:szCs w:val="24"/>
        </w:rPr>
        <w:t>ple change: a</w:t>
      </w:r>
      <w:r w:rsidRPr="00175D45">
        <w:rPr>
          <w:rFonts w:ascii="Minion Pro" w:hAnsi="Minion Pro" w:cs="Times New Roman"/>
          <w:sz w:val="24"/>
          <w:szCs w:val="24"/>
        </w:rPr>
        <w:t>pplications to addictive behaviors. Addictions Nursing Network 1993: 5:1: 2-16</w:t>
      </w:r>
    </w:p>
    <w:p w14:paraId="5BA02450" w14:textId="7ECBDEA7"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r w:rsidRPr="00175D45">
        <w:rPr>
          <w:rFonts w:ascii="Minion Pro" w:hAnsi="Minion Pro" w:cs="Times New Roman"/>
          <w:sz w:val="24"/>
          <w:szCs w:val="24"/>
        </w:rPr>
        <w:t>Levesque DA, Prochaska JM, Prochaska JO</w:t>
      </w:r>
      <w:r w:rsidR="004650C7">
        <w:rPr>
          <w:rFonts w:ascii="Minion Pro" w:hAnsi="Minion Pro" w:cs="Times New Roman"/>
          <w:sz w:val="24"/>
          <w:szCs w:val="24"/>
        </w:rPr>
        <w:t>:</w:t>
      </w:r>
      <w:r w:rsidRPr="00175D45">
        <w:rPr>
          <w:rFonts w:ascii="Minion Pro" w:hAnsi="Minion Pro" w:cs="Times New Roman"/>
          <w:sz w:val="24"/>
          <w:szCs w:val="24"/>
        </w:rPr>
        <w:t xml:space="preserve"> Stages of change and integrated service delivery. Consulting Psychology Journal: Practice and Research 1999; 51:4:226–241</w:t>
      </w:r>
      <w:r w:rsidR="00926F38">
        <w:rPr>
          <w:rFonts w:ascii="Minion Pro" w:hAnsi="Minion Pro" w:cs="Times New Roman"/>
          <w:sz w:val="24"/>
          <w:szCs w:val="24"/>
        </w:rPr>
        <w:t>.</w:t>
      </w:r>
      <w:r w:rsidRPr="00175D45">
        <w:rPr>
          <w:rFonts w:ascii="Minion Pro" w:hAnsi="Minion Pro" w:cs="Times New Roman"/>
          <w:sz w:val="24"/>
          <w:szCs w:val="24"/>
        </w:rPr>
        <w:t xml:space="preserve"> doi:10.1037/1061-4087.51.</w:t>
      </w:r>
      <w:r w:rsidR="00900C64">
        <w:rPr>
          <w:rFonts w:ascii="Minion Pro" w:hAnsi="Minion Pro" w:cs="Times New Roman"/>
          <w:sz w:val="24"/>
          <w:szCs w:val="24"/>
        </w:rPr>
        <w:t xml:space="preserve"> </w:t>
      </w:r>
      <w:r w:rsidRPr="00175D45">
        <w:rPr>
          <w:rFonts w:ascii="Minion Pro" w:hAnsi="Minion Pro" w:cs="Times New Roman"/>
          <w:sz w:val="24"/>
          <w:szCs w:val="24"/>
        </w:rPr>
        <w:t xml:space="preserve">4.226 </w:t>
      </w:r>
    </w:p>
    <w:p w14:paraId="299E0414" w14:textId="0551793A" w:rsidR="00BF303B" w:rsidRPr="00175D45" w:rsidRDefault="004650C7" w:rsidP="005B4396">
      <w:pPr>
        <w:pStyle w:val="ListParagraph"/>
        <w:numPr>
          <w:ilvl w:val="0"/>
          <w:numId w:val="14"/>
        </w:numPr>
        <w:spacing w:after="60" w:line="320" w:lineRule="atLeast"/>
        <w:jc w:val="both"/>
        <w:rPr>
          <w:rFonts w:ascii="Minion Pro" w:hAnsi="Minion Pro" w:cs="Times New Roman"/>
          <w:sz w:val="24"/>
          <w:szCs w:val="24"/>
        </w:rPr>
      </w:pPr>
      <w:r>
        <w:rPr>
          <w:rFonts w:ascii="Minion Pro" w:hAnsi="Minion Pro" w:cs="Times New Roman"/>
          <w:sz w:val="24"/>
          <w:szCs w:val="24"/>
        </w:rPr>
        <w:t>Hoxmeier JC</w:t>
      </w:r>
      <w:r w:rsidR="00BF303B" w:rsidRPr="00175D45">
        <w:rPr>
          <w:rFonts w:ascii="Minion Pro" w:hAnsi="Minion Pro" w:cs="Times New Roman"/>
          <w:sz w:val="24"/>
          <w:szCs w:val="24"/>
        </w:rPr>
        <w:t>, O</w:t>
      </w:r>
      <w:r w:rsidR="00A87DA2">
        <w:rPr>
          <w:rFonts w:ascii="Minion Pro" w:hAnsi="Minion Pro" w:cs="Times New Roman"/>
          <w:sz w:val="24"/>
          <w:szCs w:val="24"/>
        </w:rPr>
        <w:t>’</w:t>
      </w:r>
      <w:r>
        <w:rPr>
          <w:rFonts w:ascii="Minion Pro" w:hAnsi="Minion Pro" w:cs="Times New Roman"/>
          <w:sz w:val="24"/>
          <w:szCs w:val="24"/>
        </w:rPr>
        <w:t>Connor J,</w:t>
      </w:r>
      <w:r w:rsidR="00A946C3">
        <w:rPr>
          <w:rFonts w:ascii="Minion Pro" w:hAnsi="Minion Pro" w:cs="Times New Roman"/>
          <w:sz w:val="24"/>
          <w:szCs w:val="24"/>
        </w:rPr>
        <w:t xml:space="preserve"> </w:t>
      </w:r>
      <w:proofErr w:type="spellStart"/>
      <w:r w:rsidR="00A946C3">
        <w:rPr>
          <w:rFonts w:ascii="Minion Pro" w:hAnsi="Minion Pro" w:cs="Times New Roman"/>
          <w:sz w:val="24"/>
          <w:szCs w:val="24"/>
        </w:rPr>
        <w:t>McMahnon</w:t>
      </w:r>
      <w:proofErr w:type="spellEnd"/>
      <w:r w:rsidR="00BF303B" w:rsidRPr="00175D45">
        <w:rPr>
          <w:rFonts w:ascii="Minion Pro" w:hAnsi="Minion Pro" w:cs="Times New Roman"/>
          <w:sz w:val="24"/>
          <w:szCs w:val="24"/>
        </w:rPr>
        <w:t xml:space="preserve"> S</w:t>
      </w:r>
      <w:r>
        <w:rPr>
          <w:rFonts w:ascii="Minion Pro" w:hAnsi="Minion Pro" w:cs="Times New Roman"/>
          <w:sz w:val="24"/>
          <w:szCs w:val="24"/>
        </w:rPr>
        <w:t>:</w:t>
      </w:r>
      <w:r w:rsidR="00BF303B" w:rsidRPr="00175D45">
        <w:rPr>
          <w:rFonts w:ascii="Minion Pro" w:hAnsi="Minion Pro" w:cs="Times New Roman"/>
          <w:sz w:val="24"/>
          <w:szCs w:val="24"/>
        </w:rPr>
        <w:t xml:space="preserve"> Readiness to help: </w:t>
      </w:r>
      <w:r w:rsidR="00900C64">
        <w:rPr>
          <w:rFonts w:ascii="Minion Pro" w:hAnsi="Minion Pro" w:cs="Times New Roman"/>
          <w:sz w:val="24"/>
          <w:szCs w:val="24"/>
        </w:rPr>
        <w:t>h</w:t>
      </w:r>
      <w:r w:rsidR="00BF303B" w:rsidRPr="00175D45">
        <w:rPr>
          <w:rFonts w:ascii="Minion Pro" w:hAnsi="Minion Pro" w:cs="Times New Roman"/>
          <w:sz w:val="24"/>
          <w:szCs w:val="24"/>
        </w:rPr>
        <w:t>ow students</w:t>
      </w:r>
      <w:r w:rsidR="00A87DA2">
        <w:rPr>
          <w:rFonts w:ascii="Minion Pro" w:hAnsi="Minion Pro" w:cs="Times New Roman"/>
          <w:sz w:val="24"/>
          <w:szCs w:val="24"/>
        </w:rPr>
        <w:t>’</w:t>
      </w:r>
      <w:r w:rsidR="00BF303B" w:rsidRPr="00175D45">
        <w:rPr>
          <w:rFonts w:ascii="Minion Pro" w:hAnsi="Minion Pro" w:cs="Times New Roman"/>
          <w:sz w:val="24"/>
          <w:szCs w:val="24"/>
        </w:rPr>
        <w:t xml:space="preserve"> sexual assault awareness, responsibility, and action cor</w:t>
      </w:r>
      <w:r w:rsidR="00BF303B" w:rsidRPr="00175D45">
        <w:rPr>
          <w:rFonts w:ascii="Minion Pro" w:hAnsi="Minion Pro" w:cs="Times New Roman"/>
          <w:sz w:val="24"/>
          <w:szCs w:val="24"/>
        </w:rPr>
        <w:lastRenderedPageBreak/>
        <w:t>relate with bystander intervention beh</w:t>
      </w:r>
      <w:r w:rsidR="00900C64">
        <w:rPr>
          <w:rFonts w:ascii="Minion Pro" w:hAnsi="Minion Pro" w:cs="Times New Roman"/>
          <w:sz w:val="24"/>
          <w:szCs w:val="24"/>
        </w:rPr>
        <w:t>avior. Violence and Gender 2018;</w:t>
      </w:r>
      <w:r w:rsidR="00BF303B" w:rsidRPr="00175D45">
        <w:rPr>
          <w:rFonts w:ascii="Minion Pro" w:hAnsi="Minion Pro" w:cs="Times New Roman"/>
          <w:sz w:val="24"/>
          <w:szCs w:val="24"/>
        </w:rPr>
        <w:t xml:space="preserve"> 5</w:t>
      </w:r>
      <w:r w:rsidR="00900C64">
        <w:rPr>
          <w:rFonts w:ascii="Minion Pro" w:hAnsi="Minion Pro" w:cs="Times New Roman"/>
          <w:sz w:val="24"/>
          <w:szCs w:val="24"/>
        </w:rPr>
        <w:t>:</w:t>
      </w:r>
      <w:r w:rsidR="00BF303B" w:rsidRPr="00175D45">
        <w:rPr>
          <w:rFonts w:ascii="Minion Pro" w:hAnsi="Minion Pro" w:cs="Times New Roman"/>
          <w:sz w:val="24"/>
          <w:szCs w:val="24"/>
        </w:rPr>
        <w:t>4</w:t>
      </w:r>
      <w:r w:rsidR="00900C64">
        <w:rPr>
          <w:rFonts w:ascii="Minion Pro" w:hAnsi="Minion Pro" w:cs="Times New Roman"/>
          <w:sz w:val="24"/>
          <w:szCs w:val="24"/>
        </w:rPr>
        <w:t xml:space="preserve">:233-24. </w:t>
      </w:r>
      <w:r w:rsidR="00BF303B" w:rsidRPr="00175D45">
        <w:rPr>
          <w:rFonts w:ascii="Minion Pro" w:hAnsi="Minion Pro" w:cs="Times New Roman"/>
          <w:sz w:val="24"/>
          <w:szCs w:val="24"/>
        </w:rPr>
        <w:t>doi.org/10.1089/vio.2017.0054</w:t>
      </w:r>
    </w:p>
    <w:p w14:paraId="2E0F4623" w14:textId="6E29A932"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r w:rsidRPr="00175D45">
        <w:rPr>
          <w:rFonts w:ascii="Minion Pro" w:hAnsi="Minion Pro" w:cs="Times New Roman"/>
          <w:sz w:val="24"/>
          <w:szCs w:val="24"/>
        </w:rPr>
        <w:t xml:space="preserve">Banyard VL, Eckstein RP, Moynihan MM: Sexual violence prevention: </w:t>
      </w:r>
      <w:r w:rsidR="00FA5911">
        <w:rPr>
          <w:rFonts w:ascii="Minion Pro" w:hAnsi="Minion Pro" w:cs="Times New Roman"/>
          <w:sz w:val="24"/>
          <w:szCs w:val="24"/>
        </w:rPr>
        <w:t>t</w:t>
      </w:r>
      <w:r w:rsidRPr="00175D45">
        <w:rPr>
          <w:rFonts w:ascii="Minion Pro" w:hAnsi="Minion Pro" w:cs="Times New Roman"/>
          <w:sz w:val="24"/>
          <w:szCs w:val="24"/>
        </w:rPr>
        <w:t>he role of stages of change. Journal of Interpersonal Violence 2010; 25:1:111-135</w:t>
      </w:r>
      <w:r w:rsidR="00926F38">
        <w:rPr>
          <w:rFonts w:ascii="Minion Pro" w:hAnsi="Minion Pro" w:cs="Times New Roman"/>
          <w:sz w:val="24"/>
          <w:szCs w:val="24"/>
        </w:rPr>
        <w:t>.</w:t>
      </w:r>
      <w:r w:rsidRPr="00175D45">
        <w:rPr>
          <w:rFonts w:ascii="Minion Pro" w:hAnsi="Minion Pro" w:cs="Times New Roman"/>
          <w:sz w:val="24"/>
          <w:szCs w:val="24"/>
        </w:rPr>
        <w:t xml:space="preserve"> </w:t>
      </w:r>
      <w:proofErr w:type="spellStart"/>
      <w:r w:rsidRPr="00175D45">
        <w:rPr>
          <w:rFonts w:ascii="Minion Pro" w:hAnsi="Minion Pro" w:cs="Times New Roman"/>
          <w:sz w:val="24"/>
          <w:szCs w:val="24"/>
        </w:rPr>
        <w:t>doi</w:t>
      </w:r>
      <w:proofErr w:type="spellEnd"/>
      <w:r w:rsidRPr="00175D45">
        <w:rPr>
          <w:rFonts w:ascii="Minion Pro" w:hAnsi="Minion Pro" w:cs="Times New Roman"/>
          <w:sz w:val="24"/>
          <w:szCs w:val="24"/>
        </w:rPr>
        <w:t>: 10.1177/0886260508329123</w:t>
      </w:r>
    </w:p>
    <w:p w14:paraId="1B028283" w14:textId="4F4CDF2B"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r w:rsidRPr="00175D45">
        <w:rPr>
          <w:rFonts w:ascii="Minion Pro" w:hAnsi="Minion Pro" w:cs="Times New Roman"/>
          <w:sz w:val="24"/>
          <w:szCs w:val="24"/>
        </w:rPr>
        <w:t>Katz J, Moore J</w:t>
      </w:r>
      <w:r w:rsidR="004650C7">
        <w:rPr>
          <w:rFonts w:ascii="Minion Pro" w:hAnsi="Minion Pro" w:cs="Times New Roman"/>
          <w:sz w:val="24"/>
          <w:szCs w:val="24"/>
        </w:rPr>
        <w:t>:</w:t>
      </w:r>
      <w:r w:rsidR="00715901" w:rsidRPr="00175D45">
        <w:rPr>
          <w:rFonts w:ascii="Minion Pro" w:hAnsi="Minion Pro" w:cs="Times New Roman"/>
          <w:sz w:val="24"/>
          <w:szCs w:val="24"/>
        </w:rPr>
        <w:t xml:space="preserve"> </w:t>
      </w:r>
      <w:r w:rsidRPr="00175D45">
        <w:rPr>
          <w:rFonts w:ascii="Minion Pro" w:hAnsi="Minion Pro" w:cs="Times New Roman"/>
          <w:sz w:val="24"/>
          <w:szCs w:val="24"/>
        </w:rPr>
        <w:t xml:space="preserve">Bystander education training for campus sexual assault prevention: </w:t>
      </w:r>
      <w:r w:rsidR="00900C64">
        <w:rPr>
          <w:rFonts w:ascii="Minion Pro" w:hAnsi="Minion Pro" w:cs="Times New Roman"/>
          <w:sz w:val="24"/>
          <w:szCs w:val="24"/>
        </w:rPr>
        <w:t>a</w:t>
      </w:r>
      <w:r w:rsidRPr="00175D45">
        <w:rPr>
          <w:rFonts w:ascii="Minion Pro" w:hAnsi="Minion Pro" w:cs="Times New Roman"/>
          <w:sz w:val="24"/>
          <w:szCs w:val="24"/>
        </w:rPr>
        <w:t>n initial meta-analysis. Violence and Victims 2013; 28:6:1054-1067</w:t>
      </w:r>
      <w:r w:rsidR="00926F38">
        <w:rPr>
          <w:rFonts w:ascii="Minion Pro" w:hAnsi="Minion Pro" w:cs="Times New Roman"/>
          <w:sz w:val="24"/>
          <w:szCs w:val="24"/>
        </w:rPr>
        <w:t>.</w:t>
      </w:r>
      <w:r w:rsidRPr="00175D45">
        <w:rPr>
          <w:rFonts w:ascii="Minion Pro" w:hAnsi="Minion Pro" w:cs="Times New Roman"/>
          <w:sz w:val="24"/>
          <w:szCs w:val="24"/>
        </w:rPr>
        <w:t xml:space="preserve"> </w:t>
      </w:r>
      <w:proofErr w:type="spellStart"/>
      <w:r w:rsidRPr="00175D45">
        <w:rPr>
          <w:rFonts w:ascii="Minion Pro" w:hAnsi="Minion Pro" w:cs="Times New Roman"/>
          <w:sz w:val="24"/>
          <w:szCs w:val="24"/>
        </w:rPr>
        <w:t>doi</w:t>
      </w:r>
      <w:proofErr w:type="spellEnd"/>
      <w:r w:rsidRPr="00175D45">
        <w:rPr>
          <w:rFonts w:ascii="Minion Pro" w:hAnsi="Minion Pro" w:cs="Times New Roman"/>
          <w:sz w:val="24"/>
          <w:szCs w:val="24"/>
        </w:rPr>
        <w:t>: 10.1891/0886-6708.VV-D-12-00113</w:t>
      </w:r>
    </w:p>
    <w:p w14:paraId="4A558E3E" w14:textId="65F617E2" w:rsidR="00BF303B" w:rsidRPr="00175D45" w:rsidRDefault="004650C7" w:rsidP="005B4396">
      <w:pPr>
        <w:pStyle w:val="ListParagraph"/>
        <w:numPr>
          <w:ilvl w:val="0"/>
          <w:numId w:val="14"/>
        </w:numPr>
        <w:spacing w:after="60" w:line="320" w:lineRule="atLeast"/>
        <w:jc w:val="both"/>
        <w:rPr>
          <w:rFonts w:ascii="Minion Pro" w:hAnsi="Minion Pro" w:cs="Times New Roman"/>
          <w:sz w:val="24"/>
          <w:szCs w:val="24"/>
        </w:rPr>
      </w:pPr>
      <w:r>
        <w:rPr>
          <w:rFonts w:ascii="Minion Pro" w:hAnsi="Minion Pro" w:cs="Times New Roman"/>
          <w:sz w:val="24"/>
          <w:szCs w:val="24"/>
          <w:shd w:val="clear" w:color="auto" w:fill="FFFFFF"/>
        </w:rPr>
        <w:t>Fenton RA, Mott H</w:t>
      </w:r>
      <w:r w:rsidR="00BF303B" w:rsidRPr="00175D45">
        <w:rPr>
          <w:rFonts w:ascii="Minion Pro" w:hAnsi="Minion Pro" w:cs="Times New Roman"/>
          <w:sz w:val="24"/>
          <w:szCs w:val="24"/>
          <w:shd w:val="clear" w:color="auto" w:fill="FFFFFF"/>
        </w:rPr>
        <w:t>L</w:t>
      </w:r>
      <w:r>
        <w:rPr>
          <w:rFonts w:ascii="Minion Pro" w:hAnsi="Minion Pro" w:cs="Times New Roman"/>
          <w:sz w:val="24"/>
          <w:szCs w:val="24"/>
        </w:rPr>
        <w:t>:</w:t>
      </w:r>
      <w:r w:rsidR="00BF303B" w:rsidRPr="00175D45">
        <w:rPr>
          <w:rFonts w:ascii="Minion Pro" w:hAnsi="Minion Pro" w:cs="Times New Roman"/>
          <w:sz w:val="24"/>
          <w:szCs w:val="24"/>
          <w:shd w:val="clear" w:color="auto" w:fill="FFFFFF"/>
        </w:rPr>
        <w:t xml:space="preserve"> Evaluation of the intervention initiative: a bystander intervention program to prevent violence against women in universities. Violence and Victims 2018</w:t>
      </w:r>
      <w:r w:rsidR="00EF5F5F">
        <w:rPr>
          <w:rFonts w:ascii="Minion Pro" w:hAnsi="Minion Pro" w:cs="Times New Roman"/>
          <w:sz w:val="24"/>
          <w:szCs w:val="24"/>
          <w:shd w:val="clear" w:color="auto" w:fill="FFFFFF"/>
        </w:rPr>
        <w:t>;</w:t>
      </w:r>
      <w:r w:rsidR="00BF303B" w:rsidRPr="00175D45">
        <w:rPr>
          <w:rFonts w:ascii="Minion Pro" w:hAnsi="Minion Pro" w:cs="Times New Roman"/>
          <w:sz w:val="24"/>
          <w:szCs w:val="24"/>
          <w:shd w:val="clear" w:color="auto" w:fill="FFFFFF"/>
        </w:rPr>
        <w:t> 33</w:t>
      </w:r>
      <w:r w:rsidR="00EF5F5F">
        <w:rPr>
          <w:rFonts w:ascii="Minion Pro" w:hAnsi="Minion Pro" w:cs="Times New Roman"/>
          <w:sz w:val="24"/>
          <w:szCs w:val="24"/>
        </w:rPr>
        <w:t>:</w:t>
      </w:r>
      <w:r w:rsidR="00BF303B" w:rsidRPr="00175D45">
        <w:rPr>
          <w:rFonts w:ascii="Minion Pro" w:hAnsi="Minion Pro" w:cs="Times New Roman"/>
          <w:sz w:val="24"/>
          <w:szCs w:val="24"/>
          <w:shd w:val="clear" w:color="auto" w:fill="FFFFFF"/>
        </w:rPr>
        <w:t>4</w:t>
      </w:r>
      <w:r w:rsidR="00EF5F5F">
        <w:rPr>
          <w:rFonts w:ascii="Minion Pro" w:hAnsi="Minion Pro" w:cs="Times New Roman"/>
          <w:sz w:val="24"/>
          <w:szCs w:val="24"/>
        </w:rPr>
        <w:t>:</w:t>
      </w:r>
      <w:r w:rsidR="00BF303B" w:rsidRPr="00175D45">
        <w:rPr>
          <w:rFonts w:ascii="Minion Pro" w:hAnsi="Minion Pro" w:cs="Times New Roman"/>
          <w:sz w:val="24"/>
          <w:szCs w:val="24"/>
          <w:shd w:val="clear" w:color="auto" w:fill="FFFFFF"/>
        </w:rPr>
        <w:t>645-662</w:t>
      </w:r>
      <w:r w:rsidR="00EF5F5F">
        <w:rPr>
          <w:rFonts w:ascii="Minion Pro" w:hAnsi="Minion Pro" w:cs="Times New Roman"/>
          <w:sz w:val="24"/>
          <w:szCs w:val="24"/>
          <w:shd w:val="clear" w:color="auto" w:fill="FFFFFF"/>
        </w:rPr>
        <w:t>.</w:t>
      </w:r>
      <w:r w:rsidR="00BF303B" w:rsidRPr="00175D45">
        <w:rPr>
          <w:rFonts w:ascii="Minion Pro" w:hAnsi="Minion Pro" w:cs="Times New Roman"/>
          <w:sz w:val="24"/>
          <w:szCs w:val="24"/>
          <w:shd w:val="clear" w:color="auto" w:fill="FFFFFF"/>
        </w:rPr>
        <w:t xml:space="preserve"> </w:t>
      </w:r>
      <w:proofErr w:type="spellStart"/>
      <w:r w:rsidR="00BF303B" w:rsidRPr="00175D45">
        <w:rPr>
          <w:rFonts w:ascii="Minion Pro" w:hAnsi="Minion Pro" w:cs="Times New Roman"/>
          <w:sz w:val="24"/>
          <w:szCs w:val="24"/>
          <w:shd w:val="clear" w:color="auto" w:fill="FFFFFF"/>
        </w:rPr>
        <w:t>doi</w:t>
      </w:r>
      <w:proofErr w:type="spellEnd"/>
      <w:r w:rsidR="00BF303B" w:rsidRPr="00175D45">
        <w:rPr>
          <w:rFonts w:ascii="Minion Pro" w:hAnsi="Minion Pro" w:cs="Times New Roman"/>
          <w:sz w:val="24"/>
          <w:szCs w:val="24"/>
          <w:shd w:val="clear" w:color="auto" w:fill="FFFFFF"/>
        </w:rPr>
        <w:t>:</w:t>
      </w:r>
      <w:r w:rsidR="00EF5F5F">
        <w:rPr>
          <w:rFonts w:ascii="Minion Pro" w:hAnsi="Minion Pro" w:cs="Times New Roman"/>
          <w:sz w:val="24"/>
          <w:szCs w:val="24"/>
          <w:shd w:val="clear" w:color="auto" w:fill="FFFFFF"/>
        </w:rPr>
        <w:t xml:space="preserve"> </w:t>
      </w:r>
      <w:r w:rsidR="00BF303B" w:rsidRPr="00175D45">
        <w:rPr>
          <w:rFonts w:ascii="Minion Pro" w:hAnsi="Minion Pro" w:cs="Times New Roman"/>
          <w:sz w:val="24"/>
          <w:szCs w:val="24"/>
          <w:shd w:val="clear" w:color="auto" w:fill="FFFFFF"/>
        </w:rPr>
        <w:t>10.1891/0886-6708.VV-D-16-00074</w:t>
      </w:r>
    </w:p>
    <w:p w14:paraId="4F3EB245" w14:textId="7CF41591"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r w:rsidRPr="00175D45">
        <w:rPr>
          <w:rFonts w:ascii="Minion Pro" w:hAnsi="Minion Pro" w:cs="Times New Roman"/>
          <w:sz w:val="24"/>
          <w:szCs w:val="24"/>
        </w:rPr>
        <w:t xml:space="preserve">Banyard VL: Measurement and correlates of prosocial bystander behavior: </w:t>
      </w:r>
      <w:r w:rsidR="00EF5F5F">
        <w:rPr>
          <w:rFonts w:ascii="Minion Pro" w:hAnsi="Minion Pro" w:cs="Times New Roman"/>
          <w:sz w:val="24"/>
          <w:szCs w:val="24"/>
        </w:rPr>
        <w:t>t</w:t>
      </w:r>
      <w:r w:rsidRPr="00175D45">
        <w:rPr>
          <w:rFonts w:ascii="Minion Pro" w:hAnsi="Minion Pro" w:cs="Times New Roman"/>
          <w:sz w:val="24"/>
          <w:szCs w:val="24"/>
        </w:rPr>
        <w:t>he case of interpersonal violence. Violence and Victims 2008; 23:1:83-97</w:t>
      </w:r>
      <w:r w:rsidR="00EF5F5F">
        <w:rPr>
          <w:rFonts w:ascii="Minion Pro" w:hAnsi="Minion Pro" w:cs="Times New Roman"/>
          <w:sz w:val="24"/>
          <w:szCs w:val="24"/>
        </w:rPr>
        <w:t>.</w:t>
      </w:r>
      <w:r w:rsidRPr="00175D45">
        <w:rPr>
          <w:rFonts w:ascii="Minion Pro" w:hAnsi="Minion Pro" w:cs="Times New Roman"/>
          <w:sz w:val="24"/>
          <w:szCs w:val="24"/>
        </w:rPr>
        <w:t xml:space="preserve"> </w:t>
      </w:r>
      <w:proofErr w:type="spellStart"/>
      <w:r w:rsidRPr="00175D45">
        <w:rPr>
          <w:rFonts w:ascii="Minion Pro" w:hAnsi="Minion Pro" w:cs="Times New Roman"/>
          <w:sz w:val="24"/>
          <w:szCs w:val="24"/>
        </w:rPr>
        <w:t>doi</w:t>
      </w:r>
      <w:proofErr w:type="spellEnd"/>
      <w:r w:rsidRPr="00175D45">
        <w:rPr>
          <w:rFonts w:ascii="Minion Pro" w:hAnsi="Minion Pro" w:cs="Times New Roman"/>
          <w:sz w:val="24"/>
          <w:szCs w:val="24"/>
        </w:rPr>
        <w:t>: 10.1891/0886-6708.23.1.83</w:t>
      </w:r>
    </w:p>
    <w:p w14:paraId="3349E16D" w14:textId="3AEC5F1A"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r w:rsidRPr="00175D45">
        <w:rPr>
          <w:rFonts w:ascii="Minion Pro" w:hAnsi="Minion Pro" w:cs="Times New Roman"/>
          <w:sz w:val="24"/>
          <w:szCs w:val="24"/>
        </w:rPr>
        <w:t>Scott KL, Wolfe DA</w:t>
      </w:r>
      <w:r w:rsidR="004650C7">
        <w:rPr>
          <w:rFonts w:ascii="Minion Pro" w:hAnsi="Minion Pro" w:cs="Times New Roman"/>
          <w:sz w:val="24"/>
          <w:szCs w:val="24"/>
        </w:rPr>
        <w:t>:</w:t>
      </w:r>
      <w:r w:rsidRPr="00175D45">
        <w:rPr>
          <w:rFonts w:ascii="Minion Pro" w:hAnsi="Minion Pro" w:cs="Times New Roman"/>
          <w:sz w:val="24"/>
          <w:szCs w:val="24"/>
        </w:rPr>
        <w:t xml:space="preserve"> Readiness to change as a predictor of outcome in batterer treatment. Journal of Consulting and Clinical Psychology 2003; 71:5:879-889</w:t>
      </w:r>
      <w:r w:rsidR="00EF5F5F">
        <w:rPr>
          <w:rFonts w:ascii="Minion Pro" w:hAnsi="Minion Pro" w:cs="Times New Roman"/>
          <w:sz w:val="24"/>
          <w:szCs w:val="24"/>
        </w:rPr>
        <w:t>.</w:t>
      </w:r>
      <w:r w:rsidRPr="00175D45">
        <w:rPr>
          <w:rFonts w:ascii="Minion Pro" w:hAnsi="Minion Pro" w:cs="Times New Roman"/>
          <w:sz w:val="24"/>
          <w:szCs w:val="24"/>
        </w:rPr>
        <w:t xml:space="preserve"> </w:t>
      </w:r>
      <w:proofErr w:type="spellStart"/>
      <w:r w:rsidRPr="00175D45">
        <w:rPr>
          <w:rFonts w:ascii="Minion Pro" w:hAnsi="Minion Pro" w:cs="Times New Roman"/>
          <w:sz w:val="24"/>
          <w:szCs w:val="24"/>
        </w:rPr>
        <w:t>doi</w:t>
      </w:r>
      <w:proofErr w:type="spellEnd"/>
      <w:r w:rsidRPr="00175D45">
        <w:rPr>
          <w:rFonts w:ascii="Minion Pro" w:hAnsi="Minion Pro" w:cs="Times New Roman"/>
          <w:sz w:val="24"/>
          <w:szCs w:val="24"/>
        </w:rPr>
        <w:t xml:space="preserve">: 10.1037/0022-006X.71.5.879 </w:t>
      </w:r>
    </w:p>
    <w:p w14:paraId="3459DCB4" w14:textId="55641B7E"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proofErr w:type="spellStart"/>
      <w:r w:rsidRPr="00175D45">
        <w:rPr>
          <w:rFonts w:ascii="Minion Pro" w:hAnsi="Minion Pro" w:cs="Times New Roman"/>
          <w:sz w:val="24"/>
          <w:szCs w:val="24"/>
        </w:rPr>
        <w:t>Labhardt</w:t>
      </w:r>
      <w:proofErr w:type="spellEnd"/>
      <w:r w:rsidRPr="00175D45">
        <w:rPr>
          <w:rFonts w:ascii="Minion Pro" w:hAnsi="Minion Pro" w:cs="Times New Roman"/>
          <w:sz w:val="24"/>
          <w:szCs w:val="24"/>
        </w:rPr>
        <w:t xml:space="preserve"> D, Holdsworth E, Brown S, Howat D</w:t>
      </w:r>
      <w:r w:rsidR="004650C7">
        <w:rPr>
          <w:rFonts w:ascii="Minion Pro" w:hAnsi="Minion Pro" w:cs="Times New Roman"/>
          <w:sz w:val="24"/>
          <w:szCs w:val="24"/>
        </w:rPr>
        <w:t>:</w:t>
      </w:r>
      <w:r w:rsidRPr="00175D45">
        <w:rPr>
          <w:rFonts w:ascii="Minion Pro" w:hAnsi="Minion Pro" w:cs="Times New Roman"/>
          <w:sz w:val="24"/>
          <w:szCs w:val="24"/>
        </w:rPr>
        <w:t xml:space="preserve"> You see but you do not observe: </w:t>
      </w:r>
      <w:r w:rsidR="00EF5F5F">
        <w:rPr>
          <w:rFonts w:ascii="Minion Pro" w:hAnsi="Minion Pro" w:cs="Times New Roman"/>
          <w:sz w:val="24"/>
          <w:szCs w:val="24"/>
        </w:rPr>
        <w:t>a</w:t>
      </w:r>
      <w:r w:rsidRPr="00175D45">
        <w:rPr>
          <w:rFonts w:ascii="Minion Pro" w:hAnsi="Minion Pro" w:cs="Times New Roman"/>
          <w:sz w:val="24"/>
          <w:szCs w:val="24"/>
        </w:rPr>
        <w:t xml:space="preserve"> review of bystander intervention and sexual assault on university campuses. Aggression and Violent Behavior 2017; 35:13-25</w:t>
      </w:r>
      <w:r w:rsidR="00EF5F5F">
        <w:rPr>
          <w:rFonts w:ascii="Minion Pro" w:hAnsi="Minion Pro" w:cs="Times New Roman"/>
          <w:sz w:val="24"/>
          <w:szCs w:val="24"/>
        </w:rPr>
        <w:t>.</w:t>
      </w:r>
      <w:r w:rsidRPr="00175D45">
        <w:rPr>
          <w:rFonts w:ascii="Minion Pro" w:hAnsi="Minion Pro" w:cs="Times New Roman"/>
          <w:sz w:val="24"/>
          <w:szCs w:val="24"/>
        </w:rPr>
        <w:t xml:space="preserve"> </w:t>
      </w:r>
      <w:proofErr w:type="spellStart"/>
      <w:r w:rsidRPr="00175D45">
        <w:rPr>
          <w:rFonts w:ascii="Minion Pro" w:hAnsi="Minion Pro" w:cs="Times New Roman"/>
          <w:sz w:val="24"/>
          <w:szCs w:val="24"/>
        </w:rPr>
        <w:t>doi</w:t>
      </w:r>
      <w:proofErr w:type="spellEnd"/>
      <w:r w:rsidRPr="00175D45">
        <w:rPr>
          <w:rFonts w:ascii="Minion Pro" w:hAnsi="Minion Pro" w:cs="Times New Roman"/>
          <w:sz w:val="24"/>
          <w:szCs w:val="24"/>
        </w:rPr>
        <w:t>: 10.1016/j.avb.2017.05.005</w:t>
      </w:r>
    </w:p>
    <w:p w14:paraId="7674B184" w14:textId="5C7AA9C6" w:rsidR="00BF303B" w:rsidRPr="00175D45" w:rsidRDefault="00BF303B" w:rsidP="005B4396">
      <w:pPr>
        <w:pStyle w:val="ListParagraph"/>
        <w:numPr>
          <w:ilvl w:val="0"/>
          <w:numId w:val="14"/>
        </w:numPr>
        <w:spacing w:after="60" w:line="320" w:lineRule="atLeast"/>
        <w:jc w:val="both"/>
        <w:rPr>
          <w:rFonts w:ascii="Minion Pro" w:hAnsi="Minion Pro" w:cs="Times New Roman"/>
          <w:sz w:val="24"/>
          <w:szCs w:val="24"/>
        </w:rPr>
      </w:pPr>
      <w:r w:rsidRPr="00175D45">
        <w:rPr>
          <w:rFonts w:ascii="Minion Pro" w:hAnsi="Minion Pro" w:cs="Times New Roman"/>
          <w:sz w:val="24"/>
          <w:szCs w:val="24"/>
        </w:rPr>
        <w:t xml:space="preserve">Banyard V, Moschella E, </w:t>
      </w:r>
      <w:proofErr w:type="spellStart"/>
      <w:r w:rsidRPr="00175D45">
        <w:rPr>
          <w:rFonts w:ascii="Minion Pro" w:hAnsi="Minion Pro" w:cs="Times New Roman"/>
          <w:sz w:val="24"/>
          <w:szCs w:val="24"/>
        </w:rPr>
        <w:t>Jouriles</w:t>
      </w:r>
      <w:proofErr w:type="spellEnd"/>
      <w:r w:rsidRPr="00175D45">
        <w:rPr>
          <w:rFonts w:ascii="Minion Pro" w:hAnsi="Minion Pro" w:cs="Times New Roman"/>
          <w:sz w:val="24"/>
          <w:szCs w:val="24"/>
        </w:rPr>
        <w:t xml:space="preserve"> E, Grych J</w:t>
      </w:r>
      <w:r w:rsidR="004650C7">
        <w:rPr>
          <w:rFonts w:ascii="Minion Pro" w:hAnsi="Minion Pro" w:cs="Times New Roman"/>
          <w:sz w:val="24"/>
          <w:szCs w:val="24"/>
        </w:rPr>
        <w:t>:</w:t>
      </w:r>
      <w:r w:rsidRPr="00175D45">
        <w:rPr>
          <w:rFonts w:ascii="Minion Pro" w:hAnsi="Minion Pro" w:cs="Times New Roman"/>
          <w:sz w:val="24"/>
          <w:szCs w:val="24"/>
        </w:rPr>
        <w:t xml:space="preserve"> Exploring action coils for bystander intervention: </w:t>
      </w:r>
      <w:r w:rsidR="00EF5F5F">
        <w:rPr>
          <w:rFonts w:ascii="Minion Pro" w:hAnsi="Minion Pro" w:cs="Times New Roman"/>
          <w:sz w:val="24"/>
          <w:szCs w:val="24"/>
        </w:rPr>
        <w:t>mode</w:t>
      </w:r>
      <w:r w:rsidRPr="00175D45">
        <w:rPr>
          <w:rFonts w:ascii="Minion Pro" w:hAnsi="Minion Pro" w:cs="Times New Roman"/>
          <w:sz w:val="24"/>
          <w:szCs w:val="24"/>
        </w:rPr>
        <w:t>ling bystander consequences. Journal of American College Health 2019; 9:3:283-289</w:t>
      </w:r>
      <w:r w:rsidR="00EF5F5F">
        <w:rPr>
          <w:rFonts w:ascii="Minion Pro" w:hAnsi="Minion Pro" w:cs="Times New Roman"/>
          <w:sz w:val="24"/>
          <w:szCs w:val="24"/>
        </w:rPr>
        <w:t>.</w:t>
      </w:r>
      <w:r w:rsidRPr="00175D45">
        <w:rPr>
          <w:rFonts w:ascii="Minion Pro" w:hAnsi="Minion Pro" w:cs="Times New Roman"/>
          <w:sz w:val="24"/>
          <w:szCs w:val="24"/>
        </w:rPr>
        <w:t xml:space="preserve"> </w:t>
      </w:r>
      <w:proofErr w:type="spellStart"/>
      <w:r w:rsidRPr="00175D45">
        <w:rPr>
          <w:rFonts w:ascii="Minion Pro" w:hAnsi="Minion Pro" w:cs="Times New Roman"/>
          <w:sz w:val="24"/>
          <w:szCs w:val="24"/>
        </w:rPr>
        <w:t>doi</w:t>
      </w:r>
      <w:proofErr w:type="spellEnd"/>
      <w:r w:rsidRPr="00175D45">
        <w:rPr>
          <w:rFonts w:ascii="Minion Pro" w:hAnsi="Minion Pro" w:cs="Times New Roman"/>
          <w:sz w:val="24"/>
          <w:szCs w:val="24"/>
        </w:rPr>
        <w:t>: 10.</w:t>
      </w:r>
      <w:r w:rsidR="00EF5F5F">
        <w:rPr>
          <w:rFonts w:ascii="Minion Pro" w:hAnsi="Minion Pro" w:cs="Times New Roman"/>
          <w:sz w:val="24"/>
          <w:szCs w:val="24"/>
        </w:rPr>
        <w:t xml:space="preserve"> </w:t>
      </w:r>
      <w:r w:rsidRPr="00175D45">
        <w:rPr>
          <w:rFonts w:ascii="Minion Pro" w:hAnsi="Minion Pro" w:cs="Times New Roman"/>
          <w:sz w:val="24"/>
          <w:szCs w:val="24"/>
        </w:rPr>
        <w:t>1080/07448481.2019.1665052</w:t>
      </w:r>
    </w:p>
    <w:p w14:paraId="085C8F49" w14:textId="531A6623" w:rsidR="00BF303B" w:rsidRPr="00175D45" w:rsidRDefault="00EF5F5F" w:rsidP="005B4396">
      <w:pPr>
        <w:pStyle w:val="CommentText"/>
        <w:numPr>
          <w:ilvl w:val="0"/>
          <w:numId w:val="14"/>
        </w:numPr>
        <w:spacing w:after="60" w:line="320" w:lineRule="atLeast"/>
        <w:jc w:val="both"/>
        <w:rPr>
          <w:rFonts w:ascii="Minion Pro" w:hAnsi="Minion Pro" w:cs="Times New Roman"/>
        </w:rPr>
      </w:pPr>
      <w:r>
        <w:rPr>
          <w:rFonts w:ascii="Minion Pro" w:hAnsi="Minion Pro" w:cs="Times New Roman"/>
          <w:shd w:val="clear" w:color="auto" w:fill="FFFFFF"/>
        </w:rPr>
        <w:t>Coker AL, Bush HM, Brancato CJ, Huang Z, Clear ER,</w:t>
      </w:r>
      <w:r w:rsidR="00BF303B" w:rsidRPr="00175D45">
        <w:rPr>
          <w:rFonts w:ascii="Minion Pro" w:hAnsi="Minion Pro" w:cs="Times New Roman"/>
          <w:shd w:val="clear" w:color="auto" w:fill="FFFFFF"/>
        </w:rPr>
        <w:t xml:space="preserve"> </w:t>
      </w:r>
      <w:proofErr w:type="spellStart"/>
      <w:r w:rsidR="00BF303B" w:rsidRPr="00175D45">
        <w:rPr>
          <w:rFonts w:ascii="Minion Pro" w:hAnsi="Minion Pro" w:cs="Times New Roman"/>
          <w:shd w:val="clear" w:color="auto" w:fill="FFFFFF"/>
        </w:rPr>
        <w:t>Fol</w:t>
      </w:r>
      <w:r>
        <w:rPr>
          <w:rFonts w:ascii="Minion Pro" w:hAnsi="Minion Pro" w:cs="Times New Roman"/>
          <w:shd w:val="clear" w:color="auto" w:fill="FFFFFF"/>
        </w:rPr>
        <w:t>lingstad</w:t>
      </w:r>
      <w:proofErr w:type="spellEnd"/>
      <w:r>
        <w:rPr>
          <w:rFonts w:ascii="Minion Pro" w:hAnsi="Minion Pro" w:cs="Times New Roman"/>
          <w:shd w:val="clear" w:color="auto" w:fill="FFFFFF"/>
        </w:rPr>
        <w:t xml:space="preserve"> D</w:t>
      </w:r>
      <w:r w:rsidR="00BF303B" w:rsidRPr="00175D45">
        <w:rPr>
          <w:rFonts w:ascii="Minion Pro" w:hAnsi="Minion Pro" w:cs="Times New Roman"/>
          <w:shd w:val="clear" w:color="auto" w:fill="FFFFFF"/>
        </w:rPr>
        <w:t>R</w:t>
      </w:r>
      <w:r w:rsidR="004650C7">
        <w:rPr>
          <w:rFonts w:ascii="Minion Pro" w:hAnsi="Minion Pro" w:cs="Times New Roman"/>
        </w:rPr>
        <w:t>:</w:t>
      </w:r>
      <w:r w:rsidR="00BF303B" w:rsidRPr="00175D45">
        <w:rPr>
          <w:rFonts w:ascii="Minion Pro" w:hAnsi="Minion Pro" w:cs="Times New Roman"/>
          <w:shd w:val="clear" w:color="auto" w:fill="FFFFFF"/>
        </w:rPr>
        <w:t xml:space="preserve"> Longer term impact of bystander training to reduce violence acceptance and sexism. Journal of School V</w:t>
      </w:r>
      <w:r w:rsidR="001838E7">
        <w:rPr>
          <w:rFonts w:ascii="Minion Pro" w:hAnsi="Minion Pro" w:cs="Times New Roman"/>
          <w:shd w:val="clear" w:color="auto" w:fill="FFFFFF"/>
        </w:rPr>
        <w:t>iolence 2020;</w:t>
      </w:r>
      <w:r w:rsidR="00BF303B" w:rsidRPr="00175D45">
        <w:rPr>
          <w:rFonts w:ascii="Minion Pro" w:hAnsi="Minion Pro" w:cs="Times New Roman"/>
          <w:shd w:val="clear" w:color="auto" w:fill="FFFFFF"/>
        </w:rPr>
        <w:t> 19</w:t>
      </w:r>
      <w:r w:rsidR="001838E7">
        <w:rPr>
          <w:rFonts w:ascii="Minion Pro" w:hAnsi="Minion Pro" w:cs="Times New Roman"/>
          <w:shd w:val="clear" w:color="auto" w:fill="FFFFFF"/>
        </w:rPr>
        <w:t>:</w:t>
      </w:r>
      <w:r w:rsidR="00BF303B" w:rsidRPr="00175D45">
        <w:rPr>
          <w:rFonts w:ascii="Minion Pro" w:hAnsi="Minion Pro" w:cs="Times New Roman"/>
          <w:shd w:val="clear" w:color="auto" w:fill="FFFFFF"/>
        </w:rPr>
        <w:t>4</w:t>
      </w:r>
      <w:r w:rsidR="001838E7">
        <w:rPr>
          <w:rFonts w:ascii="Minion Pro" w:hAnsi="Minion Pro" w:cs="Times New Roman"/>
          <w:shd w:val="clear" w:color="auto" w:fill="FFFFFF"/>
        </w:rPr>
        <w:t>:</w:t>
      </w:r>
      <w:r w:rsidR="00BF303B" w:rsidRPr="00175D45">
        <w:rPr>
          <w:rFonts w:ascii="Minion Pro" w:hAnsi="Minion Pro" w:cs="Times New Roman"/>
          <w:shd w:val="clear" w:color="auto" w:fill="FFFFFF"/>
        </w:rPr>
        <w:t>525-538.</w:t>
      </w:r>
      <w:r w:rsidR="00926F38">
        <w:rPr>
          <w:rFonts w:ascii="Minion Pro" w:hAnsi="Minion Pro" w:cs="Times New Roman"/>
          <w:shd w:val="clear" w:color="auto" w:fill="FFFFFF"/>
        </w:rPr>
        <w:t xml:space="preserve"> </w:t>
      </w:r>
      <w:r w:rsidR="00BF303B" w:rsidRPr="00175D45">
        <w:rPr>
          <w:rFonts w:ascii="Minion Pro" w:hAnsi="Minion Pro" w:cs="Times New Roman"/>
        </w:rPr>
        <w:t>doi.org/10.1080/15388220.2020.1760108</w:t>
      </w:r>
    </w:p>
    <w:p w14:paraId="61F19A97" w14:textId="38208321" w:rsidR="00BF303B" w:rsidRDefault="00A946C3" w:rsidP="005B4396">
      <w:pPr>
        <w:pStyle w:val="ListParagraph"/>
        <w:numPr>
          <w:ilvl w:val="0"/>
          <w:numId w:val="14"/>
        </w:numPr>
        <w:spacing w:after="60" w:line="320" w:lineRule="atLeast"/>
        <w:jc w:val="both"/>
        <w:rPr>
          <w:rFonts w:ascii="Minion Pro" w:hAnsi="Minion Pro" w:cs="Times New Roman"/>
          <w:sz w:val="24"/>
          <w:szCs w:val="24"/>
          <w:lang w:val="en-GB"/>
        </w:rPr>
      </w:pPr>
      <w:r>
        <w:rPr>
          <w:rFonts w:ascii="Minion Pro" w:hAnsi="Minion Pro" w:cs="Times New Roman"/>
          <w:sz w:val="24"/>
          <w:szCs w:val="24"/>
        </w:rPr>
        <w:t>Kamimura A, Trinh</w:t>
      </w:r>
      <w:r w:rsidR="00BF303B" w:rsidRPr="00175D45">
        <w:rPr>
          <w:rFonts w:ascii="Minion Pro" w:hAnsi="Minion Pro" w:cs="Times New Roman"/>
          <w:sz w:val="24"/>
          <w:szCs w:val="24"/>
        </w:rPr>
        <w:t xml:space="preserve"> HN, Nguyen H, </w:t>
      </w:r>
      <w:proofErr w:type="spellStart"/>
      <w:r w:rsidR="00BF303B" w:rsidRPr="00175D45">
        <w:rPr>
          <w:rFonts w:ascii="Minion Pro" w:hAnsi="Minion Pro" w:cs="Times New Roman"/>
          <w:sz w:val="24"/>
          <w:szCs w:val="24"/>
        </w:rPr>
        <w:t>Yamawaki</w:t>
      </w:r>
      <w:proofErr w:type="spellEnd"/>
      <w:r w:rsidR="00BF303B" w:rsidRPr="00175D45">
        <w:rPr>
          <w:rFonts w:ascii="Minion Pro" w:hAnsi="Minion Pro" w:cs="Times New Roman"/>
          <w:sz w:val="24"/>
          <w:szCs w:val="24"/>
        </w:rPr>
        <w:t xml:space="preserve"> N, Bhattacharya H, Mo W, Birkholz R, </w:t>
      </w:r>
      <w:proofErr w:type="spellStart"/>
      <w:r w:rsidR="00BF303B" w:rsidRPr="00175D45">
        <w:rPr>
          <w:rFonts w:ascii="Minion Pro" w:hAnsi="Minion Pro" w:cs="Times New Roman"/>
          <w:sz w:val="24"/>
          <w:szCs w:val="24"/>
        </w:rPr>
        <w:t>Makomenaw</w:t>
      </w:r>
      <w:proofErr w:type="spellEnd"/>
      <w:r w:rsidR="00BF303B" w:rsidRPr="00175D45">
        <w:rPr>
          <w:rFonts w:ascii="Minion Pro" w:hAnsi="Minion Pro" w:cs="Times New Roman"/>
          <w:sz w:val="24"/>
          <w:szCs w:val="24"/>
        </w:rPr>
        <w:t xml:space="preserve"> A, Olson LM</w:t>
      </w:r>
      <w:r w:rsidR="004650C7">
        <w:rPr>
          <w:rFonts w:ascii="Minion Pro" w:hAnsi="Minion Pro" w:cs="Times New Roman"/>
          <w:sz w:val="24"/>
          <w:szCs w:val="24"/>
        </w:rPr>
        <w:t>:</w:t>
      </w:r>
      <w:r w:rsidR="00BF303B" w:rsidRPr="00175D45">
        <w:rPr>
          <w:rFonts w:ascii="Minion Pro" w:hAnsi="Minion Pro" w:cs="Times New Roman"/>
          <w:sz w:val="24"/>
          <w:szCs w:val="24"/>
        </w:rPr>
        <w:t xml:space="preserve"> Bystander attitudes to prevent sexual assault: </w:t>
      </w:r>
      <w:r w:rsidR="00AA7F1B">
        <w:rPr>
          <w:rFonts w:ascii="Minion Pro" w:hAnsi="Minion Pro" w:cs="Times New Roman"/>
          <w:sz w:val="24"/>
          <w:szCs w:val="24"/>
        </w:rPr>
        <w:t>a</w:t>
      </w:r>
      <w:r w:rsidR="00BF303B" w:rsidRPr="00175D45">
        <w:rPr>
          <w:rFonts w:ascii="Minion Pro" w:hAnsi="Minion Pro" w:cs="Times New Roman"/>
          <w:sz w:val="24"/>
          <w:szCs w:val="24"/>
        </w:rPr>
        <w:t xml:space="preserve"> study of college students in the Unit</w:t>
      </w:r>
      <w:r w:rsidR="00BF303B" w:rsidRPr="00175D45">
        <w:rPr>
          <w:rFonts w:ascii="Minion Pro" w:hAnsi="Minion Pro" w:cs="Times New Roman"/>
          <w:sz w:val="24"/>
          <w:szCs w:val="24"/>
        </w:rPr>
        <w:lastRenderedPageBreak/>
        <w:t>ed States, Japan, India, Vietnam, and China. The Journal of Sex Research 2016; 53:9:1131-1138</w:t>
      </w:r>
      <w:r w:rsidR="00926F38">
        <w:rPr>
          <w:rFonts w:ascii="Minion Pro" w:hAnsi="Minion Pro" w:cs="Times New Roman"/>
          <w:sz w:val="24"/>
          <w:szCs w:val="24"/>
        </w:rPr>
        <w:t>.</w:t>
      </w:r>
      <w:r w:rsidR="00BF303B" w:rsidRPr="00175D45">
        <w:rPr>
          <w:rFonts w:ascii="Minion Pro" w:hAnsi="Minion Pro" w:cs="Times New Roman"/>
          <w:sz w:val="24"/>
          <w:szCs w:val="24"/>
        </w:rPr>
        <w:t xml:space="preserve"> </w:t>
      </w:r>
      <w:r w:rsidR="00BF303B" w:rsidRPr="00175D45">
        <w:rPr>
          <w:rFonts w:ascii="Minion Pro" w:hAnsi="Minion Pro" w:cs="Times New Roman"/>
          <w:sz w:val="24"/>
          <w:szCs w:val="24"/>
          <w:lang w:val="en-GB"/>
        </w:rPr>
        <w:t>doi.org/10.1080/00224499.</w:t>
      </w:r>
      <w:r>
        <w:rPr>
          <w:rFonts w:ascii="Minion Pro" w:hAnsi="Minion Pro" w:cs="Times New Roman"/>
          <w:sz w:val="24"/>
          <w:szCs w:val="24"/>
          <w:lang w:val="en-GB"/>
        </w:rPr>
        <w:t xml:space="preserve"> </w:t>
      </w:r>
      <w:r w:rsidR="00BF303B" w:rsidRPr="00175D45">
        <w:rPr>
          <w:rFonts w:ascii="Minion Pro" w:hAnsi="Minion Pro" w:cs="Times New Roman"/>
          <w:sz w:val="24"/>
          <w:szCs w:val="24"/>
          <w:lang w:val="en-GB"/>
        </w:rPr>
        <w:t>2016.1184605</w:t>
      </w:r>
    </w:p>
    <w:p w14:paraId="2990865C" w14:textId="344C8C52" w:rsidR="00D70EF0" w:rsidRDefault="00D70EF0" w:rsidP="00D70EF0">
      <w:pPr>
        <w:tabs>
          <w:tab w:val="left" w:pos="90"/>
        </w:tabs>
        <w:spacing w:before="200" w:after="120" w:line="240" w:lineRule="auto"/>
        <w:jc w:val="center"/>
        <w:rPr>
          <w:rFonts w:ascii="Helvetica" w:hAnsi="Helvetica" w:cs="Times New Roman"/>
          <w:b/>
          <w:bCs/>
          <w:sz w:val="18"/>
          <w:szCs w:val="18"/>
        </w:rPr>
      </w:pPr>
      <w:r>
        <w:rPr>
          <w:rFonts w:ascii="Helvetica" w:hAnsi="Helvetica" w:cs="Times New Roman"/>
          <w:b/>
          <w:bCs/>
          <w:sz w:val="18"/>
          <w:szCs w:val="18"/>
        </w:rPr>
        <w:t>ABOUT THE AUTHORS</w:t>
      </w:r>
    </w:p>
    <w:p w14:paraId="44E0874F" w14:textId="0D820BC6" w:rsidR="00172423" w:rsidRDefault="00172423" w:rsidP="176A1101">
      <w:pPr>
        <w:tabs>
          <w:tab w:val="left" w:pos="90"/>
        </w:tabs>
        <w:spacing w:before="200" w:after="120" w:line="240" w:lineRule="auto"/>
        <w:rPr>
          <w:rFonts w:ascii="Minon pro" w:hAnsi="Minon pro" w:cs="Times New Roman"/>
          <w:color w:val="000000" w:themeColor="text1"/>
          <w:sz w:val="24"/>
          <w:szCs w:val="24"/>
        </w:rPr>
      </w:pPr>
      <w:r>
        <w:rPr>
          <w:rFonts w:ascii="Minon pro" w:hAnsi="Minon pro" w:cs="Times New Roman"/>
          <w:color w:val="000000" w:themeColor="text1"/>
          <w:sz w:val="24"/>
          <w:szCs w:val="24"/>
        </w:rPr>
        <w:t xml:space="preserve">Dr Anna Macklin is a Senior Lecturer in Psychology in the School of Education, Language and Psychology at York St John University (UK). Anna’s research interests focus primarily on the </w:t>
      </w:r>
      <w:r w:rsidR="00DA7A14">
        <w:rPr>
          <w:rFonts w:ascii="Minon pro" w:hAnsi="Minon pro" w:cs="Times New Roman"/>
          <w:color w:val="000000" w:themeColor="text1"/>
          <w:sz w:val="24"/>
          <w:szCs w:val="24"/>
        </w:rPr>
        <w:t>effect</w:t>
      </w:r>
      <w:r w:rsidR="00555B60">
        <w:rPr>
          <w:rFonts w:ascii="Minon pro" w:hAnsi="Minon pro" w:cs="Times New Roman"/>
          <w:color w:val="000000" w:themeColor="text1"/>
          <w:sz w:val="24"/>
          <w:szCs w:val="24"/>
        </w:rPr>
        <w:t xml:space="preserve"> of </w:t>
      </w:r>
      <w:r>
        <w:rPr>
          <w:rFonts w:ascii="Minon pro" w:hAnsi="Minon pro" w:cs="Times New Roman"/>
          <w:color w:val="000000" w:themeColor="text1"/>
          <w:sz w:val="24"/>
          <w:szCs w:val="24"/>
        </w:rPr>
        <w:t xml:space="preserve">individual and situational factors </w:t>
      </w:r>
      <w:r w:rsidR="00555B60">
        <w:rPr>
          <w:rFonts w:ascii="Minon pro" w:hAnsi="Minon pro" w:cs="Times New Roman"/>
          <w:color w:val="000000" w:themeColor="text1"/>
          <w:sz w:val="24"/>
          <w:szCs w:val="24"/>
        </w:rPr>
        <w:t>on</w:t>
      </w:r>
      <w:r w:rsidR="00AB28DE">
        <w:rPr>
          <w:rFonts w:ascii="Minon pro" w:hAnsi="Minon pro" w:cs="Times New Roman"/>
          <w:color w:val="000000" w:themeColor="text1"/>
          <w:sz w:val="24"/>
          <w:szCs w:val="24"/>
        </w:rPr>
        <w:t xml:space="preserve"> bystander </w:t>
      </w:r>
      <w:r w:rsidR="00C47B6A">
        <w:rPr>
          <w:rFonts w:ascii="Minon pro" w:hAnsi="Minon pro" w:cs="Times New Roman"/>
          <w:color w:val="000000" w:themeColor="text1"/>
          <w:sz w:val="24"/>
          <w:szCs w:val="24"/>
        </w:rPr>
        <w:t xml:space="preserve">interventions </w:t>
      </w:r>
      <w:r w:rsidR="00A50D4D">
        <w:rPr>
          <w:rFonts w:ascii="Minon pro" w:hAnsi="Minon pro" w:cs="Times New Roman"/>
          <w:color w:val="000000" w:themeColor="text1"/>
          <w:sz w:val="24"/>
          <w:szCs w:val="24"/>
        </w:rPr>
        <w:t>in</w:t>
      </w:r>
      <w:r w:rsidR="00CC4565">
        <w:rPr>
          <w:rFonts w:ascii="Minon pro" w:hAnsi="Minon pro" w:cs="Times New Roman"/>
          <w:color w:val="000000" w:themeColor="text1"/>
          <w:sz w:val="24"/>
          <w:szCs w:val="24"/>
        </w:rPr>
        <w:t>to</w:t>
      </w:r>
      <w:r w:rsidR="00A50D4D">
        <w:rPr>
          <w:rFonts w:ascii="Minon pro" w:hAnsi="Minon pro" w:cs="Times New Roman"/>
          <w:color w:val="000000" w:themeColor="text1"/>
          <w:sz w:val="24"/>
          <w:szCs w:val="24"/>
        </w:rPr>
        <w:t xml:space="preserve"> sexual violence</w:t>
      </w:r>
      <w:r w:rsidR="008B4BE2">
        <w:rPr>
          <w:rFonts w:ascii="Minon pro" w:hAnsi="Minon pro" w:cs="Times New Roman"/>
          <w:color w:val="000000" w:themeColor="text1"/>
          <w:sz w:val="24"/>
          <w:szCs w:val="24"/>
        </w:rPr>
        <w:t xml:space="preserve"> and the evaluation of bystander training</w:t>
      </w:r>
      <w:r w:rsidR="00FF1776">
        <w:rPr>
          <w:rFonts w:ascii="Minon pro" w:hAnsi="Minon pro" w:cs="Times New Roman"/>
          <w:color w:val="000000" w:themeColor="text1"/>
          <w:sz w:val="24"/>
          <w:szCs w:val="24"/>
        </w:rPr>
        <w:t xml:space="preserve">. </w:t>
      </w:r>
    </w:p>
    <w:p w14:paraId="749EDF8B" w14:textId="7FCD01C5" w:rsidR="7EB13C99" w:rsidRPr="006B55DC" w:rsidRDefault="5DAF8714" w:rsidP="006B55DC">
      <w:pPr>
        <w:tabs>
          <w:tab w:val="left" w:pos="90"/>
        </w:tabs>
        <w:spacing w:before="200" w:after="120" w:line="240" w:lineRule="auto"/>
        <w:rPr>
          <w:rFonts w:ascii="Minon pro" w:eastAsia="Arial" w:hAnsi="Minon pro" w:cs="Arial"/>
          <w:color w:val="000000" w:themeColor="text1"/>
          <w:sz w:val="24"/>
          <w:szCs w:val="24"/>
        </w:rPr>
      </w:pPr>
      <w:r w:rsidRPr="00FF1776">
        <w:rPr>
          <w:rFonts w:ascii="Minon pro" w:hAnsi="Minon pro" w:cs="Times New Roman"/>
          <w:color w:val="000000" w:themeColor="text1"/>
          <w:sz w:val="24"/>
          <w:szCs w:val="24"/>
        </w:rPr>
        <w:t xml:space="preserve">Dr Nathalie Noret is a </w:t>
      </w:r>
      <w:r w:rsidRPr="00FF1776">
        <w:rPr>
          <w:rFonts w:ascii="Minon pro" w:eastAsia="Arial" w:hAnsi="Minon pro" w:cs="Arial"/>
          <w:color w:val="000000" w:themeColor="text1"/>
          <w:sz w:val="24"/>
          <w:szCs w:val="24"/>
        </w:rPr>
        <w:t>Lecturer in Mental Health and Wellbeing in Education, in the Department of Education at the University of York (UK). Natha</w:t>
      </w:r>
      <w:r w:rsidR="53C983CA" w:rsidRPr="00FF1776">
        <w:rPr>
          <w:rFonts w:ascii="Minon pro" w:eastAsia="Arial" w:hAnsi="Minon pro" w:cs="Arial"/>
          <w:color w:val="000000" w:themeColor="text1"/>
          <w:sz w:val="24"/>
          <w:szCs w:val="24"/>
        </w:rPr>
        <w:t xml:space="preserve">lie’s research interests focus primarily on the relationship between peer-victimization (e.g., bullying and sexual harassment) and poor mental health, and factors that explain this relationship. </w:t>
      </w:r>
    </w:p>
    <w:p w14:paraId="083E9024" w14:textId="50664E96" w:rsidR="00137131" w:rsidRPr="00FF1776" w:rsidRDefault="00126DE0" w:rsidP="7EB13C99">
      <w:pPr>
        <w:tabs>
          <w:tab w:val="left" w:pos="90"/>
        </w:tabs>
        <w:spacing w:before="200" w:after="120" w:line="240" w:lineRule="auto"/>
        <w:rPr>
          <w:rFonts w:ascii="Minon pro" w:hAnsi="Minon pro" w:cs="Times New Roman"/>
          <w:color w:val="000000" w:themeColor="text1"/>
          <w:sz w:val="24"/>
          <w:szCs w:val="24"/>
        </w:rPr>
      </w:pPr>
      <w:r w:rsidRPr="00FF1776">
        <w:rPr>
          <w:rFonts w:ascii="Minon pro" w:hAnsi="Minon pro" w:cs="Times New Roman"/>
          <w:color w:val="000000" w:themeColor="text1"/>
          <w:sz w:val="24"/>
          <w:szCs w:val="24"/>
        </w:rPr>
        <w:t>Dr Melanie D Douglass is a Senior Lecturer in Psychology</w:t>
      </w:r>
      <w:r w:rsidR="00981C48" w:rsidRPr="00FF1776">
        <w:rPr>
          <w:rFonts w:ascii="Minon pro" w:hAnsi="Minon pro" w:cs="Times New Roman"/>
          <w:color w:val="000000" w:themeColor="text1"/>
          <w:sz w:val="24"/>
          <w:szCs w:val="24"/>
        </w:rPr>
        <w:t xml:space="preserve"> in the</w:t>
      </w:r>
      <w:r w:rsidR="00DF5744" w:rsidRPr="00FF1776">
        <w:rPr>
          <w:rFonts w:ascii="Minon pro" w:hAnsi="Minon pro" w:cs="Times New Roman"/>
          <w:color w:val="000000" w:themeColor="text1"/>
          <w:sz w:val="24"/>
          <w:szCs w:val="24"/>
        </w:rPr>
        <w:t xml:space="preserve"> School of Education, Language and Psychology</w:t>
      </w:r>
      <w:r w:rsidR="0007276E" w:rsidRPr="00FF1776">
        <w:rPr>
          <w:rFonts w:ascii="Minon pro" w:hAnsi="Minon pro" w:cs="Times New Roman"/>
          <w:color w:val="000000" w:themeColor="text1"/>
          <w:sz w:val="24"/>
          <w:szCs w:val="24"/>
        </w:rPr>
        <w:t xml:space="preserve"> at York St John University (UK). Melanie’s research focuses </w:t>
      </w:r>
      <w:r w:rsidR="00B74B52" w:rsidRPr="00FF1776">
        <w:rPr>
          <w:rFonts w:ascii="Minon pro" w:hAnsi="Minon pro" w:cs="Times New Roman"/>
          <w:color w:val="000000" w:themeColor="text1"/>
          <w:sz w:val="24"/>
          <w:szCs w:val="24"/>
        </w:rPr>
        <w:t xml:space="preserve">on </w:t>
      </w:r>
      <w:r w:rsidR="00ED781C" w:rsidRPr="00FF1776">
        <w:rPr>
          <w:rFonts w:ascii="Minon pro" w:hAnsi="Minon pro" w:cs="Times New Roman"/>
          <w:color w:val="000000" w:themeColor="text1"/>
          <w:sz w:val="24"/>
          <w:szCs w:val="24"/>
        </w:rPr>
        <w:t xml:space="preserve">understanding the causes and consequences of </w:t>
      </w:r>
      <w:r w:rsidR="00B74B52" w:rsidRPr="00FF1776">
        <w:rPr>
          <w:rFonts w:ascii="Minon pro" w:hAnsi="Minon pro" w:cs="Times New Roman"/>
          <w:color w:val="000000" w:themeColor="text1"/>
          <w:sz w:val="24"/>
          <w:szCs w:val="24"/>
        </w:rPr>
        <w:t>interpersonal violence (e.g., domestic abuse and sexual harassment)</w:t>
      </w:r>
      <w:r w:rsidR="00ED781C" w:rsidRPr="00FF1776">
        <w:rPr>
          <w:rFonts w:ascii="Minon pro" w:hAnsi="Minon pro" w:cs="Times New Roman"/>
          <w:color w:val="000000" w:themeColor="text1"/>
          <w:sz w:val="24"/>
          <w:szCs w:val="24"/>
        </w:rPr>
        <w:t xml:space="preserve">. </w:t>
      </w:r>
    </w:p>
    <w:p w14:paraId="6C7B8ACD" w14:textId="18D38BDB" w:rsidR="1A124BA3" w:rsidRPr="00FF1776" w:rsidRDefault="00137131" w:rsidP="1A124BA3">
      <w:pPr>
        <w:tabs>
          <w:tab w:val="left" w:pos="90"/>
        </w:tabs>
        <w:spacing w:before="200" w:after="120" w:line="240" w:lineRule="auto"/>
        <w:rPr>
          <w:rFonts w:ascii="Minon pro" w:hAnsi="Minon pro" w:cs="Times New Roman"/>
          <w:color w:val="000000" w:themeColor="text1"/>
          <w:sz w:val="24"/>
          <w:szCs w:val="24"/>
        </w:rPr>
      </w:pPr>
      <w:r w:rsidRPr="00FF1776">
        <w:rPr>
          <w:rFonts w:ascii="Minon pro" w:hAnsi="Minon pro" w:cs="Arial"/>
          <w:color w:val="000000" w:themeColor="text1"/>
          <w:sz w:val="24"/>
          <w:szCs w:val="24"/>
          <w:shd w:val="clear" w:color="auto" w:fill="FFFFFF"/>
        </w:rPr>
        <w:t>Dr Susan Hillyard is a Researcher working with York St John University (UK). Susan’s research interests include sexual violence from both victim/survivor and perpetrator perspectives with a view to exploring and addressing this topic through community action (</w:t>
      </w:r>
      <w:r w:rsidR="00BA2A98" w:rsidRPr="00FF1776">
        <w:rPr>
          <w:rFonts w:ascii="Minon pro" w:hAnsi="Minon pro" w:cs="Arial"/>
          <w:color w:val="000000" w:themeColor="text1"/>
          <w:sz w:val="24"/>
          <w:szCs w:val="24"/>
          <w:shd w:val="clear" w:color="auto" w:fill="FFFFFF"/>
        </w:rPr>
        <w:t>e.g.,</w:t>
      </w:r>
      <w:r w:rsidRPr="00FF1776">
        <w:rPr>
          <w:rFonts w:ascii="Minon pro" w:hAnsi="Minon pro" w:cs="Arial"/>
          <w:color w:val="000000" w:themeColor="text1"/>
          <w:sz w:val="24"/>
          <w:szCs w:val="24"/>
          <w:shd w:val="clear" w:color="auto" w:fill="FFFFFF"/>
        </w:rPr>
        <w:t xml:space="preserve"> bystander programs and circles of support and accountability).</w:t>
      </w:r>
    </w:p>
    <w:p w14:paraId="7688DB09" w14:textId="2AAC4D34" w:rsidR="1A124BA3" w:rsidRPr="00FF1776" w:rsidRDefault="2336D6FD" w:rsidP="1A124BA3">
      <w:pPr>
        <w:tabs>
          <w:tab w:val="left" w:pos="90"/>
        </w:tabs>
        <w:spacing w:before="200" w:after="120" w:line="240" w:lineRule="auto"/>
        <w:rPr>
          <w:rFonts w:ascii="Minon pro" w:hAnsi="Minon pro" w:cs="Times New Roman"/>
          <w:color w:val="000000" w:themeColor="text1"/>
          <w:sz w:val="24"/>
          <w:szCs w:val="24"/>
        </w:rPr>
      </w:pPr>
      <w:r w:rsidRPr="00FF1776">
        <w:rPr>
          <w:rFonts w:ascii="Minon pro" w:hAnsi="Minon pro" w:cs="Times New Roman"/>
          <w:color w:val="000000" w:themeColor="text1"/>
          <w:sz w:val="24"/>
          <w:szCs w:val="24"/>
        </w:rPr>
        <w:t>Jonny Dudley is a Graduate Teaching Assistant and Postgraduate Researcher in Psychology in the School of Education, Language and Psychology at York St John University (UK). Jonny’s research interests focus on th</w:t>
      </w:r>
      <w:r w:rsidR="365530B1" w:rsidRPr="00FF1776">
        <w:rPr>
          <w:rFonts w:ascii="Minon pro" w:hAnsi="Minon pro" w:cs="Times New Roman"/>
          <w:color w:val="000000" w:themeColor="text1"/>
          <w:sz w:val="24"/>
          <w:szCs w:val="24"/>
        </w:rPr>
        <w:t>e effects of alcohol on bystander intervention into sexual violence.</w:t>
      </w:r>
    </w:p>
    <w:sectPr w:rsidR="1A124BA3" w:rsidRPr="00FF1776" w:rsidSect="00DB1474">
      <w:headerReference w:type="even" r:id="rId12"/>
      <w:headerReference w:type="default" r:id="rId13"/>
      <w:headerReference w:type="first" r:id="rId14"/>
      <w:footerReference w:type="first" r:id="rId15"/>
      <w:type w:val="continuous"/>
      <w:pgSz w:w="12240" w:h="15840"/>
      <w:pgMar w:top="2880" w:right="2707" w:bottom="2160" w:left="2707" w:header="2160" w:footer="2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AC02" w14:textId="77777777" w:rsidR="00736090" w:rsidRDefault="00736090" w:rsidP="00141167">
      <w:pPr>
        <w:spacing w:after="0" w:line="240" w:lineRule="auto"/>
      </w:pPr>
      <w:r>
        <w:separator/>
      </w:r>
    </w:p>
  </w:endnote>
  <w:endnote w:type="continuationSeparator" w:id="0">
    <w:p w14:paraId="167F4012" w14:textId="77777777" w:rsidR="00736090" w:rsidRDefault="00736090" w:rsidP="00141167">
      <w:pPr>
        <w:spacing w:after="0" w:line="240" w:lineRule="auto"/>
      </w:pPr>
      <w:r>
        <w:continuationSeparator/>
      </w:r>
    </w:p>
  </w:endnote>
  <w:endnote w:type="continuationNotice" w:id="1">
    <w:p w14:paraId="16122C32" w14:textId="77777777" w:rsidR="00736090" w:rsidRDefault="00736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libri"/>
    <w:charset w:val="00"/>
    <w:family w:val="auto"/>
    <w:pitch w:val="variable"/>
    <w:sig w:usb0="60000287" w:usb1="00000001" w:usb2="00000000" w:usb3="00000000" w:csb0="0000019F" w:csb1="00000000"/>
  </w:font>
  <w:font w:name="Min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B363" w14:textId="522B3C9F" w:rsidR="006804DD" w:rsidRPr="00911D96" w:rsidRDefault="006804DD" w:rsidP="00670647">
    <w:pPr>
      <w:pStyle w:val="Footer"/>
      <w:spacing w:before="80"/>
      <w:jc w:val="both"/>
    </w:pPr>
    <w:r>
      <w:rPr>
        <w:rFonts w:ascii="Helvetica" w:hAnsi="Helvetica"/>
        <w:sz w:val="16"/>
      </w:rPr>
      <w:t>Copyright 2021 American Journal of Forensic Psychology, Volume 39, Issue 4. The Journal is a publication of the American College of Forensic Psychology, PO Box 5899, Balboa Island, California 92662.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55C6" w14:textId="77777777" w:rsidR="00736090" w:rsidRDefault="00736090" w:rsidP="00141167">
      <w:pPr>
        <w:spacing w:after="0" w:line="240" w:lineRule="auto"/>
      </w:pPr>
      <w:r>
        <w:separator/>
      </w:r>
    </w:p>
  </w:footnote>
  <w:footnote w:type="continuationSeparator" w:id="0">
    <w:p w14:paraId="576078E5" w14:textId="77777777" w:rsidR="00736090" w:rsidRDefault="00736090" w:rsidP="00141167">
      <w:pPr>
        <w:spacing w:after="0" w:line="240" w:lineRule="auto"/>
      </w:pPr>
      <w:r>
        <w:continuationSeparator/>
      </w:r>
    </w:p>
  </w:footnote>
  <w:footnote w:type="continuationNotice" w:id="1">
    <w:p w14:paraId="58C0465E" w14:textId="77777777" w:rsidR="00736090" w:rsidRDefault="00736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E783" w14:textId="600A66EA" w:rsidR="006804DD" w:rsidRPr="00911D96" w:rsidRDefault="006804DD" w:rsidP="00911D96">
    <w:pPr>
      <w:pStyle w:val="Header"/>
      <w:pBdr>
        <w:bottom w:val="single" w:sz="2" w:space="0" w:color="auto"/>
      </w:pBdr>
    </w:pPr>
    <w:r w:rsidRPr="00747437">
      <w:rPr>
        <w:rStyle w:val="PageNumber"/>
        <w:rFonts w:ascii="Helvetica" w:eastAsiaTheme="majorEastAsia" w:hAnsi="Helvetica" w:cs="Helvetica"/>
        <w:b/>
        <w:caps/>
        <w:sz w:val="14"/>
      </w:rPr>
      <w:fldChar w:fldCharType="begin"/>
    </w:r>
    <w:r w:rsidRPr="00747437">
      <w:rPr>
        <w:rStyle w:val="PageNumber"/>
        <w:rFonts w:ascii="Helvetica" w:eastAsiaTheme="majorEastAsia" w:hAnsi="Helvetica" w:cs="Helvetica"/>
        <w:b/>
        <w:caps/>
        <w:sz w:val="14"/>
      </w:rPr>
      <w:instrText xml:space="preserve"> PAGE </w:instrText>
    </w:r>
    <w:r w:rsidRPr="00747437">
      <w:rPr>
        <w:rStyle w:val="PageNumber"/>
        <w:rFonts w:ascii="Helvetica" w:eastAsiaTheme="majorEastAsia" w:hAnsi="Helvetica" w:cs="Helvetica"/>
        <w:b/>
        <w:caps/>
        <w:sz w:val="14"/>
      </w:rPr>
      <w:fldChar w:fldCharType="separate"/>
    </w:r>
    <w:r w:rsidR="00670647">
      <w:rPr>
        <w:rStyle w:val="PageNumber"/>
        <w:rFonts w:ascii="Helvetica" w:eastAsiaTheme="majorEastAsia" w:hAnsi="Helvetica" w:cs="Helvetica"/>
        <w:b/>
        <w:caps/>
        <w:noProof/>
        <w:sz w:val="14"/>
      </w:rPr>
      <w:t>8</w:t>
    </w:r>
    <w:r w:rsidRPr="00747437">
      <w:rPr>
        <w:rStyle w:val="PageNumber"/>
        <w:rFonts w:ascii="Helvetica" w:eastAsiaTheme="majorEastAsia" w:hAnsi="Helvetica" w:cs="Helvetica"/>
        <w:b/>
        <w:caps/>
        <w:sz w:val="14"/>
      </w:rPr>
      <w:fldChar w:fldCharType="end"/>
    </w:r>
    <w:r w:rsidRPr="00011280">
      <w:rPr>
        <w:rFonts w:ascii="Helvetica" w:hAnsi="Helvetica"/>
        <w:b/>
        <w:caps/>
        <w:sz w:val="14"/>
      </w:rPr>
      <w:t xml:space="preserve"> /</w:t>
    </w:r>
    <w:r>
      <w:rPr>
        <w:rFonts w:ascii="Helvetica" w:hAnsi="Helvetica"/>
        <w:b/>
        <w:caps/>
        <w:sz w:val="14"/>
      </w:rPr>
      <w:t xml:space="preserve"> macklin et al.: awareness of sexual violence and bystander self-efficacy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BAD5" w14:textId="42660CEB" w:rsidR="006804DD" w:rsidRPr="00911D96" w:rsidRDefault="006804DD" w:rsidP="00911D96">
    <w:pPr>
      <w:pStyle w:val="Header"/>
      <w:pBdr>
        <w:bottom w:val="single" w:sz="2" w:space="0" w:color="auto"/>
      </w:pBdr>
      <w:jc w:val="right"/>
    </w:pPr>
    <w:r>
      <w:rPr>
        <w:rFonts w:ascii="Helvetica" w:hAnsi="Helvetica"/>
        <w:b/>
        <w:caps/>
        <w:sz w:val="14"/>
      </w:rPr>
      <w:t>American Journal of Forensic Psychology, Volume 39, issue 4, 2021</w:t>
    </w:r>
    <w:r w:rsidRPr="002B705D">
      <w:rPr>
        <w:rFonts w:ascii="Helvetica" w:hAnsi="Helvetica"/>
        <w:b/>
        <w:caps/>
        <w:sz w:val="14"/>
      </w:rPr>
      <w:t xml:space="preserve"> /</w:t>
    </w:r>
    <w:r w:rsidRPr="00747437">
      <w:rPr>
        <w:rFonts w:ascii="Helvetica" w:hAnsi="Helvetica"/>
        <w:b/>
        <w:caps/>
        <w:sz w:val="14"/>
      </w:rPr>
      <w:t xml:space="preserve"> </w:t>
    </w:r>
    <w:r w:rsidRPr="00747437">
      <w:rPr>
        <w:rStyle w:val="PageNumber"/>
        <w:rFonts w:ascii="Helvetica" w:eastAsiaTheme="majorEastAsia" w:hAnsi="Helvetica" w:cs="Helvetica"/>
        <w:b/>
        <w:caps/>
        <w:sz w:val="14"/>
      </w:rPr>
      <w:fldChar w:fldCharType="begin"/>
    </w:r>
    <w:r w:rsidRPr="00747437">
      <w:rPr>
        <w:rStyle w:val="PageNumber"/>
        <w:rFonts w:ascii="Helvetica" w:eastAsiaTheme="majorEastAsia" w:hAnsi="Helvetica" w:cs="Helvetica"/>
        <w:b/>
        <w:caps/>
        <w:sz w:val="14"/>
      </w:rPr>
      <w:instrText xml:space="preserve"> PAGE </w:instrText>
    </w:r>
    <w:r w:rsidRPr="00747437">
      <w:rPr>
        <w:rStyle w:val="PageNumber"/>
        <w:rFonts w:ascii="Helvetica" w:eastAsiaTheme="majorEastAsia" w:hAnsi="Helvetica" w:cs="Helvetica"/>
        <w:b/>
        <w:caps/>
        <w:sz w:val="14"/>
      </w:rPr>
      <w:fldChar w:fldCharType="separate"/>
    </w:r>
    <w:r w:rsidR="00670647">
      <w:rPr>
        <w:rStyle w:val="PageNumber"/>
        <w:rFonts w:ascii="Helvetica" w:eastAsiaTheme="majorEastAsia" w:hAnsi="Helvetica" w:cs="Helvetica"/>
        <w:b/>
        <w:caps/>
        <w:noProof/>
        <w:sz w:val="14"/>
      </w:rPr>
      <w:t>7</w:t>
    </w:r>
    <w:r w:rsidRPr="00747437">
      <w:rPr>
        <w:rStyle w:val="PageNumber"/>
        <w:rFonts w:ascii="Helvetica" w:eastAsiaTheme="majorEastAsia" w:hAnsi="Helvetica" w:cs="Helvetica"/>
        <w:b/>
        <w:caps/>
        <w:sz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0DCC" w14:textId="545D1D4D" w:rsidR="006804DD" w:rsidRPr="00911D96" w:rsidRDefault="006804DD" w:rsidP="00911D96">
    <w:pPr>
      <w:pStyle w:val="Header"/>
      <w:pBdr>
        <w:bottom w:val="single" w:sz="2" w:space="0" w:color="auto"/>
      </w:pBdr>
      <w:tabs>
        <w:tab w:val="left" w:pos="5760"/>
        <w:tab w:val="left" w:pos="6030"/>
      </w:tabs>
      <w:ind w:right="-14" w:firstLine="360"/>
      <w:jc w:val="right"/>
    </w:pPr>
    <w:r>
      <w:rPr>
        <w:rFonts w:ascii="Helvetica" w:hAnsi="Helvetica"/>
        <w:b/>
        <w:caps/>
        <w:sz w:val="14"/>
      </w:rPr>
      <w:t>American Journal of Forensic Psychology, Volume 39, issue 4, 2021 /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0AA"/>
    <w:multiLevelType w:val="multilevel"/>
    <w:tmpl w:val="EA5C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7AB1"/>
    <w:multiLevelType w:val="multilevel"/>
    <w:tmpl w:val="4D7C03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31203"/>
    <w:multiLevelType w:val="multilevel"/>
    <w:tmpl w:val="53CAC1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54EC4"/>
    <w:multiLevelType w:val="hybridMultilevel"/>
    <w:tmpl w:val="D486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D70A6"/>
    <w:multiLevelType w:val="hybridMultilevel"/>
    <w:tmpl w:val="36326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811D9"/>
    <w:multiLevelType w:val="multilevel"/>
    <w:tmpl w:val="B588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3319C1"/>
    <w:multiLevelType w:val="hybridMultilevel"/>
    <w:tmpl w:val="4C0CCA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6A452B"/>
    <w:multiLevelType w:val="multilevel"/>
    <w:tmpl w:val="83CA7E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2C36B5"/>
    <w:multiLevelType w:val="hybridMultilevel"/>
    <w:tmpl w:val="0ACEC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59633C"/>
    <w:multiLevelType w:val="hybridMultilevel"/>
    <w:tmpl w:val="11789932"/>
    <w:lvl w:ilvl="0" w:tplc="8BC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1F0B6E"/>
    <w:multiLevelType w:val="hybridMultilevel"/>
    <w:tmpl w:val="33F82B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451242"/>
    <w:multiLevelType w:val="hybridMultilevel"/>
    <w:tmpl w:val="217CF00A"/>
    <w:lvl w:ilvl="0" w:tplc="BC1CF50A">
      <w:start w:val="1"/>
      <w:numFmt w:val="bullet"/>
      <w:lvlText w:val=""/>
      <w:lvlJc w:val="left"/>
      <w:pPr>
        <w:tabs>
          <w:tab w:val="num" w:pos="720"/>
        </w:tabs>
        <w:ind w:left="720" w:hanging="360"/>
      </w:pPr>
      <w:rPr>
        <w:rFonts w:ascii="Symbol" w:hAnsi="Symbol" w:hint="default"/>
        <w:sz w:val="20"/>
      </w:rPr>
    </w:lvl>
    <w:lvl w:ilvl="1" w:tplc="378A02D8" w:tentative="1">
      <w:start w:val="1"/>
      <w:numFmt w:val="bullet"/>
      <w:lvlText w:val="o"/>
      <w:lvlJc w:val="left"/>
      <w:pPr>
        <w:tabs>
          <w:tab w:val="num" w:pos="1440"/>
        </w:tabs>
        <w:ind w:left="1440" w:hanging="360"/>
      </w:pPr>
      <w:rPr>
        <w:rFonts w:ascii="Courier New" w:hAnsi="Courier New" w:hint="default"/>
        <w:sz w:val="20"/>
      </w:rPr>
    </w:lvl>
    <w:lvl w:ilvl="2" w:tplc="5E101C42" w:tentative="1">
      <w:start w:val="1"/>
      <w:numFmt w:val="bullet"/>
      <w:lvlText w:val=""/>
      <w:lvlJc w:val="left"/>
      <w:pPr>
        <w:tabs>
          <w:tab w:val="num" w:pos="2160"/>
        </w:tabs>
        <w:ind w:left="2160" w:hanging="360"/>
      </w:pPr>
      <w:rPr>
        <w:rFonts w:ascii="Wingdings" w:hAnsi="Wingdings" w:hint="default"/>
        <w:sz w:val="20"/>
      </w:rPr>
    </w:lvl>
    <w:lvl w:ilvl="3" w:tplc="70CA7B0C" w:tentative="1">
      <w:start w:val="1"/>
      <w:numFmt w:val="bullet"/>
      <w:lvlText w:val=""/>
      <w:lvlJc w:val="left"/>
      <w:pPr>
        <w:tabs>
          <w:tab w:val="num" w:pos="2880"/>
        </w:tabs>
        <w:ind w:left="2880" w:hanging="360"/>
      </w:pPr>
      <w:rPr>
        <w:rFonts w:ascii="Wingdings" w:hAnsi="Wingdings" w:hint="default"/>
        <w:sz w:val="20"/>
      </w:rPr>
    </w:lvl>
    <w:lvl w:ilvl="4" w:tplc="D75CA394" w:tentative="1">
      <w:start w:val="1"/>
      <w:numFmt w:val="bullet"/>
      <w:lvlText w:val=""/>
      <w:lvlJc w:val="left"/>
      <w:pPr>
        <w:tabs>
          <w:tab w:val="num" w:pos="3600"/>
        </w:tabs>
        <w:ind w:left="3600" w:hanging="360"/>
      </w:pPr>
      <w:rPr>
        <w:rFonts w:ascii="Wingdings" w:hAnsi="Wingdings" w:hint="default"/>
        <w:sz w:val="20"/>
      </w:rPr>
    </w:lvl>
    <w:lvl w:ilvl="5" w:tplc="EF5C251C" w:tentative="1">
      <w:start w:val="1"/>
      <w:numFmt w:val="bullet"/>
      <w:lvlText w:val=""/>
      <w:lvlJc w:val="left"/>
      <w:pPr>
        <w:tabs>
          <w:tab w:val="num" w:pos="4320"/>
        </w:tabs>
        <w:ind w:left="4320" w:hanging="360"/>
      </w:pPr>
      <w:rPr>
        <w:rFonts w:ascii="Wingdings" w:hAnsi="Wingdings" w:hint="default"/>
        <w:sz w:val="20"/>
      </w:rPr>
    </w:lvl>
    <w:lvl w:ilvl="6" w:tplc="2EDC22AC" w:tentative="1">
      <w:start w:val="1"/>
      <w:numFmt w:val="bullet"/>
      <w:lvlText w:val=""/>
      <w:lvlJc w:val="left"/>
      <w:pPr>
        <w:tabs>
          <w:tab w:val="num" w:pos="5040"/>
        </w:tabs>
        <w:ind w:left="5040" w:hanging="360"/>
      </w:pPr>
      <w:rPr>
        <w:rFonts w:ascii="Wingdings" w:hAnsi="Wingdings" w:hint="default"/>
        <w:sz w:val="20"/>
      </w:rPr>
    </w:lvl>
    <w:lvl w:ilvl="7" w:tplc="772C68DA" w:tentative="1">
      <w:start w:val="1"/>
      <w:numFmt w:val="bullet"/>
      <w:lvlText w:val=""/>
      <w:lvlJc w:val="left"/>
      <w:pPr>
        <w:tabs>
          <w:tab w:val="num" w:pos="5760"/>
        </w:tabs>
        <w:ind w:left="5760" w:hanging="360"/>
      </w:pPr>
      <w:rPr>
        <w:rFonts w:ascii="Wingdings" w:hAnsi="Wingdings" w:hint="default"/>
        <w:sz w:val="20"/>
      </w:rPr>
    </w:lvl>
    <w:lvl w:ilvl="8" w:tplc="D5F2399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40C8F"/>
    <w:multiLevelType w:val="hybridMultilevel"/>
    <w:tmpl w:val="2A3A61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CF41590"/>
    <w:multiLevelType w:val="hybridMultilevel"/>
    <w:tmpl w:val="6BB2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AF4781"/>
    <w:multiLevelType w:val="hybridMultilevel"/>
    <w:tmpl w:val="DA30FC0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10"/>
  </w:num>
  <w:num w:numId="5">
    <w:abstractNumId w:val="4"/>
  </w:num>
  <w:num w:numId="6">
    <w:abstractNumId w:val="8"/>
  </w:num>
  <w:num w:numId="7">
    <w:abstractNumId w:val="11"/>
  </w:num>
  <w:num w:numId="8">
    <w:abstractNumId w:val="0"/>
  </w:num>
  <w:num w:numId="9">
    <w:abstractNumId w:val="5"/>
  </w:num>
  <w:num w:numId="10">
    <w:abstractNumId w:val="1"/>
  </w:num>
  <w:num w:numId="11">
    <w:abstractNumId w:val="2"/>
  </w:num>
  <w:num w:numId="12">
    <w:abstractNumId w:val="7"/>
  </w:num>
  <w:num w:numId="13">
    <w:abstractNumId w:val="6"/>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GB" w:vendorID="64" w:dllVersion="0" w:nlCheck="1" w:checkStyle="0"/>
  <w:proofState w:spelling="clean"/>
  <w:defaultTabStop w:val="720"/>
  <w:autoHyphenation/>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F11"/>
    <w:rsid w:val="00000343"/>
    <w:rsid w:val="00001BBF"/>
    <w:rsid w:val="00001F00"/>
    <w:rsid w:val="00003C7A"/>
    <w:rsid w:val="00003F0E"/>
    <w:rsid w:val="00005359"/>
    <w:rsid w:val="000053F2"/>
    <w:rsid w:val="0000792D"/>
    <w:rsid w:val="00007FAA"/>
    <w:rsid w:val="00011857"/>
    <w:rsid w:val="00012CDE"/>
    <w:rsid w:val="0001424D"/>
    <w:rsid w:val="00014A61"/>
    <w:rsid w:val="0001609D"/>
    <w:rsid w:val="00017C8F"/>
    <w:rsid w:val="00020AF0"/>
    <w:rsid w:val="00023673"/>
    <w:rsid w:val="000238D0"/>
    <w:rsid w:val="000245BF"/>
    <w:rsid w:val="00024CED"/>
    <w:rsid w:val="00024E77"/>
    <w:rsid w:val="00025225"/>
    <w:rsid w:val="000273CF"/>
    <w:rsid w:val="0003233B"/>
    <w:rsid w:val="000325BD"/>
    <w:rsid w:val="00033C7A"/>
    <w:rsid w:val="00034A92"/>
    <w:rsid w:val="000371FC"/>
    <w:rsid w:val="00040605"/>
    <w:rsid w:val="00041256"/>
    <w:rsid w:val="0004127F"/>
    <w:rsid w:val="000434E4"/>
    <w:rsid w:val="00043BBB"/>
    <w:rsid w:val="00050D73"/>
    <w:rsid w:val="00051B76"/>
    <w:rsid w:val="0005203B"/>
    <w:rsid w:val="00052968"/>
    <w:rsid w:val="000529D7"/>
    <w:rsid w:val="000538E4"/>
    <w:rsid w:val="00053CE8"/>
    <w:rsid w:val="00054648"/>
    <w:rsid w:val="00054D65"/>
    <w:rsid w:val="00055A8B"/>
    <w:rsid w:val="00055EB9"/>
    <w:rsid w:val="00057475"/>
    <w:rsid w:val="000578DE"/>
    <w:rsid w:val="000600FC"/>
    <w:rsid w:val="00062E6D"/>
    <w:rsid w:val="000654AC"/>
    <w:rsid w:val="00065AF4"/>
    <w:rsid w:val="00066E6E"/>
    <w:rsid w:val="00070F68"/>
    <w:rsid w:val="000717AB"/>
    <w:rsid w:val="000726AA"/>
    <w:rsid w:val="0007276E"/>
    <w:rsid w:val="00073A51"/>
    <w:rsid w:val="0007418C"/>
    <w:rsid w:val="000748CF"/>
    <w:rsid w:val="00076F74"/>
    <w:rsid w:val="00077395"/>
    <w:rsid w:val="00077D08"/>
    <w:rsid w:val="000801F5"/>
    <w:rsid w:val="0008038C"/>
    <w:rsid w:val="00081052"/>
    <w:rsid w:val="00081DF5"/>
    <w:rsid w:val="000822C9"/>
    <w:rsid w:val="00082D9E"/>
    <w:rsid w:val="0008376D"/>
    <w:rsid w:val="00084106"/>
    <w:rsid w:val="000853FE"/>
    <w:rsid w:val="00086590"/>
    <w:rsid w:val="00091564"/>
    <w:rsid w:val="0009207B"/>
    <w:rsid w:val="000935D2"/>
    <w:rsid w:val="000952ED"/>
    <w:rsid w:val="000964E0"/>
    <w:rsid w:val="00096FEF"/>
    <w:rsid w:val="000A2453"/>
    <w:rsid w:val="000A34F9"/>
    <w:rsid w:val="000A3F15"/>
    <w:rsid w:val="000A5D41"/>
    <w:rsid w:val="000A652C"/>
    <w:rsid w:val="000A6C8B"/>
    <w:rsid w:val="000A7B15"/>
    <w:rsid w:val="000B071E"/>
    <w:rsid w:val="000B08C5"/>
    <w:rsid w:val="000B0A49"/>
    <w:rsid w:val="000B3B16"/>
    <w:rsid w:val="000B7C4C"/>
    <w:rsid w:val="000C054C"/>
    <w:rsid w:val="000C4267"/>
    <w:rsid w:val="000C59C7"/>
    <w:rsid w:val="000C6203"/>
    <w:rsid w:val="000C78A9"/>
    <w:rsid w:val="000D1CD9"/>
    <w:rsid w:val="000D2D12"/>
    <w:rsid w:val="000D3903"/>
    <w:rsid w:val="000D392A"/>
    <w:rsid w:val="000D4861"/>
    <w:rsid w:val="000D4C2C"/>
    <w:rsid w:val="000D513E"/>
    <w:rsid w:val="000D5443"/>
    <w:rsid w:val="000D56F0"/>
    <w:rsid w:val="000D58D1"/>
    <w:rsid w:val="000D5995"/>
    <w:rsid w:val="000D681F"/>
    <w:rsid w:val="000E09A3"/>
    <w:rsid w:val="000E2F9C"/>
    <w:rsid w:val="000F0068"/>
    <w:rsid w:val="000F236C"/>
    <w:rsid w:val="000F37DE"/>
    <w:rsid w:val="000F7871"/>
    <w:rsid w:val="00101C29"/>
    <w:rsid w:val="00101FC0"/>
    <w:rsid w:val="001029DA"/>
    <w:rsid w:val="00102A93"/>
    <w:rsid w:val="00102AE1"/>
    <w:rsid w:val="00103C59"/>
    <w:rsid w:val="00104A53"/>
    <w:rsid w:val="00105CBE"/>
    <w:rsid w:val="00106E1B"/>
    <w:rsid w:val="00106F0D"/>
    <w:rsid w:val="001114F0"/>
    <w:rsid w:val="001115AF"/>
    <w:rsid w:val="00111E4F"/>
    <w:rsid w:val="00112BD6"/>
    <w:rsid w:val="0011437E"/>
    <w:rsid w:val="00114DC8"/>
    <w:rsid w:val="00120771"/>
    <w:rsid w:val="00120AE0"/>
    <w:rsid w:val="00121A1B"/>
    <w:rsid w:val="00121A58"/>
    <w:rsid w:val="00121B81"/>
    <w:rsid w:val="00122C6A"/>
    <w:rsid w:val="0012323C"/>
    <w:rsid w:val="001246B6"/>
    <w:rsid w:val="00126DE0"/>
    <w:rsid w:val="00132828"/>
    <w:rsid w:val="00132E0D"/>
    <w:rsid w:val="00132EA1"/>
    <w:rsid w:val="00135B75"/>
    <w:rsid w:val="00137131"/>
    <w:rsid w:val="00140287"/>
    <w:rsid w:val="00140D0A"/>
    <w:rsid w:val="00141167"/>
    <w:rsid w:val="00142500"/>
    <w:rsid w:val="001432EC"/>
    <w:rsid w:val="0014407B"/>
    <w:rsid w:val="001453B4"/>
    <w:rsid w:val="00146775"/>
    <w:rsid w:val="00146A1C"/>
    <w:rsid w:val="00151097"/>
    <w:rsid w:val="00151407"/>
    <w:rsid w:val="001521AD"/>
    <w:rsid w:val="001535A6"/>
    <w:rsid w:val="00153E6E"/>
    <w:rsid w:val="00156D28"/>
    <w:rsid w:val="001574AA"/>
    <w:rsid w:val="001600EC"/>
    <w:rsid w:val="00160D37"/>
    <w:rsid w:val="00161747"/>
    <w:rsid w:val="00161A2E"/>
    <w:rsid w:val="001639F4"/>
    <w:rsid w:val="00170E54"/>
    <w:rsid w:val="0017115B"/>
    <w:rsid w:val="00171C6A"/>
    <w:rsid w:val="00172423"/>
    <w:rsid w:val="001731D1"/>
    <w:rsid w:val="00175D45"/>
    <w:rsid w:val="00176DB5"/>
    <w:rsid w:val="001779E3"/>
    <w:rsid w:val="001801CD"/>
    <w:rsid w:val="001806FF"/>
    <w:rsid w:val="00180F15"/>
    <w:rsid w:val="0018151F"/>
    <w:rsid w:val="001815E3"/>
    <w:rsid w:val="001816C0"/>
    <w:rsid w:val="001838E7"/>
    <w:rsid w:val="00183CD5"/>
    <w:rsid w:val="001845FB"/>
    <w:rsid w:val="00185322"/>
    <w:rsid w:val="00185961"/>
    <w:rsid w:val="00185EFC"/>
    <w:rsid w:val="001870B0"/>
    <w:rsid w:val="00187EBE"/>
    <w:rsid w:val="001911E1"/>
    <w:rsid w:val="0019301B"/>
    <w:rsid w:val="0019312A"/>
    <w:rsid w:val="0019375D"/>
    <w:rsid w:val="00194418"/>
    <w:rsid w:val="00194500"/>
    <w:rsid w:val="00194D7E"/>
    <w:rsid w:val="00195338"/>
    <w:rsid w:val="001A0F52"/>
    <w:rsid w:val="001A4414"/>
    <w:rsid w:val="001A4F91"/>
    <w:rsid w:val="001A6145"/>
    <w:rsid w:val="001B1903"/>
    <w:rsid w:val="001B3C8C"/>
    <w:rsid w:val="001B478A"/>
    <w:rsid w:val="001B759F"/>
    <w:rsid w:val="001C06C2"/>
    <w:rsid w:val="001C1E8F"/>
    <w:rsid w:val="001C471A"/>
    <w:rsid w:val="001C6182"/>
    <w:rsid w:val="001C6BA7"/>
    <w:rsid w:val="001C7291"/>
    <w:rsid w:val="001C7686"/>
    <w:rsid w:val="001C7BE4"/>
    <w:rsid w:val="001D0B59"/>
    <w:rsid w:val="001D2EC6"/>
    <w:rsid w:val="001D2FAA"/>
    <w:rsid w:val="001D4C0A"/>
    <w:rsid w:val="001D621B"/>
    <w:rsid w:val="001D626C"/>
    <w:rsid w:val="001D6778"/>
    <w:rsid w:val="001D6C17"/>
    <w:rsid w:val="001E016A"/>
    <w:rsid w:val="001E4B42"/>
    <w:rsid w:val="001E650A"/>
    <w:rsid w:val="001E6AE0"/>
    <w:rsid w:val="001E76FC"/>
    <w:rsid w:val="001E7CF5"/>
    <w:rsid w:val="001F24EA"/>
    <w:rsid w:val="001F3E34"/>
    <w:rsid w:val="001F679F"/>
    <w:rsid w:val="00200179"/>
    <w:rsid w:val="00201028"/>
    <w:rsid w:val="002020BE"/>
    <w:rsid w:val="00202354"/>
    <w:rsid w:val="002033BB"/>
    <w:rsid w:val="00203CCD"/>
    <w:rsid w:val="002044B3"/>
    <w:rsid w:val="00204A92"/>
    <w:rsid w:val="00204F43"/>
    <w:rsid w:val="00205AFE"/>
    <w:rsid w:val="00207099"/>
    <w:rsid w:val="00207827"/>
    <w:rsid w:val="00211675"/>
    <w:rsid w:val="00211D95"/>
    <w:rsid w:val="00212B13"/>
    <w:rsid w:val="0021330D"/>
    <w:rsid w:val="002149A1"/>
    <w:rsid w:val="0021542C"/>
    <w:rsid w:val="002168FD"/>
    <w:rsid w:val="00221148"/>
    <w:rsid w:val="0022116E"/>
    <w:rsid w:val="00224920"/>
    <w:rsid w:val="00225172"/>
    <w:rsid w:val="00230695"/>
    <w:rsid w:val="0023180E"/>
    <w:rsid w:val="0023255D"/>
    <w:rsid w:val="00233A0E"/>
    <w:rsid w:val="0023419C"/>
    <w:rsid w:val="002365CA"/>
    <w:rsid w:val="002410CF"/>
    <w:rsid w:val="00242043"/>
    <w:rsid w:val="002422C1"/>
    <w:rsid w:val="00243952"/>
    <w:rsid w:val="00243E50"/>
    <w:rsid w:val="0024466D"/>
    <w:rsid w:val="00244DD4"/>
    <w:rsid w:val="00244F6E"/>
    <w:rsid w:val="00247B01"/>
    <w:rsid w:val="0025036A"/>
    <w:rsid w:val="00253728"/>
    <w:rsid w:val="00254BDA"/>
    <w:rsid w:val="00257747"/>
    <w:rsid w:val="00257E98"/>
    <w:rsid w:val="002604B5"/>
    <w:rsid w:val="00261581"/>
    <w:rsid w:val="00261585"/>
    <w:rsid w:val="002648EA"/>
    <w:rsid w:val="0026782B"/>
    <w:rsid w:val="00267B23"/>
    <w:rsid w:val="0027010E"/>
    <w:rsid w:val="00270605"/>
    <w:rsid w:val="0027369F"/>
    <w:rsid w:val="00274DD4"/>
    <w:rsid w:val="00275179"/>
    <w:rsid w:val="00275344"/>
    <w:rsid w:val="00276D1C"/>
    <w:rsid w:val="00277B3D"/>
    <w:rsid w:val="00280ABA"/>
    <w:rsid w:val="00280EEA"/>
    <w:rsid w:val="00281A35"/>
    <w:rsid w:val="002821D2"/>
    <w:rsid w:val="00282F79"/>
    <w:rsid w:val="00283098"/>
    <w:rsid w:val="00284527"/>
    <w:rsid w:val="00285EE8"/>
    <w:rsid w:val="00287D87"/>
    <w:rsid w:val="00290393"/>
    <w:rsid w:val="00290508"/>
    <w:rsid w:val="0029213B"/>
    <w:rsid w:val="00292688"/>
    <w:rsid w:val="002A0EC7"/>
    <w:rsid w:val="002A2A76"/>
    <w:rsid w:val="002A3039"/>
    <w:rsid w:val="002A3D7B"/>
    <w:rsid w:val="002A3F06"/>
    <w:rsid w:val="002A4168"/>
    <w:rsid w:val="002A593D"/>
    <w:rsid w:val="002B1700"/>
    <w:rsid w:val="002B1D47"/>
    <w:rsid w:val="002B1ED2"/>
    <w:rsid w:val="002B2A12"/>
    <w:rsid w:val="002B3321"/>
    <w:rsid w:val="002B4F95"/>
    <w:rsid w:val="002B588B"/>
    <w:rsid w:val="002B731E"/>
    <w:rsid w:val="002B7C4D"/>
    <w:rsid w:val="002C10DD"/>
    <w:rsid w:val="002C2126"/>
    <w:rsid w:val="002C319E"/>
    <w:rsid w:val="002C3E23"/>
    <w:rsid w:val="002C49DF"/>
    <w:rsid w:val="002C6AAC"/>
    <w:rsid w:val="002C7A03"/>
    <w:rsid w:val="002D0466"/>
    <w:rsid w:val="002D0B84"/>
    <w:rsid w:val="002D0CA8"/>
    <w:rsid w:val="002D119D"/>
    <w:rsid w:val="002D1EBF"/>
    <w:rsid w:val="002D2E0D"/>
    <w:rsid w:val="002D2FB4"/>
    <w:rsid w:val="002D3486"/>
    <w:rsid w:val="002D4273"/>
    <w:rsid w:val="002D5C2E"/>
    <w:rsid w:val="002D7E00"/>
    <w:rsid w:val="002E1344"/>
    <w:rsid w:val="002E1410"/>
    <w:rsid w:val="002E1C00"/>
    <w:rsid w:val="002E5F54"/>
    <w:rsid w:val="002E61A5"/>
    <w:rsid w:val="002E7227"/>
    <w:rsid w:val="002E752C"/>
    <w:rsid w:val="002F10CF"/>
    <w:rsid w:val="002F4F33"/>
    <w:rsid w:val="002F4FF2"/>
    <w:rsid w:val="002F7D9C"/>
    <w:rsid w:val="003003FA"/>
    <w:rsid w:val="00301A6E"/>
    <w:rsid w:val="00302C97"/>
    <w:rsid w:val="00303E09"/>
    <w:rsid w:val="00304DC8"/>
    <w:rsid w:val="0030605B"/>
    <w:rsid w:val="00306AE2"/>
    <w:rsid w:val="0030799C"/>
    <w:rsid w:val="00307D94"/>
    <w:rsid w:val="003109AC"/>
    <w:rsid w:val="00310A68"/>
    <w:rsid w:val="00311F9B"/>
    <w:rsid w:val="003142E9"/>
    <w:rsid w:val="00315731"/>
    <w:rsid w:val="00315AED"/>
    <w:rsid w:val="00315BF3"/>
    <w:rsid w:val="003160F3"/>
    <w:rsid w:val="00320525"/>
    <w:rsid w:val="00320EF0"/>
    <w:rsid w:val="00322DF4"/>
    <w:rsid w:val="00324036"/>
    <w:rsid w:val="00325D36"/>
    <w:rsid w:val="0032780E"/>
    <w:rsid w:val="003303C8"/>
    <w:rsid w:val="0033272D"/>
    <w:rsid w:val="003368F1"/>
    <w:rsid w:val="003374B8"/>
    <w:rsid w:val="00337A81"/>
    <w:rsid w:val="00337AE1"/>
    <w:rsid w:val="00340FCE"/>
    <w:rsid w:val="00344CFD"/>
    <w:rsid w:val="003454CF"/>
    <w:rsid w:val="00345B5F"/>
    <w:rsid w:val="00346B9B"/>
    <w:rsid w:val="00347C5B"/>
    <w:rsid w:val="00352993"/>
    <w:rsid w:val="00352B14"/>
    <w:rsid w:val="0035479E"/>
    <w:rsid w:val="00355905"/>
    <w:rsid w:val="003562A8"/>
    <w:rsid w:val="00357611"/>
    <w:rsid w:val="00357711"/>
    <w:rsid w:val="00357895"/>
    <w:rsid w:val="00357D97"/>
    <w:rsid w:val="003623C3"/>
    <w:rsid w:val="003629AA"/>
    <w:rsid w:val="0036320A"/>
    <w:rsid w:val="0036478F"/>
    <w:rsid w:val="003656E2"/>
    <w:rsid w:val="00366955"/>
    <w:rsid w:val="00367044"/>
    <w:rsid w:val="00367868"/>
    <w:rsid w:val="003702B1"/>
    <w:rsid w:val="003715B2"/>
    <w:rsid w:val="0037384A"/>
    <w:rsid w:val="00374AD1"/>
    <w:rsid w:val="00376FD6"/>
    <w:rsid w:val="003806D9"/>
    <w:rsid w:val="00381200"/>
    <w:rsid w:val="00382463"/>
    <w:rsid w:val="00383FDB"/>
    <w:rsid w:val="003840B3"/>
    <w:rsid w:val="0038527C"/>
    <w:rsid w:val="003861A7"/>
    <w:rsid w:val="003868DF"/>
    <w:rsid w:val="00387419"/>
    <w:rsid w:val="00391685"/>
    <w:rsid w:val="00392AF0"/>
    <w:rsid w:val="00393763"/>
    <w:rsid w:val="003961E9"/>
    <w:rsid w:val="00396531"/>
    <w:rsid w:val="00397B99"/>
    <w:rsid w:val="00397D5E"/>
    <w:rsid w:val="003A061B"/>
    <w:rsid w:val="003A142B"/>
    <w:rsid w:val="003A330C"/>
    <w:rsid w:val="003A3E25"/>
    <w:rsid w:val="003A3EB9"/>
    <w:rsid w:val="003A4808"/>
    <w:rsid w:val="003A5324"/>
    <w:rsid w:val="003A5994"/>
    <w:rsid w:val="003A5EA3"/>
    <w:rsid w:val="003A7E51"/>
    <w:rsid w:val="003B2D75"/>
    <w:rsid w:val="003B31E7"/>
    <w:rsid w:val="003B65F4"/>
    <w:rsid w:val="003B73CA"/>
    <w:rsid w:val="003C426A"/>
    <w:rsid w:val="003C65E1"/>
    <w:rsid w:val="003C75BD"/>
    <w:rsid w:val="003D2271"/>
    <w:rsid w:val="003D2CAC"/>
    <w:rsid w:val="003D3124"/>
    <w:rsid w:val="003D4C38"/>
    <w:rsid w:val="003D6D79"/>
    <w:rsid w:val="003E3705"/>
    <w:rsid w:val="003E3C19"/>
    <w:rsid w:val="003E456C"/>
    <w:rsid w:val="003E5468"/>
    <w:rsid w:val="003E7223"/>
    <w:rsid w:val="003F1D0D"/>
    <w:rsid w:val="003F257B"/>
    <w:rsid w:val="003F2E08"/>
    <w:rsid w:val="003F2ED4"/>
    <w:rsid w:val="003F340E"/>
    <w:rsid w:val="003F394C"/>
    <w:rsid w:val="003F3B5A"/>
    <w:rsid w:val="003F45E0"/>
    <w:rsid w:val="003F518A"/>
    <w:rsid w:val="003F7306"/>
    <w:rsid w:val="003F7AAD"/>
    <w:rsid w:val="003FB15E"/>
    <w:rsid w:val="004009AF"/>
    <w:rsid w:val="00400CC1"/>
    <w:rsid w:val="00400CC6"/>
    <w:rsid w:val="0040226A"/>
    <w:rsid w:val="004044C1"/>
    <w:rsid w:val="00405657"/>
    <w:rsid w:val="00406FF2"/>
    <w:rsid w:val="00407695"/>
    <w:rsid w:val="00407B1B"/>
    <w:rsid w:val="00410151"/>
    <w:rsid w:val="00411FBB"/>
    <w:rsid w:val="004139B8"/>
    <w:rsid w:val="00415DCB"/>
    <w:rsid w:val="0041647C"/>
    <w:rsid w:val="004168AD"/>
    <w:rsid w:val="00416F71"/>
    <w:rsid w:val="00417E68"/>
    <w:rsid w:val="00420690"/>
    <w:rsid w:val="004208C0"/>
    <w:rsid w:val="00421904"/>
    <w:rsid w:val="0042204B"/>
    <w:rsid w:val="0043027A"/>
    <w:rsid w:val="0043187D"/>
    <w:rsid w:val="00431B2C"/>
    <w:rsid w:val="00432846"/>
    <w:rsid w:val="004334E0"/>
    <w:rsid w:val="00436866"/>
    <w:rsid w:val="0043762C"/>
    <w:rsid w:val="004377BD"/>
    <w:rsid w:val="00440126"/>
    <w:rsid w:val="004417A1"/>
    <w:rsid w:val="00443FCB"/>
    <w:rsid w:val="0044485B"/>
    <w:rsid w:val="00445C31"/>
    <w:rsid w:val="0044610B"/>
    <w:rsid w:val="0044682E"/>
    <w:rsid w:val="00447BA2"/>
    <w:rsid w:val="00452ADF"/>
    <w:rsid w:val="00452F15"/>
    <w:rsid w:val="0045337C"/>
    <w:rsid w:val="0045432F"/>
    <w:rsid w:val="00455FD4"/>
    <w:rsid w:val="0045738A"/>
    <w:rsid w:val="00462673"/>
    <w:rsid w:val="0046334D"/>
    <w:rsid w:val="004650C7"/>
    <w:rsid w:val="00466DE4"/>
    <w:rsid w:val="004701A7"/>
    <w:rsid w:val="00471106"/>
    <w:rsid w:val="0047219B"/>
    <w:rsid w:val="00472D8E"/>
    <w:rsid w:val="00473284"/>
    <w:rsid w:val="00473BC2"/>
    <w:rsid w:val="004768E7"/>
    <w:rsid w:val="00477545"/>
    <w:rsid w:val="004776B7"/>
    <w:rsid w:val="0047AC2C"/>
    <w:rsid w:val="00480B72"/>
    <w:rsid w:val="00480F9C"/>
    <w:rsid w:val="00483EE6"/>
    <w:rsid w:val="00486B58"/>
    <w:rsid w:val="00486C12"/>
    <w:rsid w:val="00487755"/>
    <w:rsid w:val="004905E0"/>
    <w:rsid w:val="00491660"/>
    <w:rsid w:val="00491714"/>
    <w:rsid w:val="00493D6C"/>
    <w:rsid w:val="00493FA7"/>
    <w:rsid w:val="00496910"/>
    <w:rsid w:val="00497383"/>
    <w:rsid w:val="004A17DD"/>
    <w:rsid w:val="004A2F4C"/>
    <w:rsid w:val="004A364A"/>
    <w:rsid w:val="004A3CDA"/>
    <w:rsid w:val="004A4361"/>
    <w:rsid w:val="004A5790"/>
    <w:rsid w:val="004B3E67"/>
    <w:rsid w:val="004B4802"/>
    <w:rsid w:val="004B786A"/>
    <w:rsid w:val="004C167A"/>
    <w:rsid w:val="004C1748"/>
    <w:rsid w:val="004C1DF7"/>
    <w:rsid w:val="004C290F"/>
    <w:rsid w:val="004C3567"/>
    <w:rsid w:val="004C4BAD"/>
    <w:rsid w:val="004C5DA4"/>
    <w:rsid w:val="004C5DC1"/>
    <w:rsid w:val="004C64A7"/>
    <w:rsid w:val="004C706E"/>
    <w:rsid w:val="004D318A"/>
    <w:rsid w:val="004D41F5"/>
    <w:rsid w:val="004D6646"/>
    <w:rsid w:val="004D6742"/>
    <w:rsid w:val="004D6CE0"/>
    <w:rsid w:val="004E0204"/>
    <w:rsid w:val="004E1208"/>
    <w:rsid w:val="004E1FED"/>
    <w:rsid w:val="004E35C7"/>
    <w:rsid w:val="004E3CCD"/>
    <w:rsid w:val="004E46E1"/>
    <w:rsid w:val="004E63F8"/>
    <w:rsid w:val="004E7CAF"/>
    <w:rsid w:val="004E7FB8"/>
    <w:rsid w:val="004F037B"/>
    <w:rsid w:val="004F08D3"/>
    <w:rsid w:val="004F0A03"/>
    <w:rsid w:val="004F1BA8"/>
    <w:rsid w:val="004F294E"/>
    <w:rsid w:val="004F3AF0"/>
    <w:rsid w:val="004F427B"/>
    <w:rsid w:val="004F5C17"/>
    <w:rsid w:val="004F74AF"/>
    <w:rsid w:val="005017CD"/>
    <w:rsid w:val="005053D6"/>
    <w:rsid w:val="00505761"/>
    <w:rsid w:val="005067C7"/>
    <w:rsid w:val="005068EB"/>
    <w:rsid w:val="00506B8D"/>
    <w:rsid w:val="005079AB"/>
    <w:rsid w:val="00511315"/>
    <w:rsid w:val="00512E9F"/>
    <w:rsid w:val="00513116"/>
    <w:rsid w:val="00513E56"/>
    <w:rsid w:val="00514F1B"/>
    <w:rsid w:val="00515115"/>
    <w:rsid w:val="00515F54"/>
    <w:rsid w:val="005164DF"/>
    <w:rsid w:val="00517857"/>
    <w:rsid w:val="00517D95"/>
    <w:rsid w:val="00523B16"/>
    <w:rsid w:val="005304CD"/>
    <w:rsid w:val="005306DB"/>
    <w:rsid w:val="0053086E"/>
    <w:rsid w:val="00530CCE"/>
    <w:rsid w:val="00530D66"/>
    <w:rsid w:val="005319FF"/>
    <w:rsid w:val="00532197"/>
    <w:rsid w:val="005338E6"/>
    <w:rsid w:val="00534C4E"/>
    <w:rsid w:val="005351FA"/>
    <w:rsid w:val="005375B6"/>
    <w:rsid w:val="005402B0"/>
    <w:rsid w:val="0054216E"/>
    <w:rsid w:val="0054294D"/>
    <w:rsid w:val="00542A2A"/>
    <w:rsid w:val="00543AF9"/>
    <w:rsid w:val="00544383"/>
    <w:rsid w:val="00544475"/>
    <w:rsid w:val="005445F9"/>
    <w:rsid w:val="0054784E"/>
    <w:rsid w:val="00547CF7"/>
    <w:rsid w:val="0055169C"/>
    <w:rsid w:val="005526F7"/>
    <w:rsid w:val="00552BE8"/>
    <w:rsid w:val="00552CA5"/>
    <w:rsid w:val="00555B60"/>
    <w:rsid w:val="005575A0"/>
    <w:rsid w:val="005611D9"/>
    <w:rsid w:val="00570950"/>
    <w:rsid w:val="00574E6E"/>
    <w:rsid w:val="00575D5B"/>
    <w:rsid w:val="0058034E"/>
    <w:rsid w:val="00580795"/>
    <w:rsid w:val="00582386"/>
    <w:rsid w:val="005825F7"/>
    <w:rsid w:val="005837D3"/>
    <w:rsid w:val="005845EE"/>
    <w:rsid w:val="00584890"/>
    <w:rsid w:val="00584FEA"/>
    <w:rsid w:val="00590DFB"/>
    <w:rsid w:val="005910D4"/>
    <w:rsid w:val="005926E4"/>
    <w:rsid w:val="00594376"/>
    <w:rsid w:val="00595872"/>
    <w:rsid w:val="00595A0F"/>
    <w:rsid w:val="005960AA"/>
    <w:rsid w:val="005975CA"/>
    <w:rsid w:val="005A0F90"/>
    <w:rsid w:val="005A11F9"/>
    <w:rsid w:val="005A1EB6"/>
    <w:rsid w:val="005A2D2F"/>
    <w:rsid w:val="005A44BD"/>
    <w:rsid w:val="005A45AF"/>
    <w:rsid w:val="005A5911"/>
    <w:rsid w:val="005A5D35"/>
    <w:rsid w:val="005A6577"/>
    <w:rsid w:val="005A6F45"/>
    <w:rsid w:val="005B08A5"/>
    <w:rsid w:val="005B16BC"/>
    <w:rsid w:val="005B17D8"/>
    <w:rsid w:val="005B41E6"/>
    <w:rsid w:val="005B4396"/>
    <w:rsid w:val="005B4D6A"/>
    <w:rsid w:val="005B7C38"/>
    <w:rsid w:val="005C1DF2"/>
    <w:rsid w:val="005C29C6"/>
    <w:rsid w:val="005C2CE5"/>
    <w:rsid w:val="005C389B"/>
    <w:rsid w:val="005C4A38"/>
    <w:rsid w:val="005C51D1"/>
    <w:rsid w:val="005C5536"/>
    <w:rsid w:val="005C78B0"/>
    <w:rsid w:val="005C78BB"/>
    <w:rsid w:val="005C7A31"/>
    <w:rsid w:val="005C7D45"/>
    <w:rsid w:val="005D10DF"/>
    <w:rsid w:val="005D25F1"/>
    <w:rsid w:val="005D297D"/>
    <w:rsid w:val="005D3171"/>
    <w:rsid w:val="005D3DF0"/>
    <w:rsid w:val="005D40D2"/>
    <w:rsid w:val="005D5168"/>
    <w:rsid w:val="005D5198"/>
    <w:rsid w:val="005D5DD3"/>
    <w:rsid w:val="005D6097"/>
    <w:rsid w:val="005D767B"/>
    <w:rsid w:val="005D781C"/>
    <w:rsid w:val="005D7CE8"/>
    <w:rsid w:val="005E091B"/>
    <w:rsid w:val="005E0CC5"/>
    <w:rsid w:val="005E1C00"/>
    <w:rsid w:val="005E53F5"/>
    <w:rsid w:val="005E5EC4"/>
    <w:rsid w:val="005E71ED"/>
    <w:rsid w:val="005F0133"/>
    <w:rsid w:val="005F2C61"/>
    <w:rsid w:val="005F3DDE"/>
    <w:rsid w:val="005F440B"/>
    <w:rsid w:val="005F63F5"/>
    <w:rsid w:val="005F7D38"/>
    <w:rsid w:val="005F7F96"/>
    <w:rsid w:val="0060108D"/>
    <w:rsid w:val="006013A5"/>
    <w:rsid w:val="006026B7"/>
    <w:rsid w:val="0060497B"/>
    <w:rsid w:val="00605A95"/>
    <w:rsid w:val="00605F66"/>
    <w:rsid w:val="006069A2"/>
    <w:rsid w:val="006075F2"/>
    <w:rsid w:val="00607DC2"/>
    <w:rsid w:val="006120D0"/>
    <w:rsid w:val="00612BF2"/>
    <w:rsid w:val="006158E7"/>
    <w:rsid w:val="00615AB0"/>
    <w:rsid w:val="00615C7F"/>
    <w:rsid w:val="006176A1"/>
    <w:rsid w:val="00620299"/>
    <w:rsid w:val="00620B72"/>
    <w:rsid w:val="00622EA4"/>
    <w:rsid w:val="006270F4"/>
    <w:rsid w:val="006278AE"/>
    <w:rsid w:val="0062799A"/>
    <w:rsid w:val="0063441B"/>
    <w:rsid w:val="00635C9F"/>
    <w:rsid w:val="00636D8D"/>
    <w:rsid w:val="00640EB8"/>
    <w:rsid w:val="00641D48"/>
    <w:rsid w:val="00643471"/>
    <w:rsid w:val="006435E2"/>
    <w:rsid w:val="00644498"/>
    <w:rsid w:val="006448AF"/>
    <w:rsid w:val="0064589A"/>
    <w:rsid w:val="006478E5"/>
    <w:rsid w:val="00647A4F"/>
    <w:rsid w:val="00651B1E"/>
    <w:rsid w:val="00653B8C"/>
    <w:rsid w:val="00654AB8"/>
    <w:rsid w:val="006562BD"/>
    <w:rsid w:val="00656A0D"/>
    <w:rsid w:val="00660021"/>
    <w:rsid w:val="0066010C"/>
    <w:rsid w:val="006608F1"/>
    <w:rsid w:val="006614F9"/>
    <w:rsid w:val="006617BB"/>
    <w:rsid w:val="00662C59"/>
    <w:rsid w:val="0066473B"/>
    <w:rsid w:val="00665220"/>
    <w:rsid w:val="0066531C"/>
    <w:rsid w:val="00665328"/>
    <w:rsid w:val="00665E6F"/>
    <w:rsid w:val="00665FE0"/>
    <w:rsid w:val="00666B4D"/>
    <w:rsid w:val="00670195"/>
    <w:rsid w:val="00670647"/>
    <w:rsid w:val="00670A36"/>
    <w:rsid w:val="00671222"/>
    <w:rsid w:val="00674297"/>
    <w:rsid w:val="0067628E"/>
    <w:rsid w:val="006770B2"/>
    <w:rsid w:val="00677C27"/>
    <w:rsid w:val="006804DD"/>
    <w:rsid w:val="00682C7D"/>
    <w:rsid w:val="006830C1"/>
    <w:rsid w:val="00686DB1"/>
    <w:rsid w:val="00690488"/>
    <w:rsid w:val="00691A83"/>
    <w:rsid w:val="006925A1"/>
    <w:rsid w:val="006944D6"/>
    <w:rsid w:val="00694D57"/>
    <w:rsid w:val="006A0645"/>
    <w:rsid w:val="006A18BF"/>
    <w:rsid w:val="006A1A5B"/>
    <w:rsid w:val="006A2CEB"/>
    <w:rsid w:val="006A3044"/>
    <w:rsid w:val="006A40B2"/>
    <w:rsid w:val="006A483E"/>
    <w:rsid w:val="006A67FC"/>
    <w:rsid w:val="006A734B"/>
    <w:rsid w:val="006B185C"/>
    <w:rsid w:val="006B2A1F"/>
    <w:rsid w:val="006B55DC"/>
    <w:rsid w:val="006B6C99"/>
    <w:rsid w:val="006B7CFD"/>
    <w:rsid w:val="006C14F7"/>
    <w:rsid w:val="006C1EF3"/>
    <w:rsid w:val="006C34E2"/>
    <w:rsid w:val="006C431E"/>
    <w:rsid w:val="006C4502"/>
    <w:rsid w:val="006C64E0"/>
    <w:rsid w:val="006D33E9"/>
    <w:rsid w:val="006D4A6F"/>
    <w:rsid w:val="006D5E44"/>
    <w:rsid w:val="006D7A95"/>
    <w:rsid w:val="006D7D1A"/>
    <w:rsid w:val="006E061C"/>
    <w:rsid w:val="006E17F5"/>
    <w:rsid w:val="006E27F4"/>
    <w:rsid w:val="006E3B8E"/>
    <w:rsid w:val="006E3CD8"/>
    <w:rsid w:val="006E3F12"/>
    <w:rsid w:val="006E5583"/>
    <w:rsid w:val="006F0832"/>
    <w:rsid w:val="006F17F8"/>
    <w:rsid w:val="006F410A"/>
    <w:rsid w:val="006F456D"/>
    <w:rsid w:val="006F76EC"/>
    <w:rsid w:val="006FD0A2"/>
    <w:rsid w:val="007005BD"/>
    <w:rsid w:val="0070157A"/>
    <w:rsid w:val="007025DE"/>
    <w:rsid w:val="0070380F"/>
    <w:rsid w:val="00706D5F"/>
    <w:rsid w:val="00706E09"/>
    <w:rsid w:val="007078E5"/>
    <w:rsid w:val="007124AB"/>
    <w:rsid w:val="00713699"/>
    <w:rsid w:val="0071483F"/>
    <w:rsid w:val="00715333"/>
    <w:rsid w:val="007157A8"/>
    <w:rsid w:val="00715901"/>
    <w:rsid w:val="00715D1B"/>
    <w:rsid w:val="00716EA4"/>
    <w:rsid w:val="007227DC"/>
    <w:rsid w:val="0072329F"/>
    <w:rsid w:val="00723780"/>
    <w:rsid w:val="00724EF5"/>
    <w:rsid w:val="00725397"/>
    <w:rsid w:val="007256A9"/>
    <w:rsid w:val="007259E6"/>
    <w:rsid w:val="00725DB6"/>
    <w:rsid w:val="007320B3"/>
    <w:rsid w:val="00732D40"/>
    <w:rsid w:val="00736090"/>
    <w:rsid w:val="00737780"/>
    <w:rsid w:val="007401A9"/>
    <w:rsid w:val="00740355"/>
    <w:rsid w:val="007411A4"/>
    <w:rsid w:val="00741343"/>
    <w:rsid w:val="00741811"/>
    <w:rsid w:val="0074192C"/>
    <w:rsid w:val="007428AE"/>
    <w:rsid w:val="00743742"/>
    <w:rsid w:val="00745A70"/>
    <w:rsid w:val="00746E56"/>
    <w:rsid w:val="007476A6"/>
    <w:rsid w:val="007513D8"/>
    <w:rsid w:val="0075233C"/>
    <w:rsid w:val="00752959"/>
    <w:rsid w:val="00753517"/>
    <w:rsid w:val="00753696"/>
    <w:rsid w:val="007545A7"/>
    <w:rsid w:val="00754ACE"/>
    <w:rsid w:val="007552DB"/>
    <w:rsid w:val="00755FB5"/>
    <w:rsid w:val="00756692"/>
    <w:rsid w:val="0075683B"/>
    <w:rsid w:val="007574A7"/>
    <w:rsid w:val="0075772B"/>
    <w:rsid w:val="0076196D"/>
    <w:rsid w:val="00765DC8"/>
    <w:rsid w:val="00765F64"/>
    <w:rsid w:val="00766E83"/>
    <w:rsid w:val="00767A7B"/>
    <w:rsid w:val="00767BE5"/>
    <w:rsid w:val="0077331A"/>
    <w:rsid w:val="00774255"/>
    <w:rsid w:val="00776F01"/>
    <w:rsid w:val="00777B7F"/>
    <w:rsid w:val="00782066"/>
    <w:rsid w:val="00782DD1"/>
    <w:rsid w:val="0078328F"/>
    <w:rsid w:val="00783A7C"/>
    <w:rsid w:val="00783C95"/>
    <w:rsid w:val="00785F32"/>
    <w:rsid w:val="00792044"/>
    <w:rsid w:val="00792174"/>
    <w:rsid w:val="00792434"/>
    <w:rsid w:val="00792A84"/>
    <w:rsid w:val="00792C7E"/>
    <w:rsid w:val="00792D3E"/>
    <w:rsid w:val="00794D4B"/>
    <w:rsid w:val="0079D92D"/>
    <w:rsid w:val="007A1CA8"/>
    <w:rsid w:val="007A1EF7"/>
    <w:rsid w:val="007A2D63"/>
    <w:rsid w:val="007A5E06"/>
    <w:rsid w:val="007A6B31"/>
    <w:rsid w:val="007A7104"/>
    <w:rsid w:val="007A7FFE"/>
    <w:rsid w:val="007B05A2"/>
    <w:rsid w:val="007B164C"/>
    <w:rsid w:val="007B1A10"/>
    <w:rsid w:val="007C03AE"/>
    <w:rsid w:val="007C05BA"/>
    <w:rsid w:val="007C0C0C"/>
    <w:rsid w:val="007C2FB4"/>
    <w:rsid w:val="007C3D83"/>
    <w:rsid w:val="007C5B9C"/>
    <w:rsid w:val="007C6547"/>
    <w:rsid w:val="007C66FC"/>
    <w:rsid w:val="007C69F7"/>
    <w:rsid w:val="007D1C23"/>
    <w:rsid w:val="007D2657"/>
    <w:rsid w:val="007D3C17"/>
    <w:rsid w:val="007D4E5C"/>
    <w:rsid w:val="007D6886"/>
    <w:rsid w:val="007D71A6"/>
    <w:rsid w:val="007D7900"/>
    <w:rsid w:val="007E0381"/>
    <w:rsid w:val="007E0A9D"/>
    <w:rsid w:val="007E0E84"/>
    <w:rsid w:val="007E1E6B"/>
    <w:rsid w:val="007E4C83"/>
    <w:rsid w:val="007E52A7"/>
    <w:rsid w:val="007E62BC"/>
    <w:rsid w:val="007E7D13"/>
    <w:rsid w:val="007F0B25"/>
    <w:rsid w:val="007F1F36"/>
    <w:rsid w:val="007F2422"/>
    <w:rsid w:val="007F2A18"/>
    <w:rsid w:val="007F3384"/>
    <w:rsid w:val="007F495B"/>
    <w:rsid w:val="007F51E5"/>
    <w:rsid w:val="007F5678"/>
    <w:rsid w:val="007F6C79"/>
    <w:rsid w:val="007F7D8F"/>
    <w:rsid w:val="00800AD2"/>
    <w:rsid w:val="00801EB8"/>
    <w:rsid w:val="00802F2C"/>
    <w:rsid w:val="00805982"/>
    <w:rsid w:val="00807AD9"/>
    <w:rsid w:val="0081090B"/>
    <w:rsid w:val="0081145C"/>
    <w:rsid w:val="008127DA"/>
    <w:rsid w:val="00812FCD"/>
    <w:rsid w:val="00814750"/>
    <w:rsid w:val="008157A0"/>
    <w:rsid w:val="008160CF"/>
    <w:rsid w:val="00816278"/>
    <w:rsid w:val="00817955"/>
    <w:rsid w:val="0082188C"/>
    <w:rsid w:val="00822317"/>
    <w:rsid w:val="00823EF0"/>
    <w:rsid w:val="00825636"/>
    <w:rsid w:val="00826014"/>
    <w:rsid w:val="008262B5"/>
    <w:rsid w:val="00826AF5"/>
    <w:rsid w:val="00827184"/>
    <w:rsid w:val="00827469"/>
    <w:rsid w:val="0082760D"/>
    <w:rsid w:val="00830BE7"/>
    <w:rsid w:val="00830F9A"/>
    <w:rsid w:val="008316B7"/>
    <w:rsid w:val="00832C3E"/>
    <w:rsid w:val="00832C42"/>
    <w:rsid w:val="008336EB"/>
    <w:rsid w:val="00833E6D"/>
    <w:rsid w:val="00833F28"/>
    <w:rsid w:val="00834519"/>
    <w:rsid w:val="00837B2F"/>
    <w:rsid w:val="00841213"/>
    <w:rsid w:val="00841E53"/>
    <w:rsid w:val="00843FC6"/>
    <w:rsid w:val="0085268E"/>
    <w:rsid w:val="00853147"/>
    <w:rsid w:val="0085358F"/>
    <w:rsid w:val="00853C47"/>
    <w:rsid w:val="00860CEE"/>
    <w:rsid w:val="00860ED4"/>
    <w:rsid w:val="008626F9"/>
    <w:rsid w:val="008637C0"/>
    <w:rsid w:val="00864728"/>
    <w:rsid w:val="008647E0"/>
    <w:rsid w:val="0086493E"/>
    <w:rsid w:val="0086546C"/>
    <w:rsid w:val="008667F6"/>
    <w:rsid w:val="0087071D"/>
    <w:rsid w:val="008707FA"/>
    <w:rsid w:val="00871FFB"/>
    <w:rsid w:val="00874943"/>
    <w:rsid w:val="0087552E"/>
    <w:rsid w:val="008762A2"/>
    <w:rsid w:val="008763AC"/>
    <w:rsid w:val="008808A4"/>
    <w:rsid w:val="00881177"/>
    <w:rsid w:val="008814BA"/>
    <w:rsid w:val="00881601"/>
    <w:rsid w:val="00883EB9"/>
    <w:rsid w:val="00885B2E"/>
    <w:rsid w:val="00886889"/>
    <w:rsid w:val="00886D05"/>
    <w:rsid w:val="00890E1D"/>
    <w:rsid w:val="008910BF"/>
    <w:rsid w:val="008918CE"/>
    <w:rsid w:val="00892AAA"/>
    <w:rsid w:val="008A13A0"/>
    <w:rsid w:val="008A1C7B"/>
    <w:rsid w:val="008A46CF"/>
    <w:rsid w:val="008A52E9"/>
    <w:rsid w:val="008A5E66"/>
    <w:rsid w:val="008A7166"/>
    <w:rsid w:val="008A7426"/>
    <w:rsid w:val="008B1276"/>
    <w:rsid w:val="008B4122"/>
    <w:rsid w:val="008B4A6E"/>
    <w:rsid w:val="008B4BE2"/>
    <w:rsid w:val="008B5D9B"/>
    <w:rsid w:val="008B65BA"/>
    <w:rsid w:val="008C3BBE"/>
    <w:rsid w:val="008C3E39"/>
    <w:rsid w:val="008C68E5"/>
    <w:rsid w:val="008C69A4"/>
    <w:rsid w:val="008C6B7E"/>
    <w:rsid w:val="008D10A2"/>
    <w:rsid w:val="008D3AD3"/>
    <w:rsid w:val="008D3B0C"/>
    <w:rsid w:val="008D488C"/>
    <w:rsid w:val="008D4998"/>
    <w:rsid w:val="008D5A38"/>
    <w:rsid w:val="008D6F4D"/>
    <w:rsid w:val="008D7096"/>
    <w:rsid w:val="008D71C4"/>
    <w:rsid w:val="008D7EEF"/>
    <w:rsid w:val="008E3619"/>
    <w:rsid w:val="008F2B11"/>
    <w:rsid w:val="008F53F3"/>
    <w:rsid w:val="008F60EE"/>
    <w:rsid w:val="00900535"/>
    <w:rsid w:val="00900C64"/>
    <w:rsid w:val="00901A06"/>
    <w:rsid w:val="009029FF"/>
    <w:rsid w:val="0090460F"/>
    <w:rsid w:val="0090558D"/>
    <w:rsid w:val="009064DB"/>
    <w:rsid w:val="00906544"/>
    <w:rsid w:val="00910D82"/>
    <w:rsid w:val="00911D96"/>
    <w:rsid w:val="009138C4"/>
    <w:rsid w:val="00913D2C"/>
    <w:rsid w:val="009170CB"/>
    <w:rsid w:val="009174FE"/>
    <w:rsid w:val="00920920"/>
    <w:rsid w:val="00920E01"/>
    <w:rsid w:val="00921993"/>
    <w:rsid w:val="00922D65"/>
    <w:rsid w:val="00923786"/>
    <w:rsid w:val="00923CD8"/>
    <w:rsid w:val="009248C5"/>
    <w:rsid w:val="00924FA3"/>
    <w:rsid w:val="0092539C"/>
    <w:rsid w:val="009254A7"/>
    <w:rsid w:val="00925867"/>
    <w:rsid w:val="0092637A"/>
    <w:rsid w:val="00926F38"/>
    <w:rsid w:val="0092773D"/>
    <w:rsid w:val="00930B12"/>
    <w:rsid w:val="00932013"/>
    <w:rsid w:val="0093238F"/>
    <w:rsid w:val="009326AB"/>
    <w:rsid w:val="009358F0"/>
    <w:rsid w:val="009370D9"/>
    <w:rsid w:val="00940B17"/>
    <w:rsid w:val="009435DB"/>
    <w:rsid w:val="00946F3E"/>
    <w:rsid w:val="00946FF0"/>
    <w:rsid w:val="0095014F"/>
    <w:rsid w:val="00951AE6"/>
    <w:rsid w:val="00955C21"/>
    <w:rsid w:val="00956324"/>
    <w:rsid w:val="00961DA8"/>
    <w:rsid w:val="009677C4"/>
    <w:rsid w:val="009700FF"/>
    <w:rsid w:val="0097247C"/>
    <w:rsid w:val="009745BD"/>
    <w:rsid w:val="0098194D"/>
    <w:rsid w:val="00981C48"/>
    <w:rsid w:val="00981FDC"/>
    <w:rsid w:val="00982C68"/>
    <w:rsid w:val="00986EB0"/>
    <w:rsid w:val="00987038"/>
    <w:rsid w:val="00987DB3"/>
    <w:rsid w:val="0099190F"/>
    <w:rsid w:val="0099202C"/>
    <w:rsid w:val="00992F06"/>
    <w:rsid w:val="0099325C"/>
    <w:rsid w:val="009937B5"/>
    <w:rsid w:val="00995C91"/>
    <w:rsid w:val="00995D71"/>
    <w:rsid w:val="009A03A4"/>
    <w:rsid w:val="009A04CE"/>
    <w:rsid w:val="009A4F20"/>
    <w:rsid w:val="009A6CD8"/>
    <w:rsid w:val="009A78DF"/>
    <w:rsid w:val="009AA801"/>
    <w:rsid w:val="009B0908"/>
    <w:rsid w:val="009B0F4A"/>
    <w:rsid w:val="009B1332"/>
    <w:rsid w:val="009B184E"/>
    <w:rsid w:val="009B3ADC"/>
    <w:rsid w:val="009B51B5"/>
    <w:rsid w:val="009B575C"/>
    <w:rsid w:val="009B5A27"/>
    <w:rsid w:val="009B7141"/>
    <w:rsid w:val="009C0A79"/>
    <w:rsid w:val="009C3575"/>
    <w:rsid w:val="009C3957"/>
    <w:rsid w:val="009C43D1"/>
    <w:rsid w:val="009C46E0"/>
    <w:rsid w:val="009C4F45"/>
    <w:rsid w:val="009C5962"/>
    <w:rsid w:val="009C5A12"/>
    <w:rsid w:val="009C5E9F"/>
    <w:rsid w:val="009C616A"/>
    <w:rsid w:val="009C625F"/>
    <w:rsid w:val="009C6F90"/>
    <w:rsid w:val="009C76EC"/>
    <w:rsid w:val="009C7BAC"/>
    <w:rsid w:val="009D0C4A"/>
    <w:rsid w:val="009D452C"/>
    <w:rsid w:val="009D4785"/>
    <w:rsid w:val="009D6634"/>
    <w:rsid w:val="009E14C6"/>
    <w:rsid w:val="009E25B5"/>
    <w:rsid w:val="009E2A34"/>
    <w:rsid w:val="009F00AB"/>
    <w:rsid w:val="009F0320"/>
    <w:rsid w:val="009F0434"/>
    <w:rsid w:val="009F55BA"/>
    <w:rsid w:val="009F5A7F"/>
    <w:rsid w:val="009F5EAE"/>
    <w:rsid w:val="009F7743"/>
    <w:rsid w:val="009F7CAC"/>
    <w:rsid w:val="00A0067B"/>
    <w:rsid w:val="00A01EEA"/>
    <w:rsid w:val="00A01F6B"/>
    <w:rsid w:val="00A02CFA"/>
    <w:rsid w:val="00A057E9"/>
    <w:rsid w:val="00A067D4"/>
    <w:rsid w:val="00A07D8D"/>
    <w:rsid w:val="00A1016B"/>
    <w:rsid w:val="00A1080D"/>
    <w:rsid w:val="00A11F11"/>
    <w:rsid w:val="00A13C25"/>
    <w:rsid w:val="00A153D6"/>
    <w:rsid w:val="00A15AD3"/>
    <w:rsid w:val="00A1603A"/>
    <w:rsid w:val="00A1644B"/>
    <w:rsid w:val="00A20261"/>
    <w:rsid w:val="00A23203"/>
    <w:rsid w:val="00A235C1"/>
    <w:rsid w:val="00A24795"/>
    <w:rsid w:val="00A30D14"/>
    <w:rsid w:val="00A3160E"/>
    <w:rsid w:val="00A31828"/>
    <w:rsid w:val="00A32332"/>
    <w:rsid w:val="00A32AC8"/>
    <w:rsid w:val="00A344B1"/>
    <w:rsid w:val="00A34BD1"/>
    <w:rsid w:val="00A352E0"/>
    <w:rsid w:val="00A36644"/>
    <w:rsid w:val="00A378FF"/>
    <w:rsid w:val="00A37CF8"/>
    <w:rsid w:val="00A40B69"/>
    <w:rsid w:val="00A41077"/>
    <w:rsid w:val="00A42E43"/>
    <w:rsid w:val="00A436ED"/>
    <w:rsid w:val="00A444D6"/>
    <w:rsid w:val="00A448C8"/>
    <w:rsid w:val="00A4668C"/>
    <w:rsid w:val="00A47029"/>
    <w:rsid w:val="00A501BF"/>
    <w:rsid w:val="00A50D4D"/>
    <w:rsid w:val="00A51DE3"/>
    <w:rsid w:val="00A53FB5"/>
    <w:rsid w:val="00A5546B"/>
    <w:rsid w:val="00A56AD9"/>
    <w:rsid w:val="00A62553"/>
    <w:rsid w:val="00A6266E"/>
    <w:rsid w:val="00A62B75"/>
    <w:rsid w:val="00A6571C"/>
    <w:rsid w:val="00A65814"/>
    <w:rsid w:val="00A658EC"/>
    <w:rsid w:val="00A65F1C"/>
    <w:rsid w:val="00A66425"/>
    <w:rsid w:val="00A671F2"/>
    <w:rsid w:val="00A67CB5"/>
    <w:rsid w:val="00A67F8C"/>
    <w:rsid w:val="00A72241"/>
    <w:rsid w:val="00A7328D"/>
    <w:rsid w:val="00A73A8F"/>
    <w:rsid w:val="00A769E6"/>
    <w:rsid w:val="00A76FA5"/>
    <w:rsid w:val="00A77112"/>
    <w:rsid w:val="00A77135"/>
    <w:rsid w:val="00A7794B"/>
    <w:rsid w:val="00A77970"/>
    <w:rsid w:val="00A77FF4"/>
    <w:rsid w:val="00A80304"/>
    <w:rsid w:val="00A84413"/>
    <w:rsid w:val="00A84CD2"/>
    <w:rsid w:val="00A84E79"/>
    <w:rsid w:val="00A87DA2"/>
    <w:rsid w:val="00A94380"/>
    <w:rsid w:val="00A946C3"/>
    <w:rsid w:val="00A97833"/>
    <w:rsid w:val="00AA00F8"/>
    <w:rsid w:val="00AA0D87"/>
    <w:rsid w:val="00AA1B45"/>
    <w:rsid w:val="00AA2590"/>
    <w:rsid w:val="00AA456B"/>
    <w:rsid w:val="00AA4985"/>
    <w:rsid w:val="00AA6C85"/>
    <w:rsid w:val="00AA6EFD"/>
    <w:rsid w:val="00AA7146"/>
    <w:rsid w:val="00AA7BDA"/>
    <w:rsid w:val="00AA7F1B"/>
    <w:rsid w:val="00AB1D5C"/>
    <w:rsid w:val="00AB2756"/>
    <w:rsid w:val="00AB28DE"/>
    <w:rsid w:val="00AB631A"/>
    <w:rsid w:val="00AB636C"/>
    <w:rsid w:val="00AC6AA8"/>
    <w:rsid w:val="00AC6D3B"/>
    <w:rsid w:val="00AD5B24"/>
    <w:rsid w:val="00AD6C22"/>
    <w:rsid w:val="00AD714E"/>
    <w:rsid w:val="00AE0502"/>
    <w:rsid w:val="00AE0D34"/>
    <w:rsid w:val="00AE107B"/>
    <w:rsid w:val="00AE1A30"/>
    <w:rsid w:val="00AE1D58"/>
    <w:rsid w:val="00AE28A1"/>
    <w:rsid w:val="00AE35E5"/>
    <w:rsid w:val="00AE7FFB"/>
    <w:rsid w:val="00AF0503"/>
    <w:rsid w:val="00AF05AA"/>
    <w:rsid w:val="00AF0AFD"/>
    <w:rsid w:val="00AF1270"/>
    <w:rsid w:val="00AF1AA2"/>
    <w:rsid w:val="00AF4DDD"/>
    <w:rsid w:val="00AF4DFE"/>
    <w:rsid w:val="00AF50BB"/>
    <w:rsid w:val="00AF608B"/>
    <w:rsid w:val="00B02FB0"/>
    <w:rsid w:val="00B0421F"/>
    <w:rsid w:val="00B04878"/>
    <w:rsid w:val="00B04BC2"/>
    <w:rsid w:val="00B050A5"/>
    <w:rsid w:val="00B05B9F"/>
    <w:rsid w:val="00B0666F"/>
    <w:rsid w:val="00B073F2"/>
    <w:rsid w:val="00B11418"/>
    <w:rsid w:val="00B11F21"/>
    <w:rsid w:val="00B134E7"/>
    <w:rsid w:val="00B139A5"/>
    <w:rsid w:val="00B15406"/>
    <w:rsid w:val="00B16A29"/>
    <w:rsid w:val="00B17051"/>
    <w:rsid w:val="00B20847"/>
    <w:rsid w:val="00B216A9"/>
    <w:rsid w:val="00B22EE5"/>
    <w:rsid w:val="00B255E5"/>
    <w:rsid w:val="00B2665F"/>
    <w:rsid w:val="00B302DB"/>
    <w:rsid w:val="00B31A1D"/>
    <w:rsid w:val="00B32B9E"/>
    <w:rsid w:val="00B32C24"/>
    <w:rsid w:val="00B32F19"/>
    <w:rsid w:val="00B3372D"/>
    <w:rsid w:val="00B34D24"/>
    <w:rsid w:val="00B35404"/>
    <w:rsid w:val="00B35A3B"/>
    <w:rsid w:val="00B368B8"/>
    <w:rsid w:val="00B379F4"/>
    <w:rsid w:val="00B40C08"/>
    <w:rsid w:val="00B4179A"/>
    <w:rsid w:val="00B42411"/>
    <w:rsid w:val="00B43188"/>
    <w:rsid w:val="00B43D77"/>
    <w:rsid w:val="00B441F6"/>
    <w:rsid w:val="00B457D9"/>
    <w:rsid w:val="00B4783E"/>
    <w:rsid w:val="00B47A62"/>
    <w:rsid w:val="00B506A9"/>
    <w:rsid w:val="00B51CD5"/>
    <w:rsid w:val="00B51D55"/>
    <w:rsid w:val="00B53540"/>
    <w:rsid w:val="00B5450D"/>
    <w:rsid w:val="00B545EC"/>
    <w:rsid w:val="00B60592"/>
    <w:rsid w:val="00B610A6"/>
    <w:rsid w:val="00B6159F"/>
    <w:rsid w:val="00B62300"/>
    <w:rsid w:val="00B62BA3"/>
    <w:rsid w:val="00B6520D"/>
    <w:rsid w:val="00B657B7"/>
    <w:rsid w:val="00B6688B"/>
    <w:rsid w:val="00B71389"/>
    <w:rsid w:val="00B7226D"/>
    <w:rsid w:val="00B72744"/>
    <w:rsid w:val="00B72783"/>
    <w:rsid w:val="00B72D12"/>
    <w:rsid w:val="00B737B3"/>
    <w:rsid w:val="00B73A44"/>
    <w:rsid w:val="00B74B52"/>
    <w:rsid w:val="00B81204"/>
    <w:rsid w:val="00B813B4"/>
    <w:rsid w:val="00B835DF"/>
    <w:rsid w:val="00B83C9C"/>
    <w:rsid w:val="00B848D3"/>
    <w:rsid w:val="00B84A67"/>
    <w:rsid w:val="00B8534E"/>
    <w:rsid w:val="00B853CB"/>
    <w:rsid w:val="00B85733"/>
    <w:rsid w:val="00B8644B"/>
    <w:rsid w:val="00B878A8"/>
    <w:rsid w:val="00B91458"/>
    <w:rsid w:val="00B956F6"/>
    <w:rsid w:val="00B9653F"/>
    <w:rsid w:val="00B96D9C"/>
    <w:rsid w:val="00B97277"/>
    <w:rsid w:val="00BA1118"/>
    <w:rsid w:val="00BA1F69"/>
    <w:rsid w:val="00BA2A98"/>
    <w:rsid w:val="00BA312E"/>
    <w:rsid w:val="00BA4C0A"/>
    <w:rsid w:val="00BA59A1"/>
    <w:rsid w:val="00BA5B2F"/>
    <w:rsid w:val="00BA5EE1"/>
    <w:rsid w:val="00BA60CC"/>
    <w:rsid w:val="00BA7573"/>
    <w:rsid w:val="00BB03FE"/>
    <w:rsid w:val="00BB0A23"/>
    <w:rsid w:val="00BB3289"/>
    <w:rsid w:val="00BB3B5E"/>
    <w:rsid w:val="00BB3D2B"/>
    <w:rsid w:val="00BB4376"/>
    <w:rsid w:val="00BB44FF"/>
    <w:rsid w:val="00BB5C99"/>
    <w:rsid w:val="00BB65D6"/>
    <w:rsid w:val="00BB7979"/>
    <w:rsid w:val="00BC043D"/>
    <w:rsid w:val="00BC164F"/>
    <w:rsid w:val="00BC17BF"/>
    <w:rsid w:val="00BC24E4"/>
    <w:rsid w:val="00BC2D3A"/>
    <w:rsid w:val="00BC51CC"/>
    <w:rsid w:val="00BC64D3"/>
    <w:rsid w:val="00BD10FC"/>
    <w:rsid w:val="00BD2257"/>
    <w:rsid w:val="00BD39EE"/>
    <w:rsid w:val="00BD6173"/>
    <w:rsid w:val="00BD7EA4"/>
    <w:rsid w:val="00BE1478"/>
    <w:rsid w:val="00BE1823"/>
    <w:rsid w:val="00BE34EF"/>
    <w:rsid w:val="00BE35FA"/>
    <w:rsid w:val="00BE4929"/>
    <w:rsid w:val="00BE5208"/>
    <w:rsid w:val="00BE5230"/>
    <w:rsid w:val="00BE7328"/>
    <w:rsid w:val="00BE78F2"/>
    <w:rsid w:val="00BF0853"/>
    <w:rsid w:val="00BF1D83"/>
    <w:rsid w:val="00BF303B"/>
    <w:rsid w:val="00BF431B"/>
    <w:rsid w:val="00BF52E2"/>
    <w:rsid w:val="00BF71BC"/>
    <w:rsid w:val="00BF7C67"/>
    <w:rsid w:val="00C026F7"/>
    <w:rsid w:val="00C04828"/>
    <w:rsid w:val="00C0497A"/>
    <w:rsid w:val="00C04FF1"/>
    <w:rsid w:val="00C05300"/>
    <w:rsid w:val="00C058F5"/>
    <w:rsid w:val="00C077D6"/>
    <w:rsid w:val="00C10866"/>
    <w:rsid w:val="00C115FE"/>
    <w:rsid w:val="00C13D8B"/>
    <w:rsid w:val="00C15CD4"/>
    <w:rsid w:val="00C1623D"/>
    <w:rsid w:val="00C16995"/>
    <w:rsid w:val="00C211D2"/>
    <w:rsid w:val="00C2156F"/>
    <w:rsid w:val="00C21600"/>
    <w:rsid w:val="00C22D1F"/>
    <w:rsid w:val="00C2350B"/>
    <w:rsid w:val="00C24C91"/>
    <w:rsid w:val="00C24E1C"/>
    <w:rsid w:val="00C24EBA"/>
    <w:rsid w:val="00C26689"/>
    <w:rsid w:val="00C3078B"/>
    <w:rsid w:val="00C30A3C"/>
    <w:rsid w:val="00C32C56"/>
    <w:rsid w:val="00C347D7"/>
    <w:rsid w:val="00C34B1E"/>
    <w:rsid w:val="00C36194"/>
    <w:rsid w:val="00C416BD"/>
    <w:rsid w:val="00C42B5D"/>
    <w:rsid w:val="00C43750"/>
    <w:rsid w:val="00C43A5B"/>
    <w:rsid w:val="00C45925"/>
    <w:rsid w:val="00C475A5"/>
    <w:rsid w:val="00C47B6A"/>
    <w:rsid w:val="00C501E3"/>
    <w:rsid w:val="00C51BB8"/>
    <w:rsid w:val="00C557C2"/>
    <w:rsid w:val="00C565B0"/>
    <w:rsid w:val="00C61012"/>
    <w:rsid w:val="00C64DC5"/>
    <w:rsid w:val="00C66796"/>
    <w:rsid w:val="00C66DA2"/>
    <w:rsid w:val="00C6700F"/>
    <w:rsid w:val="00C675E9"/>
    <w:rsid w:val="00C71990"/>
    <w:rsid w:val="00C72C57"/>
    <w:rsid w:val="00C7470E"/>
    <w:rsid w:val="00C770B7"/>
    <w:rsid w:val="00C80CE2"/>
    <w:rsid w:val="00C83989"/>
    <w:rsid w:val="00C8411C"/>
    <w:rsid w:val="00C84515"/>
    <w:rsid w:val="00C84AB2"/>
    <w:rsid w:val="00C85D0E"/>
    <w:rsid w:val="00C86E17"/>
    <w:rsid w:val="00C87345"/>
    <w:rsid w:val="00C9028D"/>
    <w:rsid w:val="00C909B7"/>
    <w:rsid w:val="00C9164F"/>
    <w:rsid w:val="00C91D5D"/>
    <w:rsid w:val="00C9299B"/>
    <w:rsid w:val="00C93A53"/>
    <w:rsid w:val="00C95140"/>
    <w:rsid w:val="00C96096"/>
    <w:rsid w:val="00C96693"/>
    <w:rsid w:val="00C96B20"/>
    <w:rsid w:val="00C970B5"/>
    <w:rsid w:val="00CA02B4"/>
    <w:rsid w:val="00CA18C4"/>
    <w:rsid w:val="00CA1B93"/>
    <w:rsid w:val="00CA2ADF"/>
    <w:rsid w:val="00CA441F"/>
    <w:rsid w:val="00CA5E00"/>
    <w:rsid w:val="00CA5EBC"/>
    <w:rsid w:val="00CA66C8"/>
    <w:rsid w:val="00CA6B7E"/>
    <w:rsid w:val="00CA7337"/>
    <w:rsid w:val="00CB0B2E"/>
    <w:rsid w:val="00CB1585"/>
    <w:rsid w:val="00CB164B"/>
    <w:rsid w:val="00CB1C85"/>
    <w:rsid w:val="00CB394D"/>
    <w:rsid w:val="00CB48F8"/>
    <w:rsid w:val="00CB4B38"/>
    <w:rsid w:val="00CB7E3B"/>
    <w:rsid w:val="00CC2A74"/>
    <w:rsid w:val="00CC3912"/>
    <w:rsid w:val="00CC4565"/>
    <w:rsid w:val="00CC6DDE"/>
    <w:rsid w:val="00CC7CF1"/>
    <w:rsid w:val="00CD19B5"/>
    <w:rsid w:val="00CD1B9A"/>
    <w:rsid w:val="00CD6362"/>
    <w:rsid w:val="00CE1482"/>
    <w:rsid w:val="00CE31C3"/>
    <w:rsid w:val="00CE37FE"/>
    <w:rsid w:val="00CE4BF9"/>
    <w:rsid w:val="00CE697E"/>
    <w:rsid w:val="00CE7F8C"/>
    <w:rsid w:val="00CF0965"/>
    <w:rsid w:val="00CF0A6F"/>
    <w:rsid w:val="00CF78CC"/>
    <w:rsid w:val="00D006F4"/>
    <w:rsid w:val="00D00989"/>
    <w:rsid w:val="00D02616"/>
    <w:rsid w:val="00D028C7"/>
    <w:rsid w:val="00D048BB"/>
    <w:rsid w:val="00D054EA"/>
    <w:rsid w:val="00D067E9"/>
    <w:rsid w:val="00D073AC"/>
    <w:rsid w:val="00D1067A"/>
    <w:rsid w:val="00D10796"/>
    <w:rsid w:val="00D11259"/>
    <w:rsid w:val="00D11BB2"/>
    <w:rsid w:val="00D12297"/>
    <w:rsid w:val="00D12F15"/>
    <w:rsid w:val="00D15134"/>
    <w:rsid w:val="00D1560D"/>
    <w:rsid w:val="00D15AE7"/>
    <w:rsid w:val="00D15B64"/>
    <w:rsid w:val="00D17D0B"/>
    <w:rsid w:val="00D2023A"/>
    <w:rsid w:val="00D219BE"/>
    <w:rsid w:val="00D23549"/>
    <w:rsid w:val="00D24E37"/>
    <w:rsid w:val="00D252AF"/>
    <w:rsid w:val="00D25F95"/>
    <w:rsid w:val="00D30853"/>
    <w:rsid w:val="00D334F9"/>
    <w:rsid w:val="00D37502"/>
    <w:rsid w:val="00D37976"/>
    <w:rsid w:val="00D37EC8"/>
    <w:rsid w:val="00D422A2"/>
    <w:rsid w:val="00D428E8"/>
    <w:rsid w:val="00D43376"/>
    <w:rsid w:val="00D43625"/>
    <w:rsid w:val="00D43F13"/>
    <w:rsid w:val="00D45E39"/>
    <w:rsid w:val="00D45F7C"/>
    <w:rsid w:val="00D46C1C"/>
    <w:rsid w:val="00D53473"/>
    <w:rsid w:val="00D54173"/>
    <w:rsid w:val="00D5515D"/>
    <w:rsid w:val="00D5795F"/>
    <w:rsid w:val="00D634FA"/>
    <w:rsid w:val="00D64DE9"/>
    <w:rsid w:val="00D65525"/>
    <w:rsid w:val="00D65734"/>
    <w:rsid w:val="00D666A1"/>
    <w:rsid w:val="00D70EF0"/>
    <w:rsid w:val="00D71BD9"/>
    <w:rsid w:val="00D71E4D"/>
    <w:rsid w:val="00D71FD1"/>
    <w:rsid w:val="00D734A9"/>
    <w:rsid w:val="00D73E33"/>
    <w:rsid w:val="00D76E37"/>
    <w:rsid w:val="00D81588"/>
    <w:rsid w:val="00D81CE9"/>
    <w:rsid w:val="00D8425A"/>
    <w:rsid w:val="00D851ED"/>
    <w:rsid w:val="00D90876"/>
    <w:rsid w:val="00D90EC0"/>
    <w:rsid w:val="00D917AF"/>
    <w:rsid w:val="00D92C5D"/>
    <w:rsid w:val="00D92CD7"/>
    <w:rsid w:val="00D93BE3"/>
    <w:rsid w:val="00D93C12"/>
    <w:rsid w:val="00D940C1"/>
    <w:rsid w:val="00D9420E"/>
    <w:rsid w:val="00D94EAF"/>
    <w:rsid w:val="00D960CC"/>
    <w:rsid w:val="00DA0E29"/>
    <w:rsid w:val="00DA15B6"/>
    <w:rsid w:val="00DA1CA7"/>
    <w:rsid w:val="00DA31D8"/>
    <w:rsid w:val="00DA33D5"/>
    <w:rsid w:val="00DA36F3"/>
    <w:rsid w:val="00DA4204"/>
    <w:rsid w:val="00DA446C"/>
    <w:rsid w:val="00DA5BE6"/>
    <w:rsid w:val="00DA61F3"/>
    <w:rsid w:val="00DA796F"/>
    <w:rsid w:val="00DA7A14"/>
    <w:rsid w:val="00DB1474"/>
    <w:rsid w:val="00DB1CA3"/>
    <w:rsid w:val="00DB3650"/>
    <w:rsid w:val="00DB5844"/>
    <w:rsid w:val="00DB63A3"/>
    <w:rsid w:val="00DB63A5"/>
    <w:rsid w:val="00DC0C9F"/>
    <w:rsid w:val="00DC100B"/>
    <w:rsid w:val="00DC2038"/>
    <w:rsid w:val="00DC22D9"/>
    <w:rsid w:val="00DC2650"/>
    <w:rsid w:val="00DD099F"/>
    <w:rsid w:val="00DD21AF"/>
    <w:rsid w:val="00DD2A26"/>
    <w:rsid w:val="00DD2E0F"/>
    <w:rsid w:val="00DD3129"/>
    <w:rsid w:val="00DD4BBD"/>
    <w:rsid w:val="00DE03D6"/>
    <w:rsid w:val="00DE2181"/>
    <w:rsid w:val="00DF1F4F"/>
    <w:rsid w:val="00DF4F62"/>
    <w:rsid w:val="00DF5744"/>
    <w:rsid w:val="00DF7E40"/>
    <w:rsid w:val="00DF7FC9"/>
    <w:rsid w:val="00E00AA2"/>
    <w:rsid w:val="00E0110C"/>
    <w:rsid w:val="00E01148"/>
    <w:rsid w:val="00E02615"/>
    <w:rsid w:val="00E02D55"/>
    <w:rsid w:val="00E03487"/>
    <w:rsid w:val="00E03AB7"/>
    <w:rsid w:val="00E03E48"/>
    <w:rsid w:val="00E04FC7"/>
    <w:rsid w:val="00E06E3D"/>
    <w:rsid w:val="00E0762C"/>
    <w:rsid w:val="00E078B4"/>
    <w:rsid w:val="00E07A92"/>
    <w:rsid w:val="00E07BC6"/>
    <w:rsid w:val="00E10955"/>
    <w:rsid w:val="00E13769"/>
    <w:rsid w:val="00E14234"/>
    <w:rsid w:val="00E14601"/>
    <w:rsid w:val="00E15220"/>
    <w:rsid w:val="00E16549"/>
    <w:rsid w:val="00E16BCD"/>
    <w:rsid w:val="00E20762"/>
    <w:rsid w:val="00E241D9"/>
    <w:rsid w:val="00E2431F"/>
    <w:rsid w:val="00E2463C"/>
    <w:rsid w:val="00E24E61"/>
    <w:rsid w:val="00E27F87"/>
    <w:rsid w:val="00E2C4D8"/>
    <w:rsid w:val="00E32387"/>
    <w:rsid w:val="00E3462E"/>
    <w:rsid w:val="00E3477D"/>
    <w:rsid w:val="00E35C25"/>
    <w:rsid w:val="00E36243"/>
    <w:rsid w:val="00E41BC9"/>
    <w:rsid w:val="00E42639"/>
    <w:rsid w:val="00E426CA"/>
    <w:rsid w:val="00E42C79"/>
    <w:rsid w:val="00E4363D"/>
    <w:rsid w:val="00E44D9C"/>
    <w:rsid w:val="00E53359"/>
    <w:rsid w:val="00E539BD"/>
    <w:rsid w:val="00E53A86"/>
    <w:rsid w:val="00E54397"/>
    <w:rsid w:val="00E54C6E"/>
    <w:rsid w:val="00E561B9"/>
    <w:rsid w:val="00E602EE"/>
    <w:rsid w:val="00E61588"/>
    <w:rsid w:val="00E622EA"/>
    <w:rsid w:val="00E6239F"/>
    <w:rsid w:val="00E62952"/>
    <w:rsid w:val="00E62AAE"/>
    <w:rsid w:val="00E636BF"/>
    <w:rsid w:val="00E63715"/>
    <w:rsid w:val="00E63E1E"/>
    <w:rsid w:val="00E663E0"/>
    <w:rsid w:val="00E67D91"/>
    <w:rsid w:val="00E708BE"/>
    <w:rsid w:val="00E71B7C"/>
    <w:rsid w:val="00E72F5A"/>
    <w:rsid w:val="00E738F2"/>
    <w:rsid w:val="00E7420B"/>
    <w:rsid w:val="00E75068"/>
    <w:rsid w:val="00E750A7"/>
    <w:rsid w:val="00E76286"/>
    <w:rsid w:val="00E80547"/>
    <w:rsid w:val="00E80A98"/>
    <w:rsid w:val="00E823E9"/>
    <w:rsid w:val="00E82712"/>
    <w:rsid w:val="00E82C0D"/>
    <w:rsid w:val="00E83E59"/>
    <w:rsid w:val="00E85D13"/>
    <w:rsid w:val="00E86087"/>
    <w:rsid w:val="00E90A4E"/>
    <w:rsid w:val="00E90CCF"/>
    <w:rsid w:val="00E92B85"/>
    <w:rsid w:val="00E92C60"/>
    <w:rsid w:val="00E93C74"/>
    <w:rsid w:val="00E93D33"/>
    <w:rsid w:val="00E95004"/>
    <w:rsid w:val="00E960BB"/>
    <w:rsid w:val="00E970F1"/>
    <w:rsid w:val="00EA0C91"/>
    <w:rsid w:val="00EA16D2"/>
    <w:rsid w:val="00EA1B8A"/>
    <w:rsid w:val="00EA25B8"/>
    <w:rsid w:val="00EA3176"/>
    <w:rsid w:val="00EA5916"/>
    <w:rsid w:val="00EA6162"/>
    <w:rsid w:val="00EB0F1F"/>
    <w:rsid w:val="00EB186B"/>
    <w:rsid w:val="00EB441F"/>
    <w:rsid w:val="00EB4863"/>
    <w:rsid w:val="00EB57CD"/>
    <w:rsid w:val="00EB5DFB"/>
    <w:rsid w:val="00EB6818"/>
    <w:rsid w:val="00EC2125"/>
    <w:rsid w:val="00ED0F7E"/>
    <w:rsid w:val="00ED2870"/>
    <w:rsid w:val="00ED2E58"/>
    <w:rsid w:val="00ED34EC"/>
    <w:rsid w:val="00ED3A7A"/>
    <w:rsid w:val="00ED4096"/>
    <w:rsid w:val="00ED4C5D"/>
    <w:rsid w:val="00ED709D"/>
    <w:rsid w:val="00ED781C"/>
    <w:rsid w:val="00ED7F58"/>
    <w:rsid w:val="00EE091F"/>
    <w:rsid w:val="00EE3921"/>
    <w:rsid w:val="00EE57BD"/>
    <w:rsid w:val="00EE6600"/>
    <w:rsid w:val="00EE66B7"/>
    <w:rsid w:val="00EE79C8"/>
    <w:rsid w:val="00EF03D7"/>
    <w:rsid w:val="00EF2540"/>
    <w:rsid w:val="00EF3BAA"/>
    <w:rsid w:val="00EF489F"/>
    <w:rsid w:val="00EF5161"/>
    <w:rsid w:val="00EF5751"/>
    <w:rsid w:val="00EF5F5F"/>
    <w:rsid w:val="00EF66C2"/>
    <w:rsid w:val="00F00889"/>
    <w:rsid w:val="00F011A7"/>
    <w:rsid w:val="00F01272"/>
    <w:rsid w:val="00F02273"/>
    <w:rsid w:val="00F02C80"/>
    <w:rsid w:val="00F04392"/>
    <w:rsid w:val="00F0471D"/>
    <w:rsid w:val="00F0578D"/>
    <w:rsid w:val="00F06562"/>
    <w:rsid w:val="00F07198"/>
    <w:rsid w:val="00F072BB"/>
    <w:rsid w:val="00F075A3"/>
    <w:rsid w:val="00F11140"/>
    <w:rsid w:val="00F12588"/>
    <w:rsid w:val="00F13BDB"/>
    <w:rsid w:val="00F15239"/>
    <w:rsid w:val="00F153DB"/>
    <w:rsid w:val="00F16CE1"/>
    <w:rsid w:val="00F17039"/>
    <w:rsid w:val="00F21A74"/>
    <w:rsid w:val="00F21F39"/>
    <w:rsid w:val="00F2207E"/>
    <w:rsid w:val="00F26354"/>
    <w:rsid w:val="00F269C9"/>
    <w:rsid w:val="00F27516"/>
    <w:rsid w:val="00F31591"/>
    <w:rsid w:val="00F32A80"/>
    <w:rsid w:val="00F32BB3"/>
    <w:rsid w:val="00F332F1"/>
    <w:rsid w:val="00F36AC1"/>
    <w:rsid w:val="00F37062"/>
    <w:rsid w:val="00F42546"/>
    <w:rsid w:val="00F42E9A"/>
    <w:rsid w:val="00F43CB5"/>
    <w:rsid w:val="00F43F54"/>
    <w:rsid w:val="00F4669A"/>
    <w:rsid w:val="00F50672"/>
    <w:rsid w:val="00F5201B"/>
    <w:rsid w:val="00F52A62"/>
    <w:rsid w:val="00F5393B"/>
    <w:rsid w:val="00F60489"/>
    <w:rsid w:val="00F60B5F"/>
    <w:rsid w:val="00F60D61"/>
    <w:rsid w:val="00F616CB"/>
    <w:rsid w:val="00F6232B"/>
    <w:rsid w:val="00F645A5"/>
    <w:rsid w:val="00F67F4A"/>
    <w:rsid w:val="00F70197"/>
    <w:rsid w:val="00F71A21"/>
    <w:rsid w:val="00F71DAB"/>
    <w:rsid w:val="00F7249E"/>
    <w:rsid w:val="00F7302F"/>
    <w:rsid w:val="00F7458C"/>
    <w:rsid w:val="00F745AA"/>
    <w:rsid w:val="00F77883"/>
    <w:rsid w:val="00F81001"/>
    <w:rsid w:val="00F82245"/>
    <w:rsid w:val="00F830F4"/>
    <w:rsid w:val="00F83188"/>
    <w:rsid w:val="00F835BD"/>
    <w:rsid w:val="00F837D8"/>
    <w:rsid w:val="00F83EDA"/>
    <w:rsid w:val="00F849F0"/>
    <w:rsid w:val="00F851D7"/>
    <w:rsid w:val="00F87801"/>
    <w:rsid w:val="00F8AA8B"/>
    <w:rsid w:val="00F90641"/>
    <w:rsid w:val="00F92173"/>
    <w:rsid w:val="00F92BF3"/>
    <w:rsid w:val="00F93608"/>
    <w:rsid w:val="00F93BF1"/>
    <w:rsid w:val="00F9452B"/>
    <w:rsid w:val="00F9482B"/>
    <w:rsid w:val="00F95295"/>
    <w:rsid w:val="00F95823"/>
    <w:rsid w:val="00F96632"/>
    <w:rsid w:val="00F97352"/>
    <w:rsid w:val="00FA1DBD"/>
    <w:rsid w:val="00FA4ADF"/>
    <w:rsid w:val="00FA4D27"/>
    <w:rsid w:val="00FA51F1"/>
    <w:rsid w:val="00FA585C"/>
    <w:rsid w:val="00FA5911"/>
    <w:rsid w:val="00FA6A1A"/>
    <w:rsid w:val="00FA6F7D"/>
    <w:rsid w:val="00FA70CB"/>
    <w:rsid w:val="00FB5866"/>
    <w:rsid w:val="00FC0119"/>
    <w:rsid w:val="00FC30E9"/>
    <w:rsid w:val="00FC5CBF"/>
    <w:rsid w:val="00FC63D1"/>
    <w:rsid w:val="00FD353A"/>
    <w:rsid w:val="00FD4A02"/>
    <w:rsid w:val="00FE0BF3"/>
    <w:rsid w:val="00FE0D05"/>
    <w:rsid w:val="00FE1D97"/>
    <w:rsid w:val="00FE386F"/>
    <w:rsid w:val="00FE3DED"/>
    <w:rsid w:val="00FE51E2"/>
    <w:rsid w:val="00FE56AF"/>
    <w:rsid w:val="00FE5702"/>
    <w:rsid w:val="00FE63EB"/>
    <w:rsid w:val="00FF060F"/>
    <w:rsid w:val="00FF1776"/>
    <w:rsid w:val="00FF1B6A"/>
    <w:rsid w:val="00FF1DE8"/>
    <w:rsid w:val="00FF2BE8"/>
    <w:rsid w:val="00FF3A56"/>
    <w:rsid w:val="0106AC8F"/>
    <w:rsid w:val="0108E475"/>
    <w:rsid w:val="0118FBEF"/>
    <w:rsid w:val="0129D421"/>
    <w:rsid w:val="012A8285"/>
    <w:rsid w:val="014769A1"/>
    <w:rsid w:val="015C21D0"/>
    <w:rsid w:val="0172CB47"/>
    <w:rsid w:val="017B5C81"/>
    <w:rsid w:val="017D62AF"/>
    <w:rsid w:val="018B5921"/>
    <w:rsid w:val="018D34B9"/>
    <w:rsid w:val="0196D127"/>
    <w:rsid w:val="01AABF05"/>
    <w:rsid w:val="01ADD986"/>
    <w:rsid w:val="01B57776"/>
    <w:rsid w:val="01B9052D"/>
    <w:rsid w:val="01BD4ED1"/>
    <w:rsid w:val="01C1CC2D"/>
    <w:rsid w:val="01CCE6D6"/>
    <w:rsid w:val="01EF29B5"/>
    <w:rsid w:val="020073FA"/>
    <w:rsid w:val="021403D4"/>
    <w:rsid w:val="021B2FB9"/>
    <w:rsid w:val="022BCB95"/>
    <w:rsid w:val="0248CE44"/>
    <w:rsid w:val="0275810D"/>
    <w:rsid w:val="02B49A7A"/>
    <w:rsid w:val="02BAF68D"/>
    <w:rsid w:val="02BB98A1"/>
    <w:rsid w:val="02D8565B"/>
    <w:rsid w:val="030D00E1"/>
    <w:rsid w:val="0317659C"/>
    <w:rsid w:val="031DDB36"/>
    <w:rsid w:val="03286E5D"/>
    <w:rsid w:val="03322C28"/>
    <w:rsid w:val="03339030"/>
    <w:rsid w:val="034BB096"/>
    <w:rsid w:val="0387F947"/>
    <w:rsid w:val="0392CA6C"/>
    <w:rsid w:val="03C2A485"/>
    <w:rsid w:val="03DE3EA5"/>
    <w:rsid w:val="03E2E5D2"/>
    <w:rsid w:val="03ECFAFA"/>
    <w:rsid w:val="04048487"/>
    <w:rsid w:val="04119E29"/>
    <w:rsid w:val="041E5C40"/>
    <w:rsid w:val="0434B566"/>
    <w:rsid w:val="0440F076"/>
    <w:rsid w:val="046174E3"/>
    <w:rsid w:val="046745EA"/>
    <w:rsid w:val="0470D933"/>
    <w:rsid w:val="04AA0F1C"/>
    <w:rsid w:val="04B34C9B"/>
    <w:rsid w:val="04B763C4"/>
    <w:rsid w:val="04BB148D"/>
    <w:rsid w:val="04C1991D"/>
    <w:rsid w:val="04C42C54"/>
    <w:rsid w:val="0522B59B"/>
    <w:rsid w:val="052B585E"/>
    <w:rsid w:val="05325E9E"/>
    <w:rsid w:val="053420EC"/>
    <w:rsid w:val="053E1CF8"/>
    <w:rsid w:val="055F25F4"/>
    <w:rsid w:val="0566A37C"/>
    <w:rsid w:val="0588E6CF"/>
    <w:rsid w:val="05A96F5C"/>
    <w:rsid w:val="05AB417D"/>
    <w:rsid w:val="05D9E13C"/>
    <w:rsid w:val="05FC004F"/>
    <w:rsid w:val="05FF99FA"/>
    <w:rsid w:val="06007F47"/>
    <w:rsid w:val="060222E4"/>
    <w:rsid w:val="060BFFE7"/>
    <w:rsid w:val="06452588"/>
    <w:rsid w:val="064EC775"/>
    <w:rsid w:val="06514E13"/>
    <w:rsid w:val="0670688B"/>
    <w:rsid w:val="06A74B61"/>
    <w:rsid w:val="06AC8D37"/>
    <w:rsid w:val="06BBB498"/>
    <w:rsid w:val="0709AC10"/>
    <w:rsid w:val="072BB41F"/>
    <w:rsid w:val="073CBCAF"/>
    <w:rsid w:val="073D5237"/>
    <w:rsid w:val="07453FBD"/>
    <w:rsid w:val="074C43CE"/>
    <w:rsid w:val="074C75F3"/>
    <w:rsid w:val="0761A797"/>
    <w:rsid w:val="07B60255"/>
    <w:rsid w:val="07ED1E74"/>
    <w:rsid w:val="08108073"/>
    <w:rsid w:val="08385C49"/>
    <w:rsid w:val="08621D02"/>
    <w:rsid w:val="086DF517"/>
    <w:rsid w:val="0886DA4F"/>
    <w:rsid w:val="08910895"/>
    <w:rsid w:val="08D8A917"/>
    <w:rsid w:val="09038F6D"/>
    <w:rsid w:val="0930F6A7"/>
    <w:rsid w:val="093F3665"/>
    <w:rsid w:val="09447769"/>
    <w:rsid w:val="0965FFD8"/>
    <w:rsid w:val="09DAE182"/>
    <w:rsid w:val="09E1F3BE"/>
    <w:rsid w:val="09FDC690"/>
    <w:rsid w:val="0A07DF91"/>
    <w:rsid w:val="0A611DD4"/>
    <w:rsid w:val="0A617E42"/>
    <w:rsid w:val="0A645DAE"/>
    <w:rsid w:val="0A7CE07F"/>
    <w:rsid w:val="0AAEB24E"/>
    <w:rsid w:val="0AB7A1B3"/>
    <w:rsid w:val="0AC0DFA3"/>
    <w:rsid w:val="0AC44305"/>
    <w:rsid w:val="0AE6D976"/>
    <w:rsid w:val="0AEB0430"/>
    <w:rsid w:val="0AEC1588"/>
    <w:rsid w:val="0AF928D1"/>
    <w:rsid w:val="0B13B635"/>
    <w:rsid w:val="0B19130A"/>
    <w:rsid w:val="0B28BB45"/>
    <w:rsid w:val="0B2BE0D3"/>
    <w:rsid w:val="0B6FAA72"/>
    <w:rsid w:val="0B74E5E0"/>
    <w:rsid w:val="0B9D37C2"/>
    <w:rsid w:val="0BAE1108"/>
    <w:rsid w:val="0BBCFA1D"/>
    <w:rsid w:val="0BD2205D"/>
    <w:rsid w:val="0C1366DF"/>
    <w:rsid w:val="0C1EEE26"/>
    <w:rsid w:val="0C5AC3C7"/>
    <w:rsid w:val="0C6EB572"/>
    <w:rsid w:val="0C8257F9"/>
    <w:rsid w:val="0C8D0F96"/>
    <w:rsid w:val="0C974FC0"/>
    <w:rsid w:val="0CA23A7B"/>
    <w:rsid w:val="0CA3C08D"/>
    <w:rsid w:val="0CC38B14"/>
    <w:rsid w:val="0CDBC562"/>
    <w:rsid w:val="0CDDD9B4"/>
    <w:rsid w:val="0D18925D"/>
    <w:rsid w:val="0D1971D6"/>
    <w:rsid w:val="0D461BA0"/>
    <w:rsid w:val="0D4B515B"/>
    <w:rsid w:val="0D5C5A5C"/>
    <w:rsid w:val="0D65B0E5"/>
    <w:rsid w:val="0D7C3A4C"/>
    <w:rsid w:val="0D933988"/>
    <w:rsid w:val="0D9D8358"/>
    <w:rsid w:val="0D9F5812"/>
    <w:rsid w:val="0DA2262C"/>
    <w:rsid w:val="0DCDD159"/>
    <w:rsid w:val="0DD041C9"/>
    <w:rsid w:val="0DE90C26"/>
    <w:rsid w:val="0E0B7A67"/>
    <w:rsid w:val="0E1BE418"/>
    <w:rsid w:val="0E2740F3"/>
    <w:rsid w:val="0E29CEB6"/>
    <w:rsid w:val="0EC088C1"/>
    <w:rsid w:val="0EDB0332"/>
    <w:rsid w:val="0EEA46D2"/>
    <w:rsid w:val="0EFB1D02"/>
    <w:rsid w:val="0F09BD49"/>
    <w:rsid w:val="0F350106"/>
    <w:rsid w:val="0F71CEF0"/>
    <w:rsid w:val="0FAF20B5"/>
    <w:rsid w:val="0FF04A4C"/>
    <w:rsid w:val="0FF1CAA7"/>
    <w:rsid w:val="1042BE9D"/>
    <w:rsid w:val="10520760"/>
    <w:rsid w:val="1056AC94"/>
    <w:rsid w:val="1073E16D"/>
    <w:rsid w:val="10A83169"/>
    <w:rsid w:val="10ACB7E5"/>
    <w:rsid w:val="10AD814C"/>
    <w:rsid w:val="10C9E14A"/>
    <w:rsid w:val="10CD036B"/>
    <w:rsid w:val="10D6F8D4"/>
    <w:rsid w:val="10DBAE8C"/>
    <w:rsid w:val="111865C4"/>
    <w:rsid w:val="1120C424"/>
    <w:rsid w:val="112EF102"/>
    <w:rsid w:val="11394D44"/>
    <w:rsid w:val="113C3CBC"/>
    <w:rsid w:val="11429198"/>
    <w:rsid w:val="11500DB2"/>
    <w:rsid w:val="1168B8D4"/>
    <w:rsid w:val="11727C79"/>
    <w:rsid w:val="118C401A"/>
    <w:rsid w:val="11910A17"/>
    <w:rsid w:val="11A94B84"/>
    <w:rsid w:val="11AC9414"/>
    <w:rsid w:val="11BEE379"/>
    <w:rsid w:val="11D5C1C9"/>
    <w:rsid w:val="11DFFC86"/>
    <w:rsid w:val="11ED0BC5"/>
    <w:rsid w:val="11FDF692"/>
    <w:rsid w:val="12075DF3"/>
    <w:rsid w:val="1225DD5C"/>
    <w:rsid w:val="122BFE27"/>
    <w:rsid w:val="12369520"/>
    <w:rsid w:val="1291012D"/>
    <w:rsid w:val="1293736E"/>
    <w:rsid w:val="129A6FB6"/>
    <w:rsid w:val="12AD4CD3"/>
    <w:rsid w:val="12AEFFD6"/>
    <w:rsid w:val="12C29EE8"/>
    <w:rsid w:val="12DB8894"/>
    <w:rsid w:val="12E4F66C"/>
    <w:rsid w:val="13069144"/>
    <w:rsid w:val="131EC4FB"/>
    <w:rsid w:val="1322425F"/>
    <w:rsid w:val="1342BB43"/>
    <w:rsid w:val="137BE72D"/>
    <w:rsid w:val="138ED184"/>
    <w:rsid w:val="13A0A77A"/>
    <w:rsid w:val="13A0E4A0"/>
    <w:rsid w:val="13A4210E"/>
    <w:rsid w:val="13C5A268"/>
    <w:rsid w:val="13EB8794"/>
    <w:rsid w:val="14094854"/>
    <w:rsid w:val="140A9A68"/>
    <w:rsid w:val="1473A94E"/>
    <w:rsid w:val="14742EB8"/>
    <w:rsid w:val="148495A9"/>
    <w:rsid w:val="14DBEB22"/>
    <w:rsid w:val="150A7BE5"/>
    <w:rsid w:val="15523343"/>
    <w:rsid w:val="15667EDE"/>
    <w:rsid w:val="1577AAF9"/>
    <w:rsid w:val="157D2891"/>
    <w:rsid w:val="157E994D"/>
    <w:rsid w:val="15B20B5F"/>
    <w:rsid w:val="15B2A083"/>
    <w:rsid w:val="15B336F6"/>
    <w:rsid w:val="15BBD79F"/>
    <w:rsid w:val="15E986E9"/>
    <w:rsid w:val="160EE95B"/>
    <w:rsid w:val="161252D8"/>
    <w:rsid w:val="161AC59B"/>
    <w:rsid w:val="16206AA8"/>
    <w:rsid w:val="16281E81"/>
    <w:rsid w:val="163B9631"/>
    <w:rsid w:val="1667C476"/>
    <w:rsid w:val="167E6B11"/>
    <w:rsid w:val="168ADC3D"/>
    <w:rsid w:val="168D950F"/>
    <w:rsid w:val="1692B8ED"/>
    <w:rsid w:val="16C023EE"/>
    <w:rsid w:val="16EBBE07"/>
    <w:rsid w:val="16FAB89F"/>
    <w:rsid w:val="170BF8B0"/>
    <w:rsid w:val="170EA3EF"/>
    <w:rsid w:val="1725B5CF"/>
    <w:rsid w:val="17460721"/>
    <w:rsid w:val="175B6387"/>
    <w:rsid w:val="176A1101"/>
    <w:rsid w:val="176B944B"/>
    <w:rsid w:val="17ABCF7A"/>
    <w:rsid w:val="17AF8E20"/>
    <w:rsid w:val="17C722E6"/>
    <w:rsid w:val="17EFF8D3"/>
    <w:rsid w:val="18130A41"/>
    <w:rsid w:val="181EA3EF"/>
    <w:rsid w:val="18258710"/>
    <w:rsid w:val="182D56E9"/>
    <w:rsid w:val="186161AE"/>
    <w:rsid w:val="1872A0F1"/>
    <w:rsid w:val="18751EEB"/>
    <w:rsid w:val="189F3122"/>
    <w:rsid w:val="18AD56F4"/>
    <w:rsid w:val="18B5CC07"/>
    <w:rsid w:val="18F2D58B"/>
    <w:rsid w:val="18FF04AA"/>
    <w:rsid w:val="19039909"/>
    <w:rsid w:val="19169BB2"/>
    <w:rsid w:val="1958185E"/>
    <w:rsid w:val="195AFBB6"/>
    <w:rsid w:val="1962DBDD"/>
    <w:rsid w:val="19AB82D8"/>
    <w:rsid w:val="19ACA538"/>
    <w:rsid w:val="19B6FF18"/>
    <w:rsid w:val="19BA6A9B"/>
    <w:rsid w:val="19CC864D"/>
    <w:rsid w:val="19E43AC6"/>
    <w:rsid w:val="1A08BC69"/>
    <w:rsid w:val="1A124BA3"/>
    <w:rsid w:val="1A1B997C"/>
    <w:rsid w:val="1A2DA853"/>
    <w:rsid w:val="1A2DC95B"/>
    <w:rsid w:val="1A849798"/>
    <w:rsid w:val="1A930449"/>
    <w:rsid w:val="1AA1E140"/>
    <w:rsid w:val="1AD2A612"/>
    <w:rsid w:val="1ADACB76"/>
    <w:rsid w:val="1AE213CC"/>
    <w:rsid w:val="1AFBD5C6"/>
    <w:rsid w:val="1B0DAE93"/>
    <w:rsid w:val="1B0EDCAF"/>
    <w:rsid w:val="1B3A5206"/>
    <w:rsid w:val="1B594F92"/>
    <w:rsid w:val="1B794847"/>
    <w:rsid w:val="1BAA45BD"/>
    <w:rsid w:val="1BBCA352"/>
    <w:rsid w:val="1BBE4EFF"/>
    <w:rsid w:val="1BD0901D"/>
    <w:rsid w:val="1BF6590B"/>
    <w:rsid w:val="1C291ADD"/>
    <w:rsid w:val="1C2D6900"/>
    <w:rsid w:val="1C357AB5"/>
    <w:rsid w:val="1C461D18"/>
    <w:rsid w:val="1C5F965F"/>
    <w:rsid w:val="1C6193A8"/>
    <w:rsid w:val="1C74C4CF"/>
    <w:rsid w:val="1C862CD0"/>
    <w:rsid w:val="1C8C9AEE"/>
    <w:rsid w:val="1CAD4A34"/>
    <w:rsid w:val="1CDDF761"/>
    <w:rsid w:val="1CFBCC52"/>
    <w:rsid w:val="1D115FE5"/>
    <w:rsid w:val="1D2EC7C7"/>
    <w:rsid w:val="1D48DECA"/>
    <w:rsid w:val="1D68E2F6"/>
    <w:rsid w:val="1D721FA4"/>
    <w:rsid w:val="1D878B34"/>
    <w:rsid w:val="1D98259A"/>
    <w:rsid w:val="1D997559"/>
    <w:rsid w:val="1DB04105"/>
    <w:rsid w:val="1DB294CD"/>
    <w:rsid w:val="1DBD156F"/>
    <w:rsid w:val="1DCAC8ED"/>
    <w:rsid w:val="1DF847BC"/>
    <w:rsid w:val="1E109530"/>
    <w:rsid w:val="1E1D961C"/>
    <w:rsid w:val="1E2EF5C9"/>
    <w:rsid w:val="1E37A2F8"/>
    <w:rsid w:val="1E4BC07B"/>
    <w:rsid w:val="1E69335E"/>
    <w:rsid w:val="1E791853"/>
    <w:rsid w:val="1E7E3383"/>
    <w:rsid w:val="1EAAD266"/>
    <w:rsid w:val="1EAD5EFD"/>
    <w:rsid w:val="1EB54FA2"/>
    <w:rsid w:val="1EBACA04"/>
    <w:rsid w:val="1EC7953D"/>
    <w:rsid w:val="1EE3433B"/>
    <w:rsid w:val="1EF9AC45"/>
    <w:rsid w:val="1F114DB3"/>
    <w:rsid w:val="1F1CBB69"/>
    <w:rsid w:val="1F230B81"/>
    <w:rsid w:val="1F301948"/>
    <w:rsid w:val="1F49DA84"/>
    <w:rsid w:val="1F68BA27"/>
    <w:rsid w:val="1FAB1353"/>
    <w:rsid w:val="1FB39396"/>
    <w:rsid w:val="1FC4A8A3"/>
    <w:rsid w:val="1FF199E9"/>
    <w:rsid w:val="2003F7AA"/>
    <w:rsid w:val="201FC849"/>
    <w:rsid w:val="204E84BA"/>
    <w:rsid w:val="20512003"/>
    <w:rsid w:val="206464B9"/>
    <w:rsid w:val="206BAFA4"/>
    <w:rsid w:val="209516B9"/>
    <w:rsid w:val="20B14F02"/>
    <w:rsid w:val="20B4679A"/>
    <w:rsid w:val="20CC4603"/>
    <w:rsid w:val="20E0FE14"/>
    <w:rsid w:val="20FFF49A"/>
    <w:rsid w:val="2113D30B"/>
    <w:rsid w:val="2167D2FA"/>
    <w:rsid w:val="2169ECEA"/>
    <w:rsid w:val="218D132C"/>
    <w:rsid w:val="2190B344"/>
    <w:rsid w:val="2190F908"/>
    <w:rsid w:val="2194F836"/>
    <w:rsid w:val="219BD38D"/>
    <w:rsid w:val="21BB1907"/>
    <w:rsid w:val="21CE0C8E"/>
    <w:rsid w:val="21F827D4"/>
    <w:rsid w:val="2230E71A"/>
    <w:rsid w:val="2245849A"/>
    <w:rsid w:val="2261744F"/>
    <w:rsid w:val="2265CF39"/>
    <w:rsid w:val="226FA1D6"/>
    <w:rsid w:val="22787780"/>
    <w:rsid w:val="227C1CAD"/>
    <w:rsid w:val="22810034"/>
    <w:rsid w:val="22944EED"/>
    <w:rsid w:val="229E083A"/>
    <w:rsid w:val="22B54A04"/>
    <w:rsid w:val="22B87522"/>
    <w:rsid w:val="22E40653"/>
    <w:rsid w:val="230A3222"/>
    <w:rsid w:val="232CC9C2"/>
    <w:rsid w:val="2336D6FD"/>
    <w:rsid w:val="23420EBE"/>
    <w:rsid w:val="23451989"/>
    <w:rsid w:val="235E1913"/>
    <w:rsid w:val="23707B7F"/>
    <w:rsid w:val="2378248B"/>
    <w:rsid w:val="237D1499"/>
    <w:rsid w:val="23B17619"/>
    <w:rsid w:val="23C514C5"/>
    <w:rsid w:val="23E0260B"/>
    <w:rsid w:val="23E0C38B"/>
    <w:rsid w:val="23E49995"/>
    <w:rsid w:val="23F2EDB6"/>
    <w:rsid w:val="23FF076F"/>
    <w:rsid w:val="240763FF"/>
    <w:rsid w:val="2418943E"/>
    <w:rsid w:val="24330CF5"/>
    <w:rsid w:val="2445BFAA"/>
    <w:rsid w:val="244BEE58"/>
    <w:rsid w:val="244D8721"/>
    <w:rsid w:val="246457C1"/>
    <w:rsid w:val="246F4D5A"/>
    <w:rsid w:val="2497B983"/>
    <w:rsid w:val="249EABD4"/>
    <w:rsid w:val="24BF3098"/>
    <w:rsid w:val="24D0C5C9"/>
    <w:rsid w:val="24DE07BE"/>
    <w:rsid w:val="24E555AB"/>
    <w:rsid w:val="24E646BF"/>
    <w:rsid w:val="25037824"/>
    <w:rsid w:val="250FFE3E"/>
    <w:rsid w:val="25288D35"/>
    <w:rsid w:val="2554A6D5"/>
    <w:rsid w:val="2562397B"/>
    <w:rsid w:val="2564D5E5"/>
    <w:rsid w:val="2580D7FC"/>
    <w:rsid w:val="259B1504"/>
    <w:rsid w:val="259D9D69"/>
    <w:rsid w:val="25B46F37"/>
    <w:rsid w:val="25C7DDC7"/>
    <w:rsid w:val="25D3F21F"/>
    <w:rsid w:val="26047E28"/>
    <w:rsid w:val="261853CF"/>
    <w:rsid w:val="261CBF24"/>
    <w:rsid w:val="263973FE"/>
    <w:rsid w:val="26519E86"/>
    <w:rsid w:val="26A9F5A9"/>
    <w:rsid w:val="26B0D8A6"/>
    <w:rsid w:val="26D1BD21"/>
    <w:rsid w:val="26D91505"/>
    <w:rsid w:val="27178964"/>
    <w:rsid w:val="271CA85D"/>
    <w:rsid w:val="273587BE"/>
    <w:rsid w:val="274E3A30"/>
    <w:rsid w:val="277071AB"/>
    <w:rsid w:val="279436C0"/>
    <w:rsid w:val="279E11A5"/>
    <w:rsid w:val="27A1F81C"/>
    <w:rsid w:val="27C7F397"/>
    <w:rsid w:val="27C82A58"/>
    <w:rsid w:val="27C89BAF"/>
    <w:rsid w:val="27E06C38"/>
    <w:rsid w:val="27E596B2"/>
    <w:rsid w:val="27E5D914"/>
    <w:rsid w:val="27ECB0DA"/>
    <w:rsid w:val="27F764DE"/>
    <w:rsid w:val="280D8806"/>
    <w:rsid w:val="28115B9A"/>
    <w:rsid w:val="28174EDD"/>
    <w:rsid w:val="2821A627"/>
    <w:rsid w:val="285085BC"/>
    <w:rsid w:val="285728C0"/>
    <w:rsid w:val="285C2C5A"/>
    <w:rsid w:val="28602DF7"/>
    <w:rsid w:val="28769F78"/>
    <w:rsid w:val="288DD7D7"/>
    <w:rsid w:val="289BBF3A"/>
    <w:rsid w:val="28A23A26"/>
    <w:rsid w:val="28BBE86C"/>
    <w:rsid w:val="28C9F53D"/>
    <w:rsid w:val="28E4C4DF"/>
    <w:rsid w:val="28F721C4"/>
    <w:rsid w:val="28FC40BD"/>
    <w:rsid w:val="29310B5E"/>
    <w:rsid w:val="293BA806"/>
    <w:rsid w:val="2960B8FD"/>
    <w:rsid w:val="2965559C"/>
    <w:rsid w:val="298BCA2A"/>
    <w:rsid w:val="298F66BC"/>
    <w:rsid w:val="299C0AED"/>
    <w:rsid w:val="2A0697CE"/>
    <w:rsid w:val="2A0CB409"/>
    <w:rsid w:val="2A0FD37D"/>
    <w:rsid w:val="2A1C7797"/>
    <w:rsid w:val="2A515CB9"/>
    <w:rsid w:val="2A6F1428"/>
    <w:rsid w:val="2A82C40D"/>
    <w:rsid w:val="2A83D785"/>
    <w:rsid w:val="2AA6960A"/>
    <w:rsid w:val="2AB2E3B0"/>
    <w:rsid w:val="2ACC4585"/>
    <w:rsid w:val="2AD7EADB"/>
    <w:rsid w:val="2B01E7AB"/>
    <w:rsid w:val="2B09D3D3"/>
    <w:rsid w:val="2B20AB8E"/>
    <w:rsid w:val="2B2B9BC4"/>
    <w:rsid w:val="2B3ADE30"/>
    <w:rsid w:val="2B4DCD8E"/>
    <w:rsid w:val="2B57A2BB"/>
    <w:rsid w:val="2B7CAA04"/>
    <w:rsid w:val="2B9025D0"/>
    <w:rsid w:val="2B911023"/>
    <w:rsid w:val="2B98213F"/>
    <w:rsid w:val="2BA43081"/>
    <w:rsid w:val="2BBF1433"/>
    <w:rsid w:val="2BC5C7C1"/>
    <w:rsid w:val="2BC66AE7"/>
    <w:rsid w:val="2C0FF6C5"/>
    <w:rsid w:val="2C170CB3"/>
    <w:rsid w:val="2C1735CD"/>
    <w:rsid w:val="2C25F1DD"/>
    <w:rsid w:val="2C28742A"/>
    <w:rsid w:val="2C2F9D6F"/>
    <w:rsid w:val="2CECF7EE"/>
    <w:rsid w:val="2CEFE89F"/>
    <w:rsid w:val="2D007472"/>
    <w:rsid w:val="2D26DCC5"/>
    <w:rsid w:val="2D2C5F37"/>
    <w:rsid w:val="2D513D81"/>
    <w:rsid w:val="2D51D548"/>
    <w:rsid w:val="2D547B29"/>
    <w:rsid w:val="2D840861"/>
    <w:rsid w:val="2D8EEB79"/>
    <w:rsid w:val="2DA985E0"/>
    <w:rsid w:val="2DB36256"/>
    <w:rsid w:val="2DBB066B"/>
    <w:rsid w:val="2DBE5646"/>
    <w:rsid w:val="2DBF811C"/>
    <w:rsid w:val="2DF934A0"/>
    <w:rsid w:val="2E034C2D"/>
    <w:rsid w:val="2E40000E"/>
    <w:rsid w:val="2E43C6C8"/>
    <w:rsid w:val="2E4E30BB"/>
    <w:rsid w:val="2E6ACF56"/>
    <w:rsid w:val="2E6F4D59"/>
    <w:rsid w:val="2E768E2A"/>
    <w:rsid w:val="2E8DAA9C"/>
    <w:rsid w:val="2E910037"/>
    <w:rsid w:val="2E91FC56"/>
    <w:rsid w:val="2EB1203D"/>
    <w:rsid w:val="2EB2059A"/>
    <w:rsid w:val="2EB225C8"/>
    <w:rsid w:val="2EB50EE2"/>
    <w:rsid w:val="2EBF0647"/>
    <w:rsid w:val="2EDBC754"/>
    <w:rsid w:val="2F108547"/>
    <w:rsid w:val="2F25F165"/>
    <w:rsid w:val="2F286C48"/>
    <w:rsid w:val="2F375731"/>
    <w:rsid w:val="2F4EA1EC"/>
    <w:rsid w:val="2F523602"/>
    <w:rsid w:val="2F5FB435"/>
    <w:rsid w:val="2F7932D0"/>
    <w:rsid w:val="2F9A9326"/>
    <w:rsid w:val="2F9F86CD"/>
    <w:rsid w:val="2FA738D8"/>
    <w:rsid w:val="2FB109F4"/>
    <w:rsid w:val="2FD1ED84"/>
    <w:rsid w:val="2FE5D3EA"/>
    <w:rsid w:val="2FE61881"/>
    <w:rsid w:val="2FEEDD3B"/>
    <w:rsid w:val="2FF648A9"/>
    <w:rsid w:val="30242C52"/>
    <w:rsid w:val="3025587B"/>
    <w:rsid w:val="302577ED"/>
    <w:rsid w:val="304D2EFE"/>
    <w:rsid w:val="305F770A"/>
    <w:rsid w:val="306C1F55"/>
    <w:rsid w:val="3070800B"/>
    <w:rsid w:val="309DEE3A"/>
    <w:rsid w:val="30A8EC93"/>
    <w:rsid w:val="30BA2151"/>
    <w:rsid w:val="30BDFB1D"/>
    <w:rsid w:val="30D0CB31"/>
    <w:rsid w:val="310668FA"/>
    <w:rsid w:val="3136EE2B"/>
    <w:rsid w:val="314B17BA"/>
    <w:rsid w:val="3151B9A6"/>
    <w:rsid w:val="31571549"/>
    <w:rsid w:val="31652D21"/>
    <w:rsid w:val="317A115C"/>
    <w:rsid w:val="31891A7A"/>
    <w:rsid w:val="31B3E8FF"/>
    <w:rsid w:val="31C1E5BC"/>
    <w:rsid w:val="31DE0BB7"/>
    <w:rsid w:val="31DFDC0B"/>
    <w:rsid w:val="31FAA40F"/>
    <w:rsid w:val="32063554"/>
    <w:rsid w:val="3211EB1D"/>
    <w:rsid w:val="321FBC8B"/>
    <w:rsid w:val="323CFBD0"/>
    <w:rsid w:val="3252F798"/>
    <w:rsid w:val="325A7276"/>
    <w:rsid w:val="3270E048"/>
    <w:rsid w:val="3279980C"/>
    <w:rsid w:val="329754F7"/>
    <w:rsid w:val="32A5BC94"/>
    <w:rsid w:val="32CC6D68"/>
    <w:rsid w:val="32DF0191"/>
    <w:rsid w:val="32E00865"/>
    <w:rsid w:val="32EAEC3B"/>
    <w:rsid w:val="32F8BA20"/>
    <w:rsid w:val="330688F9"/>
    <w:rsid w:val="3307369C"/>
    <w:rsid w:val="331EF2F0"/>
    <w:rsid w:val="333E96B9"/>
    <w:rsid w:val="334214F6"/>
    <w:rsid w:val="33579987"/>
    <w:rsid w:val="335D5B80"/>
    <w:rsid w:val="3362E643"/>
    <w:rsid w:val="33833ACB"/>
    <w:rsid w:val="3385B913"/>
    <w:rsid w:val="3392A01B"/>
    <w:rsid w:val="33999ACA"/>
    <w:rsid w:val="339EC224"/>
    <w:rsid w:val="33AB56BE"/>
    <w:rsid w:val="33B52AFB"/>
    <w:rsid w:val="33CF7238"/>
    <w:rsid w:val="3405CFDF"/>
    <w:rsid w:val="343C4083"/>
    <w:rsid w:val="3457A671"/>
    <w:rsid w:val="346E4A21"/>
    <w:rsid w:val="346F8515"/>
    <w:rsid w:val="34B1251F"/>
    <w:rsid w:val="34B28630"/>
    <w:rsid w:val="34DA9D66"/>
    <w:rsid w:val="34F4B450"/>
    <w:rsid w:val="3547BCC3"/>
    <w:rsid w:val="3579F400"/>
    <w:rsid w:val="357CF768"/>
    <w:rsid w:val="358FF6ED"/>
    <w:rsid w:val="35929202"/>
    <w:rsid w:val="35A29785"/>
    <w:rsid w:val="35B537FC"/>
    <w:rsid w:val="35CF6486"/>
    <w:rsid w:val="35DCD2A1"/>
    <w:rsid w:val="35E40487"/>
    <w:rsid w:val="35F43886"/>
    <w:rsid w:val="35FE5C52"/>
    <w:rsid w:val="361829BB"/>
    <w:rsid w:val="361870AC"/>
    <w:rsid w:val="361903CD"/>
    <w:rsid w:val="36226710"/>
    <w:rsid w:val="364ABEE3"/>
    <w:rsid w:val="365530B1"/>
    <w:rsid w:val="365F336D"/>
    <w:rsid w:val="366133C2"/>
    <w:rsid w:val="36760318"/>
    <w:rsid w:val="3692469D"/>
    <w:rsid w:val="36C1F966"/>
    <w:rsid w:val="36ECC0D6"/>
    <w:rsid w:val="36F241F4"/>
    <w:rsid w:val="3709A4AF"/>
    <w:rsid w:val="3711D13E"/>
    <w:rsid w:val="37281147"/>
    <w:rsid w:val="3742CD76"/>
    <w:rsid w:val="37A6A3A5"/>
    <w:rsid w:val="37B4013F"/>
    <w:rsid w:val="37BEE514"/>
    <w:rsid w:val="37C2579F"/>
    <w:rsid w:val="37DC65CB"/>
    <w:rsid w:val="37E56994"/>
    <w:rsid w:val="37F1B281"/>
    <w:rsid w:val="37F973BD"/>
    <w:rsid w:val="38029B75"/>
    <w:rsid w:val="38289C33"/>
    <w:rsid w:val="382D25EA"/>
    <w:rsid w:val="38397EAB"/>
    <w:rsid w:val="38441E86"/>
    <w:rsid w:val="3858FB7F"/>
    <w:rsid w:val="38611ADB"/>
    <w:rsid w:val="3874E9F8"/>
    <w:rsid w:val="387B0A3F"/>
    <w:rsid w:val="38BB78B7"/>
    <w:rsid w:val="38C7111C"/>
    <w:rsid w:val="38CDABAC"/>
    <w:rsid w:val="38D09253"/>
    <w:rsid w:val="38F5D99F"/>
    <w:rsid w:val="39063479"/>
    <w:rsid w:val="390E139B"/>
    <w:rsid w:val="3924C516"/>
    <w:rsid w:val="392F9BFC"/>
    <w:rsid w:val="395E3298"/>
    <w:rsid w:val="396943C7"/>
    <w:rsid w:val="396A83F3"/>
    <w:rsid w:val="39B18C3B"/>
    <w:rsid w:val="39B1D67A"/>
    <w:rsid w:val="39C37426"/>
    <w:rsid w:val="39DC9C83"/>
    <w:rsid w:val="39E975A0"/>
    <w:rsid w:val="3A1D7DDC"/>
    <w:rsid w:val="3A26996F"/>
    <w:rsid w:val="3A2E86DD"/>
    <w:rsid w:val="3A34D906"/>
    <w:rsid w:val="3A38BB1D"/>
    <w:rsid w:val="3A493090"/>
    <w:rsid w:val="3A54EE02"/>
    <w:rsid w:val="3A5996B9"/>
    <w:rsid w:val="3A6E07C8"/>
    <w:rsid w:val="3A7D04CE"/>
    <w:rsid w:val="3A8C7524"/>
    <w:rsid w:val="3A9DCAD5"/>
    <w:rsid w:val="3AA9F0D8"/>
    <w:rsid w:val="3AF65D9D"/>
    <w:rsid w:val="3B030626"/>
    <w:rsid w:val="3B0DD807"/>
    <w:rsid w:val="3B1241C6"/>
    <w:rsid w:val="3B519622"/>
    <w:rsid w:val="3B90E766"/>
    <w:rsid w:val="3BB82CAF"/>
    <w:rsid w:val="3BBEC57E"/>
    <w:rsid w:val="3BF8C69F"/>
    <w:rsid w:val="3C5D81CD"/>
    <w:rsid w:val="3C623E80"/>
    <w:rsid w:val="3C8DA966"/>
    <w:rsid w:val="3C913DE5"/>
    <w:rsid w:val="3CB12F77"/>
    <w:rsid w:val="3CD990C1"/>
    <w:rsid w:val="3CF34022"/>
    <w:rsid w:val="3D136FE5"/>
    <w:rsid w:val="3D2682ED"/>
    <w:rsid w:val="3D39138B"/>
    <w:rsid w:val="3D401534"/>
    <w:rsid w:val="3D7DE7AF"/>
    <w:rsid w:val="3D925170"/>
    <w:rsid w:val="3D9284D8"/>
    <w:rsid w:val="3DC049E1"/>
    <w:rsid w:val="3DDFEA7D"/>
    <w:rsid w:val="3DE012E8"/>
    <w:rsid w:val="3DFF97CC"/>
    <w:rsid w:val="3E07B746"/>
    <w:rsid w:val="3E319923"/>
    <w:rsid w:val="3E8C39B7"/>
    <w:rsid w:val="3EA12DC6"/>
    <w:rsid w:val="3EBF0983"/>
    <w:rsid w:val="3ECD188B"/>
    <w:rsid w:val="3EFB2AB8"/>
    <w:rsid w:val="3EFECD0E"/>
    <w:rsid w:val="3F07AEE4"/>
    <w:rsid w:val="3F209FF2"/>
    <w:rsid w:val="3F2FAE30"/>
    <w:rsid w:val="3F3EE583"/>
    <w:rsid w:val="3F44AAAE"/>
    <w:rsid w:val="3F7E7B05"/>
    <w:rsid w:val="3F81A60B"/>
    <w:rsid w:val="3F827AEC"/>
    <w:rsid w:val="3F9849BD"/>
    <w:rsid w:val="4003BD01"/>
    <w:rsid w:val="40261D0C"/>
    <w:rsid w:val="4032B5AA"/>
    <w:rsid w:val="4038B8A9"/>
    <w:rsid w:val="4043422C"/>
    <w:rsid w:val="4044E9D8"/>
    <w:rsid w:val="404B731B"/>
    <w:rsid w:val="4051E106"/>
    <w:rsid w:val="4084A004"/>
    <w:rsid w:val="40AC2767"/>
    <w:rsid w:val="40C3BC5C"/>
    <w:rsid w:val="40D71EB7"/>
    <w:rsid w:val="40F1E7A4"/>
    <w:rsid w:val="41695DC7"/>
    <w:rsid w:val="41883036"/>
    <w:rsid w:val="41B8685C"/>
    <w:rsid w:val="41BD1AC7"/>
    <w:rsid w:val="41C6A06B"/>
    <w:rsid w:val="41C93BB6"/>
    <w:rsid w:val="41D82351"/>
    <w:rsid w:val="41E34021"/>
    <w:rsid w:val="420802C5"/>
    <w:rsid w:val="426C2BEE"/>
    <w:rsid w:val="42835FA6"/>
    <w:rsid w:val="4288CE7A"/>
    <w:rsid w:val="429FE52B"/>
    <w:rsid w:val="42ABAEC9"/>
    <w:rsid w:val="42C84B37"/>
    <w:rsid w:val="42D0EC49"/>
    <w:rsid w:val="42FF0EFB"/>
    <w:rsid w:val="43298945"/>
    <w:rsid w:val="43579712"/>
    <w:rsid w:val="435B074D"/>
    <w:rsid w:val="4386A30E"/>
    <w:rsid w:val="43A28C84"/>
    <w:rsid w:val="43BFCD96"/>
    <w:rsid w:val="43F69835"/>
    <w:rsid w:val="43F8D49F"/>
    <w:rsid w:val="43F9CFC1"/>
    <w:rsid w:val="43FAABF0"/>
    <w:rsid w:val="43FB0DEE"/>
    <w:rsid w:val="440060CC"/>
    <w:rsid w:val="440A447E"/>
    <w:rsid w:val="442043D1"/>
    <w:rsid w:val="442D5E3E"/>
    <w:rsid w:val="44471A23"/>
    <w:rsid w:val="4457F47E"/>
    <w:rsid w:val="44668A2C"/>
    <w:rsid w:val="446893B2"/>
    <w:rsid w:val="44A8E8D6"/>
    <w:rsid w:val="44AB141A"/>
    <w:rsid w:val="44CD5865"/>
    <w:rsid w:val="44CF0411"/>
    <w:rsid w:val="44D00743"/>
    <w:rsid w:val="44D51824"/>
    <w:rsid w:val="44E0BD76"/>
    <w:rsid w:val="44E354E8"/>
    <w:rsid w:val="44EBCF6B"/>
    <w:rsid w:val="44FEAD9B"/>
    <w:rsid w:val="45120BBD"/>
    <w:rsid w:val="45200A1C"/>
    <w:rsid w:val="45328CD1"/>
    <w:rsid w:val="45377E87"/>
    <w:rsid w:val="45702BCA"/>
    <w:rsid w:val="457BE64D"/>
    <w:rsid w:val="45858FBA"/>
    <w:rsid w:val="45D2CA60"/>
    <w:rsid w:val="45DB68A8"/>
    <w:rsid w:val="45E8B000"/>
    <w:rsid w:val="45EFAE07"/>
    <w:rsid w:val="46147E92"/>
    <w:rsid w:val="4617BA3A"/>
    <w:rsid w:val="4624CA5E"/>
    <w:rsid w:val="462A786E"/>
    <w:rsid w:val="4633B36F"/>
    <w:rsid w:val="464DF077"/>
    <w:rsid w:val="465A2C0E"/>
    <w:rsid w:val="46601AC0"/>
    <w:rsid w:val="466718D4"/>
    <w:rsid w:val="468B4BF7"/>
    <w:rsid w:val="4695F49B"/>
    <w:rsid w:val="4697C708"/>
    <w:rsid w:val="46B7FEEA"/>
    <w:rsid w:val="46C50FEE"/>
    <w:rsid w:val="46D4ADDD"/>
    <w:rsid w:val="46E3AE63"/>
    <w:rsid w:val="46E46B44"/>
    <w:rsid w:val="47028211"/>
    <w:rsid w:val="470D2271"/>
    <w:rsid w:val="471EF040"/>
    <w:rsid w:val="472B51AE"/>
    <w:rsid w:val="473831A2"/>
    <w:rsid w:val="475223F8"/>
    <w:rsid w:val="476A9E30"/>
    <w:rsid w:val="47909D67"/>
    <w:rsid w:val="479A162B"/>
    <w:rsid w:val="47A93566"/>
    <w:rsid w:val="47BE2836"/>
    <w:rsid w:val="47D8C37B"/>
    <w:rsid w:val="47EBE9F9"/>
    <w:rsid w:val="4802E935"/>
    <w:rsid w:val="482486A6"/>
    <w:rsid w:val="4834B671"/>
    <w:rsid w:val="4855FF52"/>
    <w:rsid w:val="486F1F49"/>
    <w:rsid w:val="487B2E92"/>
    <w:rsid w:val="48DB676E"/>
    <w:rsid w:val="48E0F950"/>
    <w:rsid w:val="48E4061D"/>
    <w:rsid w:val="48E7FE1E"/>
    <w:rsid w:val="48FC125B"/>
    <w:rsid w:val="492E1662"/>
    <w:rsid w:val="4970A765"/>
    <w:rsid w:val="498D44E9"/>
    <w:rsid w:val="499698A4"/>
    <w:rsid w:val="49A31208"/>
    <w:rsid w:val="49B2F77C"/>
    <w:rsid w:val="49B35C23"/>
    <w:rsid w:val="49B7C89F"/>
    <w:rsid w:val="49C46524"/>
    <w:rsid w:val="49CCA543"/>
    <w:rsid w:val="49D997F0"/>
    <w:rsid w:val="49F65AD4"/>
    <w:rsid w:val="49FCCC9B"/>
    <w:rsid w:val="4A03F186"/>
    <w:rsid w:val="4A129AB3"/>
    <w:rsid w:val="4A1C4B44"/>
    <w:rsid w:val="4A63D1E9"/>
    <w:rsid w:val="4AA5C497"/>
    <w:rsid w:val="4AAD6748"/>
    <w:rsid w:val="4AB9C372"/>
    <w:rsid w:val="4AC8EA9D"/>
    <w:rsid w:val="4AD4E40E"/>
    <w:rsid w:val="4AE39D23"/>
    <w:rsid w:val="4B02E082"/>
    <w:rsid w:val="4B2A1975"/>
    <w:rsid w:val="4B334827"/>
    <w:rsid w:val="4B603585"/>
    <w:rsid w:val="4B9062B5"/>
    <w:rsid w:val="4BC729EE"/>
    <w:rsid w:val="4BCC9448"/>
    <w:rsid w:val="4BCF4031"/>
    <w:rsid w:val="4BF6B785"/>
    <w:rsid w:val="4C0C225C"/>
    <w:rsid w:val="4C20DB5A"/>
    <w:rsid w:val="4C33DD97"/>
    <w:rsid w:val="4C3966CC"/>
    <w:rsid w:val="4C8156C7"/>
    <w:rsid w:val="4CB5B8C9"/>
    <w:rsid w:val="4CB60CD0"/>
    <w:rsid w:val="4CDB426C"/>
    <w:rsid w:val="4CE4B40F"/>
    <w:rsid w:val="4D1C7D4E"/>
    <w:rsid w:val="4D33CC2B"/>
    <w:rsid w:val="4D38805F"/>
    <w:rsid w:val="4D6ADAA8"/>
    <w:rsid w:val="4D6E4B98"/>
    <w:rsid w:val="4DB184ED"/>
    <w:rsid w:val="4DB91769"/>
    <w:rsid w:val="4DB94620"/>
    <w:rsid w:val="4DCD5230"/>
    <w:rsid w:val="4E039D6B"/>
    <w:rsid w:val="4E347D81"/>
    <w:rsid w:val="4E55AAE4"/>
    <w:rsid w:val="4E6D51E8"/>
    <w:rsid w:val="4E72044B"/>
    <w:rsid w:val="4E8BA8CE"/>
    <w:rsid w:val="4EA2D8ED"/>
    <w:rsid w:val="4EB65571"/>
    <w:rsid w:val="4EBE20B1"/>
    <w:rsid w:val="4EDFECEE"/>
    <w:rsid w:val="4EF7702E"/>
    <w:rsid w:val="4F2A15A7"/>
    <w:rsid w:val="4F34366C"/>
    <w:rsid w:val="4F8FC305"/>
    <w:rsid w:val="4F91913C"/>
    <w:rsid w:val="4FB0EC2D"/>
    <w:rsid w:val="4FCC9331"/>
    <w:rsid w:val="4FDD4CA9"/>
    <w:rsid w:val="4FEB9EB6"/>
    <w:rsid w:val="4FF57EBA"/>
    <w:rsid w:val="50111F5F"/>
    <w:rsid w:val="502E5F03"/>
    <w:rsid w:val="505BFC21"/>
    <w:rsid w:val="50603A69"/>
    <w:rsid w:val="506BF7C3"/>
    <w:rsid w:val="50899BFD"/>
    <w:rsid w:val="50912779"/>
    <w:rsid w:val="50D77423"/>
    <w:rsid w:val="51025DAA"/>
    <w:rsid w:val="5107D998"/>
    <w:rsid w:val="510DBFF1"/>
    <w:rsid w:val="510F1A5C"/>
    <w:rsid w:val="51429F66"/>
    <w:rsid w:val="5144BBC3"/>
    <w:rsid w:val="514ABEC2"/>
    <w:rsid w:val="515C1ACF"/>
    <w:rsid w:val="515E15F6"/>
    <w:rsid w:val="5166DB7C"/>
    <w:rsid w:val="517A1637"/>
    <w:rsid w:val="517AD3C2"/>
    <w:rsid w:val="51AAEE81"/>
    <w:rsid w:val="51B64EAC"/>
    <w:rsid w:val="51BA0A33"/>
    <w:rsid w:val="51BFA8DF"/>
    <w:rsid w:val="51E4A9D5"/>
    <w:rsid w:val="51FDE218"/>
    <w:rsid w:val="520D8A8B"/>
    <w:rsid w:val="5220AE8B"/>
    <w:rsid w:val="5240CFE8"/>
    <w:rsid w:val="5266DCA4"/>
    <w:rsid w:val="5268DA22"/>
    <w:rsid w:val="526F5A83"/>
    <w:rsid w:val="52BFB7BB"/>
    <w:rsid w:val="52E1BE83"/>
    <w:rsid w:val="5312B9B5"/>
    <w:rsid w:val="531FFFC9"/>
    <w:rsid w:val="533457CD"/>
    <w:rsid w:val="5343018D"/>
    <w:rsid w:val="534D2D1D"/>
    <w:rsid w:val="534FD5A6"/>
    <w:rsid w:val="53501384"/>
    <w:rsid w:val="5379C13C"/>
    <w:rsid w:val="53AA052D"/>
    <w:rsid w:val="53C983CA"/>
    <w:rsid w:val="53CE67BA"/>
    <w:rsid w:val="53D674EC"/>
    <w:rsid w:val="53D6AA0E"/>
    <w:rsid w:val="540F2D71"/>
    <w:rsid w:val="5411EE0A"/>
    <w:rsid w:val="54574438"/>
    <w:rsid w:val="54702742"/>
    <w:rsid w:val="549536C2"/>
    <w:rsid w:val="54BD6617"/>
    <w:rsid w:val="54CC430E"/>
    <w:rsid w:val="55141E27"/>
    <w:rsid w:val="551F6DA9"/>
    <w:rsid w:val="55323E45"/>
    <w:rsid w:val="554126CF"/>
    <w:rsid w:val="55550FCF"/>
    <w:rsid w:val="55665653"/>
    <w:rsid w:val="558D72D1"/>
    <w:rsid w:val="55B100D1"/>
    <w:rsid w:val="55B8663C"/>
    <w:rsid w:val="55BFA11A"/>
    <w:rsid w:val="55C904D6"/>
    <w:rsid w:val="55F18C72"/>
    <w:rsid w:val="55F2D2CC"/>
    <w:rsid w:val="560ECCC0"/>
    <w:rsid w:val="56305929"/>
    <w:rsid w:val="565D36C5"/>
    <w:rsid w:val="565F8F6C"/>
    <w:rsid w:val="56604965"/>
    <w:rsid w:val="56811F26"/>
    <w:rsid w:val="568CA319"/>
    <w:rsid w:val="56AA3737"/>
    <w:rsid w:val="56B073EA"/>
    <w:rsid w:val="56C633B4"/>
    <w:rsid w:val="56D962B1"/>
    <w:rsid w:val="56E6E53F"/>
    <w:rsid w:val="56F58BF1"/>
    <w:rsid w:val="575FF797"/>
    <w:rsid w:val="577E1AF7"/>
    <w:rsid w:val="5785B84D"/>
    <w:rsid w:val="57A41C4C"/>
    <w:rsid w:val="57AF7872"/>
    <w:rsid w:val="57B73216"/>
    <w:rsid w:val="57E52905"/>
    <w:rsid w:val="580FB3B8"/>
    <w:rsid w:val="58185DC6"/>
    <w:rsid w:val="582D1F4F"/>
    <w:rsid w:val="584297F6"/>
    <w:rsid w:val="585054EC"/>
    <w:rsid w:val="58983322"/>
    <w:rsid w:val="58AA3E0F"/>
    <w:rsid w:val="58E29E94"/>
    <w:rsid w:val="59353F91"/>
    <w:rsid w:val="594CAE20"/>
    <w:rsid w:val="595838AE"/>
    <w:rsid w:val="5967FAED"/>
    <w:rsid w:val="5970A1CB"/>
    <w:rsid w:val="597A213C"/>
    <w:rsid w:val="59A01584"/>
    <w:rsid w:val="59A27638"/>
    <w:rsid w:val="59ACBFF7"/>
    <w:rsid w:val="59B25387"/>
    <w:rsid w:val="59C53FFA"/>
    <w:rsid w:val="5A0279FC"/>
    <w:rsid w:val="5A331F0C"/>
    <w:rsid w:val="5A453FC7"/>
    <w:rsid w:val="5A540DF8"/>
    <w:rsid w:val="5A6DD95B"/>
    <w:rsid w:val="5A701BF5"/>
    <w:rsid w:val="5AAD9598"/>
    <w:rsid w:val="5AC492E6"/>
    <w:rsid w:val="5B58CD1D"/>
    <w:rsid w:val="5B837DC9"/>
    <w:rsid w:val="5B915D44"/>
    <w:rsid w:val="5BBE5C4F"/>
    <w:rsid w:val="5BD517E8"/>
    <w:rsid w:val="5BDF92D2"/>
    <w:rsid w:val="5BEF983B"/>
    <w:rsid w:val="5C0D8E50"/>
    <w:rsid w:val="5C19D621"/>
    <w:rsid w:val="5C1B265C"/>
    <w:rsid w:val="5C23E31A"/>
    <w:rsid w:val="5C3F1300"/>
    <w:rsid w:val="5CF831FD"/>
    <w:rsid w:val="5CF86F21"/>
    <w:rsid w:val="5D206A22"/>
    <w:rsid w:val="5D36705E"/>
    <w:rsid w:val="5D5D6F34"/>
    <w:rsid w:val="5D77B0A6"/>
    <w:rsid w:val="5D8FEC9B"/>
    <w:rsid w:val="5D989D87"/>
    <w:rsid w:val="5DAF8714"/>
    <w:rsid w:val="5DBACB45"/>
    <w:rsid w:val="5DD726A1"/>
    <w:rsid w:val="5DE375FA"/>
    <w:rsid w:val="5DF47EFB"/>
    <w:rsid w:val="5DF6731F"/>
    <w:rsid w:val="5E0C3F8F"/>
    <w:rsid w:val="5E300AF8"/>
    <w:rsid w:val="5E4F6074"/>
    <w:rsid w:val="5E63EE4E"/>
    <w:rsid w:val="5E6D28CB"/>
    <w:rsid w:val="5E7B44B0"/>
    <w:rsid w:val="5E7B68CF"/>
    <w:rsid w:val="5E83882B"/>
    <w:rsid w:val="5EA2ED84"/>
    <w:rsid w:val="5EC34273"/>
    <w:rsid w:val="5EC8FE06"/>
    <w:rsid w:val="5ED772FD"/>
    <w:rsid w:val="5EE39C59"/>
    <w:rsid w:val="5EFC6941"/>
    <w:rsid w:val="5F0EE262"/>
    <w:rsid w:val="5F1BC9D6"/>
    <w:rsid w:val="5F6A0F75"/>
    <w:rsid w:val="5F826B40"/>
    <w:rsid w:val="5F8ED9EC"/>
    <w:rsid w:val="5F924380"/>
    <w:rsid w:val="5FA1DDC7"/>
    <w:rsid w:val="5FAA2BD9"/>
    <w:rsid w:val="5FD2CA31"/>
    <w:rsid w:val="5FE4DB7D"/>
    <w:rsid w:val="5FE79E04"/>
    <w:rsid w:val="5FFFBE56"/>
    <w:rsid w:val="6034817E"/>
    <w:rsid w:val="6039CB3B"/>
    <w:rsid w:val="6048690D"/>
    <w:rsid w:val="60509CEC"/>
    <w:rsid w:val="605A8158"/>
    <w:rsid w:val="60774D5E"/>
    <w:rsid w:val="608C9454"/>
    <w:rsid w:val="6092A81B"/>
    <w:rsid w:val="6099A9C2"/>
    <w:rsid w:val="609DF769"/>
    <w:rsid w:val="60D2DBF9"/>
    <w:rsid w:val="60D87DAD"/>
    <w:rsid w:val="60E03862"/>
    <w:rsid w:val="6105DFD6"/>
    <w:rsid w:val="611BC203"/>
    <w:rsid w:val="611F4CF4"/>
    <w:rsid w:val="617C31DE"/>
    <w:rsid w:val="61814661"/>
    <w:rsid w:val="61BD65E3"/>
    <w:rsid w:val="61C254D4"/>
    <w:rsid w:val="61E32D0E"/>
    <w:rsid w:val="61EF2FD4"/>
    <w:rsid w:val="61FF4DE1"/>
    <w:rsid w:val="621C393A"/>
    <w:rsid w:val="62264AF3"/>
    <w:rsid w:val="625218F4"/>
    <w:rsid w:val="6263450D"/>
    <w:rsid w:val="626B3CE8"/>
    <w:rsid w:val="62719FE6"/>
    <w:rsid w:val="62859877"/>
    <w:rsid w:val="628CB2A1"/>
    <w:rsid w:val="62A787DE"/>
    <w:rsid w:val="62ADCF04"/>
    <w:rsid w:val="62C6FC7C"/>
    <w:rsid w:val="63120071"/>
    <w:rsid w:val="631347F2"/>
    <w:rsid w:val="63138650"/>
    <w:rsid w:val="634D1832"/>
    <w:rsid w:val="634DA914"/>
    <w:rsid w:val="6356A359"/>
    <w:rsid w:val="6356D570"/>
    <w:rsid w:val="635D7B4D"/>
    <w:rsid w:val="637F7DFE"/>
    <w:rsid w:val="638194E7"/>
    <w:rsid w:val="6382295D"/>
    <w:rsid w:val="638551FF"/>
    <w:rsid w:val="6398BB1B"/>
    <w:rsid w:val="63C388AD"/>
    <w:rsid w:val="63C3F5A6"/>
    <w:rsid w:val="63C945ED"/>
    <w:rsid w:val="64276E26"/>
    <w:rsid w:val="645B1286"/>
    <w:rsid w:val="6468048F"/>
    <w:rsid w:val="64B0D509"/>
    <w:rsid w:val="64B40BBA"/>
    <w:rsid w:val="64B7083D"/>
    <w:rsid w:val="64BC0B46"/>
    <w:rsid w:val="64CD2FF2"/>
    <w:rsid w:val="64E58AE7"/>
    <w:rsid w:val="64FDCF1F"/>
    <w:rsid w:val="654A9A9F"/>
    <w:rsid w:val="655ECB8C"/>
    <w:rsid w:val="65807EDD"/>
    <w:rsid w:val="65B8F4B4"/>
    <w:rsid w:val="65D495BA"/>
    <w:rsid w:val="65EE96DA"/>
    <w:rsid w:val="660941C9"/>
    <w:rsid w:val="660D08F7"/>
    <w:rsid w:val="6613F685"/>
    <w:rsid w:val="66165555"/>
    <w:rsid w:val="661D15D9"/>
    <w:rsid w:val="66318EA1"/>
    <w:rsid w:val="66498892"/>
    <w:rsid w:val="666F3803"/>
    <w:rsid w:val="6689106A"/>
    <w:rsid w:val="66B3565F"/>
    <w:rsid w:val="66CD42A3"/>
    <w:rsid w:val="66DD508C"/>
    <w:rsid w:val="66FACA11"/>
    <w:rsid w:val="66FDF4E1"/>
    <w:rsid w:val="6706B59F"/>
    <w:rsid w:val="67071CE8"/>
    <w:rsid w:val="67110AA2"/>
    <w:rsid w:val="673F6BB8"/>
    <w:rsid w:val="674DB166"/>
    <w:rsid w:val="675497F1"/>
    <w:rsid w:val="67651159"/>
    <w:rsid w:val="679FA551"/>
    <w:rsid w:val="67BB38DF"/>
    <w:rsid w:val="67C271EF"/>
    <w:rsid w:val="67CB1C6B"/>
    <w:rsid w:val="67CC4937"/>
    <w:rsid w:val="67CF51D4"/>
    <w:rsid w:val="67D1E415"/>
    <w:rsid w:val="67DD2612"/>
    <w:rsid w:val="67E3F334"/>
    <w:rsid w:val="681C3A22"/>
    <w:rsid w:val="681FEB7F"/>
    <w:rsid w:val="68456D3C"/>
    <w:rsid w:val="684F0611"/>
    <w:rsid w:val="68835B62"/>
    <w:rsid w:val="68900651"/>
    <w:rsid w:val="6892D0CC"/>
    <w:rsid w:val="6897C8FA"/>
    <w:rsid w:val="68AD45BA"/>
    <w:rsid w:val="68B71398"/>
    <w:rsid w:val="68BDF07C"/>
    <w:rsid w:val="68C74627"/>
    <w:rsid w:val="68E153E3"/>
    <w:rsid w:val="6908C4C7"/>
    <w:rsid w:val="694A8687"/>
    <w:rsid w:val="69617062"/>
    <w:rsid w:val="697F4E53"/>
    <w:rsid w:val="6986D9B1"/>
    <w:rsid w:val="69987E9A"/>
    <w:rsid w:val="69C1F27B"/>
    <w:rsid w:val="69E04A7F"/>
    <w:rsid w:val="6A31AC28"/>
    <w:rsid w:val="6A387196"/>
    <w:rsid w:val="6A5D9384"/>
    <w:rsid w:val="6A6B8BA6"/>
    <w:rsid w:val="6A719EE3"/>
    <w:rsid w:val="6A7D61AD"/>
    <w:rsid w:val="6A8F1790"/>
    <w:rsid w:val="6A9C8045"/>
    <w:rsid w:val="6AA84389"/>
    <w:rsid w:val="6AAE931C"/>
    <w:rsid w:val="6AB9D9A6"/>
    <w:rsid w:val="6ABA16CC"/>
    <w:rsid w:val="6AC1C514"/>
    <w:rsid w:val="6B1CC8E7"/>
    <w:rsid w:val="6B21F3E6"/>
    <w:rsid w:val="6B2A0658"/>
    <w:rsid w:val="6B32329E"/>
    <w:rsid w:val="6B3EC963"/>
    <w:rsid w:val="6B607F76"/>
    <w:rsid w:val="6B85D099"/>
    <w:rsid w:val="6B9C5383"/>
    <w:rsid w:val="6B9C9398"/>
    <w:rsid w:val="6B9E3E25"/>
    <w:rsid w:val="6BA4A15B"/>
    <w:rsid w:val="6BD93F11"/>
    <w:rsid w:val="6BD955EE"/>
    <w:rsid w:val="6C00A519"/>
    <w:rsid w:val="6C01B786"/>
    <w:rsid w:val="6C1B5117"/>
    <w:rsid w:val="6C38827C"/>
    <w:rsid w:val="6C42A8C8"/>
    <w:rsid w:val="6C4E07E7"/>
    <w:rsid w:val="6C51AAD9"/>
    <w:rsid w:val="6C54E77D"/>
    <w:rsid w:val="6C55AA07"/>
    <w:rsid w:val="6C731674"/>
    <w:rsid w:val="6C94DCFB"/>
    <w:rsid w:val="6CB54E39"/>
    <w:rsid w:val="6CBE4B3C"/>
    <w:rsid w:val="6CE45D42"/>
    <w:rsid w:val="6CE70323"/>
    <w:rsid w:val="6CFD9594"/>
    <w:rsid w:val="6CFFC81E"/>
    <w:rsid w:val="6D026438"/>
    <w:rsid w:val="6D304285"/>
    <w:rsid w:val="6D3464CB"/>
    <w:rsid w:val="6D3863F9"/>
    <w:rsid w:val="6D4BF77F"/>
    <w:rsid w:val="6D565745"/>
    <w:rsid w:val="6D59DC56"/>
    <w:rsid w:val="6D886B82"/>
    <w:rsid w:val="6D88B651"/>
    <w:rsid w:val="6D8F5156"/>
    <w:rsid w:val="6D94F616"/>
    <w:rsid w:val="6DA38A5A"/>
    <w:rsid w:val="6DADBD01"/>
    <w:rsid w:val="6DB4C506"/>
    <w:rsid w:val="6DB8DC4D"/>
    <w:rsid w:val="6DC1C5F2"/>
    <w:rsid w:val="6DED7B3A"/>
    <w:rsid w:val="6E01874A"/>
    <w:rsid w:val="6E4C9E54"/>
    <w:rsid w:val="6E794D38"/>
    <w:rsid w:val="6E967805"/>
    <w:rsid w:val="6EECBFA4"/>
    <w:rsid w:val="6F0059DC"/>
    <w:rsid w:val="6F04A4BA"/>
    <w:rsid w:val="6F16E8BA"/>
    <w:rsid w:val="6F243BE3"/>
    <w:rsid w:val="6F2B21B7"/>
    <w:rsid w:val="6F4D72FC"/>
    <w:rsid w:val="6F4D9504"/>
    <w:rsid w:val="6F501A95"/>
    <w:rsid w:val="6F5CB11E"/>
    <w:rsid w:val="6F70233E"/>
    <w:rsid w:val="6F7E8106"/>
    <w:rsid w:val="7044E72E"/>
    <w:rsid w:val="7074D5DE"/>
    <w:rsid w:val="709C2A3D"/>
    <w:rsid w:val="70DE9E9E"/>
    <w:rsid w:val="70E12392"/>
    <w:rsid w:val="70EAA321"/>
    <w:rsid w:val="70F89C6B"/>
    <w:rsid w:val="710BF39F"/>
    <w:rsid w:val="71247ED5"/>
    <w:rsid w:val="714DB777"/>
    <w:rsid w:val="71700738"/>
    <w:rsid w:val="717B0CFD"/>
    <w:rsid w:val="71802C69"/>
    <w:rsid w:val="71AAF0A0"/>
    <w:rsid w:val="71BBC29A"/>
    <w:rsid w:val="71BBEE93"/>
    <w:rsid w:val="71C50A0E"/>
    <w:rsid w:val="71D2198C"/>
    <w:rsid w:val="71DF7E78"/>
    <w:rsid w:val="72090B64"/>
    <w:rsid w:val="720C3ABE"/>
    <w:rsid w:val="72179589"/>
    <w:rsid w:val="721C29AF"/>
    <w:rsid w:val="7235825E"/>
    <w:rsid w:val="72368BE4"/>
    <w:rsid w:val="72646DCB"/>
    <w:rsid w:val="72695977"/>
    <w:rsid w:val="726BDA20"/>
    <w:rsid w:val="72765B88"/>
    <w:rsid w:val="7284526B"/>
    <w:rsid w:val="728B0054"/>
    <w:rsid w:val="72973858"/>
    <w:rsid w:val="72A045D7"/>
    <w:rsid w:val="72A1CDC5"/>
    <w:rsid w:val="72BB6B08"/>
    <w:rsid w:val="72D54DD1"/>
    <w:rsid w:val="7307B76B"/>
    <w:rsid w:val="73091EF4"/>
    <w:rsid w:val="73256AF3"/>
    <w:rsid w:val="736EF3F5"/>
    <w:rsid w:val="7378ED26"/>
    <w:rsid w:val="737C6BDC"/>
    <w:rsid w:val="73830A3C"/>
    <w:rsid w:val="73943945"/>
    <w:rsid w:val="73A0D742"/>
    <w:rsid w:val="73A37798"/>
    <w:rsid w:val="73B38167"/>
    <w:rsid w:val="73DE52D3"/>
    <w:rsid w:val="73FF9DAB"/>
    <w:rsid w:val="74144A97"/>
    <w:rsid w:val="7425BD9A"/>
    <w:rsid w:val="742623B6"/>
    <w:rsid w:val="74419561"/>
    <w:rsid w:val="7474052C"/>
    <w:rsid w:val="74B33442"/>
    <w:rsid w:val="74F15A56"/>
    <w:rsid w:val="74F35E86"/>
    <w:rsid w:val="75040BB6"/>
    <w:rsid w:val="7509A052"/>
    <w:rsid w:val="751270C3"/>
    <w:rsid w:val="752E3EF8"/>
    <w:rsid w:val="75403980"/>
    <w:rsid w:val="754F51C8"/>
    <w:rsid w:val="7561151C"/>
    <w:rsid w:val="75964AA4"/>
    <w:rsid w:val="75A5E033"/>
    <w:rsid w:val="75AFD19E"/>
    <w:rsid w:val="75B49F7E"/>
    <w:rsid w:val="75C7397F"/>
    <w:rsid w:val="75D50DA6"/>
    <w:rsid w:val="75F4641C"/>
    <w:rsid w:val="7600D05D"/>
    <w:rsid w:val="7605CB6F"/>
    <w:rsid w:val="761E9E85"/>
    <w:rsid w:val="7625EE7A"/>
    <w:rsid w:val="763DB782"/>
    <w:rsid w:val="76418124"/>
    <w:rsid w:val="7651DD75"/>
    <w:rsid w:val="76534F2D"/>
    <w:rsid w:val="7656B71E"/>
    <w:rsid w:val="76A467E5"/>
    <w:rsid w:val="76AB14E0"/>
    <w:rsid w:val="76ACD1FA"/>
    <w:rsid w:val="76BF1E2F"/>
    <w:rsid w:val="76DEB8F2"/>
    <w:rsid w:val="76F056EE"/>
    <w:rsid w:val="76F37B01"/>
    <w:rsid w:val="77039880"/>
    <w:rsid w:val="771543D3"/>
    <w:rsid w:val="77258E9F"/>
    <w:rsid w:val="774DBA72"/>
    <w:rsid w:val="77753EE8"/>
    <w:rsid w:val="778721D7"/>
    <w:rsid w:val="778B4205"/>
    <w:rsid w:val="778DBA1D"/>
    <w:rsid w:val="7793BD06"/>
    <w:rsid w:val="779E1D0D"/>
    <w:rsid w:val="779EF479"/>
    <w:rsid w:val="77B7521A"/>
    <w:rsid w:val="77CCEDA7"/>
    <w:rsid w:val="77DA4DA5"/>
    <w:rsid w:val="780AC2C7"/>
    <w:rsid w:val="78103D49"/>
    <w:rsid w:val="7819B7D7"/>
    <w:rsid w:val="782F1D57"/>
    <w:rsid w:val="783BD10F"/>
    <w:rsid w:val="78426C7B"/>
    <w:rsid w:val="7855B7F9"/>
    <w:rsid w:val="78761C5A"/>
    <w:rsid w:val="78D46C75"/>
    <w:rsid w:val="793B4A44"/>
    <w:rsid w:val="793D4515"/>
    <w:rsid w:val="79420A61"/>
    <w:rsid w:val="795089EB"/>
    <w:rsid w:val="79573716"/>
    <w:rsid w:val="796B6299"/>
    <w:rsid w:val="7972A048"/>
    <w:rsid w:val="7976E508"/>
    <w:rsid w:val="797E874B"/>
    <w:rsid w:val="7984DAC2"/>
    <w:rsid w:val="79AC9E93"/>
    <w:rsid w:val="79FD737B"/>
    <w:rsid w:val="7A00A54A"/>
    <w:rsid w:val="7A34CCFC"/>
    <w:rsid w:val="7A375786"/>
    <w:rsid w:val="7A48615E"/>
    <w:rsid w:val="7A516997"/>
    <w:rsid w:val="7A5A5D7A"/>
    <w:rsid w:val="7A5ECF2E"/>
    <w:rsid w:val="7A9532FA"/>
    <w:rsid w:val="7AB01560"/>
    <w:rsid w:val="7B2B86FE"/>
    <w:rsid w:val="7B2CBAFB"/>
    <w:rsid w:val="7B2F2E0B"/>
    <w:rsid w:val="7B3FDEE9"/>
    <w:rsid w:val="7B49A87C"/>
    <w:rsid w:val="7B6B4134"/>
    <w:rsid w:val="7B701E53"/>
    <w:rsid w:val="7BAA8EF9"/>
    <w:rsid w:val="7BE17D1A"/>
    <w:rsid w:val="7BF0A968"/>
    <w:rsid w:val="7C73BB57"/>
    <w:rsid w:val="7C76F7B5"/>
    <w:rsid w:val="7C7D07E2"/>
    <w:rsid w:val="7CB567D5"/>
    <w:rsid w:val="7CC82203"/>
    <w:rsid w:val="7CD6B1F7"/>
    <w:rsid w:val="7CEA152A"/>
    <w:rsid w:val="7D0424D1"/>
    <w:rsid w:val="7D2F1205"/>
    <w:rsid w:val="7D2F823F"/>
    <w:rsid w:val="7D312E62"/>
    <w:rsid w:val="7D5B9196"/>
    <w:rsid w:val="7D68B068"/>
    <w:rsid w:val="7D74FA28"/>
    <w:rsid w:val="7DA67CD2"/>
    <w:rsid w:val="7DB1A977"/>
    <w:rsid w:val="7DBECF02"/>
    <w:rsid w:val="7DDB5309"/>
    <w:rsid w:val="7E34A997"/>
    <w:rsid w:val="7E365E02"/>
    <w:rsid w:val="7E4A6848"/>
    <w:rsid w:val="7E5B7313"/>
    <w:rsid w:val="7E7BF28F"/>
    <w:rsid w:val="7E87D7F5"/>
    <w:rsid w:val="7E9DF4EF"/>
    <w:rsid w:val="7EB13C99"/>
    <w:rsid w:val="7EBAA3AE"/>
    <w:rsid w:val="7ECFE52C"/>
    <w:rsid w:val="7EEBFE11"/>
    <w:rsid w:val="7EF58081"/>
    <w:rsid w:val="7EFBE68F"/>
    <w:rsid w:val="7F243D22"/>
    <w:rsid w:val="7F2F980F"/>
    <w:rsid w:val="7F372B99"/>
    <w:rsid w:val="7F46D243"/>
    <w:rsid w:val="7F90D390"/>
    <w:rsid w:val="7F9DFFB0"/>
    <w:rsid w:val="7FA2C4CA"/>
    <w:rsid w:val="7FE23B45"/>
    <w:rsid w:val="7FE9F7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3F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8441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DFB"/>
    <w:rPr>
      <w:rFonts w:ascii="Tahoma" w:hAnsi="Tahoma" w:cs="Tahoma"/>
      <w:sz w:val="16"/>
      <w:szCs w:val="16"/>
    </w:rPr>
  </w:style>
  <w:style w:type="character" w:styleId="Hyperlink">
    <w:name w:val="Hyperlink"/>
    <w:basedOn w:val="DefaultParagraphFont"/>
    <w:uiPriority w:val="99"/>
    <w:unhideWhenUsed/>
    <w:rsid w:val="00A30D14"/>
    <w:rPr>
      <w:color w:val="0563C1" w:themeColor="hyperlink"/>
      <w:u w:val="single"/>
    </w:rPr>
  </w:style>
  <w:style w:type="paragraph" w:styleId="NoSpacing">
    <w:name w:val="No Spacing"/>
    <w:link w:val="NoSpacingChar"/>
    <w:uiPriority w:val="1"/>
    <w:qFormat/>
    <w:rsid w:val="00483EE6"/>
    <w:pPr>
      <w:spacing w:after="0" w:line="240" w:lineRule="auto"/>
    </w:pPr>
  </w:style>
  <w:style w:type="table" w:styleId="TableGrid">
    <w:name w:val="Table Grid"/>
    <w:basedOn w:val="TableNormal"/>
    <w:uiPriority w:val="59"/>
    <w:rsid w:val="00483EE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EE6"/>
    <w:pPr>
      <w:spacing w:after="200" w:line="276" w:lineRule="auto"/>
      <w:ind w:left="720"/>
      <w:contextualSpacing/>
    </w:pPr>
  </w:style>
  <w:style w:type="character" w:styleId="CommentReference">
    <w:name w:val="annotation reference"/>
    <w:basedOn w:val="DefaultParagraphFont"/>
    <w:uiPriority w:val="99"/>
    <w:semiHidden/>
    <w:unhideWhenUsed/>
    <w:rsid w:val="00483EE6"/>
    <w:rPr>
      <w:sz w:val="18"/>
      <w:szCs w:val="18"/>
    </w:rPr>
  </w:style>
  <w:style w:type="paragraph" w:styleId="CommentText">
    <w:name w:val="annotation text"/>
    <w:basedOn w:val="Normal"/>
    <w:link w:val="CommentTextChar"/>
    <w:uiPriority w:val="99"/>
    <w:unhideWhenUsed/>
    <w:rsid w:val="00483EE6"/>
    <w:pPr>
      <w:spacing w:line="240" w:lineRule="auto"/>
    </w:pPr>
    <w:rPr>
      <w:sz w:val="24"/>
      <w:szCs w:val="24"/>
    </w:rPr>
  </w:style>
  <w:style w:type="character" w:customStyle="1" w:styleId="CommentTextChar">
    <w:name w:val="Comment Text Char"/>
    <w:basedOn w:val="DefaultParagraphFont"/>
    <w:link w:val="CommentText"/>
    <w:uiPriority w:val="99"/>
    <w:rsid w:val="00483EE6"/>
    <w:rPr>
      <w:sz w:val="24"/>
      <w:szCs w:val="24"/>
    </w:rPr>
  </w:style>
  <w:style w:type="paragraph" w:styleId="CommentSubject">
    <w:name w:val="annotation subject"/>
    <w:basedOn w:val="CommentText"/>
    <w:next w:val="CommentText"/>
    <w:link w:val="CommentSubjectChar"/>
    <w:uiPriority w:val="99"/>
    <w:semiHidden/>
    <w:unhideWhenUsed/>
    <w:rsid w:val="00483EE6"/>
    <w:rPr>
      <w:b/>
      <w:bCs/>
      <w:sz w:val="20"/>
      <w:szCs w:val="20"/>
    </w:rPr>
  </w:style>
  <w:style w:type="character" w:customStyle="1" w:styleId="CommentSubjectChar">
    <w:name w:val="Comment Subject Char"/>
    <w:basedOn w:val="CommentTextChar"/>
    <w:link w:val="CommentSubject"/>
    <w:uiPriority w:val="99"/>
    <w:semiHidden/>
    <w:rsid w:val="00483EE6"/>
    <w:rPr>
      <w:b/>
      <w:bCs/>
      <w:sz w:val="20"/>
      <w:szCs w:val="20"/>
    </w:rPr>
  </w:style>
  <w:style w:type="paragraph" w:styleId="Revision">
    <w:name w:val="Revision"/>
    <w:hidden/>
    <w:uiPriority w:val="99"/>
    <w:semiHidden/>
    <w:rsid w:val="00920E01"/>
    <w:pPr>
      <w:spacing w:after="0" w:line="240" w:lineRule="auto"/>
    </w:pPr>
  </w:style>
  <w:style w:type="paragraph" w:styleId="Header">
    <w:name w:val="header"/>
    <w:basedOn w:val="Normal"/>
    <w:link w:val="HeaderChar"/>
    <w:uiPriority w:val="99"/>
    <w:unhideWhenUsed/>
    <w:rsid w:val="00141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167"/>
  </w:style>
  <w:style w:type="paragraph" w:styleId="Footer">
    <w:name w:val="footer"/>
    <w:basedOn w:val="Normal"/>
    <w:link w:val="FooterChar"/>
    <w:uiPriority w:val="99"/>
    <w:unhideWhenUsed/>
    <w:rsid w:val="00141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167"/>
  </w:style>
  <w:style w:type="character" w:customStyle="1" w:styleId="NoSpacingChar">
    <w:name w:val="No Spacing Char"/>
    <w:basedOn w:val="DefaultParagraphFont"/>
    <w:link w:val="NoSpacing"/>
    <w:uiPriority w:val="1"/>
    <w:rsid w:val="003840B3"/>
  </w:style>
  <w:style w:type="paragraph" w:styleId="NormalWeb">
    <w:name w:val="Normal (Web)"/>
    <w:basedOn w:val="Normal"/>
    <w:uiPriority w:val="99"/>
    <w:semiHidden/>
    <w:unhideWhenUsed/>
    <w:rsid w:val="00CC39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A84413"/>
    <w:rPr>
      <w:rFonts w:asciiTheme="majorHAnsi" w:eastAsiaTheme="majorEastAsia" w:hAnsiTheme="majorHAnsi" w:cstheme="majorBidi"/>
      <w:b/>
      <w:bCs/>
      <w:color w:val="2E74B5" w:themeColor="accent1" w:themeShade="BF"/>
      <w:sz w:val="28"/>
      <w:szCs w:val="28"/>
      <w:lang w:val="en-US" w:bidi="en-US"/>
    </w:rPr>
  </w:style>
  <w:style w:type="paragraph" w:styleId="Bibliography">
    <w:name w:val="Bibliography"/>
    <w:basedOn w:val="Normal"/>
    <w:next w:val="Normal"/>
    <w:uiPriority w:val="37"/>
    <w:unhideWhenUsed/>
    <w:rsid w:val="00A84413"/>
  </w:style>
  <w:style w:type="character" w:customStyle="1" w:styleId="apple-converted-space">
    <w:name w:val="apple-converted-space"/>
    <w:basedOn w:val="DefaultParagraphFont"/>
    <w:rsid w:val="001E016A"/>
  </w:style>
  <w:style w:type="character" w:styleId="Emphasis">
    <w:name w:val="Emphasis"/>
    <w:basedOn w:val="DefaultParagraphFont"/>
    <w:uiPriority w:val="20"/>
    <w:qFormat/>
    <w:rsid w:val="001E016A"/>
    <w:rPr>
      <w:i/>
      <w:iCs/>
    </w:rPr>
  </w:style>
  <w:style w:type="character" w:customStyle="1" w:styleId="UnresolvedMention1">
    <w:name w:val="Unresolved Mention1"/>
    <w:basedOn w:val="DefaultParagraphFont"/>
    <w:uiPriority w:val="99"/>
    <w:semiHidden/>
    <w:unhideWhenUsed/>
    <w:rsid w:val="001E016A"/>
    <w:rPr>
      <w:color w:val="605E5C"/>
      <w:shd w:val="clear" w:color="auto" w:fill="E1DFDD"/>
    </w:rPr>
  </w:style>
  <w:style w:type="paragraph" w:customStyle="1" w:styleId="dx-doi">
    <w:name w:val="dx-doi"/>
    <w:basedOn w:val="Normal"/>
    <w:rsid w:val="009932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0D5443"/>
    <w:rPr>
      <w:color w:val="954F72" w:themeColor="followedHyperlink"/>
      <w:u w:val="single"/>
    </w:rPr>
  </w:style>
  <w:style w:type="paragraph" w:customStyle="1" w:styleId="paragraph">
    <w:name w:val="paragraph"/>
    <w:basedOn w:val="Normal"/>
    <w:rsid w:val="005D51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D5168"/>
  </w:style>
  <w:style w:type="character" w:customStyle="1" w:styleId="eop">
    <w:name w:val="eop"/>
    <w:basedOn w:val="DefaultParagraphFont"/>
    <w:rsid w:val="005D5168"/>
  </w:style>
  <w:style w:type="character" w:customStyle="1" w:styleId="UnresolvedMention2">
    <w:name w:val="Unresolved Mention2"/>
    <w:basedOn w:val="DefaultParagraphFont"/>
    <w:uiPriority w:val="99"/>
    <w:semiHidden/>
    <w:unhideWhenUsed/>
    <w:rsid w:val="00E06E3D"/>
    <w:rPr>
      <w:color w:val="605E5C"/>
      <w:shd w:val="clear" w:color="auto" w:fill="E1DFDD"/>
    </w:rPr>
  </w:style>
  <w:style w:type="character" w:styleId="PageNumber">
    <w:name w:val="page number"/>
    <w:basedOn w:val="DefaultParagraphFont"/>
    <w:uiPriority w:val="99"/>
    <w:unhideWhenUsed/>
    <w:rsid w:val="00911D96"/>
  </w:style>
  <w:style w:type="character" w:styleId="UnresolvedMention">
    <w:name w:val="Unresolved Mention"/>
    <w:basedOn w:val="DefaultParagraphFont"/>
    <w:uiPriority w:val="99"/>
    <w:semiHidden/>
    <w:unhideWhenUsed/>
    <w:rsid w:val="004A3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6313">
      <w:bodyDiv w:val="1"/>
      <w:marLeft w:val="0"/>
      <w:marRight w:val="0"/>
      <w:marTop w:val="0"/>
      <w:marBottom w:val="0"/>
      <w:divBdr>
        <w:top w:val="none" w:sz="0" w:space="0" w:color="auto"/>
        <w:left w:val="none" w:sz="0" w:space="0" w:color="auto"/>
        <w:bottom w:val="none" w:sz="0" w:space="0" w:color="auto"/>
        <w:right w:val="none" w:sz="0" w:space="0" w:color="auto"/>
      </w:divBdr>
    </w:div>
    <w:div w:id="252905832">
      <w:bodyDiv w:val="1"/>
      <w:marLeft w:val="0"/>
      <w:marRight w:val="0"/>
      <w:marTop w:val="0"/>
      <w:marBottom w:val="0"/>
      <w:divBdr>
        <w:top w:val="none" w:sz="0" w:space="0" w:color="auto"/>
        <w:left w:val="none" w:sz="0" w:space="0" w:color="auto"/>
        <w:bottom w:val="none" w:sz="0" w:space="0" w:color="auto"/>
        <w:right w:val="none" w:sz="0" w:space="0" w:color="auto"/>
      </w:divBdr>
      <w:divsChild>
        <w:div w:id="239413121">
          <w:marLeft w:val="0"/>
          <w:marRight w:val="0"/>
          <w:marTop w:val="0"/>
          <w:marBottom w:val="0"/>
          <w:divBdr>
            <w:top w:val="none" w:sz="0" w:space="0" w:color="auto"/>
            <w:left w:val="none" w:sz="0" w:space="0" w:color="auto"/>
            <w:bottom w:val="none" w:sz="0" w:space="0" w:color="auto"/>
            <w:right w:val="none" w:sz="0" w:space="0" w:color="auto"/>
          </w:divBdr>
        </w:div>
        <w:div w:id="1501039317">
          <w:marLeft w:val="0"/>
          <w:marRight w:val="0"/>
          <w:marTop w:val="0"/>
          <w:marBottom w:val="0"/>
          <w:divBdr>
            <w:top w:val="none" w:sz="0" w:space="0" w:color="auto"/>
            <w:left w:val="none" w:sz="0" w:space="0" w:color="auto"/>
            <w:bottom w:val="none" w:sz="0" w:space="0" w:color="auto"/>
            <w:right w:val="none" w:sz="0" w:space="0" w:color="auto"/>
          </w:divBdr>
          <w:divsChild>
            <w:div w:id="1961103210">
              <w:marLeft w:val="-75"/>
              <w:marRight w:val="0"/>
              <w:marTop w:val="30"/>
              <w:marBottom w:val="30"/>
              <w:divBdr>
                <w:top w:val="none" w:sz="0" w:space="0" w:color="auto"/>
                <w:left w:val="none" w:sz="0" w:space="0" w:color="auto"/>
                <w:bottom w:val="none" w:sz="0" w:space="0" w:color="auto"/>
                <w:right w:val="none" w:sz="0" w:space="0" w:color="auto"/>
              </w:divBdr>
              <w:divsChild>
                <w:div w:id="69157019">
                  <w:marLeft w:val="0"/>
                  <w:marRight w:val="0"/>
                  <w:marTop w:val="0"/>
                  <w:marBottom w:val="0"/>
                  <w:divBdr>
                    <w:top w:val="none" w:sz="0" w:space="0" w:color="auto"/>
                    <w:left w:val="none" w:sz="0" w:space="0" w:color="auto"/>
                    <w:bottom w:val="none" w:sz="0" w:space="0" w:color="auto"/>
                    <w:right w:val="none" w:sz="0" w:space="0" w:color="auto"/>
                  </w:divBdr>
                  <w:divsChild>
                    <w:div w:id="1892690600">
                      <w:marLeft w:val="0"/>
                      <w:marRight w:val="0"/>
                      <w:marTop w:val="0"/>
                      <w:marBottom w:val="0"/>
                      <w:divBdr>
                        <w:top w:val="none" w:sz="0" w:space="0" w:color="auto"/>
                        <w:left w:val="none" w:sz="0" w:space="0" w:color="auto"/>
                        <w:bottom w:val="none" w:sz="0" w:space="0" w:color="auto"/>
                        <w:right w:val="none" w:sz="0" w:space="0" w:color="auto"/>
                      </w:divBdr>
                    </w:div>
                  </w:divsChild>
                </w:div>
                <w:div w:id="70811354">
                  <w:marLeft w:val="0"/>
                  <w:marRight w:val="0"/>
                  <w:marTop w:val="0"/>
                  <w:marBottom w:val="0"/>
                  <w:divBdr>
                    <w:top w:val="none" w:sz="0" w:space="0" w:color="auto"/>
                    <w:left w:val="none" w:sz="0" w:space="0" w:color="auto"/>
                    <w:bottom w:val="none" w:sz="0" w:space="0" w:color="auto"/>
                    <w:right w:val="none" w:sz="0" w:space="0" w:color="auto"/>
                  </w:divBdr>
                  <w:divsChild>
                    <w:div w:id="1351027349">
                      <w:marLeft w:val="0"/>
                      <w:marRight w:val="0"/>
                      <w:marTop w:val="0"/>
                      <w:marBottom w:val="0"/>
                      <w:divBdr>
                        <w:top w:val="none" w:sz="0" w:space="0" w:color="auto"/>
                        <w:left w:val="none" w:sz="0" w:space="0" w:color="auto"/>
                        <w:bottom w:val="none" w:sz="0" w:space="0" w:color="auto"/>
                        <w:right w:val="none" w:sz="0" w:space="0" w:color="auto"/>
                      </w:divBdr>
                    </w:div>
                  </w:divsChild>
                </w:div>
                <w:div w:id="79452761">
                  <w:marLeft w:val="0"/>
                  <w:marRight w:val="0"/>
                  <w:marTop w:val="0"/>
                  <w:marBottom w:val="0"/>
                  <w:divBdr>
                    <w:top w:val="none" w:sz="0" w:space="0" w:color="auto"/>
                    <w:left w:val="none" w:sz="0" w:space="0" w:color="auto"/>
                    <w:bottom w:val="none" w:sz="0" w:space="0" w:color="auto"/>
                    <w:right w:val="none" w:sz="0" w:space="0" w:color="auto"/>
                  </w:divBdr>
                  <w:divsChild>
                    <w:div w:id="183835320">
                      <w:marLeft w:val="0"/>
                      <w:marRight w:val="0"/>
                      <w:marTop w:val="0"/>
                      <w:marBottom w:val="0"/>
                      <w:divBdr>
                        <w:top w:val="none" w:sz="0" w:space="0" w:color="auto"/>
                        <w:left w:val="none" w:sz="0" w:space="0" w:color="auto"/>
                        <w:bottom w:val="none" w:sz="0" w:space="0" w:color="auto"/>
                        <w:right w:val="none" w:sz="0" w:space="0" w:color="auto"/>
                      </w:divBdr>
                    </w:div>
                  </w:divsChild>
                </w:div>
                <w:div w:id="358432685">
                  <w:marLeft w:val="0"/>
                  <w:marRight w:val="0"/>
                  <w:marTop w:val="0"/>
                  <w:marBottom w:val="0"/>
                  <w:divBdr>
                    <w:top w:val="none" w:sz="0" w:space="0" w:color="auto"/>
                    <w:left w:val="none" w:sz="0" w:space="0" w:color="auto"/>
                    <w:bottom w:val="none" w:sz="0" w:space="0" w:color="auto"/>
                    <w:right w:val="none" w:sz="0" w:space="0" w:color="auto"/>
                  </w:divBdr>
                  <w:divsChild>
                    <w:div w:id="1188711029">
                      <w:marLeft w:val="0"/>
                      <w:marRight w:val="0"/>
                      <w:marTop w:val="0"/>
                      <w:marBottom w:val="0"/>
                      <w:divBdr>
                        <w:top w:val="none" w:sz="0" w:space="0" w:color="auto"/>
                        <w:left w:val="none" w:sz="0" w:space="0" w:color="auto"/>
                        <w:bottom w:val="none" w:sz="0" w:space="0" w:color="auto"/>
                        <w:right w:val="none" w:sz="0" w:space="0" w:color="auto"/>
                      </w:divBdr>
                    </w:div>
                  </w:divsChild>
                </w:div>
                <w:div w:id="407850388">
                  <w:marLeft w:val="0"/>
                  <w:marRight w:val="0"/>
                  <w:marTop w:val="0"/>
                  <w:marBottom w:val="0"/>
                  <w:divBdr>
                    <w:top w:val="none" w:sz="0" w:space="0" w:color="auto"/>
                    <w:left w:val="none" w:sz="0" w:space="0" w:color="auto"/>
                    <w:bottom w:val="none" w:sz="0" w:space="0" w:color="auto"/>
                    <w:right w:val="none" w:sz="0" w:space="0" w:color="auto"/>
                  </w:divBdr>
                  <w:divsChild>
                    <w:div w:id="23336191">
                      <w:marLeft w:val="0"/>
                      <w:marRight w:val="0"/>
                      <w:marTop w:val="0"/>
                      <w:marBottom w:val="0"/>
                      <w:divBdr>
                        <w:top w:val="none" w:sz="0" w:space="0" w:color="auto"/>
                        <w:left w:val="none" w:sz="0" w:space="0" w:color="auto"/>
                        <w:bottom w:val="none" w:sz="0" w:space="0" w:color="auto"/>
                        <w:right w:val="none" w:sz="0" w:space="0" w:color="auto"/>
                      </w:divBdr>
                    </w:div>
                  </w:divsChild>
                </w:div>
                <w:div w:id="438377254">
                  <w:marLeft w:val="0"/>
                  <w:marRight w:val="0"/>
                  <w:marTop w:val="0"/>
                  <w:marBottom w:val="0"/>
                  <w:divBdr>
                    <w:top w:val="none" w:sz="0" w:space="0" w:color="auto"/>
                    <w:left w:val="none" w:sz="0" w:space="0" w:color="auto"/>
                    <w:bottom w:val="none" w:sz="0" w:space="0" w:color="auto"/>
                    <w:right w:val="none" w:sz="0" w:space="0" w:color="auto"/>
                  </w:divBdr>
                  <w:divsChild>
                    <w:div w:id="1599174204">
                      <w:marLeft w:val="0"/>
                      <w:marRight w:val="0"/>
                      <w:marTop w:val="0"/>
                      <w:marBottom w:val="0"/>
                      <w:divBdr>
                        <w:top w:val="none" w:sz="0" w:space="0" w:color="auto"/>
                        <w:left w:val="none" w:sz="0" w:space="0" w:color="auto"/>
                        <w:bottom w:val="none" w:sz="0" w:space="0" w:color="auto"/>
                        <w:right w:val="none" w:sz="0" w:space="0" w:color="auto"/>
                      </w:divBdr>
                    </w:div>
                  </w:divsChild>
                </w:div>
                <w:div w:id="461925469">
                  <w:marLeft w:val="0"/>
                  <w:marRight w:val="0"/>
                  <w:marTop w:val="0"/>
                  <w:marBottom w:val="0"/>
                  <w:divBdr>
                    <w:top w:val="none" w:sz="0" w:space="0" w:color="auto"/>
                    <w:left w:val="none" w:sz="0" w:space="0" w:color="auto"/>
                    <w:bottom w:val="none" w:sz="0" w:space="0" w:color="auto"/>
                    <w:right w:val="none" w:sz="0" w:space="0" w:color="auto"/>
                  </w:divBdr>
                  <w:divsChild>
                    <w:div w:id="1110852400">
                      <w:marLeft w:val="0"/>
                      <w:marRight w:val="0"/>
                      <w:marTop w:val="0"/>
                      <w:marBottom w:val="0"/>
                      <w:divBdr>
                        <w:top w:val="none" w:sz="0" w:space="0" w:color="auto"/>
                        <w:left w:val="none" w:sz="0" w:space="0" w:color="auto"/>
                        <w:bottom w:val="none" w:sz="0" w:space="0" w:color="auto"/>
                        <w:right w:val="none" w:sz="0" w:space="0" w:color="auto"/>
                      </w:divBdr>
                    </w:div>
                  </w:divsChild>
                </w:div>
                <w:div w:id="548222223">
                  <w:marLeft w:val="0"/>
                  <w:marRight w:val="0"/>
                  <w:marTop w:val="0"/>
                  <w:marBottom w:val="0"/>
                  <w:divBdr>
                    <w:top w:val="none" w:sz="0" w:space="0" w:color="auto"/>
                    <w:left w:val="none" w:sz="0" w:space="0" w:color="auto"/>
                    <w:bottom w:val="none" w:sz="0" w:space="0" w:color="auto"/>
                    <w:right w:val="none" w:sz="0" w:space="0" w:color="auto"/>
                  </w:divBdr>
                  <w:divsChild>
                    <w:div w:id="393817492">
                      <w:marLeft w:val="0"/>
                      <w:marRight w:val="0"/>
                      <w:marTop w:val="0"/>
                      <w:marBottom w:val="0"/>
                      <w:divBdr>
                        <w:top w:val="none" w:sz="0" w:space="0" w:color="auto"/>
                        <w:left w:val="none" w:sz="0" w:space="0" w:color="auto"/>
                        <w:bottom w:val="none" w:sz="0" w:space="0" w:color="auto"/>
                        <w:right w:val="none" w:sz="0" w:space="0" w:color="auto"/>
                      </w:divBdr>
                    </w:div>
                  </w:divsChild>
                </w:div>
                <w:div w:id="588585535">
                  <w:marLeft w:val="0"/>
                  <w:marRight w:val="0"/>
                  <w:marTop w:val="0"/>
                  <w:marBottom w:val="0"/>
                  <w:divBdr>
                    <w:top w:val="none" w:sz="0" w:space="0" w:color="auto"/>
                    <w:left w:val="none" w:sz="0" w:space="0" w:color="auto"/>
                    <w:bottom w:val="none" w:sz="0" w:space="0" w:color="auto"/>
                    <w:right w:val="none" w:sz="0" w:space="0" w:color="auto"/>
                  </w:divBdr>
                  <w:divsChild>
                    <w:div w:id="2029746052">
                      <w:marLeft w:val="0"/>
                      <w:marRight w:val="0"/>
                      <w:marTop w:val="0"/>
                      <w:marBottom w:val="0"/>
                      <w:divBdr>
                        <w:top w:val="none" w:sz="0" w:space="0" w:color="auto"/>
                        <w:left w:val="none" w:sz="0" w:space="0" w:color="auto"/>
                        <w:bottom w:val="none" w:sz="0" w:space="0" w:color="auto"/>
                        <w:right w:val="none" w:sz="0" w:space="0" w:color="auto"/>
                      </w:divBdr>
                    </w:div>
                  </w:divsChild>
                </w:div>
                <w:div w:id="604923133">
                  <w:marLeft w:val="0"/>
                  <w:marRight w:val="0"/>
                  <w:marTop w:val="0"/>
                  <w:marBottom w:val="0"/>
                  <w:divBdr>
                    <w:top w:val="none" w:sz="0" w:space="0" w:color="auto"/>
                    <w:left w:val="none" w:sz="0" w:space="0" w:color="auto"/>
                    <w:bottom w:val="none" w:sz="0" w:space="0" w:color="auto"/>
                    <w:right w:val="none" w:sz="0" w:space="0" w:color="auto"/>
                  </w:divBdr>
                  <w:divsChild>
                    <w:div w:id="1098213788">
                      <w:marLeft w:val="0"/>
                      <w:marRight w:val="0"/>
                      <w:marTop w:val="0"/>
                      <w:marBottom w:val="0"/>
                      <w:divBdr>
                        <w:top w:val="none" w:sz="0" w:space="0" w:color="auto"/>
                        <w:left w:val="none" w:sz="0" w:space="0" w:color="auto"/>
                        <w:bottom w:val="none" w:sz="0" w:space="0" w:color="auto"/>
                        <w:right w:val="none" w:sz="0" w:space="0" w:color="auto"/>
                      </w:divBdr>
                    </w:div>
                  </w:divsChild>
                </w:div>
                <w:div w:id="711154446">
                  <w:marLeft w:val="0"/>
                  <w:marRight w:val="0"/>
                  <w:marTop w:val="0"/>
                  <w:marBottom w:val="0"/>
                  <w:divBdr>
                    <w:top w:val="none" w:sz="0" w:space="0" w:color="auto"/>
                    <w:left w:val="none" w:sz="0" w:space="0" w:color="auto"/>
                    <w:bottom w:val="none" w:sz="0" w:space="0" w:color="auto"/>
                    <w:right w:val="none" w:sz="0" w:space="0" w:color="auto"/>
                  </w:divBdr>
                  <w:divsChild>
                    <w:div w:id="1991445202">
                      <w:marLeft w:val="0"/>
                      <w:marRight w:val="0"/>
                      <w:marTop w:val="0"/>
                      <w:marBottom w:val="0"/>
                      <w:divBdr>
                        <w:top w:val="none" w:sz="0" w:space="0" w:color="auto"/>
                        <w:left w:val="none" w:sz="0" w:space="0" w:color="auto"/>
                        <w:bottom w:val="none" w:sz="0" w:space="0" w:color="auto"/>
                        <w:right w:val="none" w:sz="0" w:space="0" w:color="auto"/>
                      </w:divBdr>
                    </w:div>
                  </w:divsChild>
                </w:div>
                <w:div w:id="967971678">
                  <w:marLeft w:val="0"/>
                  <w:marRight w:val="0"/>
                  <w:marTop w:val="0"/>
                  <w:marBottom w:val="0"/>
                  <w:divBdr>
                    <w:top w:val="none" w:sz="0" w:space="0" w:color="auto"/>
                    <w:left w:val="none" w:sz="0" w:space="0" w:color="auto"/>
                    <w:bottom w:val="none" w:sz="0" w:space="0" w:color="auto"/>
                    <w:right w:val="none" w:sz="0" w:space="0" w:color="auto"/>
                  </w:divBdr>
                  <w:divsChild>
                    <w:div w:id="1449618361">
                      <w:marLeft w:val="0"/>
                      <w:marRight w:val="0"/>
                      <w:marTop w:val="0"/>
                      <w:marBottom w:val="0"/>
                      <w:divBdr>
                        <w:top w:val="none" w:sz="0" w:space="0" w:color="auto"/>
                        <w:left w:val="none" w:sz="0" w:space="0" w:color="auto"/>
                        <w:bottom w:val="none" w:sz="0" w:space="0" w:color="auto"/>
                        <w:right w:val="none" w:sz="0" w:space="0" w:color="auto"/>
                      </w:divBdr>
                    </w:div>
                  </w:divsChild>
                </w:div>
                <w:div w:id="1004625256">
                  <w:marLeft w:val="0"/>
                  <w:marRight w:val="0"/>
                  <w:marTop w:val="0"/>
                  <w:marBottom w:val="0"/>
                  <w:divBdr>
                    <w:top w:val="none" w:sz="0" w:space="0" w:color="auto"/>
                    <w:left w:val="none" w:sz="0" w:space="0" w:color="auto"/>
                    <w:bottom w:val="none" w:sz="0" w:space="0" w:color="auto"/>
                    <w:right w:val="none" w:sz="0" w:space="0" w:color="auto"/>
                  </w:divBdr>
                  <w:divsChild>
                    <w:div w:id="2075002635">
                      <w:marLeft w:val="0"/>
                      <w:marRight w:val="0"/>
                      <w:marTop w:val="0"/>
                      <w:marBottom w:val="0"/>
                      <w:divBdr>
                        <w:top w:val="none" w:sz="0" w:space="0" w:color="auto"/>
                        <w:left w:val="none" w:sz="0" w:space="0" w:color="auto"/>
                        <w:bottom w:val="none" w:sz="0" w:space="0" w:color="auto"/>
                        <w:right w:val="none" w:sz="0" w:space="0" w:color="auto"/>
                      </w:divBdr>
                    </w:div>
                  </w:divsChild>
                </w:div>
                <w:div w:id="1066028682">
                  <w:marLeft w:val="0"/>
                  <w:marRight w:val="0"/>
                  <w:marTop w:val="0"/>
                  <w:marBottom w:val="0"/>
                  <w:divBdr>
                    <w:top w:val="none" w:sz="0" w:space="0" w:color="auto"/>
                    <w:left w:val="none" w:sz="0" w:space="0" w:color="auto"/>
                    <w:bottom w:val="none" w:sz="0" w:space="0" w:color="auto"/>
                    <w:right w:val="none" w:sz="0" w:space="0" w:color="auto"/>
                  </w:divBdr>
                  <w:divsChild>
                    <w:div w:id="634526844">
                      <w:marLeft w:val="0"/>
                      <w:marRight w:val="0"/>
                      <w:marTop w:val="0"/>
                      <w:marBottom w:val="0"/>
                      <w:divBdr>
                        <w:top w:val="none" w:sz="0" w:space="0" w:color="auto"/>
                        <w:left w:val="none" w:sz="0" w:space="0" w:color="auto"/>
                        <w:bottom w:val="none" w:sz="0" w:space="0" w:color="auto"/>
                        <w:right w:val="none" w:sz="0" w:space="0" w:color="auto"/>
                      </w:divBdr>
                    </w:div>
                  </w:divsChild>
                </w:div>
                <w:div w:id="1067072142">
                  <w:marLeft w:val="0"/>
                  <w:marRight w:val="0"/>
                  <w:marTop w:val="0"/>
                  <w:marBottom w:val="0"/>
                  <w:divBdr>
                    <w:top w:val="none" w:sz="0" w:space="0" w:color="auto"/>
                    <w:left w:val="none" w:sz="0" w:space="0" w:color="auto"/>
                    <w:bottom w:val="none" w:sz="0" w:space="0" w:color="auto"/>
                    <w:right w:val="none" w:sz="0" w:space="0" w:color="auto"/>
                  </w:divBdr>
                  <w:divsChild>
                    <w:div w:id="1122192207">
                      <w:marLeft w:val="0"/>
                      <w:marRight w:val="0"/>
                      <w:marTop w:val="0"/>
                      <w:marBottom w:val="0"/>
                      <w:divBdr>
                        <w:top w:val="none" w:sz="0" w:space="0" w:color="auto"/>
                        <w:left w:val="none" w:sz="0" w:space="0" w:color="auto"/>
                        <w:bottom w:val="none" w:sz="0" w:space="0" w:color="auto"/>
                        <w:right w:val="none" w:sz="0" w:space="0" w:color="auto"/>
                      </w:divBdr>
                    </w:div>
                  </w:divsChild>
                </w:div>
                <w:div w:id="1170291716">
                  <w:marLeft w:val="0"/>
                  <w:marRight w:val="0"/>
                  <w:marTop w:val="0"/>
                  <w:marBottom w:val="0"/>
                  <w:divBdr>
                    <w:top w:val="none" w:sz="0" w:space="0" w:color="auto"/>
                    <w:left w:val="none" w:sz="0" w:space="0" w:color="auto"/>
                    <w:bottom w:val="none" w:sz="0" w:space="0" w:color="auto"/>
                    <w:right w:val="none" w:sz="0" w:space="0" w:color="auto"/>
                  </w:divBdr>
                  <w:divsChild>
                    <w:div w:id="702294161">
                      <w:marLeft w:val="0"/>
                      <w:marRight w:val="0"/>
                      <w:marTop w:val="0"/>
                      <w:marBottom w:val="0"/>
                      <w:divBdr>
                        <w:top w:val="none" w:sz="0" w:space="0" w:color="auto"/>
                        <w:left w:val="none" w:sz="0" w:space="0" w:color="auto"/>
                        <w:bottom w:val="none" w:sz="0" w:space="0" w:color="auto"/>
                        <w:right w:val="none" w:sz="0" w:space="0" w:color="auto"/>
                      </w:divBdr>
                    </w:div>
                  </w:divsChild>
                </w:div>
                <w:div w:id="1175923667">
                  <w:marLeft w:val="0"/>
                  <w:marRight w:val="0"/>
                  <w:marTop w:val="0"/>
                  <w:marBottom w:val="0"/>
                  <w:divBdr>
                    <w:top w:val="none" w:sz="0" w:space="0" w:color="auto"/>
                    <w:left w:val="none" w:sz="0" w:space="0" w:color="auto"/>
                    <w:bottom w:val="none" w:sz="0" w:space="0" w:color="auto"/>
                    <w:right w:val="none" w:sz="0" w:space="0" w:color="auto"/>
                  </w:divBdr>
                  <w:divsChild>
                    <w:div w:id="307826531">
                      <w:marLeft w:val="0"/>
                      <w:marRight w:val="0"/>
                      <w:marTop w:val="0"/>
                      <w:marBottom w:val="0"/>
                      <w:divBdr>
                        <w:top w:val="none" w:sz="0" w:space="0" w:color="auto"/>
                        <w:left w:val="none" w:sz="0" w:space="0" w:color="auto"/>
                        <w:bottom w:val="none" w:sz="0" w:space="0" w:color="auto"/>
                        <w:right w:val="none" w:sz="0" w:space="0" w:color="auto"/>
                      </w:divBdr>
                    </w:div>
                  </w:divsChild>
                </w:div>
                <w:div w:id="1470976442">
                  <w:marLeft w:val="0"/>
                  <w:marRight w:val="0"/>
                  <w:marTop w:val="0"/>
                  <w:marBottom w:val="0"/>
                  <w:divBdr>
                    <w:top w:val="none" w:sz="0" w:space="0" w:color="auto"/>
                    <w:left w:val="none" w:sz="0" w:space="0" w:color="auto"/>
                    <w:bottom w:val="none" w:sz="0" w:space="0" w:color="auto"/>
                    <w:right w:val="none" w:sz="0" w:space="0" w:color="auto"/>
                  </w:divBdr>
                  <w:divsChild>
                    <w:div w:id="1685858586">
                      <w:marLeft w:val="0"/>
                      <w:marRight w:val="0"/>
                      <w:marTop w:val="0"/>
                      <w:marBottom w:val="0"/>
                      <w:divBdr>
                        <w:top w:val="none" w:sz="0" w:space="0" w:color="auto"/>
                        <w:left w:val="none" w:sz="0" w:space="0" w:color="auto"/>
                        <w:bottom w:val="none" w:sz="0" w:space="0" w:color="auto"/>
                        <w:right w:val="none" w:sz="0" w:space="0" w:color="auto"/>
                      </w:divBdr>
                    </w:div>
                  </w:divsChild>
                </w:div>
                <w:div w:id="1560434154">
                  <w:marLeft w:val="0"/>
                  <w:marRight w:val="0"/>
                  <w:marTop w:val="0"/>
                  <w:marBottom w:val="0"/>
                  <w:divBdr>
                    <w:top w:val="none" w:sz="0" w:space="0" w:color="auto"/>
                    <w:left w:val="none" w:sz="0" w:space="0" w:color="auto"/>
                    <w:bottom w:val="none" w:sz="0" w:space="0" w:color="auto"/>
                    <w:right w:val="none" w:sz="0" w:space="0" w:color="auto"/>
                  </w:divBdr>
                  <w:divsChild>
                    <w:div w:id="1179126527">
                      <w:marLeft w:val="0"/>
                      <w:marRight w:val="0"/>
                      <w:marTop w:val="0"/>
                      <w:marBottom w:val="0"/>
                      <w:divBdr>
                        <w:top w:val="none" w:sz="0" w:space="0" w:color="auto"/>
                        <w:left w:val="none" w:sz="0" w:space="0" w:color="auto"/>
                        <w:bottom w:val="none" w:sz="0" w:space="0" w:color="auto"/>
                        <w:right w:val="none" w:sz="0" w:space="0" w:color="auto"/>
                      </w:divBdr>
                    </w:div>
                  </w:divsChild>
                </w:div>
                <w:div w:id="1603567169">
                  <w:marLeft w:val="0"/>
                  <w:marRight w:val="0"/>
                  <w:marTop w:val="0"/>
                  <w:marBottom w:val="0"/>
                  <w:divBdr>
                    <w:top w:val="none" w:sz="0" w:space="0" w:color="auto"/>
                    <w:left w:val="none" w:sz="0" w:space="0" w:color="auto"/>
                    <w:bottom w:val="none" w:sz="0" w:space="0" w:color="auto"/>
                    <w:right w:val="none" w:sz="0" w:space="0" w:color="auto"/>
                  </w:divBdr>
                  <w:divsChild>
                    <w:div w:id="2110004522">
                      <w:marLeft w:val="0"/>
                      <w:marRight w:val="0"/>
                      <w:marTop w:val="0"/>
                      <w:marBottom w:val="0"/>
                      <w:divBdr>
                        <w:top w:val="none" w:sz="0" w:space="0" w:color="auto"/>
                        <w:left w:val="none" w:sz="0" w:space="0" w:color="auto"/>
                        <w:bottom w:val="none" w:sz="0" w:space="0" w:color="auto"/>
                        <w:right w:val="none" w:sz="0" w:space="0" w:color="auto"/>
                      </w:divBdr>
                    </w:div>
                  </w:divsChild>
                </w:div>
                <w:div w:id="1695300039">
                  <w:marLeft w:val="0"/>
                  <w:marRight w:val="0"/>
                  <w:marTop w:val="0"/>
                  <w:marBottom w:val="0"/>
                  <w:divBdr>
                    <w:top w:val="none" w:sz="0" w:space="0" w:color="auto"/>
                    <w:left w:val="none" w:sz="0" w:space="0" w:color="auto"/>
                    <w:bottom w:val="none" w:sz="0" w:space="0" w:color="auto"/>
                    <w:right w:val="none" w:sz="0" w:space="0" w:color="auto"/>
                  </w:divBdr>
                  <w:divsChild>
                    <w:div w:id="126317509">
                      <w:marLeft w:val="0"/>
                      <w:marRight w:val="0"/>
                      <w:marTop w:val="0"/>
                      <w:marBottom w:val="0"/>
                      <w:divBdr>
                        <w:top w:val="none" w:sz="0" w:space="0" w:color="auto"/>
                        <w:left w:val="none" w:sz="0" w:space="0" w:color="auto"/>
                        <w:bottom w:val="none" w:sz="0" w:space="0" w:color="auto"/>
                        <w:right w:val="none" w:sz="0" w:space="0" w:color="auto"/>
                      </w:divBdr>
                    </w:div>
                  </w:divsChild>
                </w:div>
                <w:div w:id="2013070583">
                  <w:marLeft w:val="0"/>
                  <w:marRight w:val="0"/>
                  <w:marTop w:val="0"/>
                  <w:marBottom w:val="0"/>
                  <w:divBdr>
                    <w:top w:val="none" w:sz="0" w:space="0" w:color="auto"/>
                    <w:left w:val="none" w:sz="0" w:space="0" w:color="auto"/>
                    <w:bottom w:val="none" w:sz="0" w:space="0" w:color="auto"/>
                    <w:right w:val="none" w:sz="0" w:space="0" w:color="auto"/>
                  </w:divBdr>
                  <w:divsChild>
                    <w:div w:id="655837472">
                      <w:marLeft w:val="0"/>
                      <w:marRight w:val="0"/>
                      <w:marTop w:val="0"/>
                      <w:marBottom w:val="0"/>
                      <w:divBdr>
                        <w:top w:val="none" w:sz="0" w:space="0" w:color="auto"/>
                        <w:left w:val="none" w:sz="0" w:space="0" w:color="auto"/>
                        <w:bottom w:val="none" w:sz="0" w:space="0" w:color="auto"/>
                        <w:right w:val="none" w:sz="0" w:space="0" w:color="auto"/>
                      </w:divBdr>
                    </w:div>
                  </w:divsChild>
                </w:div>
                <w:div w:id="2028485991">
                  <w:marLeft w:val="0"/>
                  <w:marRight w:val="0"/>
                  <w:marTop w:val="0"/>
                  <w:marBottom w:val="0"/>
                  <w:divBdr>
                    <w:top w:val="none" w:sz="0" w:space="0" w:color="auto"/>
                    <w:left w:val="none" w:sz="0" w:space="0" w:color="auto"/>
                    <w:bottom w:val="none" w:sz="0" w:space="0" w:color="auto"/>
                    <w:right w:val="none" w:sz="0" w:space="0" w:color="auto"/>
                  </w:divBdr>
                  <w:divsChild>
                    <w:div w:id="312414693">
                      <w:marLeft w:val="0"/>
                      <w:marRight w:val="0"/>
                      <w:marTop w:val="0"/>
                      <w:marBottom w:val="0"/>
                      <w:divBdr>
                        <w:top w:val="none" w:sz="0" w:space="0" w:color="auto"/>
                        <w:left w:val="none" w:sz="0" w:space="0" w:color="auto"/>
                        <w:bottom w:val="none" w:sz="0" w:space="0" w:color="auto"/>
                        <w:right w:val="none" w:sz="0" w:space="0" w:color="auto"/>
                      </w:divBdr>
                    </w:div>
                  </w:divsChild>
                </w:div>
                <w:div w:id="2049723339">
                  <w:marLeft w:val="0"/>
                  <w:marRight w:val="0"/>
                  <w:marTop w:val="0"/>
                  <w:marBottom w:val="0"/>
                  <w:divBdr>
                    <w:top w:val="none" w:sz="0" w:space="0" w:color="auto"/>
                    <w:left w:val="none" w:sz="0" w:space="0" w:color="auto"/>
                    <w:bottom w:val="none" w:sz="0" w:space="0" w:color="auto"/>
                    <w:right w:val="none" w:sz="0" w:space="0" w:color="auto"/>
                  </w:divBdr>
                  <w:divsChild>
                    <w:div w:id="1148981202">
                      <w:marLeft w:val="0"/>
                      <w:marRight w:val="0"/>
                      <w:marTop w:val="0"/>
                      <w:marBottom w:val="0"/>
                      <w:divBdr>
                        <w:top w:val="none" w:sz="0" w:space="0" w:color="auto"/>
                        <w:left w:val="none" w:sz="0" w:space="0" w:color="auto"/>
                        <w:bottom w:val="none" w:sz="0" w:space="0" w:color="auto"/>
                        <w:right w:val="none" w:sz="0" w:space="0" w:color="auto"/>
                      </w:divBdr>
                    </w:div>
                  </w:divsChild>
                </w:div>
                <w:div w:id="2067140760">
                  <w:marLeft w:val="0"/>
                  <w:marRight w:val="0"/>
                  <w:marTop w:val="0"/>
                  <w:marBottom w:val="0"/>
                  <w:divBdr>
                    <w:top w:val="none" w:sz="0" w:space="0" w:color="auto"/>
                    <w:left w:val="none" w:sz="0" w:space="0" w:color="auto"/>
                    <w:bottom w:val="none" w:sz="0" w:space="0" w:color="auto"/>
                    <w:right w:val="none" w:sz="0" w:space="0" w:color="auto"/>
                  </w:divBdr>
                  <w:divsChild>
                    <w:div w:id="12141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409">
          <w:marLeft w:val="0"/>
          <w:marRight w:val="0"/>
          <w:marTop w:val="0"/>
          <w:marBottom w:val="0"/>
          <w:divBdr>
            <w:top w:val="none" w:sz="0" w:space="0" w:color="auto"/>
            <w:left w:val="none" w:sz="0" w:space="0" w:color="auto"/>
            <w:bottom w:val="none" w:sz="0" w:space="0" w:color="auto"/>
            <w:right w:val="none" w:sz="0" w:space="0" w:color="auto"/>
          </w:divBdr>
        </w:div>
      </w:divsChild>
    </w:div>
    <w:div w:id="264700385">
      <w:bodyDiv w:val="1"/>
      <w:marLeft w:val="0"/>
      <w:marRight w:val="0"/>
      <w:marTop w:val="0"/>
      <w:marBottom w:val="0"/>
      <w:divBdr>
        <w:top w:val="none" w:sz="0" w:space="0" w:color="auto"/>
        <w:left w:val="none" w:sz="0" w:space="0" w:color="auto"/>
        <w:bottom w:val="none" w:sz="0" w:space="0" w:color="auto"/>
        <w:right w:val="none" w:sz="0" w:space="0" w:color="auto"/>
      </w:divBdr>
    </w:div>
    <w:div w:id="278417625">
      <w:bodyDiv w:val="1"/>
      <w:marLeft w:val="0"/>
      <w:marRight w:val="0"/>
      <w:marTop w:val="0"/>
      <w:marBottom w:val="0"/>
      <w:divBdr>
        <w:top w:val="none" w:sz="0" w:space="0" w:color="auto"/>
        <w:left w:val="none" w:sz="0" w:space="0" w:color="auto"/>
        <w:bottom w:val="none" w:sz="0" w:space="0" w:color="auto"/>
        <w:right w:val="none" w:sz="0" w:space="0" w:color="auto"/>
      </w:divBdr>
      <w:divsChild>
        <w:div w:id="950893719">
          <w:marLeft w:val="0"/>
          <w:marRight w:val="0"/>
          <w:marTop w:val="0"/>
          <w:marBottom w:val="0"/>
          <w:divBdr>
            <w:top w:val="none" w:sz="0" w:space="0" w:color="auto"/>
            <w:left w:val="none" w:sz="0" w:space="0" w:color="auto"/>
            <w:bottom w:val="none" w:sz="0" w:space="0" w:color="auto"/>
            <w:right w:val="none" w:sz="0" w:space="0" w:color="auto"/>
          </w:divBdr>
        </w:div>
        <w:div w:id="1063329037">
          <w:marLeft w:val="0"/>
          <w:marRight w:val="0"/>
          <w:marTop w:val="0"/>
          <w:marBottom w:val="0"/>
          <w:divBdr>
            <w:top w:val="none" w:sz="0" w:space="0" w:color="auto"/>
            <w:left w:val="none" w:sz="0" w:space="0" w:color="auto"/>
            <w:bottom w:val="none" w:sz="0" w:space="0" w:color="auto"/>
            <w:right w:val="none" w:sz="0" w:space="0" w:color="auto"/>
          </w:divBdr>
          <w:divsChild>
            <w:div w:id="277878700">
              <w:marLeft w:val="-75"/>
              <w:marRight w:val="0"/>
              <w:marTop w:val="30"/>
              <w:marBottom w:val="30"/>
              <w:divBdr>
                <w:top w:val="none" w:sz="0" w:space="0" w:color="auto"/>
                <w:left w:val="none" w:sz="0" w:space="0" w:color="auto"/>
                <w:bottom w:val="none" w:sz="0" w:space="0" w:color="auto"/>
                <w:right w:val="none" w:sz="0" w:space="0" w:color="auto"/>
              </w:divBdr>
              <w:divsChild>
                <w:div w:id="122773208">
                  <w:marLeft w:val="0"/>
                  <w:marRight w:val="0"/>
                  <w:marTop w:val="0"/>
                  <w:marBottom w:val="0"/>
                  <w:divBdr>
                    <w:top w:val="none" w:sz="0" w:space="0" w:color="auto"/>
                    <w:left w:val="none" w:sz="0" w:space="0" w:color="auto"/>
                    <w:bottom w:val="none" w:sz="0" w:space="0" w:color="auto"/>
                    <w:right w:val="none" w:sz="0" w:space="0" w:color="auto"/>
                  </w:divBdr>
                  <w:divsChild>
                    <w:div w:id="685211403">
                      <w:marLeft w:val="0"/>
                      <w:marRight w:val="0"/>
                      <w:marTop w:val="0"/>
                      <w:marBottom w:val="0"/>
                      <w:divBdr>
                        <w:top w:val="none" w:sz="0" w:space="0" w:color="auto"/>
                        <w:left w:val="none" w:sz="0" w:space="0" w:color="auto"/>
                        <w:bottom w:val="none" w:sz="0" w:space="0" w:color="auto"/>
                        <w:right w:val="none" w:sz="0" w:space="0" w:color="auto"/>
                      </w:divBdr>
                    </w:div>
                  </w:divsChild>
                </w:div>
                <w:div w:id="131951432">
                  <w:marLeft w:val="0"/>
                  <w:marRight w:val="0"/>
                  <w:marTop w:val="0"/>
                  <w:marBottom w:val="0"/>
                  <w:divBdr>
                    <w:top w:val="none" w:sz="0" w:space="0" w:color="auto"/>
                    <w:left w:val="none" w:sz="0" w:space="0" w:color="auto"/>
                    <w:bottom w:val="none" w:sz="0" w:space="0" w:color="auto"/>
                    <w:right w:val="none" w:sz="0" w:space="0" w:color="auto"/>
                  </w:divBdr>
                  <w:divsChild>
                    <w:div w:id="1211334008">
                      <w:marLeft w:val="0"/>
                      <w:marRight w:val="0"/>
                      <w:marTop w:val="0"/>
                      <w:marBottom w:val="0"/>
                      <w:divBdr>
                        <w:top w:val="none" w:sz="0" w:space="0" w:color="auto"/>
                        <w:left w:val="none" w:sz="0" w:space="0" w:color="auto"/>
                        <w:bottom w:val="none" w:sz="0" w:space="0" w:color="auto"/>
                        <w:right w:val="none" w:sz="0" w:space="0" w:color="auto"/>
                      </w:divBdr>
                    </w:div>
                  </w:divsChild>
                </w:div>
                <w:div w:id="135953324">
                  <w:marLeft w:val="0"/>
                  <w:marRight w:val="0"/>
                  <w:marTop w:val="0"/>
                  <w:marBottom w:val="0"/>
                  <w:divBdr>
                    <w:top w:val="none" w:sz="0" w:space="0" w:color="auto"/>
                    <w:left w:val="none" w:sz="0" w:space="0" w:color="auto"/>
                    <w:bottom w:val="none" w:sz="0" w:space="0" w:color="auto"/>
                    <w:right w:val="none" w:sz="0" w:space="0" w:color="auto"/>
                  </w:divBdr>
                  <w:divsChild>
                    <w:div w:id="2023046592">
                      <w:marLeft w:val="0"/>
                      <w:marRight w:val="0"/>
                      <w:marTop w:val="0"/>
                      <w:marBottom w:val="0"/>
                      <w:divBdr>
                        <w:top w:val="none" w:sz="0" w:space="0" w:color="auto"/>
                        <w:left w:val="none" w:sz="0" w:space="0" w:color="auto"/>
                        <w:bottom w:val="none" w:sz="0" w:space="0" w:color="auto"/>
                        <w:right w:val="none" w:sz="0" w:space="0" w:color="auto"/>
                      </w:divBdr>
                    </w:div>
                  </w:divsChild>
                </w:div>
                <w:div w:id="456919843">
                  <w:marLeft w:val="0"/>
                  <w:marRight w:val="0"/>
                  <w:marTop w:val="0"/>
                  <w:marBottom w:val="0"/>
                  <w:divBdr>
                    <w:top w:val="none" w:sz="0" w:space="0" w:color="auto"/>
                    <w:left w:val="none" w:sz="0" w:space="0" w:color="auto"/>
                    <w:bottom w:val="none" w:sz="0" w:space="0" w:color="auto"/>
                    <w:right w:val="none" w:sz="0" w:space="0" w:color="auto"/>
                  </w:divBdr>
                  <w:divsChild>
                    <w:div w:id="738594768">
                      <w:marLeft w:val="0"/>
                      <w:marRight w:val="0"/>
                      <w:marTop w:val="0"/>
                      <w:marBottom w:val="0"/>
                      <w:divBdr>
                        <w:top w:val="none" w:sz="0" w:space="0" w:color="auto"/>
                        <w:left w:val="none" w:sz="0" w:space="0" w:color="auto"/>
                        <w:bottom w:val="none" w:sz="0" w:space="0" w:color="auto"/>
                        <w:right w:val="none" w:sz="0" w:space="0" w:color="auto"/>
                      </w:divBdr>
                    </w:div>
                  </w:divsChild>
                </w:div>
                <w:div w:id="798958490">
                  <w:marLeft w:val="0"/>
                  <w:marRight w:val="0"/>
                  <w:marTop w:val="0"/>
                  <w:marBottom w:val="0"/>
                  <w:divBdr>
                    <w:top w:val="none" w:sz="0" w:space="0" w:color="auto"/>
                    <w:left w:val="none" w:sz="0" w:space="0" w:color="auto"/>
                    <w:bottom w:val="none" w:sz="0" w:space="0" w:color="auto"/>
                    <w:right w:val="none" w:sz="0" w:space="0" w:color="auto"/>
                  </w:divBdr>
                  <w:divsChild>
                    <w:div w:id="984579242">
                      <w:marLeft w:val="0"/>
                      <w:marRight w:val="0"/>
                      <w:marTop w:val="0"/>
                      <w:marBottom w:val="0"/>
                      <w:divBdr>
                        <w:top w:val="none" w:sz="0" w:space="0" w:color="auto"/>
                        <w:left w:val="none" w:sz="0" w:space="0" w:color="auto"/>
                        <w:bottom w:val="none" w:sz="0" w:space="0" w:color="auto"/>
                        <w:right w:val="none" w:sz="0" w:space="0" w:color="auto"/>
                      </w:divBdr>
                    </w:div>
                  </w:divsChild>
                </w:div>
                <w:div w:id="1063218124">
                  <w:marLeft w:val="0"/>
                  <w:marRight w:val="0"/>
                  <w:marTop w:val="0"/>
                  <w:marBottom w:val="0"/>
                  <w:divBdr>
                    <w:top w:val="none" w:sz="0" w:space="0" w:color="auto"/>
                    <w:left w:val="none" w:sz="0" w:space="0" w:color="auto"/>
                    <w:bottom w:val="none" w:sz="0" w:space="0" w:color="auto"/>
                    <w:right w:val="none" w:sz="0" w:space="0" w:color="auto"/>
                  </w:divBdr>
                  <w:divsChild>
                    <w:div w:id="1284119942">
                      <w:marLeft w:val="0"/>
                      <w:marRight w:val="0"/>
                      <w:marTop w:val="0"/>
                      <w:marBottom w:val="0"/>
                      <w:divBdr>
                        <w:top w:val="none" w:sz="0" w:space="0" w:color="auto"/>
                        <w:left w:val="none" w:sz="0" w:space="0" w:color="auto"/>
                        <w:bottom w:val="none" w:sz="0" w:space="0" w:color="auto"/>
                        <w:right w:val="none" w:sz="0" w:space="0" w:color="auto"/>
                      </w:divBdr>
                    </w:div>
                  </w:divsChild>
                </w:div>
                <w:div w:id="1150288569">
                  <w:marLeft w:val="0"/>
                  <w:marRight w:val="0"/>
                  <w:marTop w:val="0"/>
                  <w:marBottom w:val="0"/>
                  <w:divBdr>
                    <w:top w:val="none" w:sz="0" w:space="0" w:color="auto"/>
                    <w:left w:val="none" w:sz="0" w:space="0" w:color="auto"/>
                    <w:bottom w:val="none" w:sz="0" w:space="0" w:color="auto"/>
                    <w:right w:val="none" w:sz="0" w:space="0" w:color="auto"/>
                  </w:divBdr>
                  <w:divsChild>
                    <w:div w:id="2005621214">
                      <w:marLeft w:val="0"/>
                      <w:marRight w:val="0"/>
                      <w:marTop w:val="0"/>
                      <w:marBottom w:val="0"/>
                      <w:divBdr>
                        <w:top w:val="none" w:sz="0" w:space="0" w:color="auto"/>
                        <w:left w:val="none" w:sz="0" w:space="0" w:color="auto"/>
                        <w:bottom w:val="none" w:sz="0" w:space="0" w:color="auto"/>
                        <w:right w:val="none" w:sz="0" w:space="0" w:color="auto"/>
                      </w:divBdr>
                    </w:div>
                  </w:divsChild>
                </w:div>
                <w:div w:id="1390571550">
                  <w:marLeft w:val="0"/>
                  <w:marRight w:val="0"/>
                  <w:marTop w:val="0"/>
                  <w:marBottom w:val="0"/>
                  <w:divBdr>
                    <w:top w:val="none" w:sz="0" w:space="0" w:color="auto"/>
                    <w:left w:val="none" w:sz="0" w:space="0" w:color="auto"/>
                    <w:bottom w:val="none" w:sz="0" w:space="0" w:color="auto"/>
                    <w:right w:val="none" w:sz="0" w:space="0" w:color="auto"/>
                  </w:divBdr>
                  <w:divsChild>
                    <w:div w:id="1499998827">
                      <w:marLeft w:val="0"/>
                      <w:marRight w:val="0"/>
                      <w:marTop w:val="0"/>
                      <w:marBottom w:val="0"/>
                      <w:divBdr>
                        <w:top w:val="none" w:sz="0" w:space="0" w:color="auto"/>
                        <w:left w:val="none" w:sz="0" w:space="0" w:color="auto"/>
                        <w:bottom w:val="none" w:sz="0" w:space="0" w:color="auto"/>
                        <w:right w:val="none" w:sz="0" w:space="0" w:color="auto"/>
                      </w:divBdr>
                    </w:div>
                  </w:divsChild>
                </w:div>
                <w:div w:id="1402751061">
                  <w:marLeft w:val="0"/>
                  <w:marRight w:val="0"/>
                  <w:marTop w:val="0"/>
                  <w:marBottom w:val="0"/>
                  <w:divBdr>
                    <w:top w:val="none" w:sz="0" w:space="0" w:color="auto"/>
                    <w:left w:val="none" w:sz="0" w:space="0" w:color="auto"/>
                    <w:bottom w:val="none" w:sz="0" w:space="0" w:color="auto"/>
                    <w:right w:val="none" w:sz="0" w:space="0" w:color="auto"/>
                  </w:divBdr>
                  <w:divsChild>
                    <w:div w:id="863979460">
                      <w:marLeft w:val="0"/>
                      <w:marRight w:val="0"/>
                      <w:marTop w:val="0"/>
                      <w:marBottom w:val="0"/>
                      <w:divBdr>
                        <w:top w:val="none" w:sz="0" w:space="0" w:color="auto"/>
                        <w:left w:val="none" w:sz="0" w:space="0" w:color="auto"/>
                        <w:bottom w:val="none" w:sz="0" w:space="0" w:color="auto"/>
                        <w:right w:val="none" w:sz="0" w:space="0" w:color="auto"/>
                      </w:divBdr>
                    </w:div>
                  </w:divsChild>
                </w:div>
                <w:div w:id="1560674621">
                  <w:marLeft w:val="0"/>
                  <w:marRight w:val="0"/>
                  <w:marTop w:val="0"/>
                  <w:marBottom w:val="0"/>
                  <w:divBdr>
                    <w:top w:val="none" w:sz="0" w:space="0" w:color="auto"/>
                    <w:left w:val="none" w:sz="0" w:space="0" w:color="auto"/>
                    <w:bottom w:val="none" w:sz="0" w:space="0" w:color="auto"/>
                    <w:right w:val="none" w:sz="0" w:space="0" w:color="auto"/>
                  </w:divBdr>
                  <w:divsChild>
                    <w:div w:id="1993750140">
                      <w:marLeft w:val="0"/>
                      <w:marRight w:val="0"/>
                      <w:marTop w:val="0"/>
                      <w:marBottom w:val="0"/>
                      <w:divBdr>
                        <w:top w:val="none" w:sz="0" w:space="0" w:color="auto"/>
                        <w:left w:val="none" w:sz="0" w:space="0" w:color="auto"/>
                        <w:bottom w:val="none" w:sz="0" w:space="0" w:color="auto"/>
                        <w:right w:val="none" w:sz="0" w:space="0" w:color="auto"/>
                      </w:divBdr>
                    </w:div>
                  </w:divsChild>
                </w:div>
                <w:div w:id="1644650942">
                  <w:marLeft w:val="0"/>
                  <w:marRight w:val="0"/>
                  <w:marTop w:val="0"/>
                  <w:marBottom w:val="0"/>
                  <w:divBdr>
                    <w:top w:val="none" w:sz="0" w:space="0" w:color="auto"/>
                    <w:left w:val="none" w:sz="0" w:space="0" w:color="auto"/>
                    <w:bottom w:val="none" w:sz="0" w:space="0" w:color="auto"/>
                    <w:right w:val="none" w:sz="0" w:space="0" w:color="auto"/>
                  </w:divBdr>
                  <w:divsChild>
                    <w:div w:id="860120854">
                      <w:marLeft w:val="0"/>
                      <w:marRight w:val="0"/>
                      <w:marTop w:val="0"/>
                      <w:marBottom w:val="0"/>
                      <w:divBdr>
                        <w:top w:val="none" w:sz="0" w:space="0" w:color="auto"/>
                        <w:left w:val="none" w:sz="0" w:space="0" w:color="auto"/>
                        <w:bottom w:val="none" w:sz="0" w:space="0" w:color="auto"/>
                        <w:right w:val="none" w:sz="0" w:space="0" w:color="auto"/>
                      </w:divBdr>
                    </w:div>
                  </w:divsChild>
                </w:div>
                <w:div w:id="1704549390">
                  <w:marLeft w:val="0"/>
                  <w:marRight w:val="0"/>
                  <w:marTop w:val="0"/>
                  <w:marBottom w:val="0"/>
                  <w:divBdr>
                    <w:top w:val="none" w:sz="0" w:space="0" w:color="auto"/>
                    <w:left w:val="none" w:sz="0" w:space="0" w:color="auto"/>
                    <w:bottom w:val="none" w:sz="0" w:space="0" w:color="auto"/>
                    <w:right w:val="none" w:sz="0" w:space="0" w:color="auto"/>
                  </w:divBdr>
                  <w:divsChild>
                    <w:div w:id="1620985497">
                      <w:marLeft w:val="0"/>
                      <w:marRight w:val="0"/>
                      <w:marTop w:val="0"/>
                      <w:marBottom w:val="0"/>
                      <w:divBdr>
                        <w:top w:val="none" w:sz="0" w:space="0" w:color="auto"/>
                        <w:left w:val="none" w:sz="0" w:space="0" w:color="auto"/>
                        <w:bottom w:val="none" w:sz="0" w:space="0" w:color="auto"/>
                        <w:right w:val="none" w:sz="0" w:space="0" w:color="auto"/>
                      </w:divBdr>
                    </w:div>
                  </w:divsChild>
                </w:div>
                <w:div w:id="1732458371">
                  <w:marLeft w:val="0"/>
                  <w:marRight w:val="0"/>
                  <w:marTop w:val="0"/>
                  <w:marBottom w:val="0"/>
                  <w:divBdr>
                    <w:top w:val="none" w:sz="0" w:space="0" w:color="auto"/>
                    <w:left w:val="none" w:sz="0" w:space="0" w:color="auto"/>
                    <w:bottom w:val="none" w:sz="0" w:space="0" w:color="auto"/>
                    <w:right w:val="none" w:sz="0" w:space="0" w:color="auto"/>
                  </w:divBdr>
                  <w:divsChild>
                    <w:div w:id="314800579">
                      <w:marLeft w:val="0"/>
                      <w:marRight w:val="0"/>
                      <w:marTop w:val="0"/>
                      <w:marBottom w:val="0"/>
                      <w:divBdr>
                        <w:top w:val="none" w:sz="0" w:space="0" w:color="auto"/>
                        <w:left w:val="none" w:sz="0" w:space="0" w:color="auto"/>
                        <w:bottom w:val="none" w:sz="0" w:space="0" w:color="auto"/>
                        <w:right w:val="none" w:sz="0" w:space="0" w:color="auto"/>
                      </w:divBdr>
                    </w:div>
                  </w:divsChild>
                </w:div>
                <w:div w:id="1981298497">
                  <w:marLeft w:val="0"/>
                  <w:marRight w:val="0"/>
                  <w:marTop w:val="0"/>
                  <w:marBottom w:val="0"/>
                  <w:divBdr>
                    <w:top w:val="none" w:sz="0" w:space="0" w:color="auto"/>
                    <w:left w:val="none" w:sz="0" w:space="0" w:color="auto"/>
                    <w:bottom w:val="none" w:sz="0" w:space="0" w:color="auto"/>
                    <w:right w:val="none" w:sz="0" w:space="0" w:color="auto"/>
                  </w:divBdr>
                  <w:divsChild>
                    <w:div w:id="1299724001">
                      <w:marLeft w:val="0"/>
                      <w:marRight w:val="0"/>
                      <w:marTop w:val="0"/>
                      <w:marBottom w:val="0"/>
                      <w:divBdr>
                        <w:top w:val="none" w:sz="0" w:space="0" w:color="auto"/>
                        <w:left w:val="none" w:sz="0" w:space="0" w:color="auto"/>
                        <w:bottom w:val="none" w:sz="0" w:space="0" w:color="auto"/>
                        <w:right w:val="none" w:sz="0" w:space="0" w:color="auto"/>
                      </w:divBdr>
                    </w:div>
                  </w:divsChild>
                </w:div>
                <w:div w:id="2069373294">
                  <w:marLeft w:val="0"/>
                  <w:marRight w:val="0"/>
                  <w:marTop w:val="0"/>
                  <w:marBottom w:val="0"/>
                  <w:divBdr>
                    <w:top w:val="none" w:sz="0" w:space="0" w:color="auto"/>
                    <w:left w:val="none" w:sz="0" w:space="0" w:color="auto"/>
                    <w:bottom w:val="none" w:sz="0" w:space="0" w:color="auto"/>
                    <w:right w:val="none" w:sz="0" w:space="0" w:color="auto"/>
                  </w:divBdr>
                  <w:divsChild>
                    <w:div w:id="1546412048">
                      <w:marLeft w:val="0"/>
                      <w:marRight w:val="0"/>
                      <w:marTop w:val="0"/>
                      <w:marBottom w:val="0"/>
                      <w:divBdr>
                        <w:top w:val="none" w:sz="0" w:space="0" w:color="auto"/>
                        <w:left w:val="none" w:sz="0" w:space="0" w:color="auto"/>
                        <w:bottom w:val="none" w:sz="0" w:space="0" w:color="auto"/>
                        <w:right w:val="none" w:sz="0" w:space="0" w:color="auto"/>
                      </w:divBdr>
                    </w:div>
                  </w:divsChild>
                </w:div>
                <w:div w:id="2122332017">
                  <w:marLeft w:val="0"/>
                  <w:marRight w:val="0"/>
                  <w:marTop w:val="0"/>
                  <w:marBottom w:val="0"/>
                  <w:divBdr>
                    <w:top w:val="none" w:sz="0" w:space="0" w:color="auto"/>
                    <w:left w:val="none" w:sz="0" w:space="0" w:color="auto"/>
                    <w:bottom w:val="none" w:sz="0" w:space="0" w:color="auto"/>
                    <w:right w:val="none" w:sz="0" w:space="0" w:color="auto"/>
                  </w:divBdr>
                  <w:divsChild>
                    <w:div w:id="4596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7086">
          <w:marLeft w:val="0"/>
          <w:marRight w:val="0"/>
          <w:marTop w:val="0"/>
          <w:marBottom w:val="0"/>
          <w:divBdr>
            <w:top w:val="none" w:sz="0" w:space="0" w:color="auto"/>
            <w:left w:val="none" w:sz="0" w:space="0" w:color="auto"/>
            <w:bottom w:val="none" w:sz="0" w:space="0" w:color="auto"/>
            <w:right w:val="none" w:sz="0" w:space="0" w:color="auto"/>
          </w:divBdr>
        </w:div>
      </w:divsChild>
    </w:div>
    <w:div w:id="508258613">
      <w:bodyDiv w:val="1"/>
      <w:marLeft w:val="0"/>
      <w:marRight w:val="0"/>
      <w:marTop w:val="0"/>
      <w:marBottom w:val="0"/>
      <w:divBdr>
        <w:top w:val="none" w:sz="0" w:space="0" w:color="auto"/>
        <w:left w:val="none" w:sz="0" w:space="0" w:color="auto"/>
        <w:bottom w:val="none" w:sz="0" w:space="0" w:color="auto"/>
        <w:right w:val="none" w:sz="0" w:space="0" w:color="auto"/>
      </w:divBdr>
    </w:div>
    <w:div w:id="963386411">
      <w:bodyDiv w:val="1"/>
      <w:marLeft w:val="0"/>
      <w:marRight w:val="0"/>
      <w:marTop w:val="0"/>
      <w:marBottom w:val="0"/>
      <w:divBdr>
        <w:top w:val="none" w:sz="0" w:space="0" w:color="auto"/>
        <w:left w:val="none" w:sz="0" w:space="0" w:color="auto"/>
        <w:bottom w:val="none" w:sz="0" w:space="0" w:color="auto"/>
        <w:right w:val="none" w:sz="0" w:space="0" w:color="auto"/>
      </w:divBdr>
    </w:div>
    <w:div w:id="977615145">
      <w:bodyDiv w:val="1"/>
      <w:marLeft w:val="0"/>
      <w:marRight w:val="0"/>
      <w:marTop w:val="0"/>
      <w:marBottom w:val="0"/>
      <w:divBdr>
        <w:top w:val="none" w:sz="0" w:space="0" w:color="auto"/>
        <w:left w:val="none" w:sz="0" w:space="0" w:color="auto"/>
        <w:bottom w:val="none" w:sz="0" w:space="0" w:color="auto"/>
        <w:right w:val="none" w:sz="0" w:space="0" w:color="auto"/>
      </w:divBdr>
      <w:divsChild>
        <w:div w:id="4675999">
          <w:marLeft w:val="0"/>
          <w:marRight w:val="0"/>
          <w:marTop w:val="0"/>
          <w:marBottom w:val="0"/>
          <w:divBdr>
            <w:top w:val="none" w:sz="0" w:space="0" w:color="auto"/>
            <w:left w:val="none" w:sz="0" w:space="0" w:color="auto"/>
            <w:bottom w:val="none" w:sz="0" w:space="0" w:color="auto"/>
            <w:right w:val="none" w:sz="0" w:space="0" w:color="auto"/>
          </w:divBdr>
        </w:div>
        <w:div w:id="34472226">
          <w:marLeft w:val="0"/>
          <w:marRight w:val="0"/>
          <w:marTop w:val="0"/>
          <w:marBottom w:val="0"/>
          <w:divBdr>
            <w:top w:val="none" w:sz="0" w:space="0" w:color="auto"/>
            <w:left w:val="none" w:sz="0" w:space="0" w:color="auto"/>
            <w:bottom w:val="none" w:sz="0" w:space="0" w:color="auto"/>
            <w:right w:val="none" w:sz="0" w:space="0" w:color="auto"/>
          </w:divBdr>
        </w:div>
        <w:div w:id="145436922">
          <w:marLeft w:val="0"/>
          <w:marRight w:val="0"/>
          <w:marTop w:val="0"/>
          <w:marBottom w:val="0"/>
          <w:divBdr>
            <w:top w:val="none" w:sz="0" w:space="0" w:color="auto"/>
            <w:left w:val="none" w:sz="0" w:space="0" w:color="auto"/>
            <w:bottom w:val="none" w:sz="0" w:space="0" w:color="auto"/>
            <w:right w:val="none" w:sz="0" w:space="0" w:color="auto"/>
          </w:divBdr>
        </w:div>
        <w:div w:id="160853549">
          <w:marLeft w:val="0"/>
          <w:marRight w:val="0"/>
          <w:marTop w:val="0"/>
          <w:marBottom w:val="0"/>
          <w:divBdr>
            <w:top w:val="none" w:sz="0" w:space="0" w:color="auto"/>
            <w:left w:val="none" w:sz="0" w:space="0" w:color="auto"/>
            <w:bottom w:val="none" w:sz="0" w:space="0" w:color="auto"/>
            <w:right w:val="none" w:sz="0" w:space="0" w:color="auto"/>
          </w:divBdr>
        </w:div>
        <w:div w:id="160971952">
          <w:marLeft w:val="0"/>
          <w:marRight w:val="0"/>
          <w:marTop w:val="0"/>
          <w:marBottom w:val="0"/>
          <w:divBdr>
            <w:top w:val="none" w:sz="0" w:space="0" w:color="auto"/>
            <w:left w:val="none" w:sz="0" w:space="0" w:color="auto"/>
            <w:bottom w:val="none" w:sz="0" w:space="0" w:color="auto"/>
            <w:right w:val="none" w:sz="0" w:space="0" w:color="auto"/>
          </w:divBdr>
        </w:div>
        <w:div w:id="171115995">
          <w:marLeft w:val="0"/>
          <w:marRight w:val="0"/>
          <w:marTop w:val="0"/>
          <w:marBottom w:val="0"/>
          <w:divBdr>
            <w:top w:val="none" w:sz="0" w:space="0" w:color="auto"/>
            <w:left w:val="none" w:sz="0" w:space="0" w:color="auto"/>
            <w:bottom w:val="none" w:sz="0" w:space="0" w:color="auto"/>
            <w:right w:val="none" w:sz="0" w:space="0" w:color="auto"/>
          </w:divBdr>
        </w:div>
        <w:div w:id="310645863">
          <w:marLeft w:val="0"/>
          <w:marRight w:val="0"/>
          <w:marTop w:val="0"/>
          <w:marBottom w:val="0"/>
          <w:divBdr>
            <w:top w:val="none" w:sz="0" w:space="0" w:color="auto"/>
            <w:left w:val="none" w:sz="0" w:space="0" w:color="auto"/>
            <w:bottom w:val="none" w:sz="0" w:space="0" w:color="auto"/>
            <w:right w:val="none" w:sz="0" w:space="0" w:color="auto"/>
          </w:divBdr>
        </w:div>
        <w:div w:id="491605908">
          <w:marLeft w:val="0"/>
          <w:marRight w:val="0"/>
          <w:marTop w:val="0"/>
          <w:marBottom w:val="0"/>
          <w:divBdr>
            <w:top w:val="none" w:sz="0" w:space="0" w:color="auto"/>
            <w:left w:val="none" w:sz="0" w:space="0" w:color="auto"/>
            <w:bottom w:val="none" w:sz="0" w:space="0" w:color="auto"/>
            <w:right w:val="none" w:sz="0" w:space="0" w:color="auto"/>
          </w:divBdr>
        </w:div>
        <w:div w:id="813988271">
          <w:marLeft w:val="0"/>
          <w:marRight w:val="0"/>
          <w:marTop w:val="0"/>
          <w:marBottom w:val="0"/>
          <w:divBdr>
            <w:top w:val="none" w:sz="0" w:space="0" w:color="auto"/>
            <w:left w:val="none" w:sz="0" w:space="0" w:color="auto"/>
            <w:bottom w:val="none" w:sz="0" w:space="0" w:color="auto"/>
            <w:right w:val="none" w:sz="0" w:space="0" w:color="auto"/>
          </w:divBdr>
        </w:div>
        <w:div w:id="933249081">
          <w:marLeft w:val="0"/>
          <w:marRight w:val="0"/>
          <w:marTop w:val="0"/>
          <w:marBottom w:val="0"/>
          <w:divBdr>
            <w:top w:val="none" w:sz="0" w:space="0" w:color="auto"/>
            <w:left w:val="none" w:sz="0" w:space="0" w:color="auto"/>
            <w:bottom w:val="none" w:sz="0" w:space="0" w:color="auto"/>
            <w:right w:val="none" w:sz="0" w:space="0" w:color="auto"/>
          </w:divBdr>
        </w:div>
        <w:div w:id="1032800068">
          <w:marLeft w:val="0"/>
          <w:marRight w:val="0"/>
          <w:marTop w:val="0"/>
          <w:marBottom w:val="0"/>
          <w:divBdr>
            <w:top w:val="none" w:sz="0" w:space="0" w:color="auto"/>
            <w:left w:val="none" w:sz="0" w:space="0" w:color="auto"/>
            <w:bottom w:val="none" w:sz="0" w:space="0" w:color="auto"/>
            <w:right w:val="none" w:sz="0" w:space="0" w:color="auto"/>
          </w:divBdr>
        </w:div>
        <w:div w:id="1325859326">
          <w:marLeft w:val="0"/>
          <w:marRight w:val="0"/>
          <w:marTop w:val="0"/>
          <w:marBottom w:val="0"/>
          <w:divBdr>
            <w:top w:val="none" w:sz="0" w:space="0" w:color="auto"/>
            <w:left w:val="none" w:sz="0" w:space="0" w:color="auto"/>
            <w:bottom w:val="none" w:sz="0" w:space="0" w:color="auto"/>
            <w:right w:val="none" w:sz="0" w:space="0" w:color="auto"/>
          </w:divBdr>
        </w:div>
        <w:div w:id="1383091706">
          <w:marLeft w:val="0"/>
          <w:marRight w:val="0"/>
          <w:marTop w:val="0"/>
          <w:marBottom w:val="0"/>
          <w:divBdr>
            <w:top w:val="none" w:sz="0" w:space="0" w:color="auto"/>
            <w:left w:val="none" w:sz="0" w:space="0" w:color="auto"/>
            <w:bottom w:val="none" w:sz="0" w:space="0" w:color="auto"/>
            <w:right w:val="none" w:sz="0" w:space="0" w:color="auto"/>
          </w:divBdr>
        </w:div>
        <w:div w:id="1399326554">
          <w:marLeft w:val="0"/>
          <w:marRight w:val="0"/>
          <w:marTop w:val="0"/>
          <w:marBottom w:val="0"/>
          <w:divBdr>
            <w:top w:val="none" w:sz="0" w:space="0" w:color="auto"/>
            <w:left w:val="none" w:sz="0" w:space="0" w:color="auto"/>
            <w:bottom w:val="none" w:sz="0" w:space="0" w:color="auto"/>
            <w:right w:val="none" w:sz="0" w:space="0" w:color="auto"/>
          </w:divBdr>
        </w:div>
        <w:div w:id="1482041588">
          <w:marLeft w:val="0"/>
          <w:marRight w:val="0"/>
          <w:marTop w:val="0"/>
          <w:marBottom w:val="0"/>
          <w:divBdr>
            <w:top w:val="none" w:sz="0" w:space="0" w:color="auto"/>
            <w:left w:val="none" w:sz="0" w:space="0" w:color="auto"/>
            <w:bottom w:val="none" w:sz="0" w:space="0" w:color="auto"/>
            <w:right w:val="none" w:sz="0" w:space="0" w:color="auto"/>
          </w:divBdr>
        </w:div>
        <w:div w:id="1659191684">
          <w:marLeft w:val="0"/>
          <w:marRight w:val="0"/>
          <w:marTop w:val="0"/>
          <w:marBottom w:val="0"/>
          <w:divBdr>
            <w:top w:val="none" w:sz="0" w:space="0" w:color="auto"/>
            <w:left w:val="none" w:sz="0" w:space="0" w:color="auto"/>
            <w:bottom w:val="none" w:sz="0" w:space="0" w:color="auto"/>
            <w:right w:val="none" w:sz="0" w:space="0" w:color="auto"/>
          </w:divBdr>
        </w:div>
        <w:div w:id="1722706744">
          <w:marLeft w:val="0"/>
          <w:marRight w:val="0"/>
          <w:marTop w:val="0"/>
          <w:marBottom w:val="0"/>
          <w:divBdr>
            <w:top w:val="none" w:sz="0" w:space="0" w:color="auto"/>
            <w:left w:val="none" w:sz="0" w:space="0" w:color="auto"/>
            <w:bottom w:val="none" w:sz="0" w:space="0" w:color="auto"/>
            <w:right w:val="none" w:sz="0" w:space="0" w:color="auto"/>
          </w:divBdr>
        </w:div>
        <w:div w:id="1867329357">
          <w:marLeft w:val="0"/>
          <w:marRight w:val="0"/>
          <w:marTop w:val="0"/>
          <w:marBottom w:val="0"/>
          <w:divBdr>
            <w:top w:val="none" w:sz="0" w:space="0" w:color="auto"/>
            <w:left w:val="none" w:sz="0" w:space="0" w:color="auto"/>
            <w:bottom w:val="none" w:sz="0" w:space="0" w:color="auto"/>
            <w:right w:val="none" w:sz="0" w:space="0" w:color="auto"/>
          </w:divBdr>
        </w:div>
        <w:div w:id="2084258383">
          <w:marLeft w:val="0"/>
          <w:marRight w:val="0"/>
          <w:marTop w:val="0"/>
          <w:marBottom w:val="0"/>
          <w:divBdr>
            <w:top w:val="none" w:sz="0" w:space="0" w:color="auto"/>
            <w:left w:val="none" w:sz="0" w:space="0" w:color="auto"/>
            <w:bottom w:val="none" w:sz="0" w:space="0" w:color="auto"/>
            <w:right w:val="none" w:sz="0" w:space="0" w:color="auto"/>
          </w:divBdr>
        </w:div>
      </w:divsChild>
    </w:div>
    <w:div w:id="986055181">
      <w:bodyDiv w:val="1"/>
      <w:marLeft w:val="0"/>
      <w:marRight w:val="0"/>
      <w:marTop w:val="0"/>
      <w:marBottom w:val="0"/>
      <w:divBdr>
        <w:top w:val="none" w:sz="0" w:space="0" w:color="auto"/>
        <w:left w:val="none" w:sz="0" w:space="0" w:color="auto"/>
        <w:bottom w:val="none" w:sz="0" w:space="0" w:color="auto"/>
        <w:right w:val="none" w:sz="0" w:space="0" w:color="auto"/>
      </w:divBdr>
    </w:div>
    <w:div w:id="1546942236">
      <w:bodyDiv w:val="1"/>
      <w:marLeft w:val="0"/>
      <w:marRight w:val="0"/>
      <w:marTop w:val="0"/>
      <w:marBottom w:val="0"/>
      <w:divBdr>
        <w:top w:val="none" w:sz="0" w:space="0" w:color="auto"/>
        <w:left w:val="none" w:sz="0" w:space="0" w:color="auto"/>
        <w:bottom w:val="none" w:sz="0" w:space="0" w:color="auto"/>
        <w:right w:val="none" w:sz="0" w:space="0" w:color="auto"/>
      </w:divBdr>
    </w:div>
    <w:div w:id="1578124759">
      <w:bodyDiv w:val="1"/>
      <w:marLeft w:val="0"/>
      <w:marRight w:val="0"/>
      <w:marTop w:val="0"/>
      <w:marBottom w:val="0"/>
      <w:divBdr>
        <w:top w:val="none" w:sz="0" w:space="0" w:color="auto"/>
        <w:left w:val="none" w:sz="0" w:space="0" w:color="auto"/>
        <w:bottom w:val="none" w:sz="0" w:space="0" w:color="auto"/>
        <w:right w:val="none" w:sz="0" w:space="0" w:color="auto"/>
      </w:divBdr>
    </w:div>
    <w:div w:id="1586920752">
      <w:bodyDiv w:val="1"/>
      <w:marLeft w:val="0"/>
      <w:marRight w:val="0"/>
      <w:marTop w:val="0"/>
      <w:marBottom w:val="0"/>
      <w:divBdr>
        <w:top w:val="none" w:sz="0" w:space="0" w:color="auto"/>
        <w:left w:val="none" w:sz="0" w:space="0" w:color="auto"/>
        <w:bottom w:val="none" w:sz="0" w:space="0" w:color="auto"/>
        <w:right w:val="none" w:sz="0" w:space="0" w:color="auto"/>
      </w:divBdr>
    </w:div>
    <w:div w:id="1667242208">
      <w:bodyDiv w:val="1"/>
      <w:marLeft w:val="0"/>
      <w:marRight w:val="0"/>
      <w:marTop w:val="0"/>
      <w:marBottom w:val="0"/>
      <w:divBdr>
        <w:top w:val="none" w:sz="0" w:space="0" w:color="auto"/>
        <w:left w:val="none" w:sz="0" w:space="0" w:color="auto"/>
        <w:bottom w:val="none" w:sz="0" w:space="0" w:color="auto"/>
        <w:right w:val="none" w:sz="0" w:space="0" w:color="auto"/>
      </w:divBdr>
    </w:div>
    <w:div w:id="1739355681">
      <w:bodyDiv w:val="1"/>
      <w:marLeft w:val="0"/>
      <w:marRight w:val="0"/>
      <w:marTop w:val="0"/>
      <w:marBottom w:val="0"/>
      <w:divBdr>
        <w:top w:val="none" w:sz="0" w:space="0" w:color="auto"/>
        <w:left w:val="none" w:sz="0" w:space="0" w:color="auto"/>
        <w:bottom w:val="none" w:sz="0" w:space="0" w:color="auto"/>
        <w:right w:val="none" w:sz="0" w:space="0" w:color="auto"/>
      </w:divBdr>
      <w:divsChild>
        <w:div w:id="751664673">
          <w:marLeft w:val="0"/>
          <w:marRight w:val="0"/>
          <w:marTop w:val="0"/>
          <w:marBottom w:val="0"/>
          <w:divBdr>
            <w:top w:val="none" w:sz="0" w:space="0" w:color="auto"/>
            <w:left w:val="none" w:sz="0" w:space="0" w:color="auto"/>
            <w:bottom w:val="none" w:sz="0" w:space="0" w:color="auto"/>
            <w:right w:val="none" w:sz="0" w:space="0" w:color="auto"/>
          </w:divBdr>
          <w:divsChild>
            <w:div w:id="723330525">
              <w:marLeft w:val="0"/>
              <w:marRight w:val="0"/>
              <w:marTop w:val="0"/>
              <w:marBottom w:val="0"/>
              <w:divBdr>
                <w:top w:val="none" w:sz="0" w:space="0" w:color="auto"/>
                <w:left w:val="none" w:sz="0" w:space="0" w:color="auto"/>
                <w:bottom w:val="none" w:sz="0" w:space="0" w:color="auto"/>
                <w:right w:val="none" w:sz="0" w:space="0" w:color="auto"/>
              </w:divBdr>
              <w:divsChild>
                <w:div w:id="1878814585">
                  <w:marLeft w:val="0"/>
                  <w:marRight w:val="0"/>
                  <w:marTop w:val="0"/>
                  <w:marBottom w:val="0"/>
                  <w:divBdr>
                    <w:top w:val="none" w:sz="0" w:space="0" w:color="auto"/>
                    <w:left w:val="none" w:sz="0" w:space="0" w:color="auto"/>
                    <w:bottom w:val="none" w:sz="0" w:space="0" w:color="auto"/>
                    <w:right w:val="none" w:sz="0" w:space="0" w:color="auto"/>
                  </w:divBdr>
                  <w:divsChild>
                    <w:div w:id="3929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69203">
      <w:bodyDiv w:val="1"/>
      <w:marLeft w:val="0"/>
      <w:marRight w:val="0"/>
      <w:marTop w:val="0"/>
      <w:marBottom w:val="0"/>
      <w:divBdr>
        <w:top w:val="none" w:sz="0" w:space="0" w:color="auto"/>
        <w:left w:val="none" w:sz="0" w:space="0" w:color="auto"/>
        <w:bottom w:val="none" w:sz="0" w:space="0" w:color="auto"/>
        <w:right w:val="none" w:sz="0" w:space="0" w:color="auto"/>
      </w:divBdr>
    </w:div>
    <w:div w:id="18396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voltsexualassault.com/wp-content/uploads/2018/03/Report-Sexual-Violence-at-University-Revolt-Sexual-Assault-The-Student-Room-March-201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Off18</b:Tag>
    <b:SourceType>DocumentFromInternetSite</b:SourceType>
    <b:Guid>{E7DFF115-7B27-EA41-A30C-FD08DF64790F}</b:Guid>
    <b:Title>Sexual Offences in England and Wales: Year Ending March 2017</b:Title>
    <b:Year>2018</b:Year>
    <b:Author>
      <b:Author>
        <b:Corporate>Office of National Statistics</b:Corporate>
      </b:Author>
    </b:Author>
    <b:Publisher>Office of National Statistics</b:Publisher>
    <b:InternetSiteTitle>Office of National Statistics</b:InternetSiteTitle>
    <b:URL>https://www.ons.gov.uk/peoplepopulationandcommunity/crimeandjustice/articles/sexualoffencesinenglandandwales/yearendingmarch2017</b:URL>
    <b:Month>February</b:Month>
    <b:Day>8th</b:Day>
    <b:RefOrder>1</b:RefOrder>
  </b:Source>
  <b:Source>
    <b:Tag>Off181</b:Tag>
    <b:SourceType>DocumentFromInternetSite</b:SourceType>
    <b:Guid>{E6BFF226-BAD1-574E-9ECD-E9BB49521B94}</b:Guid>
    <b:Title>Sexual offending: victimisation and the path through the criminal justice system</b:Title>
    <b:InternetSiteTitle>Office of National Statistics</b:InternetSiteTitle>
    <b:URL>https://www.ons.gov.uk/peoplepopulationandcommunity/crimeandjustice/articles/sexualoffendingvictimisationandthepaththroughthecriminaljusticesystem/2018-12-13</b:URL>
    <b:Year>2018</b:Year>
    <b:Month>December</b:Month>
    <b:Day>13th</b:Day>
    <b:Author>
      <b:Author>
        <b:Corporate>Office of National Statistics</b:Corporate>
      </b:Author>
    </b:Author>
    <b:YearAccessed>2020</b:YearAccessed>
    <b:MonthAccessed>April</b:MonthAccessed>
    <b:DayAccessed>13th</b:DayAccessed>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7DACFF1E64EC44FB17793A76231452F" ma:contentTypeVersion="8" ma:contentTypeDescription="Create a new document." ma:contentTypeScope="" ma:versionID="ac1df33f73a354b6722b8af16ca5fd9c">
  <xsd:schema xmlns:xsd="http://www.w3.org/2001/XMLSchema" xmlns:xs="http://www.w3.org/2001/XMLSchema" xmlns:p="http://schemas.microsoft.com/office/2006/metadata/properties" xmlns:ns2="c2287f4d-dc51-42d0-ae9b-84783da63274" targetNamespace="http://schemas.microsoft.com/office/2006/metadata/properties" ma:root="true" ma:fieldsID="20722655391a91aa88367a88bf693619" ns2:_="">
    <xsd:import namespace="c2287f4d-dc51-42d0-ae9b-84783da632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7f4d-dc51-42d0-ae9b-84783da63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8D217-0E30-4E47-9E2D-B4D90085DF0C}">
  <ds:schemaRefs>
    <ds:schemaRef ds:uri="http://schemas.openxmlformats.org/officeDocument/2006/bibliography"/>
  </ds:schemaRefs>
</ds:datastoreItem>
</file>

<file path=customXml/itemProps2.xml><?xml version="1.0" encoding="utf-8"?>
<ds:datastoreItem xmlns:ds="http://schemas.openxmlformats.org/officeDocument/2006/customXml" ds:itemID="{5FA3B899-4580-4A25-8150-8CC24C98C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7f4d-dc51-42d0-ae9b-84783da63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9C181-1F60-4301-ACD2-BAF85E2EF0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73635E-9FCD-4161-8027-7E82688358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4051</Words>
  <Characters>23095</Characters>
  <Application>Microsoft Office Word</Application>
  <DocSecurity>0</DocSecurity>
  <Lines>192</Lines>
  <Paragraphs>54</Paragraphs>
  <ScaleCrop>false</ScaleCrop>
  <Manager/>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2017-11-30T02:48:00Z</cp:lastPrinted>
  <dcterms:created xsi:type="dcterms:W3CDTF">2021-11-10T12:09:00Z</dcterms:created>
  <dcterms:modified xsi:type="dcterms:W3CDTF">2021-11-10T12:17:00Z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0x01010007DACFF1E64EC44FB17793A76231452F</vt:lpwstr>
  </property>
</Properties>
</file>