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DA1F" w14:textId="483516F1" w:rsidR="00D60393" w:rsidRPr="00D36C85" w:rsidRDefault="00D60393">
      <w:pPr>
        <w:rPr>
          <w:b/>
          <w:bCs/>
        </w:rPr>
      </w:pPr>
      <w:r w:rsidRPr="00D36C85">
        <w:rPr>
          <w:b/>
          <w:bCs/>
        </w:rPr>
        <w:t>Together in adversity</w:t>
      </w:r>
    </w:p>
    <w:p w14:paraId="4A81FB03" w14:textId="42759B7B" w:rsidR="008022AA" w:rsidRDefault="001317CD">
      <w:r>
        <w:t>W</w:t>
      </w:r>
      <w:r w:rsidR="00464C61">
        <w:t xml:space="preserve">e have </w:t>
      </w:r>
      <w:r w:rsidR="00D60393">
        <w:t xml:space="preserve">faced very challenging times </w:t>
      </w:r>
      <w:r>
        <w:t xml:space="preserve">all around the world </w:t>
      </w:r>
      <w:r w:rsidR="00D60393">
        <w:t xml:space="preserve">since the emergence of Covid-19 </w:t>
      </w:r>
      <w:r>
        <w:t>two years ago</w:t>
      </w:r>
      <w:r w:rsidR="00D60393">
        <w:t xml:space="preserve">. Individuals, communities, public </w:t>
      </w:r>
      <w:proofErr w:type="gramStart"/>
      <w:r w:rsidR="00D60393">
        <w:t>organisations</w:t>
      </w:r>
      <w:proofErr w:type="gramEnd"/>
      <w:r w:rsidR="00D60393">
        <w:t xml:space="preserve"> and businesses have suffered in ways that none of us can have imagined </w:t>
      </w:r>
      <w:r w:rsidR="00464C61">
        <w:t>before 2020</w:t>
      </w:r>
      <w:r w:rsidR="00D60393">
        <w:t xml:space="preserve">. Many people have lost their lives, many have had to cope with bereavement and loss, many have lost their livelihoods. Yet in among the damage and destruction there have </w:t>
      </w:r>
      <w:r w:rsidR="00464C61">
        <w:t xml:space="preserve">also </w:t>
      </w:r>
      <w:r w:rsidR="00D60393">
        <w:t xml:space="preserve">been positive examples of communities adapting to help their members, of businesses innovating and reshaping what they provide, of health and </w:t>
      </w:r>
      <w:r w:rsidR="0077169C">
        <w:t xml:space="preserve">social </w:t>
      </w:r>
      <w:r w:rsidR="00D60393">
        <w:t xml:space="preserve">care professionals </w:t>
      </w:r>
      <w:r w:rsidR="0077169C">
        <w:t xml:space="preserve">going beyond normal </w:t>
      </w:r>
      <w:r w:rsidR="00464C61">
        <w:t xml:space="preserve">expectations </w:t>
      </w:r>
      <w:r w:rsidR="0077169C">
        <w:t>to help those in need.</w:t>
      </w:r>
    </w:p>
    <w:p w14:paraId="1CD549ED" w14:textId="4ED54476" w:rsidR="003C37FB" w:rsidRDefault="0077169C">
      <w:proofErr w:type="spellStart"/>
      <w:r>
        <w:t>Revans</w:t>
      </w:r>
      <w:proofErr w:type="spellEnd"/>
      <w:r>
        <w:t xml:space="preserve"> talked of action learning groups being composed of ‘comrades in adversity’, supporting and helping each other to understand and take action to tackle the problems that each member faced. </w:t>
      </w:r>
      <w:r w:rsidR="00464C61">
        <w:t xml:space="preserve">I have experienced action learning sets where mutual emotional support has also been an important element of their </w:t>
      </w:r>
      <w:r w:rsidR="00CB10F2">
        <w:t>function</w:t>
      </w:r>
      <w:r w:rsidR="00464C61">
        <w:t>. S</w:t>
      </w:r>
      <w:r w:rsidR="003C5B8C">
        <w:t xml:space="preserve">upport </w:t>
      </w:r>
      <w:r w:rsidR="00464C61">
        <w:t xml:space="preserve">in the recent and ongoing </w:t>
      </w:r>
      <w:r w:rsidR="001317CD">
        <w:t xml:space="preserve">adversity </w:t>
      </w:r>
      <w:r w:rsidR="00464C61">
        <w:t xml:space="preserve">of the pandemic </w:t>
      </w:r>
      <w:r w:rsidR="003C5B8C">
        <w:t xml:space="preserve">is needed in many shapes and sizes, from family members and friends, professional </w:t>
      </w:r>
      <w:proofErr w:type="spellStart"/>
      <w:r w:rsidR="003C5B8C">
        <w:t>carers</w:t>
      </w:r>
      <w:proofErr w:type="spellEnd"/>
      <w:r w:rsidR="003C5B8C">
        <w:t>, counsellors, advice services, and kindly volunteers</w:t>
      </w:r>
      <w:r w:rsidR="001317CD">
        <w:t>.</w:t>
      </w:r>
      <w:r w:rsidR="00464C61">
        <w:t xml:space="preserve"> </w:t>
      </w:r>
      <w:r w:rsidR="003C5B8C">
        <w:t>I think action learning sets</w:t>
      </w:r>
      <w:r w:rsidR="00464C61">
        <w:t xml:space="preserve"> can also play a part</w:t>
      </w:r>
      <w:r w:rsidR="003C5B8C">
        <w:t xml:space="preserve">, and that action learning approaches can help us to work through some of the challenges that we face. </w:t>
      </w:r>
      <w:r w:rsidR="00E067A1">
        <w:t xml:space="preserve">As Brook (2020) wrote in the early months of the pandemic, ‘As a context sensitive approach, action learning is well placed to meet the challenge of encouraging insightful questions and sharing critical learning in these challenging times’. </w:t>
      </w:r>
      <w:r w:rsidR="00464C61">
        <w:t>However, i</w:t>
      </w:r>
      <w:r w:rsidR="003C5B8C">
        <w:t xml:space="preserve">t has been difficult for groups to meet </w:t>
      </w:r>
      <w:r w:rsidR="00CB10F2">
        <w:t xml:space="preserve">in person </w:t>
      </w:r>
      <w:r w:rsidR="003C5B8C">
        <w:t xml:space="preserve">over the past two years in those countries where </w:t>
      </w:r>
      <w:r w:rsidR="003C37FB">
        <w:t xml:space="preserve">periodic </w:t>
      </w:r>
      <w:r w:rsidR="003C5B8C">
        <w:t>lockdowns have been enforced</w:t>
      </w:r>
      <w:r w:rsidR="001317CD">
        <w:t>.</w:t>
      </w:r>
      <w:r w:rsidR="00CB10F2">
        <w:t xml:space="preserve"> O</w:t>
      </w:r>
      <w:r w:rsidR="003C37FB">
        <w:t>nline communication has improved greatly since papers on virtual action learning first appeared in this journal (</w:t>
      </w:r>
      <w:r w:rsidR="00E067A1">
        <w:t xml:space="preserve">see, for example, </w:t>
      </w:r>
      <w:proofErr w:type="spellStart"/>
      <w:r w:rsidR="00E067A1">
        <w:t>Pedler</w:t>
      </w:r>
      <w:proofErr w:type="spellEnd"/>
      <w:r w:rsidR="00E067A1">
        <w:t xml:space="preserve">, Hauser, and </w:t>
      </w:r>
      <w:proofErr w:type="spellStart"/>
      <w:r w:rsidR="00E067A1">
        <w:t>Caulat</w:t>
      </w:r>
      <w:proofErr w:type="spellEnd"/>
      <w:r w:rsidR="00E067A1">
        <w:t>, 2014</w:t>
      </w:r>
      <w:r w:rsidR="003C37FB">
        <w:t>)</w:t>
      </w:r>
      <w:r w:rsidR="00CB10F2">
        <w:t>,</w:t>
      </w:r>
      <w:r w:rsidR="003C37FB">
        <w:t xml:space="preserve"> </w:t>
      </w:r>
      <w:r w:rsidR="00CB10F2">
        <w:t>b</w:t>
      </w:r>
      <w:r w:rsidR="003C37FB">
        <w:t xml:space="preserve">ut even recent research indicates that online communication in virtual groups lacks some of the richness and </w:t>
      </w:r>
      <w:r w:rsidR="001317CD">
        <w:t xml:space="preserve">emotional </w:t>
      </w:r>
      <w:r w:rsidR="003C37FB">
        <w:t>engage</w:t>
      </w:r>
      <w:r w:rsidR="00464C61">
        <w:t>ment</w:t>
      </w:r>
      <w:r w:rsidR="003C37FB">
        <w:t xml:space="preserve"> of communication in person (</w:t>
      </w:r>
      <w:proofErr w:type="spellStart"/>
      <w:r w:rsidR="00D36C85">
        <w:t>Dinh</w:t>
      </w:r>
      <w:proofErr w:type="spellEnd"/>
      <w:r w:rsidR="00D36C85">
        <w:t xml:space="preserve"> et al., 2021</w:t>
      </w:r>
      <w:r w:rsidR="003C37FB">
        <w:t>).</w:t>
      </w:r>
    </w:p>
    <w:p w14:paraId="7314F4E9" w14:textId="72C12FEF" w:rsidR="00467517" w:rsidRDefault="003C37FB">
      <w:r>
        <w:t xml:space="preserve">The future effects of the virus on the world </w:t>
      </w:r>
      <w:r w:rsidR="00464C61">
        <w:t>are</w:t>
      </w:r>
      <w:r>
        <w:t xml:space="preserve"> uncertain, with the possibility of further disruption, </w:t>
      </w:r>
      <w:proofErr w:type="gramStart"/>
      <w:r>
        <w:t>damage</w:t>
      </w:r>
      <w:proofErr w:type="gramEnd"/>
      <w:r>
        <w:t xml:space="preserve"> and instability</w:t>
      </w:r>
      <w:r w:rsidR="00CB10F2">
        <w:t xml:space="preserve"> to come</w:t>
      </w:r>
      <w:r>
        <w:t>. Among all the other sources of support, we should not overlook the contribution that action learning can make to helping us to tackle the challenges that face us.</w:t>
      </w:r>
      <w:r w:rsidR="00464C61">
        <w:t xml:space="preserve"> </w:t>
      </w:r>
      <w:r w:rsidR="001A79BB">
        <w:t>The journal</w:t>
      </w:r>
      <w:r>
        <w:t xml:space="preserve"> would </w:t>
      </w:r>
      <w:r w:rsidR="00464C61">
        <w:t xml:space="preserve">welcome </w:t>
      </w:r>
      <w:r>
        <w:t xml:space="preserve">refereed papers and accounts of practice about action learning over the past two years – and of course onwards from here – that have </w:t>
      </w:r>
      <w:r w:rsidR="001A79BB">
        <w:t xml:space="preserve">supported </w:t>
      </w:r>
      <w:r w:rsidR="00467517">
        <w:t xml:space="preserve">people </w:t>
      </w:r>
      <w:r w:rsidR="001A79BB">
        <w:t xml:space="preserve">and have helped them </w:t>
      </w:r>
      <w:r w:rsidR="00467517">
        <w:t xml:space="preserve">to understand and </w:t>
      </w:r>
      <w:proofErr w:type="gramStart"/>
      <w:r w:rsidR="00467517">
        <w:t>take action</w:t>
      </w:r>
      <w:proofErr w:type="gramEnd"/>
      <w:r w:rsidR="00467517">
        <w:t xml:space="preserve"> about the adverse changes that have threatened them.</w:t>
      </w:r>
    </w:p>
    <w:p w14:paraId="4410465C" w14:textId="5CECF89A" w:rsidR="00467517" w:rsidRDefault="00467517" w:rsidP="00467517">
      <w:r>
        <w:t xml:space="preserve">In this edition of the journal, we have three refereed papers and, in this section, an invited essay. The first paper, by Venkat, </w:t>
      </w:r>
      <w:r w:rsidR="00E067A1">
        <w:t xml:space="preserve">Gupta, Banerjee and </w:t>
      </w:r>
      <w:proofErr w:type="spellStart"/>
      <w:r w:rsidR="00E067A1">
        <w:t>Chellapan</w:t>
      </w:r>
      <w:proofErr w:type="spellEnd"/>
      <w:r w:rsidR="001A79BB">
        <w:t>,</w:t>
      </w:r>
      <w:r w:rsidR="00E067A1">
        <w:t xml:space="preserve"> </w:t>
      </w:r>
      <w:r>
        <w:t>concerns research in India into learning in a co</w:t>
      </w:r>
      <w:r w:rsidR="001A79BB">
        <w:t>-</w:t>
      </w:r>
      <w:r>
        <w:t xml:space="preserve">working space, where established enterprises and start-up companies work alongside each other. The research found patterns of vicarious learning, experiential </w:t>
      </w:r>
      <w:proofErr w:type="gramStart"/>
      <w:r>
        <w:t>learning</w:t>
      </w:r>
      <w:proofErr w:type="gramEnd"/>
      <w:r>
        <w:t xml:space="preserve"> and emergent learning, aligned with </w:t>
      </w:r>
      <w:proofErr w:type="spellStart"/>
      <w:r>
        <w:t>Revans</w:t>
      </w:r>
      <w:proofErr w:type="spellEnd"/>
      <w:r>
        <w:t>’ systems of alpha, beta and gamma.</w:t>
      </w:r>
    </w:p>
    <w:p w14:paraId="2E0330A3" w14:textId="568221EE" w:rsidR="00644A01" w:rsidRPr="00467517" w:rsidRDefault="00467517">
      <w:pPr>
        <w:rPr>
          <w:rFonts w:cstheme="minorHAnsi"/>
        </w:rPr>
      </w:pPr>
      <w:r w:rsidRPr="00467517">
        <w:rPr>
          <w:rFonts w:cstheme="minorHAnsi"/>
        </w:rPr>
        <w:t>The second paper</w:t>
      </w:r>
      <w:r w:rsidR="00CB10F2">
        <w:rPr>
          <w:rFonts w:cstheme="minorHAnsi"/>
        </w:rPr>
        <w:t xml:space="preserve"> </w:t>
      </w:r>
      <w:r w:rsidR="00CB10F2" w:rsidRPr="00467517">
        <w:rPr>
          <w:rFonts w:cstheme="minorHAnsi"/>
        </w:rPr>
        <w:t xml:space="preserve">is by </w:t>
      </w:r>
      <w:r w:rsidR="00CB10F2">
        <w:rPr>
          <w:rFonts w:cstheme="minorHAnsi"/>
        </w:rPr>
        <w:t xml:space="preserve">Ross, </w:t>
      </w:r>
      <w:r w:rsidR="00CB10F2">
        <w:t>Nichol, Elliot, Sambrook and Stewart;</w:t>
      </w:r>
      <w:r w:rsidRPr="00467517">
        <w:rPr>
          <w:rFonts w:cstheme="minorHAnsi"/>
        </w:rPr>
        <w:t xml:space="preserve"> </w:t>
      </w:r>
      <w:r w:rsidR="00CB10F2">
        <w:rPr>
          <w:rFonts w:cstheme="minorHAnsi"/>
        </w:rPr>
        <w:t>it</w:t>
      </w:r>
      <w:r w:rsidRPr="00467517">
        <w:rPr>
          <w:rFonts w:cstheme="minorHAnsi"/>
        </w:rPr>
        <w:t xml:space="preserve"> has been developed out of a paper delivered at the online s</w:t>
      </w:r>
      <w:r w:rsidR="00D60393" w:rsidRPr="00467517">
        <w:rPr>
          <w:rFonts w:cstheme="minorHAnsi"/>
        </w:rPr>
        <w:t>ymposium</w:t>
      </w:r>
      <w:r w:rsidRPr="00467517">
        <w:rPr>
          <w:rFonts w:cstheme="minorHAnsi"/>
        </w:rPr>
        <w:t xml:space="preserve"> on</w:t>
      </w:r>
      <w:r w:rsidR="00D60393" w:rsidRPr="00467517">
        <w:rPr>
          <w:rFonts w:cstheme="minorHAnsi"/>
        </w:rPr>
        <w:t xml:space="preserve"> </w:t>
      </w:r>
      <w:r w:rsidR="000F48E7" w:rsidRPr="00467517">
        <w:rPr>
          <w:rFonts w:cstheme="minorHAnsi"/>
        </w:rPr>
        <w:t>21</w:t>
      </w:r>
      <w:r w:rsidR="000F48E7" w:rsidRPr="00467517">
        <w:rPr>
          <w:rFonts w:cstheme="minorHAnsi"/>
          <w:vertAlign w:val="superscript"/>
        </w:rPr>
        <w:t>st</w:t>
      </w:r>
      <w:r w:rsidR="000F48E7" w:rsidRPr="00467517">
        <w:rPr>
          <w:rFonts w:cstheme="minorHAnsi"/>
        </w:rPr>
        <w:t xml:space="preserve"> April 2021</w:t>
      </w:r>
      <w:r w:rsidRPr="00467517">
        <w:rPr>
          <w:rFonts w:cstheme="minorHAnsi"/>
        </w:rPr>
        <w:t>,</w:t>
      </w:r>
      <w:r w:rsidR="000F48E7" w:rsidRPr="00467517">
        <w:rPr>
          <w:rFonts w:cstheme="minorHAnsi"/>
        </w:rPr>
        <w:t xml:space="preserve"> </w:t>
      </w:r>
      <w:r w:rsidR="008022AA" w:rsidRPr="001A79BB">
        <w:rPr>
          <w:rFonts w:cstheme="minorHAnsi"/>
          <w:i/>
          <w:iCs/>
        </w:rPr>
        <w:t>Making a Difference in a Practice Field: Action Learning in a Changing World</w:t>
      </w:r>
      <w:r w:rsidR="00CB10F2">
        <w:rPr>
          <w:rFonts w:cstheme="minorHAnsi"/>
        </w:rPr>
        <w:t>.</w:t>
      </w:r>
      <w:r w:rsidRPr="00467517">
        <w:rPr>
          <w:rFonts w:cstheme="minorHAnsi"/>
        </w:rPr>
        <w:t xml:space="preserve"> It concerns a</w:t>
      </w:r>
      <w:r w:rsidR="00644A01" w:rsidRPr="00467517">
        <w:rPr>
          <w:rFonts w:cstheme="minorHAnsi"/>
        </w:rPr>
        <w:t>n exploration of the likely impact of the UK Government’s Knowledge Exchange Framework (KEF) on the action learning and human resource development communities</w:t>
      </w:r>
      <w:r>
        <w:rPr>
          <w:rFonts w:cstheme="minorHAnsi"/>
        </w:rPr>
        <w:t xml:space="preserve"> in the UK</w:t>
      </w:r>
      <w:r w:rsidR="00644A01" w:rsidRPr="00467517">
        <w:rPr>
          <w:rFonts w:cstheme="minorHAnsi"/>
        </w:rPr>
        <w:t xml:space="preserve">, based on an analysis of two key documents. The KEF is an approach to encouraging academia to contribute to practice.  </w:t>
      </w:r>
    </w:p>
    <w:p w14:paraId="4121E233" w14:textId="33201ADF" w:rsidR="00644A01" w:rsidRPr="00142B18" w:rsidRDefault="00467517">
      <w:pPr>
        <w:rPr>
          <w:rFonts w:eastAsiaTheme="minorEastAsia"/>
          <w:color w:val="000000" w:themeColor="text1"/>
        </w:rPr>
      </w:pPr>
      <w:r w:rsidRPr="00142B18">
        <w:t xml:space="preserve">The </w:t>
      </w:r>
      <w:r w:rsidR="001A79BB" w:rsidRPr="00142B18">
        <w:t>authors</w:t>
      </w:r>
      <w:r w:rsidRPr="00142B18">
        <w:t xml:space="preserve"> argue that action learning’s </w:t>
      </w:r>
      <w:r w:rsidR="00644A01" w:rsidRPr="00142B18">
        <w:t>‘</w:t>
      </w:r>
      <w:r w:rsidR="00644A01" w:rsidRPr="00142B18">
        <w:rPr>
          <w:rFonts w:eastAsiaTheme="minorEastAsia"/>
          <w:color w:val="000000" w:themeColor="text1"/>
        </w:rPr>
        <w:t xml:space="preserve">exploratory and collaborative generation of knowledge’ </w:t>
      </w:r>
      <w:r w:rsidRPr="00142B18">
        <w:rPr>
          <w:rFonts w:eastAsiaTheme="minorEastAsia"/>
          <w:color w:val="000000" w:themeColor="text1"/>
        </w:rPr>
        <w:t xml:space="preserve">is somewhat </w:t>
      </w:r>
      <w:r w:rsidR="00644A01" w:rsidRPr="00142B18">
        <w:rPr>
          <w:rFonts w:eastAsiaTheme="minorEastAsia"/>
          <w:color w:val="000000" w:themeColor="text1"/>
        </w:rPr>
        <w:t xml:space="preserve">at odds with the scholar-practitioner gap assumed in the </w:t>
      </w:r>
      <w:r w:rsidRPr="00142B18">
        <w:rPr>
          <w:rFonts w:eastAsiaTheme="minorEastAsia"/>
          <w:color w:val="000000" w:themeColor="text1"/>
        </w:rPr>
        <w:t xml:space="preserve">two </w:t>
      </w:r>
      <w:r w:rsidR="00644A01" w:rsidRPr="00142B18">
        <w:rPr>
          <w:rFonts w:eastAsiaTheme="minorEastAsia"/>
          <w:color w:val="000000" w:themeColor="text1"/>
        </w:rPr>
        <w:t xml:space="preserve">documents. However, they suggest there is some scope for individual members of </w:t>
      </w:r>
      <w:r w:rsidRPr="00142B18">
        <w:rPr>
          <w:rFonts w:eastAsiaTheme="minorEastAsia"/>
          <w:color w:val="000000" w:themeColor="text1"/>
        </w:rPr>
        <w:t xml:space="preserve">action learning and </w:t>
      </w:r>
      <w:r w:rsidR="00644A01" w:rsidRPr="00142B18">
        <w:rPr>
          <w:rFonts w:eastAsiaTheme="minorEastAsia"/>
          <w:color w:val="000000" w:themeColor="text1"/>
        </w:rPr>
        <w:t xml:space="preserve">HRD communities to </w:t>
      </w:r>
      <w:r w:rsidR="00644A01" w:rsidRPr="00142B18">
        <w:rPr>
          <w:rFonts w:eastAsiaTheme="minorEastAsia"/>
          <w:color w:val="000000" w:themeColor="text1"/>
        </w:rPr>
        <w:lastRenderedPageBreak/>
        <w:t>‘challenge the scholarship – practice gap, and to maintain the diversity of AL and HRD agendas and approaches.’</w:t>
      </w:r>
    </w:p>
    <w:p w14:paraId="65058272" w14:textId="70F7348C" w:rsidR="000F48E7" w:rsidRPr="00142B18" w:rsidRDefault="00467517" w:rsidP="008B219C">
      <w:pPr>
        <w:rPr>
          <w:rFonts w:eastAsiaTheme="minorEastAsia"/>
          <w:color w:val="000000" w:themeColor="text1"/>
        </w:rPr>
      </w:pPr>
      <w:r w:rsidRPr="00142B18">
        <w:rPr>
          <w:rFonts w:eastAsiaTheme="minorEastAsia"/>
          <w:color w:val="000000" w:themeColor="text1"/>
        </w:rPr>
        <w:t>The third paper</w:t>
      </w:r>
      <w:r w:rsidR="001A79BB" w:rsidRPr="00142B18">
        <w:rPr>
          <w:rFonts w:eastAsiaTheme="minorEastAsia"/>
          <w:color w:val="000000" w:themeColor="text1"/>
        </w:rPr>
        <w:t>,</w:t>
      </w:r>
      <w:r w:rsidRPr="00142B18">
        <w:rPr>
          <w:rFonts w:eastAsiaTheme="minorEastAsia"/>
          <w:color w:val="000000" w:themeColor="text1"/>
        </w:rPr>
        <w:t xml:space="preserve"> by </w:t>
      </w:r>
      <w:r w:rsidR="000F48E7" w:rsidRPr="00142B18">
        <w:rPr>
          <w:rFonts w:eastAsiaTheme="minorEastAsia"/>
          <w:color w:val="000000" w:themeColor="text1"/>
        </w:rPr>
        <w:t>Coghlan</w:t>
      </w:r>
      <w:r w:rsidR="008B219C" w:rsidRPr="00142B18">
        <w:rPr>
          <w:rFonts w:eastAsiaTheme="minorEastAsia"/>
          <w:color w:val="000000" w:themeColor="text1"/>
        </w:rPr>
        <w:t xml:space="preserve"> and </w:t>
      </w:r>
      <w:r w:rsidR="00E067A1" w:rsidRPr="00142B18">
        <w:rPr>
          <w:rFonts w:eastAsiaTheme="minorEastAsia"/>
          <w:color w:val="000000" w:themeColor="text1"/>
        </w:rPr>
        <w:t>Rigg</w:t>
      </w:r>
      <w:r w:rsidR="008B219C" w:rsidRPr="00142B18">
        <w:rPr>
          <w:rFonts w:eastAsiaTheme="minorEastAsia"/>
          <w:color w:val="000000" w:themeColor="text1"/>
        </w:rPr>
        <w:t xml:space="preserve">, has also grown out of the </w:t>
      </w:r>
      <w:r w:rsidR="000F48E7" w:rsidRPr="00142B18">
        <w:rPr>
          <w:rFonts w:eastAsiaTheme="minorEastAsia"/>
          <w:color w:val="000000" w:themeColor="text1"/>
        </w:rPr>
        <w:t>symposium</w:t>
      </w:r>
      <w:r w:rsidR="008B219C" w:rsidRPr="00142B18">
        <w:rPr>
          <w:rFonts w:eastAsiaTheme="minorEastAsia"/>
          <w:color w:val="000000" w:themeColor="text1"/>
        </w:rPr>
        <w:t xml:space="preserve">. It </w:t>
      </w:r>
      <w:r w:rsidR="000F48E7" w:rsidRPr="00142B18">
        <w:rPr>
          <w:rFonts w:eastAsiaTheme="minorEastAsia"/>
          <w:color w:val="000000" w:themeColor="text1"/>
        </w:rPr>
        <w:t xml:space="preserve">argues that </w:t>
      </w:r>
      <w:r w:rsidR="001A79BB" w:rsidRPr="00142B18">
        <w:rPr>
          <w:rFonts w:eastAsiaTheme="minorEastAsia"/>
          <w:color w:val="000000" w:themeColor="text1"/>
        </w:rPr>
        <w:t>a</w:t>
      </w:r>
      <w:r w:rsidR="000F48E7" w:rsidRPr="00142B18">
        <w:rPr>
          <w:rFonts w:eastAsiaTheme="minorEastAsia"/>
          <w:color w:val="000000" w:themeColor="text1"/>
        </w:rPr>
        <w:t xml:space="preserve">ccounts of </w:t>
      </w:r>
      <w:r w:rsidR="001A79BB" w:rsidRPr="00142B18">
        <w:rPr>
          <w:rFonts w:eastAsiaTheme="minorEastAsia"/>
          <w:color w:val="000000" w:themeColor="text1"/>
        </w:rPr>
        <w:t>p</w:t>
      </w:r>
      <w:r w:rsidR="000F48E7" w:rsidRPr="00142B18">
        <w:rPr>
          <w:rFonts w:eastAsiaTheme="minorEastAsia"/>
          <w:color w:val="000000" w:themeColor="text1"/>
        </w:rPr>
        <w:t>ractice, as published in this journal, offer a way of ‘practical theorising in the sense of co</w:t>
      </w:r>
      <w:r w:rsidRPr="00142B18">
        <w:rPr>
          <w:rFonts w:eastAsiaTheme="minorEastAsia"/>
          <w:color w:val="000000" w:themeColor="text1"/>
        </w:rPr>
        <w:t>-</w:t>
      </w:r>
      <w:r w:rsidR="000F48E7" w:rsidRPr="00142B18">
        <w:rPr>
          <w:rFonts w:eastAsiaTheme="minorEastAsia"/>
          <w:color w:val="000000" w:themeColor="text1"/>
        </w:rPr>
        <w:t>generating actionable knowledge’</w:t>
      </w:r>
      <w:r w:rsidR="008B219C" w:rsidRPr="00142B18">
        <w:rPr>
          <w:rFonts w:eastAsiaTheme="minorEastAsia"/>
          <w:color w:val="000000" w:themeColor="text1"/>
        </w:rPr>
        <w:t xml:space="preserve">, and </w:t>
      </w:r>
      <w:r w:rsidR="00CB10F2" w:rsidRPr="00142B18">
        <w:rPr>
          <w:rFonts w:eastAsiaTheme="minorEastAsia"/>
          <w:color w:val="000000" w:themeColor="text1"/>
        </w:rPr>
        <w:t xml:space="preserve">it </w:t>
      </w:r>
      <w:r w:rsidR="008B219C" w:rsidRPr="00142B18">
        <w:rPr>
          <w:rFonts w:eastAsiaTheme="minorEastAsia"/>
          <w:color w:val="000000" w:themeColor="text1"/>
        </w:rPr>
        <w:t>will be of interest and value to researchers and practitioners alike.</w:t>
      </w:r>
    </w:p>
    <w:p w14:paraId="4C0E363F" w14:textId="0FEEEF41" w:rsidR="00D60393" w:rsidRDefault="008B219C" w:rsidP="00D60393">
      <w:r>
        <w:t>This section of the journal also includes a</w:t>
      </w:r>
      <w:r w:rsidR="001A79BB">
        <w:t xml:space="preserve"> guest</w:t>
      </w:r>
      <w:r>
        <w:t xml:space="preserve"> essay by </w:t>
      </w:r>
      <w:r w:rsidR="00D60393">
        <w:t>Farooq</w:t>
      </w:r>
      <w:r>
        <w:t xml:space="preserve"> Mughal, who delivered a provocative</w:t>
      </w:r>
      <w:r w:rsidR="001A79BB">
        <w:t xml:space="preserve"> presentation </w:t>
      </w:r>
      <w:r>
        <w:t xml:space="preserve">at the </w:t>
      </w:r>
      <w:r w:rsidR="001A79BB">
        <w:t>s</w:t>
      </w:r>
      <w:r>
        <w:t xml:space="preserve">ymposium and who then kindly accepted our invitation to develop it </w:t>
      </w:r>
      <w:r w:rsidR="001A79BB">
        <w:t xml:space="preserve">as an essay </w:t>
      </w:r>
      <w:r>
        <w:t xml:space="preserve">for </w:t>
      </w:r>
      <w:r w:rsidR="001A79BB">
        <w:t>publication</w:t>
      </w:r>
      <w:r>
        <w:t>. Based on his experience of providing action learning in Pakistan, which he has written about elsewhere (</w:t>
      </w:r>
      <w:r w:rsidR="00A5754D">
        <w:t xml:space="preserve">Mughal, 2021; Mughal, Hauser and </w:t>
      </w:r>
      <w:proofErr w:type="spellStart"/>
      <w:r w:rsidR="00A5754D">
        <w:t>Caulat</w:t>
      </w:r>
      <w:proofErr w:type="spellEnd"/>
      <w:r w:rsidR="00A5754D">
        <w:t xml:space="preserve">, 2018; </w:t>
      </w:r>
      <w:proofErr w:type="spellStart"/>
      <w:r w:rsidR="00A5754D">
        <w:t>Edmonstone</w:t>
      </w:r>
      <w:proofErr w:type="spellEnd"/>
      <w:r w:rsidR="00A5754D">
        <w:t xml:space="preserve">, 2019) </w:t>
      </w:r>
      <w:r w:rsidR="001A79BB">
        <w:t xml:space="preserve">he </w:t>
      </w:r>
      <w:r>
        <w:t xml:space="preserve">offers a critical view of the potential of action learning to provide the emancipation of group members. We would welcome </w:t>
      </w:r>
      <w:r w:rsidR="001A79BB">
        <w:t>readers’</w:t>
      </w:r>
      <w:r>
        <w:t xml:space="preserve"> views on this essay – please send any comments to </w:t>
      </w:r>
      <w:hyperlink r:id="rId4" w:history="1">
        <w:r w:rsidRPr="00BD2F0E">
          <w:rPr>
            <w:rStyle w:val="Hyperlink"/>
          </w:rPr>
          <w:t>alrp@gmail.com</w:t>
        </w:r>
      </w:hyperlink>
      <w:r>
        <w:t xml:space="preserve"> </w:t>
      </w:r>
    </w:p>
    <w:p w14:paraId="13F59206" w14:textId="3EDCDF9F" w:rsidR="001A79BB" w:rsidRDefault="001A79BB" w:rsidP="001A79BB">
      <w:r>
        <w:t xml:space="preserve">Please </w:t>
      </w:r>
      <w:proofErr w:type="gramStart"/>
      <w:r>
        <w:t>note also</w:t>
      </w:r>
      <w:proofErr w:type="gramEnd"/>
      <w:r>
        <w:t xml:space="preserve"> the call for papers for a special edition of the journal to be published in November 2022, on action learning in healthcare systems, with guest editor John </w:t>
      </w:r>
      <w:proofErr w:type="spellStart"/>
      <w:r>
        <w:t>Edmonstone</w:t>
      </w:r>
      <w:proofErr w:type="spellEnd"/>
      <w:r>
        <w:t xml:space="preserve">.  </w:t>
      </w:r>
    </w:p>
    <w:p w14:paraId="3EA567FA" w14:textId="77777777" w:rsidR="00E067A1" w:rsidRDefault="00E067A1" w:rsidP="00D60393"/>
    <w:p w14:paraId="1A55B2A5" w14:textId="1089B61B" w:rsidR="00E067A1" w:rsidRPr="00E067A1" w:rsidRDefault="00E067A1" w:rsidP="00D60393">
      <w:pPr>
        <w:rPr>
          <w:b/>
          <w:bCs/>
        </w:rPr>
      </w:pPr>
      <w:r w:rsidRPr="00E067A1">
        <w:rPr>
          <w:b/>
          <w:bCs/>
        </w:rPr>
        <w:t>References</w:t>
      </w:r>
    </w:p>
    <w:p w14:paraId="73C2BF42" w14:textId="230D49A1" w:rsidR="00E067A1" w:rsidRDefault="00E067A1" w:rsidP="00D60393">
      <w:r>
        <w:t>Brook, C. 2020</w:t>
      </w:r>
      <w:r w:rsidR="00A5754D">
        <w:t>.</w:t>
      </w:r>
      <w:r>
        <w:t xml:space="preserve"> “Action learning in the time of corona.” </w:t>
      </w:r>
      <w:r w:rsidRPr="00E067A1">
        <w:rPr>
          <w:i/>
          <w:iCs/>
        </w:rPr>
        <w:t>Action Learning: Research and Practice,</w:t>
      </w:r>
      <w:r>
        <w:t xml:space="preserve"> 17(2): 167-168</w:t>
      </w:r>
      <w:r w:rsidR="00D36C85">
        <w:t>.</w:t>
      </w:r>
    </w:p>
    <w:p w14:paraId="102B5CAD" w14:textId="78D1C8B2" w:rsidR="00D36C85" w:rsidRDefault="00D36C85" w:rsidP="00D60393">
      <w:proofErr w:type="spellStart"/>
      <w:r w:rsidRPr="00D36C85">
        <w:t>Dinh</w:t>
      </w:r>
      <w:proofErr w:type="spellEnd"/>
      <w:r w:rsidRPr="00D36C85">
        <w:t>,</w:t>
      </w:r>
      <w:r>
        <w:t xml:space="preserve"> J.V., </w:t>
      </w:r>
      <w:r w:rsidRPr="00D36C85">
        <w:t>Reyes,</w:t>
      </w:r>
      <w:r>
        <w:t xml:space="preserve"> D.L., </w:t>
      </w:r>
      <w:proofErr w:type="spellStart"/>
      <w:r w:rsidRPr="00D36C85">
        <w:t>Kayga</w:t>
      </w:r>
      <w:proofErr w:type="spellEnd"/>
      <w:r w:rsidRPr="00D36C85">
        <w:t>,</w:t>
      </w:r>
      <w:r>
        <w:t xml:space="preserve"> L.,</w:t>
      </w:r>
      <w:r w:rsidRPr="00D36C85">
        <w:t xml:space="preserve"> Lindgren,</w:t>
      </w:r>
      <w:r>
        <w:t xml:space="preserve"> C.,</w:t>
      </w:r>
      <w:r w:rsidRPr="00D36C85">
        <w:t xml:space="preserve"> </w:t>
      </w:r>
      <w:proofErr w:type="spellStart"/>
      <w:r w:rsidRPr="00D36C85">
        <w:t>Feitosa</w:t>
      </w:r>
      <w:proofErr w:type="spellEnd"/>
      <w:r w:rsidRPr="00D36C85">
        <w:t>,</w:t>
      </w:r>
      <w:r>
        <w:t xml:space="preserve"> J., and</w:t>
      </w:r>
      <w:r w:rsidRPr="00D36C85">
        <w:t xml:space="preserve"> Salas</w:t>
      </w:r>
      <w:r>
        <w:t>, E.</w:t>
      </w:r>
      <w:r w:rsidRPr="00D36C85">
        <w:t xml:space="preserve"> 2021</w:t>
      </w:r>
      <w:r>
        <w:t>.</w:t>
      </w:r>
      <w:r w:rsidRPr="00D36C85">
        <w:t xml:space="preserve"> </w:t>
      </w:r>
      <w:r>
        <w:t>“</w:t>
      </w:r>
      <w:r w:rsidRPr="00D36C85">
        <w:t>Developing team trust: Leader insights for virtual settings</w:t>
      </w:r>
      <w:r>
        <w:t>.”</w:t>
      </w:r>
      <w:r w:rsidRPr="00D36C85">
        <w:t xml:space="preserve"> </w:t>
      </w:r>
      <w:r w:rsidRPr="00D36C85">
        <w:rPr>
          <w:i/>
          <w:iCs/>
        </w:rPr>
        <w:t>Organizational Dynamics</w:t>
      </w:r>
      <w:r>
        <w:rPr>
          <w:i/>
          <w:iCs/>
        </w:rPr>
        <w:t>,</w:t>
      </w:r>
      <w:r w:rsidRPr="00D36C85">
        <w:t xml:space="preserve"> 50</w:t>
      </w:r>
      <w:r>
        <w:t>(</w:t>
      </w:r>
      <w:r w:rsidRPr="00D36C85">
        <w:t>1</w:t>
      </w:r>
      <w:r>
        <w:t>): 1-11.</w:t>
      </w:r>
    </w:p>
    <w:p w14:paraId="437D57CB" w14:textId="4FCE6DCB" w:rsidR="00A5754D" w:rsidRDefault="00A5754D" w:rsidP="00A5754D">
      <w:proofErr w:type="spellStart"/>
      <w:r>
        <w:t>Edmonstone</w:t>
      </w:r>
      <w:proofErr w:type="spellEnd"/>
      <w:r w:rsidR="0030107F">
        <w:t>, J.</w:t>
      </w:r>
      <w:r>
        <w:t xml:space="preserve"> </w:t>
      </w:r>
      <w:r w:rsidR="0030107F">
        <w:t>2</w:t>
      </w:r>
      <w:r>
        <w:t>019</w:t>
      </w:r>
      <w:r w:rsidR="0030107F">
        <w:t>.</w:t>
      </w:r>
      <w:r>
        <w:t xml:space="preserve"> </w:t>
      </w:r>
      <w:r w:rsidR="0030107F">
        <w:t>“</w:t>
      </w:r>
      <w:r>
        <w:t>Is action learning culture bound? An exploration</w:t>
      </w:r>
      <w:r w:rsidR="0030107F">
        <w:t>.”</w:t>
      </w:r>
      <w:r>
        <w:t xml:space="preserve"> </w:t>
      </w:r>
      <w:r w:rsidRPr="0030107F">
        <w:rPr>
          <w:i/>
          <w:iCs/>
        </w:rPr>
        <w:t>Action Learning: Research and Practice,</w:t>
      </w:r>
      <w:r>
        <w:t xml:space="preserve"> 16</w:t>
      </w:r>
      <w:r w:rsidR="0030107F">
        <w:t xml:space="preserve"> (</w:t>
      </w:r>
      <w:r>
        <w:t>3</w:t>
      </w:r>
      <w:r w:rsidR="0030107F">
        <w:t>):</w:t>
      </w:r>
      <w:r>
        <w:t xml:space="preserve"> 223-237</w:t>
      </w:r>
      <w:r w:rsidR="00D36C85">
        <w:t>.</w:t>
      </w:r>
    </w:p>
    <w:p w14:paraId="77939BE1" w14:textId="74CDA1C3" w:rsidR="00A5754D" w:rsidRDefault="00A5754D" w:rsidP="00A5754D">
      <w:r>
        <w:t xml:space="preserve">Mughal, F. 2021. “When global meets local: Action learning, positionality and postcolonialism.” </w:t>
      </w:r>
      <w:r w:rsidRPr="00A5754D">
        <w:rPr>
          <w:i/>
          <w:iCs/>
        </w:rPr>
        <w:t>Management Learning,</w:t>
      </w:r>
      <w:r>
        <w:t xml:space="preserve"> 52(1): 65-85.</w:t>
      </w:r>
    </w:p>
    <w:p w14:paraId="31A612B5" w14:textId="6BF369B8" w:rsidR="00A5754D" w:rsidRDefault="00A5754D" w:rsidP="00A5754D">
      <w:r>
        <w:t xml:space="preserve">Mughal, F., </w:t>
      </w:r>
      <w:proofErr w:type="spellStart"/>
      <w:r>
        <w:t>Gatrell</w:t>
      </w:r>
      <w:proofErr w:type="spellEnd"/>
      <w:r>
        <w:t xml:space="preserve">, C., &amp; Stead, V. 2018. “Cultural politics and the role of the action learning facilitator: Analysing the negotiation of critical action learning in the Pakistani MBA through a </w:t>
      </w:r>
      <w:proofErr w:type="spellStart"/>
      <w:r>
        <w:t>Bourdieusian</w:t>
      </w:r>
      <w:proofErr w:type="spellEnd"/>
      <w:r>
        <w:t xml:space="preserve"> lens.” </w:t>
      </w:r>
      <w:r w:rsidRPr="00A5754D">
        <w:rPr>
          <w:i/>
          <w:iCs/>
        </w:rPr>
        <w:t>Management Learning,</w:t>
      </w:r>
      <w:r>
        <w:t xml:space="preserve"> 49(1): 69-85.</w:t>
      </w:r>
    </w:p>
    <w:p w14:paraId="0E1BE2C2" w14:textId="3D56E973" w:rsidR="00E067A1" w:rsidRDefault="00E067A1" w:rsidP="00D60393">
      <w:proofErr w:type="spellStart"/>
      <w:r>
        <w:t>Pedler</w:t>
      </w:r>
      <w:proofErr w:type="spellEnd"/>
      <w:r>
        <w:t xml:space="preserve">, M., B. Hauser, and G. </w:t>
      </w:r>
      <w:proofErr w:type="spellStart"/>
      <w:r>
        <w:t>Caulat</w:t>
      </w:r>
      <w:proofErr w:type="spellEnd"/>
      <w:r>
        <w:t>. 2014. “Reflections on Working with Virtual Action Learning.” Action Learning: Research and Practice 11 (1): 88–97</w:t>
      </w:r>
      <w:r w:rsidR="00D36C85">
        <w:t>.</w:t>
      </w:r>
    </w:p>
    <w:p w14:paraId="4A396022" w14:textId="77777777" w:rsidR="00E067A1" w:rsidRDefault="00E067A1" w:rsidP="00D60393"/>
    <w:p w14:paraId="03F87F08" w14:textId="1629C3BB" w:rsidR="008B219C" w:rsidRDefault="008B219C" w:rsidP="00D60393">
      <w:r>
        <w:t>George Boak</w:t>
      </w:r>
    </w:p>
    <w:p w14:paraId="0C3053AF" w14:textId="06DC01B6" w:rsidR="001A79BB" w:rsidRDefault="001A79BB" w:rsidP="00D60393">
      <w:r>
        <w:t>York Business School</w:t>
      </w:r>
    </w:p>
    <w:p w14:paraId="5B46AC6E" w14:textId="14A1546B" w:rsidR="00E067A1" w:rsidRDefault="00E067A1" w:rsidP="00D60393">
      <w:r>
        <w:t>York St John University</w:t>
      </w:r>
    </w:p>
    <w:p w14:paraId="5B250B83" w14:textId="1130CA70" w:rsidR="00E067A1" w:rsidRDefault="00E067A1" w:rsidP="00D60393">
      <w:r>
        <w:t>York, UK</w:t>
      </w:r>
    </w:p>
    <w:p w14:paraId="44CB399E" w14:textId="7D59A645" w:rsidR="00644A01" w:rsidRDefault="00653C3A">
      <w:hyperlink r:id="rId5" w:history="1">
        <w:r w:rsidR="008B219C" w:rsidRPr="00BD2F0E">
          <w:rPr>
            <w:rStyle w:val="Hyperlink"/>
          </w:rPr>
          <w:t>g.boak@yorksj.ac.uk</w:t>
        </w:r>
      </w:hyperlink>
      <w:r w:rsidR="008B219C">
        <w:t xml:space="preserve"> </w:t>
      </w:r>
    </w:p>
    <w:sectPr w:rsidR="00644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AA"/>
    <w:rsid w:val="000F48E7"/>
    <w:rsid w:val="001072BC"/>
    <w:rsid w:val="00122A03"/>
    <w:rsid w:val="001317CD"/>
    <w:rsid w:val="00142B18"/>
    <w:rsid w:val="00174A31"/>
    <w:rsid w:val="001A79BB"/>
    <w:rsid w:val="002D7178"/>
    <w:rsid w:val="0030107F"/>
    <w:rsid w:val="00304DBE"/>
    <w:rsid w:val="003C37FB"/>
    <w:rsid w:val="003C5B8C"/>
    <w:rsid w:val="00464C61"/>
    <w:rsid w:val="00467517"/>
    <w:rsid w:val="00534C75"/>
    <w:rsid w:val="00644A01"/>
    <w:rsid w:val="00653C3A"/>
    <w:rsid w:val="0077169C"/>
    <w:rsid w:val="008022AA"/>
    <w:rsid w:val="008B219C"/>
    <w:rsid w:val="00A5754D"/>
    <w:rsid w:val="00B020B6"/>
    <w:rsid w:val="00CB10F2"/>
    <w:rsid w:val="00D1335A"/>
    <w:rsid w:val="00D36C85"/>
    <w:rsid w:val="00D60393"/>
    <w:rsid w:val="00E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AEE7"/>
  <w15:chartTrackingRefBased/>
  <w15:docId w15:val="{1D19E346-729A-487B-BB1D-C207FBDB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boak@yorksj.ac.uk" TargetMode="External"/><Relationship Id="rId4" Type="http://schemas.openxmlformats.org/officeDocument/2006/relationships/hyperlink" Target="mailto:alr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Boak</dc:creator>
  <cp:keywords/>
  <dc:description/>
  <cp:lastModifiedBy>Ruth Mardall (R.Mardall)</cp:lastModifiedBy>
  <cp:revision>2</cp:revision>
  <dcterms:created xsi:type="dcterms:W3CDTF">2022-02-17T11:18:00Z</dcterms:created>
  <dcterms:modified xsi:type="dcterms:W3CDTF">2022-02-17T11:18:00Z</dcterms:modified>
</cp:coreProperties>
</file>