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A070" w14:textId="35112F24" w:rsidR="00A81ABB" w:rsidRPr="00A20B9B" w:rsidRDefault="00312B75" w:rsidP="00A81AB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A81ABB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sychological </w:t>
      </w:r>
      <w:r w:rsidR="009D15E4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A81ABB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ellbeing </w:t>
      </w:r>
      <w:r w:rsidR="002F71DF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9D15E4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F71DF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ources of </w:t>
      </w:r>
      <w:r w:rsidR="000D0B4A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F71DF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upport</w:t>
      </w:r>
      <w:r w:rsidR="00A81ABB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71DF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="00A81ABB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Church of England </w:t>
      </w:r>
      <w:r w:rsidR="000D0B4A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81ABB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lergy and </w:t>
      </w:r>
      <w:r w:rsidR="000D0B4A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A81ABB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aity </w:t>
      </w:r>
      <w:r w:rsidR="000D0B4A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2F71DF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uring the </w:t>
      </w:r>
      <w:r w:rsidR="000D0B4A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Third N</w:t>
      </w:r>
      <w:r w:rsidR="00F81E2D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ational </w:t>
      </w:r>
      <w:r w:rsidR="00F97C2B">
        <w:rPr>
          <w:rFonts w:ascii="Times New Roman" w:eastAsia="Times New Roman" w:hAnsi="Times New Roman" w:cs="Times New Roman"/>
          <w:b/>
          <w:bCs/>
          <w:sz w:val="24"/>
          <w:szCs w:val="24"/>
        </w:rPr>
        <w:t>Covid-19</w:t>
      </w:r>
      <w:r w:rsidR="00F81E2D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0B4A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81E2D"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ockdown</w:t>
      </w:r>
    </w:p>
    <w:p w14:paraId="4272B32B" w14:textId="77777777" w:rsidR="00A81ABB" w:rsidRPr="00A20B9B" w:rsidRDefault="00A81ABB" w:rsidP="00A81AB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50413A" w14:textId="39960648" w:rsidR="00A81ABB" w:rsidRPr="00A20B9B" w:rsidRDefault="00A81ABB" w:rsidP="00A20B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Andrew Village</w:t>
      </w:r>
    </w:p>
    <w:p w14:paraId="32E32849" w14:textId="77777777" w:rsidR="00A81ABB" w:rsidRPr="00A20B9B" w:rsidRDefault="00A81ABB" w:rsidP="00A20B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School of Humanities,</w:t>
      </w:r>
    </w:p>
    <w:p w14:paraId="4F8D46AB" w14:textId="77777777" w:rsidR="00A81ABB" w:rsidRPr="00A20B9B" w:rsidRDefault="00A81ABB" w:rsidP="00A20B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York St John University, York, UK</w:t>
      </w:r>
    </w:p>
    <w:p w14:paraId="79DCF944" w14:textId="77777777" w:rsidR="00A81ABB" w:rsidRPr="00A20B9B" w:rsidRDefault="00A81ABB" w:rsidP="00A81A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39C2B" w14:textId="4B7BD883" w:rsidR="00A81ABB" w:rsidRPr="00A20B9B" w:rsidRDefault="00A81ABB" w:rsidP="00A20B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Leslie J. Francis</w:t>
      </w:r>
      <w:r w:rsidR="00370688" w:rsidRPr="00A20B9B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7B9AD7D6" w14:textId="77777777" w:rsidR="00A81ABB" w:rsidRPr="00A20B9B" w:rsidRDefault="00A81ABB" w:rsidP="00A20B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Centre for Educational Development, Appraisal and Research </w:t>
      </w:r>
    </w:p>
    <w:p w14:paraId="7E57321C" w14:textId="168775E0" w:rsidR="00A81ABB" w:rsidRDefault="00A81ABB" w:rsidP="00A20B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University of Warwick, Coventry, UK</w:t>
      </w:r>
    </w:p>
    <w:p w14:paraId="5A014FF7" w14:textId="77777777" w:rsidR="005D62A5" w:rsidRPr="005D62A5" w:rsidRDefault="005D62A5" w:rsidP="005D62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2A5">
        <w:rPr>
          <w:rFonts w:ascii="Times New Roman" w:eastAsia="Times New Roman" w:hAnsi="Times New Roman" w:cs="Times New Roman"/>
          <w:bCs/>
          <w:sz w:val="24"/>
          <w:szCs w:val="24"/>
        </w:rPr>
        <w:t>World Religions and Education Research Unit</w:t>
      </w:r>
    </w:p>
    <w:p w14:paraId="7F65A16D" w14:textId="77777777" w:rsidR="005D62A5" w:rsidRPr="005D62A5" w:rsidRDefault="005D62A5" w:rsidP="005D62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2A5">
        <w:rPr>
          <w:rFonts w:ascii="Times New Roman" w:eastAsia="Times New Roman" w:hAnsi="Times New Roman" w:cs="Times New Roman"/>
          <w:sz w:val="24"/>
          <w:szCs w:val="24"/>
        </w:rPr>
        <w:t>Bishop Grosseteste University, Lincoln, UK</w:t>
      </w:r>
    </w:p>
    <w:p w14:paraId="65C1C998" w14:textId="77777777" w:rsidR="005D62A5" w:rsidRPr="00A20B9B" w:rsidRDefault="005D62A5" w:rsidP="00A20B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10BAE" w14:textId="470E315B" w:rsidR="00A81ABB" w:rsidRPr="00A20B9B" w:rsidRDefault="00A81ABB" w:rsidP="00A81ABB">
      <w:pPr>
        <w:tabs>
          <w:tab w:val="left" w:pos="3180"/>
        </w:tabs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92C6B" w14:textId="77777777" w:rsidR="00A82067" w:rsidRPr="00A20B9B" w:rsidRDefault="00A82067" w:rsidP="00A81ABB">
      <w:pPr>
        <w:tabs>
          <w:tab w:val="left" w:pos="3180"/>
        </w:tabs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797E7" w14:textId="18BB45F4" w:rsidR="00C905BF" w:rsidRPr="00A20B9B" w:rsidRDefault="00A20B9B" w:rsidP="00C905BF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7F0AC704" w14:textId="0EF68FE9" w:rsidR="00ED54EC" w:rsidRPr="00A20B9B" w:rsidRDefault="00ED54EC" w:rsidP="00ED54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Psychological wellbeing was assessed by affect balance (a function of negative and positive affect) during the third </w:t>
      </w:r>
      <w:r w:rsidR="009A23CC" w:rsidRPr="00A20B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UK </w:t>
      </w:r>
      <w:r w:rsidR="00F97C2B">
        <w:rPr>
          <w:rFonts w:ascii="Times New Roman" w:eastAsia="Times New Roman" w:hAnsi="Times New Roman" w:cs="Times New Roman"/>
          <w:bCs/>
          <w:iCs/>
          <w:sz w:val="24"/>
          <w:szCs w:val="24"/>
        </w:rPr>
        <w:t>Covid-19</w:t>
      </w:r>
      <w:r w:rsidRPr="00A20B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lockdown in 2021 among 1,</w:t>
      </w:r>
      <w:r w:rsidR="00107A8D" w:rsidRPr="00A20B9B">
        <w:rPr>
          <w:rFonts w:ascii="Times New Roman" w:eastAsia="Times New Roman" w:hAnsi="Times New Roman" w:cs="Times New Roman"/>
          <w:bCs/>
          <w:iCs/>
          <w:sz w:val="24"/>
          <w:szCs w:val="24"/>
        </w:rPr>
        <w:t>847</w:t>
      </w:r>
      <w:r w:rsidRPr="00A20B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clergy and laity in the Church of England. </w:t>
      </w:r>
      <w:r w:rsidR="00F41573" w:rsidRPr="00A20B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D4514" w:rsidRPr="00A20B9B">
        <w:rPr>
          <w:rFonts w:ascii="Times New Roman" w:hAnsi="Times New Roman" w:cs="Times New Roman"/>
          <w:sz w:val="24"/>
          <w:szCs w:val="24"/>
        </w:rPr>
        <w:t>W</w:t>
      </w:r>
      <w:r w:rsidRPr="00A20B9B">
        <w:rPr>
          <w:rFonts w:ascii="Times New Roman" w:hAnsi="Times New Roman" w:cs="Times New Roman"/>
          <w:sz w:val="24"/>
          <w:szCs w:val="24"/>
        </w:rPr>
        <w:t xml:space="preserve">ellbeing was lower among people with a general tendency toward neuroticism, among those with an Epimethean (SJ) psychological temperament, </w:t>
      </w:r>
      <w:r w:rsidR="007535D7" w:rsidRPr="00A20B9B">
        <w:rPr>
          <w:rFonts w:ascii="Times New Roman" w:hAnsi="Times New Roman" w:cs="Times New Roman"/>
          <w:sz w:val="24"/>
          <w:szCs w:val="24"/>
        </w:rPr>
        <w:t xml:space="preserve">and </w:t>
      </w:r>
      <w:r w:rsidRPr="00A20B9B">
        <w:rPr>
          <w:rFonts w:ascii="Times New Roman" w:hAnsi="Times New Roman" w:cs="Times New Roman"/>
          <w:sz w:val="24"/>
          <w:szCs w:val="24"/>
        </w:rPr>
        <w:t>among clergy</w:t>
      </w:r>
      <w:r w:rsidR="000C686A" w:rsidRPr="00A20B9B">
        <w:rPr>
          <w:rFonts w:ascii="Times New Roman" w:hAnsi="Times New Roman" w:cs="Times New Roman"/>
          <w:sz w:val="24"/>
          <w:szCs w:val="24"/>
        </w:rPr>
        <w:t>, but higher among older people and Evangelicals.</w:t>
      </w:r>
      <w:r w:rsidR="006F7AC8" w:rsidRPr="00A20B9B">
        <w:rPr>
          <w:rFonts w:ascii="Times New Roman" w:hAnsi="Times New Roman" w:cs="Times New Roman"/>
          <w:sz w:val="24"/>
          <w:szCs w:val="24"/>
        </w:rPr>
        <w:t xml:space="preserve"> Differences in these findings from the first </w:t>
      </w:r>
      <w:r w:rsidR="009A23CC" w:rsidRPr="00A20B9B">
        <w:rPr>
          <w:rFonts w:ascii="Times New Roman" w:hAnsi="Times New Roman" w:cs="Times New Roman"/>
          <w:sz w:val="24"/>
          <w:szCs w:val="24"/>
        </w:rPr>
        <w:t xml:space="preserve">UK </w:t>
      </w:r>
      <w:r w:rsidR="0021143A" w:rsidRPr="00A20B9B">
        <w:rPr>
          <w:rFonts w:ascii="Times New Roman" w:hAnsi="Times New Roman" w:cs="Times New Roman"/>
          <w:sz w:val="24"/>
          <w:szCs w:val="24"/>
        </w:rPr>
        <w:t>l</w:t>
      </w:r>
      <w:r w:rsidR="009A23CC" w:rsidRPr="00A20B9B">
        <w:rPr>
          <w:rFonts w:ascii="Times New Roman" w:hAnsi="Times New Roman" w:cs="Times New Roman"/>
          <w:sz w:val="24"/>
          <w:szCs w:val="24"/>
        </w:rPr>
        <w:t xml:space="preserve">ockdown are discussed. </w:t>
      </w:r>
      <w:r w:rsidR="006F7AC8" w:rsidRPr="00A20B9B">
        <w:rPr>
          <w:rFonts w:ascii="Times New Roman" w:hAnsi="Times New Roman" w:cs="Times New Roman"/>
          <w:sz w:val="24"/>
          <w:szCs w:val="24"/>
        </w:rPr>
        <w:t xml:space="preserve">Negative and positive affect </w:t>
      </w:r>
      <w:r w:rsidR="009D25CF" w:rsidRPr="00A20B9B">
        <w:rPr>
          <w:rFonts w:ascii="Times New Roman" w:hAnsi="Times New Roman" w:cs="Times New Roman"/>
          <w:sz w:val="24"/>
          <w:szCs w:val="24"/>
        </w:rPr>
        <w:t>were correlated with</w:t>
      </w:r>
      <w:r w:rsidR="009A23CC" w:rsidRPr="00A20B9B">
        <w:rPr>
          <w:rFonts w:ascii="Times New Roman" w:hAnsi="Times New Roman" w:cs="Times New Roman"/>
          <w:sz w:val="24"/>
          <w:szCs w:val="24"/>
        </w:rPr>
        <w:t xml:space="preserve"> slightly different</w:t>
      </w:r>
      <w:r w:rsidR="009D25CF" w:rsidRPr="00A20B9B">
        <w:rPr>
          <w:rFonts w:ascii="Times New Roman" w:hAnsi="Times New Roman" w:cs="Times New Roman"/>
          <w:sz w:val="24"/>
          <w:szCs w:val="24"/>
        </w:rPr>
        <w:t xml:space="preserve"> sets of predictor variables, in line with </w:t>
      </w:r>
      <w:r w:rsidR="0068775F" w:rsidRPr="00A20B9B">
        <w:rPr>
          <w:rFonts w:ascii="Times New Roman" w:hAnsi="Times New Roman" w:cs="Times New Roman"/>
          <w:sz w:val="24"/>
          <w:szCs w:val="24"/>
        </w:rPr>
        <w:t>balanced affect theory.</w:t>
      </w:r>
      <w:r w:rsidR="009A23CC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Pr="00A20B9B">
        <w:rPr>
          <w:rFonts w:ascii="Times New Roman" w:hAnsi="Times New Roman" w:cs="Times New Roman"/>
          <w:sz w:val="24"/>
          <w:szCs w:val="24"/>
        </w:rPr>
        <w:t xml:space="preserve"> The mitigating effects of relevant support were evident for both clergy and lay people</w:t>
      </w:r>
      <w:r w:rsidR="00E403CA" w:rsidRPr="00A20B9B">
        <w:rPr>
          <w:rFonts w:ascii="Times New Roman" w:hAnsi="Times New Roman" w:cs="Times New Roman"/>
          <w:sz w:val="24"/>
          <w:szCs w:val="24"/>
        </w:rPr>
        <w:t xml:space="preserve">. Changes in the key sources of support from the first lockdown were evident, with church-based support for clergy </w:t>
      </w:r>
      <w:r w:rsidR="00E50041" w:rsidRPr="00A20B9B">
        <w:rPr>
          <w:rFonts w:ascii="Times New Roman" w:hAnsi="Times New Roman" w:cs="Times New Roman"/>
          <w:sz w:val="24"/>
          <w:szCs w:val="24"/>
        </w:rPr>
        <w:t>appearing to be more effective in promoting wellbeing in the third lockdown.</w:t>
      </w:r>
      <w:r w:rsidRPr="00A20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83049" w14:textId="07B88462" w:rsidR="00A20B9B" w:rsidRPr="00A20B9B" w:rsidRDefault="00C905BF" w:rsidP="00A20B9B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b/>
          <w:iCs/>
          <w:sz w:val="24"/>
          <w:szCs w:val="24"/>
        </w:rPr>
        <w:t>Keywords:</w:t>
      </w:r>
      <w:r w:rsidRPr="00A20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6B08" w:rsidRPr="00A20B9B">
        <w:rPr>
          <w:rFonts w:ascii="Times New Roman" w:eastAsia="Times New Roman" w:hAnsi="Times New Roman" w:cs="Times New Roman"/>
          <w:bCs/>
          <w:sz w:val="24"/>
          <w:szCs w:val="24"/>
        </w:rPr>
        <w:t xml:space="preserve"> balanced affect</w:t>
      </w:r>
      <w:r w:rsidR="00A20B9B" w:rsidRPr="00A20B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E96B08" w:rsidRPr="00A20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6C08" w:rsidRPr="00A20B9B">
        <w:rPr>
          <w:rFonts w:ascii="Times New Roman" w:eastAsia="Times New Roman" w:hAnsi="Times New Roman" w:cs="Times New Roman"/>
          <w:bCs/>
          <w:sz w:val="24"/>
          <w:szCs w:val="24"/>
        </w:rPr>
        <w:t>clergy</w:t>
      </w:r>
      <w:r w:rsidR="00A20B9B" w:rsidRPr="00A20B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56C08" w:rsidRPr="00A20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7C2B">
        <w:rPr>
          <w:rFonts w:ascii="Times New Roman" w:eastAsia="Times New Roman" w:hAnsi="Times New Roman" w:cs="Times New Roman"/>
          <w:bCs/>
          <w:sz w:val="24"/>
          <w:szCs w:val="24"/>
        </w:rPr>
        <w:t>Covid-19</w:t>
      </w:r>
      <w:r w:rsidR="00A20B9B" w:rsidRPr="00A20B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E20717" w:rsidRPr="00A20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6C08" w:rsidRPr="00A20B9B">
        <w:rPr>
          <w:rFonts w:ascii="Times New Roman" w:eastAsia="Times New Roman" w:hAnsi="Times New Roman" w:cs="Times New Roman"/>
          <w:bCs/>
          <w:sz w:val="24"/>
          <w:szCs w:val="24"/>
        </w:rPr>
        <w:t>lay people</w:t>
      </w:r>
      <w:r w:rsidR="00A20B9B" w:rsidRPr="00A20B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56C08" w:rsidRPr="00A20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60EF" w:rsidRPr="00A20B9B">
        <w:rPr>
          <w:rFonts w:ascii="Times New Roman" w:eastAsia="Times New Roman" w:hAnsi="Times New Roman" w:cs="Times New Roman"/>
          <w:bCs/>
          <w:sz w:val="24"/>
          <w:szCs w:val="24"/>
        </w:rPr>
        <w:t>lockdown</w:t>
      </w:r>
      <w:r w:rsidR="00A20B9B" w:rsidRPr="00A20B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E96B08" w:rsidRPr="00A20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717" w:rsidRPr="00A20B9B">
        <w:rPr>
          <w:rFonts w:ascii="Times New Roman" w:eastAsia="Times New Roman" w:hAnsi="Times New Roman" w:cs="Times New Roman"/>
          <w:bCs/>
          <w:sz w:val="24"/>
          <w:szCs w:val="24"/>
        </w:rPr>
        <w:t>religion</w:t>
      </w:r>
    </w:p>
    <w:p w14:paraId="09110C65" w14:textId="77777777" w:rsidR="00A20B9B" w:rsidRPr="00A20B9B" w:rsidRDefault="00A20B9B" w:rsidP="00A20B9B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D2EBA" w14:textId="6E212839" w:rsidR="00A03135" w:rsidRPr="00A20B9B" w:rsidRDefault="00C905BF" w:rsidP="00A20B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425867E" w14:textId="74048582" w:rsidR="0082638A" w:rsidRPr="00A20B9B" w:rsidRDefault="00817F95" w:rsidP="00DA23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The </w:t>
      </w:r>
      <w:r w:rsidR="00F97C2B">
        <w:rPr>
          <w:rFonts w:ascii="Times New Roman" w:hAnsi="Times New Roman" w:cs="Times New Roman"/>
          <w:sz w:val="24"/>
          <w:szCs w:val="24"/>
        </w:rPr>
        <w:t>Covid-19</w:t>
      </w:r>
      <w:r w:rsidRPr="00A20B9B">
        <w:rPr>
          <w:rFonts w:ascii="Times New Roman" w:hAnsi="Times New Roman" w:cs="Times New Roman"/>
          <w:sz w:val="24"/>
          <w:szCs w:val="24"/>
        </w:rPr>
        <w:t xml:space="preserve"> pandemic</w:t>
      </w:r>
      <w:r w:rsidR="00DB26AD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7568A0" w:rsidRPr="00A20B9B">
        <w:rPr>
          <w:rFonts w:ascii="Times New Roman" w:hAnsi="Times New Roman" w:cs="Times New Roman"/>
          <w:sz w:val="24"/>
          <w:szCs w:val="24"/>
        </w:rPr>
        <w:t xml:space="preserve">mobilised </w:t>
      </w:r>
      <w:r w:rsidR="00A278FA" w:rsidRPr="00A20B9B">
        <w:rPr>
          <w:rFonts w:ascii="Times New Roman" w:hAnsi="Times New Roman" w:cs="Times New Roman"/>
          <w:sz w:val="24"/>
          <w:szCs w:val="24"/>
        </w:rPr>
        <w:t xml:space="preserve">the research establishment </w:t>
      </w:r>
      <w:r w:rsidR="0076587D" w:rsidRPr="00A20B9B">
        <w:rPr>
          <w:rFonts w:ascii="Times New Roman" w:hAnsi="Times New Roman" w:cs="Times New Roman"/>
          <w:sz w:val="24"/>
          <w:szCs w:val="24"/>
        </w:rPr>
        <w:t xml:space="preserve">to address the social and psychological impacts </w:t>
      </w:r>
      <w:r w:rsidR="00516FD6" w:rsidRPr="00A20B9B">
        <w:rPr>
          <w:rFonts w:ascii="Times New Roman" w:hAnsi="Times New Roman" w:cs="Times New Roman"/>
          <w:sz w:val="24"/>
          <w:szCs w:val="24"/>
        </w:rPr>
        <w:t xml:space="preserve">of long-term </w:t>
      </w:r>
      <w:r w:rsidR="003B6911" w:rsidRPr="00A20B9B">
        <w:rPr>
          <w:rFonts w:ascii="Times New Roman" w:hAnsi="Times New Roman" w:cs="Times New Roman"/>
          <w:sz w:val="24"/>
          <w:szCs w:val="24"/>
        </w:rPr>
        <w:t>lockdowns o</w:t>
      </w:r>
      <w:r w:rsidR="00134EA8" w:rsidRPr="00A20B9B">
        <w:rPr>
          <w:rFonts w:ascii="Times New Roman" w:hAnsi="Times New Roman" w:cs="Times New Roman"/>
          <w:sz w:val="24"/>
          <w:szCs w:val="24"/>
        </w:rPr>
        <w:t>n</w:t>
      </w:r>
      <w:r w:rsidR="003B6911" w:rsidRPr="00A20B9B">
        <w:rPr>
          <w:rFonts w:ascii="Times New Roman" w:hAnsi="Times New Roman" w:cs="Times New Roman"/>
          <w:sz w:val="24"/>
          <w:szCs w:val="24"/>
        </w:rPr>
        <w:t xml:space="preserve"> society</w:t>
      </w:r>
      <w:r w:rsidR="00516FD6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(O'Connor et al., 2020)</w:t>
      </w:r>
      <w:r w:rsidR="00516FD6" w:rsidRPr="00A20B9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863403" w:rsidRPr="00A20B9B">
        <w:rPr>
          <w:rFonts w:ascii="Times New Roman" w:hAnsi="Times New Roman" w:cs="Times New Roman"/>
          <w:sz w:val="24"/>
          <w:szCs w:val="24"/>
        </w:rPr>
        <w:t xml:space="preserve">their relationship to religion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(Dein et al., 2020)</w:t>
      </w:r>
      <w:r w:rsidR="00863403"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670E7D" w:rsidRPr="00A20B9B">
        <w:rPr>
          <w:rFonts w:ascii="Times New Roman" w:hAnsi="Times New Roman" w:cs="Times New Roman"/>
          <w:sz w:val="24"/>
          <w:szCs w:val="24"/>
        </w:rPr>
        <w:t>It is widely understood that</w:t>
      </w:r>
      <w:r w:rsidR="00860E77" w:rsidRPr="00A20B9B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860E77" w:rsidRPr="00A20B9B">
        <w:rPr>
          <w:rFonts w:ascii="Times New Roman" w:hAnsi="Times New Roman" w:cs="Times New Roman"/>
          <w:sz w:val="24"/>
          <w:szCs w:val="24"/>
        </w:rPr>
        <w:lastRenderedPageBreak/>
        <w:t xml:space="preserve">associations between 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religion and health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(Koenig et al., 2012)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, and some have suggested specific ways in which religion might foster better health during the </w:t>
      </w:r>
      <w:r w:rsidR="00F97C2B">
        <w:rPr>
          <w:rFonts w:ascii="Times New Roman" w:hAnsi="Times New Roman" w:cs="Times New Roman"/>
          <w:sz w:val="24"/>
          <w:szCs w:val="24"/>
        </w:rPr>
        <w:t>Covid-19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 pandemic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(Koenig, 2020)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. Religious affiliation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(Chang et al., 2021; Schnabel &amp; Schieman, 2021)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 or religious coping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(Coppola et al., 2021; Counted et al., 2020; Pirutinsky et al., 2020; Thomas &amp; Barbato, 2020)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 may have helped some groups to weather the pandemic more successfully, at least initially</w:t>
      </w:r>
      <w:r w:rsidR="0082638A" w:rsidRPr="00A20B9B">
        <w:rPr>
          <w:rFonts w:ascii="Times New Roman" w:hAnsi="Times New Roman" w:cs="Times New Roman"/>
          <w:sz w:val="24"/>
          <w:szCs w:val="24"/>
        </w:rPr>
        <w:t>.</w:t>
      </w:r>
    </w:p>
    <w:p w14:paraId="42D37A47" w14:textId="5EBE96CC" w:rsidR="00DA23E3" w:rsidRPr="00A20B9B" w:rsidRDefault="00BE30E9" w:rsidP="008263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In England, there is evidence to suggest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 some religious professionals suffered during the first lockdown in England. The </w:t>
      </w:r>
      <w:r w:rsidR="00DA23E3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Living Ministry 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project in the Church of England has run panel surveys of clergy ordained since 2006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(Church of England, 2021)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. The surveys have included the Warwick Edinburgh Mental Wellbeing Scale (WEMWBS) as a measure of mental wellbeing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(Tennant et al., 2007)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. The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results from the 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Panel 3 survey ran in 2021 were compared with the Panel 2 survey </w:t>
      </w:r>
      <w:r w:rsidR="00D639C1" w:rsidRPr="00A20B9B">
        <w:rPr>
          <w:rFonts w:ascii="Times New Roman" w:hAnsi="Times New Roman" w:cs="Times New Roman"/>
          <w:sz w:val="24"/>
          <w:szCs w:val="24"/>
        </w:rPr>
        <w:t>ran in</w:t>
      </w:r>
      <w:r w:rsidR="00DA23E3" w:rsidRPr="00A20B9B">
        <w:rPr>
          <w:rFonts w:ascii="Times New Roman" w:hAnsi="Times New Roman" w:cs="Times New Roman"/>
          <w:sz w:val="24"/>
          <w:szCs w:val="24"/>
        </w:rPr>
        <w:t xml:space="preserve"> 2019 for 340 clergy who completed both surveys. Of these, 42% reported their mental wellbeing to be worse, and average WEMWBS scores declined from 50.0 to 47.5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(McFerran &amp; Graveling, 2021)</w:t>
      </w:r>
      <w:r w:rsidR="00DA23E3" w:rsidRPr="00A20B9B">
        <w:rPr>
          <w:rFonts w:ascii="Times New Roman" w:hAnsi="Times New Roman" w:cs="Times New Roman"/>
          <w:sz w:val="24"/>
          <w:szCs w:val="24"/>
        </w:rPr>
        <w:t>.</w:t>
      </w:r>
    </w:p>
    <w:p w14:paraId="71E2ECA9" w14:textId="188F6FFF" w:rsidR="00BD262B" w:rsidRDefault="00DA23E3" w:rsidP="000001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During the first UK lockdown the </w:t>
      </w: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Coronavirus, Church &amp; You </w:t>
      </w:r>
      <w:r w:rsidRPr="00A20B9B">
        <w:rPr>
          <w:rFonts w:ascii="Times New Roman" w:hAnsi="Times New Roman" w:cs="Times New Roman"/>
          <w:sz w:val="24"/>
          <w:szCs w:val="24"/>
        </w:rPr>
        <w:t xml:space="preserve">survey collected data on psychological wellbeing from </w:t>
      </w:r>
      <w:r w:rsidR="003B0B9A" w:rsidRPr="00A20B9B">
        <w:rPr>
          <w:rFonts w:ascii="Times New Roman" w:hAnsi="Times New Roman" w:cs="Times New Roman"/>
          <w:sz w:val="24"/>
          <w:szCs w:val="24"/>
        </w:rPr>
        <w:t>both clergy and lay</w:t>
      </w:r>
      <w:r w:rsidRPr="00A20B9B">
        <w:rPr>
          <w:rFonts w:ascii="Times New Roman" w:hAnsi="Times New Roman" w:cs="Times New Roman"/>
          <w:sz w:val="24"/>
          <w:szCs w:val="24"/>
        </w:rPr>
        <w:t xml:space="preserve"> people in the Church of England and other denominations across the UK </w:t>
      </w:r>
      <w:r w:rsidR="00226992">
        <w:rPr>
          <w:rFonts w:ascii="Times New Roman" w:hAnsi="Times New Roman" w:cs="Times New Roman"/>
          <w:noProof/>
          <w:sz w:val="24"/>
          <w:szCs w:val="24"/>
        </w:rPr>
        <w:t>(Francis &amp; Village, 2021</w:t>
      </w:r>
      <w:r w:rsidR="00B117D8">
        <w:rPr>
          <w:rFonts w:ascii="Times New Roman" w:hAnsi="Times New Roman" w:cs="Times New Roman"/>
          <w:noProof/>
          <w:sz w:val="24"/>
          <w:szCs w:val="24"/>
        </w:rPr>
        <w:t>a</w:t>
      </w:r>
      <w:r w:rsidR="00226992">
        <w:rPr>
          <w:rFonts w:ascii="Times New Roman" w:hAnsi="Times New Roman" w:cs="Times New Roman"/>
          <w:noProof/>
          <w:sz w:val="24"/>
          <w:szCs w:val="24"/>
        </w:rPr>
        <w:t>; Village &amp; Francis,  2021b, 2021c)</w:t>
      </w:r>
      <w:r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CE72BA" w:rsidRPr="00A20B9B">
        <w:rPr>
          <w:rFonts w:ascii="Times New Roman" w:hAnsi="Times New Roman" w:cs="Times New Roman"/>
          <w:sz w:val="24"/>
          <w:szCs w:val="24"/>
        </w:rPr>
        <w:t xml:space="preserve">An initial analysis of </w:t>
      </w:r>
      <w:r w:rsidR="00F57E32" w:rsidRPr="00A20B9B">
        <w:rPr>
          <w:rFonts w:ascii="Times New Roman" w:hAnsi="Times New Roman" w:cs="Times New Roman"/>
          <w:sz w:val="24"/>
          <w:szCs w:val="24"/>
        </w:rPr>
        <w:t>Church of England clergy was based on</w:t>
      </w:r>
      <w:r w:rsidRPr="00A20B9B">
        <w:rPr>
          <w:rFonts w:ascii="Times New Roman" w:hAnsi="Times New Roman" w:cs="Times New Roman"/>
          <w:sz w:val="24"/>
          <w:szCs w:val="24"/>
        </w:rPr>
        <w:t xml:space="preserve"> five aspects of wellbeing among 1,496 clergy: fatigue, disengagement, positivity, closeness to people, and closeness to God. </w:t>
      </w:r>
      <w:r w:rsidR="00F57E32" w:rsidRPr="00A20B9B">
        <w:rPr>
          <w:rFonts w:ascii="Times New Roman" w:hAnsi="Times New Roman" w:cs="Times New Roman"/>
          <w:sz w:val="24"/>
          <w:szCs w:val="24"/>
        </w:rPr>
        <w:t>These</w:t>
      </w:r>
      <w:r w:rsidRPr="00A20B9B">
        <w:rPr>
          <w:rFonts w:ascii="Times New Roman" w:hAnsi="Times New Roman" w:cs="Times New Roman"/>
          <w:sz w:val="24"/>
          <w:szCs w:val="24"/>
        </w:rPr>
        <w:t xml:space="preserve"> clergy perceived large increases not only in fatigue and disengagement, but also in positivity. For example, although lockdown meant clergy felt less close to people, they felt closer to God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2021c)</w:t>
      </w:r>
      <w:r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A772A3" w:rsidRPr="00A20B9B">
        <w:rPr>
          <w:rFonts w:ascii="Times New Roman" w:hAnsi="Times New Roman" w:cs="Times New Roman"/>
          <w:sz w:val="24"/>
          <w:szCs w:val="24"/>
        </w:rPr>
        <w:t xml:space="preserve">A further analysis </w:t>
      </w:r>
      <w:r w:rsidR="009A3A99" w:rsidRPr="00A20B9B">
        <w:rPr>
          <w:rFonts w:ascii="Times New Roman" w:hAnsi="Times New Roman" w:cs="Times New Roman"/>
          <w:sz w:val="24"/>
          <w:szCs w:val="24"/>
        </w:rPr>
        <w:t>used</w:t>
      </w:r>
      <w:r w:rsidR="00077F3A" w:rsidRPr="00A20B9B">
        <w:rPr>
          <w:rFonts w:ascii="Times New Roman" w:hAnsi="Times New Roman" w:cs="Times New Roman"/>
          <w:sz w:val="24"/>
          <w:szCs w:val="24"/>
        </w:rPr>
        <w:t xml:space="preserve"> the</w:t>
      </w:r>
      <w:r w:rsidRPr="00A20B9B">
        <w:rPr>
          <w:rFonts w:ascii="Times New Roman" w:hAnsi="Times New Roman" w:cs="Times New Roman"/>
          <w:sz w:val="24"/>
          <w:szCs w:val="24"/>
        </w:rPr>
        <w:t xml:space="preserve"> balanced affect model of psychological wellbeing to assess perceived change</w:t>
      </w:r>
      <w:r w:rsidR="002462C0" w:rsidRPr="00A20B9B">
        <w:rPr>
          <w:rFonts w:ascii="Times New Roman" w:hAnsi="Times New Roman" w:cs="Times New Roman"/>
          <w:sz w:val="24"/>
          <w:szCs w:val="24"/>
        </w:rPr>
        <w:t>s</w:t>
      </w:r>
      <w:r w:rsidRPr="00A20B9B">
        <w:rPr>
          <w:rFonts w:ascii="Times New Roman" w:hAnsi="Times New Roman" w:cs="Times New Roman"/>
          <w:sz w:val="24"/>
          <w:szCs w:val="24"/>
        </w:rPr>
        <w:t xml:space="preserve"> in wellbeing </w:t>
      </w:r>
      <w:r w:rsidR="00C92862" w:rsidRPr="00A20B9B">
        <w:rPr>
          <w:rFonts w:ascii="Times New Roman" w:hAnsi="Times New Roman" w:cs="Times New Roman"/>
          <w:sz w:val="24"/>
          <w:szCs w:val="24"/>
        </w:rPr>
        <w:t>during</w:t>
      </w:r>
      <w:r w:rsidRPr="00A20B9B">
        <w:rPr>
          <w:rFonts w:ascii="Times New Roman" w:hAnsi="Times New Roman" w:cs="Times New Roman"/>
          <w:sz w:val="24"/>
          <w:szCs w:val="24"/>
        </w:rPr>
        <w:t xml:space="preserve"> the first lockdown </w:t>
      </w:r>
      <w:r w:rsidR="002462C0" w:rsidRPr="00A20B9B">
        <w:rPr>
          <w:rFonts w:ascii="Times New Roman" w:hAnsi="Times New Roman" w:cs="Times New Roman"/>
          <w:sz w:val="24"/>
          <w:szCs w:val="24"/>
        </w:rPr>
        <w:t>among</w:t>
      </w:r>
      <w:r w:rsidRPr="00A20B9B">
        <w:rPr>
          <w:rFonts w:ascii="Times New Roman" w:hAnsi="Times New Roman" w:cs="Times New Roman"/>
          <w:sz w:val="24"/>
          <w:szCs w:val="24"/>
        </w:rPr>
        <w:t xml:space="preserve"> lay people as well as clergy </w:t>
      </w:r>
      <w:r w:rsidR="00226992">
        <w:rPr>
          <w:rFonts w:ascii="Times New Roman" w:hAnsi="Times New Roman" w:cs="Times New Roman"/>
          <w:noProof/>
          <w:sz w:val="24"/>
          <w:szCs w:val="24"/>
        </w:rPr>
        <w:t>(Francis &amp; Village, 2021a; Village &amp; Francis, 2021b)</w:t>
      </w:r>
      <w:r w:rsidRPr="00A20B9B">
        <w:rPr>
          <w:rFonts w:ascii="Times New Roman" w:hAnsi="Times New Roman" w:cs="Times New Roman"/>
          <w:sz w:val="24"/>
          <w:szCs w:val="24"/>
        </w:rPr>
        <w:t>.</w:t>
      </w:r>
      <w:r w:rsidR="001B2CEE" w:rsidRPr="00A20B9B">
        <w:rPr>
          <w:rFonts w:ascii="Times New Roman" w:hAnsi="Times New Roman" w:cs="Times New Roman"/>
          <w:sz w:val="24"/>
          <w:szCs w:val="24"/>
        </w:rPr>
        <w:t xml:space="preserve"> A measure of change in psychological wellbeing, </w:t>
      </w:r>
      <w:r w:rsidR="00FB1566">
        <w:rPr>
          <w:rFonts w:ascii="Times New Roman" w:hAnsi="Times New Roman" w:cs="Times New Roman"/>
          <w:sz w:val="24"/>
          <w:szCs w:val="24"/>
        </w:rPr>
        <w:t>T</w:t>
      </w:r>
      <w:r w:rsidR="001B2CEE" w:rsidRPr="00A20B9B">
        <w:rPr>
          <w:rFonts w:ascii="Times New Roman" w:hAnsi="Times New Roman" w:cs="Times New Roman"/>
          <w:sz w:val="24"/>
          <w:szCs w:val="24"/>
        </w:rPr>
        <w:t xml:space="preserve">he </w:t>
      </w:r>
      <w:r w:rsidR="001B2CEE" w:rsidRPr="00A20B9B">
        <w:rPr>
          <w:rFonts w:ascii="Times New Roman" w:hAnsi="Times New Roman" w:cs="Times New Roman"/>
          <w:sz w:val="24"/>
          <w:szCs w:val="24"/>
        </w:rPr>
        <w:lastRenderedPageBreak/>
        <w:t>Index of Balanced Affect Change (TIBACh)</w:t>
      </w:r>
      <w:r w:rsidR="002462C0" w:rsidRPr="00A20B9B">
        <w:rPr>
          <w:rFonts w:ascii="Times New Roman" w:hAnsi="Times New Roman" w:cs="Times New Roman"/>
          <w:sz w:val="24"/>
          <w:szCs w:val="24"/>
        </w:rPr>
        <w:t>,</w:t>
      </w:r>
      <w:r w:rsidR="001B2CEE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0D41C4" w:rsidRPr="00A20B9B">
        <w:rPr>
          <w:rFonts w:ascii="Times New Roman" w:hAnsi="Times New Roman" w:cs="Times New Roman"/>
          <w:sz w:val="24"/>
          <w:szCs w:val="24"/>
        </w:rPr>
        <w:t xml:space="preserve">was shown to be related to a range of personal, contextual, </w:t>
      </w:r>
      <w:r w:rsidR="00812C80" w:rsidRPr="00A20B9B">
        <w:rPr>
          <w:rFonts w:ascii="Times New Roman" w:hAnsi="Times New Roman" w:cs="Times New Roman"/>
          <w:sz w:val="24"/>
          <w:szCs w:val="24"/>
        </w:rPr>
        <w:t>psychological,</w:t>
      </w:r>
      <w:r w:rsidR="000D41C4" w:rsidRPr="00A20B9B">
        <w:rPr>
          <w:rFonts w:ascii="Times New Roman" w:hAnsi="Times New Roman" w:cs="Times New Roman"/>
          <w:sz w:val="24"/>
          <w:szCs w:val="24"/>
        </w:rPr>
        <w:t xml:space="preserve"> and church-related factors.</w:t>
      </w:r>
      <w:r w:rsidR="001A36F6" w:rsidRPr="00A20B9B">
        <w:rPr>
          <w:rFonts w:ascii="Times New Roman" w:hAnsi="Times New Roman" w:cs="Times New Roman"/>
          <w:sz w:val="24"/>
          <w:szCs w:val="24"/>
        </w:rPr>
        <w:t xml:space="preserve"> Wellbeing deteriorated </w:t>
      </w:r>
      <w:r w:rsidR="00040210" w:rsidRPr="00A20B9B">
        <w:rPr>
          <w:rFonts w:ascii="Times New Roman" w:hAnsi="Times New Roman" w:cs="Times New Roman"/>
          <w:sz w:val="24"/>
          <w:szCs w:val="24"/>
        </w:rPr>
        <w:t xml:space="preserve">more </w:t>
      </w:r>
      <w:r w:rsidR="00581A79" w:rsidRPr="00A20B9B">
        <w:rPr>
          <w:rFonts w:ascii="Times New Roman" w:hAnsi="Times New Roman" w:cs="Times New Roman"/>
          <w:sz w:val="24"/>
          <w:szCs w:val="24"/>
        </w:rPr>
        <w:t xml:space="preserve">among younger than older people,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more </w:t>
      </w:r>
      <w:r w:rsidR="00581A79" w:rsidRPr="00A20B9B">
        <w:rPr>
          <w:rFonts w:ascii="Times New Roman" w:hAnsi="Times New Roman" w:cs="Times New Roman"/>
          <w:sz w:val="24"/>
          <w:szCs w:val="24"/>
        </w:rPr>
        <w:t xml:space="preserve">among clergy than laity,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more </w:t>
      </w:r>
      <w:r w:rsidR="009A3423" w:rsidRPr="00A20B9B">
        <w:rPr>
          <w:rFonts w:ascii="Times New Roman" w:hAnsi="Times New Roman" w:cs="Times New Roman"/>
          <w:sz w:val="24"/>
          <w:szCs w:val="24"/>
        </w:rPr>
        <w:t>among Anglo-Catholics</w:t>
      </w:r>
      <w:r w:rsidR="003E639A" w:rsidRPr="00A20B9B">
        <w:rPr>
          <w:rFonts w:ascii="Times New Roman" w:hAnsi="Times New Roman" w:cs="Times New Roman"/>
          <w:sz w:val="24"/>
          <w:szCs w:val="24"/>
        </w:rPr>
        <w:t xml:space="preserve"> than Evangelicals</w:t>
      </w:r>
      <w:r w:rsidR="0015751D" w:rsidRPr="00A20B9B">
        <w:rPr>
          <w:rFonts w:ascii="Times New Roman" w:hAnsi="Times New Roman" w:cs="Times New Roman"/>
          <w:sz w:val="24"/>
          <w:szCs w:val="24"/>
        </w:rPr>
        <w:t xml:space="preserve">,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more </w:t>
      </w:r>
      <w:r w:rsidR="0015751D" w:rsidRPr="00A20B9B">
        <w:rPr>
          <w:rFonts w:ascii="Times New Roman" w:hAnsi="Times New Roman" w:cs="Times New Roman"/>
          <w:sz w:val="24"/>
          <w:szCs w:val="24"/>
        </w:rPr>
        <w:t xml:space="preserve">among those in </w:t>
      </w:r>
      <w:r w:rsidR="007A7E5C" w:rsidRPr="00A20B9B">
        <w:rPr>
          <w:rFonts w:ascii="Times New Roman" w:hAnsi="Times New Roman" w:cs="Times New Roman"/>
          <w:sz w:val="24"/>
          <w:szCs w:val="24"/>
        </w:rPr>
        <w:t>inner cities than those in rural areas</w:t>
      </w:r>
      <w:r w:rsidR="004D3F96" w:rsidRPr="00A20B9B">
        <w:rPr>
          <w:rFonts w:ascii="Times New Roman" w:hAnsi="Times New Roman" w:cs="Times New Roman"/>
          <w:sz w:val="24"/>
          <w:szCs w:val="24"/>
        </w:rPr>
        <w:t xml:space="preserve">, and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more </w:t>
      </w:r>
      <w:r w:rsidR="004D3F96" w:rsidRPr="00A20B9B">
        <w:rPr>
          <w:rFonts w:ascii="Times New Roman" w:hAnsi="Times New Roman" w:cs="Times New Roman"/>
          <w:sz w:val="24"/>
          <w:szCs w:val="24"/>
        </w:rPr>
        <w:t>among those who had children under 13 living at home.</w:t>
      </w:r>
      <w:r w:rsidR="00983DBA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B117D8">
        <w:rPr>
          <w:rFonts w:ascii="Times New Roman" w:hAnsi="Times New Roman" w:cs="Times New Roman"/>
          <w:sz w:val="24"/>
          <w:szCs w:val="24"/>
        </w:rPr>
        <w:t>Wellbeing</w:t>
      </w:r>
      <w:r w:rsidR="00983DBA" w:rsidRPr="00A20B9B">
        <w:rPr>
          <w:rFonts w:ascii="Times New Roman" w:hAnsi="Times New Roman" w:cs="Times New Roman"/>
          <w:sz w:val="24"/>
          <w:szCs w:val="24"/>
        </w:rPr>
        <w:t xml:space="preserve"> also </w:t>
      </w:r>
      <w:r w:rsidR="00000188" w:rsidRPr="00A20B9B">
        <w:rPr>
          <w:rFonts w:ascii="Times New Roman" w:hAnsi="Times New Roman" w:cs="Times New Roman"/>
          <w:sz w:val="24"/>
          <w:szCs w:val="24"/>
        </w:rPr>
        <w:t>deteriorated</w:t>
      </w:r>
      <w:r w:rsidR="00983DBA" w:rsidRPr="00A20B9B">
        <w:rPr>
          <w:rFonts w:ascii="Times New Roman" w:hAnsi="Times New Roman" w:cs="Times New Roman"/>
          <w:sz w:val="24"/>
          <w:szCs w:val="24"/>
        </w:rPr>
        <w:t xml:space="preserve"> more</w:t>
      </w:r>
      <w:r w:rsidR="00BD262B" w:rsidRPr="00A20B9B">
        <w:rPr>
          <w:rFonts w:ascii="Times New Roman" w:hAnsi="Times New Roman" w:cs="Times New Roman"/>
          <w:sz w:val="24"/>
          <w:szCs w:val="24"/>
        </w:rPr>
        <w:t xml:space="preserve"> among people with a general tendency toward neuroticism</w:t>
      </w:r>
      <w:r w:rsidR="00000188" w:rsidRPr="00A20B9B">
        <w:rPr>
          <w:rFonts w:ascii="Times New Roman" w:hAnsi="Times New Roman" w:cs="Times New Roman"/>
          <w:sz w:val="24"/>
          <w:szCs w:val="24"/>
        </w:rPr>
        <w:t xml:space="preserve"> and </w:t>
      </w:r>
      <w:r w:rsidR="00BD262B" w:rsidRPr="00A20B9B">
        <w:rPr>
          <w:rFonts w:ascii="Times New Roman" w:hAnsi="Times New Roman" w:cs="Times New Roman"/>
          <w:sz w:val="24"/>
          <w:szCs w:val="24"/>
        </w:rPr>
        <w:t>among those with</w:t>
      </w:r>
      <w:r w:rsidR="00000188" w:rsidRPr="00A20B9B">
        <w:rPr>
          <w:rFonts w:ascii="Times New Roman" w:hAnsi="Times New Roman" w:cs="Times New Roman"/>
          <w:sz w:val="24"/>
          <w:szCs w:val="24"/>
        </w:rPr>
        <w:t xml:space="preserve"> certain psychological-type profiles.</w:t>
      </w:r>
      <w:r w:rsidR="00D3420C" w:rsidRPr="00A20B9B">
        <w:rPr>
          <w:rFonts w:ascii="Times New Roman" w:hAnsi="Times New Roman" w:cs="Times New Roman"/>
          <w:sz w:val="24"/>
          <w:szCs w:val="24"/>
        </w:rPr>
        <w:t xml:space="preserve"> The study also examined the effects of support on ameliorating declines in wellbeing</w:t>
      </w:r>
      <w:r w:rsidR="003334D7" w:rsidRPr="00A20B9B">
        <w:rPr>
          <w:rFonts w:ascii="Times New Roman" w:hAnsi="Times New Roman" w:cs="Times New Roman"/>
          <w:sz w:val="24"/>
          <w:szCs w:val="24"/>
        </w:rPr>
        <w:t xml:space="preserve"> for both lay people and clergy. Both groups</w:t>
      </w:r>
      <w:r w:rsidR="005F71F0" w:rsidRPr="00A20B9B">
        <w:rPr>
          <w:rFonts w:ascii="Times New Roman" w:hAnsi="Times New Roman" w:cs="Times New Roman"/>
          <w:sz w:val="24"/>
          <w:szCs w:val="24"/>
        </w:rPr>
        <w:t xml:space="preserve"> benefited when support was available</w:t>
      </w:r>
      <w:r w:rsidR="00FB3DDE" w:rsidRPr="00FB1566">
        <w:rPr>
          <w:rFonts w:ascii="Times New Roman" w:hAnsi="Times New Roman" w:cs="Times New Roman"/>
          <w:sz w:val="24"/>
          <w:szCs w:val="24"/>
        </w:rPr>
        <w:t xml:space="preserve">, </w:t>
      </w:r>
      <w:r w:rsidR="00AD040B" w:rsidRPr="00FB1566">
        <w:rPr>
          <w:rFonts w:ascii="Times New Roman" w:hAnsi="Times New Roman" w:cs="Times New Roman"/>
          <w:sz w:val="24"/>
          <w:szCs w:val="24"/>
        </w:rPr>
        <w:t>though</w:t>
      </w:r>
      <w:r w:rsidR="00FB1566" w:rsidRPr="00FB1566">
        <w:rPr>
          <w:rFonts w:ascii="Times New Roman" w:hAnsi="Times New Roman" w:cs="Times New Roman"/>
          <w:sz w:val="24"/>
          <w:szCs w:val="24"/>
        </w:rPr>
        <w:t xml:space="preserve"> sometimes it was</w:t>
      </w:r>
      <w:r w:rsidR="00FB3DDE" w:rsidRPr="00FB1566">
        <w:rPr>
          <w:rFonts w:ascii="Times New Roman" w:hAnsi="Times New Roman" w:cs="Times New Roman"/>
          <w:sz w:val="24"/>
          <w:szCs w:val="24"/>
        </w:rPr>
        <w:t xml:space="preserve"> sources </w:t>
      </w:r>
      <w:r w:rsidR="00FB3DDE" w:rsidRPr="00A20B9B">
        <w:rPr>
          <w:rFonts w:ascii="Times New Roman" w:hAnsi="Times New Roman" w:cs="Times New Roman"/>
          <w:sz w:val="24"/>
          <w:szCs w:val="24"/>
        </w:rPr>
        <w:t xml:space="preserve">of support </w:t>
      </w:r>
      <w:r w:rsidR="00FB1566">
        <w:rPr>
          <w:rFonts w:ascii="Times New Roman" w:hAnsi="Times New Roman" w:cs="Times New Roman"/>
          <w:sz w:val="24"/>
          <w:szCs w:val="24"/>
        </w:rPr>
        <w:t>on which</w:t>
      </w:r>
      <w:r w:rsidR="00FB3DDE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3254C6" w:rsidRPr="00A20B9B">
        <w:rPr>
          <w:rFonts w:ascii="Times New Roman" w:hAnsi="Times New Roman" w:cs="Times New Roman"/>
          <w:sz w:val="24"/>
          <w:szCs w:val="24"/>
        </w:rPr>
        <w:t>few people drew that were most effective in improving wellbeing.</w:t>
      </w:r>
    </w:p>
    <w:p w14:paraId="67068ED0" w14:textId="117A745F" w:rsidR="003254C6" w:rsidRPr="00A20B9B" w:rsidRDefault="003254C6" w:rsidP="000001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Th</w:t>
      </w:r>
      <w:r w:rsidR="00D639C1" w:rsidRPr="00A20B9B">
        <w:rPr>
          <w:rFonts w:ascii="Times New Roman" w:hAnsi="Times New Roman" w:cs="Times New Roman"/>
          <w:sz w:val="24"/>
          <w:szCs w:val="24"/>
        </w:rPr>
        <w:t>e</w:t>
      </w:r>
      <w:r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20B9B">
        <w:rPr>
          <w:rFonts w:ascii="Times New Roman" w:hAnsi="Times New Roman" w:cs="Times New Roman"/>
          <w:sz w:val="24"/>
          <w:szCs w:val="24"/>
        </w:rPr>
        <w:t xml:space="preserve">paper reports on </w:t>
      </w:r>
      <w:r w:rsidR="007376A2" w:rsidRPr="00A20B9B">
        <w:rPr>
          <w:rFonts w:ascii="Times New Roman" w:hAnsi="Times New Roman" w:cs="Times New Roman"/>
          <w:sz w:val="24"/>
          <w:szCs w:val="24"/>
        </w:rPr>
        <w:t xml:space="preserve">a second survey that was run during the 2021 lockdown in England. </w:t>
      </w:r>
      <w:r w:rsidR="00FA3863" w:rsidRPr="00A20B9B">
        <w:rPr>
          <w:rFonts w:ascii="Times New Roman" w:hAnsi="Times New Roman" w:cs="Times New Roman"/>
          <w:sz w:val="24"/>
          <w:szCs w:val="24"/>
        </w:rPr>
        <w:t xml:space="preserve">It uses the same model of balanced affect to examine what factors </w:t>
      </w:r>
      <w:r w:rsidR="00DE05E7" w:rsidRPr="00A20B9B">
        <w:rPr>
          <w:rFonts w:ascii="Times New Roman" w:hAnsi="Times New Roman" w:cs="Times New Roman"/>
          <w:sz w:val="24"/>
          <w:szCs w:val="24"/>
        </w:rPr>
        <w:t xml:space="preserve">best predicted changes in wellbeing during the </w:t>
      </w:r>
      <w:r w:rsidR="00BB19EC" w:rsidRPr="00A20B9B">
        <w:rPr>
          <w:rFonts w:ascii="Times New Roman" w:hAnsi="Times New Roman" w:cs="Times New Roman"/>
          <w:sz w:val="24"/>
          <w:szCs w:val="24"/>
        </w:rPr>
        <w:t xml:space="preserve">pandemic and </w:t>
      </w:r>
      <w:r w:rsidR="008B7B54" w:rsidRPr="00A20B9B">
        <w:rPr>
          <w:rFonts w:ascii="Times New Roman" w:hAnsi="Times New Roman" w:cs="Times New Roman"/>
          <w:sz w:val="24"/>
          <w:szCs w:val="24"/>
        </w:rPr>
        <w:t xml:space="preserve">expands the analysis </w:t>
      </w:r>
      <w:r w:rsidR="00BB19EC" w:rsidRPr="00A20B9B">
        <w:rPr>
          <w:rFonts w:ascii="Times New Roman" w:hAnsi="Times New Roman" w:cs="Times New Roman"/>
          <w:sz w:val="24"/>
          <w:szCs w:val="24"/>
        </w:rPr>
        <w:t>by examining</w:t>
      </w:r>
      <w:r w:rsidR="008B7B54" w:rsidRPr="00A20B9B">
        <w:rPr>
          <w:rFonts w:ascii="Times New Roman" w:hAnsi="Times New Roman" w:cs="Times New Roman"/>
          <w:sz w:val="24"/>
          <w:szCs w:val="24"/>
        </w:rPr>
        <w:t xml:space="preserve"> separately </w:t>
      </w:r>
      <w:r w:rsidR="00BB19EC" w:rsidRPr="00A20B9B">
        <w:rPr>
          <w:rFonts w:ascii="Times New Roman" w:hAnsi="Times New Roman" w:cs="Times New Roman"/>
          <w:sz w:val="24"/>
          <w:szCs w:val="24"/>
        </w:rPr>
        <w:t xml:space="preserve">the </w:t>
      </w:r>
      <w:r w:rsidR="008B7B54" w:rsidRPr="00A20B9B">
        <w:rPr>
          <w:rFonts w:ascii="Times New Roman" w:hAnsi="Times New Roman" w:cs="Times New Roman"/>
          <w:sz w:val="24"/>
          <w:szCs w:val="24"/>
        </w:rPr>
        <w:t>predictors</w:t>
      </w:r>
      <w:r w:rsidR="00BB19EC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8B7B54" w:rsidRPr="00A20B9B">
        <w:rPr>
          <w:rFonts w:ascii="Times New Roman" w:hAnsi="Times New Roman" w:cs="Times New Roman"/>
          <w:sz w:val="24"/>
          <w:szCs w:val="24"/>
        </w:rPr>
        <w:t>of positive and negative affect. The aim</w:t>
      </w:r>
      <w:r w:rsidR="00310315" w:rsidRPr="00A20B9B">
        <w:rPr>
          <w:rFonts w:ascii="Times New Roman" w:hAnsi="Times New Roman" w:cs="Times New Roman"/>
          <w:sz w:val="24"/>
          <w:szCs w:val="24"/>
        </w:rPr>
        <w:t>s are</w:t>
      </w:r>
      <w:r w:rsidR="00D639C1" w:rsidRPr="00A20B9B">
        <w:rPr>
          <w:rFonts w:ascii="Times New Roman" w:hAnsi="Times New Roman" w:cs="Times New Roman"/>
          <w:sz w:val="24"/>
          <w:szCs w:val="24"/>
        </w:rPr>
        <w:t>:</w:t>
      </w:r>
      <w:r w:rsidR="00310315" w:rsidRPr="00A20B9B">
        <w:rPr>
          <w:rFonts w:ascii="Times New Roman" w:hAnsi="Times New Roman" w:cs="Times New Roman"/>
          <w:sz w:val="24"/>
          <w:szCs w:val="24"/>
        </w:rPr>
        <w:t xml:space="preserve"> first, to see if </w:t>
      </w:r>
      <w:r w:rsidR="008C1102" w:rsidRPr="00A20B9B">
        <w:rPr>
          <w:rFonts w:ascii="Times New Roman" w:hAnsi="Times New Roman" w:cs="Times New Roman"/>
          <w:sz w:val="24"/>
          <w:szCs w:val="24"/>
        </w:rPr>
        <w:t xml:space="preserve">the same factors that were </w:t>
      </w:r>
      <w:r w:rsidR="00343378" w:rsidRPr="00A20B9B">
        <w:rPr>
          <w:rFonts w:ascii="Times New Roman" w:hAnsi="Times New Roman" w:cs="Times New Roman"/>
          <w:sz w:val="24"/>
          <w:szCs w:val="24"/>
        </w:rPr>
        <w:t xml:space="preserve">associated with changes in wellbeing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during the first lockdown </w:t>
      </w:r>
      <w:r w:rsidR="00343378" w:rsidRPr="00A20B9B">
        <w:rPr>
          <w:rFonts w:ascii="Times New Roman" w:hAnsi="Times New Roman" w:cs="Times New Roman"/>
          <w:sz w:val="24"/>
          <w:szCs w:val="24"/>
        </w:rPr>
        <w:t>were also important in the third lockdown</w:t>
      </w:r>
      <w:r w:rsidR="00D639C1" w:rsidRPr="00A20B9B">
        <w:rPr>
          <w:rFonts w:ascii="Times New Roman" w:hAnsi="Times New Roman" w:cs="Times New Roman"/>
          <w:sz w:val="24"/>
          <w:szCs w:val="24"/>
        </w:rPr>
        <w:t>;</w:t>
      </w:r>
      <w:r w:rsidR="00E17852" w:rsidRPr="00A20B9B">
        <w:rPr>
          <w:rFonts w:ascii="Times New Roman" w:hAnsi="Times New Roman" w:cs="Times New Roman"/>
          <w:sz w:val="24"/>
          <w:szCs w:val="24"/>
        </w:rPr>
        <w:t xml:space="preserve"> second, to see if these factors operated differently on positive and negative affect</w:t>
      </w:r>
      <w:r w:rsidR="00D639C1" w:rsidRPr="00A20B9B">
        <w:rPr>
          <w:rFonts w:ascii="Times New Roman" w:hAnsi="Times New Roman" w:cs="Times New Roman"/>
          <w:sz w:val="24"/>
          <w:szCs w:val="24"/>
        </w:rPr>
        <w:t>;</w:t>
      </w:r>
      <w:r w:rsidR="00E17852" w:rsidRPr="00A20B9B">
        <w:rPr>
          <w:rFonts w:ascii="Times New Roman" w:hAnsi="Times New Roman" w:cs="Times New Roman"/>
          <w:sz w:val="24"/>
          <w:szCs w:val="24"/>
        </w:rPr>
        <w:t xml:space="preserve"> and third, </w:t>
      </w:r>
      <w:r w:rsidR="00097F6B" w:rsidRPr="00A20B9B">
        <w:rPr>
          <w:rFonts w:ascii="Times New Roman" w:hAnsi="Times New Roman" w:cs="Times New Roman"/>
          <w:sz w:val="24"/>
          <w:szCs w:val="24"/>
        </w:rPr>
        <w:t xml:space="preserve">to see if the same sources of support continued to be important as the pandemic </w:t>
      </w:r>
      <w:r w:rsidR="00AA4ECA" w:rsidRPr="00A20B9B">
        <w:rPr>
          <w:rFonts w:ascii="Times New Roman" w:hAnsi="Times New Roman" w:cs="Times New Roman"/>
          <w:sz w:val="24"/>
          <w:szCs w:val="24"/>
        </w:rPr>
        <w:t>dragged on into a second year.</w:t>
      </w:r>
    </w:p>
    <w:p w14:paraId="1F66969C" w14:textId="77777777" w:rsidR="000E3ACA" w:rsidRPr="006573E6" w:rsidRDefault="000E3ACA" w:rsidP="000E3ACA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Psychological predispositions and wellbeing in lockdown</w:t>
      </w:r>
    </w:p>
    <w:p w14:paraId="6D8F1773" w14:textId="0FD0549C" w:rsidR="001D7A6A" w:rsidRPr="00A20B9B" w:rsidRDefault="00AE7F4F" w:rsidP="000E3AC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A number of studies in the UK have shown that </w:t>
      </w:r>
      <w:r w:rsidR="00456EE3" w:rsidRPr="00A20B9B">
        <w:rPr>
          <w:rFonts w:ascii="Times New Roman" w:hAnsi="Times New Roman" w:cs="Times New Roman"/>
          <w:sz w:val="24"/>
          <w:szCs w:val="24"/>
        </w:rPr>
        <w:t>t</w:t>
      </w:r>
      <w:r w:rsidR="000E3ACA" w:rsidRPr="00A20B9B">
        <w:rPr>
          <w:rFonts w:ascii="Times New Roman" w:hAnsi="Times New Roman" w:cs="Times New Roman"/>
          <w:sz w:val="24"/>
          <w:szCs w:val="24"/>
        </w:rPr>
        <w:t xml:space="preserve">hat people most likely to suffer </w:t>
      </w:r>
      <w:r w:rsidR="00812C80" w:rsidRPr="00A20B9B">
        <w:rPr>
          <w:rFonts w:ascii="Times New Roman" w:hAnsi="Times New Roman" w:cs="Times New Roman"/>
          <w:sz w:val="24"/>
          <w:szCs w:val="24"/>
        </w:rPr>
        <w:t xml:space="preserve">generally </w:t>
      </w:r>
      <w:r w:rsidR="000E3ACA" w:rsidRPr="00A20B9B">
        <w:rPr>
          <w:rFonts w:ascii="Times New Roman" w:hAnsi="Times New Roman" w:cs="Times New Roman"/>
          <w:sz w:val="24"/>
          <w:szCs w:val="24"/>
        </w:rPr>
        <w:t xml:space="preserve">from depression or anxiety were </w:t>
      </w:r>
      <w:r w:rsidR="00D639C1" w:rsidRPr="00A20B9B">
        <w:rPr>
          <w:rFonts w:ascii="Times New Roman" w:hAnsi="Times New Roman" w:cs="Times New Roman"/>
          <w:sz w:val="24"/>
          <w:szCs w:val="24"/>
        </w:rPr>
        <w:t xml:space="preserve">also </w:t>
      </w:r>
      <w:r w:rsidR="000E3ACA" w:rsidRPr="00A20B9B">
        <w:rPr>
          <w:rFonts w:ascii="Times New Roman" w:hAnsi="Times New Roman" w:cs="Times New Roman"/>
          <w:sz w:val="24"/>
          <w:szCs w:val="24"/>
        </w:rPr>
        <w:t>most likely to report declines in wellbeing during lockdown</w:t>
      </w:r>
      <w:r w:rsidR="00456EE3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(O'Connor et al., 2021; ONS, 2020)</w:t>
      </w:r>
      <w:r w:rsidR="000E3ACA" w:rsidRPr="00A20B9B">
        <w:rPr>
          <w:rFonts w:ascii="Times New Roman" w:hAnsi="Times New Roman" w:cs="Times New Roman"/>
          <w:sz w:val="24"/>
          <w:szCs w:val="24"/>
        </w:rPr>
        <w:t>. It seems reasonable to suggest that the dispositions associated with neuroticism</w:t>
      </w:r>
      <w:r w:rsidR="004F75A5" w:rsidRPr="00A20B9B">
        <w:rPr>
          <w:rFonts w:ascii="Times New Roman" w:hAnsi="Times New Roman" w:cs="Times New Roman"/>
          <w:sz w:val="24"/>
          <w:szCs w:val="24"/>
        </w:rPr>
        <w:t>,</w:t>
      </w:r>
      <w:r w:rsidR="003A2B41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4F75A5" w:rsidRPr="00A20B9B">
        <w:rPr>
          <w:rFonts w:ascii="Times New Roman" w:hAnsi="Times New Roman" w:cs="Times New Roman"/>
          <w:sz w:val="24"/>
          <w:szCs w:val="24"/>
        </w:rPr>
        <w:t xml:space="preserve">such as </w:t>
      </w:r>
      <w:r w:rsidR="004F75A5" w:rsidRPr="00A20B9B">
        <w:rPr>
          <w:rFonts w:ascii="Times New Roman" w:hAnsi="Times New Roman" w:cs="Times New Roman"/>
          <w:bCs/>
          <w:sz w:val="24"/>
          <w:szCs w:val="24"/>
        </w:rPr>
        <w:t xml:space="preserve">anxiety, mood swings, feelings of guilt, and a tendency towards </w:t>
      </w:r>
      <w:r w:rsidR="000B38FD" w:rsidRPr="00A20B9B">
        <w:rPr>
          <w:rFonts w:ascii="Times New Roman" w:hAnsi="Times New Roman" w:cs="Times New Roman"/>
          <w:bCs/>
          <w:sz w:val="24"/>
          <w:szCs w:val="24"/>
        </w:rPr>
        <w:t xml:space="preserve">depression, </w:t>
      </w:r>
      <w:r w:rsidR="000B38FD" w:rsidRPr="00A20B9B">
        <w:rPr>
          <w:rFonts w:ascii="Times New Roman" w:hAnsi="Times New Roman" w:cs="Times New Roman"/>
          <w:sz w:val="24"/>
          <w:szCs w:val="24"/>
        </w:rPr>
        <w:t>might</w:t>
      </w:r>
      <w:r w:rsidR="000E3ACA" w:rsidRPr="00A20B9B">
        <w:rPr>
          <w:rFonts w:ascii="Times New Roman" w:hAnsi="Times New Roman" w:cs="Times New Roman"/>
          <w:sz w:val="24"/>
          <w:szCs w:val="24"/>
        </w:rPr>
        <w:t xml:space="preserve"> predict declines in wellbeing during lockdown. </w:t>
      </w:r>
      <w:r w:rsidR="001B0DC9" w:rsidRPr="00A20B9B">
        <w:rPr>
          <w:rFonts w:ascii="Times New Roman" w:hAnsi="Times New Roman" w:cs="Times New Roman"/>
          <w:sz w:val="24"/>
          <w:szCs w:val="24"/>
        </w:rPr>
        <w:t xml:space="preserve">More interesting, perhaps, is the </w:t>
      </w:r>
      <w:r w:rsidR="001B0DC9" w:rsidRPr="00E12145">
        <w:rPr>
          <w:rFonts w:ascii="Times New Roman" w:hAnsi="Times New Roman" w:cs="Times New Roman"/>
          <w:sz w:val="24"/>
          <w:szCs w:val="24"/>
        </w:rPr>
        <w:t xml:space="preserve">question </w:t>
      </w:r>
      <w:r w:rsidR="003477FD" w:rsidRPr="00E12145">
        <w:rPr>
          <w:rFonts w:ascii="Times New Roman" w:hAnsi="Times New Roman" w:cs="Times New Roman"/>
          <w:sz w:val="24"/>
          <w:szCs w:val="24"/>
        </w:rPr>
        <w:t xml:space="preserve">as to </w:t>
      </w:r>
      <w:r w:rsidR="001B0DC9" w:rsidRPr="00A20B9B">
        <w:rPr>
          <w:rFonts w:ascii="Times New Roman" w:hAnsi="Times New Roman" w:cs="Times New Roman"/>
          <w:sz w:val="24"/>
          <w:szCs w:val="24"/>
        </w:rPr>
        <w:t xml:space="preserve">whether </w:t>
      </w:r>
      <w:r w:rsidR="00D25561" w:rsidRPr="00A20B9B">
        <w:rPr>
          <w:rFonts w:ascii="Times New Roman" w:hAnsi="Times New Roman" w:cs="Times New Roman"/>
          <w:bCs/>
          <w:sz w:val="24"/>
          <w:szCs w:val="24"/>
        </w:rPr>
        <w:t xml:space="preserve">components </w:t>
      </w:r>
      <w:r w:rsidR="000B38FD" w:rsidRPr="00A20B9B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non-pathological</w:t>
      </w:r>
      <w:r w:rsidR="00D25561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561" w:rsidRPr="00A20B9B">
        <w:rPr>
          <w:rFonts w:ascii="Times New Roman" w:hAnsi="Times New Roman" w:cs="Times New Roman"/>
          <w:bCs/>
          <w:sz w:val="24"/>
          <w:szCs w:val="24"/>
        </w:rPr>
        <w:lastRenderedPageBreak/>
        <w:t>psychological function</w:t>
      </w:r>
      <w:r w:rsidR="00B117D8">
        <w:rPr>
          <w:rFonts w:ascii="Times New Roman" w:hAnsi="Times New Roman" w:cs="Times New Roman"/>
          <w:bCs/>
          <w:sz w:val="24"/>
          <w:szCs w:val="24"/>
        </w:rPr>
        <w:t>ing</w:t>
      </w:r>
      <w:r w:rsidR="00D25561" w:rsidRPr="00A20B9B">
        <w:rPr>
          <w:rFonts w:ascii="Times New Roman" w:hAnsi="Times New Roman" w:cs="Times New Roman"/>
          <w:bCs/>
          <w:sz w:val="24"/>
          <w:szCs w:val="24"/>
        </w:rPr>
        <w:t xml:space="preserve"> might also predispose people to cope better or worse with the </w:t>
      </w:r>
      <w:r w:rsidR="006C5E6B" w:rsidRPr="00A20B9B">
        <w:rPr>
          <w:rFonts w:ascii="Times New Roman" w:hAnsi="Times New Roman" w:cs="Times New Roman"/>
          <w:bCs/>
          <w:sz w:val="24"/>
          <w:szCs w:val="24"/>
        </w:rPr>
        <w:t>effects of pandemic lockdown.</w:t>
      </w:r>
    </w:p>
    <w:p w14:paraId="1FE8738F" w14:textId="10DC5CC1" w:rsidR="000E3ACA" w:rsidRPr="00A20B9B" w:rsidRDefault="001D7A6A" w:rsidP="001D7A6A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>Carl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Jung’s model of psychological type </w:t>
      </w:r>
      <w:r w:rsidR="00226992" w:rsidRPr="00A20B9B">
        <w:rPr>
          <w:rFonts w:ascii="Times New Roman" w:hAnsi="Times New Roman" w:cs="Times New Roman"/>
          <w:bCs/>
          <w:sz w:val="24"/>
          <w:szCs w:val="24"/>
        </w:rPr>
        <w:t>(Jung, 1971)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was developed into four components, each with two modes of expression: orientation (extraversion, E, and introversion, I), perceiving 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 xml:space="preserve">process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(sensing, S, and intuition, N), judging 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 xml:space="preserve">process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(thinking, T, and feeling, F), and attitude toward the outer world (judging, J, and perceiving, P). The type model has been operationalised by a range of instruments such as the Myers-Briggs Type Indicator 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(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>MBTI</w:t>
      </w:r>
      <w:r w:rsidR="000E3ACA" w:rsidRPr="00A20B9B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;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Myers et al., 1998)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, the Keirsey Temperament Sorter 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(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>KTS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;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Keirsey, 1998; Keirsey &amp; Bates, 1978)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, and the Francis Psychological Type Scales 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(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>FPTS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;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Francis, 2005; Francis et al., 2017; Village, 2021)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. The latter were developed specifically as a research tool, scoring preferences in each 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component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on a scale of 1 to 10. Studies have shown that psychological type scores tend to correlate with those for conceptually similar traits in other models such as Eysenck’s three dimensions (orientation with extraversion-introversion)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(Francis &amp; Jones, 2000; Furnham et al., 2001; Steele &amp; Kelly, 1976; Village &amp; Francis, 2022d)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and the Big Five (orientation with extraversion-introversion, perceiving with openness to experience, judging with agreeableness, and attitude to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ward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the outer world with conscientiousness)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(Furnham, 1996; McCrae &amp; Costa, 1989)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>.</w:t>
      </w:r>
      <w:r w:rsidR="00426D02" w:rsidRPr="00A20B9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012F56" w:rsidRPr="00A20B9B">
        <w:rPr>
          <w:rFonts w:ascii="Times New Roman" w:hAnsi="Times New Roman" w:cs="Times New Roman"/>
          <w:bCs/>
          <w:sz w:val="24"/>
          <w:szCs w:val="24"/>
        </w:rPr>
        <w:t>FPTS have recently been expanded to include a measure of emotional temper</w:t>
      </w:r>
      <w:r w:rsidR="002528E7" w:rsidRPr="00A20B9B">
        <w:rPr>
          <w:rFonts w:ascii="Times New Roman" w:hAnsi="Times New Roman" w:cs="Times New Roman"/>
          <w:bCs/>
          <w:sz w:val="24"/>
          <w:szCs w:val="24"/>
        </w:rPr>
        <w:t xml:space="preserve">ament, which is equivalent to some other measures of neuroticism </w:t>
      </w:r>
      <w:r w:rsidR="00226992" w:rsidRPr="001160FF">
        <w:rPr>
          <w:rFonts w:ascii="Times New Roman" w:hAnsi="Times New Roman" w:cs="Times New Roman"/>
          <w:bCs/>
          <w:noProof/>
          <w:sz w:val="24"/>
          <w:szCs w:val="24"/>
        </w:rPr>
        <w:t>(Village &amp; Francis, 2022a, 2022c)</w:t>
      </w:r>
      <w:r w:rsidR="002528E7" w:rsidRPr="00A20B9B">
        <w:rPr>
          <w:rFonts w:ascii="Times New Roman" w:hAnsi="Times New Roman" w:cs="Times New Roman"/>
          <w:bCs/>
          <w:sz w:val="24"/>
          <w:szCs w:val="24"/>
        </w:rPr>
        <w:t xml:space="preserve"> and this made it suitable for use in th</w:t>
      </w:r>
      <w:r w:rsidR="00D639C1" w:rsidRPr="00A20B9B">
        <w:rPr>
          <w:rFonts w:ascii="Times New Roman" w:hAnsi="Times New Roman" w:cs="Times New Roman"/>
          <w:bCs/>
          <w:sz w:val="24"/>
          <w:szCs w:val="24"/>
        </w:rPr>
        <w:t>e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 xml:space="preserve"> present</w:t>
      </w:r>
      <w:r w:rsidR="002528E7" w:rsidRPr="00A20B9B">
        <w:rPr>
          <w:rFonts w:ascii="Times New Roman" w:hAnsi="Times New Roman" w:cs="Times New Roman"/>
          <w:bCs/>
          <w:sz w:val="24"/>
          <w:szCs w:val="24"/>
        </w:rPr>
        <w:t xml:space="preserve"> study.</w:t>
      </w:r>
    </w:p>
    <w:p w14:paraId="113E83E6" w14:textId="70DF0332" w:rsidR="004946DD" w:rsidRPr="00A20B9B" w:rsidRDefault="00B61636" w:rsidP="001D7A6A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The development of psychological type into temperament theory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(Keirsey, 1998; Keirsey &amp; Bates, 1978)</w:t>
      </w:r>
      <w:r w:rsidR="00C33FA6" w:rsidRPr="00A20B9B">
        <w:rPr>
          <w:rFonts w:ascii="Times New Roman" w:hAnsi="Times New Roman" w:cs="Times New Roman"/>
          <w:bCs/>
          <w:sz w:val="24"/>
          <w:szCs w:val="24"/>
        </w:rPr>
        <w:t xml:space="preserve"> focused </w:t>
      </w:r>
      <w:r w:rsidR="002467B8" w:rsidRPr="00A20B9B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891752" w:rsidRPr="00A20B9B">
        <w:rPr>
          <w:rFonts w:ascii="Times New Roman" w:hAnsi="Times New Roman" w:cs="Times New Roman"/>
          <w:bCs/>
          <w:sz w:val="24"/>
          <w:szCs w:val="24"/>
        </w:rPr>
        <w:t>different expressions of the perceiving processes</w:t>
      </w:r>
      <w:r w:rsidR="00CF5531" w:rsidRPr="00A20B9B">
        <w:rPr>
          <w:rFonts w:ascii="Times New Roman" w:hAnsi="Times New Roman" w:cs="Times New Roman"/>
          <w:bCs/>
          <w:sz w:val="24"/>
          <w:szCs w:val="24"/>
        </w:rPr>
        <w:t>,</w:t>
      </w:r>
      <w:r w:rsidR="00891752" w:rsidRPr="00A20B9B">
        <w:rPr>
          <w:rFonts w:ascii="Times New Roman" w:hAnsi="Times New Roman" w:cs="Times New Roman"/>
          <w:bCs/>
          <w:sz w:val="24"/>
          <w:szCs w:val="24"/>
        </w:rPr>
        <w:t xml:space="preserve"> sensing (S) and intuition (N)</w:t>
      </w:r>
      <w:r w:rsidR="00CF5531" w:rsidRPr="00A20B9B">
        <w:rPr>
          <w:rFonts w:ascii="Times New Roman" w:hAnsi="Times New Roman" w:cs="Times New Roman"/>
          <w:bCs/>
          <w:sz w:val="24"/>
          <w:szCs w:val="24"/>
        </w:rPr>
        <w:t>,</w:t>
      </w:r>
      <w:r w:rsidR="00063232" w:rsidRPr="00A20B9B">
        <w:rPr>
          <w:rFonts w:ascii="Times New Roman" w:hAnsi="Times New Roman" w:cs="Times New Roman"/>
          <w:bCs/>
          <w:sz w:val="24"/>
          <w:szCs w:val="24"/>
        </w:rPr>
        <w:t xml:space="preserve"> which lead to four different temperaments</w:t>
      </w:r>
      <w:r w:rsidR="00CF5531" w:rsidRPr="00A20B9B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050760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A82" w:rsidRPr="00A20B9B">
        <w:rPr>
          <w:rFonts w:ascii="Times New Roman" w:hAnsi="Times New Roman" w:cs="Times New Roman"/>
          <w:bCs/>
          <w:sz w:val="24"/>
          <w:szCs w:val="24"/>
        </w:rPr>
        <w:t xml:space="preserve">tend to </w:t>
      </w:r>
      <w:r w:rsidR="00050760" w:rsidRPr="00A20B9B">
        <w:rPr>
          <w:rFonts w:ascii="Times New Roman" w:hAnsi="Times New Roman" w:cs="Times New Roman"/>
          <w:bCs/>
          <w:sz w:val="24"/>
          <w:szCs w:val="24"/>
        </w:rPr>
        <w:t>display different personal</w:t>
      </w:r>
      <w:r w:rsidR="00297A82" w:rsidRPr="00A20B9B">
        <w:rPr>
          <w:rFonts w:ascii="Times New Roman" w:hAnsi="Times New Roman" w:cs="Times New Roman"/>
          <w:bCs/>
          <w:sz w:val="24"/>
          <w:szCs w:val="24"/>
        </w:rPr>
        <w:t xml:space="preserve">ity characteristics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(Keirsey, 2021)</w:t>
      </w:r>
      <w:r w:rsidR="00B117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3E9376" w14:textId="4EDB9D62" w:rsidR="00063232" w:rsidRPr="00A20B9B" w:rsidRDefault="00FC13F8" w:rsidP="001D7A6A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Dionysian (SP) </w:t>
      </w:r>
      <w:r w:rsidR="00297A82" w:rsidRPr="00A20B9B">
        <w:rPr>
          <w:rFonts w:ascii="Times New Roman" w:hAnsi="Times New Roman" w:cs="Times New Roman"/>
          <w:bCs/>
          <w:sz w:val="24"/>
          <w:szCs w:val="24"/>
        </w:rPr>
        <w:t>or ‘arti</w:t>
      </w:r>
      <w:r w:rsidR="00464C0E" w:rsidRPr="00A20B9B">
        <w:rPr>
          <w:rFonts w:ascii="Times New Roman" w:hAnsi="Times New Roman" w:cs="Times New Roman"/>
          <w:bCs/>
          <w:sz w:val="24"/>
          <w:szCs w:val="24"/>
        </w:rPr>
        <w:t xml:space="preserve">san’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temperament refers to </w:t>
      </w:r>
      <w:r w:rsidR="0008143D" w:rsidRPr="00A20B9B">
        <w:rPr>
          <w:rFonts w:ascii="Times New Roman" w:hAnsi="Times New Roman" w:cs="Times New Roman"/>
          <w:bCs/>
          <w:sz w:val="24"/>
          <w:szCs w:val="24"/>
        </w:rPr>
        <w:t xml:space="preserve">those who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 xml:space="preserve">prefer sensing over intuition and </w:t>
      </w:r>
      <w:r w:rsidR="00F9327B" w:rsidRPr="00A20B9B">
        <w:rPr>
          <w:rFonts w:ascii="Times New Roman" w:hAnsi="Times New Roman" w:cs="Times New Roman"/>
          <w:bCs/>
          <w:sz w:val="24"/>
          <w:szCs w:val="24"/>
        </w:rPr>
        <w:t xml:space="preserve">project their sensing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function</w:t>
      </w:r>
      <w:r w:rsidR="00F9327B" w:rsidRPr="00A20B9B">
        <w:rPr>
          <w:rFonts w:ascii="Times New Roman" w:hAnsi="Times New Roman" w:cs="Times New Roman"/>
          <w:bCs/>
          <w:sz w:val="24"/>
          <w:szCs w:val="24"/>
        </w:rPr>
        <w:t xml:space="preserve"> into the outer world</w:t>
      </w:r>
      <w:r w:rsidR="006D6C8C" w:rsidRPr="00A20B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4C0E" w:rsidRPr="00A20B9B">
        <w:rPr>
          <w:rFonts w:ascii="Times New Roman" w:hAnsi="Times New Roman" w:cs="Times New Roman"/>
          <w:bCs/>
          <w:sz w:val="24"/>
          <w:szCs w:val="24"/>
        </w:rPr>
        <w:t>They tend to be fun-loving, optimistic, realistic, and focused</w:t>
      </w:r>
      <w:r w:rsidR="00465E54" w:rsidRPr="00A20B9B">
        <w:rPr>
          <w:rFonts w:ascii="Times New Roman" w:hAnsi="Times New Roman" w:cs="Times New Roman"/>
          <w:bCs/>
          <w:sz w:val="24"/>
          <w:szCs w:val="24"/>
        </w:rPr>
        <w:t xml:space="preserve">, priding </w:t>
      </w:r>
      <w:r w:rsidR="00464C0E" w:rsidRPr="00A20B9B">
        <w:rPr>
          <w:rFonts w:ascii="Times New Roman" w:hAnsi="Times New Roman" w:cs="Times New Roman"/>
          <w:bCs/>
          <w:sz w:val="24"/>
          <w:szCs w:val="24"/>
        </w:rPr>
        <w:t xml:space="preserve">themselves on being </w:t>
      </w:r>
      <w:r w:rsidR="006047DE" w:rsidRPr="00A20B9B">
        <w:rPr>
          <w:rFonts w:ascii="Times New Roman" w:hAnsi="Times New Roman" w:cs="Times New Roman"/>
          <w:bCs/>
          <w:sz w:val="24"/>
          <w:szCs w:val="24"/>
        </w:rPr>
        <w:t xml:space="preserve">unconventional, bold, and spontaneous. </w:t>
      </w:r>
    </w:p>
    <w:p w14:paraId="7C5F593C" w14:textId="00B3A8D5" w:rsidR="006047DE" w:rsidRPr="00A20B9B" w:rsidRDefault="006047DE" w:rsidP="001D7A6A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>The Epimethean (SJ)</w:t>
      </w:r>
      <w:r w:rsidR="005657F2" w:rsidRPr="00A20B9B">
        <w:rPr>
          <w:rFonts w:ascii="Times New Roman" w:hAnsi="Times New Roman" w:cs="Times New Roman"/>
          <w:bCs/>
          <w:sz w:val="24"/>
          <w:szCs w:val="24"/>
        </w:rPr>
        <w:t xml:space="preserve"> or ‘guardian’ temperament refers to those who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 xml:space="preserve">prefer sensing over intuition and </w:t>
      </w:r>
      <w:r w:rsidR="005657F2" w:rsidRPr="00A20B9B">
        <w:rPr>
          <w:rFonts w:ascii="Times New Roman" w:hAnsi="Times New Roman" w:cs="Times New Roman"/>
          <w:bCs/>
          <w:sz w:val="24"/>
          <w:szCs w:val="24"/>
        </w:rPr>
        <w:t xml:space="preserve">project their sensing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function</w:t>
      </w:r>
      <w:r w:rsidR="005657F2" w:rsidRPr="00A20B9B">
        <w:rPr>
          <w:rFonts w:ascii="Times New Roman" w:hAnsi="Times New Roman" w:cs="Times New Roman"/>
          <w:bCs/>
          <w:sz w:val="24"/>
          <w:szCs w:val="24"/>
        </w:rPr>
        <w:t xml:space="preserve"> into the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inner</w:t>
      </w:r>
      <w:r w:rsidR="005657F2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DA0" w:rsidRPr="00A20B9B">
        <w:rPr>
          <w:rFonts w:ascii="Times New Roman" w:hAnsi="Times New Roman" w:cs="Times New Roman"/>
          <w:bCs/>
          <w:sz w:val="24"/>
          <w:szCs w:val="24"/>
        </w:rPr>
        <w:t>world</w:t>
      </w:r>
      <w:r w:rsidR="005657F2" w:rsidRPr="00A20B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5143" w:rsidRPr="00A20B9B">
        <w:rPr>
          <w:rFonts w:ascii="Times New Roman" w:hAnsi="Times New Roman" w:cs="Times New Roman"/>
          <w:bCs/>
          <w:sz w:val="24"/>
          <w:szCs w:val="24"/>
        </w:rPr>
        <w:t xml:space="preserve">They tend to be </w:t>
      </w:r>
      <w:r w:rsidR="00AF4608" w:rsidRPr="00A20B9B">
        <w:rPr>
          <w:rFonts w:ascii="Times New Roman" w:hAnsi="Times New Roman" w:cs="Times New Roman"/>
          <w:bCs/>
          <w:sz w:val="24"/>
          <w:szCs w:val="24"/>
        </w:rPr>
        <w:t>dutiful, cautious, humble, and focused on credentials and traditions</w:t>
      </w:r>
      <w:r w:rsidR="00465E54" w:rsidRPr="00A20B9B">
        <w:rPr>
          <w:rFonts w:ascii="Times New Roman" w:hAnsi="Times New Roman" w:cs="Times New Roman"/>
          <w:bCs/>
          <w:sz w:val="24"/>
          <w:szCs w:val="24"/>
        </w:rPr>
        <w:t xml:space="preserve">, priding </w:t>
      </w:r>
      <w:r w:rsidR="00AF4608" w:rsidRPr="00A20B9B">
        <w:rPr>
          <w:rFonts w:ascii="Times New Roman" w:hAnsi="Times New Roman" w:cs="Times New Roman"/>
          <w:bCs/>
          <w:sz w:val="24"/>
          <w:szCs w:val="24"/>
        </w:rPr>
        <w:t>themselves</w:t>
      </w:r>
      <w:r w:rsidR="00AF4608" w:rsidRPr="00A20B9B">
        <w:rPr>
          <w:rFonts w:ascii="Open Sans" w:hAnsi="Open Sans" w:cs="Open Sans"/>
          <w:spacing w:val="8"/>
          <w:sz w:val="21"/>
          <w:szCs w:val="21"/>
          <w:shd w:val="clear" w:color="auto" w:fill="FFFFFF"/>
        </w:rPr>
        <w:t xml:space="preserve"> </w:t>
      </w:r>
      <w:r w:rsidR="00AF4608" w:rsidRPr="00A20B9B">
        <w:rPr>
          <w:rFonts w:ascii="Times New Roman" w:hAnsi="Times New Roman" w:cs="Times New Roman"/>
          <w:bCs/>
          <w:sz w:val="24"/>
          <w:szCs w:val="24"/>
        </w:rPr>
        <w:t xml:space="preserve">on being dependable, helpful, and hard-working. </w:t>
      </w:r>
      <w:r w:rsidR="009C0DF3" w:rsidRPr="00A20B9B">
        <w:rPr>
          <w:rFonts w:ascii="Times New Roman" w:hAnsi="Times New Roman" w:cs="Times New Roman"/>
          <w:bCs/>
          <w:sz w:val="24"/>
          <w:szCs w:val="24"/>
        </w:rPr>
        <w:t>Epimetheans have been shown to be the predomi</w:t>
      </w:r>
      <w:r w:rsidR="00183D1F" w:rsidRPr="00A20B9B">
        <w:rPr>
          <w:rFonts w:ascii="Times New Roman" w:hAnsi="Times New Roman" w:cs="Times New Roman"/>
          <w:bCs/>
          <w:sz w:val="24"/>
          <w:szCs w:val="24"/>
        </w:rPr>
        <w:t>nant</w:t>
      </w:r>
      <w:r w:rsidR="009C0DF3" w:rsidRPr="00A20B9B">
        <w:rPr>
          <w:rFonts w:ascii="Times New Roman" w:hAnsi="Times New Roman" w:cs="Times New Roman"/>
          <w:bCs/>
          <w:sz w:val="24"/>
          <w:szCs w:val="24"/>
        </w:rPr>
        <w:t xml:space="preserve"> temperament </w:t>
      </w:r>
      <w:r w:rsidR="00C95A62" w:rsidRPr="00A20B9B">
        <w:rPr>
          <w:rFonts w:ascii="Times New Roman" w:hAnsi="Times New Roman" w:cs="Times New Roman"/>
          <w:bCs/>
          <w:sz w:val="24"/>
          <w:szCs w:val="24"/>
        </w:rPr>
        <w:t xml:space="preserve">among churchgoers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(Francis, Edwards, et al., 2021; Francis, Robbins, et al., 2011)</w:t>
      </w:r>
      <w:r w:rsidR="00183D1F" w:rsidRPr="00A20B9B">
        <w:rPr>
          <w:rFonts w:ascii="Times New Roman" w:hAnsi="Times New Roman" w:cs="Times New Roman"/>
          <w:bCs/>
          <w:sz w:val="24"/>
          <w:szCs w:val="24"/>
        </w:rPr>
        <w:t>, para-</w:t>
      </w:r>
      <w:r w:rsidR="00503CAF" w:rsidRPr="00A20B9B">
        <w:rPr>
          <w:rFonts w:ascii="Times New Roman" w:hAnsi="Times New Roman" w:cs="Times New Roman"/>
          <w:bCs/>
          <w:sz w:val="24"/>
          <w:szCs w:val="24"/>
        </w:rPr>
        <w:t xml:space="preserve">church organisations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(Muskett &amp; Village, 2015)</w:t>
      </w:r>
      <w:r w:rsidR="007404C6" w:rsidRPr="00A20B9B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clergy serving in ordained local ministry</w:t>
      </w:r>
      <w:r w:rsidR="007404C6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(Francis &amp; Village, 2012)</w:t>
      </w:r>
      <w:r w:rsidR="000F5190" w:rsidRPr="00A20B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477BB4" w14:textId="7EEE12EB" w:rsidR="00183D1F" w:rsidRPr="00A20B9B" w:rsidRDefault="00183D1F" w:rsidP="00183D1F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The Apollonian (NF) or ‘idealist’ temperament refers to those who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prefer intuition over sensing and employ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 their intuitive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function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 alongside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 xml:space="preserve">a preference for </w:t>
      </w:r>
      <w:r w:rsidRPr="00A20B9B">
        <w:rPr>
          <w:rFonts w:ascii="Times New Roman" w:hAnsi="Times New Roman" w:cs="Times New Roman"/>
          <w:bCs/>
          <w:sz w:val="24"/>
          <w:szCs w:val="24"/>
        </w:rPr>
        <w:t>feeling. They tend to be giving, trusting, and spiritual, priding themselves on being on being loving, kind-hearted, and authentic.</w:t>
      </w:r>
    </w:p>
    <w:p w14:paraId="0BDA5C6E" w14:textId="19407FE9" w:rsidR="000F5190" w:rsidRPr="00A20B9B" w:rsidRDefault="002D4DA0" w:rsidP="001D7A6A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The Promethean </w:t>
      </w:r>
      <w:r w:rsidR="00883CE8" w:rsidRPr="00A20B9B">
        <w:rPr>
          <w:rFonts w:ascii="Times New Roman" w:hAnsi="Times New Roman" w:cs="Times New Roman"/>
          <w:bCs/>
          <w:sz w:val="24"/>
          <w:szCs w:val="24"/>
        </w:rPr>
        <w:t>(NT) or</w:t>
      </w:r>
      <w:r w:rsidR="00256E56" w:rsidRPr="00A20B9B">
        <w:rPr>
          <w:rFonts w:ascii="Times New Roman" w:hAnsi="Times New Roman" w:cs="Times New Roman"/>
          <w:bCs/>
          <w:sz w:val="24"/>
          <w:szCs w:val="24"/>
        </w:rPr>
        <w:t xml:space="preserve"> ‘rational’ temperament </w:t>
      </w:r>
      <w:r w:rsidR="00A6697F" w:rsidRPr="00A20B9B">
        <w:rPr>
          <w:rFonts w:ascii="Times New Roman" w:hAnsi="Times New Roman" w:cs="Times New Roman"/>
          <w:bCs/>
          <w:sz w:val="24"/>
          <w:szCs w:val="24"/>
        </w:rPr>
        <w:t xml:space="preserve">refers to those who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prefer intuition over sensing and employ</w:t>
      </w:r>
      <w:r w:rsidR="00A6697F" w:rsidRPr="00A20B9B">
        <w:rPr>
          <w:rFonts w:ascii="Times New Roman" w:hAnsi="Times New Roman" w:cs="Times New Roman"/>
          <w:bCs/>
          <w:sz w:val="24"/>
          <w:szCs w:val="24"/>
        </w:rPr>
        <w:t xml:space="preserve"> their intuitive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function</w:t>
      </w:r>
      <w:r w:rsidR="00A6697F" w:rsidRPr="00A20B9B">
        <w:rPr>
          <w:rFonts w:ascii="Times New Roman" w:hAnsi="Times New Roman" w:cs="Times New Roman"/>
          <w:bCs/>
          <w:sz w:val="24"/>
          <w:szCs w:val="24"/>
        </w:rPr>
        <w:t xml:space="preserve"> alongside </w:t>
      </w:r>
      <w:r w:rsidR="001759BB" w:rsidRPr="00A20B9B">
        <w:rPr>
          <w:rFonts w:ascii="Times New Roman" w:hAnsi="Times New Roman" w:cs="Times New Roman"/>
          <w:bCs/>
          <w:sz w:val="24"/>
          <w:szCs w:val="24"/>
        </w:rPr>
        <w:t>a preference for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 xml:space="preserve"> thinking</w:t>
      </w:r>
      <w:r w:rsidR="00A6697F" w:rsidRPr="00A20B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44CB" w:rsidRPr="00A20B9B">
        <w:rPr>
          <w:rFonts w:ascii="Times New Roman" w:hAnsi="Times New Roman" w:cs="Times New Roman"/>
          <w:bCs/>
          <w:sz w:val="24"/>
          <w:szCs w:val="24"/>
        </w:rPr>
        <w:t>They tend to be pragmatic, sceptical, self-contained, and focused on problem-solving</w:t>
      </w:r>
      <w:r w:rsidR="0039593A" w:rsidRPr="00A20B9B">
        <w:rPr>
          <w:rFonts w:ascii="Times New Roman" w:hAnsi="Times New Roman" w:cs="Times New Roman"/>
          <w:bCs/>
          <w:sz w:val="24"/>
          <w:szCs w:val="24"/>
        </w:rPr>
        <w:t xml:space="preserve">, priding </w:t>
      </w:r>
      <w:r w:rsidR="006344CB" w:rsidRPr="00A20B9B">
        <w:rPr>
          <w:rFonts w:ascii="Times New Roman" w:hAnsi="Times New Roman" w:cs="Times New Roman"/>
          <w:bCs/>
          <w:sz w:val="24"/>
          <w:szCs w:val="24"/>
        </w:rPr>
        <w:t xml:space="preserve">themselves on being </w:t>
      </w:r>
      <w:r w:rsidR="001A4F4A" w:rsidRPr="00A20B9B">
        <w:rPr>
          <w:rFonts w:ascii="Times New Roman" w:hAnsi="Times New Roman" w:cs="Times New Roman"/>
          <w:bCs/>
          <w:sz w:val="24"/>
          <w:szCs w:val="24"/>
        </w:rPr>
        <w:t>ingenious, independent, and strong willed.</w:t>
      </w:r>
    </w:p>
    <w:p w14:paraId="06FE6501" w14:textId="36AD8199" w:rsidR="00E555CF" w:rsidRPr="00A20B9B" w:rsidRDefault="00E555CF" w:rsidP="00516FF1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Temperament theory </w:t>
      </w:r>
      <w:r w:rsidR="0039593A" w:rsidRPr="00A20B9B">
        <w:rPr>
          <w:rFonts w:ascii="Times New Roman" w:hAnsi="Times New Roman" w:cs="Times New Roman"/>
          <w:bCs/>
          <w:sz w:val="24"/>
          <w:szCs w:val="24"/>
        </w:rPr>
        <w:t xml:space="preserve">may be a useful way of interpreting </w:t>
      </w:r>
      <w:r w:rsidR="00E509CE" w:rsidRPr="00A20B9B">
        <w:rPr>
          <w:rFonts w:ascii="Times New Roman" w:hAnsi="Times New Roman" w:cs="Times New Roman"/>
          <w:bCs/>
          <w:sz w:val="24"/>
          <w:szCs w:val="24"/>
        </w:rPr>
        <w:t xml:space="preserve">variation in wellbeing during the pandemic, though it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does not </w:t>
      </w:r>
      <w:r w:rsidR="00A25B70" w:rsidRPr="00A20B9B">
        <w:rPr>
          <w:rFonts w:ascii="Times New Roman" w:hAnsi="Times New Roman" w:cs="Times New Roman"/>
          <w:bCs/>
          <w:sz w:val="24"/>
          <w:szCs w:val="24"/>
        </w:rPr>
        <w:t>deal with other aspects o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>f</w:t>
      </w:r>
      <w:r w:rsidR="00A25B70" w:rsidRPr="00A20B9B">
        <w:rPr>
          <w:rFonts w:ascii="Times New Roman" w:hAnsi="Times New Roman" w:cs="Times New Roman"/>
          <w:bCs/>
          <w:sz w:val="24"/>
          <w:szCs w:val="24"/>
        </w:rPr>
        <w:t xml:space="preserve"> personality such as orientation (extraversion versus introversion) and emotional </w:t>
      </w:r>
      <w:r w:rsidR="00B61A86" w:rsidRPr="00FB1566">
        <w:rPr>
          <w:rFonts w:ascii="Times New Roman" w:hAnsi="Times New Roman" w:cs="Times New Roman"/>
          <w:bCs/>
          <w:sz w:val="24"/>
          <w:szCs w:val="24"/>
        </w:rPr>
        <w:t>volatility</w:t>
      </w:r>
      <w:r w:rsidR="00CC7BF3" w:rsidRPr="00A20B9B">
        <w:rPr>
          <w:rFonts w:ascii="Times New Roman" w:hAnsi="Times New Roman" w:cs="Times New Roman"/>
          <w:bCs/>
          <w:sz w:val="24"/>
          <w:szCs w:val="24"/>
        </w:rPr>
        <w:t>, which are needed to give a fuller picture of individual differences</w:t>
      </w:r>
      <w:r w:rsidR="000107A9" w:rsidRPr="00A20B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E5B4CD" w14:textId="0576A30A" w:rsidR="000107A9" w:rsidRPr="00A20B9B" w:rsidRDefault="000E3ACA" w:rsidP="00E555C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ab/>
      </w:r>
      <w:r w:rsidR="0082562A" w:rsidRPr="00A20B9B">
        <w:rPr>
          <w:rFonts w:ascii="Times New Roman" w:hAnsi="Times New Roman" w:cs="Times New Roman"/>
          <w:bCs/>
          <w:sz w:val="24"/>
          <w:szCs w:val="24"/>
        </w:rPr>
        <w:t>C</w:t>
      </w:r>
      <w:r w:rsidRPr="00A20B9B">
        <w:rPr>
          <w:rFonts w:ascii="Times New Roman" w:hAnsi="Times New Roman" w:cs="Times New Roman"/>
          <w:bCs/>
          <w:sz w:val="24"/>
          <w:szCs w:val="24"/>
        </w:rPr>
        <w:t>haracteristics associated with various aspects of the psychological</w:t>
      </w:r>
      <w:r w:rsidR="0082562A" w:rsidRPr="00A20B9B">
        <w:rPr>
          <w:rFonts w:ascii="Times New Roman" w:hAnsi="Times New Roman" w:cs="Times New Roman"/>
          <w:bCs/>
          <w:sz w:val="24"/>
          <w:szCs w:val="24"/>
        </w:rPr>
        <w:t>-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type </w:t>
      </w:r>
      <w:r w:rsidR="000107A9" w:rsidRPr="00A20B9B">
        <w:rPr>
          <w:rFonts w:ascii="Times New Roman" w:hAnsi="Times New Roman" w:cs="Times New Roman"/>
          <w:bCs/>
          <w:sz w:val="24"/>
          <w:szCs w:val="24"/>
        </w:rPr>
        <w:t xml:space="preserve">and temperament </w:t>
      </w:r>
      <w:r w:rsidRPr="00A20B9B">
        <w:rPr>
          <w:rFonts w:ascii="Times New Roman" w:hAnsi="Times New Roman" w:cs="Times New Roman"/>
          <w:bCs/>
          <w:sz w:val="24"/>
          <w:szCs w:val="24"/>
        </w:rPr>
        <w:t>model</w:t>
      </w:r>
      <w:r w:rsidR="000107A9" w:rsidRPr="00A20B9B">
        <w:rPr>
          <w:rFonts w:ascii="Times New Roman" w:hAnsi="Times New Roman" w:cs="Times New Roman"/>
          <w:bCs/>
          <w:sz w:val="24"/>
          <w:szCs w:val="24"/>
        </w:rPr>
        <w:t>s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 might predispose </w:t>
      </w:r>
      <w:r w:rsidR="0082562A" w:rsidRPr="00A20B9B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individuals to better or worse coping during a </w:t>
      </w:r>
      <w:r w:rsidRPr="00A20B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pandemic lockdown. </w:t>
      </w:r>
      <w:r w:rsidR="00950F51" w:rsidRPr="00A20B9B">
        <w:rPr>
          <w:rFonts w:ascii="Times New Roman" w:hAnsi="Times New Roman" w:cs="Times New Roman"/>
          <w:bCs/>
          <w:sz w:val="24"/>
          <w:szCs w:val="24"/>
        </w:rPr>
        <w:t xml:space="preserve">The initial assumption was that </w:t>
      </w:r>
      <w:r w:rsidR="007D734D" w:rsidRPr="00A20B9B">
        <w:rPr>
          <w:rFonts w:ascii="Times New Roman" w:hAnsi="Times New Roman" w:cs="Times New Roman"/>
          <w:bCs/>
          <w:sz w:val="24"/>
          <w:szCs w:val="24"/>
        </w:rPr>
        <w:t xml:space="preserve">introverts might fare better than extraverts in a situation where social discourse </w:t>
      </w:r>
      <w:r w:rsidR="0082562A" w:rsidRPr="00A20B9B">
        <w:rPr>
          <w:rFonts w:ascii="Times New Roman" w:hAnsi="Times New Roman" w:cs="Times New Roman"/>
          <w:bCs/>
          <w:sz w:val="24"/>
          <w:szCs w:val="24"/>
        </w:rPr>
        <w:t>was</w:t>
      </w:r>
      <w:r w:rsidR="007D734D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62A" w:rsidRPr="00A20B9B">
        <w:rPr>
          <w:rFonts w:ascii="Times New Roman" w:hAnsi="Times New Roman" w:cs="Times New Roman"/>
          <w:bCs/>
          <w:sz w:val="24"/>
          <w:szCs w:val="24"/>
        </w:rPr>
        <w:t>inhibited</w:t>
      </w:r>
      <w:r w:rsidR="00D5637C" w:rsidRPr="00A20B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0F51" w:rsidRPr="00A20B9B">
        <w:rPr>
          <w:rFonts w:ascii="Times New Roman" w:hAnsi="Times New Roman" w:cs="Times New Roman"/>
          <w:bCs/>
          <w:sz w:val="24"/>
          <w:szCs w:val="24"/>
        </w:rPr>
        <w:t xml:space="preserve">extraverts may be de-energised by enforced solitude, whereas introverts might enjoy it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(Denham, 2020; Kluth, 2020; Schultz, 2020)</w:t>
      </w:r>
      <w:r w:rsidR="00D5637C" w:rsidRPr="00A20B9B">
        <w:rPr>
          <w:rFonts w:ascii="Times New Roman" w:hAnsi="Times New Roman" w:cs="Times New Roman"/>
          <w:bCs/>
          <w:sz w:val="24"/>
          <w:szCs w:val="24"/>
        </w:rPr>
        <w:t xml:space="preserve">. This assumption seems to have been </w:t>
      </w:r>
      <w:r w:rsidR="000107A9" w:rsidRPr="00A20B9B">
        <w:rPr>
          <w:rFonts w:ascii="Times New Roman" w:hAnsi="Times New Roman" w:cs="Times New Roman"/>
          <w:bCs/>
          <w:sz w:val="24"/>
          <w:szCs w:val="24"/>
        </w:rPr>
        <w:t xml:space="preserve">refuted </w:t>
      </w:r>
      <w:r w:rsidR="00D5637C" w:rsidRPr="00A20B9B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297965" w:rsidRPr="00A20B9B">
        <w:rPr>
          <w:rFonts w:ascii="Times New Roman" w:hAnsi="Times New Roman" w:cs="Times New Roman"/>
          <w:bCs/>
          <w:sz w:val="24"/>
          <w:szCs w:val="24"/>
        </w:rPr>
        <w:t xml:space="preserve">evidence emerging from early lockdowns </w:t>
      </w:r>
      <w:r w:rsidR="00226992">
        <w:rPr>
          <w:rFonts w:ascii="Times New Roman" w:hAnsi="Times New Roman" w:cs="Times New Roman"/>
          <w:noProof/>
          <w:sz w:val="24"/>
          <w:szCs w:val="24"/>
        </w:rPr>
        <w:t>(Travers, 2020; Village &amp; Francis, 2021b; Wei, 2020)</w:t>
      </w:r>
      <w:r w:rsidR="008E5E45" w:rsidRPr="00A20B9B">
        <w:rPr>
          <w:rFonts w:ascii="Times New Roman" w:hAnsi="Times New Roman" w:cs="Times New Roman"/>
          <w:sz w:val="24"/>
          <w:szCs w:val="24"/>
        </w:rPr>
        <w:t>, but it may have been a factor if lockdowns persisted for longer.</w:t>
      </w:r>
      <w:r w:rsidR="00950F51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A5E9DA" w14:textId="76E84CAC" w:rsidR="000E3ACA" w:rsidRPr="00A20B9B" w:rsidRDefault="000107A9" w:rsidP="000107A9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Temperaments may also </w:t>
      </w:r>
      <w:r w:rsidR="000B5861" w:rsidRPr="00A20B9B">
        <w:rPr>
          <w:rFonts w:ascii="Times New Roman" w:hAnsi="Times New Roman" w:cs="Times New Roman"/>
          <w:bCs/>
          <w:sz w:val="24"/>
          <w:szCs w:val="24"/>
        </w:rPr>
        <w:t xml:space="preserve">react differently in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>time</w:t>
      </w:r>
      <w:r w:rsidR="000B5861" w:rsidRPr="00A20B9B">
        <w:rPr>
          <w:rFonts w:ascii="Times New Roman" w:hAnsi="Times New Roman" w:cs="Times New Roman"/>
          <w:bCs/>
          <w:sz w:val="24"/>
          <w:szCs w:val="24"/>
        </w:rPr>
        <w:t>s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of disruption. </w:t>
      </w:r>
      <w:r w:rsidR="003A08C8" w:rsidRPr="00A20B9B">
        <w:rPr>
          <w:rFonts w:ascii="Times New Roman" w:hAnsi="Times New Roman" w:cs="Times New Roman"/>
          <w:bCs/>
          <w:sz w:val="24"/>
          <w:szCs w:val="24"/>
        </w:rPr>
        <w:t xml:space="preserve">People with an SJ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>temperament tend to be dutiful guardians of institutions and familiar social structures</w:t>
      </w:r>
      <w:r w:rsidR="0082562A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(Keirsey, 2021)</w:t>
      </w:r>
      <w:r w:rsidR="000B5861" w:rsidRPr="00A20B9B">
        <w:rPr>
          <w:rFonts w:ascii="Times New Roman" w:hAnsi="Times New Roman" w:cs="Times New Roman"/>
          <w:bCs/>
          <w:sz w:val="24"/>
          <w:szCs w:val="24"/>
        </w:rPr>
        <w:t xml:space="preserve"> and may </w:t>
      </w:r>
      <w:r w:rsidR="008630E0" w:rsidRPr="00A20B9B">
        <w:rPr>
          <w:rFonts w:ascii="Times New Roman" w:hAnsi="Times New Roman" w:cs="Times New Roman"/>
          <w:bCs/>
          <w:sz w:val="24"/>
          <w:szCs w:val="24"/>
        </w:rPr>
        <w:t xml:space="preserve">have found it harder to cope with the disruptions caused by lockdowns.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0E0" w:rsidRPr="00A20B9B">
        <w:rPr>
          <w:rFonts w:ascii="Times New Roman" w:hAnsi="Times New Roman" w:cs="Times New Roman"/>
          <w:bCs/>
          <w:sz w:val="24"/>
          <w:szCs w:val="24"/>
        </w:rPr>
        <w:t>It</w:t>
      </w:r>
      <w:r w:rsidR="005E5B88" w:rsidRPr="00A20B9B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="00A70FE6" w:rsidRPr="00A20B9B">
        <w:rPr>
          <w:rFonts w:ascii="Times New Roman" w:hAnsi="Times New Roman" w:cs="Times New Roman"/>
          <w:bCs/>
          <w:sz w:val="24"/>
          <w:szCs w:val="24"/>
        </w:rPr>
        <w:t xml:space="preserve">Epimetheans who showed </w:t>
      </w:r>
      <w:r w:rsidR="008B2E15" w:rsidRPr="00A20B9B">
        <w:rPr>
          <w:rFonts w:ascii="Times New Roman" w:hAnsi="Times New Roman" w:cs="Times New Roman"/>
          <w:bCs/>
          <w:sz w:val="24"/>
          <w:szCs w:val="24"/>
        </w:rPr>
        <w:t>more declines in wellbeing than other temperaments</w:t>
      </w:r>
      <w:r w:rsidR="008630E0" w:rsidRPr="00A20B9B">
        <w:rPr>
          <w:rFonts w:ascii="Times New Roman" w:hAnsi="Times New Roman" w:cs="Times New Roman"/>
          <w:bCs/>
          <w:sz w:val="24"/>
          <w:szCs w:val="24"/>
        </w:rPr>
        <w:t xml:space="preserve"> in the first lockdown</w:t>
      </w:r>
      <w:r w:rsidR="008B2E15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(Village &amp; Francis, 2021b)</w:t>
      </w:r>
      <w:r w:rsidR="008B2E15" w:rsidRPr="00A20B9B">
        <w:rPr>
          <w:rFonts w:ascii="Times New Roman" w:hAnsi="Times New Roman" w:cs="Times New Roman"/>
          <w:bCs/>
          <w:sz w:val="24"/>
          <w:szCs w:val="24"/>
        </w:rPr>
        <w:t>.</w:t>
      </w:r>
      <w:r w:rsidR="00A70FE6" w:rsidRPr="00A20B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7063" w:rsidRPr="00A20B9B">
        <w:rPr>
          <w:rFonts w:ascii="Times New Roman" w:hAnsi="Times New Roman" w:cs="Times New Roman"/>
          <w:bCs/>
          <w:sz w:val="24"/>
          <w:szCs w:val="24"/>
        </w:rPr>
        <w:t xml:space="preserve">Those with NF and NT temperaments may have seen the disruption </w:t>
      </w:r>
      <w:r w:rsidR="00BD4448" w:rsidRPr="00A20B9B">
        <w:rPr>
          <w:rFonts w:ascii="Times New Roman" w:hAnsi="Times New Roman" w:cs="Times New Roman"/>
          <w:bCs/>
          <w:sz w:val="24"/>
          <w:szCs w:val="24"/>
        </w:rPr>
        <w:t xml:space="preserve">as a journey to be engaged with (NF) or a </w:t>
      </w:r>
      <w:r w:rsidR="00674BD9" w:rsidRPr="00A20B9B">
        <w:rPr>
          <w:rFonts w:ascii="Times New Roman" w:hAnsi="Times New Roman" w:cs="Times New Roman"/>
          <w:bCs/>
          <w:sz w:val="24"/>
          <w:szCs w:val="24"/>
        </w:rPr>
        <w:t>problem to be solved</w:t>
      </w:r>
      <w:r w:rsidR="00E509CE" w:rsidRPr="00A20B9B">
        <w:rPr>
          <w:rFonts w:ascii="Times New Roman" w:hAnsi="Times New Roman" w:cs="Times New Roman"/>
          <w:bCs/>
          <w:sz w:val="24"/>
          <w:szCs w:val="24"/>
        </w:rPr>
        <w:t xml:space="preserve"> (NT)</w:t>
      </w:r>
      <w:r w:rsidR="00674BD9" w:rsidRPr="00A20B9B">
        <w:rPr>
          <w:rFonts w:ascii="Times New Roman" w:hAnsi="Times New Roman" w:cs="Times New Roman"/>
          <w:bCs/>
          <w:sz w:val="24"/>
          <w:szCs w:val="24"/>
        </w:rPr>
        <w:t>, and therefore coped with it better.</w:t>
      </w:r>
    </w:p>
    <w:p w14:paraId="193D5F62" w14:textId="77777777" w:rsidR="000E3ACA" w:rsidRPr="006573E6" w:rsidRDefault="000E3ACA" w:rsidP="000E3ACA">
      <w:pPr>
        <w:spacing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73E6">
        <w:rPr>
          <w:rFonts w:ascii="Times New Roman" w:hAnsi="Times New Roman" w:cs="Times New Roman"/>
          <w:b/>
          <w:i/>
          <w:iCs/>
          <w:sz w:val="24"/>
          <w:szCs w:val="24"/>
        </w:rPr>
        <w:t>Support and wellbeing in lockdown</w:t>
      </w:r>
    </w:p>
    <w:p w14:paraId="6280E194" w14:textId="77B51F1F" w:rsidR="000E3ACA" w:rsidRPr="00A20B9B" w:rsidRDefault="00356FB7" w:rsidP="000E3AC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>A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dvice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to seek support from others was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given from government </w:t>
      </w:r>
      <w:r w:rsidR="00226992" w:rsidRPr="00A20B9B">
        <w:rPr>
          <w:rFonts w:ascii="Times New Roman" w:hAnsi="Times New Roman" w:cs="Times New Roman"/>
          <w:bCs/>
          <w:sz w:val="24"/>
          <w:szCs w:val="24"/>
        </w:rPr>
        <w:t>(Public Health England, 2020)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mental health agencies </w:t>
      </w:r>
      <w:r w:rsidR="00226992" w:rsidRPr="00A20B9B">
        <w:rPr>
          <w:rFonts w:ascii="Times New Roman" w:hAnsi="Times New Roman" w:cs="Times New Roman"/>
          <w:bCs/>
          <w:sz w:val="24"/>
          <w:szCs w:val="24"/>
        </w:rPr>
        <w:t>(Mind, 2020)</w:t>
      </w:r>
      <w:r w:rsidRPr="00A20B9B">
        <w:rPr>
          <w:rFonts w:ascii="Times New Roman" w:hAnsi="Times New Roman" w:cs="Times New Roman"/>
          <w:bCs/>
          <w:sz w:val="24"/>
          <w:szCs w:val="24"/>
        </w:rPr>
        <w:t>, and the Church of England</w:t>
      </w:r>
      <w:r w:rsidR="00060172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(Church of England, 2020a, 2020b)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.  Social support has been shown to offset the effects of burnout in caring professions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(Ruisoto et al., 2021)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, including during the </w:t>
      </w:r>
      <w:r w:rsidR="00F97C2B">
        <w:rPr>
          <w:rFonts w:ascii="Times New Roman" w:hAnsi="Times New Roman" w:cs="Times New Roman"/>
          <w:bCs/>
          <w:sz w:val="24"/>
          <w:szCs w:val="24"/>
        </w:rPr>
        <w:t>Covid-19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 pandemic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(Hou et al., 2020)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, and has also been shown to be generally beneficial for clergy wellbeing in the Church of England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(Francis et al., 2018)</w:t>
      </w:r>
      <w:r w:rsidR="000E3ACA" w:rsidRPr="00A20B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2F5C" w:rsidRPr="00A20B9B">
        <w:rPr>
          <w:rFonts w:ascii="Times New Roman" w:hAnsi="Times New Roman" w:cs="Times New Roman"/>
          <w:bCs/>
          <w:sz w:val="24"/>
          <w:szCs w:val="24"/>
        </w:rPr>
        <w:t>Clergy and laity</w:t>
      </w:r>
      <w:r w:rsidR="00863908" w:rsidRPr="00A20B9B">
        <w:rPr>
          <w:rFonts w:ascii="Times New Roman" w:hAnsi="Times New Roman" w:cs="Times New Roman"/>
          <w:bCs/>
          <w:sz w:val="24"/>
          <w:szCs w:val="24"/>
        </w:rPr>
        <w:t xml:space="preserve"> who</w:t>
      </w:r>
      <w:r w:rsidR="002A2F5C" w:rsidRPr="00A20B9B">
        <w:rPr>
          <w:rFonts w:ascii="Times New Roman" w:hAnsi="Times New Roman" w:cs="Times New Roman"/>
          <w:bCs/>
          <w:sz w:val="24"/>
          <w:szCs w:val="24"/>
        </w:rPr>
        <w:t xml:space="preserve"> felt well supported in the first lockdown</w:t>
      </w:r>
      <w:r w:rsidR="00863908" w:rsidRPr="00A20B9B">
        <w:rPr>
          <w:rFonts w:ascii="Times New Roman" w:hAnsi="Times New Roman" w:cs="Times New Roman"/>
          <w:bCs/>
          <w:sz w:val="24"/>
          <w:szCs w:val="24"/>
        </w:rPr>
        <w:t xml:space="preserve"> tended so show more positive changes in wellbeing, but the </w:t>
      </w:r>
      <w:r w:rsidR="00FB0047" w:rsidRPr="00A20B9B">
        <w:rPr>
          <w:rFonts w:ascii="Times New Roman" w:hAnsi="Times New Roman" w:cs="Times New Roman"/>
          <w:bCs/>
          <w:sz w:val="24"/>
          <w:szCs w:val="24"/>
        </w:rPr>
        <w:t>sources of support varied in how many people used them</w:t>
      </w:r>
      <w:r w:rsidR="001D29FD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(Village &amp; Francis, 2021b)</w:t>
      </w:r>
      <w:r w:rsidR="00FB0047" w:rsidRPr="00A20B9B">
        <w:rPr>
          <w:rFonts w:ascii="Times New Roman" w:hAnsi="Times New Roman" w:cs="Times New Roman"/>
          <w:bCs/>
          <w:sz w:val="24"/>
          <w:szCs w:val="24"/>
        </w:rPr>
        <w:t xml:space="preserve">. It was not necessarily those </w:t>
      </w:r>
      <w:r w:rsidR="005673CE" w:rsidRPr="00A20B9B">
        <w:rPr>
          <w:rFonts w:ascii="Times New Roman" w:hAnsi="Times New Roman" w:cs="Times New Roman"/>
          <w:bCs/>
          <w:sz w:val="24"/>
          <w:szCs w:val="24"/>
        </w:rPr>
        <w:t xml:space="preserve">sources used most often that were most effective. One aim of this study is to examine </w:t>
      </w:r>
      <w:r w:rsidR="00CC37B3" w:rsidRPr="00A20B9B">
        <w:rPr>
          <w:rFonts w:ascii="Times New Roman" w:hAnsi="Times New Roman" w:cs="Times New Roman"/>
          <w:bCs/>
          <w:sz w:val="24"/>
          <w:szCs w:val="24"/>
        </w:rPr>
        <w:t>personal and church-based sources of support to see which were most often used and which were most effective in the third lockdown.</w:t>
      </w:r>
    </w:p>
    <w:p w14:paraId="0B512524" w14:textId="77777777" w:rsidR="000E3ACA" w:rsidRPr="006573E6" w:rsidRDefault="000E3ACA" w:rsidP="000E3ACA">
      <w:pPr>
        <w:spacing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73E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Affect balance as a measure of psychological wellbeing</w:t>
      </w:r>
    </w:p>
    <w:p w14:paraId="16323AF6" w14:textId="12337F20" w:rsidR="008500D3" w:rsidRPr="00A20B9B" w:rsidRDefault="000E3ACA" w:rsidP="00066E2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20B9B">
        <w:rPr>
          <w:rFonts w:ascii="Times New Roman" w:hAnsi="Times New Roman" w:cs="Times New Roman"/>
          <w:bCs/>
          <w:sz w:val="24"/>
          <w:szCs w:val="24"/>
        </w:rPr>
        <w:t xml:space="preserve">The balanced affect model of psychological wellbeing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(Bradburn, 1969)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 conceptualises positive and negative affect as two separate continua, and wellbeing as the function of these two entities. Individuals with high 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 xml:space="preserve">levels of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negative affect might still experience generally good wellbeing if they also have high levels of positive affect. </w:t>
      </w:r>
      <w:r w:rsidR="00565232" w:rsidRPr="00A20B9B">
        <w:rPr>
          <w:rFonts w:ascii="Times New Roman" w:hAnsi="Times New Roman" w:cs="Times New Roman"/>
          <w:bCs/>
          <w:sz w:val="24"/>
          <w:szCs w:val="24"/>
        </w:rPr>
        <w:t>A number of studies of religious ministers have used a balanced-affect instrument,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 the Francis Burnout Inventory (FBI), which has two scales measuring emotional exhaustion in ministry and satisfaction in ministry </w:t>
      </w:r>
      <w:r w:rsidR="00226992" w:rsidRPr="00A20B9B">
        <w:rPr>
          <w:rFonts w:ascii="Times New Roman" w:hAnsi="Times New Roman" w:cs="Times New Roman"/>
          <w:bCs/>
          <w:noProof/>
          <w:sz w:val="24"/>
          <w:szCs w:val="24"/>
        </w:rPr>
        <w:t>(Francis, Kaldor, et al., 2005; Francis, Village, et al., 2011; Village et al., 2018)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A0AA6" w:rsidRPr="00A20B9B">
        <w:rPr>
          <w:rFonts w:ascii="Times New Roman" w:hAnsi="Times New Roman" w:cs="Times New Roman"/>
          <w:bCs/>
          <w:sz w:val="24"/>
          <w:szCs w:val="24"/>
        </w:rPr>
        <w:t xml:space="preserve">These 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 xml:space="preserve">studies </w:t>
      </w:r>
      <w:r w:rsidR="00CA0AA6" w:rsidRPr="00A20B9B">
        <w:rPr>
          <w:rFonts w:ascii="Times New Roman" w:hAnsi="Times New Roman" w:cs="Times New Roman"/>
          <w:bCs/>
          <w:sz w:val="24"/>
          <w:szCs w:val="24"/>
        </w:rPr>
        <w:t>have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 shown that the tendency to burnout, which is promoted by emotional exhaustion, is mitigated among those clergy who report greater satisfaction in their ministries. </w:t>
      </w:r>
      <w:r w:rsidR="00CA0AA6" w:rsidRPr="00A20B9B">
        <w:rPr>
          <w:rFonts w:ascii="Times New Roman" w:hAnsi="Times New Roman" w:cs="Times New Roman"/>
          <w:bCs/>
          <w:sz w:val="24"/>
          <w:szCs w:val="24"/>
        </w:rPr>
        <w:t xml:space="preserve">During the </w:t>
      </w:r>
      <w:r w:rsidR="007B1D38" w:rsidRPr="00A20B9B">
        <w:rPr>
          <w:rFonts w:ascii="Times New Roman" w:hAnsi="Times New Roman" w:cs="Times New Roman"/>
          <w:bCs/>
          <w:sz w:val="24"/>
          <w:szCs w:val="24"/>
        </w:rPr>
        <w:t>pandemic lockdowns we needed to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 assess changes in wellbeing among both clergy and laity, so it was necessary to devise a different scale to estimate </w:t>
      </w:r>
      <w:r w:rsidR="007D1127" w:rsidRPr="00A20B9B">
        <w:rPr>
          <w:rFonts w:ascii="Times New Roman" w:hAnsi="Times New Roman" w:cs="Times New Roman"/>
          <w:bCs/>
          <w:sz w:val="24"/>
          <w:szCs w:val="24"/>
        </w:rPr>
        <w:t xml:space="preserve">changes in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affect balance, the difference between </w:t>
      </w:r>
      <w:r w:rsidR="007D1127" w:rsidRPr="00A20B9B">
        <w:rPr>
          <w:rFonts w:ascii="Times New Roman" w:hAnsi="Times New Roman" w:cs="Times New Roman"/>
          <w:bCs/>
          <w:sz w:val="24"/>
          <w:szCs w:val="24"/>
        </w:rPr>
        <w:t>change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>s in</w:t>
      </w:r>
      <w:r w:rsidR="007D1127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negative 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 xml:space="preserve">affect 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653D9B" w:rsidRPr="00A20B9B">
        <w:rPr>
          <w:rFonts w:ascii="Times New Roman" w:hAnsi="Times New Roman" w:cs="Times New Roman"/>
          <w:bCs/>
          <w:sz w:val="24"/>
          <w:szCs w:val="24"/>
        </w:rPr>
        <w:t xml:space="preserve">changes 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A20B9B">
        <w:rPr>
          <w:rFonts w:ascii="Times New Roman" w:hAnsi="Times New Roman" w:cs="Times New Roman"/>
          <w:bCs/>
          <w:sz w:val="24"/>
          <w:szCs w:val="24"/>
        </w:rPr>
        <w:t>positive affect</w:t>
      </w:r>
      <w:r w:rsidR="007D1127" w:rsidRPr="00A20B9B">
        <w:rPr>
          <w:rFonts w:ascii="Times New Roman" w:hAnsi="Times New Roman" w:cs="Times New Roman"/>
          <w:bCs/>
          <w:sz w:val="24"/>
          <w:szCs w:val="24"/>
        </w:rPr>
        <w:t xml:space="preserve"> since the lockdowns began</w:t>
      </w:r>
      <w:r w:rsidRPr="00A20B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1127" w:rsidRPr="00A20B9B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5B5F54" w:rsidRPr="00A20B9B">
        <w:rPr>
          <w:rFonts w:ascii="Times New Roman" w:hAnsi="Times New Roman" w:cs="Times New Roman"/>
          <w:bCs/>
          <w:sz w:val="24"/>
          <w:szCs w:val="24"/>
        </w:rPr>
        <w:t xml:space="preserve">allowed cross-sectional studies </w:t>
      </w:r>
      <w:r w:rsidR="005E33F8" w:rsidRPr="00A20B9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DD6A79" w:rsidRPr="00A20B9B">
        <w:rPr>
          <w:rFonts w:ascii="Times New Roman" w:hAnsi="Times New Roman" w:cs="Times New Roman"/>
          <w:bCs/>
          <w:sz w:val="24"/>
          <w:szCs w:val="24"/>
        </w:rPr>
        <w:t xml:space="preserve">obtain some measure of perceived change over time, which was a crucial </w:t>
      </w:r>
      <w:r w:rsidR="00061AC0" w:rsidRPr="00A20B9B">
        <w:rPr>
          <w:rFonts w:ascii="Times New Roman" w:hAnsi="Times New Roman" w:cs="Times New Roman"/>
          <w:bCs/>
          <w:sz w:val="24"/>
          <w:szCs w:val="24"/>
        </w:rPr>
        <w:t>indicator when trying to understand the effects of the pandemic.</w:t>
      </w:r>
      <w:r w:rsidR="005B5F54" w:rsidRPr="00A2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B9B">
        <w:rPr>
          <w:rFonts w:ascii="Times New Roman" w:hAnsi="Times New Roman" w:cs="Times New Roman"/>
          <w:bCs/>
          <w:sz w:val="24"/>
          <w:szCs w:val="24"/>
        </w:rPr>
        <w:t>The scale development and properties are reported elsewhere</w:t>
      </w:r>
      <w:r w:rsidR="004F2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bCs/>
          <w:noProof/>
          <w:sz w:val="24"/>
          <w:szCs w:val="24"/>
        </w:rPr>
        <w:t>(Francis &amp; Village, 2021a)</w:t>
      </w:r>
      <w:r w:rsidRPr="00A20B9B">
        <w:rPr>
          <w:rFonts w:ascii="Times New Roman" w:hAnsi="Times New Roman" w:cs="Times New Roman"/>
          <w:bCs/>
          <w:sz w:val="24"/>
          <w:szCs w:val="24"/>
        </w:rPr>
        <w:t>; here we use the two components of the scale, positive and negative affect, to create a measure of ‘affect balance’, which we use as a proxy measure of how individuals perceive changes in psychological wellbeing during the lockdown.</w:t>
      </w:r>
    </w:p>
    <w:p w14:paraId="302E98D8" w14:textId="01D7011F" w:rsidR="00385FE7" w:rsidRPr="006573E6" w:rsidRDefault="008500D3" w:rsidP="00066E23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8333C6" w:rsidRPr="00657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ockdown</w:t>
      </w: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 and </w:t>
      </w:r>
      <w:r w:rsidR="008333C6" w:rsidRPr="00657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Church of England</w:t>
      </w:r>
    </w:p>
    <w:p w14:paraId="2D38267A" w14:textId="5E22E667" w:rsidR="00466100" w:rsidRPr="00A20B9B" w:rsidRDefault="003B739F" w:rsidP="00827C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The UK Government </w:t>
      </w:r>
      <w:r w:rsidR="004674DD" w:rsidRPr="00A20B9B">
        <w:rPr>
          <w:rFonts w:ascii="Times New Roman" w:hAnsi="Times New Roman" w:cs="Times New Roman"/>
          <w:sz w:val="24"/>
          <w:szCs w:val="24"/>
        </w:rPr>
        <w:t xml:space="preserve">first </w:t>
      </w:r>
      <w:r w:rsidRPr="00A20B9B">
        <w:rPr>
          <w:rFonts w:ascii="Times New Roman" w:hAnsi="Times New Roman" w:cs="Times New Roman"/>
          <w:sz w:val="24"/>
          <w:szCs w:val="24"/>
        </w:rPr>
        <w:t xml:space="preserve">imposed a lockdown in response to the </w:t>
      </w:r>
      <w:r w:rsidR="00F97C2B">
        <w:rPr>
          <w:rFonts w:ascii="Times New Roman" w:hAnsi="Times New Roman" w:cs="Times New Roman"/>
          <w:sz w:val="24"/>
          <w:szCs w:val="24"/>
        </w:rPr>
        <w:t>Covid-19</w:t>
      </w:r>
      <w:r w:rsidRPr="00A20B9B">
        <w:rPr>
          <w:rFonts w:ascii="Times New Roman" w:hAnsi="Times New Roman" w:cs="Times New Roman"/>
          <w:sz w:val="24"/>
          <w:szCs w:val="24"/>
        </w:rPr>
        <w:t xml:space="preserve"> virus outbreak on 23 March 2020. </w:t>
      </w:r>
      <w:r w:rsidR="0036188F" w:rsidRPr="00A20B9B">
        <w:rPr>
          <w:rFonts w:ascii="Times New Roman" w:hAnsi="Times New Roman" w:cs="Times New Roman"/>
          <w:sz w:val="24"/>
          <w:szCs w:val="24"/>
        </w:rPr>
        <w:t xml:space="preserve">Although the rules permitted access to religious buildings for private prayer, </w:t>
      </w:r>
      <w:r w:rsidRPr="00A20B9B">
        <w:rPr>
          <w:rFonts w:ascii="Times New Roman" w:hAnsi="Times New Roman" w:cs="Times New Roman"/>
          <w:sz w:val="24"/>
          <w:szCs w:val="24"/>
        </w:rPr>
        <w:t xml:space="preserve">the Church of England </w:t>
      </w:r>
      <w:r w:rsidR="008500D3" w:rsidRPr="00A20B9B">
        <w:rPr>
          <w:rFonts w:ascii="Times New Roman" w:hAnsi="Times New Roman" w:cs="Times New Roman"/>
          <w:sz w:val="24"/>
          <w:szCs w:val="24"/>
        </w:rPr>
        <w:t>decided to close</w:t>
      </w:r>
      <w:r w:rsidRPr="00A20B9B">
        <w:rPr>
          <w:rFonts w:ascii="Times New Roman" w:hAnsi="Times New Roman" w:cs="Times New Roman"/>
          <w:sz w:val="24"/>
          <w:szCs w:val="24"/>
        </w:rPr>
        <w:t xml:space="preserve"> all its churches to </w:t>
      </w:r>
      <w:r w:rsidR="003C26EB" w:rsidRPr="00A20B9B">
        <w:rPr>
          <w:rFonts w:ascii="Times New Roman" w:hAnsi="Times New Roman" w:cs="Times New Roman"/>
          <w:sz w:val="24"/>
          <w:szCs w:val="24"/>
        </w:rPr>
        <w:t xml:space="preserve">both </w:t>
      </w:r>
      <w:r w:rsidRPr="00A20B9B">
        <w:rPr>
          <w:rFonts w:ascii="Times New Roman" w:hAnsi="Times New Roman" w:cs="Times New Roman"/>
          <w:sz w:val="24"/>
          <w:szCs w:val="24"/>
        </w:rPr>
        <w:t xml:space="preserve">clergy </w:t>
      </w:r>
      <w:r w:rsidR="003C26EB" w:rsidRPr="00A20B9B">
        <w:rPr>
          <w:rFonts w:ascii="Times New Roman" w:hAnsi="Times New Roman" w:cs="Times New Roman"/>
          <w:sz w:val="24"/>
          <w:szCs w:val="24"/>
        </w:rPr>
        <w:t xml:space="preserve">and </w:t>
      </w:r>
      <w:r w:rsidRPr="00A20B9B">
        <w:rPr>
          <w:rFonts w:ascii="Times New Roman" w:hAnsi="Times New Roman" w:cs="Times New Roman"/>
          <w:sz w:val="24"/>
          <w:szCs w:val="24"/>
        </w:rPr>
        <w:t>lay people</w:t>
      </w:r>
      <w:r w:rsidR="000F24FE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(McGowan, 2020)</w:t>
      </w:r>
      <w:r w:rsidRPr="00A20B9B">
        <w:rPr>
          <w:rFonts w:ascii="Times New Roman" w:hAnsi="Times New Roman" w:cs="Times New Roman"/>
          <w:sz w:val="24"/>
          <w:szCs w:val="24"/>
        </w:rPr>
        <w:t>.</w:t>
      </w:r>
      <w:r w:rsidR="00C06D45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827C05" w:rsidRPr="00A20B9B">
        <w:rPr>
          <w:rFonts w:ascii="Times New Roman" w:hAnsi="Times New Roman" w:cs="Times New Roman"/>
          <w:sz w:val="24"/>
          <w:szCs w:val="24"/>
        </w:rPr>
        <w:t xml:space="preserve"> These restrictions</w:t>
      </w:r>
      <w:r w:rsidR="00F26F58" w:rsidRPr="00A20B9B">
        <w:rPr>
          <w:rFonts w:ascii="Times New Roman" w:hAnsi="Times New Roman" w:cs="Times New Roman"/>
          <w:sz w:val="24"/>
          <w:szCs w:val="24"/>
        </w:rPr>
        <w:t xml:space="preserve"> to church access remained in place until </w:t>
      </w:r>
      <w:r w:rsidR="00330EB8" w:rsidRPr="00A20B9B">
        <w:rPr>
          <w:rFonts w:ascii="Times New Roman" w:hAnsi="Times New Roman" w:cs="Times New Roman"/>
          <w:sz w:val="24"/>
          <w:szCs w:val="24"/>
        </w:rPr>
        <w:t>early July</w:t>
      </w:r>
      <w:r w:rsidR="00CB7C1A" w:rsidRPr="00A20B9B">
        <w:rPr>
          <w:rFonts w:ascii="Times New Roman" w:hAnsi="Times New Roman" w:cs="Times New Roman"/>
          <w:sz w:val="24"/>
          <w:szCs w:val="24"/>
        </w:rPr>
        <w:t xml:space="preserve"> 2020</w:t>
      </w:r>
      <w:r w:rsidR="00330EB8" w:rsidRPr="00A20B9B">
        <w:rPr>
          <w:rFonts w:ascii="Times New Roman" w:hAnsi="Times New Roman" w:cs="Times New Roman"/>
          <w:sz w:val="24"/>
          <w:szCs w:val="24"/>
        </w:rPr>
        <w:t xml:space="preserve">, at which time </w:t>
      </w:r>
      <w:r w:rsidR="004674DD" w:rsidRPr="00A20B9B">
        <w:rPr>
          <w:rFonts w:ascii="Times New Roman" w:hAnsi="Times New Roman" w:cs="Times New Roman"/>
          <w:sz w:val="24"/>
          <w:szCs w:val="24"/>
        </w:rPr>
        <w:t>socially distanced</w:t>
      </w:r>
      <w:r w:rsidR="00330EB8" w:rsidRPr="00A20B9B">
        <w:rPr>
          <w:rFonts w:ascii="Times New Roman" w:hAnsi="Times New Roman" w:cs="Times New Roman"/>
          <w:sz w:val="24"/>
          <w:szCs w:val="24"/>
        </w:rPr>
        <w:t xml:space="preserve"> worship was permitted</w:t>
      </w:r>
      <w:r w:rsidR="007A531E"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412173" w:rsidRPr="00A20B9B">
        <w:rPr>
          <w:rFonts w:ascii="Times New Roman" w:hAnsi="Times New Roman" w:cs="Times New Roman"/>
          <w:sz w:val="24"/>
          <w:szCs w:val="24"/>
        </w:rPr>
        <w:t>During the latter half of 2020</w:t>
      </w:r>
      <w:r w:rsidR="000D3A8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0D3A88" w:rsidRPr="00A20B9B">
        <w:rPr>
          <w:rFonts w:ascii="Times New Roman" w:hAnsi="Times New Roman" w:cs="Times New Roman"/>
          <w:sz w:val="24"/>
          <w:szCs w:val="24"/>
        </w:rPr>
        <w:lastRenderedPageBreak/>
        <w:t xml:space="preserve">the various countries in the UK imposed regional and local lockdowns using tiered systems </w:t>
      </w:r>
      <w:r w:rsidR="00C71F55" w:rsidRPr="00A20B9B">
        <w:rPr>
          <w:rFonts w:ascii="Times New Roman" w:hAnsi="Times New Roman" w:cs="Times New Roman"/>
          <w:sz w:val="24"/>
          <w:szCs w:val="24"/>
        </w:rPr>
        <w:t>of restrictions linked</w:t>
      </w:r>
      <w:r w:rsidR="00001B90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A7626E" w:rsidRPr="00A20B9B">
        <w:rPr>
          <w:rFonts w:ascii="Times New Roman" w:hAnsi="Times New Roman" w:cs="Times New Roman"/>
          <w:sz w:val="24"/>
          <w:szCs w:val="24"/>
        </w:rPr>
        <w:t xml:space="preserve">to </w:t>
      </w:r>
      <w:r w:rsidR="00001B90" w:rsidRPr="00A20B9B">
        <w:rPr>
          <w:rFonts w:ascii="Times New Roman" w:hAnsi="Times New Roman" w:cs="Times New Roman"/>
          <w:sz w:val="24"/>
          <w:szCs w:val="24"/>
        </w:rPr>
        <w:t xml:space="preserve">the level of local outbreaks. </w:t>
      </w:r>
      <w:r w:rsidR="00370E13" w:rsidRPr="00A20B9B">
        <w:rPr>
          <w:rFonts w:ascii="Times New Roman" w:hAnsi="Times New Roman" w:cs="Times New Roman"/>
          <w:sz w:val="24"/>
          <w:szCs w:val="24"/>
        </w:rPr>
        <w:t>As infections rose in autumn 2020, a</w:t>
      </w:r>
      <w:r w:rsidR="00826FBB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920F2E" w:rsidRPr="00A20B9B">
        <w:rPr>
          <w:rFonts w:ascii="Times New Roman" w:hAnsi="Times New Roman" w:cs="Times New Roman"/>
          <w:sz w:val="24"/>
          <w:szCs w:val="24"/>
        </w:rPr>
        <w:t xml:space="preserve">second </w:t>
      </w:r>
      <w:r w:rsidR="00C71F55" w:rsidRPr="00A20B9B">
        <w:rPr>
          <w:rFonts w:ascii="Times New Roman" w:hAnsi="Times New Roman" w:cs="Times New Roman"/>
          <w:sz w:val="24"/>
          <w:szCs w:val="24"/>
        </w:rPr>
        <w:t xml:space="preserve">national </w:t>
      </w:r>
      <w:r w:rsidR="00920F2E" w:rsidRPr="00A20B9B">
        <w:rPr>
          <w:rFonts w:ascii="Times New Roman" w:hAnsi="Times New Roman" w:cs="Times New Roman"/>
          <w:sz w:val="24"/>
          <w:szCs w:val="24"/>
        </w:rPr>
        <w:t xml:space="preserve">lockdown </w:t>
      </w:r>
      <w:r w:rsidR="00826FBB" w:rsidRPr="00A20B9B">
        <w:rPr>
          <w:rFonts w:ascii="Times New Roman" w:hAnsi="Times New Roman" w:cs="Times New Roman"/>
          <w:sz w:val="24"/>
          <w:szCs w:val="24"/>
        </w:rPr>
        <w:t xml:space="preserve">was imposed across </w:t>
      </w:r>
      <w:r w:rsidR="00920F2E" w:rsidRPr="00A20B9B">
        <w:rPr>
          <w:rFonts w:ascii="Times New Roman" w:hAnsi="Times New Roman" w:cs="Times New Roman"/>
          <w:sz w:val="24"/>
          <w:szCs w:val="24"/>
        </w:rPr>
        <w:t>England</w:t>
      </w:r>
      <w:r w:rsidR="00EA2D2F" w:rsidRPr="00A20B9B">
        <w:rPr>
          <w:rFonts w:ascii="Times New Roman" w:hAnsi="Times New Roman" w:cs="Times New Roman"/>
          <w:sz w:val="24"/>
          <w:szCs w:val="24"/>
        </w:rPr>
        <w:t xml:space="preserve"> on 5 November 2020, which it was hoped would be the last. However, t</w:t>
      </w:r>
      <w:r w:rsidR="00A7626E" w:rsidRPr="00A20B9B">
        <w:rPr>
          <w:rFonts w:ascii="Times New Roman" w:hAnsi="Times New Roman" w:cs="Times New Roman"/>
          <w:sz w:val="24"/>
          <w:szCs w:val="24"/>
        </w:rPr>
        <w:t xml:space="preserve">he </w:t>
      </w:r>
      <w:r w:rsidR="00831DCC" w:rsidRPr="00A20B9B">
        <w:rPr>
          <w:rFonts w:ascii="Times New Roman" w:hAnsi="Times New Roman" w:cs="Times New Roman"/>
          <w:sz w:val="24"/>
          <w:szCs w:val="24"/>
        </w:rPr>
        <w:t>advent of the delta variant of the virus in December 2020</w:t>
      </w:r>
      <w:r w:rsidR="00555D7B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(P</w:t>
      </w:r>
      <w:r w:rsidR="00B117D8">
        <w:rPr>
          <w:rFonts w:ascii="Times New Roman" w:hAnsi="Times New Roman" w:cs="Times New Roman"/>
          <w:noProof/>
          <w:sz w:val="24"/>
          <w:szCs w:val="24"/>
        </w:rPr>
        <w:t xml:space="preserve">ublic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H</w:t>
      </w:r>
      <w:r w:rsidR="00B117D8">
        <w:rPr>
          <w:rFonts w:ascii="Times New Roman" w:hAnsi="Times New Roman" w:cs="Times New Roman"/>
          <w:noProof/>
          <w:sz w:val="24"/>
          <w:szCs w:val="24"/>
        </w:rPr>
        <w:t xml:space="preserve">ealth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E</w:t>
      </w:r>
      <w:r w:rsidR="00B117D8">
        <w:rPr>
          <w:rFonts w:ascii="Times New Roman" w:hAnsi="Times New Roman" w:cs="Times New Roman"/>
          <w:noProof/>
          <w:sz w:val="24"/>
          <w:szCs w:val="24"/>
        </w:rPr>
        <w:t>ngland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, 2021)</w:t>
      </w:r>
      <w:r w:rsidR="00831DCC" w:rsidRPr="00A20B9B">
        <w:rPr>
          <w:rFonts w:ascii="Times New Roman" w:hAnsi="Times New Roman" w:cs="Times New Roman"/>
          <w:sz w:val="24"/>
          <w:szCs w:val="24"/>
        </w:rPr>
        <w:t xml:space="preserve"> led to </w:t>
      </w:r>
      <w:r w:rsidR="00970760" w:rsidRPr="00A20B9B">
        <w:rPr>
          <w:rFonts w:ascii="Times New Roman" w:hAnsi="Times New Roman" w:cs="Times New Roman"/>
          <w:sz w:val="24"/>
          <w:szCs w:val="24"/>
        </w:rPr>
        <w:t xml:space="preserve">a </w:t>
      </w:r>
      <w:r w:rsidR="0061491A" w:rsidRPr="00A20B9B">
        <w:rPr>
          <w:rFonts w:ascii="Times New Roman" w:hAnsi="Times New Roman" w:cs="Times New Roman"/>
          <w:sz w:val="24"/>
          <w:szCs w:val="24"/>
        </w:rPr>
        <w:t xml:space="preserve">third </w:t>
      </w:r>
      <w:r w:rsidR="00970760" w:rsidRPr="00A20B9B">
        <w:rPr>
          <w:rFonts w:ascii="Times New Roman" w:hAnsi="Times New Roman" w:cs="Times New Roman"/>
          <w:sz w:val="24"/>
          <w:szCs w:val="24"/>
        </w:rPr>
        <w:t>national lockdown in England</w:t>
      </w:r>
      <w:r w:rsidR="007A531E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61491A" w:rsidRPr="00A20B9B">
        <w:rPr>
          <w:rFonts w:ascii="Times New Roman" w:hAnsi="Times New Roman" w:cs="Times New Roman"/>
          <w:sz w:val="24"/>
          <w:szCs w:val="24"/>
        </w:rPr>
        <w:t xml:space="preserve">which lasted from </w:t>
      </w:r>
      <w:r w:rsidR="009516D3" w:rsidRPr="00A20B9B">
        <w:rPr>
          <w:rFonts w:ascii="Times New Roman" w:hAnsi="Times New Roman" w:cs="Times New Roman"/>
          <w:sz w:val="24"/>
          <w:szCs w:val="24"/>
        </w:rPr>
        <w:t xml:space="preserve">5 </w:t>
      </w:r>
      <w:r w:rsidR="007A531E" w:rsidRPr="00A20B9B">
        <w:rPr>
          <w:rFonts w:ascii="Times New Roman" w:hAnsi="Times New Roman" w:cs="Times New Roman"/>
          <w:sz w:val="24"/>
          <w:szCs w:val="24"/>
        </w:rPr>
        <w:t xml:space="preserve">January </w:t>
      </w:r>
      <w:r w:rsidR="009516D3" w:rsidRPr="00A20B9B">
        <w:rPr>
          <w:rFonts w:ascii="Times New Roman" w:hAnsi="Times New Roman" w:cs="Times New Roman"/>
          <w:sz w:val="24"/>
          <w:szCs w:val="24"/>
        </w:rPr>
        <w:t xml:space="preserve">to </w:t>
      </w:r>
      <w:r w:rsidR="009A1516" w:rsidRPr="00A20B9B">
        <w:rPr>
          <w:rFonts w:ascii="Times New Roman" w:hAnsi="Times New Roman" w:cs="Times New Roman"/>
          <w:sz w:val="24"/>
          <w:szCs w:val="24"/>
        </w:rPr>
        <w:t xml:space="preserve">19 July </w:t>
      </w:r>
      <w:r w:rsidR="007A531E" w:rsidRPr="00A20B9B">
        <w:rPr>
          <w:rFonts w:ascii="Times New Roman" w:hAnsi="Times New Roman" w:cs="Times New Roman"/>
          <w:sz w:val="24"/>
          <w:szCs w:val="24"/>
        </w:rPr>
        <w:t>2021</w:t>
      </w:r>
      <w:r w:rsidR="00555D7B" w:rsidRPr="00A20B9B">
        <w:rPr>
          <w:rFonts w:ascii="Times New Roman" w:hAnsi="Times New Roman" w:cs="Times New Roman"/>
          <w:sz w:val="24"/>
          <w:szCs w:val="24"/>
        </w:rPr>
        <w:t>.</w:t>
      </w:r>
      <w:r w:rsidR="00077C02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481FC2" w:rsidRPr="00A20B9B">
        <w:rPr>
          <w:rFonts w:ascii="Times New Roman" w:hAnsi="Times New Roman" w:cs="Times New Roman"/>
          <w:sz w:val="24"/>
          <w:szCs w:val="24"/>
        </w:rPr>
        <w:t>The</w:t>
      </w:r>
      <w:r w:rsidR="00077C02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756C42" w:rsidRPr="00A20B9B">
        <w:rPr>
          <w:rFonts w:ascii="Times New Roman" w:hAnsi="Times New Roman" w:cs="Times New Roman"/>
          <w:sz w:val="24"/>
          <w:szCs w:val="24"/>
        </w:rPr>
        <w:t>G</w:t>
      </w:r>
      <w:r w:rsidR="00077C02" w:rsidRPr="00A20B9B">
        <w:rPr>
          <w:rFonts w:ascii="Times New Roman" w:hAnsi="Times New Roman" w:cs="Times New Roman"/>
          <w:sz w:val="24"/>
          <w:szCs w:val="24"/>
        </w:rPr>
        <w:t>overnment allowed churches to remain open on the same</w:t>
      </w:r>
      <w:r w:rsidR="00D01D22" w:rsidRPr="00A20B9B">
        <w:rPr>
          <w:rFonts w:ascii="Times New Roman" w:hAnsi="Times New Roman" w:cs="Times New Roman"/>
          <w:sz w:val="24"/>
          <w:szCs w:val="24"/>
        </w:rPr>
        <w:t xml:space="preserve"> basis as they had since July, and the </w:t>
      </w:r>
      <w:r w:rsidR="00D01D22" w:rsidRPr="00FB1566">
        <w:rPr>
          <w:rFonts w:ascii="Times New Roman" w:hAnsi="Times New Roman" w:cs="Times New Roman"/>
          <w:sz w:val="24"/>
          <w:szCs w:val="24"/>
        </w:rPr>
        <w:t xml:space="preserve">decision </w:t>
      </w:r>
      <w:r w:rsidR="00547E16" w:rsidRPr="00FB1566">
        <w:rPr>
          <w:rFonts w:ascii="Times New Roman" w:hAnsi="Times New Roman" w:cs="Times New Roman"/>
          <w:sz w:val="24"/>
          <w:szCs w:val="24"/>
        </w:rPr>
        <w:t xml:space="preserve">as to </w:t>
      </w:r>
      <w:r w:rsidR="00D01D22" w:rsidRPr="00FB1566">
        <w:rPr>
          <w:rFonts w:ascii="Times New Roman" w:hAnsi="Times New Roman" w:cs="Times New Roman"/>
          <w:sz w:val="24"/>
          <w:szCs w:val="24"/>
        </w:rPr>
        <w:t xml:space="preserve">whether </w:t>
      </w:r>
      <w:r w:rsidR="00D01D22" w:rsidRPr="00A20B9B">
        <w:rPr>
          <w:rFonts w:ascii="Times New Roman" w:hAnsi="Times New Roman" w:cs="Times New Roman"/>
          <w:sz w:val="24"/>
          <w:szCs w:val="24"/>
        </w:rPr>
        <w:t xml:space="preserve">or not to </w:t>
      </w:r>
      <w:r w:rsidR="003B0C7C" w:rsidRPr="00A20B9B">
        <w:rPr>
          <w:rFonts w:ascii="Times New Roman" w:hAnsi="Times New Roman" w:cs="Times New Roman"/>
          <w:sz w:val="24"/>
          <w:szCs w:val="24"/>
        </w:rPr>
        <w:t xml:space="preserve">remain open was left to individual </w:t>
      </w:r>
      <w:r w:rsidR="004674DD" w:rsidRPr="00A20B9B">
        <w:rPr>
          <w:rFonts w:ascii="Times New Roman" w:hAnsi="Times New Roman" w:cs="Times New Roman"/>
          <w:sz w:val="24"/>
          <w:szCs w:val="24"/>
        </w:rPr>
        <w:t xml:space="preserve">clergy and </w:t>
      </w:r>
      <w:r w:rsidR="003B0C7C" w:rsidRPr="00A20B9B">
        <w:rPr>
          <w:rFonts w:ascii="Times New Roman" w:hAnsi="Times New Roman" w:cs="Times New Roman"/>
          <w:sz w:val="24"/>
          <w:szCs w:val="24"/>
        </w:rPr>
        <w:t>congregations. The rapid rise in infection meant that</w:t>
      </w:r>
      <w:r w:rsidR="004154AF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370E13" w:rsidRPr="00A20B9B">
        <w:rPr>
          <w:rFonts w:ascii="Times New Roman" w:hAnsi="Times New Roman" w:cs="Times New Roman"/>
          <w:sz w:val="24"/>
          <w:szCs w:val="24"/>
        </w:rPr>
        <w:t>some</w:t>
      </w:r>
      <w:r w:rsidR="004154AF" w:rsidRPr="00A20B9B">
        <w:rPr>
          <w:rFonts w:ascii="Times New Roman" w:hAnsi="Times New Roman" w:cs="Times New Roman"/>
          <w:sz w:val="24"/>
          <w:szCs w:val="24"/>
        </w:rPr>
        <w:t xml:space="preserve"> churches remained closed as in the first lockdown</w:t>
      </w:r>
      <w:r w:rsidR="00370E13" w:rsidRPr="00A20B9B">
        <w:rPr>
          <w:rFonts w:ascii="Times New Roman" w:hAnsi="Times New Roman" w:cs="Times New Roman"/>
          <w:sz w:val="24"/>
          <w:szCs w:val="24"/>
        </w:rPr>
        <w:t xml:space="preserve">, </w:t>
      </w:r>
      <w:r w:rsidR="005E33F8" w:rsidRPr="00A20B9B">
        <w:rPr>
          <w:rFonts w:ascii="Times New Roman" w:hAnsi="Times New Roman" w:cs="Times New Roman"/>
          <w:sz w:val="24"/>
          <w:szCs w:val="24"/>
        </w:rPr>
        <w:t>al</w:t>
      </w:r>
      <w:r w:rsidR="00370E13" w:rsidRPr="00A20B9B">
        <w:rPr>
          <w:rFonts w:ascii="Times New Roman" w:hAnsi="Times New Roman" w:cs="Times New Roman"/>
          <w:sz w:val="24"/>
          <w:szCs w:val="24"/>
        </w:rPr>
        <w:t xml:space="preserve">though others were open for </w:t>
      </w:r>
      <w:r w:rsidR="005E33F8" w:rsidRPr="00A20B9B">
        <w:rPr>
          <w:rFonts w:ascii="Times New Roman" w:hAnsi="Times New Roman" w:cs="Times New Roman"/>
          <w:sz w:val="24"/>
          <w:szCs w:val="24"/>
        </w:rPr>
        <w:t xml:space="preserve">private </w:t>
      </w:r>
      <w:r w:rsidR="00370E13" w:rsidRPr="00A20B9B">
        <w:rPr>
          <w:rFonts w:ascii="Times New Roman" w:hAnsi="Times New Roman" w:cs="Times New Roman"/>
          <w:sz w:val="24"/>
          <w:szCs w:val="24"/>
        </w:rPr>
        <w:t>prayer or socially-distanced services</w:t>
      </w:r>
      <w:r w:rsidR="004154AF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(Sherwood, 2021)</w:t>
      </w:r>
      <w:r w:rsidR="002C31B0" w:rsidRPr="00A20B9B">
        <w:rPr>
          <w:rFonts w:ascii="Times New Roman" w:hAnsi="Times New Roman" w:cs="Times New Roman"/>
          <w:sz w:val="24"/>
          <w:szCs w:val="24"/>
        </w:rPr>
        <w:t xml:space="preserve">. As in the first lockdown, </w:t>
      </w:r>
      <w:r w:rsidR="0035499A" w:rsidRPr="00A20B9B">
        <w:rPr>
          <w:rFonts w:ascii="Times New Roman" w:hAnsi="Times New Roman" w:cs="Times New Roman"/>
          <w:sz w:val="24"/>
          <w:szCs w:val="24"/>
        </w:rPr>
        <w:t xml:space="preserve">clergy faced problems in providing worship online and pastoral ministry </w:t>
      </w:r>
      <w:r w:rsidR="00131E96" w:rsidRPr="00A20B9B">
        <w:rPr>
          <w:rFonts w:ascii="Times New Roman" w:hAnsi="Times New Roman" w:cs="Times New Roman"/>
          <w:sz w:val="24"/>
          <w:szCs w:val="24"/>
        </w:rPr>
        <w:t xml:space="preserve">in </w:t>
      </w:r>
      <w:r w:rsidR="00061E3C" w:rsidRPr="00A20B9B">
        <w:rPr>
          <w:rFonts w:ascii="Times New Roman" w:hAnsi="Times New Roman" w:cs="Times New Roman"/>
          <w:sz w:val="24"/>
          <w:szCs w:val="24"/>
        </w:rPr>
        <w:t>socially restricted</w:t>
      </w:r>
      <w:r w:rsidR="00131E96" w:rsidRPr="00A20B9B">
        <w:rPr>
          <w:rFonts w:ascii="Times New Roman" w:hAnsi="Times New Roman" w:cs="Times New Roman"/>
          <w:sz w:val="24"/>
          <w:szCs w:val="24"/>
        </w:rPr>
        <w:t xml:space="preserve"> contexts. </w:t>
      </w:r>
    </w:p>
    <w:p w14:paraId="3A543FE2" w14:textId="76D424E3" w:rsidR="00180C9C" w:rsidRPr="00A20B9B" w:rsidRDefault="00466100" w:rsidP="0046610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E051D3" w:rsidRPr="00A20B9B">
        <w:rPr>
          <w:rFonts w:ascii="Times New Roman" w:hAnsi="Times New Roman" w:cs="Times New Roman"/>
          <w:sz w:val="24"/>
          <w:szCs w:val="24"/>
        </w:rPr>
        <w:t>prolonged l</w:t>
      </w:r>
      <w:r w:rsidR="001973E4" w:rsidRPr="00A20B9B">
        <w:rPr>
          <w:rFonts w:ascii="Times New Roman" w:hAnsi="Times New Roman" w:cs="Times New Roman"/>
          <w:sz w:val="24"/>
          <w:szCs w:val="24"/>
        </w:rPr>
        <w:t xml:space="preserve">ockdown </w:t>
      </w:r>
      <w:r w:rsidR="0063093F" w:rsidRPr="00A20B9B">
        <w:rPr>
          <w:rFonts w:ascii="Times New Roman" w:hAnsi="Times New Roman" w:cs="Times New Roman"/>
          <w:sz w:val="24"/>
          <w:szCs w:val="24"/>
        </w:rPr>
        <w:t xml:space="preserve">on wellbeing </w:t>
      </w:r>
      <w:r w:rsidR="001973E4" w:rsidRPr="00A20B9B">
        <w:rPr>
          <w:rFonts w:ascii="Times New Roman" w:hAnsi="Times New Roman" w:cs="Times New Roman"/>
          <w:sz w:val="24"/>
          <w:szCs w:val="24"/>
        </w:rPr>
        <w:t>could be varied</w:t>
      </w:r>
      <w:r w:rsidR="00E051D3" w:rsidRPr="00A20B9B">
        <w:rPr>
          <w:rFonts w:ascii="Times New Roman" w:hAnsi="Times New Roman" w:cs="Times New Roman"/>
          <w:sz w:val="24"/>
          <w:szCs w:val="24"/>
        </w:rPr>
        <w:t xml:space="preserve"> i</w:t>
      </w:r>
      <w:r w:rsidR="0063093F" w:rsidRPr="00A20B9B">
        <w:rPr>
          <w:rFonts w:ascii="Times New Roman" w:hAnsi="Times New Roman" w:cs="Times New Roman"/>
          <w:sz w:val="24"/>
          <w:szCs w:val="24"/>
        </w:rPr>
        <w:t>f</w:t>
      </w:r>
      <w:r w:rsidR="00E051D3" w:rsidRPr="00A20B9B">
        <w:rPr>
          <w:rFonts w:ascii="Times New Roman" w:hAnsi="Times New Roman" w:cs="Times New Roman"/>
          <w:sz w:val="24"/>
          <w:szCs w:val="24"/>
        </w:rPr>
        <w:t xml:space="preserve"> some people learnt to adjust to</w:t>
      </w:r>
      <w:r w:rsidR="002F7E81" w:rsidRPr="00A20B9B">
        <w:rPr>
          <w:rFonts w:ascii="Times New Roman" w:hAnsi="Times New Roman" w:cs="Times New Roman"/>
          <w:sz w:val="24"/>
          <w:szCs w:val="24"/>
        </w:rPr>
        <w:t xml:space="preserve"> the new life patterns, but others did not. Data from the Church of England suggested that, on average, wellbeing declined rather than improve</w:t>
      </w:r>
      <w:r w:rsidR="002F4DEE" w:rsidRPr="002F4DE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2F7E81" w:rsidRPr="00A20B9B">
        <w:rPr>
          <w:rFonts w:ascii="Times New Roman" w:hAnsi="Times New Roman" w:cs="Times New Roman"/>
          <w:sz w:val="24"/>
          <w:szCs w:val="24"/>
        </w:rPr>
        <w:t xml:space="preserve"> between the first and third lockdowns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2022b)</w:t>
      </w:r>
      <w:r w:rsidR="00CB7C1A" w:rsidRPr="00A20B9B">
        <w:rPr>
          <w:rFonts w:ascii="Times New Roman" w:hAnsi="Times New Roman" w:cs="Times New Roman"/>
          <w:sz w:val="24"/>
          <w:szCs w:val="24"/>
        </w:rPr>
        <w:t>.</w:t>
      </w:r>
      <w:r w:rsidR="00DC771F" w:rsidRPr="00A20B9B">
        <w:rPr>
          <w:rFonts w:ascii="Times New Roman" w:hAnsi="Times New Roman" w:cs="Times New Roman"/>
          <w:sz w:val="24"/>
          <w:szCs w:val="24"/>
        </w:rPr>
        <w:t xml:space="preserve"> For much of the first half of 2021</w:t>
      </w:r>
      <w:r w:rsidR="00F176E5" w:rsidRPr="00A20B9B">
        <w:rPr>
          <w:rFonts w:ascii="Times New Roman" w:hAnsi="Times New Roman" w:cs="Times New Roman"/>
          <w:sz w:val="24"/>
          <w:szCs w:val="24"/>
        </w:rPr>
        <w:t xml:space="preserve"> Church of England clergy and lay people were likely to have been under </w:t>
      </w:r>
      <w:r w:rsidR="005C60D1" w:rsidRPr="00A20B9B">
        <w:rPr>
          <w:rFonts w:ascii="Times New Roman" w:hAnsi="Times New Roman" w:cs="Times New Roman"/>
          <w:sz w:val="24"/>
          <w:szCs w:val="24"/>
        </w:rPr>
        <w:t xml:space="preserve">greater threat to their wellbeing than </w:t>
      </w:r>
      <w:r w:rsidR="005C60D1" w:rsidRPr="00FB1566">
        <w:rPr>
          <w:rFonts w:ascii="Times New Roman" w:hAnsi="Times New Roman" w:cs="Times New Roman"/>
          <w:sz w:val="24"/>
          <w:szCs w:val="24"/>
        </w:rPr>
        <w:t xml:space="preserve">at </w:t>
      </w:r>
      <w:r w:rsidR="002F4DEE" w:rsidRPr="00FB1566">
        <w:rPr>
          <w:rFonts w:ascii="Times New Roman" w:hAnsi="Times New Roman" w:cs="Times New Roman"/>
          <w:sz w:val="24"/>
          <w:szCs w:val="24"/>
        </w:rPr>
        <w:t xml:space="preserve">any time </w:t>
      </w:r>
      <w:r w:rsidR="005C60D1" w:rsidRPr="00FB1566">
        <w:rPr>
          <w:rFonts w:ascii="Times New Roman" w:hAnsi="Times New Roman" w:cs="Times New Roman"/>
          <w:sz w:val="24"/>
          <w:szCs w:val="24"/>
        </w:rPr>
        <w:t xml:space="preserve">since </w:t>
      </w:r>
      <w:r w:rsidR="005C60D1" w:rsidRPr="00A20B9B">
        <w:rPr>
          <w:rFonts w:ascii="Times New Roman" w:hAnsi="Times New Roman" w:cs="Times New Roman"/>
          <w:sz w:val="24"/>
          <w:szCs w:val="24"/>
        </w:rPr>
        <w:t>the pandemic began.</w:t>
      </w:r>
    </w:p>
    <w:p w14:paraId="509E9A4A" w14:textId="73C4DD1B" w:rsidR="00C905BF" w:rsidRPr="00A20B9B" w:rsidRDefault="00C905BF" w:rsidP="006573E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14:paraId="6F91EE55" w14:textId="77777777" w:rsidR="00C905BF" w:rsidRPr="006573E6" w:rsidRDefault="00C905BF" w:rsidP="00C905BF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73E6">
        <w:rPr>
          <w:rFonts w:ascii="Times New Roman" w:eastAsia="Times New Roman" w:hAnsi="Times New Roman" w:cs="Times New Roman"/>
          <w:b/>
          <w:i/>
          <w:sz w:val="24"/>
          <w:szCs w:val="24"/>
        </w:rPr>
        <w:t>Procedure</w:t>
      </w:r>
    </w:p>
    <w:p w14:paraId="0E91669E" w14:textId="74A0D159" w:rsidR="00A41D12" w:rsidRPr="00A20B9B" w:rsidRDefault="00330586" w:rsidP="009F073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C55F52" w:rsidRPr="00A20B9B">
        <w:rPr>
          <w:rFonts w:ascii="Times New Roman" w:eastAsia="Times New Roman" w:hAnsi="Times New Roman" w:cs="Times New Roman"/>
          <w:sz w:val="24"/>
          <w:szCs w:val="24"/>
        </w:rPr>
        <w:t>the first and third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 lockdown</w:t>
      </w:r>
      <w:r w:rsidR="00F412FA" w:rsidRPr="00A20B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029" w:rsidRPr="00A20B9B">
        <w:rPr>
          <w:rFonts w:ascii="Times New Roman" w:eastAsia="Times New Roman" w:hAnsi="Times New Roman" w:cs="Times New Roman"/>
          <w:sz w:val="24"/>
          <w:szCs w:val="24"/>
        </w:rPr>
        <w:t>online survey</w:t>
      </w:r>
      <w:r w:rsidR="00F412FA" w:rsidRPr="00A20B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1759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2FA" w:rsidRPr="00A20B9B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E05ECD" w:rsidRPr="00A20B9B">
        <w:rPr>
          <w:rFonts w:ascii="Times New Roman" w:eastAsia="Times New Roman" w:hAnsi="Times New Roman" w:cs="Times New Roman"/>
          <w:sz w:val="24"/>
          <w:szCs w:val="24"/>
        </w:rPr>
        <w:t>promoted through the online and paper versions of the</w:t>
      </w:r>
      <w:r w:rsidR="00E05ECD" w:rsidRPr="00A20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Church Times</w:t>
      </w:r>
      <w:r w:rsidR="00E05ECD" w:rsidRPr="00A20B9B">
        <w:rPr>
          <w:rFonts w:ascii="Times New Roman" w:eastAsia="Times New Roman" w:hAnsi="Times New Roman" w:cs="Times New Roman"/>
          <w:sz w:val="24"/>
          <w:szCs w:val="24"/>
        </w:rPr>
        <w:t xml:space="preserve">, the main newspaper of the Church of England, as well as </w:t>
      </w:r>
      <w:r w:rsidR="00687A75" w:rsidRPr="00A20B9B">
        <w:rPr>
          <w:rFonts w:ascii="Times New Roman" w:eastAsia="Times New Roman" w:hAnsi="Times New Roman" w:cs="Times New Roman"/>
          <w:sz w:val="24"/>
          <w:szCs w:val="24"/>
        </w:rPr>
        <w:t xml:space="preserve">directly </w:t>
      </w:r>
      <w:r w:rsidR="00E05ECD" w:rsidRPr="00A20B9B">
        <w:rPr>
          <w:rFonts w:ascii="Times New Roman" w:eastAsia="Times New Roman" w:hAnsi="Times New Roman" w:cs="Times New Roman"/>
          <w:sz w:val="24"/>
          <w:szCs w:val="24"/>
        </w:rPr>
        <w:t>through Church of England dioceses</w:t>
      </w:r>
      <w:r w:rsidR="00EB1759" w:rsidRPr="00A20B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ECD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E43" w:rsidRPr="00A20B9B">
        <w:rPr>
          <w:rFonts w:ascii="Times New Roman" w:eastAsia="Times New Roman" w:hAnsi="Times New Roman" w:cs="Times New Roman"/>
          <w:sz w:val="24"/>
          <w:szCs w:val="24"/>
        </w:rPr>
        <w:t>The second survey</w:t>
      </w:r>
      <w:r w:rsidR="00687A75" w:rsidRPr="00A20B9B">
        <w:rPr>
          <w:rFonts w:ascii="Times New Roman" w:eastAsia="Times New Roman" w:hAnsi="Times New Roman" w:cs="Times New Roman"/>
          <w:sz w:val="24"/>
          <w:szCs w:val="24"/>
        </w:rPr>
        <w:t xml:space="preserve">, named </w:t>
      </w:r>
      <w:r w:rsidR="00687A75" w:rsidRPr="00A20B9B">
        <w:rPr>
          <w:rFonts w:ascii="Times New Roman" w:eastAsia="Times New Roman" w:hAnsi="Times New Roman" w:cs="Times New Roman"/>
          <w:i/>
          <w:iCs/>
          <w:sz w:val="24"/>
          <w:szCs w:val="24"/>
        </w:rPr>
        <w:t>Covid-19, Church-21,</w:t>
      </w:r>
      <w:r w:rsidR="00687A75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A3" w:rsidRPr="00A20B9B">
        <w:rPr>
          <w:rFonts w:ascii="Times New Roman" w:eastAsia="Times New Roman" w:hAnsi="Times New Roman" w:cs="Times New Roman"/>
          <w:sz w:val="24"/>
          <w:szCs w:val="24"/>
        </w:rPr>
        <w:t xml:space="preserve">was delivered through </w:t>
      </w:r>
      <w:r w:rsidR="00687A75" w:rsidRPr="00A20B9B">
        <w:rPr>
          <w:rFonts w:ascii="Times New Roman" w:eastAsia="Times New Roman" w:hAnsi="Times New Roman" w:cs="Times New Roman"/>
          <w:sz w:val="24"/>
          <w:szCs w:val="24"/>
        </w:rPr>
        <w:t>the Qualtrics XM platform</w:t>
      </w:r>
      <w:r w:rsidR="00027CA3" w:rsidRPr="00A20B9B">
        <w:rPr>
          <w:rFonts w:ascii="Times New Roman" w:eastAsia="Times New Roman" w:hAnsi="Times New Roman" w:cs="Times New Roman"/>
          <w:sz w:val="24"/>
          <w:szCs w:val="24"/>
        </w:rPr>
        <w:t xml:space="preserve"> and was available from</w:t>
      </w:r>
      <w:r w:rsidR="00AF7DF9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0E4" w:rsidRPr="00A20B9B">
        <w:rPr>
          <w:rFonts w:ascii="Times New Roman" w:eastAsia="Times New Roman" w:hAnsi="Times New Roman" w:cs="Times New Roman"/>
          <w:sz w:val="24"/>
          <w:szCs w:val="24"/>
        </w:rPr>
        <w:t xml:space="preserve">22 January </w:t>
      </w:r>
      <w:r w:rsidR="00027CA3" w:rsidRPr="00A20B9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666AA" w:rsidRPr="00A20B9B">
        <w:rPr>
          <w:rFonts w:ascii="Times New Roman" w:eastAsia="Times New Roman" w:hAnsi="Times New Roman" w:cs="Times New Roman"/>
          <w:sz w:val="24"/>
          <w:szCs w:val="24"/>
        </w:rPr>
        <w:t>23 July</w:t>
      </w:r>
      <w:r w:rsidR="00994DCE" w:rsidRPr="00A20B9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4666AA" w:rsidRPr="00A20B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6D70" w:rsidRPr="00A20B9B">
        <w:rPr>
          <w:rFonts w:ascii="Times New Roman" w:eastAsia="Times New Roman" w:hAnsi="Times New Roman" w:cs="Times New Roman"/>
          <w:sz w:val="24"/>
          <w:szCs w:val="24"/>
        </w:rPr>
        <w:t xml:space="preserve">It was designed to be used by </w:t>
      </w:r>
      <w:r w:rsidR="00BD1473" w:rsidRPr="00A20B9B">
        <w:rPr>
          <w:rFonts w:ascii="Times New Roman" w:eastAsia="Times New Roman" w:hAnsi="Times New Roman" w:cs="Times New Roman"/>
          <w:sz w:val="24"/>
          <w:szCs w:val="24"/>
        </w:rPr>
        <w:t xml:space="preserve">various denominations, and the total response </w:t>
      </w:r>
      <w:r w:rsidR="00BD1473" w:rsidRPr="00A20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was </w:t>
      </w:r>
      <w:r w:rsidR="00F15EB2" w:rsidRPr="00A20B9B">
        <w:rPr>
          <w:rFonts w:ascii="Times New Roman" w:eastAsia="Times New Roman" w:hAnsi="Times New Roman" w:cs="Times New Roman"/>
          <w:sz w:val="24"/>
          <w:szCs w:val="24"/>
        </w:rPr>
        <w:t>5,</w:t>
      </w:r>
      <w:r w:rsidR="001D54ED" w:rsidRPr="00A20B9B">
        <w:rPr>
          <w:rFonts w:ascii="Times New Roman" w:eastAsia="Times New Roman" w:hAnsi="Times New Roman" w:cs="Times New Roman"/>
          <w:sz w:val="24"/>
          <w:szCs w:val="24"/>
        </w:rPr>
        <w:t>853</w:t>
      </w:r>
      <w:r w:rsidR="00F15EB2" w:rsidRPr="00A20B9B">
        <w:rPr>
          <w:rFonts w:ascii="Times New Roman" w:eastAsia="Times New Roman" w:hAnsi="Times New Roman" w:cs="Times New Roman"/>
          <w:sz w:val="24"/>
          <w:szCs w:val="24"/>
        </w:rPr>
        <w:t xml:space="preserve">, of which </w:t>
      </w:r>
      <w:r w:rsidR="001D54ED" w:rsidRPr="00A20B9B">
        <w:rPr>
          <w:rFonts w:ascii="Times New Roman" w:eastAsia="Times New Roman" w:hAnsi="Times New Roman" w:cs="Times New Roman"/>
          <w:sz w:val="24"/>
          <w:szCs w:val="24"/>
        </w:rPr>
        <w:t>1,847</w:t>
      </w:r>
      <w:r w:rsidR="00F15EB2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74" w:rsidRPr="00A20B9B">
        <w:rPr>
          <w:rFonts w:ascii="Times New Roman" w:eastAsia="Times New Roman" w:hAnsi="Times New Roman" w:cs="Times New Roman"/>
          <w:sz w:val="24"/>
          <w:szCs w:val="24"/>
        </w:rPr>
        <w:t>were Anglicans living in England</w:t>
      </w:r>
      <w:r w:rsidR="00EE4622" w:rsidRPr="00A20B9B">
        <w:rPr>
          <w:rFonts w:ascii="Times New Roman" w:eastAsia="Times New Roman" w:hAnsi="Times New Roman" w:cs="Times New Roman"/>
          <w:sz w:val="24"/>
          <w:szCs w:val="24"/>
        </w:rPr>
        <w:t xml:space="preserve"> who completed sufficient responses to be included in the study.</w:t>
      </w:r>
    </w:p>
    <w:p w14:paraId="2D6B4242" w14:textId="77777777" w:rsidR="00C905BF" w:rsidRPr="006573E6" w:rsidRDefault="00C905BF" w:rsidP="00C905BF">
      <w:pPr>
        <w:spacing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573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Sample profile</w:t>
      </w:r>
    </w:p>
    <w:p w14:paraId="06D9A084" w14:textId="7656EFA4" w:rsidR="00C905BF" w:rsidRPr="00A20B9B" w:rsidRDefault="00EB26A0" w:rsidP="00BE55C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The final sample </w:t>
      </w:r>
      <w:r w:rsidR="001D54ED" w:rsidRPr="00A20B9B">
        <w:rPr>
          <w:rFonts w:ascii="Times New Roman" w:eastAsia="Times New Roman" w:hAnsi="Times New Roman" w:cs="Times New Roman"/>
          <w:sz w:val="24"/>
          <w:szCs w:val="24"/>
        </w:rPr>
        <w:t xml:space="preserve">of 1,847 </w:t>
      </w:r>
      <w:r w:rsidR="003B07A9" w:rsidRPr="00A20B9B">
        <w:rPr>
          <w:rFonts w:ascii="Times New Roman" w:eastAsia="Times New Roman" w:hAnsi="Times New Roman" w:cs="Times New Roman"/>
          <w:sz w:val="24"/>
          <w:szCs w:val="24"/>
        </w:rPr>
        <w:t xml:space="preserve">comprised </w:t>
      </w:r>
      <w:r w:rsidR="00D82D3A" w:rsidRPr="00A20B9B">
        <w:rPr>
          <w:rFonts w:ascii="Times New Roman" w:eastAsia="Times New Roman" w:hAnsi="Times New Roman" w:cs="Times New Roman"/>
          <w:sz w:val="24"/>
          <w:szCs w:val="24"/>
        </w:rPr>
        <w:t>55% women and 45% men</w:t>
      </w:r>
      <w:r w:rsidR="002E488E" w:rsidRPr="00A20B9B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190BE1" w:rsidRPr="00A20B9B">
        <w:rPr>
          <w:rFonts w:ascii="Times New Roman" w:eastAsia="Times New Roman" w:hAnsi="Times New Roman" w:cs="Times New Roman"/>
          <w:sz w:val="24"/>
          <w:szCs w:val="24"/>
        </w:rPr>
        <w:t>he majority (55%) were in their 50s or 60s</w:t>
      </w:r>
      <w:r w:rsidR="00DD7F46" w:rsidRPr="00A20B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50FD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F80" w:rsidRPr="00A20B9B">
        <w:rPr>
          <w:rFonts w:ascii="Times New Roman" w:eastAsia="Times New Roman" w:hAnsi="Times New Roman" w:cs="Times New Roman"/>
          <w:sz w:val="24"/>
          <w:szCs w:val="24"/>
        </w:rPr>
        <w:t>38% were ordained clergy</w:t>
      </w:r>
      <w:r w:rsidR="00DD7F46" w:rsidRPr="00A20B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F80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0FD" w:rsidRPr="00A20B9B">
        <w:rPr>
          <w:rFonts w:ascii="Times New Roman" w:eastAsia="Times New Roman" w:hAnsi="Times New Roman" w:cs="Times New Roman"/>
          <w:sz w:val="24"/>
          <w:szCs w:val="24"/>
        </w:rPr>
        <w:t xml:space="preserve">22% lived </w:t>
      </w:r>
      <w:r w:rsidR="00F35B76" w:rsidRPr="00A20B9B">
        <w:rPr>
          <w:rFonts w:ascii="Times New Roman" w:eastAsia="Times New Roman" w:hAnsi="Times New Roman" w:cs="Times New Roman"/>
          <w:sz w:val="24"/>
          <w:szCs w:val="24"/>
        </w:rPr>
        <w:t>alone, and</w:t>
      </w:r>
      <w:r w:rsidR="006650FD" w:rsidRPr="00A20B9B">
        <w:rPr>
          <w:rFonts w:ascii="Times New Roman" w:eastAsia="Times New Roman" w:hAnsi="Times New Roman" w:cs="Times New Roman"/>
          <w:sz w:val="24"/>
          <w:szCs w:val="24"/>
        </w:rPr>
        <w:t xml:space="preserve"> 14% had children aged under 13</w:t>
      </w:r>
      <w:r w:rsidR="000C04E4" w:rsidRPr="00A20B9B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="00F35B76" w:rsidRPr="00A20B9B">
        <w:rPr>
          <w:rFonts w:ascii="Times New Roman" w:eastAsia="Times New Roman" w:hAnsi="Times New Roman" w:cs="Times New Roman"/>
          <w:sz w:val="24"/>
          <w:szCs w:val="24"/>
        </w:rPr>
        <w:t xml:space="preserve"> living with them</w:t>
      </w:r>
      <w:r w:rsidR="006650FD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D02" w:rsidRPr="00A20B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2145">
        <w:rPr>
          <w:rFonts w:ascii="Times New Roman" w:eastAsia="Times New Roman" w:hAnsi="Times New Roman" w:cs="Times New Roman"/>
          <w:sz w:val="24"/>
          <w:szCs w:val="24"/>
        </w:rPr>
        <w:t>t</w:t>
      </w:r>
      <w:r w:rsidR="00C73D02" w:rsidRPr="00A20B9B">
        <w:rPr>
          <w:rFonts w:ascii="Times New Roman" w:eastAsia="Times New Roman" w:hAnsi="Times New Roman" w:cs="Times New Roman"/>
          <w:sz w:val="24"/>
          <w:szCs w:val="24"/>
        </w:rPr>
        <w:t>able 1).</w:t>
      </w:r>
      <w:r w:rsidR="002B0ECA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F0C" w:rsidRPr="00A20B9B">
        <w:rPr>
          <w:rFonts w:ascii="Times New Roman" w:eastAsia="Times New Roman" w:hAnsi="Times New Roman" w:cs="Times New Roman"/>
          <w:sz w:val="24"/>
          <w:szCs w:val="24"/>
        </w:rPr>
        <w:t xml:space="preserve">The predominant psychological temperament was </w:t>
      </w:r>
      <w:r w:rsidR="000052B9" w:rsidRPr="00A20B9B">
        <w:rPr>
          <w:rFonts w:ascii="Times New Roman" w:eastAsia="Times New Roman" w:hAnsi="Times New Roman" w:cs="Times New Roman"/>
          <w:sz w:val="24"/>
          <w:szCs w:val="24"/>
        </w:rPr>
        <w:t>Epimethean</w:t>
      </w:r>
      <w:r w:rsidR="00E312FB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F0C" w:rsidRPr="00A20B9B">
        <w:rPr>
          <w:rFonts w:ascii="Times New Roman" w:eastAsia="Times New Roman" w:hAnsi="Times New Roman" w:cs="Times New Roman"/>
          <w:sz w:val="24"/>
          <w:szCs w:val="24"/>
        </w:rPr>
        <w:t>SJ (</w:t>
      </w:r>
      <w:r w:rsidR="000052B9" w:rsidRPr="00A20B9B">
        <w:rPr>
          <w:rFonts w:ascii="Times New Roman" w:eastAsia="Times New Roman" w:hAnsi="Times New Roman" w:cs="Times New Roman"/>
          <w:sz w:val="24"/>
          <w:szCs w:val="24"/>
        </w:rPr>
        <w:t>61%) and the least frequent was</w:t>
      </w:r>
      <w:r w:rsidR="00E312FB" w:rsidRPr="00A20B9B">
        <w:rPr>
          <w:rFonts w:ascii="Times New Roman" w:eastAsia="Times New Roman" w:hAnsi="Times New Roman" w:cs="Times New Roman"/>
          <w:sz w:val="24"/>
          <w:szCs w:val="24"/>
        </w:rPr>
        <w:t xml:space="preserve"> Dionysian (</w:t>
      </w:r>
      <w:r w:rsidR="000052B9" w:rsidRPr="00A20B9B">
        <w:rPr>
          <w:rFonts w:ascii="Times New Roman" w:eastAsia="Times New Roman" w:hAnsi="Times New Roman" w:cs="Times New Roman"/>
          <w:sz w:val="24"/>
          <w:szCs w:val="24"/>
        </w:rPr>
        <w:t>SP</w:t>
      </w:r>
      <w:r w:rsidR="00E312FB" w:rsidRPr="00A20B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52B9" w:rsidRPr="00A20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ABA" w:rsidRPr="00A20B9B">
        <w:rPr>
          <w:rFonts w:ascii="Times New Roman" w:eastAsia="Times New Roman" w:hAnsi="Times New Roman" w:cs="Times New Roman"/>
          <w:sz w:val="24"/>
          <w:szCs w:val="24"/>
        </w:rPr>
        <w:t xml:space="preserve">which was found </w:t>
      </w:r>
      <w:r w:rsidR="00892ABA" w:rsidRPr="00FB156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F4DEE" w:rsidRPr="00FB1566"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 w:rsidR="00892ABA" w:rsidRPr="00A20B9B">
        <w:rPr>
          <w:rFonts w:ascii="Times New Roman" w:eastAsia="Times New Roman" w:hAnsi="Times New Roman" w:cs="Times New Roman"/>
          <w:sz w:val="24"/>
          <w:szCs w:val="24"/>
        </w:rPr>
        <w:t xml:space="preserve">4% of the sample. </w:t>
      </w:r>
      <w:r w:rsidR="003D46E2" w:rsidRPr="00A20B9B">
        <w:rPr>
          <w:rFonts w:ascii="Times New Roman" w:eastAsia="Times New Roman" w:hAnsi="Times New Roman" w:cs="Times New Roman"/>
          <w:sz w:val="24"/>
          <w:szCs w:val="24"/>
        </w:rPr>
        <w:t xml:space="preserve">Just under half (46%) </w:t>
      </w:r>
      <w:r w:rsidR="000C04E4" w:rsidRPr="00A20B9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46E2" w:rsidRPr="00A20B9B">
        <w:rPr>
          <w:rFonts w:ascii="Times New Roman" w:eastAsia="Times New Roman" w:hAnsi="Times New Roman" w:cs="Times New Roman"/>
          <w:sz w:val="24"/>
          <w:szCs w:val="24"/>
        </w:rPr>
        <w:t xml:space="preserve"> the sample w</w:t>
      </w:r>
      <w:r w:rsidR="000C04E4" w:rsidRPr="00A20B9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D46E2" w:rsidRPr="00A20B9B">
        <w:rPr>
          <w:rFonts w:ascii="Times New Roman" w:eastAsia="Times New Roman" w:hAnsi="Times New Roman" w:cs="Times New Roman"/>
          <w:sz w:val="24"/>
          <w:szCs w:val="24"/>
        </w:rPr>
        <w:t xml:space="preserve"> not in active </w:t>
      </w:r>
      <w:r w:rsidR="00E83A9D" w:rsidRPr="00A20B9B">
        <w:rPr>
          <w:rFonts w:ascii="Times New Roman" w:eastAsia="Times New Roman" w:hAnsi="Times New Roman" w:cs="Times New Roman"/>
          <w:sz w:val="24"/>
          <w:szCs w:val="24"/>
        </w:rPr>
        <w:t>authorised ministry</w:t>
      </w:r>
      <w:r w:rsidR="00732233" w:rsidRPr="00A20B9B">
        <w:rPr>
          <w:rFonts w:ascii="Times New Roman" w:eastAsia="Times New Roman" w:hAnsi="Times New Roman" w:cs="Times New Roman"/>
          <w:sz w:val="24"/>
          <w:szCs w:val="24"/>
        </w:rPr>
        <w:t xml:space="preserve"> (ordained or lay)</w:t>
      </w:r>
      <w:r w:rsidR="00E83A9D" w:rsidRPr="00A20B9B">
        <w:rPr>
          <w:rFonts w:ascii="Times New Roman" w:eastAsia="Times New Roman" w:hAnsi="Times New Roman" w:cs="Times New Roman"/>
          <w:sz w:val="24"/>
          <w:szCs w:val="24"/>
        </w:rPr>
        <w:t>, and nearly all of these were lay people, plus a few retired clergy</w:t>
      </w:r>
      <w:r w:rsidR="00732233" w:rsidRPr="00A20B9B">
        <w:rPr>
          <w:rFonts w:ascii="Times New Roman" w:eastAsia="Times New Roman" w:hAnsi="Times New Roman" w:cs="Times New Roman"/>
          <w:sz w:val="24"/>
          <w:szCs w:val="24"/>
        </w:rPr>
        <w:t xml:space="preserve"> who were no longer licensed to offi</w:t>
      </w:r>
      <w:r w:rsidR="00781902" w:rsidRPr="00A20B9B">
        <w:rPr>
          <w:rFonts w:ascii="Times New Roman" w:eastAsia="Times New Roman" w:hAnsi="Times New Roman" w:cs="Times New Roman"/>
          <w:sz w:val="24"/>
          <w:szCs w:val="24"/>
        </w:rPr>
        <w:t>ciate</w:t>
      </w:r>
      <w:r w:rsidR="00A33BA6" w:rsidRPr="00A20B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4DEE" w:rsidRPr="00FB1566"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 w:rsidR="00A33BA6" w:rsidRPr="00FB15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33BA6" w:rsidRPr="00A20B9B">
        <w:rPr>
          <w:rFonts w:ascii="Times New Roman" w:eastAsia="Times New Roman" w:hAnsi="Times New Roman" w:cs="Times New Roman"/>
          <w:sz w:val="24"/>
          <w:szCs w:val="24"/>
        </w:rPr>
        <w:t xml:space="preserve">fifth of the sample were </w:t>
      </w:r>
      <w:r w:rsidR="000C04E4" w:rsidRPr="00A20B9B">
        <w:rPr>
          <w:rFonts w:ascii="Times New Roman" w:eastAsia="Times New Roman" w:hAnsi="Times New Roman" w:cs="Times New Roman"/>
          <w:sz w:val="24"/>
          <w:szCs w:val="24"/>
        </w:rPr>
        <w:t>stipendiary</w:t>
      </w:r>
      <w:r w:rsidR="00A33BA6" w:rsidRPr="00A20B9B">
        <w:rPr>
          <w:rFonts w:ascii="Times New Roman" w:eastAsia="Times New Roman" w:hAnsi="Times New Roman" w:cs="Times New Roman"/>
          <w:sz w:val="24"/>
          <w:szCs w:val="24"/>
        </w:rPr>
        <w:t xml:space="preserve"> clergy </w:t>
      </w:r>
      <w:r w:rsidR="000C04E4" w:rsidRPr="00A20B9B">
        <w:rPr>
          <w:rFonts w:ascii="Times New Roman" w:eastAsia="Times New Roman" w:hAnsi="Times New Roman" w:cs="Times New Roman"/>
          <w:sz w:val="24"/>
          <w:szCs w:val="24"/>
        </w:rPr>
        <w:t>working in parishes.</w:t>
      </w:r>
      <w:r w:rsidR="00A03E57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8A0" w:rsidRPr="00A20B9B">
        <w:rPr>
          <w:rFonts w:ascii="Times New Roman" w:eastAsia="Times New Roman" w:hAnsi="Times New Roman" w:cs="Times New Roman"/>
          <w:sz w:val="24"/>
          <w:szCs w:val="24"/>
        </w:rPr>
        <w:t xml:space="preserve">Although there are no accurate independent measures of </w:t>
      </w:r>
      <w:r w:rsidR="00B406AB" w:rsidRPr="00A20B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58A0" w:rsidRPr="00A20B9B">
        <w:rPr>
          <w:rFonts w:ascii="Times New Roman" w:eastAsia="Times New Roman" w:hAnsi="Times New Roman" w:cs="Times New Roman"/>
          <w:sz w:val="24"/>
          <w:szCs w:val="24"/>
        </w:rPr>
        <w:t>profile</w:t>
      </w:r>
      <w:r w:rsidR="00702867" w:rsidRPr="00A20B9B">
        <w:rPr>
          <w:rFonts w:ascii="Times New Roman" w:eastAsia="Times New Roman" w:hAnsi="Times New Roman" w:cs="Times New Roman"/>
          <w:sz w:val="24"/>
          <w:szCs w:val="24"/>
        </w:rPr>
        <w:t xml:space="preserve"> of the Church of England </w:t>
      </w:r>
      <w:r w:rsidR="00A72798" w:rsidRPr="00A20B9B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702867" w:rsidRPr="00A20B9B">
        <w:rPr>
          <w:rFonts w:ascii="Times New Roman" w:eastAsia="Times New Roman" w:hAnsi="Times New Roman" w:cs="Times New Roman"/>
          <w:sz w:val="24"/>
          <w:szCs w:val="24"/>
        </w:rPr>
        <w:t xml:space="preserve">as a whole, similar surveys </w:t>
      </w:r>
      <w:r w:rsidR="00F918FA" w:rsidRPr="00A20B9B">
        <w:rPr>
          <w:rFonts w:ascii="Times New Roman" w:eastAsia="Times New Roman" w:hAnsi="Times New Roman" w:cs="Times New Roman"/>
          <w:sz w:val="24"/>
          <w:szCs w:val="24"/>
        </w:rPr>
        <w:t xml:space="preserve">suggest </w:t>
      </w:r>
      <w:r w:rsidR="00C97A2B" w:rsidRPr="00A20B9B">
        <w:rPr>
          <w:rFonts w:ascii="Times New Roman" w:eastAsia="Times New Roman" w:hAnsi="Times New Roman" w:cs="Times New Roman"/>
          <w:sz w:val="24"/>
          <w:szCs w:val="24"/>
        </w:rPr>
        <w:t xml:space="preserve">the procedure captures a broad spectrum </w:t>
      </w:r>
      <w:proofErr w:type="gramStart"/>
      <w:r w:rsidR="00C97A2B" w:rsidRPr="00A20B9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406AB" w:rsidRPr="00A20B9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="00B406AB" w:rsidRPr="00A20B9B">
        <w:rPr>
          <w:rFonts w:ascii="Times New Roman" w:eastAsia="Times New Roman" w:hAnsi="Times New Roman" w:cs="Times New Roman"/>
          <w:sz w:val="24"/>
          <w:szCs w:val="24"/>
        </w:rPr>
        <w:t xml:space="preserve"> clergy and laity in the denomination </w:t>
      </w:r>
      <w:r w:rsidR="00226992" w:rsidRPr="00A20B9B">
        <w:rPr>
          <w:rFonts w:ascii="Times New Roman" w:eastAsia="Times New Roman" w:hAnsi="Times New Roman" w:cs="Times New Roman"/>
          <w:noProof/>
          <w:sz w:val="24"/>
          <w:szCs w:val="24"/>
        </w:rPr>
        <w:t>(Francis, Robbins, et al., 2005; Village, 2018a)</w:t>
      </w:r>
      <w:r w:rsidR="00B406AB" w:rsidRPr="00A20B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7D88" w:rsidRPr="00A20B9B">
        <w:rPr>
          <w:rFonts w:ascii="Times New Roman" w:eastAsia="Times New Roman" w:hAnsi="Times New Roman" w:cs="Times New Roman"/>
          <w:sz w:val="24"/>
          <w:szCs w:val="24"/>
        </w:rPr>
        <w:t>There was an over-sampling of clergy</w:t>
      </w:r>
      <w:r w:rsidR="008E24E9" w:rsidRPr="00A20B9B">
        <w:rPr>
          <w:rFonts w:ascii="Times New Roman" w:eastAsia="Times New Roman" w:hAnsi="Times New Roman" w:cs="Times New Roman"/>
          <w:sz w:val="24"/>
          <w:szCs w:val="24"/>
        </w:rPr>
        <w:t xml:space="preserve">, and an underrepresentation of younger adults and Evangelicals, which </w:t>
      </w:r>
      <w:r w:rsidR="00371008" w:rsidRPr="00A20B9B">
        <w:rPr>
          <w:rFonts w:ascii="Times New Roman" w:eastAsia="Times New Roman" w:hAnsi="Times New Roman" w:cs="Times New Roman"/>
          <w:sz w:val="24"/>
          <w:szCs w:val="24"/>
        </w:rPr>
        <w:t xml:space="preserve">reflects the readership of the </w:t>
      </w:r>
      <w:r w:rsidR="000C04E4" w:rsidRPr="00A20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Church Times </w:t>
      </w:r>
      <w:r w:rsidR="00C61AC2" w:rsidRPr="00A20B9B">
        <w:rPr>
          <w:rFonts w:ascii="Times New Roman" w:eastAsia="Times New Roman" w:hAnsi="Times New Roman" w:cs="Times New Roman"/>
          <w:sz w:val="24"/>
          <w:szCs w:val="24"/>
        </w:rPr>
        <w:t>newspaper.</w:t>
      </w:r>
      <w:r w:rsidR="0022283B" w:rsidRPr="00A2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63C79" w14:textId="4A7440B9" w:rsidR="00785FCC" w:rsidRPr="00A20B9B" w:rsidRDefault="009C0F29" w:rsidP="00366215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3211471"/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91E46" w:rsidRPr="00A20B9B">
        <w:rPr>
          <w:rFonts w:ascii="Times New Roman" w:eastAsia="Times New Roman" w:hAnsi="Times New Roman" w:cs="Times New Roman"/>
          <w:sz w:val="24"/>
          <w:szCs w:val="24"/>
        </w:rPr>
        <w:t xml:space="preserve">nsert </w:t>
      </w:r>
      <w:r w:rsidR="00E1214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1E46" w:rsidRPr="00A20B9B">
        <w:rPr>
          <w:rFonts w:ascii="Times New Roman" w:eastAsia="Times New Roman" w:hAnsi="Times New Roman" w:cs="Times New Roman"/>
          <w:sz w:val="24"/>
          <w:szCs w:val="24"/>
        </w:rPr>
        <w:t>able 1 about here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</w:p>
    <w:bookmarkEnd w:id="0"/>
    <w:p w14:paraId="65EFA6D1" w14:textId="77777777" w:rsidR="00C905BF" w:rsidRPr="006573E6" w:rsidRDefault="00C905BF" w:rsidP="00C905BF">
      <w:pPr>
        <w:spacing w:line="480" w:lineRule="auto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Instruments</w:t>
      </w:r>
    </w:p>
    <w:p w14:paraId="6A37013B" w14:textId="77777777" w:rsidR="009A287E" w:rsidRPr="00A20B9B" w:rsidRDefault="009A287E" w:rsidP="009A287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Psychological wellbeing</w:t>
      </w:r>
    </w:p>
    <w:p w14:paraId="0F3A6049" w14:textId="46DD0E4A" w:rsidR="0031680C" w:rsidRPr="00A20B9B" w:rsidRDefault="00B406AB" w:rsidP="00BE55C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The survey contained</w:t>
      </w:r>
      <w:r w:rsidR="001F363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items that measured a range of positive and negative affect. </w:t>
      </w:r>
      <w:r w:rsidR="00034F8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844F3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034F8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introduced with the </w:t>
      </w:r>
      <w:r w:rsidR="00034F80" w:rsidRPr="00FB1566">
        <w:rPr>
          <w:rFonts w:ascii="Times New Roman" w:hAnsi="Times New Roman" w:cs="Times New Roman"/>
          <w:sz w:val="24"/>
          <w:szCs w:val="24"/>
          <w:shd w:val="clear" w:color="auto" w:fill="FFFFFF"/>
        </w:rPr>
        <w:t>statement</w:t>
      </w:r>
      <w:r w:rsidR="002F4DEE" w:rsidRPr="00FB15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34F80" w:rsidRPr="00FB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4F8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1C0F80" w:rsidRPr="00A20B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would you rate how you are now compared with before the pandemic started?’.</w:t>
      </w:r>
      <w:r w:rsidR="001C0F8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363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Respondents were asked to </w:t>
      </w:r>
      <w:r w:rsidR="00B67DC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indicate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a </w:t>
      </w:r>
      <w:r w:rsidR="00FC601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five-point response scale </w:t>
      </w:r>
      <w:r w:rsidR="00B67DC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affect such as happiness, stress, </w:t>
      </w:r>
      <w:r w:rsidR="00B8664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B67DC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anxiety</w:t>
      </w:r>
      <w:r w:rsidR="00B8664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increased, stayed the same, or decreased. </w:t>
      </w:r>
      <w:r w:rsidR="003E44C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Summated rating scales </w:t>
      </w:r>
      <w:r w:rsidR="003168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</w:t>
      </w:r>
      <w:r w:rsidR="00DB47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developed</w:t>
      </w:r>
      <w:r w:rsidR="003168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these items</w:t>
      </w:r>
      <w:r w:rsidR="00DB47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3E44C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measure self-reported affect change since the start of the lockdowns</w:t>
      </w:r>
      <w:r w:rsidR="00DB47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2020</w:t>
      </w:r>
      <w:r w:rsidR="003E44C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DF88FA" w14:textId="368A8003" w:rsidR="00C905BF" w:rsidRPr="00A20B9B" w:rsidRDefault="00C905BF" w:rsidP="003168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Affect balance</w:t>
      </w:r>
      <w:r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was used as proxy measure of overall wellbeing. It was based on two five-item scales</w:t>
      </w:r>
      <w:r w:rsidR="00CC10D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Positive Affect, PA, (Happiness, Excitement, Thankfulness, Hopefulness, and </w:t>
      </w:r>
      <w:r w:rsidR="00BC3AD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Confidence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and Negative Affect, NA, (Exhaustion, Anxiety, Stress, Fatigue, and </w:t>
      </w:r>
      <w:r w:rsidR="00281BD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Frustration)</w:t>
      </w:r>
      <w:r w:rsidR="008535B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These were the same as </w:t>
      </w:r>
      <w:r w:rsidR="00A03D9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items used to develop </w:t>
      </w:r>
      <w:r w:rsidR="00AD040B" w:rsidRPr="00FB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03D9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Index of Balanced Affect Change (TIBACh) during the </w:t>
      </w:r>
      <w:r w:rsidR="000110F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first lockdown</w:t>
      </w:r>
      <w:r w:rsidR="00281BD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(Francis &amp; Village, 2021a)</w:t>
      </w:r>
      <w:r w:rsidR="00B4619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apart from the PA item ‘Trust’ that had a rather low correlation with other </w:t>
      </w:r>
      <w:r w:rsidR="0042122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items in the scale and was replaced by ‘Confidence’.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The scales had good internal reliability as measured by Cronbach’s alpha (</w:t>
      </w:r>
      <w:r w:rsidR="007E1D5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PA = .7</w:t>
      </w:r>
      <w:r w:rsidR="0046329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E1D5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 NA = .82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), and the difference between scores (PA minus NA) gave</w:t>
      </w:r>
      <w:r w:rsidR="00A236E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indication of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EC01E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ffect </w:t>
      </w:r>
      <w:r w:rsidR="00EC01E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alance’, an overall measure of </w:t>
      </w:r>
      <w:r w:rsidR="00BF796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changes in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psychological wellbeing. For ease of interpretability, </w:t>
      </w:r>
      <w:r w:rsidR="0078460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twenty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added to scores, to produce the final </w:t>
      </w:r>
      <w:r w:rsidR="007142C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ffect </w:t>
      </w:r>
      <w:r w:rsidR="007142C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alance </w:t>
      </w:r>
      <w:r w:rsidR="00E36F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variable</w:t>
      </w:r>
      <w:r w:rsidR="001A4D5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with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larger scores </w:t>
      </w:r>
      <w:r w:rsidR="00FF3CE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indicating </w:t>
      </w:r>
      <w:r w:rsidR="004338D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greater increases in positive than negative affect, and therefore better wellbeing.</w:t>
      </w:r>
    </w:p>
    <w:p w14:paraId="1593CD16" w14:textId="77777777" w:rsidR="00244D2D" w:rsidRPr="00A20B9B" w:rsidRDefault="0037071C" w:rsidP="00BE55C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Psychological </w:t>
      </w:r>
      <w:r w:rsidR="00244D2D"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type and emotional temperament</w:t>
      </w:r>
    </w:p>
    <w:p w14:paraId="22D23F45" w14:textId="7A5DCDD3" w:rsidR="000032F8" w:rsidRPr="00A20B9B" w:rsidRDefault="000032F8" w:rsidP="000032F8">
      <w:pPr>
        <w:spacing w:line="48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Psychological variables were assessed using the </w:t>
      </w:r>
      <w:r w:rsidR="00E22709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revised version of the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Francis Psychological Type and Emotional Temperament Scales (FPTE</w:t>
      </w:r>
      <w:r w:rsidR="00405F5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S)</w:t>
      </w:r>
      <w:r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This is a </w:t>
      </w:r>
      <w:r w:rsidR="00405F59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0-item instrument comprising four sets of ten forced-choice items related to each of the four components of psychological type: orientation (extraversion or introversion), perceiving process (sensing or intuition), judging process (thinking or feeling), and attitude toward the outer world (judging or perceiving)</w:t>
      </w:r>
      <w:r w:rsidR="00405F59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and </w:t>
      </w:r>
      <w:r w:rsidR="00B544A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ten items related to emotional temperament</w:t>
      </w:r>
      <w:r w:rsidR="00346892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</w:t>
      </w:r>
      <w:r w:rsidR="002115D0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calm or volatile) </w:t>
      </w:r>
      <w:r w:rsidR="00226992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t>(Village &amp; Francis, 2022a, 2022c)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Previous studies have demonstrated that </w:t>
      </w:r>
      <w:r w:rsidR="00C7047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the parent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instrument </w:t>
      </w:r>
      <w:r w:rsidR="00C7047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(which contain</w:t>
      </w:r>
      <w:r w:rsidR="00AC205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 the four psychological type scales)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functions well </w:t>
      </w:r>
      <w:r w:rsidR="00A75CC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as a measure of psychological type preferences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 a range of church-related contexts </w:t>
      </w:r>
      <w:r w:rsidR="00226992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t>(for example, see Francis, Edwards, et al., 2021; Francis, Robbins, et al., 2011; Village, 2016)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In this sample</w:t>
      </w:r>
      <w:r w:rsidR="00B544A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the alpha reliabilities were .8</w:t>
      </w:r>
      <w:r w:rsidR="00FE507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 the EI scale, .7</w:t>
      </w:r>
      <w:r w:rsidR="00FE507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 the SN scale, .7</w:t>
      </w:r>
      <w:r w:rsidR="005E33F8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 the TF scale, .</w:t>
      </w:r>
      <w:r w:rsidR="003F667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82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 the JP scale</w:t>
      </w:r>
      <w:r w:rsidR="003F667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and </w:t>
      </w:r>
      <w:r w:rsidR="00346892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.84 for the CV scale.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50072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B04B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Scores (rather than binary preferences) were used to indicate </w:t>
      </w:r>
      <w:r w:rsidR="0022218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inclinations for extraversion, </w:t>
      </w:r>
      <w:r w:rsidR="00C3559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sensing, thinking, judging, and emotional volatility.</w:t>
      </w:r>
    </w:p>
    <w:p w14:paraId="278D2226" w14:textId="2EE9EF3F" w:rsidR="00BD742F" w:rsidRPr="00A20B9B" w:rsidRDefault="00244D2D" w:rsidP="00BE55C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Church </w:t>
      </w:r>
      <w:r w:rsidR="00BD742F"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tradition</w:t>
      </w:r>
    </w:p>
    <w:p w14:paraId="187DB25F" w14:textId="7BAE1694" w:rsidR="00650072" w:rsidRPr="00A20B9B" w:rsidRDefault="00650072" w:rsidP="00650072">
      <w:pPr>
        <w:spacing w:line="48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Church tradition was assessed using a 7-point bipolar scale labelled ‘Anglo-Catholic’ at one end and ‘Evangelical’ at the other. It </w:t>
      </w:r>
      <w:r w:rsidR="00AC205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is a good indication of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differences in belief and practice in the </w:t>
      </w:r>
      <w:r w:rsidR="00B9636A" w:rsidRPr="00FB15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Church </w:t>
      </w:r>
      <w:r w:rsidRPr="00FB15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of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England (Randall, 2005; Village, 2012) and was used to identify Anglo-Catholic (scoring 1-2), Broad Church (3-5) and Evangelical (6-7) respondents.</w:t>
      </w:r>
      <w:r w:rsidR="00CD441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 the Church of England Anglo-Catholics </w:t>
      </w:r>
      <w:r w:rsidR="006B4DFC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tend to be liturgical </w:t>
      </w:r>
      <w:r w:rsidR="005D691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traditionalists</w:t>
      </w:r>
      <w:r w:rsidR="006B4DFC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but more liberal on moral issues</w:t>
      </w:r>
      <w:r w:rsidR="005D691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B9636A" w:rsidRPr="00FB15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whilst</w:t>
      </w:r>
      <w:r w:rsidR="00B9636A" w:rsidRPr="00B9636A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 </w:t>
      </w:r>
      <w:r w:rsidR="005D691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the reverse is true for Evangelicals </w:t>
      </w:r>
      <w:r w:rsidR="00226992" w:rsidRPr="00A20B9B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t>(Village, 2012, 2018b)</w:t>
      </w:r>
      <w:r w:rsidR="005D691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9B39B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Anglo-Catholic and Evangelical were used as dummy variables in the regression analyses</w:t>
      </w:r>
      <w:r w:rsidR="00E87ABF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6DA9FA45" w14:textId="77777777" w:rsidR="00EC11AF" w:rsidRPr="00A20B9B" w:rsidRDefault="00EC11AF" w:rsidP="00EC11AF">
      <w:pPr>
        <w:spacing w:line="48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Contextual variables</w:t>
      </w:r>
    </w:p>
    <w:p w14:paraId="7A6B7E44" w14:textId="77777777" w:rsidR="00C27D23" w:rsidRPr="00A20B9B" w:rsidRDefault="00EC11AF" w:rsidP="00EC11AF">
      <w:pPr>
        <w:spacing w:line="48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Location was measured by a single item with three responses: ‘rural’, ‘town/suburb’, and ‘inner city’. The first and last categories were used as dummy variables in regression analyses. </w:t>
      </w:r>
    </w:p>
    <w:p w14:paraId="601C748B" w14:textId="5C375561" w:rsidR="00C27D23" w:rsidRPr="00A20B9B" w:rsidRDefault="00EC11AF" w:rsidP="00C27D23">
      <w:pPr>
        <w:spacing w:line="480" w:lineRule="auto"/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Ordination status was considered a proxy for different roles and status within the church context (1 = clergy, 0 = laity).</w:t>
      </w:r>
      <w:r w:rsidR="0081653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0480A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 more detailed variable, m</w:t>
      </w:r>
      <w:r w:rsidR="0081653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inistry status</w:t>
      </w:r>
      <w:r w:rsidR="00A8659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81653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was </w:t>
      </w:r>
      <w:r w:rsidR="0088746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determined by separate follow-up questions for ordained and lay </w:t>
      </w:r>
      <w:r w:rsidR="006A1669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respondents and combined into a single variable with five categories: </w:t>
      </w:r>
      <w:r w:rsidR="005B298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6D511D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tipendiary parochial clergy, </w:t>
      </w:r>
      <w:r w:rsidR="005B298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6D511D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tipendiary extra-parochial</w:t>
      </w:r>
      <w:r w:rsidR="00DB192C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clergy, </w:t>
      </w:r>
      <w:r w:rsidR="005B298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DB192C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elf-supporting </w:t>
      </w:r>
      <w:r w:rsidR="005B298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ministers</w:t>
      </w:r>
      <w:r w:rsidR="00442E9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(SSM)</w:t>
      </w:r>
      <w:r w:rsidR="006E1CE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B192C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or retired clergy with permission to </w:t>
      </w:r>
      <w:r w:rsidR="006E1CE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officiate, lay people in authorised </w:t>
      </w:r>
      <w:r w:rsidR="00C43E8D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ministries, and la</w:t>
      </w:r>
      <w:r w:rsidR="0089320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y people or clergy who were not licensed for ministry. </w:t>
      </w:r>
    </w:p>
    <w:p w14:paraId="7D977735" w14:textId="44EA7229" w:rsidR="00C27D23" w:rsidRPr="00A20B9B" w:rsidRDefault="00EC11AF" w:rsidP="00C27D23">
      <w:pPr>
        <w:spacing w:line="480" w:lineRule="auto"/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Respondents were also asked how many others</w:t>
      </w:r>
      <w:r w:rsidR="00A8659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 various age categories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lived in their household and we used </w:t>
      </w:r>
      <w:r w:rsidR="00FB5F2F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dummy variable </w:t>
      </w:r>
      <w:r w:rsidR="00F061AD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for those with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children under 13 years old as a measure of likely parenting pressures during lockdown. </w:t>
      </w:r>
    </w:p>
    <w:p w14:paraId="2CF3230D" w14:textId="3EAFE957" w:rsidR="00EC11AF" w:rsidRPr="00A20B9B" w:rsidRDefault="00EC11AF" w:rsidP="00C27D23">
      <w:pPr>
        <w:spacing w:line="480" w:lineRule="auto"/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The survey also included questions related to experiences of the virus itself: whether someone had definitely had the virus, whether they had to self-isolate for other reasons, and whether</w:t>
      </w:r>
      <w:r w:rsidR="0056739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they had to shield because they were especially vulnerable to infection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These </w:t>
      </w:r>
      <w:r w:rsidR="0056739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latter two </w:t>
      </w: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variables were </w:t>
      </w:r>
      <w:r w:rsidR="0056739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combined to form a single </w:t>
      </w:r>
      <w:r w:rsidR="003B3B80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dummy variable.</w:t>
      </w:r>
    </w:p>
    <w:p w14:paraId="20DB46DD" w14:textId="36C52CD5" w:rsidR="000A3547" w:rsidRPr="00A20B9B" w:rsidRDefault="000A3547" w:rsidP="00BE55C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Sources an</w:t>
      </w:r>
      <w:r w:rsidR="00862F4B" w:rsidRPr="00A20B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 effectiveness of support during lockdown</w:t>
      </w:r>
    </w:p>
    <w:p w14:paraId="1763E46D" w14:textId="40DB2F66" w:rsidR="00692F18" w:rsidRPr="00A20B9B" w:rsidRDefault="00BF4163" w:rsidP="00175F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Clergy and lay people were likely to have had</w:t>
      </w:r>
      <w:r w:rsidR="00F52D4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slightly different </w:t>
      </w:r>
      <w:r w:rsidR="006F64E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sources of support, and so were given different item sets</w:t>
      </w:r>
      <w:r w:rsidR="0026066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Items were presented in a grid and participants were asked to tick an answer for </w:t>
      </w:r>
      <w:r w:rsidR="006A384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each source which could be ‘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support not expected from this source’, ‘support expected but not given’, ‘support given, but was not useful’, ‘support given was of some use’, or ‘support given was really helpful’</w:t>
      </w:r>
      <w:r w:rsidR="00A4766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this analysis, the sources for </w:t>
      </w:r>
      <w:r w:rsidR="00F3475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lay people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</w:t>
      </w:r>
      <w:bookmarkStart w:id="1" w:name="_Hlk83036564"/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A762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household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family elsewhere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friends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neighbours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‘my </w:t>
      </w:r>
      <w:r w:rsidR="00F3475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congregation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F3475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E7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‘my Church nationally’, ‘my vicar</w:t>
      </w:r>
      <w:r w:rsidR="00573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/ priest’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2B4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573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‘lay ministers in my church</w:t>
      </w:r>
      <w:r w:rsidR="00A762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’.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sources for </w:t>
      </w:r>
      <w:r w:rsidR="00A762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clergy</w:t>
      </w:r>
      <w:r w:rsidR="00642B0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</w:t>
      </w:r>
      <w:r w:rsidR="00A762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‘my household’, ‘family elsewhere’, ‘friends’, ‘</w:t>
      </w:r>
      <w:r w:rsidR="007661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my ministry team</w:t>
      </w:r>
      <w:r w:rsidR="00A762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’, ‘my congregation’, </w:t>
      </w:r>
      <w:r w:rsidR="007661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‘the public’, </w:t>
      </w:r>
      <w:r w:rsidR="005E2B4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‘my bishop’, ‘my diocese’, ‘fellow clergy’</w:t>
      </w:r>
      <w:r w:rsidR="00692F1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A762F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‘my Church nationally’. </w:t>
      </w:r>
    </w:p>
    <w:p w14:paraId="311A50FC" w14:textId="0421E732" w:rsidR="00C86117" w:rsidRPr="006573E6" w:rsidRDefault="00175F85" w:rsidP="00175F85">
      <w:pPr>
        <w:spacing w:line="48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573E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Analysis</w:t>
      </w:r>
    </w:p>
    <w:p w14:paraId="35504336" w14:textId="2DDEE6DB" w:rsidR="006B7E4C" w:rsidRPr="00A20B9B" w:rsidRDefault="00E64C91" w:rsidP="00175F85">
      <w:pPr>
        <w:spacing w:line="48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The first stage of analysis was to </w:t>
      </w:r>
      <w:r w:rsidR="000860FB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examine bivariate correlations between the three dependent affect variables</w:t>
      </w:r>
      <w:r w:rsidR="003A32E4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(negative affect, positive affect, and affect bal</w:t>
      </w:r>
      <w:r w:rsidR="007F0B7A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ance) and </w:t>
      </w:r>
      <w:r w:rsidR="00A12696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17</w:t>
      </w:r>
      <w:r w:rsidR="007F0B7A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predictor variables. </w:t>
      </w:r>
      <w:r w:rsidR="003B3B80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To test for independent </w:t>
      </w:r>
      <w:r w:rsidR="00A0630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effects, predictor</w:t>
      </w:r>
      <w:r w:rsidR="0087246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variables </w:t>
      </w:r>
      <w:r w:rsidR="003B3B80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were then </w:t>
      </w:r>
      <w:r w:rsidR="00543B6C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entered</w:t>
      </w:r>
      <w:r w:rsidR="00872465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 multiple regressions of the affect variables.</w:t>
      </w:r>
      <w:r w:rsidR="000A354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073CBD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For the temperament</w:t>
      </w:r>
      <w:r w:rsidR="0051233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073CBD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FC100B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Epimetheans (SJ) were used at the reference group as these were the majority in the sample. </w:t>
      </w:r>
      <w:r w:rsidR="0051233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Regressions were </w:t>
      </w:r>
      <w:r w:rsidR="003B3B80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done stepwise</w:t>
      </w:r>
      <w:r w:rsidR="00A0630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F01BB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initially</w:t>
      </w:r>
      <w:r w:rsidR="004A0EB9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but only the final models are presented in the table. </w:t>
      </w:r>
      <w:r w:rsidR="00EF01BB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Graphical analysis was used to examine affect in relation to ministry status. </w:t>
      </w:r>
      <w:r w:rsidR="000A354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The second stage of analysis examined </w:t>
      </w:r>
      <w:r w:rsidR="00E330DE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affect variables in relation to support </w:t>
      </w:r>
      <w:r w:rsidR="00704129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for separate samples of </w:t>
      </w:r>
      <w:r w:rsidR="00BF3C7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laity and clergy. </w:t>
      </w:r>
      <w:r w:rsidR="00D15694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Bivariate c</w:t>
      </w:r>
      <w:r w:rsidR="00CF2D8F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orrelations were based </w:t>
      </w:r>
      <w:r w:rsidR="00D15694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only </w:t>
      </w:r>
      <w:r w:rsidR="00CF2D8F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on </w:t>
      </w:r>
      <w:r w:rsidR="00D15694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instances where someone had expected support from a particular source</w:t>
      </w:r>
      <w:r w:rsidR="00C4504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C4504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so sample</w:t>
      </w:r>
      <w:r w:rsidR="003F51A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sizes varied for each source.</w:t>
      </w:r>
      <w:r w:rsidR="00D15694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4609B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Support was dummy coded such that </w:t>
      </w:r>
      <w:r w:rsidR="00C1329A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0 = no support </w:t>
      </w:r>
      <w:r w:rsidR="00FC561D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given,</w:t>
      </w:r>
      <w:r w:rsidR="00C1329A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or support was of no </w:t>
      </w:r>
      <w:r w:rsidR="00131268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use, and</w:t>
      </w:r>
      <w:r w:rsidR="00522E33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F51A7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C1329A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= support given that was </w:t>
      </w:r>
      <w:r w:rsidR="00C45041" w:rsidRPr="00A20B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useful or really helpful.</w:t>
      </w:r>
    </w:p>
    <w:p w14:paraId="33577810" w14:textId="01592881" w:rsidR="003530B6" w:rsidRPr="00A20B9B" w:rsidRDefault="003530B6" w:rsidP="006573E6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Results</w:t>
      </w:r>
    </w:p>
    <w:p w14:paraId="4C0AB7DD" w14:textId="7C7D0D71" w:rsidR="00C1582D" w:rsidRPr="006573E6" w:rsidRDefault="00C1582D" w:rsidP="006573E6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Predictors of </w:t>
      </w:r>
      <w:r w:rsidR="00492BA3" w:rsidRPr="00657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affect</w:t>
      </w:r>
    </w:p>
    <w:p w14:paraId="20FE5810" w14:textId="50217B50" w:rsidR="00492BA3" w:rsidRPr="00A20B9B" w:rsidRDefault="005870F8" w:rsidP="006573E6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Twelve</w:t>
      </w:r>
      <w:r w:rsidR="0043429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1</w:t>
      </w:r>
      <w:r w:rsidR="00A1269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3429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predictors showed at least one significant correlation with </w:t>
      </w:r>
      <w:r w:rsidR="00D949D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three affect variables, the exceptions being sex, </w:t>
      </w:r>
      <w:r w:rsidR="0073699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 temperament, </w:t>
      </w:r>
      <w:r w:rsidR="00512F4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inner city, </w:t>
      </w:r>
      <w:r w:rsidR="0029173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living alone, and having had the virus (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29173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able 2). </w:t>
      </w:r>
      <w:r w:rsidR="00341E9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Increases in n</w:t>
      </w:r>
      <w:r w:rsidR="00C117D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egative affect </w:t>
      </w:r>
      <w:r w:rsidR="00341E9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="00C117D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higher among </w:t>
      </w:r>
      <w:r w:rsidR="00CB5C0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with children at home, those who </w:t>
      </w:r>
      <w:r w:rsidR="0056573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had </w:t>
      </w:r>
      <w:r w:rsidR="00CB5C0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to self</w:t>
      </w:r>
      <w:r w:rsidR="0056573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B5C0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isolate or </w:t>
      </w:r>
      <w:r w:rsidR="0056573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shield, </w:t>
      </w:r>
      <w:r w:rsidR="00BB6BF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those with h</w:t>
      </w:r>
      <w:r w:rsidR="00BC756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igher emotional volatility, </w:t>
      </w:r>
      <w:r w:rsidR="006F58B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and among clergy.</w:t>
      </w:r>
      <w:r w:rsidR="00CD7A8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145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Increases </w:t>
      </w:r>
      <w:r w:rsidR="00FB5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negative affect </w:t>
      </w:r>
      <w:r w:rsidR="00A0145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="00CD7A8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lower among older rather than younger people, </w:t>
      </w:r>
      <w:r w:rsidR="0059752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among those living in rural areas, </w:t>
      </w:r>
      <w:r w:rsidR="00CD7A8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among Evangelicals rather than other traditions. </w:t>
      </w:r>
    </w:p>
    <w:p w14:paraId="60A58061" w14:textId="49B7123E" w:rsidR="003020EC" w:rsidRPr="00A20B9B" w:rsidRDefault="003020EC" w:rsidP="003020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5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nsert 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able 2 about here</w:t>
      </w:r>
      <w:r w:rsidR="0065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14:paraId="54738360" w14:textId="41ECD3D5" w:rsidR="006469FB" w:rsidRPr="00A20B9B" w:rsidRDefault="00A0145B" w:rsidP="008450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Increase in p</w:t>
      </w:r>
      <w:r w:rsidR="00CD7A8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ositive </w:t>
      </w:r>
      <w:r w:rsidR="0049472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affect was </w:t>
      </w:r>
      <w:r w:rsidR="007F2D1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sometimes</w:t>
      </w:r>
      <w:r w:rsidR="0049472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</w:t>
      </w:r>
      <w:r w:rsidR="0024720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opposite direction to negative affect: it was </w:t>
      </w:r>
      <w:r w:rsidR="000E11F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higher in older people, </w:t>
      </w:r>
      <w:r w:rsidR="008E281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lower among </w:t>
      </w:r>
      <w:r w:rsidR="000E11F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with </w:t>
      </w:r>
      <w:r w:rsidR="008E281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higher</w:t>
      </w:r>
      <w:r w:rsidR="000E11F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emotional volatility</w:t>
      </w:r>
      <w:r w:rsidR="007F2D1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E281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higher </w:t>
      </w:r>
      <w:r w:rsidR="007F2D1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among Evangelicals</w:t>
      </w:r>
      <w:r w:rsidR="009E000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 and lower among those with children at home</w:t>
      </w:r>
      <w:r w:rsidR="007F2D1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11B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81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other cases, </w:t>
      </w:r>
      <w:r w:rsidR="0015593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predictors were different from those that </w:t>
      </w:r>
      <w:r w:rsidR="004074E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predicted negative affect</w:t>
      </w:r>
      <w:r w:rsidR="003E049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4074E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ositive affect </w:t>
      </w:r>
      <w:r w:rsidR="006E1B6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(but not negative affect) </w:t>
      </w:r>
      <w:r w:rsidR="004074E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1A4FC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positively correlated with extraversion</w:t>
      </w:r>
      <w:r w:rsidR="00F3621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NF and NT temperaments</w:t>
      </w:r>
      <w:r w:rsidR="001A4FC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negatively correlated with </w:t>
      </w:r>
      <w:r w:rsidR="009E000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the SJ temperament.</w:t>
      </w:r>
      <w:r w:rsidR="001A4FC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7FBA58" w14:textId="60A52094" w:rsidR="00CA68F4" w:rsidRPr="00A20B9B" w:rsidRDefault="00CA68F4" w:rsidP="0084500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The net effect </w:t>
      </w:r>
      <w:r w:rsidR="003A5A6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these correlations was evident in the results for </w:t>
      </w:r>
      <w:r w:rsidR="000F104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 in </w:t>
      </w:r>
      <w:r w:rsidR="003A5A6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affect balance, which was </w:t>
      </w:r>
      <w:r w:rsidR="00A17AA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more positive</w:t>
      </w:r>
      <w:r w:rsidR="006128A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among older people, </w:t>
      </w:r>
      <w:r w:rsidR="003A106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extraverts, </w:t>
      </w:r>
      <w:r w:rsidR="00A31ED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with </w:t>
      </w:r>
      <w:r w:rsidR="005A780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NT temperament, </w:t>
      </w:r>
      <w:r w:rsidR="003A106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Evangelicals,</w:t>
      </w:r>
      <w:r w:rsidR="000764D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those living in rural areas,</w:t>
      </w:r>
      <w:r w:rsidR="003A106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A17AA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less positive</w:t>
      </w:r>
      <w:r w:rsidR="003A106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among those with </w:t>
      </w:r>
      <w:r w:rsidR="000915F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SJ temperament, those who were more emotionally volatile, Anglo-Catholics, those with </w:t>
      </w:r>
      <w:r w:rsidR="003A106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at home, </w:t>
      </w:r>
      <w:r w:rsidR="00206A2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FE520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who had </w:t>
      </w:r>
      <w:r w:rsidR="00FB5A42">
        <w:rPr>
          <w:rFonts w:ascii="Times New Roman" w:hAnsi="Times New Roman" w:cs="Times New Roman"/>
          <w:sz w:val="24"/>
          <w:szCs w:val="24"/>
          <w:shd w:val="clear" w:color="auto" w:fill="FFFFFF"/>
        </w:rPr>
        <w:t>undertaken</w:t>
      </w:r>
      <w:r w:rsidR="00FE520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self-isolate or shield</w:t>
      </w:r>
      <w:r w:rsidR="00206A2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179402" w14:textId="357335B4" w:rsidR="00492BA3" w:rsidRPr="00A20B9B" w:rsidRDefault="00492BA3" w:rsidP="0084500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4376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the </w:t>
      </w:r>
      <w:r w:rsidR="00C76C7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bivariate predictors</w:t>
      </w:r>
      <w:r w:rsidR="0074376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entered into multiple correlations</w:t>
      </w:r>
      <w:r w:rsidR="00C76C7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76C7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able 3)</w:t>
      </w:r>
      <w:r w:rsidR="0056584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some were no longer significant. </w:t>
      </w:r>
      <w:r w:rsidR="007D6AC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Having children at home was most likely for younger people, so </w:t>
      </w:r>
      <w:r w:rsidR="007D6AC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this effect </w:t>
      </w:r>
      <w:r w:rsidR="00AE572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largely </w:t>
      </w:r>
      <w:r w:rsidR="007D6AC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disappeared when age was in the model</w:t>
      </w:r>
      <w:r w:rsidR="00AD6FB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did </w:t>
      </w:r>
      <w:r w:rsidR="00445FD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self-isolating</w:t>
      </w:r>
      <w:r w:rsidR="0035268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/shielding, which was also related to age.</w:t>
      </w:r>
      <w:r w:rsidR="007D6AC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3F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D534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xtraversion</w:t>
      </w:r>
      <w:r w:rsidR="005E33F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534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emotional volatility</w:t>
      </w:r>
      <w:r w:rsidR="005E33F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 and</w:t>
      </w:r>
      <w:r w:rsidR="0098666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46F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NF and NT</w:t>
      </w:r>
      <w:r w:rsidR="00BC2BE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temperament</w:t>
      </w:r>
      <w:r w:rsidR="005A46F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8666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344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emerged as significant personality factors predicting affect balance</w:t>
      </w:r>
      <w:r w:rsidR="00CF47C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other</w:t>
      </w:r>
      <w:r w:rsidR="00F93CA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variables were in the model.</w:t>
      </w:r>
      <w:r w:rsidR="005A6D3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Both NF and NT temperaments </w:t>
      </w:r>
      <w:r w:rsidR="0029275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predicted</w:t>
      </w:r>
      <w:r w:rsidR="005A6D3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better psychological wellbeing than </w:t>
      </w:r>
      <w:r w:rsidR="0029275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5A6D3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SJ</w:t>
      </w:r>
      <w:r w:rsidR="0083344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75F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temperament, and emotional volatility was the best </w:t>
      </w:r>
      <w:r w:rsidR="008E3D8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single predictor of reduced wellbeing in lockdown. </w:t>
      </w:r>
      <w:r w:rsidR="008E785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significant independent predictors of </w:t>
      </w:r>
      <w:r w:rsidR="00ED127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better</w:t>
      </w:r>
      <w:r w:rsidR="002317B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85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overall wellbeing (</w:t>
      </w:r>
      <w:r w:rsidR="002317B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higher </w:t>
      </w:r>
      <w:r w:rsidR="008E785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affect balance</w:t>
      </w:r>
      <w:r w:rsidR="00ED127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scores</w:t>
      </w:r>
      <w:r w:rsidR="008E785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were thus </w:t>
      </w:r>
      <w:r w:rsidR="002317B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older </w:t>
      </w:r>
      <w:r w:rsidR="008E785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age, </w:t>
      </w:r>
      <w:r w:rsidR="008E3D8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NF and NT</w:t>
      </w:r>
      <w:r w:rsidR="009E181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temperament</w:t>
      </w:r>
      <w:r w:rsidR="008979C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E181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41A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lower emotional volatility, </w:t>
      </w:r>
      <w:r w:rsidR="00B04B5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being Evangelical</w:t>
      </w:r>
      <w:r w:rsidR="008979C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4B5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EB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being </w:t>
      </w:r>
      <w:r w:rsidR="0018710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lay rather than ordained</w:t>
      </w:r>
      <w:r w:rsidR="00D15EB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CAC010" w14:textId="722D1056" w:rsidR="003020EC" w:rsidRPr="00A20B9B" w:rsidRDefault="003020EC" w:rsidP="00E12145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nsert </w:t>
      </w:r>
      <w:r w:rsidR="00E121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>able 3 about here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64443F4" w14:textId="29784C64" w:rsidR="00CC12D2" w:rsidRPr="006573E6" w:rsidRDefault="00CA034B" w:rsidP="0084500A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Affect and ministry status</w:t>
      </w:r>
    </w:p>
    <w:p w14:paraId="7A14FDFD" w14:textId="5988282B" w:rsidR="0022249A" w:rsidRPr="00A20B9B" w:rsidRDefault="00812EB8" w:rsidP="0084500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distinction between ordained clergy and lay people </w:t>
      </w:r>
      <w:r w:rsidR="007832B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did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r w:rsidR="007832B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allow for differences in </w:t>
      </w:r>
      <w:r w:rsidR="003A33C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likely ministry patterns and loads within those groups. Some clergy would be </w:t>
      </w:r>
      <w:r w:rsidR="002E391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3A33C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full time</w:t>
      </w:r>
      <w:r w:rsidR="002E391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 paid employment, others would be working as part-time volunteers. Some lay people might be in authorised ministries</w:t>
      </w:r>
      <w:r w:rsidR="00C46A1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 while others would not. We examined the three measures of affect in relation to our five categories of ministry</w:t>
      </w:r>
      <w:r w:rsidR="00B5658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B5658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igure 1). The key difference that emerged was the </w:t>
      </w:r>
      <w:r w:rsidR="00ED2241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greater increases in negative affect among stipendiary parochial clergy compared with the other </w:t>
      </w:r>
      <w:r w:rsidR="008D29B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four categories. It was clergy trying to run parishes </w:t>
      </w:r>
      <w:r w:rsidR="00B94B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who reported</w:t>
      </w:r>
      <w:r w:rsidR="00A728C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biggest increases in negative affect</w:t>
      </w:r>
      <w:r w:rsidR="00B94B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during the </w:t>
      </w:r>
      <w:r w:rsidR="001203E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third </w:t>
      </w:r>
      <w:r w:rsidR="00B94B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pandemic</w:t>
      </w:r>
      <w:r w:rsidR="001203E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lockdown</w:t>
      </w:r>
      <w:r w:rsidR="00A728C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A0E9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Increase in p</w:t>
      </w:r>
      <w:r w:rsidR="00F5265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ositive affect </w:t>
      </w:r>
      <w:r w:rsidR="00AA0E9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showed less </w:t>
      </w:r>
      <w:r w:rsidR="00B94B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variation but</w:t>
      </w:r>
      <w:r w:rsidR="00AA0E9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</w:t>
      </w:r>
      <w:r w:rsidR="00B03A8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largest among self-supporting ministers and active retired clergy</w:t>
      </w:r>
      <w:r w:rsidR="0038747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 and it was this group that had the highest average score in affect balance</w:t>
      </w:r>
      <w:r w:rsidR="00B94B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with stipendiary parochial clergy having the lowest </w:t>
      </w:r>
      <w:r w:rsidR="005E33F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average </w:t>
      </w:r>
      <w:r w:rsidR="00B94B0C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score.</w:t>
      </w:r>
      <w:bookmarkStart w:id="2" w:name="_Hlk83042517"/>
    </w:p>
    <w:p w14:paraId="66811202" w14:textId="77DD4599" w:rsidR="0022249A" w:rsidRPr="00A20B9B" w:rsidRDefault="0022249A" w:rsidP="00366215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nsert </w:t>
      </w:r>
      <w:r w:rsidR="00E1214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>igure 1 about here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7BE3E2A" w14:textId="1260CDB9" w:rsidR="001D2685" w:rsidRPr="006573E6" w:rsidRDefault="00D16CB3" w:rsidP="0084500A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Effects of support for laity</w:t>
      </w:r>
    </w:p>
    <w:p w14:paraId="02C52ACF" w14:textId="59ADB5D4" w:rsidR="00D16CB3" w:rsidRPr="00A20B9B" w:rsidRDefault="003537BF" w:rsidP="0084500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Expectations of support among lay people varied</w:t>
      </w:r>
      <w:r w:rsidR="00CB735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source</w:t>
      </w:r>
      <w:r w:rsidR="000A486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with 88% expecting support from friends, but only </w:t>
      </w:r>
      <w:r w:rsidR="00076A23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50% expecting support from lay ministers at their church (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63AC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ables 4 </w:t>
      </w:r>
      <w:r w:rsidR="006573E6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863AC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AC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5). Where support was expected</w:t>
      </w:r>
      <w:r w:rsidR="009E1B4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, having some rather than none</w:t>
      </w:r>
      <w:r w:rsidR="00E4768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helped to reduce </w:t>
      </w:r>
      <w:r w:rsidR="00F50D2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increases in </w:t>
      </w:r>
      <w:r w:rsidR="00E4768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negative affect and</w:t>
      </w:r>
      <w:r w:rsidR="00A706D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0D2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promote </w:t>
      </w:r>
      <w:r w:rsidR="00A706D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increase</w:t>
      </w:r>
      <w:r w:rsidR="00F50D2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 in</w:t>
      </w:r>
      <w:r w:rsidR="00A706D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positive affect in all cases except household support</w:t>
      </w:r>
      <w:r w:rsidR="00C754C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754C6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able 5).</w:t>
      </w:r>
      <w:r w:rsidR="006A22F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Among non-church related sources, friends were most</w:t>
      </w:r>
      <w:r w:rsidR="0039509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effective. Among church-related sources, the </w:t>
      </w:r>
      <w:r w:rsidR="00570F92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39509A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hurch nationally was most effective.</w:t>
      </w:r>
    </w:p>
    <w:p w14:paraId="3A7B8949" w14:textId="3C7D3FF2" w:rsidR="0022249A" w:rsidRPr="00A20B9B" w:rsidRDefault="0022249A" w:rsidP="00E12145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nsert </w:t>
      </w:r>
      <w:r w:rsidR="00E121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ables 4 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 xml:space="preserve"> 5 about here</w:t>
      </w:r>
      <w:r w:rsidR="006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</w:p>
    <w:bookmarkEnd w:id="2"/>
    <w:p w14:paraId="3630311E" w14:textId="7EC3CD88" w:rsidR="00CE78A3" w:rsidRPr="006573E6" w:rsidRDefault="00CE78A3" w:rsidP="0084500A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57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Effects of support for clergy</w:t>
      </w:r>
    </w:p>
    <w:p w14:paraId="71D92BF4" w14:textId="5D51A5F0" w:rsidR="00CE78A3" w:rsidRPr="00A20B9B" w:rsidRDefault="00CE78A3" w:rsidP="0084500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Expectations of support among </w:t>
      </w:r>
      <w:r w:rsidR="00A817A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clergy also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varied, with </w:t>
      </w:r>
      <w:r w:rsidR="00A817A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expecting support from friends, but only </w:t>
      </w:r>
      <w:r w:rsidR="00A817A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expecting support from </w:t>
      </w:r>
      <w:r w:rsidR="00A817A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the public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ables </w:t>
      </w:r>
      <w:r w:rsidR="00A817A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="006573E6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7A0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Where support was expected, </w:t>
      </w:r>
      <w:r w:rsidR="004C7F94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6660A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tended to be church-related sources that were most likely to benefit wellbeing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1214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able </w:t>
      </w:r>
      <w:r w:rsidR="006660A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14187E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Support from congregations, bishops, dioceses</w:t>
      </w:r>
      <w:r w:rsidR="007D7DF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fellow clergy, and the Church nationally all helped to reduce </w:t>
      </w:r>
      <w:r w:rsidR="00F50D2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increases in </w:t>
      </w:r>
      <w:r w:rsidR="007D7DFD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negative affect</w:t>
      </w:r>
      <w:r w:rsidR="0059095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F50D2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promote </w:t>
      </w:r>
      <w:r w:rsidR="0059095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increase</w:t>
      </w:r>
      <w:r w:rsidR="00F50D2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9095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0D2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590957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positive affect. 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Among non-church related sources, </w:t>
      </w:r>
      <w:r w:rsidR="00BA59DB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 support </w:t>
      </w:r>
      <w:r w:rsidR="00AF6469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helped to reduce negative affect.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Among church-related sources, </w:t>
      </w:r>
      <w:r w:rsidR="00B2284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diocesan support was</w:t>
      </w: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most effective</w:t>
      </w:r>
      <w:r w:rsidR="00B2284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promoting </w:t>
      </w:r>
      <w:r w:rsidR="00845538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better </w:t>
      </w:r>
      <w:r w:rsidR="00B22845"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>affect balance.</w:t>
      </w:r>
    </w:p>
    <w:p w14:paraId="48AB9827" w14:textId="61C117F4" w:rsidR="0022249A" w:rsidRPr="00A20B9B" w:rsidRDefault="00492BA3" w:rsidP="0022249A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249A"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255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2249A" w:rsidRPr="00A20B9B">
        <w:rPr>
          <w:rFonts w:ascii="Times New Roman" w:eastAsia="Times New Roman" w:hAnsi="Times New Roman" w:cs="Times New Roman"/>
          <w:sz w:val="24"/>
          <w:szCs w:val="24"/>
        </w:rPr>
        <w:t xml:space="preserve">nsert </w:t>
      </w:r>
      <w:r w:rsidR="00E12145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49A" w:rsidRPr="00A20B9B">
        <w:rPr>
          <w:rFonts w:ascii="Times New Roman" w:eastAsia="Times New Roman" w:hAnsi="Times New Roman" w:cs="Times New Roman"/>
          <w:sz w:val="24"/>
          <w:szCs w:val="24"/>
        </w:rPr>
        <w:t xml:space="preserve">ables 6 </w:t>
      </w:r>
      <w:r w:rsidR="001B255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2249A" w:rsidRPr="00A20B9B">
        <w:rPr>
          <w:rFonts w:ascii="Times New Roman" w:eastAsia="Times New Roman" w:hAnsi="Times New Roman" w:cs="Times New Roman"/>
          <w:sz w:val="24"/>
          <w:szCs w:val="24"/>
        </w:rPr>
        <w:t xml:space="preserve"> 7 about here</w:t>
      </w:r>
      <w:r w:rsidR="001B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49A" w:rsidRPr="00A20B9B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5E33DEE" w14:textId="148F53E2" w:rsidR="002D2133" w:rsidRPr="00A20B9B" w:rsidRDefault="002D2133" w:rsidP="001B255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6D417E22" w14:textId="59091D41" w:rsidR="00570F92" w:rsidRPr="00A20B9B" w:rsidRDefault="00E1150B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This study of </w:t>
      </w:r>
      <w:r w:rsidR="00F733EB" w:rsidRPr="00A20B9B">
        <w:rPr>
          <w:rFonts w:ascii="Times New Roman" w:hAnsi="Times New Roman" w:cs="Times New Roman"/>
          <w:sz w:val="24"/>
          <w:szCs w:val="24"/>
        </w:rPr>
        <w:t>the effects of the C</w:t>
      </w:r>
      <w:r w:rsidR="00F97C2B" w:rsidRPr="00A20B9B">
        <w:rPr>
          <w:rFonts w:ascii="Times New Roman" w:hAnsi="Times New Roman" w:cs="Times New Roman"/>
          <w:sz w:val="24"/>
          <w:szCs w:val="24"/>
        </w:rPr>
        <w:t>ovid</w:t>
      </w:r>
      <w:r w:rsidR="00F733EB" w:rsidRPr="00A20B9B">
        <w:rPr>
          <w:rFonts w:ascii="Times New Roman" w:hAnsi="Times New Roman" w:cs="Times New Roman"/>
          <w:sz w:val="24"/>
          <w:szCs w:val="24"/>
        </w:rPr>
        <w:t xml:space="preserve">-19 pandemic on </w:t>
      </w:r>
      <w:r w:rsidR="006A0334" w:rsidRPr="00A20B9B">
        <w:rPr>
          <w:rFonts w:ascii="Times New Roman" w:hAnsi="Times New Roman" w:cs="Times New Roman"/>
          <w:sz w:val="24"/>
          <w:szCs w:val="24"/>
        </w:rPr>
        <w:t>1</w:t>
      </w:r>
      <w:r w:rsidR="003F443A" w:rsidRPr="00A20B9B">
        <w:rPr>
          <w:rFonts w:ascii="Times New Roman" w:hAnsi="Times New Roman" w:cs="Times New Roman"/>
          <w:sz w:val="24"/>
          <w:szCs w:val="24"/>
        </w:rPr>
        <w:t>,</w:t>
      </w:r>
      <w:r w:rsidR="006A0334" w:rsidRPr="00A20B9B">
        <w:rPr>
          <w:rFonts w:ascii="Times New Roman" w:hAnsi="Times New Roman" w:cs="Times New Roman"/>
          <w:sz w:val="24"/>
          <w:szCs w:val="24"/>
        </w:rPr>
        <w:t xml:space="preserve">847 </w:t>
      </w:r>
      <w:r w:rsidRPr="00A20B9B">
        <w:rPr>
          <w:rFonts w:ascii="Times New Roman" w:hAnsi="Times New Roman" w:cs="Times New Roman"/>
          <w:sz w:val="24"/>
          <w:szCs w:val="24"/>
        </w:rPr>
        <w:t xml:space="preserve">religiously committed people in the Church of England </w:t>
      </w:r>
      <w:r w:rsidR="008362C5" w:rsidRPr="00A20B9B">
        <w:rPr>
          <w:rFonts w:ascii="Times New Roman" w:hAnsi="Times New Roman" w:cs="Times New Roman"/>
          <w:sz w:val="24"/>
          <w:szCs w:val="24"/>
        </w:rPr>
        <w:t xml:space="preserve">during the 2021 lockdown </w:t>
      </w:r>
      <w:r w:rsidRPr="00A20B9B">
        <w:rPr>
          <w:rFonts w:ascii="Times New Roman" w:hAnsi="Times New Roman" w:cs="Times New Roman"/>
          <w:sz w:val="24"/>
          <w:szCs w:val="24"/>
        </w:rPr>
        <w:t xml:space="preserve">has </w:t>
      </w:r>
      <w:r w:rsidR="00F733EB" w:rsidRPr="00A20B9B">
        <w:rPr>
          <w:rFonts w:ascii="Times New Roman" w:hAnsi="Times New Roman" w:cs="Times New Roman"/>
          <w:sz w:val="24"/>
          <w:szCs w:val="24"/>
        </w:rPr>
        <w:t>built on our earlier study</w:t>
      </w:r>
      <w:r w:rsidR="004E62F4" w:rsidRPr="00A20B9B">
        <w:rPr>
          <w:rFonts w:ascii="Times New Roman" w:hAnsi="Times New Roman" w:cs="Times New Roman"/>
          <w:sz w:val="24"/>
          <w:szCs w:val="24"/>
        </w:rPr>
        <w:t xml:space="preserve"> based on the first few months of the pandemic in England</w:t>
      </w:r>
      <w:r w:rsidR="008362C5" w:rsidRPr="00A20B9B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8362C5" w:rsidRPr="00A20B9B">
        <w:rPr>
          <w:rFonts w:ascii="Times New Roman" w:hAnsi="Times New Roman" w:cs="Times New Roman"/>
          <w:sz w:val="24"/>
          <w:szCs w:val="24"/>
        </w:rPr>
        <w:t>2020</w:t>
      </w:r>
      <w:r w:rsidR="004E62F4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F733EB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noProof/>
          <w:sz w:val="24"/>
          <w:szCs w:val="24"/>
        </w:rPr>
        <w:t>(</w:t>
      </w:r>
      <w:proofErr w:type="gramEnd"/>
      <w:r w:rsidR="00226992">
        <w:rPr>
          <w:rFonts w:ascii="Times New Roman" w:hAnsi="Times New Roman" w:cs="Times New Roman"/>
          <w:noProof/>
          <w:sz w:val="24"/>
          <w:szCs w:val="24"/>
        </w:rPr>
        <w:t>Francis &amp; Village, 2021a; Village &amp; Francis, 2021b, 2021c)</w:t>
      </w:r>
      <w:r w:rsidR="006A0334" w:rsidRPr="00A20B9B">
        <w:rPr>
          <w:rFonts w:ascii="Times New Roman" w:hAnsi="Times New Roman" w:cs="Times New Roman"/>
          <w:sz w:val="24"/>
          <w:szCs w:val="24"/>
        </w:rPr>
        <w:t>.</w:t>
      </w:r>
      <w:r w:rsidR="003F443A" w:rsidRPr="00A20B9B">
        <w:rPr>
          <w:rFonts w:ascii="Times New Roman" w:hAnsi="Times New Roman" w:cs="Times New Roman"/>
          <w:sz w:val="24"/>
          <w:szCs w:val="24"/>
        </w:rPr>
        <w:t xml:space="preserve"> The results have confirmed some of the earlier findings</w:t>
      </w:r>
      <w:r w:rsidR="00A96E6D" w:rsidRPr="00A20B9B">
        <w:rPr>
          <w:rFonts w:ascii="Times New Roman" w:hAnsi="Times New Roman" w:cs="Times New Roman"/>
          <w:sz w:val="24"/>
          <w:szCs w:val="24"/>
        </w:rPr>
        <w:t xml:space="preserve"> but also added new insight </w:t>
      </w:r>
      <w:r w:rsidR="00B372D3" w:rsidRPr="00A20B9B">
        <w:rPr>
          <w:rFonts w:ascii="Times New Roman" w:hAnsi="Times New Roman" w:cs="Times New Roman"/>
          <w:sz w:val="24"/>
          <w:szCs w:val="24"/>
        </w:rPr>
        <w:t xml:space="preserve">into how the prolonging of the pandemic into 2021 influenced </w:t>
      </w:r>
      <w:r w:rsidR="00B03E53" w:rsidRPr="00A20B9B">
        <w:rPr>
          <w:rFonts w:ascii="Times New Roman" w:hAnsi="Times New Roman" w:cs="Times New Roman"/>
          <w:sz w:val="24"/>
          <w:szCs w:val="24"/>
        </w:rPr>
        <w:t xml:space="preserve">the factors that </w:t>
      </w:r>
      <w:r w:rsidR="00CE07F0" w:rsidRPr="00A20B9B">
        <w:rPr>
          <w:rFonts w:ascii="Times New Roman" w:hAnsi="Times New Roman" w:cs="Times New Roman"/>
          <w:sz w:val="24"/>
          <w:szCs w:val="24"/>
        </w:rPr>
        <w:t>promoted</w:t>
      </w:r>
      <w:r w:rsidR="0022249A" w:rsidRPr="00A20B9B">
        <w:rPr>
          <w:rFonts w:ascii="Times New Roman" w:hAnsi="Times New Roman" w:cs="Times New Roman"/>
          <w:sz w:val="24"/>
          <w:szCs w:val="24"/>
        </w:rPr>
        <w:t>,</w:t>
      </w:r>
      <w:r w:rsidR="00CE07F0" w:rsidRPr="00A20B9B">
        <w:rPr>
          <w:rFonts w:ascii="Times New Roman" w:hAnsi="Times New Roman" w:cs="Times New Roman"/>
          <w:sz w:val="24"/>
          <w:szCs w:val="24"/>
        </w:rPr>
        <w:t xml:space="preserve"> or militated against</w:t>
      </w:r>
      <w:r w:rsidR="0022249A" w:rsidRPr="00A20B9B">
        <w:rPr>
          <w:rFonts w:ascii="Times New Roman" w:hAnsi="Times New Roman" w:cs="Times New Roman"/>
          <w:sz w:val="24"/>
          <w:szCs w:val="24"/>
        </w:rPr>
        <w:t>,</w:t>
      </w:r>
      <w:r w:rsidR="00CE07F0" w:rsidRPr="00A20B9B">
        <w:rPr>
          <w:rFonts w:ascii="Times New Roman" w:hAnsi="Times New Roman" w:cs="Times New Roman"/>
          <w:sz w:val="24"/>
          <w:szCs w:val="24"/>
        </w:rPr>
        <w:t xml:space="preserve"> psychological wellbeing in this group.</w:t>
      </w:r>
    </w:p>
    <w:p w14:paraId="7B926220" w14:textId="77777777" w:rsidR="00096D0C" w:rsidRPr="001B2552" w:rsidRDefault="00096D0C" w:rsidP="00096D0C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2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Predicting affect change in the third lockdown</w:t>
      </w:r>
    </w:p>
    <w:p w14:paraId="5DA7BA14" w14:textId="39DFAE80" w:rsidR="00FF589F" w:rsidRPr="00A20B9B" w:rsidRDefault="00E7041A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020125" w:rsidRPr="00A20B9B">
        <w:rPr>
          <w:rFonts w:ascii="Times New Roman" w:hAnsi="Times New Roman" w:cs="Times New Roman"/>
          <w:sz w:val="24"/>
          <w:szCs w:val="24"/>
        </w:rPr>
        <w:t xml:space="preserve">personal </w:t>
      </w:r>
      <w:r w:rsidR="00B679BC" w:rsidRPr="00A20B9B">
        <w:rPr>
          <w:rFonts w:ascii="Times New Roman" w:hAnsi="Times New Roman" w:cs="Times New Roman"/>
          <w:sz w:val="24"/>
          <w:szCs w:val="24"/>
        </w:rPr>
        <w:t xml:space="preserve">factors, sex was again not a significant predictor of </w:t>
      </w:r>
      <w:r w:rsidR="00D60063" w:rsidRPr="00A20B9B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B679BC" w:rsidRPr="00A20B9B">
        <w:rPr>
          <w:rFonts w:ascii="Times New Roman" w:hAnsi="Times New Roman" w:cs="Times New Roman"/>
          <w:sz w:val="24"/>
          <w:szCs w:val="24"/>
        </w:rPr>
        <w:t>wellbeing when other factors were taken into account.</w:t>
      </w:r>
      <w:r w:rsidR="00D60063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883BAE" w:rsidRPr="00A20B9B">
        <w:rPr>
          <w:rFonts w:ascii="Times New Roman" w:hAnsi="Times New Roman" w:cs="Times New Roman"/>
          <w:sz w:val="24"/>
          <w:szCs w:val="24"/>
        </w:rPr>
        <w:t xml:space="preserve">In the first lockdown, men and women had </w:t>
      </w:r>
      <w:r w:rsidR="00883BAE" w:rsidRPr="00A20B9B">
        <w:rPr>
          <w:rFonts w:ascii="Times New Roman" w:hAnsi="Times New Roman" w:cs="Times New Roman"/>
          <w:sz w:val="24"/>
          <w:szCs w:val="24"/>
        </w:rPr>
        <w:lastRenderedPageBreak/>
        <w:t xml:space="preserve">different attitudes towards </w:t>
      </w:r>
      <w:r w:rsidR="00A81AA9" w:rsidRPr="00A20B9B">
        <w:rPr>
          <w:rFonts w:ascii="Times New Roman" w:hAnsi="Times New Roman" w:cs="Times New Roman"/>
          <w:sz w:val="24"/>
          <w:szCs w:val="24"/>
        </w:rPr>
        <w:t>the way that the Church responded</w:t>
      </w:r>
      <w:r w:rsidR="006E328D" w:rsidRPr="00A20B9B">
        <w:rPr>
          <w:rFonts w:ascii="Times New Roman" w:hAnsi="Times New Roman" w:cs="Times New Roman"/>
          <w:sz w:val="24"/>
          <w:szCs w:val="24"/>
        </w:rPr>
        <w:t xml:space="preserve"> and </w:t>
      </w:r>
      <w:r w:rsidR="005E33F8" w:rsidRPr="00A20B9B">
        <w:rPr>
          <w:rFonts w:ascii="Times New Roman" w:hAnsi="Times New Roman" w:cs="Times New Roman"/>
          <w:sz w:val="24"/>
          <w:szCs w:val="24"/>
        </w:rPr>
        <w:t xml:space="preserve">towards </w:t>
      </w:r>
      <w:r w:rsidR="006E328D" w:rsidRPr="00A20B9B">
        <w:rPr>
          <w:rFonts w:ascii="Times New Roman" w:hAnsi="Times New Roman" w:cs="Times New Roman"/>
          <w:sz w:val="24"/>
          <w:szCs w:val="24"/>
        </w:rPr>
        <w:t>the future</w:t>
      </w:r>
      <w:r w:rsidR="00A81AA9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 xml:space="preserve">(Francis &amp; Village, </w:t>
      </w:r>
      <w:r w:rsidR="00FB5A42">
        <w:rPr>
          <w:rFonts w:ascii="Times New Roman" w:hAnsi="Times New Roman" w:cs="Times New Roman"/>
          <w:noProof/>
          <w:sz w:val="24"/>
          <w:szCs w:val="24"/>
        </w:rPr>
        <w:t>2022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)</w:t>
      </w:r>
      <w:r w:rsidR="00150F63" w:rsidRPr="00A20B9B">
        <w:rPr>
          <w:rFonts w:ascii="Times New Roman" w:hAnsi="Times New Roman" w:cs="Times New Roman"/>
          <w:sz w:val="24"/>
          <w:szCs w:val="24"/>
        </w:rPr>
        <w:t xml:space="preserve">, but both suffered similar declines in </w:t>
      </w:r>
      <w:r w:rsidR="00D63641" w:rsidRPr="00A20B9B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150F63" w:rsidRPr="00A20B9B">
        <w:rPr>
          <w:rFonts w:ascii="Times New Roman" w:hAnsi="Times New Roman" w:cs="Times New Roman"/>
          <w:sz w:val="24"/>
          <w:szCs w:val="24"/>
        </w:rPr>
        <w:t xml:space="preserve">wellbeing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D63641" w:rsidRPr="00A20B9B">
        <w:rPr>
          <w:rFonts w:ascii="Times New Roman" w:hAnsi="Times New Roman" w:cs="Times New Roman"/>
          <w:sz w:val="24"/>
          <w:szCs w:val="24"/>
        </w:rPr>
        <w:t xml:space="preserve">, suggesting this may be a stable finding. </w:t>
      </w:r>
      <w:r w:rsidR="00D60063" w:rsidRPr="00A20B9B">
        <w:rPr>
          <w:rFonts w:ascii="Times New Roman" w:hAnsi="Times New Roman" w:cs="Times New Roman"/>
          <w:sz w:val="24"/>
          <w:szCs w:val="24"/>
        </w:rPr>
        <w:t>Age predict</w:t>
      </w:r>
      <w:r w:rsidR="0022249A" w:rsidRPr="00A20B9B">
        <w:rPr>
          <w:rFonts w:ascii="Times New Roman" w:hAnsi="Times New Roman" w:cs="Times New Roman"/>
          <w:sz w:val="24"/>
          <w:szCs w:val="24"/>
        </w:rPr>
        <w:t>ed</w:t>
      </w:r>
      <w:r w:rsidR="00D60063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F64689" w:rsidRPr="00A20B9B">
        <w:rPr>
          <w:rFonts w:ascii="Times New Roman" w:hAnsi="Times New Roman" w:cs="Times New Roman"/>
          <w:sz w:val="24"/>
          <w:szCs w:val="24"/>
        </w:rPr>
        <w:t>wellbeing, with younger people reporting both increased negative affect and decreased positive affect</w:t>
      </w:r>
      <w:r w:rsidR="00B84364" w:rsidRPr="00A20B9B">
        <w:rPr>
          <w:rFonts w:ascii="Times New Roman" w:hAnsi="Times New Roman" w:cs="Times New Roman"/>
          <w:sz w:val="24"/>
          <w:szCs w:val="24"/>
        </w:rPr>
        <w:t xml:space="preserve">, leading to lower levels of affect balance than among older people. </w:t>
      </w:r>
      <w:r w:rsidR="008369E3" w:rsidRPr="00A20B9B">
        <w:rPr>
          <w:rFonts w:ascii="Times New Roman" w:hAnsi="Times New Roman" w:cs="Times New Roman"/>
          <w:sz w:val="24"/>
          <w:szCs w:val="24"/>
        </w:rPr>
        <w:t xml:space="preserve">The sample included a large proportion of retired people, who may have </w:t>
      </w:r>
      <w:r w:rsidR="00725520" w:rsidRPr="00A20B9B">
        <w:rPr>
          <w:rFonts w:ascii="Times New Roman" w:hAnsi="Times New Roman" w:cs="Times New Roman"/>
          <w:sz w:val="24"/>
          <w:szCs w:val="24"/>
        </w:rPr>
        <w:t>found less disruption to their daily lives compared with those who</w:t>
      </w:r>
      <w:r w:rsidR="003D1D15" w:rsidRPr="00A20B9B">
        <w:rPr>
          <w:rFonts w:ascii="Times New Roman" w:hAnsi="Times New Roman" w:cs="Times New Roman"/>
          <w:sz w:val="24"/>
          <w:szCs w:val="24"/>
        </w:rPr>
        <w:t>se working lives were severely disrupted by lockdowns.</w:t>
      </w:r>
      <w:r w:rsidR="008B34BD" w:rsidRPr="00A20B9B">
        <w:rPr>
          <w:rFonts w:ascii="Times New Roman" w:hAnsi="Times New Roman" w:cs="Times New Roman"/>
          <w:sz w:val="24"/>
          <w:szCs w:val="24"/>
        </w:rPr>
        <w:t xml:space="preserve"> Age related effects of C</w:t>
      </w:r>
      <w:r w:rsidR="00F97C2B" w:rsidRPr="00A20B9B">
        <w:rPr>
          <w:rFonts w:ascii="Times New Roman" w:hAnsi="Times New Roman" w:cs="Times New Roman"/>
          <w:sz w:val="24"/>
          <w:szCs w:val="24"/>
        </w:rPr>
        <w:t>ovid</w:t>
      </w:r>
      <w:r w:rsidR="008B34BD" w:rsidRPr="00A20B9B">
        <w:rPr>
          <w:rFonts w:ascii="Times New Roman" w:hAnsi="Times New Roman" w:cs="Times New Roman"/>
          <w:sz w:val="24"/>
          <w:szCs w:val="24"/>
        </w:rPr>
        <w:t xml:space="preserve">-19 lockdowns on mental health have been reported </w:t>
      </w:r>
      <w:r w:rsidR="00553458" w:rsidRPr="00A20B9B">
        <w:rPr>
          <w:rFonts w:ascii="Times New Roman" w:hAnsi="Times New Roman" w:cs="Times New Roman"/>
          <w:sz w:val="24"/>
          <w:szCs w:val="24"/>
        </w:rPr>
        <w:t xml:space="preserve">in </w:t>
      </w:r>
      <w:r w:rsidR="000B4625" w:rsidRPr="00A20B9B">
        <w:rPr>
          <w:rFonts w:ascii="Times New Roman" w:hAnsi="Times New Roman" w:cs="Times New Roman"/>
          <w:sz w:val="24"/>
          <w:szCs w:val="24"/>
        </w:rPr>
        <w:t xml:space="preserve">the general population in the </w:t>
      </w:r>
      <w:r w:rsidR="00553458" w:rsidRPr="00A20B9B">
        <w:rPr>
          <w:rFonts w:ascii="Times New Roman" w:hAnsi="Times New Roman" w:cs="Times New Roman"/>
          <w:sz w:val="24"/>
          <w:szCs w:val="24"/>
        </w:rPr>
        <w:t>UK</w:t>
      </w:r>
      <w:r w:rsidR="000B4625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(Pieh et al., 2021; Pierce et al., 2020)</w:t>
      </w:r>
      <w:r w:rsidR="0055345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0B4625" w:rsidRPr="00A20B9B">
        <w:rPr>
          <w:rFonts w:ascii="Times New Roman" w:hAnsi="Times New Roman" w:cs="Times New Roman"/>
          <w:sz w:val="24"/>
          <w:szCs w:val="24"/>
        </w:rPr>
        <w:t>and elsewhere</w:t>
      </w:r>
      <w:r w:rsidR="00604E4A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(Pieh et al., 2020)</w:t>
      </w:r>
      <w:r w:rsidR="00553458" w:rsidRPr="00A20B9B">
        <w:rPr>
          <w:rFonts w:ascii="Times New Roman" w:hAnsi="Times New Roman" w:cs="Times New Roman"/>
          <w:sz w:val="24"/>
          <w:szCs w:val="24"/>
        </w:rPr>
        <w:t xml:space="preserve">, with younger people, and especially those with families, reporting the </w:t>
      </w:r>
      <w:r w:rsidR="007B7ECA" w:rsidRPr="00A20B9B">
        <w:rPr>
          <w:rFonts w:ascii="Times New Roman" w:hAnsi="Times New Roman" w:cs="Times New Roman"/>
          <w:sz w:val="24"/>
          <w:szCs w:val="24"/>
        </w:rPr>
        <w:t xml:space="preserve">most severe effects. </w:t>
      </w:r>
      <w:r w:rsidR="00DA0955" w:rsidRPr="00A20B9B">
        <w:rPr>
          <w:rFonts w:ascii="Times New Roman" w:hAnsi="Times New Roman" w:cs="Times New Roman"/>
          <w:sz w:val="24"/>
          <w:szCs w:val="24"/>
        </w:rPr>
        <w:t xml:space="preserve"> In </w:t>
      </w:r>
      <w:r w:rsidR="005E33F8" w:rsidRPr="00A20B9B">
        <w:rPr>
          <w:rFonts w:ascii="Times New Roman" w:hAnsi="Times New Roman" w:cs="Times New Roman"/>
          <w:sz w:val="24"/>
          <w:szCs w:val="24"/>
        </w:rPr>
        <w:t xml:space="preserve">the </w:t>
      </w:r>
      <w:r w:rsidR="00321AB3" w:rsidRPr="00A20B9B">
        <w:rPr>
          <w:rFonts w:ascii="Times New Roman" w:hAnsi="Times New Roman" w:cs="Times New Roman"/>
          <w:sz w:val="24"/>
          <w:szCs w:val="24"/>
        </w:rPr>
        <w:t xml:space="preserve">first lockdown, </w:t>
      </w:r>
      <w:r w:rsidR="00BB451F" w:rsidRPr="00A20B9B">
        <w:rPr>
          <w:rFonts w:ascii="Times New Roman" w:hAnsi="Times New Roman" w:cs="Times New Roman"/>
          <w:sz w:val="24"/>
          <w:szCs w:val="24"/>
        </w:rPr>
        <w:t>Church of England members</w:t>
      </w:r>
      <w:r w:rsidR="00321AB3" w:rsidRPr="00A20B9B">
        <w:rPr>
          <w:rFonts w:ascii="Times New Roman" w:hAnsi="Times New Roman" w:cs="Times New Roman"/>
          <w:sz w:val="24"/>
          <w:szCs w:val="24"/>
        </w:rPr>
        <w:t xml:space="preserve"> with children at home showed lower affect balance, even after allowing for age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321AB3" w:rsidRPr="00A20B9B">
        <w:rPr>
          <w:rFonts w:ascii="Times New Roman" w:hAnsi="Times New Roman" w:cs="Times New Roman"/>
          <w:sz w:val="24"/>
          <w:szCs w:val="24"/>
        </w:rPr>
        <w:t xml:space="preserve">, suggesting this may have been a </w:t>
      </w:r>
      <w:r w:rsidR="006935CE" w:rsidRPr="00A20B9B">
        <w:rPr>
          <w:rFonts w:ascii="Times New Roman" w:hAnsi="Times New Roman" w:cs="Times New Roman"/>
          <w:sz w:val="24"/>
          <w:szCs w:val="24"/>
        </w:rPr>
        <w:t>particular cause of stress</w:t>
      </w:r>
      <w:r w:rsidR="00BB6C32" w:rsidRPr="00A20B9B">
        <w:rPr>
          <w:rFonts w:ascii="Times New Roman" w:hAnsi="Times New Roman" w:cs="Times New Roman"/>
          <w:sz w:val="24"/>
          <w:szCs w:val="24"/>
        </w:rPr>
        <w:t xml:space="preserve">: schools were shut and home schooling was particularly </w:t>
      </w:r>
      <w:r w:rsidR="001D04C2" w:rsidRPr="00E2077C">
        <w:rPr>
          <w:rFonts w:ascii="Times New Roman" w:hAnsi="Times New Roman" w:cs="Times New Roman"/>
          <w:sz w:val="24"/>
          <w:szCs w:val="24"/>
        </w:rPr>
        <w:t xml:space="preserve">difficult </w:t>
      </w:r>
      <w:r w:rsidR="00BB6C32" w:rsidRPr="00E2077C">
        <w:rPr>
          <w:rFonts w:ascii="Times New Roman" w:hAnsi="Times New Roman" w:cs="Times New Roman"/>
          <w:sz w:val="24"/>
          <w:szCs w:val="24"/>
        </w:rPr>
        <w:t>f</w:t>
      </w:r>
      <w:r w:rsidR="00BB6C32" w:rsidRPr="00A20B9B">
        <w:rPr>
          <w:rFonts w:ascii="Times New Roman" w:hAnsi="Times New Roman" w:cs="Times New Roman"/>
          <w:sz w:val="24"/>
          <w:szCs w:val="24"/>
        </w:rPr>
        <w:t xml:space="preserve">or parents who were also trying to work from home. </w:t>
      </w:r>
      <w:r w:rsidR="00301A6B" w:rsidRPr="00A20B9B">
        <w:rPr>
          <w:rFonts w:ascii="Times New Roman" w:hAnsi="Times New Roman" w:cs="Times New Roman"/>
          <w:sz w:val="24"/>
          <w:szCs w:val="24"/>
        </w:rPr>
        <w:t xml:space="preserve">In the third lockdown children were attending school, </w:t>
      </w:r>
      <w:r w:rsidR="00C742FA" w:rsidRPr="00A20B9B">
        <w:rPr>
          <w:rFonts w:ascii="Times New Roman" w:hAnsi="Times New Roman" w:cs="Times New Roman"/>
          <w:sz w:val="24"/>
          <w:szCs w:val="24"/>
        </w:rPr>
        <w:t>possibly easing</w:t>
      </w:r>
      <w:r w:rsidR="00301A6B" w:rsidRPr="00A20B9B">
        <w:rPr>
          <w:rFonts w:ascii="Times New Roman" w:hAnsi="Times New Roman" w:cs="Times New Roman"/>
          <w:sz w:val="24"/>
          <w:szCs w:val="24"/>
        </w:rPr>
        <w:t xml:space="preserve"> some of the pressure on parents,</w:t>
      </w:r>
      <w:r w:rsidR="00C742FA" w:rsidRPr="00A20B9B">
        <w:rPr>
          <w:rFonts w:ascii="Times New Roman" w:hAnsi="Times New Roman" w:cs="Times New Roman"/>
          <w:sz w:val="24"/>
          <w:szCs w:val="24"/>
        </w:rPr>
        <w:t xml:space="preserve"> which may explain why having children </w:t>
      </w:r>
      <w:r w:rsidR="00FB5A42">
        <w:rPr>
          <w:rFonts w:ascii="Times New Roman" w:hAnsi="Times New Roman" w:cs="Times New Roman"/>
          <w:sz w:val="24"/>
          <w:szCs w:val="24"/>
        </w:rPr>
        <w:t xml:space="preserve">at home </w:t>
      </w:r>
      <w:r w:rsidR="00225A92" w:rsidRPr="00A20B9B">
        <w:rPr>
          <w:rFonts w:ascii="Times New Roman" w:hAnsi="Times New Roman" w:cs="Times New Roman"/>
          <w:sz w:val="24"/>
          <w:szCs w:val="24"/>
        </w:rPr>
        <w:t>was not an independent predictor of poorer wellbeing in this study.</w:t>
      </w:r>
    </w:p>
    <w:p w14:paraId="197C7FC9" w14:textId="3823E71F" w:rsidR="00E80CB3" w:rsidRPr="00A20B9B" w:rsidRDefault="00E80CB3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ab/>
        <w:t xml:space="preserve">In terms of individual differences, the SJ temperament </w:t>
      </w:r>
      <w:r w:rsidR="007B7ECA" w:rsidRPr="00E2077C">
        <w:rPr>
          <w:rFonts w:ascii="Times New Roman" w:hAnsi="Times New Roman" w:cs="Times New Roman"/>
          <w:sz w:val="24"/>
          <w:szCs w:val="24"/>
        </w:rPr>
        <w:t xml:space="preserve">emerged </w:t>
      </w:r>
      <w:r w:rsidR="001D04C2" w:rsidRPr="00E2077C">
        <w:rPr>
          <w:rFonts w:ascii="Times New Roman" w:hAnsi="Times New Roman" w:cs="Times New Roman"/>
          <w:sz w:val="24"/>
          <w:szCs w:val="24"/>
        </w:rPr>
        <w:t xml:space="preserve">as </w:t>
      </w:r>
      <w:r w:rsidR="00BE51B1" w:rsidRPr="00A20B9B">
        <w:rPr>
          <w:rFonts w:ascii="Times New Roman" w:hAnsi="Times New Roman" w:cs="Times New Roman"/>
          <w:sz w:val="24"/>
          <w:szCs w:val="24"/>
        </w:rPr>
        <w:t>a significant predictor of reduced wellbeing</w:t>
      </w:r>
      <w:r w:rsidR="0092179A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BE51B1" w:rsidRPr="00A20B9B">
        <w:rPr>
          <w:rFonts w:ascii="Times New Roman" w:hAnsi="Times New Roman" w:cs="Times New Roman"/>
          <w:sz w:val="24"/>
          <w:szCs w:val="24"/>
        </w:rPr>
        <w:t xml:space="preserve">in the first lockdown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BE51B1"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D84E6E">
        <w:rPr>
          <w:rFonts w:ascii="Times New Roman" w:hAnsi="Times New Roman" w:cs="Times New Roman"/>
          <w:sz w:val="24"/>
          <w:szCs w:val="24"/>
        </w:rPr>
        <w:t>In the third lockdown</w:t>
      </w:r>
      <w:r w:rsidR="00660C70" w:rsidRPr="00A20B9B">
        <w:rPr>
          <w:rFonts w:ascii="Times New Roman" w:hAnsi="Times New Roman" w:cs="Times New Roman"/>
          <w:sz w:val="24"/>
          <w:szCs w:val="24"/>
        </w:rPr>
        <w:t xml:space="preserve"> we show that psychological </w:t>
      </w:r>
      <w:r w:rsidR="005E33F8" w:rsidRPr="00A20B9B">
        <w:rPr>
          <w:rFonts w:ascii="Times New Roman" w:hAnsi="Times New Roman" w:cs="Times New Roman"/>
          <w:sz w:val="24"/>
          <w:szCs w:val="24"/>
        </w:rPr>
        <w:t>temperament</w:t>
      </w:r>
      <w:r w:rsidR="00660C70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7B7ECA" w:rsidRPr="00A20B9B">
        <w:rPr>
          <w:rFonts w:ascii="Times New Roman" w:hAnsi="Times New Roman" w:cs="Times New Roman"/>
          <w:sz w:val="24"/>
          <w:szCs w:val="24"/>
        </w:rPr>
        <w:t>preferences</w:t>
      </w:r>
      <w:r w:rsidR="00660C70" w:rsidRPr="00A20B9B">
        <w:rPr>
          <w:rFonts w:ascii="Times New Roman" w:hAnsi="Times New Roman" w:cs="Times New Roman"/>
          <w:sz w:val="24"/>
          <w:szCs w:val="24"/>
        </w:rPr>
        <w:t xml:space="preserve"> were </w:t>
      </w:r>
      <w:r w:rsidR="00F96405" w:rsidRPr="00A20B9B">
        <w:rPr>
          <w:rFonts w:ascii="Times New Roman" w:hAnsi="Times New Roman" w:cs="Times New Roman"/>
          <w:sz w:val="24"/>
          <w:szCs w:val="24"/>
        </w:rPr>
        <w:t xml:space="preserve">mainly </w:t>
      </w:r>
      <w:r w:rsidR="007B7ECA" w:rsidRPr="00A20B9B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F96405" w:rsidRPr="00A20B9B">
        <w:rPr>
          <w:rFonts w:ascii="Times New Roman" w:hAnsi="Times New Roman" w:cs="Times New Roman"/>
          <w:sz w:val="24"/>
          <w:szCs w:val="24"/>
        </w:rPr>
        <w:t xml:space="preserve">changes in positive rather than negative affect. </w:t>
      </w:r>
      <w:r w:rsidR="00567D48" w:rsidRPr="00A20B9B">
        <w:rPr>
          <w:rFonts w:ascii="Times New Roman" w:hAnsi="Times New Roman" w:cs="Times New Roman"/>
          <w:sz w:val="24"/>
          <w:szCs w:val="24"/>
        </w:rPr>
        <w:t>Epimetheans</w:t>
      </w:r>
      <w:r w:rsidR="001A472E" w:rsidRPr="00A20B9B">
        <w:rPr>
          <w:rFonts w:ascii="Times New Roman" w:hAnsi="Times New Roman" w:cs="Times New Roman"/>
          <w:sz w:val="24"/>
          <w:szCs w:val="24"/>
        </w:rPr>
        <w:t xml:space="preserve"> (SJ) tended to </w:t>
      </w:r>
      <w:r w:rsidR="005B5401" w:rsidRPr="00A20B9B">
        <w:rPr>
          <w:rFonts w:ascii="Times New Roman" w:hAnsi="Times New Roman" w:cs="Times New Roman"/>
          <w:sz w:val="24"/>
          <w:szCs w:val="24"/>
        </w:rPr>
        <w:t xml:space="preserve">feel less </w:t>
      </w:r>
      <w:r w:rsidR="007B7ECA" w:rsidRPr="00A20B9B">
        <w:rPr>
          <w:rFonts w:ascii="Times New Roman" w:hAnsi="Times New Roman" w:cs="Times New Roman"/>
          <w:sz w:val="24"/>
          <w:szCs w:val="24"/>
        </w:rPr>
        <w:t>happy, excited</w:t>
      </w:r>
      <w:r w:rsidR="005B5401" w:rsidRPr="00A20B9B">
        <w:rPr>
          <w:rFonts w:ascii="Times New Roman" w:hAnsi="Times New Roman" w:cs="Times New Roman"/>
          <w:sz w:val="24"/>
          <w:szCs w:val="24"/>
        </w:rPr>
        <w:t>, hopeful</w:t>
      </w:r>
      <w:r w:rsidR="007B7ECA" w:rsidRPr="00A20B9B">
        <w:rPr>
          <w:rFonts w:ascii="Times New Roman" w:hAnsi="Times New Roman" w:cs="Times New Roman"/>
          <w:sz w:val="24"/>
          <w:szCs w:val="24"/>
        </w:rPr>
        <w:t>, thankful</w:t>
      </w:r>
      <w:r w:rsidR="005B5401" w:rsidRPr="00A20B9B">
        <w:rPr>
          <w:rFonts w:ascii="Times New Roman" w:hAnsi="Times New Roman" w:cs="Times New Roman"/>
          <w:sz w:val="24"/>
          <w:szCs w:val="24"/>
        </w:rPr>
        <w:t xml:space="preserve"> or confident</w:t>
      </w:r>
      <w:r w:rsidR="006138B7" w:rsidRPr="00A20B9B">
        <w:rPr>
          <w:rFonts w:ascii="Times New Roman" w:hAnsi="Times New Roman" w:cs="Times New Roman"/>
          <w:sz w:val="24"/>
          <w:szCs w:val="24"/>
        </w:rPr>
        <w:t xml:space="preserve">, but were no more </w:t>
      </w:r>
      <w:r w:rsidR="006560BD" w:rsidRPr="00A20B9B">
        <w:rPr>
          <w:rFonts w:ascii="Times New Roman" w:hAnsi="Times New Roman" w:cs="Times New Roman"/>
          <w:sz w:val="24"/>
          <w:szCs w:val="24"/>
        </w:rPr>
        <w:t xml:space="preserve">exhausted, anxious, </w:t>
      </w:r>
      <w:r w:rsidR="006138B7" w:rsidRPr="00A20B9B">
        <w:rPr>
          <w:rFonts w:ascii="Times New Roman" w:hAnsi="Times New Roman" w:cs="Times New Roman"/>
          <w:sz w:val="24"/>
          <w:szCs w:val="24"/>
        </w:rPr>
        <w:t>frustrated, stressed</w:t>
      </w:r>
      <w:r w:rsidR="006560BD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6138B7" w:rsidRPr="00A20B9B">
        <w:rPr>
          <w:rFonts w:ascii="Times New Roman" w:hAnsi="Times New Roman" w:cs="Times New Roman"/>
          <w:sz w:val="24"/>
          <w:szCs w:val="24"/>
        </w:rPr>
        <w:t xml:space="preserve">or fatigued than other temperaments. </w:t>
      </w:r>
      <w:r w:rsidR="00284E4F" w:rsidRPr="00A20B9B">
        <w:rPr>
          <w:rFonts w:ascii="Times New Roman" w:hAnsi="Times New Roman" w:cs="Times New Roman"/>
          <w:sz w:val="24"/>
          <w:szCs w:val="24"/>
        </w:rPr>
        <w:t>The SJ temperament is associated with those who are ‘guardians of trad</w:t>
      </w:r>
      <w:r w:rsidR="008514B1" w:rsidRPr="00A20B9B">
        <w:rPr>
          <w:rFonts w:ascii="Times New Roman" w:hAnsi="Times New Roman" w:cs="Times New Roman"/>
          <w:sz w:val="24"/>
          <w:szCs w:val="24"/>
        </w:rPr>
        <w:t>i</w:t>
      </w:r>
      <w:r w:rsidR="00284E4F" w:rsidRPr="00A20B9B">
        <w:rPr>
          <w:rFonts w:ascii="Times New Roman" w:hAnsi="Times New Roman" w:cs="Times New Roman"/>
          <w:sz w:val="24"/>
          <w:szCs w:val="24"/>
        </w:rPr>
        <w:t xml:space="preserve">tion’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(Keirsey, 2021)</w:t>
      </w:r>
      <w:r w:rsidR="008514B1" w:rsidRPr="00A20B9B">
        <w:rPr>
          <w:rFonts w:ascii="Times New Roman" w:hAnsi="Times New Roman" w:cs="Times New Roman"/>
          <w:sz w:val="24"/>
          <w:szCs w:val="24"/>
        </w:rPr>
        <w:t xml:space="preserve"> and it may be that, </w:t>
      </w:r>
      <w:r w:rsidR="00076E9C" w:rsidRPr="00E2077C">
        <w:rPr>
          <w:rFonts w:ascii="Times New Roman" w:hAnsi="Times New Roman" w:cs="Times New Roman"/>
          <w:sz w:val="24"/>
          <w:szCs w:val="24"/>
        </w:rPr>
        <w:t xml:space="preserve">whilst </w:t>
      </w:r>
      <w:r w:rsidR="008514B1" w:rsidRPr="00E2077C">
        <w:rPr>
          <w:rFonts w:ascii="Times New Roman" w:hAnsi="Times New Roman" w:cs="Times New Roman"/>
          <w:sz w:val="24"/>
          <w:szCs w:val="24"/>
        </w:rPr>
        <w:t>t</w:t>
      </w:r>
      <w:r w:rsidR="008514B1" w:rsidRPr="00A20B9B">
        <w:rPr>
          <w:rFonts w:ascii="Times New Roman" w:hAnsi="Times New Roman" w:cs="Times New Roman"/>
          <w:sz w:val="24"/>
          <w:szCs w:val="24"/>
        </w:rPr>
        <w:t>he loss of the familiar routines of church life was a cause of some unhappiness</w:t>
      </w:r>
      <w:r w:rsidR="00B93A74" w:rsidRPr="00A20B9B">
        <w:rPr>
          <w:rFonts w:ascii="Times New Roman" w:hAnsi="Times New Roman" w:cs="Times New Roman"/>
          <w:sz w:val="24"/>
          <w:szCs w:val="24"/>
        </w:rPr>
        <w:t xml:space="preserve">, this was not likely to cause </w:t>
      </w:r>
      <w:r w:rsidR="00B93A74" w:rsidRPr="00A20B9B">
        <w:rPr>
          <w:rFonts w:ascii="Times New Roman" w:hAnsi="Times New Roman" w:cs="Times New Roman"/>
          <w:sz w:val="24"/>
          <w:szCs w:val="24"/>
        </w:rPr>
        <w:lastRenderedPageBreak/>
        <w:t>severe stress.</w:t>
      </w:r>
      <w:r w:rsidR="00567D4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92179A" w:rsidRPr="00A20B9B">
        <w:rPr>
          <w:rFonts w:ascii="Times New Roman" w:hAnsi="Times New Roman" w:cs="Times New Roman"/>
          <w:sz w:val="24"/>
          <w:szCs w:val="24"/>
        </w:rPr>
        <w:t>The two temperament</w:t>
      </w:r>
      <w:r w:rsidR="00FB7310" w:rsidRPr="00A20B9B">
        <w:rPr>
          <w:rFonts w:ascii="Times New Roman" w:hAnsi="Times New Roman" w:cs="Times New Roman"/>
          <w:sz w:val="24"/>
          <w:szCs w:val="24"/>
        </w:rPr>
        <w:t>s</w:t>
      </w:r>
      <w:r w:rsidR="0092179A" w:rsidRPr="00A20B9B">
        <w:rPr>
          <w:rFonts w:ascii="Times New Roman" w:hAnsi="Times New Roman" w:cs="Times New Roman"/>
          <w:sz w:val="24"/>
          <w:szCs w:val="24"/>
        </w:rPr>
        <w:t xml:space="preserve"> that</w:t>
      </w:r>
      <w:r w:rsidR="00F06949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D84E6E">
        <w:rPr>
          <w:rFonts w:ascii="Times New Roman" w:hAnsi="Times New Roman" w:cs="Times New Roman"/>
          <w:sz w:val="24"/>
          <w:szCs w:val="24"/>
        </w:rPr>
        <w:t xml:space="preserve">showed increases in </w:t>
      </w:r>
      <w:proofErr w:type="gramStart"/>
      <w:r w:rsidR="00D84E6E">
        <w:rPr>
          <w:rFonts w:ascii="Times New Roman" w:hAnsi="Times New Roman" w:cs="Times New Roman"/>
          <w:sz w:val="24"/>
          <w:szCs w:val="24"/>
        </w:rPr>
        <w:t xml:space="preserve">wellbeing </w:t>
      </w:r>
      <w:r w:rsidR="00F06949" w:rsidRPr="00A20B9B">
        <w:rPr>
          <w:rFonts w:ascii="Times New Roman" w:hAnsi="Times New Roman" w:cs="Times New Roman"/>
          <w:sz w:val="24"/>
          <w:szCs w:val="24"/>
        </w:rPr>
        <w:t xml:space="preserve"> were</w:t>
      </w:r>
      <w:proofErr w:type="gramEnd"/>
      <w:r w:rsidR="00F06949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FB7310" w:rsidRPr="00A20B9B">
        <w:rPr>
          <w:rFonts w:ascii="Times New Roman" w:hAnsi="Times New Roman" w:cs="Times New Roman"/>
          <w:sz w:val="24"/>
          <w:szCs w:val="24"/>
        </w:rPr>
        <w:t>Apollonian (NF) and</w:t>
      </w:r>
      <w:r w:rsidR="00076E9C">
        <w:rPr>
          <w:rFonts w:ascii="Times New Roman" w:hAnsi="Times New Roman" w:cs="Times New Roman"/>
          <w:sz w:val="24"/>
          <w:szCs w:val="24"/>
        </w:rPr>
        <w:t xml:space="preserve"> </w:t>
      </w:r>
      <w:r w:rsidR="00765F79" w:rsidRPr="00A20B9B">
        <w:rPr>
          <w:rFonts w:ascii="Times New Roman" w:hAnsi="Times New Roman" w:cs="Times New Roman"/>
          <w:sz w:val="24"/>
          <w:szCs w:val="24"/>
        </w:rPr>
        <w:t>Promethean</w:t>
      </w:r>
      <w:r w:rsidR="00FB7310" w:rsidRPr="00A20B9B">
        <w:rPr>
          <w:rFonts w:ascii="Times New Roman" w:hAnsi="Times New Roman" w:cs="Times New Roman"/>
          <w:sz w:val="24"/>
          <w:szCs w:val="24"/>
        </w:rPr>
        <w:t xml:space="preserve"> (NT)</w:t>
      </w:r>
      <w:r w:rsidR="00C40F3E" w:rsidRPr="00A20B9B">
        <w:rPr>
          <w:rFonts w:ascii="Times New Roman" w:hAnsi="Times New Roman" w:cs="Times New Roman"/>
          <w:sz w:val="24"/>
          <w:szCs w:val="24"/>
        </w:rPr>
        <w:t xml:space="preserve">, possibly because those types of people were best suited to seeing lockdown as </w:t>
      </w:r>
      <w:r w:rsidR="001A6417" w:rsidRPr="00A20B9B">
        <w:rPr>
          <w:rFonts w:ascii="Times New Roman" w:hAnsi="Times New Roman" w:cs="Times New Roman"/>
          <w:sz w:val="24"/>
          <w:szCs w:val="24"/>
        </w:rPr>
        <w:t>something to be engaged with a</w:t>
      </w:r>
      <w:r w:rsidR="004326F4" w:rsidRPr="00A20B9B">
        <w:rPr>
          <w:rFonts w:ascii="Times New Roman" w:hAnsi="Times New Roman" w:cs="Times New Roman"/>
          <w:sz w:val="24"/>
          <w:szCs w:val="24"/>
        </w:rPr>
        <w:t>s</w:t>
      </w:r>
      <w:r w:rsidR="001A6417" w:rsidRPr="00A20B9B">
        <w:rPr>
          <w:rFonts w:ascii="Times New Roman" w:hAnsi="Times New Roman" w:cs="Times New Roman"/>
          <w:sz w:val="24"/>
          <w:szCs w:val="24"/>
        </w:rPr>
        <w:t xml:space="preserve"> either </w:t>
      </w:r>
      <w:r w:rsidR="004326F4" w:rsidRPr="00A20B9B">
        <w:rPr>
          <w:rFonts w:ascii="Times New Roman" w:hAnsi="Times New Roman" w:cs="Times New Roman"/>
          <w:sz w:val="24"/>
          <w:szCs w:val="24"/>
        </w:rPr>
        <w:t xml:space="preserve">a </w:t>
      </w:r>
      <w:r w:rsidR="001A6417" w:rsidRPr="00A20B9B">
        <w:rPr>
          <w:rFonts w:ascii="Times New Roman" w:hAnsi="Times New Roman" w:cs="Times New Roman"/>
          <w:sz w:val="24"/>
          <w:szCs w:val="24"/>
        </w:rPr>
        <w:t>growth experience or a problem to be solved</w:t>
      </w:r>
      <w:r w:rsidR="00846300" w:rsidRPr="00A20B9B">
        <w:rPr>
          <w:rFonts w:ascii="Times New Roman" w:hAnsi="Times New Roman" w:cs="Times New Roman"/>
          <w:sz w:val="24"/>
          <w:szCs w:val="24"/>
        </w:rPr>
        <w:t>.</w:t>
      </w:r>
      <w:r w:rsidR="001A6417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520FA2" w:rsidRPr="00A20B9B">
        <w:rPr>
          <w:rFonts w:ascii="Times New Roman" w:hAnsi="Times New Roman" w:cs="Times New Roman"/>
          <w:sz w:val="24"/>
          <w:szCs w:val="24"/>
        </w:rPr>
        <w:t>A</w:t>
      </w:r>
      <w:r w:rsidR="00087316" w:rsidRPr="00A20B9B">
        <w:rPr>
          <w:rFonts w:ascii="Times New Roman" w:hAnsi="Times New Roman" w:cs="Times New Roman"/>
          <w:sz w:val="24"/>
          <w:szCs w:val="24"/>
        </w:rPr>
        <w:t>s</w:t>
      </w:r>
      <w:r w:rsidR="00520FA2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4C6DC3" w:rsidRPr="00A20B9B">
        <w:rPr>
          <w:rFonts w:ascii="Times New Roman" w:hAnsi="Times New Roman" w:cs="Times New Roman"/>
          <w:sz w:val="24"/>
          <w:szCs w:val="24"/>
        </w:rPr>
        <w:t>in</w:t>
      </w:r>
      <w:r w:rsidR="00520FA2" w:rsidRPr="00A20B9B">
        <w:rPr>
          <w:rFonts w:ascii="Times New Roman" w:hAnsi="Times New Roman" w:cs="Times New Roman"/>
          <w:sz w:val="24"/>
          <w:szCs w:val="24"/>
        </w:rPr>
        <w:t xml:space="preserve"> the first lockdown, e</w:t>
      </w:r>
      <w:r w:rsidR="00567D48" w:rsidRPr="00A20B9B">
        <w:rPr>
          <w:rFonts w:ascii="Times New Roman" w:hAnsi="Times New Roman" w:cs="Times New Roman"/>
          <w:sz w:val="24"/>
          <w:szCs w:val="24"/>
        </w:rPr>
        <w:t xml:space="preserve">motional </w:t>
      </w:r>
      <w:r w:rsidR="003052A7" w:rsidRPr="00A20B9B">
        <w:rPr>
          <w:rFonts w:ascii="Times New Roman" w:hAnsi="Times New Roman" w:cs="Times New Roman"/>
          <w:sz w:val="24"/>
          <w:szCs w:val="24"/>
        </w:rPr>
        <w:t xml:space="preserve">volatility </w:t>
      </w:r>
      <w:r w:rsidR="00113631" w:rsidRPr="00A20B9B">
        <w:rPr>
          <w:rFonts w:ascii="Times New Roman" w:hAnsi="Times New Roman" w:cs="Times New Roman"/>
          <w:sz w:val="24"/>
          <w:szCs w:val="24"/>
        </w:rPr>
        <w:t xml:space="preserve">was strongly correlated with reduced affect balance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7E7204"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D84E6E">
        <w:rPr>
          <w:rFonts w:ascii="Times New Roman" w:hAnsi="Times New Roman" w:cs="Times New Roman"/>
          <w:sz w:val="24"/>
          <w:szCs w:val="24"/>
        </w:rPr>
        <w:t>I</w:t>
      </w:r>
      <w:r w:rsidR="007E7204" w:rsidRPr="00A20B9B">
        <w:rPr>
          <w:rFonts w:ascii="Times New Roman" w:hAnsi="Times New Roman" w:cs="Times New Roman"/>
          <w:sz w:val="24"/>
          <w:szCs w:val="24"/>
        </w:rPr>
        <w:t>n the third lockdown</w:t>
      </w:r>
      <w:r w:rsidR="007543C4">
        <w:rPr>
          <w:rFonts w:ascii="Times New Roman" w:hAnsi="Times New Roman" w:cs="Times New Roman"/>
          <w:sz w:val="24"/>
          <w:szCs w:val="24"/>
        </w:rPr>
        <w:t>,</w:t>
      </w:r>
      <w:r w:rsidR="007E7204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D84E6E">
        <w:rPr>
          <w:rFonts w:ascii="Times New Roman" w:hAnsi="Times New Roman" w:cs="Times New Roman"/>
          <w:sz w:val="24"/>
          <w:szCs w:val="24"/>
        </w:rPr>
        <w:t xml:space="preserve">emotional volatility </w:t>
      </w:r>
      <w:r w:rsidR="0025494B" w:rsidRPr="00A20B9B">
        <w:rPr>
          <w:rFonts w:ascii="Times New Roman" w:hAnsi="Times New Roman" w:cs="Times New Roman"/>
          <w:sz w:val="24"/>
          <w:szCs w:val="24"/>
        </w:rPr>
        <w:t xml:space="preserve">was associated with both increased negative affect and decreased positive affect, </w:t>
      </w:r>
      <w:r w:rsidR="009A629F" w:rsidRPr="00A20B9B">
        <w:rPr>
          <w:rFonts w:ascii="Times New Roman" w:hAnsi="Times New Roman" w:cs="Times New Roman"/>
          <w:sz w:val="24"/>
          <w:szCs w:val="24"/>
        </w:rPr>
        <w:t>indicating</w:t>
      </w:r>
      <w:r w:rsidR="0025494B" w:rsidRPr="00A20B9B">
        <w:rPr>
          <w:rFonts w:ascii="Times New Roman" w:hAnsi="Times New Roman" w:cs="Times New Roman"/>
          <w:sz w:val="24"/>
          <w:szCs w:val="24"/>
        </w:rPr>
        <w:t xml:space="preserve"> the widespread influence of underlying </w:t>
      </w:r>
      <w:r w:rsidR="008B0424" w:rsidRPr="00A20B9B">
        <w:rPr>
          <w:rFonts w:ascii="Times New Roman" w:hAnsi="Times New Roman" w:cs="Times New Roman"/>
          <w:sz w:val="24"/>
          <w:szCs w:val="24"/>
        </w:rPr>
        <w:t>neurotic tendency on various aspects of perceived wellbeing during the pandemic.</w:t>
      </w:r>
      <w:r w:rsidR="0029753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7A7896" w:rsidRPr="00A20B9B">
        <w:rPr>
          <w:rFonts w:ascii="Times New Roman" w:hAnsi="Times New Roman" w:cs="Times New Roman"/>
          <w:sz w:val="24"/>
          <w:szCs w:val="24"/>
        </w:rPr>
        <w:t xml:space="preserve">The </w:t>
      </w:r>
      <w:r w:rsidR="007A7896" w:rsidRPr="00E2077C">
        <w:rPr>
          <w:rFonts w:ascii="Times New Roman" w:hAnsi="Times New Roman" w:cs="Times New Roman"/>
          <w:sz w:val="24"/>
          <w:szCs w:val="24"/>
        </w:rPr>
        <w:t>relationship</w:t>
      </w:r>
      <w:r w:rsidR="00AF7CCB" w:rsidRPr="00E2077C">
        <w:rPr>
          <w:rFonts w:ascii="Times New Roman" w:hAnsi="Times New Roman" w:cs="Times New Roman"/>
          <w:sz w:val="24"/>
          <w:szCs w:val="24"/>
        </w:rPr>
        <w:t xml:space="preserve"> </w:t>
      </w:r>
      <w:r w:rsidR="00076E9C" w:rsidRPr="00E2077C">
        <w:rPr>
          <w:rFonts w:ascii="Times New Roman" w:hAnsi="Times New Roman" w:cs="Times New Roman"/>
          <w:sz w:val="24"/>
          <w:szCs w:val="24"/>
        </w:rPr>
        <w:t xml:space="preserve">between </w:t>
      </w:r>
      <w:r w:rsidR="00AF7CCB" w:rsidRPr="00A20B9B">
        <w:rPr>
          <w:rFonts w:ascii="Times New Roman" w:hAnsi="Times New Roman" w:cs="Times New Roman"/>
          <w:sz w:val="24"/>
          <w:szCs w:val="24"/>
        </w:rPr>
        <w:t xml:space="preserve">underlying mental health issues </w:t>
      </w:r>
      <w:r w:rsidR="00D44136" w:rsidRPr="00A20B9B">
        <w:rPr>
          <w:rFonts w:ascii="Times New Roman" w:hAnsi="Times New Roman" w:cs="Times New Roman"/>
          <w:sz w:val="24"/>
          <w:szCs w:val="24"/>
        </w:rPr>
        <w:t xml:space="preserve">and </w:t>
      </w:r>
      <w:r w:rsidR="00AF7CCB" w:rsidRPr="00A20B9B">
        <w:rPr>
          <w:rFonts w:ascii="Times New Roman" w:hAnsi="Times New Roman" w:cs="Times New Roman"/>
          <w:sz w:val="24"/>
          <w:szCs w:val="24"/>
        </w:rPr>
        <w:t>coping in the pandemic has been widely reported</w:t>
      </w:r>
      <w:r w:rsidR="005205DA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(Dawson &amp; Golijani-Moghaddam, 2020; Rettie &amp; Daniels, 2021; Shamblaw et al., 2021)</w:t>
      </w:r>
      <w:r w:rsidR="00AF7CCB" w:rsidRPr="00A20B9B">
        <w:rPr>
          <w:rFonts w:ascii="Times New Roman" w:hAnsi="Times New Roman" w:cs="Times New Roman"/>
          <w:sz w:val="24"/>
          <w:szCs w:val="24"/>
        </w:rPr>
        <w:t>, and this group seemed to follow similar trends.</w:t>
      </w:r>
    </w:p>
    <w:p w14:paraId="472E1F55" w14:textId="780418FC" w:rsidR="00297538" w:rsidRPr="00A20B9B" w:rsidRDefault="00297538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ab/>
      </w:r>
      <w:r w:rsidR="00CD50A7" w:rsidRPr="00A20B9B">
        <w:rPr>
          <w:rFonts w:ascii="Times New Roman" w:hAnsi="Times New Roman" w:cs="Times New Roman"/>
          <w:sz w:val="24"/>
          <w:szCs w:val="24"/>
        </w:rPr>
        <w:t xml:space="preserve">In the first lockdown, </w:t>
      </w:r>
      <w:r w:rsidR="009E49A6" w:rsidRPr="00A20B9B">
        <w:rPr>
          <w:rFonts w:ascii="Times New Roman" w:hAnsi="Times New Roman" w:cs="Times New Roman"/>
          <w:sz w:val="24"/>
          <w:szCs w:val="24"/>
        </w:rPr>
        <w:t xml:space="preserve">on average, </w:t>
      </w:r>
      <w:r w:rsidR="00CD50A7" w:rsidRPr="00A20B9B">
        <w:rPr>
          <w:rFonts w:ascii="Times New Roman" w:hAnsi="Times New Roman" w:cs="Times New Roman"/>
          <w:sz w:val="24"/>
          <w:szCs w:val="24"/>
        </w:rPr>
        <w:t>Anglo-</w:t>
      </w:r>
      <w:r w:rsidR="00605202" w:rsidRPr="00A20B9B">
        <w:rPr>
          <w:rFonts w:ascii="Times New Roman" w:hAnsi="Times New Roman" w:cs="Times New Roman"/>
          <w:sz w:val="24"/>
          <w:szCs w:val="24"/>
        </w:rPr>
        <w:t>C</w:t>
      </w:r>
      <w:r w:rsidR="00CD50A7" w:rsidRPr="00A20B9B">
        <w:rPr>
          <w:rFonts w:ascii="Times New Roman" w:hAnsi="Times New Roman" w:cs="Times New Roman"/>
          <w:sz w:val="24"/>
          <w:szCs w:val="24"/>
        </w:rPr>
        <w:t xml:space="preserve">atholics </w:t>
      </w:r>
      <w:r w:rsidR="00605202" w:rsidRPr="00A20B9B">
        <w:rPr>
          <w:rFonts w:ascii="Times New Roman" w:hAnsi="Times New Roman" w:cs="Times New Roman"/>
          <w:sz w:val="24"/>
          <w:szCs w:val="24"/>
        </w:rPr>
        <w:t xml:space="preserve">reported reduced wellbeing, </w:t>
      </w:r>
      <w:r w:rsidR="00076E9C" w:rsidRPr="00E2077C">
        <w:rPr>
          <w:rFonts w:ascii="Times New Roman" w:hAnsi="Times New Roman" w:cs="Times New Roman"/>
          <w:sz w:val="24"/>
          <w:szCs w:val="24"/>
        </w:rPr>
        <w:t xml:space="preserve">whilst </w:t>
      </w:r>
      <w:r w:rsidR="00605202" w:rsidRPr="00A20B9B">
        <w:rPr>
          <w:rFonts w:ascii="Times New Roman" w:hAnsi="Times New Roman" w:cs="Times New Roman"/>
          <w:sz w:val="24"/>
          <w:szCs w:val="24"/>
        </w:rPr>
        <w:t>Evangelicals reported increased wellbeing</w:t>
      </w:r>
      <w:r w:rsidR="00FE03E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5D3779"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046914" w:rsidRPr="00A20B9B">
        <w:rPr>
          <w:rFonts w:ascii="Times New Roman" w:hAnsi="Times New Roman" w:cs="Times New Roman"/>
          <w:sz w:val="24"/>
          <w:szCs w:val="24"/>
        </w:rPr>
        <w:t>In the third lockdown, reported here</w:t>
      </w:r>
      <w:r w:rsidR="00E3135B" w:rsidRPr="00A20B9B">
        <w:rPr>
          <w:rFonts w:ascii="Times New Roman" w:hAnsi="Times New Roman" w:cs="Times New Roman"/>
          <w:sz w:val="24"/>
          <w:szCs w:val="24"/>
        </w:rPr>
        <w:t>,</w:t>
      </w:r>
      <w:r w:rsidR="0054123F" w:rsidRPr="00A20B9B">
        <w:rPr>
          <w:rFonts w:ascii="Times New Roman" w:hAnsi="Times New Roman" w:cs="Times New Roman"/>
          <w:sz w:val="24"/>
          <w:szCs w:val="24"/>
        </w:rPr>
        <w:t xml:space="preserve"> Evangelicals showed </w:t>
      </w:r>
      <w:r w:rsidR="006F1FE5" w:rsidRPr="00A20B9B">
        <w:rPr>
          <w:rFonts w:ascii="Times New Roman" w:hAnsi="Times New Roman" w:cs="Times New Roman"/>
          <w:sz w:val="24"/>
          <w:szCs w:val="24"/>
        </w:rPr>
        <w:t xml:space="preserve">better changes in affect than </w:t>
      </w:r>
      <w:r w:rsidR="00FD592D" w:rsidRPr="00A20B9B">
        <w:rPr>
          <w:rFonts w:ascii="Times New Roman" w:hAnsi="Times New Roman" w:cs="Times New Roman"/>
          <w:sz w:val="24"/>
          <w:szCs w:val="24"/>
        </w:rPr>
        <w:t>others in the sample</w:t>
      </w:r>
      <w:r w:rsidR="00AD62F4" w:rsidRPr="00A20B9B">
        <w:rPr>
          <w:rFonts w:ascii="Times New Roman" w:hAnsi="Times New Roman" w:cs="Times New Roman"/>
          <w:sz w:val="24"/>
          <w:szCs w:val="24"/>
        </w:rPr>
        <w:t xml:space="preserve">, but Anglo-Catholics were similar to Broad Church, rather than </w:t>
      </w:r>
      <w:r w:rsidR="00121B58" w:rsidRPr="00A20B9B">
        <w:rPr>
          <w:rFonts w:ascii="Times New Roman" w:hAnsi="Times New Roman" w:cs="Times New Roman"/>
          <w:sz w:val="24"/>
          <w:szCs w:val="24"/>
        </w:rPr>
        <w:t xml:space="preserve">showing worse wellbeing. This might be an effect of having two independent samples, but there </w:t>
      </w:r>
      <w:r w:rsidR="00845D54" w:rsidRPr="00A20B9B">
        <w:rPr>
          <w:rFonts w:ascii="Times New Roman" w:hAnsi="Times New Roman" w:cs="Times New Roman"/>
          <w:sz w:val="24"/>
          <w:szCs w:val="24"/>
        </w:rPr>
        <w:t>we</w:t>
      </w:r>
      <w:r w:rsidR="00467DAC" w:rsidRPr="00A20B9B">
        <w:rPr>
          <w:rFonts w:ascii="Times New Roman" w:hAnsi="Times New Roman" w:cs="Times New Roman"/>
          <w:sz w:val="24"/>
          <w:szCs w:val="24"/>
        </w:rPr>
        <w:t>re</w:t>
      </w:r>
      <w:r w:rsidR="00845D54" w:rsidRPr="00A20B9B">
        <w:rPr>
          <w:rFonts w:ascii="Times New Roman" w:hAnsi="Times New Roman" w:cs="Times New Roman"/>
          <w:sz w:val="24"/>
          <w:szCs w:val="24"/>
        </w:rPr>
        <w:t xml:space="preserve"> also </w:t>
      </w:r>
      <w:r w:rsidR="00FD592D" w:rsidRPr="00A20B9B">
        <w:rPr>
          <w:rFonts w:ascii="Times New Roman" w:hAnsi="Times New Roman" w:cs="Times New Roman"/>
          <w:sz w:val="24"/>
          <w:szCs w:val="24"/>
        </w:rPr>
        <w:t>changes in lockdown practice</w:t>
      </w:r>
      <w:r w:rsidR="00121B5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730A02" w:rsidRPr="00A20B9B">
        <w:rPr>
          <w:rFonts w:ascii="Times New Roman" w:hAnsi="Times New Roman" w:cs="Times New Roman"/>
          <w:sz w:val="24"/>
          <w:szCs w:val="24"/>
        </w:rPr>
        <w:t>that might explain the change among Anglo-</w:t>
      </w:r>
      <w:r w:rsidR="004165F7" w:rsidRPr="00A20B9B">
        <w:rPr>
          <w:rFonts w:ascii="Times New Roman" w:hAnsi="Times New Roman" w:cs="Times New Roman"/>
          <w:sz w:val="24"/>
          <w:szCs w:val="24"/>
        </w:rPr>
        <w:t>C</w:t>
      </w:r>
      <w:r w:rsidR="00730A02" w:rsidRPr="00A20B9B">
        <w:rPr>
          <w:rFonts w:ascii="Times New Roman" w:hAnsi="Times New Roman" w:cs="Times New Roman"/>
          <w:sz w:val="24"/>
          <w:szCs w:val="24"/>
        </w:rPr>
        <w:t xml:space="preserve">atholics. In the first lockdown, the leadership of the Church of England closed all churches </w:t>
      </w:r>
      <w:r w:rsidR="009C2511" w:rsidRPr="00A20B9B">
        <w:rPr>
          <w:rFonts w:ascii="Times New Roman" w:hAnsi="Times New Roman" w:cs="Times New Roman"/>
          <w:sz w:val="24"/>
          <w:szCs w:val="24"/>
        </w:rPr>
        <w:t xml:space="preserve">completely, a fiat that went beyond government guidelines and one that seemed to </w:t>
      </w:r>
      <w:r w:rsidR="00D43A70" w:rsidRPr="00A20B9B">
        <w:rPr>
          <w:rFonts w:ascii="Times New Roman" w:hAnsi="Times New Roman" w:cs="Times New Roman"/>
          <w:sz w:val="24"/>
          <w:szCs w:val="24"/>
        </w:rPr>
        <w:t xml:space="preserve">be particularly difficult for those </w:t>
      </w:r>
      <w:r w:rsidR="00B74EB6" w:rsidRPr="00A20B9B">
        <w:rPr>
          <w:rFonts w:ascii="Times New Roman" w:hAnsi="Times New Roman" w:cs="Times New Roman"/>
          <w:sz w:val="24"/>
          <w:szCs w:val="24"/>
        </w:rPr>
        <w:t xml:space="preserve">from </w:t>
      </w:r>
      <w:r w:rsidR="00D43A70" w:rsidRPr="00A20B9B">
        <w:rPr>
          <w:rFonts w:ascii="Times New Roman" w:hAnsi="Times New Roman" w:cs="Times New Roman"/>
          <w:sz w:val="24"/>
          <w:szCs w:val="24"/>
        </w:rPr>
        <w:t xml:space="preserve">traditions </w:t>
      </w:r>
      <w:r w:rsidR="00B74EB6" w:rsidRPr="00A20B9B">
        <w:rPr>
          <w:rFonts w:ascii="Times New Roman" w:hAnsi="Times New Roman" w:cs="Times New Roman"/>
          <w:sz w:val="24"/>
          <w:szCs w:val="24"/>
        </w:rPr>
        <w:t>in which</w:t>
      </w:r>
      <w:r w:rsidR="00D43A70" w:rsidRPr="00A20B9B">
        <w:rPr>
          <w:rFonts w:ascii="Times New Roman" w:hAnsi="Times New Roman" w:cs="Times New Roman"/>
          <w:sz w:val="24"/>
          <w:szCs w:val="24"/>
        </w:rPr>
        <w:t xml:space="preserve"> church</w:t>
      </w:r>
      <w:r w:rsidR="00E2077C">
        <w:rPr>
          <w:rFonts w:ascii="Times New Roman" w:hAnsi="Times New Roman" w:cs="Times New Roman"/>
          <w:sz w:val="24"/>
          <w:szCs w:val="24"/>
        </w:rPr>
        <w:t xml:space="preserve"> buildings</w:t>
      </w:r>
      <w:r w:rsidR="00D43A70" w:rsidRPr="00A20B9B">
        <w:rPr>
          <w:rFonts w:ascii="Times New Roman" w:hAnsi="Times New Roman" w:cs="Times New Roman"/>
          <w:sz w:val="24"/>
          <w:szCs w:val="24"/>
        </w:rPr>
        <w:t xml:space="preserve"> and worship in churches are particularly important</w:t>
      </w:r>
      <w:r w:rsidR="004165F7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noProof/>
          <w:sz w:val="24"/>
          <w:szCs w:val="24"/>
        </w:rPr>
        <w:t>(Francis &amp; Village, 2021</w:t>
      </w:r>
      <w:r w:rsidR="00D84E6E">
        <w:rPr>
          <w:rFonts w:ascii="Times New Roman" w:hAnsi="Times New Roman" w:cs="Times New Roman"/>
          <w:noProof/>
          <w:sz w:val="24"/>
          <w:szCs w:val="24"/>
        </w:rPr>
        <w:t>b</w:t>
      </w:r>
      <w:r w:rsidR="00226992">
        <w:rPr>
          <w:rFonts w:ascii="Times New Roman" w:hAnsi="Times New Roman" w:cs="Times New Roman"/>
          <w:noProof/>
          <w:sz w:val="24"/>
          <w:szCs w:val="24"/>
        </w:rPr>
        <w:t>; Village &amp; Francis, 2021a)</w:t>
      </w:r>
      <w:r w:rsidR="00D43A70"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5E29FA" w:rsidRPr="00A20B9B">
        <w:rPr>
          <w:rFonts w:ascii="Times New Roman" w:hAnsi="Times New Roman" w:cs="Times New Roman"/>
          <w:sz w:val="24"/>
          <w:szCs w:val="24"/>
        </w:rPr>
        <w:t xml:space="preserve">By the third lockdown, despite the serious rise in infections, churches could remain open for </w:t>
      </w:r>
      <w:r w:rsidR="007762C8" w:rsidRPr="00A20B9B">
        <w:rPr>
          <w:rFonts w:ascii="Times New Roman" w:hAnsi="Times New Roman" w:cs="Times New Roman"/>
          <w:sz w:val="24"/>
          <w:szCs w:val="24"/>
        </w:rPr>
        <w:t xml:space="preserve">worship, and this may have gone some way to reduce the frustration felt by Anglo-Catholics. </w:t>
      </w:r>
      <w:r w:rsidR="00D43A70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7762C8" w:rsidRPr="00A20B9B">
        <w:rPr>
          <w:rFonts w:ascii="Times New Roman" w:hAnsi="Times New Roman" w:cs="Times New Roman"/>
          <w:sz w:val="24"/>
          <w:szCs w:val="24"/>
        </w:rPr>
        <w:t xml:space="preserve">The </w:t>
      </w:r>
      <w:r w:rsidR="003B5DF7" w:rsidRPr="00A20B9B">
        <w:rPr>
          <w:rFonts w:ascii="Times New Roman" w:hAnsi="Times New Roman" w:cs="Times New Roman"/>
          <w:sz w:val="24"/>
          <w:szCs w:val="24"/>
        </w:rPr>
        <w:t xml:space="preserve">greater resilience of Evangelicals is in line with trends among </w:t>
      </w:r>
      <w:r w:rsidR="005456A1" w:rsidRPr="00A20B9B">
        <w:rPr>
          <w:rFonts w:ascii="Times New Roman" w:hAnsi="Times New Roman" w:cs="Times New Roman"/>
          <w:sz w:val="24"/>
          <w:szCs w:val="24"/>
        </w:rPr>
        <w:t xml:space="preserve">non-conformist church members in the first survey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(Village &amp; Francis, 2020)</w:t>
      </w:r>
      <w:r w:rsidR="00E4196B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5456A1" w:rsidRPr="00A20B9B">
        <w:rPr>
          <w:rFonts w:ascii="Times New Roman" w:hAnsi="Times New Roman" w:cs="Times New Roman"/>
          <w:sz w:val="24"/>
          <w:szCs w:val="24"/>
        </w:rPr>
        <w:t>suggesting th</w:t>
      </w:r>
      <w:r w:rsidR="00E4196B" w:rsidRPr="00A20B9B">
        <w:rPr>
          <w:rFonts w:ascii="Times New Roman" w:hAnsi="Times New Roman" w:cs="Times New Roman"/>
          <w:sz w:val="24"/>
          <w:szCs w:val="24"/>
        </w:rPr>
        <w:t>ere</w:t>
      </w:r>
      <w:r w:rsidR="005456A1" w:rsidRPr="00A20B9B">
        <w:rPr>
          <w:rFonts w:ascii="Times New Roman" w:hAnsi="Times New Roman" w:cs="Times New Roman"/>
          <w:sz w:val="24"/>
          <w:szCs w:val="24"/>
        </w:rPr>
        <w:t xml:space="preserve"> may be something in the theology and practice of </w:t>
      </w:r>
      <w:r w:rsidR="005456A1" w:rsidRPr="00A20B9B">
        <w:rPr>
          <w:rFonts w:ascii="Times New Roman" w:hAnsi="Times New Roman" w:cs="Times New Roman"/>
          <w:sz w:val="24"/>
          <w:szCs w:val="24"/>
        </w:rPr>
        <w:lastRenderedPageBreak/>
        <w:t xml:space="preserve">the Reformed traditions that </w:t>
      </w:r>
      <w:r w:rsidR="00012EBE" w:rsidRPr="00A20B9B">
        <w:rPr>
          <w:rFonts w:ascii="Times New Roman" w:hAnsi="Times New Roman" w:cs="Times New Roman"/>
          <w:sz w:val="24"/>
          <w:szCs w:val="24"/>
        </w:rPr>
        <w:t>make the</w:t>
      </w:r>
      <w:r w:rsidR="00A25FE2" w:rsidRPr="00A20B9B">
        <w:rPr>
          <w:rFonts w:ascii="Times New Roman" w:hAnsi="Times New Roman" w:cs="Times New Roman"/>
          <w:sz w:val="24"/>
          <w:szCs w:val="24"/>
        </w:rPr>
        <w:t>m</w:t>
      </w:r>
      <w:r w:rsidR="00012EBE" w:rsidRPr="00A20B9B">
        <w:rPr>
          <w:rFonts w:ascii="Times New Roman" w:hAnsi="Times New Roman" w:cs="Times New Roman"/>
          <w:sz w:val="24"/>
          <w:szCs w:val="24"/>
        </w:rPr>
        <w:t xml:space="preserve"> better able to cope with the loss of traditional church life, or perhaps </w:t>
      </w:r>
      <w:r w:rsidR="005F6F1B" w:rsidRPr="00A20B9B">
        <w:rPr>
          <w:rFonts w:ascii="Times New Roman" w:hAnsi="Times New Roman" w:cs="Times New Roman"/>
          <w:sz w:val="24"/>
          <w:szCs w:val="24"/>
        </w:rPr>
        <w:t xml:space="preserve">more willingness to optimism in the face of </w:t>
      </w:r>
      <w:r w:rsidR="00A25FE2" w:rsidRPr="00A20B9B">
        <w:rPr>
          <w:rFonts w:ascii="Times New Roman" w:hAnsi="Times New Roman" w:cs="Times New Roman"/>
          <w:sz w:val="24"/>
          <w:szCs w:val="24"/>
        </w:rPr>
        <w:t xml:space="preserve">disasters. </w:t>
      </w:r>
      <w:r w:rsidR="00DB6F87" w:rsidRPr="00A20B9B">
        <w:rPr>
          <w:rFonts w:ascii="Times New Roman" w:hAnsi="Times New Roman" w:cs="Times New Roman"/>
          <w:sz w:val="24"/>
          <w:szCs w:val="24"/>
        </w:rPr>
        <w:t xml:space="preserve">The trends remained after controlling for emotional volatility and psychological type preferences, so it may be more than a difference in personality profiles between Evangelicals and others in the Church of England. </w:t>
      </w:r>
    </w:p>
    <w:p w14:paraId="54DEDCD6" w14:textId="7D254975" w:rsidR="004477AE" w:rsidRPr="00A20B9B" w:rsidRDefault="004477AE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ab/>
        <w:t xml:space="preserve">The poorer psychological wellbeing of clergy </w:t>
      </w:r>
      <w:r w:rsidR="002B0135" w:rsidRPr="00A20B9B">
        <w:rPr>
          <w:rFonts w:ascii="Times New Roman" w:hAnsi="Times New Roman" w:cs="Times New Roman"/>
          <w:sz w:val="24"/>
          <w:szCs w:val="24"/>
        </w:rPr>
        <w:t xml:space="preserve">compared with laity was evident in the first survey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2021b, 2021c)</w:t>
      </w:r>
      <w:r w:rsidR="002B0135" w:rsidRPr="00A20B9B">
        <w:rPr>
          <w:rFonts w:ascii="Times New Roman" w:hAnsi="Times New Roman" w:cs="Times New Roman"/>
          <w:sz w:val="24"/>
          <w:szCs w:val="24"/>
        </w:rPr>
        <w:t xml:space="preserve">, and continued into the third lockdown. In this study we examined in more detail the </w:t>
      </w:r>
      <w:r w:rsidR="00E21C6C" w:rsidRPr="00A20B9B">
        <w:rPr>
          <w:rFonts w:ascii="Times New Roman" w:hAnsi="Times New Roman" w:cs="Times New Roman"/>
          <w:sz w:val="24"/>
          <w:szCs w:val="24"/>
        </w:rPr>
        <w:t xml:space="preserve">relationships with different ministry status, and it was the full-time parish-based clergy who emerged as those most seriously </w:t>
      </w:r>
      <w:r w:rsidR="00BA3B9B" w:rsidRPr="00A20B9B">
        <w:rPr>
          <w:rFonts w:ascii="Times New Roman" w:hAnsi="Times New Roman" w:cs="Times New Roman"/>
          <w:sz w:val="24"/>
          <w:szCs w:val="24"/>
        </w:rPr>
        <w:t xml:space="preserve">harmed by the pandemic. </w:t>
      </w:r>
      <w:r w:rsidR="00C71938" w:rsidRPr="00A20B9B">
        <w:rPr>
          <w:rFonts w:ascii="Times New Roman" w:hAnsi="Times New Roman" w:cs="Times New Roman"/>
          <w:sz w:val="24"/>
          <w:szCs w:val="24"/>
        </w:rPr>
        <w:t xml:space="preserve">In particular, it was the increase in negative </w:t>
      </w:r>
      <w:r w:rsidR="00AE2795" w:rsidRPr="00A20B9B">
        <w:rPr>
          <w:rFonts w:ascii="Times New Roman" w:hAnsi="Times New Roman" w:cs="Times New Roman"/>
          <w:sz w:val="24"/>
          <w:szCs w:val="24"/>
        </w:rPr>
        <w:t xml:space="preserve">affect that marked them out as different from those with other or no ministry roles. </w:t>
      </w:r>
      <w:r w:rsidR="00B33014" w:rsidRPr="00A20B9B">
        <w:rPr>
          <w:rFonts w:ascii="Times New Roman" w:hAnsi="Times New Roman" w:cs="Times New Roman"/>
          <w:sz w:val="24"/>
          <w:szCs w:val="24"/>
        </w:rPr>
        <w:t xml:space="preserve">This gives an indication of the increases in </w:t>
      </w:r>
      <w:r w:rsidR="00D45B19" w:rsidRPr="00A20B9B">
        <w:rPr>
          <w:rFonts w:ascii="Times New Roman" w:hAnsi="Times New Roman" w:cs="Times New Roman"/>
          <w:sz w:val="24"/>
          <w:szCs w:val="24"/>
        </w:rPr>
        <w:t xml:space="preserve">exhaustion, fatigue, frustration, </w:t>
      </w:r>
      <w:r w:rsidR="001A53AB" w:rsidRPr="00A20B9B">
        <w:rPr>
          <w:rFonts w:ascii="Times New Roman" w:hAnsi="Times New Roman" w:cs="Times New Roman"/>
          <w:sz w:val="24"/>
          <w:szCs w:val="24"/>
        </w:rPr>
        <w:t>stress,</w:t>
      </w:r>
      <w:r w:rsidR="00D45B19" w:rsidRPr="00A20B9B">
        <w:rPr>
          <w:rFonts w:ascii="Times New Roman" w:hAnsi="Times New Roman" w:cs="Times New Roman"/>
          <w:sz w:val="24"/>
          <w:szCs w:val="24"/>
        </w:rPr>
        <w:t xml:space="preserve"> and anxiety that seemed to be common among those who were trying to run parishes in lockdown.</w:t>
      </w:r>
    </w:p>
    <w:p w14:paraId="3AEA6F55" w14:textId="09CAE753" w:rsidR="00B368FC" w:rsidRPr="001B2552" w:rsidRDefault="00617C16" w:rsidP="006540F7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2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value of support during the lockdowns</w:t>
      </w:r>
    </w:p>
    <w:p w14:paraId="481916B8" w14:textId="503F772E" w:rsidR="00617C16" w:rsidRPr="00A20B9B" w:rsidRDefault="00584404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In the first lockdown we noted how </w:t>
      </w:r>
      <w:r w:rsidR="00B2332B" w:rsidRPr="00A20B9B">
        <w:rPr>
          <w:rFonts w:ascii="Times New Roman" w:hAnsi="Times New Roman" w:cs="Times New Roman"/>
          <w:sz w:val="24"/>
          <w:szCs w:val="24"/>
        </w:rPr>
        <w:t>the importance of different sources</w:t>
      </w:r>
      <w:r w:rsidR="00097891" w:rsidRPr="00A20B9B">
        <w:rPr>
          <w:rFonts w:ascii="Times New Roman" w:hAnsi="Times New Roman" w:cs="Times New Roman"/>
          <w:sz w:val="24"/>
          <w:szCs w:val="24"/>
        </w:rPr>
        <w:t xml:space="preserve"> of support</w:t>
      </w:r>
      <w:r w:rsidR="00B2332B" w:rsidRPr="00A20B9B">
        <w:rPr>
          <w:rFonts w:ascii="Times New Roman" w:hAnsi="Times New Roman" w:cs="Times New Roman"/>
          <w:sz w:val="24"/>
          <w:szCs w:val="24"/>
        </w:rPr>
        <w:t xml:space="preserve"> varied, and that it was not those sources that were most often drawn on </w:t>
      </w:r>
      <w:r w:rsidR="009365AA" w:rsidRPr="00A20B9B">
        <w:rPr>
          <w:rFonts w:ascii="Times New Roman" w:hAnsi="Times New Roman" w:cs="Times New Roman"/>
          <w:sz w:val="24"/>
          <w:szCs w:val="24"/>
        </w:rPr>
        <w:t>or rated most highly</w:t>
      </w:r>
      <w:r w:rsidR="00AA4A2D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B2332B" w:rsidRPr="00A20B9B">
        <w:rPr>
          <w:rFonts w:ascii="Times New Roman" w:hAnsi="Times New Roman" w:cs="Times New Roman"/>
          <w:sz w:val="24"/>
          <w:szCs w:val="24"/>
        </w:rPr>
        <w:t xml:space="preserve">that were necessarily the most effective in </w:t>
      </w:r>
      <w:r w:rsidR="00C81790" w:rsidRPr="00A20B9B">
        <w:rPr>
          <w:rFonts w:ascii="Times New Roman" w:hAnsi="Times New Roman" w:cs="Times New Roman"/>
          <w:sz w:val="24"/>
          <w:szCs w:val="24"/>
        </w:rPr>
        <w:t xml:space="preserve">sustaining wellbeing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C81790"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A83210" w:rsidRPr="00A20B9B">
        <w:rPr>
          <w:rFonts w:ascii="Times New Roman" w:hAnsi="Times New Roman" w:cs="Times New Roman"/>
          <w:sz w:val="24"/>
          <w:szCs w:val="24"/>
        </w:rPr>
        <w:t xml:space="preserve">For those receiving ministry, </w:t>
      </w:r>
      <w:r w:rsidR="00280275" w:rsidRPr="00A20B9B">
        <w:rPr>
          <w:rFonts w:ascii="Times New Roman" w:hAnsi="Times New Roman" w:cs="Times New Roman"/>
          <w:sz w:val="24"/>
          <w:szCs w:val="24"/>
        </w:rPr>
        <w:t xml:space="preserve">neighbours and the Church nationally were most strongly correlated with </w:t>
      </w:r>
      <w:r w:rsidR="001F2025" w:rsidRPr="00A20B9B">
        <w:rPr>
          <w:rFonts w:ascii="Times New Roman" w:hAnsi="Times New Roman" w:cs="Times New Roman"/>
          <w:sz w:val="24"/>
          <w:szCs w:val="24"/>
        </w:rPr>
        <w:t xml:space="preserve">affect balance, even though fewer people accessed these sources. In </w:t>
      </w:r>
      <w:r w:rsidR="00D84E6E">
        <w:rPr>
          <w:rFonts w:ascii="Times New Roman" w:hAnsi="Times New Roman" w:cs="Times New Roman"/>
          <w:sz w:val="24"/>
          <w:szCs w:val="24"/>
        </w:rPr>
        <w:t>the third lockdown</w:t>
      </w:r>
      <w:r w:rsidR="00BB77DE" w:rsidRPr="00A20B9B">
        <w:rPr>
          <w:rFonts w:ascii="Times New Roman" w:hAnsi="Times New Roman" w:cs="Times New Roman"/>
          <w:sz w:val="24"/>
          <w:szCs w:val="24"/>
        </w:rPr>
        <w:t>,</w:t>
      </w:r>
      <w:r w:rsidR="00024D8E" w:rsidRPr="00A20B9B">
        <w:rPr>
          <w:rFonts w:ascii="Times New Roman" w:hAnsi="Times New Roman" w:cs="Times New Roman"/>
          <w:sz w:val="24"/>
          <w:szCs w:val="24"/>
        </w:rPr>
        <w:t xml:space="preserve"> we found </w:t>
      </w:r>
      <w:r w:rsidR="007A7CD2" w:rsidRPr="00A20B9B">
        <w:rPr>
          <w:rFonts w:ascii="Times New Roman" w:hAnsi="Times New Roman" w:cs="Times New Roman"/>
          <w:sz w:val="24"/>
          <w:szCs w:val="24"/>
        </w:rPr>
        <w:t xml:space="preserve">similar </w:t>
      </w:r>
      <w:r w:rsidR="00BB77DE" w:rsidRPr="00A20B9B">
        <w:rPr>
          <w:rFonts w:ascii="Times New Roman" w:hAnsi="Times New Roman" w:cs="Times New Roman"/>
          <w:sz w:val="24"/>
          <w:szCs w:val="24"/>
        </w:rPr>
        <w:t>correlations among</w:t>
      </w:r>
      <w:r w:rsidR="007A7CD2" w:rsidRPr="00A20B9B">
        <w:rPr>
          <w:rFonts w:ascii="Times New Roman" w:hAnsi="Times New Roman" w:cs="Times New Roman"/>
          <w:sz w:val="24"/>
          <w:szCs w:val="24"/>
        </w:rPr>
        <w:t xml:space="preserve"> lay people, though</w:t>
      </w:r>
      <w:r w:rsidR="00222D77" w:rsidRPr="00A20B9B">
        <w:rPr>
          <w:rFonts w:ascii="Times New Roman" w:hAnsi="Times New Roman" w:cs="Times New Roman"/>
          <w:sz w:val="24"/>
          <w:szCs w:val="24"/>
        </w:rPr>
        <w:t xml:space="preserve"> household support seemed to be less effective than it was in the first lockdown.</w:t>
      </w:r>
      <w:r w:rsidR="00EF7D32" w:rsidRPr="00A20B9B">
        <w:rPr>
          <w:rFonts w:ascii="Times New Roman" w:hAnsi="Times New Roman" w:cs="Times New Roman"/>
          <w:sz w:val="24"/>
          <w:szCs w:val="24"/>
        </w:rPr>
        <w:t xml:space="preserve"> Perhaps the more interesting finding was the </w:t>
      </w:r>
      <w:r w:rsidR="00070DF6" w:rsidRPr="00A20B9B">
        <w:rPr>
          <w:rFonts w:ascii="Times New Roman" w:hAnsi="Times New Roman" w:cs="Times New Roman"/>
          <w:sz w:val="24"/>
          <w:szCs w:val="24"/>
        </w:rPr>
        <w:t xml:space="preserve">way in which support from church sources for lay people was most effective in boosting positive </w:t>
      </w:r>
      <w:r w:rsidR="00E33054" w:rsidRPr="00A20B9B">
        <w:rPr>
          <w:rFonts w:ascii="Times New Roman" w:hAnsi="Times New Roman" w:cs="Times New Roman"/>
          <w:sz w:val="24"/>
          <w:szCs w:val="24"/>
        </w:rPr>
        <w:t xml:space="preserve">affect, rather than ameliorating negative affect. </w:t>
      </w:r>
    </w:p>
    <w:p w14:paraId="31247452" w14:textId="1153817F" w:rsidR="00E33054" w:rsidRPr="00A20B9B" w:rsidRDefault="00E33054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340AE5" w:rsidRPr="00A20B9B">
        <w:rPr>
          <w:rFonts w:ascii="Times New Roman" w:hAnsi="Times New Roman" w:cs="Times New Roman"/>
          <w:sz w:val="24"/>
          <w:szCs w:val="24"/>
        </w:rPr>
        <w:t>clergy</w:t>
      </w:r>
      <w:r w:rsidR="00D84E6E">
        <w:rPr>
          <w:rFonts w:ascii="Times New Roman" w:hAnsi="Times New Roman" w:cs="Times New Roman"/>
          <w:sz w:val="24"/>
          <w:szCs w:val="24"/>
        </w:rPr>
        <w:t xml:space="preserve"> in the third lockdown</w:t>
      </w:r>
      <w:r w:rsidR="00340AE5" w:rsidRPr="00A20B9B">
        <w:rPr>
          <w:rFonts w:ascii="Times New Roman" w:hAnsi="Times New Roman" w:cs="Times New Roman"/>
          <w:sz w:val="24"/>
          <w:szCs w:val="24"/>
        </w:rPr>
        <w:t xml:space="preserve">, church-based support emerged as more closely associated with affect change than </w:t>
      </w:r>
      <w:r w:rsidR="00B05127" w:rsidRPr="00A20B9B">
        <w:rPr>
          <w:rFonts w:ascii="Times New Roman" w:hAnsi="Times New Roman" w:cs="Times New Roman"/>
          <w:sz w:val="24"/>
          <w:szCs w:val="24"/>
        </w:rPr>
        <w:t xml:space="preserve">household, </w:t>
      </w:r>
      <w:r w:rsidR="00BB77DE" w:rsidRPr="00A20B9B">
        <w:rPr>
          <w:rFonts w:ascii="Times New Roman" w:hAnsi="Times New Roman" w:cs="Times New Roman"/>
          <w:sz w:val="24"/>
          <w:szCs w:val="24"/>
        </w:rPr>
        <w:t>family,</w:t>
      </w:r>
      <w:r w:rsidR="00B05127" w:rsidRPr="00A20B9B">
        <w:rPr>
          <w:rFonts w:ascii="Times New Roman" w:hAnsi="Times New Roman" w:cs="Times New Roman"/>
          <w:sz w:val="24"/>
          <w:szCs w:val="24"/>
        </w:rPr>
        <w:t xml:space="preserve"> or friends. </w:t>
      </w:r>
      <w:r w:rsidR="009C119E" w:rsidRPr="00A20B9B">
        <w:rPr>
          <w:rFonts w:ascii="Times New Roman" w:hAnsi="Times New Roman" w:cs="Times New Roman"/>
          <w:sz w:val="24"/>
          <w:szCs w:val="24"/>
        </w:rPr>
        <w:t xml:space="preserve">This seems to have been a </w:t>
      </w:r>
      <w:r w:rsidR="009C119E" w:rsidRPr="00A20B9B">
        <w:rPr>
          <w:rFonts w:ascii="Times New Roman" w:hAnsi="Times New Roman" w:cs="Times New Roman"/>
          <w:sz w:val="24"/>
          <w:szCs w:val="24"/>
        </w:rPr>
        <w:lastRenderedPageBreak/>
        <w:t xml:space="preserve">shift since the first </w:t>
      </w:r>
      <w:r w:rsidR="00BB77DE" w:rsidRPr="00A20B9B">
        <w:rPr>
          <w:rFonts w:ascii="Times New Roman" w:hAnsi="Times New Roman" w:cs="Times New Roman"/>
          <w:sz w:val="24"/>
          <w:szCs w:val="24"/>
        </w:rPr>
        <w:t>lockdown and</w:t>
      </w:r>
      <w:r w:rsidR="009C119E" w:rsidRPr="00A20B9B">
        <w:rPr>
          <w:rFonts w:ascii="Times New Roman" w:hAnsi="Times New Roman" w:cs="Times New Roman"/>
          <w:sz w:val="24"/>
          <w:szCs w:val="24"/>
        </w:rPr>
        <w:t xml:space="preserve"> suggests that where </w:t>
      </w:r>
      <w:r w:rsidR="000E50C1" w:rsidRPr="00A20B9B">
        <w:rPr>
          <w:rFonts w:ascii="Times New Roman" w:hAnsi="Times New Roman" w:cs="Times New Roman"/>
          <w:sz w:val="24"/>
          <w:szCs w:val="24"/>
        </w:rPr>
        <w:t xml:space="preserve">church hierarchies were able to </w:t>
      </w:r>
      <w:r w:rsidR="002A25B7" w:rsidRPr="00A20B9B">
        <w:rPr>
          <w:rFonts w:ascii="Times New Roman" w:hAnsi="Times New Roman" w:cs="Times New Roman"/>
          <w:sz w:val="24"/>
          <w:szCs w:val="24"/>
        </w:rPr>
        <w:t xml:space="preserve">give support, it was useful and important. There may have been some improvement in support </w:t>
      </w:r>
      <w:r w:rsidR="00740079" w:rsidRPr="00A20B9B">
        <w:rPr>
          <w:rFonts w:ascii="Times New Roman" w:hAnsi="Times New Roman" w:cs="Times New Roman"/>
          <w:sz w:val="24"/>
          <w:szCs w:val="24"/>
        </w:rPr>
        <w:t xml:space="preserve">mechanisms after an initially poor start, when the Church of England seemed to be </w:t>
      </w:r>
      <w:r w:rsidR="00A15F1C" w:rsidRPr="00A20B9B">
        <w:rPr>
          <w:rFonts w:ascii="Times New Roman" w:hAnsi="Times New Roman" w:cs="Times New Roman"/>
          <w:sz w:val="24"/>
          <w:szCs w:val="24"/>
        </w:rPr>
        <w:t>wrong-footed by the first lockdown.</w:t>
      </w:r>
    </w:p>
    <w:p w14:paraId="2D7E5CCE" w14:textId="22625923" w:rsidR="00FE23A3" w:rsidRPr="00A20B9B" w:rsidRDefault="00967365" w:rsidP="001B255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0D45E8" w:rsidRPr="00A20B9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E2F8FAD" w14:textId="12B65DC4" w:rsidR="00967365" w:rsidRPr="00A20B9B" w:rsidRDefault="003C5EE0" w:rsidP="00C45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 xml:space="preserve">The overall trend in the third lockdown was for a deterioration in psychological wellbeing </w:t>
      </w:r>
      <w:r w:rsidR="00FA2EFA" w:rsidRPr="00A20B9B">
        <w:rPr>
          <w:rFonts w:ascii="Times New Roman" w:hAnsi="Times New Roman" w:cs="Times New Roman"/>
          <w:sz w:val="24"/>
          <w:szCs w:val="24"/>
        </w:rPr>
        <w:t xml:space="preserve">compared with the first lockdown, a trend that was evident across the </w:t>
      </w:r>
      <w:r w:rsidR="005C2CCC" w:rsidRPr="00A20B9B">
        <w:rPr>
          <w:rFonts w:ascii="Times New Roman" w:hAnsi="Times New Roman" w:cs="Times New Roman"/>
          <w:sz w:val="24"/>
          <w:szCs w:val="24"/>
        </w:rPr>
        <w:t>clergy and laity and in different locations</w:t>
      </w:r>
      <w:r w:rsidR="009930FE">
        <w:rPr>
          <w:rFonts w:ascii="Times New Roman" w:hAnsi="Times New Roman" w:cs="Times New Roman"/>
          <w:sz w:val="24"/>
          <w:szCs w:val="24"/>
        </w:rPr>
        <w:t xml:space="preserve"> </w:t>
      </w:r>
      <w:r w:rsidR="00226992">
        <w:rPr>
          <w:rFonts w:ascii="Times New Roman" w:hAnsi="Times New Roman" w:cs="Times New Roman"/>
          <w:noProof/>
          <w:sz w:val="24"/>
          <w:szCs w:val="24"/>
        </w:rPr>
        <w:t>(Village &amp; Francis, 2022b)</w:t>
      </w:r>
      <w:r w:rsidR="003836E4" w:rsidRPr="00A20B9B">
        <w:rPr>
          <w:rFonts w:ascii="Times New Roman" w:hAnsi="Times New Roman" w:cs="Times New Roman"/>
          <w:sz w:val="24"/>
          <w:szCs w:val="24"/>
        </w:rPr>
        <w:t>.</w:t>
      </w:r>
      <w:r w:rsidR="005C2CCC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0D45E8" w:rsidRPr="00A20B9B">
        <w:rPr>
          <w:rFonts w:ascii="Times New Roman" w:hAnsi="Times New Roman" w:cs="Times New Roman"/>
          <w:sz w:val="24"/>
          <w:szCs w:val="24"/>
        </w:rPr>
        <w:t xml:space="preserve">This study has demonstrated </w:t>
      </w:r>
      <w:r w:rsidR="00903245" w:rsidRPr="00A20B9B">
        <w:rPr>
          <w:rFonts w:ascii="Times New Roman" w:hAnsi="Times New Roman" w:cs="Times New Roman"/>
          <w:sz w:val="24"/>
          <w:szCs w:val="24"/>
        </w:rPr>
        <w:t xml:space="preserve">how </w:t>
      </w:r>
      <w:r w:rsidR="006D4B00" w:rsidRPr="00A20B9B">
        <w:rPr>
          <w:rFonts w:ascii="Times New Roman" w:hAnsi="Times New Roman" w:cs="Times New Roman"/>
          <w:sz w:val="24"/>
          <w:szCs w:val="24"/>
        </w:rPr>
        <w:t>levels of</w:t>
      </w:r>
      <w:r w:rsidR="000D45E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DB2A9E" w:rsidRPr="00A20B9B">
        <w:rPr>
          <w:rFonts w:ascii="Times New Roman" w:hAnsi="Times New Roman" w:cs="Times New Roman"/>
          <w:sz w:val="24"/>
          <w:szCs w:val="24"/>
        </w:rPr>
        <w:t xml:space="preserve">self-perceived changes in </w:t>
      </w:r>
      <w:r w:rsidR="000D45E8" w:rsidRPr="00A20B9B">
        <w:rPr>
          <w:rFonts w:ascii="Times New Roman" w:hAnsi="Times New Roman" w:cs="Times New Roman"/>
          <w:sz w:val="24"/>
          <w:szCs w:val="24"/>
        </w:rPr>
        <w:t xml:space="preserve">psychological wellbeing, as assessed by </w:t>
      </w:r>
      <w:r w:rsidR="0090556C" w:rsidRPr="00A20B9B">
        <w:rPr>
          <w:rFonts w:ascii="Times New Roman" w:hAnsi="Times New Roman" w:cs="Times New Roman"/>
          <w:sz w:val="24"/>
          <w:szCs w:val="24"/>
        </w:rPr>
        <w:t>affect balance</w:t>
      </w:r>
      <w:r w:rsidR="00903245" w:rsidRPr="00A20B9B">
        <w:rPr>
          <w:rFonts w:ascii="Times New Roman" w:hAnsi="Times New Roman" w:cs="Times New Roman"/>
          <w:sz w:val="24"/>
          <w:szCs w:val="24"/>
        </w:rPr>
        <w:t xml:space="preserve">, </w:t>
      </w:r>
      <w:r w:rsidR="007F0914" w:rsidRPr="00A20B9B">
        <w:rPr>
          <w:rFonts w:ascii="Times New Roman" w:hAnsi="Times New Roman" w:cs="Times New Roman"/>
          <w:sz w:val="24"/>
          <w:szCs w:val="24"/>
        </w:rPr>
        <w:t xml:space="preserve">were associated with </w:t>
      </w:r>
      <w:r w:rsidR="003836E4" w:rsidRPr="00A20B9B">
        <w:rPr>
          <w:rFonts w:ascii="Times New Roman" w:hAnsi="Times New Roman" w:cs="Times New Roman"/>
          <w:sz w:val="24"/>
          <w:szCs w:val="24"/>
        </w:rPr>
        <w:t xml:space="preserve">a range of </w:t>
      </w:r>
      <w:r w:rsidR="007F0914" w:rsidRPr="00A20B9B">
        <w:rPr>
          <w:rFonts w:ascii="Times New Roman" w:hAnsi="Times New Roman" w:cs="Times New Roman"/>
          <w:sz w:val="24"/>
          <w:szCs w:val="24"/>
        </w:rPr>
        <w:t>personal, contextual, psychological</w:t>
      </w:r>
      <w:r w:rsidR="00E65A8A" w:rsidRPr="00A20B9B">
        <w:rPr>
          <w:rFonts w:ascii="Times New Roman" w:hAnsi="Times New Roman" w:cs="Times New Roman"/>
          <w:sz w:val="24"/>
          <w:szCs w:val="24"/>
        </w:rPr>
        <w:t xml:space="preserve">, and church-related factors. In some </w:t>
      </w:r>
      <w:proofErr w:type="gramStart"/>
      <w:r w:rsidR="00E65A8A" w:rsidRPr="00A20B9B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="00E65A8A" w:rsidRPr="00A20B9B">
        <w:rPr>
          <w:rFonts w:ascii="Times New Roman" w:hAnsi="Times New Roman" w:cs="Times New Roman"/>
          <w:sz w:val="24"/>
          <w:szCs w:val="24"/>
        </w:rPr>
        <w:t xml:space="preserve"> these factors seemed to influence negative and positive affect</w:t>
      </w:r>
      <w:r w:rsidR="00D84E6E">
        <w:rPr>
          <w:rFonts w:ascii="Times New Roman" w:hAnsi="Times New Roman" w:cs="Times New Roman"/>
          <w:sz w:val="24"/>
          <w:szCs w:val="24"/>
        </w:rPr>
        <w:t xml:space="preserve"> </w:t>
      </w:r>
      <w:r w:rsidR="00D84E6E" w:rsidRPr="00A20B9B">
        <w:rPr>
          <w:rFonts w:ascii="Times New Roman" w:hAnsi="Times New Roman" w:cs="Times New Roman"/>
          <w:sz w:val="24"/>
          <w:szCs w:val="24"/>
        </w:rPr>
        <w:t>differentially</w:t>
      </w:r>
      <w:r w:rsidR="00E65A8A" w:rsidRPr="00A20B9B">
        <w:rPr>
          <w:rFonts w:ascii="Times New Roman" w:hAnsi="Times New Roman" w:cs="Times New Roman"/>
          <w:sz w:val="24"/>
          <w:szCs w:val="24"/>
        </w:rPr>
        <w:t xml:space="preserve">, </w:t>
      </w:r>
      <w:r w:rsidR="00990E7A" w:rsidRPr="00A20B9B">
        <w:rPr>
          <w:rFonts w:ascii="Times New Roman" w:hAnsi="Times New Roman" w:cs="Times New Roman"/>
          <w:sz w:val="24"/>
          <w:szCs w:val="24"/>
        </w:rPr>
        <w:t>suggesting these two forms of affect are partially independent of one another, as predicted by the balanced affect model of psychological wellbeing</w:t>
      </w:r>
      <w:r w:rsidR="009B60B9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226992" w:rsidRPr="00A20B9B">
        <w:rPr>
          <w:rFonts w:ascii="Times New Roman" w:hAnsi="Times New Roman" w:cs="Times New Roman"/>
          <w:noProof/>
          <w:sz w:val="24"/>
          <w:szCs w:val="24"/>
        </w:rPr>
        <w:t>(Bradburn, 1969)</w:t>
      </w:r>
      <w:r w:rsidR="000A21E1" w:rsidRPr="00A20B9B">
        <w:rPr>
          <w:rFonts w:ascii="Times New Roman" w:hAnsi="Times New Roman" w:cs="Times New Roman"/>
          <w:sz w:val="24"/>
          <w:szCs w:val="24"/>
        </w:rPr>
        <w:t xml:space="preserve">. Our study also shows the value of support during the pandemic in promoting wellbeing. </w:t>
      </w:r>
      <w:r w:rsidR="000C765C" w:rsidRPr="00A20B9B">
        <w:rPr>
          <w:rFonts w:ascii="Times New Roman" w:hAnsi="Times New Roman" w:cs="Times New Roman"/>
          <w:sz w:val="24"/>
          <w:szCs w:val="24"/>
        </w:rPr>
        <w:t>The Church of England may have become better at supporting its clergy and laity as the pandemic progressed and, if so, our study shows that this was not wasted effort.</w:t>
      </w:r>
    </w:p>
    <w:p w14:paraId="0C0AF9E4" w14:textId="77777777" w:rsidR="00737736" w:rsidRPr="00A20B9B" w:rsidRDefault="00737736" w:rsidP="00C45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486036" w14:textId="23098345" w:rsidR="00F50ADC" w:rsidRPr="00A20B9B" w:rsidRDefault="00C02744" w:rsidP="001B255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B9B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5DD71031" w14:textId="77777777" w:rsidR="00436568" w:rsidRPr="00A20B9B" w:rsidRDefault="00F50ADC" w:rsidP="001B25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Ethical approval was granted by the Research Ethics Committee for the School of Humanities, Religion and Philosophy ay York St John University (approval code: HRP-RS-AV-04-20-01). All participants had to affirm they were 18 or over and give their informed consent by ticking a box that gave access to the rest of the survey.</w:t>
      </w:r>
    </w:p>
    <w:p w14:paraId="4327AB27" w14:textId="77777777" w:rsidR="005D62A5" w:rsidRDefault="005D62A5" w:rsidP="005D62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AC570" w14:textId="15A3ACC4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2A5">
        <w:rPr>
          <w:rFonts w:ascii="Times New Roman" w:hAnsi="Times New Roman" w:cs="Times New Roman"/>
          <w:b/>
          <w:sz w:val="24"/>
          <w:szCs w:val="24"/>
        </w:rPr>
        <w:t>Disclosure statement</w:t>
      </w:r>
    </w:p>
    <w:p w14:paraId="74251F4B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2A5">
        <w:rPr>
          <w:rFonts w:ascii="Times New Roman" w:hAnsi="Times New Roman" w:cs="Times New Roman"/>
          <w:sz w:val="24"/>
          <w:szCs w:val="24"/>
        </w:rPr>
        <w:t>No potential conflict of interest was reported by the authors.</w:t>
      </w:r>
    </w:p>
    <w:p w14:paraId="4F2E76A2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9FE64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2A5">
        <w:rPr>
          <w:rFonts w:ascii="Times New Roman" w:hAnsi="Times New Roman" w:cs="Times New Roman"/>
          <w:b/>
          <w:sz w:val="24"/>
          <w:szCs w:val="24"/>
        </w:rPr>
        <w:t>Notes on contributors</w:t>
      </w:r>
    </w:p>
    <w:p w14:paraId="7CF11E7D" w14:textId="3FAB1B25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Revd Professor Andrew Village</w:t>
      </w:r>
      <w:r w:rsidRPr="005D62A5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2A5">
        <w:rPr>
          <w:rFonts w:ascii="Times New Roman" w:hAnsi="Times New Roman" w:cs="Times New Roman"/>
          <w:sz w:val="24"/>
          <w:szCs w:val="24"/>
        </w:rPr>
        <w:t>Professor of Practical and Empirical Theology at York St John University, York, England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B3C53" w14:textId="0496065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Revd Canon Professor Leslie J. Francis </w:t>
      </w:r>
      <w:r w:rsidRPr="005D62A5">
        <w:rPr>
          <w:rFonts w:ascii="Times New Roman" w:hAnsi="Times New Roman" w:cs="Times New Roman"/>
          <w:sz w:val="24"/>
          <w:szCs w:val="24"/>
        </w:rPr>
        <w:t>is Professor Emeritus of Religions and Psychology, Centre for Educational Development, Appraisal and Research (CEDAR), University of Warwick, UK</w:t>
      </w:r>
      <w:r w:rsidR="00A81308" w:rsidRPr="00E2077C">
        <w:rPr>
          <w:rFonts w:ascii="Times New Roman" w:hAnsi="Times New Roman" w:cs="Times New Roman"/>
          <w:sz w:val="24"/>
          <w:szCs w:val="24"/>
        </w:rPr>
        <w:t xml:space="preserve">; </w:t>
      </w:r>
      <w:r w:rsidRPr="00E2077C">
        <w:rPr>
          <w:rFonts w:ascii="Times New Roman" w:hAnsi="Times New Roman" w:cs="Times New Roman"/>
          <w:sz w:val="24"/>
          <w:szCs w:val="24"/>
        </w:rPr>
        <w:t xml:space="preserve">Co-Director of the </w:t>
      </w:r>
      <w:r w:rsidRPr="00E2077C">
        <w:rPr>
          <w:rFonts w:ascii="Times New Roman" w:hAnsi="Times New Roman" w:cs="Times New Roman"/>
          <w:bCs/>
          <w:sz w:val="24"/>
          <w:szCs w:val="24"/>
        </w:rPr>
        <w:t xml:space="preserve">World Religions and Education Research Unit, </w:t>
      </w:r>
      <w:r w:rsidRPr="00E2077C">
        <w:rPr>
          <w:rFonts w:ascii="Times New Roman" w:hAnsi="Times New Roman" w:cs="Times New Roman"/>
          <w:sz w:val="24"/>
          <w:szCs w:val="24"/>
        </w:rPr>
        <w:t>Bishop Grosseteste University, Lincoln, UK</w:t>
      </w:r>
      <w:r w:rsidR="00A81308" w:rsidRPr="00E2077C">
        <w:rPr>
          <w:rFonts w:ascii="Times New Roman" w:hAnsi="Times New Roman" w:cs="Times New Roman"/>
          <w:sz w:val="24"/>
          <w:szCs w:val="24"/>
        </w:rPr>
        <w:t>;</w:t>
      </w:r>
      <w:r w:rsidRPr="00E2077C">
        <w:rPr>
          <w:rFonts w:ascii="Times New Roman" w:hAnsi="Times New Roman" w:cs="Times New Roman"/>
          <w:sz w:val="24"/>
          <w:szCs w:val="24"/>
        </w:rPr>
        <w:t xml:space="preserve"> Can</w:t>
      </w:r>
      <w:r w:rsidRPr="005D62A5">
        <w:rPr>
          <w:rFonts w:ascii="Times New Roman" w:hAnsi="Times New Roman" w:cs="Times New Roman"/>
          <w:sz w:val="24"/>
          <w:szCs w:val="24"/>
        </w:rPr>
        <w:t>on Theologian at Liverpool Cathedral, England.</w:t>
      </w:r>
    </w:p>
    <w:p w14:paraId="4695F699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21923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2A5">
        <w:rPr>
          <w:rFonts w:ascii="Times New Roman" w:hAnsi="Times New Roman" w:cs="Times New Roman"/>
          <w:b/>
          <w:bCs/>
          <w:sz w:val="24"/>
          <w:szCs w:val="24"/>
        </w:rPr>
        <w:t>ORCID</w:t>
      </w:r>
    </w:p>
    <w:p w14:paraId="441017D2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Andrew Village </w:t>
      </w:r>
      <w:r w:rsidRPr="005D62A5">
        <w:rPr>
          <w:rFonts w:ascii="Times New Roman" w:hAnsi="Times New Roman" w:cs="Times New Roman"/>
          <w:sz w:val="24"/>
          <w:szCs w:val="24"/>
        </w:rPr>
        <w:t>https://orcid.org/0000-0002-2174-8822</w:t>
      </w:r>
    </w:p>
    <w:p w14:paraId="1ABCD49B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2A5">
        <w:rPr>
          <w:rFonts w:ascii="Times New Roman" w:hAnsi="Times New Roman" w:cs="Times New Roman"/>
          <w:i/>
          <w:iCs/>
          <w:sz w:val="24"/>
          <w:szCs w:val="24"/>
        </w:rPr>
        <w:t>Leslie J. Francis</w:t>
      </w:r>
      <w:r w:rsidRPr="005D62A5">
        <w:rPr>
          <w:rFonts w:ascii="Times New Roman" w:hAnsi="Times New Roman" w:cs="Times New Roman"/>
          <w:sz w:val="24"/>
          <w:szCs w:val="24"/>
        </w:rPr>
        <w:t xml:space="preserve"> https://orcid.org/0000-0003-2946-9980</w:t>
      </w:r>
    </w:p>
    <w:p w14:paraId="59350C75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BCFA6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2A5">
        <w:rPr>
          <w:rFonts w:ascii="Times New Roman" w:hAnsi="Times New Roman" w:cs="Times New Roman"/>
          <w:b/>
          <w:sz w:val="24"/>
          <w:szCs w:val="24"/>
        </w:rPr>
        <w:t>Contact</w:t>
      </w:r>
    </w:p>
    <w:p w14:paraId="30DFCC27" w14:textId="3C3D8B81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Revd Professor </w:t>
      </w:r>
      <w:r w:rsidRPr="005D62A5">
        <w:rPr>
          <w:rFonts w:ascii="Times New Roman" w:hAnsi="Times New Roman" w:cs="Times New Roman"/>
          <w:sz w:val="24"/>
          <w:szCs w:val="24"/>
        </w:rPr>
        <w:t>Andrew Village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2A5">
        <w:rPr>
          <w:rFonts w:ascii="Times New Roman" w:hAnsi="Times New Roman" w:cs="Times New Roman"/>
          <w:sz w:val="24"/>
          <w:szCs w:val="24"/>
        </w:rPr>
        <w:t>School of Humanities, York St John University, Lord Mayor’s Walk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2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ork </w:t>
      </w:r>
      <w:r w:rsidRPr="005D62A5">
        <w:rPr>
          <w:rFonts w:ascii="Times New Roman" w:hAnsi="Times New Roman" w:cs="Times New Roman"/>
          <w:sz w:val="24"/>
          <w:szCs w:val="24"/>
        </w:rPr>
        <w:t>YO31 7EX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2A5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2A5">
        <w:rPr>
          <w:rFonts w:ascii="Times New Roman" w:hAnsi="Times New Roman" w:cs="Times New Roman"/>
          <w:sz w:val="24"/>
          <w:szCs w:val="24"/>
        </w:rPr>
        <w:t xml:space="preserve">a.village@yorksj.ac.uk </w:t>
      </w:r>
    </w:p>
    <w:p w14:paraId="62C272C7" w14:textId="77777777" w:rsidR="005D62A5" w:rsidRP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D458AE" w14:textId="2B619DCD" w:rsidR="005D62A5" w:rsidRDefault="005D62A5" w:rsidP="005D6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62A5">
        <w:rPr>
          <w:rFonts w:ascii="Times New Roman" w:hAnsi="Times New Roman" w:cs="Times New Roman"/>
          <w:sz w:val="24"/>
          <w:szCs w:val="24"/>
        </w:rPr>
        <w:t>The Revd Canon Professor Leslie J. Francis</w:t>
      </w:r>
      <w:r w:rsidR="00370688">
        <w:rPr>
          <w:rFonts w:ascii="Times New Roman" w:hAnsi="Times New Roman" w:cs="Times New Roman"/>
          <w:sz w:val="24"/>
          <w:szCs w:val="24"/>
        </w:rPr>
        <w:t xml:space="preserve"> (Corresponding author)</w:t>
      </w:r>
      <w:r w:rsidRPr="005D6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2A5">
        <w:rPr>
          <w:rFonts w:ascii="Times New Roman" w:hAnsi="Times New Roman" w:cs="Times New Roman"/>
          <w:sz w:val="24"/>
          <w:szCs w:val="24"/>
        </w:rPr>
        <w:t>Llys</w:t>
      </w:r>
      <w:proofErr w:type="spellEnd"/>
      <w:r w:rsidRPr="005D6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2A5">
        <w:rPr>
          <w:rFonts w:ascii="Times New Roman" w:hAnsi="Times New Roman" w:cs="Times New Roman"/>
          <w:sz w:val="24"/>
          <w:szCs w:val="24"/>
        </w:rPr>
        <w:t>Onnen</w:t>
      </w:r>
      <w:proofErr w:type="spellEnd"/>
      <w:r w:rsidRPr="005D6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2A5">
        <w:rPr>
          <w:rFonts w:ascii="Times New Roman" w:hAnsi="Times New Roman" w:cs="Times New Roman"/>
          <w:sz w:val="24"/>
          <w:szCs w:val="24"/>
        </w:rPr>
        <w:t>Abergwyngregyn</w:t>
      </w:r>
      <w:proofErr w:type="spellEnd"/>
      <w:r w:rsidRPr="005D6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2A5">
        <w:rPr>
          <w:rFonts w:ascii="Times New Roman" w:hAnsi="Times New Roman" w:cs="Times New Roman"/>
          <w:sz w:val="24"/>
          <w:szCs w:val="24"/>
        </w:rPr>
        <w:t>Llanfairfechan</w:t>
      </w:r>
      <w:proofErr w:type="spellEnd"/>
      <w:r w:rsidRPr="005D62A5">
        <w:rPr>
          <w:rFonts w:ascii="Times New Roman" w:hAnsi="Times New Roman" w:cs="Times New Roman"/>
          <w:sz w:val="24"/>
          <w:szCs w:val="24"/>
        </w:rPr>
        <w:t>, Gwynedd LL33 0LD, UK, leslie.francis@warwick.ac.uk</w:t>
      </w:r>
    </w:p>
    <w:p w14:paraId="46117304" w14:textId="77777777" w:rsidR="005D62A5" w:rsidRDefault="005D62A5" w:rsidP="001B25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478F20" w14:textId="4FF44F05" w:rsidR="00A20B9B" w:rsidRPr="00A20B9B" w:rsidRDefault="00A20B9B" w:rsidP="001B2552">
      <w:pPr>
        <w:tabs>
          <w:tab w:val="left" w:pos="31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2ABE0F" w14:textId="77777777" w:rsidR="00A20B9B" w:rsidRPr="00A20B9B" w:rsidRDefault="00A20B9B" w:rsidP="001B25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F9270" w14:textId="4C2810B3" w:rsidR="006A6FE7" w:rsidRPr="00A20B9B" w:rsidRDefault="006A6FE7" w:rsidP="001F5CC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br w:type="page"/>
      </w:r>
    </w:p>
    <w:p w14:paraId="3C3EFA37" w14:textId="294C453D" w:rsidR="005707DD" w:rsidRPr="003F089C" w:rsidRDefault="005707DD" w:rsidP="003F089C">
      <w:pPr>
        <w:pStyle w:val="EndNoteBibliographyTitle"/>
        <w:jc w:val="left"/>
        <w:rPr>
          <w:b/>
          <w:bCs/>
        </w:rPr>
      </w:pPr>
      <w:r w:rsidRPr="003F089C">
        <w:rPr>
          <w:b/>
          <w:bCs/>
        </w:rPr>
        <w:lastRenderedPageBreak/>
        <w:t>References</w:t>
      </w:r>
    </w:p>
    <w:p w14:paraId="6612E5A6" w14:textId="77777777" w:rsidR="005707DD" w:rsidRPr="005707DD" w:rsidRDefault="005707DD" w:rsidP="005707DD">
      <w:pPr>
        <w:pStyle w:val="EndNoteBibliographyTitle"/>
      </w:pPr>
    </w:p>
    <w:p w14:paraId="2CF8CC19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Bradburn, N. M. (1969). </w:t>
      </w:r>
      <w:r w:rsidRPr="005707DD">
        <w:rPr>
          <w:i/>
        </w:rPr>
        <w:t>The structure of psychological well-being</w:t>
      </w:r>
      <w:r w:rsidRPr="005707DD">
        <w:t xml:space="preserve">. Aldine. </w:t>
      </w:r>
    </w:p>
    <w:p w14:paraId="0D0F906A" w14:textId="609AE90B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Chang, M.-C., Chen, P.-F., Lee, T.-H., Lin, C.-C., Chiang, K.-T., Tsai, M.-F., Kuo, H.-F., &amp; Lung, F.-W. (2021). The effect of religion on psychological resilience in healthcare workers during the coronavirus disease 2019 pandemic. </w:t>
      </w:r>
      <w:r w:rsidRPr="005707DD">
        <w:rPr>
          <w:i/>
        </w:rPr>
        <w:t>Frontiers in Psychology</w:t>
      </w:r>
      <w:r w:rsidRPr="005707DD">
        <w:t>,</w:t>
      </w:r>
      <w:r w:rsidRPr="005707DD">
        <w:rPr>
          <w:i/>
        </w:rPr>
        <w:t xml:space="preserve"> 12</w:t>
      </w:r>
      <w:r w:rsidRPr="005707DD">
        <w:t xml:space="preserve">(616). </w:t>
      </w:r>
      <w:r w:rsidRPr="00226992">
        <w:t>https://doi.org/10.3389/fpsyg.2021.628894</w:t>
      </w:r>
      <w:r w:rsidRPr="005707DD">
        <w:t xml:space="preserve"> </w:t>
      </w:r>
    </w:p>
    <w:p w14:paraId="1E9C09F2" w14:textId="48792731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Church of England. (2020a). </w:t>
      </w:r>
      <w:r w:rsidRPr="005707DD">
        <w:rPr>
          <w:i/>
        </w:rPr>
        <w:t>Guidance on mental health and wellbeing and Coronavirus</w:t>
      </w:r>
      <w:r w:rsidRPr="005707DD">
        <w:t xml:space="preserve">. </w:t>
      </w:r>
      <w:r w:rsidRPr="00226992">
        <w:t>https://www.churchofengland.org/sites/default/files/2020-03/Guidance%20on%20mental%20health%20and%20wellbeing%20and%20Coronavirus.pdf</w:t>
      </w:r>
    </w:p>
    <w:p w14:paraId="4E123D5E" w14:textId="4E0295E4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Church of England. (2020b). </w:t>
      </w:r>
      <w:r w:rsidRPr="005707DD">
        <w:rPr>
          <w:i/>
        </w:rPr>
        <w:t>Wellbeing of clergy and lay ministers during the coronavirus pandemic</w:t>
      </w:r>
      <w:r w:rsidRPr="005707DD">
        <w:t xml:space="preserve">. </w:t>
      </w:r>
      <w:r w:rsidRPr="00226992">
        <w:t>https://www.churchofengland.org/sites/default/files/2020-04/Wellbeing%20of%20clergy%20and%20lay%20ministers%20during%20the%20coronavirus%20pandemic.pdf</w:t>
      </w:r>
    </w:p>
    <w:p w14:paraId="49F58151" w14:textId="4B87CFC6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Church of England. (2021). </w:t>
      </w:r>
      <w:r w:rsidRPr="005707DD">
        <w:rPr>
          <w:i/>
        </w:rPr>
        <w:t>Living Ministry Research</w:t>
      </w:r>
      <w:r w:rsidRPr="005707DD">
        <w:t xml:space="preserve">. Church of England. Retrieved 27 August from </w:t>
      </w:r>
      <w:r w:rsidRPr="00226992">
        <w:t>https://www.churchofengland.org/resources/diocesan-resources/ministry/ministry-development/living-ministry/living-ministry-research</w:t>
      </w:r>
    </w:p>
    <w:p w14:paraId="573CC332" w14:textId="50DE0E5C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Coppola, I., Rania, N., Parisi, R., &amp; Lagomarsino, F. (2021). Spiritual well-being and mental health during the COVID-19 pandemic in Italy. </w:t>
      </w:r>
      <w:r w:rsidRPr="005707DD">
        <w:rPr>
          <w:i/>
        </w:rPr>
        <w:t>Frontiers in psychiatry</w:t>
      </w:r>
      <w:r w:rsidRPr="005707DD">
        <w:t>,</w:t>
      </w:r>
      <w:r w:rsidRPr="005707DD">
        <w:rPr>
          <w:i/>
        </w:rPr>
        <w:t xml:space="preserve"> 12</w:t>
      </w:r>
      <w:r w:rsidRPr="005707DD">
        <w:t xml:space="preserve">(296). </w:t>
      </w:r>
      <w:r w:rsidRPr="00226992">
        <w:t>https://doi.org/10.3389/fpsyt.2021.626944</w:t>
      </w:r>
      <w:r w:rsidRPr="005707DD">
        <w:t xml:space="preserve"> </w:t>
      </w:r>
    </w:p>
    <w:p w14:paraId="248BD351" w14:textId="35AC2DE5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Counted, V., Pargament, K. I., Bechara, A. O., Joynt, S., &amp; Cowden, R. G. (2020). Hope and well-being in vulnerable contexts during the COVID-19 pandemic: Does religious coping matter? </w:t>
      </w:r>
      <w:r w:rsidRPr="005707DD">
        <w:rPr>
          <w:i/>
        </w:rPr>
        <w:t>The Journal of Positive Psychology</w:t>
      </w:r>
      <w:r w:rsidRPr="005707DD">
        <w:t xml:space="preserve">, 1-12. </w:t>
      </w:r>
      <w:r w:rsidRPr="00226992">
        <w:t>https://doi.org/10.1080/17439760.2020.1832247</w:t>
      </w:r>
      <w:r w:rsidRPr="005707DD">
        <w:t xml:space="preserve"> </w:t>
      </w:r>
    </w:p>
    <w:p w14:paraId="7F45A567" w14:textId="7AB31480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lastRenderedPageBreak/>
        <w:t xml:space="preserve">Dawson, D. L., &amp; Golijani-Moghaddam, N. (2020). COVID-19: Psychological flexibility, coping, mental health, and wellbeing in the UK during the pandemic. </w:t>
      </w:r>
      <w:r w:rsidRPr="005707DD">
        <w:rPr>
          <w:i/>
        </w:rPr>
        <w:t>Journal of Contextual Behavioral Science</w:t>
      </w:r>
      <w:r w:rsidRPr="005707DD">
        <w:t>,</w:t>
      </w:r>
      <w:r w:rsidRPr="005707DD">
        <w:rPr>
          <w:i/>
        </w:rPr>
        <w:t xml:space="preserve"> 17</w:t>
      </w:r>
      <w:r w:rsidRPr="005707DD">
        <w:t xml:space="preserve">, 126-134. </w:t>
      </w:r>
      <w:r w:rsidRPr="00226992">
        <w:t>https://doi.org/https://doi.org/10.1016/j.jcbs.2020.07.010</w:t>
      </w:r>
      <w:r w:rsidRPr="005707DD">
        <w:t xml:space="preserve"> </w:t>
      </w:r>
    </w:p>
    <w:p w14:paraId="3113B137" w14:textId="199E1F8D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Dein, S., Loewenthal, K., Lewis, C. A., &amp; Pargament, K. I. (2020). COVID-19, mental health and religion: An agenda for future research. </w:t>
      </w:r>
      <w:r w:rsidRPr="005707DD">
        <w:rPr>
          <w:i/>
        </w:rPr>
        <w:t>Mental Health, Religion &amp; Culture</w:t>
      </w:r>
      <w:r w:rsidRPr="005707DD">
        <w:t>,</w:t>
      </w:r>
      <w:r w:rsidRPr="005707DD">
        <w:rPr>
          <w:i/>
        </w:rPr>
        <w:t xml:space="preserve"> 23</w:t>
      </w:r>
      <w:r w:rsidRPr="005707DD">
        <w:t xml:space="preserve">(1), 1-9. </w:t>
      </w:r>
      <w:r w:rsidRPr="00226992">
        <w:t>https://doi.org/10.1080/13674676.2020.1768725</w:t>
      </w:r>
      <w:r w:rsidRPr="005707DD">
        <w:t xml:space="preserve"> </w:t>
      </w:r>
    </w:p>
    <w:p w14:paraId="321DF816" w14:textId="0D1E1A26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>Denham, J. (2020, 2 May). For introverts, lockdown is a chance to play to our strengths.</w:t>
      </w:r>
      <w:r w:rsidRPr="005707DD">
        <w:rPr>
          <w:i/>
        </w:rPr>
        <w:t xml:space="preserve"> The Guardian</w:t>
      </w:r>
      <w:r w:rsidRPr="005707DD">
        <w:t xml:space="preserve">. </w:t>
      </w:r>
      <w:r w:rsidRPr="00226992">
        <w:t>https://www.theguardian.com/lifeandstyle/2020/may/02/for-introverts-lockdown-is-a-chance-to-play-to-our-strengths</w:t>
      </w:r>
    </w:p>
    <w:p w14:paraId="44AF2B9B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 (2005). </w:t>
      </w:r>
      <w:r w:rsidRPr="005707DD">
        <w:rPr>
          <w:i/>
        </w:rPr>
        <w:t>Faith and psychology: Personality, religion and the individual</w:t>
      </w:r>
      <w:r w:rsidRPr="005707DD">
        <w:t xml:space="preserve">. Darton, Longman &amp; Todd. </w:t>
      </w:r>
    </w:p>
    <w:p w14:paraId="36FDBFBB" w14:textId="338DE033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Edwards, O., &amp; ap Sion, T. (2021). Applying psychological type and psychological temperament theory to the congregations at cathedral carol services. </w:t>
      </w:r>
      <w:r w:rsidRPr="005707DD">
        <w:rPr>
          <w:i/>
        </w:rPr>
        <w:t>Mental Health, Religion &amp; Culture</w:t>
      </w:r>
      <w:r w:rsidRPr="005707DD">
        <w:t>,</w:t>
      </w:r>
      <w:r w:rsidRPr="005707DD">
        <w:rPr>
          <w:i/>
        </w:rPr>
        <w:t xml:space="preserve"> 24</w:t>
      </w:r>
      <w:r w:rsidRPr="005707DD">
        <w:t xml:space="preserve">(4), 412-424. </w:t>
      </w:r>
      <w:r w:rsidRPr="00226992">
        <w:t>https://doi.org/10.1080/13674676.2020.1764516</w:t>
      </w:r>
      <w:r w:rsidRPr="005707DD">
        <w:t xml:space="preserve"> </w:t>
      </w:r>
    </w:p>
    <w:p w14:paraId="410B6F60" w14:textId="7847E315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&amp; Jones, S. H. (2000). The relationship between the Myers-Briggs Type Indicator and the Eysenck Personality Questionnaire among adult churchgoers. </w:t>
      </w:r>
      <w:r w:rsidRPr="005707DD">
        <w:rPr>
          <w:i/>
        </w:rPr>
        <w:t>Pastoral Psychology</w:t>
      </w:r>
      <w:r w:rsidRPr="005707DD">
        <w:t>,</w:t>
      </w:r>
      <w:r w:rsidRPr="005707DD">
        <w:rPr>
          <w:i/>
        </w:rPr>
        <w:t xml:space="preserve"> 48</w:t>
      </w:r>
      <w:r w:rsidRPr="005707DD">
        <w:t xml:space="preserve">(5), 377-386. </w:t>
      </w:r>
      <w:r w:rsidRPr="00226992">
        <w:t>https://doi.org/10.1023/A:1022036504232</w:t>
      </w:r>
      <w:r w:rsidRPr="005707DD">
        <w:t xml:space="preserve"> </w:t>
      </w:r>
    </w:p>
    <w:p w14:paraId="669A54E2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Kaldor, P., Robbins, M., &amp; Castle, K. (2005). Happy but exhausted? Work-related psychological health among clergy. </w:t>
      </w:r>
      <w:r w:rsidRPr="005707DD">
        <w:rPr>
          <w:i/>
        </w:rPr>
        <w:t>Pastoral Sciences</w:t>
      </w:r>
      <w:r w:rsidRPr="005707DD">
        <w:t>,</w:t>
      </w:r>
      <w:r w:rsidRPr="005707DD">
        <w:rPr>
          <w:i/>
        </w:rPr>
        <w:t xml:space="preserve"> 24</w:t>
      </w:r>
      <w:r w:rsidRPr="005707DD">
        <w:t xml:space="preserve">(2), 101-120. </w:t>
      </w:r>
    </w:p>
    <w:p w14:paraId="7931E3A6" w14:textId="0E244471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Laycock, P., &amp; Brewster, C. (2017). Exploring the factor structure of the Francis Psychological Type Scales among a sample of Anglican clergy in England. </w:t>
      </w:r>
      <w:r w:rsidRPr="005707DD">
        <w:rPr>
          <w:i/>
        </w:rPr>
        <w:t>Mental Health, Religion &amp; Culture</w:t>
      </w:r>
      <w:r w:rsidRPr="005707DD">
        <w:t>,</w:t>
      </w:r>
      <w:r w:rsidRPr="005707DD">
        <w:rPr>
          <w:i/>
        </w:rPr>
        <w:t xml:space="preserve"> 20</w:t>
      </w:r>
      <w:r w:rsidRPr="005707DD">
        <w:t xml:space="preserve">(9), 930-941. </w:t>
      </w:r>
      <w:r w:rsidRPr="00226992">
        <w:t>https://doi.org/10.1080/13674676.2017.1375469</w:t>
      </w:r>
      <w:r w:rsidRPr="005707DD">
        <w:t xml:space="preserve"> </w:t>
      </w:r>
    </w:p>
    <w:p w14:paraId="6E278787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lastRenderedPageBreak/>
        <w:t xml:space="preserve">Francis, L. J., Robbins, M., &amp; Astley, J. (2005). </w:t>
      </w:r>
      <w:r w:rsidRPr="005707DD">
        <w:rPr>
          <w:i/>
        </w:rPr>
        <w:t>Fragmented faith? Exposing the fault-lines in the Church of England</w:t>
      </w:r>
      <w:r w:rsidRPr="005707DD">
        <w:t xml:space="preserve">. Paternoster Press. </w:t>
      </w:r>
    </w:p>
    <w:p w14:paraId="5ABCD7D0" w14:textId="12BEC3E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Robbins, M., &amp; Craig, C. (2011). The psychological type profile of Anglican churchgoers in England: Compatible or incompatible with their clergy? </w:t>
      </w:r>
      <w:r w:rsidRPr="005707DD">
        <w:rPr>
          <w:i/>
        </w:rPr>
        <w:t>International Journal of Practical Theology</w:t>
      </w:r>
      <w:r w:rsidRPr="005707DD">
        <w:t>,</w:t>
      </w:r>
      <w:r w:rsidRPr="005707DD">
        <w:rPr>
          <w:i/>
        </w:rPr>
        <w:t xml:space="preserve"> 15</w:t>
      </w:r>
      <w:r w:rsidRPr="005707DD">
        <w:t xml:space="preserve">(2), 243-259. </w:t>
      </w:r>
      <w:r w:rsidRPr="00226992">
        <w:t>https://doi.org/10.1515/IJPT.2011.036</w:t>
      </w:r>
      <w:r w:rsidRPr="005707DD">
        <w:t xml:space="preserve"> </w:t>
      </w:r>
    </w:p>
    <w:p w14:paraId="12ED66EE" w14:textId="5A416ADE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&amp; Village, A. (2012). The psychological temperament of Anglican clergy in Ordained Local Ministry (OLM): The conserving, serving pastor? </w:t>
      </w:r>
      <w:r w:rsidRPr="005707DD">
        <w:rPr>
          <w:i/>
        </w:rPr>
        <w:t>Journal of Empirical Theology</w:t>
      </w:r>
      <w:r w:rsidRPr="005707DD">
        <w:t>,</w:t>
      </w:r>
      <w:r w:rsidRPr="005707DD">
        <w:rPr>
          <w:i/>
        </w:rPr>
        <w:t xml:space="preserve"> 25</w:t>
      </w:r>
      <w:r w:rsidRPr="005707DD">
        <w:t xml:space="preserve">(1), 57-76. </w:t>
      </w:r>
      <w:r w:rsidRPr="00226992">
        <w:t>https://doi.org/10.1163/157092512X635743</w:t>
      </w:r>
      <w:r w:rsidRPr="005707DD">
        <w:t xml:space="preserve"> </w:t>
      </w:r>
    </w:p>
    <w:p w14:paraId="7675A622" w14:textId="79C9F76E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&amp; Village, A. (2021a). Introducing The Index of Balanced Affect Change (TIBACh): A study among Church of England clergy and laity. </w:t>
      </w:r>
      <w:r w:rsidRPr="005707DD">
        <w:rPr>
          <w:i/>
        </w:rPr>
        <w:t>Mental Health Religion &amp; Culture</w:t>
      </w:r>
      <w:r w:rsidRPr="005707DD">
        <w:t>,</w:t>
      </w:r>
      <w:r w:rsidRPr="005707DD">
        <w:rPr>
          <w:i/>
        </w:rPr>
        <w:t xml:space="preserve"> 24</w:t>
      </w:r>
      <w:r w:rsidRPr="005707DD">
        <w:t xml:space="preserve">(8), 770-779. </w:t>
      </w:r>
      <w:r w:rsidRPr="00226992">
        <w:t>https://doi.org/10.1080/13674676.2021.1923679</w:t>
      </w:r>
      <w:r w:rsidRPr="005707DD">
        <w:t xml:space="preserve"> </w:t>
      </w:r>
    </w:p>
    <w:p w14:paraId="67CAE68F" w14:textId="2D3F95EA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>Francis, L. J., &amp; Village, A. (2021</w:t>
      </w:r>
      <w:r w:rsidR="00783247">
        <w:t>b</w:t>
      </w:r>
      <w:r w:rsidRPr="005707DD">
        <w:t xml:space="preserve">). Reading the Church of England’s Response to the Covid-19 Crisis: The Diverging Views of Anglo-Catholic and Evangelical Clergy. </w:t>
      </w:r>
      <w:r w:rsidRPr="005707DD">
        <w:rPr>
          <w:i/>
        </w:rPr>
        <w:t>Journal of Anglican Studies</w:t>
      </w:r>
      <w:r w:rsidRPr="005707DD">
        <w:t xml:space="preserve">, 1-13. </w:t>
      </w:r>
      <w:r w:rsidRPr="00226992">
        <w:t>https://doi.org/10.1017/s1740355321000267</w:t>
      </w:r>
      <w:r w:rsidRPr="005707DD">
        <w:t xml:space="preserve"> </w:t>
      </w:r>
    </w:p>
    <w:p w14:paraId="16FFD9A9" w14:textId="77777777" w:rsidR="00783247" w:rsidRPr="005707DD" w:rsidRDefault="00783247" w:rsidP="004611C7">
      <w:pPr>
        <w:pStyle w:val="EndNoteBibliography"/>
        <w:spacing w:after="0" w:line="480" w:lineRule="auto"/>
        <w:ind w:left="720" w:hanging="720"/>
      </w:pPr>
      <w:r w:rsidRPr="005707DD">
        <w:t>Francis, L. J., &amp; Village, A. (</w:t>
      </w:r>
      <w:r>
        <w:t>2022</w:t>
      </w:r>
      <w:r w:rsidRPr="005707DD">
        <w:t xml:space="preserve">). The pandemic and the feminisation of the Church? How male and female churchgoers experienced the Church of England’s response to Covid-19. </w:t>
      </w:r>
      <w:r w:rsidRPr="005707DD">
        <w:rPr>
          <w:i/>
        </w:rPr>
        <w:t>Journal of Beliefs &amp; Values</w:t>
      </w:r>
      <w:r w:rsidRPr="005707DD">
        <w:t>,</w:t>
      </w:r>
      <w:r w:rsidRPr="005707DD">
        <w:rPr>
          <w:i/>
        </w:rPr>
        <w:t xml:space="preserve"> 43</w:t>
      </w:r>
      <w:r w:rsidRPr="005707DD">
        <w:t xml:space="preserve">(2), 207-216. </w:t>
      </w:r>
      <w:r w:rsidRPr="00226992">
        <w:t>https://doi.org/10.1080/13617672.2021.1933304</w:t>
      </w:r>
      <w:r w:rsidRPr="005707DD">
        <w:t xml:space="preserve"> </w:t>
      </w:r>
    </w:p>
    <w:p w14:paraId="1F157661" w14:textId="0C75AD1E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Village, A., Robbins, M., &amp; Wulff, K. (2011). Work-related psychological health among clergy serving in the Presbyterian Church (USA): Testing the idea of balanced affect. </w:t>
      </w:r>
      <w:r w:rsidRPr="005707DD">
        <w:rPr>
          <w:i/>
        </w:rPr>
        <w:t>Review of Religious Research</w:t>
      </w:r>
      <w:r w:rsidRPr="005707DD">
        <w:t>,</w:t>
      </w:r>
      <w:r w:rsidRPr="005707DD">
        <w:rPr>
          <w:i/>
        </w:rPr>
        <w:t xml:space="preserve"> 53</w:t>
      </w:r>
      <w:r w:rsidRPr="005707DD">
        <w:t xml:space="preserve">(1), 9-22. </w:t>
      </w:r>
      <w:r w:rsidRPr="00226992">
        <w:t>https://doi.org/10.1007/s13644-011-0003-8</w:t>
      </w:r>
      <w:r w:rsidRPr="005707DD">
        <w:t xml:space="preserve"> </w:t>
      </w:r>
    </w:p>
    <w:p w14:paraId="3AF06758" w14:textId="6A3C7CFA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Francis, L. J., Village, A., &amp; Voas, D. (2018). Stress levels among Anglican clergy: The beneficial effects of feeling supported. </w:t>
      </w:r>
      <w:r w:rsidRPr="005707DD">
        <w:rPr>
          <w:i/>
        </w:rPr>
        <w:t>Journal of Empirical Theology</w:t>
      </w:r>
      <w:r w:rsidRPr="005707DD">
        <w:t>,</w:t>
      </w:r>
      <w:r w:rsidRPr="005707DD">
        <w:rPr>
          <w:i/>
        </w:rPr>
        <w:t xml:space="preserve"> 31</w:t>
      </w:r>
      <w:r w:rsidRPr="005707DD">
        <w:t xml:space="preserve">(2), 265-287. </w:t>
      </w:r>
      <w:r w:rsidRPr="00226992">
        <w:t>https://doi.org/10.1163/15709256-12341374</w:t>
      </w:r>
      <w:r w:rsidRPr="005707DD">
        <w:t xml:space="preserve"> </w:t>
      </w:r>
    </w:p>
    <w:p w14:paraId="3C720E43" w14:textId="4F7EB946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lastRenderedPageBreak/>
        <w:t xml:space="preserve">Furnham, A. (1996). The big five versus the big four: The relationship between the Myers-Briggs Type Indicator (MBTI) and NEO-PI five factor model of personality. </w:t>
      </w:r>
      <w:r w:rsidRPr="005707DD">
        <w:rPr>
          <w:i/>
        </w:rPr>
        <w:t>Personality and Individual Differences</w:t>
      </w:r>
      <w:r w:rsidRPr="005707DD">
        <w:t>,</w:t>
      </w:r>
      <w:r w:rsidRPr="005707DD">
        <w:rPr>
          <w:i/>
        </w:rPr>
        <w:t xml:space="preserve"> 21</w:t>
      </w:r>
      <w:r w:rsidRPr="005707DD">
        <w:t xml:space="preserve">(2), 303-307. </w:t>
      </w:r>
      <w:r w:rsidRPr="00226992">
        <w:t>https://doi.org/Doi</w:t>
      </w:r>
      <w:r w:rsidRPr="005707DD">
        <w:t xml:space="preserve">: 10.1016/0191-8869(96)00033-5 </w:t>
      </w:r>
    </w:p>
    <w:p w14:paraId="16BCAB62" w14:textId="2A54D283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Furnham, A., Jackson, C. J., Forde, L., &amp; Cotter, T. (2001). Correlates of the Eysenck personality profiler. </w:t>
      </w:r>
      <w:r w:rsidRPr="005707DD">
        <w:rPr>
          <w:i/>
        </w:rPr>
        <w:t>Personality and Individual differences</w:t>
      </w:r>
      <w:r w:rsidRPr="005707DD">
        <w:t>,</w:t>
      </w:r>
      <w:r w:rsidRPr="005707DD">
        <w:rPr>
          <w:i/>
        </w:rPr>
        <w:t xml:space="preserve"> 30</w:t>
      </w:r>
      <w:r w:rsidRPr="005707DD">
        <w:t xml:space="preserve">(4), 587-594. </w:t>
      </w:r>
      <w:r w:rsidRPr="00226992">
        <w:t>https://doi.org/10.1016/S0191-8869(00)00057-X</w:t>
      </w:r>
      <w:r w:rsidRPr="005707DD">
        <w:t xml:space="preserve"> </w:t>
      </w:r>
    </w:p>
    <w:p w14:paraId="73E6AA57" w14:textId="1C8BFF7D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Hou, T., Zhang, T., Cai, W., Song, X., Chen, A., Deng, G., &amp; Ni, C. (2020). Social support and mental health among health care workers during Coronavirus Disease 2019 outbreak: A moderated mediation model. </w:t>
      </w:r>
      <w:r w:rsidRPr="005707DD">
        <w:rPr>
          <w:i/>
        </w:rPr>
        <w:t>PloS one</w:t>
      </w:r>
      <w:r w:rsidRPr="005707DD">
        <w:t>,</w:t>
      </w:r>
      <w:r w:rsidRPr="005707DD">
        <w:rPr>
          <w:i/>
        </w:rPr>
        <w:t xml:space="preserve"> 15</w:t>
      </w:r>
      <w:r w:rsidRPr="005707DD">
        <w:t xml:space="preserve">(5), e0233831. </w:t>
      </w:r>
      <w:r w:rsidRPr="00226992">
        <w:t>https://doi.org/10.1371/journal.pone.0233831</w:t>
      </w:r>
      <w:r w:rsidRPr="005707DD">
        <w:t xml:space="preserve"> </w:t>
      </w:r>
    </w:p>
    <w:p w14:paraId="6E8124D0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Jung, C. G. (1971). </w:t>
      </w:r>
      <w:r w:rsidRPr="005707DD">
        <w:rPr>
          <w:i/>
        </w:rPr>
        <w:t>Psychological types: The collected works</w:t>
      </w:r>
      <w:r w:rsidRPr="005707DD">
        <w:t xml:space="preserve"> (Vol. 6). Routledge and Kegan Paul. </w:t>
      </w:r>
    </w:p>
    <w:p w14:paraId="0983E297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Keirsey, D. (1998). </w:t>
      </w:r>
      <w:r w:rsidRPr="005707DD">
        <w:rPr>
          <w:i/>
        </w:rPr>
        <w:t>Please understand me II: Temperament, character and intelligence</w:t>
      </w:r>
      <w:r w:rsidRPr="005707DD">
        <w:t xml:space="preserve">. Prometheus Nemesis. </w:t>
      </w:r>
    </w:p>
    <w:p w14:paraId="280D18BA" w14:textId="08B367FC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Keirsey, D. (2021). </w:t>
      </w:r>
      <w:r w:rsidRPr="005707DD">
        <w:rPr>
          <w:i/>
        </w:rPr>
        <w:t>The four temperaments</w:t>
      </w:r>
      <w:r w:rsidRPr="005707DD">
        <w:t xml:space="preserve">. Retrieved 26 January from </w:t>
      </w:r>
      <w:r w:rsidRPr="00226992">
        <w:t>https://www.keirsey.com/</w:t>
      </w:r>
    </w:p>
    <w:p w14:paraId="07E7EBA2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Keirsey, D., &amp; Bates, M. (1978). </w:t>
      </w:r>
      <w:r w:rsidRPr="005707DD">
        <w:rPr>
          <w:i/>
        </w:rPr>
        <w:t>Please understand me</w:t>
      </w:r>
      <w:r w:rsidRPr="005707DD">
        <w:t xml:space="preserve"> (3rd ed.). Prometheus Nemesis. </w:t>
      </w:r>
    </w:p>
    <w:p w14:paraId="0CDEC674" w14:textId="068F91F0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Kluth, A. (2020). </w:t>
      </w:r>
      <w:r w:rsidRPr="005707DD">
        <w:rPr>
          <w:i/>
        </w:rPr>
        <w:t>For introverts, quarantine can be a liberation</w:t>
      </w:r>
      <w:r w:rsidRPr="005707DD">
        <w:t xml:space="preserve">. Retrieved 28 March 2021 from </w:t>
      </w:r>
      <w:r w:rsidRPr="00226992">
        <w:t>https://www.bloomberg.com/opinion/articles/2020-03-28/coronavirus-for-introverts-quarantine-can-be-a-liberation</w:t>
      </w:r>
    </w:p>
    <w:p w14:paraId="21851205" w14:textId="3D313D23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Koenig, H. G. (2020). Maintaining health and well-being by putting faith into action during the COVID-19 pandemic. </w:t>
      </w:r>
      <w:r w:rsidRPr="005707DD">
        <w:rPr>
          <w:i/>
        </w:rPr>
        <w:t>Journal of Religion and Health</w:t>
      </w:r>
      <w:r w:rsidRPr="005707DD">
        <w:t>,</w:t>
      </w:r>
      <w:r w:rsidRPr="005707DD">
        <w:rPr>
          <w:i/>
        </w:rPr>
        <w:t xml:space="preserve"> 59</w:t>
      </w:r>
      <w:r w:rsidRPr="005707DD">
        <w:t xml:space="preserve">(5), 2205-2214. </w:t>
      </w:r>
      <w:r w:rsidRPr="00226992">
        <w:t>https://doi.org/10.1007/s10943-020-01035-2</w:t>
      </w:r>
      <w:r w:rsidRPr="005707DD">
        <w:t xml:space="preserve"> </w:t>
      </w:r>
    </w:p>
    <w:p w14:paraId="6BE33724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lastRenderedPageBreak/>
        <w:t xml:space="preserve">Koenig, H. G., King, D., &amp; Carson, V. B. (2012). </w:t>
      </w:r>
      <w:r w:rsidRPr="005707DD">
        <w:rPr>
          <w:i/>
        </w:rPr>
        <w:t>Handbook of religion and health</w:t>
      </w:r>
      <w:r w:rsidRPr="005707DD">
        <w:t xml:space="preserve"> (2nd ed.). Oxford University Press. </w:t>
      </w:r>
    </w:p>
    <w:p w14:paraId="5BC43203" w14:textId="2A29796B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McCrae, R. R., &amp; Costa, P. T. (1989). Reinterpreting the Myers-Briggs Type Indicator from the perspective of the Five-Factor Model of personality. </w:t>
      </w:r>
      <w:r w:rsidRPr="005707DD">
        <w:rPr>
          <w:i/>
        </w:rPr>
        <w:t>Journal of Personality</w:t>
      </w:r>
      <w:r w:rsidRPr="005707DD">
        <w:t>,</w:t>
      </w:r>
      <w:r w:rsidRPr="005707DD">
        <w:rPr>
          <w:i/>
        </w:rPr>
        <w:t xml:space="preserve"> 57</w:t>
      </w:r>
      <w:r w:rsidRPr="005707DD">
        <w:t xml:space="preserve">(1), 17-40. </w:t>
      </w:r>
      <w:r w:rsidRPr="00226992">
        <w:t>https://doi.org/10.1111/j.1467-6494.1989.tb00759.x</w:t>
      </w:r>
      <w:r w:rsidRPr="005707DD">
        <w:t xml:space="preserve"> </w:t>
      </w:r>
    </w:p>
    <w:p w14:paraId="47FDFE77" w14:textId="5E7C6356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McFerran, L., &amp; Graveling, L. (2021). </w:t>
      </w:r>
      <w:r w:rsidRPr="005707DD">
        <w:rPr>
          <w:i/>
        </w:rPr>
        <w:t>Clergy wellbeing changes during the COVID-19 pandemic</w:t>
      </w:r>
      <w:r w:rsidRPr="005707DD">
        <w:t xml:space="preserve">. </w:t>
      </w:r>
      <w:r w:rsidRPr="00226992">
        <w:t>https://www.churchofengland.org/sites/default/files/2021-08/Living%20Ministry%20Wave%203%20-%20clergy%20wellbeing%20and%20the%20pandemic.pdf</w:t>
      </w:r>
    </w:p>
    <w:p w14:paraId="6CD522A1" w14:textId="0D2E935F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McGowan, A. (2020). Communion and pandemic. </w:t>
      </w:r>
      <w:r w:rsidRPr="005707DD">
        <w:rPr>
          <w:i/>
        </w:rPr>
        <w:t>Journal of Anglican Studies</w:t>
      </w:r>
      <w:r w:rsidRPr="005707DD">
        <w:t>,</w:t>
      </w:r>
      <w:r w:rsidRPr="005707DD">
        <w:rPr>
          <w:i/>
        </w:rPr>
        <w:t xml:space="preserve"> 18</w:t>
      </w:r>
      <w:r w:rsidRPr="005707DD">
        <w:t xml:space="preserve">(1), 2-8. </w:t>
      </w:r>
      <w:r w:rsidRPr="00226992">
        <w:t>https://doi.org/10.1017/S1740355320000285</w:t>
      </w:r>
      <w:r w:rsidRPr="005707DD">
        <w:t xml:space="preserve"> </w:t>
      </w:r>
    </w:p>
    <w:p w14:paraId="3A2D845D" w14:textId="38B7D0A9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Mind. (2020, 2 December). </w:t>
      </w:r>
      <w:r w:rsidRPr="005707DD">
        <w:rPr>
          <w:i/>
        </w:rPr>
        <w:t>Coronavirus and your wellbeing</w:t>
      </w:r>
      <w:r w:rsidRPr="005707DD">
        <w:t xml:space="preserve">. Retrieved 15 December 2020 from </w:t>
      </w:r>
      <w:r w:rsidRPr="00226992">
        <w:t>https://www.mind.org.uk/information-support/coronavirus/coronavirus-and-your-wellbeing/</w:t>
      </w:r>
    </w:p>
    <w:p w14:paraId="32762E55" w14:textId="54B60C86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Muskett, J., &amp; Village, A. (2015). Created to be guardians? Psychological-type profiles of members of cathedral Friends associations in England. </w:t>
      </w:r>
      <w:r w:rsidRPr="005707DD">
        <w:rPr>
          <w:i/>
        </w:rPr>
        <w:t>Mental Health, Religion &amp; Culture</w:t>
      </w:r>
      <w:r w:rsidRPr="005707DD">
        <w:t>,</w:t>
      </w:r>
      <w:r w:rsidRPr="005707DD">
        <w:rPr>
          <w:i/>
        </w:rPr>
        <w:t xml:space="preserve"> 18</w:t>
      </w:r>
      <w:r w:rsidRPr="005707DD">
        <w:t xml:space="preserve">(8), 641-654. </w:t>
      </w:r>
      <w:r w:rsidRPr="00226992">
        <w:t>https://doi.org/10.1080/13674676.2014.961249</w:t>
      </w:r>
      <w:r w:rsidRPr="005707DD">
        <w:t xml:space="preserve"> </w:t>
      </w:r>
    </w:p>
    <w:p w14:paraId="58CF8EEC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Myers, I. B., McCaulley, M. H., Quenk, N. L., &amp; Hammer, A. L. (1998). </w:t>
      </w:r>
      <w:r w:rsidRPr="005707DD">
        <w:rPr>
          <w:i/>
        </w:rPr>
        <w:t>MBTI manual: A guide to the development and use of the Myers-Briggs Type Indicator</w:t>
      </w:r>
      <w:r w:rsidRPr="005707DD">
        <w:t xml:space="preserve"> (3rd ed.). Consulting Psychologists Press. </w:t>
      </w:r>
    </w:p>
    <w:p w14:paraId="5D1C38C0" w14:textId="66F85023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>O</w:t>
      </w:r>
      <w:r w:rsidR="00783247">
        <w:t>’</w:t>
      </w:r>
      <w:r w:rsidRPr="005707DD">
        <w:t xml:space="preserve">Connor, D. B., Aggleton, J. P., Chakrabarti, B., Cooper, C. L., Creswell, C., Dunsmuir, S., Fiske, S. T., Gathercole, S., Gough, B., Ireland, J. L., Jones, M. V., Jowett, A., Kagan, C., Karanika-Murray, M., Kaye, L. K., Kumari, V., Lewandowsky, S., Lightman, S., Malpass, D., Meins, E., Morgan, B. P., Morrison Coulthard, L. J., Reicher, S. D., Schacter, D. L., Sherman, S. M., Simms, V., Williams, A., Wykes, T., &amp; Armitage, C. </w:t>
      </w:r>
      <w:r w:rsidRPr="005707DD">
        <w:lastRenderedPageBreak/>
        <w:t xml:space="preserve">J. (2020). Research priorities for the COVID-19 pandemic and beyond: A call to action for psychological science. </w:t>
      </w:r>
      <w:r w:rsidRPr="005707DD">
        <w:rPr>
          <w:i/>
        </w:rPr>
        <w:t>British Journal of Psychology</w:t>
      </w:r>
      <w:r w:rsidRPr="005707DD">
        <w:t>,</w:t>
      </w:r>
      <w:r w:rsidRPr="005707DD">
        <w:rPr>
          <w:i/>
        </w:rPr>
        <w:t xml:space="preserve"> 111</w:t>
      </w:r>
      <w:r w:rsidRPr="005707DD">
        <w:t xml:space="preserve">(4), e12468. </w:t>
      </w:r>
      <w:r w:rsidRPr="00226992">
        <w:t>https://doi.org/https://doi.org/10.1111/bjop.12468</w:t>
      </w:r>
      <w:r w:rsidRPr="005707DD">
        <w:t xml:space="preserve"> </w:t>
      </w:r>
    </w:p>
    <w:p w14:paraId="47E59EB6" w14:textId="5F2737FD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>O</w:t>
      </w:r>
      <w:r w:rsidR="00783247">
        <w:t>’</w:t>
      </w:r>
      <w:r w:rsidRPr="005707DD">
        <w:t xml:space="preserve">Connor, R. C., Wetherall, K., Cleare, S., McClelland, H., Melson, A. J., Niedzwiedz, C. L., O'Carroll, R. E., O'Connor, D. B., Platt, S., Scowcroft, E., Watson, B., Zortea, T., Ferguson, E., &amp; Robb, K. A. (2021). Mental health and well-being during the COVID-19 pandemic: Longitudinal analyses of adults in the UK COVID-19 Mental Health &amp; Wellbeing study. </w:t>
      </w:r>
      <w:r w:rsidRPr="005707DD">
        <w:rPr>
          <w:i/>
        </w:rPr>
        <w:t>The British Journal of Psychiatry</w:t>
      </w:r>
      <w:r w:rsidRPr="005707DD">
        <w:t>,</w:t>
      </w:r>
      <w:r w:rsidRPr="005707DD">
        <w:rPr>
          <w:i/>
        </w:rPr>
        <w:t xml:space="preserve"> 218</w:t>
      </w:r>
      <w:r w:rsidRPr="005707DD">
        <w:t xml:space="preserve">(6), 326-333. </w:t>
      </w:r>
      <w:r w:rsidRPr="00226992">
        <w:t>https://doi.org/10.1192/bjp.2020.212</w:t>
      </w:r>
      <w:r w:rsidRPr="005707DD">
        <w:t xml:space="preserve"> </w:t>
      </w:r>
    </w:p>
    <w:p w14:paraId="28A526DE" w14:textId="1460457E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ONS. (2020). </w:t>
      </w:r>
      <w:r w:rsidRPr="005707DD">
        <w:rPr>
          <w:i/>
        </w:rPr>
        <w:t>Coronavirus and the social impacts on Great Britain: 11 December 2020</w:t>
      </w:r>
      <w:r w:rsidRPr="005707DD">
        <w:t xml:space="preserve">. </w:t>
      </w:r>
      <w:r w:rsidRPr="00226992">
        <w:t>https://www.ons.gov.uk/peoplepopulationandcommunity/healthandsocialcare/healthandwellbeing/bulletins/coronavirusandthesocialimpactsongreatbritain/11december2020#impacts-on-life-and-well-being-of-adults-experiencing-some-form-of-depression-or-anxiety</w:t>
      </w:r>
    </w:p>
    <w:p w14:paraId="0A697734" w14:textId="126CF889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Pieh, C., Budimir, S., Delgadillo, J., Barkham, M., Fontaine, J. R. J., &amp; Probst, T. (2021). Mental Health During COVID-19 Lockdown in the United Kingdom. </w:t>
      </w:r>
      <w:r w:rsidRPr="005707DD">
        <w:rPr>
          <w:i/>
        </w:rPr>
        <w:t>Psychosomatic Medicine</w:t>
      </w:r>
      <w:r w:rsidRPr="005707DD">
        <w:t>,</w:t>
      </w:r>
      <w:r w:rsidRPr="005707DD">
        <w:rPr>
          <w:i/>
        </w:rPr>
        <w:t xml:space="preserve"> 83</w:t>
      </w:r>
      <w:r w:rsidRPr="005707DD">
        <w:t xml:space="preserve">(4), 328-337. </w:t>
      </w:r>
      <w:r w:rsidRPr="00226992">
        <w:t>https://doi.org/10.1097/psy.0000000000000871</w:t>
      </w:r>
      <w:r w:rsidRPr="005707DD">
        <w:t xml:space="preserve"> </w:t>
      </w:r>
    </w:p>
    <w:p w14:paraId="54C34943" w14:textId="7A5B314E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Pieh, C., Budimir, S., &amp; Probst, T. (2020). The effect of age, gender, income, work, and physical activity on mental health during coronavirus disease (COVID-19) lockdown in Austria. </w:t>
      </w:r>
      <w:r w:rsidRPr="005707DD">
        <w:rPr>
          <w:i/>
        </w:rPr>
        <w:t>Journal of Psychosomatic Research</w:t>
      </w:r>
      <w:r w:rsidRPr="005707DD">
        <w:t>,</w:t>
      </w:r>
      <w:r w:rsidRPr="005707DD">
        <w:rPr>
          <w:i/>
        </w:rPr>
        <w:t xml:space="preserve"> 136</w:t>
      </w:r>
      <w:r w:rsidRPr="005707DD">
        <w:t xml:space="preserve">, 110186. </w:t>
      </w:r>
      <w:r w:rsidRPr="00226992">
        <w:t>https://doi.org/https://doi.org/10.1016/j.jpsychores.2020.110186</w:t>
      </w:r>
      <w:r w:rsidRPr="005707DD">
        <w:t xml:space="preserve"> </w:t>
      </w:r>
    </w:p>
    <w:p w14:paraId="3FE62CD9" w14:textId="3D29E0B6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Pierce, M., Hope, H., Ford, T., Hatch, S., Hotopf, M., John, A., Kontopantelis, E., Webb, R., Wessely, S., McManus, S., &amp; Abel, K. M. (2020). Mental health before and during the COVID-19 pandemic: a longitudinal probability sample survey of the UK </w:t>
      </w:r>
      <w:r w:rsidRPr="005707DD">
        <w:lastRenderedPageBreak/>
        <w:t xml:space="preserve">population. </w:t>
      </w:r>
      <w:r w:rsidRPr="005707DD">
        <w:rPr>
          <w:i/>
        </w:rPr>
        <w:t>The Lancet Psychiatry</w:t>
      </w:r>
      <w:r w:rsidRPr="005707DD">
        <w:t>,</w:t>
      </w:r>
      <w:r w:rsidRPr="005707DD">
        <w:rPr>
          <w:i/>
        </w:rPr>
        <w:t xml:space="preserve"> 7</w:t>
      </w:r>
      <w:r w:rsidRPr="005707DD">
        <w:t xml:space="preserve">(10), 883-892. </w:t>
      </w:r>
      <w:r w:rsidRPr="00226992">
        <w:t>https://doi.org/10.1016/S2215-0366(20)30308-4</w:t>
      </w:r>
      <w:r w:rsidRPr="005707DD">
        <w:t xml:space="preserve"> </w:t>
      </w:r>
    </w:p>
    <w:p w14:paraId="24C6AD2C" w14:textId="6976C155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Pirutinsky, S., Cherniak, A. D., &amp; Rosmarin, D. H. (2020). COVID-19, mental health, and religious coping among American Orthodox Jews. </w:t>
      </w:r>
      <w:r w:rsidRPr="005707DD">
        <w:rPr>
          <w:i/>
        </w:rPr>
        <w:t>Journal of Religion and Health</w:t>
      </w:r>
      <w:r w:rsidRPr="005707DD">
        <w:t>,</w:t>
      </w:r>
      <w:r w:rsidRPr="005707DD">
        <w:rPr>
          <w:i/>
        </w:rPr>
        <w:t xml:space="preserve"> 59</w:t>
      </w:r>
      <w:r w:rsidRPr="005707DD">
        <w:t xml:space="preserve">(5), 2288-2301. </w:t>
      </w:r>
      <w:r w:rsidRPr="00226992">
        <w:t>https://doi.org/10.1007/s10943-020-01070-z</w:t>
      </w:r>
      <w:r w:rsidRPr="005707DD">
        <w:t xml:space="preserve"> </w:t>
      </w:r>
    </w:p>
    <w:p w14:paraId="54A8A9A6" w14:textId="0F5E4E23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Public Health England (2020, 4 November). </w:t>
      </w:r>
      <w:r w:rsidRPr="005707DD">
        <w:rPr>
          <w:i/>
        </w:rPr>
        <w:t>Guidance for the public on the mental health and wellbeing aspects of coronavirus (COVID-19)</w:t>
      </w:r>
      <w:r w:rsidRPr="005707DD">
        <w:t xml:space="preserve">. Public Health England. Retrieved 15 December from </w:t>
      </w:r>
      <w:r w:rsidRPr="00226992">
        <w:t>https://www.gov.uk/government/publications/covid-19-guidance-for-the-public-on-mental-health-and-wellbeing/guidance-for-the-public-on-the-mental-health-and-wellbeing-aspects-of-coronavirus-covid-19</w:t>
      </w:r>
    </w:p>
    <w:p w14:paraId="5E7A3DE8" w14:textId="2FE85095" w:rsidR="00783247" w:rsidRPr="005707DD" w:rsidRDefault="00783247" w:rsidP="004611C7">
      <w:pPr>
        <w:pStyle w:val="EndNoteBibliography"/>
        <w:spacing w:after="0" w:line="480" w:lineRule="auto"/>
        <w:ind w:left="720" w:hanging="720"/>
      </w:pPr>
      <w:r w:rsidRPr="005707DD">
        <w:t>P</w:t>
      </w:r>
      <w:r>
        <w:t xml:space="preserve">ublic </w:t>
      </w:r>
      <w:r w:rsidRPr="005707DD">
        <w:t>H</w:t>
      </w:r>
      <w:r>
        <w:t xml:space="preserve">ealth </w:t>
      </w:r>
      <w:r w:rsidRPr="005707DD">
        <w:t>E</w:t>
      </w:r>
      <w:r>
        <w:t>ngland</w:t>
      </w:r>
      <w:r w:rsidRPr="005707DD">
        <w:t xml:space="preserve"> (2021). </w:t>
      </w:r>
      <w:r w:rsidRPr="005707DD">
        <w:rPr>
          <w:i/>
        </w:rPr>
        <w:t>Variants of concern or under investigation: Data up to 16 June 2021</w:t>
      </w:r>
      <w:r w:rsidRPr="005707DD">
        <w:t xml:space="preserve">. </w:t>
      </w:r>
      <w:r w:rsidRPr="00226992">
        <w:t>https://www.gov.uk/government/publications/covid-19-variants-genomically-confirmed-case-numbers/variants-distribution-of-case-data-18-june-2021</w:t>
      </w:r>
    </w:p>
    <w:p w14:paraId="4EF09E86" w14:textId="77777777" w:rsidR="00783247" w:rsidRPr="009376A8" w:rsidRDefault="00783247" w:rsidP="004611C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9376A8">
        <w:rPr>
          <w:rFonts w:ascii="Times New Roman" w:hAnsi="Times New Roman"/>
          <w:sz w:val="24"/>
          <w:szCs w:val="24"/>
        </w:rPr>
        <w:t xml:space="preserve">Randall, K. (2005). </w:t>
      </w:r>
      <w:proofErr w:type="gramStart"/>
      <w:r w:rsidRPr="009376A8">
        <w:rPr>
          <w:rFonts w:ascii="Times New Roman" w:hAnsi="Times New Roman"/>
          <w:i/>
          <w:sz w:val="24"/>
          <w:szCs w:val="24"/>
        </w:rPr>
        <w:t>Evangelicals</w:t>
      </w:r>
      <w:proofErr w:type="gramEnd"/>
      <w:r w:rsidRPr="009376A8">
        <w:rPr>
          <w:rFonts w:ascii="Times New Roman" w:hAnsi="Times New Roman"/>
          <w:i/>
          <w:sz w:val="24"/>
          <w:szCs w:val="24"/>
        </w:rPr>
        <w:t xml:space="preserve"> etcetera: </w:t>
      </w:r>
      <w:r>
        <w:rPr>
          <w:rFonts w:ascii="Times New Roman" w:hAnsi="Times New Roman"/>
          <w:i/>
          <w:sz w:val="24"/>
          <w:szCs w:val="24"/>
        </w:rPr>
        <w:t>C</w:t>
      </w:r>
      <w:r w:rsidRPr="009376A8">
        <w:rPr>
          <w:rFonts w:ascii="Times New Roman" w:hAnsi="Times New Roman"/>
          <w:i/>
          <w:sz w:val="24"/>
          <w:szCs w:val="24"/>
        </w:rPr>
        <w:t>onflict and conviction in the Church of England’s parties</w:t>
      </w:r>
      <w:r w:rsidRPr="009376A8">
        <w:rPr>
          <w:rFonts w:ascii="Times New Roman" w:hAnsi="Times New Roman"/>
          <w:sz w:val="24"/>
          <w:szCs w:val="24"/>
        </w:rPr>
        <w:t xml:space="preserve">. Aldershot: Ashgate.     </w:t>
      </w:r>
    </w:p>
    <w:p w14:paraId="255B22B4" w14:textId="60B90EBB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Rettie, H., &amp; Daniels, J. (2021). Coping and tolerance of uncertainty: Predictors and mediators of mental health during the COVID-19 pandemic. </w:t>
      </w:r>
      <w:r w:rsidRPr="005707DD">
        <w:rPr>
          <w:i/>
        </w:rPr>
        <w:t>American Psychologist</w:t>
      </w:r>
      <w:r w:rsidRPr="005707DD">
        <w:t>,</w:t>
      </w:r>
      <w:r w:rsidRPr="005707DD">
        <w:rPr>
          <w:i/>
        </w:rPr>
        <w:t xml:space="preserve"> 76</w:t>
      </w:r>
      <w:r w:rsidRPr="005707DD">
        <w:t xml:space="preserve">(3), 427-437. </w:t>
      </w:r>
      <w:r w:rsidRPr="00226992">
        <w:t>https://doi.org/10.1037/amp0000710</w:t>
      </w:r>
      <w:r w:rsidRPr="005707DD">
        <w:t xml:space="preserve"> </w:t>
      </w:r>
    </w:p>
    <w:p w14:paraId="10EDBC22" w14:textId="0B807DB0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Ruisoto, P., Ramírez, M. R., García, P. A., Paladines-Costa, B., Vaca, S. L., &amp; Clemente-Suárez, V. J. (2021). Social Support Mediates the Effect of Burnout on Health in Health Care Professionals [Original Research]. </w:t>
      </w:r>
      <w:r w:rsidRPr="005707DD">
        <w:rPr>
          <w:i/>
        </w:rPr>
        <w:t>Frontiers in Psychology</w:t>
      </w:r>
      <w:r w:rsidRPr="005707DD">
        <w:t>,</w:t>
      </w:r>
      <w:r w:rsidRPr="005707DD">
        <w:rPr>
          <w:i/>
        </w:rPr>
        <w:t xml:space="preserve"> 11</w:t>
      </w:r>
      <w:r w:rsidRPr="005707DD">
        <w:t xml:space="preserve">(3867). </w:t>
      </w:r>
      <w:r w:rsidRPr="00226992">
        <w:t>https://doi.org/10.3389/fpsyg.2020.623587</w:t>
      </w:r>
      <w:r w:rsidRPr="005707DD">
        <w:t xml:space="preserve"> </w:t>
      </w:r>
    </w:p>
    <w:p w14:paraId="1E219EBD" w14:textId="7A1E5EBD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Schnabel, L., &amp; Schieman, S. (2021). Religion protected mental health but constrained crisis response during crucial early days of the COVID-19 pandemic. </w:t>
      </w:r>
      <w:r w:rsidRPr="005707DD">
        <w:rPr>
          <w:i/>
        </w:rPr>
        <w:t>Journal for the Scientific Study of Religion</w:t>
      </w:r>
      <w:r w:rsidRPr="005707DD">
        <w:t xml:space="preserve">. </w:t>
      </w:r>
      <w:r w:rsidRPr="00226992">
        <w:t>https://doi.org/10.1111/jssr.12720</w:t>
      </w:r>
      <w:r w:rsidRPr="005707DD">
        <w:t xml:space="preserve"> </w:t>
      </w:r>
    </w:p>
    <w:p w14:paraId="701E3BE3" w14:textId="49849A8B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lastRenderedPageBreak/>
        <w:t>Schultz, M. F. (2020, 12 March). Who’s ready for coronavirus? Introverts.</w:t>
      </w:r>
      <w:r w:rsidRPr="005707DD">
        <w:rPr>
          <w:i/>
        </w:rPr>
        <w:t xml:space="preserve"> Washington Examiner</w:t>
      </w:r>
      <w:r w:rsidRPr="005707DD">
        <w:t xml:space="preserve">. </w:t>
      </w:r>
      <w:r w:rsidRPr="00226992">
        <w:t>https://www.washingtonexaminer.com/opinion/whos-ready-for-coronavirus-introverts</w:t>
      </w:r>
    </w:p>
    <w:p w14:paraId="1AED27A6" w14:textId="732F51FB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Shamblaw, A. L., Rumas, R. L., &amp; Best, M. W. (2021). Coping during the COVID-19 pandemic: Relations with mental health and quality of life. </w:t>
      </w:r>
      <w:r w:rsidRPr="005707DD">
        <w:rPr>
          <w:i/>
        </w:rPr>
        <w:t>Canadian Psychology/Psychologie canadienne</w:t>
      </w:r>
      <w:r w:rsidRPr="005707DD">
        <w:t>,</w:t>
      </w:r>
      <w:r w:rsidRPr="005707DD">
        <w:rPr>
          <w:i/>
        </w:rPr>
        <w:t xml:space="preserve"> 62</w:t>
      </w:r>
      <w:r w:rsidRPr="005707DD">
        <w:t xml:space="preserve">(1), 92-100. </w:t>
      </w:r>
      <w:r w:rsidRPr="00226992">
        <w:t>https://doi.org/10.1037/cap0000263</w:t>
      </w:r>
      <w:r w:rsidRPr="005707DD">
        <w:t xml:space="preserve"> </w:t>
      </w:r>
    </w:p>
    <w:p w14:paraId="1C1D2771" w14:textId="30204DB4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>Sherwood, H. (2021, 17 January). Thousands of churches in England opt to close over Covid fears.</w:t>
      </w:r>
      <w:r w:rsidRPr="005707DD">
        <w:rPr>
          <w:i/>
        </w:rPr>
        <w:t xml:space="preserve"> The Guardian</w:t>
      </w:r>
      <w:r w:rsidRPr="005707DD">
        <w:t xml:space="preserve">. </w:t>
      </w:r>
      <w:r w:rsidRPr="00226992">
        <w:t>https://www.theguardian.com/world/2021/jan/17/thousands-of-churches-in-england-opt-to-close-over-covid-fears</w:t>
      </w:r>
    </w:p>
    <w:p w14:paraId="22FF3F7F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Steele, R. S., &amp; Kelly, T. J. (1976). Eysenck Personality Questionnaire and Jungian Myers-Briggs type indicator correlation of extraversion-introversion. </w:t>
      </w:r>
      <w:r w:rsidRPr="005707DD">
        <w:rPr>
          <w:i/>
        </w:rPr>
        <w:t>Journal of Consulting and Clinical Psychology</w:t>
      </w:r>
      <w:r w:rsidRPr="005707DD">
        <w:t>,</w:t>
      </w:r>
      <w:r w:rsidRPr="005707DD">
        <w:rPr>
          <w:i/>
        </w:rPr>
        <w:t xml:space="preserve"> 44</w:t>
      </w:r>
      <w:r w:rsidRPr="005707DD">
        <w:t xml:space="preserve">(4), 690. </w:t>
      </w:r>
    </w:p>
    <w:p w14:paraId="0937D529" w14:textId="77458A9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Tennant, R., Hiller, L., Fishwick, R., Platt, S., Joseph, S., Weich, S., Parkinson, J., Secker, J., &amp; Stewart-Brown, S. (2007). The Warwick-Edinburgh Mental Well-being Scale (WEMWBS): Development and UK validation. </w:t>
      </w:r>
      <w:r w:rsidRPr="005707DD">
        <w:rPr>
          <w:i/>
        </w:rPr>
        <w:t>Health and Quality of Life Outcomes</w:t>
      </w:r>
      <w:r w:rsidRPr="005707DD">
        <w:t>,</w:t>
      </w:r>
      <w:r w:rsidRPr="005707DD">
        <w:rPr>
          <w:i/>
        </w:rPr>
        <w:t xml:space="preserve"> 5</w:t>
      </w:r>
      <w:r w:rsidRPr="005707DD">
        <w:t xml:space="preserve">(1), 63. </w:t>
      </w:r>
      <w:r w:rsidRPr="00226992">
        <w:t>https://doi.org/10.1186/1477-7525-5-63</w:t>
      </w:r>
      <w:r w:rsidRPr="005707DD">
        <w:t xml:space="preserve"> </w:t>
      </w:r>
    </w:p>
    <w:p w14:paraId="4BBB746D" w14:textId="687DF29D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Thomas, J., &amp; Barbato, M. (2020). Positive religious coping and mental health among Christians and Muslims in response to the COVID-19 pandemic. </w:t>
      </w:r>
      <w:r w:rsidRPr="005707DD">
        <w:rPr>
          <w:i/>
        </w:rPr>
        <w:t>Religions</w:t>
      </w:r>
      <w:r w:rsidRPr="005707DD">
        <w:t>,</w:t>
      </w:r>
      <w:r w:rsidRPr="005707DD">
        <w:rPr>
          <w:i/>
        </w:rPr>
        <w:t xml:space="preserve"> 11</w:t>
      </w:r>
      <w:r w:rsidRPr="005707DD">
        <w:t xml:space="preserve">(10), 498. </w:t>
      </w:r>
      <w:r w:rsidRPr="00226992">
        <w:t>https://doi.org/10.3390/rel11100498</w:t>
      </w:r>
      <w:r w:rsidRPr="005707DD">
        <w:t xml:space="preserve"> </w:t>
      </w:r>
    </w:p>
    <w:p w14:paraId="2443AF88" w14:textId="1019BDAF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Travers, M. (2020, 30 April). </w:t>
      </w:r>
      <w:r w:rsidRPr="005707DD">
        <w:rPr>
          <w:i/>
        </w:rPr>
        <w:t>Are extroverts suffering more from the quarantine? Not so fast, says new research</w:t>
      </w:r>
      <w:r w:rsidRPr="005707DD">
        <w:t xml:space="preserve">. Retrieved 15 December 2020 from </w:t>
      </w:r>
      <w:r w:rsidRPr="00226992">
        <w:t>https://www.forbes.com/sites/traversmark/2020/04/30/are-extroverts-suffering-more-from-the-quarantine-not-so-fast-says-new-research/#3541bac951a0</w:t>
      </w:r>
    </w:p>
    <w:p w14:paraId="6E5090DF" w14:textId="4E560A4D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lastRenderedPageBreak/>
        <w:t xml:space="preserve">Village, A. (2012). English Anglicanism: Construct validity of a scale of Anglo-catholic versus evangelical self-identification. In F.-V. Anthony &amp; H.-G. Ziebertz (Eds.), </w:t>
      </w:r>
      <w:r w:rsidRPr="005707DD">
        <w:rPr>
          <w:i/>
        </w:rPr>
        <w:t>Religious identity and national heritage: Empirical-theological perspectives</w:t>
      </w:r>
      <w:r w:rsidRPr="005707DD">
        <w:t xml:space="preserve"> (pp. 93-122). Brill. </w:t>
      </w:r>
      <w:r w:rsidRPr="00226992">
        <w:t>https://doi.org/10.1163/9789004228788_007</w:t>
      </w:r>
      <w:r w:rsidRPr="005707DD">
        <w:t xml:space="preserve"> </w:t>
      </w:r>
    </w:p>
    <w:p w14:paraId="3070189C" w14:textId="42F4263A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 (2016). Biblical conservatism and psychological type. </w:t>
      </w:r>
      <w:r w:rsidRPr="005707DD">
        <w:rPr>
          <w:i/>
        </w:rPr>
        <w:t>Journal of Empirical Theology</w:t>
      </w:r>
      <w:r w:rsidRPr="005707DD">
        <w:t>,</w:t>
      </w:r>
      <w:r w:rsidRPr="005707DD">
        <w:rPr>
          <w:i/>
        </w:rPr>
        <w:t xml:space="preserve"> 29</w:t>
      </w:r>
      <w:r w:rsidRPr="005707DD">
        <w:t xml:space="preserve">(2), 137-159. </w:t>
      </w:r>
      <w:r w:rsidRPr="00226992">
        <w:t>https://doi.org/10.1163/15709256-12341340</w:t>
      </w:r>
      <w:r w:rsidRPr="005707DD">
        <w:t xml:space="preserve"> </w:t>
      </w:r>
    </w:p>
    <w:p w14:paraId="047ABD20" w14:textId="509D299C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 (2018a). </w:t>
      </w:r>
      <w:r w:rsidRPr="005707DD">
        <w:rPr>
          <w:i/>
        </w:rPr>
        <w:t>The Church of England in the first decade of the 21st century: The Church Times Surveys</w:t>
      </w:r>
      <w:r w:rsidRPr="005707DD">
        <w:t xml:space="preserve">. Palgrave Macmillan. </w:t>
      </w:r>
      <w:r w:rsidRPr="00226992">
        <w:t>https://www.palgrave.com/gb/book/9783030045272</w:t>
      </w:r>
      <w:r w:rsidRPr="005707DD">
        <w:t xml:space="preserve"> </w:t>
      </w:r>
    </w:p>
    <w:p w14:paraId="2CA370D6" w14:textId="1CE690B8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 (2018b). What does the Liberal-Conservative scale measure? A study among clergy and laity in the Church of England. </w:t>
      </w:r>
      <w:r w:rsidRPr="005707DD">
        <w:rPr>
          <w:i/>
        </w:rPr>
        <w:t>Journal of Empirical Theology</w:t>
      </w:r>
      <w:r w:rsidRPr="005707DD">
        <w:t>,</w:t>
      </w:r>
      <w:r w:rsidRPr="005707DD">
        <w:rPr>
          <w:i/>
        </w:rPr>
        <w:t xml:space="preserve"> 31</w:t>
      </w:r>
      <w:r w:rsidRPr="005707DD">
        <w:t xml:space="preserve">(2), 194-216. </w:t>
      </w:r>
      <w:r w:rsidRPr="00226992">
        <w:t>https://doi.org/10.1163/15709256-12341371</w:t>
      </w:r>
      <w:r w:rsidRPr="005707DD">
        <w:t xml:space="preserve"> </w:t>
      </w:r>
    </w:p>
    <w:p w14:paraId="44A0AA43" w14:textId="3C0D2019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 (2021). Testing the factor structure of the Francis Psychological Type Scales (FPTS): A replication among Church of England clergy and laity. </w:t>
      </w:r>
      <w:r w:rsidRPr="005707DD">
        <w:rPr>
          <w:i/>
        </w:rPr>
        <w:t>Mental Health Religion &amp; Culture</w:t>
      </w:r>
      <w:r w:rsidRPr="005707DD">
        <w:t>,</w:t>
      </w:r>
      <w:r w:rsidRPr="005707DD">
        <w:rPr>
          <w:i/>
        </w:rPr>
        <w:t xml:space="preserve"> 24</w:t>
      </w:r>
      <w:r w:rsidRPr="005707DD">
        <w:t xml:space="preserve">, 336-346. </w:t>
      </w:r>
      <w:r w:rsidRPr="00226992">
        <w:t>https://doi.org/10.1080/13674676.2020.1780575</w:t>
      </w:r>
      <w:r w:rsidRPr="005707DD">
        <w:t xml:space="preserve"> </w:t>
      </w:r>
    </w:p>
    <w:p w14:paraId="624435FA" w14:textId="2386FF4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&amp; Francis, L. J. (2020). </w:t>
      </w:r>
      <w:r w:rsidRPr="005707DD">
        <w:rPr>
          <w:i/>
        </w:rPr>
        <w:t>Coronavirus, Church &amp; You Survey: Baptists in the CC&amp;Y Survey</w:t>
      </w:r>
      <w:r w:rsidRPr="005707DD">
        <w:t xml:space="preserve">. </w:t>
      </w:r>
      <w:r w:rsidRPr="00226992">
        <w:t>https://www.yorksj.ac.uk/coronavirus-church-and-you/</w:t>
      </w:r>
    </w:p>
    <w:p w14:paraId="3DBCAF9B" w14:textId="078C95F2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&amp; Francis, L. J. (2021a). Churches and faith: Attitude towards church buildings during the 2020 Covid-19 lockdown among churchgoers in England. </w:t>
      </w:r>
      <w:r w:rsidRPr="005707DD">
        <w:rPr>
          <w:i/>
        </w:rPr>
        <w:t>Ecclesial Practices</w:t>
      </w:r>
      <w:r w:rsidRPr="005707DD">
        <w:t>,</w:t>
      </w:r>
      <w:r w:rsidRPr="005707DD">
        <w:rPr>
          <w:i/>
        </w:rPr>
        <w:t xml:space="preserve"> 8</w:t>
      </w:r>
      <w:r w:rsidRPr="005707DD">
        <w:t xml:space="preserve">(2), 216-232. </w:t>
      </w:r>
      <w:r w:rsidRPr="00226992">
        <w:t>https://doi.org/10.1163/22144417-bja10025</w:t>
      </w:r>
      <w:r w:rsidRPr="005707DD">
        <w:t xml:space="preserve"> </w:t>
      </w:r>
    </w:p>
    <w:p w14:paraId="3D1F89B4" w14:textId="039157A5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&amp; Francis, L. J. (2021b). Exploring affect balance: Psychological wellbeing of Church of England clergy and laity during the Covid-19 pandemic. </w:t>
      </w:r>
      <w:r w:rsidRPr="005707DD">
        <w:rPr>
          <w:i/>
        </w:rPr>
        <w:t>Journal of Religion &amp; Health</w:t>
      </w:r>
      <w:r w:rsidRPr="005707DD">
        <w:t>,</w:t>
      </w:r>
      <w:r w:rsidRPr="005707DD">
        <w:rPr>
          <w:i/>
        </w:rPr>
        <w:t xml:space="preserve"> 60</w:t>
      </w:r>
      <w:r w:rsidRPr="005707DD">
        <w:t xml:space="preserve">, 1556–1575. </w:t>
      </w:r>
      <w:r w:rsidRPr="00226992">
        <w:t>https://doi.org/10.1007/s10943-021-01225-6</w:t>
      </w:r>
      <w:r w:rsidRPr="005707DD">
        <w:t xml:space="preserve"> </w:t>
      </w:r>
    </w:p>
    <w:p w14:paraId="56196F36" w14:textId="170249F4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lastRenderedPageBreak/>
        <w:t xml:space="preserve">Village, A., &amp; Francis, L. J. (2021c). Wellbeing and perceptions of receiving support among Church of England clergy during the 2020 COVID-19 pandemic. </w:t>
      </w:r>
      <w:r w:rsidRPr="005707DD">
        <w:rPr>
          <w:i/>
        </w:rPr>
        <w:t>Mental Health Religion &amp; Culture</w:t>
      </w:r>
      <w:r w:rsidRPr="005707DD">
        <w:t>,</w:t>
      </w:r>
      <w:r w:rsidRPr="005707DD">
        <w:rPr>
          <w:i/>
        </w:rPr>
        <w:t xml:space="preserve"> 24</w:t>
      </w:r>
      <w:r w:rsidRPr="005707DD">
        <w:t xml:space="preserve">(5), 463-477. </w:t>
      </w:r>
      <w:r w:rsidRPr="00226992">
        <w:t>https://doi.org/10.1080/13674676.2021.1906214</w:t>
      </w:r>
      <w:r w:rsidRPr="005707DD">
        <w:t xml:space="preserve"> </w:t>
      </w:r>
    </w:p>
    <w:p w14:paraId="6EFBD8BA" w14:textId="417CA9A5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&amp; Francis, L. J. (2022a). Factorial structure and validity of the Francis Psychological Type and Emotional Temperament Scales (FPTETS). </w:t>
      </w:r>
      <w:r w:rsidRPr="005707DD">
        <w:rPr>
          <w:i/>
        </w:rPr>
        <w:t>Mental Health, Religion &amp; Culture</w:t>
      </w:r>
      <w:r w:rsidRPr="005707DD">
        <w:t xml:space="preserve">, 1-13. </w:t>
      </w:r>
      <w:r w:rsidRPr="00226992">
        <w:t>https://doi.org/10.1080/13674676.2022.2026311</w:t>
      </w:r>
      <w:r w:rsidRPr="005707DD">
        <w:t xml:space="preserve"> </w:t>
      </w:r>
    </w:p>
    <w:p w14:paraId="3BF0AF15" w14:textId="1558FFFE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&amp; Francis, L. J. (2022b). How did psychological wellbeing of Church of England clergy and laity change from the first to the third national COVID-19 lockdowns? </w:t>
      </w:r>
      <w:r w:rsidRPr="005707DD">
        <w:rPr>
          <w:i/>
        </w:rPr>
        <w:t>Pastoral Psychology</w:t>
      </w:r>
      <w:r w:rsidRPr="005707DD">
        <w:t xml:space="preserve">, 1-14. </w:t>
      </w:r>
      <w:r w:rsidRPr="00226992">
        <w:t>https://doi.org/10.1007/s11089-022-01017-z</w:t>
      </w:r>
      <w:r w:rsidRPr="005707DD">
        <w:t xml:space="preserve"> </w:t>
      </w:r>
    </w:p>
    <w:p w14:paraId="70341970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&amp; Francis, L. J. (2022c). Introducing the Francis Psychological Type and Emotional Temperament Scales (FPTETS): A study among church leaders and church members. </w:t>
      </w:r>
      <w:r w:rsidRPr="005707DD">
        <w:rPr>
          <w:i/>
        </w:rPr>
        <w:t>[Manuscript submitted for publication]. School of Humanities, University of York St John</w:t>
      </w:r>
      <w:r w:rsidRPr="005707DD">
        <w:t xml:space="preserve">. </w:t>
      </w:r>
    </w:p>
    <w:p w14:paraId="6604B94A" w14:textId="1F945823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&amp; Francis, L. J. (2022d). Psychological type and the three major dimensions of personality: Mapping the relationship between the FPTS and the EPQR-A among clergy and churchgoers. </w:t>
      </w:r>
      <w:r w:rsidRPr="005707DD">
        <w:rPr>
          <w:i/>
        </w:rPr>
        <w:t>Mental Health Religion &amp; Culture</w:t>
      </w:r>
      <w:r w:rsidRPr="005707DD">
        <w:t xml:space="preserve">. </w:t>
      </w:r>
      <w:r w:rsidRPr="00226992">
        <w:t>https://doi.org/10.1080/13674676.2021.1999400</w:t>
      </w:r>
      <w:r w:rsidRPr="005707DD">
        <w:t xml:space="preserve"> </w:t>
      </w:r>
    </w:p>
    <w:p w14:paraId="7375A67A" w14:textId="77777777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Village, A., Payne, J. V., &amp; Francis, L. J. (2018). Testing the balanced affect model of clergy work-related psychological health: Replication among Anglican clergy in Wales. </w:t>
      </w:r>
      <w:r w:rsidRPr="005707DD">
        <w:rPr>
          <w:i/>
        </w:rPr>
        <w:t>Rural Theology</w:t>
      </w:r>
      <w:r w:rsidRPr="005707DD">
        <w:t>,</w:t>
      </w:r>
      <w:r w:rsidRPr="005707DD">
        <w:rPr>
          <w:i/>
        </w:rPr>
        <w:t xml:space="preserve"> 16</w:t>
      </w:r>
      <w:r w:rsidRPr="005707DD">
        <w:t xml:space="preserve">(2), 93-100. </w:t>
      </w:r>
    </w:p>
    <w:p w14:paraId="06EF3C7F" w14:textId="00F42B09" w:rsidR="005707DD" w:rsidRPr="005707DD" w:rsidRDefault="005707DD" w:rsidP="004611C7">
      <w:pPr>
        <w:pStyle w:val="EndNoteBibliography"/>
        <w:spacing w:after="0" w:line="480" w:lineRule="auto"/>
        <w:ind w:left="720" w:hanging="720"/>
      </w:pPr>
      <w:r w:rsidRPr="005707DD">
        <w:t xml:space="preserve">Wei, M. (2020). Social distancing and lockdown – an introvert’s paradise? An empirical investigation on the association between introversion and the psychological impact of COVID19-related circumstantial changes [Original Research]. </w:t>
      </w:r>
      <w:r w:rsidRPr="005707DD">
        <w:rPr>
          <w:i/>
        </w:rPr>
        <w:t>Frontiers in Psychology</w:t>
      </w:r>
      <w:r w:rsidRPr="005707DD">
        <w:t>,</w:t>
      </w:r>
      <w:r w:rsidRPr="005707DD">
        <w:rPr>
          <w:i/>
        </w:rPr>
        <w:t xml:space="preserve"> 11</w:t>
      </w:r>
      <w:r w:rsidRPr="005707DD">
        <w:t xml:space="preserve">(2440). </w:t>
      </w:r>
      <w:r w:rsidRPr="00226992">
        <w:t>https://doi.org/10.3389/fpsyg.2020.561609</w:t>
      </w:r>
      <w:r w:rsidRPr="005707DD">
        <w:t xml:space="preserve"> </w:t>
      </w:r>
    </w:p>
    <w:p w14:paraId="7FCE91B9" w14:textId="7FB9F29D" w:rsidR="00F56570" w:rsidRPr="00A20B9B" w:rsidRDefault="00F565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EE023B5" w14:textId="34E63D68" w:rsidR="003D461F" w:rsidRPr="00A20B9B" w:rsidRDefault="00E67DC7" w:rsidP="00C905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lastRenderedPageBreak/>
        <w:t>Table 1</w:t>
      </w:r>
      <w:r w:rsidR="00F56570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5054E7" w:rsidRPr="00A20B9B">
        <w:rPr>
          <w:rFonts w:ascii="Times New Roman" w:hAnsi="Times New Roman" w:cs="Times New Roman"/>
          <w:i/>
          <w:iCs/>
          <w:sz w:val="24"/>
          <w:szCs w:val="24"/>
        </w:rPr>
        <w:t>Profile of Church of England pa</w:t>
      </w:r>
      <w:r w:rsidR="004221B1" w:rsidRPr="00A20B9B">
        <w:rPr>
          <w:rFonts w:ascii="Times New Roman" w:hAnsi="Times New Roman" w:cs="Times New Roman"/>
          <w:i/>
          <w:iCs/>
          <w:sz w:val="24"/>
          <w:szCs w:val="24"/>
        </w:rPr>
        <w:t>rticipants in the survey</w:t>
      </w:r>
      <w:r w:rsidR="00A50B9A" w:rsidRPr="00A20B9B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14:paraId="09BA8E20" w14:textId="54EB19AC" w:rsidR="00484BEE" w:rsidRPr="00A20B9B" w:rsidRDefault="00484BEE" w:rsidP="00C905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99" w:type="dxa"/>
        <w:jc w:val="center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984"/>
        <w:gridCol w:w="2955"/>
        <w:gridCol w:w="960"/>
      </w:tblGrid>
      <w:tr w:rsidR="00A20B9B" w:rsidRPr="00A20B9B" w14:paraId="32AEF1FA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9127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7A0F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52B6" w14:textId="5703CA95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0B9B" w:rsidRPr="00A20B9B" w14:paraId="579CE733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BFD6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618A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BB15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A20B9B" w:rsidRPr="00A20B9B" w14:paraId="1373ABF4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6FD0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41B2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4047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</w:tr>
      <w:tr w:rsidR="00A20B9B" w:rsidRPr="00A20B9B" w14:paraId="3C022952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0A1E2" w14:textId="77777777" w:rsidR="00236274" w:rsidRPr="00A20B9B" w:rsidRDefault="00236274" w:rsidP="008642D6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3E62" w14:textId="77777777" w:rsidR="00236274" w:rsidRPr="00A20B9B" w:rsidRDefault="00236274" w:rsidP="008642D6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902ED" w14:textId="77777777" w:rsidR="00236274" w:rsidRPr="00A20B9B" w:rsidRDefault="00236274" w:rsidP="008642D6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6AD02F38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CE23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E87C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B9BC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A20B9B" w:rsidRPr="00A20B9B" w14:paraId="2A60517E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73F3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0DD0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CAE9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A20B9B" w:rsidRPr="00A20B9B" w14:paraId="75BED403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2A8F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9D57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1A4D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20B9B" w:rsidRPr="00A20B9B" w14:paraId="68A03095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6157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0FF5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2389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</w:tr>
      <w:tr w:rsidR="00A20B9B" w:rsidRPr="00A20B9B" w14:paraId="3F7C6023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C0F5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685E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60s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D789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</w:tr>
      <w:tr w:rsidR="00A20B9B" w:rsidRPr="00A20B9B" w14:paraId="35D91DD7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F7D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60E7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70s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7D98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A20B9B" w:rsidRPr="00A20B9B" w14:paraId="741BF78F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910D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98A8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80s+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4550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A20B9B" w:rsidRPr="00A20B9B" w14:paraId="0CDB4654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7885" w14:textId="77777777" w:rsidR="00A536E2" w:rsidRPr="00A20B9B" w:rsidRDefault="00A536E2" w:rsidP="00D639C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B5D63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A54FD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45B4E2A7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07A2" w14:textId="07E709C7" w:rsidR="00E61907" w:rsidRPr="00A20B9B" w:rsidRDefault="00E61907" w:rsidP="00E6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Temperament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9ECE" w14:textId="456ED077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Dionysian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0D37" w14:textId="47402F69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A20B9B" w:rsidRPr="00A20B9B" w14:paraId="65D818A5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8E39" w14:textId="77777777" w:rsidR="00E61907" w:rsidRPr="00A20B9B" w:rsidRDefault="00E61907" w:rsidP="00E6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11FF" w14:textId="0467A23E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Epimethean SJ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560D" w14:textId="16C7E8DC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</w:tr>
      <w:tr w:rsidR="00A20B9B" w:rsidRPr="00A20B9B" w14:paraId="1BA5C89F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78CFD" w14:textId="77777777" w:rsidR="00E61907" w:rsidRPr="00A20B9B" w:rsidRDefault="00E61907" w:rsidP="00E6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9629" w14:textId="0E3D0C94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Promethean 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6AF9" w14:textId="57183646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A20B9B" w:rsidRPr="00A20B9B" w14:paraId="26A7EAA1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821E" w14:textId="77777777" w:rsidR="00E61907" w:rsidRPr="00A20B9B" w:rsidRDefault="00E61907" w:rsidP="00E6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F72F8" w14:textId="56E6F139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Apollonian 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652C" w14:textId="74C0F0B8" w:rsidR="00E61907" w:rsidRPr="00A20B9B" w:rsidRDefault="00E61907" w:rsidP="00E61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A20B9B" w:rsidRPr="00A20B9B" w14:paraId="1B7BA73E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368D8" w14:textId="77777777" w:rsidR="00AC52E6" w:rsidRPr="00A20B9B" w:rsidRDefault="00AC52E6" w:rsidP="00D639C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F72A" w14:textId="77777777" w:rsidR="00AC52E6" w:rsidRPr="00A20B9B" w:rsidRDefault="00AC52E6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BF826" w14:textId="77777777" w:rsidR="00AC52E6" w:rsidRPr="00A20B9B" w:rsidRDefault="00AC52E6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594552EA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3BC7" w14:textId="51F0C232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FF7C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Anglo-Catholic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08BE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</w:tr>
      <w:tr w:rsidR="00A20B9B" w:rsidRPr="00A20B9B" w14:paraId="2E565593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B871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B44D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Broad 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9B02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</w:tr>
      <w:tr w:rsidR="00A20B9B" w:rsidRPr="00A20B9B" w14:paraId="42906684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A492" w14:textId="77777777" w:rsidR="008642D6" w:rsidRPr="00A20B9B" w:rsidRDefault="008642D6" w:rsidP="00864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4969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8D9" w14:textId="77777777" w:rsidR="008642D6" w:rsidRPr="00A20B9B" w:rsidRDefault="008642D6" w:rsidP="008642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A20B9B" w:rsidRPr="00A20B9B" w14:paraId="3FC6290F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A03EF" w14:textId="77777777" w:rsidR="00A536E2" w:rsidRPr="00A20B9B" w:rsidRDefault="00A536E2" w:rsidP="00D639C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5ABEF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CDEF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3E932F8D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FDA94" w14:textId="134546CE" w:rsidR="00783751" w:rsidRPr="00A20B9B" w:rsidRDefault="00783751" w:rsidP="00783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46A5" w14:textId="63BA1849" w:rsidR="00783751" w:rsidRPr="00A20B9B" w:rsidRDefault="00783751" w:rsidP="007837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FEA7A" w14:textId="41865129" w:rsidR="00783751" w:rsidRPr="00A20B9B" w:rsidRDefault="00685D38" w:rsidP="007837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9B0B75"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B9B" w:rsidRPr="00A20B9B" w14:paraId="36E3EFBD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75199" w14:textId="77777777" w:rsidR="00783751" w:rsidRPr="00A20B9B" w:rsidRDefault="00783751" w:rsidP="00783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461C" w14:textId="7542A559" w:rsidR="00783751" w:rsidRPr="00A20B9B" w:rsidRDefault="00783751" w:rsidP="007837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Town/suburb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84676" w14:textId="5A0CFA7F" w:rsidR="00783751" w:rsidRPr="00A20B9B" w:rsidRDefault="000A270A" w:rsidP="007837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0B75"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A20B9B" w:rsidRPr="00A20B9B" w14:paraId="7C14E8FC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1903E" w14:textId="77777777" w:rsidR="00783751" w:rsidRPr="00A20B9B" w:rsidRDefault="00783751" w:rsidP="00783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786A" w14:textId="18CE38B4" w:rsidR="00783751" w:rsidRPr="00A20B9B" w:rsidRDefault="00783751" w:rsidP="007837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Inner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31E79" w14:textId="3E9C756E" w:rsidR="00783751" w:rsidRPr="00A20B9B" w:rsidRDefault="009B0B75" w:rsidP="007837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A20B9B" w:rsidRPr="00A20B9B" w14:paraId="39335848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DA802" w14:textId="77777777" w:rsidR="00A536E2" w:rsidRPr="00A20B9B" w:rsidRDefault="00A536E2" w:rsidP="00D639C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32A13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CA1C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70CC73A3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06DCD" w14:textId="6783F8B5" w:rsidR="00750806" w:rsidRPr="00A20B9B" w:rsidRDefault="00750806" w:rsidP="0075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Ordained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1294A" w14:textId="4CE91A5C" w:rsidR="00750806" w:rsidRPr="00A20B9B" w:rsidRDefault="00750806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Laity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9D13A" w14:textId="241242C6" w:rsidR="00750806" w:rsidRPr="00A20B9B" w:rsidRDefault="00C94080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62.4</w:t>
            </w:r>
          </w:p>
        </w:tc>
      </w:tr>
      <w:tr w:rsidR="00A20B9B" w:rsidRPr="00A20B9B" w14:paraId="11C08455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A48A6" w14:textId="77777777" w:rsidR="00750806" w:rsidRPr="00A20B9B" w:rsidRDefault="00750806" w:rsidP="0075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E823" w14:textId="25A516C3" w:rsidR="00750806" w:rsidRPr="00A20B9B" w:rsidRDefault="00750806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Clergy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36CC4" w14:textId="78211114" w:rsidR="00750806" w:rsidRPr="00A20B9B" w:rsidRDefault="00C94080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A20B9B" w:rsidRPr="00A20B9B" w14:paraId="6E43ED60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4866F" w14:textId="77777777" w:rsidR="00A536E2" w:rsidRPr="00A20B9B" w:rsidRDefault="00A536E2" w:rsidP="00D639C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61F85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314C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5EE6C111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5437A" w14:textId="16DD77CB" w:rsidR="002A367E" w:rsidRPr="00A20B9B" w:rsidRDefault="009202CF" w:rsidP="0075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status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842C" w14:textId="020D8234" w:rsidR="002A367E" w:rsidRPr="00A20B9B" w:rsidRDefault="00CE01F2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Stipendiary parochial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D788F" w14:textId="15191449" w:rsidR="002A367E" w:rsidRPr="00A20B9B" w:rsidRDefault="00A95D39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A20B9B" w:rsidRPr="00A20B9B" w14:paraId="4009CCB2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8E154" w14:textId="77777777" w:rsidR="002A367E" w:rsidRPr="00A20B9B" w:rsidRDefault="002A367E" w:rsidP="0075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92A5C" w14:textId="3E821F91" w:rsidR="002A367E" w:rsidRPr="00A20B9B" w:rsidRDefault="00CE01F2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Stipendiary extra-parochial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AD2E7" w14:textId="7E30E1F0" w:rsidR="002A367E" w:rsidRPr="00A20B9B" w:rsidRDefault="00236274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A20B9B" w:rsidRPr="00A20B9B" w14:paraId="14517250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A2FDA" w14:textId="77777777" w:rsidR="002A367E" w:rsidRPr="00A20B9B" w:rsidRDefault="002A367E" w:rsidP="0075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BBED" w14:textId="352B8A40" w:rsidR="002A367E" w:rsidRPr="00A20B9B" w:rsidRDefault="00CE01F2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</w:t>
            </w:r>
            <w:r w:rsidR="00A95D39"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SSM / Retired clergy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84524" w14:textId="422FF0AE" w:rsidR="002A367E" w:rsidRPr="00A20B9B" w:rsidRDefault="00236274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A20B9B" w:rsidRPr="00A20B9B" w14:paraId="7848CBD3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A8DE" w14:textId="77777777" w:rsidR="002A367E" w:rsidRPr="00A20B9B" w:rsidRDefault="002A367E" w:rsidP="0075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FD80" w14:textId="0BFB09EC" w:rsidR="002A367E" w:rsidRPr="00A20B9B" w:rsidRDefault="00A95D39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Lay minister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E01D2" w14:textId="01E16BEB" w:rsidR="002A367E" w:rsidRPr="00A20B9B" w:rsidRDefault="00236274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A20B9B" w:rsidRPr="00A20B9B" w14:paraId="43D084D3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1CD77" w14:textId="77777777" w:rsidR="002A367E" w:rsidRPr="00A20B9B" w:rsidRDefault="002A367E" w:rsidP="00750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3329" w14:textId="512C1883" w:rsidR="002A367E" w:rsidRPr="00A20B9B" w:rsidRDefault="00A95D39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ministering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B7912" w14:textId="2858F53B" w:rsidR="002A367E" w:rsidRPr="00A20B9B" w:rsidRDefault="00236274" w:rsidP="007508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A20B9B" w:rsidRPr="00A20B9B" w14:paraId="6A7733DE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03B54" w14:textId="77777777" w:rsidR="00A536E2" w:rsidRPr="00A20B9B" w:rsidRDefault="00A536E2" w:rsidP="00D639C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0C549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D24BC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2FB179AE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E78684" w14:textId="33C097A7" w:rsidR="006519F0" w:rsidRPr="00A20B9B" w:rsidRDefault="006519F0" w:rsidP="00651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</w:t>
            </w: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030D8" w14:textId="7E86BDC0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Live alone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FED155" w14:textId="122A7806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A20B9B" w:rsidRPr="00A20B9B" w14:paraId="6C957D70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2F28D" w14:textId="77777777" w:rsidR="006519F0" w:rsidRPr="00A20B9B" w:rsidRDefault="006519F0" w:rsidP="00651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BFF4DE" w14:textId="3DFA2FA4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at home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1ED32" w14:textId="42028D74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A20B9B" w:rsidRPr="00A20B9B" w14:paraId="5143C05E" w14:textId="77777777" w:rsidTr="00F97C2B">
        <w:trPr>
          <w:trHeight w:val="2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28FFC" w14:textId="77777777" w:rsidR="00A536E2" w:rsidRPr="00A20B9B" w:rsidRDefault="00A536E2" w:rsidP="00D639C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AA72B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BD053" w14:textId="77777777" w:rsidR="00A536E2" w:rsidRPr="00A20B9B" w:rsidRDefault="00A536E2" w:rsidP="00D639C1">
            <w:pPr>
              <w:jc w:val="righ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A20B9B" w:rsidRPr="00A20B9B" w14:paraId="02A14360" w14:textId="77777777" w:rsidTr="00F97C2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440279" w14:textId="7FA26362" w:rsidR="006519F0" w:rsidRPr="00A20B9B" w:rsidRDefault="006519F0" w:rsidP="00651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1F9C51" w14:textId="13CB9893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Definitely had virus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BCD0C0" w14:textId="04A8EE16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F97C2B" w:rsidRPr="00A20B9B" w14:paraId="14544DCA" w14:textId="77777777" w:rsidTr="00F97C2B">
        <w:trPr>
          <w:trHeight w:val="300"/>
          <w:jc w:val="center"/>
        </w:trPr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6547C7" w14:textId="77777777" w:rsidR="006519F0" w:rsidRPr="00A20B9B" w:rsidRDefault="006519F0" w:rsidP="00651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7F514B" w14:textId="0138E8DF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Self-isolated/shielded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5E8656" w14:textId="7F4A661C" w:rsidR="006519F0" w:rsidRPr="00A20B9B" w:rsidRDefault="006519F0" w:rsidP="006519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</w:tr>
    </w:tbl>
    <w:p w14:paraId="5A44B03A" w14:textId="77777777" w:rsidR="00484BEE" w:rsidRPr="00A20B9B" w:rsidRDefault="00484BEE" w:rsidP="00C905BF">
      <w:pPr>
        <w:rPr>
          <w:rFonts w:ascii="Times New Roman" w:hAnsi="Times New Roman" w:cs="Times New Roman"/>
          <w:sz w:val="24"/>
          <w:szCs w:val="24"/>
        </w:rPr>
      </w:pPr>
    </w:p>
    <w:p w14:paraId="68D2A602" w14:textId="71B9C3DD" w:rsidR="00F56570" w:rsidRPr="00A20B9B" w:rsidRDefault="008642D6" w:rsidP="00F97C2B">
      <w:pPr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Note</w:t>
      </w:r>
      <w:r w:rsidR="00F97C2B">
        <w:rPr>
          <w:rFonts w:ascii="Times New Roman" w:hAnsi="Times New Roman" w:cs="Times New Roman"/>
          <w:sz w:val="24"/>
          <w:szCs w:val="24"/>
        </w:rPr>
        <w:t>:</w:t>
      </w:r>
      <w:r w:rsidR="00F97C2B">
        <w:rPr>
          <w:rFonts w:ascii="Times New Roman" w:hAnsi="Times New Roman" w:cs="Times New Roman"/>
          <w:sz w:val="24"/>
          <w:szCs w:val="24"/>
        </w:rPr>
        <w:tab/>
      </w:r>
      <w:r w:rsidRPr="00A20B9B">
        <w:rPr>
          <w:rFonts w:ascii="Times New Roman" w:hAnsi="Times New Roman" w:cs="Times New Roman"/>
          <w:i/>
          <w:sz w:val="24"/>
          <w:szCs w:val="24"/>
        </w:rPr>
        <w:t>N</w:t>
      </w:r>
      <w:r w:rsidRPr="00A20B9B">
        <w:rPr>
          <w:rFonts w:ascii="Times New Roman" w:hAnsi="Times New Roman" w:cs="Times New Roman"/>
          <w:sz w:val="24"/>
          <w:szCs w:val="24"/>
        </w:rPr>
        <w:t xml:space="preserve"> = 1,847</w:t>
      </w:r>
      <w:r w:rsidR="00F97C2B">
        <w:rPr>
          <w:rFonts w:ascii="Times New Roman" w:hAnsi="Times New Roman" w:cs="Times New Roman"/>
          <w:sz w:val="24"/>
          <w:szCs w:val="24"/>
        </w:rPr>
        <w:t xml:space="preserve">. </w:t>
      </w:r>
      <w:r w:rsidR="005921B1" w:rsidRPr="00A20B9B">
        <w:rPr>
          <w:rFonts w:ascii="Times New Roman" w:hAnsi="Times New Roman" w:cs="Times New Roman"/>
          <w:sz w:val="24"/>
          <w:szCs w:val="24"/>
        </w:rPr>
        <w:t>SSM= Self-supporting ministry</w:t>
      </w:r>
      <w:r w:rsidR="00F97C2B">
        <w:rPr>
          <w:rFonts w:ascii="Times New Roman" w:hAnsi="Times New Roman" w:cs="Times New Roman"/>
          <w:sz w:val="24"/>
          <w:szCs w:val="24"/>
        </w:rPr>
        <w:t>.</w:t>
      </w:r>
      <w:r w:rsidR="00F56570" w:rsidRPr="00A20B9B">
        <w:rPr>
          <w:rFonts w:ascii="Times New Roman" w:hAnsi="Times New Roman" w:cs="Times New Roman"/>
          <w:sz w:val="24"/>
          <w:szCs w:val="24"/>
        </w:rPr>
        <w:br w:type="page"/>
      </w:r>
    </w:p>
    <w:p w14:paraId="1A4D239B" w14:textId="28B2DE22" w:rsidR="00D0722F" w:rsidRDefault="00D0722F" w:rsidP="00C36027">
      <w:pPr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lastRenderedPageBreak/>
        <w:t>Table 2</w:t>
      </w:r>
    </w:p>
    <w:p w14:paraId="710089E0" w14:textId="77777777" w:rsidR="00F97C2B" w:rsidRPr="00A20B9B" w:rsidRDefault="00F97C2B" w:rsidP="00C36027">
      <w:pPr>
        <w:rPr>
          <w:rFonts w:ascii="Times New Roman" w:hAnsi="Times New Roman" w:cs="Times New Roman"/>
          <w:sz w:val="24"/>
          <w:szCs w:val="24"/>
        </w:rPr>
      </w:pPr>
    </w:p>
    <w:p w14:paraId="06CA6B7B" w14:textId="3CB65A2D" w:rsidR="00C36027" w:rsidRPr="00A20B9B" w:rsidRDefault="008642D6" w:rsidP="00447F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</w:rPr>
        <w:t>Bivariate correlations of predictor variables with affect</w:t>
      </w:r>
    </w:p>
    <w:p w14:paraId="2E026316" w14:textId="77777777" w:rsidR="00C36027" w:rsidRPr="00A20B9B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7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0"/>
        <w:gridCol w:w="236"/>
        <w:gridCol w:w="1083"/>
        <w:gridCol w:w="236"/>
        <w:gridCol w:w="990"/>
        <w:gridCol w:w="236"/>
        <w:gridCol w:w="1109"/>
      </w:tblGrid>
      <w:tr w:rsidR="00A20B9B" w:rsidRPr="00A20B9B" w14:paraId="42D7BCFC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FC99" w14:textId="77777777" w:rsidR="008642D6" w:rsidRPr="00A20B9B" w:rsidRDefault="008642D6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3BBE" w14:textId="77777777" w:rsidR="008642D6" w:rsidRPr="00A20B9B" w:rsidRDefault="008642D6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E98E" w14:textId="4B57B761" w:rsidR="008642D6" w:rsidRPr="00A20B9B" w:rsidRDefault="008642D6" w:rsidP="00495A5C">
            <w:pPr>
              <w:tabs>
                <w:tab w:val="decimal" w:pos="1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Affect</w:t>
            </w:r>
          </w:p>
        </w:tc>
      </w:tr>
      <w:tr w:rsidR="00A20B9B" w:rsidRPr="00A20B9B" w14:paraId="38566C73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E590" w14:textId="77777777" w:rsidR="008642D6" w:rsidRPr="00A20B9B" w:rsidRDefault="008642D6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B33C" w14:textId="77777777" w:rsidR="008642D6" w:rsidRPr="00A20B9B" w:rsidRDefault="008642D6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CA2E" w14:textId="06388DF5" w:rsidR="008642D6" w:rsidRPr="00A20B9B" w:rsidRDefault="008642D6" w:rsidP="00495A5C">
            <w:pPr>
              <w:tabs>
                <w:tab w:val="decimal" w:pos="1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2830" w14:textId="77777777" w:rsidR="008642D6" w:rsidRPr="00A20B9B" w:rsidRDefault="008642D6" w:rsidP="00495A5C">
            <w:pPr>
              <w:tabs>
                <w:tab w:val="decimal" w:pos="1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C5B5" w14:textId="42AAA354" w:rsidR="008642D6" w:rsidRPr="00A20B9B" w:rsidRDefault="008642D6" w:rsidP="00495A5C">
            <w:pPr>
              <w:tabs>
                <w:tab w:val="decimal" w:pos="1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656D" w14:textId="77777777" w:rsidR="008642D6" w:rsidRPr="00A20B9B" w:rsidRDefault="008642D6" w:rsidP="00495A5C">
            <w:pPr>
              <w:tabs>
                <w:tab w:val="decimal" w:pos="1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FB0A" w14:textId="77777777" w:rsidR="008642D6" w:rsidRPr="00A20B9B" w:rsidRDefault="008642D6" w:rsidP="00495A5C">
            <w:pPr>
              <w:tabs>
                <w:tab w:val="decimal" w:pos="1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Balanced</w:t>
            </w:r>
          </w:p>
        </w:tc>
      </w:tr>
      <w:tr w:rsidR="00A20B9B" w:rsidRPr="00A20B9B" w14:paraId="60F5F848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4BFF" w14:textId="39806388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55C6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4221" w14:textId="31B28258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C47A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6A04" w14:textId="1B3C2EDA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F24B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518" w14:textId="5AFC62F0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</w:tr>
      <w:tr w:rsidR="00A20B9B" w:rsidRPr="00A20B9B" w14:paraId="5F7ADD1D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D5B2" w14:textId="1D91FA5F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EAF3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4B97" w14:textId="1BE6D12A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-.26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9520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F273" w14:textId="1AE76DB3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E924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C8DF" w14:textId="4ACCD095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7713782E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408" w14:textId="6EAC28EB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Extraversion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9900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6146" w14:textId="7A649D7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B730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708B" w14:textId="6E1CAFB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88F9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154" w14:textId="2DC9B42C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20B9B" w:rsidRPr="00A20B9B" w14:paraId="46BF32C2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86A7" w14:textId="4A3ACB52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9DF1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0843" w14:textId="52A695FD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A06C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1DE9" w14:textId="1238A156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42D9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3215" w14:textId="7F8C232A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A20B9B" w:rsidRPr="00A20B9B" w14:paraId="420DD490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224E" w14:textId="03191D89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DE68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0DFA" w14:textId="020B4B0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13A0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B8DD" w14:textId="12CF4D2B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EB05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1F04" w14:textId="0CF14D51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42764EFF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DAFB" w14:textId="52E6123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7EB0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005ED" w14:textId="73840314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FFC5D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3629" w14:textId="7244ABF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77A1F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A5B8" w14:textId="3B773D81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20B9B" w:rsidRPr="00A20B9B" w14:paraId="40A97D23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78BF" w14:textId="765D5CB1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0875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5EE0" w14:textId="555FBEC8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8036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3A02" w14:textId="0BA90186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46E1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02A7" w14:textId="7F486AA4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5D56CF60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7198" w14:textId="1AC44070" w:rsidR="00416BC2" w:rsidRPr="00A20B9B" w:rsidRDefault="00846300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 xml:space="preserve">Emotional </w:t>
            </w:r>
            <w:r w:rsidR="001A53AB" w:rsidRPr="00A20B9B">
              <w:rPr>
                <w:rFonts w:ascii="Times New Roman" w:hAnsi="Times New Roman" w:cs="Times New Roman"/>
                <w:sz w:val="24"/>
                <w:szCs w:val="24"/>
              </w:rPr>
              <w:t>volatility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B1CE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00A7" w14:textId="5C183C72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82F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041B" w14:textId="239385E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-.29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6244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9842" w14:textId="1FAA0C5C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-.37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73A43694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86F1" w14:textId="763306C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Anglo-Catholic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A90F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8A9" w14:textId="4912B16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8108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F07D" w14:textId="3D8A41BF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CA6C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50FF" w14:textId="004DE749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7A204A0D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E287E" w14:textId="4D987894" w:rsidR="00416BC2" w:rsidRPr="00A20B9B" w:rsidRDefault="00416BC2" w:rsidP="0049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44F01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79C0D" w14:textId="0EB09E50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A6B86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BD47C" w14:textId="2ADB3141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38CF6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9321" w14:textId="05C27104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1D09BC91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C35E9" w14:textId="34FD455A" w:rsidR="00416BC2" w:rsidRPr="00A20B9B" w:rsidRDefault="00416BC2" w:rsidP="0049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D2CBE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7407" w14:textId="26CBB96B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205E4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8AB09" w14:textId="6D00D2EC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63C61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73359" w14:textId="1DB3ACBB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113CC9F2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B3D6" w14:textId="37BDEAF6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Inner 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247B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79BF" w14:textId="116D6245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5FFD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150" w14:textId="6CCDB371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5330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C36" w14:textId="3AA954EF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A20B9B" w:rsidRPr="00A20B9B" w14:paraId="4A6256D6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F079" w14:textId="73435EB6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Ordained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4E91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C6C6" w14:textId="4EDA3199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7950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D4AC" w14:textId="30073113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7F76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9575" w14:textId="58CDA5AD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</w:tr>
      <w:tr w:rsidR="00A20B9B" w:rsidRPr="00A20B9B" w14:paraId="106F24F4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2576" w14:textId="48817485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Live alone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F1EA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73DF" w14:textId="3393F41A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385B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EF20" w14:textId="340C2B3A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600A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2910" w14:textId="0F4509E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20B9B" w:rsidRPr="00A20B9B" w14:paraId="3FED246D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6BD3" w14:textId="53CBB57B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468F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ABAD" w14:textId="12A0D591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C983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933D" w14:textId="5B87DBC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4D53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2B8A" w14:textId="56A25BC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324CDA0C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488" w14:textId="110B6DCB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Definitely had virus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EB18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DF92" w14:textId="06D09D1B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471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02B4" w14:textId="6B4180F3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A14F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F73" w14:textId="6321096A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</w:tr>
      <w:tr w:rsidR="00F97C2B" w:rsidRPr="00A20B9B" w14:paraId="3F183247" w14:textId="77777777" w:rsidTr="00F97C2B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CBD6" w14:textId="7903BCB5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Self-isolated / Shielded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9A389" w14:textId="77777777" w:rsidR="00416BC2" w:rsidRPr="00A20B9B" w:rsidRDefault="00416BC2" w:rsidP="00495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B3F6" w14:textId="3E24A72B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9B24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8574" w14:textId="2351A4CE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70A9" w14:textId="77777777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BBBE" w14:textId="14A95DDC" w:rsidR="00416BC2" w:rsidRPr="00A20B9B" w:rsidRDefault="00416BC2" w:rsidP="00495A5C">
            <w:pPr>
              <w:tabs>
                <w:tab w:val="decimal" w:pos="1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14CCB112" w14:textId="77777777" w:rsidR="00C36027" w:rsidRPr="00A20B9B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p w14:paraId="3EE7C730" w14:textId="77777777" w:rsidR="00C36027" w:rsidRPr="00A20B9B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p w14:paraId="2CD35019" w14:textId="7FF81F64" w:rsidR="009B55E1" w:rsidRPr="00A20B9B" w:rsidRDefault="00447F6C" w:rsidP="00F97C2B">
      <w:pPr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Note</w:t>
      </w:r>
      <w:r w:rsidR="00F97C2B">
        <w:rPr>
          <w:rFonts w:ascii="Times New Roman" w:hAnsi="Times New Roman" w:cs="Times New Roman"/>
          <w:sz w:val="24"/>
          <w:szCs w:val="24"/>
        </w:rPr>
        <w:t>:</w:t>
      </w:r>
      <w:r w:rsidR="00F97C2B">
        <w:rPr>
          <w:rFonts w:ascii="Times New Roman" w:hAnsi="Times New Roman" w:cs="Times New Roman"/>
          <w:sz w:val="24"/>
          <w:szCs w:val="24"/>
        </w:rPr>
        <w:tab/>
      </w:r>
      <w:r w:rsidR="00953718" w:rsidRPr="00A20B9B">
        <w:rPr>
          <w:rFonts w:ascii="Times New Roman" w:hAnsi="Times New Roman" w:cs="Times New Roman"/>
          <w:i/>
          <w:sz w:val="24"/>
          <w:szCs w:val="24"/>
        </w:rPr>
        <w:t>N =</w:t>
      </w:r>
      <w:r w:rsidR="00953718" w:rsidRPr="00A20B9B">
        <w:rPr>
          <w:rFonts w:ascii="Times New Roman" w:hAnsi="Times New Roman" w:cs="Times New Roman"/>
          <w:sz w:val="24"/>
          <w:szCs w:val="24"/>
        </w:rPr>
        <w:t xml:space="preserve"> 1,847</w:t>
      </w:r>
      <w:bookmarkStart w:id="3" w:name="_Hlk82615277"/>
      <w:r w:rsidR="00F97C2B">
        <w:rPr>
          <w:rFonts w:ascii="Times New Roman" w:hAnsi="Times New Roman" w:cs="Times New Roman"/>
          <w:sz w:val="24"/>
          <w:szCs w:val="24"/>
        </w:rPr>
        <w:t xml:space="preserve">. </w:t>
      </w:r>
      <w:r w:rsidR="00953718" w:rsidRPr="00A20B9B">
        <w:rPr>
          <w:rFonts w:ascii="Times New Roman" w:hAnsi="Times New Roman" w:cs="Times New Roman"/>
          <w:sz w:val="24"/>
          <w:szCs w:val="24"/>
        </w:rPr>
        <w:t xml:space="preserve">Pearson correlation coefficients. </w:t>
      </w:r>
      <w:bookmarkStart w:id="4" w:name="_Hlk82613370"/>
      <w:r w:rsidR="00953718"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953718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53718" w:rsidRPr="00A20B9B">
        <w:rPr>
          <w:rFonts w:ascii="Times New Roman" w:hAnsi="Times New Roman" w:cs="Times New Roman"/>
          <w:sz w:val="24"/>
          <w:szCs w:val="24"/>
        </w:rPr>
        <w:t>&lt; .05;</w:t>
      </w:r>
      <w:r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20B9B">
        <w:rPr>
          <w:rFonts w:ascii="Times New Roman" w:hAnsi="Times New Roman" w:cs="Times New Roman"/>
          <w:sz w:val="24"/>
          <w:szCs w:val="24"/>
        </w:rPr>
        <w:t xml:space="preserve">&lt; .01; </w:t>
      </w:r>
      <w:r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20B9B">
        <w:rPr>
          <w:rFonts w:ascii="Times New Roman" w:hAnsi="Times New Roman" w:cs="Times New Roman"/>
          <w:sz w:val="24"/>
          <w:szCs w:val="24"/>
        </w:rPr>
        <w:t>&lt; .001</w:t>
      </w:r>
      <w:r w:rsidR="00594522" w:rsidRPr="00A20B9B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bookmarkEnd w:id="4"/>
    </w:p>
    <w:p w14:paraId="7E840D58" w14:textId="77777777" w:rsidR="00C42B09" w:rsidRPr="00A20B9B" w:rsidRDefault="00C42B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br w:type="page"/>
      </w:r>
    </w:p>
    <w:p w14:paraId="152DF783" w14:textId="7E9BE899" w:rsidR="00C42B09" w:rsidRDefault="00C42B09" w:rsidP="00C42B09">
      <w:pPr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lastRenderedPageBreak/>
        <w:t>Table 3</w:t>
      </w:r>
    </w:p>
    <w:p w14:paraId="3E372467" w14:textId="77777777" w:rsidR="00F97C2B" w:rsidRPr="00A20B9B" w:rsidRDefault="00F97C2B" w:rsidP="00C42B09">
      <w:pPr>
        <w:rPr>
          <w:rFonts w:ascii="Times New Roman" w:hAnsi="Times New Roman" w:cs="Times New Roman"/>
          <w:sz w:val="24"/>
          <w:szCs w:val="24"/>
        </w:rPr>
      </w:pPr>
    </w:p>
    <w:p w14:paraId="1F7D0F52" w14:textId="3897A63A" w:rsidR="00C42B09" w:rsidRPr="00A20B9B" w:rsidRDefault="00953718" w:rsidP="00C42B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Multiple regressions of </w:t>
      </w:r>
      <w:proofErr w:type="spellStart"/>
      <w:r w:rsidRPr="00A20B9B">
        <w:rPr>
          <w:rFonts w:ascii="Times New Roman" w:hAnsi="Times New Roman" w:cs="Times New Roman"/>
          <w:i/>
          <w:iCs/>
          <w:sz w:val="24"/>
          <w:szCs w:val="24"/>
        </w:rPr>
        <w:t>affect</w:t>
      </w:r>
      <w:proofErr w:type="spellEnd"/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 on predictors</w:t>
      </w:r>
    </w:p>
    <w:p w14:paraId="1BC16F25" w14:textId="77777777" w:rsidR="00C42B09" w:rsidRPr="00A20B9B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4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5"/>
        <w:gridCol w:w="236"/>
        <w:gridCol w:w="1087"/>
        <w:gridCol w:w="236"/>
        <w:gridCol w:w="1087"/>
        <w:gridCol w:w="236"/>
        <w:gridCol w:w="1109"/>
      </w:tblGrid>
      <w:tr w:rsidR="00A20B9B" w:rsidRPr="00A20B9B" w14:paraId="02495632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1D96" w14:textId="77777777" w:rsidR="00184B86" w:rsidRPr="00A20B9B" w:rsidRDefault="00184B86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CE20" w14:textId="77777777" w:rsidR="00184B86" w:rsidRPr="00A20B9B" w:rsidRDefault="00184B86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53AB0" w14:textId="399D2118" w:rsidR="00184B86" w:rsidRPr="00A20B9B" w:rsidRDefault="00184B86" w:rsidP="001B78F4">
            <w:pPr>
              <w:tabs>
                <w:tab w:val="decimal" w:pos="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Affect</w:t>
            </w:r>
          </w:p>
        </w:tc>
      </w:tr>
      <w:tr w:rsidR="00A20B9B" w:rsidRPr="00A20B9B" w14:paraId="02624489" w14:textId="77777777" w:rsidTr="00F97C2B">
        <w:trPr>
          <w:trHeight w:val="300"/>
          <w:jc w:val="center"/>
        </w:trPr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ECC80" w14:textId="77777777" w:rsidR="00184B86" w:rsidRPr="00A20B9B" w:rsidRDefault="00184B86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84349" w14:textId="77777777" w:rsidR="00184B86" w:rsidRPr="00A20B9B" w:rsidRDefault="00184B86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A19DD" w14:textId="4C189E9A" w:rsidR="00184B86" w:rsidRPr="00A20B9B" w:rsidRDefault="00184B86" w:rsidP="001B78F4">
            <w:pPr>
              <w:tabs>
                <w:tab w:val="decimal" w:pos="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2508" w14:textId="77777777" w:rsidR="00184B86" w:rsidRPr="00A20B9B" w:rsidRDefault="00184B86" w:rsidP="001B78F4">
            <w:pPr>
              <w:tabs>
                <w:tab w:val="decimal" w:pos="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C4D0C" w14:textId="6789592D" w:rsidR="00184B86" w:rsidRPr="00A20B9B" w:rsidRDefault="00184B86" w:rsidP="001B78F4">
            <w:pPr>
              <w:tabs>
                <w:tab w:val="decimal" w:pos="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46E1E" w14:textId="77777777" w:rsidR="00184B86" w:rsidRPr="00A20B9B" w:rsidRDefault="00184B86" w:rsidP="001B78F4">
            <w:pPr>
              <w:tabs>
                <w:tab w:val="decimal" w:pos="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16DE8" w14:textId="1B2F0E62" w:rsidR="00184B86" w:rsidRPr="00A20B9B" w:rsidRDefault="00184B86" w:rsidP="001B78F4">
            <w:pPr>
              <w:tabs>
                <w:tab w:val="decimal" w:pos="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Balanced</w:t>
            </w:r>
          </w:p>
        </w:tc>
      </w:tr>
      <w:tr w:rsidR="00A20B9B" w:rsidRPr="00A20B9B" w14:paraId="4A779078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7123" w14:textId="678B0DF6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35AB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A575" w14:textId="085BCD2B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4628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3F66" w14:textId="0FC24FD9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2836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78B6" w14:textId="74BC12C0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20B9B" w:rsidRPr="00A20B9B" w14:paraId="3E81DDCB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27D4" w14:textId="1859FA61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E0DC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2088" w14:textId="6039D2BE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B541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7320" w14:textId="1A437F46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DC6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E52E" w14:textId="46DFDF35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2CE5A604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848C" w14:textId="75A06191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Extraversion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B37F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D14D" w14:textId="3F6D0A6F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395C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55B7" w14:textId="58F7E00F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1869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032" w14:textId="58687DFA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20B9B" w:rsidRPr="00A20B9B" w14:paraId="08EA36EC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57AE6" w14:textId="47ED9F8E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8892A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318A1" w14:textId="102D1D79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A272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AD9A" w14:textId="2CB29D49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8E402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FEC55" w14:textId="13A204F1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A20B9B" w:rsidRPr="00A20B9B" w14:paraId="121E9873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71B43" w14:textId="3FFE57F0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DABC3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32A31" w14:textId="26BD713D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63ED2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A76D" w14:textId="2C935C2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CFB8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8BEDB" w14:textId="37756E8B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20B9B" w:rsidRPr="00A20B9B" w14:paraId="35758E59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B801" w14:textId="2E68F6BE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BBF5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6552" w14:textId="15EDE3DA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CC6D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3453" w14:textId="08D1C9B3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1141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DC8C" w14:textId="16D1A0FE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20B9B" w:rsidRPr="00A20B9B" w14:paraId="55BC71A7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BB9A" w14:textId="402E430C" w:rsidR="001B78F4" w:rsidRPr="00A20B9B" w:rsidRDefault="001A53AB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Emotional volatility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09E5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4EE9" w14:textId="0BA3CBF1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 w:rsidR="00CE0D9E"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2DBD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977C" w14:textId="059960DC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-.26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235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0402" w14:textId="25D39E91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-.33</w:t>
            </w:r>
            <w:r w:rsidR="00CE0D9E"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51593400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04F6" w14:textId="04374DC1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Anglo-Catholic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1D6B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79BA" w14:textId="053064E9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7E9C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D654" w14:textId="34FE0534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1C13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CA4A" w14:textId="62C1717E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</w:tr>
      <w:tr w:rsidR="00A20B9B" w:rsidRPr="00A20B9B" w14:paraId="691FD743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C9E7" w14:textId="5531DB6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8C57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540" w14:textId="73E1153C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C474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6590" w14:textId="20586DE5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33D4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4939" w14:textId="324BF2C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232AAF17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A1999" w14:textId="1BEF0C3F" w:rsidR="001B78F4" w:rsidRPr="00A20B9B" w:rsidRDefault="001B78F4" w:rsidP="001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EA23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F565" w14:textId="3CB583CF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0CB68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129A" w14:textId="1A8E7B83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E574E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813C0" w14:textId="672505DD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20B9B" w:rsidRPr="00A20B9B" w14:paraId="0B6F0A21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3F78" w14:textId="15C9F385" w:rsidR="001B78F4" w:rsidRPr="00A20B9B" w:rsidRDefault="001B78F4" w:rsidP="001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Inner 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4AE77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5FD33" w14:textId="5A2E3899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F4BA6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5C2AB" w14:textId="3A3E1CCD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1022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D0E1" w14:textId="7BE3A86E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20B9B" w:rsidRPr="00A20B9B" w14:paraId="654BBECD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1117" w14:textId="048541C4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Ordained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5A79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B9DC" w14:textId="1B1B6259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07F7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3671" w14:textId="18D81FB3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713A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B8A6" w14:textId="71635041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215DDBE3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9A1D" w14:textId="7A361E3D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Live alone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03A2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2110" w14:textId="2F5A266A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3A07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08DD" w14:textId="4B62AB5F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FCE6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BB6" w14:textId="1537A30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20B9B" w:rsidRPr="00A20B9B" w14:paraId="657EE6CB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53FB" w14:textId="5463F789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86B8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2613" w14:textId="46E0B78C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6996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92A8" w14:textId="1115A77B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17D8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60A8" w14:textId="1443695D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</w:tr>
      <w:tr w:rsidR="00A20B9B" w:rsidRPr="00A20B9B" w14:paraId="591A7761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7391A" w14:textId="6B714F22" w:rsidR="001B78F4" w:rsidRPr="00A20B9B" w:rsidRDefault="001B78F4" w:rsidP="001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Definitely had virus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689EF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6A0D1" w14:textId="101C8B8D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449AB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F37F" w14:textId="68485ED6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28D3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710BF" w14:textId="1AA7581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7C2B" w:rsidRPr="00A20B9B" w14:paraId="0EB5AC5A" w14:textId="77777777" w:rsidTr="00F97C2B">
        <w:trPr>
          <w:trHeight w:val="300"/>
          <w:jc w:val="center"/>
        </w:trPr>
        <w:tc>
          <w:tcPr>
            <w:tcW w:w="30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7D5BA0" w14:textId="5284367F" w:rsidR="001B78F4" w:rsidRPr="00A20B9B" w:rsidRDefault="001B78F4" w:rsidP="001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Self-isolated / Shielded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30AB71" w14:textId="77777777" w:rsidR="001B78F4" w:rsidRPr="00A20B9B" w:rsidRDefault="001B78F4" w:rsidP="001B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2DEF3D" w14:textId="5802E53A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3F9AD4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237C2E" w14:textId="77BB8E7A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5FADED" w14:textId="77777777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A0464C" w14:textId="03B729EB" w:rsidR="001B78F4" w:rsidRPr="00A20B9B" w:rsidRDefault="001B78F4" w:rsidP="001B78F4">
            <w:pPr>
              <w:tabs>
                <w:tab w:val="decimal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</w:tr>
    </w:tbl>
    <w:p w14:paraId="24627B25" w14:textId="77777777" w:rsidR="00C42B09" w:rsidRPr="00A20B9B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p w14:paraId="711B0704" w14:textId="77777777" w:rsidR="00C42B09" w:rsidRPr="00A20B9B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p w14:paraId="03244CFE" w14:textId="610F0B60" w:rsidR="00C42B09" w:rsidRPr="00A20B9B" w:rsidRDefault="00C42B09" w:rsidP="00C42B09">
      <w:pPr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Note</w:t>
      </w:r>
      <w:r w:rsidR="00F97C2B">
        <w:rPr>
          <w:rFonts w:ascii="Times New Roman" w:hAnsi="Times New Roman" w:cs="Times New Roman"/>
          <w:sz w:val="24"/>
          <w:szCs w:val="24"/>
        </w:rPr>
        <w:t>:</w:t>
      </w:r>
      <w:r w:rsidR="00F97C2B">
        <w:rPr>
          <w:rFonts w:ascii="Times New Roman" w:hAnsi="Times New Roman" w:cs="Times New Roman"/>
          <w:sz w:val="24"/>
          <w:szCs w:val="24"/>
        </w:rPr>
        <w:tab/>
      </w:r>
      <w:r w:rsidR="00953718"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953718" w:rsidRPr="00A20B9B">
        <w:rPr>
          <w:rFonts w:ascii="Times New Roman" w:hAnsi="Times New Roman" w:cs="Times New Roman"/>
          <w:i/>
          <w:sz w:val="24"/>
          <w:szCs w:val="24"/>
        </w:rPr>
        <w:t>N =</w:t>
      </w:r>
      <w:r w:rsidR="00953718" w:rsidRPr="00A20B9B">
        <w:rPr>
          <w:rFonts w:ascii="Times New Roman" w:hAnsi="Times New Roman" w:cs="Times New Roman"/>
          <w:sz w:val="24"/>
          <w:szCs w:val="24"/>
        </w:rPr>
        <w:t xml:space="preserve"> 1,847. Standardised beta weights.</w:t>
      </w:r>
      <w:r w:rsidRPr="00A20B9B">
        <w:rPr>
          <w:rFonts w:ascii="Times New Roman" w:hAnsi="Times New Roman" w:cs="Times New Roman"/>
          <w:sz w:val="24"/>
          <w:szCs w:val="24"/>
        </w:rPr>
        <w:t xml:space="preserve"> </w:t>
      </w:r>
      <w:r w:rsidR="00953718"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953718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53718" w:rsidRPr="00A20B9B">
        <w:rPr>
          <w:rFonts w:ascii="Times New Roman" w:hAnsi="Times New Roman" w:cs="Times New Roman"/>
          <w:sz w:val="24"/>
          <w:szCs w:val="24"/>
        </w:rPr>
        <w:t xml:space="preserve">&lt; .05; </w:t>
      </w:r>
      <w:r w:rsidR="00953718"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="00953718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53718" w:rsidRPr="00A20B9B">
        <w:rPr>
          <w:rFonts w:ascii="Times New Roman" w:hAnsi="Times New Roman" w:cs="Times New Roman"/>
          <w:sz w:val="24"/>
          <w:szCs w:val="24"/>
        </w:rPr>
        <w:t xml:space="preserve">&lt; .01; </w:t>
      </w:r>
      <w:r w:rsidR="00953718"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="00953718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953718" w:rsidRPr="00A20B9B">
        <w:rPr>
          <w:rFonts w:ascii="Times New Roman" w:hAnsi="Times New Roman" w:cs="Times New Roman"/>
          <w:sz w:val="24"/>
          <w:szCs w:val="24"/>
        </w:rPr>
        <w:t>&lt; .001.</w:t>
      </w:r>
    </w:p>
    <w:p w14:paraId="22AA570F" w14:textId="77777777" w:rsidR="00C42B09" w:rsidRPr="00A20B9B" w:rsidRDefault="00C42B09" w:rsidP="00C42B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388A84E" w14:textId="77777777" w:rsidR="006D50E3" w:rsidRPr="00A20B9B" w:rsidRDefault="006D50E3" w:rsidP="005C27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D50E3" w:rsidRPr="00A20B9B" w:rsidSect="0067599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0160F12" w14:textId="76F8D823" w:rsidR="00AA566C" w:rsidRPr="00A20B9B" w:rsidRDefault="00C0710B" w:rsidP="005C27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5" w:name="_Hlk82613947"/>
      <w:bookmarkStart w:id="6" w:name="_Hlk82613816"/>
      <w:r w:rsidRPr="00A20B9B">
        <w:rPr>
          <w:rFonts w:ascii="Times New Roman" w:hAnsi="Times New Roman" w:cs="Times New Roman"/>
          <w:sz w:val="24"/>
          <w:szCs w:val="24"/>
        </w:rPr>
        <w:lastRenderedPageBreak/>
        <w:t>Table 4</w:t>
      </w:r>
    </w:p>
    <w:p w14:paraId="314DDF7E" w14:textId="78091ABB" w:rsidR="00C0710B" w:rsidRPr="00A20B9B" w:rsidRDefault="00953718" w:rsidP="005C27E4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</w:rPr>
        <w:t>Support sources for lay people</w:t>
      </w:r>
    </w:p>
    <w:bookmarkEnd w:id="5"/>
    <w:tbl>
      <w:tblPr>
        <w:tblW w:w="10361" w:type="dxa"/>
        <w:tblInd w:w="-42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420"/>
        <w:gridCol w:w="1420"/>
        <w:gridCol w:w="1420"/>
        <w:gridCol w:w="1420"/>
        <w:gridCol w:w="1420"/>
      </w:tblGrid>
      <w:tr w:rsidR="00A20B9B" w:rsidRPr="00A20B9B" w14:paraId="0DBF4D10" w14:textId="77777777" w:rsidTr="00563AE9">
        <w:trPr>
          <w:trHeight w:val="794"/>
        </w:trPr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D04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89330" w14:textId="77777777" w:rsidR="00953718" w:rsidRPr="00A20B9B" w:rsidRDefault="00953718" w:rsidP="00563AE9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Not expected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3963E" w14:textId="77777777" w:rsidR="00953718" w:rsidRPr="00A20B9B" w:rsidRDefault="00953718" w:rsidP="00563AE9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Expected: not given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8BCA0" w14:textId="77777777" w:rsidR="00563AE9" w:rsidRPr="00A20B9B" w:rsidRDefault="00953718" w:rsidP="00563AE9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Given:</w:t>
            </w:r>
          </w:p>
          <w:p w14:paraId="0B87A178" w14:textId="0E89169A" w:rsidR="00953718" w:rsidRPr="00A20B9B" w:rsidRDefault="00953718" w:rsidP="00563AE9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not useful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A1D02" w14:textId="77777777" w:rsidR="00953718" w:rsidRPr="00A20B9B" w:rsidRDefault="00953718" w:rsidP="00563AE9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Given: some use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7BA34" w14:textId="77777777" w:rsidR="00953718" w:rsidRPr="00A20B9B" w:rsidRDefault="00953718" w:rsidP="00563AE9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Really helpful</w:t>
            </w:r>
          </w:p>
        </w:tc>
      </w:tr>
      <w:tr w:rsidR="00A20B9B" w:rsidRPr="00A20B9B" w14:paraId="33E38233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0F10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AD81E" w14:textId="1A255BDC" w:rsidR="00953718" w:rsidRPr="00A20B9B" w:rsidRDefault="00563AE9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1C1C1" w14:textId="43BAFFAA" w:rsidR="00953718" w:rsidRPr="00A20B9B" w:rsidRDefault="00563AE9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2CE33" w14:textId="77EEFBEA" w:rsidR="00953718" w:rsidRPr="00A20B9B" w:rsidRDefault="00563AE9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D4022" w14:textId="26433413" w:rsidR="00953718" w:rsidRPr="00A20B9B" w:rsidRDefault="00563AE9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4EBE" w14:textId="7B317E50" w:rsidR="00953718" w:rsidRPr="00A20B9B" w:rsidRDefault="00563AE9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0B9B" w:rsidRPr="00A20B9B" w14:paraId="64A66DF4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BAB1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household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DBD0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874B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FBB8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B9E2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C646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20B9B" w:rsidRPr="00A20B9B" w14:paraId="46DD709F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13AA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Family elsewhere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3B6D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6FD4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10CE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5AD1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F5AB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0B9B" w:rsidRPr="00A20B9B" w14:paraId="6D99F632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52E3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A11D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966C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929C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61A9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54F5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20B9B" w:rsidRPr="00A20B9B" w14:paraId="445D887B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C909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3543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20C2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8F04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4C71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6989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0B9B" w:rsidRPr="00A20B9B" w14:paraId="70B11F27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BD1C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congregation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C0A0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91B7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0047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AC17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B16B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0B9B" w:rsidRPr="00A20B9B" w14:paraId="148C68C0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FE5F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Church nationally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6F3C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19C7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BDFD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4C74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EB2A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B9B" w:rsidRPr="00A20B9B" w14:paraId="6E612D85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53F5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vicar/ priest/ minister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BF6A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FE14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246C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374B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464F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20B9B" w:rsidRPr="00A20B9B" w14:paraId="745FE328" w14:textId="77777777" w:rsidTr="00563A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4BF1" w14:textId="77777777" w:rsidR="00953718" w:rsidRPr="00A20B9B" w:rsidRDefault="00953718" w:rsidP="0056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Lay ministers in my church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9A2382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510C98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5CD8F1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FB7875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48F159" w14:textId="77777777" w:rsidR="00953718" w:rsidRPr="00A20B9B" w:rsidRDefault="00953718" w:rsidP="00563AE9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AAD177B" w14:textId="0870A7E4" w:rsidR="006D50E3" w:rsidRPr="00A20B9B" w:rsidRDefault="00341FD2" w:rsidP="00184B8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br w:type="textWrapping" w:clear="all"/>
      </w:r>
      <w:bookmarkEnd w:id="6"/>
      <w:r w:rsidR="00BB20C3" w:rsidRPr="00A20B9B">
        <w:rPr>
          <w:rFonts w:ascii="Times New Roman" w:hAnsi="Times New Roman" w:cs="Times New Roman"/>
          <w:sz w:val="24"/>
          <w:szCs w:val="24"/>
        </w:rPr>
        <w:t>Note</w:t>
      </w:r>
      <w:r w:rsidR="00F97C2B">
        <w:rPr>
          <w:rFonts w:ascii="Times New Roman" w:hAnsi="Times New Roman" w:cs="Times New Roman"/>
          <w:sz w:val="24"/>
          <w:szCs w:val="24"/>
        </w:rPr>
        <w:t>:</w:t>
      </w:r>
      <w:r w:rsidR="00F97C2B">
        <w:rPr>
          <w:rFonts w:ascii="Times New Roman" w:hAnsi="Times New Roman" w:cs="Times New Roman"/>
          <w:sz w:val="24"/>
          <w:szCs w:val="24"/>
        </w:rPr>
        <w:tab/>
      </w:r>
      <w:r w:rsidR="00563AE9" w:rsidRPr="00A20B9B">
        <w:rPr>
          <w:rFonts w:ascii="Times New Roman" w:hAnsi="Times New Roman" w:cs="Times New Roman"/>
          <w:i/>
          <w:sz w:val="24"/>
          <w:szCs w:val="24"/>
        </w:rPr>
        <w:t>N</w:t>
      </w:r>
      <w:r w:rsidR="00563AE9" w:rsidRPr="00A20B9B">
        <w:rPr>
          <w:rFonts w:ascii="Times New Roman" w:hAnsi="Times New Roman" w:cs="Times New Roman"/>
          <w:sz w:val="24"/>
          <w:szCs w:val="24"/>
        </w:rPr>
        <w:t xml:space="preserve"> = 1,176.</w:t>
      </w:r>
    </w:p>
    <w:p w14:paraId="2D123209" w14:textId="77777777" w:rsidR="00563AE9" w:rsidRPr="00A20B9B" w:rsidRDefault="00563A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br w:type="page"/>
      </w:r>
    </w:p>
    <w:p w14:paraId="536434D8" w14:textId="7F910864" w:rsidR="00563AE9" w:rsidRPr="00A20B9B" w:rsidRDefault="00563AE9" w:rsidP="00563A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7" w:name="_Hlk82615321"/>
      <w:r w:rsidRPr="00A20B9B">
        <w:rPr>
          <w:rFonts w:ascii="Times New Roman" w:hAnsi="Times New Roman" w:cs="Times New Roman"/>
          <w:sz w:val="24"/>
          <w:szCs w:val="24"/>
        </w:rPr>
        <w:lastRenderedPageBreak/>
        <w:t>Table 5</w:t>
      </w:r>
    </w:p>
    <w:p w14:paraId="464C2C6B" w14:textId="1621B2F8" w:rsidR="00563AE9" w:rsidRPr="00A20B9B" w:rsidRDefault="00563AE9" w:rsidP="00563AE9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</w:rPr>
        <w:t>Correlations of support with affect for lay people</w:t>
      </w:r>
    </w:p>
    <w:tbl>
      <w:tblPr>
        <w:tblW w:w="926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1"/>
        <w:gridCol w:w="1134"/>
        <w:gridCol w:w="1134"/>
        <w:gridCol w:w="236"/>
        <w:gridCol w:w="1134"/>
        <w:gridCol w:w="235"/>
        <w:gridCol w:w="1134"/>
        <w:gridCol w:w="236"/>
        <w:gridCol w:w="1134"/>
      </w:tblGrid>
      <w:tr w:rsidR="00A20B9B" w:rsidRPr="00A20B9B" w14:paraId="478E197F" w14:textId="77777777" w:rsidTr="00AC50DC">
        <w:trPr>
          <w:trHeight w:val="311"/>
          <w:jc w:val="center"/>
        </w:trPr>
        <w:tc>
          <w:tcPr>
            <w:tcW w:w="28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5D23C" w14:textId="77777777" w:rsidR="00AC50DC" w:rsidRPr="00A20B9B" w:rsidRDefault="00AC50DC" w:rsidP="00F70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2EF9" w14:textId="77777777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9E4DF" w14:textId="77777777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4793FD" w14:textId="77777777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B3071" w14:textId="03429297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Affect</w:t>
            </w:r>
          </w:p>
        </w:tc>
      </w:tr>
      <w:tr w:rsidR="00A20B9B" w:rsidRPr="00A20B9B" w14:paraId="083FAE28" w14:textId="77777777" w:rsidTr="00AC50DC">
        <w:trPr>
          <w:trHeight w:val="311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46E6" w14:textId="77777777" w:rsidR="00AC50DC" w:rsidRPr="00A20B9B" w:rsidRDefault="00AC50DC" w:rsidP="00F70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BC4CA" w14:textId="3D23789D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4E0E" w14:textId="0CD368BB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E8F23" w14:textId="77777777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42C4D" w14:textId="58C2B2B4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6F2D" w14:textId="77777777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9C5B9" w14:textId="3D2E3E6D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22C5" w14:textId="77777777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9D43B" w14:textId="5C23C7F2" w:rsidR="00AC50DC" w:rsidRPr="00A20B9B" w:rsidRDefault="00AC50DC" w:rsidP="00AC50DC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A20B9B" w:rsidRPr="00A20B9B" w14:paraId="0ECC86B2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FC64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household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433A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B2B4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5A0F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8ACA" w14:textId="796BA636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5AB2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4D69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7A74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8EA7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20B9B" w:rsidRPr="00A20B9B" w14:paraId="7ADBE8D6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0EF7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Family elsewhere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EB53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C7EF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789F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1488" w14:textId="59B4ECA6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9725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05C4E" w14:textId="71EEC3C3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EB77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E083" w14:textId="3D8AE030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11BB6F69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657B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16BF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68EA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6927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B671" w14:textId="7454C903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FA4C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0902" w14:textId="04DE2F40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4B92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0292" w14:textId="5DAB758B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31C9AFD6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D6D9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3C84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6D32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7A7D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D774" w14:textId="747D2DDD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5122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76F2" w14:textId="24CC8A88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E37A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96B0" w14:textId="3DC77534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73858E73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6CAD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congregation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EAB6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14FE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74.8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E9ED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3C0D" w14:textId="6C6C3681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8828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1A50" w14:textId="3EE6135B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0FE1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1A01" w14:textId="1F722A6F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0F1783F7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B5CE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Church nationally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8C8F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12EE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43C2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0B28" w14:textId="33417416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-.09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B714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40EC" w14:textId="7DC4AAC9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8297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A138" w14:textId="25C07B0C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4D55F866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4B10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My vicar/ priest/ minister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5E5B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B615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79.6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6D78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021E" w14:textId="48949448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2577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4E00" w14:textId="563AB8E4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34EE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93FC" w14:textId="5B21762A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50DC" w:rsidRPr="00A20B9B" w14:paraId="777C08E2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3053" w14:textId="77777777" w:rsidR="00AC50DC" w:rsidRPr="00A20B9B" w:rsidRDefault="00AC50DC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Lay ministers in my church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E719" w14:textId="77777777" w:rsidR="00AC50DC" w:rsidRPr="00A20B9B" w:rsidRDefault="00AC50DC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892B" w14:textId="77777777" w:rsidR="00AC50DC" w:rsidRPr="00A20B9B" w:rsidRDefault="00AC50DC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1738D1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ADFD5B" w14:textId="6E8B5A61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DD5184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8D1D67" w14:textId="0E22E873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DA59" w14:textId="77777777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9E71AF" w14:textId="66232454" w:rsidR="00AC50DC" w:rsidRPr="00A20B9B" w:rsidRDefault="00AC50DC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5592F5CA" w14:textId="77777777" w:rsidR="00AC50DC" w:rsidRPr="00A20B9B" w:rsidRDefault="00AC50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C2555B2" w14:textId="208CEC02" w:rsidR="00563AE9" w:rsidRPr="00A20B9B" w:rsidRDefault="00AC50DC" w:rsidP="00AC50D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Note</w:t>
      </w:r>
      <w:r w:rsidR="00F97C2B">
        <w:rPr>
          <w:rFonts w:ascii="Times New Roman" w:hAnsi="Times New Roman" w:cs="Times New Roman"/>
          <w:sz w:val="24"/>
          <w:szCs w:val="24"/>
        </w:rPr>
        <w:t>:</w:t>
      </w:r>
      <w:r w:rsidR="00F97C2B">
        <w:rPr>
          <w:rFonts w:ascii="Times New Roman" w:hAnsi="Times New Roman" w:cs="Times New Roman"/>
          <w:sz w:val="24"/>
          <w:szCs w:val="24"/>
        </w:rPr>
        <w:tab/>
      </w:r>
      <w:r w:rsidRPr="00A20B9B">
        <w:rPr>
          <w:rFonts w:ascii="Times New Roman" w:hAnsi="Times New Roman" w:cs="Times New Roman"/>
          <w:i/>
          <w:sz w:val="24"/>
          <w:szCs w:val="24"/>
        </w:rPr>
        <w:t xml:space="preserve">N = </w:t>
      </w:r>
      <w:r w:rsidRPr="00A20B9B">
        <w:rPr>
          <w:rFonts w:ascii="Times New Roman" w:hAnsi="Times New Roman" w:cs="Times New Roman"/>
          <w:sz w:val="24"/>
          <w:szCs w:val="24"/>
        </w:rPr>
        <w:t xml:space="preserve">1,176. </w:t>
      </w:r>
      <w:r w:rsidR="00BE3BB6" w:rsidRPr="00A20B9B">
        <w:rPr>
          <w:rFonts w:ascii="Times New Roman" w:hAnsi="Times New Roman" w:cs="Times New Roman"/>
          <w:i/>
          <w:sz w:val="24"/>
          <w:szCs w:val="24"/>
        </w:rPr>
        <w:t>n</w:t>
      </w:r>
      <w:r w:rsidRPr="00A20B9B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A20B9B">
        <w:rPr>
          <w:rFonts w:ascii="Times New Roman" w:hAnsi="Times New Roman" w:cs="Times New Roman"/>
          <w:sz w:val="24"/>
          <w:szCs w:val="24"/>
        </w:rPr>
        <w:t xml:space="preserve"> number who expected support from this source. % = percent who expected support from this source. Support was scored as 0 = no support or support was of no use, 1 = support useful or really helpful. Pearson correlation coefficients. </w:t>
      </w:r>
      <w:bookmarkStart w:id="8" w:name="_Hlk82616584"/>
      <w:r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20B9B">
        <w:rPr>
          <w:rFonts w:ascii="Times New Roman" w:hAnsi="Times New Roman" w:cs="Times New Roman"/>
          <w:sz w:val="24"/>
          <w:szCs w:val="24"/>
        </w:rPr>
        <w:t xml:space="preserve">&lt; .05; </w:t>
      </w:r>
      <w:r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20B9B">
        <w:rPr>
          <w:rFonts w:ascii="Times New Roman" w:hAnsi="Times New Roman" w:cs="Times New Roman"/>
          <w:sz w:val="24"/>
          <w:szCs w:val="24"/>
        </w:rPr>
        <w:t xml:space="preserve">&lt; .01; </w:t>
      </w:r>
      <w:r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20B9B">
        <w:rPr>
          <w:rFonts w:ascii="Times New Roman" w:hAnsi="Times New Roman" w:cs="Times New Roman"/>
          <w:sz w:val="24"/>
          <w:szCs w:val="24"/>
        </w:rPr>
        <w:t xml:space="preserve">&lt; .001. </w:t>
      </w:r>
      <w:bookmarkEnd w:id="7"/>
      <w:r w:rsidR="00563AE9" w:rsidRPr="00A20B9B">
        <w:rPr>
          <w:rFonts w:ascii="Times New Roman" w:hAnsi="Times New Roman" w:cs="Times New Roman"/>
          <w:sz w:val="24"/>
          <w:szCs w:val="24"/>
        </w:rPr>
        <w:br w:type="page"/>
      </w:r>
    </w:p>
    <w:bookmarkEnd w:id="8"/>
    <w:p w14:paraId="36CBF579" w14:textId="4388BC78" w:rsidR="00563AE9" w:rsidRPr="00A20B9B" w:rsidRDefault="00563AE9" w:rsidP="00563A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lastRenderedPageBreak/>
        <w:t>Table 6</w:t>
      </w:r>
    </w:p>
    <w:p w14:paraId="4994F501" w14:textId="160E1CB0" w:rsidR="00563AE9" w:rsidRPr="00A20B9B" w:rsidRDefault="00563AE9" w:rsidP="00563AE9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Support sources for clergy </w:t>
      </w:r>
    </w:p>
    <w:tbl>
      <w:tblPr>
        <w:tblW w:w="10361" w:type="dxa"/>
        <w:tblInd w:w="-42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420"/>
        <w:gridCol w:w="1420"/>
        <w:gridCol w:w="1420"/>
        <w:gridCol w:w="1420"/>
        <w:gridCol w:w="1420"/>
      </w:tblGrid>
      <w:tr w:rsidR="00A20B9B" w:rsidRPr="00A20B9B" w14:paraId="639EC8A7" w14:textId="77777777" w:rsidTr="00D639C1">
        <w:trPr>
          <w:trHeight w:val="794"/>
        </w:trPr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FD3A" w14:textId="77777777" w:rsidR="00563AE9" w:rsidRPr="00A20B9B" w:rsidRDefault="00563AE9" w:rsidP="00D63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AA06A" w14:textId="77777777" w:rsidR="00563AE9" w:rsidRPr="00A20B9B" w:rsidRDefault="00563AE9" w:rsidP="00D639C1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Not expected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8F692" w14:textId="77777777" w:rsidR="00563AE9" w:rsidRPr="00A20B9B" w:rsidRDefault="00563AE9" w:rsidP="00D639C1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Expected: not given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826BE" w14:textId="77777777" w:rsidR="00563AE9" w:rsidRPr="00A20B9B" w:rsidRDefault="00563AE9" w:rsidP="00D639C1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Given:</w:t>
            </w:r>
          </w:p>
          <w:p w14:paraId="0953097D" w14:textId="77777777" w:rsidR="00563AE9" w:rsidRPr="00A20B9B" w:rsidRDefault="00563AE9" w:rsidP="00D639C1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not useful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FB84E" w14:textId="77777777" w:rsidR="00563AE9" w:rsidRPr="00A20B9B" w:rsidRDefault="00563AE9" w:rsidP="00D639C1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Given: some use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E7581" w14:textId="77777777" w:rsidR="00563AE9" w:rsidRPr="00A20B9B" w:rsidRDefault="00563AE9" w:rsidP="00D639C1">
            <w:pPr>
              <w:tabs>
                <w:tab w:val="decimal" w:pos="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Really helpful</w:t>
            </w:r>
          </w:p>
        </w:tc>
      </w:tr>
      <w:tr w:rsidR="00A20B9B" w:rsidRPr="00A20B9B" w14:paraId="4F9112B7" w14:textId="77777777" w:rsidTr="00D639C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92FF" w14:textId="77777777" w:rsidR="00563AE9" w:rsidRPr="00A20B9B" w:rsidRDefault="00563AE9" w:rsidP="00D63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822CB" w14:textId="77777777" w:rsidR="00563AE9" w:rsidRPr="00A20B9B" w:rsidRDefault="00563AE9" w:rsidP="00D639C1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B9DA3" w14:textId="77777777" w:rsidR="00563AE9" w:rsidRPr="00A20B9B" w:rsidRDefault="00563AE9" w:rsidP="00D639C1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B5287" w14:textId="77777777" w:rsidR="00563AE9" w:rsidRPr="00A20B9B" w:rsidRDefault="00563AE9" w:rsidP="00D639C1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D67D" w14:textId="77777777" w:rsidR="00563AE9" w:rsidRPr="00A20B9B" w:rsidRDefault="00563AE9" w:rsidP="00D639C1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66442" w14:textId="77777777" w:rsidR="00563AE9" w:rsidRPr="00A20B9B" w:rsidRDefault="00563AE9" w:rsidP="00D639C1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0B9B" w:rsidRPr="00A20B9B" w14:paraId="0B97FD5F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CF0D" w14:textId="31679CB1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household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CDA8" w14:textId="7B42A879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9F1D" w14:textId="6A05B60D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09C0" w14:textId="6783C458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125F" w14:textId="1FC60A55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7A8" w14:textId="5ACEDC96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0B9B" w:rsidRPr="00A20B9B" w14:paraId="6E126C7A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EA38" w14:textId="61DB64E8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Family elsewhere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55D7" w14:textId="7931C68C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D760" w14:textId="235917A6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2F2D" w14:textId="3C129A82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BF1F" w14:textId="0F9C3EA2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BFB6" w14:textId="54F9A6F3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0B9B" w:rsidRPr="00A20B9B" w14:paraId="6B843399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6979" w14:textId="2FD3C139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2930" w14:textId="001CEDEF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F54D" w14:textId="71EE7C70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3CCC" w14:textId="6B39B809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564C" w14:textId="262A9B54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6E0A" w14:textId="48769347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20B9B" w:rsidRPr="00A20B9B" w14:paraId="2FF1FBCF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765D5" w14:textId="07FCDF9E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ministry team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A656F" w14:textId="0B1B5531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230FC" w14:textId="329FF365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E0F55" w14:textId="3D49452E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1D46" w14:textId="3EEFC73C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2E7C4" w14:textId="0FBB1441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0B9B" w:rsidRPr="00A20B9B" w14:paraId="29A9C915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BE0BB" w14:textId="1704B1B8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congregation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95FFD" w14:textId="2A22AAD9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468FF" w14:textId="0F0119DB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CAA52" w14:textId="3849A3ED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E1A8" w14:textId="7C228BDE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3CA04" w14:textId="545CBC82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0B9B" w:rsidRPr="00A20B9B" w14:paraId="1BD647C1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56BD" w14:textId="39F69BA0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The public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68B3" w14:textId="24D6C7B8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8547" w14:textId="6AB9FC4D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BDFF" w14:textId="35EB9543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CB3C" w14:textId="464106DE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9058" w14:textId="7546864F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B9B" w:rsidRPr="00A20B9B" w14:paraId="098775DA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6B0B" w14:textId="3E0D944B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bishop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33C1" w14:textId="2EA0E9C4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33C6" w14:textId="78603567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29C4" w14:textId="4447025E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2156" w14:textId="7B3FAE9A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D7FA" w14:textId="6CF1A1AB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0B9B" w:rsidRPr="00A20B9B" w14:paraId="1A2E5016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F27B" w14:textId="40282E51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diocese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1AB3" w14:textId="039730C0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F97A" w14:textId="61E5005E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9CDC" w14:textId="663BF54A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5334" w14:textId="56BC5D5E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BCF9" w14:textId="00D2B5C9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B9B" w:rsidRPr="00A20B9B" w14:paraId="25A7AE3A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153C" w14:textId="13DA2D19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Fellow clergy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964F" w14:textId="2063CDF8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23C0" w14:textId="74DB0897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486E" w14:textId="2AA46A4F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68F9" w14:textId="0B6B452B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D719" w14:textId="6E5F46BA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0B9B" w:rsidRPr="00A20B9B" w14:paraId="18D9B760" w14:textId="77777777" w:rsidTr="00DF061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C03D" w14:textId="3EB59EF6" w:rsidR="00563AE9" w:rsidRPr="00A20B9B" w:rsidRDefault="00563AE9" w:rsidP="00DF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Church nationally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829D7B" w14:textId="10C1351C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E04FCC" w14:textId="4CA3F73D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623653" w14:textId="39B35CB7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CAF9AD" w14:textId="4E3CF836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D92E80" w14:textId="09B559CE" w:rsidR="00563AE9" w:rsidRPr="00A20B9B" w:rsidRDefault="00563AE9" w:rsidP="00DF061C">
            <w:pPr>
              <w:tabs>
                <w:tab w:val="decimal" w:pos="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0A5C25A" w14:textId="42CC4E4B" w:rsidR="00563AE9" w:rsidRPr="00A20B9B" w:rsidRDefault="00563AE9" w:rsidP="00EA7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br w:type="textWrapping" w:clear="all"/>
        <w:t>Note</w:t>
      </w:r>
      <w:r w:rsidR="00F97C2B">
        <w:rPr>
          <w:rFonts w:ascii="Times New Roman" w:hAnsi="Times New Roman" w:cs="Times New Roman"/>
          <w:sz w:val="24"/>
          <w:szCs w:val="24"/>
        </w:rPr>
        <w:t>:</w:t>
      </w:r>
      <w:r w:rsidR="00F97C2B">
        <w:rPr>
          <w:rFonts w:ascii="Times New Roman" w:hAnsi="Times New Roman" w:cs="Times New Roman"/>
          <w:sz w:val="24"/>
          <w:szCs w:val="24"/>
        </w:rPr>
        <w:tab/>
      </w:r>
      <w:r w:rsidRPr="00A20B9B">
        <w:rPr>
          <w:rFonts w:ascii="Times New Roman" w:hAnsi="Times New Roman" w:cs="Times New Roman"/>
          <w:i/>
          <w:sz w:val="24"/>
          <w:szCs w:val="24"/>
        </w:rPr>
        <w:t>N</w:t>
      </w:r>
      <w:r w:rsidRPr="00A20B9B">
        <w:rPr>
          <w:rFonts w:ascii="Times New Roman" w:hAnsi="Times New Roman" w:cs="Times New Roman"/>
          <w:sz w:val="24"/>
          <w:szCs w:val="24"/>
        </w:rPr>
        <w:t xml:space="preserve"> = 667.</w:t>
      </w:r>
    </w:p>
    <w:p w14:paraId="3D648FAC" w14:textId="6F8C2112" w:rsidR="00AC50DC" w:rsidRPr="00A20B9B" w:rsidRDefault="00AC50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br w:type="page"/>
      </w:r>
    </w:p>
    <w:p w14:paraId="6253C7B4" w14:textId="5718B2F2" w:rsidR="00AC50DC" w:rsidRPr="00A20B9B" w:rsidRDefault="00AC50DC" w:rsidP="00AC50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lastRenderedPageBreak/>
        <w:t>Table 7</w:t>
      </w:r>
    </w:p>
    <w:p w14:paraId="43212C51" w14:textId="7D8D9075" w:rsidR="00AC50DC" w:rsidRPr="00A20B9B" w:rsidRDefault="00AC50DC" w:rsidP="00AC50DC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0B9B">
        <w:rPr>
          <w:rFonts w:ascii="Times New Roman" w:hAnsi="Times New Roman" w:cs="Times New Roman"/>
          <w:i/>
          <w:iCs/>
          <w:sz w:val="24"/>
          <w:szCs w:val="24"/>
        </w:rPr>
        <w:t>Correlations of support with affect for clergy</w:t>
      </w:r>
    </w:p>
    <w:tbl>
      <w:tblPr>
        <w:tblW w:w="926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1"/>
        <w:gridCol w:w="1134"/>
        <w:gridCol w:w="1134"/>
        <w:gridCol w:w="236"/>
        <w:gridCol w:w="1134"/>
        <w:gridCol w:w="235"/>
        <w:gridCol w:w="1134"/>
        <w:gridCol w:w="236"/>
        <w:gridCol w:w="1134"/>
      </w:tblGrid>
      <w:tr w:rsidR="00A20B9B" w:rsidRPr="00A20B9B" w14:paraId="3E83090C" w14:textId="77777777" w:rsidTr="00D639C1">
        <w:trPr>
          <w:trHeight w:val="311"/>
          <w:jc w:val="center"/>
        </w:trPr>
        <w:tc>
          <w:tcPr>
            <w:tcW w:w="28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DF6CA" w14:textId="77777777" w:rsidR="00AC50DC" w:rsidRPr="00A20B9B" w:rsidRDefault="00AC50DC" w:rsidP="00D63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9BA5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D0E0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85E33E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B680A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Affect</w:t>
            </w:r>
          </w:p>
        </w:tc>
      </w:tr>
      <w:tr w:rsidR="00A20B9B" w:rsidRPr="00A20B9B" w14:paraId="6CA96855" w14:textId="77777777" w:rsidTr="00D639C1">
        <w:trPr>
          <w:trHeight w:val="311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DACA" w14:textId="77777777" w:rsidR="00AC50DC" w:rsidRPr="00A20B9B" w:rsidRDefault="00AC50DC" w:rsidP="00D63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C5186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048DD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A80F31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B9A86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EAB5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00E66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476F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221D9" w14:textId="77777777" w:rsidR="00AC50DC" w:rsidRPr="00A20B9B" w:rsidRDefault="00AC50DC" w:rsidP="00D639C1">
            <w:pPr>
              <w:tabs>
                <w:tab w:val="decimal" w:pos="3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A20B9B" w:rsidRPr="00A20B9B" w14:paraId="0B80D039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714D" w14:textId="7B945513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household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6A85" w14:textId="4079C162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381A" w14:textId="0E251C3B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EF15F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E9EA2" w14:textId="0CE890CE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6D83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316D" w14:textId="396A673D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FF95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E0EE" w14:textId="32484BAE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A20B9B" w:rsidRPr="00A20B9B" w14:paraId="7C2FB7A4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D24D" w14:textId="0DB0E9D7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Family elsewhere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CBA1" w14:textId="5748610D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2C4" w14:textId="7A2734DE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835AB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D15E" w14:textId="7D0F7E15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BA5F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A354" w14:textId="785940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BF09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76EF" w14:textId="2AA9BC00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20B9B" w:rsidRPr="00A20B9B" w14:paraId="2F4FE11C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027E" w14:textId="6A6097CD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759D" w14:textId="72E42576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D9B4" w14:textId="3FE0E40C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DCE25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2FBE" w14:textId="660BFE0E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5EBE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8D3E" w14:textId="244C8455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64DA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FD87" w14:textId="345A3EE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20B9B" w:rsidRPr="00A20B9B" w14:paraId="46519760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133D" w14:textId="02B018CB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ministry team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EDC28" w14:textId="645A8E24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0D1EF" w14:textId="40CB4C53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28AC7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2BCAC" w14:textId="5DDC4AF4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CFE27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F1F1F" w14:textId="685C9BFF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9B2F7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38B3D" w14:textId="073EA554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1E79FD40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D9ECB" w14:textId="6049BF55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congregation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C463" w14:textId="4D934EA7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7E05B" w14:textId="722D2D39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79.2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6ED75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78A5" w14:textId="411EBE1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354C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6790E" w14:textId="6FBCC4D3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DCC3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7F40A" w14:textId="61CF8E65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20B9B" w:rsidRPr="00A20B9B" w14:paraId="319D500C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CA70" w14:textId="501598C0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The public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E74D" w14:textId="6494E4A9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7327" w14:textId="241C69A0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7483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9B29" w14:textId="17C7C2D4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3802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5C78" w14:textId="7C4DA93B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6D31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C58C" w14:textId="7936D149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0B9B" w:rsidRPr="00A20B9B" w14:paraId="2251D986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9B12" w14:textId="5EA61122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bishop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0303" w14:textId="380A6338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857F" w14:textId="1FA3103E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3932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07C2" w14:textId="437849E2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-.16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7A16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8B50" w14:textId="4B997B0E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567F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4F8E" w14:textId="654DE9F4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735B3721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A27A" w14:textId="544755CE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diocese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F006" w14:textId="36A88434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D785" w14:textId="50E0F9D2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3CBC7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6F8F" w14:textId="66E92A1F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-.23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7865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A46B" w14:textId="71F585EC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BBC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2459" w14:textId="50E8683C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20B9B" w:rsidRPr="00A20B9B" w14:paraId="1B4DD618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F42A" w14:textId="70DDAAEB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Fellow clergy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9673" w14:textId="3E4C0EED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D2D" w14:textId="2A8C9326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486A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E804" w14:textId="61AAB41F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D5AA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D079" w14:textId="54E5E94D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7324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2D55" w14:textId="3E1D1D28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4646CD" w:rsidRPr="00A20B9B" w14:paraId="0C388C41" w14:textId="77777777" w:rsidTr="00D8626D">
        <w:trPr>
          <w:trHeight w:val="300"/>
          <w:jc w:val="center"/>
        </w:trPr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23BF" w14:textId="112523A3" w:rsidR="004646CD" w:rsidRPr="00A20B9B" w:rsidRDefault="004646CD" w:rsidP="00D86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My Church nationally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25BC" w14:textId="783B34C8" w:rsidR="004646CD" w:rsidRPr="00A20B9B" w:rsidRDefault="004646CD" w:rsidP="00D8626D">
            <w:pPr>
              <w:tabs>
                <w:tab w:val="decimal" w:pos="6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84DA" w14:textId="3F8E574B" w:rsidR="004646CD" w:rsidRPr="00A20B9B" w:rsidRDefault="004646CD" w:rsidP="00D8626D">
            <w:pPr>
              <w:tabs>
                <w:tab w:val="decimal" w:pos="4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8853DE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066016" w14:textId="19B4CCA2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A11052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FBFBF2" w14:textId="24A9584B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4ACE" w14:textId="77777777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2B9D27" w14:textId="09C2EA1D" w:rsidR="004646CD" w:rsidRPr="00A20B9B" w:rsidRDefault="004646CD" w:rsidP="00D8626D">
            <w:pPr>
              <w:tabs>
                <w:tab w:val="decimal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9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A20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</w:tbl>
    <w:p w14:paraId="70695E18" w14:textId="77777777" w:rsidR="00AC50DC" w:rsidRPr="00A20B9B" w:rsidRDefault="00AC50DC" w:rsidP="00AC50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DDD900B" w14:textId="24889386" w:rsidR="00563AE9" w:rsidRPr="00A20B9B" w:rsidRDefault="00AC50DC" w:rsidP="003673F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Note</w:t>
      </w:r>
      <w:r w:rsidR="00F97C2B">
        <w:rPr>
          <w:rFonts w:ascii="Times New Roman" w:hAnsi="Times New Roman" w:cs="Times New Roman"/>
          <w:sz w:val="24"/>
          <w:szCs w:val="24"/>
        </w:rPr>
        <w:t>:</w:t>
      </w:r>
      <w:r w:rsidR="00F97C2B">
        <w:rPr>
          <w:rFonts w:ascii="Times New Roman" w:hAnsi="Times New Roman" w:cs="Times New Roman"/>
          <w:sz w:val="24"/>
          <w:szCs w:val="24"/>
        </w:rPr>
        <w:tab/>
      </w:r>
      <w:r w:rsidRPr="00A20B9B">
        <w:rPr>
          <w:rFonts w:ascii="Times New Roman" w:hAnsi="Times New Roman" w:cs="Times New Roman"/>
          <w:i/>
          <w:sz w:val="24"/>
          <w:szCs w:val="24"/>
        </w:rPr>
        <w:t xml:space="preserve">N = </w:t>
      </w:r>
      <w:r w:rsidR="00BE3BB6" w:rsidRPr="00A20B9B">
        <w:rPr>
          <w:rFonts w:ascii="Times New Roman" w:hAnsi="Times New Roman" w:cs="Times New Roman"/>
          <w:sz w:val="24"/>
          <w:szCs w:val="24"/>
        </w:rPr>
        <w:t>667</w:t>
      </w:r>
      <w:r w:rsidRPr="00A20B9B">
        <w:rPr>
          <w:rFonts w:ascii="Times New Roman" w:hAnsi="Times New Roman" w:cs="Times New Roman"/>
          <w:sz w:val="24"/>
          <w:szCs w:val="24"/>
        </w:rPr>
        <w:t xml:space="preserve">. </w:t>
      </w:r>
      <w:r w:rsidR="00BE3BB6" w:rsidRPr="00A20B9B">
        <w:rPr>
          <w:rFonts w:ascii="Times New Roman" w:hAnsi="Times New Roman" w:cs="Times New Roman"/>
          <w:i/>
          <w:sz w:val="24"/>
          <w:szCs w:val="24"/>
        </w:rPr>
        <w:t>n</w:t>
      </w:r>
      <w:r w:rsidRPr="00A20B9B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A20B9B">
        <w:rPr>
          <w:rFonts w:ascii="Times New Roman" w:hAnsi="Times New Roman" w:cs="Times New Roman"/>
          <w:sz w:val="24"/>
          <w:szCs w:val="24"/>
        </w:rPr>
        <w:t xml:space="preserve"> number who expected support from this source. % = percent who expected support from this source. Support was scored as 0 = no support or support was of no use, 1 = support useful or really helpful. Pearson correlation coefficients. </w:t>
      </w:r>
      <w:r w:rsidR="004646CD"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4646CD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4646CD" w:rsidRPr="00A20B9B">
        <w:rPr>
          <w:rFonts w:ascii="Times New Roman" w:hAnsi="Times New Roman" w:cs="Times New Roman"/>
          <w:sz w:val="24"/>
          <w:szCs w:val="24"/>
        </w:rPr>
        <w:t xml:space="preserve">&lt; .05; </w:t>
      </w:r>
      <w:r w:rsidR="004646CD"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="004646CD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4646CD" w:rsidRPr="00A20B9B">
        <w:rPr>
          <w:rFonts w:ascii="Times New Roman" w:hAnsi="Times New Roman" w:cs="Times New Roman"/>
          <w:sz w:val="24"/>
          <w:szCs w:val="24"/>
        </w:rPr>
        <w:t xml:space="preserve">&lt; .01; </w:t>
      </w:r>
      <w:r w:rsidR="004646CD" w:rsidRPr="00A20B9B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="004646CD" w:rsidRPr="00A20B9B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4646CD" w:rsidRPr="00A20B9B">
        <w:rPr>
          <w:rFonts w:ascii="Times New Roman" w:hAnsi="Times New Roman" w:cs="Times New Roman"/>
          <w:sz w:val="24"/>
          <w:szCs w:val="24"/>
        </w:rPr>
        <w:t xml:space="preserve">&lt; .001. </w:t>
      </w:r>
    </w:p>
    <w:p w14:paraId="76CE76CE" w14:textId="69B0C2CE" w:rsidR="009E5082" w:rsidRPr="00A20B9B" w:rsidRDefault="009E50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br w:type="page"/>
      </w:r>
    </w:p>
    <w:p w14:paraId="318E9EE0" w14:textId="77777777" w:rsidR="00F97C2B" w:rsidRDefault="009E5082" w:rsidP="003673F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lastRenderedPageBreak/>
        <w:t>Figure 1</w:t>
      </w:r>
    </w:p>
    <w:p w14:paraId="3D2E5059" w14:textId="7302128D" w:rsidR="009E5082" w:rsidRPr="00F97C2B" w:rsidRDefault="00D65656" w:rsidP="003673FC">
      <w:pPr>
        <w:spacing w:after="16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7C2B">
        <w:rPr>
          <w:rFonts w:ascii="Times New Roman" w:hAnsi="Times New Roman" w:cs="Times New Roman"/>
          <w:i/>
          <w:iCs/>
          <w:sz w:val="24"/>
          <w:szCs w:val="24"/>
        </w:rPr>
        <w:t>Affect scores in relation to ministry status.</w:t>
      </w:r>
    </w:p>
    <w:p w14:paraId="21A182E2" w14:textId="1A0DB5C3" w:rsidR="002A1529" w:rsidRPr="00A20B9B" w:rsidRDefault="002A1529" w:rsidP="003673F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D403F7" wp14:editId="2CD0D0EC">
            <wp:simplePos x="0" y="0"/>
            <wp:positionH relativeFrom="margin">
              <wp:posOffset>-266700</wp:posOffset>
            </wp:positionH>
            <wp:positionV relativeFrom="paragraph">
              <wp:posOffset>229870</wp:posOffset>
            </wp:positionV>
            <wp:extent cx="6638925" cy="4451985"/>
            <wp:effectExtent l="0" t="0" r="9525" b="5715"/>
            <wp:wrapTight wrapText="bothSides">
              <wp:wrapPolygon edited="0">
                <wp:start x="0" y="0"/>
                <wp:lineTo x="0" y="21535"/>
                <wp:lineTo x="21569" y="2153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5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F77B5" w14:textId="6F6655E5" w:rsidR="00F97C2B" w:rsidRPr="00A20B9B" w:rsidRDefault="00F97C2B" w:rsidP="00F97C2B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20B9B">
        <w:rPr>
          <w:rFonts w:ascii="Times New Roman" w:hAnsi="Times New Roman" w:cs="Times New Roman"/>
          <w:sz w:val="24"/>
          <w:szCs w:val="24"/>
        </w:rPr>
        <w:t>Shaded bars: Negative affect; Open bars: Positive affect; Solid bars: Affect balance. Error bars are ± 1 SE.</w:t>
      </w:r>
    </w:p>
    <w:p w14:paraId="09034B6E" w14:textId="42FF572E" w:rsidR="002A1529" w:rsidRPr="00A20B9B" w:rsidRDefault="004142F4" w:rsidP="004142F4">
      <w:pPr>
        <w:tabs>
          <w:tab w:val="left" w:pos="763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0B9B">
        <w:rPr>
          <w:rFonts w:ascii="Times New Roman" w:hAnsi="Times New Roman" w:cs="Times New Roman"/>
          <w:sz w:val="24"/>
          <w:szCs w:val="24"/>
        </w:rPr>
        <w:tab/>
      </w:r>
    </w:p>
    <w:sectPr w:rsidR="002A1529" w:rsidRPr="00A20B9B" w:rsidSect="006D5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2F0A" w14:textId="77777777" w:rsidR="00896DC3" w:rsidRDefault="00896DC3" w:rsidP="00F671F8">
      <w:r>
        <w:separator/>
      </w:r>
    </w:p>
  </w:endnote>
  <w:endnote w:type="continuationSeparator" w:id="0">
    <w:p w14:paraId="4D5C5B45" w14:textId="77777777" w:rsidR="00896DC3" w:rsidRDefault="00896DC3" w:rsidP="00F671F8">
      <w:r>
        <w:continuationSeparator/>
      </w:r>
    </w:p>
  </w:endnote>
  <w:endnote w:type="continuationNotice" w:id="1">
    <w:p w14:paraId="3690CBE4" w14:textId="77777777" w:rsidR="00896DC3" w:rsidRDefault="00896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8718" w14:textId="6866D5E1" w:rsidR="00B74EB6" w:rsidRDefault="00B74EB6">
    <w:pPr>
      <w:pStyle w:val="Footer"/>
      <w:jc w:val="center"/>
    </w:pPr>
  </w:p>
  <w:p w14:paraId="0936DA1E" w14:textId="77777777" w:rsidR="00B74EB6" w:rsidRDefault="00B74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D7DF" w14:textId="1B9D6A59" w:rsidR="0067599C" w:rsidRPr="0067599C" w:rsidRDefault="0067599C">
    <w:pPr>
      <w:pStyle w:val="Footer"/>
      <w:rPr>
        <w:sz w:val="16"/>
        <w:szCs w:val="16"/>
      </w:rPr>
    </w:pPr>
    <w:r w:rsidRPr="0067599C">
      <w:rPr>
        <w:i/>
        <w:iCs/>
        <w:sz w:val="16"/>
        <w:szCs w:val="16"/>
      </w:rPr>
      <w:fldChar w:fldCharType="begin"/>
    </w:r>
    <w:r w:rsidRPr="0067599C">
      <w:rPr>
        <w:i/>
        <w:iCs/>
        <w:sz w:val="16"/>
        <w:szCs w:val="16"/>
      </w:rPr>
      <w:instrText xml:space="preserve"> FILENAME  \p  \* MERGEFORMAT </w:instrText>
    </w:r>
    <w:r w:rsidRPr="0067599C">
      <w:rPr>
        <w:i/>
        <w:iCs/>
        <w:sz w:val="16"/>
        <w:szCs w:val="16"/>
      </w:rPr>
      <w:fldChar w:fldCharType="separate"/>
    </w:r>
    <w:r w:rsidR="007543C4">
      <w:rPr>
        <w:i/>
        <w:iCs/>
        <w:noProof/>
        <w:sz w:val="16"/>
        <w:szCs w:val="16"/>
      </w:rPr>
      <w:t>C:\Users\emmae\Desktop\EMMA ECCLES\Articles\Village\Psychological wellbeing AV 22 August 2022 nocodes_REV LJF 30 Aug 2022.docx</w:t>
    </w:r>
    <w:r w:rsidRPr="0067599C">
      <w:rPr>
        <w:i/>
        <w:iCs/>
        <w:sz w:val="16"/>
        <w:szCs w:val="16"/>
      </w:rPr>
      <w:fldChar w:fldCharType="end"/>
    </w:r>
    <w:r w:rsidRPr="0067599C">
      <w:rPr>
        <w:i/>
        <w:iCs/>
        <w:sz w:val="16"/>
        <w:szCs w:val="16"/>
      </w:rPr>
      <w:t xml:space="preserve">  </w:t>
    </w:r>
    <w:r w:rsidRPr="0067599C">
      <w:rPr>
        <w:sz w:val="16"/>
        <w:szCs w:val="16"/>
      </w:rPr>
      <w:fldChar w:fldCharType="begin"/>
    </w:r>
    <w:r w:rsidRPr="0067599C">
      <w:rPr>
        <w:sz w:val="16"/>
        <w:szCs w:val="16"/>
      </w:rPr>
      <w:instrText xml:space="preserve"> DATE \@ "dd/MM/yyyy" </w:instrText>
    </w:r>
    <w:r w:rsidRPr="0067599C">
      <w:rPr>
        <w:sz w:val="16"/>
        <w:szCs w:val="16"/>
      </w:rPr>
      <w:fldChar w:fldCharType="separate"/>
    </w:r>
    <w:r w:rsidR="007C726E">
      <w:rPr>
        <w:noProof/>
        <w:sz w:val="16"/>
        <w:szCs w:val="16"/>
      </w:rPr>
      <w:t>31/08/2022</w:t>
    </w:r>
    <w:r w:rsidRPr="006759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B334" w14:textId="77777777" w:rsidR="00896DC3" w:rsidRDefault="00896DC3" w:rsidP="00F671F8">
      <w:r>
        <w:separator/>
      </w:r>
    </w:p>
  </w:footnote>
  <w:footnote w:type="continuationSeparator" w:id="0">
    <w:p w14:paraId="153F308C" w14:textId="77777777" w:rsidR="00896DC3" w:rsidRDefault="00896DC3" w:rsidP="00F671F8">
      <w:r>
        <w:continuationSeparator/>
      </w:r>
    </w:p>
  </w:footnote>
  <w:footnote w:type="continuationNotice" w:id="1">
    <w:p w14:paraId="1BDD536A" w14:textId="77777777" w:rsidR="00896DC3" w:rsidRDefault="00896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7CDB" w14:textId="12DD624C" w:rsidR="009D15E4" w:rsidRDefault="009D15E4">
    <w:pPr>
      <w:pStyle w:val="Header"/>
    </w:pPr>
    <w:r>
      <w:rPr>
        <w:rFonts w:ascii="Times New Roman" w:hAnsi="Times New Roman" w:cs="Times New Roman"/>
        <w:sz w:val="24"/>
        <w:szCs w:val="24"/>
      </w:rPr>
      <w:t xml:space="preserve">PSYCHOLOGICAL WELLBEING AND SOURCES OF SUPPORT                             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64FA" w14:textId="5EE36B7F" w:rsidR="009D15E4" w:rsidRPr="009D15E4" w:rsidRDefault="009D15E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PSYCHOLOGICAL WELLBEING AND SOURCES OF SUPPORT        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24D"/>
    <w:multiLevelType w:val="hybridMultilevel"/>
    <w:tmpl w:val="C798A98C"/>
    <w:lvl w:ilvl="0" w:tplc="C902E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092"/>
    <w:multiLevelType w:val="hybridMultilevel"/>
    <w:tmpl w:val="0D5E1F9A"/>
    <w:lvl w:ilvl="0" w:tplc="B344A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1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29v0vzerfpz6e2s2pvwppfr2vpw999s2v2&quot;&gt;AVrefs1-Converted v20&lt;record-ids&gt;&lt;item&gt;437&lt;/item&gt;&lt;item&gt;684&lt;/item&gt;&lt;item&gt;1256&lt;/item&gt;&lt;item&gt;1596&lt;/item&gt;&lt;item&gt;1634&lt;/item&gt;&lt;item&gt;1723&lt;/item&gt;&lt;item&gt;3294&lt;/item&gt;&lt;item&gt;3306&lt;/item&gt;&lt;item&gt;3620&lt;/item&gt;&lt;item&gt;3822&lt;/item&gt;&lt;item&gt;4060&lt;/item&gt;&lt;item&gt;4063&lt;/item&gt;&lt;item&gt;4115&lt;/item&gt;&lt;item&gt;4266&lt;/item&gt;&lt;item&gt;4457&lt;/item&gt;&lt;item&gt;4844&lt;/item&gt;&lt;item&gt;5517&lt;/item&gt;&lt;item&gt;6817&lt;/item&gt;&lt;item&gt;7388&lt;/item&gt;&lt;item&gt;7389&lt;/item&gt;&lt;item&gt;7396&lt;/item&gt;&lt;item&gt;7783&lt;/item&gt;&lt;item&gt;7815&lt;/item&gt;&lt;item&gt;7881&lt;/item&gt;&lt;item&gt;7882&lt;/item&gt;&lt;item&gt;7885&lt;/item&gt;&lt;item&gt;7887&lt;/item&gt;&lt;item&gt;7892&lt;/item&gt;&lt;item&gt;7898&lt;/item&gt;&lt;item&gt;7899&lt;/item&gt;&lt;item&gt;7900&lt;/item&gt;&lt;item&gt;7901&lt;/item&gt;&lt;item&gt;7902&lt;/item&gt;&lt;item&gt;7903&lt;/item&gt;&lt;item&gt;7904&lt;/item&gt;&lt;item&gt;7905&lt;/item&gt;&lt;item&gt;7906&lt;/item&gt;&lt;item&gt;7909&lt;/item&gt;&lt;item&gt;7910&lt;/item&gt;&lt;item&gt;7911&lt;/item&gt;&lt;item&gt;7913&lt;/item&gt;&lt;item&gt;7921&lt;/item&gt;&lt;item&gt;7925&lt;/item&gt;&lt;item&gt;7926&lt;/item&gt;&lt;item&gt;7936&lt;/item&gt;&lt;item&gt;7937&lt;/item&gt;&lt;item&gt;7944&lt;/item&gt;&lt;item&gt;7983&lt;/item&gt;&lt;item&gt;7984&lt;/item&gt;&lt;item&gt;7996&lt;/item&gt;&lt;item&gt;8030&lt;/item&gt;&lt;item&gt;8038&lt;/item&gt;&lt;item&gt;8039&lt;/item&gt;&lt;item&gt;8045&lt;/item&gt;&lt;item&gt;8051&lt;/item&gt;&lt;item&gt;8056&lt;/item&gt;&lt;item&gt;8060&lt;/item&gt;&lt;item&gt;8061&lt;/item&gt;&lt;item&gt;8062&lt;/item&gt;&lt;item&gt;8063&lt;/item&gt;&lt;item&gt;8064&lt;/item&gt;&lt;item&gt;8065&lt;/item&gt;&lt;item&gt;8066&lt;/item&gt;&lt;item&gt;8067&lt;/item&gt;&lt;item&gt;8094&lt;/item&gt;&lt;item&gt;8096&lt;/item&gt;&lt;item&gt;8100&lt;/item&gt;&lt;item&gt;8102&lt;/item&gt;&lt;item&gt;8103&lt;/item&gt;&lt;item&gt;8104&lt;/item&gt;&lt;item&gt;8105&lt;/item&gt;&lt;item&gt;8106&lt;/item&gt;&lt;item&gt;16626&lt;/item&gt;&lt;item&gt;16791&lt;/item&gt;&lt;item&gt;16886&lt;/item&gt;&lt;/record-ids&gt;&lt;/item&gt;&lt;/Libraries&gt;"/>
  </w:docVars>
  <w:rsids>
    <w:rsidRoot w:val="00C905BF"/>
    <w:rsid w:val="00000188"/>
    <w:rsid w:val="00001B90"/>
    <w:rsid w:val="0000223E"/>
    <w:rsid w:val="000028EB"/>
    <w:rsid w:val="000032F8"/>
    <w:rsid w:val="000034EE"/>
    <w:rsid w:val="00003BC9"/>
    <w:rsid w:val="000052B9"/>
    <w:rsid w:val="00006D98"/>
    <w:rsid w:val="0000700F"/>
    <w:rsid w:val="000073E8"/>
    <w:rsid w:val="000107A9"/>
    <w:rsid w:val="000110FC"/>
    <w:rsid w:val="00012EBE"/>
    <w:rsid w:val="00012F56"/>
    <w:rsid w:val="0001387A"/>
    <w:rsid w:val="0001406F"/>
    <w:rsid w:val="000148C7"/>
    <w:rsid w:val="00016404"/>
    <w:rsid w:val="000175F0"/>
    <w:rsid w:val="00020125"/>
    <w:rsid w:val="000204D3"/>
    <w:rsid w:val="00021DC9"/>
    <w:rsid w:val="0002239C"/>
    <w:rsid w:val="00024D8E"/>
    <w:rsid w:val="00027CA3"/>
    <w:rsid w:val="00030F93"/>
    <w:rsid w:val="00033823"/>
    <w:rsid w:val="00033997"/>
    <w:rsid w:val="00034633"/>
    <w:rsid w:val="00034F80"/>
    <w:rsid w:val="00035684"/>
    <w:rsid w:val="00040210"/>
    <w:rsid w:val="0004110A"/>
    <w:rsid w:val="0004276E"/>
    <w:rsid w:val="00043508"/>
    <w:rsid w:val="00044551"/>
    <w:rsid w:val="00045C59"/>
    <w:rsid w:val="00046293"/>
    <w:rsid w:val="00046914"/>
    <w:rsid w:val="0005000C"/>
    <w:rsid w:val="00050054"/>
    <w:rsid w:val="00050258"/>
    <w:rsid w:val="00050760"/>
    <w:rsid w:val="00050BD7"/>
    <w:rsid w:val="0005108C"/>
    <w:rsid w:val="00051DAD"/>
    <w:rsid w:val="00052507"/>
    <w:rsid w:val="000528AD"/>
    <w:rsid w:val="0005293C"/>
    <w:rsid w:val="000561FD"/>
    <w:rsid w:val="00057255"/>
    <w:rsid w:val="000575C1"/>
    <w:rsid w:val="000577B7"/>
    <w:rsid w:val="00060172"/>
    <w:rsid w:val="00060759"/>
    <w:rsid w:val="00061AC0"/>
    <w:rsid w:val="00061E3C"/>
    <w:rsid w:val="00063232"/>
    <w:rsid w:val="00064958"/>
    <w:rsid w:val="00065A0A"/>
    <w:rsid w:val="00066E23"/>
    <w:rsid w:val="000677DE"/>
    <w:rsid w:val="00067CFB"/>
    <w:rsid w:val="000705EB"/>
    <w:rsid w:val="00070DF6"/>
    <w:rsid w:val="00070ED2"/>
    <w:rsid w:val="00070EE0"/>
    <w:rsid w:val="0007165C"/>
    <w:rsid w:val="00071ABA"/>
    <w:rsid w:val="00071DE3"/>
    <w:rsid w:val="00073CBD"/>
    <w:rsid w:val="000745AE"/>
    <w:rsid w:val="00075BAB"/>
    <w:rsid w:val="000764D0"/>
    <w:rsid w:val="00076A23"/>
    <w:rsid w:val="00076B5A"/>
    <w:rsid w:val="00076E9C"/>
    <w:rsid w:val="000771D1"/>
    <w:rsid w:val="00077885"/>
    <w:rsid w:val="00077AD2"/>
    <w:rsid w:val="00077C02"/>
    <w:rsid w:val="00077F3A"/>
    <w:rsid w:val="00080635"/>
    <w:rsid w:val="0008143D"/>
    <w:rsid w:val="00081C19"/>
    <w:rsid w:val="000823C2"/>
    <w:rsid w:val="000836C5"/>
    <w:rsid w:val="00083B02"/>
    <w:rsid w:val="0008473B"/>
    <w:rsid w:val="000849AA"/>
    <w:rsid w:val="000860FB"/>
    <w:rsid w:val="00087150"/>
    <w:rsid w:val="0008718F"/>
    <w:rsid w:val="00087316"/>
    <w:rsid w:val="00087B06"/>
    <w:rsid w:val="0009132A"/>
    <w:rsid w:val="000915F0"/>
    <w:rsid w:val="00092029"/>
    <w:rsid w:val="0009386E"/>
    <w:rsid w:val="000947C8"/>
    <w:rsid w:val="00095BA6"/>
    <w:rsid w:val="0009698B"/>
    <w:rsid w:val="00096D0C"/>
    <w:rsid w:val="00097891"/>
    <w:rsid w:val="00097F6B"/>
    <w:rsid w:val="000A0177"/>
    <w:rsid w:val="000A059E"/>
    <w:rsid w:val="000A0D4B"/>
    <w:rsid w:val="000A11E6"/>
    <w:rsid w:val="000A1C12"/>
    <w:rsid w:val="000A21E1"/>
    <w:rsid w:val="000A2498"/>
    <w:rsid w:val="000A270A"/>
    <w:rsid w:val="000A3547"/>
    <w:rsid w:val="000A3A3C"/>
    <w:rsid w:val="000A43DE"/>
    <w:rsid w:val="000A4867"/>
    <w:rsid w:val="000A5E09"/>
    <w:rsid w:val="000A62EF"/>
    <w:rsid w:val="000A6529"/>
    <w:rsid w:val="000A72E6"/>
    <w:rsid w:val="000B1741"/>
    <w:rsid w:val="000B2188"/>
    <w:rsid w:val="000B28BD"/>
    <w:rsid w:val="000B2A11"/>
    <w:rsid w:val="000B38FD"/>
    <w:rsid w:val="000B3A34"/>
    <w:rsid w:val="000B3F12"/>
    <w:rsid w:val="000B4625"/>
    <w:rsid w:val="000B5591"/>
    <w:rsid w:val="000B5861"/>
    <w:rsid w:val="000B5874"/>
    <w:rsid w:val="000C03AC"/>
    <w:rsid w:val="000C04E4"/>
    <w:rsid w:val="000C2207"/>
    <w:rsid w:val="000C26DB"/>
    <w:rsid w:val="000C29B9"/>
    <w:rsid w:val="000C4CD9"/>
    <w:rsid w:val="000C639A"/>
    <w:rsid w:val="000C686A"/>
    <w:rsid w:val="000C6D1E"/>
    <w:rsid w:val="000C765C"/>
    <w:rsid w:val="000D0B4A"/>
    <w:rsid w:val="000D3973"/>
    <w:rsid w:val="000D3A88"/>
    <w:rsid w:val="000D3F83"/>
    <w:rsid w:val="000D41C4"/>
    <w:rsid w:val="000D45E8"/>
    <w:rsid w:val="000D49C4"/>
    <w:rsid w:val="000D5965"/>
    <w:rsid w:val="000D77F5"/>
    <w:rsid w:val="000E06D4"/>
    <w:rsid w:val="000E0B3E"/>
    <w:rsid w:val="000E0BD2"/>
    <w:rsid w:val="000E11F7"/>
    <w:rsid w:val="000E16D3"/>
    <w:rsid w:val="000E1D68"/>
    <w:rsid w:val="000E3ACA"/>
    <w:rsid w:val="000E3D46"/>
    <w:rsid w:val="000E4E7A"/>
    <w:rsid w:val="000E50C1"/>
    <w:rsid w:val="000E5B3E"/>
    <w:rsid w:val="000E7E99"/>
    <w:rsid w:val="000F1048"/>
    <w:rsid w:val="000F1A97"/>
    <w:rsid w:val="000F24FE"/>
    <w:rsid w:val="000F2D51"/>
    <w:rsid w:val="000F3CFB"/>
    <w:rsid w:val="000F5190"/>
    <w:rsid w:val="000F6D5C"/>
    <w:rsid w:val="000F7BE6"/>
    <w:rsid w:val="00101651"/>
    <w:rsid w:val="001064DD"/>
    <w:rsid w:val="0010722F"/>
    <w:rsid w:val="00107A8D"/>
    <w:rsid w:val="0011061D"/>
    <w:rsid w:val="00110BCB"/>
    <w:rsid w:val="00113631"/>
    <w:rsid w:val="00113634"/>
    <w:rsid w:val="001138BD"/>
    <w:rsid w:val="001140CF"/>
    <w:rsid w:val="00114101"/>
    <w:rsid w:val="001144CC"/>
    <w:rsid w:val="00114A4F"/>
    <w:rsid w:val="00115236"/>
    <w:rsid w:val="001154CD"/>
    <w:rsid w:val="001160FF"/>
    <w:rsid w:val="001203E2"/>
    <w:rsid w:val="00120698"/>
    <w:rsid w:val="001209F1"/>
    <w:rsid w:val="001210DD"/>
    <w:rsid w:val="0012191C"/>
    <w:rsid w:val="00121B58"/>
    <w:rsid w:val="00121DBB"/>
    <w:rsid w:val="00122B62"/>
    <w:rsid w:val="001256A0"/>
    <w:rsid w:val="00130388"/>
    <w:rsid w:val="00131092"/>
    <w:rsid w:val="00131268"/>
    <w:rsid w:val="00131E96"/>
    <w:rsid w:val="00132C9E"/>
    <w:rsid w:val="00133A3E"/>
    <w:rsid w:val="00133CAF"/>
    <w:rsid w:val="00134909"/>
    <w:rsid w:val="00134EA8"/>
    <w:rsid w:val="0013529A"/>
    <w:rsid w:val="001353AA"/>
    <w:rsid w:val="00135A80"/>
    <w:rsid w:val="001361E3"/>
    <w:rsid w:val="00137004"/>
    <w:rsid w:val="001376C5"/>
    <w:rsid w:val="001377CF"/>
    <w:rsid w:val="001403C1"/>
    <w:rsid w:val="0014051F"/>
    <w:rsid w:val="0014187E"/>
    <w:rsid w:val="00144915"/>
    <w:rsid w:val="00145795"/>
    <w:rsid w:val="00147B7B"/>
    <w:rsid w:val="00150F46"/>
    <w:rsid w:val="00150F63"/>
    <w:rsid w:val="0015114F"/>
    <w:rsid w:val="0015261E"/>
    <w:rsid w:val="001528A2"/>
    <w:rsid w:val="0015333A"/>
    <w:rsid w:val="001538A1"/>
    <w:rsid w:val="00153A1C"/>
    <w:rsid w:val="00153CF6"/>
    <w:rsid w:val="001543AB"/>
    <w:rsid w:val="00155936"/>
    <w:rsid w:val="00156446"/>
    <w:rsid w:val="0015751D"/>
    <w:rsid w:val="0016018E"/>
    <w:rsid w:val="00160BC5"/>
    <w:rsid w:val="0016185F"/>
    <w:rsid w:val="00161C77"/>
    <w:rsid w:val="00161D21"/>
    <w:rsid w:val="0016480D"/>
    <w:rsid w:val="00164B8E"/>
    <w:rsid w:val="00165280"/>
    <w:rsid w:val="00165C8D"/>
    <w:rsid w:val="001674F0"/>
    <w:rsid w:val="00170C92"/>
    <w:rsid w:val="00170EB6"/>
    <w:rsid w:val="001759BB"/>
    <w:rsid w:val="00175F85"/>
    <w:rsid w:val="0018017F"/>
    <w:rsid w:val="00180C14"/>
    <w:rsid w:val="00180C9C"/>
    <w:rsid w:val="00183D1F"/>
    <w:rsid w:val="00184B86"/>
    <w:rsid w:val="00184BD2"/>
    <w:rsid w:val="00186EFC"/>
    <w:rsid w:val="00187102"/>
    <w:rsid w:val="00190170"/>
    <w:rsid w:val="00190BE1"/>
    <w:rsid w:val="00190ED8"/>
    <w:rsid w:val="00191766"/>
    <w:rsid w:val="00192457"/>
    <w:rsid w:val="00192DEE"/>
    <w:rsid w:val="001939FA"/>
    <w:rsid w:val="0019735C"/>
    <w:rsid w:val="001973E4"/>
    <w:rsid w:val="00197B95"/>
    <w:rsid w:val="001A1933"/>
    <w:rsid w:val="001A367F"/>
    <w:rsid w:val="001A36F6"/>
    <w:rsid w:val="001A472E"/>
    <w:rsid w:val="001A4D53"/>
    <w:rsid w:val="001A4E6F"/>
    <w:rsid w:val="001A4EAC"/>
    <w:rsid w:val="001A4F4A"/>
    <w:rsid w:val="001A4FCB"/>
    <w:rsid w:val="001A53AB"/>
    <w:rsid w:val="001A5FC4"/>
    <w:rsid w:val="001A6417"/>
    <w:rsid w:val="001A742F"/>
    <w:rsid w:val="001B0DC9"/>
    <w:rsid w:val="001B1C61"/>
    <w:rsid w:val="001B2552"/>
    <w:rsid w:val="001B2CEE"/>
    <w:rsid w:val="001B4E17"/>
    <w:rsid w:val="001B5D2F"/>
    <w:rsid w:val="001B6A4C"/>
    <w:rsid w:val="001B7022"/>
    <w:rsid w:val="001B7445"/>
    <w:rsid w:val="001B78F4"/>
    <w:rsid w:val="001C0F80"/>
    <w:rsid w:val="001C210A"/>
    <w:rsid w:val="001C2848"/>
    <w:rsid w:val="001C4148"/>
    <w:rsid w:val="001C4FBF"/>
    <w:rsid w:val="001C638E"/>
    <w:rsid w:val="001C708B"/>
    <w:rsid w:val="001D04C2"/>
    <w:rsid w:val="001D2685"/>
    <w:rsid w:val="001D29B2"/>
    <w:rsid w:val="001D29FD"/>
    <w:rsid w:val="001D2CE3"/>
    <w:rsid w:val="001D324A"/>
    <w:rsid w:val="001D3F38"/>
    <w:rsid w:val="001D428F"/>
    <w:rsid w:val="001D54ED"/>
    <w:rsid w:val="001D5C63"/>
    <w:rsid w:val="001D7A6A"/>
    <w:rsid w:val="001E0536"/>
    <w:rsid w:val="001E0EF7"/>
    <w:rsid w:val="001E149D"/>
    <w:rsid w:val="001E3D14"/>
    <w:rsid w:val="001F0177"/>
    <w:rsid w:val="001F01C8"/>
    <w:rsid w:val="001F1633"/>
    <w:rsid w:val="001F166B"/>
    <w:rsid w:val="001F2025"/>
    <w:rsid w:val="001F21B8"/>
    <w:rsid w:val="001F21EF"/>
    <w:rsid w:val="001F363C"/>
    <w:rsid w:val="001F43B6"/>
    <w:rsid w:val="001F449A"/>
    <w:rsid w:val="001F5B97"/>
    <w:rsid w:val="001F5CC4"/>
    <w:rsid w:val="001F7D6C"/>
    <w:rsid w:val="002022A1"/>
    <w:rsid w:val="002032D0"/>
    <w:rsid w:val="00203392"/>
    <w:rsid w:val="00204835"/>
    <w:rsid w:val="00206620"/>
    <w:rsid w:val="002069A3"/>
    <w:rsid w:val="00206A22"/>
    <w:rsid w:val="002074F3"/>
    <w:rsid w:val="00207FE6"/>
    <w:rsid w:val="00210E0E"/>
    <w:rsid w:val="0021143A"/>
    <w:rsid w:val="002115D0"/>
    <w:rsid w:val="00211CC4"/>
    <w:rsid w:val="002124A5"/>
    <w:rsid w:val="00212681"/>
    <w:rsid w:val="00212C3B"/>
    <w:rsid w:val="00213239"/>
    <w:rsid w:val="002132A4"/>
    <w:rsid w:val="00213EE5"/>
    <w:rsid w:val="002158FD"/>
    <w:rsid w:val="00216018"/>
    <w:rsid w:val="00217F49"/>
    <w:rsid w:val="00220064"/>
    <w:rsid w:val="00220453"/>
    <w:rsid w:val="002211BF"/>
    <w:rsid w:val="00221632"/>
    <w:rsid w:val="00221D02"/>
    <w:rsid w:val="00221FD3"/>
    <w:rsid w:val="00222186"/>
    <w:rsid w:val="00222341"/>
    <w:rsid w:val="0022249A"/>
    <w:rsid w:val="00222659"/>
    <w:rsid w:val="0022283B"/>
    <w:rsid w:val="00222D77"/>
    <w:rsid w:val="00222D85"/>
    <w:rsid w:val="00222E8F"/>
    <w:rsid w:val="002247E7"/>
    <w:rsid w:val="002250C7"/>
    <w:rsid w:val="00225A92"/>
    <w:rsid w:val="00226992"/>
    <w:rsid w:val="00230B7E"/>
    <w:rsid w:val="002317B9"/>
    <w:rsid w:val="0023223A"/>
    <w:rsid w:val="002329B3"/>
    <w:rsid w:val="00232CB7"/>
    <w:rsid w:val="00233690"/>
    <w:rsid w:val="00233BE2"/>
    <w:rsid w:val="00234DEF"/>
    <w:rsid w:val="002359F3"/>
    <w:rsid w:val="00236274"/>
    <w:rsid w:val="00236A84"/>
    <w:rsid w:val="002404E7"/>
    <w:rsid w:val="00241DA9"/>
    <w:rsid w:val="00243AAB"/>
    <w:rsid w:val="00244435"/>
    <w:rsid w:val="00244A60"/>
    <w:rsid w:val="00244D2D"/>
    <w:rsid w:val="00245851"/>
    <w:rsid w:val="002462C0"/>
    <w:rsid w:val="002467B8"/>
    <w:rsid w:val="00247202"/>
    <w:rsid w:val="00250817"/>
    <w:rsid w:val="002528E7"/>
    <w:rsid w:val="00252ED9"/>
    <w:rsid w:val="00253CE9"/>
    <w:rsid w:val="0025494B"/>
    <w:rsid w:val="002561F3"/>
    <w:rsid w:val="00256E56"/>
    <w:rsid w:val="0026066F"/>
    <w:rsid w:val="00262653"/>
    <w:rsid w:val="0026507E"/>
    <w:rsid w:val="00266E5C"/>
    <w:rsid w:val="00270F7F"/>
    <w:rsid w:val="00271C40"/>
    <w:rsid w:val="002725F4"/>
    <w:rsid w:val="002728B3"/>
    <w:rsid w:val="00272CA1"/>
    <w:rsid w:val="00272CEA"/>
    <w:rsid w:val="00272E37"/>
    <w:rsid w:val="002769ED"/>
    <w:rsid w:val="00280275"/>
    <w:rsid w:val="00281BD1"/>
    <w:rsid w:val="00281FD7"/>
    <w:rsid w:val="00283694"/>
    <w:rsid w:val="002841AA"/>
    <w:rsid w:val="00284E4F"/>
    <w:rsid w:val="00286B81"/>
    <w:rsid w:val="00286D0D"/>
    <w:rsid w:val="00287DD3"/>
    <w:rsid w:val="00287E18"/>
    <w:rsid w:val="0029019B"/>
    <w:rsid w:val="00291236"/>
    <w:rsid w:val="0029143A"/>
    <w:rsid w:val="0029173C"/>
    <w:rsid w:val="002922EB"/>
    <w:rsid w:val="0029275F"/>
    <w:rsid w:val="00292BB4"/>
    <w:rsid w:val="00292D8F"/>
    <w:rsid w:val="002945A0"/>
    <w:rsid w:val="002965AB"/>
    <w:rsid w:val="00296843"/>
    <w:rsid w:val="0029702D"/>
    <w:rsid w:val="00297538"/>
    <w:rsid w:val="00297965"/>
    <w:rsid w:val="00297A82"/>
    <w:rsid w:val="002A0376"/>
    <w:rsid w:val="002A0677"/>
    <w:rsid w:val="002A0C52"/>
    <w:rsid w:val="002A1529"/>
    <w:rsid w:val="002A25B7"/>
    <w:rsid w:val="002A262C"/>
    <w:rsid w:val="002A2B54"/>
    <w:rsid w:val="002A2F2F"/>
    <w:rsid w:val="002A2F5C"/>
    <w:rsid w:val="002A31A5"/>
    <w:rsid w:val="002A367E"/>
    <w:rsid w:val="002A66B5"/>
    <w:rsid w:val="002B0071"/>
    <w:rsid w:val="002B0135"/>
    <w:rsid w:val="002B0EA8"/>
    <w:rsid w:val="002B0ECA"/>
    <w:rsid w:val="002B0FAA"/>
    <w:rsid w:val="002B24D6"/>
    <w:rsid w:val="002B272B"/>
    <w:rsid w:val="002B2BAD"/>
    <w:rsid w:val="002B31D4"/>
    <w:rsid w:val="002B3B97"/>
    <w:rsid w:val="002B49E6"/>
    <w:rsid w:val="002B6423"/>
    <w:rsid w:val="002B6D7A"/>
    <w:rsid w:val="002B726B"/>
    <w:rsid w:val="002B7DFE"/>
    <w:rsid w:val="002C1E50"/>
    <w:rsid w:val="002C1F05"/>
    <w:rsid w:val="002C2345"/>
    <w:rsid w:val="002C270F"/>
    <w:rsid w:val="002C31B0"/>
    <w:rsid w:val="002C5A74"/>
    <w:rsid w:val="002D15B8"/>
    <w:rsid w:val="002D2133"/>
    <w:rsid w:val="002D279F"/>
    <w:rsid w:val="002D373D"/>
    <w:rsid w:val="002D4776"/>
    <w:rsid w:val="002D4DA0"/>
    <w:rsid w:val="002D59CB"/>
    <w:rsid w:val="002D6C53"/>
    <w:rsid w:val="002D787E"/>
    <w:rsid w:val="002E0844"/>
    <w:rsid w:val="002E1DB0"/>
    <w:rsid w:val="002E2B7D"/>
    <w:rsid w:val="002E3912"/>
    <w:rsid w:val="002E488E"/>
    <w:rsid w:val="002E54D6"/>
    <w:rsid w:val="002E62A7"/>
    <w:rsid w:val="002E652B"/>
    <w:rsid w:val="002E6D30"/>
    <w:rsid w:val="002E75FC"/>
    <w:rsid w:val="002F2360"/>
    <w:rsid w:val="002F4DEE"/>
    <w:rsid w:val="002F59F7"/>
    <w:rsid w:val="002F6453"/>
    <w:rsid w:val="002F6510"/>
    <w:rsid w:val="002F6867"/>
    <w:rsid w:val="002F6F6A"/>
    <w:rsid w:val="002F71DF"/>
    <w:rsid w:val="002F7E81"/>
    <w:rsid w:val="0030080B"/>
    <w:rsid w:val="00300ED4"/>
    <w:rsid w:val="00301A6B"/>
    <w:rsid w:val="00301F0F"/>
    <w:rsid w:val="003020EC"/>
    <w:rsid w:val="003035ED"/>
    <w:rsid w:val="003052A7"/>
    <w:rsid w:val="00305C0F"/>
    <w:rsid w:val="003062DE"/>
    <w:rsid w:val="00307AE1"/>
    <w:rsid w:val="00310315"/>
    <w:rsid w:val="003116BF"/>
    <w:rsid w:val="00312122"/>
    <w:rsid w:val="00312B75"/>
    <w:rsid w:val="00314AA0"/>
    <w:rsid w:val="00315BFE"/>
    <w:rsid w:val="0031680C"/>
    <w:rsid w:val="00321AB3"/>
    <w:rsid w:val="00323F1A"/>
    <w:rsid w:val="00324B4B"/>
    <w:rsid w:val="003254C6"/>
    <w:rsid w:val="00326215"/>
    <w:rsid w:val="00326420"/>
    <w:rsid w:val="00326763"/>
    <w:rsid w:val="00330586"/>
    <w:rsid w:val="00330A74"/>
    <w:rsid w:val="00330EB8"/>
    <w:rsid w:val="003319D6"/>
    <w:rsid w:val="00332BE0"/>
    <w:rsid w:val="00332F48"/>
    <w:rsid w:val="003334D7"/>
    <w:rsid w:val="003344AB"/>
    <w:rsid w:val="003357C2"/>
    <w:rsid w:val="0033674B"/>
    <w:rsid w:val="003371D0"/>
    <w:rsid w:val="00337EB2"/>
    <w:rsid w:val="0034091C"/>
    <w:rsid w:val="00340AE5"/>
    <w:rsid w:val="00341E91"/>
    <w:rsid w:val="00341FD2"/>
    <w:rsid w:val="003421B7"/>
    <w:rsid w:val="0034297E"/>
    <w:rsid w:val="00343378"/>
    <w:rsid w:val="003456FF"/>
    <w:rsid w:val="00345724"/>
    <w:rsid w:val="00346892"/>
    <w:rsid w:val="00346F96"/>
    <w:rsid w:val="003477FD"/>
    <w:rsid w:val="00350803"/>
    <w:rsid w:val="00351539"/>
    <w:rsid w:val="003519BD"/>
    <w:rsid w:val="00352269"/>
    <w:rsid w:val="00352682"/>
    <w:rsid w:val="003530B6"/>
    <w:rsid w:val="00353485"/>
    <w:rsid w:val="003537BF"/>
    <w:rsid w:val="0035499A"/>
    <w:rsid w:val="00354A0B"/>
    <w:rsid w:val="00354B2A"/>
    <w:rsid w:val="00354F0E"/>
    <w:rsid w:val="00354F61"/>
    <w:rsid w:val="00356FB7"/>
    <w:rsid w:val="00357C2B"/>
    <w:rsid w:val="0036188F"/>
    <w:rsid w:val="00365328"/>
    <w:rsid w:val="00366215"/>
    <w:rsid w:val="0036639A"/>
    <w:rsid w:val="003663EC"/>
    <w:rsid w:val="00367279"/>
    <w:rsid w:val="003673FC"/>
    <w:rsid w:val="00367A78"/>
    <w:rsid w:val="00370688"/>
    <w:rsid w:val="0037071C"/>
    <w:rsid w:val="00370864"/>
    <w:rsid w:val="00370E13"/>
    <w:rsid w:val="00371008"/>
    <w:rsid w:val="00372E7C"/>
    <w:rsid w:val="00375229"/>
    <w:rsid w:val="0037565E"/>
    <w:rsid w:val="00377D15"/>
    <w:rsid w:val="00380199"/>
    <w:rsid w:val="00381066"/>
    <w:rsid w:val="003813BF"/>
    <w:rsid w:val="00381A64"/>
    <w:rsid w:val="003836E4"/>
    <w:rsid w:val="00383747"/>
    <w:rsid w:val="00383B1A"/>
    <w:rsid w:val="003840A0"/>
    <w:rsid w:val="003849F8"/>
    <w:rsid w:val="00385229"/>
    <w:rsid w:val="003852A6"/>
    <w:rsid w:val="00385FE7"/>
    <w:rsid w:val="0038747E"/>
    <w:rsid w:val="00390FC2"/>
    <w:rsid w:val="00391952"/>
    <w:rsid w:val="00394639"/>
    <w:rsid w:val="0039509A"/>
    <w:rsid w:val="00395511"/>
    <w:rsid w:val="003956A8"/>
    <w:rsid w:val="0039593A"/>
    <w:rsid w:val="00395B31"/>
    <w:rsid w:val="00396619"/>
    <w:rsid w:val="003A08C8"/>
    <w:rsid w:val="003A1069"/>
    <w:rsid w:val="003A1259"/>
    <w:rsid w:val="003A1C5A"/>
    <w:rsid w:val="003A2B41"/>
    <w:rsid w:val="003A2BC4"/>
    <w:rsid w:val="003A32E4"/>
    <w:rsid w:val="003A33C8"/>
    <w:rsid w:val="003A395F"/>
    <w:rsid w:val="003A3E16"/>
    <w:rsid w:val="003A43FF"/>
    <w:rsid w:val="003A4D6B"/>
    <w:rsid w:val="003A5A6B"/>
    <w:rsid w:val="003A64CB"/>
    <w:rsid w:val="003A6991"/>
    <w:rsid w:val="003A6CE4"/>
    <w:rsid w:val="003B0425"/>
    <w:rsid w:val="003B07A9"/>
    <w:rsid w:val="003B0B9A"/>
    <w:rsid w:val="003B0C7C"/>
    <w:rsid w:val="003B2C0F"/>
    <w:rsid w:val="003B32CA"/>
    <w:rsid w:val="003B3B80"/>
    <w:rsid w:val="003B5DF7"/>
    <w:rsid w:val="003B6911"/>
    <w:rsid w:val="003B739F"/>
    <w:rsid w:val="003C08A9"/>
    <w:rsid w:val="003C1682"/>
    <w:rsid w:val="003C1C7B"/>
    <w:rsid w:val="003C26EB"/>
    <w:rsid w:val="003C27ED"/>
    <w:rsid w:val="003C4240"/>
    <w:rsid w:val="003C4679"/>
    <w:rsid w:val="003C490E"/>
    <w:rsid w:val="003C4F64"/>
    <w:rsid w:val="003C5E2B"/>
    <w:rsid w:val="003C5EE0"/>
    <w:rsid w:val="003C7403"/>
    <w:rsid w:val="003D1175"/>
    <w:rsid w:val="003D1CA5"/>
    <w:rsid w:val="003D1D15"/>
    <w:rsid w:val="003D22FE"/>
    <w:rsid w:val="003D2DF9"/>
    <w:rsid w:val="003D461F"/>
    <w:rsid w:val="003D46E2"/>
    <w:rsid w:val="003D48E7"/>
    <w:rsid w:val="003D54FA"/>
    <w:rsid w:val="003D5EDD"/>
    <w:rsid w:val="003D6BA2"/>
    <w:rsid w:val="003D6E90"/>
    <w:rsid w:val="003D79C9"/>
    <w:rsid w:val="003E049E"/>
    <w:rsid w:val="003E0BC1"/>
    <w:rsid w:val="003E2BC5"/>
    <w:rsid w:val="003E38BB"/>
    <w:rsid w:val="003E44C3"/>
    <w:rsid w:val="003E4A54"/>
    <w:rsid w:val="003E4AEE"/>
    <w:rsid w:val="003E639A"/>
    <w:rsid w:val="003F089C"/>
    <w:rsid w:val="003F443A"/>
    <w:rsid w:val="003F4953"/>
    <w:rsid w:val="003F51A7"/>
    <w:rsid w:val="003F60DF"/>
    <w:rsid w:val="003F667E"/>
    <w:rsid w:val="003F6D51"/>
    <w:rsid w:val="003F7EC6"/>
    <w:rsid w:val="00402627"/>
    <w:rsid w:val="0040321E"/>
    <w:rsid w:val="00403754"/>
    <w:rsid w:val="00405E7F"/>
    <w:rsid w:val="00405F59"/>
    <w:rsid w:val="0040621D"/>
    <w:rsid w:val="004074EA"/>
    <w:rsid w:val="004108F4"/>
    <w:rsid w:val="0041130C"/>
    <w:rsid w:val="00411F34"/>
    <w:rsid w:val="00412173"/>
    <w:rsid w:val="00412F83"/>
    <w:rsid w:val="00412F96"/>
    <w:rsid w:val="004142F4"/>
    <w:rsid w:val="004154AF"/>
    <w:rsid w:val="00415E64"/>
    <w:rsid w:val="004165F7"/>
    <w:rsid w:val="00416BC2"/>
    <w:rsid w:val="00417AD5"/>
    <w:rsid w:val="00420562"/>
    <w:rsid w:val="0042122A"/>
    <w:rsid w:val="004221B1"/>
    <w:rsid w:val="00424E52"/>
    <w:rsid w:val="00425C89"/>
    <w:rsid w:val="00426CF2"/>
    <w:rsid w:val="00426D02"/>
    <w:rsid w:val="0042717B"/>
    <w:rsid w:val="00430AD3"/>
    <w:rsid w:val="00431624"/>
    <w:rsid w:val="004320A2"/>
    <w:rsid w:val="004326F4"/>
    <w:rsid w:val="004338D1"/>
    <w:rsid w:val="00434296"/>
    <w:rsid w:val="004358AF"/>
    <w:rsid w:val="00435964"/>
    <w:rsid w:val="00435BCF"/>
    <w:rsid w:val="00436568"/>
    <w:rsid w:val="004366B8"/>
    <w:rsid w:val="00437859"/>
    <w:rsid w:val="00441351"/>
    <w:rsid w:val="00442E41"/>
    <w:rsid w:val="00442E91"/>
    <w:rsid w:val="00443521"/>
    <w:rsid w:val="004435E1"/>
    <w:rsid w:val="00445FD1"/>
    <w:rsid w:val="00446279"/>
    <w:rsid w:val="00446541"/>
    <w:rsid w:val="00446F5A"/>
    <w:rsid w:val="004470E0"/>
    <w:rsid w:val="004477AE"/>
    <w:rsid w:val="00447F6C"/>
    <w:rsid w:val="00450605"/>
    <w:rsid w:val="004507E4"/>
    <w:rsid w:val="0045186F"/>
    <w:rsid w:val="004526C2"/>
    <w:rsid w:val="00456EE3"/>
    <w:rsid w:val="004575DA"/>
    <w:rsid w:val="004605CD"/>
    <w:rsid w:val="00460C61"/>
    <w:rsid w:val="004611C7"/>
    <w:rsid w:val="0046329D"/>
    <w:rsid w:val="0046445C"/>
    <w:rsid w:val="004646CD"/>
    <w:rsid w:val="00464C0E"/>
    <w:rsid w:val="00465E54"/>
    <w:rsid w:val="00466100"/>
    <w:rsid w:val="004666AA"/>
    <w:rsid w:val="004674DD"/>
    <w:rsid w:val="00467DAC"/>
    <w:rsid w:val="004707DD"/>
    <w:rsid w:val="00470EA7"/>
    <w:rsid w:val="00471E29"/>
    <w:rsid w:val="004748B5"/>
    <w:rsid w:val="004748C9"/>
    <w:rsid w:val="00474E72"/>
    <w:rsid w:val="00474EDA"/>
    <w:rsid w:val="00475763"/>
    <w:rsid w:val="00475A31"/>
    <w:rsid w:val="00481FC2"/>
    <w:rsid w:val="00484BEE"/>
    <w:rsid w:val="00485042"/>
    <w:rsid w:val="00487554"/>
    <w:rsid w:val="004875E3"/>
    <w:rsid w:val="00487C51"/>
    <w:rsid w:val="00487EA9"/>
    <w:rsid w:val="00490F38"/>
    <w:rsid w:val="00491779"/>
    <w:rsid w:val="00492BA3"/>
    <w:rsid w:val="00492C30"/>
    <w:rsid w:val="00492C7C"/>
    <w:rsid w:val="00493EB8"/>
    <w:rsid w:val="004946DD"/>
    <w:rsid w:val="0049472B"/>
    <w:rsid w:val="00494BCB"/>
    <w:rsid w:val="00495A5C"/>
    <w:rsid w:val="004A009B"/>
    <w:rsid w:val="004A0EB9"/>
    <w:rsid w:val="004A2E6E"/>
    <w:rsid w:val="004A3BF3"/>
    <w:rsid w:val="004A3DF1"/>
    <w:rsid w:val="004A3FD6"/>
    <w:rsid w:val="004A5B90"/>
    <w:rsid w:val="004A6EF8"/>
    <w:rsid w:val="004A7B5C"/>
    <w:rsid w:val="004B15D7"/>
    <w:rsid w:val="004B1B93"/>
    <w:rsid w:val="004B30EC"/>
    <w:rsid w:val="004B5851"/>
    <w:rsid w:val="004B791F"/>
    <w:rsid w:val="004B7C26"/>
    <w:rsid w:val="004C348F"/>
    <w:rsid w:val="004C40C1"/>
    <w:rsid w:val="004C42A4"/>
    <w:rsid w:val="004C523D"/>
    <w:rsid w:val="004C690F"/>
    <w:rsid w:val="004C6DC3"/>
    <w:rsid w:val="004C7596"/>
    <w:rsid w:val="004C793C"/>
    <w:rsid w:val="004C7F94"/>
    <w:rsid w:val="004D051A"/>
    <w:rsid w:val="004D0703"/>
    <w:rsid w:val="004D0997"/>
    <w:rsid w:val="004D0F37"/>
    <w:rsid w:val="004D1DA5"/>
    <w:rsid w:val="004D23A6"/>
    <w:rsid w:val="004D33AA"/>
    <w:rsid w:val="004D36F6"/>
    <w:rsid w:val="004D3F96"/>
    <w:rsid w:val="004D4599"/>
    <w:rsid w:val="004D60D9"/>
    <w:rsid w:val="004D6FF7"/>
    <w:rsid w:val="004D7ACE"/>
    <w:rsid w:val="004E19C6"/>
    <w:rsid w:val="004E2A7D"/>
    <w:rsid w:val="004E30D1"/>
    <w:rsid w:val="004E38FD"/>
    <w:rsid w:val="004E39BD"/>
    <w:rsid w:val="004E3CFD"/>
    <w:rsid w:val="004E5143"/>
    <w:rsid w:val="004E5D5B"/>
    <w:rsid w:val="004E62F4"/>
    <w:rsid w:val="004E6E3C"/>
    <w:rsid w:val="004F06F8"/>
    <w:rsid w:val="004F20EB"/>
    <w:rsid w:val="004F282B"/>
    <w:rsid w:val="004F38EB"/>
    <w:rsid w:val="004F43BE"/>
    <w:rsid w:val="004F4B5B"/>
    <w:rsid w:val="004F75A5"/>
    <w:rsid w:val="00500B33"/>
    <w:rsid w:val="0050206F"/>
    <w:rsid w:val="00503CAF"/>
    <w:rsid w:val="00504AC6"/>
    <w:rsid w:val="005054E7"/>
    <w:rsid w:val="0050551D"/>
    <w:rsid w:val="00505B29"/>
    <w:rsid w:val="00505CEC"/>
    <w:rsid w:val="00506C33"/>
    <w:rsid w:val="00507A2D"/>
    <w:rsid w:val="005100D0"/>
    <w:rsid w:val="00511845"/>
    <w:rsid w:val="00512337"/>
    <w:rsid w:val="00512F47"/>
    <w:rsid w:val="005133F7"/>
    <w:rsid w:val="0051434E"/>
    <w:rsid w:val="00515E49"/>
    <w:rsid w:val="00516FD6"/>
    <w:rsid w:val="00516FF1"/>
    <w:rsid w:val="00517DB8"/>
    <w:rsid w:val="005205DA"/>
    <w:rsid w:val="00520FA2"/>
    <w:rsid w:val="00521007"/>
    <w:rsid w:val="005222B2"/>
    <w:rsid w:val="00522E33"/>
    <w:rsid w:val="00523BD2"/>
    <w:rsid w:val="0052501F"/>
    <w:rsid w:val="00526F73"/>
    <w:rsid w:val="005305BD"/>
    <w:rsid w:val="00530E2B"/>
    <w:rsid w:val="0053352E"/>
    <w:rsid w:val="00535DB4"/>
    <w:rsid w:val="00537412"/>
    <w:rsid w:val="0054123F"/>
    <w:rsid w:val="00541A76"/>
    <w:rsid w:val="0054351B"/>
    <w:rsid w:val="00543A49"/>
    <w:rsid w:val="00543B6C"/>
    <w:rsid w:val="00543D0E"/>
    <w:rsid w:val="005456A1"/>
    <w:rsid w:val="0054701D"/>
    <w:rsid w:val="005474B3"/>
    <w:rsid w:val="00547E16"/>
    <w:rsid w:val="005501E9"/>
    <w:rsid w:val="00550EBB"/>
    <w:rsid w:val="0055108C"/>
    <w:rsid w:val="00551DA0"/>
    <w:rsid w:val="00552D0D"/>
    <w:rsid w:val="00553458"/>
    <w:rsid w:val="00553725"/>
    <w:rsid w:val="005540A6"/>
    <w:rsid w:val="005543F1"/>
    <w:rsid w:val="00554464"/>
    <w:rsid w:val="0055471B"/>
    <w:rsid w:val="00554F0C"/>
    <w:rsid w:val="00555D7B"/>
    <w:rsid w:val="0055665E"/>
    <w:rsid w:val="00556E8D"/>
    <w:rsid w:val="005575FF"/>
    <w:rsid w:val="00560EEC"/>
    <w:rsid w:val="00561F9E"/>
    <w:rsid w:val="00562436"/>
    <w:rsid w:val="005634A8"/>
    <w:rsid w:val="00563968"/>
    <w:rsid w:val="00563AE9"/>
    <w:rsid w:val="00563D7F"/>
    <w:rsid w:val="00564356"/>
    <w:rsid w:val="00565189"/>
    <w:rsid w:val="00565232"/>
    <w:rsid w:val="0056573A"/>
    <w:rsid w:val="005657F2"/>
    <w:rsid w:val="00565849"/>
    <w:rsid w:val="00565CC3"/>
    <w:rsid w:val="00565D16"/>
    <w:rsid w:val="00566595"/>
    <w:rsid w:val="00567391"/>
    <w:rsid w:val="005673CE"/>
    <w:rsid w:val="00567736"/>
    <w:rsid w:val="00567D48"/>
    <w:rsid w:val="00567DFF"/>
    <w:rsid w:val="005707DD"/>
    <w:rsid w:val="0057080F"/>
    <w:rsid w:val="00570E2B"/>
    <w:rsid w:val="00570F92"/>
    <w:rsid w:val="00573B0F"/>
    <w:rsid w:val="005774ED"/>
    <w:rsid w:val="0057775F"/>
    <w:rsid w:val="00580ECA"/>
    <w:rsid w:val="00580F1D"/>
    <w:rsid w:val="005812DA"/>
    <w:rsid w:val="00581A79"/>
    <w:rsid w:val="00582AB2"/>
    <w:rsid w:val="00582C98"/>
    <w:rsid w:val="00582F09"/>
    <w:rsid w:val="00583970"/>
    <w:rsid w:val="00583C16"/>
    <w:rsid w:val="00584404"/>
    <w:rsid w:val="00584635"/>
    <w:rsid w:val="005853A1"/>
    <w:rsid w:val="00585454"/>
    <w:rsid w:val="005870F8"/>
    <w:rsid w:val="00587968"/>
    <w:rsid w:val="00587E9D"/>
    <w:rsid w:val="00590080"/>
    <w:rsid w:val="00590957"/>
    <w:rsid w:val="00591DDA"/>
    <w:rsid w:val="00591E83"/>
    <w:rsid w:val="005921B1"/>
    <w:rsid w:val="00592327"/>
    <w:rsid w:val="0059242F"/>
    <w:rsid w:val="00592F2F"/>
    <w:rsid w:val="00592FC3"/>
    <w:rsid w:val="00593E8C"/>
    <w:rsid w:val="00594522"/>
    <w:rsid w:val="00596641"/>
    <w:rsid w:val="005973D2"/>
    <w:rsid w:val="0059752A"/>
    <w:rsid w:val="005A01DE"/>
    <w:rsid w:val="005A16F8"/>
    <w:rsid w:val="005A2DBE"/>
    <w:rsid w:val="005A2F14"/>
    <w:rsid w:val="005A46F1"/>
    <w:rsid w:val="005A4BA2"/>
    <w:rsid w:val="005A57D0"/>
    <w:rsid w:val="005A6AB6"/>
    <w:rsid w:val="005A6D30"/>
    <w:rsid w:val="005A73B5"/>
    <w:rsid w:val="005A780D"/>
    <w:rsid w:val="005A7B81"/>
    <w:rsid w:val="005A7DFE"/>
    <w:rsid w:val="005B0926"/>
    <w:rsid w:val="005B0BB5"/>
    <w:rsid w:val="005B1642"/>
    <w:rsid w:val="005B2283"/>
    <w:rsid w:val="005B2986"/>
    <w:rsid w:val="005B3147"/>
    <w:rsid w:val="005B3B67"/>
    <w:rsid w:val="005B40EB"/>
    <w:rsid w:val="005B4B66"/>
    <w:rsid w:val="005B5401"/>
    <w:rsid w:val="005B5F54"/>
    <w:rsid w:val="005B6DA4"/>
    <w:rsid w:val="005B76FA"/>
    <w:rsid w:val="005B7D28"/>
    <w:rsid w:val="005C0CDC"/>
    <w:rsid w:val="005C1473"/>
    <w:rsid w:val="005C27E4"/>
    <w:rsid w:val="005C2CCC"/>
    <w:rsid w:val="005C3003"/>
    <w:rsid w:val="005C5EB0"/>
    <w:rsid w:val="005C60D1"/>
    <w:rsid w:val="005C64F7"/>
    <w:rsid w:val="005C6C95"/>
    <w:rsid w:val="005C78E5"/>
    <w:rsid w:val="005D0BB0"/>
    <w:rsid w:val="005D1D72"/>
    <w:rsid w:val="005D1F56"/>
    <w:rsid w:val="005D3614"/>
    <w:rsid w:val="005D3779"/>
    <w:rsid w:val="005D5263"/>
    <w:rsid w:val="005D62A5"/>
    <w:rsid w:val="005D691E"/>
    <w:rsid w:val="005E16FD"/>
    <w:rsid w:val="005E29FA"/>
    <w:rsid w:val="005E2B4B"/>
    <w:rsid w:val="005E33F8"/>
    <w:rsid w:val="005E3E9D"/>
    <w:rsid w:val="005E4126"/>
    <w:rsid w:val="005E4E10"/>
    <w:rsid w:val="005E5685"/>
    <w:rsid w:val="005E5B88"/>
    <w:rsid w:val="005F2942"/>
    <w:rsid w:val="005F30E5"/>
    <w:rsid w:val="005F4BF5"/>
    <w:rsid w:val="005F549A"/>
    <w:rsid w:val="005F555D"/>
    <w:rsid w:val="005F5ED9"/>
    <w:rsid w:val="005F6F1B"/>
    <w:rsid w:val="005F71F0"/>
    <w:rsid w:val="005F721F"/>
    <w:rsid w:val="0060069B"/>
    <w:rsid w:val="00600716"/>
    <w:rsid w:val="006008C7"/>
    <w:rsid w:val="0060317B"/>
    <w:rsid w:val="006034B7"/>
    <w:rsid w:val="006047DE"/>
    <w:rsid w:val="00604919"/>
    <w:rsid w:val="00604E42"/>
    <w:rsid w:val="00604E4A"/>
    <w:rsid w:val="00605202"/>
    <w:rsid w:val="0060633D"/>
    <w:rsid w:val="0060725A"/>
    <w:rsid w:val="00607978"/>
    <w:rsid w:val="006109AE"/>
    <w:rsid w:val="00610A02"/>
    <w:rsid w:val="00610D71"/>
    <w:rsid w:val="0061224E"/>
    <w:rsid w:val="00612300"/>
    <w:rsid w:val="006128AD"/>
    <w:rsid w:val="00612959"/>
    <w:rsid w:val="006138B7"/>
    <w:rsid w:val="00613EDE"/>
    <w:rsid w:val="006144C4"/>
    <w:rsid w:val="0061491A"/>
    <w:rsid w:val="00614F10"/>
    <w:rsid w:val="0061698D"/>
    <w:rsid w:val="0061778C"/>
    <w:rsid w:val="006178BC"/>
    <w:rsid w:val="00617A11"/>
    <w:rsid w:val="00617C16"/>
    <w:rsid w:val="00620947"/>
    <w:rsid w:val="0062133F"/>
    <w:rsid w:val="00621726"/>
    <w:rsid w:val="00622EF7"/>
    <w:rsid w:val="00623DA5"/>
    <w:rsid w:val="0062405B"/>
    <w:rsid w:val="006242A4"/>
    <w:rsid w:val="00624EF1"/>
    <w:rsid w:val="00625D96"/>
    <w:rsid w:val="0063093F"/>
    <w:rsid w:val="00631389"/>
    <w:rsid w:val="0063222C"/>
    <w:rsid w:val="00632A70"/>
    <w:rsid w:val="006344CB"/>
    <w:rsid w:val="006368F1"/>
    <w:rsid w:val="00637DFD"/>
    <w:rsid w:val="0064046A"/>
    <w:rsid w:val="00641264"/>
    <w:rsid w:val="00642B0F"/>
    <w:rsid w:val="00645691"/>
    <w:rsid w:val="006469FB"/>
    <w:rsid w:val="00650072"/>
    <w:rsid w:val="006519F0"/>
    <w:rsid w:val="00653056"/>
    <w:rsid w:val="00653D9B"/>
    <w:rsid w:val="006540F7"/>
    <w:rsid w:val="00655250"/>
    <w:rsid w:val="0065551B"/>
    <w:rsid w:val="006560BD"/>
    <w:rsid w:val="006564D7"/>
    <w:rsid w:val="00657010"/>
    <w:rsid w:val="00657276"/>
    <w:rsid w:val="006573E6"/>
    <w:rsid w:val="00660691"/>
    <w:rsid w:val="00660C70"/>
    <w:rsid w:val="00660F23"/>
    <w:rsid w:val="006626B0"/>
    <w:rsid w:val="006637D6"/>
    <w:rsid w:val="006640F2"/>
    <w:rsid w:val="0066415B"/>
    <w:rsid w:val="00664CDE"/>
    <w:rsid w:val="006650FD"/>
    <w:rsid w:val="00665845"/>
    <w:rsid w:val="006660AD"/>
    <w:rsid w:val="00670C73"/>
    <w:rsid w:val="00670E7D"/>
    <w:rsid w:val="00671A09"/>
    <w:rsid w:val="006740E5"/>
    <w:rsid w:val="00674558"/>
    <w:rsid w:val="00674BD9"/>
    <w:rsid w:val="0067599C"/>
    <w:rsid w:val="00685D38"/>
    <w:rsid w:val="00686361"/>
    <w:rsid w:val="00686CA5"/>
    <w:rsid w:val="0068745A"/>
    <w:rsid w:val="0068775F"/>
    <w:rsid w:val="00687A75"/>
    <w:rsid w:val="00687C33"/>
    <w:rsid w:val="00691926"/>
    <w:rsid w:val="006926EE"/>
    <w:rsid w:val="006929EB"/>
    <w:rsid w:val="00692B90"/>
    <w:rsid w:val="00692D6F"/>
    <w:rsid w:val="00692F18"/>
    <w:rsid w:val="006935CE"/>
    <w:rsid w:val="0069493A"/>
    <w:rsid w:val="006961E8"/>
    <w:rsid w:val="00697225"/>
    <w:rsid w:val="006978B3"/>
    <w:rsid w:val="00697ED7"/>
    <w:rsid w:val="006A0334"/>
    <w:rsid w:val="006A1669"/>
    <w:rsid w:val="006A228E"/>
    <w:rsid w:val="006A22F5"/>
    <w:rsid w:val="006A3843"/>
    <w:rsid w:val="006A3C2E"/>
    <w:rsid w:val="006A4BEC"/>
    <w:rsid w:val="006A4DDA"/>
    <w:rsid w:val="006A59E9"/>
    <w:rsid w:val="006A6FE7"/>
    <w:rsid w:val="006A7C4A"/>
    <w:rsid w:val="006B05D1"/>
    <w:rsid w:val="006B14CE"/>
    <w:rsid w:val="006B2593"/>
    <w:rsid w:val="006B4DFC"/>
    <w:rsid w:val="006B7E4C"/>
    <w:rsid w:val="006C08C9"/>
    <w:rsid w:val="006C35E4"/>
    <w:rsid w:val="006C39F3"/>
    <w:rsid w:val="006C5E6B"/>
    <w:rsid w:val="006C631F"/>
    <w:rsid w:val="006C6BAF"/>
    <w:rsid w:val="006D0F27"/>
    <w:rsid w:val="006D10CA"/>
    <w:rsid w:val="006D2628"/>
    <w:rsid w:val="006D3BED"/>
    <w:rsid w:val="006D3E50"/>
    <w:rsid w:val="006D4428"/>
    <w:rsid w:val="006D4B00"/>
    <w:rsid w:val="006D50E3"/>
    <w:rsid w:val="006D511D"/>
    <w:rsid w:val="006D5342"/>
    <w:rsid w:val="006D6C8C"/>
    <w:rsid w:val="006D7140"/>
    <w:rsid w:val="006D75CE"/>
    <w:rsid w:val="006E0BE9"/>
    <w:rsid w:val="006E137A"/>
    <w:rsid w:val="006E1B6B"/>
    <w:rsid w:val="006E1CE5"/>
    <w:rsid w:val="006E29B8"/>
    <w:rsid w:val="006E2FFC"/>
    <w:rsid w:val="006E328D"/>
    <w:rsid w:val="006E3592"/>
    <w:rsid w:val="006E4583"/>
    <w:rsid w:val="006E5C22"/>
    <w:rsid w:val="006E5F3F"/>
    <w:rsid w:val="006E6B51"/>
    <w:rsid w:val="006E6BDB"/>
    <w:rsid w:val="006F0E7E"/>
    <w:rsid w:val="006F18ED"/>
    <w:rsid w:val="006F1BDF"/>
    <w:rsid w:val="006F1FE5"/>
    <w:rsid w:val="006F58B7"/>
    <w:rsid w:val="006F64EC"/>
    <w:rsid w:val="006F7AC8"/>
    <w:rsid w:val="007012B9"/>
    <w:rsid w:val="007017D7"/>
    <w:rsid w:val="00701E8A"/>
    <w:rsid w:val="00702867"/>
    <w:rsid w:val="0070368C"/>
    <w:rsid w:val="00703942"/>
    <w:rsid w:val="007040B0"/>
    <w:rsid w:val="00704129"/>
    <w:rsid w:val="00704687"/>
    <w:rsid w:val="0070661E"/>
    <w:rsid w:val="007102E3"/>
    <w:rsid w:val="00710F97"/>
    <w:rsid w:val="007115EB"/>
    <w:rsid w:val="00712A5F"/>
    <w:rsid w:val="007139F1"/>
    <w:rsid w:val="007142C7"/>
    <w:rsid w:val="00714359"/>
    <w:rsid w:val="007153A1"/>
    <w:rsid w:val="00715C98"/>
    <w:rsid w:val="00716217"/>
    <w:rsid w:val="00721088"/>
    <w:rsid w:val="0072526F"/>
    <w:rsid w:val="00725520"/>
    <w:rsid w:val="00725FA5"/>
    <w:rsid w:val="00726716"/>
    <w:rsid w:val="007268B2"/>
    <w:rsid w:val="00726BC2"/>
    <w:rsid w:val="00727937"/>
    <w:rsid w:val="007279C6"/>
    <w:rsid w:val="00730065"/>
    <w:rsid w:val="00730805"/>
    <w:rsid w:val="00730A02"/>
    <w:rsid w:val="007320BB"/>
    <w:rsid w:val="00732233"/>
    <w:rsid w:val="00732BAD"/>
    <w:rsid w:val="00733916"/>
    <w:rsid w:val="007345F2"/>
    <w:rsid w:val="00734C03"/>
    <w:rsid w:val="00736996"/>
    <w:rsid w:val="007376A2"/>
    <w:rsid w:val="00737736"/>
    <w:rsid w:val="0073799D"/>
    <w:rsid w:val="00737A19"/>
    <w:rsid w:val="00740079"/>
    <w:rsid w:val="007404C6"/>
    <w:rsid w:val="0074229B"/>
    <w:rsid w:val="00743259"/>
    <w:rsid w:val="0074376E"/>
    <w:rsid w:val="00745184"/>
    <w:rsid w:val="00745A13"/>
    <w:rsid w:val="00746877"/>
    <w:rsid w:val="00746B6B"/>
    <w:rsid w:val="00747BD3"/>
    <w:rsid w:val="0075040B"/>
    <w:rsid w:val="00750806"/>
    <w:rsid w:val="00750C6B"/>
    <w:rsid w:val="007535D7"/>
    <w:rsid w:val="007543C4"/>
    <w:rsid w:val="00754C31"/>
    <w:rsid w:val="007568A0"/>
    <w:rsid w:val="00756C42"/>
    <w:rsid w:val="007575EA"/>
    <w:rsid w:val="00757E80"/>
    <w:rsid w:val="0076078C"/>
    <w:rsid w:val="00760E88"/>
    <w:rsid w:val="00761DD5"/>
    <w:rsid w:val="00762F37"/>
    <w:rsid w:val="00764F9E"/>
    <w:rsid w:val="00765608"/>
    <w:rsid w:val="0076587D"/>
    <w:rsid w:val="00765F79"/>
    <w:rsid w:val="007661F2"/>
    <w:rsid w:val="00766A80"/>
    <w:rsid w:val="00767F03"/>
    <w:rsid w:val="00770A03"/>
    <w:rsid w:val="00772585"/>
    <w:rsid w:val="00773922"/>
    <w:rsid w:val="00774A4B"/>
    <w:rsid w:val="00774C2B"/>
    <w:rsid w:val="00776102"/>
    <w:rsid w:val="007762C8"/>
    <w:rsid w:val="0077645C"/>
    <w:rsid w:val="00777E30"/>
    <w:rsid w:val="00780E25"/>
    <w:rsid w:val="00780EF6"/>
    <w:rsid w:val="00781902"/>
    <w:rsid w:val="00783247"/>
    <w:rsid w:val="007832B3"/>
    <w:rsid w:val="00783751"/>
    <w:rsid w:val="0078460B"/>
    <w:rsid w:val="007852D6"/>
    <w:rsid w:val="00785FCC"/>
    <w:rsid w:val="00790A26"/>
    <w:rsid w:val="00791C20"/>
    <w:rsid w:val="00792217"/>
    <w:rsid w:val="00792763"/>
    <w:rsid w:val="0079427B"/>
    <w:rsid w:val="00794A11"/>
    <w:rsid w:val="00794BD0"/>
    <w:rsid w:val="00795927"/>
    <w:rsid w:val="00795A60"/>
    <w:rsid w:val="00797527"/>
    <w:rsid w:val="007978F0"/>
    <w:rsid w:val="007A06D1"/>
    <w:rsid w:val="007A146C"/>
    <w:rsid w:val="007A23EE"/>
    <w:rsid w:val="007A243A"/>
    <w:rsid w:val="007A271B"/>
    <w:rsid w:val="007A27B6"/>
    <w:rsid w:val="007A3325"/>
    <w:rsid w:val="007A531E"/>
    <w:rsid w:val="007A6002"/>
    <w:rsid w:val="007A72C4"/>
    <w:rsid w:val="007A732B"/>
    <w:rsid w:val="007A7896"/>
    <w:rsid w:val="007A7C54"/>
    <w:rsid w:val="007A7CD2"/>
    <w:rsid w:val="007A7E5C"/>
    <w:rsid w:val="007B0CA2"/>
    <w:rsid w:val="007B1D38"/>
    <w:rsid w:val="007B29E9"/>
    <w:rsid w:val="007B2B7B"/>
    <w:rsid w:val="007B3A7F"/>
    <w:rsid w:val="007B3D66"/>
    <w:rsid w:val="007B49A5"/>
    <w:rsid w:val="007B532A"/>
    <w:rsid w:val="007B5D7F"/>
    <w:rsid w:val="007B7ECA"/>
    <w:rsid w:val="007C0175"/>
    <w:rsid w:val="007C09C7"/>
    <w:rsid w:val="007C0C81"/>
    <w:rsid w:val="007C1517"/>
    <w:rsid w:val="007C1EA5"/>
    <w:rsid w:val="007C236F"/>
    <w:rsid w:val="007C27DF"/>
    <w:rsid w:val="007C49C4"/>
    <w:rsid w:val="007C4B91"/>
    <w:rsid w:val="007C5F87"/>
    <w:rsid w:val="007C65E8"/>
    <w:rsid w:val="007C726E"/>
    <w:rsid w:val="007C7373"/>
    <w:rsid w:val="007C7804"/>
    <w:rsid w:val="007D1127"/>
    <w:rsid w:val="007D288D"/>
    <w:rsid w:val="007D2F0B"/>
    <w:rsid w:val="007D3353"/>
    <w:rsid w:val="007D49D1"/>
    <w:rsid w:val="007D4D78"/>
    <w:rsid w:val="007D54D8"/>
    <w:rsid w:val="007D5554"/>
    <w:rsid w:val="007D5958"/>
    <w:rsid w:val="007D67A6"/>
    <w:rsid w:val="007D6AC2"/>
    <w:rsid w:val="007D6F29"/>
    <w:rsid w:val="007D7321"/>
    <w:rsid w:val="007D734D"/>
    <w:rsid w:val="007D7DFD"/>
    <w:rsid w:val="007E01D6"/>
    <w:rsid w:val="007E0A1A"/>
    <w:rsid w:val="007E1C14"/>
    <w:rsid w:val="007E1D51"/>
    <w:rsid w:val="007E3BF4"/>
    <w:rsid w:val="007E7204"/>
    <w:rsid w:val="007F05C2"/>
    <w:rsid w:val="007F06AF"/>
    <w:rsid w:val="007F0914"/>
    <w:rsid w:val="007F0B7A"/>
    <w:rsid w:val="007F0FF3"/>
    <w:rsid w:val="007F154B"/>
    <w:rsid w:val="007F1863"/>
    <w:rsid w:val="007F28E4"/>
    <w:rsid w:val="007F2D15"/>
    <w:rsid w:val="007F2FEB"/>
    <w:rsid w:val="007F3F3B"/>
    <w:rsid w:val="007F6394"/>
    <w:rsid w:val="008002BE"/>
    <w:rsid w:val="0080214E"/>
    <w:rsid w:val="00803D56"/>
    <w:rsid w:val="00804239"/>
    <w:rsid w:val="0080651A"/>
    <w:rsid w:val="008068ED"/>
    <w:rsid w:val="00810D86"/>
    <w:rsid w:val="00811ED3"/>
    <w:rsid w:val="00812C80"/>
    <w:rsid w:val="00812EB8"/>
    <w:rsid w:val="00814670"/>
    <w:rsid w:val="00815E26"/>
    <w:rsid w:val="00816535"/>
    <w:rsid w:val="00817F95"/>
    <w:rsid w:val="00820319"/>
    <w:rsid w:val="0082052E"/>
    <w:rsid w:val="00820E00"/>
    <w:rsid w:val="0082248E"/>
    <w:rsid w:val="008224DF"/>
    <w:rsid w:val="00823C46"/>
    <w:rsid w:val="00824533"/>
    <w:rsid w:val="0082562A"/>
    <w:rsid w:val="00825D6A"/>
    <w:rsid w:val="0082638A"/>
    <w:rsid w:val="00826DA0"/>
    <w:rsid w:val="00826E0F"/>
    <w:rsid w:val="00826FBB"/>
    <w:rsid w:val="00827621"/>
    <w:rsid w:val="008279FD"/>
    <w:rsid w:val="00827C05"/>
    <w:rsid w:val="008304D5"/>
    <w:rsid w:val="0083071A"/>
    <w:rsid w:val="008310B5"/>
    <w:rsid w:val="00831DCC"/>
    <w:rsid w:val="008333C6"/>
    <w:rsid w:val="00833447"/>
    <w:rsid w:val="00836184"/>
    <w:rsid w:val="008362C5"/>
    <w:rsid w:val="0083639B"/>
    <w:rsid w:val="008369E3"/>
    <w:rsid w:val="008379BB"/>
    <w:rsid w:val="00842A62"/>
    <w:rsid w:val="00844198"/>
    <w:rsid w:val="00844EDB"/>
    <w:rsid w:val="00844F33"/>
    <w:rsid w:val="0084500A"/>
    <w:rsid w:val="0084524F"/>
    <w:rsid w:val="00845538"/>
    <w:rsid w:val="00845570"/>
    <w:rsid w:val="00845BF7"/>
    <w:rsid w:val="00845D54"/>
    <w:rsid w:val="00846300"/>
    <w:rsid w:val="00846825"/>
    <w:rsid w:val="00846A95"/>
    <w:rsid w:val="008500D3"/>
    <w:rsid w:val="008514B1"/>
    <w:rsid w:val="008530BE"/>
    <w:rsid w:val="008530EC"/>
    <w:rsid w:val="008535BF"/>
    <w:rsid w:val="00854898"/>
    <w:rsid w:val="00855116"/>
    <w:rsid w:val="00856711"/>
    <w:rsid w:val="008567B5"/>
    <w:rsid w:val="0085736A"/>
    <w:rsid w:val="00857570"/>
    <w:rsid w:val="0086029F"/>
    <w:rsid w:val="0086041B"/>
    <w:rsid w:val="00860E77"/>
    <w:rsid w:val="008619CE"/>
    <w:rsid w:val="00862F4B"/>
    <w:rsid w:val="008630E0"/>
    <w:rsid w:val="00863403"/>
    <w:rsid w:val="00863908"/>
    <w:rsid w:val="00863AC4"/>
    <w:rsid w:val="008642D6"/>
    <w:rsid w:val="00864EED"/>
    <w:rsid w:val="00866674"/>
    <w:rsid w:val="0086675B"/>
    <w:rsid w:val="008668AA"/>
    <w:rsid w:val="00866CAB"/>
    <w:rsid w:val="008679A2"/>
    <w:rsid w:val="00867E77"/>
    <w:rsid w:val="008712E9"/>
    <w:rsid w:val="008722A4"/>
    <w:rsid w:val="00872465"/>
    <w:rsid w:val="00874068"/>
    <w:rsid w:val="00874C28"/>
    <w:rsid w:val="00874F1C"/>
    <w:rsid w:val="008755FE"/>
    <w:rsid w:val="008764ED"/>
    <w:rsid w:val="0087693E"/>
    <w:rsid w:val="00876F26"/>
    <w:rsid w:val="008809E0"/>
    <w:rsid w:val="00880AA7"/>
    <w:rsid w:val="00881313"/>
    <w:rsid w:val="00882096"/>
    <w:rsid w:val="00883BAE"/>
    <w:rsid w:val="00883CE8"/>
    <w:rsid w:val="0088700B"/>
    <w:rsid w:val="00887467"/>
    <w:rsid w:val="00891752"/>
    <w:rsid w:val="00891BA9"/>
    <w:rsid w:val="00891E46"/>
    <w:rsid w:val="00892ABA"/>
    <w:rsid w:val="00893201"/>
    <w:rsid w:val="008933F6"/>
    <w:rsid w:val="008953C7"/>
    <w:rsid w:val="0089660C"/>
    <w:rsid w:val="00896DC3"/>
    <w:rsid w:val="008979C8"/>
    <w:rsid w:val="008A3478"/>
    <w:rsid w:val="008A4E23"/>
    <w:rsid w:val="008A629C"/>
    <w:rsid w:val="008A6857"/>
    <w:rsid w:val="008A6A06"/>
    <w:rsid w:val="008A6DE3"/>
    <w:rsid w:val="008B0424"/>
    <w:rsid w:val="008B1CB8"/>
    <w:rsid w:val="008B2E15"/>
    <w:rsid w:val="008B34BD"/>
    <w:rsid w:val="008B375C"/>
    <w:rsid w:val="008B380C"/>
    <w:rsid w:val="008B59C5"/>
    <w:rsid w:val="008B5CC5"/>
    <w:rsid w:val="008B7392"/>
    <w:rsid w:val="008B77AD"/>
    <w:rsid w:val="008B7B54"/>
    <w:rsid w:val="008C0F35"/>
    <w:rsid w:val="008C1102"/>
    <w:rsid w:val="008C1DD6"/>
    <w:rsid w:val="008C1FD3"/>
    <w:rsid w:val="008C21F3"/>
    <w:rsid w:val="008C26E0"/>
    <w:rsid w:val="008C38A0"/>
    <w:rsid w:val="008C5604"/>
    <w:rsid w:val="008D0ACA"/>
    <w:rsid w:val="008D147D"/>
    <w:rsid w:val="008D2121"/>
    <w:rsid w:val="008D29BC"/>
    <w:rsid w:val="008D3F47"/>
    <w:rsid w:val="008D5B49"/>
    <w:rsid w:val="008D6807"/>
    <w:rsid w:val="008D7486"/>
    <w:rsid w:val="008D7C06"/>
    <w:rsid w:val="008D7F9A"/>
    <w:rsid w:val="008E0372"/>
    <w:rsid w:val="008E20B0"/>
    <w:rsid w:val="008E24E9"/>
    <w:rsid w:val="008E2812"/>
    <w:rsid w:val="008E2D11"/>
    <w:rsid w:val="008E32A0"/>
    <w:rsid w:val="008E3D86"/>
    <w:rsid w:val="008E5182"/>
    <w:rsid w:val="008E5991"/>
    <w:rsid w:val="008E5D05"/>
    <w:rsid w:val="008E5E45"/>
    <w:rsid w:val="008E6B07"/>
    <w:rsid w:val="008E7851"/>
    <w:rsid w:val="008F03D7"/>
    <w:rsid w:val="008F1AFB"/>
    <w:rsid w:val="008F3B8F"/>
    <w:rsid w:val="008F4742"/>
    <w:rsid w:val="008F65B3"/>
    <w:rsid w:val="008F676F"/>
    <w:rsid w:val="008F6D8B"/>
    <w:rsid w:val="008F7C24"/>
    <w:rsid w:val="00902509"/>
    <w:rsid w:val="00903245"/>
    <w:rsid w:val="0090556C"/>
    <w:rsid w:val="00905F4D"/>
    <w:rsid w:val="00906544"/>
    <w:rsid w:val="00906E1C"/>
    <w:rsid w:val="00910248"/>
    <w:rsid w:val="009155A0"/>
    <w:rsid w:val="009168DE"/>
    <w:rsid w:val="009202CF"/>
    <w:rsid w:val="009204AF"/>
    <w:rsid w:val="00920F2E"/>
    <w:rsid w:val="0092179A"/>
    <w:rsid w:val="00922146"/>
    <w:rsid w:val="009233EE"/>
    <w:rsid w:val="00923471"/>
    <w:rsid w:val="00926A93"/>
    <w:rsid w:val="0093066E"/>
    <w:rsid w:val="0093394E"/>
    <w:rsid w:val="00933C80"/>
    <w:rsid w:val="00933D7E"/>
    <w:rsid w:val="009345DA"/>
    <w:rsid w:val="00935848"/>
    <w:rsid w:val="009365AA"/>
    <w:rsid w:val="009376A5"/>
    <w:rsid w:val="00940CCC"/>
    <w:rsid w:val="00944B32"/>
    <w:rsid w:val="0094554F"/>
    <w:rsid w:val="00945E6E"/>
    <w:rsid w:val="00947579"/>
    <w:rsid w:val="00947BDB"/>
    <w:rsid w:val="00947C54"/>
    <w:rsid w:val="00950D37"/>
    <w:rsid w:val="00950F51"/>
    <w:rsid w:val="009516D3"/>
    <w:rsid w:val="009528C6"/>
    <w:rsid w:val="00953175"/>
    <w:rsid w:val="00953718"/>
    <w:rsid w:val="00953F69"/>
    <w:rsid w:val="00955C34"/>
    <w:rsid w:val="00957467"/>
    <w:rsid w:val="00957C43"/>
    <w:rsid w:val="0096195C"/>
    <w:rsid w:val="00961EA5"/>
    <w:rsid w:val="0096492B"/>
    <w:rsid w:val="00966925"/>
    <w:rsid w:val="00967365"/>
    <w:rsid w:val="00970760"/>
    <w:rsid w:val="00972CE6"/>
    <w:rsid w:val="009745DF"/>
    <w:rsid w:val="00974C0D"/>
    <w:rsid w:val="00975754"/>
    <w:rsid w:val="009779B4"/>
    <w:rsid w:val="00977D68"/>
    <w:rsid w:val="00983DBA"/>
    <w:rsid w:val="00985E4E"/>
    <w:rsid w:val="00986663"/>
    <w:rsid w:val="00986950"/>
    <w:rsid w:val="00987E72"/>
    <w:rsid w:val="009902AB"/>
    <w:rsid w:val="00990624"/>
    <w:rsid w:val="00990E7A"/>
    <w:rsid w:val="009930FE"/>
    <w:rsid w:val="00994DCE"/>
    <w:rsid w:val="0099563B"/>
    <w:rsid w:val="009965E5"/>
    <w:rsid w:val="0099730E"/>
    <w:rsid w:val="009A0918"/>
    <w:rsid w:val="009A1516"/>
    <w:rsid w:val="009A23CC"/>
    <w:rsid w:val="009A287E"/>
    <w:rsid w:val="009A2C99"/>
    <w:rsid w:val="009A3423"/>
    <w:rsid w:val="009A3A99"/>
    <w:rsid w:val="009A57BA"/>
    <w:rsid w:val="009A5EA9"/>
    <w:rsid w:val="009A629F"/>
    <w:rsid w:val="009A706C"/>
    <w:rsid w:val="009B0099"/>
    <w:rsid w:val="009B0381"/>
    <w:rsid w:val="009B0B75"/>
    <w:rsid w:val="009B3290"/>
    <w:rsid w:val="009B39B6"/>
    <w:rsid w:val="009B41B5"/>
    <w:rsid w:val="009B45DE"/>
    <w:rsid w:val="009B55E1"/>
    <w:rsid w:val="009B5B11"/>
    <w:rsid w:val="009B60B9"/>
    <w:rsid w:val="009B765D"/>
    <w:rsid w:val="009C0222"/>
    <w:rsid w:val="009C0501"/>
    <w:rsid w:val="009C09FA"/>
    <w:rsid w:val="009C0DF3"/>
    <w:rsid w:val="009C0F29"/>
    <w:rsid w:val="009C119E"/>
    <w:rsid w:val="009C2511"/>
    <w:rsid w:val="009C7736"/>
    <w:rsid w:val="009D15E4"/>
    <w:rsid w:val="009D178D"/>
    <w:rsid w:val="009D25CF"/>
    <w:rsid w:val="009D32C8"/>
    <w:rsid w:val="009D378E"/>
    <w:rsid w:val="009D5BFC"/>
    <w:rsid w:val="009D61B3"/>
    <w:rsid w:val="009D73B3"/>
    <w:rsid w:val="009E0008"/>
    <w:rsid w:val="009E0E13"/>
    <w:rsid w:val="009E181E"/>
    <w:rsid w:val="009E1B42"/>
    <w:rsid w:val="009E49A6"/>
    <w:rsid w:val="009E5082"/>
    <w:rsid w:val="009E54B8"/>
    <w:rsid w:val="009E6024"/>
    <w:rsid w:val="009E60F6"/>
    <w:rsid w:val="009F073A"/>
    <w:rsid w:val="009F13CA"/>
    <w:rsid w:val="009F1E9D"/>
    <w:rsid w:val="009F2033"/>
    <w:rsid w:val="009F2E70"/>
    <w:rsid w:val="009F2F8A"/>
    <w:rsid w:val="009F405F"/>
    <w:rsid w:val="009F42FE"/>
    <w:rsid w:val="009F7A80"/>
    <w:rsid w:val="00A001DB"/>
    <w:rsid w:val="00A00230"/>
    <w:rsid w:val="00A003C0"/>
    <w:rsid w:val="00A0145B"/>
    <w:rsid w:val="00A02022"/>
    <w:rsid w:val="00A0288F"/>
    <w:rsid w:val="00A02D6E"/>
    <w:rsid w:val="00A03135"/>
    <w:rsid w:val="00A03D92"/>
    <w:rsid w:val="00A03E57"/>
    <w:rsid w:val="00A0630E"/>
    <w:rsid w:val="00A0789E"/>
    <w:rsid w:val="00A10690"/>
    <w:rsid w:val="00A1182A"/>
    <w:rsid w:val="00A119E2"/>
    <w:rsid w:val="00A12696"/>
    <w:rsid w:val="00A12B45"/>
    <w:rsid w:val="00A15443"/>
    <w:rsid w:val="00A15528"/>
    <w:rsid w:val="00A15F1C"/>
    <w:rsid w:val="00A1727C"/>
    <w:rsid w:val="00A17AAB"/>
    <w:rsid w:val="00A20B9B"/>
    <w:rsid w:val="00A2136D"/>
    <w:rsid w:val="00A21C7F"/>
    <w:rsid w:val="00A21CF6"/>
    <w:rsid w:val="00A22249"/>
    <w:rsid w:val="00A227DF"/>
    <w:rsid w:val="00A23099"/>
    <w:rsid w:val="00A236EB"/>
    <w:rsid w:val="00A24DC9"/>
    <w:rsid w:val="00A254AD"/>
    <w:rsid w:val="00A255C2"/>
    <w:rsid w:val="00A25B70"/>
    <w:rsid w:val="00A25FE2"/>
    <w:rsid w:val="00A26466"/>
    <w:rsid w:val="00A268EC"/>
    <w:rsid w:val="00A2691D"/>
    <w:rsid w:val="00A27876"/>
    <w:rsid w:val="00A278FA"/>
    <w:rsid w:val="00A27DCE"/>
    <w:rsid w:val="00A3037B"/>
    <w:rsid w:val="00A31927"/>
    <w:rsid w:val="00A31ED3"/>
    <w:rsid w:val="00A32D1A"/>
    <w:rsid w:val="00A33BA6"/>
    <w:rsid w:val="00A36546"/>
    <w:rsid w:val="00A36675"/>
    <w:rsid w:val="00A36B1D"/>
    <w:rsid w:val="00A37775"/>
    <w:rsid w:val="00A40411"/>
    <w:rsid w:val="00A40E8B"/>
    <w:rsid w:val="00A41A8D"/>
    <w:rsid w:val="00A41D12"/>
    <w:rsid w:val="00A425C8"/>
    <w:rsid w:val="00A4609B"/>
    <w:rsid w:val="00A46411"/>
    <w:rsid w:val="00A466F8"/>
    <w:rsid w:val="00A46DE9"/>
    <w:rsid w:val="00A4766D"/>
    <w:rsid w:val="00A50B9A"/>
    <w:rsid w:val="00A5231E"/>
    <w:rsid w:val="00A523FC"/>
    <w:rsid w:val="00A52B4E"/>
    <w:rsid w:val="00A536E2"/>
    <w:rsid w:val="00A53AAD"/>
    <w:rsid w:val="00A54A87"/>
    <w:rsid w:val="00A55C04"/>
    <w:rsid w:val="00A60B00"/>
    <w:rsid w:val="00A620AD"/>
    <w:rsid w:val="00A62953"/>
    <w:rsid w:val="00A62982"/>
    <w:rsid w:val="00A63E7E"/>
    <w:rsid w:val="00A6568E"/>
    <w:rsid w:val="00A660CB"/>
    <w:rsid w:val="00A6684B"/>
    <w:rsid w:val="00A6697F"/>
    <w:rsid w:val="00A706D8"/>
    <w:rsid w:val="00A70ABC"/>
    <w:rsid w:val="00A70FE6"/>
    <w:rsid w:val="00A72798"/>
    <w:rsid w:val="00A728C0"/>
    <w:rsid w:val="00A737DB"/>
    <w:rsid w:val="00A73FF1"/>
    <w:rsid w:val="00A743B7"/>
    <w:rsid w:val="00A75417"/>
    <w:rsid w:val="00A75C30"/>
    <w:rsid w:val="00A75CC6"/>
    <w:rsid w:val="00A75DB2"/>
    <w:rsid w:val="00A7626E"/>
    <w:rsid w:val="00A762F2"/>
    <w:rsid w:val="00A76BF9"/>
    <w:rsid w:val="00A772A3"/>
    <w:rsid w:val="00A77453"/>
    <w:rsid w:val="00A77928"/>
    <w:rsid w:val="00A81194"/>
    <w:rsid w:val="00A81308"/>
    <w:rsid w:val="00A817A0"/>
    <w:rsid w:val="00A81AA9"/>
    <w:rsid w:val="00A81ABB"/>
    <w:rsid w:val="00A82009"/>
    <w:rsid w:val="00A82067"/>
    <w:rsid w:val="00A82318"/>
    <w:rsid w:val="00A8301D"/>
    <w:rsid w:val="00A83210"/>
    <w:rsid w:val="00A83E11"/>
    <w:rsid w:val="00A84942"/>
    <w:rsid w:val="00A85785"/>
    <w:rsid w:val="00A85B01"/>
    <w:rsid w:val="00A86595"/>
    <w:rsid w:val="00A87AEA"/>
    <w:rsid w:val="00A91D3A"/>
    <w:rsid w:val="00A927D7"/>
    <w:rsid w:val="00A927F6"/>
    <w:rsid w:val="00A95D39"/>
    <w:rsid w:val="00A96C2B"/>
    <w:rsid w:val="00A96CA7"/>
    <w:rsid w:val="00A96E1C"/>
    <w:rsid w:val="00A96E6D"/>
    <w:rsid w:val="00A97DC4"/>
    <w:rsid w:val="00AA000F"/>
    <w:rsid w:val="00AA08B4"/>
    <w:rsid w:val="00AA0E98"/>
    <w:rsid w:val="00AA109B"/>
    <w:rsid w:val="00AA13D2"/>
    <w:rsid w:val="00AA1696"/>
    <w:rsid w:val="00AA29D3"/>
    <w:rsid w:val="00AA34C2"/>
    <w:rsid w:val="00AA394F"/>
    <w:rsid w:val="00AA3AA5"/>
    <w:rsid w:val="00AA4A2D"/>
    <w:rsid w:val="00AA4ECA"/>
    <w:rsid w:val="00AA566C"/>
    <w:rsid w:val="00AA5D6D"/>
    <w:rsid w:val="00AA6ABA"/>
    <w:rsid w:val="00AB11E6"/>
    <w:rsid w:val="00AB1E43"/>
    <w:rsid w:val="00AB2CD4"/>
    <w:rsid w:val="00AB398B"/>
    <w:rsid w:val="00AB47A5"/>
    <w:rsid w:val="00AB5C11"/>
    <w:rsid w:val="00AB6C6F"/>
    <w:rsid w:val="00AC07A8"/>
    <w:rsid w:val="00AC0FF4"/>
    <w:rsid w:val="00AC1E8C"/>
    <w:rsid w:val="00AC205E"/>
    <w:rsid w:val="00AC23BB"/>
    <w:rsid w:val="00AC24DA"/>
    <w:rsid w:val="00AC2769"/>
    <w:rsid w:val="00AC2779"/>
    <w:rsid w:val="00AC32C4"/>
    <w:rsid w:val="00AC3870"/>
    <w:rsid w:val="00AC38A3"/>
    <w:rsid w:val="00AC3EAD"/>
    <w:rsid w:val="00AC3F37"/>
    <w:rsid w:val="00AC50DC"/>
    <w:rsid w:val="00AC52E6"/>
    <w:rsid w:val="00AC55E3"/>
    <w:rsid w:val="00AC5BB6"/>
    <w:rsid w:val="00AC5BC0"/>
    <w:rsid w:val="00AC5F79"/>
    <w:rsid w:val="00AD040B"/>
    <w:rsid w:val="00AD323C"/>
    <w:rsid w:val="00AD3B8D"/>
    <w:rsid w:val="00AD62F4"/>
    <w:rsid w:val="00AD6FB7"/>
    <w:rsid w:val="00AE0851"/>
    <w:rsid w:val="00AE1311"/>
    <w:rsid w:val="00AE168A"/>
    <w:rsid w:val="00AE2795"/>
    <w:rsid w:val="00AE3112"/>
    <w:rsid w:val="00AE42DC"/>
    <w:rsid w:val="00AE5724"/>
    <w:rsid w:val="00AE6B5F"/>
    <w:rsid w:val="00AE7F4F"/>
    <w:rsid w:val="00AF1CD1"/>
    <w:rsid w:val="00AF24B0"/>
    <w:rsid w:val="00AF33B3"/>
    <w:rsid w:val="00AF4047"/>
    <w:rsid w:val="00AF4608"/>
    <w:rsid w:val="00AF4BE9"/>
    <w:rsid w:val="00AF5124"/>
    <w:rsid w:val="00AF561B"/>
    <w:rsid w:val="00AF6469"/>
    <w:rsid w:val="00AF6C8D"/>
    <w:rsid w:val="00AF7CCB"/>
    <w:rsid w:val="00AF7DF9"/>
    <w:rsid w:val="00B001E8"/>
    <w:rsid w:val="00B00773"/>
    <w:rsid w:val="00B02E3E"/>
    <w:rsid w:val="00B0383D"/>
    <w:rsid w:val="00B03A8C"/>
    <w:rsid w:val="00B03E53"/>
    <w:rsid w:val="00B0480A"/>
    <w:rsid w:val="00B04B52"/>
    <w:rsid w:val="00B05127"/>
    <w:rsid w:val="00B05739"/>
    <w:rsid w:val="00B0799F"/>
    <w:rsid w:val="00B107D4"/>
    <w:rsid w:val="00B117D8"/>
    <w:rsid w:val="00B11E33"/>
    <w:rsid w:val="00B12146"/>
    <w:rsid w:val="00B13E01"/>
    <w:rsid w:val="00B14A3F"/>
    <w:rsid w:val="00B16B43"/>
    <w:rsid w:val="00B17972"/>
    <w:rsid w:val="00B20049"/>
    <w:rsid w:val="00B21E48"/>
    <w:rsid w:val="00B22213"/>
    <w:rsid w:val="00B22312"/>
    <w:rsid w:val="00B22845"/>
    <w:rsid w:val="00B2332B"/>
    <w:rsid w:val="00B2451B"/>
    <w:rsid w:val="00B248FC"/>
    <w:rsid w:val="00B306F2"/>
    <w:rsid w:val="00B327B6"/>
    <w:rsid w:val="00B33014"/>
    <w:rsid w:val="00B36516"/>
    <w:rsid w:val="00B368FC"/>
    <w:rsid w:val="00B372D3"/>
    <w:rsid w:val="00B406AB"/>
    <w:rsid w:val="00B40EE4"/>
    <w:rsid w:val="00B4136A"/>
    <w:rsid w:val="00B421ED"/>
    <w:rsid w:val="00B42D71"/>
    <w:rsid w:val="00B43D04"/>
    <w:rsid w:val="00B45DB6"/>
    <w:rsid w:val="00B4619D"/>
    <w:rsid w:val="00B46A3F"/>
    <w:rsid w:val="00B511DB"/>
    <w:rsid w:val="00B51A2D"/>
    <w:rsid w:val="00B51E23"/>
    <w:rsid w:val="00B544A1"/>
    <w:rsid w:val="00B54E87"/>
    <w:rsid w:val="00B55597"/>
    <w:rsid w:val="00B560D4"/>
    <w:rsid w:val="00B5658E"/>
    <w:rsid w:val="00B56C08"/>
    <w:rsid w:val="00B57063"/>
    <w:rsid w:val="00B574A6"/>
    <w:rsid w:val="00B61636"/>
    <w:rsid w:val="00B61A86"/>
    <w:rsid w:val="00B61D55"/>
    <w:rsid w:val="00B630E4"/>
    <w:rsid w:val="00B636E4"/>
    <w:rsid w:val="00B6547C"/>
    <w:rsid w:val="00B6576D"/>
    <w:rsid w:val="00B658A0"/>
    <w:rsid w:val="00B66744"/>
    <w:rsid w:val="00B679BC"/>
    <w:rsid w:val="00B67DC0"/>
    <w:rsid w:val="00B711E5"/>
    <w:rsid w:val="00B71730"/>
    <w:rsid w:val="00B73076"/>
    <w:rsid w:val="00B74693"/>
    <w:rsid w:val="00B74EB6"/>
    <w:rsid w:val="00B75694"/>
    <w:rsid w:val="00B75F6B"/>
    <w:rsid w:val="00B77703"/>
    <w:rsid w:val="00B77C75"/>
    <w:rsid w:val="00B80238"/>
    <w:rsid w:val="00B82CE0"/>
    <w:rsid w:val="00B84364"/>
    <w:rsid w:val="00B84860"/>
    <w:rsid w:val="00B84D33"/>
    <w:rsid w:val="00B8538F"/>
    <w:rsid w:val="00B861D8"/>
    <w:rsid w:val="00B864F5"/>
    <w:rsid w:val="00B86644"/>
    <w:rsid w:val="00B93A74"/>
    <w:rsid w:val="00B93DD8"/>
    <w:rsid w:val="00B94B0C"/>
    <w:rsid w:val="00B957CC"/>
    <w:rsid w:val="00B95CCA"/>
    <w:rsid w:val="00B9626E"/>
    <w:rsid w:val="00B9636A"/>
    <w:rsid w:val="00B974D7"/>
    <w:rsid w:val="00BA32B5"/>
    <w:rsid w:val="00BA3B9B"/>
    <w:rsid w:val="00BA59DB"/>
    <w:rsid w:val="00BA7F95"/>
    <w:rsid w:val="00BB121E"/>
    <w:rsid w:val="00BB1686"/>
    <w:rsid w:val="00BB19EC"/>
    <w:rsid w:val="00BB20C3"/>
    <w:rsid w:val="00BB234B"/>
    <w:rsid w:val="00BB28DF"/>
    <w:rsid w:val="00BB4088"/>
    <w:rsid w:val="00BB451F"/>
    <w:rsid w:val="00BB5383"/>
    <w:rsid w:val="00BB66A2"/>
    <w:rsid w:val="00BB66D4"/>
    <w:rsid w:val="00BB6BFB"/>
    <w:rsid w:val="00BB6C32"/>
    <w:rsid w:val="00BB77DE"/>
    <w:rsid w:val="00BC0243"/>
    <w:rsid w:val="00BC2BED"/>
    <w:rsid w:val="00BC3AD8"/>
    <w:rsid w:val="00BC46EE"/>
    <w:rsid w:val="00BC7548"/>
    <w:rsid w:val="00BC7568"/>
    <w:rsid w:val="00BD0410"/>
    <w:rsid w:val="00BD0C2B"/>
    <w:rsid w:val="00BD0C70"/>
    <w:rsid w:val="00BD0DA9"/>
    <w:rsid w:val="00BD1473"/>
    <w:rsid w:val="00BD214E"/>
    <w:rsid w:val="00BD262B"/>
    <w:rsid w:val="00BD4448"/>
    <w:rsid w:val="00BD4577"/>
    <w:rsid w:val="00BD5419"/>
    <w:rsid w:val="00BD603A"/>
    <w:rsid w:val="00BD742F"/>
    <w:rsid w:val="00BD7FC2"/>
    <w:rsid w:val="00BE04DC"/>
    <w:rsid w:val="00BE30E9"/>
    <w:rsid w:val="00BE3BB6"/>
    <w:rsid w:val="00BE51B1"/>
    <w:rsid w:val="00BE545B"/>
    <w:rsid w:val="00BE55C5"/>
    <w:rsid w:val="00BE6137"/>
    <w:rsid w:val="00BE6322"/>
    <w:rsid w:val="00BE69C9"/>
    <w:rsid w:val="00BE797E"/>
    <w:rsid w:val="00BE7D88"/>
    <w:rsid w:val="00BF1241"/>
    <w:rsid w:val="00BF16EF"/>
    <w:rsid w:val="00BF2663"/>
    <w:rsid w:val="00BF298A"/>
    <w:rsid w:val="00BF3663"/>
    <w:rsid w:val="00BF3C07"/>
    <w:rsid w:val="00BF3C71"/>
    <w:rsid w:val="00BF3D49"/>
    <w:rsid w:val="00BF4163"/>
    <w:rsid w:val="00BF4604"/>
    <w:rsid w:val="00BF46A7"/>
    <w:rsid w:val="00BF476A"/>
    <w:rsid w:val="00BF7964"/>
    <w:rsid w:val="00C02744"/>
    <w:rsid w:val="00C03428"/>
    <w:rsid w:val="00C03E52"/>
    <w:rsid w:val="00C0452B"/>
    <w:rsid w:val="00C04F38"/>
    <w:rsid w:val="00C055FA"/>
    <w:rsid w:val="00C06D45"/>
    <w:rsid w:val="00C06D70"/>
    <w:rsid w:val="00C0710B"/>
    <w:rsid w:val="00C071AC"/>
    <w:rsid w:val="00C10809"/>
    <w:rsid w:val="00C117D1"/>
    <w:rsid w:val="00C117DC"/>
    <w:rsid w:val="00C1239E"/>
    <w:rsid w:val="00C12E12"/>
    <w:rsid w:val="00C1329A"/>
    <w:rsid w:val="00C14876"/>
    <w:rsid w:val="00C14D0C"/>
    <w:rsid w:val="00C1511E"/>
    <w:rsid w:val="00C1582D"/>
    <w:rsid w:val="00C20824"/>
    <w:rsid w:val="00C2153D"/>
    <w:rsid w:val="00C22388"/>
    <w:rsid w:val="00C2413E"/>
    <w:rsid w:val="00C24AA8"/>
    <w:rsid w:val="00C24D91"/>
    <w:rsid w:val="00C25A6B"/>
    <w:rsid w:val="00C25AD9"/>
    <w:rsid w:val="00C27404"/>
    <w:rsid w:val="00C27D23"/>
    <w:rsid w:val="00C30113"/>
    <w:rsid w:val="00C30B88"/>
    <w:rsid w:val="00C3197C"/>
    <w:rsid w:val="00C32641"/>
    <w:rsid w:val="00C3346A"/>
    <w:rsid w:val="00C33625"/>
    <w:rsid w:val="00C33FA6"/>
    <w:rsid w:val="00C35596"/>
    <w:rsid w:val="00C36027"/>
    <w:rsid w:val="00C360C7"/>
    <w:rsid w:val="00C36151"/>
    <w:rsid w:val="00C3732F"/>
    <w:rsid w:val="00C37958"/>
    <w:rsid w:val="00C40D49"/>
    <w:rsid w:val="00C40F3E"/>
    <w:rsid w:val="00C415A1"/>
    <w:rsid w:val="00C42B09"/>
    <w:rsid w:val="00C43E8D"/>
    <w:rsid w:val="00C43FA4"/>
    <w:rsid w:val="00C45041"/>
    <w:rsid w:val="00C45579"/>
    <w:rsid w:val="00C45C21"/>
    <w:rsid w:val="00C46729"/>
    <w:rsid w:val="00C46A16"/>
    <w:rsid w:val="00C50E5B"/>
    <w:rsid w:val="00C51DB5"/>
    <w:rsid w:val="00C52E13"/>
    <w:rsid w:val="00C537EC"/>
    <w:rsid w:val="00C53B0E"/>
    <w:rsid w:val="00C54BFD"/>
    <w:rsid w:val="00C54E33"/>
    <w:rsid w:val="00C55F52"/>
    <w:rsid w:val="00C560DD"/>
    <w:rsid w:val="00C57092"/>
    <w:rsid w:val="00C57AD0"/>
    <w:rsid w:val="00C60798"/>
    <w:rsid w:val="00C61139"/>
    <w:rsid w:val="00C6152C"/>
    <w:rsid w:val="00C6155B"/>
    <w:rsid w:val="00C619DD"/>
    <w:rsid w:val="00C61AC2"/>
    <w:rsid w:val="00C6287A"/>
    <w:rsid w:val="00C62B3B"/>
    <w:rsid w:val="00C6548C"/>
    <w:rsid w:val="00C664C8"/>
    <w:rsid w:val="00C70477"/>
    <w:rsid w:val="00C708A6"/>
    <w:rsid w:val="00C712AE"/>
    <w:rsid w:val="00C713F0"/>
    <w:rsid w:val="00C71938"/>
    <w:rsid w:val="00C71F55"/>
    <w:rsid w:val="00C71FBA"/>
    <w:rsid w:val="00C7358E"/>
    <w:rsid w:val="00C73A06"/>
    <w:rsid w:val="00C73D02"/>
    <w:rsid w:val="00C742FA"/>
    <w:rsid w:val="00C754C6"/>
    <w:rsid w:val="00C76C71"/>
    <w:rsid w:val="00C770F4"/>
    <w:rsid w:val="00C7793D"/>
    <w:rsid w:val="00C807D2"/>
    <w:rsid w:val="00C81790"/>
    <w:rsid w:val="00C81F9A"/>
    <w:rsid w:val="00C8394C"/>
    <w:rsid w:val="00C854F9"/>
    <w:rsid w:val="00C86117"/>
    <w:rsid w:val="00C87F0A"/>
    <w:rsid w:val="00C90004"/>
    <w:rsid w:val="00C905BF"/>
    <w:rsid w:val="00C905C5"/>
    <w:rsid w:val="00C90D99"/>
    <w:rsid w:val="00C91512"/>
    <w:rsid w:val="00C92862"/>
    <w:rsid w:val="00C9376B"/>
    <w:rsid w:val="00C94080"/>
    <w:rsid w:val="00C95A62"/>
    <w:rsid w:val="00C96165"/>
    <w:rsid w:val="00C96A4A"/>
    <w:rsid w:val="00C976E7"/>
    <w:rsid w:val="00C97A2B"/>
    <w:rsid w:val="00CA00E7"/>
    <w:rsid w:val="00CA034B"/>
    <w:rsid w:val="00CA07FD"/>
    <w:rsid w:val="00CA0AA6"/>
    <w:rsid w:val="00CA0F3C"/>
    <w:rsid w:val="00CA397F"/>
    <w:rsid w:val="00CA3AB0"/>
    <w:rsid w:val="00CA3F77"/>
    <w:rsid w:val="00CA425A"/>
    <w:rsid w:val="00CA46CE"/>
    <w:rsid w:val="00CA4D07"/>
    <w:rsid w:val="00CA68F4"/>
    <w:rsid w:val="00CA72BC"/>
    <w:rsid w:val="00CB25C7"/>
    <w:rsid w:val="00CB3871"/>
    <w:rsid w:val="00CB426F"/>
    <w:rsid w:val="00CB45E5"/>
    <w:rsid w:val="00CB4734"/>
    <w:rsid w:val="00CB513F"/>
    <w:rsid w:val="00CB5C01"/>
    <w:rsid w:val="00CB6728"/>
    <w:rsid w:val="00CB735A"/>
    <w:rsid w:val="00CB7C1A"/>
    <w:rsid w:val="00CC0016"/>
    <w:rsid w:val="00CC00D6"/>
    <w:rsid w:val="00CC0217"/>
    <w:rsid w:val="00CC036F"/>
    <w:rsid w:val="00CC10D2"/>
    <w:rsid w:val="00CC12D2"/>
    <w:rsid w:val="00CC2F35"/>
    <w:rsid w:val="00CC37B3"/>
    <w:rsid w:val="00CC4C8B"/>
    <w:rsid w:val="00CC5B00"/>
    <w:rsid w:val="00CC6973"/>
    <w:rsid w:val="00CC759C"/>
    <w:rsid w:val="00CC7BF3"/>
    <w:rsid w:val="00CD00F6"/>
    <w:rsid w:val="00CD23F4"/>
    <w:rsid w:val="00CD2D60"/>
    <w:rsid w:val="00CD4411"/>
    <w:rsid w:val="00CD50A7"/>
    <w:rsid w:val="00CD58AB"/>
    <w:rsid w:val="00CD5AE9"/>
    <w:rsid w:val="00CD7A82"/>
    <w:rsid w:val="00CE0063"/>
    <w:rsid w:val="00CE01F2"/>
    <w:rsid w:val="00CE01F9"/>
    <w:rsid w:val="00CE032A"/>
    <w:rsid w:val="00CE0396"/>
    <w:rsid w:val="00CE07F0"/>
    <w:rsid w:val="00CE08D0"/>
    <w:rsid w:val="00CE09D2"/>
    <w:rsid w:val="00CE0D9E"/>
    <w:rsid w:val="00CE3876"/>
    <w:rsid w:val="00CE55AF"/>
    <w:rsid w:val="00CE72BA"/>
    <w:rsid w:val="00CE78A3"/>
    <w:rsid w:val="00CF040D"/>
    <w:rsid w:val="00CF122A"/>
    <w:rsid w:val="00CF216E"/>
    <w:rsid w:val="00CF29CE"/>
    <w:rsid w:val="00CF2A5A"/>
    <w:rsid w:val="00CF2D8F"/>
    <w:rsid w:val="00CF3320"/>
    <w:rsid w:val="00CF38ED"/>
    <w:rsid w:val="00CF47CB"/>
    <w:rsid w:val="00CF483E"/>
    <w:rsid w:val="00CF5531"/>
    <w:rsid w:val="00CF5C8B"/>
    <w:rsid w:val="00D00A1D"/>
    <w:rsid w:val="00D01D22"/>
    <w:rsid w:val="00D02C42"/>
    <w:rsid w:val="00D0486D"/>
    <w:rsid w:val="00D04F16"/>
    <w:rsid w:val="00D054ED"/>
    <w:rsid w:val="00D057DD"/>
    <w:rsid w:val="00D05D65"/>
    <w:rsid w:val="00D0722F"/>
    <w:rsid w:val="00D07315"/>
    <w:rsid w:val="00D10C03"/>
    <w:rsid w:val="00D129C2"/>
    <w:rsid w:val="00D12BAA"/>
    <w:rsid w:val="00D1430A"/>
    <w:rsid w:val="00D15694"/>
    <w:rsid w:val="00D15EB3"/>
    <w:rsid w:val="00D16C82"/>
    <w:rsid w:val="00D16CB3"/>
    <w:rsid w:val="00D1747F"/>
    <w:rsid w:val="00D175DC"/>
    <w:rsid w:val="00D17782"/>
    <w:rsid w:val="00D1789A"/>
    <w:rsid w:val="00D17EDE"/>
    <w:rsid w:val="00D20A82"/>
    <w:rsid w:val="00D21A89"/>
    <w:rsid w:val="00D21FB3"/>
    <w:rsid w:val="00D225CB"/>
    <w:rsid w:val="00D25561"/>
    <w:rsid w:val="00D27113"/>
    <w:rsid w:val="00D3036A"/>
    <w:rsid w:val="00D31137"/>
    <w:rsid w:val="00D3136F"/>
    <w:rsid w:val="00D33EAB"/>
    <w:rsid w:val="00D3420C"/>
    <w:rsid w:val="00D3544B"/>
    <w:rsid w:val="00D35B77"/>
    <w:rsid w:val="00D36418"/>
    <w:rsid w:val="00D366E4"/>
    <w:rsid w:val="00D37AA6"/>
    <w:rsid w:val="00D37CB2"/>
    <w:rsid w:val="00D400DE"/>
    <w:rsid w:val="00D4077E"/>
    <w:rsid w:val="00D429B8"/>
    <w:rsid w:val="00D43173"/>
    <w:rsid w:val="00D43912"/>
    <w:rsid w:val="00D43A70"/>
    <w:rsid w:val="00D44136"/>
    <w:rsid w:val="00D4534C"/>
    <w:rsid w:val="00D45962"/>
    <w:rsid w:val="00D45B19"/>
    <w:rsid w:val="00D45CE5"/>
    <w:rsid w:val="00D46293"/>
    <w:rsid w:val="00D46A97"/>
    <w:rsid w:val="00D47019"/>
    <w:rsid w:val="00D5031E"/>
    <w:rsid w:val="00D50C3D"/>
    <w:rsid w:val="00D53CEE"/>
    <w:rsid w:val="00D54386"/>
    <w:rsid w:val="00D54A61"/>
    <w:rsid w:val="00D55301"/>
    <w:rsid w:val="00D562CF"/>
    <w:rsid w:val="00D5637C"/>
    <w:rsid w:val="00D57565"/>
    <w:rsid w:val="00D60063"/>
    <w:rsid w:val="00D6052D"/>
    <w:rsid w:val="00D60EA8"/>
    <w:rsid w:val="00D6137B"/>
    <w:rsid w:val="00D6253A"/>
    <w:rsid w:val="00D628E7"/>
    <w:rsid w:val="00D62D77"/>
    <w:rsid w:val="00D63641"/>
    <w:rsid w:val="00D639C1"/>
    <w:rsid w:val="00D639E7"/>
    <w:rsid w:val="00D649C7"/>
    <w:rsid w:val="00D65656"/>
    <w:rsid w:val="00D65666"/>
    <w:rsid w:val="00D65AE3"/>
    <w:rsid w:val="00D672DF"/>
    <w:rsid w:val="00D67B47"/>
    <w:rsid w:val="00D714DF"/>
    <w:rsid w:val="00D7209A"/>
    <w:rsid w:val="00D72CC8"/>
    <w:rsid w:val="00D7302E"/>
    <w:rsid w:val="00D7422C"/>
    <w:rsid w:val="00D7483C"/>
    <w:rsid w:val="00D77313"/>
    <w:rsid w:val="00D8081B"/>
    <w:rsid w:val="00D8202A"/>
    <w:rsid w:val="00D82470"/>
    <w:rsid w:val="00D82D3A"/>
    <w:rsid w:val="00D82F7F"/>
    <w:rsid w:val="00D84B29"/>
    <w:rsid w:val="00D84E6E"/>
    <w:rsid w:val="00D85E86"/>
    <w:rsid w:val="00D8626D"/>
    <w:rsid w:val="00D867B1"/>
    <w:rsid w:val="00D86C17"/>
    <w:rsid w:val="00D86CFD"/>
    <w:rsid w:val="00D915AE"/>
    <w:rsid w:val="00D9173F"/>
    <w:rsid w:val="00D92478"/>
    <w:rsid w:val="00D92ED2"/>
    <w:rsid w:val="00D9349A"/>
    <w:rsid w:val="00D93B8C"/>
    <w:rsid w:val="00D942A3"/>
    <w:rsid w:val="00D949DE"/>
    <w:rsid w:val="00D963D2"/>
    <w:rsid w:val="00D97CDC"/>
    <w:rsid w:val="00D97EEB"/>
    <w:rsid w:val="00DA0955"/>
    <w:rsid w:val="00DA09C2"/>
    <w:rsid w:val="00DA1324"/>
    <w:rsid w:val="00DA1B95"/>
    <w:rsid w:val="00DA23E3"/>
    <w:rsid w:val="00DA2462"/>
    <w:rsid w:val="00DA2B38"/>
    <w:rsid w:val="00DA2B59"/>
    <w:rsid w:val="00DA3794"/>
    <w:rsid w:val="00DA3E48"/>
    <w:rsid w:val="00DA6588"/>
    <w:rsid w:val="00DA6599"/>
    <w:rsid w:val="00DA7828"/>
    <w:rsid w:val="00DB040F"/>
    <w:rsid w:val="00DB192C"/>
    <w:rsid w:val="00DB26AD"/>
    <w:rsid w:val="00DB2A9E"/>
    <w:rsid w:val="00DB470F"/>
    <w:rsid w:val="00DB4AEB"/>
    <w:rsid w:val="00DB5D0A"/>
    <w:rsid w:val="00DB6F1D"/>
    <w:rsid w:val="00DB6F87"/>
    <w:rsid w:val="00DB77B2"/>
    <w:rsid w:val="00DB7878"/>
    <w:rsid w:val="00DB7EB5"/>
    <w:rsid w:val="00DC1D9E"/>
    <w:rsid w:val="00DC1F36"/>
    <w:rsid w:val="00DC2497"/>
    <w:rsid w:val="00DC28CA"/>
    <w:rsid w:val="00DC2A36"/>
    <w:rsid w:val="00DC3A78"/>
    <w:rsid w:val="00DC3E69"/>
    <w:rsid w:val="00DC470B"/>
    <w:rsid w:val="00DC4A3E"/>
    <w:rsid w:val="00DC4A6F"/>
    <w:rsid w:val="00DC771F"/>
    <w:rsid w:val="00DD1337"/>
    <w:rsid w:val="00DD1C40"/>
    <w:rsid w:val="00DD4514"/>
    <w:rsid w:val="00DD4AC1"/>
    <w:rsid w:val="00DD4B77"/>
    <w:rsid w:val="00DD6A79"/>
    <w:rsid w:val="00DD6AFE"/>
    <w:rsid w:val="00DD6F96"/>
    <w:rsid w:val="00DD7F46"/>
    <w:rsid w:val="00DE05E7"/>
    <w:rsid w:val="00DE0C4A"/>
    <w:rsid w:val="00DE1368"/>
    <w:rsid w:val="00DE3DFF"/>
    <w:rsid w:val="00DE4705"/>
    <w:rsid w:val="00DE53AA"/>
    <w:rsid w:val="00DE5754"/>
    <w:rsid w:val="00DE5954"/>
    <w:rsid w:val="00DE5B4C"/>
    <w:rsid w:val="00DE70A5"/>
    <w:rsid w:val="00DE73DA"/>
    <w:rsid w:val="00DE771B"/>
    <w:rsid w:val="00DE77F8"/>
    <w:rsid w:val="00DE7839"/>
    <w:rsid w:val="00DF0541"/>
    <w:rsid w:val="00DF061C"/>
    <w:rsid w:val="00DF29D4"/>
    <w:rsid w:val="00DF3A09"/>
    <w:rsid w:val="00DF3D1A"/>
    <w:rsid w:val="00DF4D09"/>
    <w:rsid w:val="00DF57D6"/>
    <w:rsid w:val="00DF6007"/>
    <w:rsid w:val="00DF75B9"/>
    <w:rsid w:val="00DF7EB4"/>
    <w:rsid w:val="00E03F5A"/>
    <w:rsid w:val="00E051D3"/>
    <w:rsid w:val="00E05CEA"/>
    <w:rsid w:val="00E05ECD"/>
    <w:rsid w:val="00E071AD"/>
    <w:rsid w:val="00E073A1"/>
    <w:rsid w:val="00E101A2"/>
    <w:rsid w:val="00E10EE1"/>
    <w:rsid w:val="00E1150B"/>
    <w:rsid w:val="00E12145"/>
    <w:rsid w:val="00E1234B"/>
    <w:rsid w:val="00E13C07"/>
    <w:rsid w:val="00E13F04"/>
    <w:rsid w:val="00E14362"/>
    <w:rsid w:val="00E17852"/>
    <w:rsid w:val="00E17B1F"/>
    <w:rsid w:val="00E17D05"/>
    <w:rsid w:val="00E20717"/>
    <w:rsid w:val="00E2077C"/>
    <w:rsid w:val="00E21C6C"/>
    <w:rsid w:val="00E22709"/>
    <w:rsid w:val="00E312FB"/>
    <w:rsid w:val="00E3135B"/>
    <w:rsid w:val="00E32B30"/>
    <w:rsid w:val="00E33054"/>
    <w:rsid w:val="00E330DE"/>
    <w:rsid w:val="00E33A81"/>
    <w:rsid w:val="00E3402D"/>
    <w:rsid w:val="00E3566A"/>
    <w:rsid w:val="00E36A8D"/>
    <w:rsid w:val="00E36F7F"/>
    <w:rsid w:val="00E37914"/>
    <w:rsid w:val="00E37A6B"/>
    <w:rsid w:val="00E37E11"/>
    <w:rsid w:val="00E37F80"/>
    <w:rsid w:val="00E403CA"/>
    <w:rsid w:val="00E40858"/>
    <w:rsid w:val="00E4196B"/>
    <w:rsid w:val="00E41CC3"/>
    <w:rsid w:val="00E44E23"/>
    <w:rsid w:val="00E45C07"/>
    <w:rsid w:val="00E46AC8"/>
    <w:rsid w:val="00E47256"/>
    <w:rsid w:val="00E47682"/>
    <w:rsid w:val="00E47754"/>
    <w:rsid w:val="00E50041"/>
    <w:rsid w:val="00E509CE"/>
    <w:rsid w:val="00E52651"/>
    <w:rsid w:val="00E54F6F"/>
    <w:rsid w:val="00E555CF"/>
    <w:rsid w:val="00E60606"/>
    <w:rsid w:val="00E6076B"/>
    <w:rsid w:val="00E61264"/>
    <w:rsid w:val="00E61907"/>
    <w:rsid w:val="00E61AFD"/>
    <w:rsid w:val="00E62557"/>
    <w:rsid w:val="00E64043"/>
    <w:rsid w:val="00E649E5"/>
    <w:rsid w:val="00E64C91"/>
    <w:rsid w:val="00E65A8A"/>
    <w:rsid w:val="00E65E20"/>
    <w:rsid w:val="00E6616D"/>
    <w:rsid w:val="00E668D1"/>
    <w:rsid w:val="00E67D6E"/>
    <w:rsid w:val="00E67DC7"/>
    <w:rsid w:val="00E7041A"/>
    <w:rsid w:val="00E719DC"/>
    <w:rsid w:val="00E71A7E"/>
    <w:rsid w:val="00E722A3"/>
    <w:rsid w:val="00E73A07"/>
    <w:rsid w:val="00E741C8"/>
    <w:rsid w:val="00E750B0"/>
    <w:rsid w:val="00E800A5"/>
    <w:rsid w:val="00E80C18"/>
    <w:rsid w:val="00E80CB3"/>
    <w:rsid w:val="00E82FF0"/>
    <w:rsid w:val="00E836B5"/>
    <w:rsid w:val="00E83A9D"/>
    <w:rsid w:val="00E83ADF"/>
    <w:rsid w:val="00E8732F"/>
    <w:rsid w:val="00E873AF"/>
    <w:rsid w:val="00E87ABF"/>
    <w:rsid w:val="00E90A81"/>
    <w:rsid w:val="00E93D14"/>
    <w:rsid w:val="00E93EE7"/>
    <w:rsid w:val="00E943A2"/>
    <w:rsid w:val="00E94CD1"/>
    <w:rsid w:val="00E95B50"/>
    <w:rsid w:val="00E95D60"/>
    <w:rsid w:val="00E966D3"/>
    <w:rsid w:val="00E96B08"/>
    <w:rsid w:val="00E975DE"/>
    <w:rsid w:val="00E97790"/>
    <w:rsid w:val="00EA161A"/>
    <w:rsid w:val="00EA234F"/>
    <w:rsid w:val="00EA2D2F"/>
    <w:rsid w:val="00EA349A"/>
    <w:rsid w:val="00EA6934"/>
    <w:rsid w:val="00EA7DA4"/>
    <w:rsid w:val="00EA7F2F"/>
    <w:rsid w:val="00EB0881"/>
    <w:rsid w:val="00EB13B0"/>
    <w:rsid w:val="00EB1759"/>
    <w:rsid w:val="00EB22E4"/>
    <w:rsid w:val="00EB25B8"/>
    <w:rsid w:val="00EB26A0"/>
    <w:rsid w:val="00EB3BE6"/>
    <w:rsid w:val="00EB4121"/>
    <w:rsid w:val="00EB52DC"/>
    <w:rsid w:val="00EB5442"/>
    <w:rsid w:val="00EB7D88"/>
    <w:rsid w:val="00EC01EE"/>
    <w:rsid w:val="00EC11AF"/>
    <w:rsid w:val="00EC1F0C"/>
    <w:rsid w:val="00EC2980"/>
    <w:rsid w:val="00EC7453"/>
    <w:rsid w:val="00ED0989"/>
    <w:rsid w:val="00ED127B"/>
    <w:rsid w:val="00ED1F3A"/>
    <w:rsid w:val="00ED2241"/>
    <w:rsid w:val="00ED2805"/>
    <w:rsid w:val="00ED3471"/>
    <w:rsid w:val="00ED544A"/>
    <w:rsid w:val="00ED54EC"/>
    <w:rsid w:val="00ED5986"/>
    <w:rsid w:val="00ED5D3C"/>
    <w:rsid w:val="00ED7267"/>
    <w:rsid w:val="00EE0DF3"/>
    <w:rsid w:val="00EE2209"/>
    <w:rsid w:val="00EE2594"/>
    <w:rsid w:val="00EE3370"/>
    <w:rsid w:val="00EE38CC"/>
    <w:rsid w:val="00EE4622"/>
    <w:rsid w:val="00EE4955"/>
    <w:rsid w:val="00EE51E1"/>
    <w:rsid w:val="00EE5264"/>
    <w:rsid w:val="00EE5FDD"/>
    <w:rsid w:val="00EF01BB"/>
    <w:rsid w:val="00EF078F"/>
    <w:rsid w:val="00EF2146"/>
    <w:rsid w:val="00EF38E5"/>
    <w:rsid w:val="00EF4047"/>
    <w:rsid w:val="00EF433F"/>
    <w:rsid w:val="00EF49EC"/>
    <w:rsid w:val="00EF65F5"/>
    <w:rsid w:val="00EF6E48"/>
    <w:rsid w:val="00EF74AA"/>
    <w:rsid w:val="00EF7D32"/>
    <w:rsid w:val="00F000AF"/>
    <w:rsid w:val="00F0061F"/>
    <w:rsid w:val="00F026E7"/>
    <w:rsid w:val="00F039E1"/>
    <w:rsid w:val="00F043C1"/>
    <w:rsid w:val="00F061AD"/>
    <w:rsid w:val="00F06949"/>
    <w:rsid w:val="00F07AE7"/>
    <w:rsid w:val="00F10CF3"/>
    <w:rsid w:val="00F13D7C"/>
    <w:rsid w:val="00F13DDD"/>
    <w:rsid w:val="00F14B70"/>
    <w:rsid w:val="00F15EB2"/>
    <w:rsid w:val="00F1602E"/>
    <w:rsid w:val="00F1677D"/>
    <w:rsid w:val="00F167C3"/>
    <w:rsid w:val="00F16D22"/>
    <w:rsid w:val="00F170D5"/>
    <w:rsid w:val="00F176E5"/>
    <w:rsid w:val="00F20065"/>
    <w:rsid w:val="00F204EC"/>
    <w:rsid w:val="00F20783"/>
    <w:rsid w:val="00F2458D"/>
    <w:rsid w:val="00F254FB"/>
    <w:rsid w:val="00F25B52"/>
    <w:rsid w:val="00F26172"/>
    <w:rsid w:val="00F26F58"/>
    <w:rsid w:val="00F27BE0"/>
    <w:rsid w:val="00F30B3A"/>
    <w:rsid w:val="00F322D7"/>
    <w:rsid w:val="00F33251"/>
    <w:rsid w:val="00F33FDA"/>
    <w:rsid w:val="00F34346"/>
    <w:rsid w:val="00F34758"/>
    <w:rsid w:val="00F35B76"/>
    <w:rsid w:val="00F35B81"/>
    <w:rsid w:val="00F36219"/>
    <w:rsid w:val="00F36800"/>
    <w:rsid w:val="00F412FA"/>
    <w:rsid w:val="00F41573"/>
    <w:rsid w:val="00F433BF"/>
    <w:rsid w:val="00F43B27"/>
    <w:rsid w:val="00F44565"/>
    <w:rsid w:val="00F46834"/>
    <w:rsid w:val="00F50ADC"/>
    <w:rsid w:val="00F50D29"/>
    <w:rsid w:val="00F52657"/>
    <w:rsid w:val="00F52D41"/>
    <w:rsid w:val="00F53DDD"/>
    <w:rsid w:val="00F54755"/>
    <w:rsid w:val="00F560EF"/>
    <w:rsid w:val="00F56570"/>
    <w:rsid w:val="00F5759D"/>
    <w:rsid w:val="00F57E32"/>
    <w:rsid w:val="00F6068A"/>
    <w:rsid w:val="00F60A4A"/>
    <w:rsid w:val="00F6133C"/>
    <w:rsid w:val="00F63447"/>
    <w:rsid w:val="00F63465"/>
    <w:rsid w:val="00F63E3E"/>
    <w:rsid w:val="00F64689"/>
    <w:rsid w:val="00F65592"/>
    <w:rsid w:val="00F66731"/>
    <w:rsid w:val="00F671F8"/>
    <w:rsid w:val="00F67806"/>
    <w:rsid w:val="00F70092"/>
    <w:rsid w:val="00F70C32"/>
    <w:rsid w:val="00F70F88"/>
    <w:rsid w:val="00F71B08"/>
    <w:rsid w:val="00F72862"/>
    <w:rsid w:val="00F72C4C"/>
    <w:rsid w:val="00F733EB"/>
    <w:rsid w:val="00F734AC"/>
    <w:rsid w:val="00F73BEE"/>
    <w:rsid w:val="00F752C2"/>
    <w:rsid w:val="00F76AC3"/>
    <w:rsid w:val="00F77582"/>
    <w:rsid w:val="00F81AE5"/>
    <w:rsid w:val="00F81E2D"/>
    <w:rsid w:val="00F82472"/>
    <w:rsid w:val="00F860C4"/>
    <w:rsid w:val="00F8658B"/>
    <w:rsid w:val="00F918FA"/>
    <w:rsid w:val="00F9327B"/>
    <w:rsid w:val="00F93CA4"/>
    <w:rsid w:val="00F93FF2"/>
    <w:rsid w:val="00F95DC8"/>
    <w:rsid w:val="00F96002"/>
    <w:rsid w:val="00F96405"/>
    <w:rsid w:val="00F97447"/>
    <w:rsid w:val="00F97C2B"/>
    <w:rsid w:val="00FA1591"/>
    <w:rsid w:val="00FA1AB8"/>
    <w:rsid w:val="00FA2738"/>
    <w:rsid w:val="00FA2EFA"/>
    <w:rsid w:val="00FA3863"/>
    <w:rsid w:val="00FA3ECE"/>
    <w:rsid w:val="00FA4DF3"/>
    <w:rsid w:val="00FA4F82"/>
    <w:rsid w:val="00FA5D8B"/>
    <w:rsid w:val="00FA6286"/>
    <w:rsid w:val="00FA6651"/>
    <w:rsid w:val="00FA6E90"/>
    <w:rsid w:val="00FB0047"/>
    <w:rsid w:val="00FB04BE"/>
    <w:rsid w:val="00FB0FF6"/>
    <w:rsid w:val="00FB1566"/>
    <w:rsid w:val="00FB3811"/>
    <w:rsid w:val="00FB3958"/>
    <w:rsid w:val="00FB3DDE"/>
    <w:rsid w:val="00FB5A42"/>
    <w:rsid w:val="00FB5F2F"/>
    <w:rsid w:val="00FB6D03"/>
    <w:rsid w:val="00FB7310"/>
    <w:rsid w:val="00FC100B"/>
    <w:rsid w:val="00FC13F8"/>
    <w:rsid w:val="00FC3EE6"/>
    <w:rsid w:val="00FC561D"/>
    <w:rsid w:val="00FC6017"/>
    <w:rsid w:val="00FC64B4"/>
    <w:rsid w:val="00FC7EEC"/>
    <w:rsid w:val="00FD0EC9"/>
    <w:rsid w:val="00FD40C9"/>
    <w:rsid w:val="00FD515A"/>
    <w:rsid w:val="00FD592D"/>
    <w:rsid w:val="00FD5E9C"/>
    <w:rsid w:val="00FD7125"/>
    <w:rsid w:val="00FD7369"/>
    <w:rsid w:val="00FE03E8"/>
    <w:rsid w:val="00FE0C2F"/>
    <w:rsid w:val="00FE23A3"/>
    <w:rsid w:val="00FE3C5B"/>
    <w:rsid w:val="00FE507E"/>
    <w:rsid w:val="00FE520D"/>
    <w:rsid w:val="00FE5938"/>
    <w:rsid w:val="00FE623D"/>
    <w:rsid w:val="00FE689A"/>
    <w:rsid w:val="00FF0D4B"/>
    <w:rsid w:val="00FF23B5"/>
    <w:rsid w:val="00FF2830"/>
    <w:rsid w:val="00FF369B"/>
    <w:rsid w:val="00FF3CE6"/>
    <w:rsid w:val="00FF40F2"/>
    <w:rsid w:val="00FF589F"/>
    <w:rsid w:val="00FF6E2E"/>
    <w:rsid w:val="00FF75F0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BD8C"/>
  <w15:chartTrackingRefBased/>
  <w15:docId w15:val="{7EB3A294-443D-4078-BC41-1CC8CF4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905BF"/>
    <w:pPr>
      <w:spacing w:line="259" w:lineRule="auto"/>
      <w:jc w:val="center"/>
    </w:pPr>
    <w:rPr>
      <w:rFonts w:ascii="Times New Roman" w:hAnsi="Times New Roman" w:cs="Times New Roman"/>
      <w:noProof/>
      <w:sz w:val="24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05B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05BF"/>
    <w:pPr>
      <w:spacing w:after="160" w:line="360" w:lineRule="auto"/>
    </w:pPr>
    <w:rPr>
      <w:rFonts w:ascii="Times New Roman" w:hAnsi="Times New Roman" w:cs="Times New Roman"/>
      <w:noProof/>
      <w:sz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905BF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C905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7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7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F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7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F8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5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A1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1C"/>
    <w:rPr>
      <w:rFonts w:ascii="Calibri" w:hAnsi="Calibri" w:cs="Calibri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0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3DD3328A45B4094B2453B639612BD" ma:contentTypeVersion="12" ma:contentTypeDescription="Create a new document." ma:contentTypeScope="" ma:versionID="8c86173574756559221b6d2a38be0d85">
  <xsd:schema xmlns:xsd="http://www.w3.org/2001/XMLSchema" xmlns:xs="http://www.w3.org/2001/XMLSchema" xmlns:p="http://schemas.microsoft.com/office/2006/metadata/properties" xmlns:ns3="38f492f8-2a09-489b-8120-deb7c8f9505a" xmlns:ns4="c735025f-4c79-4114-80d9-670deaeabc79" targetNamespace="http://schemas.microsoft.com/office/2006/metadata/properties" ma:root="true" ma:fieldsID="472feefad01ff24e4def17b7da7cad5a" ns3:_="" ns4:_="">
    <xsd:import namespace="38f492f8-2a09-489b-8120-deb7c8f9505a"/>
    <xsd:import namespace="c735025f-4c79-4114-80d9-670deaeab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492f8-2a09-489b-8120-deb7c8f95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5025f-4c79-4114-80d9-670deaeab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B675C-850F-4F5F-A23F-C53FF6068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A2034-4103-4255-BAB3-B4D9204B0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C4176-79EF-4E62-88A0-F965DEEE7E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EE4DB-9E5E-4C96-BC0C-B87CF170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492f8-2a09-489b-8120-deb7c8f9505a"/>
    <ds:schemaRef ds:uri="c735025f-4c79-4114-80d9-670deaeab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9039</Words>
  <Characters>51525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Village</dc:creator>
  <cp:keywords/>
  <dc:description/>
  <cp:lastModifiedBy>Andrew Village</cp:lastModifiedBy>
  <cp:revision>2</cp:revision>
  <cp:lastPrinted>2022-08-30T11:17:00Z</cp:lastPrinted>
  <dcterms:created xsi:type="dcterms:W3CDTF">2022-08-31T07:22:00Z</dcterms:created>
  <dcterms:modified xsi:type="dcterms:W3CDTF">2022-08-31T07:22:00Z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0x01010038F3DD3328A45B4094B2453B639612BD</vt:lpwstr>
  </property>
</Properties>
</file>