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6042" w14:textId="77777777" w:rsidR="00EE7939" w:rsidRPr="00D8003C" w:rsidRDefault="00EE7939" w:rsidP="00EE7939">
      <w:pPr>
        <w:pStyle w:val="Title2"/>
        <w:rPr>
          <w:rFonts w:ascii="Times New Roman" w:hAnsi="Times New Roman" w:cs="Times New Roman"/>
          <w:b/>
          <w:bCs/>
          <w:lang w:val="en-GB"/>
        </w:rPr>
      </w:pPr>
    </w:p>
    <w:p w14:paraId="327CB230" w14:textId="7EBDA72E" w:rsidR="00EE7939" w:rsidRPr="00D8003C" w:rsidRDefault="00D8003C" w:rsidP="00EE7939">
      <w:pPr>
        <w:pStyle w:val="Title2"/>
        <w:rPr>
          <w:rFonts w:ascii="Times New Roman" w:hAnsi="Times New Roman" w:cs="Times New Roman"/>
          <w:b/>
          <w:bCs/>
          <w:lang w:val="en-GB"/>
        </w:rPr>
      </w:pPr>
      <w:r w:rsidRPr="00D8003C">
        <w:rPr>
          <w:rFonts w:ascii="Times New Roman" w:hAnsi="Times New Roman" w:cs="Times New Roman"/>
          <w:b/>
          <w:bCs/>
        </w:rPr>
        <w:t>© 2022, American Psychological Association. This paper is not the copy of record and may not exactly replicate the final, authoritative version of the article. Please do not copy or cite without authors' permission. The final article will be available, upon publication, via its DOI: 10.1037/mac0000071</w:t>
      </w:r>
    </w:p>
    <w:p w14:paraId="523E9AF9" w14:textId="77777777" w:rsidR="00EE7939" w:rsidRPr="00D8003C" w:rsidRDefault="00EE7939" w:rsidP="00D8003C">
      <w:pPr>
        <w:pStyle w:val="Title2"/>
        <w:jc w:val="left"/>
        <w:rPr>
          <w:rFonts w:ascii="Times New Roman" w:hAnsi="Times New Roman" w:cs="Times New Roman"/>
          <w:b/>
          <w:bCs/>
          <w:lang w:val="en-GB"/>
        </w:rPr>
      </w:pPr>
    </w:p>
    <w:p w14:paraId="6376B7AB" w14:textId="575B51B6" w:rsidR="00064020" w:rsidRPr="00D8003C" w:rsidRDefault="00EE7939" w:rsidP="00EE7939">
      <w:pPr>
        <w:pStyle w:val="Title2"/>
        <w:rPr>
          <w:rFonts w:ascii="Times New Roman" w:hAnsi="Times New Roman" w:cs="Times New Roman"/>
          <w:b/>
          <w:bCs/>
          <w:lang w:val="en-GB"/>
        </w:rPr>
      </w:pPr>
      <w:r w:rsidRPr="00D8003C">
        <w:rPr>
          <w:rFonts w:ascii="Times New Roman" w:hAnsi="Times New Roman" w:cs="Times New Roman"/>
          <w:b/>
          <w:bCs/>
          <w:lang w:val="en-GB"/>
        </w:rPr>
        <w:t xml:space="preserve">Spontaneous past and future thinking </w:t>
      </w:r>
      <w:r w:rsidR="630B6823" w:rsidRPr="00D8003C">
        <w:rPr>
          <w:rFonts w:ascii="Times New Roman" w:hAnsi="Times New Roman" w:cs="Times New Roman"/>
          <w:b/>
          <w:bCs/>
          <w:lang w:val="en-GB"/>
        </w:rPr>
        <w:t xml:space="preserve">about </w:t>
      </w:r>
      <w:r w:rsidRPr="00D8003C">
        <w:rPr>
          <w:rFonts w:ascii="Times New Roman" w:hAnsi="Times New Roman" w:cs="Times New Roman"/>
          <w:b/>
          <w:bCs/>
          <w:lang w:val="en-GB"/>
        </w:rPr>
        <w:t>the COVID-19 pandemic across 14 countries: Effects of individual and country-level COVID-19 impact indicators</w:t>
      </w:r>
    </w:p>
    <w:p w14:paraId="3116434F" w14:textId="77777777" w:rsidR="00F4512A" w:rsidRPr="00D8003C" w:rsidRDefault="00F4512A" w:rsidP="00064020">
      <w:pPr>
        <w:pStyle w:val="Title2"/>
        <w:rPr>
          <w:rFonts w:ascii="Times New Roman" w:hAnsi="Times New Roman" w:cs="Times New Roman"/>
          <w:lang w:val="en-GB"/>
        </w:rPr>
      </w:pPr>
    </w:p>
    <w:p w14:paraId="5C710478" w14:textId="6DE6D7CE" w:rsidR="00064020" w:rsidRPr="00D8003C" w:rsidRDefault="001F13FA" w:rsidP="00064020">
      <w:pPr>
        <w:pStyle w:val="Title2"/>
        <w:rPr>
          <w:rFonts w:ascii="Times New Roman" w:eastAsia="SimSun" w:hAnsi="Times New Roman" w:cs="Times New Roman"/>
          <w:vertAlign w:val="superscript"/>
        </w:rPr>
      </w:pPr>
      <w:r w:rsidRPr="00D8003C">
        <w:rPr>
          <w:rFonts w:ascii="Times New Roman" w:hAnsi="Times New Roman" w:cs="Times New Roman"/>
          <w:lang w:val="en-GB"/>
        </w:rPr>
        <w:t>Scott N</w:t>
      </w:r>
      <w:r w:rsidR="00674EAF" w:rsidRPr="00D8003C">
        <w:rPr>
          <w:rFonts w:ascii="Times New Roman" w:hAnsi="Times New Roman" w:cs="Times New Roman"/>
          <w:lang w:val="en-GB"/>
        </w:rPr>
        <w:t>.</w:t>
      </w:r>
      <w:r w:rsidRPr="00D8003C">
        <w:rPr>
          <w:rFonts w:ascii="Times New Roman" w:hAnsi="Times New Roman" w:cs="Times New Roman"/>
          <w:lang w:val="en-GB"/>
        </w:rPr>
        <w:t xml:space="preserve"> </w:t>
      </w:r>
      <w:r w:rsidR="00192545" w:rsidRPr="00D8003C">
        <w:rPr>
          <w:rFonts w:ascii="Times New Roman" w:hAnsi="Times New Roman" w:cs="Times New Roman"/>
          <w:lang w:val="en-GB"/>
        </w:rPr>
        <w:t>Cole</w:t>
      </w:r>
      <w:r w:rsidR="00095403" w:rsidRPr="00D8003C">
        <w:rPr>
          <w:rFonts w:ascii="Times New Roman" w:hAnsi="Times New Roman" w:cs="Times New Roman"/>
          <w:vertAlign w:val="superscript"/>
          <w:lang w:val="en-GB"/>
        </w:rPr>
        <w:t>a</w:t>
      </w:r>
      <w:r w:rsidR="0059101C" w:rsidRPr="00D8003C">
        <w:rPr>
          <w:rFonts w:ascii="Times New Roman" w:hAnsi="Times New Roman" w:cs="Times New Roman"/>
          <w:vertAlign w:val="superscript"/>
          <w:lang w:val="en-GB"/>
        </w:rPr>
        <w:t>*</w:t>
      </w:r>
      <w:r w:rsidR="00192545" w:rsidRPr="00D8003C">
        <w:rPr>
          <w:rFonts w:ascii="Times New Roman" w:hAnsi="Times New Roman" w:cs="Times New Roman"/>
          <w:lang w:val="en-GB"/>
        </w:rPr>
        <w:t xml:space="preserve">, </w:t>
      </w:r>
      <w:r w:rsidRPr="00D8003C">
        <w:rPr>
          <w:rFonts w:ascii="Times New Roman" w:hAnsi="Times New Roman" w:cs="Times New Roman"/>
          <w:lang w:val="en-GB"/>
        </w:rPr>
        <w:t xml:space="preserve">Ioanna </w:t>
      </w:r>
      <w:r w:rsidR="008E004A" w:rsidRPr="00D8003C">
        <w:rPr>
          <w:rFonts w:ascii="Times New Roman" w:hAnsi="Times New Roman" w:cs="Times New Roman"/>
          <w:lang w:val="en-GB"/>
        </w:rPr>
        <w:t>Markostamou</w:t>
      </w:r>
      <w:r w:rsidR="00095403" w:rsidRPr="00D8003C">
        <w:rPr>
          <w:rFonts w:ascii="Times New Roman" w:hAnsi="Times New Roman" w:cs="Times New Roman"/>
          <w:vertAlign w:val="superscript"/>
          <w:lang w:val="en-GB"/>
        </w:rPr>
        <w:t>b</w:t>
      </w:r>
      <w:r w:rsidR="008E004A" w:rsidRPr="00D8003C">
        <w:rPr>
          <w:rFonts w:ascii="Times New Roman" w:hAnsi="Times New Roman" w:cs="Times New Roman"/>
          <w:lang w:val="en-GB"/>
        </w:rPr>
        <w:t xml:space="preserve">, </w:t>
      </w:r>
      <w:r w:rsidRPr="00D8003C">
        <w:rPr>
          <w:rFonts w:ascii="Times New Roman" w:hAnsi="Times New Roman" w:cs="Times New Roman"/>
          <w:lang w:val="en-GB"/>
        </w:rPr>
        <w:t xml:space="preserve">Lynn </w:t>
      </w:r>
      <w:r w:rsidR="30BA3B91" w:rsidRPr="00D8003C">
        <w:rPr>
          <w:rFonts w:ascii="Times New Roman" w:hAnsi="Times New Roman" w:cs="Times New Roman"/>
          <w:lang w:val="en-GB"/>
        </w:rPr>
        <w:t xml:space="preserve">Ann </w:t>
      </w:r>
      <w:r w:rsidR="00192545" w:rsidRPr="00D8003C">
        <w:rPr>
          <w:rFonts w:ascii="Times New Roman" w:hAnsi="Times New Roman" w:cs="Times New Roman"/>
          <w:lang w:val="en-GB"/>
        </w:rPr>
        <w:t>Watson</w:t>
      </w:r>
      <w:r w:rsidR="00095403" w:rsidRPr="00D8003C">
        <w:rPr>
          <w:rFonts w:ascii="Times New Roman" w:hAnsi="Times New Roman" w:cs="Times New Roman"/>
          <w:vertAlign w:val="superscript"/>
          <w:lang w:val="en-GB"/>
        </w:rPr>
        <w:t>c</w:t>
      </w:r>
      <w:r w:rsidR="008E004A" w:rsidRPr="00D8003C">
        <w:rPr>
          <w:rFonts w:ascii="Times New Roman" w:hAnsi="Times New Roman" w:cs="Times New Roman"/>
          <w:lang w:val="en-GB"/>
        </w:rPr>
        <w:t>,</w:t>
      </w:r>
      <w:r w:rsidR="00285EF7" w:rsidRPr="00D8003C">
        <w:rPr>
          <w:rFonts w:ascii="Times New Roman" w:hAnsi="Times New Roman" w:cs="Times New Roman"/>
          <w:lang w:val="en-GB"/>
        </w:rPr>
        <w:t xml:space="preserve"> </w:t>
      </w:r>
      <w:r w:rsidRPr="00D8003C">
        <w:rPr>
          <w:rFonts w:ascii="Times New Roman" w:hAnsi="Times New Roman" w:cs="Times New Roman"/>
          <w:lang w:val="en-GB"/>
        </w:rPr>
        <w:t xml:space="preserve">Krystian </w:t>
      </w:r>
      <w:r w:rsidR="00285EF7" w:rsidRPr="00D8003C">
        <w:rPr>
          <w:rFonts w:ascii="Times New Roman" w:hAnsi="Times New Roman" w:cs="Times New Roman"/>
          <w:lang w:val="en-GB"/>
        </w:rPr>
        <w:t>Barzykowski</w:t>
      </w:r>
      <w:r w:rsidR="00095403" w:rsidRPr="00D8003C">
        <w:rPr>
          <w:rFonts w:ascii="Times New Roman" w:hAnsi="Times New Roman" w:cs="Times New Roman"/>
          <w:vertAlign w:val="superscript"/>
          <w:lang w:val="en-GB"/>
        </w:rPr>
        <w:t>d</w:t>
      </w:r>
      <w:r w:rsidR="00174ABE" w:rsidRPr="00D8003C">
        <w:rPr>
          <w:rFonts w:ascii="Times New Roman" w:hAnsi="Times New Roman" w:cs="Times New Roman"/>
          <w:lang w:val="en-GB"/>
        </w:rPr>
        <w:t>,</w:t>
      </w:r>
      <w:r w:rsidR="00064020" w:rsidRPr="00D8003C">
        <w:rPr>
          <w:rFonts w:ascii="Times New Roman" w:hAnsi="Times New Roman" w:cs="Times New Roman"/>
          <w:lang w:val="en-GB"/>
        </w:rPr>
        <w:t xml:space="preserve"> </w:t>
      </w:r>
      <w:r w:rsidR="0095691A" w:rsidRPr="00D8003C">
        <w:rPr>
          <w:rFonts w:ascii="Times New Roman" w:hAnsi="Times New Roman" w:cs="Times New Roman"/>
        </w:rPr>
        <w:t>İrem</w:t>
      </w:r>
      <w:r w:rsidRPr="00D8003C">
        <w:rPr>
          <w:rFonts w:ascii="Times New Roman" w:hAnsi="Times New Roman" w:cs="Times New Roman"/>
          <w:lang w:val="en-GB"/>
        </w:rPr>
        <w:t xml:space="preserve"> </w:t>
      </w:r>
      <w:r w:rsidR="00BE4ABF" w:rsidRPr="00D8003C">
        <w:rPr>
          <w:rFonts w:ascii="Times New Roman" w:hAnsi="Times New Roman" w:cs="Times New Roman"/>
          <w:lang w:val="en-GB"/>
        </w:rPr>
        <w:t>Ergen</w:t>
      </w:r>
      <w:r w:rsidR="00095403" w:rsidRPr="00D8003C">
        <w:rPr>
          <w:rFonts w:ascii="Times New Roman" w:hAnsi="Times New Roman" w:cs="Times New Roman"/>
          <w:vertAlign w:val="superscript"/>
          <w:lang w:val="en-GB"/>
        </w:rPr>
        <w:t>e</w:t>
      </w:r>
      <w:r w:rsidR="00064020" w:rsidRPr="00D8003C">
        <w:rPr>
          <w:rFonts w:ascii="Times New Roman" w:hAnsi="Times New Roman" w:cs="Times New Roman"/>
          <w:lang w:val="en-GB"/>
        </w:rPr>
        <w:t xml:space="preserve">, </w:t>
      </w:r>
      <w:r w:rsidR="00B93E7F" w:rsidRPr="00D8003C">
        <w:rPr>
          <w:rFonts w:ascii="Times New Roman" w:hAnsi="Times New Roman" w:cs="Times New Roman"/>
          <w:lang w:val="en-GB"/>
        </w:rPr>
        <w:t xml:space="preserve">Andrea </w:t>
      </w:r>
      <w:r w:rsidR="00D41DC1" w:rsidRPr="00D8003C">
        <w:rPr>
          <w:rFonts w:ascii="Times New Roman" w:hAnsi="Times New Roman" w:cs="Times New Roman"/>
          <w:lang w:val="en-GB"/>
        </w:rPr>
        <w:t>Taylor</w:t>
      </w:r>
      <w:r w:rsidR="00095403" w:rsidRPr="00D8003C">
        <w:rPr>
          <w:rFonts w:ascii="Times New Roman" w:hAnsi="Times New Roman" w:cs="Times New Roman"/>
          <w:vertAlign w:val="superscript"/>
          <w:lang w:val="en-GB"/>
        </w:rPr>
        <w:t>f</w:t>
      </w:r>
      <w:r w:rsidR="00064020" w:rsidRPr="00D8003C">
        <w:rPr>
          <w:rFonts w:ascii="Times New Roman" w:hAnsi="Times New Roman" w:cs="Times New Roman"/>
          <w:lang w:val="en-GB"/>
        </w:rPr>
        <w:t>,</w:t>
      </w:r>
      <w:r w:rsidR="00285EF7" w:rsidRPr="00D8003C">
        <w:rPr>
          <w:rFonts w:ascii="Times New Roman" w:hAnsi="Times New Roman" w:cs="Times New Roman"/>
          <w:lang w:val="en-GB"/>
        </w:rPr>
        <w:t xml:space="preserve"> </w:t>
      </w:r>
      <w:r w:rsidR="00B93E7F" w:rsidRPr="00D8003C">
        <w:rPr>
          <w:rFonts w:ascii="Times New Roman" w:hAnsi="Times New Roman" w:cs="Times New Roman"/>
          <w:lang w:val="en-GB"/>
        </w:rPr>
        <w:t xml:space="preserve">Sezin </w:t>
      </w:r>
      <w:r w:rsidR="00285EF7" w:rsidRPr="00D8003C">
        <w:rPr>
          <w:rFonts w:ascii="Times New Roman" w:eastAsia="SimSun" w:hAnsi="Times New Roman" w:cs="Times New Roman"/>
        </w:rPr>
        <w:t>Öner</w:t>
      </w:r>
      <w:r w:rsidR="00095403" w:rsidRPr="00D8003C">
        <w:rPr>
          <w:rFonts w:ascii="Times New Roman" w:eastAsia="SimSun" w:hAnsi="Times New Roman" w:cs="Times New Roman"/>
          <w:vertAlign w:val="superscript"/>
        </w:rPr>
        <w:t>g</w:t>
      </w:r>
    </w:p>
    <w:p w14:paraId="00113C24" w14:textId="77777777" w:rsidR="00F4512A" w:rsidRPr="00D8003C" w:rsidRDefault="00F4512A" w:rsidP="00064020">
      <w:pPr>
        <w:pStyle w:val="Title2"/>
        <w:rPr>
          <w:rFonts w:ascii="Times New Roman" w:hAnsi="Times New Roman" w:cs="Times New Roman"/>
          <w:lang w:val="en-GB"/>
        </w:rPr>
      </w:pPr>
    </w:p>
    <w:p w14:paraId="044CEE22" w14:textId="1DCA21E7" w:rsidR="00C371E9" w:rsidRPr="00D8003C" w:rsidRDefault="00C371E9" w:rsidP="00C371E9">
      <w:pPr>
        <w:pStyle w:val="Title2"/>
        <w:jc w:val="left"/>
        <w:rPr>
          <w:rFonts w:ascii="Times New Roman" w:hAnsi="Times New Roman" w:cs="Times New Roman"/>
          <w:sz w:val="20"/>
          <w:szCs w:val="20"/>
          <w:lang w:val="en-GB"/>
        </w:rPr>
      </w:pPr>
      <w:r w:rsidRPr="00D8003C">
        <w:rPr>
          <w:rFonts w:ascii="Times New Roman" w:hAnsi="Times New Roman" w:cs="Times New Roman"/>
          <w:sz w:val="20"/>
          <w:szCs w:val="20"/>
          <w:vertAlign w:val="superscript"/>
          <w:lang w:val="en-GB"/>
        </w:rPr>
        <w:t>a</w:t>
      </w:r>
      <w:r w:rsidR="008E004A" w:rsidRPr="00D8003C">
        <w:rPr>
          <w:rFonts w:ascii="Times New Roman" w:hAnsi="Times New Roman" w:cs="Times New Roman"/>
          <w:sz w:val="20"/>
          <w:szCs w:val="20"/>
          <w:lang w:val="en-GB"/>
        </w:rPr>
        <w:t>York St John University, York (UK)</w:t>
      </w:r>
      <w:r w:rsidRPr="00D8003C">
        <w:rPr>
          <w:rFonts w:ascii="Times New Roman" w:hAnsi="Times New Roman" w:cs="Times New Roman"/>
          <w:sz w:val="20"/>
          <w:szCs w:val="20"/>
          <w:lang w:val="en-GB"/>
        </w:rPr>
        <w:t xml:space="preserve"> </w:t>
      </w:r>
      <w:r w:rsidR="004D6812" w:rsidRPr="00D8003C">
        <w:rPr>
          <w:rFonts w:ascii="Times New Roman" w:hAnsi="Times New Roman" w:cs="Times New Roman"/>
          <w:sz w:val="20"/>
          <w:szCs w:val="20"/>
          <w:lang w:val="en-GB"/>
        </w:rPr>
        <w:t>– joint lead-author</w:t>
      </w:r>
    </w:p>
    <w:p w14:paraId="5360ADFF" w14:textId="74AF9E77" w:rsidR="00C371E9" w:rsidRPr="00D8003C" w:rsidRDefault="00C371E9" w:rsidP="00C371E9">
      <w:pPr>
        <w:pStyle w:val="Title2"/>
        <w:jc w:val="left"/>
        <w:rPr>
          <w:rFonts w:ascii="Times New Roman" w:hAnsi="Times New Roman" w:cs="Times New Roman"/>
          <w:sz w:val="20"/>
          <w:szCs w:val="20"/>
          <w:lang w:val="en-GB"/>
        </w:rPr>
      </w:pPr>
      <w:r w:rsidRPr="00D8003C">
        <w:rPr>
          <w:rFonts w:ascii="Times New Roman" w:hAnsi="Times New Roman" w:cs="Times New Roman"/>
          <w:sz w:val="20"/>
          <w:szCs w:val="20"/>
          <w:vertAlign w:val="superscript"/>
          <w:lang w:val="en-GB"/>
        </w:rPr>
        <w:t>b</w:t>
      </w:r>
      <w:r w:rsidR="008E004A" w:rsidRPr="00D8003C">
        <w:rPr>
          <w:rFonts w:ascii="Times New Roman" w:hAnsi="Times New Roman" w:cs="Times New Roman"/>
          <w:sz w:val="20"/>
          <w:szCs w:val="20"/>
          <w:lang w:val="en-GB"/>
        </w:rPr>
        <w:t>University of Hertfordshire (UK)</w:t>
      </w:r>
      <w:r w:rsidR="004D6812" w:rsidRPr="00D8003C">
        <w:rPr>
          <w:rFonts w:ascii="Times New Roman" w:hAnsi="Times New Roman" w:cs="Times New Roman"/>
          <w:sz w:val="20"/>
          <w:szCs w:val="20"/>
          <w:lang w:val="en-GB"/>
        </w:rPr>
        <w:t xml:space="preserve"> – joint lead-author</w:t>
      </w:r>
    </w:p>
    <w:p w14:paraId="590D52E7" w14:textId="6814EA7E" w:rsidR="00C371E9" w:rsidRPr="00D8003C" w:rsidRDefault="00C371E9" w:rsidP="00C371E9">
      <w:pPr>
        <w:pStyle w:val="Title2"/>
        <w:jc w:val="left"/>
        <w:rPr>
          <w:rFonts w:ascii="Times New Roman" w:hAnsi="Times New Roman" w:cs="Times New Roman"/>
          <w:sz w:val="20"/>
          <w:szCs w:val="20"/>
          <w:lang w:val="en-GB"/>
        </w:rPr>
      </w:pPr>
      <w:r w:rsidRPr="00D8003C">
        <w:rPr>
          <w:rFonts w:ascii="Times New Roman" w:hAnsi="Times New Roman" w:cs="Times New Roman"/>
          <w:sz w:val="20"/>
          <w:szCs w:val="20"/>
          <w:vertAlign w:val="superscript"/>
          <w:lang w:val="en-GB"/>
        </w:rPr>
        <w:t>c</w:t>
      </w:r>
      <w:r w:rsidR="00775514" w:rsidRPr="00D8003C">
        <w:rPr>
          <w:rFonts w:ascii="Times New Roman" w:hAnsi="Times New Roman" w:cs="Times New Roman"/>
          <w:sz w:val="20"/>
          <w:szCs w:val="20"/>
          <w:lang w:val="en-GB"/>
        </w:rPr>
        <w:t>Aarhus University (Denmark)</w:t>
      </w:r>
    </w:p>
    <w:p w14:paraId="71B5D413" w14:textId="29CBFE52" w:rsidR="009F5957" w:rsidRPr="00D8003C" w:rsidRDefault="009F5957" w:rsidP="00C371E9">
      <w:pPr>
        <w:pStyle w:val="Title2"/>
        <w:jc w:val="left"/>
        <w:rPr>
          <w:rFonts w:ascii="Times New Roman" w:hAnsi="Times New Roman" w:cs="Times New Roman"/>
          <w:sz w:val="20"/>
          <w:szCs w:val="20"/>
          <w:lang w:val="en-GB"/>
        </w:rPr>
      </w:pPr>
      <w:r w:rsidRPr="00D8003C">
        <w:rPr>
          <w:rFonts w:ascii="Times New Roman" w:hAnsi="Times New Roman" w:cs="Times New Roman"/>
          <w:sz w:val="20"/>
          <w:szCs w:val="20"/>
          <w:vertAlign w:val="superscript"/>
          <w:lang w:val="en-GB"/>
        </w:rPr>
        <w:t>d</w:t>
      </w:r>
      <w:r w:rsidR="255C7C78" w:rsidRPr="00D8003C">
        <w:rPr>
          <w:rFonts w:ascii="Times New Roman" w:hAnsi="Times New Roman" w:cs="Times New Roman"/>
          <w:sz w:val="20"/>
          <w:szCs w:val="20"/>
          <w:vertAlign w:val="superscript"/>
          <w:lang w:val="en-GB"/>
        </w:rPr>
        <w:t xml:space="preserve"> </w:t>
      </w:r>
      <w:r w:rsidR="53D68BCE" w:rsidRPr="00D8003C">
        <w:rPr>
          <w:rFonts w:ascii="Times New Roman" w:hAnsi="Times New Roman" w:cs="Times New Roman"/>
          <w:sz w:val="20"/>
          <w:szCs w:val="20"/>
          <w:lang w:val="en-GB"/>
        </w:rPr>
        <w:t xml:space="preserve">Applied Memory Research Laboratory, Institute of Psychology, </w:t>
      </w:r>
      <w:r w:rsidRPr="00D8003C">
        <w:rPr>
          <w:rFonts w:ascii="Times New Roman" w:hAnsi="Times New Roman" w:cs="Times New Roman"/>
          <w:sz w:val="20"/>
          <w:szCs w:val="20"/>
          <w:lang w:val="en-GB"/>
        </w:rPr>
        <w:t>Jag</w:t>
      </w:r>
      <w:r w:rsidR="006315DA" w:rsidRPr="00D8003C">
        <w:rPr>
          <w:rFonts w:ascii="Times New Roman" w:hAnsi="Times New Roman" w:cs="Times New Roman"/>
          <w:sz w:val="20"/>
          <w:szCs w:val="20"/>
          <w:lang w:val="en-GB"/>
        </w:rPr>
        <w:t>i</w:t>
      </w:r>
      <w:r w:rsidRPr="00D8003C">
        <w:rPr>
          <w:rFonts w:ascii="Times New Roman" w:hAnsi="Times New Roman" w:cs="Times New Roman"/>
          <w:sz w:val="20"/>
          <w:szCs w:val="20"/>
          <w:lang w:val="en-GB"/>
        </w:rPr>
        <w:t>elloni</w:t>
      </w:r>
      <w:r w:rsidR="006315DA" w:rsidRPr="00D8003C">
        <w:rPr>
          <w:rFonts w:ascii="Times New Roman" w:hAnsi="Times New Roman" w:cs="Times New Roman"/>
          <w:sz w:val="20"/>
          <w:szCs w:val="20"/>
          <w:lang w:val="en-GB"/>
        </w:rPr>
        <w:t>a</w:t>
      </w:r>
      <w:r w:rsidRPr="00D8003C">
        <w:rPr>
          <w:rFonts w:ascii="Times New Roman" w:hAnsi="Times New Roman" w:cs="Times New Roman"/>
          <w:sz w:val="20"/>
          <w:szCs w:val="20"/>
          <w:lang w:val="en-GB"/>
        </w:rPr>
        <w:t>n University (Poland)</w:t>
      </w:r>
    </w:p>
    <w:p w14:paraId="77FE2078" w14:textId="5B51A320" w:rsidR="009F5957" w:rsidRPr="00D8003C" w:rsidRDefault="009F5957" w:rsidP="00C371E9">
      <w:pPr>
        <w:pStyle w:val="Title2"/>
        <w:jc w:val="left"/>
        <w:rPr>
          <w:rFonts w:ascii="Times New Roman" w:hAnsi="Times New Roman" w:cs="Times New Roman"/>
          <w:sz w:val="20"/>
          <w:szCs w:val="20"/>
          <w:lang w:val="en-GB"/>
        </w:rPr>
      </w:pPr>
      <w:r w:rsidRPr="00D8003C">
        <w:rPr>
          <w:rFonts w:ascii="Times New Roman" w:hAnsi="Times New Roman" w:cs="Times New Roman"/>
          <w:sz w:val="20"/>
          <w:szCs w:val="20"/>
          <w:vertAlign w:val="superscript"/>
          <w:lang w:val="en-GB"/>
        </w:rPr>
        <w:t>e</w:t>
      </w:r>
      <w:r w:rsidR="00B74561" w:rsidRPr="00D8003C">
        <w:rPr>
          <w:rFonts w:ascii="Times New Roman" w:hAnsi="Times New Roman" w:cs="Times New Roman"/>
          <w:sz w:val="20"/>
          <w:szCs w:val="20"/>
          <w:lang w:val="en-GB"/>
        </w:rPr>
        <w:t>Koc University (Turkey)</w:t>
      </w:r>
    </w:p>
    <w:p w14:paraId="05D31ADD" w14:textId="5C4A4FF1" w:rsidR="009F5957" w:rsidRPr="00D8003C" w:rsidRDefault="009F5957" w:rsidP="00C371E9">
      <w:pPr>
        <w:pStyle w:val="Title2"/>
        <w:jc w:val="left"/>
        <w:rPr>
          <w:rFonts w:ascii="Times New Roman" w:hAnsi="Times New Roman" w:cs="Times New Roman"/>
          <w:sz w:val="20"/>
          <w:szCs w:val="20"/>
          <w:lang w:val="en-GB"/>
        </w:rPr>
      </w:pPr>
      <w:r w:rsidRPr="00D8003C">
        <w:rPr>
          <w:rFonts w:ascii="Times New Roman" w:hAnsi="Times New Roman" w:cs="Times New Roman"/>
          <w:sz w:val="20"/>
          <w:szCs w:val="20"/>
          <w:vertAlign w:val="superscript"/>
          <w:lang w:val="en-GB"/>
        </w:rPr>
        <w:t>f</w:t>
      </w:r>
      <w:r w:rsidR="000D2241" w:rsidRPr="00D8003C">
        <w:rPr>
          <w:rFonts w:ascii="Times New Roman" w:hAnsi="Times New Roman" w:cs="Times New Roman"/>
          <w:sz w:val="20"/>
          <w:szCs w:val="20"/>
          <w:lang w:val="en-GB"/>
        </w:rPr>
        <w:t>The University of Waikat</w:t>
      </w:r>
      <w:r w:rsidR="601AD7C1" w:rsidRPr="00D8003C">
        <w:rPr>
          <w:rFonts w:ascii="Times New Roman" w:hAnsi="Times New Roman" w:cs="Times New Roman"/>
          <w:sz w:val="20"/>
          <w:szCs w:val="20"/>
          <w:lang w:val="en-GB"/>
        </w:rPr>
        <w:t>o</w:t>
      </w:r>
      <w:r w:rsidR="000D2241" w:rsidRPr="00D8003C">
        <w:rPr>
          <w:rFonts w:ascii="Times New Roman" w:hAnsi="Times New Roman" w:cs="Times New Roman"/>
          <w:sz w:val="20"/>
          <w:szCs w:val="20"/>
          <w:lang w:val="en-GB"/>
        </w:rPr>
        <w:t xml:space="preserve"> (New Zealand)</w:t>
      </w:r>
    </w:p>
    <w:p w14:paraId="0A85E513" w14:textId="546133FC" w:rsidR="00B93E7F" w:rsidRPr="00D8003C" w:rsidRDefault="009F5957" w:rsidP="00C371E9">
      <w:pPr>
        <w:pStyle w:val="Title2"/>
        <w:jc w:val="left"/>
        <w:rPr>
          <w:rFonts w:ascii="Times New Roman" w:hAnsi="Times New Roman" w:cs="Times New Roman"/>
          <w:lang w:val="en-GB"/>
        </w:rPr>
      </w:pPr>
      <w:r w:rsidRPr="00D8003C">
        <w:rPr>
          <w:rFonts w:ascii="Times New Roman" w:hAnsi="Times New Roman" w:cs="Times New Roman"/>
          <w:sz w:val="20"/>
          <w:szCs w:val="20"/>
          <w:vertAlign w:val="superscript"/>
          <w:lang w:val="en-GB"/>
        </w:rPr>
        <w:t>g</w:t>
      </w:r>
      <w:r w:rsidR="00C679AF" w:rsidRPr="00D8003C">
        <w:rPr>
          <w:rFonts w:ascii="Times New Roman" w:hAnsi="Times New Roman" w:cs="Times New Roman"/>
          <w:sz w:val="20"/>
          <w:szCs w:val="20"/>
          <w:lang w:val="en-GB"/>
        </w:rPr>
        <w:t>Kadir Has University (Turkey)</w:t>
      </w:r>
    </w:p>
    <w:p w14:paraId="49E434D7" w14:textId="77777777" w:rsidR="00402A79" w:rsidRPr="00D8003C" w:rsidRDefault="00402A79" w:rsidP="00C371E9">
      <w:pPr>
        <w:pStyle w:val="Title2"/>
        <w:jc w:val="left"/>
        <w:rPr>
          <w:rFonts w:ascii="Times New Roman" w:hAnsi="Times New Roman" w:cs="Times New Roman"/>
          <w:lang w:val="en-GB"/>
        </w:rPr>
      </w:pPr>
    </w:p>
    <w:p w14:paraId="60C9ED2C" w14:textId="432FA20A" w:rsidR="00174ABE" w:rsidRPr="00D8003C" w:rsidRDefault="00674EAF" w:rsidP="003263AD">
      <w:pPr>
        <w:tabs>
          <w:tab w:val="left" w:pos="2670"/>
        </w:tabs>
        <w:spacing w:line="240" w:lineRule="auto"/>
        <w:ind w:firstLine="0"/>
        <w:rPr>
          <w:rFonts w:ascii="Times New Roman" w:hAnsi="Times New Roman" w:cs="Times New Roman"/>
          <w:lang w:val="en-GB"/>
        </w:rPr>
      </w:pPr>
      <w:r w:rsidRPr="00D8003C">
        <w:rPr>
          <w:rFonts w:ascii="Times New Roman" w:hAnsi="Times New Roman" w:cs="Times New Roman"/>
          <w:lang w:val="en-GB"/>
        </w:rPr>
        <w:t>*</w:t>
      </w:r>
      <w:r w:rsidR="00174ABE" w:rsidRPr="00D8003C">
        <w:rPr>
          <w:rFonts w:ascii="Times New Roman" w:hAnsi="Times New Roman" w:cs="Times New Roman"/>
          <w:lang w:val="en-GB"/>
        </w:rPr>
        <w:t>Scott N</w:t>
      </w:r>
      <w:r w:rsidRPr="00D8003C">
        <w:rPr>
          <w:rFonts w:ascii="Times New Roman" w:hAnsi="Times New Roman" w:cs="Times New Roman"/>
          <w:lang w:val="en-GB"/>
        </w:rPr>
        <w:t>.</w:t>
      </w:r>
      <w:r w:rsidR="00174ABE" w:rsidRPr="00D8003C">
        <w:rPr>
          <w:rFonts w:ascii="Times New Roman" w:hAnsi="Times New Roman" w:cs="Times New Roman"/>
          <w:lang w:val="en-GB"/>
        </w:rPr>
        <w:t xml:space="preserve"> Cole</w:t>
      </w:r>
    </w:p>
    <w:p w14:paraId="72217680" w14:textId="4E585A0B" w:rsidR="00095403" w:rsidRPr="00D8003C" w:rsidRDefault="00095403" w:rsidP="003263AD">
      <w:pPr>
        <w:tabs>
          <w:tab w:val="left" w:pos="2670"/>
        </w:tabs>
        <w:spacing w:line="240" w:lineRule="auto"/>
        <w:ind w:firstLine="0"/>
        <w:rPr>
          <w:rFonts w:ascii="Times New Roman" w:hAnsi="Times New Roman" w:cs="Times New Roman"/>
          <w:lang w:val="en-GB"/>
        </w:rPr>
      </w:pPr>
      <w:r w:rsidRPr="00D8003C">
        <w:rPr>
          <w:rFonts w:ascii="Times New Roman" w:hAnsi="Times New Roman" w:cs="Times New Roman"/>
          <w:lang w:val="en-GB"/>
        </w:rPr>
        <w:t>School of Education, Language and Psychology</w:t>
      </w:r>
    </w:p>
    <w:p w14:paraId="182856FC" w14:textId="77777777" w:rsidR="00095403" w:rsidRPr="00D8003C" w:rsidRDefault="00095403" w:rsidP="003263AD">
      <w:pPr>
        <w:tabs>
          <w:tab w:val="left" w:pos="2670"/>
        </w:tabs>
        <w:spacing w:line="240" w:lineRule="auto"/>
        <w:ind w:firstLine="0"/>
        <w:rPr>
          <w:rFonts w:ascii="Times New Roman" w:hAnsi="Times New Roman" w:cs="Times New Roman"/>
          <w:lang w:val="en-GB"/>
        </w:rPr>
      </w:pPr>
      <w:r w:rsidRPr="00D8003C">
        <w:rPr>
          <w:rFonts w:ascii="Times New Roman" w:hAnsi="Times New Roman" w:cs="Times New Roman"/>
          <w:lang w:val="en-GB"/>
        </w:rPr>
        <w:t>York St John University</w:t>
      </w:r>
    </w:p>
    <w:p w14:paraId="7A1030EE" w14:textId="60598DAF" w:rsidR="00095403" w:rsidRPr="00D8003C" w:rsidRDefault="00095403" w:rsidP="003263AD">
      <w:pPr>
        <w:tabs>
          <w:tab w:val="left" w:pos="2670"/>
        </w:tabs>
        <w:spacing w:line="240" w:lineRule="auto"/>
        <w:ind w:firstLine="0"/>
        <w:rPr>
          <w:rFonts w:ascii="Times New Roman" w:hAnsi="Times New Roman" w:cs="Times New Roman"/>
          <w:lang w:val="en-GB"/>
        </w:rPr>
      </w:pPr>
      <w:r w:rsidRPr="00D8003C">
        <w:rPr>
          <w:rFonts w:ascii="Times New Roman" w:hAnsi="Times New Roman" w:cs="Times New Roman"/>
          <w:lang w:val="en-GB"/>
        </w:rPr>
        <w:t>Lord Mayor’s Walk</w:t>
      </w:r>
    </w:p>
    <w:p w14:paraId="0EEEE79C" w14:textId="46A3FC9E" w:rsidR="00674EAF" w:rsidRPr="00D8003C" w:rsidRDefault="00095403" w:rsidP="00674EAF">
      <w:pPr>
        <w:tabs>
          <w:tab w:val="left" w:pos="2670"/>
        </w:tabs>
        <w:spacing w:line="240" w:lineRule="auto"/>
        <w:ind w:firstLine="0"/>
        <w:rPr>
          <w:rFonts w:ascii="Times New Roman" w:hAnsi="Times New Roman" w:cs="Times New Roman"/>
        </w:rPr>
      </w:pPr>
      <w:r w:rsidRPr="00D8003C">
        <w:rPr>
          <w:rFonts w:ascii="Times New Roman" w:hAnsi="Times New Roman" w:cs="Times New Roman"/>
          <w:lang w:val="en-GB"/>
        </w:rPr>
        <w:t>York</w:t>
      </w:r>
      <w:r w:rsidR="00D3638A" w:rsidRPr="00D8003C">
        <w:rPr>
          <w:rFonts w:ascii="Times New Roman" w:hAnsi="Times New Roman" w:cs="Times New Roman"/>
        </w:rPr>
        <w:t>YO31 7EX</w:t>
      </w:r>
      <w:r w:rsidR="00674EAF" w:rsidRPr="00D8003C">
        <w:rPr>
          <w:rFonts w:ascii="Times New Roman" w:hAnsi="Times New Roman" w:cs="Times New Roman"/>
        </w:rPr>
        <w:t xml:space="preserve"> </w:t>
      </w:r>
    </w:p>
    <w:p w14:paraId="3EA3DE5E" w14:textId="59A5F8F5" w:rsidR="00174ABE" w:rsidRPr="00D8003C" w:rsidRDefault="00674EAF" w:rsidP="003263AD">
      <w:pPr>
        <w:tabs>
          <w:tab w:val="left" w:pos="2670"/>
        </w:tabs>
        <w:spacing w:line="240" w:lineRule="auto"/>
        <w:ind w:firstLine="0"/>
        <w:rPr>
          <w:rFonts w:ascii="Times New Roman" w:hAnsi="Times New Roman" w:cs="Times New Roman"/>
        </w:rPr>
      </w:pPr>
      <w:r w:rsidRPr="00D8003C">
        <w:rPr>
          <w:rFonts w:ascii="Times New Roman" w:hAnsi="Times New Roman" w:cs="Times New Roman"/>
        </w:rPr>
        <w:t>United Kingdom</w:t>
      </w:r>
    </w:p>
    <w:p w14:paraId="50E5C706" w14:textId="3322AAF0" w:rsidR="00674EAF" w:rsidRPr="00D8003C" w:rsidRDefault="00674EAF" w:rsidP="00674EAF">
      <w:pPr>
        <w:tabs>
          <w:tab w:val="left" w:pos="2670"/>
        </w:tabs>
        <w:spacing w:line="240" w:lineRule="auto"/>
        <w:ind w:firstLine="0"/>
        <w:rPr>
          <w:rFonts w:ascii="Times New Roman" w:hAnsi="Times New Roman" w:cs="Times New Roman"/>
        </w:rPr>
      </w:pPr>
      <w:r w:rsidRPr="00D8003C">
        <w:rPr>
          <w:rFonts w:ascii="Times New Roman" w:hAnsi="Times New Roman" w:cs="Times New Roman"/>
        </w:rPr>
        <w:t xml:space="preserve">Email: </w:t>
      </w:r>
      <w:r w:rsidR="003263AD" w:rsidRPr="00D8003C">
        <w:rPr>
          <w:rFonts w:ascii="Times New Roman" w:hAnsi="Times New Roman" w:cs="Times New Roman"/>
        </w:rPr>
        <w:t>cole.s.n80@gmail.com</w:t>
      </w:r>
    </w:p>
    <w:p w14:paraId="20ABCF7D" w14:textId="326C27E6" w:rsidR="00674EAF" w:rsidRPr="00D8003C" w:rsidRDefault="00674EAF" w:rsidP="00674EAF">
      <w:pPr>
        <w:tabs>
          <w:tab w:val="left" w:pos="2670"/>
        </w:tabs>
        <w:spacing w:line="240" w:lineRule="auto"/>
        <w:ind w:firstLine="0"/>
        <w:rPr>
          <w:rFonts w:ascii="Times New Roman" w:hAnsi="Times New Roman" w:cs="Times New Roman"/>
        </w:rPr>
      </w:pPr>
    </w:p>
    <w:p w14:paraId="2C42F2F0" w14:textId="3D6FFC87" w:rsidR="00674EAF" w:rsidRPr="00D8003C" w:rsidRDefault="001D40E7" w:rsidP="003263AD">
      <w:pPr>
        <w:tabs>
          <w:tab w:val="left" w:pos="2670"/>
        </w:tabs>
        <w:spacing w:line="240" w:lineRule="auto"/>
        <w:ind w:firstLine="0"/>
        <w:rPr>
          <w:rFonts w:ascii="Times New Roman" w:hAnsi="Times New Roman" w:cs="Times New Roman"/>
          <w:lang w:val="en-GB"/>
        </w:rPr>
      </w:pPr>
      <w:r w:rsidRPr="00D8003C">
        <w:rPr>
          <w:rFonts w:ascii="Times New Roman" w:hAnsi="Times New Roman" w:cs="Times New Roman"/>
          <w:lang w:val="en-GB"/>
        </w:rPr>
        <w:t xml:space="preserve">Introduction &amp; Discussion combined word count: </w:t>
      </w:r>
      <w:r w:rsidR="00E11B63" w:rsidRPr="00D8003C">
        <w:rPr>
          <w:rFonts w:ascii="Times New Roman" w:hAnsi="Times New Roman" w:cs="Times New Roman"/>
          <w:lang w:val="en-GB"/>
        </w:rPr>
        <w:t>2156</w:t>
      </w:r>
    </w:p>
    <w:sdt>
      <w:sdtPr>
        <w:rPr>
          <w:rFonts w:ascii="Times New Roman" w:hAnsi="Times New Roman" w:cs="Times New Roman"/>
          <w:lang w:val="en-GB"/>
        </w:rPr>
        <w:alias w:val="Abstract:"/>
        <w:tag w:val="Abstract:"/>
        <w:id w:val="202146031"/>
        <w:placeholder>
          <w:docPart w:val="F67B34C0A943AA41B5929B09E879A5EF"/>
        </w:placeholder>
        <w:temporary/>
        <w:showingPlcHdr/>
        <w15:appearance w15:val="hidden"/>
      </w:sdtPr>
      <w:sdtContent>
        <w:p w14:paraId="6DA3BEDB" w14:textId="68F36AFA" w:rsidR="000904E6" w:rsidRPr="00D8003C" w:rsidRDefault="000904E6" w:rsidP="000904E6">
          <w:pPr>
            <w:pStyle w:val="SectionTitle"/>
            <w:rPr>
              <w:rFonts w:ascii="Times New Roman" w:hAnsi="Times New Roman" w:cs="Times New Roman"/>
              <w:lang w:val="en-GB"/>
            </w:rPr>
          </w:pPr>
          <w:r w:rsidRPr="00D8003C">
            <w:rPr>
              <w:rFonts w:ascii="Times New Roman" w:hAnsi="Times New Roman" w:cs="Times New Roman"/>
              <w:b/>
              <w:bCs/>
              <w:lang w:val="en-GB"/>
            </w:rPr>
            <w:t>Abstract</w:t>
          </w:r>
        </w:p>
      </w:sdtContent>
    </w:sdt>
    <w:p w14:paraId="72DF9823" w14:textId="1854A409" w:rsidR="00BF321C" w:rsidRPr="00D8003C" w:rsidRDefault="00F36D54" w:rsidP="003263AD">
      <w:pPr>
        <w:pStyle w:val="NoSpacing"/>
        <w:jc w:val="both"/>
        <w:rPr>
          <w:rStyle w:val="Emphasis"/>
          <w:rFonts w:ascii="Times New Roman" w:eastAsiaTheme="majorEastAsia" w:hAnsi="Times New Roman" w:cs="Times New Roman"/>
          <w:i w:val="0"/>
          <w:iCs w:val="0"/>
          <w:kern w:val="24"/>
          <w:lang w:val="en-GB"/>
        </w:rPr>
      </w:pPr>
      <w:r w:rsidRPr="00D8003C">
        <w:rPr>
          <w:rStyle w:val="Emphasis"/>
          <w:rFonts w:ascii="Times New Roman" w:hAnsi="Times New Roman" w:cs="Times New Roman"/>
          <w:i w:val="0"/>
          <w:iCs w:val="0"/>
          <w:lang w:val="en-GB"/>
        </w:rPr>
        <w:t xml:space="preserve">In 2020, the </w:t>
      </w:r>
      <w:r w:rsidR="00A82BE4" w:rsidRPr="00D8003C">
        <w:rPr>
          <w:rStyle w:val="Emphasis"/>
          <w:rFonts w:ascii="Times New Roman" w:hAnsi="Times New Roman" w:cs="Times New Roman"/>
          <w:i w:val="0"/>
          <w:iCs w:val="0"/>
          <w:lang w:val="en-GB"/>
        </w:rPr>
        <w:t xml:space="preserve">world was </w:t>
      </w:r>
      <w:r w:rsidR="00D14C8B" w:rsidRPr="00D8003C">
        <w:rPr>
          <w:rStyle w:val="Emphasis"/>
          <w:rFonts w:ascii="Times New Roman" w:hAnsi="Times New Roman" w:cs="Times New Roman"/>
          <w:i w:val="0"/>
          <w:iCs w:val="0"/>
          <w:lang w:val="en-GB"/>
        </w:rPr>
        <w:t>amid</w:t>
      </w:r>
      <w:r w:rsidR="00A82BE4" w:rsidRPr="00D8003C">
        <w:rPr>
          <w:rStyle w:val="Emphasis"/>
          <w:rFonts w:ascii="Times New Roman" w:hAnsi="Times New Roman" w:cs="Times New Roman"/>
          <w:i w:val="0"/>
          <w:iCs w:val="0"/>
          <w:lang w:val="en-GB"/>
        </w:rPr>
        <w:t xml:space="preserve"> </w:t>
      </w:r>
      <w:r w:rsidR="001F0104" w:rsidRPr="00D8003C">
        <w:rPr>
          <w:rStyle w:val="Emphasis"/>
          <w:rFonts w:ascii="Times New Roman" w:hAnsi="Times New Roman" w:cs="Times New Roman"/>
          <w:i w:val="0"/>
          <w:iCs w:val="0"/>
          <w:lang w:val="en-GB"/>
        </w:rPr>
        <w:t>a global health crisis</w:t>
      </w:r>
      <w:r w:rsidR="0084339E" w:rsidRPr="00D8003C">
        <w:rPr>
          <w:rStyle w:val="Emphasis"/>
          <w:rFonts w:ascii="Times New Roman" w:hAnsi="Times New Roman" w:cs="Times New Roman"/>
          <w:i w:val="0"/>
          <w:iCs w:val="0"/>
          <w:lang w:val="en-GB"/>
        </w:rPr>
        <w:t>—</w:t>
      </w:r>
      <w:r w:rsidR="001F0104" w:rsidRPr="00D8003C">
        <w:rPr>
          <w:rStyle w:val="Emphasis"/>
          <w:rFonts w:ascii="Times New Roman" w:hAnsi="Times New Roman" w:cs="Times New Roman"/>
          <w:i w:val="0"/>
          <w:iCs w:val="0"/>
          <w:lang w:val="en-GB"/>
        </w:rPr>
        <w:t xml:space="preserve">the COVID-19 pandemic. </w:t>
      </w:r>
      <w:r w:rsidR="0095402B" w:rsidRPr="00D8003C">
        <w:rPr>
          <w:rStyle w:val="Emphasis"/>
          <w:rFonts w:ascii="Times New Roman" w:hAnsi="Times New Roman" w:cs="Times New Roman"/>
          <w:i w:val="0"/>
          <w:iCs w:val="0"/>
          <w:lang w:val="en-GB"/>
        </w:rPr>
        <w:t>N</w:t>
      </w:r>
      <w:r w:rsidR="000C7C9A" w:rsidRPr="00D8003C">
        <w:rPr>
          <w:rStyle w:val="Emphasis"/>
          <w:rFonts w:ascii="Times New Roman" w:hAnsi="Times New Roman" w:cs="Times New Roman"/>
          <w:i w:val="0"/>
          <w:iCs w:val="0"/>
          <w:lang w:val="en-GB"/>
        </w:rPr>
        <w:t>ations had varying levels of morbidity and mortality</w:t>
      </w:r>
      <w:r w:rsidR="0047567A" w:rsidRPr="00D8003C">
        <w:rPr>
          <w:rStyle w:val="Emphasis"/>
          <w:rFonts w:ascii="Times New Roman" w:hAnsi="Times New Roman" w:cs="Times New Roman"/>
          <w:i w:val="0"/>
          <w:iCs w:val="0"/>
          <w:lang w:val="en-GB"/>
        </w:rPr>
        <w:t xml:space="preserve"> and adopted different </w:t>
      </w:r>
      <w:r w:rsidR="0095402B" w:rsidRPr="00D8003C">
        <w:rPr>
          <w:rStyle w:val="Emphasis"/>
          <w:rFonts w:ascii="Times New Roman" w:hAnsi="Times New Roman" w:cs="Times New Roman"/>
          <w:i w:val="0"/>
          <w:iCs w:val="0"/>
          <w:lang w:val="en-GB"/>
        </w:rPr>
        <w:t>measures to prevent the spread of infection.</w:t>
      </w:r>
      <w:r w:rsidR="00803362" w:rsidRPr="00D8003C">
        <w:rPr>
          <w:rStyle w:val="Emphasis"/>
          <w:rFonts w:ascii="Times New Roman" w:hAnsi="Times New Roman" w:cs="Times New Roman"/>
          <w:i w:val="0"/>
          <w:iCs w:val="0"/>
          <w:lang w:val="en-GB"/>
        </w:rPr>
        <w:t xml:space="preserve"> </w:t>
      </w:r>
      <w:r w:rsidR="00AF668E" w:rsidRPr="00D8003C">
        <w:rPr>
          <w:rStyle w:val="Emphasis"/>
          <w:rFonts w:ascii="Times New Roman" w:hAnsi="Times New Roman" w:cs="Times New Roman"/>
          <w:i w:val="0"/>
          <w:iCs w:val="0"/>
          <w:lang w:val="en-GB"/>
        </w:rPr>
        <w:t>E</w:t>
      </w:r>
      <w:r w:rsidR="009B7AA1" w:rsidRPr="00D8003C">
        <w:rPr>
          <w:rStyle w:val="Emphasis"/>
          <w:rFonts w:ascii="Times New Roman" w:hAnsi="Times New Roman" w:cs="Times New Roman"/>
          <w:i w:val="0"/>
          <w:iCs w:val="0"/>
          <w:lang w:val="en-GB"/>
        </w:rPr>
        <w:t>ffect</w:t>
      </w:r>
      <w:r w:rsidR="00AF668E" w:rsidRPr="00D8003C">
        <w:rPr>
          <w:rStyle w:val="Emphasis"/>
          <w:rFonts w:ascii="Times New Roman" w:hAnsi="Times New Roman" w:cs="Times New Roman"/>
          <w:i w:val="0"/>
          <w:iCs w:val="0"/>
          <w:lang w:val="en-GB"/>
        </w:rPr>
        <w:t>s</w:t>
      </w:r>
      <w:r w:rsidR="00313F2A" w:rsidRPr="00D8003C">
        <w:rPr>
          <w:rStyle w:val="Emphasis"/>
          <w:rFonts w:ascii="Times New Roman" w:hAnsi="Times New Roman" w:cs="Times New Roman"/>
          <w:i w:val="0"/>
          <w:iCs w:val="0"/>
          <w:lang w:val="en-GB"/>
        </w:rPr>
        <w:t xml:space="preserve"> of the pandemic</w:t>
      </w:r>
      <w:r w:rsidR="009B7AA1" w:rsidRPr="00D8003C">
        <w:rPr>
          <w:rStyle w:val="Emphasis"/>
          <w:rFonts w:ascii="Times New Roman" w:hAnsi="Times New Roman" w:cs="Times New Roman"/>
          <w:i w:val="0"/>
          <w:iCs w:val="0"/>
          <w:lang w:val="en-GB"/>
        </w:rPr>
        <w:t xml:space="preserve"> on spontaneous </w:t>
      </w:r>
      <w:r w:rsidR="00313F2A" w:rsidRPr="00D8003C">
        <w:rPr>
          <w:rStyle w:val="Emphasis"/>
          <w:rFonts w:ascii="Times New Roman" w:hAnsi="Times New Roman" w:cs="Times New Roman"/>
          <w:i w:val="0"/>
          <w:iCs w:val="0"/>
          <w:lang w:val="en-GB"/>
        </w:rPr>
        <w:t xml:space="preserve">(rather than voluntary) </w:t>
      </w:r>
      <w:r w:rsidR="009B7AA1" w:rsidRPr="00D8003C">
        <w:rPr>
          <w:rStyle w:val="Emphasis"/>
          <w:rFonts w:ascii="Times New Roman" w:hAnsi="Times New Roman" w:cs="Times New Roman"/>
          <w:i w:val="0"/>
          <w:iCs w:val="0"/>
          <w:lang w:val="en-GB"/>
        </w:rPr>
        <w:t>past and future thoughts</w:t>
      </w:r>
      <w:r w:rsidR="00313F2A" w:rsidRPr="00D8003C">
        <w:rPr>
          <w:rStyle w:val="Emphasis"/>
          <w:rFonts w:ascii="Times New Roman" w:hAnsi="Times New Roman" w:cs="Times New Roman"/>
          <w:i w:val="0"/>
          <w:iCs w:val="0"/>
          <w:lang w:val="en-GB"/>
        </w:rPr>
        <w:t xml:space="preserve"> </w:t>
      </w:r>
      <w:r w:rsidR="00663850" w:rsidRPr="00D8003C">
        <w:rPr>
          <w:rStyle w:val="Emphasis"/>
          <w:rFonts w:ascii="Times New Roman" w:hAnsi="Times New Roman" w:cs="Times New Roman"/>
          <w:i w:val="0"/>
          <w:iCs w:val="0"/>
          <w:lang w:val="en-GB"/>
        </w:rPr>
        <w:t>remain unexplored</w:t>
      </w:r>
      <w:r w:rsidR="009B7AA1" w:rsidRPr="00D8003C">
        <w:rPr>
          <w:rStyle w:val="Emphasis"/>
          <w:rFonts w:ascii="Times New Roman" w:hAnsi="Times New Roman" w:cs="Times New Roman"/>
          <w:i w:val="0"/>
          <w:iCs w:val="0"/>
          <w:lang w:val="en-GB"/>
        </w:rPr>
        <w:t>.</w:t>
      </w:r>
      <w:r w:rsidR="000B2053" w:rsidRPr="00D8003C">
        <w:rPr>
          <w:rStyle w:val="Emphasis"/>
          <w:rFonts w:ascii="Times New Roman" w:hAnsi="Times New Roman" w:cs="Times New Roman"/>
          <w:i w:val="0"/>
          <w:iCs w:val="0"/>
          <w:lang w:val="en-GB"/>
        </w:rPr>
        <w:t xml:space="preserve"> Here, we report data from a </w:t>
      </w:r>
      <w:r w:rsidR="000B2053" w:rsidRPr="00D8003C">
        <w:rPr>
          <w:rFonts w:ascii="Times New Roman" w:eastAsia="Times New Roman" w:hAnsi="Times New Roman" w:cs="Times New Roman"/>
          <w:lang w:val="en-GB"/>
        </w:rPr>
        <w:t xml:space="preserve">multi-country </w:t>
      </w:r>
      <w:r w:rsidR="00663850" w:rsidRPr="00D8003C">
        <w:rPr>
          <w:rFonts w:ascii="Times New Roman" w:eastAsia="Times New Roman" w:hAnsi="Times New Roman" w:cs="Times New Roman"/>
          <w:lang w:val="en-GB"/>
        </w:rPr>
        <w:t xml:space="preserve">online </w:t>
      </w:r>
      <w:r w:rsidR="003324B0" w:rsidRPr="00D8003C">
        <w:rPr>
          <w:rFonts w:ascii="Times New Roman" w:eastAsia="Times New Roman" w:hAnsi="Times New Roman" w:cs="Times New Roman"/>
          <w:lang w:val="en-GB"/>
        </w:rPr>
        <w:t>study</w:t>
      </w:r>
      <w:r w:rsidR="000B2053" w:rsidRPr="00D8003C">
        <w:rPr>
          <w:rFonts w:ascii="Times New Roman" w:eastAsia="Times New Roman" w:hAnsi="Times New Roman" w:cs="Times New Roman"/>
          <w:lang w:val="en-GB"/>
        </w:rPr>
        <w:t xml:space="preserve"> examin</w:t>
      </w:r>
      <w:r w:rsidR="003E2635" w:rsidRPr="00D8003C">
        <w:rPr>
          <w:rFonts w:ascii="Times New Roman" w:eastAsia="Times New Roman" w:hAnsi="Times New Roman" w:cs="Times New Roman"/>
          <w:lang w:val="en-GB"/>
        </w:rPr>
        <w:t>ing</w:t>
      </w:r>
      <w:r w:rsidR="000B2053" w:rsidRPr="00D8003C">
        <w:rPr>
          <w:rFonts w:ascii="Times New Roman" w:eastAsia="Times New Roman" w:hAnsi="Times New Roman" w:cs="Times New Roman"/>
          <w:lang w:val="en-GB"/>
        </w:rPr>
        <w:t xml:space="preserve"> how </w:t>
      </w:r>
      <w:r w:rsidR="003324B0" w:rsidRPr="00D8003C">
        <w:rPr>
          <w:rFonts w:ascii="Times New Roman" w:eastAsia="Times New Roman" w:hAnsi="Times New Roman" w:cs="Times New Roman"/>
          <w:lang w:val="en-GB"/>
        </w:rPr>
        <w:t xml:space="preserve">both </w:t>
      </w:r>
      <w:r w:rsidR="000B2053" w:rsidRPr="00D8003C">
        <w:rPr>
          <w:rFonts w:ascii="Times New Roman" w:eastAsia="Times New Roman" w:hAnsi="Times New Roman" w:cs="Times New Roman"/>
          <w:lang w:val="en-GB"/>
        </w:rPr>
        <w:t xml:space="preserve">country- and individual-level </w:t>
      </w:r>
      <w:r w:rsidR="00087FD0" w:rsidRPr="00D8003C">
        <w:rPr>
          <w:rFonts w:ascii="Times New Roman" w:eastAsia="Times New Roman" w:hAnsi="Times New Roman" w:cs="Times New Roman"/>
          <w:lang w:val="en-GB"/>
        </w:rPr>
        <w:t xml:space="preserve">factors </w:t>
      </w:r>
      <w:r w:rsidR="000B2053" w:rsidRPr="00D8003C">
        <w:rPr>
          <w:rFonts w:ascii="Times New Roman" w:eastAsia="Times New Roman" w:hAnsi="Times New Roman" w:cs="Times New Roman"/>
          <w:lang w:val="en-GB"/>
        </w:rPr>
        <w:t>a</w:t>
      </w:r>
      <w:r w:rsidR="0027277F" w:rsidRPr="00D8003C">
        <w:rPr>
          <w:rFonts w:ascii="Times New Roman" w:eastAsia="Times New Roman" w:hAnsi="Times New Roman" w:cs="Times New Roman"/>
          <w:lang w:val="en-GB"/>
        </w:rPr>
        <w:t>re associated with</w:t>
      </w:r>
      <w:r w:rsidR="000B2053" w:rsidRPr="00D8003C">
        <w:rPr>
          <w:rFonts w:ascii="Times New Roman" w:eastAsia="Times New Roman" w:hAnsi="Times New Roman" w:cs="Times New Roman"/>
          <w:lang w:val="en-GB"/>
        </w:rPr>
        <w:t xml:space="preserve"> this</w:t>
      </w:r>
      <w:r w:rsidR="008511FA" w:rsidRPr="00D8003C">
        <w:rPr>
          <w:rFonts w:ascii="Times New Roman" w:eastAsia="Times New Roman" w:hAnsi="Times New Roman" w:cs="Times New Roman"/>
          <w:lang w:val="en-GB"/>
        </w:rPr>
        <w:t xml:space="preserve"> core</w:t>
      </w:r>
      <w:r w:rsidR="000B2053" w:rsidRPr="00D8003C">
        <w:rPr>
          <w:rFonts w:ascii="Times New Roman" w:eastAsia="Times New Roman" w:hAnsi="Times New Roman" w:cs="Times New Roman"/>
          <w:lang w:val="en-GB"/>
        </w:rPr>
        <w:t xml:space="preserve"> aspect of human cognition.</w:t>
      </w:r>
      <w:r w:rsidR="009B4A36" w:rsidRPr="00D8003C">
        <w:rPr>
          <w:rFonts w:ascii="Times New Roman" w:eastAsia="Times New Roman" w:hAnsi="Times New Roman" w:cs="Times New Roman"/>
          <w:lang w:val="en-GB"/>
        </w:rPr>
        <w:t xml:space="preserve"> </w:t>
      </w:r>
      <w:r w:rsidR="00A72A5D" w:rsidRPr="00D8003C">
        <w:rPr>
          <w:rFonts w:ascii="Times New Roman" w:eastAsia="Times New Roman" w:hAnsi="Times New Roman" w:cs="Times New Roman"/>
          <w:lang w:val="en-GB"/>
        </w:rPr>
        <w:t xml:space="preserve">Results </w:t>
      </w:r>
      <w:r w:rsidR="00496159" w:rsidRPr="00D8003C">
        <w:rPr>
          <w:rFonts w:ascii="Times New Roman" w:eastAsia="Times New Roman" w:hAnsi="Times New Roman" w:cs="Times New Roman"/>
          <w:lang w:val="en-GB"/>
        </w:rPr>
        <w:t xml:space="preserve">showed that </w:t>
      </w:r>
      <w:r w:rsidR="008A310C" w:rsidRPr="00D8003C">
        <w:rPr>
          <w:rFonts w:ascii="Times New Roman" w:eastAsia="Times New Roman" w:hAnsi="Times New Roman" w:cs="Times New Roman"/>
        </w:rPr>
        <w:t>n</w:t>
      </w:r>
      <w:r w:rsidR="00342760" w:rsidRPr="00D8003C">
        <w:rPr>
          <w:rFonts w:ascii="Times New Roman" w:eastAsia="Times New Roman" w:hAnsi="Times New Roman" w:cs="Times New Roman"/>
        </w:rPr>
        <w:t>ational</w:t>
      </w:r>
      <w:r w:rsidR="007440AD" w:rsidRPr="00D8003C">
        <w:rPr>
          <w:rFonts w:ascii="Times New Roman" w:eastAsia="Times New Roman" w:hAnsi="Times New Roman" w:cs="Times New Roman"/>
        </w:rPr>
        <w:t xml:space="preserve"> </w:t>
      </w:r>
      <w:r w:rsidR="00342760" w:rsidRPr="00D8003C">
        <w:rPr>
          <w:rFonts w:ascii="Times New Roman" w:eastAsia="Times New Roman" w:hAnsi="Times New Roman" w:cs="Times New Roman"/>
        </w:rPr>
        <w:t>(</w:t>
      </w:r>
      <w:r w:rsidR="007E0094" w:rsidRPr="00D8003C">
        <w:rPr>
          <w:rFonts w:ascii="Times New Roman" w:eastAsia="Times New Roman" w:hAnsi="Times New Roman" w:cs="Times New Roman"/>
        </w:rPr>
        <w:t>stringency of measures)</w:t>
      </w:r>
      <w:r w:rsidR="00342760" w:rsidRPr="00D8003C">
        <w:rPr>
          <w:rFonts w:ascii="Times New Roman" w:eastAsia="Times New Roman" w:hAnsi="Times New Roman" w:cs="Times New Roman"/>
        </w:rPr>
        <w:t xml:space="preserve"> and individual</w:t>
      </w:r>
      <w:r w:rsidR="007440AD" w:rsidRPr="00D8003C">
        <w:rPr>
          <w:rFonts w:ascii="Times New Roman" w:eastAsia="Times New Roman" w:hAnsi="Times New Roman" w:cs="Times New Roman"/>
        </w:rPr>
        <w:t xml:space="preserve"> </w:t>
      </w:r>
      <w:r w:rsidR="007E0094" w:rsidRPr="00D8003C">
        <w:rPr>
          <w:rFonts w:ascii="Times New Roman" w:eastAsia="Times New Roman" w:hAnsi="Times New Roman" w:cs="Times New Roman"/>
        </w:rPr>
        <w:t>(</w:t>
      </w:r>
      <w:r w:rsidR="0003291F" w:rsidRPr="00D8003C">
        <w:rPr>
          <w:rFonts w:ascii="Times New Roman" w:eastAsia="Times New Roman" w:hAnsi="Times New Roman" w:cs="Times New Roman"/>
        </w:rPr>
        <w:t>attention to COVID-related information and worry)</w:t>
      </w:r>
      <w:r w:rsidR="00EB32DA" w:rsidRPr="00D8003C">
        <w:rPr>
          <w:rFonts w:ascii="Times New Roman" w:eastAsia="Times New Roman" w:hAnsi="Times New Roman" w:cs="Times New Roman"/>
        </w:rPr>
        <w:t xml:space="preserve"> </w:t>
      </w:r>
      <w:r w:rsidR="00342760" w:rsidRPr="00D8003C">
        <w:rPr>
          <w:rFonts w:ascii="Times New Roman" w:eastAsia="Times New Roman" w:hAnsi="Times New Roman" w:cs="Times New Roman"/>
        </w:rPr>
        <w:t>factors</w:t>
      </w:r>
      <w:r w:rsidR="00F3137B" w:rsidRPr="00D8003C">
        <w:rPr>
          <w:rFonts w:ascii="Times New Roman" w:eastAsia="Times New Roman" w:hAnsi="Times New Roman" w:cs="Times New Roman"/>
        </w:rPr>
        <w:t xml:space="preserve"> separately and jointly </w:t>
      </w:r>
      <w:r w:rsidR="008A310C" w:rsidRPr="00D8003C">
        <w:rPr>
          <w:rFonts w:ascii="Times New Roman" w:eastAsia="Times New Roman" w:hAnsi="Times New Roman" w:cs="Times New Roman"/>
        </w:rPr>
        <w:t>predicted</w:t>
      </w:r>
      <w:r w:rsidR="00342760" w:rsidRPr="00D8003C">
        <w:rPr>
          <w:rFonts w:ascii="Times New Roman" w:eastAsia="Times New Roman" w:hAnsi="Times New Roman" w:cs="Times New Roman"/>
        </w:rPr>
        <w:t xml:space="preserve"> the frequency </w:t>
      </w:r>
      <w:r w:rsidR="5028ACB2" w:rsidRPr="00D8003C">
        <w:rPr>
          <w:rFonts w:ascii="Times New Roman" w:eastAsia="Times New Roman" w:hAnsi="Times New Roman" w:cs="Times New Roman"/>
        </w:rPr>
        <w:t xml:space="preserve">of </w:t>
      </w:r>
      <w:r w:rsidR="00342760" w:rsidRPr="00D8003C">
        <w:rPr>
          <w:rFonts w:ascii="Times New Roman" w:eastAsia="Times New Roman" w:hAnsi="Times New Roman" w:cs="Times New Roman"/>
        </w:rPr>
        <w:t>people</w:t>
      </w:r>
      <w:r w:rsidR="5B03C9A2" w:rsidRPr="00D8003C">
        <w:rPr>
          <w:rFonts w:ascii="Times New Roman" w:eastAsia="Times New Roman" w:hAnsi="Times New Roman" w:cs="Times New Roman"/>
        </w:rPr>
        <w:t>’s</w:t>
      </w:r>
      <w:r w:rsidR="00342760" w:rsidRPr="00D8003C">
        <w:rPr>
          <w:rFonts w:ascii="Times New Roman" w:eastAsia="Times New Roman" w:hAnsi="Times New Roman" w:cs="Times New Roman"/>
        </w:rPr>
        <w:t xml:space="preserve"> </w:t>
      </w:r>
      <w:r w:rsidR="004C218F" w:rsidRPr="00D8003C">
        <w:rPr>
          <w:rFonts w:ascii="Times New Roman" w:eastAsia="Times New Roman" w:hAnsi="Times New Roman" w:cs="Times New Roman"/>
        </w:rPr>
        <w:t xml:space="preserve">pandemic-related </w:t>
      </w:r>
      <w:r w:rsidR="00342760" w:rsidRPr="00D8003C">
        <w:rPr>
          <w:rFonts w:ascii="Times New Roman" w:eastAsia="Times New Roman" w:hAnsi="Times New Roman" w:cs="Times New Roman"/>
        </w:rPr>
        <w:t>spontaneous thoughts</w:t>
      </w:r>
      <w:r w:rsidR="0003291F" w:rsidRPr="00D8003C">
        <w:rPr>
          <w:rFonts w:ascii="Times New Roman" w:eastAsia="Times New Roman" w:hAnsi="Times New Roman" w:cs="Times New Roman"/>
        </w:rPr>
        <w:t xml:space="preserve">. </w:t>
      </w:r>
      <w:r w:rsidR="00F06CD4" w:rsidRPr="00D8003C">
        <w:rPr>
          <w:rFonts w:ascii="Times New Roman" w:eastAsia="Times New Roman" w:hAnsi="Times New Roman" w:cs="Times New Roman"/>
        </w:rPr>
        <w:t>Additionally,</w:t>
      </w:r>
      <w:r w:rsidR="00D84F90" w:rsidRPr="00D8003C">
        <w:rPr>
          <w:rFonts w:ascii="Times New Roman" w:eastAsia="Times New Roman" w:hAnsi="Times New Roman" w:cs="Times New Roman"/>
        </w:rPr>
        <w:t xml:space="preserve"> </w:t>
      </w:r>
      <w:r w:rsidR="00A72A5D" w:rsidRPr="00D8003C">
        <w:rPr>
          <w:rFonts w:ascii="Times New Roman" w:eastAsia="Times New Roman" w:hAnsi="Times New Roman" w:cs="Times New Roman"/>
        </w:rPr>
        <w:t xml:space="preserve">no typical positivity biases were found, as both </w:t>
      </w:r>
      <w:r w:rsidR="00F06CD4" w:rsidRPr="00D8003C">
        <w:rPr>
          <w:rFonts w:ascii="Times New Roman" w:eastAsia="Times New Roman" w:hAnsi="Times New Roman" w:cs="Times New Roman"/>
        </w:rPr>
        <w:t>p</w:t>
      </w:r>
      <w:r w:rsidR="00D84F90" w:rsidRPr="00D8003C">
        <w:rPr>
          <w:rFonts w:ascii="Times New Roman" w:eastAsia="Times New Roman" w:hAnsi="Times New Roman" w:cs="Times New Roman"/>
        </w:rPr>
        <w:t xml:space="preserve">ast and future spontaneous thoughts had a negative emotional </w:t>
      </w:r>
      <w:r w:rsidR="00A72A5D" w:rsidRPr="00D8003C">
        <w:rPr>
          <w:rFonts w:ascii="Times New Roman" w:eastAsia="Times New Roman" w:hAnsi="Times New Roman" w:cs="Times New Roman"/>
        </w:rPr>
        <w:t>valence</w:t>
      </w:r>
      <w:r w:rsidR="00D84F90" w:rsidRPr="00D8003C">
        <w:rPr>
          <w:rFonts w:ascii="Times New Roman" w:eastAsia="Times New Roman" w:hAnsi="Times New Roman" w:cs="Times New Roman"/>
        </w:rPr>
        <w:t xml:space="preserve">. This large-scale multi-national study </w:t>
      </w:r>
      <w:r w:rsidR="00A72A5D" w:rsidRPr="00D8003C">
        <w:rPr>
          <w:rFonts w:ascii="Times New Roman" w:eastAsia="Times New Roman" w:hAnsi="Times New Roman" w:cs="Times New Roman"/>
        </w:rPr>
        <w:t xml:space="preserve">provides novel insights </w:t>
      </w:r>
      <w:r w:rsidR="008511FA" w:rsidRPr="00D8003C">
        <w:rPr>
          <w:rFonts w:ascii="Times New Roman" w:eastAsia="Times New Roman" w:hAnsi="Times New Roman" w:cs="Times New Roman"/>
        </w:rPr>
        <w:t>towards better</w:t>
      </w:r>
      <w:r w:rsidR="00D84F90" w:rsidRPr="00D8003C">
        <w:rPr>
          <w:rFonts w:ascii="Times New Roman" w:eastAsia="Times New Roman" w:hAnsi="Times New Roman" w:cs="Times New Roman"/>
        </w:rPr>
        <w:t xml:space="preserve"> understand</w:t>
      </w:r>
      <w:r w:rsidR="008511FA" w:rsidRPr="00D8003C">
        <w:rPr>
          <w:rFonts w:ascii="Times New Roman" w:eastAsia="Times New Roman" w:hAnsi="Times New Roman" w:cs="Times New Roman"/>
        </w:rPr>
        <w:t>ing</w:t>
      </w:r>
      <w:r w:rsidR="00D84F90" w:rsidRPr="00D8003C">
        <w:rPr>
          <w:rFonts w:ascii="Times New Roman" w:eastAsia="Times New Roman" w:hAnsi="Times New Roman" w:cs="Times New Roman"/>
        </w:rPr>
        <w:t xml:space="preserve"> the </w:t>
      </w:r>
      <w:r w:rsidR="00A72A5D" w:rsidRPr="00D8003C">
        <w:rPr>
          <w:rFonts w:ascii="Times New Roman" w:eastAsia="Times New Roman" w:hAnsi="Times New Roman" w:cs="Times New Roman"/>
        </w:rPr>
        <w:t xml:space="preserve">emergence </w:t>
      </w:r>
      <w:r w:rsidR="00D84F90" w:rsidRPr="00D8003C">
        <w:rPr>
          <w:rFonts w:ascii="Times New Roman" w:eastAsia="Times New Roman" w:hAnsi="Times New Roman" w:cs="Times New Roman"/>
        </w:rPr>
        <w:t xml:space="preserve">and qualities of spontaneous past and future thoughts. </w:t>
      </w:r>
      <w:r w:rsidR="000C03D1" w:rsidRPr="00D8003C">
        <w:rPr>
          <w:rFonts w:ascii="Times New Roman" w:eastAsia="Times New Roman" w:hAnsi="Times New Roman" w:cs="Times New Roman"/>
        </w:rPr>
        <w:t>Findings are discussed in terms of</w:t>
      </w:r>
      <w:r w:rsidR="006352BD" w:rsidRPr="00D8003C">
        <w:rPr>
          <w:rFonts w:ascii="Times New Roman" w:eastAsia="Times New Roman" w:hAnsi="Times New Roman" w:cs="Times New Roman"/>
        </w:rPr>
        <w:t xml:space="preserve"> the </w:t>
      </w:r>
      <w:r w:rsidR="00A16118" w:rsidRPr="00D8003C">
        <w:rPr>
          <w:rFonts w:ascii="Times New Roman" w:eastAsia="Times New Roman" w:hAnsi="Times New Roman" w:cs="Times New Roman"/>
        </w:rPr>
        <w:t xml:space="preserve">determinants </w:t>
      </w:r>
      <w:r w:rsidR="00D14C8B" w:rsidRPr="00D8003C">
        <w:rPr>
          <w:rFonts w:ascii="Times New Roman" w:eastAsia="Times New Roman" w:hAnsi="Times New Roman" w:cs="Times New Roman"/>
        </w:rPr>
        <w:t xml:space="preserve">and functions </w:t>
      </w:r>
      <w:r w:rsidR="00A16118" w:rsidRPr="00D8003C">
        <w:rPr>
          <w:rFonts w:ascii="Times New Roman" w:eastAsia="Times New Roman" w:hAnsi="Times New Roman" w:cs="Times New Roman"/>
        </w:rPr>
        <w:t xml:space="preserve">of </w:t>
      </w:r>
      <w:r w:rsidR="007751D0" w:rsidRPr="00D8003C">
        <w:rPr>
          <w:rFonts w:ascii="Times New Roman" w:eastAsia="Times New Roman" w:hAnsi="Times New Roman" w:cs="Times New Roman"/>
        </w:rPr>
        <w:t>spontaneous thought.</w:t>
      </w:r>
    </w:p>
    <w:p w14:paraId="0E4E5C0C" w14:textId="77777777" w:rsidR="000C017D" w:rsidRPr="00D8003C" w:rsidRDefault="000C017D" w:rsidP="006105A0">
      <w:pPr>
        <w:rPr>
          <w:rStyle w:val="Emphasis"/>
          <w:rFonts w:ascii="Times New Roman" w:hAnsi="Times New Roman" w:cs="Times New Roman"/>
          <w:lang w:val="en-GB"/>
        </w:rPr>
      </w:pPr>
    </w:p>
    <w:p w14:paraId="478F1955" w14:textId="06413301" w:rsidR="00064020" w:rsidRPr="00D8003C" w:rsidRDefault="000904E6" w:rsidP="006105A0">
      <w:pPr>
        <w:rPr>
          <w:rFonts w:ascii="Times New Roman" w:hAnsi="Times New Roman" w:cs="Times New Roman"/>
          <w:lang w:val="en-GB"/>
        </w:rPr>
        <w:sectPr w:rsidR="00064020" w:rsidRPr="00D8003C">
          <w:headerReference w:type="default" r:id="rId11"/>
          <w:footerReference w:type="even" r:id="rId12"/>
          <w:footerReference w:type="default" r:id="rId13"/>
          <w:pgSz w:w="11906" w:h="16838"/>
          <w:pgMar w:top="1440" w:right="1440" w:bottom="1440" w:left="1440" w:header="708" w:footer="708" w:gutter="0"/>
          <w:cols w:space="708"/>
          <w:docGrid w:linePitch="360"/>
        </w:sectPr>
      </w:pPr>
      <w:r w:rsidRPr="00D8003C">
        <w:rPr>
          <w:rStyle w:val="Emphasis"/>
          <w:rFonts w:ascii="Times New Roman" w:hAnsi="Times New Roman" w:cs="Times New Roman"/>
          <w:lang w:val="en-GB"/>
        </w:rPr>
        <w:t>Keywords</w:t>
      </w:r>
      <w:r w:rsidRPr="00D8003C">
        <w:rPr>
          <w:rFonts w:ascii="Times New Roman" w:hAnsi="Times New Roman" w:cs="Times New Roman"/>
          <w:lang w:val="en-GB"/>
        </w:rPr>
        <w:t xml:space="preserve">:  </w:t>
      </w:r>
      <w:r w:rsidR="007C5257" w:rsidRPr="00D8003C">
        <w:rPr>
          <w:rFonts w:ascii="Times New Roman" w:hAnsi="Times New Roman" w:cs="Times New Roman"/>
          <w:lang w:val="en-GB"/>
        </w:rPr>
        <w:t xml:space="preserve">spontaneous thought, </w:t>
      </w:r>
      <w:r w:rsidR="003F6E12" w:rsidRPr="00D8003C">
        <w:rPr>
          <w:rFonts w:ascii="Times New Roman" w:hAnsi="Times New Roman" w:cs="Times New Roman"/>
          <w:lang w:val="en-GB"/>
        </w:rPr>
        <w:t>mental time travel, involuntary memory,</w:t>
      </w:r>
      <w:r w:rsidR="009338DD" w:rsidRPr="00D8003C">
        <w:rPr>
          <w:rFonts w:ascii="Times New Roman" w:hAnsi="Times New Roman" w:cs="Times New Roman"/>
          <w:lang w:val="en-GB"/>
        </w:rPr>
        <w:t xml:space="preserve"> future thinking,</w:t>
      </w:r>
      <w:r w:rsidR="003F6E12" w:rsidRPr="00D8003C">
        <w:rPr>
          <w:rFonts w:ascii="Times New Roman" w:hAnsi="Times New Roman" w:cs="Times New Roman"/>
          <w:lang w:val="en-GB"/>
        </w:rPr>
        <w:t xml:space="preserve"> COVID-19, pandemic.</w:t>
      </w:r>
    </w:p>
    <w:p w14:paraId="457DFE65" w14:textId="77777777" w:rsidR="003C3475" w:rsidRPr="00D8003C" w:rsidRDefault="003C3475" w:rsidP="003C3475">
      <w:pPr>
        <w:spacing w:line="240" w:lineRule="auto"/>
        <w:ind w:firstLine="0"/>
        <w:jc w:val="center"/>
        <w:rPr>
          <w:rFonts w:ascii="Times New Roman" w:eastAsia="Times New Roman" w:hAnsi="Times New Roman" w:cs="Times New Roman"/>
          <w:b/>
          <w:bCs/>
          <w:lang w:val="en-GB"/>
        </w:rPr>
      </w:pPr>
      <w:r w:rsidRPr="00D8003C">
        <w:rPr>
          <w:rFonts w:ascii="Times New Roman" w:eastAsia="Times New Roman" w:hAnsi="Times New Roman" w:cs="Times New Roman"/>
          <w:b/>
          <w:bCs/>
          <w:lang w:val="en-GB"/>
        </w:rPr>
        <w:lastRenderedPageBreak/>
        <w:t>General Audience Summary</w:t>
      </w:r>
    </w:p>
    <w:p w14:paraId="4E9586D1" w14:textId="77777777" w:rsidR="003C3475" w:rsidRPr="00D8003C" w:rsidRDefault="003C3475" w:rsidP="003C3475">
      <w:pPr>
        <w:spacing w:line="240" w:lineRule="auto"/>
        <w:ind w:firstLine="0"/>
        <w:jc w:val="center"/>
        <w:rPr>
          <w:rFonts w:ascii="Times New Roman" w:eastAsia="Times New Roman" w:hAnsi="Times New Roman" w:cs="Times New Roman"/>
          <w:lang w:val="en-GB"/>
        </w:rPr>
      </w:pPr>
    </w:p>
    <w:p w14:paraId="0F6DE424" w14:textId="667AA46D" w:rsidR="00E52F94" w:rsidRPr="00D8003C" w:rsidRDefault="00E52F94" w:rsidP="00E52F94">
      <w:pPr>
        <w:spacing w:after="160" w:line="360" w:lineRule="auto"/>
        <w:ind w:firstLine="0"/>
        <w:rPr>
          <w:rFonts w:ascii="Times New Roman" w:eastAsia="Times New Roman" w:hAnsi="Times New Roman" w:cs="Times New Roman"/>
          <w:lang w:val="en-GB"/>
        </w:rPr>
      </w:pPr>
      <w:r w:rsidRPr="00D8003C">
        <w:rPr>
          <w:rFonts w:ascii="Times New Roman" w:eastAsia="Times New Roman" w:hAnsi="Times New Roman" w:cs="Times New Roman"/>
          <w:lang w:val="en-GB"/>
        </w:rPr>
        <w:t>The COVID-19 pandemic was a global phenomenon; people in countries across the world experienced the pandemic similarly, but did it affect the way we perceived the past and future? This study reports whether and how people experienced spontaneous thoughts about the past and future</w:t>
      </w:r>
      <w:r w:rsidR="00FA5280" w:rsidRPr="00D8003C">
        <w:rPr>
          <w:rFonts w:ascii="Times New Roman" w:eastAsia="Times New Roman" w:hAnsi="Times New Roman" w:cs="Times New Roman"/>
          <w:lang w:val="en-GB"/>
        </w:rPr>
        <w:t xml:space="preserve"> of the pandemic—</w:t>
      </w:r>
      <w:r w:rsidRPr="00D8003C">
        <w:rPr>
          <w:rFonts w:ascii="Times New Roman" w:eastAsia="Times New Roman" w:hAnsi="Times New Roman" w:cs="Times New Roman"/>
          <w:lang w:val="en-GB"/>
        </w:rPr>
        <w:t xml:space="preserve">that is, images of the past or future that appear in mind without warning and with little effort (e.g., remembering a recent </w:t>
      </w:r>
      <w:r w:rsidR="00FA5280" w:rsidRPr="00D8003C">
        <w:rPr>
          <w:rFonts w:ascii="Times New Roman" w:eastAsia="Times New Roman" w:hAnsi="Times New Roman" w:cs="Times New Roman"/>
          <w:lang w:val="en-GB"/>
        </w:rPr>
        <w:t>lockdown</w:t>
      </w:r>
      <w:r w:rsidRPr="00D8003C">
        <w:rPr>
          <w:rFonts w:ascii="Times New Roman" w:eastAsia="Times New Roman" w:hAnsi="Times New Roman" w:cs="Times New Roman"/>
          <w:lang w:val="en-GB"/>
        </w:rPr>
        <w:t xml:space="preserve"> or imagining a future </w:t>
      </w:r>
      <w:r w:rsidR="00FA5280" w:rsidRPr="00D8003C">
        <w:rPr>
          <w:rFonts w:ascii="Times New Roman" w:eastAsia="Times New Roman" w:hAnsi="Times New Roman" w:cs="Times New Roman"/>
          <w:lang w:val="en-GB"/>
        </w:rPr>
        <w:t>announcement</w:t>
      </w:r>
      <w:r w:rsidRPr="00D8003C">
        <w:rPr>
          <w:rFonts w:ascii="Times New Roman" w:eastAsia="Times New Roman" w:hAnsi="Times New Roman" w:cs="Times New Roman"/>
          <w:lang w:val="en-GB"/>
        </w:rPr>
        <w:t>)</w:t>
      </w:r>
      <w:r w:rsidR="00FA5280" w:rsidRPr="00D8003C">
        <w:rPr>
          <w:rFonts w:ascii="Times New Roman" w:eastAsia="Times New Roman" w:hAnsi="Times New Roman" w:cs="Times New Roman"/>
          <w:lang w:val="en-GB"/>
        </w:rPr>
        <w:t>—during</w:t>
      </w:r>
      <w:r w:rsidRPr="00D8003C">
        <w:rPr>
          <w:rFonts w:ascii="Times New Roman" w:eastAsia="Times New Roman" w:hAnsi="Times New Roman" w:cs="Times New Roman"/>
          <w:lang w:val="en-GB"/>
        </w:rPr>
        <w:t xml:space="preserve"> the </w:t>
      </w:r>
      <w:r w:rsidR="00FA5280" w:rsidRPr="00D8003C">
        <w:rPr>
          <w:rFonts w:ascii="Times New Roman" w:eastAsia="Times New Roman" w:hAnsi="Times New Roman" w:cs="Times New Roman"/>
          <w:lang w:val="en-GB"/>
        </w:rPr>
        <w:t xml:space="preserve">pandemic’s </w:t>
      </w:r>
      <w:r w:rsidRPr="00D8003C">
        <w:rPr>
          <w:rFonts w:ascii="Times New Roman" w:eastAsia="Times New Roman" w:hAnsi="Times New Roman" w:cs="Times New Roman"/>
          <w:lang w:val="en-GB"/>
        </w:rPr>
        <w:t xml:space="preserve">first wave. Spontaneous past and future thoughts are important in daily </w:t>
      </w:r>
      <w:r w:rsidR="00FA5280" w:rsidRPr="00D8003C">
        <w:rPr>
          <w:rFonts w:ascii="Times New Roman" w:eastAsia="Times New Roman" w:hAnsi="Times New Roman" w:cs="Times New Roman"/>
          <w:lang w:val="en-GB"/>
        </w:rPr>
        <w:t>life and</w:t>
      </w:r>
      <w:r w:rsidRPr="00D8003C">
        <w:rPr>
          <w:rFonts w:ascii="Times New Roman" w:eastAsia="Times New Roman" w:hAnsi="Times New Roman" w:cs="Times New Roman"/>
          <w:lang w:val="en-GB"/>
        </w:rPr>
        <w:t xml:space="preserve"> can indicate poor mental health when negative in nature. Here, for the first time, we asked people from fourteen different countries across four continents to report the frequency and emotional characteristics of their spontaneous past and future </w:t>
      </w:r>
      <w:r w:rsidR="00FA5280"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thoughts in the first wave of the pandemic. The study showed that the national context (in particular, covid regulations) predicted the frequency of people’s spontaneous thoughts</w:t>
      </w:r>
      <w:r w:rsidR="00793EA6" w:rsidRPr="00D8003C">
        <w:rPr>
          <w:rFonts w:ascii="Times New Roman" w:eastAsia="Times New Roman" w:hAnsi="Times New Roman" w:cs="Times New Roman"/>
          <w:lang w:val="en-GB"/>
        </w:rPr>
        <w:t xml:space="preserve"> about the pandemic</w:t>
      </w:r>
      <w:r w:rsidRPr="00D8003C">
        <w:rPr>
          <w:rFonts w:ascii="Times New Roman" w:eastAsia="Times New Roman" w:hAnsi="Times New Roman" w:cs="Times New Roman"/>
          <w:lang w:val="en-GB"/>
        </w:rPr>
        <w:t xml:space="preserve">. Emotional aspects of </w:t>
      </w:r>
      <w:r w:rsidR="00793EA6" w:rsidRPr="00D8003C">
        <w:rPr>
          <w:rFonts w:ascii="Times New Roman" w:eastAsia="Times New Roman" w:hAnsi="Times New Roman" w:cs="Times New Roman"/>
          <w:lang w:val="en-GB"/>
        </w:rPr>
        <w:t xml:space="preserve">these </w:t>
      </w:r>
      <w:r w:rsidRPr="00D8003C">
        <w:rPr>
          <w:rFonts w:ascii="Times New Roman" w:eastAsia="Times New Roman" w:hAnsi="Times New Roman" w:cs="Times New Roman"/>
          <w:lang w:val="en-GB"/>
        </w:rPr>
        <w:t xml:space="preserve">thoughts were predicted by individual factors such as isolation, worry, attention to COVID-related information and impact of COVID-19 on everyday life, in addition to national factors. Finally, in contrast to previous research showing a ‘positive bias’, which is thought to be </w:t>
      </w:r>
      <w:r w:rsidR="006B34DB" w:rsidRPr="00D8003C">
        <w:rPr>
          <w:rFonts w:ascii="Times New Roman" w:eastAsia="Times New Roman" w:hAnsi="Times New Roman" w:cs="Times New Roman"/>
          <w:lang w:val="en-GB"/>
        </w:rPr>
        <w:t>beneficial</w:t>
      </w:r>
      <w:r w:rsidRPr="00D8003C">
        <w:rPr>
          <w:rFonts w:ascii="Times New Roman" w:eastAsia="Times New Roman" w:hAnsi="Times New Roman" w:cs="Times New Roman"/>
          <w:lang w:val="en-GB"/>
        </w:rPr>
        <w:t xml:space="preserve">, past and future spontaneous </w:t>
      </w:r>
      <w:r w:rsidR="00793EA6"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thoughts had a negative emotional tone. This study allowed us to demonstrate that the tendency to experience spontaneous thoughts </w:t>
      </w:r>
      <w:r w:rsidR="00793EA6" w:rsidRPr="00D8003C">
        <w:rPr>
          <w:rFonts w:ascii="Times New Roman" w:eastAsia="Times New Roman" w:hAnsi="Times New Roman" w:cs="Times New Roman"/>
          <w:lang w:val="en-GB"/>
        </w:rPr>
        <w:t xml:space="preserve">about an ongoing international event </w:t>
      </w:r>
      <w:r w:rsidRPr="00D8003C">
        <w:rPr>
          <w:rFonts w:ascii="Times New Roman" w:eastAsia="Times New Roman" w:hAnsi="Times New Roman" w:cs="Times New Roman"/>
          <w:lang w:val="en-GB"/>
        </w:rPr>
        <w:t>can be predicted by societal context, which may be valuable for examining the social predictors of spontaneous emotional thoughts about the past and future. The study also characteri</w:t>
      </w:r>
      <w:r w:rsidR="00A617C1" w:rsidRPr="00D8003C">
        <w:rPr>
          <w:rFonts w:ascii="Times New Roman" w:eastAsia="Times New Roman" w:hAnsi="Times New Roman" w:cs="Times New Roman"/>
          <w:lang w:val="en-GB"/>
        </w:rPr>
        <w:t>z</w:t>
      </w:r>
      <w:r w:rsidRPr="00D8003C">
        <w:rPr>
          <w:rFonts w:ascii="Times New Roman" w:eastAsia="Times New Roman" w:hAnsi="Times New Roman" w:cs="Times New Roman"/>
          <w:lang w:val="en-GB"/>
        </w:rPr>
        <w:t>ed the negative tone of past and future spontaneous thoughts about the pandemic, and future studies will be needed to examine the longer-term consequences of these effects.</w:t>
      </w:r>
    </w:p>
    <w:p w14:paraId="3E4228B0" w14:textId="77777777" w:rsidR="00A32F2D" w:rsidRPr="00D8003C" w:rsidRDefault="00A32F2D" w:rsidP="003C3475">
      <w:pPr>
        <w:spacing w:line="240" w:lineRule="auto"/>
        <w:ind w:firstLine="0"/>
        <w:jc w:val="center"/>
        <w:rPr>
          <w:rFonts w:ascii="Times New Roman" w:eastAsia="Times New Roman" w:hAnsi="Times New Roman" w:cs="Times New Roman"/>
          <w:b/>
          <w:bCs/>
          <w:lang w:val="en-GB"/>
        </w:rPr>
      </w:pPr>
      <w:r w:rsidRPr="00D8003C">
        <w:rPr>
          <w:rFonts w:ascii="Times New Roman" w:eastAsia="Times New Roman" w:hAnsi="Times New Roman" w:cs="Times New Roman"/>
          <w:b/>
          <w:bCs/>
          <w:lang w:val="en-GB"/>
        </w:rPr>
        <w:br w:type="page"/>
      </w:r>
    </w:p>
    <w:p w14:paraId="091F7AE3" w14:textId="1C8BE7A3" w:rsidR="009D3E2A" w:rsidRPr="00D8003C" w:rsidRDefault="009D3E2A" w:rsidP="00556AFC">
      <w:pPr>
        <w:ind w:firstLine="0"/>
        <w:jc w:val="center"/>
        <w:rPr>
          <w:rFonts w:ascii="Times New Roman" w:eastAsia="Times New Roman" w:hAnsi="Times New Roman" w:cs="Times New Roman"/>
          <w:b/>
          <w:bCs/>
          <w:lang w:val="en-GB"/>
        </w:rPr>
      </w:pPr>
      <w:r w:rsidRPr="00D8003C">
        <w:rPr>
          <w:rFonts w:ascii="Times New Roman" w:eastAsia="Times New Roman" w:hAnsi="Times New Roman" w:cs="Times New Roman"/>
          <w:b/>
          <w:bCs/>
          <w:lang w:val="en-GB"/>
        </w:rPr>
        <w:lastRenderedPageBreak/>
        <w:t xml:space="preserve">Spontaneous past and future thinking </w:t>
      </w:r>
      <w:r w:rsidR="6ACFB50E" w:rsidRPr="00D8003C">
        <w:rPr>
          <w:rFonts w:ascii="Times New Roman" w:eastAsia="Times New Roman" w:hAnsi="Times New Roman" w:cs="Times New Roman"/>
          <w:b/>
          <w:bCs/>
          <w:lang w:val="en-GB"/>
        </w:rPr>
        <w:t xml:space="preserve">about </w:t>
      </w:r>
      <w:r w:rsidRPr="00D8003C">
        <w:rPr>
          <w:rFonts w:ascii="Times New Roman" w:eastAsia="Times New Roman" w:hAnsi="Times New Roman" w:cs="Times New Roman"/>
          <w:b/>
          <w:bCs/>
          <w:lang w:val="en-GB"/>
        </w:rPr>
        <w:t>the COVID-19 pandemic across 14 countries: Effects of individual- and country-level COVID-19 impact indicators</w:t>
      </w:r>
    </w:p>
    <w:p w14:paraId="7C80E4E6" w14:textId="787F1333" w:rsidR="0035795E" w:rsidRPr="00D8003C" w:rsidRDefault="269CF1B5" w:rsidP="000174B2">
      <w:pPr>
        <w:rPr>
          <w:rFonts w:ascii="Times New Roman" w:eastAsia="Times New Roman" w:hAnsi="Times New Roman" w:cs="Times New Roman"/>
          <w:lang w:val="en-GB"/>
        </w:rPr>
      </w:pPr>
      <w:r w:rsidRPr="00D8003C">
        <w:rPr>
          <w:rFonts w:ascii="Times New Roman" w:eastAsia="Times New Roman" w:hAnsi="Times New Roman" w:cs="Times New Roman"/>
          <w:lang w:val="en-GB"/>
        </w:rPr>
        <w:t>The emergence of the COVID-19 pandemic in 2020, in addition to having a major impact on public health and significant health consequences for those infected, led governments worldwide to adopt unprecedented measures in their attempt to control outbreaks, including lockdowns and stay-at-home orders, travel and social restrictions, and school and business closures</w:t>
      </w:r>
      <w:r w:rsidR="542964AD" w:rsidRPr="00D8003C">
        <w:rPr>
          <w:rFonts w:ascii="Times New Roman" w:eastAsia="Times New Roman" w:hAnsi="Times New Roman" w:cs="Times New Roman"/>
          <w:lang w:val="en-GB"/>
        </w:rPr>
        <w:t xml:space="preserve"> (Thomas et al., 2020)</w:t>
      </w:r>
      <w:r w:rsidRPr="00D8003C">
        <w:rPr>
          <w:rFonts w:ascii="Times New Roman" w:eastAsia="Times New Roman" w:hAnsi="Times New Roman" w:cs="Times New Roman"/>
          <w:lang w:val="en-GB"/>
        </w:rPr>
        <w:t xml:space="preserve">. Such extensive measures can disrupt daily life and </w:t>
      </w:r>
      <w:r w:rsidR="003C73A4" w:rsidRPr="00D8003C">
        <w:rPr>
          <w:rFonts w:ascii="Times New Roman" w:eastAsia="Times New Roman" w:hAnsi="Times New Roman" w:cs="Times New Roman"/>
          <w:lang w:val="en-GB"/>
        </w:rPr>
        <w:t xml:space="preserve">a population’s </w:t>
      </w:r>
      <w:r w:rsidRPr="00D8003C">
        <w:rPr>
          <w:rFonts w:ascii="Times New Roman" w:eastAsia="Times New Roman" w:hAnsi="Times New Roman" w:cs="Times New Roman"/>
          <w:lang w:val="en-GB"/>
        </w:rPr>
        <w:t>social, psychological, health, employment, and economic circumstances, creating an environment in which several determinants of human behaviour and mental health may be profoundly affected</w:t>
      </w:r>
      <w:r w:rsidR="4A8F85E3" w:rsidRPr="00D8003C">
        <w:rPr>
          <w:rFonts w:ascii="Times New Roman" w:eastAsia="Times New Roman" w:hAnsi="Times New Roman" w:cs="Times New Roman"/>
          <w:lang w:val="en-GB"/>
        </w:rPr>
        <w:t xml:space="preserve"> (Torales et al., 2020</w:t>
      </w:r>
      <w:r w:rsidR="0F5966E5" w:rsidRPr="00D8003C">
        <w:rPr>
          <w:rFonts w:ascii="Times New Roman" w:eastAsia="Times New Roman" w:hAnsi="Times New Roman" w:cs="Times New Roman"/>
          <w:lang w:val="en-GB"/>
        </w:rPr>
        <w:t>)</w:t>
      </w:r>
      <w:r w:rsidRPr="00D8003C">
        <w:rPr>
          <w:rFonts w:ascii="Times New Roman" w:eastAsia="Times New Roman" w:hAnsi="Times New Roman" w:cs="Times New Roman"/>
          <w:lang w:val="en-GB"/>
        </w:rPr>
        <w:t xml:space="preserve">. The present multi-country investigation focuses on spontaneous past and future thinking </w:t>
      </w:r>
      <w:r w:rsidR="00793EA6" w:rsidRPr="00D8003C">
        <w:rPr>
          <w:rFonts w:ascii="Times New Roman" w:eastAsia="Times New Roman" w:hAnsi="Times New Roman" w:cs="Times New Roman"/>
          <w:lang w:val="en-GB"/>
        </w:rPr>
        <w:t xml:space="preserve">about the COVID-19 pandemic </w:t>
      </w:r>
      <w:r w:rsidRPr="00D8003C">
        <w:rPr>
          <w:rFonts w:ascii="Times New Roman" w:eastAsia="Times New Roman" w:hAnsi="Times New Roman" w:cs="Times New Roman"/>
          <w:lang w:val="en-GB"/>
        </w:rPr>
        <w:t xml:space="preserve">during </w:t>
      </w:r>
      <w:r w:rsidR="00793EA6" w:rsidRPr="00D8003C">
        <w:rPr>
          <w:rFonts w:ascii="Times New Roman" w:eastAsia="Times New Roman" w:hAnsi="Times New Roman" w:cs="Times New Roman"/>
          <w:lang w:val="en-GB"/>
        </w:rPr>
        <w:t xml:space="preserve">its </w:t>
      </w:r>
      <w:r w:rsidRPr="00D8003C">
        <w:rPr>
          <w:rFonts w:ascii="Times New Roman" w:eastAsia="Times New Roman" w:hAnsi="Times New Roman" w:cs="Times New Roman"/>
          <w:lang w:val="en-GB"/>
        </w:rPr>
        <w:t xml:space="preserve">first wave and examines how different country- and individual-level COVID-19 impact indicators might </w:t>
      </w:r>
      <w:r w:rsidR="003C73A4" w:rsidRPr="00D8003C">
        <w:rPr>
          <w:rFonts w:ascii="Times New Roman" w:eastAsia="Times New Roman" w:hAnsi="Times New Roman" w:cs="Times New Roman"/>
          <w:lang w:val="en-GB"/>
        </w:rPr>
        <w:t>predict</w:t>
      </w:r>
      <w:r w:rsidRPr="00D8003C">
        <w:rPr>
          <w:rFonts w:ascii="Times New Roman" w:eastAsia="Times New Roman" w:hAnsi="Times New Roman" w:cs="Times New Roman"/>
          <w:lang w:val="en-GB"/>
        </w:rPr>
        <w:t xml:space="preserve"> this core aspect of cognition.</w:t>
      </w:r>
    </w:p>
    <w:p w14:paraId="0A997A3F" w14:textId="167E61CD" w:rsidR="0035795E" w:rsidRPr="00D8003C" w:rsidRDefault="006B076C" w:rsidP="006A0DC2">
      <w:pPr>
        <w:rPr>
          <w:rFonts w:ascii="Times New Roman" w:eastAsia="Times New Roman" w:hAnsi="Times New Roman" w:cs="Times New Roman"/>
          <w:lang w:val="en-GB"/>
        </w:rPr>
      </w:pPr>
      <w:r w:rsidRPr="00D8003C">
        <w:rPr>
          <w:rFonts w:ascii="Times New Roman" w:eastAsia="Times New Roman" w:hAnsi="Times New Roman" w:cs="Times New Roman"/>
          <w:lang w:val="en-GB"/>
        </w:rPr>
        <w:t>Mental time travel</w:t>
      </w:r>
      <w:r w:rsidR="0E27D2F4" w:rsidRPr="00D8003C">
        <w:rPr>
          <w:rFonts w:ascii="Times New Roman" w:eastAsia="Times New Roman" w:hAnsi="Times New Roman" w:cs="Times New Roman"/>
          <w:lang w:val="en-GB"/>
        </w:rPr>
        <w:t xml:space="preserve"> </w:t>
      </w:r>
      <w:r w:rsidR="0060367A" w:rsidRPr="00D8003C">
        <w:rPr>
          <w:rFonts w:ascii="Times New Roman" w:eastAsia="Times New Roman" w:hAnsi="Times New Roman" w:cs="Times New Roman"/>
          <w:lang w:val="en-GB"/>
        </w:rPr>
        <w:t>(</w:t>
      </w:r>
      <w:r w:rsidR="00076B57" w:rsidRPr="00D8003C">
        <w:rPr>
          <w:rFonts w:ascii="Times New Roman" w:eastAsia="Times New Roman" w:hAnsi="Times New Roman" w:cs="Times New Roman"/>
          <w:lang w:val="en-GB"/>
        </w:rPr>
        <w:t>mental representations of</w:t>
      </w:r>
      <w:r w:rsidR="0E27D2F4" w:rsidRPr="00D8003C">
        <w:rPr>
          <w:rFonts w:ascii="Times New Roman" w:eastAsia="Times New Roman" w:hAnsi="Times New Roman" w:cs="Times New Roman"/>
          <w:lang w:val="en-GB"/>
        </w:rPr>
        <w:t xml:space="preserve"> the past </w:t>
      </w:r>
      <w:r w:rsidR="00B94AD9" w:rsidRPr="00D8003C">
        <w:rPr>
          <w:rFonts w:ascii="Times New Roman" w:eastAsia="Times New Roman" w:hAnsi="Times New Roman" w:cs="Times New Roman"/>
          <w:lang w:val="en-GB"/>
        </w:rPr>
        <w:t>and</w:t>
      </w:r>
      <w:r w:rsidR="0E27D2F4" w:rsidRPr="00D8003C">
        <w:rPr>
          <w:rFonts w:ascii="Times New Roman" w:eastAsia="Times New Roman" w:hAnsi="Times New Roman" w:cs="Times New Roman"/>
          <w:lang w:val="en-GB"/>
        </w:rPr>
        <w:t xml:space="preserve"> future</w:t>
      </w:r>
      <w:r w:rsidR="0060367A" w:rsidRPr="00D8003C">
        <w:rPr>
          <w:rFonts w:ascii="Times New Roman" w:eastAsia="Times New Roman" w:hAnsi="Times New Roman" w:cs="Times New Roman"/>
          <w:lang w:val="en-GB"/>
        </w:rPr>
        <w:t>)</w:t>
      </w:r>
      <w:r w:rsidR="0E27D2F4"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is</w:t>
      </w:r>
      <w:r w:rsidR="00821DD2" w:rsidRPr="00D8003C">
        <w:rPr>
          <w:rFonts w:ascii="Times New Roman" w:eastAsia="Times New Roman" w:hAnsi="Times New Roman" w:cs="Times New Roman"/>
          <w:lang w:val="en-GB"/>
        </w:rPr>
        <w:t xml:space="preserve"> now </w:t>
      </w:r>
      <w:r w:rsidRPr="00D8003C">
        <w:rPr>
          <w:rFonts w:ascii="Times New Roman" w:eastAsia="Times New Roman" w:hAnsi="Times New Roman" w:cs="Times New Roman"/>
          <w:lang w:val="en-GB"/>
        </w:rPr>
        <w:t xml:space="preserve">a </w:t>
      </w:r>
      <w:r w:rsidR="00821DD2" w:rsidRPr="00D8003C">
        <w:rPr>
          <w:rFonts w:ascii="Times New Roman" w:eastAsia="Times New Roman" w:hAnsi="Times New Roman" w:cs="Times New Roman"/>
          <w:lang w:val="en-GB"/>
        </w:rPr>
        <w:t>well</w:t>
      </w:r>
      <w:r w:rsidR="003269AE" w:rsidRPr="00D8003C">
        <w:rPr>
          <w:rFonts w:ascii="Times New Roman" w:eastAsia="Times New Roman" w:hAnsi="Times New Roman" w:cs="Times New Roman"/>
          <w:lang w:val="en-GB"/>
        </w:rPr>
        <w:t>-understood</w:t>
      </w:r>
      <w:r w:rsidR="0E27D2F4" w:rsidRPr="00D8003C">
        <w:rPr>
          <w:rFonts w:ascii="Times New Roman" w:eastAsia="Times New Roman" w:hAnsi="Times New Roman" w:cs="Times New Roman"/>
          <w:lang w:val="en-GB"/>
        </w:rPr>
        <w:t xml:space="preserve"> mental process </w:t>
      </w:r>
      <w:r w:rsidR="01505BC7" w:rsidRPr="00D8003C">
        <w:rPr>
          <w:rFonts w:ascii="Times New Roman" w:eastAsia="Times New Roman" w:hAnsi="Times New Roman" w:cs="Times New Roman"/>
          <w:lang w:val="en-GB"/>
        </w:rPr>
        <w:t>that operate</w:t>
      </w:r>
      <w:r w:rsidR="0060367A" w:rsidRPr="00D8003C">
        <w:rPr>
          <w:rFonts w:ascii="Times New Roman" w:eastAsia="Times New Roman" w:hAnsi="Times New Roman" w:cs="Times New Roman"/>
          <w:lang w:val="en-GB"/>
        </w:rPr>
        <w:t>s</w:t>
      </w:r>
      <w:r w:rsidR="01505BC7" w:rsidRPr="00D8003C">
        <w:rPr>
          <w:rFonts w:ascii="Times New Roman" w:eastAsia="Times New Roman" w:hAnsi="Times New Roman" w:cs="Times New Roman"/>
          <w:lang w:val="en-GB"/>
        </w:rPr>
        <w:t xml:space="preserve"> </w:t>
      </w:r>
      <w:r w:rsidR="0E27D2F4" w:rsidRPr="00D8003C">
        <w:rPr>
          <w:rFonts w:ascii="Times New Roman" w:eastAsia="Times New Roman" w:hAnsi="Times New Roman" w:cs="Times New Roman"/>
          <w:lang w:val="en-GB"/>
        </w:rPr>
        <w:t>in a close bi-directional relationship with one’s emotions, thoughts, and behaviours</w:t>
      </w:r>
      <w:r w:rsidR="269CF1B5" w:rsidRPr="00D8003C">
        <w:rPr>
          <w:rFonts w:ascii="Times New Roman" w:eastAsia="Times New Roman" w:hAnsi="Times New Roman" w:cs="Times New Roman"/>
          <w:lang w:val="en-GB"/>
        </w:rPr>
        <w:t xml:space="preserve"> (Schacter et al., 2012). While</w:t>
      </w:r>
      <w:r w:rsidR="0060367A" w:rsidRPr="00D8003C">
        <w:rPr>
          <w:rFonts w:ascii="Times New Roman" w:eastAsia="Times New Roman" w:hAnsi="Times New Roman" w:cs="Times New Roman"/>
          <w:lang w:val="en-GB"/>
        </w:rPr>
        <w:t xml:space="preserve"> </w:t>
      </w:r>
      <w:r w:rsidR="269CF1B5" w:rsidRPr="00D8003C">
        <w:rPr>
          <w:rFonts w:ascii="Times New Roman" w:eastAsia="Times New Roman" w:hAnsi="Times New Roman" w:cs="Times New Roman"/>
          <w:lang w:val="en-GB"/>
        </w:rPr>
        <w:t>studies on mental time travel have typically examined deliberate (i.e., voluntary) episodic past and future thinking (</w:t>
      </w:r>
      <w:r w:rsidR="7A235286" w:rsidRPr="00D8003C">
        <w:rPr>
          <w:rFonts w:ascii="Times New Roman" w:eastAsia="Times New Roman" w:hAnsi="Times New Roman" w:cs="Times New Roman"/>
          <w:lang w:val="en-GB"/>
        </w:rPr>
        <w:t>e.g.,</w:t>
      </w:r>
      <w:r w:rsidR="658B44C9" w:rsidRPr="00D8003C">
        <w:rPr>
          <w:rFonts w:ascii="Times New Roman" w:eastAsia="Times New Roman" w:hAnsi="Times New Roman" w:cs="Times New Roman"/>
          <w:lang w:val="en-GB"/>
        </w:rPr>
        <w:t xml:space="preserve"> </w:t>
      </w:r>
      <w:r w:rsidR="269CF1B5" w:rsidRPr="00D8003C">
        <w:rPr>
          <w:rFonts w:ascii="Times New Roman" w:eastAsia="Times New Roman" w:hAnsi="Times New Roman" w:cs="Times New Roman"/>
          <w:lang w:val="en-GB"/>
        </w:rPr>
        <w:t>Schacter et al., 201</w:t>
      </w:r>
      <w:r w:rsidR="5CC8CD76" w:rsidRPr="00D8003C">
        <w:rPr>
          <w:rFonts w:ascii="Times New Roman" w:eastAsia="Times New Roman" w:hAnsi="Times New Roman" w:cs="Times New Roman"/>
          <w:lang w:val="en-GB"/>
        </w:rPr>
        <w:t>7</w:t>
      </w:r>
      <w:r w:rsidR="269CF1B5" w:rsidRPr="00D8003C">
        <w:rPr>
          <w:rFonts w:ascii="Times New Roman" w:eastAsia="Times New Roman" w:hAnsi="Times New Roman" w:cs="Times New Roman"/>
          <w:lang w:val="en-GB"/>
        </w:rPr>
        <w:t>), there has been an increased realization that spontaneous (i.e., involuntary) thoughts</w:t>
      </w:r>
      <w:r w:rsidR="004A472B"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arising in one’s conscious awareness without deliberately trying to think about them</w:t>
      </w:r>
      <w:r w:rsidR="004A472B"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are common</w:t>
      </w:r>
      <w:r w:rsidR="004A472B"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 xml:space="preserve"> constitut</w:t>
      </w:r>
      <w:r w:rsidR="004A472B" w:rsidRPr="00D8003C">
        <w:rPr>
          <w:rFonts w:ascii="Times New Roman" w:eastAsia="Times New Roman" w:hAnsi="Times New Roman" w:cs="Times New Roman"/>
          <w:lang w:val="en-GB"/>
        </w:rPr>
        <w:t>ing</w:t>
      </w:r>
      <w:r w:rsidR="269CF1B5" w:rsidRPr="00D8003C">
        <w:rPr>
          <w:rFonts w:ascii="Times New Roman" w:eastAsia="Times New Roman" w:hAnsi="Times New Roman" w:cs="Times New Roman"/>
          <w:lang w:val="en-GB"/>
        </w:rPr>
        <w:t xml:space="preserve"> a core part of the human experience (Berntsen, </w:t>
      </w:r>
      <w:r w:rsidR="765EA8B0" w:rsidRPr="00D8003C">
        <w:rPr>
          <w:rFonts w:ascii="Times New Roman" w:eastAsia="Times New Roman" w:hAnsi="Times New Roman" w:cs="Times New Roman"/>
          <w:lang w:val="en-GB"/>
        </w:rPr>
        <w:t xml:space="preserve">2010; </w:t>
      </w:r>
      <w:r w:rsidR="269CF1B5" w:rsidRPr="00D8003C">
        <w:rPr>
          <w:rFonts w:ascii="Times New Roman" w:eastAsia="Times New Roman" w:hAnsi="Times New Roman" w:cs="Times New Roman"/>
          <w:lang w:val="en-GB"/>
        </w:rPr>
        <w:t>20</w:t>
      </w:r>
      <w:r w:rsidR="2C5C422D" w:rsidRPr="00D8003C">
        <w:rPr>
          <w:rFonts w:ascii="Times New Roman" w:eastAsia="Times New Roman" w:hAnsi="Times New Roman" w:cs="Times New Roman"/>
          <w:lang w:val="en-GB"/>
        </w:rPr>
        <w:t>21</w:t>
      </w:r>
      <w:r w:rsidR="4652C9A6" w:rsidRPr="00D8003C">
        <w:rPr>
          <w:rFonts w:ascii="Times New Roman" w:eastAsia="Times New Roman" w:hAnsi="Times New Roman" w:cs="Times New Roman"/>
          <w:lang w:val="en-GB"/>
        </w:rPr>
        <w:t>;</w:t>
      </w:r>
      <w:r w:rsidR="27E7DE02" w:rsidRPr="00D8003C">
        <w:rPr>
          <w:rFonts w:ascii="Times New Roman" w:eastAsia="Times New Roman" w:hAnsi="Times New Roman" w:cs="Times New Roman"/>
          <w:lang w:val="en-GB"/>
        </w:rPr>
        <w:t xml:space="preserve"> Cole &amp; Kvavilashvili, </w:t>
      </w:r>
      <w:r w:rsidR="269CF1B5" w:rsidRPr="00D8003C">
        <w:rPr>
          <w:rFonts w:ascii="Times New Roman" w:eastAsia="Times New Roman" w:hAnsi="Times New Roman" w:cs="Times New Roman"/>
          <w:lang w:val="en-GB"/>
        </w:rPr>
        <w:t xml:space="preserve">2019). </w:t>
      </w:r>
      <w:r w:rsidR="192DF064" w:rsidRPr="00D8003C">
        <w:rPr>
          <w:rFonts w:ascii="Times New Roman" w:eastAsia="Times New Roman" w:hAnsi="Times New Roman" w:cs="Times New Roman"/>
          <w:lang w:val="en-GB"/>
        </w:rPr>
        <w:t>S</w:t>
      </w:r>
      <w:r w:rsidR="269CF1B5" w:rsidRPr="00D8003C">
        <w:rPr>
          <w:rFonts w:ascii="Times New Roman" w:eastAsia="Times New Roman" w:hAnsi="Times New Roman" w:cs="Times New Roman"/>
          <w:lang w:val="en-GB"/>
        </w:rPr>
        <w:t>pontaneous past and future thinking allow</w:t>
      </w:r>
      <w:r w:rsidR="79F39A47" w:rsidRPr="00D8003C">
        <w:rPr>
          <w:rFonts w:ascii="Times New Roman" w:eastAsia="Times New Roman" w:hAnsi="Times New Roman" w:cs="Times New Roman"/>
          <w:lang w:val="en-GB"/>
        </w:rPr>
        <w:t>s</w:t>
      </w:r>
      <w:r w:rsidR="269CF1B5" w:rsidRPr="00D8003C">
        <w:rPr>
          <w:rFonts w:ascii="Times New Roman" w:eastAsia="Times New Roman" w:hAnsi="Times New Roman" w:cs="Times New Roman"/>
          <w:lang w:val="en-GB"/>
        </w:rPr>
        <w:t xml:space="preserve"> us to </w:t>
      </w:r>
      <w:r w:rsidR="003C73A4" w:rsidRPr="00D8003C">
        <w:rPr>
          <w:rFonts w:ascii="Times New Roman" w:eastAsia="Times New Roman" w:hAnsi="Times New Roman" w:cs="Times New Roman"/>
          <w:lang w:val="en-GB"/>
        </w:rPr>
        <w:t xml:space="preserve">rapidly </w:t>
      </w:r>
      <w:r w:rsidR="269CF1B5" w:rsidRPr="00D8003C">
        <w:rPr>
          <w:rFonts w:ascii="Times New Roman" w:eastAsia="Times New Roman" w:hAnsi="Times New Roman" w:cs="Times New Roman"/>
          <w:lang w:val="en-GB"/>
        </w:rPr>
        <w:t xml:space="preserve">consider memories and hypothetical future scenarios in response to current situational demands (Cole &amp; Berntsen, 2016; Berntsen, 2021). Such situationally-dependent forms of thinking may be especially important in crises, such as the COVID-19 pandemic, when rapid responses to highly changeable situations are needed. </w:t>
      </w:r>
    </w:p>
    <w:p w14:paraId="7367CD46" w14:textId="00C23B06" w:rsidR="00521A9D" w:rsidRPr="00D8003C" w:rsidRDefault="269CF1B5"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lastRenderedPageBreak/>
        <w:t xml:space="preserve"> </w:t>
      </w:r>
      <w:r w:rsidR="76EC49D5" w:rsidRPr="00D8003C">
        <w:rPr>
          <w:rFonts w:ascii="Times New Roman" w:eastAsia="Times New Roman" w:hAnsi="Times New Roman" w:cs="Times New Roman"/>
          <w:lang w:val="en-GB"/>
        </w:rPr>
        <w:t>S</w:t>
      </w:r>
      <w:r w:rsidRPr="00D8003C">
        <w:rPr>
          <w:rFonts w:ascii="Times New Roman" w:eastAsia="Times New Roman" w:hAnsi="Times New Roman" w:cs="Times New Roman"/>
          <w:lang w:val="en-GB"/>
        </w:rPr>
        <w:t xml:space="preserve">pontaneous episodic thinking is largely based on rapid, bottom-up associative processes in response to </w:t>
      </w:r>
      <w:r w:rsidR="007F574E" w:rsidRPr="00D8003C">
        <w:rPr>
          <w:rFonts w:ascii="Times New Roman" w:eastAsia="Times New Roman" w:hAnsi="Times New Roman" w:cs="Times New Roman"/>
          <w:lang w:val="en-GB"/>
        </w:rPr>
        <w:t xml:space="preserve">either </w:t>
      </w:r>
      <w:r w:rsidRPr="00D8003C">
        <w:rPr>
          <w:rFonts w:ascii="Times New Roman" w:eastAsia="Times New Roman" w:hAnsi="Times New Roman" w:cs="Times New Roman"/>
          <w:lang w:val="en-GB"/>
        </w:rPr>
        <w:t xml:space="preserve">cues in the </w:t>
      </w:r>
      <w:r w:rsidR="0B167857" w:rsidRPr="00D8003C">
        <w:rPr>
          <w:rFonts w:ascii="Times New Roman" w:eastAsia="Times New Roman" w:hAnsi="Times New Roman" w:cs="Times New Roman"/>
          <w:lang w:val="en-GB"/>
        </w:rPr>
        <w:t>environment or psychological context</w:t>
      </w:r>
      <w:r w:rsidRPr="00D8003C">
        <w:rPr>
          <w:rFonts w:ascii="Times New Roman" w:eastAsia="Times New Roman" w:hAnsi="Times New Roman" w:cs="Times New Roman"/>
          <w:lang w:val="en-GB"/>
        </w:rPr>
        <w:t xml:space="preserve"> (</w:t>
      </w:r>
      <w:r w:rsidR="338BE79A" w:rsidRPr="00D8003C">
        <w:rPr>
          <w:rFonts w:ascii="Times New Roman" w:eastAsia="Times New Roman" w:hAnsi="Times New Roman" w:cs="Times New Roman"/>
          <w:lang w:val="en-GB"/>
        </w:rPr>
        <w:t>Barzykowski &amp; Mazzoni, 2021</w:t>
      </w:r>
      <w:r w:rsidR="0E27D2F4" w:rsidRPr="00D8003C">
        <w:rPr>
          <w:rFonts w:ascii="Times New Roman" w:eastAsia="Times New Roman" w:hAnsi="Times New Roman" w:cs="Times New Roman"/>
          <w:lang w:val="en-GB"/>
        </w:rPr>
        <w:t xml:space="preserve">; </w:t>
      </w:r>
      <w:r w:rsidR="687DBABF" w:rsidRPr="00D8003C">
        <w:rPr>
          <w:rFonts w:ascii="Times New Roman" w:eastAsia="Times New Roman" w:hAnsi="Times New Roman" w:cs="Times New Roman"/>
          <w:lang w:val="en-GB"/>
        </w:rPr>
        <w:t xml:space="preserve">Berntsen, 2010; </w:t>
      </w:r>
      <w:r w:rsidR="0E27D2F4" w:rsidRPr="00D8003C">
        <w:rPr>
          <w:rFonts w:ascii="Times New Roman" w:eastAsia="Times New Roman" w:hAnsi="Times New Roman" w:cs="Times New Roman"/>
          <w:lang w:val="en-GB"/>
        </w:rPr>
        <w:t>Schlagman &amp; Kvavilashvili, 2008</w:t>
      </w:r>
      <w:r w:rsidR="338BE79A" w:rsidRPr="00D8003C">
        <w:rPr>
          <w:rFonts w:ascii="Times New Roman" w:eastAsia="Times New Roman" w:hAnsi="Times New Roman" w:cs="Times New Roman"/>
          <w:lang w:val="en-GB"/>
        </w:rPr>
        <w:t>).</w:t>
      </w:r>
      <w:r w:rsidR="63642D6A" w:rsidRPr="00D8003C">
        <w:rPr>
          <w:rFonts w:ascii="Times New Roman" w:eastAsia="Times New Roman" w:hAnsi="Times New Roman" w:cs="Times New Roman"/>
          <w:lang w:val="en-GB"/>
        </w:rPr>
        <w:t xml:space="preserve"> </w:t>
      </w:r>
      <w:r w:rsidR="04C59ABE" w:rsidRPr="00D8003C">
        <w:rPr>
          <w:rFonts w:ascii="Times New Roman" w:eastAsia="Times New Roman" w:hAnsi="Times New Roman" w:cs="Times New Roman"/>
          <w:lang w:val="en-GB"/>
        </w:rPr>
        <w:t>T</w:t>
      </w:r>
      <w:r w:rsidRPr="00D8003C">
        <w:rPr>
          <w:rFonts w:ascii="Times New Roman" w:eastAsia="Times New Roman" w:hAnsi="Times New Roman" w:cs="Times New Roman"/>
          <w:lang w:val="en-GB"/>
        </w:rPr>
        <w:t>he form and characteristics of events that come to mind spontaneously are influenced by the cueing context</w:t>
      </w:r>
      <w:r w:rsidR="427174EF" w:rsidRPr="00D8003C">
        <w:rPr>
          <w:rFonts w:ascii="Times New Roman" w:eastAsia="Times New Roman" w:hAnsi="Times New Roman" w:cs="Times New Roman"/>
          <w:lang w:val="en-GB"/>
        </w:rPr>
        <w:t>, priming</w:t>
      </w:r>
      <w:r w:rsidR="009B56D2" w:rsidRPr="00D8003C">
        <w:rPr>
          <w:rFonts w:ascii="Times New Roman" w:eastAsia="Times New Roman" w:hAnsi="Times New Roman" w:cs="Times New Roman"/>
          <w:lang w:val="en-GB"/>
        </w:rPr>
        <w:t>,</w:t>
      </w:r>
      <w:r w:rsidR="427174EF" w:rsidRPr="00D8003C">
        <w:rPr>
          <w:rFonts w:ascii="Times New Roman" w:eastAsia="Times New Roman" w:hAnsi="Times New Roman" w:cs="Times New Roman"/>
          <w:lang w:val="en-GB"/>
        </w:rPr>
        <w:t xml:space="preserve"> current concerns</w:t>
      </w:r>
      <w:r w:rsidR="00302E56" w:rsidRPr="00D8003C">
        <w:rPr>
          <w:rFonts w:ascii="Times New Roman" w:eastAsia="Times New Roman" w:hAnsi="Times New Roman" w:cs="Times New Roman"/>
          <w:lang w:val="en-GB"/>
        </w:rPr>
        <w:t>,</w:t>
      </w:r>
      <w:r w:rsidRPr="00D8003C">
        <w:rPr>
          <w:rFonts w:ascii="Times New Roman" w:eastAsia="Times New Roman" w:hAnsi="Times New Roman" w:cs="Times New Roman"/>
          <w:lang w:val="en-GB"/>
        </w:rPr>
        <w:t xml:space="preserve"> </w:t>
      </w:r>
      <w:r w:rsidR="0035795E" w:rsidRPr="00D8003C">
        <w:rPr>
          <w:rFonts w:ascii="Times New Roman" w:eastAsia="Times New Roman" w:hAnsi="Times New Roman" w:cs="Times New Roman"/>
          <w:lang w:val="en-GB"/>
        </w:rPr>
        <w:t>and the</w:t>
      </w:r>
      <w:r w:rsidR="009B56D2" w:rsidRPr="00D8003C">
        <w:rPr>
          <w:rFonts w:ascii="Times New Roman" w:eastAsia="Times New Roman" w:hAnsi="Times New Roman" w:cs="Times New Roman"/>
          <w:lang w:val="en-GB"/>
        </w:rPr>
        <w:t>ir</w:t>
      </w:r>
      <w:r w:rsidR="0035795E" w:rsidRPr="00D8003C">
        <w:rPr>
          <w:rFonts w:ascii="Times New Roman" w:eastAsia="Times New Roman" w:hAnsi="Times New Roman" w:cs="Times New Roman"/>
          <w:lang w:val="en-GB"/>
        </w:rPr>
        <w:t xml:space="preserve"> mental accessibility</w:t>
      </w:r>
      <w:r w:rsidR="009B56D2"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 xml:space="preserve">(Barzykowski &amp; Niedźwieńska, 2018; </w:t>
      </w:r>
      <w:r w:rsidR="427174EF" w:rsidRPr="00D8003C">
        <w:rPr>
          <w:rFonts w:ascii="Times New Roman" w:eastAsia="Times New Roman" w:hAnsi="Times New Roman" w:cs="Times New Roman"/>
          <w:lang w:val="en-GB"/>
        </w:rPr>
        <w:t xml:space="preserve">Cole &amp; Berntsen, 2016; </w:t>
      </w:r>
      <w:r w:rsidR="00310054" w:rsidRPr="00D8003C">
        <w:rPr>
          <w:rFonts w:ascii="Times New Roman" w:eastAsia="Times New Roman" w:hAnsi="Times New Roman" w:cs="Times New Roman"/>
        </w:rPr>
        <w:t>Jordão &amp; St. Jacques</w:t>
      </w:r>
      <w:r w:rsidR="00310054" w:rsidRPr="00D8003C">
        <w:rPr>
          <w:rFonts w:ascii="Times New Roman" w:eastAsia="Times New Roman" w:hAnsi="Times New Roman" w:cs="Times New Roman"/>
          <w:lang w:val="en-GB"/>
        </w:rPr>
        <w:t xml:space="preserve">, 2022; </w:t>
      </w:r>
      <w:r w:rsidRPr="00D8003C">
        <w:rPr>
          <w:rFonts w:ascii="Times New Roman" w:eastAsia="Times New Roman" w:hAnsi="Times New Roman" w:cs="Times New Roman"/>
          <w:lang w:val="en-GB"/>
        </w:rPr>
        <w:t>Mace, 2005).</w:t>
      </w:r>
      <w:r w:rsidR="1D04BF03" w:rsidRPr="00D8003C">
        <w:rPr>
          <w:rFonts w:ascii="Times New Roman" w:eastAsia="Times New Roman" w:hAnsi="Times New Roman" w:cs="Times New Roman"/>
          <w:lang w:val="en-GB"/>
        </w:rPr>
        <w:t xml:space="preserve"> </w:t>
      </w:r>
      <w:r w:rsidR="4429088F" w:rsidRPr="00D8003C">
        <w:rPr>
          <w:rFonts w:ascii="Times New Roman" w:eastAsia="Times New Roman" w:hAnsi="Times New Roman" w:cs="Times New Roman"/>
          <w:lang w:val="en-GB"/>
        </w:rPr>
        <w:t xml:space="preserve">Contrary to </w:t>
      </w:r>
      <w:r w:rsidR="05F1EA49" w:rsidRPr="00D8003C">
        <w:rPr>
          <w:rFonts w:ascii="Times New Roman" w:eastAsia="Times New Roman" w:hAnsi="Times New Roman" w:cs="Times New Roman"/>
          <w:lang w:val="en-GB"/>
        </w:rPr>
        <w:t>deliberately</w:t>
      </w:r>
      <w:r w:rsidR="006064F9" w:rsidRPr="00D8003C">
        <w:rPr>
          <w:rFonts w:ascii="Times New Roman" w:eastAsia="Times New Roman" w:hAnsi="Times New Roman" w:cs="Times New Roman"/>
          <w:lang w:val="en-GB"/>
        </w:rPr>
        <w:t>-</w:t>
      </w:r>
      <w:r w:rsidR="05F1EA49" w:rsidRPr="00D8003C">
        <w:rPr>
          <w:rFonts w:ascii="Times New Roman" w:eastAsia="Times New Roman" w:hAnsi="Times New Roman" w:cs="Times New Roman"/>
          <w:lang w:val="en-GB"/>
        </w:rPr>
        <w:t>retrieved events</w:t>
      </w:r>
      <w:r w:rsidR="4429088F" w:rsidRPr="00D8003C">
        <w:rPr>
          <w:rFonts w:ascii="Times New Roman" w:eastAsia="Times New Roman" w:hAnsi="Times New Roman" w:cs="Times New Roman"/>
          <w:lang w:val="en-GB"/>
        </w:rPr>
        <w:t xml:space="preserve">, </w:t>
      </w:r>
      <w:r w:rsidR="007F6924" w:rsidRPr="00D8003C">
        <w:rPr>
          <w:rFonts w:ascii="Times New Roman" w:eastAsia="Times New Roman" w:hAnsi="Times New Roman" w:cs="Times New Roman"/>
          <w:lang w:val="en-GB"/>
        </w:rPr>
        <w:t>those</w:t>
      </w:r>
      <w:r w:rsidR="4429088F" w:rsidRPr="00D8003C">
        <w:rPr>
          <w:rFonts w:ascii="Times New Roman" w:eastAsia="Times New Roman" w:hAnsi="Times New Roman" w:cs="Times New Roman"/>
          <w:lang w:val="en-GB"/>
        </w:rPr>
        <w:t xml:space="preserve"> arising spontaneously </w:t>
      </w:r>
      <w:r w:rsidR="009B56D2" w:rsidRPr="00D8003C">
        <w:rPr>
          <w:rFonts w:ascii="Times New Roman" w:eastAsia="Times New Roman" w:hAnsi="Times New Roman" w:cs="Times New Roman"/>
          <w:lang w:val="en-GB"/>
        </w:rPr>
        <w:t>tend to be</w:t>
      </w:r>
      <w:r w:rsidR="007F6924" w:rsidRPr="00D8003C">
        <w:rPr>
          <w:rFonts w:ascii="Times New Roman" w:eastAsia="Times New Roman" w:hAnsi="Times New Roman" w:cs="Times New Roman"/>
          <w:lang w:val="en-GB"/>
        </w:rPr>
        <w:t xml:space="preserve"> more</w:t>
      </w:r>
      <w:r w:rsidR="4429088F" w:rsidRPr="00D8003C">
        <w:rPr>
          <w:rFonts w:ascii="Times New Roman" w:eastAsia="Times New Roman" w:hAnsi="Times New Roman" w:cs="Times New Roman"/>
          <w:lang w:val="en-GB"/>
        </w:rPr>
        <w:t xml:space="preserve"> distinctive, associated with higher levels of (p)re-living (Barzykowski et al., 2019; Barzykowski &amp; Mazzoni, 2021; Berntsen &amp; Jacobsen, 2008; Finnbogadóttir &amp; Berntsen, 2013), an</w:t>
      </w:r>
      <w:r w:rsidR="008A327D" w:rsidRPr="00D8003C">
        <w:rPr>
          <w:rFonts w:ascii="Times New Roman" w:eastAsia="Times New Roman" w:hAnsi="Times New Roman" w:cs="Times New Roman"/>
          <w:lang w:val="en-GB"/>
        </w:rPr>
        <w:t xml:space="preserve">d </w:t>
      </w:r>
      <w:r w:rsidR="4429088F" w:rsidRPr="00D8003C">
        <w:rPr>
          <w:rFonts w:ascii="Times New Roman" w:eastAsia="Times New Roman" w:hAnsi="Times New Roman" w:cs="Times New Roman"/>
          <w:lang w:val="en-GB"/>
        </w:rPr>
        <w:t xml:space="preserve">more </w:t>
      </w:r>
      <w:r w:rsidR="008A327D" w:rsidRPr="00D8003C">
        <w:rPr>
          <w:rFonts w:ascii="Times New Roman" w:eastAsia="Times New Roman" w:hAnsi="Times New Roman" w:cs="Times New Roman"/>
          <w:lang w:val="en-GB"/>
        </w:rPr>
        <w:t xml:space="preserve">emotionally </w:t>
      </w:r>
      <w:r w:rsidR="4429088F" w:rsidRPr="00D8003C">
        <w:rPr>
          <w:rFonts w:ascii="Times New Roman" w:eastAsia="Times New Roman" w:hAnsi="Times New Roman" w:cs="Times New Roman"/>
          <w:lang w:val="en-GB"/>
        </w:rPr>
        <w:t xml:space="preserve">impactful (Berntsen, 2021; del Palacio-Gomez &amp; Berntsen, 2020). </w:t>
      </w:r>
      <w:r w:rsidR="009B56D2" w:rsidRPr="00D8003C">
        <w:rPr>
          <w:rFonts w:ascii="Times New Roman" w:eastAsia="Times New Roman" w:hAnsi="Times New Roman" w:cs="Times New Roman"/>
          <w:lang w:val="en-GB"/>
        </w:rPr>
        <w:t>S</w:t>
      </w:r>
      <w:r w:rsidR="4429088F" w:rsidRPr="00D8003C">
        <w:rPr>
          <w:rFonts w:ascii="Times New Roman" w:eastAsia="Times New Roman" w:hAnsi="Times New Roman" w:cs="Times New Roman"/>
          <w:lang w:val="en-GB"/>
        </w:rPr>
        <w:t>trong</w:t>
      </w:r>
      <w:r w:rsidR="008A327D" w:rsidRPr="00D8003C">
        <w:rPr>
          <w:rFonts w:ascii="Times New Roman" w:eastAsia="Times New Roman" w:hAnsi="Times New Roman" w:cs="Times New Roman"/>
          <w:lang w:val="en-GB"/>
        </w:rPr>
        <w:t xml:space="preserve"> emotional</w:t>
      </w:r>
      <w:r w:rsidR="4429088F" w:rsidRPr="00D8003C">
        <w:rPr>
          <w:rFonts w:ascii="Times New Roman" w:eastAsia="Times New Roman" w:hAnsi="Times New Roman" w:cs="Times New Roman"/>
          <w:lang w:val="en-GB"/>
        </w:rPr>
        <w:t xml:space="preserve"> impact can be expected when the features of </w:t>
      </w:r>
      <w:r w:rsidR="004A472B" w:rsidRPr="00D8003C">
        <w:rPr>
          <w:rFonts w:ascii="Times New Roman" w:eastAsia="Times New Roman" w:hAnsi="Times New Roman" w:cs="Times New Roman"/>
          <w:lang w:val="en-GB"/>
        </w:rPr>
        <w:t>such</w:t>
      </w:r>
      <w:r w:rsidR="4429088F" w:rsidRPr="00D8003C">
        <w:rPr>
          <w:rFonts w:ascii="Times New Roman" w:eastAsia="Times New Roman" w:hAnsi="Times New Roman" w:cs="Times New Roman"/>
          <w:lang w:val="en-GB"/>
        </w:rPr>
        <w:t xml:space="preserve"> thoughts map onto one’s current concerns and emotional state (del Palacio &amp; Berntsen, 2020; Cole &amp; Berntsen, 2016), especially when the contextual features during encoding or retrieval are emotionally salient (Niziurski &amp; Berntsen, 2019; Staugaard &amp; Berntsen, 2014). In one study, the emotional tone of mind</w:t>
      </w:r>
      <w:r w:rsidR="00E24583" w:rsidRPr="00D8003C">
        <w:rPr>
          <w:rFonts w:ascii="Times New Roman" w:eastAsia="Times New Roman" w:hAnsi="Times New Roman" w:cs="Times New Roman"/>
          <w:lang w:val="en-GB"/>
        </w:rPr>
        <w:t>-</w:t>
      </w:r>
      <w:r w:rsidR="4429088F" w:rsidRPr="00D8003C">
        <w:rPr>
          <w:rFonts w:ascii="Times New Roman" w:eastAsia="Times New Roman" w:hAnsi="Times New Roman" w:cs="Times New Roman"/>
          <w:lang w:val="en-GB"/>
        </w:rPr>
        <w:t xml:space="preserve">wandering thoughts was associated with congruent mood recorded seconds later, showing moment-to-moment temporal associations </w:t>
      </w:r>
      <w:r w:rsidR="009B56D2" w:rsidRPr="00D8003C">
        <w:rPr>
          <w:rFonts w:ascii="Times New Roman" w:eastAsia="Times New Roman" w:hAnsi="Times New Roman" w:cs="Times New Roman"/>
          <w:lang w:val="en-GB"/>
        </w:rPr>
        <w:t xml:space="preserve">between </w:t>
      </w:r>
      <w:r w:rsidR="4429088F" w:rsidRPr="00D8003C">
        <w:rPr>
          <w:rFonts w:ascii="Times New Roman" w:eastAsia="Times New Roman" w:hAnsi="Times New Roman" w:cs="Times New Roman"/>
          <w:lang w:val="en-GB"/>
        </w:rPr>
        <w:t>mind</w:t>
      </w:r>
      <w:r w:rsidR="00302E56" w:rsidRPr="00D8003C">
        <w:rPr>
          <w:rFonts w:ascii="Times New Roman" w:eastAsia="Times New Roman" w:hAnsi="Times New Roman" w:cs="Times New Roman"/>
          <w:lang w:val="en-GB"/>
        </w:rPr>
        <w:t>-</w:t>
      </w:r>
      <w:r w:rsidR="4429088F" w:rsidRPr="00D8003C">
        <w:rPr>
          <w:rFonts w:ascii="Times New Roman" w:eastAsia="Times New Roman" w:hAnsi="Times New Roman" w:cs="Times New Roman"/>
          <w:lang w:val="en-GB"/>
        </w:rPr>
        <w:t>wandering and mood (Ruby et al., 2013). In sum, evidence suggests there is a bi-directional relationship between ongoing thought and mood</w:t>
      </w:r>
      <w:r w:rsidR="00EE6D2E" w:rsidRPr="00D8003C">
        <w:rPr>
          <w:rFonts w:ascii="Times New Roman" w:eastAsia="Times New Roman" w:hAnsi="Times New Roman" w:cs="Times New Roman"/>
          <w:lang w:val="en-GB"/>
        </w:rPr>
        <w:t>.</w:t>
      </w:r>
    </w:p>
    <w:p w14:paraId="0A1EE881" w14:textId="572F69B3" w:rsidR="0035795E" w:rsidRPr="00D8003C" w:rsidRDefault="00C54D75"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t>E</w:t>
      </w:r>
      <w:r w:rsidR="269CF1B5" w:rsidRPr="00D8003C">
        <w:rPr>
          <w:rFonts w:ascii="Times New Roman" w:eastAsia="Times New Roman" w:hAnsi="Times New Roman" w:cs="Times New Roman"/>
          <w:lang w:val="en-GB"/>
        </w:rPr>
        <w:t xml:space="preserve">motional </w:t>
      </w:r>
      <w:r w:rsidR="4A6F345A" w:rsidRPr="00D8003C">
        <w:rPr>
          <w:rFonts w:ascii="Times New Roman" w:eastAsia="Times New Roman" w:hAnsi="Times New Roman" w:cs="Times New Roman"/>
          <w:lang w:val="en-GB"/>
        </w:rPr>
        <w:t xml:space="preserve">state </w:t>
      </w:r>
      <w:r w:rsidR="269CF1B5" w:rsidRPr="00D8003C">
        <w:rPr>
          <w:rFonts w:ascii="Times New Roman" w:eastAsia="Times New Roman" w:hAnsi="Times New Roman" w:cs="Times New Roman"/>
          <w:lang w:val="en-GB"/>
        </w:rPr>
        <w:t>and motivational biases play pivotal role</w:t>
      </w:r>
      <w:r w:rsidR="00A02FD0" w:rsidRPr="00D8003C">
        <w:rPr>
          <w:rFonts w:ascii="Times New Roman" w:eastAsia="Times New Roman" w:hAnsi="Times New Roman" w:cs="Times New Roman"/>
          <w:lang w:val="en-GB"/>
        </w:rPr>
        <w:t>s</w:t>
      </w:r>
      <w:r w:rsidR="269CF1B5" w:rsidRPr="00D8003C">
        <w:rPr>
          <w:rFonts w:ascii="Times New Roman" w:eastAsia="Times New Roman" w:hAnsi="Times New Roman" w:cs="Times New Roman"/>
          <w:lang w:val="en-GB"/>
        </w:rPr>
        <w:t xml:space="preserve"> in shaping the phenomenological qualities of episodic thoughts</w:t>
      </w:r>
      <w:r w:rsidR="106DAD58" w:rsidRPr="00D8003C">
        <w:rPr>
          <w:rFonts w:ascii="Times New Roman" w:eastAsia="Times New Roman" w:hAnsi="Times New Roman" w:cs="Times New Roman"/>
          <w:lang w:val="en-GB"/>
        </w:rPr>
        <w:t xml:space="preserve"> and </w:t>
      </w:r>
      <w:r w:rsidR="00367920" w:rsidRPr="00D8003C">
        <w:rPr>
          <w:rFonts w:ascii="Times New Roman" w:eastAsia="Times New Roman" w:hAnsi="Times New Roman" w:cs="Times New Roman"/>
          <w:lang w:val="en-GB"/>
        </w:rPr>
        <w:t xml:space="preserve">can </w:t>
      </w:r>
      <w:r w:rsidR="106DAD58" w:rsidRPr="00D8003C">
        <w:rPr>
          <w:rFonts w:ascii="Times New Roman" w:eastAsia="Times New Roman" w:hAnsi="Times New Roman" w:cs="Times New Roman"/>
          <w:lang w:val="en-GB"/>
        </w:rPr>
        <w:t>increas</w:t>
      </w:r>
      <w:r w:rsidR="00367920" w:rsidRPr="00D8003C">
        <w:rPr>
          <w:rFonts w:ascii="Times New Roman" w:eastAsia="Times New Roman" w:hAnsi="Times New Roman" w:cs="Times New Roman"/>
          <w:lang w:val="en-GB"/>
        </w:rPr>
        <w:t>e</w:t>
      </w:r>
      <w:r w:rsidR="106DAD58" w:rsidRPr="00D8003C">
        <w:rPr>
          <w:rFonts w:ascii="Times New Roman" w:eastAsia="Times New Roman" w:hAnsi="Times New Roman" w:cs="Times New Roman"/>
          <w:lang w:val="en-GB"/>
        </w:rPr>
        <w:t xml:space="preserve"> their frequency</w:t>
      </w:r>
      <w:r w:rsidR="269CF1B5" w:rsidRPr="00D8003C">
        <w:rPr>
          <w:rFonts w:ascii="Times New Roman" w:eastAsia="Times New Roman" w:hAnsi="Times New Roman" w:cs="Times New Roman"/>
          <w:lang w:val="en-GB"/>
        </w:rPr>
        <w:t xml:space="preserve"> (Johannessen</w:t>
      </w:r>
      <w:r w:rsidR="10D00B5A" w:rsidRPr="00D8003C">
        <w:rPr>
          <w:rFonts w:ascii="Times New Roman" w:eastAsia="Times New Roman" w:hAnsi="Times New Roman" w:cs="Times New Roman"/>
          <w:lang w:val="en-GB"/>
        </w:rPr>
        <w:t xml:space="preserve"> &amp; Berntsen</w:t>
      </w:r>
      <w:r w:rsidR="269CF1B5" w:rsidRPr="00D8003C">
        <w:rPr>
          <w:rFonts w:ascii="Times New Roman" w:eastAsia="Times New Roman" w:hAnsi="Times New Roman" w:cs="Times New Roman"/>
          <w:lang w:val="en-GB"/>
        </w:rPr>
        <w:t xml:space="preserve">, 2010). </w:t>
      </w:r>
      <w:r w:rsidR="00A02FD0" w:rsidRPr="00D8003C">
        <w:rPr>
          <w:rFonts w:ascii="Times New Roman" w:eastAsia="Times New Roman" w:hAnsi="Times New Roman" w:cs="Times New Roman"/>
          <w:lang w:val="en-GB"/>
        </w:rPr>
        <w:t>H</w:t>
      </w:r>
      <w:r w:rsidR="269CF1B5" w:rsidRPr="00D8003C">
        <w:rPr>
          <w:rFonts w:ascii="Times New Roman" w:eastAsia="Times New Roman" w:hAnsi="Times New Roman" w:cs="Times New Roman"/>
          <w:lang w:val="en-GB"/>
        </w:rPr>
        <w:t xml:space="preserve">ealthy individuals generally show </w:t>
      </w:r>
      <w:r w:rsidR="0057259C" w:rsidRPr="00D8003C">
        <w:rPr>
          <w:rFonts w:ascii="Times New Roman" w:eastAsia="Times New Roman" w:hAnsi="Times New Roman" w:cs="Times New Roman"/>
          <w:lang w:val="en-GB"/>
        </w:rPr>
        <w:t xml:space="preserve">dissociable </w:t>
      </w:r>
      <w:r w:rsidR="269CF1B5" w:rsidRPr="00D8003C">
        <w:rPr>
          <w:rFonts w:ascii="Times New Roman" w:eastAsia="Times New Roman" w:hAnsi="Times New Roman" w:cs="Times New Roman"/>
          <w:lang w:val="en-GB"/>
        </w:rPr>
        <w:t>positivity bias</w:t>
      </w:r>
      <w:r w:rsidR="00367920" w:rsidRPr="00D8003C">
        <w:rPr>
          <w:rFonts w:ascii="Times New Roman" w:eastAsia="Times New Roman" w:hAnsi="Times New Roman" w:cs="Times New Roman"/>
          <w:lang w:val="en-GB"/>
        </w:rPr>
        <w:t>es in their past and future thoughts</w:t>
      </w:r>
      <w:r w:rsidR="0057259C" w:rsidRPr="00D8003C">
        <w:rPr>
          <w:rFonts w:ascii="Times New Roman" w:eastAsia="Times New Roman" w:hAnsi="Times New Roman" w:cs="Times New Roman"/>
          <w:lang w:val="en-GB"/>
        </w:rPr>
        <w:t xml:space="preserve">, </w:t>
      </w:r>
      <w:r w:rsidR="00163118" w:rsidRPr="00D8003C">
        <w:rPr>
          <w:rFonts w:ascii="Times New Roman" w:eastAsia="Times New Roman" w:hAnsi="Times New Roman" w:cs="Times New Roman"/>
          <w:lang w:val="en-GB"/>
        </w:rPr>
        <w:t>with</w:t>
      </w:r>
      <w:r w:rsidR="269CF1B5" w:rsidRPr="00D8003C">
        <w:rPr>
          <w:rFonts w:ascii="Times New Roman" w:eastAsia="Times New Roman" w:hAnsi="Times New Roman" w:cs="Times New Roman"/>
          <w:lang w:val="en-GB"/>
        </w:rPr>
        <w:t xml:space="preserve"> the future </w:t>
      </w:r>
      <w:r w:rsidR="00163118" w:rsidRPr="00D8003C">
        <w:rPr>
          <w:rFonts w:ascii="Times New Roman" w:eastAsia="Times New Roman" w:hAnsi="Times New Roman" w:cs="Times New Roman"/>
          <w:lang w:val="en-GB"/>
        </w:rPr>
        <w:t>being</w:t>
      </w:r>
      <w:r w:rsidR="269CF1B5" w:rsidRPr="00D8003C">
        <w:rPr>
          <w:rFonts w:ascii="Times New Roman" w:eastAsia="Times New Roman" w:hAnsi="Times New Roman" w:cs="Times New Roman"/>
          <w:lang w:val="en-GB"/>
        </w:rPr>
        <w:t xml:space="preserve"> more positive </w:t>
      </w:r>
      <w:r w:rsidR="427174EF"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Berntsen &amp; Bohn, 2010)</w:t>
      </w:r>
      <w:r w:rsidR="427174EF"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 xml:space="preserve"> </w:t>
      </w:r>
      <w:r w:rsidR="427174EF" w:rsidRPr="00D8003C">
        <w:rPr>
          <w:rFonts w:ascii="Times New Roman" w:eastAsia="Times New Roman" w:hAnsi="Times New Roman" w:cs="Times New Roman"/>
          <w:lang w:val="en-GB"/>
        </w:rPr>
        <w:t>However,</w:t>
      </w:r>
      <w:r w:rsidR="269CF1B5" w:rsidRPr="00D8003C">
        <w:rPr>
          <w:rFonts w:ascii="Times New Roman" w:eastAsia="Times New Roman" w:hAnsi="Times New Roman" w:cs="Times New Roman"/>
          <w:lang w:val="en-GB"/>
        </w:rPr>
        <w:t xml:space="preserve"> positivity bias</w:t>
      </w:r>
      <w:r w:rsidR="00115264" w:rsidRPr="00D8003C">
        <w:rPr>
          <w:rFonts w:ascii="Times New Roman" w:eastAsia="Times New Roman" w:hAnsi="Times New Roman" w:cs="Times New Roman"/>
          <w:lang w:val="en-GB"/>
        </w:rPr>
        <w:t>es</w:t>
      </w:r>
      <w:r w:rsidR="269CF1B5" w:rsidRPr="00D8003C">
        <w:rPr>
          <w:rFonts w:ascii="Times New Roman" w:eastAsia="Times New Roman" w:hAnsi="Times New Roman" w:cs="Times New Roman"/>
          <w:lang w:val="en-GB"/>
        </w:rPr>
        <w:t xml:space="preserve"> </w:t>
      </w:r>
      <w:r w:rsidR="00115264" w:rsidRPr="00D8003C">
        <w:rPr>
          <w:rFonts w:ascii="Times New Roman" w:eastAsia="Times New Roman" w:hAnsi="Times New Roman" w:cs="Times New Roman"/>
          <w:lang w:val="en-GB"/>
        </w:rPr>
        <w:t>are</w:t>
      </w:r>
      <w:r w:rsidR="269CF1B5" w:rsidRPr="00D8003C">
        <w:rPr>
          <w:rFonts w:ascii="Times New Roman" w:eastAsia="Times New Roman" w:hAnsi="Times New Roman" w:cs="Times New Roman"/>
          <w:lang w:val="en-GB"/>
        </w:rPr>
        <w:t xml:space="preserve"> reduced in individuals </w:t>
      </w:r>
      <w:r w:rsidR="427174EF" w:rsidRPr="00D8003C">
        <w:rPr>
          <w:rFonts w:ascii="Times New Roman" w:eastAsia="Times New Roman" w:hAnsi="Times New Roman" w:cs="Times New Roman"/>
          <w:lang w:val="en-GB"/>
        </w:rPr>
        <w:t>with</w:t>
      </w:r>
      <w:r w:rsidR="269CF1B5" w:rsidRPr="00D8003C">
        <w:rPr>
          <w:rFonts w:ascii="Times New Roman" w:eastAsia="Times New Roman" w:hAnsi="Times New Roman" w:cs="Times New Roman"/>
          <w:lang w:val="en-GB"/>
        </w:rPr>
        <w:t xml:space="preserve"> depression (del-Palacio et al., 2017; Watson et al., 2012), anxiety (Finnbogadóttir &amp; Berntsen, 2013; del Palacio-Gomez &amp; Berntsen, 2020), and posttraumatic stress disorder (Schönfeld &amp; Ehlers, </w:t>
      </w:r>
      <w:r w:rsidR="269CF1B5" w:rsidRPr="00D8003C">
        <w:rPr>
          <w:rFonts w:ascii="Times New Roman" w:eastAsia="Times New Roman" w:hAnsi="Times New Roman" w:cs="Times New Roman"/>
          <w:lang w:val="en-GB"/>
        </w:rPr>
        <w:lastRenderedPageBreak/>
        <w:t>2017).</w:t>
      </w:r>
      <w:r w:rsidR="00E24583" w:rsidRPr="00D8003C">
        <w:rPr>
          <w:rFonts w:ascii="Times New Roman" w:eastAsia="Times New Roman" w:hAnsi="Times New Roman" w:cs="Times New Roman"/>
          <w:lang w:val="en-GB"/>
        </w:rPr>
        <w:t xml:space="preserve"> </w:t>
      </w:r>
      <w:r w:rsidR="00A02FD0" w:rsidRPr="00D8003C">
        <w:rPr>
          <w:rFonts w:ascii="Times New Roman" w:eastAsia="Times New Roman" w:hAnsi="Times New Roman" w:cs="Times New Roman"/>
          <w:lang w:val="en-GB"/>
        </w:rPr>
        <w:t>Here</w:t>
      </w:r>
      <w:r w:rsidR="00713639" w:rsidRPr="00D8003C">
        <w:rPr>
          <w:rFonts w:ascii="Times New Roman" w:eastAsia="Times New Roman" w:hAnsi="Times New Roman" w:cs="Times New Roman"/>
          <w:lang w:val="en-GB"/>
        </w:rPr>
        <w:t>, we examined whether people show</w:t>
      </w:r>
      <w:r w:rsidR="00822366" w:rsidRPr="00D8003C">
        <w:rPr>
          <w:rFonts w:ascii="Times New Roman" w:eastAsia="Times New Roman" w:hAnsi="Times New Roman" w:cs="Times New Roman"/>
          <w:lang w:val="en-GB"/>
        </w:rPr>
        <w:t xml:space="preserve"> </w:t>
      </w:r>
      <w:r w:rsidR="00713639" w:rsidRPr="00D8003C">
        <w:rPr>
          <w:rFonts w:ascii="Times New Roman" w:eastAsia="Times New Roman" w:hAnsi="Times New Roman" w:cs="Times New Roman"/>
          <w:lang w:val="en-GB"/>
        </w:rPr>
        <w:t>positivity biases</w:t>
      </w:r>
      <w:r w:rsidR="00822366" w:rsidRPr="00D8003C">
        <w:rPr>
          <w:rFonts w:ascii="Times New Roman" w:eastAsia="Times New Roman" w:hAnsi="Times New Roman" w:cs="Times New Roman"/>
          <w:lang w:val="en-GB"/>
        </w:rPr>
        <w:t xml:space="preserve"> in</w:t>
      </w:r>
      <w:r w:rsidR="009A1235" w:rsidRPr="00D8003C">
        <w:rPr>
          <w:rFonts w:ascii="Times New Roman" w:eastAsia="Times New Roman" w:hAnsi="Times New Roman" w:cs="Times New Roman"/>
          <w:lang w:val="en-GB"/>
        </w:rPr>
        <w:t xml:space="preserve"> their spontaneous thoughts </w:t>
      </w:r>
      <w:r w:rsidR="00797CBE" w:rsidRPr="00D8003C">
        <w:rPr>
          <w:rFonts w:ascii="Times New Roman" w:eastAsia="Times New Roman" w:hAnsi="Times New Roman" w:cs="Times New Roman"/>
          <w:lang w:val="en-GB"/>
        </w:rPr>
        <w:t xml:space="preserve">about </w:t>
      </w:r>
      <w:r w:rsidR="009A1235" w:rsidRPr="00D8003C">
        <w:rPr>
          <w:rFonts w:ascii="Times New Roman" w:eastAsia="Times New Roman" w:hAnsi="Times New Roman" w:cs="Times New Roman"/>
          <w:lang w:val="en-GB"/>
        </w:rPr>
        <w:t>the pandemic.</w:t>
      </w:r>
    </w:p>
    <w:p w14:paraId="18DBD52F" w14:textId="619A63B9" w:rsidR="0035795E" w:rsidRPr="00D8003C" w:rsidRDefault="269CF1B5"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The emergence of the COVID-19 pandemic has had </w:t>
      </w:r>
      <w:r w:rsidR="4338C44A" w:rsidRPr="00D8003C">
        <w:rPr>
          <w:rFonts w:ascii="Times New Roman" w:eastAsia="Times New Roman" w:hAnsi="Times New Roman" w:cs="Times New Roman"/>
          <w:lang w:val="en-GB"/>
        </w:rPr>
        <w:t xml:space="preserve">a </w:t>
      </w:r>
      <w:r w:rsidRPr="00D8003C">
        <w:rPr>
          <w:rFonts w:ascii="Times New Roman" w:eastAsia="Times New Roman" w:hAnsi="Times New Roman" w:cs="Times New Roman"/>
          <w:lang w:val="en-GB"/>
        </w:rPr>
        <w:t>profound imp</w:t>
      </w:r>
      <w:r w:rsidR="4338C44A" w:rsidRPr="00D8003C">
        <w:rPr>
          <w:rFonts w:ascii="Times New Roman" w:eastAsia="Times New Roman" w:hAnsi="Times New Roman" w:cs="Times New Roman"/>
          <w:lang w:val="en-GB"/>
        </w:rPr>
        <w:t>act</w:t>
      </w:r>
      <w:r w:rsidRPr="00D8003C">
        <w:rPr>
          <w:rFonts w:ascii="Times New Roman" w:eastAsia="Times New Roman" w:hAnsi="Times New Roman" w:cs="Times New Roman"/>
          <w:lang w:val="en-GB"/>
        </w:rPr>
        <w:t xml:space="preserve"> on the world</w:t>
      </w:r>
      <w:r w:rsidR="4338C44A" w:rsidRPr="00D8003C">
        <w:rPr>
          <w:rFonts w:ascii="Times New Roman" w:eastAsia="Times New Roman" w:hAnsi="Times New Roman" w:cs="Times New Roman"/>
          <w:lang w:val="en-GB"/>
        </w:rPr>
        <w:t>’s</w:t>
      </w:r>
      <w:r w:rsidRPr="00D8003C">
        <w:rPr>
          <w:rFonts w:ascii="Times New Roman" w:eastAsia="Times New Roman" w:hAnsi="Times New Roman" w:cs="Times New Roman"/>
          <w:lang w:val="en-GB"/>
        </w:rPr>
        <w:t xml:space="preserve"> population. </w:t>
      </w:r>
      <w:r w:rsidR="00A02FD0" w:rsidRPr="00D8003C">
        <w:rPr>
          <w:rFonts w:ascii="Times New Roman" w:eastAsia="Times New Roman" w:hAnsi="Times New Roman" w:cs="Times New Roman"/>
          <w:lang w:val="en-GB"/>
        </w:rPr>
        <w:t>Therefore</w:t>
      </w:r>
      <w:r w:rsidRPr="00D8003C">
        <w:rPr>
          <w:rFonts w:ascii="Times New Roman" w:eastAsia="Times New Roman" w:hAnsi="Times New Roman" w:cs="Times New Roman"/>
          <w:lang w:val="en-GB"/>
        </w:rPr>
        <w:t xml:space="preserve">, there is an imperative to investigate how different COVID-19-related impact indicators may </w:t>
      </w:r>
      <w:r w:rsidR="1137B58B" w:rsidRPr="00D8003C">
        <w:rPr>
          <w:rFonts w:ascii="Times New Roman" w:eastAsia="Times New Roman" w:hAnsi="Times New Roman" w:cs="Times New Roman"/>
          <w:lang w:val="en-GB"/>
        </w:rPr>
        <w:t>predict</w:t>
      </w:r>
      <w:r w:rsidRPr="00D8003C">
        <w:rPr>
          <w:rFonts w:ascii="Times New Roman" w:eastAsia="Times New Roman" w:hAnsi="Times New Roman" w:cs="Times New Roman"/>
          <w:lang w:val="en-GB"/>
        </w:rPr>
        <w:t xml:space="preserve"> core mental phenomena that </w:t>
      </w:r>
      <w:r w:rsidR="0057259C" w:rsidRPr="00D8003C">
        <w:rPr>
          <w:rFonts w:ascii="Times New Roman" w:eastAsia="Times New Roman" w:hAnsi="Times New Roman" w:cs="Times New Roman"/>
          <w:lang w:val="en-GB"/>
        </w:rPr>
        <w:t>determine</w:t>
      </w:r>
      <w:r w:rsidR="00A02FD0"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behaviour, mood, and mental heal</w:t>
      </w:r>
      <w:r w:rsidR="66DE827D" w:rsidRPr="00D8003C">
        <w:rPr>
          <w:rFonts w:ascii="Times New Roman" w:eastAsia="Times New Roman" w:hAnsi="Times New Roman" w:cs="Times New Roman"/>
          <w:lang w:val="en-GB"/>
        </w:rPr>
        <w:t>th</w:t>
      </w:r>
      <w:r w:rsidRPr="00D8003C">
        <w:rPr>
          <w:rFonts w:ascii="Times New Roman" w:eastAsia="Times New Roman" w:hAnsi="Times New Roman" w:cs="Times New Roman"/>
          <w:lang w:val="en-GB"/>
        </w:rPr>
        <w:t>. In the present study</w:t>
      </w:r>
      <w:r w:rsidR="0C721ACD" w:rsidRPr="00D8003C">
        <w:rPr>
          <w:rFonts w:ascii="Times New Roman" w:eastAsia="Times New Roman" w:hAnsi="Times New Roman" w:cs="Times New Roman"/>
          <w:lang w:val="en-GB"/>
        </w:rPr>
        <w:t>,</w:t>
      </w:r>
      <w:r w:rsidRPr="00D8003C">
        <w:rPr>
          <w:rFonts w:ascii="Times New Roman" w:eastAsia="Times New Roman" w:hAnsi="Times New Roman" w:cs="Times New Roman"/>
          <w:lang w:val="en-GB"/>
        </w:rPr>
        <w:t xml:space="preserve"> we document the frequency and emotional characteristics of spontaneous thoughts about past and future events related to the COVID-19 pandemic in a sample of</w:t>
      </w:r>
      <w:r w:rsidR="003B6ADA" w:rsidRPr="00D8003C">
        <w:rPr>
          <w:rFonts w:ascii="Times New Roman" w:eastAsia="Times New Roman" w:hAnsi="Times New Roman" w:cs="Times New Roman"/>
          <w:lang w:val="en-GB"/>
        </w:rPr>
        <w:t xml:space="preserve"> </w:t>
      </w:r>
      <w:r w:rsidR="00797CBE" w:rsidRPr="00D8003C">
        <w:rPr>
          <w:rFonts w:ascii="Times New Roman" w:eastAsia="Times New Roman" w:hAnsi="Times New Roman" w:cs="Times New Roman"/>
          <w:lang w:val="en-GB"/>
        </w:rPr>
        <w:t xml:space="preserve">almost </w:t>
      </w:r>
      <w:r w:rsidR="003B6ADA" w:rsidRPr="00D8003C">
        <w:rPr>
          <w:rFonts w:ascii="Times New Roman" w:eastAsia="Times New Roman" w:hAnsi="Times New Roman" w:cs="Times New Roman"/>
          <w:lang w:val="en-GB"/>
        </w:rPr>
        <w:t>3000</w:t>
      </w:r>
      <w:r w:rsidRPr="00D8003C">
        <w:rPr>
          <w:rFonts w:ascii="Times New Roman" w:eastAsia="Times New Roman" w:hAnsi="Times New Roman" w:cs="Times New Roman"/>
          <w:lang w:val="en-GB"/>
        </w:rPr>
        <w:t xml:space="preserve"> individuals across 14 countries. </w:t>
      </w:r>
    </w:p>
    <w:p w14:paraId="6A99FCB0" w14:textId="318CC4AA" w:rsidR="007D67BC" w:rsidRPr="00D8003C" w:rsidRDefault="4BB65E04" w:rsidP="008C126A">
      <w:pPr>
        <w:ind w:firstLine="0"/>
        <w:rPr>
          <w:rFonts w:ascii="Times New Roman" w:eastAsia="Times New Roman" w:hAnsi="Times New Roman" w:cs="Times New Roman"/>
          <w:b/>
          <w:bCs/>
          <w:i/>
          <w:iCs/>
          <w:lang w:val="en-GB"/>
        </w:rPr>
      </w:pPr>
      <w:r w:rsidRPr="00D8003C">
        <w:rPr>
          <w:rFonts w:ascii="Times New Roman" w:eastAsia="Times New Roman" w:hAnsi="Times New Roman" w:cs="Times New Roman"/>
          <w:b/>
          <w:bCs/>
          <w:lang w:val="en-GB"/>
        </w:rPr>
        <w:t>Hypothes</w:t>
      </w:r>
      <w:r w:rsidR="3830C621" w:rsidRPr="00D8003C">
        <w:rPr>
          <w:rFonts w:ascii="Times New Roman" w:eastAsia="Times New Roman" w:hAnsi="Times New Roman" w:cs="Times New Roman"/>
          <w:b/>
          <w:bCs/>
          <w:lang w:val="en-GB"/>
        </w:rPr>
        <w:t>e</w:t>
      </w:r>
      <w:r w:rsidRPr="00D8003C">
        <w:rPr>
          <w:rFonts w:ascii="Times New Roman" w:eastAsia="Times New Roman" w:hAnsi="Times New Roman" w:cs="Times New Roman"/>
          <w:b/>
          <w:bCs/>
          <w:lang w:val="en-GB"/>
        </w:rPr>
        <w:t>s of the Current Study</w:t>
      </w:r>
    </w:p>
    <w:p w14:paraId="5F7C4902" w14:textId="459BC2D6" w:rsidR="0035795E" w:rsidRPr="00D8003C" w:rsidRDefault="4338C44A"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t>During</w:t>
      </w:r>
      <w:r w:rsidR="644B9CC3" w:rsidRPr="00D8003C">
        <w:rPr>
          <w:rFonts w:ascii="Times New Roman" w:eastAsia="Times New Roman" w:hAnsi="Times New Roman" w:cs="Times New Roman"/>
          <w:lang w:val="en-GB"/>
        </w:rPr>
        <w:t xml:space="preserve"> the pandemic, </w:t>
      </w:r>
      <w:r w:rsidR="00A02FD0" w:rsidRPr="00D8003C">
        <w:rPr>
          <w:rFonts w:ascii="Times New Roman" w:eastAsia="Times New Roman" w:hAnsi="Times New Roman" w:cs="Times New Roman"/>
          <w:lang w:val="en-GB"/>
        </w:rPr>
        <w:t>people were</w:t>
      </w:r>
      <w:r w:rsidR="35FA49F7" w:rsidRPr="00D8003C">
        <w:rPr>
          <w:rFonts w:ascii="Times New Roman" w:eastAsia="Times New Roman" w:hAnsi="Times New Roman" w:cs="Times New Roman"/>
          <w:lang w:val="en-GB"/>
        </w:rPr>
        <w:t xml:space="preserve"> exposed </w:t>
      </w:r>
      <w:r w:rsidR="5F995A80" w:rsidRPr="00D8003C">
        <w:rPr>
          <w:rFonts w:ascii="Times New Roman" w:eastAsia="Times New Roman" w:hAnsi="Times New Roman" w:cs="Times New Roman"/>
          <w:lang w:val="en-GB"/>
        </w:rPr>
        <w:t>to</w:t>
      </w:r>
      <w:r w:rsidR="269CF1B5" w:rsidRPr="00D8003C">
        <w:rPr>
          <w:rFonts w:ascii="Times New Roman" w:eastAsia="Times New Roman" w:hAnsi="Times New Roman" w:cs="Times New Roman"/>
          <w:lang w:val="en-GB"/>
        </w:rPr>
        <w:t xml:space="preserve"> a con</w:t>
      </w:r>
      <w:r w:rsidR="42675735" w:rsidRPr="00D8003C">
        <w:rPr>
          <w:rFonts w:ascii="Times New Roman" w:eastAsia="Times New Roman" w:hAnsi="Times New Roman" w:cs="Times New Roman"/>
          <w:lang w:val="en-GB"/>
        </w:rPr>
        <w:t>stant</w:t>
      </w:r>
      <w:r w:rsidR="269CF1B5" w:rsidRPr="00D8003C">
        <w:rPr>
          <w:rFonts w:ascii="Times New Roman" w:eastAsia="Times New Roman" w:hAnsi="Times New Roman" w:cs="Times New Roman"/>
          <w:lang w:val="en-GB"/>
        </w:rPr>
        <w:t xml:space="preserve"> stream of COVID-19-related information</w:t>
      </w:r>
      <w:r w:rsidR="2BEF7456" w:rsidRPr="00D8003C">
        <w:rPr>
          <w:rFonts w:ascii="Times New Roman" w:eastAsia="Times New Roman" w:hAnsi="Times New Roman" w:cs="Times New Roman"/>
          <w:lang w:val="en-GB"/>
        </w:rPr>
        <w:t>,</w:t>
      </w:r>
      <w:r w:rsidR="1BEE94D5" w:rsidRPr="00D8003C">
        <w:rPr>
          <w:rFonts w:ascii="Times New Roman" w:eastAsia="Times New Roman" w:hAnsi="Times New Roman" w:cs="Times New Roman"/>
          <w:lang w:val="en-GB"/>
        </w:rPr>
        <w:t xml:space="preserve"> </w:t>
      </w:r>
      <w:r w:rsidR="269CF1B5" w:rsidRPr="00D8003C">
        <w:rPr>
          <w:rFonts w:ascii="Times New Roman" w:eastAsia="Times New Roman" w:hAnsi="Times New Roman" w:cs="Times New Roman"/>
          <w:lang w:val="en-GB"/>
        </w:rPr>
        <w:t xml:space="preserve">from hygiene- and social </w:t>
      </w:r>
      <w:r w:rsidR="3582BE4C" w:rsidRPr="00D8003C">
        <w:rPr>
          <w:rFonts w:ascii="Times New Roman" w:eastAsia="Times New Roman" w:hAnsi="Times New Roman" w:cs="Times New Roman"/>
          <w:lang w:val="en-GB"/>
        </w:rPr>
        <w:t>distancing</w:t>
      </w:r>
      <w:r w:rsidR="269CF1B5" w:rsidRPr="00D8003C">
        <w:rPr>
          <w:rFonts w:ascii="Times New Roman" w:eastAsia="Times New Roman" w:hAnsi="Times New Roman" w:cs="Times New Roman"/>
          <w:lang w:val="en-GB"/>
        </w:rPr>
        <w:t xml:space="preserve">-related signs </w:t>
      </w:r>
      <w:r w:rsidR="7B58086A" w:rsidRPr="00D8003C">
        <w:rPr>
          <w:rFonts w:ascii="Times New Roman" w:eastAsia="Times New Roman" w:hAnsi="Times New Roman" w:cs="Times New Roman"/>
          <w:lang w:val="en-GB"/>
        </w:rPr>
        <w:t>i</w:t>
      </w:r>
      <w:r w:rsidR="269CF1B5" w:rsidRPr="00D8003C">
        <w:rPr>
          <w:rFonts w:ascii="Times New Roman" w:eastAsia="Times New Roman" w:hAnsi="Times New Roman" w:cs="Times New Roman"/>
          <w:lang w:val="en-GB"/>
        </w:rPr>
        <w:t>n public spaces to daily media briefings</w:t>
      </w:r>
      <w:r w:rsidRPr="00D8003C">
        <w:rPr>
          <w:rFonts w:ascii="Times New Roman" w:eastAsia="Times New Roman" w:hAnsi="Times New Roman" w:cs="Times New Roman"/>
          <w:lang w:val="en-GB"/>
        </w:rPr>
        <w:t>.</w:t>
      </w:r>
      <w:r w:rsidR="41C2D426"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T</w:t>
      </w:r>
      <w:r w:rsidR="3F657158" w:rsidRPr="00D8003C">
        <w:rPr>
          <w:rFonts w:ascii="Times New Roman" w:eastAsia="Times New Roman" w:hAnsi="Times New Roman" w:cs="Times New Roman"/>
          <w:lang w:val="en-GB"/>
        </w:rPr>
        <w:t xml:space="preserve">hese </w:t>
      </w:r>
      <w:r w:rsidR="5093B7B5" w:rsidRPr="00D8003C">
        <w:rPr>
          <w:rFonts w:ascii="Times New Roman" w:eastAsia="Times New Roman" w:hAnsi="Times New Roman" w:cs="Times New Roman"/>
          <w:lang w:val="en-GB"/>
        </w:rPr>
        <w:t>environmental</w:t>
      </w:r>
      <w:r w:rsidR="2795E510" w:rsidRPr="00D8003C">
        <w:rPr>
          <w:rFonts w:ascii="Times New Roman" w:eastAsia="Times New Roman" w:hAnsi="Times New Roman" w:cs="Times New Roman"/>
          <w:lang w:val="en-GB"/>
        </w:rPr>
        <w:t xml:space="preserve"> </w:t>
      </w:r>
      <w:r w:rsidR="3F657158" w:rsidRPr="00D8003C">
        <w:rPr>
          <w:rFonts w:ascii="Times New Roman" w:eastAsia="Times New Roman" w:hAnsi="Times New Roman" w:cs="Times New Roman"/>
          <w:lang w:val="en-GB"/>
        </w:rPr>
        <w:t>cues could</w:t>
      </w:r>
      <w:r w:rsidR="269CF1B5" w:rsidRPr="00D8003C">
        <w:rPr>
          <w:rFonts w:ascii="Times New Roman" w:eastAsia="Times New Roman" w:hAnsi="Times New Roman" w:cs="Times New Roman"/>
          <w:lang w:val="en-GB"/>
        </w:rPr>
        <w:t xml:space="preserve"> act as </w:t>
      </w:r>
      <w:r w:rsidR="7A55E069" w:rsidRPr="00D8003C">
        <w:rPr>
          <w:rFonts w:ascii="Times New Roman" w:eastAsia="Times New Roman" w:hAnsi="Times New Roman" w:cs="Times New Roman"/>
          <w:lang w:val="en-GB"/>
        </w:rPr>
        <w:t xml:space="preserve">associative </w:t>
      </w:r>
      <w:r w:rsidR="269CF1B5" w:rsidRPr="00D8003C">
        <w:rPr>
          <w:rFonts w:ascii="Times New Roman" w:eastAsia="Times New Roman" w:hAnsi="Times New Roman" w:cs="Times New Roman"/>
          <w:lang w:val="en-GB"/>
        </w:rPr>
        <w:t xml:space="preserve">triggers </w:t>
      </w:r>
      <w:r w:rsidR="054B33F5" w:rsidRPr="00D8003C">
        <w:rPr>
          <w:rFonts w:ascii="Times New Roman" w:eastAsia="Times New Roman" w:hAnsi="Times New Roman" w:cs="Times New Roman"/>
          <w:lang w:val="en-GB"/>
        </w:rPr>
        <w:t>for</w:t>
      </w:r>
      <w:r w:rsidR="269CF1B5" w:rsidRPr="00D8003C">
        <w:rPr>
          <w:rFonts w:ascii="Times New Roman" w:eastAsia="Times New Roman" w:hAnsi="Times New Roman" w:cs="Times New Roman"/>
          <w:lang w:val="en-GB"/>
        </w:rPr>
        <w:t xml:space="preserve"> relevant spontaneous thoughts</w:t>
      </w:r>
      <w:r w:rsidR="61451289"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 xml:space="preserve"> </w:t>
      </w:r>
      <w:r w:rsidR="00797CBE" w:rsidRPr="00D8003C">
        <w:rPr>
          <w:rFonts w:ascii="Times New Roman" w:eastAsia="Times New Roman" w:hAnsi="Times New Roman" w:cs="Times New Roman"/>
          <w:lang w:val="en-GB"/>
        </w:rPr>
        <w:t>Additionally</w:t>
      </w:r>
      <w:r w:rsidR="20C655FA" w:rsidRPr="00D8003C">
        <w:rPr>
          <w:rFonts w:ascii="Times New Roman" w:eastAsia="Times New Roman" w:hAnsi="Times New Roman" w:cs="Times New Roman"/>
          <w:lang w:val="en-GB"/>
        </w:rPr>
        <w:t>,</w:t>
      </w:r>
      <w:r w:rsidR="1E469546" w:rsidRPr="00D8003C">
        <w:rPr>
          <w:rFonts w:ascii="Times New Roman" w:eastAsia="Times New Roman" w:hAnsi="Times New Roman" w:cs="Times New Roman"/>
          <w:lang w:val="en-GB"/>
        </w:rPr>
        <w:t xml:space="preserve"> </w:t>
      </w:r>
      <w:r w:rsidR="77391A90" w:rsidRPr="00D8003C">
        <w:rPr>
          <w:rFonts w:ascii="Times New Roman" w:eastAsia="Times New Roman" w:hAnsi="Times New Roman" w:cs="Times New Roman"/>
          <w:lang w:val="en-GB"/>
        </w:rPr>
        <w:t xml:space="preserve">the </w:t>
      </w:r>
      <w:r w:rsidR="269CF1B5" w:rsidRPr="00D8003C">
        <w:rPr>
          <w:rFonts w:ascii="Times New Roman" w:eastAsia="Times New Roman" w:hAnsi="Times New Roman" w:cs="Times New Roman"/>
          <w:lang w:val="en-GB"/>
        </w:rPr>
        <w:t xml:space="preserve">extent </w:t>
      </w:r>
      <w:r w:rsidR="3BCCDFAD" w:rsidRPr="00D8003C">
        <w:rPr>
          <w:rFonts w:ascii="Times New Roman" w:eastAsia="Times New Roman" w:hAnsi="Times New Roman" w:cs="Times New Roman"/>
          <w:lang w:val="en-GB"/>
        </w:rPr>
        <w:t>to</w:t>
      </w:r>
      <w:r w:rsidR="269CF1B5" w:rsidRPr="00D8003C">
        <w:rPr>
          <w:rFonts w:ascii="Times New Roman" w:eastAsia="Times New Roman" w:hAnsi="Times New Roman" w:cs="Times New Roman"/>
          <w:lang w:val="en-GB"/>
        </w:rPr>
        <w:t xml:space="preserve"> which the </w:t>
      </w:r>
      <w:r w:rsidR="55CD3197" w:rsidRPr="00D8003C">
        <w:rPr>
          <w:rFonts w:ascii="Times New Roman" w:eastAsia="Times New Roman" w:hAnsi="Times New Roman" w:cs="Times New Roman"/>
          <w:lang w:val="en-GB"/>
        </w:rPr>
        <w:t xml:space="preserve">pandemic </w:t>
      </w:r>
      <w:r w:rsidR="1235C424" w:rsidRPr="00D8003C">
        <w:rPr>
          <w:rFonts w:ascii="Times New Roman" w:eastAsia="Times New Roman" w:hAnsi="Times New Roman" w:cs="Times New Roman"/>
          <w:lang w:val="en-GB"/>
        </w:rPr>
        <w:t xml:space="preserve">became a </w:t>
      </w:r>
      <w:r w:rsidR="1235C424" w:rsidRPr="00D8003C">
        <w:rPr>
          <w:rFonts w:ascii="Times New Roman" w:eastAsia="Times New Roman" w:hAnsi="Times New Roman" w:cs="Times New Roman"/>
          <w:i/>
          <w:iCs/>
          <w:lang w:val="en-GB"/>
        </w:rPr>
        <w:t>current concern</w:t>
      </w:r>
      <w:r w:rsidR="1235C424" w:rsidRPr="00D8003C">
        <w:rPr>
          <w:rFonts w:ascii="Times New Roman" w:eastAsia="Times New Roman" w:hAnsi="Times New Roman" w:cs="Times New Roman"/>
          <w:lang w:val="en-GB"/>
        </w:rPr>
        <w:t xml:space="preserve"> for </w:t>
      </w:r>
      <w:r w:rsidR="008E4E54" w:rsidRPr="00D8003C">
        <w:rPr>
          <w:rFonts w:ascii="Times New Roman" w:eastAsia="Times New Roman" w:hAnsi="Times New Roman" w:cs="Times New Roman"/>
          <w:lang w:val="en-GB"/>
        </w:rPr>
        <w:t>people</w:t>
      </w:r>
      <w:r w:rsidR="16953098" w:rsidRPr="00D8003C">
        <w:rPr>
          <w:rFonts w:ascii="Times New Roman" w:eastAsia="Times New Roman" w:hAnsi="Times New Roman" w:cs="Times New Roman"/>
          <w:lang w:val="en-GB"/>
        </w:rPr>
        <w:t xml:space="preserve"> may</w:t>
      </w:r>
      <w:r w:rsidR="72FD3E33" w:rsidRPr="00D8003C">
        <w:rPr>
          <w:rFonts w:ascii="Times New Roman" w:eastAsia="Times New Roman" w:hAnsi="Times New Roman" w:cs="Times New Roman"/>
          <w:lang w:val="en-GB"/>
        </w:rPr>
        <w:t xml:space="preserve"> have led</w:t>
      </w:r>
      <w:r w:rsidR="69CE1BAE" w:rsidRPr="00D8003C">
        <w:rPr>
          <w:rFonts w:ascii="Times New Roman" w:eastAsia="Times New Roman" w:hAnsi="Times New Roman" w:cs="Times New Roman"/>
          <w:lang w:val="en-GB"/>
        </w:rPr>
        <w:t xml:space="preserve"> </w:t>
      </w:r>
      <w:r w:rsidR="008E4E54" w:rsidRPr="00D8003C">
        <w:rPr>
          <w:rFonts w:ascii="Times New Roman" w:eastAsia="Times New Roman" w:hAnsi="Times New Roman" w:cs="Times New Roman"/>
          <w:lang w:val="en-GB"/>
        </w:rPr>
        <w:t>pandemic-related information to be highly accessible</w:t>
      </w:r>
      <w:r w:rsidR="00AE672E" w:rsidRPr="00D8003C">
        <w:rPr>
          <w:rStyle w:val="FootnoteReference"/>
          <w:rFonts w:ascii="Times New Roman" w:eastAsia="Times New Roman" w:hAnsi="Times New Roman" w:cs="Times New Roman"/>
          <w:lang w:val="en-GB"/>
        </w:rPr>
        <w:footnoteReference w:id="2"/>
      </w:r>
      <w:r w:rsidR="515243A3" w:rsidRPr="00D8003C">
        <w:rPr>
          <w:rFonts w:ascii="Times New Roman" w:eastAsia="Times New Roman" w:hAnsi="Times New Roman" w:cs="Times New Roman"/>
          <w:lang w:val="en-GB"/>
        </w:rPr>
        <w:t>.</w:t>
      </w:r>
      <w:r w:rsidR="1E62FD54" w:rsidRPr="00D8003C">
        <w:rPr>
          <w:rFonts w:ascii="Times New Roman" w:eastAsia="Times New Roman" w:hAnsi="Times New Roman" w:cs="Times New Roman"/>
          <w:lang w:val="en-GB"/>
        </w:rPr>
        <w:t xml:space="preserve"> </w:t>
      </w:r>
      <w:r w:rsidR="567C7C85" w:rsidRPr="00D8003C">
        <w:rPr>
          <w:rFonts w:ascii="Times New Roman" w:eastAsia="Times New Roman" w:hAnsi="Times New Roman" w:cs="Times New Roman"/>
          <w:lang w:val="en-GB"/>
        </w:rPr>
        <w:t>Thus, w</w:t>
      </w:r>
      <w:r w:rsidR="269CF1B5" w:rsidRPr="00D8003C">
        <w:rPr>
          <w:rFonts w:ascii="Times New Roman" w:eastAsia="Times New Roman" w:hAnsi="Times New Roman" w:cs="Times New Roman"/>
          <w:lang w:val="en-GB"/>
        </w:rPr>
        <w:t xml:space="preserve">e expected </w:t>
      </w:r>
      <w:r w:rsidR="009F3AB4" w:rsidRPr="00D8003C">
        <w:rPr>
          <w:rFonts w:ascii="Times New Roman" w:eastAsia="Times New Roman" w:hAnsi="Times New Roman" w:cs="Times New Roman"/>
          <w:lang w:val="en-GB"/>
        </w:rPr>
        <w:t xml:space="preserve">that </w:t>
      </w:r>
      <w:r w:rsidR="008E4E54" w:rsidRPr="00D8003C">
        <w:rPr>
          <w:rFonts w:ascii="Times New Roman" w:eastAsia="Times New Roman" w:hAnsi="Times New Roman" w:cs="Times New Roman"/>
          <w:lang w:val="en-GB"/>
        </w:rPr>
        <w:t>participants</w:t>
      </w:r>
      <w:r w:rsidR="269CF1B5" w:rsidRPr="00D8003C">
        <w:rPr>
          <w:rFonts w:ascii="Times New Roman" w:eastAsia="Times New Roman" w:hAnsi="Times New Roman" w:cs="Times New Roman"/>
          <w:lang w:val="en-GB"/>
        </w:rPr>
        <w:t xml:space="preserve"> would report</w:t>
      </w:r>
      <w:r w:rsidR="0C5561BD" w:rsidRPr="00D8003C">
        <w:rPr>
          <w:rFonts w:ascii="Times New Roman" w:eastAsia="Times New Roman" w:hAnsi="Times New Roman" w:cs="Times New Roman"/>
          <w:lang w:val="en-GB"/>
        </w:rPr>
        <w:t xml:space="preserve"> </w:t>
      </w:r>
      <w:r w:rsidR="269CF1B5" w:rsidRPr="00D8003C">
        <w:rPr>
          <w:rFonts w:ascii="Times New Roman" w:eastAsia="Times New Roman" w:hAnsi="Times New Roman" w:cs="Times New Roman"/>
          <w:lang w:val="en-GB"/>
        </w:rPr>
        <w:t xml:space="preserve">experiencing </w:t>
      </w:r>
      <w:r w:rsidR="30FC472B" w:rsidRPr="00D8003C">
        <w:rPr>
          <w:rFonts w:ascii="Times New Roman" w:eastAsia="Times New Roman" w:hAnsi="Times New Roman" w:cs="Times New Roman"/>
          <w:lang w:val="en-GB"/>
        </w:rPr>
        <w:t>frequent</w:t>
      </w:r>
      <w:r w:rsidR="269CF1B5" w:rsidRPr="00D8003C">
        <w:rPr>
          <w:rFonts w:ascii="Times New Roman" w:eastAsia="Times New Roman" w:hAnsi="Times New Roman" w:cs="Times New Roman"/>
          <w:lang w:val="en-GB"/>
        </w:rPr>
        <w:t xml:space="preserve"> </w:t>
      </w:r>
      <w:r w:rsidR="4FE051F3" w:rsidRPr="00D8003C">
        <w:rPr>
          <w:rFonts w:ascii="Times New Roman" w:eastAsia="Times New Roman" w:hAnsi="Times New Roman" w:cs="Times New Roman"/>
          <w:lang w:val="en-GB"/>
        </w:rPr>
        <w:t xml:space="preserve">spontaneous </w:t>
      </w:r>
      <w:r w:rsidR="269CF1B5" w:rsidRPr="00D8003C">
        <w:rPr>
          <w:rFonts w:ascii="Times New Roman" w:eastAsia="Times New Roman" w:hAnsi="Times New Roman" w:cs="Times New Roman"/>
          <w:lang w:val="en-GB"/>
        </w:rPr>
        <w:t xml:space="preserve">thoughts about past and future </w:t>
      </w:r>
      <w:r w:rsidR="00797CBE" w:rsidRPr="00D8003C">
        <w:rPr>
          <w:rFonts w:ascii="Times New Roman" w:eastAsia="Times New Roman" w:hAnsi="Times New Roman" w:cs="Times New Roman"/>
          <w:lang w:val="en-GB"/>
        </w:rPr>
        <w:t>pandemic</w:t>
      </w:r>
      <w:r w:rsidR="269CF1B5" w:rsidRPr="00D8003C">
        <w:rPr>
          <w:rFonts w:ascii="Times New Roman" w:eastAsia="Times New Roman" w:hAnsi="Times New Roman" w:cs="Times New Roman"/>
          <w:lang w:val="en-GB"/>
        </w:rPr>
        <w:t>-related event</w:t>
      </w:r>
      <w:r w:rsidR="567C7C85" w:rsidRPr="00D8003C">
        <w:rPr>
          <w:rFonts w:ascii="Times New Roman" w:eastAsia="Times New Roman" w:hAnsi="Times New Roman" w:cs="Times New Roman"/>
          <w:lang w:val="en-GB"/>
        </w:rPr>
        <w:t>s</w:t>
      </w:r>
      <w:r w:rsidR="269CF1B5" w:rsidRPr="00D8003C">
        <w:rPr>
          <w:rFonts w:ascii="Times New Roman" w:eastAsia="Times New Roman" w:hAnsi="Times New Roman" w:cs="Times New Roman"/>
          <w:lang w:val="en-GB"/>
        </w:rPr>
        <w:t xml:space="preserve">. </w:t>
      </w:r>
    </w:p>
    <w:p w14:paraId="05A1FB1B" w14:textId="41CE4CC1" w:rsidR="0035795E" w:rsidRPr="00D8003C" w:rsidRDefault="48E2E3E0"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t>G</w:t>
      </w:r>
      <w:r w:rsidR="269CF1B5" w:rsidRPr="00D8003C">
        <w:rPr>
          <w:rFonts w:ascii="Times New Roman" w:eastAsia="Times New Roman" w:hAnsi="Times New Roman" w:cs="Times New Roman"/>
          <w:lang w:val="en-GB"/>
        </w:rPr>
        <w:t xml:space="preserve">iven that </w:t>
      </w:r>
      <w:r w:rsidRPr="00D8003C">
        <w:rPr>
          <w:rFonts w:ascii="Times New Roman" w:eastAsia="Times New Roman" w:hAnsi="Times New Roman" w:cs="Times New Roman"/>
          <w:lang w:val="en-GB"/>
        </w:rPr>
        <w:t>emotional characteristics of spontaneous thought are affected by environmental and psychological context</w:t>
      </w:r>
      <w:r w:rsidR="339D62D8" w:rsidRPr="00D8003C">
        <w:rPr>
          <w:rFonts w:ascii="Times New Roman" w:eastAsia="Times New Roman" w:hAnsi="Times New Roman" w:cs="Times New Roman"/>
          <w:lang w:val="en-GB"/>
        </w:rPr>
        <w:t>s</w:t>
      </w:r>
      <w:r w:rsidRPr="00D8003C">
        <w:rPr>
          <w:rFonts w:ascii="Times New Roman" w:eastAsia="Times New Roman" w:hAnsi="Times New Roman" w:cs="Times New Roman"/>
          <w:lang w:val="en-GB"/>
        </w:rPr>
        <w:t xml:space="preserve">, </w:t>
      </w:r>
      <w:r w:rsidR="269CF1B5" w:rsidRPr="00D8003C">
        <w:rPr>
          <w:rFonts w:ascii="Times New Roman" w:eastAsia="Times New Roman" w:hAnsi="Times New Roman" w:cs="Times New Roman"/>
          <w:lang w:val="en-GB"/>
        </w:rPr>
        <w:t xml:space="preserve">we expected </w:t>
      </w:r>
      <w:r w:rsidR="003A63AE" w:rsidRPr="00D8003C">
        <w:rPr>
          <w:rFonts w:ascii="Times New Roman" w:eastAsia="Times New Roman" w:hAnsi="Times New Roman" w:cs="Times New Roman"/>
          <w:lang w:val="en-GB"/>
        </w:rPr>
        <w:t>pandemic</w:t>
      </w:r>
      <w:r w:rsidR="269CF1B5" w:rsidRPr="00D8003C">
        <w:rPr>
          <w:rFonts w:ascii="Times New Roman" w:eastAsia="Times New Roman" w:hAnsi="Times New Roman" w:cs="Times New Roman"/>
          <w:lang w:val="en-GB"/>
        </w:rPr>
        <w:t>-related spontaneous past and future thoughts to both be predominantly negative in valence</w:t>
      </w:r>
      <w:r w:rsidR="003A63AE" w:rsidRPr="00D8003C">
        <w:rPr>
          <w:rFonts w:ascii="Times New Roman" w:eastAsia="Times New Roman" w:hAnsi="Times New Roman" w:cs="Times New Roman"/>
          <w:lang w:val="en-GB"/>
        </w:rPr>
        <w:t>,</w:t>
      </w:r>
      <w:r w:rsidR="147E1665" w:rsidRPr="00D8003C">
        <w:rPr>
          <w:rFonts w:ascii="Times New Roman" w:eastAsia="Times New Roman" w:hAnsi="Times New Roman" w:cs="Times New Roman"/>
          <w:lang w:val="en-GB"/>
        </w:rPr>
        <w:t xml:space="preserve"> </w:t>
      </w:r>
      <w:r w:rsidR="0087286B" w:rsidRPr="00D8003C">
        <w:rPr>
          <w:rFonts w:ascii="Times New Roman" w:eastAsia="Times New Roman" w:hAnsi="Times New Roman" w:cs="Times New Roman"/>
          <w:lang w:val="en-GB"/>
        </w:rPr>
        <w:t xml:space="preserve">with </w:t>
      </w:r>
      <w:r w:rsidR="269CF1B5" w:rsidRPr="00D8003C">
        <w:rPr>
          <w:rFonts w:ascii="Times New Roman" w:eastAsia="Times New Roman" w:hAnsi="Times New Roman" w:cs="Times New Roman"/>
          <w:lang w:val="en-GB"/>
        </w:rPr>
        <w:t xml:space="preserve">thoughts about future events </w:t>
      </w:r>
      <w:r w:rsidR="0087286B" w:rsidRPr="00D8003C">
        <w:rPr>
          <w:rFonts w:ascii="Times New Roman" w:eastAsia="Times New Roman" w:hAnsi="Times New Roman" w:cs="Times New Roman"/>
          <w:lang w:val="en-GB"/>
        </w:rPr>
        <w:t>being</w:t>
      </w:r>
      <w:r w:rsidR="269CF1B5" w:rsidRPr="00D8003C">
        <w:rPr>
          <w:rFonts w:ascii="Times New Roman" w:eastAsia="Times New Roman" w:hAnsi="Times New Roman" w:cs="Times New Roman"/>
          <w:lang w:val="en-GB"/>
        </w:rPr>
        <w:t xml:space="preserve"> less negative than thoughts about past events </w:t>
      </w:r>
      <w:r w:rsidR="003A63AE"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Niziurski &amp; Schaper, 2021</w:t>
      </w:r>
      <w:r w:rsidR="003A63AE" w:rsidRPr="00D8003C">
        <w:rPr>
          <w:rFonts w:ascii="Times New Roman" w:eastAsia="Times New Roman" w:hAnsi="Times New Roman" w:cs="Times New Roman"/>
          <w:lang w:val="en-GB"/>
        </w:rPr>
        <w:t>)</w:t>
      </w:r>
      <w:r w:rsidR="269CF1B5" w:rsidRPr="00D8003C">
        <w:rPr>
          <w:rFonts w:ascii="Times New Roman" w:eastAsia="Times New Roman" w:hAnsi="Times New Roman" w:cs="Times New Roman"/>
          <w:lang w:val="en-GB"/>
        </w:rPr>
        <w:t>.</w:t>
      </w:r>
    </w:p>
    <w:p w14:paraId="43D7F753" w14:textId="2F5C7BC6" w:rsidR="00147141" w:rsidRPr="00D8003C" w:rsidRDefault="003A63AE"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t>Furthermore</w:t>
      </w:r>
      <w:r w:rsidR="269CF1B5" w:rsidRPr="00D8003C">
        <w:rPr>
          <w:rFonts w:ascii="Times New Roman" w:eastAsia="Times New Roman" w:hAnsi="Times New Roman" w:cs="Times New Roman"/>
          <w:lang w:val="en-GB"/>
        </w:rPr>
        <w:t>, we examine</w:t>
      </w:r>
      <w:r w:rsidR="4B8FE564" w:rsidRPr="00D8003C">
        <w:rPr>
          <w:rFonts w:ascii="Times New Roman" w:eastAsia="Times New Roman" w:hAnsi="Times New Roman" w:cs="Times New Roman"/>
          <w:lang w:val="en-GB"/>
        </w:rPr>
        <w:t>d</w:t>
      </w:r>
      <w:r w:rsidR="269CF1B5" w:rsidRPr="00D8003C">
        <w:rPr>
          <w:rFonts w:ascii="Times New Roman" w:eastAsia="Times New Roman" w:hAnsi="Times New Roman" w:cs="Times New Roman"/>
          <w:lang w:val="en-GB"/>
        </w:rPr>
        <w:t xml:space="preserve"> the extent </w:t>
      </w:r>
      <w:r w:rsidR="32207926" w:rsidRPr="00D8003C">
        <w:rPr>
          <w:rFonts w:ascii="Times New Roman" w:eastAsia="Times New Roman" w:hAnsi="Times New Roman" w:cs="Times New Roman"/>
          <w:lang w:val="en-GB"/>
        </w:rPr>
        <w:t>to</w:t>
      </w:r>
      <w:r w:rsidR="269CF1B5" w:rsidRPr="00D8003C">
        <w:rPr>
          <w:rFonts w:ascii="Times New Roman" w:eastAsia="Times New Roman" w:hAnsi="Times New Roman" w:cs="Times New Roman"/>
          <w:lang w:val="en-GB"/>
        </w:rPr>
        <w:t xml:space="preserve"> which the frequency and emotional dimensions of past and future spontaneous </w:t>
      </w:r>
      <w:r w:rsidRPr="00D8003C">
        <w:rPr>
          <w:rFonts w:ascii="Times New Roman" w:eastAsia="Times New Roman" w:hAnsi="Times New Roman" w:cs="Times New Roman"/>
          <w:lang w:val="en-GB"/>
        </w:rPr>
        <w:t xml:space="preserve">pandemic-related </w:t>
      </w:r>
      <w:r w:rsidR="269CF1B5" w:rsidRPr="00D8003C">
        <w:rPr>
          <w:rFonts w:ascii="Times New Roman" w:eastAsia="Times New Roman" w:hAnsi="Times New Roman" w:cs="Times New Roman"/>
          <w:lang w:val="en-GB"/>
        </w:rPr>
        <w:t xml:space="preserve">thoughts </w:t>
      </w:r>
      <w:r w:rsidR="008E4E54" w:rsidRPr="00D8003C">
        <w:rPr>
          <w:rFonts w:ascii="Times New Roman" w:eastAsia="Times New Roman" w:hAnsi="Times New Roman" w:cs="Times New Roman"/>
          <w:lang w:val="en-GB"/>
        </w:rPr>
        <w:t xml:space="preserve">were </w:t>
      </w:r>
      <w:r w:rsidR="1137B58B" w:rsidRPr="00D8003C">
        <w:rPr>
          <w:rFonts w:ascii="Times New Roman" w:eastAsia="Times New Roman" w:hAnsi="Times New Roman" w:cs="Times New Roman"/>
          <w:lang w:val="en-GB"/>
        </w:rPr>
        <w:t>predicted</w:t>
      </w:r>
      <w:r w:rsidR="269CF1B5" w:rsidRPr="00D8003C">
        <w:rPr>
          <w:rFonts w:ascii="Times New Roman" w:eastAsia="Times New Roman" w:hAnsi="Times New Roman" w:cs="Times New Roman"/>
          <w:lang w:val="en-GB"/>
        </w:rPr>
        <w:t xml:space="preserve"> by </w:t>
      </w:r>
      <w:r w:rsidR="547D4373" w:rsidRPr="00D8003C">
        <w:rPr>
          <w:rFonts w:ascii="Times New Roman" w:eastAsia="Times New Roman" w:hAnsi="Times New Roman" w:cs="Times New Roman"/>
          <w:lang w:val="en-GB"/>
        </w:rPr>
        <w:t>COVID-19-</w:t>
      </w:r>
      <w:r w:rsidR="547D4373" w:rsidRPr="00D8003C">
        <w:rPr>
          <w:rFonts w:ascii="Times New Roman" w:eastAsia="Times New Roman" w:hAnsi="Times New Roman" w:cs="Times New Roman"/>
          <w:lang w:val="en-GB"/>
        </w:rPr>
        <w:lastRenderedPageBreak/>
        <w:t xml:space="preserve">related </w:t>
      </w:r>
      <w:r w:rsidR="269CF1B5" w:rsidRPr="00D8003C">
        <w:rPr>
          <w:rFonts w:ascii="Times New Roman" w:eastAsia="Times New Roman" w:hAnsi="Times New Roman" w:cs="Times New Roman"/>
          <w:lang w:val="en-GB"/>
        </w:rPr>
        <w:t>environmental context parameters</w:t>
      </w:r>
      <w:r w:rsidR="547D4373" w:rsidRPr="00D8003C">
        <w:rPr>
          <w:rFonts w:ascii="Times New Roman" w:eastAsia="Times New Roman" w:hAnsi="Times New Roman" w:cs="Times New Roman"/>
          <w:lang w:val="en-GB"/>
        </w:rPr>
        <w:t xml:space="preserve">. </w:t>
      </w:r>
      <w:r w:rsidR="48E2E3E0" w:rsidRPr="00D8003C">
        <w:rPr>
          <w:rFonts w:ascii="Times New Roman" w:eastAsia="Times New Roman" w:hAnsi="Times New Roman" w:cs="Times New Roman"/>
          <w:lang w:val="en-GB"/>
        </w:rPr>
        <w:t>W</w:t>
      </w:r>
      <w:r w:rsidR="547D4373" w:rsidRPr="00D8003C">
        <w:rPr>
          <w:rFonts w:ascii="Times New Roman" w:eastAsia="Times New Roman" w:hAnsi="Times New Roman" w:cs="Times New Roman"/>
          <w:lang w:val="en-GB"/>
        </w:rPr>
        <w:t xml:space="preserve">e expected individuals </w:t>
      </w:r>
      <w:r w:rsidR="1200F71E" w:rsidRPr="00D8003C">
        <w:rPr>
          <w:rFonts w:ascii="Times New Roman" w:eastAsia="Times New Roman" w:hAnsi="Times New Roman" w:cs="Times New Roman"/>
          <w:lang w:val="en-GB"/>
        </w:rPr>
        <w:t>residing</w:t>
      </w:r>
      <w:r w:rsidR="547D4373" w:rsidRPr="00D8003C">
        <w:rPr>
          <w:rFonts w:ascii="Times New Roman" w:eastAsia="Times New Roman" w:hAnsi="Times New Roman" w:cs="Times New Roman"/>
          <w:lang w:val="en-GB"/>
        </w:rPr>
        <w:t xml:space="preserve"> in the</w:t>
      </w:r>
      <w:r w:rsidR="282FAF96" w:rsidRPr="00D8003C">
        <w:rPr>
          <w:rFonts w:ascii="Times New Roman" w:eastAsia="Times New Roman" w:hAnsi="Times New Roman" w:cs="Times New Roman"/>
          <w:lang w:val="en-GB"/>
        </w:rPr>
        <w:t xml:space="preserve"> worst</w:t>
      </w:r>
      <w:r w:rsidR="4B8FE564" w:rsidRPr="00D8003C">
        <w:rPr>
          <w:rFonts w:ascii="Times New Roman" w:eastAsia="Times New Roman" w:hAnsi="Times New Roman" w:cs="Times New Roman"/>
          <w:lang w:val="en-GB"/>
        </w:rPr>
        <w:t>-</w:t>
      </w:r>
      <w:r w:rsidR="547D4373" w:rsidRPr="00D8003C">
        <w:rPr>
          <w:rFonts w:ascii="Times New Roman" w:eastAsia="Times New Roman" w:hAnsi="Times New Roman" w:cs="Times New Roman"/>
          <w:lang w:val="en-GB"/>
        </w:rPr>
        <w:t>hit countries (based on</w:t>
      </w:r>
      <w:r w:rsidR="70709082" w:rsidRPr="00D8003C">
        <w:rPr>
          <w:rFonts w:ascii="Times New Roman" w:eastAsia="Times New Roman" w:hAnsi="Times New Roman" w:cs="Times New Roman"/>
        </w:rPr>
        <w:t xml:space="preserve"> </w:t>
      </w:r>
      <w:r w:rsidR="70709082" w:rsidRPr="00D8003C">
        <w:rPr>
          <w:rFonts w:ascii="Times New Roman" w:eastAsia="Times New Roman" w:hAnsi="Times New Roman" w:cs="Times New Roman"/>
          <w:i/>
          <w:iCs/>
        </w:rPr>
        <w:t>severity</w:t>
      </w:r>
      <w:r w:rsidR="70709082" w:rsidRPr="00D8003C">
        <w:rPr>
          <w:rFonts w:ascii="Times New Roman" w:eastAsia="Times New Roman" w:hAnsi="Times New Roman" w:cs="Times New Roman"/>
        </w:rPr>
        <w:t xml:space="preserve"> of COVID-19 and </w:t>
      </w:r>
      <w:r w:rsidR="70709082" w:rsidRPr="00D8003C">
        <w:rPr>
          <w:rFonts w:ascii="Times New Roman" w:eastAsia="Times New Roman" w:hAnsi="Times New Roman" w:cs="Times New Roman"/>
          <w:i/>
          <w:iCs/>
        </w:rPr>
        <w:t>stringency</w:t>
      </w:r>
      <w:r w:rsidR="70709082" w:rsidRPr="00D8003C">
        <w:rPr>
          <w:rFonts w:ascii="Times New Roman" w:eastAsia="Times New Roman" w:hAnsi="Times New Roman" w:cs="Times New Roman"/>
        </w:rPr>
        <w:t xml:space="preserve"> of government measures</w:t>
      </w:r>
      <w:r w:rsidR="547D4373" w:rsidRPr="00D8003C">
        <w:rPr>
          <w:rFonts w:ascii="Times New Roman" w:eastAsia="Times New Roman" w:hAnsi="Times New Roman" w:cs="Times New Roman"/>
          <w:lang w:val="en-GB"/>
        </w:rPr>
        <w:t xml:space="preserve">) </w:t>
      </w:r>
      <w:r w:rsidR="48E2E3E0" w:rsidRPr="00D8003C">
        <w:rPr>
          <w:rFonts w:ascii="Times New Roman" w:eastAsia="Times New Roman" w:hAnsi="Times New Roman" w:cs="Times New Roman"/>
          <w:lang w:val="en-GB"/>
        </w:rPr>
        <w:t xml:space="preserve">to </w:t>
      </w:r>
      <w:r w:rsidR="547D4373" w:rsidRPr="00D8003C">
        <w:rPr>
          <w:rFonts w:ascii="Times New Roman" w:eastAsia="Times New Roman" w:hAnsi="Times New Roman" w:cs="Times New Roman"/>
          <w:lang w:val="en-GB"/>
        </w:rPr>
        <w:t>report more frequent, and more emotionally</w:t>
      </w:r>
      <w:r w:rsidR="48236C16" w:rsidRPr="00D8003C">
        <w:rPr>
          <w:rFonts w:ascii="Times New Roman" w:eastAsia="Times New Roman" w:hAnsi="Times New Roman" w:cs="Times New Roman"/>
          <w:lang w:val="en-GB"/>
        </w:rPr>
        <w:t>-</w:t>
      </w:r>
      <w:r w:rsidR="547D4373" w:rsidRPr="00D8003C">
        <w:rPr>
          <w:rFonts w:ascii="Times New Roman" w:eastAsia="Times New Roman" w:hAnsi="Times New Roman" w:cs="Times New Roman"/>
          <w:lang w:val="en-GB"/>
        </w:rPr>
        <w:t>negative and intense spontaneous thoughts.</w:t>
      </w:r>
      <w:r w:rsidR="2CA59BC0" w:rsidRPr="00D8003C">
        <w:rPr>
          <w:rFonts w:ascii="Times New Roman" w:eastAsia="Times New Roman" w:hAnsi="Times New Roman" w:cs="Times New Roman"/>
          <w:lang w:val="en-GB"/>
        </w:rPr>
        <w:t xml:space="preserve"> </w:t>
      </w:r>
      <w:r w:rsidR="48236C16" w:rsidRPr="00D8003C">
        <w:rPr>
          <w:rFonts w:ascii="Times New Roman" w:eastAsia="Times New Roman" w:hAnsi="Times New Roman" w:cs="Times New Roman"/>
          <w:lang w:val="en-GB"/>
        </w:rPr>
        <w:t>Additionally</w:t>
      </w:r>
      <w:r w:rsidR="2CA59BC0" w:rsidRPr="00D8003C">
        <w:rPr>
          <w:rFonts w:ascii="Times New Roman" w:eastAsia="Times New Roman" w:hAnsi="Times New Roman" w:cs="Times New Roman"/>
          <w:lang w:val="en-GB"/>
        </w:rPr>
        <w:t xml:space="preserve">, </w:t>
      </w:r>
      <w:r w:rsidR="3F6AC85E" w:rsidRPr="00D8003C">
        <w:rPr>
          <w:rFonts w:ascii="Times New Roman" w:eastAsia="Times New Roman" w:hAnsi="Times New Roman" w:cs="Times New Roman"/>
          <w:lang w:val="en-GB"/>
        </w:rPr>
        <w:t>because</w:t>
      </w:r>
      <w:r w:rsidR="2CA59BC0" w:rsidRPr="00D8003C">
        <w:rPr>
          <w:rFonts w:ascii="Times New Roman" w:eastAsia="Times New Roman" w:hAnsi="Times New Roman" w:cs="Times New Roman"/>
          <w:lang w:val="en-GB"/>
        </w:rPr>
        <w:t xml:space="preserve"> the COVID-19</w:t>
      </w:r>
      <w:r w:rsidR="51E72494" w:rsidRPr="00D8003C">
        <w:rPr>
          <w:rFonts w:ascii="Times New Roman" w:eastAsia="Times New Roman" w:hAnsi="Times New Roman" w:cs="Times New Roman"/>
          <w:lang w:val="en-GB"/>
        </w:rPr>
        <w:t xml:space="preserve"> pandemic</w:t>
      </w:r>
      <w:r w:rsidR="2CA59BC0" w:rsidRPr="00D8003C">
        <w:rPr>
          <w:rFonts w:ascii="Times New Roman" w:eastAsia="Times New Roman" w:hAnsi="Times New Roman" w:cs="Times New Roman"/>
          <w:lang w:val="en-GB"/>
        </w:rPr>
        <w:t xml:space="preserve"> </w:t>
      </w:r>
      <w:r w:rsidR="48236C16" w:rsidRPr="00D8003C">
        <w:rPr>
          <w:rFonts w:ascii="Times New Roman" w:eastAsia="Times New Roman" w:hAnsi="Times New Roman" w:cs="Times New Roman"/>
          <w:lang w:val="en-GB"/>
        </w:rPr>
        <w:t>impacted people differently</w:t>
      </w:r>
      <w:r w:rsidR="51E72494" w:rsidRPr="00D8003C">
        <w:rPr>
          <w:rFonts w:ascii="Times New Roman" w:eastAsia="Times New Roman" w:hAnsi="Times New Roman" w:cs="Times New Roman"/>
          <w:lang w:val="en-GB"/>
        </w:rPr>
        <w:t xml:space="preserve"> </w:t>
      </w:r>
      <w:r w:rsidR="1CA85958" w:rsidRPr="00D8003C">
        <w:rPr>
          <w:rFonts w:ascii="Times New Roman" w:eastAsia="Times New Roman" w:hAnsi="Times New Roman" w:cs="Times New Roman"/>
          <w:lang w:val="en-GB"/>
        </w:rPr>
        <w:t>(McBride et al., 2021</w:t>
      </w:r>
      <w:r w:rsidR="51E72494" w:rsidRPr="00D8003C">
        <w:rPr>
          <w:rFonts w:ascii="Times New Roman" w:eastAsia="Times New Roman" w:hAnsi="Times New Roman" w:cs="Times New Roman"/>
          <w:lang w:val="en-GB"/>
        </w:rPr>
        <w:t>)</w:t>
      </w:r>
      <w:r w:rsidR="3F6AC85E" w:rsidRPr="00D8003C">
        <w:rPr>
          <w:rFonts w:ascii="Times New Roman" w:eastAsia="Times New Roman" w:hAnsi="Times New Roman" w:cs="Times New Roman"/>
          <w:lang w:val="en-GB"/>
        </w:rPr>
        <w:t xml:space="preserve">, </w:t>
      </w:r>
      <w:r w:rsidR="1200F71E" w:rsidRPr="00D8003C">
        <w:rPr>
          <w:rFonts w:ascii="Times New Roman" w:eastAsia="Times New Roman" w:hAnsi="Times New Roman" w:cs="Times New Roman"/>
          <w:lang w:val="en-GB"/>
        </w:rPr>
        <w:t xml:space="preserve">we </w:t>
      </w:r>
      <w:r w:rsidR="00194579" w:rsidRPr="00D8003C">
        <w:rPr>
          <w:rFonts w:ascii="Times New Roman" w:eastAsia="Times New Roman" w:hAnsi="Times New Roman" w:cs="Times New Roman"/>
          <w:lang w:val="en-GB"/>
        </w:rPr>
        <w:t xml:space="preserve">examined </w:t>
      </w:r>
      <w:r w:rsidR="1200F71E" w:rsidRPr="00D8003C">
        <w:rPr>
          <w:rFonts w:ascii="Times New Roman" w:eastAsia="Times New Roman" w:hAnsi="Times New Roman" w:cs="Times New Roman"/>
          <w:lang w:val="en-GB"/>
        </w:rPr>
        <w:t xml:space="preserve">COVID-19 impact at the </w:t>
      </w:r>
      <w:r w:rsidR="1200F71E" w:rsidRPr="00D8003C">
        <w:rPr>
          <w:rFonts w:ascii="Times New Roman" w:eastAsia="Times New Roman" w:hAnsi="Times New Roman" w:cs="Times New Roman"/>
          <w:i/>
          <w:iCs/>
          <w:lang w:val="en-GB"/>
        </w:rPr>
        <w:t>individual level</w:t>
      </w:r>
      <w:r w:rsidR="0AC89604" w:rsidRPr="00D8003C">
        <w:rPr>
          <w:rFonts w:ascii="Times New Roman" w:eastAsia="Times New Roman" w:hAnsi="Times New Roman" w:cs="Times New Roman"/>
          <w:lang w:val="en-GB"/>
        </w:rPr>
        <w:t>,</w:t>
      </w:r>
      <w:r w:rsidR="3F6AC85E" w:rsidRPr="00D8003C">
        <w:rPr>
          <w:rFonts w:ascii="Times New Roman" w:eastAsia="Times New Roman" w:hAnsi="Times New Roman" w:cs="Times New Roman"/>
          <w:lang w:val="en-GB"/>
        </w:rPr>
        <w:t xml:space="preserve"> </w:t>
      </w:r>
      <w:r w:rsidR="00194579" w:rsidRPr="00D8003C">
        <w:rPr>
          <w:rFonts w:ascii="Times New Roman" w:eastAsia="Times New Roman" w:hAnsi="Times New Roman" w:cs="Times New Roman"/>
          <w:lang w:val="en-GB"/>
        </w:rPr>
        <w:t>measuring</w:t>
      </w:r>
      <w:r w:rsidR="0AC89604" w:rsidRPr="00D8003C">
        <w:rPr>
          <w:rFonts w:ascii="Times New Roman" w:eastAsia="Times New Roman" w:hAnsi="Times New Roman" w:cs="Times New Roman"/>
          <w:lang w:val="en-GB"/>
        </w:rPr>
        <w:t xml:space="preserve"> </w:t>
      </w:r>
      <w:bookmarkStart w:id="0" w:name="_Hlk104276244"/>
      <w:r w:rsidR="70E0EDE9" w:rsidRPr="00D8003C">
        <w:rPr>
          <w:rFonts w:ascii="Times New Roman" w:eastAsia="Times New Roman" w:hAnsi="Times New Roman" w:cs="Times New Roman"/>
          <w:lang w:val="en-GB"/>
        </w:rPr>
        <w:t>perceived</w:t>
      </w:r>
      <w:r w:rsidR="1200F71E" w:rsidRPr="00D8003C">
        <w:rPr>
          <w:rFonts w:ascii="Times New Roman" w:eastAsia="Times New Roman" w:hAnsi="Times New Roman" w:cs="Times New Roman"/>
          <w:lang w:val="en-GB"/>
        </w:rPr>
        <w:t xml:space="preserve"> </w:t>
      </w:r>
      <w:r w:rsidR="70E0EDE9" w:rsidRPr="00D8003C">
        <w:rPr>
          <w:rFonts w:ascii="Times New Roman" w:eastAsia="Times New Roman" w:hAnsi="Times New Roman" w:cs="Times New Roman"/>
          <w:lang w:val="en-GB"/>
        </w:rPr>
        <w:t xml:space="preserve">psychological effects, </w:t>
      </w:r>
      <w:r w:rsidR="1200F71E" w:rsidRPr="00D8003C">
        <w:rPr>
          <w:rFonts w:ascii="Times New Roman" w:eastAsia="Times New Roman" w:hAnsi="Times New Roman" w:cs="Times New Roman"/>
          <w:lang w:val="en-GB"/>
        </w:rPr>
        <w:t xml:space="preserve">isolation experience, </w:t>
      </w:r>
      <w:r w:rsidR="3F6AC85E" w:rsidRPr="00D8003C">
        <w:rPr>
          <w:rFonts w:ascii="Times New Roman" w:eastAsia="Times New Roman" w:hAnsi="Times New Roman" w:cs="Times New Roman"/>
          <w:lang w:val="en-GB"/>
        </w:rPr>
        <w:t xml:space="preserve">and </w:t>
      </w:r>
      <w:r w:rsidR="1200F71E" w:rsidRPr="00D8003C">
        <w:rPr>
          <w:rFonts w:ascii="Times New Roman" w:eastAsia="Times New Roman" w:hAnsi="Times New Roman" w:cs="Times New Roman"/>
          <w:lang w:val="en-GB"/>
        </w:rPr>
        <w:t>worry</w:t>
      </w:r>
      <w:r w:rsidR="70E0EDE9" w:rsidRPr="00D8003C">
        <w:rPr>
          <w:rFonts w:ascii="Times New Roman" w:eastAsia="Times New Roman" w:hAnsi="Times New Roman" w:cs="Times New Roman"/>
          <w:lang w:val="en-GB"/>
        </w:rPr>
        <w:t xml:space="preserve"> levels</w:t>
      </w:r>
      <w:r w:rsidR="3F6AC85E" w:rsidRPr="00D8003C">
        <w:rPr>
          <w:rFonts w:ascii="Times New Roman" w:eastAsia="Times New Roman" w:hAnsi="Times New Roman" w:cs="Times New Roman"/>
          <w:lang w:val="en-GB"/>
        </w:rPr>
        <w:t xml:space="preserve">. </w:t>
      </w:r>
      <w:bookmarkEnd w:id="0"/>
      <w:r w:rsidR="0AC89604" w:rsidRPr="00D8003C">
        <w:rPr>
          <w:rFonts w:ascii="Times New Roman" w:eastAsia="Times New Roman" w:hAnsi="Times New Roman" w:cs="Times New Roman"/>
          <w:lang w:val="en-GB"/>
        </w:rPr>
        <w:t>We expected</w:t>
      </w:r>
      <w:r w:rsidR="009559EF" w:rsidRPr="00D8003C">
        <w:rPr>
          <w:rFonts w:ascii="Times New Roman" w:eastAsia="Times New Roman" w:hAnsi="Times New Roman" w:cs="Times New Roman"/>
          <w:lang w:val="en-GB"/>
        </w:rPr>
        <w:t xml:space="preserve"> that</w:t>
      </w:r>
      <w:r w:rsidR="0AC89604" w:rsidRPr="00D8003C">
        <w:rPr>
          <w:rFonts w:ascii="Times New Roman" w:eastAsia="Times New Roman" w:hAnsi="Times New Roman" w:cs="Times New Roman"/>
          <w:lang w:val="en-GB"/>
        </w:rPr>
        <w:t xml:space="preserve"> these individual</w:t>
      </w:r>
      <w:r w:rsidR="1470F43D" w:rsidRPr="00D8003C">
        <w:rPr>
          <w:rFonts w:ascii="Times New Roman" w:eastAsia="Times New Roman" w:hAnsi="Times New Roman" w:cs="Times New Roman"/>
          <w:lang w:val="en-GB"/>
        </w:rPr>
        <w:t>-</w:t>
      </w:r>
      <w:r w:rsidR="0AC89604" w:rsidRPr="00D8003C">
        <w:rPr>
          <w:rFonts w:ascii="Times New Roman" w:eastAsia="Times New Roman" w:hAnsi="Times New Roman" w:cs="Times New Roman"/>
          <w:lang w:val="en-GB"/>
        </w:rPr>
        <w:t xml:space="preserve">level COVID-19 impact indicators would also influence </w:t>
      </w:r>
      <w:r w:rsidR="6D4A4E1A" w:rsidRPr="00D8003C">
        <w:rPr>
          <w:rFonts w:ascii="Times New Roman" w:eastAsia="Times New Roman" w:hAnsi="Times New Roman" w:cs="Times New Roman"/>
          <w:lang w:val="en-GB"/>
        </w:rPr>
        <w:t>the frequency and emotional</w:t>
      </w:r>
      <w:r w:rsidR="4B8FE564" w:rsidRPr="00D8003C">
        <w:rPr>
          <w:rFonts w:ascii="Times New Roman" w:eastAsia="Times New Roman" w:hAnsi="Times New Roman" w:cs="Times New Roman"/>
          <w:lang w:val="en-GB"/>
        </w:rPr>
        <w:t xml:space="preserve"> qualities</w:t>
      </w:r>
      <w:r w:rsidR="6D4A4E1A" w:rsidRPr="00D8003C">
        <w:rPr>
          <w:rFonts w:ascii="Times New Roman" w:eastAsia="Times New Roman" w:hAnsi="Times New Roman" w:cs="Times New Roman"/>
          <w:lang w:val="en-GB"/>
        </w:rPr>
        <w:t xml:space="preserve"> of </w:t>
      </w:r>
      <w:r w:rsidR="0AC89604" w:rsidRPr="00D8003C">
        <w:rPr>
          <w:rFonts w:ascii="Times New Roman" w:eastAsia="Times New Roman" w:hAnsi="Times New Roman" w:cs="Times New Roman"/>
          <w:lang w:val="en-GB"/>
        </w:rPr>
        <w:t xml:space="preserve">spontaneous </w:t>
      </w:r>
      <w:r w:rsidR="00194579" w:rsidRPr="00D8003C">
        <w:rPr>
          <w:rFonts w:ascii="Times New Roman" w:eastAsia="Times New Roman" w:hAnsi="Times New Roman" w:cs="Times New Roman"/>
          <w:lang w:val="en-GB"/>
        </w:rPr>
        <w:t xml:space="preserve">pandemic-related </w:t>
      </w:r>
      <w:r w:rsidR="2758C89D" w:rsidRPr="00D8003C">
        <w:rPr>
          <w:rFonts w:ascii="Times New Roman" w:eastAsia="Times New Roman" w:hAnsi="Times New Roman" w:cs="Times New Roman"/>
          <w:lang w:val="en-GB"/>
        </w:rPr>
        <w:t>thoughts</w:t>
      </w:r>
      <w:r w:rsidR="6D4A4E1A" w:rsidRPr="00D8003C">
        <w:rPr>
          <w:rFonts w:ascii="Times New Roman" w:eastAsia="Times New Roman" w:hAnsi="Times New Roman" w:cs="Times New Roman"/>
          <w:lang w:val="en-GB"/>
        </w:rPr>
        <w:t xml:space="preserve">. </w:t>
      </w:r>
    </w:p>
    <w:p w14:paraId="1ED049FA" w14:textId="4A51ECF5" w:rsidR="0035795E" w:rsidRPr="00D8003C" w:rsidRDefault="0AC89604" w:rsidP="006A0DC2">
      <w:pPr>
        <w:ind w:firstLine="567"/>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Given commonalities in </w:t>
      </w:r>
      <w:r w:rsidR="00ED1ACF" w:rsidRPr="00D8003C">
        <w:rPr>
          <w:rFonts w:ascii="Times New Roman" w:eastAsia="Times New Roman" w:hAnsi="Times New Roman" w:cs="Times New Roman"/>
          <w:lang w:val="en-GB"/>
        </w:rPr>
        <w:t>neuropsychological</w:t>
      </w:r>
      <w:r w:rsidRPr="00D8003C">
        <w:rPr>
          <w:rFonts w:ascii="Times New Roman" w:eastAsia="Times New Roman" w:hAnsi="Times New Roman" w:cs="Times New Roman"/>
          <w:lang w:val="en-GB"/>
        </w:rPr>
        <w:t xml:space="preserve"> processes that support remembering the past and imagining the future (Schacter et al., 2007), we hypothesized </w:t>
      </w:r>
      <w:r w:rsidR="009559EF" w:rsidRPr="00D8003C">
        <w:rPr>
          <w:rFonts w:ascii="Times New Roman" w:eastAsia="Times New Roman" w:hAnsi="Times New Roman" w:cs="Times New Roman"/>
          <w:lang w:val="en-GB"/>
        </w:rPr>
        <w:t xml:space="preserve">that </w:t>
      </w:r>
      <w:r w:rsidRPr="00D8003C">
        <w:rPr>
          <w:rFonts w:ascii="Times New Roman" w:eastAsia="Times New Roman" w:hAnsi="Times New Roman" w:cs="Times New Roman"/>
          <w:lang w:val="en-GB"/>
        </w:rPr>
        <w:t xml:space="preserve">past and future spontaneous thoughts would be similarly </w:t>
      </w:r>
      <w:r w:rsidR="1137B58B" w:rsidRPr="00D8003C">
        <w:rPr>
          <w:rFonts w:ascii="Times New Roman" w:eastAsia="Times New Roman" w:hAnsi="Times New Roman" w:cs="Times New Roman"/>
          <w:lang w:val="en-GB"/>
        </w:rPr>
        <w:t>predict</w:t>
      </w:r>
      <w:r w:rsidRPr="00D8003C">
        <w:rPr>
          <w:rFonts w:ascii="Times New Roman" w:eastAsia="Times New Roman" w:hAnsi="Times New Roman" w:cs="Times New Roman"/>
          <w:lang w:val="en-GB"/>
        </w:rPr>
        <w:t>ed by country- and individual-level parameters.</w:t>
      </w:r>
    </w:p>
    <w:p w14:paraId="605EA31D" w14:textId="77777777" w:rsidR="00523C42" w:rsidRPr="00D8003C" w:rsidRDefault="4785940F" w:rsidP="008C126A">
      <w:pPr>
        <w:ind w:firstLine="0"/>
        <w:jc w:val="center"/>
        <w:rPr>
          <w:rFonts w:ascii="Times New Roman" w:hAnsi="Times New Roman" w:cs="Times New Roman"/>
          <w:b/>
          <w:bCs/>
          <w:lang w:val="en-GB"/>
        </w:rPr>
      </w:pPr>
      <w:r w:rsidRPr="00D8003C">
        <w:rPr>
          <w:rFonts w:ascii="Times New Roman" w:hAnsi="Times New Roman" w:cs="Times New Roman"/>
          <w:b/>
          <w:bCs/>
          <w:lang w:val="en-GB"/>
        </w:rPr>
        <w:t>Method</w:t>
      </w:r>
    </w:p>
    <w:p w14:paraId="29A473DE" w14:textId="77777777" w:rsidR="00523C42" w:rsidRPr="00D8003C" w:rsidRDefault="4785940F" w:rsidP="1865291D">
      <w:pPr>
        <w:ind w:firstLine="0"/>
        <w:jc w:val="both"/>
        <w:rPr>
          <w:rFonts w:ascii="Times New Roman" w:hAnsi="Times New Roman" w:cs="Times New Roman"/>
          <w:b/>
          <w:bCs/>
          <w:lang w:val="en-GB"/>
        </w:rPr>
      </w:pPr>
      <w:r w:rsidRPr="00D8003C">
        <w:rPr>
          <w:rFonts w:ascii="Times New Roman" w:hAnsi="Times New Roman" w:cs="Times New Roman"/>
          <w:b/>
          <w:bCs/>
          <w:lang w:val="en-GB"/>
        </w:rPr>
        <w:t>General Procedure</w:t>
      </w:r>
    </w:p>
    <w:p w14:paraId="24FDC771" w14:textId="6B08A1BE" w:rsidR="00523C42" w:rsidRPr="00D8003C" w:rsidRDefault="4785940F" w:rsidP="006A0DC2">
      <w:pPr>
        <w:ind w:firstLine="709"/>
        <w:rPr>
          <w:rFonts w:ascii="Times New Roman" w:eastAsia="Times New Roman" w:hAnsi="Times New Roman" w:cs="Times New Roman"/>
          <w:lang w:val="en-GB"/>
        </w:rPr>
      </w:pPr>
      <w:r w:rsidRPr="00D8003C">
        <w:rPr>
          <w:rFonts w:ascii="Times New Roman" w:eastAsia="Times New Roman" w:hAnsi="Times New Roman" w:cs="Times New Roman"/>
        </w:rPr>
        <w:t>This study is part of an ongoing collaboration on different memory phenomena during the COVID-19 pandemic among memory researchers from different countries around the world (see Öner et al., 2022a). A master survey was first developed in English and then translated by the investigators located in each specific country into the primary language in their country. Ethical approvals from local ethic</w:t>
      </w:r>
      <w:r w:rsidR="00194579" w:rsidRPr="00D8003C">
        <w:rPr>
          <w:rFonts w:ascii="Times New Roman" w:eastAsia="Times New Roman" w:hAnsi="Times New Roman" w:cs="Times New Roman"/>
        </w:rPr>
        <w:t>s</w:t>
      </w:r>
      <w:r w:rsidRPr="00D8003C">
        <w:rPr>
          <w:rFonts w:ascii="Times New Roman" w:eastAsia="Times New Roman" w:hAnsi="Times New Roman" w:cs="Times New Roman"/>
        </w:rPr>
        <w:t xml:space="preserve"> committees were obtained prior to data collection across all participating countries, and informed consent was obtained from all participants prior to participation. </w:t>
      </w:r>
    </w:p>
    <w:p w14:paraId="36D911F1" w14:textId="083113EF" w:rsidR="00523C42" w:rsidRPr="00D8003C" w:rsidRDefault="4785940F" w:rsidP="006A0DC2">
      <w:pPr>
        <w:ind w:firstLine="709"/>
        <w:rPr>
          <w:rFonts w:ascii="Times New Roman" w:eastAsia="Times New Roman" w:hAnsi="Times New Roman" w:cs="Times New Roman"/>
          <w:lang w:val="en-GB"/>
        </w:rPr>
      </w:pPr>
      <w:r w:rsidRPr="00D8003C">
        <w:rPr>
          <w:rFonts w:ascii="Times New Roman" w:eastAsia="Times New Roman" w:hAnsi="Times New Roman" w:cs="Times New Roman"/>
        </w:rPr>
        <w:t>Data collection took place during the first COVID-19 wave between the 11th of April and 28</w:t>
      </w:r>
      <w:r w:rsidRPr="00D8003C">
        <w:rPr>
          <w:rFonts w:ascii="Times New Roman" w:eastAsia="Times New Roman" w:hAnsi="Times New Roman" w:cs="Times New Roman"/>
          <w:vertAlign w:val="superscript"/>
        </w:rPr>
        <w:t>th</w:t>
      </w:r>
      <w:r w:rsidRPr="00D8003C">
        <w:rPr>
          <w:rFonts w:ascii="Times New Roman" w:eastAsia="Times New Roman" w:hAnsi="Times New Roman" w:cs="Times New Roman"/>
        </w:rPr>
        <w:t xml:space="preserve"> of June 2020. Most countries recruited participants through social media outlets and undergraduate subject pools</w:t>
      </w:r>
      <w:r w:rsidR="009F1B64" w:rsidRPr="00D8003C">
        <w:rPr>
          <w:rFonts w:ascii="Times New Roman" w:eastAsia="Times New Roman" w:hAnsi="Times New Roman" w:cs="Times New Roman"/>
        </w:rPr>
        <w:t xml:space="preserve">; </w:t>
      </w:r>
      <w:r w:rsidRPr="00D8003C">
        <w:rPr>
          <w:rFonts w:ascii="Times New Roman" w:eastAsia="Times New Roman" w:hAnsi="Times New Roman" w:cs="Times New Roman"/>
        </w:rPr>
        <w:t xml:space="preserve">other recruitment platforms were also used when possible (e.g., MTurk in the USA and Wjx in China). Most participants completed the survey on Qualtrics, </w:t>
      </w:r>
      <w:r w:rsidRPr="00D8003C">
        <w:rPr>
          <w:rFonts w:ascii="Times New Roman" w:eastAsia="Times New Roman" w:hAnsi="Times New Roman" w:cs="Times New Roman"/>
        </w:rPr>
        <w:lastRenderedPageBreak/>
        <w:t>although other platforms were also used. The survey consisted of nine sections covering demographic information, the personal impact of the COVID-19 pandemic, flashbulb memory, past and future collective events, spontaneous past and future thinking, and post-pandemic expectations (see Öner et al., 2022a). The master survey and procedures for data collection and other relevant information can be accessed on the project’s Open Science Framework page (</w:t>
      </w:r>
      <w:hyperlink r:id="rId14">
        <w:r w:rsidRPr="00D8003C">
          <w:rPr>
            <w:rStyle w:val="Hyperlink"/>
            <w:rFonts w:ascii="Times New Roman" w:eastAsia="Times New Roman" w:hAnsi="Times New Roman" w:cs="Times New Roman"/>
            <w:color w:val="auto"/>
          </w:rPr>
          <w:t>https://osf.io/m46nq/</w:t>
        </w:r>
      </w:hyperlink>
      <w:r w:rsidRPr="00D8003C">
        <w:rPr>
          <w:rFonts w:ascii="Times New Roman" w:eastAsia="Times New Roman" w:hAnsi="Times New Roman" w:cs="Times New Roman"/>
        </w:rPr>
        <w:t>). The hypotheses and analysis plan of the current study were also preregistered after the period of data collection but before any data analysis (</w:t>
      </w:r>
      <w:hyperlink r:id="rId15" w:history="1">
        <w:r w:rsidR="00065F24" w:rsidRPr="00D8003C">
          <w:rPr>
            <w:rStyle w:val="Hyperlink"/>
            <w:rFonts w:ascii="Times New Roman" w:eastAsia="Times New Roman" w:hAnsi="Times New Roman" w:cs="Times New Roman"/>
            <w:color w:val="auto"/>
          </w:rPr>
          <w:t>https://doi.org/10.17605/OSF.IO/7ZW8Q</w:t>
        </w:r>
      </w:hyperlink>
      <w:r w:rsidR="006E3A1E" w:rsidRPr="00D8003C">
        <w:rPr>
          <w:rFonts w:ascii="Times New Roman" w:eastAsia="Times New Roman" w:hAnsi="Times New Roman" w:cs="Times New Roman"/>
        </w:rPr>
        <w:t>)</w:t>
      </w:r>
      <w:r w:rsidRPr="00D8003C">
        <w:rPr>
          <w:rFonts w:ascii="Times New Roman" w:eastAsia="Times New Roman" w:hAnsi="Times New Roman" w:cs="Times New Roman"/>
        </w:rPr>
        <w:t>.</w:t>
      </w:r>
      <w:r w:rsidR="006E3A1E" w:rsidRPr="00D8003C">
        <w:t xml:space="preserve"> </w:t>
      </w:r>
    </w:p>
    <w:p w14:paraId="409226DD" w14:textId="77777777" w:rsidR="00523C42" w:rsidRPr="00D8003C" w:rsidRDefault="4785940F" w:rsidP="006A0DC2">
      <w:pPr>
        <w:ind w:firstLine="0"/>
        <w:rPr>
          <w:rFonts w:ascii="Times New Roman" w:hAnsi="Times New Roman" w:cs="Times New Roman"/>
          <w:b/>
          <w:bCs/>
          <w:lang w:val="en-GB"/>
        </w:rPr>
      </w:pPr>
      <w:r w:rsidRPr="00D8003C">
        <w:rPr>
          <w:rFonts w:ascii="Times New Roman" w:hAnsi="Times New Roman" w:cs="Times New Roman"/>
          <w:b/>
          <w:bCs/>
          <w:lang w:val="en-GB"/>
        </w:rPr>
        <w:t>Participants</w:t>
      </w:r>
    </w:p>
    <w:p w14:paraId="41E9BDBB" w14:textId="4E52413E" w:rsidR="00523C42" w:rsidRPr="00D8003C" w:rsidRDefault="00523C42" w:rsidP="006A0DC2">
      <w:pPr>
        <w:ind w:firstLine="567"/>
        <w:rPr>
          <w:rFonts w:ascii="Times New Roman" w:hAnsi="Times New Roman" w:cs="Times New Roman"/>
          <w:lang w:val="en-GB"/>
        </w:rPr>
      </w:pPr>
      <w:r w:rsidRPr="00D8003C">
        <w:rPr>
          <w:rFonts w:ascii="Times New Roman" w:hAnsi="Times New Roman" w:cs="Times New Roman"/>
          <w:lang w:val="en-GB"/>
        </w:rPr>
        <w:t>The initial sample consisted of 4406 individuals from Canada, China, Denmark, France, Germany, Greece, Italy, Malaysia, New Zealand, Poland, Russia, Spain, Turkey, United Kingdom, and the United States. Any participant with at least one missing data point across the variables of interest was excluded from analysis</w:t>
      </w:r>
      <w:r w:rsidR="00BA1B41" w:rsidRPr="00D8003C">
        <w:rPr>
          <w:rFonts w:ascii="Times New Roman" w:hAnsi="Times New Roman" w:cs="Times New Roman"/>
          <w:lang w:val="en-GB"/>
        </w:rPr>
        <w:t xml:space="preserve"> (</w:t>
      </w:r>
      <w:r w:rsidR="00BA1B41" w:rsidRPr="00D8003C">
        <w:rPr>
          <w:rFonts w:ascii="Times New Roman" w:hAnsi="Times New Roman" w:cs="Times New Roman"/>
          <w:i/>
          <w:iCs/>
          <w:lang w:val="en-GB"/>
        </w:rPr>
        <w:t>N</w:t>
      </w:r>
      <w:r w:rsidR="00BA1B41" w:rsidRPr="00D8003C">
        <w:rPr>
          <w:rFonts w:ascii="Times New Roman" w:hAnsi="Times New Roman" w:cs="Times New Roman"/>
          <w:lang w:val="en-GB"/>
        </w:rPr>
        <w:t xml:space="preserve"> = 1407)</w:t>
      </w:r>
      <w:r w:rsidRPr="00D8003C">
        <w:rPr>
          <w:rFonts w:ascii="Times New Roman" w:hAnsi="Times New Roman" w:cs="Times New Roman"/>
          <w:lang w:val="en-GB"/>
        </w:rPr>
        <w:t xml:space="preserve">, </w:t>
      </w:r>
      <w:r w:rsidR="00BA1B41" w:rsidRPr="00D8003C">
        <w:rPr>
          <w:rFonts w:ascii="Times New Roman" w:eastAsia="Times New Roman" w:hAnsi="Times New Roman" w:cs="Times New Roman"/>
          <w:lang w:val="en-GB"/>
        </w:rPr>
        <w:t>including</w:t>
      </w:r>
      <w:r w:rsidRPr="00D8003C">
        <w:rPr>
          <w:rFonts w:ascii="Times New Roman" w:eastAsia="Times New Roman" w:hAnsi="Times New Roman" w:cs="Times New Roman"/>
          <w:lang w:val="en-GB"/>
        </w:rPr>
        <w:t xml:space="preserve"> all participants from Germany </w:t>
      </w:r>
      <w:r w:rsidR="00BA1B41" w:rsidRPr="00D8003C">
        <w:rPr>
          <w:rFonts w:ascii="Times New Roman" w:eastAsia="Times New Roman" w:hAnsi="Times New Roman" w:cs="Times New Roman"/>
          <w:lang w:val="en-GB"/>
        </w:rPr>
        <w:t>(</w:t>
      </w:r>
      <w:r w:rsidR="00BA1B41" w:rsidRPr="00D8003C">
        <w:rPr>
          <w:rFonts w:ascii="Times New Roman" w:eastAsia="Times New Roman" w:hAnsi="Times New Roman" w:cs="Times New Roman"/>
          <w:i/>
          <w:iCs/>
          <w:lang w:val="en-GB"/>
        </w:rPr>
        <w:t>N</w:t>
      </w:r>
      <w:r w:rsidR="00BA1B41" w:rsidRPr="00D8003C">
        <w:rPr>
          <w:rFonts w:ascii="Times New Roman" w:eastAsia="Times New Roman" w:hAnsi="Times New Roman" w:cs="Times New Roman"/>
          <w:lang w:val="en-GB"/>
        </w:rPr>
        <w:t xml:space="preserve">=118) who </w:t>
      </w:r>
      <w:r w:rsidRPr="00D8003C">
        <w:rPr>
          <w:rFonts w:ascii="Times New Roman" w:eastAsia="Times New Roman" w:hAnsi="Times New Roman" w:cs="Times New Roman"/>
          <w:lang w:val="en-GB"/>
        </w:rPr>
        <w:t>were excluded for not having completed all items of the survey due to a technical issue.</w:t>
      </w:r>
      <w:r w:rsidRPr="00D8003C">
        <w:rPr>
          <w:rFonts w:ascii="Times New Roman" w:hAnsi="Times New Roman" w:cs="Times New Roman"/>
          <w:lang w:val="en-GB"/>
        </w:rPr>
        <w:t xml:space="preserve"> Thus, the final sample consisted of 2999 participants. Participants’ age ranged from 18 to 89 years (</w:t>
      </w:r>
      <w:r w:rsidRPr="00D8003C">
        <w:rPr>
          <w:rFonts w:ascii="Times New Roman" w:hAnsi="Times New Roman" w:cs="Times New Roman"/>
          <w:i/>
          <w:iCs/>
          <w:lang w:val="en-GB"/>
        </w:rPr>
        <w:t>M</w:t>
      </w:r>
      <w:r w:rsidRPr="00D8003C">
        <w:rPr>
          <w:rFonts w:ascii="Times New Roman" w:hAnsi="Times New Roman" w:cs="Times New Roman"/>
          <w:lang w:val="en-GB"/>
        </w:rPr>
        <w:t xml:space="preserve"> = 33.07, </w:t>
      </w:r>
      <w:r w:rsidRPr="00D8003C">
        <w:rPr>
          <w:rFonts w:ascii="Times New Roman" w:hAnsi="Times New Roman" w:cs="Times New Roman"/>
          <w:i/>
          <w:iCs/>
          <w:lang w:val="en-GB"/>
        </w:rPr>
        <w:t>SD</w:t>
      </w:r>
      <w:r w:rsidRPr="00D8003C">
        <w:rPr>
          <w:rFonts w:ascii="Times New Roman" w:hAnsi="Times New Roman" w:cs="Times New Roman"/>
          <w:lang w:val="en-GB"/>
        </w:rPr>
        <w:t xml:space="preserve"> = 13.73), and 69.10% of them were female. Thirty-eight participants were identified as multivariate outliers with the Mahalanobis distance statistic, with the criterion set at </w:t>
      </w:r>
      <w:r w:rsidRPr="00D8003C">
        <w:rPr>
          <w:rFonts w:ascii="Times New Roman" w:hAnsi="Times New Roman" w:cs="Times New Roman"/>
          <w:i/>
          <w:iCs/>
          <w:lang w:val="en-GB"/>
        </w:rPr>
        <w:t>χ</w:t>
      </w:r>
      <w:r w:rsidRPr="00D8003C">
        <w:rPr>
          <w:rFonts w:ascii="Times New Roman" w:hAnsi="Times New Roman" w:cs="Times New Roman"/>
          <w:i/>
          <w:iCs/>
          <w:vertAlign w:val="superscript"/>
          <w:lang w:val="en-GB"/>
        </w:rPr>
        <w:t>2</w:t>
      </w:r>
      <w:r w:rsidRPr="00D8003C">
        <w:rPr>
          <w:rFonts w:ascii="Times New Roman" w:hAnsi="Times New Roman" w:cs="Times New Roman"/>
          <w:lang w:val="en-GB"/>
        </w:rPr>
        <w:t xml:space="preserve">(14) &gt; 36.01 at </w:t>
      </w:r>
      <w:r w:rsidRPr="00D8003C">
        <w:rPr>
          <w:rFonts w:ascii="Times New Roman" w:hAnsi="Times New Roman" w:cs="Times New Roman"/>
          <w:i/>
          <w:iCs/>
          <w:lang w:val="en-GB"/>
        </w:rPr>
        <w:t>p</w:t>
      </w:r>
      <w:r w:rsidRPr="00D8003C">
        <w:rPr>
          <w:rFonts w:ascii="Times New Roman" w:hAnsi="Times New Roman" w:cs="Times New Roman"/>
          <w:lang w:val="en-GB"/>
        </w:rPr>
        <w:t xml:space="preserve"> &lt; .001. Given that some multivariate outliers are expected in large datasets and that they represented less than 1.3% of our sample, we retained them in analysis. Participant information across each country is presented in Table 3.</w:t>
      </w:r>
    </w:p>
    <w:p w14:paraId="3F2099C8" w14:textId="77777777" w:rsidR="00523C42" w:rsidRPr="00D8003C" w:rsidRDefault="4785940F" w:rsidP="006A0DC2">
      <w:pPr>
        <w:ind w:firstLine="0"/>
        <w:rPr>
          <w:rFonts w:ascii="Times New Roman" w:hAnsi="Times New Roman" w:cs="Times New Roman"/>
          <w:b/>
          <w:bCs/>
          <w:lang w:val="en-GB"/>
        </w:rPr>
      </w:pPr>
      <w:r w:rsidRPr="00D8003C">
        <w:rPr>
          <w:rFonts w:ascii="Times New Roman" w:hAnsi="Times New Roman" w:cs="Times New Roman"/>
          <w:b/>
          <w:bCs/>
          <w:lang w:val="en-GB"/>
        </w:rPr>
        <w:t>Materials and Measures</w:t>
      </w:r>
    </w:p>
    <w:p w14:paraId="60B8683E" w14:textId="77777777" w:rsidR="00523C42" w:rsidRPr="00D8003C" w:rsidRDefault="00523C42" w:rsidP="006A0DC2">
      <w:pPr>
        <w:ind w:firstLine="567"/>
        <w:rPr>
          <w:rFonts w:ascii="Times New Roman" w:hAnsi="Times New Roman" w:cs="Times New Roman"/>
          <w:lang w:val="en-GB"/>
        </w:rPr>
      </w:pPr>
      <w:r w:rsidRPr="00D8003C">
        <w:rPr>
          <w:rFonts w:ascii="Times New Roman" w:hAnsi="Times New Roman" w:cs="Times New Roman"/>
          <w:lang w:val="en-GB"/>
        </w:rPr>
        <w:t xml:space="preserve">Six measures were examined as dependent variables: frequency, emotional valence, and emotional intensity of spontaneous thoughts about past events related to the COVID-19 pandemic, and frequency, emotional valence, and emotional intensity of spontaneous </w:t>
      </w:r>
      <w:r w:rsidRPr="00D8003C">
        <w:rPr>
          <w:rFonts w:ascii="Times New Roman" w:hAnsi="Times New Roman" w:cs="Times New Roman"/>
          <w:lang w:val="en-GB"/>
        </w:rPr>
        <w:lastRenderedPageBreak/>
        <w:t>thoughts about future events related to the COVID-19 pandemic. In addition, nine individual-specific and three country-specific COVID-19 impact indicators were examined as independent variables.</w:t>
      </w:r>
    </w:p>
    <w:p w14:paraId="156CC121" w14:textId="0C40E276" w:rsidR="00523C42" w:rsidRPr="00D8003C" w:rsidRDefault="4785940F" w:rsidP="008C126A">
      <w:pPr>
        <w:ind w:firstLine="0"/>
        <w:rPr>
          <w:rFonts w:ascii="Times New Roman" w:hAnsi="Times New Roman" w:cs="Times New Roman"/>
          <w:b/>
          <w:bCs/>
          <w:i/>
          <w:iCs/>
          <w:lang w:val="en-GB"/>
        </w:rPr>
      </w:pPr>
      <w:r w:rsidRPr="00D8003C">
        <w:rPr>
          <w:rFonts w:ascii="Times New Roman" w:hAnsi="Times New Roman" w:cs="Times New Roman"/>
          <w:b/>
          <w:bCs/>
          <w:i/>
          <w:iCs/>
          <w:lang w:val="en-GB"/>
        </w:rPr>
        <w:t>Spontaneous Thoughts about Past and Future Events</w:t>
      </w:r>
    </w:p>
    <w:p w14:paraId="1D840385" w14:textId="7EBD75BE" w:rsidR="00523C42" w:rsidRPr="00D8003C" w:rsidRDefault="4785940F" w:rsidP="008C126A">
      <w:pPr>
        <w:ind w:firstLine="567"/>
        <w:rPr>
          <w:rFonts w:ascii="Times New Roman" w:hAnsi="Times New Roman" w:cs="Times New Roman"/>
          <w:b/>
          <w:bCs/>
          <w:i/>
          <w:iCs/>
          <w:lang w:val="en-GB"/>
        </w:rPr>
      </w:pPr>
      <w:r w:rsidRPr="00D8003C">
        <w:rPr>
          <w:rFonts w:ascii="Times New Roman" w:hAnsi="Times New Roman" w:cs="Times New Roman"/>
          <w:lang w:val="en-GB"/>
        </w:rPr>
        <w:t xml:space="preserve">Six questions assessed spontaneous thoughts about past and future events related to the pandemic. </w:t>
      </w:r>
      <w:r w:rsidR="006C241B" w:rsidRPr="00D8003C">
        <w:rPr>
          <w:rFonts w:ascii="Times New Roman" w:hAnsi="Times New Roman" w:cs="Times New Roman"/>
          <w:lang w:val="en-GB"/>
        </w:rPr>
        <w:t>In a fixed order</w:t>
      </w:r>
      <w:r w:rsidR="00523567" w:rsidRPr="00D8003C">
        <w:rPr>
          <w:rFonts w:ascii="Times New Roman" w:hAnsi="Times New Roman" w:cs="Times New Roman"/>
          <w:lang w:val="en-GB"/>
        </w:rPr>
        <w:t>,</w:t>
      </w:r>
      <w:r w:rsidR="0091350D" w:rsidRPr="00D8003C">
        <w:rPr>
          <w:rFonts w:ascii="Times New Roman" w:hAnsi="Times New Roman" w:cs="Times New Roman"/>
          <w:lang w:val="en-GB"/>
        </w:rPr>
        <w:t xml:space="preserve"> rating first their past</w:t>
      </w:r>
      <w:r w:rsidR="009559EF" w:rsidRPr="00D8003C">
        <w:rPr>
          <w:rFonts w:ascii="Times New Roman" w:hAnsi="Times New Roman" w:cs="Times New Roman"/>
          <w:lang w:val="en-GB"/>
        </w:rPr>
        <w:t xml:space="preserve">-oriented </w:t>
      </w:r>
      <w:r w:rsidR="0091350D" w:rsidRPr="00D8003C">
        <w:rPr>
          <w:rFonts w:ascii="Times New Roman" w:hAnsi="Times New Roman" w:cs="Times New Roman"/>
          <w:lang w:val="en-GB"/>
        </w:rPr>
        <w:t xml:space="preserve">and </w:t>
      </w:r>
      <w:r w:rsidR="009559EF" w:rsidRPr="00D8003C">
        <w:rPr>
          <w:rFonts w:ascii="Times New Roman" w:hAnsi="Times New Roman" w:cs="Times New Roman"/>
          <w:lang w:val="en-GB"/>
        </w:rPr>
        <w:t>then</w:t>
      </w:r>
      <w:r w:rsidR="0091350D" w:rsidRPr="00D8003C">
        <w:rPr>
          <w:rFonts w:ascii="Times New Roman" w:hAnsi="Times New Roman" w:cs="Times New Roman"/>
          <w:lang w:val="en-GB"/>
        </w:rPr>
        <w:t xml:space="preserve"> their future</w:t>
      </w:r>
      <w:r w:rsidR="009559EF" w:rsidRPr="00D8003C">
        <w:rPr>
          <w:rFonts w:ascii="Times New Roman" w:hAnsi="Times New Roman" w:cs="Times New Roman"/>
          <w:lang w:val="en-GB"/>
        </w:rPr>
        <w:t>-oriented</w:t>
      </w:r>
      <w:r w:rsidR="0091350D" w:rsidRPr="00D8003C">
        <w:rPr>
          <w:rFonts w:ascii="Times New Roman" w:hAnsi="Times New Roman" w:cs="Times New Roman"/>
          <w:lang w:val="en-GB"/>
        </w:rPr>
        <w:t xml:space="preserve"> </w:t>
      </w:r>
      <w:r w:rsidR="009559EF" w:rsidRPr="00D8003C">
        <w:rPr>
          <w:rFonts w:ascii="Times New Roman" w:hAnsi="Times New Roman" w:cs="Times New Roman"/>
          <w:lang w:val="en-GB"/>
        </w:rPr>
        <w:t>thoughts</w:t>
      </w:r>
      <w:r w:rsidR="006C241B" w:rsidRPr="00D8003C">
        <w:rPr>
          <w:rFonts w:ascii="Times New Roman" w:hAnsi="Times New Roman" w:cs="Times New Roman"/>
          <w:lang w:val="en-GB"/>
        </w:rPr>
        <w:t>, p</w:t>
      </w:r>
      <w:r w:rsidRPr="00D8003C">
        <w:rPr>
          <w:rFonts w:ascii="Times New Roman" w:hAnsi="Times New Roman" w:cs="Times New Roman"/>
          <w:lang w:val="en-GB"/>
        </w:rPr>
        <w:t>articipants reported on a five-point scale (a) the frequency (“Memories of events/imaginary future events related to pandemic pop into my mind by themselves without me consciously trying to remember them”; 1=never, 5=always), (b) emotional valence (“How positive or negative are these memories/future events in general?”; 1=very negative, 3=neither positive nor negative, 5=very positive), and (c) emotional intensity of these events (“How emotionally intense are these memories/future events in general?”; 1=not at all intense, 5=extremely intense).</w:t>
      </w:r>
      <w:r w:rsidR="220553DF" w:rsidRPr="00D8003C">
        <w:rPr>
          <w:rFonts w:ascii="Times New Roman" w:hAnsi="Times New Roman" w:cs="Times New Roman"/>
          <w:lang w:val="en-GB"/>
        </w:rPr>
        <w:t xml:space="preserve"> </w:t>
      </w:r>
      <w:bookmarkStart w:id="1" w:name="_Hlk104648759"/>
      <w:r w:rsidR="220553DF" w:rsidRPr="00D8003C">
        <w:rPr>
          <w:rFonts w:ascii="Times New Roman" w:hAnsi="Times New Roman" w:cs="Times New Roman"/>
          <w:lang w:val="en-GB"/>
        </w:rPr>
        <w:t xml:space="preserve">It should be noted that this frequency scale has been </w:t>
      </w:r>
      <w:r w:rsidR="0C2EE251" w:rsidRPr="00D8003C">
        <w:rPr>
          <w:rFonts w:ascii="Times New Roman" w:hAnsi="Times New Roman" w:cs="Times New Roman"/>
          <w:lang w:val="en-GB"/>
        </w:rPr>
        <w:t>adapted from previous studies that used an equivalent</w:t>
      </w:r>
      <w:r w:rsidR="220553DF" w:rsidRPr="00D8003C">
        <w:rPr>
          <w:rFonts w:ascii="Times New Roman" w:hAnsi="Times New Roman" w:cs="Times New Roman"/>
          <w:lang w:val="en-GB"/>
        </w:rPr>
        <w:t xml:space="preserve"> </w:t>
      </w:r>
      <w:r w:rsidR="0C2EE251" w:rsidRPr="00D8003C">
        <w:rPr>
          <w:rFonts w:ascii="Times New Roman" w:hAnsi="Times New Roman" w:cs="Times New Roman"/>
          <w:lang w:val="en-GB"/>
        </w:rPr>
        <w:t>scale to assess</w:t>
      </w:r>
      <w:r w:rsidR="220553DF" w:rsidRPr="00D8003C">
        <w:rPr>
          <w:rFonts w:ascii="Times New Roman" w:hAnsi="Times New Roman" w:cs="Times New Roman"/>
          <w:lang w:val="en-GB"/>
        </w:rPr>
        <w:t xml:space="preserve"> </w:t>
      </w:r>
      <w:r w:rsidR="0C2EE251" w:rsidRPr="00D8003C">
        <w:rPr>
          <w:rFonts w:ascii="Times New Roman" w:hAnsi="Times New Roman" w:cs="Times New Roman"/>
          <w:lang w:val="en-GB"/>
        </w:rPr>
        <w:t xml:space="preserve">the extent to which </w:t>
      </w:r>
      <w:r w:rsidR="220553DF" w:rsidRPr="00D8003C">
        <w:rPr>
          <w:rFonts w:ascii="Times New Roman" w:hAnsi="Times New Roman" w:cs="Times New Roman"/>
          <w:lang w:val="en-GB"/>
        </w:rPr>
        <w:t xml:space="preserve">spontaneous past and future thinking </w:t>
      </w:r>
      <w:r w:rsidR="0C2EE251" w:rsidRPr="00D8003C">
        <w:rPr>
          <w:rFonts w:ascii="Times New Roman" w:hAnsi="Times New Roman" w:cs="Times New Roman"/>
          <w:lang w:val="en-GB"/>
        </w:rPr>
        <w:t xml:space="preserve">was thought about </w:t>
      </w:r>
      <w:r w:rsidR="220553DF" w:rsidRPr="00D8003C">
        <w:rPr>
          <w:rFonts w:ascii="Times New Roman" w:hAnsi="Times New Roman" w:cs="Times New Roman"/>
          <w:lang w:val="en-GB"/>
        </w:rPr>
        <w:t>previously (</w:t>
      </w:r>
      <w:r w:rsidR="0C2EE251" w:rsidRPr="00D8003C">
        <w:rPr>
          <w:rFonts w:ascii="Times New Roman" w:hAnsi="Times New Roman" w:cs="Times New Roman"/>
          <w:lang w:val="en-GB"/>
        </w:rPr>
        <w:t>Bernsten &amp; Jacobsen, 2008; Schlagman &amp; Kvavilashvili, 2008</w:t>
      </w:r>
      <w:r w:rsidR="220553DF" w:rsidRPr="00D8003C">
        <w:rPr>
          <w:rFonts w:ascii="Times New Roman" w:hAnsi="Times New Roman" w:cs="Times New Roman"/>
          <w:lang w:val="en-GB"/>
        </w:rPr>
        <w:t>). Additionally</w:t>
      </w:r>
      <w:r w:rsidR="0C2EE251" w:rsidRPr="00D8003C">
        <w:rPr>
          <w:rFonts w:ascii="Times New Roman" w:hAnsi="Times New Roman" w:cs="Times New Roman"/>
          <w:lang w:val="en-GB"/>
        </w:rPr>
        <w:t>,</w:t>
      </w:r>
      <w:r w:rsidR="220553DF" w:rsidRPr="00D8003C">
        <w:rPr>
          <w:rFonts w:ascii="Times New Roman" w:hAnsi="Times New Roman" w:cs="Times New Roman"/>
          <w:lang w:val="en-GB"/>
        </w:rPr>
        <w:t xml:space="preserve"> emotional valence and intensity measures have been used to measure subjective characteristics of spontaneous past and future thoughts previously (Schlagman &amp; Kvavilashvili, 2008; Cole et al., 2016</w:t>
      </w:r>
      <w:r w:rsidR="5E58D053" w:rsidRPr="00D8003C">
        <w:rPr>
          <w:rFonts w:ascii="Times New Roman" w:hAnsi="Times New Roman" w:cs="Times New Roman"/>
          <w:lang w:val="en-GB"/>
        </w:rPr>
        <w:t>, originally from Johnsonet al., 1988</w:t>
      </w:r>
      <w:r w:rsidR="220553DF" w:rsidRPr="00D8003C">
        <w:rPr>
          <w:rFonts w:ascii="Times New Roman" w:hAnsi="Times New Roman" w:cs="Times New Roman"/>
          <w:lang w:val="en-GB"/>
        </w:rPr>
        <w:t xml:space="preserve">), </w:t>
      </w:r>
      <w:r w:rsidR="5AF0B965" w:rsidRPr="00D8003C">
        <w:rPr>
          <w:rFonts w:ascii="Times New Roman" w:hAnsi="Times New Roman" w:cs="Times New Roman"/>
          <w:lang w:val="en-GB"/>
        </w:rPr>
        <w:t xml:space="preserve">and have demonstrated clear positivity biases </w:t>
      </w:r>
      <w:r w:rsidR="13C241BB" w:rsidRPr="00D8003C">
        <w:rPr>
          <w:rFonts w:ascii="Times New Roman" w:hAnsi="Times New Roman" w:cs="Times New Roman"/>
          <w:lang w:val="en-GB"/>
        </w:rPr>
        <w:t>when comparing</w:t>
      </w:r>
      <w:r w:rsidR="5AF0B965" w:rsidRPr="00D8003C">
        <w:rPr>
          <w:rFonts w:ascii="Times New Roman" w:hAnsi="Times New Roman" w:cs="Times New Roman"/>
          <w:lang w:val="en-GB"/>
        </w:rPr>
        <w:t xml:space="preserve"> past and future thinking (Cole et al., 2016)</w:t>
      </w:r>
      <w:r w:rsidR="220553DF" w:rsidRPr="00D8003C">
        <w:rPr>
          <w:rFonts w:ascii="Times New Roman" w:hAnsi="Times New Roman" w:cs="Times New Roman"/>
          <w:lang w:val="en-GB"/>
        </w:rPr>
        <w:t>.</w:t>
      </w:r>
      <w:r w:rsidR="5AF0B965" w:rsidRPr="00D8003C">
        <w:rPr>
          <w:rFonts w:ascii="Times New Roman" w:hAnsi="Times New Roman" w:cs="Times New Roman"/>
          <w:lang w:val="en-GB"/>
        </w:rPr>
        <w:t xml:space="preserve"> The valence measure is a bi-directional scale and has satisfactory face validity, as participants interpret the anchors in relation to neutral emotions (mid-point).</w:t>
      </w:r>
      <w:r w:rsidR="220553DF" w:rsidRPr="00D8003C">
        <w:rPr>
          <w:rFonts w:ascii="Times New Roman" w:hAnsi="Times New Roman" w:cs="Times New Roman"/>
          <w:lang w:val="en-GB"/>
        </w:rPr>
        <w:t xml:space="preserve"> </w:t>
      </w:r>
      <w:r w:rsidR="2584473C" w:rsidRPr="00D8003C">
        <w:rPr>
          <w:rFonts w:ascii="Times New Roman" w:hAnsi="Times New Roman" w:cs="Times New Roman"/>
          <w:lang w:val="en-GB"/>
        </w:rPr>
        <w:t>H</w:t>
      </w:r>
      <w:r w:rsidR="220553DF" w:rsidRPr="00D8003C">
        <w:rPr>
          <w:rFonts w:ascii="Times New Roman" w:hAnsi="Times New Roman" w:cs="Times New Roman"/>
          <w:lang w:val="en-GB"/>
        </w:rPr>
        <w:t>ere</w:t>
      </w:r>
      <w:r w:rsidR="2584473C" w:rsidRPr="00D8003C">
        <w:rPr>
          <w:rFonts w:ascii="Times New Roman" w:hAnsi="Times New Roman" w:cs="Times New Roman"/>
          <w:lang w:val="en-GB"/>
        </w:rPr>
        <w:t>,</w:t>
      </w:r>
      <w:r w:rsidR="220553DF" w:rsidRPr="00D8003C">
        <w:rPr>
          <w:rFonts w:ascii="Times New Roman" w:hAnsi="Times New Roman" w:cs="Times New Roman"/>
          <w:lang w:val="en-GB"/>
        </w:rPr>
        <w:t xml:space="preserve"> we use them to assess past and future spontaneous thoughts, in general, per participant.</w:t>
      </w:r>
      <w:r w:rsidR="20742D6C" w:rsidRPr="00D8003C">
        <w:rPr>
          <w:rFonts w:ascii="Times New Roman" w:hAnsi="Times New Roman" w:cs="Times New Roman"/>
          <w:lang w:val="en-GB"/>
        </w:rPr>
        <w:t xml:space="preserve"> These six measures were </w:t>
      </w:r>
      <w:r w:rsidR="628F9F8B" w:rsidRPr="00D8003C">
        <w:rPr>
          <w:rFonts w:ascii="Times New Roman" w:hAnsi="Times New Roman" w:cs="Times New Roman"/>
          <w:lang w:val="en-GB"/>
        </w:rPr>
        <w:t>us</w:t>
      </w:r>
      <w:r w:rsidR="20742D6C" w:rsidRPr="00D8003C">
        <w:rPr>
          <w:rFonts w:ascii="Times New Roman" w:hAnsi="Times New Roman" w:cs="Times New Roman"/>
          <w:lang w:val="en-GB"/>
        </w:rPr>
        <w:t>ed as dependent variables.</w:t>
      </w:r>
      <w:bookmarkEnd w:id="1"/>
      <w:r w:rsidR="0052165F" w:rsidRPr="00D8003C">
        <w:rPr>
          <w:rFonts w:ascii="Times New Roman" w:hAnsi="Times New Roman" w:cs="Times New Roman"/>
          <w:lang w:val="en-GB"/>
        </w:rPr>
        <w:t xml:space="preserve"> Here, a distinction between current and prior research should be noted. Whereas the</w:t>
      </w:r>
      <w:r w:rsidR="009740DB" w:rsidRPr="00D8003C">
        <w:rPr>
          <w:rFonts w:ascii="Times New Roman" w:hAnsi="Times New Roman" w:cs="Times New Roman"/>
          <w:lang w:val="en-GB"/>
        </w:rPr>
        <w:t>se</w:t>
      </w:r>
      <w:r w:rsidR="0052165F" w:rsidRPr="00D8003C">
        <w:rPr>
          <w:rFonts w:ascii="Times New Roman" w:hAnsi="Times New Roman" w:cs="Times New Roman"/>
          <w:lang w:val="en-GB"/>
        </w:rPr>
        <w:t xml:space="preserve"> scales have been used previously to assess </w:t>
      </w:r>
      <w:r w:rsidR="009266A1" w:rsidRPr="00D8003C">
        <w:rPr>
          <w:rFonts w:ascii="Times New Roman" w:hAnsi="Times New Roman" w:cs="Times New Roman"/>
          <w:lang w:val="en-GB"/>
        </w:rPr>
        <w:t xml:space="preserve">qualities and frequencies of </w:t>
      </w:r>
      <w:r w:rsidR="0070155F" w:rsidRPr="00D8003C">
        <w:rPr>
          <w:rFonts w:ascii="Times New Roman" w:hAnsi="Times New Roman" w:cs="Times New Roman"/>
          <w:lang w:val="en-GB"/>
        </w:rPr>
        <w:t>past and future thoughts</w:t>
      </w:r>
      <w:r w:rsidR="007F54B4" w:rsidRPr="00D8003C">
        <w:rPr>
          <w:rFonts w:ascii="Times New Roman" w:hAnsi="Times New Roman" w:cs="Times New Roman"/>
          <w:lang w:val="en-GB"/>
        </w:rPr>
        <w:t xml:space="preserve"> </w:t>
      </w:r>
      <w:r w:rsidR="007F54B4" w:rsidRPr="00D8003C">
        <w:rPr>
          <w:rFonts w:ascii="Times New Roman" w:hAnsi="Times New Roman" w:cs="Times New Roman"/>
          <w:i/>
          <w:iCs/>
          <w:lang w:val="en-GB"/>
        </w:rPr>
        <w:t>experienced in the moment</w:t>
      </w:r>
      <w:r w:rsidR="00570E65" w:rsidRPr="00D8003C">
        <w:rPr>
          <w:rFonts w:ascii="Times New Roman" w:hAnsi="Times New Roman" w:cs="Times New Roman"/>
          <w:i/>
          <w:iCs/>
          <w:lang w:val="en-GB"/>
        </w:rPr>
        <w:t xml:space="preserve"> </w:t>
      </w:r>
      <w:r w:rsidR="00570E65" w:rsidRPr="00D8003C">
        <w:rPr>
          <w:rFonts w:ascii="Times New Roman" w:hAnsi="Times New Roman" w:cs="Times New Roman"/>
          <w:lang w:val="en-GB"/>
        </w:rPr>
        <w:t xml:space="preserve">(e.g., </w:t>
      </w:r>
      <w:r w:rsidR="00570E65" w:rsidRPr="00D8003C">
        <w:rPr>
          <w:rFonts w:ascii="Times New Roman" w:hAnsi="Times New Roman" w:cs="Times New Roman"/>
          <w:lang w:val="en-GB"/>
        </w:rPr>
        <w:lastRenderedPageBreak/>
        <w:t>Schlagman &amp; Kvavilashvili, 2008)</w:t>
      </w:r>
      <w:r w:rsidR="0070155F" w:rsidRPr="00D8003C">
        <w:rPr>
          <w:rFonts w:ascii="Times New Roman" w:hAnsi="Times New Roman" w:cs="Times New Roman"/>
          <w:lang w:val="en-GB"/>
        </w:rPr>
        <w:t xml:space="preserve">, </w:t>
      </w:r>
      <w:r w:rsidR="00DD7943" w:rsidRPr="00D8003C">
        <w:rPr>
          <w:rFonts w:ascii="Times New Roman" w:hAnsi="Times New Roman" w:cs="Times New Roman"/>
          <w:lang w:val="en-GB"/>
        </w:rPr>
        <w:t xml:space="preserve">they have not been validated as </w:t>
      </w:r>
      <w:r w:rsidR="00DD7943" w:rsidRPr="00D8003C">
        <w:rPr>
          <w:rFonts w:ascii="Times New Roman" w:hAnsi="Times New Roman" w:cs="Times New Roman"/>
          <w:i/>
          <w:iCs/>
          <w:lang w:val="en-GB"/>
        </w:rPr>
        <w:t>retrospective measures</w:t>
      </w:r>
      <w:r w:rsidR="00DD7943" w:rsidRPr="00D8003C">
        <w:rPr>
          <w:rFonts w:ascii="Times New Roman" w:hAnsi="Times New Roman" w:cs="Times New Roman"/>
          <w:lang w:val="en-GB"/>
        </w:rPr>
        <w:t xml:space="preserve"> so one </w:t>
      </w:r>
      <w:r w:rsidR="000C1866" w:rsidRPr="00D8003C">
        <w:rPr>
          <w:rFonts w:ascii="Times New Roman" w:hAnsi="Times New Roman" w:cs="Times New Roman"/>
          <w:lang w:val="en-GB"/>
        </w:rPr>
        <w:t>cannot infer, for instance, how high frequency ratings map on to actual frequencies (these are</w:t>
      </w:r>
      <w:r w:rsidR="001E6FE3" w:rsidRPr="00D8003C">
        <w:rPr>
          <w:rFonts w:ascii="Times New Roman" w:hAnsi="Times New Roman" w:cs="Times New Roman"/>
          <w:lang w:val="en-GB"/>
        </w:rPr>
        <w:t>, at best, estimations).</w:t>
      </w:r>
      <w:r w:rsidR="0070155F" w:rsidRPr="00D8003C">
        <w:rPr>
          <w:rFonts w:ascii="Times New Roman" w:hAnsi="Times New Roman" w:cs="Times New Roman"/>
          <w:lang w:val="en-GB"/>
        </w:rPr>
        <w:t xml:space="preserve"> </w:t>
      </w:r>
    </w:p>
    <w:p w14:paraId="725D82D3" w14:textId="7D900217" w:rsidR="00523C42" w:rsidRPr="00D8003C" w:rsidRDefault="4785940F" w:rsidP="008C126A">
      <w:pPr>
        <w:ind w:firstLine="0"/>
        <w:rPr>
          <w:rFonts w:ascii="Times New Roman" w:hAnsi="Times New Roman" w:cs="Times New Roman"/>
          <w:b/>
          <w:bCs/>
          <w:i/>
          <w:iCs/>
          <w:lang w:val="en-GB"/>
        </w:rPr>
      </w:pPr>
      <w:r w:rsidRPr="00D8003C">
        <w:rPr>
          <w:rFonts w:ascii="Times New Roman" w:hAnsi="Times New Roman" w:cs="Times New Roman"/>
          <w:b/>
          <w:bCs/>
          <w:i/>
          <w:iCs/>
          <w:lang w:val="en-GB"/>
        </w:rPr>
        <w:t>Individual-</w:t>
      </w:r>
      <w:r w:rsidR="20742D6C" w:rsidRPr="00D8003C">
        <w:rPr>
          <w:rFonts w:ascii="Times New Roman" w:hAnsi="Times New Roman" w:cs="Times New Roman"/>
          <w:b/>
          <w:bCs/>
          <w:i/>
          <w:iCs/>
          <w:lang w:val="en-GB"/>
        </w:rPr>
        <w:t>Specific</w:t>
      </w:r>
      <w:r w:rsidRPr="00D8003C">
        <w:rPr>
          <w:rFonts w:ascii="Times New Roman" w:hAnsi="Times New Roman" w:cs="Times New Roman"/>
          <w:b/>
          <w:bCs/>
          <w:i/>
          <w:iCs/>
          <w:lang w:val="en-GB"/>
        </w:rPr>
        <w:t xml:space="preserve"> Variables</w:t>
      </w:r>
    </w:p>
    <w:p w14:paraId="6C87B57E" w14:textId="37DC1CB2" w:rsidR="00523C42" w:rsidRPr="00D8003C" w:rsidRDefault="00953A6C" w:rsidP="002E3285">
      <w:pPr>
        <w:ind w:firstLine="567"/>
        <w:rPr>
          <w:rFonts w:ascii="Times New Roman" w:hAnsi="Times New Roman" w:cs="Times New Roman"/>
          <w:lang w:val="en-GB"/>
        </w:rPr>
      </w:pPr>
      <w:r w:rsidRPr="00D8003C">
        <w:rPr>
          <w:rFonts w:ascii="Times New Roman" w:hAnsi="Times New Roman" w:cs="Times New Roman"/>
          <w:lang w:val="en-GB"/>
        </w:rPr>
        <w:t>At the beginning of the survey, p</w:t>
      </w:r>
      <w:r w:rsidR="4785940F" w:rsidRPr="00D8003C">
        <w:rPr>
          <w:rFonts w:ascii="Times New Roman" w:hAnsi="Times New Roman" w:cs="Times New Roman"/>
          <w:lang w:val="en-GB"/>
        </w:rPr>
        <w:t xml:space="preserve">articipants reported </w:t>
      </w:r>
      <w:r w:rsidRPr="00D8003C">
        <w:rPr>
          <w:rFonts w:ascii="Times New Roman" w:hAnsi="Times New Roman" w:cs="Times New Roman"/>
          <w:lang w:val="en-GB"/>
        </w:rPr>
        <w:t xml:space="preserve">(a) how worried they were because of COVID-19 (1=not at all, 5=extremely), </w:t>
      </w:r>
      <w:r w:rsidR="008612B3" w:rsidRPr="00D8003C">
        <w:rPr>
          <w:rFonts w:ascii="Times New Roman" w:hAnsi="Times New Roman" w:cs="Times New Roman"/>
          <w:lang w:val="en-GB"/>
        </w:rPr>
        <w:t xml:space="preserve">and </w:t>
      </w:r>
      <w:r w:rsidR="4785940F" w:rsidRPr="00D8003C">
        <w:rPr>
          <w:rFonts w:ascii="Times New Roman" w:hAnsi="Times New Roman" w:cs="Times New Roman"/>
          <w:lang w:val="en-GB"/>
        </w:rPr>
        <w:t xml:space="preserve">how the COVID-19 pandemic </w:t>
      </w:r>
      <w:r w:rsidRPr="00D8003C">
        <w:rPr>
          <w:rFonts w:ascii="Times New Roman" w:hAnsi="Times New Roman" w:cs="Times New Roman"/>
          <w:lang w:val="en-GB"/>
        </w:rPr>
        <w:t xml:space="preserve">affected </w:t>
      </w:r>
      <w:r w:rsidR="4785940F" w:rsidRPr="00D8003C">
        <w:rPr>
          <w:rFonts w:ascii="Times New Roman" w:hAnsi="Times New Roman" w:cs="Times New Roman"/>
          <w:lang w:val="en-GB"/>
        </w:rPr>
        <w:t xml:space="preserve">different aspects of their lives, including their </w:t>
      </w:r>
      <w:r w:rsidR="00324CDC" w:rsidRPr="00D8003C">
        <w:rPr>
          <w:rFonts w:ascii="Times New Roman" w:hAnsi="Times New Roman" w:cs="Times New Roman"/>
          <w:lang w:val="en-GB"/>
        </w:rPr>
        <w:t xml:space="preserve">(b) </w:t>
      </w:r>
      <w:r w:rsidR="001630C0" w:rsidRPr="00D8003C">
        <w:rPr>
          <w:rFonts w:ascii="Times New Roman" w:hAnsi="Times New Roman" w:cs="Times New Roman"/>
          <w:lang w:val="en-GB"/>
        </w:rPr>
        <w:t xml:space="preserve">finances, </w:t>
      </w:r>
      <w:r w:rsidR="00324CDC" w:rsidRPr="00D8003C">
        <w:rPr>
          <w:rFonts w:ascii="Times New Roman" w:hAnsi="Times New Roman" w:cs="Times New Roman"/>
          <w:lang w:val="en-GB"/>
        </w:rPr>
        <w:t xml:space="preserve">(c) </w:t>
      </w:r>
      <w:r w:rsidR="4785940F" w:rsidRPr="00D8003C">
        <w:rPr>
          <w:rFonts w:ascii="Times New Roman" w:hAnsi="Times New Roman" w:cs="Times New Roman"/>
          <w:lang w:val="en-GB"/>
        </w:rPr>
        <w:t xml:space="preserve">social life, </w:t>
      </w:r>
      <w:r w:rsidR="00324CDC" w:rsidRPr="00D8003C">
        <w:rPr>
          <w:rFonts w:ascii="Times New Roman" w:hAnsi="Times New Roman" w:cs="Times New Roman"/>
          <w:lang w:val="en-GB"/>
        </w:rPr>
        <w:t xml:space="preserve">(d) </w:t>
      </w:r>
      <w:r w:rsidR="4785940F" w:rsidRPr="00D8003C">
        <w:rPr>
          <w:rFonts w:ascii="Times New Roman" w:hAnsi="Times New Roman" w:cs="Times New Roman"/>
          <w:lang w:val="en-GB"/>
        </w:rPr>
        <w:t>psychology,</w:t>
      </w:r>
      <w:r w:rsidR="00324CDC" w:rsidRPr="00D8003C">
        <w:rPr>
          <w:rFonts w:ascii="Times New Roman" w:hAnsi="Times New Roman" w:cs="Times New Roman"/>
          <w:lang w:val="en-GB"/>
        </w:rPr>
        <w:t xml:space="preserve"> (e) </w:t>
      </w:r>
      <w:r w:rsidR="4785940F" w:rsidRPr="00D8003C">
        <w:rPr>
          <w:rFonts w:ascii="Times New Roman" w:hAnsi="Times New Roman" w:cs="Times New Roman"/>
          <w:lang w:val="en-GB"/>
        </w:rPr>
        <w:t xml:space="preserve">health, </w:t>
      </w:r>
      <w:r w:rsidR="001630C0" w:rsidRPr="00D8003C">
        <w:rPr>
          <w:rFonts w:ascii="Times New Roman" w:hAnsi="Times New Roman" w:cs="Times New Roman"/>
          <w:lang w:val="en-GB"/>
        </w:rPr>
        <w:t>and</w:t>
      </w:r>
      <w:r w:rsidR="4785940F" w:rsidRPr="00D8003C">
        <w:rPr>
          <w:rFonts w:ascii="Times New Roman" w:hAnsi="Times New Roman" w:cs="Times New Roman"/>
          <w:lang w:val="en-GB"/>
        </w:rPr>
        <w:t xml:space="preserve"> </w:t>
      </w:r>
      <w:r w:rsidR="00324CDC" w:rsidRPr="00D8003C">
        <w:rPr>
          <w:rFonts w:ascii="Times New Roman" w:hAnsi="Times New Roman" w:cs="Times New Roman"/>
          <w:lang w:val="en-GB"/>
        </w:rPr>
        <w:t xml:space="preserve">(f) </w:t>
      </w:r>
      <w:r w:rsidR="4785940F" w:rsidRPr="00D8003C">
        <w:rPr>
          <w:rFonts w:ascii="Times New Roman" w:hAnsi="Times New Roman" w:cs="Times New Roman"/>
          <w:lang w:val="en-GB"/>
        </w:rPr>
        <w:t>work (1=very negative, 5=very positive</w:t>
      </w:r>
      <w:r w:rsidR="008612B3" w:rsidRPr="00D8003C">
        <w:rPr>
          <w:rFonts w:ascii="Times New Roman" w:hAnsi="Times New Roman" w:cs="Times New Roman"/>
          <w:lang w:val="en-GB"/>
        </w:rPr>
        <w:t>)</w:t>
      </w:r>
      <w:r w:rsidR="4785940F" w:rsidRPr="00D8003C">
        <w:rPr>
          <w:rFonts w:ascii="Times New Roman" w:hAnsi="Times New Roman" w:cs="Times New Roman"/>
          <w:lang w:val="en-GB"/>
        </w:rPr>
        <w:t xml:space="preserve">. Participants </w:t>
      </w:r>
      <w:r w:rsidR="008612B3" w:rsidRPr="00D8003C">
        <w:rPr>
          <w:rFonts w:ascii="Times New Roman" w:hAnsi="Times New Roman" w:cs="Times New Roman"/>
          <w:lang w:val="en-GB"/>
        </w:rPr>
        <w:t xml:space="preserve">then </w:t>
      </w:r>
      <w:r w:rsidR="4785940F" w:rsidRPr="00D8003C">
        <w:rPr>
          <w:rFonts w:ascii="Times New Roman" w:hAnsi="Times New Roman" w:cs="Times New Roman"/>
          <w:lang w:val="en-GB"/>
        </w:rPr>
        <w:t xml:space="preserve">rated </w:t>
      </w:r>
      <w:r w:rsidR="00873B1F" w:rsidRPr="00D8003C">
        <w:rPr>
          <w:rFonts w:ascii="Times New Roman" w:hAnsi="Times New Roman" w:cs="Times New Roman"/>
          <w:lang w:val="en-GB"/>
        </w:rPr>
        <w:t xml:space="preserve">(g) </w:t>
      </w:r>
      <w:r w:rsidR="4785940F" w:rsidRPr="00D8003C">
        <w:rPr>
          <w:rFonts w:ascii="Times New Roman" w:hAnsi="Times New Roman" w:cs="Times New Roman"/>
          <w:lang w:val="en-GB"/>
        </w:rPr>
        <w:t>their isolation experience (1=very negative, 3=neither positive nor negative, 5=very positive</w:t>
      </w:r>
      <w:r w:rsidR="002E3285" w:rsidRPr="00D8003C">
        <w:rPr>
          <w:rFonts w:ascii="Times New Roman" w:hAnsi="Times New Roman" w:cs="Times New Roman"/>
          <w:lang w:val="en-GB"/>
        </w:rPr>
        <w:t>)</w:t>
      </w:r>
      <w:r w:rsidR="4785940F" w:rsidRPr="00D8003C">
        <w:rPr>
          <w:rFonts w:ascii="Times New Roman" w:hAnsi="Times New Roman" w:cs="Times New Roman"/>
          <w:lang w:val="en-GB"/>
        </w:rPr>
        <w:t xml:space="preserve">. </w:t>
      </w:r>
      <w:r w:rsidR="002E3285" w:rsidRPr="00D8003C">
        <w:rPr>
          <w:rFonts w:ascii="Times New Roman" w:hAnsi="Times New Roman" w:cs="Times New Roman"/>
          <w:lang w:val="en-GB"/>
        </w:rPr>
        <w:t>These questions were presented among other items, but in the chronological order above. In a subsequent section of the survey</w:t>
      </w:r>
      <w:r w:rsidR="4785940F" w:rsidRPr="00D8003C">
        <w:rPr>
          <w:rFonts w:ascii="Times New Roman" w:hAnsi="Times New Roman" w:cs="Times New Roman"/>
          <w:lang w:val="en-GB"/>
        </w:rPr>
        <w:t xml:space="preserve">, participants provided personal estimations of (h) the time they spent thinking and discussing COVID-19 and (i) the time they spent following COVID-19-related </w:t>
      </w:r>
      <w:r w:rsidR="00B76F69" w:rsidRPr="00D8003C">
        <w:rPr>
          <w:rFonts w:ascii="Times New Roman" w:hAnsi="Times New Roman" w:cs="Times New Roman"/>
          <w:lang w:val="en-GB"/>
        </w:rPr>
        <w:t xml:space="preserve">media coverage </w:t>
      </w:r>
      <w:r w:rsidR="4785940F" w:rsidRPr="00D8003C">
        <w:rPr>
          <w:rFonts w:ascii="Times New Roman" w:hAnsi="Times New Roman" w:cs="Times New Roman"/>
          <w:lang w:val="en-GB"/>
        </w:rPr>
        <w:t xml:space="preserve">(from 0% - 100% of their time, on an average day), as measures of individual interest and engagement with COVID-19 news topics. </w:t>
      </w:r>
      <w:r w:rsidR="20742D6C" w:rsidRPr="00D8003C">
        <w:rPr>
          <w:rFonts w:ascii="Times New Roman" w:hAnsi="Times New Roman" w:cs="Times New Roman"/>
          <w:lang w:val="en-GB"/>
        </w:rPr>
        <w:t xml:space="preserve">These </w:t>
      </w:r>
      <w:r w:rsidR="001D7879" w:rsidRPr="00D8003C">
        <w:rPr>
          <w:rFonts w:ascii="Times New Roman" w:hAnsi="Times New Roman" w:cs="Times New Roman"/>
          <w:lang w:val="en-GB"/>
        </w:rPr>
        <w:t xml:space="preserve">eight </w:t>
      </w:r>
      <w:r w:rsidR="20742D6C" w:rsidRPr="00D8003C">
        <w:rPr>
          <w:rFonts w:ascii="Times New Roman" w:hAnsi="Times New Roman" w:cs="Times New Roman"/>
          <w:lang w:val="en-GB"/>
        </w:rPr>
        <w:t xml:space="preserve">measures were </w:t>
      </w:r>
      <w:r w:rsidR="628F9F8B" w:rsidRPr="00D8003C">
        <w:rPr>
          <w:rFonts w:ascii="Times New Roman" w:hAnsi="Times New Roman" w:cs="Times New Roman"/>
          <w:lang w:val="en-GB"/>
        </w:rPr>
        <w:t>used</w:t>
      </w:r>
      <w:r w:rsidR="20742D6C" w:rsidRPr="00D8003C">
        <w:rPr>
          <w:rFonts w:ascii="Times New Roman" w:hAnsi="Times New Roman" w:cs="Times New Roman"/>
          <w:lang w:val="en-GB"/>
        </w:rPr>
        <w:t xml:space="preserve"> as independent variables.</w:t>
      </w:r>
    </w:p>
    <w:p w14:paraId="73EB1577" w14:textId="6914F7EA" w:rsidR="00523C42" w:rsidRPr="00D8003C" w:rsidRDefault="4785940F" w:rsidP="008C126A">
      <w:pPr>
        <w:ind w:firstLine="0"/>
        <w:rPr>
          <w:rFonts w:ascii="Times New Roman" w:hAnsi="Times New Roman" w:cs="Times New Roman"/>
          <w:lang w:val="en-GB"/>
        </w:rPr>
      </w:pPr>
      <w:r w:rsidRPr="00D8003C">
        <w:rPr>
          <w:rFonts w:ascii="Times New Roman" w:hAnsi="Times New Roman" w:cs="Times New Roman"/>
          <w:b/>
          <w:bCs/>
          <w:i/>
          <w:iCs/>
          <w:lang w:val="en-GB"/>
        </w:rPr>
        <w:t>Country-Specific Variables</w:t>
      </w:r>
    </w:p>
    <w:p w14:paraId="2D4A9B1C" w14:textId="6368F8AC" w:rsidR="00523C42" w:rsidRPr="00D8003C" w:rsidRDefault="4785940F" w:rsidP="008C126A">
      <w:pPr>
        <w:rPr>
          <w:rFonts w:ascii="Times New Roman" w:hAnsi="Times New Roman" w:cs="Times New Roman"/>
          <w:lang w:val="en-GB"/>
        </w:rPr>
      </w:pPr>
      <w:r w:rsidRPr="00D8003C">
        <w:rPr>
          <w:rFonts w:ascii="Times New Roman" w:hAnsi="Times New Roman" w:cs="Times New Roman"/>
          <w:lang w:val="en-GB"/>
        </w:rPr>
        <w:t xml:space="preserve">Three country-level parameters reflecting the impact of COVID-19 were </w:t>
      </w:r>
      <w:r w:rsidR="20742D6C" w:rsidRPr="00D8003C">
        <w:rPr>
          <w:rFonts w:ascii="Times New Roman" w:hAnsi="Times New Roman" w:cs="Times New Roman"/>
          <w:lang w:val="en-GB"/>
        </w:rPr>
        <w:t xml:space="preserve">also </w:t>
      </w:r>
      <w:r w:rsidRPr="00D8003C">
        <w:rPr>
          <w:rFonts w:ascii="Times New Roman" w:hAnsi="Times New Roman" w:cs="Times New Roman"/>
          <w:lang w:val="en-GB"/>
        </w:rPr>
        <w:t>used</w:t>
      </w:r>
      <w:r w:rsidR="20742D6C" w:rsidRPr="00D8003C">
        <w:rPr>
          <w:rFonts w:ascii="Times New Roman" w:hAnsi="Times New Roman" w:cs="Times New Roman"/>
          <w:lang w:val="en-GB"/>
        </w:rPr>
        <w:t xml:space="preserve"> as independent variables</w:t>
      </w:r>
      <w:r w:rsidRPr="00D8003C">
        <w:rPr>
          <w:rFonts w:ascii="Times New Roman" w:hAnsi="Times New Roman" w:cs="Times New Roman"/>
          <w:lang w:val="en-GB"/>
        </w:rPr>
        <w:t>: (1) the infection rates (total of confirmed COVID-19 cases per million) and (2) the mortality rates (total of confirmed COVID-19 deaths per million) were calculated on the last day of data collection in each participating country. In addition, (3) a summary stringency index was calculated for each country as a measure of the governmental response to the pandemic (including lockdown mandates, travel bans, school and workplace closures) from the beginning of the pandemic to the last day of data collection in each country. The stringency index was recorded as a score between 0 and 100, with higher scores representing a stricter form of governmental response</w:t>
      </w:r>
      <w:r w:rsidR="4BB8D3AF" w:rsidRPr="00D8003C">
        <w:rPr>
          <w:rFonts w:ascii="Times New Roman" w:hAnsi="Times New Roman" w:cs="Times New Roman"/>
          <w:lang w:val="en-GB"/>
        </w:rPr>
        <w:t xml:space="preserve">. We extracted country-specific </w:t>
      </w:r>
      <w:r w:rsidR="4BB8D3AF" w:rsidRPr="00D8003C">
        <w:rPr>
          <w:rFonts w:ascii="Times New Roman" w:hAnsi="Times New Roman" w:cs="Times New Roman"/>
          <w:lang w:val="en-GB"/>
        </w:rPr>
        <w:lastRenderedPageBreak/>
        <w:t>variables from the Our World in Data (OWID</w:t>
      </w:r>
      <w:r w:rsidR="78DA38F5" w:rsidRPr="00D8003C">
        <w:rPr>
          <w:rFonts w:ascii="Times New Roman" w:hAnsi="Times New Roman" w:cs="Times New Roman"/>
          <w:lang w:val="en-GB"/>
        </w:rPr>
        <w:t>, 2020</w:t>
      </w:r>
      <w:r w:rsidR="4BB8D3AF" w:rsidRPr="00D8003C">
        <w:rPr>
          <w:rFonts w:ascii="Times New Roman" w:hAnsi="Times New Roman" w:cs="Times New Roman"/>
          <w:lang w:val="en-GB"/>
        </w:rPr>
        <w:t>) database, which is an international research and data source on various domains. We requested the values between the outbreak of COVID-19 and the last day of data collection for a country</w:t>
      </w:r>
      <w:r w:rsidR="00A617C1" w:rsidRPr="00D8003C">
        <w:rPr>
          <w:rFonts w:ascii="Times New Roman" w:hAnsi="Times New Roman" w:cs="Times New Roman"/>
          <w:lang w:val="en-GB"/>
        </w:rPr>
        <w:t>,</w:t>
      </w:r>
      <w:r w:rsidR="4BB8D3AF" w:rsidRPr="00D8003C">
        <w:rPr>
          <w:rFonts w:ascii="Times New Roman" w:hAnsi="Times New Roman" w:cs="Times New Roman"/>
          <w:lang w:val="en-GB"/>
        </w:rPr>
        <w:t xml:space="preserve"> and averag</w:t>
      </w:r>
      <w:r w:rsidR="00A617C1" w:rsidRPr="00D8003C">
        <w:rPr>
          <w:rFonts w:ascii="Times New Roman" w:hAnsi="Times New Roman" w:cs="Times New Roman"/>
          <w:lang w:val="en-GB"/>
        </w:rPr>
        <w:t>ed</w:t>
      </w:r>
      <w:r w:rsidR="4BB8D3AF" w:rsidRPr="00D8003C">
        <w:rPr>
          <w:rFonts w:ascii="Times New Roman" w:hAnsi="Times New Roman" w:cs="Times New Roman"/>
          <w:lang w:val="en-GB"/>
        </w:rPr>
        <w:t xml:space="preserve"> the values between these dates</w:t>
      </w:r>
      <w:r w:rsidR="00A617C1" w:rsidRPr="00D8003C">
        <w:rPr>
          <w:rFonts w:ascii="Times New Roman" w:hAnsi="Times New Roman" w:cs="Times New Roman"/>
          <w:lang w:val="en-GB"/>
        </w:rPr>
        <w:t xml:space="preserve"> to </w:t>
      </w:r>
      <w:r w:rsidR="4BB8D3AF" w:rsidRPr="00D8003C">
        <w:rPr>
          <w:rFonts w:ascii="Times New Roman" w:hAnsi="Times New Roman" w:cs="Times New Roman"/>
          <w:lang w:val="en-GB"/>
        </w:rPr>
        <w:t>formulate an index score representing the infections, deaths, and the stringency in each country</w:t>
      </w:r>
      <w:r w:rsidRPr="00D8003C">
        <w:rPr>
          <w:rFonts w:ascii="Times New Roman" w:hAnsi="Times New Roman" w:cs="Times New Roman"/>
          <w:lang w:val="en-GB"/>
        </w:rPr>
        <w:t xml:space="preserve"> (for more details regarding the calculation of the stringency index, see Öner et al., 2022a). Table 3 presents the infection and mortality rates as well as the stringency index for each country.</w:t>
      </w:r>
    </w:p>
    <w:p w14:paraId="222D5039" w14:textId="77777777" w:rsidR="00523C42" w:rsidRPr="00D8003C" w:rsidRDefault="4785940F" w:rsidP="006A0DC2">
      <w:pPr>
        <w:ind w:firstLine="0"/>
        <w:rPr>
          <w:rFonts w:ascii="Times New Roman" w:hAnsi="Times New Roman" w:cs="Times New Roman"/>
          <w:b/>
          <w:bCs/>
          <w:lang w:val="en-GB"/>
        </w:rPr>
      </w:pPr>
      <w:r w:rsidRPr="00D8003C">
        <w:rPr>
          <w:rFonts w:ascii="Times New Roman" w:hAnsi="Times New Roman" w:cs="Times New Roman"/>
          <w:b/>
          <w:bCs/>
          <w:lang w:val="en-GB"/>
        </w:rPr>
        <w:t xml:space="preserve">Data Analytic Plan </w:t>
      </w:r>
    </w:p>
    <w:p w14:paraId="3F6B6663" w14:textId="6F5E3E77" w:rsidR="00523C42" w:rsidRPr="00D8003C" w:rsidRDefault="00523C42" w:rsidP="006A0DC2">
      <w:pPr>
        <w:ind w:firstLine="567"/>
      </w:pPr>
      <w:r w:rsidRPr="00D8003C">
        <w:rPr>
          <w:rFonts w:ascii="Times New Roman" w:eastAsia="Times New Roman" w:hAnsi="Times New Roman" w:cs="Times New Roman"/>
          <w:lang w:val="en-GB"/>
        </w:rPr>
        <w:t>The results are presented in two main sections to address the study’s aims and hypotheses. First, we report the descriptive statistics of all variables considered, and we summari</w:t>
      </w:r>
      <w:r w:rsidR="00A617C1" w:rsidRPr="00D8003C">
        <w:rPr>
          <w:rFonts w:ascii="Times New Roman" w:eastAsia="Times New Roman" w:hAnsi="Times New Roman" w:cs="Times New Roman"/>
          <w:lang w:val="en-GB"/>
        </w:rPr>
        <w:t>z</w:t>
      </w:r>
      <w:r w:rsidRPr="00D8003C">
        <w:rPr>
          <w:rFonts w:ascii="Times New Roman" w:eastAsia="Times New Roman" w:hAnsi="Times New Roman" w:cs="Times New Roman"/>
          <w:lang w:val="en-GB"/>
        </w:rPr>
        <w:t>e the qualitative characteristics of spontaneous past and future thoughts in terms of their frequency, emotional valence, and intensity, and examine possible similarities and differences between them. Next, we examine the factorability of the independent variables and whether distinct indices can be formed using principal component analysis. Finally, we utili</w:t>
      </w:r>
      <w:r w:rsidR="00A617C1" w:rsidRPr="00D8003C">
        <w:rPr>
          <w:rFonts w:ascii="Times New Roman" w:eastAsia="Times New Roman" w:hAnsi="Times New Roman" w:cs="Times New Roman"/>
          <w:lang w:val="en-GB"/>
        </w:rPr>
        <w:t>z</w:t>
      </w:r>
      <w:r w:rsidRPr="00D8003C">
        <w:rPr>
          <w:rFonts w:ascii="Times New Roman" w:eastAsia="Times New Roman" w:hAnsi="Times New Roman" w:cs="Times New Roman"/>
          <w:lang w:val="en-GB"/>
        </w:rPr>
        <w:t xml:space="preserve">e the results from the </w:t>
      </w:r>
      <w:r w:rsidR="007D524A" w:rsidRPr="00D8003C">
        <w:rPr>
          <w:rFonts w:ascii="Times New Roman" w:eastAsia="Times New Roman" w:hAnsi="Times New Roman" w:cs="Times New Roman"/>
          <w:lang w:val="en-GB"/>
        </w:rPr>
        <w:t>principal c</w:t>
      </w:r>
      <w:r w:rsidR="00442DE4" w:rsidRPr="00D8003C">
        <w:rPr>
          <w:rFonts w:ascii="Times New Roman" w:eastAsia="Times New Roman" w:hAnsi="Times New Roman" w:cs="Times New Roman"/>
          <w:lang w:val="en-GB"/>
        </w:rPr>
        <w:t>omponent</w:t>
      </w:r>
      <w:r w:rsidRPr="00D8003C">
        <w:rPr>
          <w:rFonts w:ascii="Times New Roman" w:eastAsia="Times New Roman" w:hAnsi="Times New Roman" w:cs="Times New Roman"/>
          <w:lang w:val="en-GB"/>
        </w:rPr>
        <w:t xml:space="preserve"> analysis and examine which country-specific parameters and individual differences can predict the frequency, valence, and intensity of spontaneous past and future thoughts, respectively, with a series of hierarchical regression models.</w:t>
      </w:r>
    </w:p>
    <w:p w14:paraId="1643A8FA" w14:textId="77777777" w:rsidR="00523C42" w:rsidRPr="00D8003C" w:rsidRDefault="4785940F" w:rsidP="006A0DC2">
      <w:pPr>
        <w:ind w:firstLine="0"/>
        <w:rPr>
          <w:rFonts w:ascii="Times New Roman" w:hAnsi="Times New Roman" w:cs="Times New Roman"/>
          <w:b/>
          <w:bCs/>
          <w:lang w:val="en-GB"/>
        </w:rPr>
      </w:pPr>
      <w:r w:rsidRPr="00D8003C">
        <w:rPr>
          <w:rFonts w:ascii="Times New Roman" w:hAnsi="Times New Roman" w:cs="Times New Roman"/>
          <w:b/>
          <w:bCs/>
          <w:lang w:val="en-GB"/>
        </w:rPr>
        <w:t>Data Availability</w:t>
      </w:r>
    </w:p>
    <w:p w14:paraId="3CB63D76" w14:textId="55B582E9" w:rsidR="00523C42" w:rsidRPr="00D8003C" w:rsidRDefault="4785940F" w:rsidP="006A0DC2">
      <w:pPr>
        <w:ind w:firstLine="567"/>
        <w:rPr>
          <w:rFonts w:ascii="Times New Roman" w:hAnsi="Times New Roman" w:cs="Times New Roman"/>
          <w:lang w:val="en-GB"/>
        </w:rPr>
      </w:pPr>
      <w:r w:rsidRPr="00D8003C">
        <w:rPr>
          <w:rFonts w:ascii="Times New Roman" w:hAnsi="Times New Roman" w:cs="Times New Roman"/>
          <w:lang w:val="en-GB"/>
        </w:rPr>
        <w:t>The materials and preregistration associated with the study are available at the project’s main Open Science Framework page (</w:t>
      </w:r>
      <w:hyperlink r:id="rId16">
        <w:r w:rsidR="001412B9" w:rsidRPr="00D8003C">
          <w:rPr>
            <w:rStyle w:val="Hyperlink"/>
            <w:rFonts w:ascii="Times New Roman" w:eastAsia="Times New Roman" w:hAnsi="Times New Roman" w:cs="Times New Roman"/>
            <w:color w:val="auto"/>
          </w:rPr>
          <w:t>https://osf.io/m46nq/</w:t>
        </w:r>
      </w:hyperlink>
      <w:r w:rsidRPr="00D8003C">
        <w:rPr>
          <w:rFonts w:ascii="Times New Roman" w:hAnsi="Times New Roman" w:cs="Times New Roman"/>
          <w:lang w:val="en-GB"/>
        </w:rPr>
        <w:t>)</w:t>
      </w:r>
      <w:r w:rsidR="001367FC" w:rsidRPr="00D8003C">
        <w:rPr>
          <w:rFonts w:ascii="Times New Roman" w:hAnsi="Times New Roman" w:cs="Times New Roman"/>
          <w:lang w:val="en-GB"/>
        </w:rPr>
        <w:t>, where Data will also be available 1-year post publication</w:t>
      </w:r>
      <w:r w:rsidR="00703FC3" w:rsidRPr="00D8003C">
        <w:rPr>
          <w:rFonts w:ascii="Times New Roman" w:hAnsi="Times New Roman" w:cs="Times New Roman"/>
          <w:lang w:val="en-GB"/>
        </w:rPr>
        <w:t xml:space="preserve"> (embargo period)</w:t>
      </w:r>
      <w:r w:rsidRPr="00D8003C">
        <w:rPr>
          <w:rFonts w:ascii="Times New Roman" w:hAnsi="Times New Roman" w:cs="Times New Roman"/>
          <w:lang w:val="en-GB"/>
        </w:rPr>
        <w:t xml:space="preserve">. </w:t>
      </w:r>
    </w:p>
    <w:p w14:paraId="6B24D56F" w14:textId="77777777" w:rsidR="00413086" w:rsidRPr="00D8003C" w:rsidRDefault="00413086" w:rsidP="006A0DC2">
      <w:pPr>
        <w:ind w:firstLine="0"/>
        <w:rPr>
          <w:rFonts w:ascii="Times New Roman" w:eastAsia="Times New Roman" w:hAnsi="Times New Roman" w:cs="Times New Roman"/>
          <w:b/>
          <w:bCs/>
          <w:lang w:val="en-GB"/>
        </w:rPr>
      </w:pPr>
    </w:p>
    <w:p w14:paraId="328D77B0" w14:textId="77777777" w:rsidR="00703FC3" w:rsidRPr="00D8003C" w:rsidRDefault="00703FC3">
      <w:pPr>
        <w:spacing w:line="240" w:lineRule="auto"/>
        <w:ind w:firstLine="0"/>
        <w:rPr>
          <w:rFonts w:ascii="Times New Roman" w:eastAsia="Times New Roman" w:hAnsi="Times New Roman" w:cs="Times New Roman"/>
          <w:b/>
          <w:bCs/>
          <w:lang w:val="en-GB"/>
        </w:rPr>
      </w:pPr>
      <w:r w:rsidRPr="00D8003C">
        <w:rPr>
          <w:rFonts w:ascii="Times New Roman" w:eastAsia="Times New Roman" w:hAnsi="Times New Roman" w:cs="Times New Roman"/>
          <w:b/>
          <w:bCs/>
          <w:lang w:val="en-GB"/>
        </w:rPr>
        <w:br w:type="page"/>
      </w:r>
    </w:p>
    <w:p w14:paraId="0E0FCB11" w14:textId="1FF91AFF" w:rsidR="0035795E" w:rsidRPr="00D8003C" w:rsidRDefault="269CF1B5" w:rsidP="008C126A">
      <w:pPr>
        <w:ind w:firstLine="0"/>
        <w:jc w:val="center"/>
        <w:rPr>
          <w:rFonts w:ascii="Times New Roman" w:eastAsia="Times New Roman" w:hAnsi="Times New Roman" w:cs="Times New Roman"/>
          <w:b/>
          <w:bCs/>
          <w:lang w:val="en-GB"/>
        </w:rPr>
      </w:pPr>
      <w:r w:rsidRPr="00D8003C">
        <w:rPr>
          <w:rFonts w:ascii="Times New Roman" w:eastAsia="Times New Roman" w:hAnsi="Times New Roman" w:cs="Times New Roman"/>
          <w:b/>
          <w:bCs/>
          <w:lang w:val="en-GB"/>
        </w:rPr>
        <w:lastRenderedPageBreak/>
        <w:t>Results</w:t>
      </w:r>
    </w:p>
    <w:p w14:paraId="54F401C9" w14:textId="4754143B" w:rsidR="0035795E" w:rsidRPr="00D8003C" w:rsidRDefault="269CF1B5" w:rsidP="1865291D">
      <w:pPr>
        <w:ind w:firstLine="0"/>
        <w:jc w:val="both"/>
        <w:rPr>
          <w:rFonts w:ascii="Times New Roman" w:hAnsi="Times New Roman" w:cs="Times New Roman"/>
          <w:b/>
          <w:bCs/>
          <w:lang w:val="en-GB"/>
        </w:rPr>
      </w:pPr>
      <w:r w:rsidRPr="00D8003C">
        <w:rPr>
          <w:rFonts w:ascii="Times New Roman" w:hAnsi="Times New Roman" w:cs="Times New Roman"/>
          <w:b/>
          <w:bCs/>
          <w:lang w:val="en-GB"/>
        </w:rPr>
        <w:t>Descriptive Statistics</w:t>
      </w:r>
    </w:p>
    <w:p w14:paraId="2FF54E5E" w14:textId="229AE141" w:rsidR="0035795E" w:rsidRPr="00D8003C" w:rsidRDefault="0035795E" w:rsidP="006A0DC2">
      <w:pPr>
        <w:ind w:firstLine="567"/>
        <w:rPr>
          <w:rFonts w:ascii="Times New Roman" w:hAnsi="Times New Roman" w:cs="Times New Roman"/>
          <w:b/>
          <w:bCs/>
          <w:lang w:val="en-GB"/>
        </w:rPr>
      </w:pPr>
      <w:r w:rsidRPr="00D8003C">
        <w:rPr>
          <w:rFonts w:ascii="Times New Roman" w:hAnsi="Times New Roman" w:cs="Times New Roman"/>
          <w:lang w:val="en-GB"/>
        </w:rPr>
        <w:t xml:space="preserve">Descriptive statistics for all variables are presented in </w:t>
      </w:r>
      <w:r w:rsidR="00B11B35" w:rsidRPr="00D8003C">
        <w:rPr>
          <w:rFonts w:ascii="Times New Roman" w:hAnsi="Times New Roman" w:cs="Times New Roman"/>
          <w:lang w:val="en-GB"/>
        </w:rPr>
        <w:t xml:space="preserve">Supplementary </w:t>
      </w:r>
      <w:r w:rsidRPr="00D8003C">
        <w:rPr>
          <w:rFonts w:ascii="Times New Roman" w:hAnsi="Times New Roman" w:cs="Times New Roman"/>
          <w:lang w:val="en-GB"/>
        </w:rPr>
        <w:t xml:space="preserve">Table </w:t>
      </w:r>
      <w:r w:rsidR="002A7960" w:rsidRPr="00D8003C">
        <w:rPr>
          <w:rFonts w:ascii="Times New Roman" w:hAnsi="Times New Roman" w:cs="Times New Roman"/>
          <w:lang w:val="en-GB"/>
        </w:rPr>
        <w:t>1</w:t>
      </w:r>
      <w:r w:rsidRPr="00D8003C">
        <w:rPr>
          <w:rFonts w:ascii="Times New Roman" w:hAnsi="Times New Roman" w:cs="Times New Roman"/>
          <w:lang w:val="en-GB"/>
        </w:rPr>
        <w:t xml:space="preserve"> and </w:t>
      </w:r>
      <w:r w:rsidR="002A7960" w:rsidRPr="00D8003C">
        <w:rPr>
          <w:rFonts w:ascii="Times New Roman" w:hAnsi="Times New Roman" w:cs="Times New Roman"/>
          <w:lang w:val="en-GB"/>
        </w:rPr>
        <w:t xml:space="preserve">Supplementary </w:t>
      </w:r>
      <w:r w:rsidRPr="00D8003C">
        <w:rPr>
          <w:rFonts w:ascii="Times New Roman" w:hAnsi="Times New Roman" w:cs="Times New Roman"/>
          <w:lang w:val="en-GB"/>
        </w:rPr>
        <w:t xml:space="preserve">Figures </w:t>
      </w:r>
      <w:r w:rsidR="002A7960" w:rsidRPr="00D8003C">
        <w:rPr>
          <w:rFonts w:ascii="Times New Roman" w:hAnsi="Times New Roman" w:cs="Times New Roman"/>
          <w:lang w:val="en-GB"/>
        </w:rPr>
        <w:t>1</w:t>
      </w:r>
      <w:r w:rsidRPr="00D8003C">
        <w:rPr>
          <w:rFonts w:ascii="Times New Roman" w:hAnsi="Times New Roman" w:cs="Times New Roman"/>
          <w:lang w:val="en-GB"/>
        </w:rPr>
        <w:t xml:space="preserve"> </w:t>
      </w:r>
      <w:r w:rsidR="002A7960" w:rsidRPr="00D8003C">
        <w:rPr>
          <w:rFonts w:ascii="Times New Roman" w:hAnsi="Times New Roman" w:cs="Times New Roman"/>
          <w:lang w:val="en-GB"/>
        </w:rPr>
        <w:t>–</w:t>
      </w:r>
      <w:r w:rsidRPr="00D8003C">
        <w:rPr>
          <w:rFonts w:ascii="Times New Roman" w:hAnsi="Times New Roman" w:cs="Times New Roman"/>
          <w:lang w:val="en-GB"/>
        </w:rPr>
        <w:t xml:space="preserve"> 3.</w:t>
      </w:r>
      <w:r w:rsidR="00B11B35" w:rsidRPr="00D8003C">
        <w:rPr>
          <w:rFonts w:ascii="Times New Roman" w:hAnsi="Times New Roman" w:cs="Times New Roman"/>
          <w:lang w:val="en-GB"/>
        </w:rPr>
        <w:t xml:space="preserve"> </w:t>
      </w:r>
      <w:r w:rsidR="00111341" w:rsidRPr="00D8003C">
        <w:rPr>
          <w:rFonts w:ascii="Times New Roman" w:hAnsi="Times New Roman" w:cs="Times New Roman"/>
          <w:lang w:val="en-GB"/>
        </w:rPr>
        <w:t>Results showed that the skewness and kurtosis values for each variable ranged well within the acceptable limits of ±2.0 for normally distributed data obtained from large samples</w:t>
      </w:r>
      <w:r w:rsidR="00504A69" w:rsidRPr="00D8003C">
        <w:rPr>
          <w:rStyle w:val="FootnoteReference"/>
          <w:rFonts w:ascii="Times New Roman" w:hAnsi="Times New Roman" w:cs="Times New Roman"/>
          <w:lang w:val="en-GB"/>
        </w:rPr>
        <w:footnoteReference w:id="3"/>
      </w:r>
      <w:r w:rsidR="00111341" w:rsidRPr="00D8003C">
        <w:rPr>
          <w:rFonts w:ascii="Times New Roman" w:hAnsi="Times New Roman" w:cs="Times New Roman"/>
          <w:lang w:val="en-GB"/>
        </w:rPr>
        <w:t xml:space="preserve">. </w:t>
      </w:r>
      <w:r w:rsidR="00B11B35" w:rsidRPr="00D8003C">
        <w:rPr>
          <w:rFonts w:ascii="Times New Roman" w:hAnsi="Times New Roman" w:cs="Times New Roman"/>
          <w:lang w:val="en-GB"/>
        </w:rPr>
        <w:t>Descriptive statistics for all variables across each participating country are presented in Supplementary Tables 2 and 3.</w:t>
      </w:r>
      <w:r w:rsidRPr="00D8003C">
        <w:rPr>
          <w:rFonts w:ascii="Times New Roman" w:hAnsi="Times New Roman" w:cs="Times New Roman"/>
          <w:lang w:val="en-GB"/>
        </w:rPr>
        <w:t xml:space="preserve"> </w:t>
      </w:r>
    </w:p>
    <w:p w14:paraId="70CC3786" w14:textId="15E4D94E" w:rsidR="0035795E" w:rsidRPr="00D8003C" w:rsidRDefault="2185A294" w:rsidP="006A0DC2">
      <w:pPr>
        <w:ind w:firstLine="567"/>
        <w:rPr>
          <w:rFonts w:ascii="Times New Roman" w:hAnsi="Times New Roman" w:cs="Times New Roman"/>
          <w:b/>
          <w:bCs/>
          <w:lang w:val="en-GB"/>
        </w:rPr>
      </w:pPr>
      <w:r w:rsidRPr="00D8003C">
        <w:rPr>
          <w:rFonts w:ascii="Times New Roman" w:hAnsi="Times New Roman" w:cs="Times New Roman"/>
          <w:lang w:val="en-GB"/>
        </w:rPr>
        <w:t xml:space="preserve">Only 6.6% of the participants reported not ever having experienced </w:t>
      </w:r>
      <w:r w:rsidR="1B9A4DE8" w:rsidRPr="00D8003C">
        <w:rPr>
          <w:rFonts w:ascii="Times New Roman" w:hAnsi="Times New Roman" w:cs="Times New Roman"/>
          <w:lang w:val="en-GB"/>
        </w:rPr>
        <w:t xml:space="preserve">spontaneous </w:t>
      </w:r>
      <w:r w:rsidR="1934E54C" w:rsidRPr="00D8003C">
        <w:rPr>
          <w:rFonts w:ascii="Times New Roman" w:hAnsi="Times New Roman" w:cs="Times New Roman"/>
          <w:lang w:val="en-GB"/>
        </w:rPr>
        <w:t xml:space="preserve">past </w:t>
      </w:r>
      <w:r w:rsidR="1B9A4DE8" w:rsidRPr="00D8003C">
        <w:rPr>
          <w:rFonts w:ascii="Times New Roman" w:hAnsi="Times New Roman" w:cs="Times New Roman"/>
          <w:lang w:val="en-GB"/>
        </w:rPr>
        <w:t xml:space="preserve">thoughts </w:t>
      </w:r>
      <w:r w:rsidRPr="00D8003C">
        <w:rPr>
          <w:rFonts w:ascii="Times New Roman" w:hAnsi="Times New Roman" w:cs="Times New Roman"/>
          <w:lang w:val="en-GB"/>
        </w:rPr>
        <w:t>about the pandemic</w:t>
      </w:r>
      <w:r w:rsidR="00873E35" w:rsidRPr="00D8003C">
        <w:rPr>
          <w:rFonts w:ascii="Times New Roman" w:hAnsi="Times New Roman" w:cs="Times New Roman"/>
          <w:lang w:val="en-GB"/>
        </w:rPr>
        <w:t>;</w:t>
      </w:r>
      <w:r w:rsidRPr="00D8003C">
        <w:rPr>
          <w:rFonts w:ascii="Times New Roman" w:hAnsi="Times New Roman" w:cs="Times New Roman"/>
          <w:lang w:val="en-GB"/>
        </w:rPr>
        <w:t xml:space="preserve"> 30.3% indicated they had rarely had </w:t>
      </w:r>
      <w:r w:rsidR="1B9A4DE8" w:rsidRPr="00D8003C">
        <w:rPr>
          <w:rFonts w:ascii="Times New Roman" w:hAnsi="Times New Roman" w:cs="Times New Roman"/>
          <w:lang w:val="en-GB"/>
        </w:rPr>
        <w:t>such thoughts</w:t>
      </w:r>
      <w:r w:rsidRPr="00D8003C">
        <w:rPr>
          <w:rFonts w:ascii="Times New Roman" w:hAnsi="Times New Roman" w:cs="Times New Roman"/>
          <w:lang w:val="en-GB"/>
        </w:rPr>
        <w:t>, while most participant</w:t>
      </w:r>
      <w:r w:rsidR="74DDE62E" w:rsidRPr="00D8003C">
        <w:rPr>
          <w:rFonts w:ascii="Times New Roman" w:hAnsi="Times New Roman" w:cs="Times New Roman"/>
          <w:lang w:val="en-GB"/>
        </w:rPr>
        <w:t>s</w:t>
      </w:r>
      <w:r w:rsidRPr="00D8003C">
        <w:rPr>
          <w:rFonts w:ascii="Times New Roman" w:hAnsi="Times New Roman" w:cs="Times New Roman"/>
          <w:lang w:val="en-GB"/>
        </w:rPr>
        <w:t xml:space="preserve"> reported </w:t>
      </w:r>
      <w:r w:rsidR="1B9A4DE8" w:rsidRPr="00D8003C">
        <w:rPr>
          <w:rFonts w:ascii="Times New Roman" w:hAnsi="Times New Roman" w:cs="Times New Roman"/>
          <w:lang w:val="en-GB"/>
        </w:rPr>
        <w:t xml:space="preserve">having spontaneous past thoughts </w:t>
      </w:r>
      <w:r w:rsidRPr="00D8003C">
        <w:rPr>
          <w:rFonts w:ascii="Times New Roman" w:hAnsi="Times New Roman" w:cs="Times New Roman"/>
          <w:lang w:val="en-GB"/>
        </w:rPr>
        <w:t>sometimes (37.4%) or often (21.5%) (</w:t>
      </w:r>
      <w:r w:rsidR="6247A29E" w:rsidRPr="00D8003C">
        <w:rPr>
          <w:rFonts w:ascii="Times New Roman" w:hAnsi="Times New Roman" w:cs="Times New Roman"/>
          <w:lang w:val="en-GB"/>
        </w:rPr>
        <w:t xml:space="preserve">Supplementary Figure </w:t>
      </w:r>
      <w:r w:rsidRPr="00D8003C">
        <w:rPr>
          <w:rFonts w:ascii="Times New Roman" w:hAnsi="Times New Roman" w:cs="Times New Roman"/>
          <w:lang w:val="en-GB"/>
        </w:rPr>
        <w:t>1). A</w:t>
      </w:r>
      <w:r w:rsidR="0B82F457" w:rsidRPr="00D8003C">
        <w:rPr>
          <w:rFonts w:ascii="Times New Roman" w:hAnsi="Times New Roman" w:cs="Times New Roman"/>
          <w:lang w:val="en-GB"/>
        </w:rPr>
        <w:t>pproximately</w:t>
      </w:r>
      <w:r w:rsidRPr="00D8003C">
        <w:rPr>
          <w:rFonts w:ascii="Times New Roman" w:hAnsi="Times New Roman" w:cs="Times New Roman"/>
          <w:lang w:val="en-GB"/>
        </w:rPr>
        <w:t xml:space="preserve"> 4% of participants reported experiencing </w:t>
      </w:r>
      <w:r w:rsidR="1B9A4DE8" w:rsidRPr="00D8003C">
        <w:rPr>
          <w:rFonts w:ascii="Times New Roman" w:hAnsi="Times New Roman" w:cs="Times New Roman"/>
          <w:lang w:val="en-GB"/>
        </w:rPr>
        <w:t xml:space="preserve">spontaneous thoughts about COVID-19-related events from the past </w:t>
      </w:r>
      <w:r w:rsidRPr="00D8003C">
        <w:rPr>
          <w:rFonts w:ascii="Times New Roman" w:hAnsi="Times New Roman" w:cs="Times New Roman"/>
          <w:lang w:val="en-GB"/>
        </w:rPr>
        <w:t xml:space="preserve">all the time. Similarly, only 7.4% of the participants reported not ever having experienced </w:t>
      </w:r>
      <w:r w:rsidR="1B9A4DE8" w:rsidRPr="00D8003C">
        <w:rPr>
          <w:rFonts w:ascii="Times New Roman" w:hAnsi="Times New Roman" w:cs="Times New Roman"/>
          <w:lang w:val="en-GB"/>
        </w:rPr>
        <w:t xml:space="preserve">spontaneous </w:t>
      </w:r>
      <w:r w:rsidRPr="00D8003C">
        <w:rPr>
          <w:rFonts w:ascii="Times New Roman" w:hAnsi="Times New Roman" w:cs="Times New Roman"/>
          <w:lang w:val="en-GB"/>
        </w:rPr>
        <w:t>future thoughts about the pandemic</w:t>
      </w:r>
      <w:r w:rsidR="00873E35" w:rsidRPr="00D8003C">
        <w:rPr>
          <w:rFonts w:ascii="Times New Roman" w:hAnsi="Times New Roman" w:cs="Times New Roman"/>
          <w:lang w:val="en-GB"/>
        </w:rPr>
        <w:t>;</w:t>
      </w:r>
      <w:r w:rsidRPr="00D8003C">
        <w:rPr>
          <w:rFonts w:ascii="Times New Roman" w:hAnsi="Times New Roman" w:cs="Times New Roman"/>
          <w:lang w:val="en-GB"/>
        </w:rPr>
        <w:t xml:space="preserve"> 27.6% had rarely experienced such thoughts, while 38.9% and 22.6% had sometimes or often experienced </w:t>
      </w:r>
      <w:r w:rsidR="1B9A4DE8" w:rsidRPr="00D8003C">
        <w:rPr>
          <w:rFonts w:ascii="Times New Roman" w:hAnsi="Times New Roman" w:cs="Times New Roman"/>
          <w:lang w:val="en-GB"/>
        </w:rPr>
        <w:t xml:space="preserve">spontaneous </w:t>
      </w:r>
      <w:r w:rsidRPr="00D8003C">
        <w:rPr>
          <w:rFonts w:ascii="Times New Roman" w:hAnsi="Times New Roman" w:cs="Times New Roman"/>
          <w:lang w:val="en-GB"/>
        </w:rPr>
        <w:t>future thoughts, respectively (</w:t>
      </w:r>
      <w:r w:rsidR="6247A29E" w:rsidRPr="00D8003C">
        <w:rPr>
          <w:rFonts w:ascii="Times New Roman" w:hAnsi="Times New Roman" w:cs="Times New Roman"/>
          <w:lang w:val="en-GB"/>
        </w:rPr>
        <w:t>Supplementary Figure 1</w:t>
      </w:r>
      <w:r w:rsidRPr="00D8003C">
        <w:rPr>
          <w:rFonts w:ascii="Times New Roman" w:hAnsi="Times New Roman" w:cs="Times New Roman"/>
          <w:lang w:val="en-GB"/>
        </w:rPr>
        <w:t xml:space="preserve">). </w:t>
      </w:r>
    </w:p>
    <w:p w14:paraId="657B058A" w14:textId="48C2DDBB" w:rsidR="0035795E" w:rsidRPr="00D8003C" w:rsidRDefault="0035795E" w:rsidP="006A0DC2">
      <w:pPr>
        <w:ind w:firstLine="567"/>
        <w:rPr>
          <w:rFonts w:ascii="Times New Roman" w:hAnsi="Times New Roman" w:cs="Times New Roman"/>
          <w:lang w:val="en-GB"/>
        </w:rPr>
      </w:pPr>
      <w:r w:rsidRPr="00D8003C">
        <w:rPr>
          <w:rFonts w:ascii="Times New Roman" w:hAnsi="Times New Roman" w:cs="Times New Roman"/>
          <w:lang w:val="en-GB"/>
        </w:rPr>
        <w:t xml:space="preserve">With respect to the perceived effects of the pandemic on different aspects of life, a large percentage of participants reported that their </w:t>
      </w:r>
      <w:r w:rsidR="006744FA" w:rsidRPr="00D8003C">
        <w:rPr>
          <w:rFonts w:ascii="Times New Roman" w:hAnsi="Times New Roman" w:cs="Times New Roman"/>
          <w:lang w:val="en-GB"/>
        </w:rPr>
        <w:t xml:space="preserve">finances (42.2%), social life (59.7%), </w:t>
      </w:r>
      <w:r w:rsidRPr="00D8003C">
        <w:rPr>
          <w:rFonts w:ascii="Times New Roman" w:hAnsi="Times New Roman" w:cs="Times New Roman"/>
          <w:lang w:val="en-GB"/>
        </w:rPr>
        <w:t xml:space="preserve">psychology (51.1%), health (29%), and work (48.6%) were negatively </w:t>
      </w:r>
      <w:r w:rsidR="006744FA" w:rsidRPr="00D8003C">
        <w:rPr>
          <w:rFonts w:ascii="Times New Roman" w:hAnsi="Times New Roman" w:cs="Times New Roman"/>
          <w:lang w:val="en-GB"/>
        </w:rPr>
        <w:t>affected by</w:t>
      </w:r>
      <w:r w:rsidRPr="00D8003C">
        <w:rPr>
          <w:rFonts w:ascii="Times New Roman" w:hAnsi="Times New Roman" w:cs="Times New Roman"/>
          <w:lang w:val="en-GB"/>
        </w:rPr>
        <w:t xml:space="preserve"> the pandemic (</w:t>
      </w:r>
      <w:r w:rsidR="00BF321C" w:rsidRPr="00D8003C">
        <w:rPr>
          <w:rFonts w:ascii="Times New Roman" w:hAnsi="Times New Roman" w:cs="Times New Roman"/>
          <w:lang w:val="en-GB"/>
        </w:rPr>
        <w:t>Supplementary Figure 2</w:t>
      </w:r>
      <w:r w:rsidRPr="00D8003C">
        <w:rPr>
          <w:rFonts w:ascii="Times New Roman" w:hAnsi="Times New Roman" w:cs="Times New Roman"/>
          <w:lang w:val="en-GB"/>
        </w:rPr>
        <w:t>). In addition, 74.4% of participants reported they were moderately to extremely worried because of COVID-19 (</w:t>
      </w:r>
      <w:r w:rsidR="00BF321C" w:rsidRPr="00D8003C">
        <w:rPr>
          <w:rFonts w:ascii="Times New Roman" w:hAnsi="Times New Roman" w:cs="Times New Roman"/>
          <w:lang w:val="en-GB"/>
        </w:rPr>
        <w:t>Supplementary Figure 3</w:t>
      </w:r>
      <w:r w:rsidRPr="00D8003C">
        <w:rPr>
          <w:rFonts w:ascii="Times New Roman" w:hAnsi="Times New Roman" w:cs="Times New Roman"/>
          <w:lang w:val="en-GB"/>
        </w:rPr>
        <w:t xml:space="preserve">). Finally, almost a third of the participants (30.9%) evaluated their isolation experience as negative, </w:t>
      </w:r>
      <w:r w:rsidR="006744FA" w:rsidRPr="00D8003C">
        <w:rPr>
          <w:rFonts w:ascii="Times New Roman" w:hAnsi="Times New Roman" w:cs="Times New Roman"/>
          <w:lang w:val="en-GB"/>
        </w:rPr>
        <w:t xml:space="preserve">and </w:t>
      </w:r>
      <w:r w:rsidRPr="00D8003C">
        <w:rPr>
          <w:rFonts w:ascii="Times New Roman" w:hAnsi="Times New Roman" w:cs="Times New Roman"/>
          <w:lang w:val="en-GB"/>
        </w:rPr>
        <w:lastRenderedPageBreak/>
        <w:t>33.8% as positive, while most individuals (35.3%) rated it as neither positive nor negative (</w:t>
      </w:r>
      <w:r w:rsidR="00BF321C" w:rsidRPr="00D8003C">
        <w:rPr>
          <w:rFonts w:ascii="Times New Roman" w:hAnsi="Times New Roman" w:cs="Times New Roman"/>
          <w:lang w:val="en-GB"/>
        </w:rPr>
        <w:t>Supplementary Figure 3</w:t>
      </w:r>
      <w:r w:rsidRPr="00D8003C">
        <w:rPr>
          <w:rFonts w:ascii="Times New Roman" w:hAnsi="Times New Roman" w:cs="Times New Roman"/>
          <w:lang w:val="en-GB"/>
        </w:rPr>
        <w:t>).</w:t>
      </w:r>
    </w:p>
    <w:p w14:paraId="439636D8" w14:textId="7DEEB804" w:rsidR="0035795E" w:rsidRPr="00D8003C" w:rsidRDefault="40E7D5AF" w:rsidP="006A0DC2">
      <w:pPr>
        <w:ind w:firstLine="0"/>
        <w:rPr>
          <w:rFonts w:ascii="Times New Roman" w:hAnsi="Times New Roman" w:cs="Times New Roman"/>
          <w:b/>
          <w:bCs/>
          <w:i/>
          <w:iCs/>
          <w:lang w:val="en-GB"/>
        </w:rPr>
      </w:pPr>
      <w:r w:rsidRPr="00D8003C">
        <w:rPr>
          <w:rFonts w:ascii="Times New Roman" w:hAnsi="Times New Roman" w:cs="Times New Roman"/>
          <w:b/>
          <w:bCs/>
          <w:lang w:val="en-GB"/>
        </w:rPr>
        <w:t xml:space="preserve">Characteristics </w:t>
      </w:r>
      <w:r w:rsidR="2B7D6586" w:rsidRPr="00D8003C">
        <w:rPr>
          <w:rFonts w:ascii="Times New Roman" w:hAnsi="Times New Roman" w:cs="Times New Roman"/>
          <w:b/>
          <w:bCs/>
          <w:lang w:val="en-GB"/>
        </w:rPr>
        <w:t>of</w:t>
      </w:r>
      <w:r w:rsidRPr="00D8003C">
        <w:rPr>
          <w:rFonts w:ascii="Times New Roman" w:hAnsi="Times New Roman" w:cs="Times New Roman"/>
          <w:b/>
          <w:bCs/>
          <w:lang w:val="en-GB"/>
        </w:rPr>
        <w:t xml:space="preserve"> </w:t>
      </w:r>
      <w:r w:rsidR="562DD60A" w:rsidRPr="00D8003C">
        <w:rPr>
          <w:rFonts w:ascii="Times New Roman" w:hAnsi="Times New Roman" w:cs="Times New Roman"/>
          <w:b/>
          <w:bCs/>
          <w:lang w:val="en-GB"/>
        </w:rPr>
        <w:t>Spontaneous</w:t>
      </w:r>
      <w:r w:rsidRPr="00D8003C">
        <w:rPr>
          <w:rFonts w:ascii="Times New Roman" w:hAnsi="Times New Roman" w:cs="Times New Roman"/>
          <w:b/>
          <w:bCs/>
          <w:lang w:val="en-GB"/>
        </w:rPr>
        <w:t xml:space="preserve"> Past and Future Thoughts</w:t>
      </w:r>
      <w:r w:rsidR="008C7F3F" w:rsidRPr="00D8003C">
        <w:rPr>
          <w:rFonts w:ascii="Times New Roman" w:hAnsi="Times New Roman" w:cs="Times New Roman"/>
          <w:b/>
          <w:bCs/>
          <w:lang w:val="en-GB"/>
        </w:rPr>
        <w:t xml:space="preserve"> About the COVID-19 Pandemic</w:t>
      </w:r>
      <w:r w:rsidRPr="00D8003C">
        <w:rPr>
          <w:rFonts w:ascii="Times New Roman" w:hAnsi="Times New Roman" w:cs="Times New Roman"/>
          <w:b/>
          <w:bCs/>
          <w:i/>
          <w:iCs/>
          <w:lang w:val="en-GB"/>
        </w:rPr>
        <w:t xml:space="preserve"> </w:t>
      </w:r>
    </w:p>
    <w:p w14:paraId="74C2D3AF" w14:textId="6D03E0E1" w:rsidR="0035795E" w:rsidRPr="00D8003C" w:rsidRDefault="00E17CE5" w:rsidP="006A0DC2">
      <w:pPr>
        <w:ind w:firstLine="567"/>
        <w:rPr>
          <w:rFonts w:ascii="Times New Roman" w:hAnsi="Times New Roman" w:cs="Times New Roman"/>
          <w:lang w:val="en-GB"/>
        </w:rPr>
      </w:pPr>
      <w:r w:rsidRPr="00D8003C">
        <w:rPr>
          <w:rFonts w:ascii="Times New Roman" w:hAnsi="Times New Roman" w:cs="Times New Roman"/>
          <w:lang w:val="en-GB"/>
        </w:rPr>
        <w:t xml:space="preserve">Spontaneous </w:t>
      </w:r>
      <w:r w:rsidR="0035795E" w:rsidRPr="00D8003C">
        <w:rPr>
          <w:rFonts w:ascii="Times New Roman" w:hAnsi="Times New Roman" w:cs="Times New Roman"/>
          <w:lang w:val="en-GB"/>
        </w:rPr>
        <w:t xml:space="preserve">past and future thoughts </w:t>
      </w:r>
      <w:r w:rsidR="008C7F3F" w:rsidRPr="00D8003C">
        <w:rPr>
          <w:rFonts w:ascii="Times New Roman" w:hAnsi="Times New Roman" w:cs="Times New Roman"/>
          <w:lang w:val="en-GB"/>
        </w:rPr>
        <w:t xml:space="preserve">about the COVID-19 pandemic </w:t>
      </w:r>
      <w:r w:rsidR="0035795E" w:rsidRPr="00D8003C">
        <w:rPr>
          <w:rFonts w:ascii="Times New Roman" w:hAnsi="Times New Roman" w:cs="Times New Roman"/>
          <w:lang w:val="en-GB"/>
        </w:rPr>
        <w:t>were highly</w:t>
      </w:r>
      <w:r w:rsidR="00097EF7" w:rsidRPr="00D8003C">
        <w:rPr>
          <w:rFonts w:ascii="Times New Roman" w:hAnsi="Times New Roman" w:cs="Times New Roman"/>
          <w:lang w:val="en-GB"/>
        </w:rPr>
        <w:t xml:space="preserve"> positively</w:t>
      </w:r>
      <w:r w:rsidR="0035795E" w:rsidRPr="00D8003C">
        <w:rPr>
          <w:rFonts w:ascii="Times New Roman" w:hAnsi="Times New Roman" w:cs="Times New Roman"/>
          <w:lang w:val="en-GB"/>
        </w:rPr>
        <w:t xml:space="preserve"> correlated in terms of frequency (</w:t>
      </w:r>
      <w:r w:rsidR="0035795E" w:rsidRPr="00D8003C">
        <w:rPr>
          <w:rFonts w:ascii="Times New Roman" w:hAnsi="Times New Roman" w:cs="Times New Roman"/>
          <w:i/>
          <w:iCs/>
          <w:lang w:val="en-GB"/>
        </w:rPr>
        <w:t>r</w:t>
      </w:r>
      <w:r w:rsidR="0035795E" w:rsidRPr="00D8003C">
        <w:rPr>
          <w:rFonts w:ascii="Times New Roman" w:hAnsi="Times New Roman" w:cs="Times New Roman"/>
          <w:lang w:val="en-GB"/>
        </w:rPr>
        <w:t xml:space="preserve"> = .54, </w:t>
      </w:r>
      <w:r w:rsidR="0035795E" w:rsidRPr="00D8003C">
        <w:rPr>
          <w:rFonts w:ascii="Times New Roman" w:hAnsi="Times New Roman" w:cs="Times New Roman"/>
          <w:i/>
          <w:iCs/>
          <w:lang w:val="en-GB"/>
        </w:rPr>
        <w:t>p</w:t>
      </w:r>
      <w:r w:rsidR="0035795E" w:rsidRPr="00D8003C">
        <w:rPr>
          <w:rFonts w:ascii="Times New Roman" w:hAnsi="Times New Roman" w:cs="Times New Roman"/>
          <w:lang w:val="en-GB"/>
        </w:rPr>
        <w:t xml:space="preserve"> &lt; .001), valence (</w:t>
      </w:r>
      <w:r w:rsidR="0035795E" w:rsidRPr="00D8003C">
        <w:rPr>
          <w:rFonts w:ascii="Times New Roman" w:hAnsi="Times New Roman" w:cs="Times New Roman"/>
          <w:i/>
          <w:iCs/>
          <w:lang w:val="en-GB"/>
        </w:rPr>
        <w:t>r</w:t>
      </w:r>
      <w:r w:rsidR="0035795E" w:rsidRPr="00D8003C">
        <w:rPr>
          <w:rFonts w:ascii="Times New Roman" w:hAnsi="Times New Roman" w:cs="Times New Roman"/>
          <w:lang w:val="en-GB"/>
        </w:rPr>
        <w:t xml:space="preserve"> = .42, </w:t>
      </w:r>
      <w:r w:rsidR="0035795E" w:rsidRPr="00D8003C">
        <w:rPr>
          <w:rFonts w:ascii="Times New Roman" w:hAnsi="Times New Roman" w:cs="Times New Roman"/>
          <w:i/>
          <w:iCs/>
          <w:lang w:val="en-GB"/>
        </w:rPr>
        <w:t>p</w:t>
      </w:r>
      <w:r w:rsidR="0035795E" w:rsidRPr="00D8003C">
        <w:rPr>
          <w:rFonts w:ascii="Times New Roman" w:hAnsi="Times New Roman" w:cs="Times New Roman"/>
          <w:lang w:val="en-GB"/>
        </w:rPr>
        <w:t xml:space="preserve"> &lt; .001), and intensity (</w:t>
      </w:r>
      <w:r w:rsidR="0035795E" w:rsidRPr="00D8003C">
        <w:rPr>
          <w:rFonts w:ascii="Times New Roman" w:hAnsi="Times New Roman" w:cs="Times New Roman"/>
          <w:i/>
          <w:iCs/>
          <w:lang w:val="en-GB"/>
        </w:rPr>
        <w:t>r</w:t>
      </w:r>
      <w:r w:rsidR="0035795E" w:rsidRPr="00D8003C">
        <w:rPr>
          <w:rFonts w:ascii="Times New Roman" w:hAnsi="Times New Roman" w:cs="Times New Roman"/>
          <w:lang w:val="en-GB"/>
        </w:rPr>
        <w:t xml:space="preserve"> = .58, </w:t>
      </w:r>
      <w:r w:rsidR="0035795E" w:rsidRPr="00D8003C">
        <w:rPr>
          <w:rFonts w:ascii="Times New Roman" w:hAnsi="Times New Roman" w:cs="Times New Roman"/>
          <w:i/>
          <w:iCs/>
          <w:lang w:val="en-GB"/>
        </w:rPr>
        <w:t>p</w:t>
      </w:r>
      <w:r w:rsidR="0035795E" w:rsidRPr="00D8003C">
        <w:rPr>
          <w:rFonts w:ascii="Times New Roman" w:hAnsi="Times New Roman" w:cs="Times New Roman"/>
          <w:lang w:val="en-GB"/>
        </w:rPr>
        <w:t xml:space="preserve"> &lt; .001) (</w:t>
      </w:r>
      <w:r w:rsidR="00FF6444" w:rsidRPr="00D8003C">
        <w:rPr>
          <w:rFonts w:ascii="Times New Roman" w:hAnsi="Times New Roman" w:cs="Times New Roman"/>
          <w:lang w:val="en-GB"/>
        </w:rPr>
        <w:t>Supplementary Table 4</w:t>
      </w:r>
      <w:r w:rsidR="0035795E" w:rsidRPr="00D8003C">
        <w:rPr>
          <w:rFonts w:ascii="Times New Roman" w:hAnsi="Times New Roman" w:cs="Times New Roman"/>
          <w:lang w:val="en-GB"/>
        </w:rPr>
        <w:t xml:space="preserve">). More specifically, individuals who were likely to experience frequent, intense, or negative </w:t>
      </w:r>
      <w:r w:rsidR="00B91C80" w:rsidRPr="00D8003C">
        <w:rPr>
          <w:rFonts w:ascii="Times New Roman" w:hAnsi="Times New Roman" w:cs="Times New Roman"/>
          <w:lang w:val="en-GB"/>
        </w:rPr>
        <w:t xml:space="preserve">spontaneous thoughts about past events </w:t>
      </w:r>
      <w:r w:rsidR="0035795E" w:rsidRPr="00D8003C">
        <w:rPr>
          <w:rFonts w:ascii="Times New Roman" w:hAnsi="Times New Roman" w:cs="Times New Roman"/>
          <w:lang w:val="en-GB"/>
        </w:rPr>
        <w:t xml:space="preserve">tended to also experience frequently, intense, and negative </w:t>
      </w:r>
      <w:r w:rsidR="00B91C80" w:rsidRPr="00D8003C">
        <w:rPr>
          <w:rFonts w:ascii="Times New Roman" w:hAnsi="Times New Roman" w:cs="Times New Roman"/>
          <w:lang w:val="en-GB"/>
        </w:rPr>
        <w:t xml:space="preserve">spontaneous thoughts about </w:t>
      </w:r>
      <w:r w:rsidR="3110C5A7" w:rsidRPr="00D8003C">
        <w:rPr>
          <w:rFonts w:ascii="Times New Roman" w:hAnsi="Times New Roman" w:cs="Times New Roman"/>
          <w:lang w:val="en-GB"/>
        </w:rPr>
        <w:t xml:space="preserve">future </w:t>
      </w:r>
      <w:r w:rsidR="00B91C80" w:rsidRPr="00D8003C">
        <w:rPr>
          <w:rFonts w:ascii="Times New Roman" w:hAnsi="Times New Roman" w:cs="Times New Roman"/>
          <w:lang w:val="en-GB"/>
        </w:rPr>
        <w:t>events</w:t>
      </w:r>
      <w:r w:rsidR="0035795E" w:rsidRPr="00D8003C">
        <w:rPr>
          <w:rFonts w:ascii="Times New Roman" w:hAnsi="Times New Roman" w:cs="Times New Roman"/>
          <w:lang w:val="en-GB"/>
        </w:rPr>
        <w:t xml:space="preserve">. In addition, there were strong </w:t>
      </w:r>
      <w:r w:rsidR="1BEA1CFB" w:rsidRPr="00D8003C">
        <w:rPr>
          <w:rFonts w:ascii="Times New Roman" w:hAnsi="Times New Roman" w:cs="Times New Roman"/>
          <w:lang w:val="en-GB"/>
        </w:rPr>
        <w:t xml:space="preserve">positive </w:t>
      </w:r>
      <w:r w:rsidR="0035795E" w:rsidRPr="00D8003C">
        <w:rPr>
          <w:rFonts w:ascii="Times New Roman" w:hAnsi="Times New Roman" w:cs="Times New Roman"/>
          <w:lang w:val="en-GB"/>
        </w:rPr>
        <w:t xml:space="preserve">correlations between frequency and intensity for both past and future </w:t>
      </w:r>
      <w:r w:rsidR="00B91C80" w:rsidRPr="00D8003C">
        <w:rPr>
          <w:rFonts w:ascii="Times New Roman" w:hAnsi="Times New Roman" w:cs="Times New Roman"/>
          <w:lang w:val="en-GB"/>
        </w:rPr>
        <w:t xml:space="preserve">spontaneous </w:t>
      </w:r>
      <w:r w:rsidR="0035795E" w:rsidRPr="00D8003C">
        <w:rPr>
          <w:rFonts w:ascii="Times New Roman" w:hAnsi="Times New Roman" w:cs="Times New Roman"/>
          <w:lang w:val="en-GB"/>
        </w:rPr>
        <w:t xml:space="preserve">thoughts, while valence was not associated with frequency. Moreover, the emotional </w:t>
      </w:r>
      <w:r w:rsidR="1E4C41FB" w:rsidRPr="00D8003C">
        <w:rPr>
          <w:rFonts w:ascii="Times New Roman" w:hAnsi="Times New Roman" w:cs="Times New Roman"/>
          <w:lang w:val="en-GB"/>
        </w:rPr>
        <w:t xml:space="preserve">valence </w:t>
      </w:r>
      <w:r w:rsidR="0035795E" w:rsidRPr="00D8003C">
        <w:rPr>
          <w:rFonts w:ascii="Times New Roman" w:hAnsi="Times New Roman" w:cs="Times New Roman"/>
          <w:lang w:val="en-GB"/>
        </w:rPr>
        <w:t xml:space="preserve">of </w:t>
      </w:r>
      <w:r w:rsidR="00B91C80" w:rsidRPr="00D8003C">
        <w:rPr>
          <w:rFonts w:ascii="Times New Roman" w:hAnsi="Times New Roman" w:cs="Times New Roman"/>
          <w:lang w:val="en-GB"/>
        </w:rPr>
        <w:t>spontaneous thoughts about past events</w:t>
      </w:r>
      <w:r w:rsidR="0035795E" w:rsidRPr="00D8003C">
        <w:rPr>
          <w:rFonts w:ascii="Times New Roman" w:hAnsi="Times New Roman" w:cs="Times New Roman"/>
          <w:lang w:val="en-GB"/>
        </w:rPr>
        <w:t xml:space="preserve"> was associated with their intensity, but no equivalent association was observed for </w:t>
      </w:r>
      <w:r w:rsidR="00B91C80" w:rsidRPr="00D8003C">
        <w:rPr>
          <w:rFonts w:ascii="Times New Roman" w:hAnsi="Times New Roman" w:cs="Times New Roman"/>
          <w:lang w:val="en-GB"/>
        </w:rPr>
        <w:t xml:space="preserve">spontaneous </w:t>
      </w:r>
      <w:r w:rsidR="0035795E" w:rsidRPr="00D8003C">
        <w:rPr>
          <w:rFonts w:ascii="Times New Roman" w:hAnsi="Times New Roman" w:cs="Times New Roman"/>
          <w:lang w:val="en-GB"/>
        </w:rPr>
        <w:t>future thoughts.</w:t>
      </w:r>
    </w:p>
    <w:p w14:paraId="713FCAE5" w14:textId="19F3A54E" w:rsidR="0035795E" w:rsidRPr="00D8003C" w:rsidRDefault="0035795E" w:rsidP="006A0DC2">
      <w:pPr>
        <w:ind w:firstLine="567"/>
        <w:rPr>
          <w:rFonts w:ascii="Times New Roman" w:hAnsi="Times New Roman" w:cs="Times New Roman"/>
          <w:lang w:val="en-GB"/>
        </w:rPr>
      </w:pPr>
      <w:r w:rsidRPr="00D8003C">
        <w:rPr>
          <w:rFonts w:ascii="Times New Roman" w:hAnsi="Times New Roman" w:cs="Times New Roman"/>
          <w:lang w:val="en-GB"/>
        </w:rPr>
        <w:t xml:space="preserve">A series of paired-samples </w:t>
      </w:r>
      <w:r w:rsidRPr="00D8003C">
        <w:rPr>
          <w:rFonts w:ascii="Times New Roman" w:hAnsi="Times New Roman" w:cs="Times New Roman"/>
          <w:i/>
          <w:iCs/>
          <w:lang w:val="en-GB"/>
        </w:rPr>
        <w:t>t</w:t>
      </w:r>
      <w:r w:rsidRPr="00D8003C">
        <w:rPr>
          <w:rFonts w:ascii="Times New Roman" w:hAnsi="Times New Roman" w:cs="Times New Roman"/>
          <w:lang w:val="en-GB"/>
        </w:rPr>
        <w:t xml:space="preserve"> tests showed no significant difference</w:t>
      </w:r>
      <w:r w:rsidR="6680C99F" w:rsidRPr="00D8003C">
        <w:rPr>
          <w:rFonts w:ascii="Times New Roman" w:hAnsi="Times New Roman" w:cs="Times New Roman"/>
          <w:lang w:val="en-GB"/>
        </w:rPr>
        <w:t>s</w:t>
      </w:r>
      <w:r w:rsidRPr="00D8003C">
        <w:rPr>
          <w:rFonts w:ascii="Times New Roman" w:hAnsi="Times New Roman" w:cs="Times New Roman"/>
          <w:lang w:val="en-GB"/>
        </w:rPr>
        <w:t xml:space="preserve"> in how frequently participants reported experiencing </w:t>
      </w:r>
      <w:r w:rsidR="00471748" w:rsidRPr="00D8003C">
        <w:rPr>
          <w:rFonts w:ascii="Times New Roman" w:hAnsi="Times New Roman" w:cs="Times New Roman"/>
          <w:lang w:val="en-GB"/>
        </w:rPr>
        <w:t xml:space="preserve">spontaneous </w:t>
      </w:r>
      <w:r w:rsidRPr="00D8003C">
        <w:rPr>
          <w:rFonts w:ascii="Times New Roman" w:hAnsi="Times New Roman" w:cs="Times New Roman"/>
          <w:lang w:val="en-GB"/>
        </w:rPr>
        <w:t>past and future thoughts</w:t>
      </w:r>
      <w:r w:rsidR="008C7F3F" w:rsidRPr="00D8003C">
        <w:rPr>
          <w:rFonts w:ascii="Times New Roman" w:hAnsi="Times New Roman" w:cs="Times New Roman"/>
          <w:lang w:val="en-GB"/>
        </w:rPr>
        <w:t xml:space="preserve"> about the pandemic</w:t>
      </w:r>
      <w:r w:rsidRPr="00D8003C">
        <w:rPr>
          <w:rFonts w:ascii="Times New Roman" w:hAnsi="Times New Roman" w:cs="Times New Roman"/>
          <w:lang w:val="en-GB"/>
        </w:rPr>
        <w:t xml:space="preserve">, </w:t>
      </w:r>
      <w:r w:rsidRPr="00D8003C">
        <w:rPr>
          <w:rFonts w:ascii="Times New Roman" w:hAnsi="Times New Roman" w:cs="Times New Roman"/>
          <w:i/>
          <w:iCs/>
          <w:lang w:val="en-GB"/>
        </w:rPr>
        <w:t>t</w:t>
      </w:r>
      <w:r w:rsidRPr="00D8003C">
        <w:rPr>
          <w:rFonts w:ascii="Times New Roman" w:hAnsi="Times New Roman" w:cs="Times New Roman"/>
          <w:lang w:val="en-GB"/>
        </w:rPr>
        <w:t xml:space="preserve">(2998) = -.53, </w:t>
      </w:r>
      <w:r w:rsidRPr="00D8003C">
        <w:rPr>
          <w:rFonts w:ascii="Times New Roman" w:hAnsi="Times New Roman" w:cs="Times New Roman"/>
          <w:i/>
          <w:iCs/>
          <w:lang w:val="en-GB"/>
        </w:rPr>
        <w:t>p</w:t>
      </w:r>
      <w:r w:rsidRPr="00D8003C">
        <w:rPr>
          <w:rFonts w:ascii="Times New Roman" w:hAnsi="Times New Roman" w:cs="Times New Roman"/>
          <w:lang w:val="en-GB"/>
        </w:rPr>
        <w:t xml:space="preserve"> = .596, Cohen’s </w:t>
      </w:r>
      <w:r w:rsidRPr="00D8003C">
        <w:rPr>
          <w:rFonts w:ascii="Times New Roman" w:hAnsi="Times New Roman" w:cs="Times New Roman"/>
          <w:i/>
          <w:iCs/>
          <w:lang w:val="en-GB"/>
        </w:rPr>
        <w:t>d</w:t>
      </w:r>
      <w:r w:rsidRPr="00D8003C">
        <w:rPr>
          <w:rFonts w:ascii="Times New Roman" w:hAnsi="Times New Roman" w:cs="Times New Roman"/>
          <w:lang w:val="en-GB"/>
        </w:rPr>
        <w:t xml:space="preserve"> = </w:t>
      </w:r>
      <w:r w:rsidR="00BB0665" w:rsidRPr="00D8003C">
        <w:rPr>
          <w:rFonts w:ascii="Times New Roman" w:hAnsi="Times New Roman" w:cs="Times New Roman"/>
          <w:lang w:val="en-GB"/>
        </w:rPr>
        <w:t>-</w:t>
      </w:r>
      <w:r w:rsidRPr="00D8003C">
        <w:rPr>
          <w:rFonts w:ascii="Times New Roman" w:hAnsi="Times New Roman" w:cs="Times New Roman"/>
          <w:lang w:val="en-GB"/>
        </w:rPr>
        <w:t>.</w:t>
      </w:r>
      <w:r w:rsidR="005C2AE7" w:rsidRPr="00D8003C">
        <w:rPr>
          <w:rFonts w:ascii="Times New Roman" w:hAnsi="Times New Roman" w:cs="Times New Roman"/>
          <w:lang w:val="en-GB"/>
        </w:rPr>
        <w:t>01</w:t>
      </w:r>
      <w:r w:rsidRPr="00D8003C">
        <w:rPr>
          <w:rFonts w:ascii="Times New Roman" w:hAnsi="Times New Roman" w:cs="Times New Roman"/>
          <w:lang w:val="en-GB"/>
        </w:rPr>
        <w:t xml:space="preserve"> (</w:t>
      </w:r>
      <w:r w:rsidR="00F5558B" w:rsidRPr="00D8003C">
        <w:rPr>
          <w:rFonts w:ascii="Times New Roman" w:hAnsi="Times New Roman" w:cs="Times New Roman"/>
          <w:lang w:val="en-GB"/>
        </w:rPr>
        <w:t>Supplementary Figure 1</w:t>
      </w:r>
      <w:r w:rsidRPr="00D8003C">
        <w:rPr>
          <w:rFonts w:ascii="Times New Roman" w:hAnsi="Times New Roman" w:cs="Times New Roman"/>
          <w:lang w:val="en-GB"/>
        </w:rPr>
        <w:t xml:space="preserve">). </w:t>
      </w:r>
      <w:r w:rsidR="00471748" w:rsidRPr="00D8003C">
        <w:rPr>
          <w:rFonts w:ascii="Times New Roman" w:hAnsi="Times New Roman" w:cs="Times New Roman"/>
          <w:lang w:val="en-GB"/>
        </w:rPr>
        <w:t xml:space="preserve">Spontaneous </w:t>
      </w:r>
      <w:r w:rsidRPr="00D8003C">
        <w:rPr>
          <w:rFonts w:ascii="Times New Roman" w:hAnsi="Times New Roman" w:cs="Times New Roman"/>
          <w:lang w:val="en-GB"/>
        </w:rPr>
        <w:t>future thoughts were</w:t>
      </w:r>
      <w:r w:rsidR="00471748" w:rsidRPr="00D8003C">
        <w:rPr>
          <w:rFonts w:ascii="Times New Roman" w:hAnsi="Times New Roman" w:cs="Times New Roman"/>
          <w:lang w:val="en-GB"/>
        </w:rPr>
        <w:t xml:space="preserve"> significantly</w:t>
      </w:r>
      <w:r w:rsidRPr="00D8003C">
        <w:rPr>
          <w:rFonts w:ascii="Times New Roman" w:hAnsi="Times New Roman" w:cs="Times New Roman"/>
          <w:lang w:val="en-GB"/>
        </w:rPr>
        <w:t xml:space="preserve"> </w:t>
      </w:r>
      <w:r w:rsidR="002852F0" w:rsidRPr="00D8003C">
        <w:rPr>
          <w:rFonts w:ascii="Times New Roman" w:hAnsi="Times New Roman" w:cs="Times New Roman"/>
          <w:lang w:val="en-GB"/>
        </w:rPr>
        <w:t>less negative</w:t>
      </w:r>
      <w:r w:rsidRPr="00D8003C">
        <w:rPr>
          <w:rFonts w:ascii="Times New Roman" w:hAnsi="Times New Roman" w:cs="Times New Roman"/>
          <w:lang w:val="en-GB"/>
        </w:rPr>
        <w:t xml:space="preserve"> than </w:t>
      </w:r>
      <w:r w:rsidR="00471748" w:rsidRPr="00D8003C">
        <w:rPr>
          <w:rFonts w:ascii="Times New Roman" w:hAnsi="Times New Roman" w:cs="Times New Roman"/>
          <w:lang w:val="en-GB"/>
        </w:rPr>
        <w:t>spontaneous past thoughts</w:t>
      </w:r>
      <w:r w:rsidRPr="00D8003C">
        <w:rPr>
          <w:rFonts w:ascii="Times New Roman" w:hAnsi="Times New Roman" w:cs="Times New Roman"/>
          <w:lang w:val="en-GB"/>
        </w:rPr>
        <w:t xml:space="preserve">, </w:t>
      </w:r>
      <w:r w:rsidRPr="00D8003C">
        <w:rPr>
          <w:rFonts w:ascii="Times New Roman" w:hAnsi="Times New Roman" w:cs="Times New Roman"/>
          <w:i/>
          <w:iCs/>
          <w:lang w:val="en-GB"/>
        </w:rPr>
        <w:t>t</w:t>
      </w:r>
      <w:r w:rsidRPr="00D8003C">
        <w:rPr>
          <w:rFonts w:ascii="Times New Roman" w:hAnsi="Times New Roman" w:cs="Times New Roman"/>
          <w:lang w:val="en-GB"/>
        </w:rPr>
        <w:t xml:space="preserve">(2998) = -14.87, </w:t>
      </w:r>
      <w:r w:rsidRPr="00D8003C">
        <w:rPr>
          <w:rFonts w:ascii="Times New Roman" w:hAnsi="Times New Roman" w:cs="Times New Roman"/>
          <w:i/>
          <w:iCs/>
          <w:lang w:val="en-GB"/>
        </w:rPr>
        <w:t>p</w:t>
      </w:r>
      <w:r w:rsidRPr="00D8003C">
        <w:rPr>
          <w:rFonts w:ascii="Times New Roman" w:hAnsi="Times New Roman" w:cs="Times New Roman"/>
          <w:lang w:val="en-GB"/>
        </w:rPr>
        <w:t xml:space="preserve"> &lt; .001, Cohen’s </w:t>
      </w:r>
      <w:r w:rsidRPr="00D8003C">
        <w:rPr>
          <w:rFonts w:ascii="Times New Roman" w:hAnsi="Times New Roman" w:cs="Times New Roman"/>
          <w:i/>
          <w:iCs/>
          <w:lang w:val="en-GB"/>
        </w:rPr>
        <w:t>d</w:t>
      </w:r>
      <w:r w:rsidRPr="00D8003C">
        <w:rPr>
          <w:rFonts w:ascii="Times New Roman" w:hAnsi="Times New Roman" w:cs="Times New Roman"/>
          <w:lang w:val="en-GB"/>
        </w:rPr>
        <w:t xml:space="preserve"> = </w:t>
      </w:r>
      <w:r w:rsidR="00902AA7" w:rsidRPr="00D8003C">
        <w:rPr>
          <w:rFonts w:ascii="Times New Roman" w:hAnsi="Times New Roman" w:cs="Times New Roman"/>
          <w:lang w:val="en-GB"/>
        </w:rPr>
        <w:t>-.27</w:t>
      </w:r>
      <w:r w:rsidRPr="00D8003C">
        <w:rPr>
          <w:rFonts w:ascii="Times New Roman" w:hAnsi="Times New Roman" w:cs="Times New Roman"/>
          <w:lang w:val="en-GB"/>
        </w:rPr>
        <w:t xml:space="preserve">. Most participants (60.1% of the sample) rated their </w:t>
      </w:r>
      <w:r w:rsidR="00471748" w:rsidRPr="00D8003C">
        <w:rPr>
          <w:rFonts w:ascii="Times New Roman" w:hAnsi="Times New Roman" w:cs="Times New Roman"/>
          <w:lang w:val="en-GB"/>
        </w:rPr>
        <w:t>spontaneous past thoughts</w:t>
      </w:r>
      <w:r w:rsidRPr="00D8003C">
        <w:rPr>
          <w:rFonts w:ascii="Times New Roman" w:hAnsi="Times New Roman" w:cs="Times New Roman"/>
          <w:lang w:val="en-GB"/>
        </w:rPr>
        <w:t xml:space="preserve"> as negative, 30% as neither positive nor negative, and only 9.9% rated them as positive (</w:t>
      </w:r>
      <w:r w:rsidR="00F5558B" w:rsidRPr="00D8003C">
        <w:rPr>
          <w:rFonts w:ascii="Times New Roman" w:hAnsi="Times New Roman" w:cs="Times New Roman"/>
          <w:lang w:val="en-GB"/>
        </w:rPr>
        <w:t>Supplementary Figure 1</w:t>
      </w:r>
      <w:r w:rsidRPr="00D8003C">
        <w:rPr>
          <w:rFonts w:ascii="Times New Roman" w:hAnsi="Times New Roman" w:cs="Times New Roman"/>
          <w:lang w:val="en-GB"/>
        </w:rPr>
        <w:t xml:space="preserve">). By contrast, 47.9% of the sample rated their </w:t>
      </w:r>
      <w:r w:rsidR="00471748" w:rsidRPr="00D8003C">
        <w:rPr>
          <w:rFonts w:ascii="Times New Roman" w:hAnsi="Times New Roman" w:cs="Times New Roman"/>
          <w:lang w:val="en-GB"/>
        </w:rPr>
        <w:t xml:space="preserve">spontaneous </w:t>
      </w:r>
      <w:r w:rsidRPr="00D8003C">
        <w:rPr>
          <w:rFonts w:ascii="Times New Roman" w:hAnsi="Times New Roman" w:cs="Times New Roman"/>
          <w:lang w:val="en-GB"/>
        </w:rPr>
        <w:t>future thoughts as negative, 30% as neither positive nor negative, while 22% rated them as positive (</w:t>
      </w:r>
      <w:r w:rsidR="00F5558B" w:rsidRPr="00D8003C">
        <w:rPr>
          <w:rFonts w:ascii="Times New Roman" w:hAnsi="Times New Roman" w:cs="Times New Roman"/>
          <w:lang w:val="en-GB"/>
        </w:rPr>
        <w:t>Supplementary Figure 1</w:t>
      </w:r>
      <w:r w:rsidRPr="00D8003C">
        <w:rPr>
          <w:rFonts w:ascii="Times New Roman" w:hAnsi="Times New Roman" w:cs="Times New Roman"/>
          <w:lang w:val="en-GB"/>
        </w:rPr>
        <w:t xml:space="preserve">). Nevertheless, neither mean value extended beyond the scale mid-point (emotionally neutral), reflecting a negative valence for both past and future </w:t>
      </w:r>
      <w:r w:rsidR="00471748" w:rsidRPr="00D8003C">
        <w:rPr>
          <w:rFonts w:ascii="Times New Roman" w:hAnsi="Times New Roman" w:cs="Times New Roman"/>
          <w:lang w:val="en-GB"/>
        </w:rPr>
        <w:t xml:space="preserve">spontaneous </w:t>
      </w:r>
      <w:r w:rsidRPr="00D8003C">
        <w:rPr>
          <w:rFonts w:ascii="Times New Roman" w:hAnsi="Times New Roman" w:cs="Times New Roman"/>
          <w:lang w:val="en-GB"/>
        </w:rPr>
        <w:t>thoughts. Finally,</w:t>
      </w:r>
      <w:r w:rsidRPr="00D8003C" w:rsidDel="00471748">
        <w:rPr>
          <w:rFonts w:ascii="Times New Roman" w:hAnsi="Times New Roman" w:cs="Times New Roman"/>
          <w:lang w:val="en-GB"/>
        </w:rPr>
        <w:t xml:space="preserve"> </w:t>
      </w:r>
      <w:r w:rsidR="00471748" w:rsidRPr="00D8003C">
        <w:rPr>
          <w:rFonts w:ascii="Times New Roman" w:hAnsi="Times New Roman" w:cs="Times New Roman"/>
          <w:lang w:val="en-GB"/>
        </w:rPr>
        <w:t xml:space="preserve">spontaneous </w:t>
      </w:r>
      <w:r w:rsidRPr="00D8003C">
        <w:rPr>
          <w:rFonts w:ascii="Times New Roman" w:hAnsi="Times New Roman" w:cs="Times New Roman"/>
          <w:lang w:val="en-GB"/>
        </w:rPr>
        <w:t>past and future thoughts differ</w:t>
      </w:r>
      <w:r w:rsidR="00496893" w:rsidRPr="00D8003C">
        <w:rPr>
          <w:rFonts w:ascii="Times New Roman" w:hAnsi="Times New Roman" w:cs="Times New Roman"/>
          <w:lang w:val="en-GB"/>
        </w:rPr>
        <w:t>ed</w:t>
      </w:r>
      <w:r w:rsidRPr="00D8003C">
        <w:rPr>
          <w:rFonts w:ascii="Times New Roman" w:hAnsi="Times New Roman" w:cs="Times New Roman"/>
          <w:lang w:val="en-GB"/>
        </w:rPr>
        <w:t xml:space="preserve"> with respect to </w:t>
      </w:r>
      <w:r w:rsidRPr="00D8003C">
        <w:rPr>
          <w:rFonts w:ascii="Times New Roman" w:hAnsi="Times New Roman" w:cs="Times New Roman"/>
          <w:lang w:val="en-GB"/>
        </w:rPr>
        <w:lastRenderedPageBreak/>
        <w:t xml:space="preserve">intensity, </w:t>
      </w:r>
      <w:r w:rsidRPr="00D8003C">
        <w:rPr>
          <w:rFonts w:ascii="Times New Roman" w:hAnsi="Times New Roman" w:cs="Times New Roman"/>
          <w:i/>
          <w:iCs/>
          <w:lang w:val="en-GB"/>
        </w:rPr>
        <w:t>t</w:t>
      </w:r>
      <w:r w:rsidRPr="00D8003C">
        <w:rPr>
          <w:rFonts w:ascii="Times New Roman" w:hAnsi="Times New Roman" w:cs="Times New Roman"/>
          <w:lang w:val="en-GB"/>
        </w:rPr>
        <w:t>(2998) = 9.</w:t>
      </w:r>
      <w:r w:rsidR="00902AA7" w:rsidRPr="00D8003C">
        <w:rPr>
          <w:rFonts w:ascii="Times New Roman" w:hAnsi="Times New Roman" w:cs="Times New Roman"/>
          <w:lang w:val="en-GB"/>
        </w:rPr>
        <w:t>13</w:t>
      </w:r>
      <w:r w:rsidRPr="00D8003C">
        <w:rPr>
          <w:rFonts w:ascii="Times New Roman" w:hAnsi="Times New Roman" w:cs="Times New Roman"/>
          <w:lang w:val="en-GB"/>
        </w:rPr>
        <w:t xml:space="preserve">, </w:t>
      </w:r>
      <w:r w:rsidRPr="00D8003C">
        <w:rPr>
          <w:rFonts w:ascii="Times New Roman" w:hAnsi="Times New Roman" w:cs="Times New Roman"/>
          <w:i/>
          <w:iCs/>
          <w:lang w:val="en-GB"/>
        </w:rPr>
        <w:t>p</w:t>
      </w:r>
      <w:r w:rsidRPr="00D8003C">
        <w:rPr>
          <w:rFonts w:ascii="Times New Roman" w:hAnsi="Times New Roman" w:cs="Times New Roman"/>
          <w:lang w:val="en-GB"/>
        </w:rPr>
        <w:t xml:space="preserve"> &lt; .001, Cohen’s </w:t>
      </w:r>
      <w:r w:rsidRPr="00D8003C">
        <w:rPr>
          <w:rFonts w:ascii="Times New Roman" w:hAnsi="Times New Roman" w:cs="Times New Roman"/>
          <w:i/>
          <w:iCs/>
          <w:lang w:val="en-GB"/>
        </w:rPr>
        <w:t>d</w:t>
      </w:r>
      <w:r w:rsidRPr="00D8003C">
        <w:rPr>
          <w:rFonts w:ascii="Times New Roman" w:hAnsi="Times New Roman" w:cs="Times New Roman"/>
          <w:lang w:val="en-GB"/>
        </w:rPr>
        <w:t xml:space="preserve"> = </w:t>
      </w:r>
      <w:r w:rsidR="00902AA7" w:rsidRPr="00D8003C">
        <w:rPr>
          <w:rFonts w:ascii="Times New Roman" w:hAnsi="Times New Roman" w:cs="Times New Roman"/>
          <w:lang w:val="en-GB"/>
        </w:rPr>
        <w:t>.17</w:t>
      </w:r>
      <w:r w:rsidR="00496893" w:rsidRPr="00D8003C">
        <w:rPr>
          <w:rFonts w:ascii="Times New Roman" w:hAnsi="Times New Roman" w:cs="Times New Roman"/>
          <w:lang w:val="en-GB"/>
        </w:rPr>
        <w:t xml:space="preserve">, with past thoughts being rated by the participants as more intense than future thoughts </w:t>
      </w:r>
      <w:r w:rsidRPr="00D8003C">
        <w:rPr>
          <w:rFonts w:ascii="Times New Roman" w:hAnsi="Times New Roman" w:cs="Times New Roman"/>
          <w:lang w:val="en-GB"/>
        </w:rPr>
        <w:t>(</w:t>
      </w:r>
      <w:r w:rsidR="00F5558B" w:rsidRPr="00D8003C">
        <w:rPr>
          <w:rFonts w:ascii="Times New Roman" w:hAnsi="Times New Roman" w:cs="Times New Roman"/>
          <w:lang w:val="en-GB"/>
        </w:rPr>
        <w:t>Supplementary Figure 1</w:t>
      </w:r>
      <w:r w:rsidRPr="00D8003C">
        <w:rPr>
          <w:rFonts w:ascii="Times New Roman" w:hAnsi="Times New Roman" w:cs="Times New Roman"/>
          <w:lang w:val="en-GB"/>
        </w:rPr>
        <w:t>).</w:t>
      </w:r>
    </w:p>
    <w:p w14:paraId="391A0BFE" w14:textId="2FB373DD" w:rsidR="0035795E" w:rsidRPr="00D8003C" w:rsidRDefault="1137B58B" w:rsidP="006A0DC2">
      <w:pPr>
        <w:ind w:firstLine="0"/>
        <w:rPr>
          <w:rFonts w:ascii="Times New Roman" w:hAnsi="Times New Roman" w:cs="Times New Roman"/>
          <w:b/>
          <w:bCs/>
          <w:lang w:val="en-GB"/>
        </w:rPr>
      </w:pPr>
      <w:r w:rsidRPr="00D8003C">
        <w:rPr>
          <w:rFonts w:ascii="Times New Roman" w:hAnsi="Times New Roman" w:cs="Times New Roman"/>
          <w:b/>
          <w:bCs/>
          <w:lang w:val="en-GB"/>
        </w:rPr>
        <w:t>Predictors of</w:t>
      </w:r>
      <w:r w:rsidR="269CF1B5" w:rsidRPr="00D8003C">
        <w:rPr>
          <w:rFonts w:ascii="Times New Roman" w:hAnsi="Times New Roman" w:cs="Times New Roman"/>
          <w:b/>
          <w:bCs/>
          <w:lang w:val="en-GB"/>
        </w:rPr>
        <w:t xml:space="preserve"> </w:t>
      </w:r>
      <w:r w:rsidR="672905E4" w:rsidRPr="00D8003C">
        <w:rPr>
          <w:rFonts w:ascii="Times New Roman" w:hAnsi="Times New Roman" w:cs="Times New Roman"/>
          <w:b/>
          <w:bCs/>
          <w:lang w:val="en-GB"/>
        </w:rPr>
        <w:t>Spontaneous</w:t>
      </w:r>
      <w:r w:rsidR="269CF1B5" w:rsidRPr="00D8003C">
        <w:rPr>
          <w:rFonts w:ascii="Times New Roman" w:hAnsi="Times New Roman" w:cs="Times New Roman"/>
          <w:b/>
          <w:bCs/>
          <w:lang w:val="en-GB"/>
        </w:rPr>
        <w:t xml:space="preserve"> Past and Future Thoughts</w:t>
      </w:r>
      <w:r w:rsidR="008C7F3F" w:rsidRPr="00D8003C">
        <w:rPr>
          <w:rFonts w:ascii="Times New Roman" w:hAnsi="Times New Roman" w:cs="Times New Roman"/>
          <w:b/>
          <w:bCs/>
          <w:lang w:val="en-GB"/>
        </w:rPr>
        <w:t xml:space="preserve"> About the COVID-19 Pandemic</w:t>
      </w:r>
    </w:p>
    <w:p w14:paraId="022F9A86" w14:textId="58F525FE" w:rsidR="6BCF36F6" w:rsidRPr="00D8003C" w:rsidRDefault="7FA8C996" w:rsidP="008C126A">
      <w:pPr>
        <w:ind w:firstLine="0"/>
        <w:rPr>
          <w:rFonts w:ascii="Times New Roman" w:eastAsia="Times New Roman" w:hAnsi="Times New Roman" w:cs="Times New Roman"/>
          <w:lang w:val="en-GB"/>
        </w:rPr>
      </w:pPr>
      <w:r w:rsidRPr="00D8003C">
        <w:rPr>
          <w:rFonts w:ascii="Times New Roman" w:hAnsi="Times New Roman" w:cs="Times New Roman"/>
          <w:b/>
          <w:bCs/>
          <w:i/>
          <w:iCs/>
          <w:lang w:val="en-GB"/>
        </w:rPr>
        <w:t>Principal Component</w:t>
      </w:r>
      <w:r w:rsidR="79283A5A" w:rsidRPr="00D8003C">
        <w:rPr>
          <w:rFonts w:ascii="Times New Roman" w:hAnsi="Times New Roman" w:cs="Times New Roman"/>
          <w:b/>
          <w:bCs/>
          <w:i/>
          <w:iCs/>
          <w:lang w:val="en-GB"/>
        </w:rPr>
        <w:t xml:space="preserve"> Analysis</w:t>
      </w:r>
    </w:p>
    <w:p w14:paraId="1475AE6C" w14:textId="38B3D020" w:rsidR="6BCF36F6" w:rsidRPr="00D8003C" w:rsidRDefault="79283A5A" w:rsidP="008C126A">
      <w:pPr>
        <w:ind w:firstLine="567"/>
        <w:rPr>
          <w:rFonts w:ascii="Times New Roman" w:eastAsia="Times New Roman" w:hAnsi="Times New Roman" w:cs="Times New Roman"/>
          <w:lang w:val="en-GB"/>
        </w:rPr>
      </w:pPr>
      <w:r w:rsidRPr="00D8003C">
        <w:rPr>
          <w:rFonts w:ascii="Times New Roman" w:hAnsi="Times New Roman" w:cs="Times New Roman"/>
          <w:lang w:val="en-GB"/>
        </w:rPr>
        <w:t xml:space="preserve">Correlations among all variables are presented in Supplementary Table 4. To reduce collinearity between the independent variables, we examined their factorability and whether distinct indices can be formed. </w:t>
      </w:r>
      <w:r w:rsidR="1D8A4663" w:rsidRPr="00D8003C">
        <w:rPr>
          <w:rFonts w:ascii="Times New Roman" w:hAnsi="Times New Roman" w:cs="Times New Roman"/>
          <w:lang w:val="en-GB"/>
        </w:rPr>
        <w:t>Based on the results of the correlational analysis (Supplementary Table 4)</w:t>
      </w:r>
      <w:r w:rsidR="5A34E896" w:rsidRPr="00D8003C">
        <w:rPr>
          <w:rFonts w:ascii="Times New Roman" w:hAnsi="Times New Roman" w:cs="Times New Roman"/>
          <w:lang w:val="en-GB"/>
        </w:rPr>
        <w:t>,</w:t>
      </w:r>
      <w:r w:rsidR="1D8A4663" w:rsidRPr="00D8003C">
        <w:rPr>
          <w:rFonts w:ascii="Times New Roman" w:hAnsi="Times New Roman" w:cs="Times New Roman"/>
          <w:lang w:val="en-GB"/>
        </w:rPr>
        <w:t xml:space="preserve"> </w:t>
      </w:r>
      <w:r w:rsidR="5A34E896" w:rsidRPr="00D8003C">
        <w:rPr>
          <w:rFonts w:ascii="Times New Roman" w:hAnsi="Times New Roman" w:cs="Times New Roman"/>
          <w:lang w:val="en-GB"/>
        </w:rPr>
        <w:t>w</w:t>
      </w:r>
      <w:r w:rsidRPr="00D8003C">
        <w:rPr>
          <w:rFonts w:ascii="Times New Roman" w:hAnsi="Times New Roman" w:cs="Times New Roman"/>
          <w:lang w:val="en-GB"/>
        </w:rPr>
        <w:t xml:space="preserve">e submitted the five variables reflecting the perceived COVID-19 effects on different life aspects (work, finances, health, psychology, social life), the time spent thinking or discussing about COVID-19, the time spent following COVID-19-related media coverage, and the infection and mortality rates to a varimax-rotated principal component analysis with Kaiser Normalisation. </w:t>
      </w:r>
      <w:r w:rsidRPr="00D8003C">
        <w:rPr>
          <w:rFonts w:ascii="Times New Roman" w:eastAsia="Times New Roman" w:hAnsi="Times New Roman" w:cs="Times New Roman"/>
          <w:lang w:val="en-GB"/>
        </w:rPr>
        <w:t xml:space="preserve">A scree test and the empirical Kaiser criterion (Braeken &amp; van Assen, 2017) were used to determine the number of </w:t>
      </w:r>
      <w:r w:rsidR="02D8BFA2" w:rsidRPr="00D8003C">
        <w:rPr>
          <w:rFonts w:ascii="Times New Roman" w:eastAsia="Times New Roman" w:hAnsi="Times New Roman" w:cs="Times New Roman"/>
          <w:lang w:val="en-GB"/>
        </w:rPr>
        <w:t>components</w:t>
      </w:r>
      <w:r w:rsidRPr="00D8003C">
        <w:rPr>
          <w:rFonts w:ascii="Times New Roman" w:eastAsia="Times New Roman" w:hAnsi="Times New Roman" w:cs="Times New Roman"/>
          <w:lang w:val="en-GB"/>
        </w:rPr>
        <w:t xml:space="preserve"> to retain for rotation. Pattern coefficients </w:t>
      </w:r>
      <w:r w:rsidRPr="00D8003C">
        <w:rPr>
          <w:rFonts w:ascii="Symbol" w:eastAsia="Symbol" w:hAnsi="Symbol" w:cs="Symbol"/>
          <w:lang w:val="en-GB"/>
        </w:rPr>
        <w:t>³</w:t>
      </w:r>
      <w:r w:rsidRPr="00D8003C">
        <w:rPr>
          <w:rFonts w:ascii="Times New Roman" w:eastAsia="Times New Roman" w:hAnsi="Times New Roman" w:cs="Times New Roman"/>
          <w:lang w:val="en-GB"/>
        </w:rPr>
        <w:t xml:space="preserve">.50 were predetermined to be salient. Results from Barlett’s Test of Sphericity indicated that the correlation matrix was not random, approximate </w:t>
      </w:r>
      <w:r w:rsidRPr="00D8003C">
        <w:rPr>
          <w:rFonts w:ascii="Times New Roman" w:eastAsia="Times New Roman" w:hAnsi="Times New Roman" w:cs="Times New Roman"/>
          <w:i/>
          <w:iCs/>
          <w:lang w:val="en-GB"/>
        </w:rPr>
        <w:t>χ</w:t>
      </w:r>
      <w:r w:rsidRPr="00D8003C">
        <w:rPr>
          <w:rFonts w:ascii="Times New Roman" w:eastAsia="Times New Roman" w:hAnsi="Times New Roman" w:cs="Times New Roman"/>
          <w:vertAlign w:val="superscript"/>
          <w:lang w:val="en-GB"/>
        </w:rPr>
        <w:t xml:space="preserve">2 </w:t>
      </w:r>
      <w:r w:rsidRPr="00D8003C">
        <w:rPr>
          <w:rFonts w:ascii="Times New Roman" w:eastAsia="Times New Roman" w:hAnsi="Times New Roman" w:cs="Times New Roman"/>
          <w:lang w:val="en-GB"/>
        </w:rPr>
        <w:t xml:space="preserve">= 8071.59, </w:t>
      </w:r>
      <w:r w:rsidRPr="00D8003C">
        <w:rPr>
          <w:rFonts w:ascii="Times New Roman" w:eastAsia="Times New Roman" w:hAnsi="Times New Roman" w:cs="Times New Roman"/>
          <w:i/>
          <w:iCs/>
          <w:lang w:val="en-GB"/>
        </w:rPr>
        <w:t>df</w:t>
      </w:r>
      <w:r w:rsidRPr="00D8003C">
        <w:rPr>
          <w:rFonts w:ascii="Times New Roman" w:eastAsia="Times New Roman" w:hAnsi="Times New Roman" w:cs="Times New Roman"/>
          <w:lang w:val="en-GB"/>
        </w:rPr>
        <w:t xml:space="preserve"> = 36,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and the Kaiser-Meyer-Olkin measure of sampling adequacy was .60, indicating the suitability of the data for </w:t>
      </w:r>
      <w:r w:rsidR="02D8BFA2" w:rsidRPr="00D8003C">
        <w:rPr>
          <w:rFonts w:ascii="Times New Roman" w:eastAsia="Times New Roman" w:hAnsi="Times New Roman" w:cs="Times New Roman"/>
          <w:lang w:val="en-GB"/>
        </w:rPr>
        <w:t>principal component</w:t>
      </w:r>
      <w:r w:rsidRPr="00D8003C">
        <w:rPr>
          <w:rFonts w:ascii="Times New Roman" w:eastAsia="Times New Roman" w:hAnsi="Times New Roman" w:cs="Times New Roman"/>
          <w:lang w:val="en-GB"/>
        </w:rPr>
        <w:t xml:space="preserve"> analysis. The model yielded a three-factor solution with eigenvalues greater than 1.00, which was also confirmed with a visual scree test. The resulting solution accounted for 65.28% of the total variance. </w:t>
      </w:r>
      <w:r w:rsidR="02D8BFA2" w:rsidRPr="00D8003C">
        <w:rPr>
          <w:rFonts w:ascii="Times New Roman" w:eastAsia="Times New Roman" w:hAnsi="Times New Roman" w:cs="Times New Roman"/>
          <w:lang w:val="en-GB"/>
        </w:rPr>
        <w:t>Component</w:t>
      </w:r>
      <w:r w:rsidRPr="00D8003C">
        <w:rPr>
          <w:rFonts w:ascii="Times New Roman" w:eastAsia="Times New Roman" w:hAnsi="Times New Roman" w:cs="Times New Roman"/>
          <w:lang w:val="en-GB"/>
        </w:rPr>
        <w:t xml:space="preserve"> loadings are presented in Supplementary Table 5. </w:t>
      </w:r>
      <w:r w:rsidR="02D8BFA2" w:rsidRPr="00D8003C">
        <w:rPr>
          <w:rFonts w:ascii="Times New Roman" w:eastAsia="Times New Roman" w:hAnsi="Times New Roman" w:cs="Times New Roman"/>
          <w:lang w:val="en-GB"/>
        </w:rPr>
        <w:t>Component</w:t>
      </w:r>
      <w:r w:rsidRPr="00D8003C">
        <w:rPr>
          <w:rFonts w:ascii="Times New Roman" w:eastAsia="Times New Roman" w:hAnsi="Times New Roman" w:cs="Times New Roman"/>
          <w:lang w:val="en-GB"/>
        </w:rPr>
        <w:t xml:space="preserve"> 1 accounted for the largest proportion of the variance (27.25%) and was interpreted as reflective of the perceived impact of the pandemic on different aspects of life. Infection and mortality rates loaded onto </w:t>
      </w:r>
      <w:r w:rsidR="02D8BFA2" w:rsidRPr="00D8003C">
        <w:rPr>
          <w:rFonts w:ascii="Times New Roman" w:eastAsia="Times New Roman" w:hAnsi="Times New Roman" w:cs="Times New Roman"/>
          <w:lang w:val="en-GB"/>
        </w:rPr>
        <w:t>Component</w:t>
      </w:r>
      <w:r w:rsidRPr="00D8003C">
        <w:rPr>
          <w:rFonts w:ascii="Times New Roman" w:eastAsia="Times New Roman" w:hAnsi="Times New Roman" w:cs="Times New Roman"/>
          <w:lang w:val="en-GB"/>
        </w:rPr>
        <w:t xml:space="preserve"> 2, which accounted for 21.36% of the variance and was interpreted as reflective of COVID-19 severity. Finally, time spent thinking </w:t>
      </w:r>
      <w:r w:rsidR="3DDF5AD5" w:rsidRPr="00D8003C">
        <w:rPr>
          <w:rFonts w:ascii="Times New Roman" w:eastAsia="Times New Roman" w:hAnsi="Times New Roman" w:cs="Times New Roman"/>
          <w:lang w:val="en-GB"/>
        </w:rPr>
        <w:t>and</w:t>
      </w:r>
      <w:r w:rsidRPr="00D8003C">
        <w:rPr>
          <w:rFonts w:ascii="Times New Roman" w:eastAsia="Times New Roman" w:hAnsi="Times New Roman" w:cs="Times New Roman"/>
          <w:lang w:val="en-GB"/>
        </w:rPr>
        <w:t xml:space="preserve"> discussing about COVID-19 and time spent following COVID-19-related coverage on media loaded on </w:t>
      </w:r>
      <w:r w:rsidR="02D8BFA2" w:rsidRPr="00D8003C">
        <w:rPr>
          <w:rFonts w:ascii="Times New Roman" w:eastAsia="Times New Roman" w:hAnsi="Times New Roman" w:cs="Times New Roman"/>
          <w:lang w:val="en-GB"/>
        </w:rPr>
        <w:t>Component</w:t>
      </w:r>
      <w:r w:rsidRPr="00D8003C">
        <w:rPr>
          <w:rFonts w:ascii="Times New Roman" w:eastAsia="Times New Roman" w:hAnsi="Times New Roman" w:cs="Times New Roman"/>
          <w:lang w:val="en-GB"/>
        </w:rPr>
        <w:t xml:space="preserve"> 3, which </w:t>
      </w:r>
      <w:r w:rsidRPr="00D8003C">
        <w:rPr>
          <w:rFonts w:ascii="Times New Roman" w:eastAsia="Times New Roman" w:hAnsi="Times New Roman" w:cs="Times New Roman"/>
          <w:lang w:val="en-GB"/>
        </w:rPr>
        <w:lastRenderedPageBreak/>
        <w:t xml:space="preserve">accounted for 16.67% of the variance and was interpreted as reflective of attention to COVID-19. </w:t>
      </w:r>
      <w:r w:rsidR="4C179C07" w:rsidRPr="00D8003C">
        <w:rPr>
          <w:rFonts w:ascii="Times New Roman" w:eastAsia="Times New Roman" w:hAnsi="Times New Roman" w:cs="Times New Roman"/>
          <w:lang w:val="en-GB"/>
        </w:rPr>
        <w:t>R</w:t>
      </w:r>
      <w:r w:rsidR="7FBFDFC1" w:rsidRPr="00D8003C">
        <w:rPr>
          <w:rFonts w:ascii="Times New Roman" w:eastAsia="Times New Roman" w:hAnsi="Times New Roman" w:cs="Times New Roman"/>
          <w:lang w:val="en-GB"/>
        </w:rPr>
        <w:t>egression based</w:t>
      </w:r>
      <w:r w:rsidR="017AE330" w:rsidRPr="00D8003C">
        <w:rPr>
          <w:rFonts w:ascii="Times New Roman" w:eastAsia="Times New Roman" w:hAnsi="Times New Roman" w:cs="Times New Roman"/>
          <w:lang w:val="en-GB"/>
        </w:rPr>
        <w:t xml:space="preserve"> principal</w:t>
      </w:r>
      <w:r w:rsidR="7FBFDFC1" w:rsidRPr="00D8003C">
        <w:rPr>
          <w:rFonts w:ascii="Times New Roman" w:eastAsia="Times New Roman" w:hAnsi="Times New Roman" w:cs="Times New Roman"/>
          <w:lang w:val="en-GB"/>
        </w:rPr>
        <w:t xml:space="preserve"> component scores were obtained</w:t>
      </w:r>
      <w:r w:rsidR="4C179C07" w:rsidRPr="00D8003C">
        <w:rPr>
          <w:rFonts w:ascii="Times New Roman" w:eastAsia="Times New Roman" w:hAnsi="Times New Roman" w:cs="Times New Roman"/>
          <w:lang w:val="en-GB"/>
        </w:rPr>
        <w:t xml:space="preserve"> and saved as variables</w:t>
      </w:r>
      <w:r w:rsidR="7FBFDFC1" w:rsidRPr="00D8003C">
        <w:rPr>
          <w:rFonts w:ascii="Times New Roman" w:eastAsia="Times New Roman" w:hAnsi="Times New Roman" w:cs="Times New Roman"/>
          <w:lang w:val="en-GB"/>
        </w:rPr>
        <w:t xml:space="preserve"> </w:t>
      </w:r>
      <w:r w:rsidR="4C179C07" w:rsidRPr="00D8003C">
        <w:rPr>
          <w:rFonts w:ascii="Times New Roman" w:eastAsia="Times New Roman" w:hAnsi="Times New Roman" w:cs="Times New Roman"/>
          <w:lang w:val="en-GB"/>
        </w:rPr>
        <w:t>for use</w:t>
      </w:r>
      <w:r w:rsidR="7FBFDFC1" w:rsidRPr="00D8003C">
        <w:rPr>
          <w:rFonts w:ascii="Times New Roman" w:eastAsia="Times New Roman" w:hAnsi="Times New Roman" w:cs="Times New Roman"/>
          <w:lang w:val="en-GB"/>
        </w:rPr>
        <w:t xml:space="preserve"> in the </w:t>
      </w:r>
      <w:r w:rsidR="0B96C484" w:rsidRPr="00D8003C">
        <w:rPr>
          <w:rFonts w:ascii="Times New Roman" w:eastAsia="Times New Roman" w:hAnsi="Times New Roman" w:cs="Times New Roman"/>
          <w:lang w:val="en-GB"/>
        </w:rPr>
        <w:t>subsequent hierarchical</w:t>
      </w:r>
      <w:r w:rsidR="7FBFDFC1" w:rsidRPr="00D8003C">
        <w:rPr>
          <w:rFonts w:ascii="Times New Roman" w:eastAsia="Times New Roman" w:hAnsi="Times New Roman" w:cs="Times New Roman"/>
          <w:lang w:val="en-GB"/>
        </w:rPr>
        <w:t xml:space="preserve"> regression </w:t>
      </w:r>
      <w:r w:rsidR="4C179C07" w:rsidRPr="00D8003C">
        <w:rPr>
          <w:rFonts w:ascii="Times New Roman" w:eastAsia="Times New Roman" w:hAnsi="Times New Roman" w:cs="Times New Roman"/>
          <w:lang w:val="en-GB"/>
        </w:rPr>
        <w:t>models</w:t>
      </w:r>
      <w:r w:rsidR="7FBFDFC1"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The three-</w:t>
      </w:r>
      <w:r w:rsidR="02D8BFA2" w:rsidRPr="00D8003C">
        <w:rPr>
          <w:rFonts w:ascii="Times New Roman" w:eastAsia="Times New Roman" w:hAnsi="Times New Roman" w:cs="Times New Roman"/>
          <w:lang w:val="en-GB"/>
        </w:rPr>
        <w:t>component</w:t>
      </w:r>
      <w:r w:rsidRPr="00D8003C">
        <w:rPr>
          <w:rFonts w:ascii="Times New Roman" w:eastAsia="Times New Roman" w:hAnsi="Times New Roman" w:cs="Times New Roman"/>
          <w:lang w:val="en-GB"/>
        </w:rPr>
        <w:t xml:space="preserve"> solution was robust across extraction (principal components, principal axis factoring) and rotation (varimax, oblimin) methods.</w:t>
      </w:r>
    </w:p>
    <w:p w14:paraId="7063F3C9" w14:textId="6743BCD2" w:rsidR="0009697B" w:rsidRPr="00D8003C" w:rsidRDefault="0035795E" w:rsidP="006A0DC2">
      <w:pPr>
        <w:ind w:firstLine="567"/>
        <w:rPr>
          <w:rFonts w:ascii="Times New Roman" w:hAnsi="Times New Roman" w:cs="Times New Roman"/>
          <w:lang w:val="en-GB"/>
        </w:rPr>
      </w:pPr>
      <w:r w:rsidRPr="00D8003C">
        <w:rPr>
          <w:rFonts w:ascii="Times New Roman" w:hAnsi="Times New Roman" w:cs="Times New Roman"/>
          <w:lang w:val="en-GB"/>
        </w:rPr>
        <w:t xml:space="preserve">We </w:t>
      </w:r>
      <w:r w:rsidR="20FDD93D" w:rsidRPr="00D8003C">
        <w:rPr>
          <w:rFonts w:ascii="Times New Roman" w:hAnsi="Times New Roman" w:cs="Times New Roman"/>
          <w:lang w:val="en-GB"/>
        </w:rPr>
        <w:t xml:space="preserve">then </w:t>
      </w:r>
      <w:r w:rsidRPr="00D8003C">
        <w:rPr>
          <w:rFonts w:ascii="Times New Roman" w:hAnsi="Times New Roman" w:cs="Times New Roman"/>
          <w:lang w:val="en-GB"/>
        </w:rPr>
        <w:t xml:space="preserve">conducted a series of hierarchical regression analyses to determine which country-level factors and individual differences could predict the frequency, valence, and intensity of </w:t>
      </w:r>
      <w:r w:rsidR="001339F6" w:rsidRPr="00D8003C">
        <w:rPr>
          <w:rFonts w:ascii="Times New Roman" w:hAnsi="Times New Roman" w:cs="Times New Roman"/>
          <w:lang w:val="en-GB"/>
        </w:rPr>
        <w:t xml:space="preserve">spontaneous </w:t>
      </w:r>
      <w:r w:rsidRPr="00D8003C">
        <w:rPr>
          <w:rFonts w:ascii="Times New Roman" w:hAnsi="Times New Roman" w:cs="Times New Roman"/>
          <w:lang w:val="en-GB"/>
        </w:rPr>
        <w:t>past and future thoughts</w:t>
      </w:r>
      <w:r w:rsidR="008C7F3F" w:rsidRPr="00D8003C">
        <w:rPr>
          <w:rFonts w:ascii="Times New Roman" w:hAnsi="Times New Roman" w:cs="Times New Roman"/>
          <w:lang w:val="en-GB"/>
        </w:rPr>
        <w:t xml:space="preserve"> about the pandemic</w:t>
      </w:r>
      <w:r w:rsidRPr="00D8003C">
        <w:rPr>
          <w:rFonts w:ascii="Times New Roman" w:hAnsi="Times New Roman" w:cs="Times New Roman"/>
          <w:lang w:val="en-GB"/>
        </w:rPr>
        <w:t>, respectively. Country-specific parameters (stringency and severity indexes) were entered in the first block of predictor variables, the subjective individual</w:t>
      </w:r>
      <w:r w:rsidR="001339F6" w:rsidRPr="00D8003C">
        <w:rPr>
          <w:rFonts w:ascii="Times New Roman" w:hAnsi="Times New Roman" w:cs="Times New Roman"/>
          <w:lang w:val="en-GB"/>
        </w:rPr>
        <w:t>-</w:t>
      </w:r>
      <w:r w:rsidRPr="00D8003C">
        <w:rPr>
          <w:rFonts w:ascii="Times New Roman" w:hAnsi="Times New Roman" w:cs="Times New Roman"/>
          <w:lang w:val="en-GB"/>
        </w:rPr>
        <w:t>level factors (COVID-19 impact on life aspects, worry, isolation experience) were entered in the second block of predictors, and the attention to COVID-19 factor was entered in the third step.</w:t>
      </w:r>
    </w:p>
    <w:p w14:paraId="128F0636" w14:textId="2CBFB853" w:rsidR="0009697B" w:rsidRPr="00D8003C" w:rsidRDefault="58A1BC6F" w:rsidP="008C126A">
      <w:pPr>
        <w:ind w:firstLine="0"/>
        <w:rPr>
          <w:rFonts w:ascii="Times New Roman" w:hAnsi="Times New Roman" w:cs="Times New Roman"/>
          <w:lang w:val="en-GB"/>
        </w:rPr>
      </w:pPr>
      <w:r w:rsidRPr="00D8003C">
        <w:rPr>
          <w:rFonts w:ascii="Times New Roman" w:hAnsi="Times New Roman" w:cs="Times New Roman"/>
          <w:b/>
          <w:bCs/>
          <w:i/>
          <w:iCs/>
          <w:lang w:val="en-GB"/>
        </w:rPr>
        <w:t>Spontaneous Past Thoughts</w:t>
      </w:r>
    </w:p>
    <w:p w14:paraId="302FD552" w14:textId="2C1C1231" w:rsidR="0009697B" w:rsidRPr="00D8003C" w:rsidRDefault="269CF1B5" w:rsidP="008C126A">
      <w:pPr>
        <w:ind w:firstLine="567"/>
        <w:rPr>
          <w:rFonts w:ascii="Times New Roman" w:hAnsi="Times New Roman" w:cs="Times New Roman"/>
          <w:lang w:val="en-GB"/>
        </w:rPr>
      </w:pPr>
      <w:r w:rsidRPr="00D8003C">
        <w:rPr>
          <w:rFonts w:ascii="Times New Roman" w:hAnsi="Times New Roman" w:cs="Times New Roman"/>
          <w:lang w:val="en-GB"/>
        </w:rPr>
        <w:t xml:space="preserve">The results of the regression models for </w:t>
      </w:r>
      <w:r w:rsidR="0424B55F" w:rsidRPr="00D8003C">
        <w:rPr>
          <w:rFonts w:ascii="Times New Roman" w:hAnsi="Times New Roman" w:cs="Times New Roman"/>
          <w:lang w:val="en-GB"/>
        </w:rPr>
        <w:t xml:space="preserve">spontaneous </w:t>
      </w:r>
      <w:r w:rsidRPr="00D8003C">
        <w:rPr>
          <w:rFonts w:ascii="Times New Roman" w:hAnsi="Times New Roman" w:cs="Times New Roman"/>
          <w:lang w:val="en-GB"/>
        </w:rPr>
        <w:t xml:space="preserve">thoughts about past </w:t>
      </w:r>
      <w:r w:rsidR="008C7F3F" w:rsidRPr="00D8003C">
        <w:rPr>
          <w:rFonts w:ascii="Times New Roman" w:hAnsi="Times New Roman" w:cs="Times New Roman"/>
          <w:lang w:val="en-GB"/>
        </w:rPr>
        <w:t xml:space="preserve">pandemic-related </w:t>
      </w:r>
      <w:r w:rsidRPr="00D8003C">
        <w:rPr>
          <w:rFonts w:ascii="Times New Roman" w:hAnsi="Times New Roman" w:cs="Times New Roman"/>
          <w:lang w:val="en-GB"/>
        </w:rPr>
        <w:t xml:space="preserve">events are presented in Table </w:t>
      </w:r>
      <w:r w:rsidR="4532962E" w:rsidRPr="00D8003C">
        <w:rPr>
          <w:rFonts w:ascii="Times New Roman" w:hAnsi="Times New Roman" w:cs="Times New Roman"/>
          <w:lang w:val="en-GB"/>
        </w:rPr>
        <w:t>1</w:t>
      </w:r>
      <w:r w:rsidRPr="00D8003C">
        <w:rPr>
          <w:rFonts w:ascii="Times New Roman" w:hAnsi="Times New Roman" w:cs="Times New Roman"/>
          <w:lang w:val="en-GB"/>
        </w:rPr>
        <w:t>.</w:t>
      </w:r>
    </w:p>
    <w:p w14:paraId="02C3FBE1" w14:textId="3507FEDB" w:rsidR="3FCBA9B5" w:rsidRPr="00D8003C" w:rsidRDefault="5801F5F6" w:rsidP="006A0DC2">
      <w:pPr>
        <w:ind w:firstLine="567"/>
      </w:pPr>
      <w:r w:rsidRPr="00D8003C">
        <w:rPr>
          <w:rFonts w:ascii="Times New Roman" w:eastAsia="Times New Roman" w:hAnsi="Times New Roman" w:cs="Times New Roman"/>
          <w:b/>
          <w:bCs/>
          <w:lang w:val="en-GB"/>
        </w:rPr>
        <w:t>Frequency.</w:t>
      </w:r>
      <w:r w:rsidRPr="00D8003C">
        <w:rPr>
          <w:rFonts w:ascii="Times New Roman" w:eastAsia="Times New Roman" w:hAnsi="Times New Roman" w:cs="Times New Roman"/>
          <w:lang w:val="en-GB"/>
        </w:rPr>
        <w:t xml:space="preserve"> Stringency and severity significantly predicted the frequency of spontaneous thoughts about past </w:t>
      </w:r>
      <w:r w:rsidR="00F97127"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events,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(2, 2996) = 30.33,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and accounted for 2% of the variance. Introducing the impact on life aspects, worry level, and isolation experience variables in step two substantially increased the model’s predictive value,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(3, 2993) = 132.70,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which explained an additional 12% of the variance.</w:t>
      </w:r>
      <w:r w:rsidR="01E07199" w:rsidRPr="00D8003C">
        <w:rPr>
          <w:rFonts w:ascii="Times New Roman" w:eastAsia="Times New Roman" w:hAnsi="Times New Roman" w:cs="Times New Roman"/>
          <w:lang w:val="en-GB"/>
        </w:rPr>
        <w:t xml:space="preserve"> Stringency and severity remained significant predictors and worry held the highest predictive power.</w:t>
      </w:r>
      <w:r w:rsidRPr="00D8003C">
        <w:rPr>
          <w:rFonts w:ascii="Times New Roman" w:eastAsia="Times New Roman" w:hAnsi="Times New Roman" w:cs="Times New Roman"/>
          <w:lang w:val="en-GB"/>
        </w:rPr>
        <w:t xml:space="preserve"> Introducing the attention to COVID-19 variable in the final step further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(1, 2992) = 430.96,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explaining an additional 11% of the variance. In the final model, where the predictor variables accounted for 24.4% of the variance of spontaneous past thoughts’ frequency, the standardized coefficients showed that </w:t>
      </w:r>
      <w:r w:rsidRPr="00D8003C">
        <w:rPr>
          <w:rFonts w:ascii="Times New Roman" w:eastAsia="Times New Roman" w:hAnsi="Times New Roman" w:cs="Times New Roman"/>
          <w:lang w:val="en-GB"/>
        </w:rPr>
        <w:lastRenderedPageBreak/>
        <w:t>country-level stringency and to a lesser extent severity remained significant predictors, although their predictive power was reduced. Attention to COVID-19 held the highest predictive power, followed by worry.</w:t>
      </w:r>
    </w:p>
    <w:p w14:paraId="2CF17D58" w14:textId="37F0F4B2" w:rsidR="3FCBA9B5" w:rsidRPr="00D8003C" w:rsidRDefault="5801F5F6" w:rsidP="006A0DC2">
      <w:pPr>
        <w:ind w:firstLine="567"/>
      </w:pPr>
      <w:r w:rsidRPr="00D8003C">
        <w:rPr>
          <w:rFonts w:ascii="Times New Roman" w:eastAsia="Times New Roman" w:hAnsi="Times New Roman" w:cs="Times New Roman"/>
          <w:b/>
          <w:bCs/>
          <w:lang w:val="en-GB"/>
        </w:rPr>
        <w:t xml:space="preserve">Emotional valence. </w:t>
      </w:r>
      <w:r w:rsidRPr="00D8003C">
        <w:rPr>
          <w:rFonts w:ascii="Times New Roman" w:eastAsia="Times New Roman" w:hAnsi="Times New Roman" w:cs="Times New Roman"/>
          <w:lang w:val="en-GB"/>
        </w:rPr>
        <w:t xml:space="preserve">The first step of a separate similar model showed that stringency and severity significantly contributed to the emotional valence of spontaneous thoughts about past </w:t>
      </w:r>
      <w:r w:rsidR="00F97127"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events,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(2, 2996) = 137.56,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accounting for 8.4% of the variance. Introducing the impact on life aspects, worry, and isolation experience variables in step two further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(3, 2993) = 126.36,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which explained an additional 10% of the variance.</w:t>
      </w:r>
      <w:r w:rsidR="7AD0D9EF" w:rsidRPr="00D8003C">
        <w:rPr>
          <w:rFonts w:ascii="Times New Roman" w:eastAsia="Times New Roman" w:hAnsi="Times New Roman" w:cs="Times New Roman"/>
          <w:lang w:val="en-GB"/>
        </w:rPr>
        <w:t xml:space="preserve"> All variables were significant predictors, although worry</w:t>
      </w:r>
      <w:r w:rsidR="1117D021" w:rsidRPr="00D8003C">
        <w:rPr>
          <w:rFonts w:ascii="Times New Roman" w:eastAsia="Times New Roman" w:hAnsi="Times New Roman" w:cs="Times New Roman"/>
          <w:lang w:val="en-GB"/>
        </w:rPr>
        <w:t xml:space="preserve"> was marginally significant. I</w:t>
      </w:r>
      <w:r w:rsidR="7AD0D9EF" w:rsidRPr="00D8003C">
        <w:rPr>
          <w:rFonts w:ascii="Times New Roman" w:eastAsia="Times New Roman" w:hAnsi="Times New Roman" w:cs="Times New Roman"/>
          <w:lang w:val="en-GB"/>
        </w:rPr>
        <w:t xml:space="preserve">mpact on life aspects </w:t>
      </w:r>
      <w:r w:rsidR="1117D021" w:rsidRPr="00D8003C">
        <w:rPr>
          <w:rFonts w:ascii="Times New Roman" w:eastAsia="Times New Roman" w:hAnsi="Times New Roman" w:cs="Times New Roman"/>
          <w:lang w:val="en-GB"/>
        </w:rPr>
        <w:t>was</w:t>
      </w:r>
      <w:r w:rsidR="7AD0D9EF" w:rsidRPr="00D8003C">
        <w:rPr>
          <w:rFonts w:ascii="Times New Roman" w:eastAsia="Times New Roman" w:hAnsi="Times New Roman" w:cs="Times New Roman"/>
          <w:lang w:val="en-GB"/>
        </w:rPr>
        <w:t xml:space="preserve"> the strongest predictor, followed by </w:t>
      </w:r>
      <w:r w:rsidR="1117D021" w:rsidRPr="00D8003C">
        <w:rPr>
          <w:rFonts w:ascii="Times New Roman" w:eastAsia="Times New Roman" w:hAnsi="Times New Roman" w:cs="Times New Roman"/>
          <w:lang w:val="en-GB"/>
        </w:rPr>
        <w:t xml:space="preserve">the country-level </w:t>
      </w:r>
      <w:r w:rsidR="7AD0D9EF" w:rsidRPr="00D8003C">
        <w:rPr>
          <w:rFonts w:ascii="Times New Roman" w:eastAsia="Times New Roman" w:hAnsi="Times New Roman" w:cs="Times New Roman"/>
          <w:lang w:val="en-GB"/>
        </w:rPr>
        <w:t>stringency</w:t>
      </w:r>
      <w:r w:rsidR="1117D021" w:rsidRPr="00D8003C">
        <w:rPr>
          <w:rFonts w:ascii="Times New Roman" w:eastAsia="Times New Roman" w:hAnsi="Times New Roman" w:cs="Times New Roman"/>
          <w:lang w:val="en-GB"/>
        </w:rPr>
        <w:t xml:space="preserve"> index</w:t>
      </w:r>
      <w:r w:rsidR="7AD0D9EF" w:rsidRPr="00D8003C">
        <w:rPr>
          <w:rFonts w:ascii="Times New Roman" w:eastAsia="Times New Roman" w:hAnsi="Times New Roman" w:cs="Times New Roman"/>
          <w:lang w:val="en-GB"/>
        </w:rPr>
        <w:t xml:space="preserve"> and isolation experience.</w:t>
      </w:r>
      <w:r w:rsidRPr="00D8003C">
        <w:rPr>
          <w:rFonts w:ascii="Times New Roman" w:eastAsia="Times New Roman" w:hAnsi="Times New Roman" w:cs="Times New Roman"/>
          <w:lang w:val="en-GB"/>
        </w:rPr>
        <w:t xml:space="preserve"> Introducing the attention to COVID-19 variable in the third step resulted in a minor but significant increase of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(1, 2992) = 19.75,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explaining an additional 0.5% of the variance. In the final model, all variables apart from worry were significant predictors of the emotional valence of </w:t>
      </w:r>
      <w:r w:rsidR="00F97127" w:rsidRPr="00D8003C">
        <w:rPr>
          <w:rFonts w:ascii="Times New Roman" w:eastAsia="Times New Roman" w:hAnsi="Times New Roman" w:cs="Times New Roman"/>
          <w:lang w:val="en-GB"/>
        </w:rPr>
        <w:t xml:space="preserve">spontaneous </w:t>
      </w:r>
      <w:r w:rsidRPr="00D8003C">
        <w:rPr>
          <w:rFonts w:ascii="Times New Roman" w:eastAsia="Times New Roman" w:hAnsi="Times New Roman" w:cs="Times New Roman"/>
          <w:lang w:val="en-GB"/>
        </w:rPr>
        <w:t>past</w:t>
      </w:r>
      <w:r w:rsidR="00F97127" w:rsidRPr="00D8003C">
        <w:rPr>
          <w:rFonts w:ascii="Times New Roman" w:eastAsia="Times New Roman" w:hAnsi="Times New Roman" w:cs="Times New Roman"/>
          <w:lang w:val="en-GB"/>
        </w:rPr>
        <w:t xml:space="preserve"> pandemic-related</w:t>
      </w:r>
      <w:r w:rsidRPr="00D8003C">
        <w:rPr>
          <w:rFonts w:ascii="Times New Roman" w:eastAsia="Times New Roman" w:hAnsi="Times New Roman" w:cs="Times New Roman"/>
          <w:lang w:val="en-GB"/>
        </w:rPr>
        <w:t xml:space="preserve"> thoughts, cumulatively explaining 19% of the variance. Impact on life aspects </w:t>
      </w:r>
      <w:r w:rsidR="1117D021" w:rsidRPr="00D8003C">
        <w:rPr>
          <w:rFonts w:ascii="Times New Roman" w:eastAsia="Times New Roman" w:hAnsi="Times New Roman" w:cs="Times New Roman"/>
          <w:lang w:val="en-GB"/>
        </w:rPr>
        <w:t>remained</w:t>
      </w:r>
      <w:r w:rsidRPr="00D8003C">
        <w:rPr>
          <w:rFonts w:ascii="Times New Roman" w:eastAsia="Times New Roman" w:hAnsi="Times New Roman" w:cs="Times New Roman"/>
          <w:lang w:val="en-GB"/>
        </w:rPr>
        <w:t xml:space="preserve"> the strongest predictor, followed by the country-level stringency index, isolation experience, and the country severity index. Attention to COVID-19 was also a significant predictor, although it held a relatively smaller predictive power.</w:t>
      </w:r>
    </w:p>
    <w:p w14:paraId="3A88395A" w14:textId="6AA748A5" w:rsidR="3FCBA9B5" w:rsidRPr="00D8003C" w:rsidRDefault="5801F5F6" w:rsidP="006A0DC2">
      <w:pPr>
        <w:ind w:firstLine="567"/>
      </w:pPr>
      <w:r w:rsidRPr="00D8003C">
        <w:rPr>
          <w:rFonts w:ascii="Times New Roman" w:eastAsia="Times New Roman" w:hAnsi="Times New Roman" w:cs="Times New Roman"/>
          <w:b/>
          <w:bCs/>
          <w:lang w:val="en-GB"/>
        </w:rPr>
        <w:t xml:space="preserve">Emotional Intensity. </w:t>
      </w:r>
      <w:r w:rsidRPr="00D8003C">
        <w:rPr>
          <w:rFonts w:ascii="Times New Roman" w:eastAsia="Times New Roman" w:hAnsi="Times New Roman" w:cs="Times New Roman"/>
          <w:lang w:val="en-GB"/>
        </w:rPr>
        <w:t xml:space="preserve">Results from a separate similar model showed that stringency significantly contributed to the emotional intensity of spontaneous past </w:t>
      </w:r>
      <w:r w:rsidR="00F97127"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thoughts,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(2, 2996) = 12.94,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accounting for 1% of the variance. Introducing the impact on life aspects, worry, and isolation experience variables in step two substantially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(3, 2993) = 126.12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which explained an additional 11.8% of the variance</w:t>
      </w:r>
      <w:r w:rsidR="00E1376C" w:rsidRPr="00D8003C">
        <w:rPr>
          <w:rFonts w:ascii="Times New Roman" w:eastAsia="Times New Roman" w:hAnsi="Times New Roman" w:cs="Times New Roman"/>
          <w:lang w:val="en-GB"/>
        </w:rPr>
        <w:t>. W</w:t>
      </w:r>
      <w:r w:rsidR="2D247AD6" w:rsidRPr="00D8003C">
        <w:rPr>
          <w:rFonts w:ascii="Times New Roman" w:eastAsia="Times New Roman" w:hAnsi="Times New Roman" w:cs="Times New Roman"/>
          <w:lang w:val="en-GB"/>
        </w:rPr>
        <w:t xml:space="preserve">orry </w:t>
      </w:r>
      <w:r w:rsidR="00E1376C" w:rsidRPr="00D8003C">
        <w:rPr>
          <w:rFonts w:ascii="Times New Roman" w:eastAsia="Times New Roman" w:hAnsi="Times New Roman" w:cs="Times New Roman"/>
          <w:lang w:val="en-GB"/>
        </w:rPr>
        <w:t>had</w:t>
      </w:r>
      <w:r w:rsidR="2D247AD6" w:rsidRPr="00D8003C">
        <w:rPr>
          <w:rFonts w:ascii="Times New Roman" w:eastAsia="Times New Roman" w:hAnsi="Times New Roman" w:cs="Times New Roman"/>
          <w:lang w:val="en-GB"/>
        </w:rPr>
        <w:t xml:space="preserve"> the strongest predictive power followed by </w:t>
      </w:r>
      <w:r w:rsidR="2D247AD6" w:rsidRPr="00D8003C">
        <w:rPr>
          <w:rFonts w:ascii="Times New Roman" w:eastAsia="Times New Roman" w:hAnsi="Times New Roman" w:cs="Times New Roman"/>
          <w:lang w:val="en-GB"/>
        </w:rPr>
        <w:lastRenderedPageBreak/>
        <w:t>isolation experience.</w:t>
      </w:r>
      <w:r w:rsidRPr="00D8003C">
        <w:rPr>
          <w:rFonts w:ascii="Times New Roman" w:eastAsia="Times New Roman" w:hAnsi="Times New Roman" w:cs="Times New Roman"/>
          <w:lang w:val="en-GB"/>
        </w:rPr>
        <w:t xml:space="preserve"> Introducing the attention to COVID-19 variable in the third step further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(1, 2992) = 330.61,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explaining an additional 8.8% of the variance. The predictors cumulatively accounted for 21% of the total variance in emotional intensity of spontaneous past </w:t>
      </w:r>
      <w:r w:rsidR="00F97127"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thoughts. Attention to COVID-19 was the strongest predictor, followed by worry and the stringency index. The impact on life aspects and isolation experience variables also held a small predictive power in the final model.</w:t>
      </w:r>
    </w:p>
    <w:p w14:paraId="732FCC33" w14:textId="0F3E568C" w:rsidR="002643E4" w:rsidRPr="00D8003C" w:rsidRDefault="5801F5F6" w:rsidP="008C126A">
      <w:pPr>
        <w:ind w:firstLine="0"/>
        <w:rPr>
          <w:rFonts w:ascii="Times New Roman" w:eastAsia="Times New Roman" w:hAnsi="Times New Roman" w:cs="Times New Roman"/>
          <w:lang w:val="en-GB"/>
        </w:rPr>
      </w:pPr>
      <w:r w:rsidRPr="00D8003C">
        <w:rPr>
          <w:rFonts w:ascii="Times New Roman" w:hAnsi="Times New Roman" w:cs="Times New Roman"/>
          <w:b/>
          <w:bCs/>
          <w:i/>
          <w:iCs/>
          <w:lang w:val="en-GB"/>
        </w:rPr>
        <w:t xml:space="preserve">Spontaneous </w:t>
      </w:r>
      <w:r w:rsidR="269CF1B5" w:rsidRPr="00D8003C">
        <w:rPr>
          <w:rFonts w:ascii="Times New Roman" w:hAnsi="Times New Roman" w:cs="Times New Roman"/>
          <w:b/>
          <w:bCs/>
          <w:i/>
          <w:iCs/>
          <w:lang w:val="en-GB"/>
        </w:rPr>
        <w:t>Future Thoughts</w:t>
      </w:r>
    </w:p>
    <w:p w14:paraId="28F92F88" w14:textId="2EEBBC42" w:rsidR="002643E4" w:rsidRPr="00D8003C" w:rsidRDefault="269CF1B5" w:rsidP="008C126A">
      <w:pPr>
        <w:ind w:firstLine="567"/>
        <w:rPr>
          <w:rFonts w:ascii="Times New Roman" w:eastAsia="Times New Roman" w:hAnsi="Times New Roman" w:cs="Times New Roman"/>
          <w:lang w:val="en-GB"/>
        </w:rPr>
      </w:pPr>
      <w:r w:rsidRPr="00D8003C">
        <w:rPr>
          <w:rFonts w:ascii="Times New Roman" w:hAnsi="Times New Roman" w:cs="Times New Roman"/>
          <w:lang w:val="en-GB"/>
        </w:rPr>
        <w:t xml:space="preserve">The results of the regression models for </w:t>
      </w:r>
      <w:r w:rsidR="01BF31F4" w:rsidRPr="00D8003C">
        <w:rPr>
          <w:rFonts w:ascii="Times New Roman" w:hAnsi="Times New Roman" w:cs="Times New Roman"/>
          <w:lang w:val="en-GB"/>
        </w:rPr>
        <w:t xml:space="preserve">future-oriented spontaneous </w:t>
      </w:r>
      <w:r w:rsidRPr="00D8003C">
        <w:rPr>
          <w:rFonts w:ascii="Times New Roman" w:hAnsi="Times New Roman" w:cs="Times New Roman"/>
          <w:lang w:val="en-GB"/>
        </w:rPr>
        <w:t>thoughts</w:t>
      </w:r>
      <w:r w:rsidR="004663AB" w:rsidRPr="00D8003C">
        <w:rPr>
          <w:rFonts w:ascii="Times New Roman" w:hAnsi="Times New Roman" w:cs="Times New Roman"/>
          <w:lang w:val="en-GB"/>
        </w:rPr>
        <w:t xml:space="preserve"> about the pandemic</w:t>
      </w:r>
      <w:r w:rsidRPr="00D8003C">
        <w:rPr>
          <w:rFonts w:ascii="Times New Roman" w:hAnsi="Times New Roman" w:cs="Times New Roman"/>
          <w:lang w:val="en-GB"/>
        </w:rPr>
        <w:t xml:space="preserve"> are presented in Table </w:t>
      </w:r>
      <w:r w:rsidR="4532962E" w:rsidRPr="00D8003C">
        <w:rPr>
          <w:rFonts w:ascii="Times New Roman" w:hAnsi="Times New Roman" w:cs="Times New Roman"/>
          <w:lang w:val="en-GB"/>
        </w:rPr>
        <w:t>2</w:t>
      </w:r>
      <w:r w:rsidRPr="00D8003C">
        <w:rPr>
          <w:rFonts w:ascii="Times New Roman" w:hAnsi="Times New Roman" w:cs="Times New Roman"/>
          <w:lang w:val="en-GB"/>
        </w:rPr>
        <w:t xml:space="preserve">. </w:t>
      </w:r>
    </w:p>
    <w:p w14:paraId="5C7BF7B3" w14:textId="5106E9A5" w:rsidR="002643E4" w:rsidRPr="00D8003C" w:rsidRDefault="7D9D4697" w:rsidP="006A0DC2">
      <w:pPr>
        <w:ind w:firstLine="567"/>
      </w:pPr>
      <w:r w:rsidRPr="00D8003C">
        <w:rPr>
          <w:rFonts w:ascii="Times New Roman" w:eastAsia="Times New Roman" w:hAnsi="Times New Roman" w:cs="Times New Roman"/>
          <w:b/>
          <w:bCs/>
          <w:lang w:val="en-GB"/>
        </w:rPr>
        <w:t xml:space="preserve">Frequency. </w:t>
      </w:r>
      <w:r w:rsidRPr="00D8003C">
        <w:rPr>
          <w:rFonts w:ascii="Times New Roman" w:eastAsia="Times New Roman" w:hAnsi="Times New Roman" w:cs="Times New Roman"/>
          <w:lang w:val="en-GB"/>
        </w:rPr>
        <w:t xml:space="preserve">In the first step of the model, stringency was a significant predictor of frequency of </w:t>
      </w:r>
      <w:r w:rsidR="01BF31F4" w:rsidRPr="00D8003C">
        <w:rPr>
          <w:rFonts w:ascii="Times New Roman" w:eastAsia="Times New Roman" w:hAnsi="Times New Roman" w:cs="Times New Roman"/>
          <w:lang w:val="en-GB"/>
        </w:rPr>
        <w:t xml:space="preserve">spontaneous </w:t>
      </w:r>
      <w:r w:rsidRPr="00D8003C">
        <w:rPr>
          <w:rFonts w:ascii="Times New Roman" w:eastAsia="Times New Roman" w:hAnsi="Times New Roman" w:cs="Times New Roman"/>
          <w:lang w:val="en-GB"/>
        </w:rPr>
        <w:t xml:space="preserve">thoughts about future </w:t>
      </w:r>
      <w:r w:rsidR="00F97127"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events,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(2, 2996) = 14.44,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explaining 1% of the variance. Introducing the impact on life aspects, worry, and isolation experience variables in step two increased the model’s predictive value,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(3, 2993) = 73.24,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which explained an additional 6.8% of the variance.</w:t>
      </w:r>
      <w:r w:rsidR="4D795649" w:rsidRPr="00D8003C">
        <w:rPr>
          <w:rFonts w:ascii="Times New Roman" w:eastAsia="Times New Roman" w:hAnsi="Times New Roman" w:cs="Times New Roman"/>
          <w:lang w:val="en-GB"/>
        </w:rPr>
        <w:t xml:space="preserve"> Worry was the strongest predictor while stringency and isolation experience also held a</w:t>
      </w:r>
      <w:r w:rsidR="5E017CBC" w:rsidRPr="00D8003C">
        <w:rPr>
          <w:rFonts w:ascii="Times New Roman" w:eastAsia="Times New Roman" w:hAnsi="Times New Roman" w:cs="Times New Roman"/>
          <w:lang w:val="en-GB"/>
        </w:rPr>
        <w:t xml:space="preserve"> weaker but</w:t>
      </w:r>
      <w:r w:rsidR="4D795649" w:rsidRPr="00D8003C">
        <w:rPr>
          <w:rFonts w:ascii="Times New Roman" w:eastAsia="Times New Roman" w:hAnsi="Times New Roman" w:cs="Times New Roman"/>
          <w:lang w:val="en-GB"/>
        </w:rPr>
        <w:t xml:space="preserve"> significant predictive power.</w:t>
      </w:r>
      <w:r w:rsidRPr="00D8003C">
        <w:rPr>
          <w:rFonts w:ascii="Times New Roman" w:eastAsia="Times New Roman" w:hAnsi="Times New Roman" w:cs="Times New Roman"/>
          <w:lang w:val="en-GB"/>
        </w:rPr>
        <w:t xml:space="preserve"> Introducing the attention to COVID-19 variable in the final step further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(1, 2992) = 280.32,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explaining an additional 8% of the variance. In the final model, where the predictors cumulatively accounted for 16% of the variance, attention to COVID-19 was the strongest predictor of the frequency of spontaneous thoughts about future </w:t>
      </w:r>
      <w:r w:rsidR="00C76C23"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events, followed by worry, and the country stringency index, while isolation experience was also a significant predictor.</w:t>
      </w:r>
    </w:p>
    <w:p w14:paraId="748EE615" w14:textId="2DBD189C" w:rsidR="002643E4" w:rsidRPr="00D8003C" w:rsidRDefault="7D9D4697" w:rsidP="006A0DC2">
      <w:pPr>
        <w:ind w:firstLine="567"/>
      </w:pPr>
      <w:r w:rsidRPr="00D8003C">
        <w:rPr>
          <w:rFonts w:ascii="Times New Roman" w:eastAsia="Times New Roman" w:hAnsi="Times New Roman" w:cs="Times New Roman"/>
          <w:b/>
          <w:bCs/>
          <w:lang w:val="en-GB"/>
        </w:rPr>
        <w:t>Emotional Valence.</w:t>
      </w:r>
      <w:r w:rsidRPr="00D8003C">
        <w:rPr>
          <w:rFonts w:ascii="Times New Roman" w:eastAsia="Times New Roman" w:hAnsi="Times New Roman" w:cs="Times New Roman"/>
          <w:lang w:val="en-GB"/>
        </w:rPr>
        <w:t xml:space="preserve"> In a separate model, the country-level stringency and severity indexes significantly contributed to the emotional valence of </w:t>
      </w:r>
      <w:r w:rsidR="01BF31F4" w:rsidRPr="00D8003C">
        <w:rPr>
          <w:rFonts w:ascii="Times New Roman" w:hAnsi="Times New Roman" w:cs="Times New Roman"/>
          <w:lang w:val="en-GB"/>
        </w:rPr>
        <w:t xml:space="preserve">future-oriented </w:t>
      </w:r>
      <w:r w:rsidRPr="00D8003C">
        <w:rPr>
          <w:rFonts w:ascii="Times New Roman" w:eastAsia="Times New Roman" w:hAnsi="Times New Roman" w:cs="Times New Roman"/>
          <w:lang w:val="en-GB"/>
        </w:rPr>
        <w:t xml:space="preserve">spontaneous </w:t>
      </w:r>
      <w:r w:rsidR="00C76C23"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thoughts,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(2, 2996) = 66.62,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accounting for 4.3% of the </w:t>
      </w:r>
      <w:r w:rsidRPr="00D8003C">
        <w:rPr>
          <w:rFonts w:ascii="Times New Roman" w:eastAsia="Times New Roman" w:hAnsi="Times New Roman" w:cs="Times New Roman"/>
          <w:lang w:val="en-GB"/>
        </w:rPr>
        <w:lastRenderedPageBreak/>
        <w:t xml:space="preserve">variance. Introducing the impact on life aspects, worry, and isolation experience variables in step two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(3, 2993) = 42.04,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which explained an additional 3.9% of the variance.</w:t>
      </w:r>
      <w:r w:rsidR="5E017CBC" w:rsidRPr="00D8003C">
        <w:rPr>
          <w:rFonts w:ascii="Times New Roman" w:eastAsia="Times New Roman" w:hAnsi="Times New Roman" w:cs="Times New Roman"/>
          <w:lang w:val="en-GB"/>
        </w:rPr>
        <w:t xml:space="preserve"> All variables apart from worry were significant predictors, with impact on life aspects and country stringency index holding the highest predictive power, followed by isolation experience and then severity.</w:t>
      </w:r>
      <w:r w:rsidRPr="00D8003C">
        <w:rPr>
          <w:rFonts w:ascii="Times New Roman" w:eastAsia="Times New Roman" w:hAnsi="Times New Roman" w:cs="Times New Roman"/>
          <w:lang w:val="en-GB"/>
        </w:rPr>
        <w:t xml:space="preserve"> Introducing the attention to COVID-19 variable in the final step further slightly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(1, 2992) = 9.09,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 .003, explaining an additional 0.3% of the variance. In the final model, all variables apart from worry were </w:t>
      </w:r>
      <w:r w:rsidR="1E5E376B" w:rsidRPr="00D8003C">
        <w:rPr>
          <w:rFonts w:ascii="Times New Roman" w:eastAsia="Times New Roman" w:hAnsi="Times New Roman" w:cs="Times New Roman"/>
          <w:lang w:val="en-GB"/>
        </w:rPr>
        <w:t xml:space="preserve">again </w:t>
      </w:r>
      <w:r w:rsidRPr="00D8003C">
        <w:rPr>
          <w:rFonts w:ascii="Times New Roman" w:eastAsia="Times New Roman" w:hAnsi="Times New Roman" w:cs="Times New Roman"/>
          <w:lang w:val="en-GB"/>
        </w:rPr>
        <w:t xml:space="preserve">significant predictors of the emotional valence of future spontaneous </w:t>
      </w:r>
      <w:r w:rsidR="00C76C23"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thoughts, cumulatively explaining 8.4% of the variance. Impact on life aspects explained the greatest amount of the unique variance for the emotional valence of future thoughts, followed by the country stringency index and the isolation experience</w:t>
      </w:r>
      <w:r w:rsidR="089F404D" w:rsidRPr="00D8003C">
        <w:rPr>
          <w:rFonts w:ascii="Times New Roman" w:eastAsia="Times New Roman" w:hAnsi="Times New Roman" w:cs="Times New Roman"/>
          <w:lang w:val="en-GB"/>
        </w:rPr>
        <w:t>, a</w:t>
      </w:r>
      <w:r w:rsidR="1E5E376B" w:rsidRPr="00D8003C">
        <w:rPr>
          <w:rFonts w:ascii="Times New Roman" w:eastAsia="Times New Roman" w:hAnsi="Times New Roman" w:cs="Times New Roman"/>
          <w:lang w:val="en-GB"/>
        </w:rPr>
        <w:t xml:space="preserve">nd then </w:t>
      </w:r>
      <w:r w:rsidR="089F404D" w:rsidRPr="00D8003C">
        <w:rPr>
          <w:rFonts w:ascii="Times New Roman" w:eastAsia="Times New Roman" w:hAnsi="Times New Roman" w:cs="Times New Roman"/>
          <w:lang w:val="en-GB"/>
        </w:rPr>
        <w:t xml:space="preserve">the </w:t>
      </w:r>
      <w:r w:rsidR="1E5E376B" w:rsidRPr="00D8003C">
        <w:rPr>
          <w:rFonts w:ascii="Times New Roman" w:eastAsia="Times New Roman" w:hAnsi="Times New Roman" w:cs="Times New Roman"/>
          <w:lang w:val="en-GB"/>
        </w:rPr>
        <w:t>attention to COVID-19 and the country severity index</w:t>
      </w:r>
      <w:r w:rsidRPr="00D8003C">
        <w:rPr>
          <w:rFonts w:ascii="Times New Roman" w:eastAsia="Times New Roman" w:hAnsi="Times New Roman" w:cs="Times New Roman"/>
          <w:lang w:val="en-GB"/>
        </w:rPr>
        <w:t>.</w:t>
      </w:r>
    </w:p>
    <w:p w14:paraId="6D392164" w14:textId="67DE3F0F" w:rsidR="007562C8" w:rsidRPr="00D8003C" w:rsidRDefault="7D9D4697" w:rsidP="006A0DC2">
      <w:pPr>
        <w:ind w:firstLine="567"/>
        <w:rPr>
          <w:rFonts w:ascii="Calibri" w:hAnsi="Calibri"/>
          <w:lang w:val="en-GB"/>
        </w:rPr>
      </w:pPr>
      <w:r w:rsidRPr="00D8003C">
        <w:rPr>
          <w:rFonts w:ascii="Times New Roman" w:eastAsia="Times New Roman" w:hAnsi="Times New Roman" w:cs="Times New Roman"/>
          <w:b/>
          <w:bCs/>
          <w:lang w:val="en-GB"/>
        </w:rPr>
        <w:t xml:space="preserve">Emotional Intensity. </w:t>
      </w:r>
      <w:r w:rsidRPr="00D8003C">
        <w:rPr>
          <w:rFonts w:ascii="Times New Roman" w:eastAsia="Times New Roman" w:hAnsi="Times New Roman" w:cs="Times New Roman"/>
          <w:lang w:val="en-GB"/>
        </w:rPr>
        <w:t xml:space="preserve">Results from a separate similar model showed that the stringency index was a significant predictor of the emotional intensity of </w:t>
      </w:r>
      <w:r w:rsidR="01BF31F4" w:rsidRPr="00D8003C">
        <w:rPr>
          <w:rFonts w:ascii="Times New Roman" w:hAnsi="Times New Roman" w:cs="Times New Roman"/>
          <w:lang w:val="en-GB"/>
        </w:rPr>
        <w:t xml:space="preserve">future-oriented </w:t>
      </w:r>
      <w:r w:rsidRPr="00D8003C">
        <w:rPr>
          <w:rFonts w:ascii="Times New Roman" w:eastAsia="Times New Roman" w:hAnsi="Times New Roman" w:cs="Times New Roman"/>
          <w:lang w:val="en-GB"/>
        </w:rPr>
        <w:t xml:space="preserve">spontaneous </w:t>
      </w:r>
      <w:r w:rsidR="00C76C23"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 xml:space="preserve">thoughts,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(2, 2996) = 47.02,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accounting for 3% of the variance. Introducing the impact on life aspects, worry, and isolation experience variables in step two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(3, 2993) = 93.43,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which explained an additional 8.3% of the variance.</w:t>
      </w:r>
      <w:r w:rsidR="718CC9B1" w:rsidRPr="00D8003C">
        <w:rPr>
          <w:rFonts w:ascii="Times New Roman" w:eastAsia="Times New Roman" w:hAnsi="Times New Roman" w:cs="Times New Roman"/>
          <w:lang w:val="en-GB"/>
        </w:rPr>
        <w:t xml:space="preserve"> The country stringency index remained a significant predictor. Worry was</w:t>
      </w:r>
      <w:r w:rsidR="089F404D" w:rsidRPr="00D8003C">
        <w:rPr>
          <w:rFonts w:ascii="Times New Roman" w:eastAsia="Times New Roman" w:hAnsi="Times New Roman" w:cs="Times New Roman"/>
          <w:lang w:val="en-GB"/>
        </w:rPr>
        <w:t xml:space="preserve"> found to be</w:t>
      </w:r>
      <w:r w:rsidR="718CC9B1" w:rsidRPr="00D8003C">
        <w:rPr>
          <w:rFonts w:ascii="Times New Roman" w:eastAsia="Times New Roman" w:hAnsi="Times New Roman" w:cs="Times New Roman"/>
          <w:lang w:val="en-GB"/>
        </w:rPr>
        <w:t xml:space="preserve"> the strongest </w:t>
      </w:r>
      <w:r w:rsidR="45A0100A" w:rsidRPr="00D8003C">
        <w:rPr>
          <w:rFonts w:ascii="Times New Roman" w:eastAsia="Times New Roman" w:hAnsi="Times New Roman" w:cs="Times New Roman"/>
          <w:lang w:val="en-GB"/>
        </w:rPr>
        <w:t>predictor, followed by the country stringency index and then the</w:t>
      </w:r>
      <w:r w:rsidR="718CC9B1" w:rsidRPr="00D8003C">
        <w:rPr>
          <w:rFonts w:ascii="Times New Roman" w:eastAsia="Times New Roman" w:hAnsi="Times New Roman" w:cs="Times New Roman"/>
          <w:lang w:val="en-GB"/>
        </w:rPr>
        <w:t xml:space="preserve"> isolation experience</w:t>
      </w:r>
      <w:r w:rsidR="45A0100A" w:rsidRPr="00D8003C">
        <w:rPr>
          <w:rFonts w:ascii="Times New Roman" w:eastAsia="Times New Roman" w:hAnsi="Times New Roman" w:cs="Times New Roman"/>
          <w:lang w:val="en-GB"/>
        </w:rPr>
        <w:t>.</w:t>
      </w:r>
      <w:r w:rsidR="718CC9B1"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 xml:space="preserve">Introducing the attention to COVID-19 variable in the final step further increased the model’s predictive power, </w:t>
      </w:r>
      <w:r w:rsidRPr="00D8003C">
        <w:rPr>
          <w:rFonts w:ascii="Times New Roman" w:eastAsia="Times New Roman" w:hAnsi="Times New Roman" w:cs="Times New Roman"/>
          <w:i/>
          <w:iCs/>
          <w:lang w:val="en-GB"/>
        </w:rPr>
        <w:t>F</w:t>
      </w:r>
      <w:r w:rsidRPr="00D8003C">
        <w:rPr>
          <w:rFonts w:ascii="Times New Roman" w:eastAsia="Times New Roman" w:hAnsi="Times New Roman" w:cs="Times New Roman"/>
          <w:lang w:val="en-GB"/>
        </w:rPr>
        <w:t xml:space="preserve">(1, 2992) = 247.92, </w:t>
      </w:r>
      <w:r w:rsidRPr="00D8003C">
        <w:rPr>
          <w:rFonts w:ascii="Times New Roman" w:eastAsia="Times New Roman" w:hAnsi="Times New Roman" w:cs="Times New Roman"/>
          <w:i/>
          <w:iCs/>
          <w:lang w:val="en-GB"/>
        </w:rPr>
        <w:t>p</w:t>
      </w:r>
      <w:r w:rsidRPr="00D8003C">
        <w:rPr>
          <w:rFonts w:ascii="Times New Roman" w:eastAsia="Times New Roman" w:hAnsi="Times New Roman" w:cs="Times New Roman"/>
          <w:lang w:val="en-GB"/>
        </w:rPr>
        <w:t xml:space="preserve"> &lt; .001, explaining an additional 6.8% of the variance. Cumulatively, the predictors accounted for 18% of the variance in the emotional intensity of spontaneous future </w:t>
      </w:r>
      <w:r w:rsidR="00C76C23" w:rsidRPr="00D8003C">
        <w:rPr>
          <w:rFonts w:ascii="Times New Roman" w:eastAsia="Times New Roman" w:hAnsi="Times New Roman" w:cs="Times New Roman"/>
          <w:lang w:val="en-GB"/>
        </w:rPr>
        <w:t xml:space="preserve">pandemic-related </w:t>
      </w:r>
      <w:r w:rsidRPr="00D8003C">
        <w:rPr>
          <w:rFonts w:ascii="Times New Roman" w:eastAsia="Times New Roman" w:hAnsi="Times New Roman" w:cs="Times New Roman"/>
          <w:lang w:val="en-GB"/>
        </w:rPr>
        <w:t>thoughts.</w:t>
      </w:r>
      <w:r w:rsidR="45A0100A" w:rsidRPr="00D8003C">
        <w:rPr>
          <w:rFonts w:ascii="Times New Roman" w:eastAsia="Times New Roman" w:hAnsi="Times New Roman" w:cs="Times New Roman"/>
          <w:lang w:val="en-GB"/>
        </w:rPr>
        <w:t xml:space="preserve"> Attention to COVID-19 </w:t>
      </w:r>
      <w:r w:rsidR="089F404D" w:rsidRPr="00D8003C">
        <w:rPr>
          <w:rFonts w:ascii="Times New Roman" w:eastAsia="Times New Roman" w:hAnsi="Times New Roman" w:cs="Times New Roman"/>
          <w:lang w:val="en-GB"/>
        </w:rPr>
        <w:t>was revealed as</w:t>
      </w:r>
      <w:r w:rsidR="45A0100A" w:rsidRPr="00D8003C">
        <w:rPr>
          <w:rFonts w:ascii="Times New Roman" w:eastAsia="Times New Roman" w:hAnsi="Times New Roman" w:cs="Times New Roman"/>
          <w:lang w:val="en-GB"/>
        </w:rPr>
        <w:t xml:space="preserve"> the strongest predictor of the emotional </w:t>
      </w:r>
      <w:r w:rsidR="45A0100A" w:rsidRPr="00D8003C">
        <w:rPr>
          <w:rFonts w:ascii="Times New Roman" w:eastAsia="Times New Roman" w:hAnsi="Times New Roman" w:cs="Times New Roman"/>
          <w:lang w:val="en-GB"/>
        </w:rPr>
        <w:lastRenderedPageBreak/>
        <w:t>intensity of spontaneous thoughts about the future, followed by worry and the country stringency index</w:t>
      </w:r>
      <w:r w:rsidR="089F404D" w:rsidRPr="00D8003C">
        <w:rPr>
          <w:rFonts w:ascii="Times New Roman" w:eastAsia="Times New Roman" w:hAnsi="Times New Roman" w:cs="Times New Roman"/>
          <w:lang w:val="en-GB"/>
        </w:rPr>
        <w:t>, which also held high predictive power,</w:t>
      </w:r>
      <w:r w:rsidR="45A0100A" w:rsidRPr="00D8003C">
        <w:rPr>
          <w:rFonts w:ascii="Times New Roman" w:eastAsia="Times New Roman" w:hAnsi="Times New Roman" w:cs="Times New Roman"/>
          <w:lang w:val="en-GB"/>
        </w:rPr>
        <w:t xml:space="preserve"> and then the isolation experience.</w:t>
      </w:r>
    </w:p>
    <w:p w14:paraId="07257B86" w14:textId="77777777" w:rsidR="005015A4" w:rsidRPr="00D8003C" w:rsidRDefault="005015A4" w:rsidP="006C225A">
      <w:pPr>
        <w:ind w:firstLine="0"/>
        <w:rPr>
          <w:rFonts w:ascii="Times New Roman" w:hAnsi="Times New Roman" w:cs="Times New Roman"/>
          <w:b/>
          <w:bCs/>
          <w:lang w:val="en-GB"/>
        </w:rPr>
      </w:pPr>
    </w:p>
    <w:p w14:paraId="3F4EC105" w14:textId="77777777" w:rsidR="0040785D" w:rsidRPr="00D8003C" w:rsidRDefault="0040785D" w:rsidP="0040785D">
      <w:pPr>
        <w:ind w:firstLine="0"/>
        <w:jc w:val="center"/>
        <w:rPr>
          <w:rFonts w:ascii="Times New Roman" w:hAnsi="Times New Roman" w:cs="Times New Roman"/>
          <w:b/>
          <w:bCs/>
          <w:lang w:val="en-GB"/>
        </w:rPr>
      </w:pPr>
    </w:p>
    <w:p w14:paraId="17CB6321" w14:textId="77777777" w:rsidR="006A0DC2" w:rsidRPr="00D8003C" w:rsidRDefault="006A0DC2">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br w:type="page"/>
      </w:r>
    </w:p>
    <w:p w14:paraId="20A3B719" w14:textId="74D483A6" w:rsidR="006C225A" w:rsidRPr="00D8003C" w:rsidRDefault="24B7BCD3" w:rsidP="008C126A">
      <w:pPr>
        <w:ind w:firstLine="0"/>
        <w:jc w:val="center"/>
        <w:rPr>
          <w:rFonts w:ascii="Times New Roman" w:hAnsi="Times New Roman" w:cs="Times New Roman"/>
          <w:b/>
          <w:bCs/>
          <w:lang w:val="en-GB"/>
        </w:rPr>
      </w:pPr>
      <w:r w:rsidRPr="00D8003C">
        <w:rPr>
          <w:rFonts w:ascii="Times New Roman" w:hAnsi="Times New Roman" w:cs="Times New Roman"/>
          <w:b/>
          <w:bCs/>
          <w:lang w:val="en-GB"/>
        </w:rPr>
        <w:lastRenderedPageBreak/>
        <w:t>Discussion</w:t>
      </w:r>
    </w:p>
    <w:p w14:paraId="02991C28" w14:textId="7B01E264" w:rsidR="1DC5E667" w:rsidRPr="00D8003C" w:rsidRDefault="0090338E" w:rsidP="006A0DC2">
      <w:pPr>
        <w:pStyle w:val="ListParagraph"/>
        <w:spacing w:line="480" w:lineRule="auto"/>
        <w:ind w:left="0" w:firstLine="567"/>
        <w:rPr>
          <w:rFonts w:ascii="Times New Roman" w:eastAsia="Times New Roman" w:hAnsi="Times New Roman" w:cs="Times New Roman"/>
        </w:rPr>
      </w:pPr>
      <w:r w:rsidRPr="00D8003C">
        <w:rPr>
          <w:rFonts w:ascii="Times New Roman" w:eastAsia="Times New Roman" w:hAnsi="Times New Roman" w:cs="Times New Roman"/>
        </w:rPr>
        <w:t>W</w:t>
      </w:r>
      <w:r w:rsidR="4F493320" w:rsidRPr="00D8003C">
        <w:rPr>
          <w:rFonts w:ascii="Times New Roman" w:eastAsia="Times New Roman" w:hAnsi="Times New Roman" w:cs="Times New Roman"/>
        </w:rPr>
        <w:t>e</w:t>
      </w:r>
      <w:r w:rsidR="7BE6D7A2" w:rsidRPr="00D8003C">
        <w:rPr>
          <w:rFonts w:ascii="Times New Roman" w:eastAsia="Times New Roman" w:hAnsi="Times New Roman" w:cs="Times New Roman"/>
        </w:rPr>
        <w:t xml:space="preserve"> collected data</w:t>
      </w:r>
      <w:r w:rsidR="13ED62D8" w:rsidRPr="00D8003C">
        <w:rPr>
          <w:rFonts w:ascii="Times New Roman" w:eastAsia="Times New Roman" w:hAnsi="Times New Roman" w:cs="Times New Roman"/>
        </w:rPr>
        <w:t xml:space="preserve"> </w:t>
      </w:r>
      <w:r w:rsidR="7BE6D7A2" w:rsidRPr="00D8003C">
        <w:rPr>
          <w:rFonts w:ascii="Times New Roman" w:eastAsia="Times New Roman" w:hAnsi="Times New Roman" w:cs="Times New Roman"/>
        </w:rPr>
        <w:t>from fourteen countries</w:t>
      </w:r>
      <w:r w:rsidR="4F493320" w:rsidRPr="00D8003C">
        <w:rPr>
          <w:rFonts w:ascii="Times New Roman" w:eastAsia="Times New Roman" w:hAnsi="Times New Roman" w:cs="Times New Roman"/>
        </w:rPr>
        <w:t xml:space="preserve"> across Europe, Asia, </w:t>
      </w:r>
      <w:r w:rsidR="00EA5FFC" w:rsidRPr="00D8003C">
        <w:rPr>
          <w:rFonts w:ascii="Times New Roman" w:eastAsia="Times New Roman" w:hAnsi="Times New Roman" w:cs="Times New Roman"/>
        </w:rPr>
        <w:t>Oceania,</w:t>
      </w:r>
      <w:r w:rsidR="4F493320" w:rsidRPr="00D8003C">
        <w:rPr>
          <w:rFonts w:ascii="Times New Roman" w:eastAsia="Times New Roman" w:hAnsi="Times New Roman" w:cs="Times New Roman"/>
        </w:rPr>
        <w:t xml:space="preserve"> and America to rapidly </w:t>
      </w:r>
      <w:r w:rsidR="7BE6D7A2" w:rsidRPr="00D8003C">
        <w:rPr>
          <w:rFonts w:ascii="Times New Roman" w:eastAsia="Times New Roman" w:hAnsi="Times New Roman" w:cs="Times New Roman"/>
        </w:rPr>
        <w:t>investigate</w:t>
      </w:r>
      <w:r w:rsidR="13ED62D8" w:rsidRPr="00D8003C">
        <w:rPr>
          <w:rFonts w:ascii="Times New Roman" w:eastAsia="Times New Roman" w:hAnsi="Times New Roman" w:cs="Times New Roman"/>
        </w:rPr>
        <w:t xml:space="preserve"> </w:t>
      </w:r>
      <w:r w:rsidR="4F493320" w:rsidRPr="00D8003C">
        <w:rPr>
          <w:rFonts w:ascii="Times New Roman" w:eastAsia="Times New Roman" w:hAnsi="Times New Roman" w:cs="Times New Roman"/>
        </w:rPr>
        <w:t>past and future</w:t>
      </w:r>
      <w:r w:rsidR="7BB94E89" w:rsidRPr="00D8003C">
        <w:rPr>
          <w:rFonts w:ascii="Times New Roman" w:eastAsia="Times New Roman" w:hAnsi="Times New Roman" w:cs="Times New Roman"/>
        </w:rPr>
        <w:t xml:space="preserve"> </w:t>
      </w:r>
      <w:r w:rsidR="7BE6D7A2" w:rsidRPr="00D8003C">
        <w:rPr>
          <w:rFonts w:ascii="Times New Roman" w:eastAsia="Times New Roman" w:hAnsi="Times New Roman" w:cs="Times New Roman"/>
        </w:rPr>
        <w:t>spontaneous</w:t>
      </w:r>
      <w:r w:rsidR="4F493320" w:rsidRPr="00D8003C">
        <w:rPr>
          <w:rFonts w:ascii="Times New Roman" w:eastAsia="Times New Roman" w:hAnsi="Times New Roman" w:cs="Times New Roman"/>
        </w:rPr>
        <w:t xml:space="preserve"> thinking</w:t>
      </w:r>
      <w:r w:rsidR="357F5373" w:rsidRPr="00D8003C">
        <w:rPr>
          <w:rFonts w:ascii="Times New Roman" w:eastAsia="Times New Roman" w:hAnsi="Times New Roman" w:cs="Times New Roman"/>
        </w:rPr>
        <w:t xml:space="preserve"> </w:t>
      </w:r>
      <w:r w:rsidR="00C450BA" w:rsidRPr="00D8003C">
        <w:rPr>
          <w:rFonts w:ascii="Times New Roman" w:eastAsia="Times New Roman" w:hAnsi="Times New Roman" w:cs="Times New Roman"/>
        </w:rPr>
        <w:t xml:space="preserve">about the COVID-19 pandemic, </w:t>
      </w:r>
      <w:r w:rsidR="71382452" w:rsidRPr="00D8003C">
        <w:rPr>
          <w:rFonts w:ascii="Times New Roman" w:eastAsia="Times New Roman" w:hAnsi="Times New Roman" w:cs="Times New Roman"/>
        </w:rPr>
        <w:t>as it unfolded.</w:t>
      </w:r>
      <w:r w:rsidR="4F493320" w:rsidRPr="00D8003C">
        <w:rPr>
          <w:rFonts w:ascii="Times New Roman" w:eastAsia="Times New Roman" w:hAnsi="Times New Roman" w:cs="Times New Roman"/>
        </w:rPr>
        <w:t xml:space="preserve"> </w:t>
      </w:r>
      <w:r w:rsidR="6D3E4FA0" w:rsidRPr="00D8003C">
        <w:rPr>
          <w:rFonts w:ascii="Times New Roman" w:eastAsia="SimSun" w:hAnsi="Times New Roman" w:cs="Times New Roman"/>
        </w:rPr>
        <w:t xml:space="preserve">As a </w:t>
      </w:r>
      <w:r w:rsidR="6D3E4FA0" w:rsidRPr="00D8003C">
        <w:rPr>
          <w:rFonts w:ascii="Times New Roman" w:eastAsia="Times New Roman" w:hAnsi="Times New Roman" w:cs="Times New Roman"/>
        </w:rPr>
        <w:t>situationally-dependent aspect of cognition</w:t>
      </w:r>
      <w:r w:rsidR="3A3C0BA6" w:rsidRPr="00D8003C">
        <w:rPr>
          <w:rFonts w:ascii="Times New Roman" w:eastAsia="Times New Roman" w:hAnsi="Times New Roman" w:cs="Times New Roman"/>
        </w:rPr>
        <w:t xml:space="preserve"> with </w:t>
      </w:r>
      <w:r w:rsidR="7BE6D7A2" w:rsidRPr="00D8003C">
        <w:rPr>
          <w:rFonts w:ascii="Times New Roman" w:eastAsia="Times New Roman" w:hAnsi="Times New Roman" w:cs="Times New Roman"/>
        </w:rPr>
        <w:t xml:space="preserve">well-established </w:t>
      </w:r>
      <w:r w:rsidR="3A3C0BA6" w:rsidRPr="00D8003C">
        <w:rPr>
          <w:rFonts w:ascii="Times New Roman" w:eastAsia="Times New Roman" w:hAnsi="Times New Roman" w:cs="Times New Roman"/>
        </w:rPr>
        <w:t>links to mental health</w:t>
      </w:r>
      <w:r w:rsidR="6A718E78" w:rsidRPr="00D8003C">
        <w:rPr>
          <w:rFonts w:ascii="Times New Roman" w:eastAsia="Times New Roman" w:hAnsi="Times New Roman" w:cs="Times New Roman"/>
        </w:rPr>
        <w:t xml:space="preserve"> (Schultebraucks et al., 2019)</w:t>
      </w:r>
      <w:r w:rsidR="6D3E4FA0" w:rsidRPr="00D8003C">
        <w:rPr>
          <w:rFonts w:ascii="Times New Roman" w:eastAsia="Times New Roman" w:hAnsi="Times New Roman" w:cs="Times New Roman"/>
        </w:rPr>
        <w:t xml:space="preserve">, </w:t>
      </w:r>
      <w:r w:rsidR="69796DC7" w:rsidRPr="00D8003C">
        <w:rPr>
          <w:rFonts w:ascii="Times New Roman" w:eastAsia="Times New Roman" w:hAnsi="Times New Roman" w:cs="Times New Roman"/>
        </w:rPr>
        <w:t xml:space="preserve">it </w:t>
      </w:r>
      <w:r w:rsidR="7B6DF807" w:rsidRPr="00D8003C">
        <w:rPr>
          <w:rFonts w:ascii="Times New Roman" w:eastAsia="Times New Roman" w:hAnsi="Times New Roman" w:cs="Times New Roman"/>
        </w:rPr>
        <w:t>is</w:t>
      </w:r>
      <w:r w:rsidR="69796DC7" w:rsidRPr="00D8003C">
        <w:rPr>
          <w:rFonts w:ascii="Times New Roman" w:eastAsia="Times New Roman" w:hAnsi="Times New Roman" w:cs="Times New Roman"/>
        </w:rPr>
        <w:t xml:space="preserve"> important to elucidate how spontaneous past and future thinking </w:t>
      </w:r>
      <w:r w:rsidR="2245741D" w:rsidRPr="00D8003C">
        <w:rPr>
          <w:rFonts w:ascii="Times New Roman" w:eastAsia="Times New Roman" w:hAnsi="Times New Roman" w:cs="Times New Roman"/>
        </w:rPr>
        <w:t>is</w:t>
      </w:r>
      <w:r w:rsidR="69796DC7" w:rsidRPr="00D8003C">
        <w:rPr>
          <w:rFonts w:ascii="Times New Roman" w:eastAsia="Times New Roman" w:hAnsi="Times New Roman" w:cs="Times New Roman"/>
        </w:rPr>
        <w:t xml:space="preserve"> </w:t>
      </w:r>
      <w:r w:rsidR="0AB3FF21" w:rsidRPr="00D8003C">
        <w:rPr>
          <w:rFonts w:ascii="Times New Roman" w:eastAsia="Times New Roman" w:hAnsi="Times New Roman" w:cs="Times New Roman"/>
        </w:rPr>
        <w:t>predicted</w:t>
      </w:r>
      <w:r w:rsidR="69796DC7" w:rsidRPr="00D8003C">
        <w:rPr>
          <w:rFonts w:ascii="Times New Roman" w:eastAsia="Times New Roman" w:hAnsi="Times New Roman" w:cs="Times New Roman"/>
        </w:rPr>
        <w:t xml:space="preserve"> by a</w:t>
      </w:r>
      <w:r w:rsidR="52C20BCF" w:rsidRPr="00D8003C">
        <w:rPr>
          <w:rFonts w:ascii="Times New Roman" w:eastAsia="Times New Roman" w:hAnsi="Times New Roman" w:cs="Times New Roman"/>
        </w:rPr>
        <w:t>n ongoing</w:t>
      </w:r>
      <w:r w:rsidR="69796DC7" w:rsidRPr="00D8003C">
        <w:rPr>
          <w:rFonts w:ascii="Times New Roman" w:eastAsia="Times New Roman" w:hAnsi="Times New Roman" w:cs="Times New Roman"/>
        </w:rPr>
        <w:t xml:space="preserve"> situation as </w:t>
      </w:r>
      <w:r w:rsidR="024EFCF6" w:rsidRPr="00D8003C">
        <w:rPr>
          <w:rFonts w:ascii="Times New Roman" w:eastAsia="Times New Roman" w:hAnsi="Times New Roman" w:cs="Times New Roman"/>
        </w:rPr>
        <w:t xml:space="preserve">threatening, </w:t>
      </w:r>
      <w:r w:rsidR="0F9D8C5C" w:rsidRPr="00D8003C">
        <w:rPr>
          <w:rFonts w:ascii="Times New Roman" w:eastAsia="Times New Roman" w:hAnsi="Times New Roman" w:cs="Times New Roman"/>
        </w:rPr>
        <w:t>ubiquitous</w:t>
      </w:r>
      <w:r w:rsidR="6051B10D" w:rsidRPr="00D8003C">
        <w:rPr>
          <w:rFonts w:ascii="Times New Roman" w:eastAsia="Times New Roman" w:hAnsi="Times New Roman" w:cs="Times New Roman"/>
        </w:rPr>
        <w:t xml:space="preserve"> and un</w:t>
      </w:r>
      <w:r w:rsidR="48723775" w:rsidRPr="00D8003C">
        <w:rPr>
          <w:rFonts w:ascii="Times New Roman" w:eastAsia="Times New Roman" w:hAnsi="Times New Roman" w:cs="Times New Roman"/>
        </w:rPr>
        <w:t>certain</w:t>
      </w:r>
      <w:r w:rsidR="0F9D8C5C" w:rsidRPr="00D8003C">
        <w:rPr>
          <w:rFonts w:ascii="Times New Roman" w:eastAsia="Times New Roman" w:hAnsi="Times New Roman" w:cs="Times New Roman"/>
        </w:rPr>
        <w:t xml:space="preserve"> </w:t>
      </w:r>
      <w:r w:rsidR="69796DC7" w:rsidRPr="00D8003C">
        <w:rPr>
          <w:rFonts w:ascii="Times New Roman" w:eastAsia="Times New Roman" w:hAnsi="Times New Roman" w:cs="Times New Roman"/>
        </w:rPr>
        <w:t xml:space="preserve">as </w:t>
      </w:r>
      <w:r w:rsidR="60AF2DF2" w:rsidRPr="00D8003C">
        <w:rPr>
          <w:rFonts w:ascii="Times New Roman" w:eastAsia="Times New Roman" w:hAnsi="Times New Roman" w:cs="Times New Roman"/>
        </w:rPr>
        <w:t>COVID</w:t>
      </w:r>
      <w:r w:rsidR="6D3E4FA0" w:rsidRPr="00D8003C">
        <w:rPr>
          <w:rFonts w:ascii="Times New Roman" w:eastAsia="Times New Roman" w:hAnsi="Times New Roman" w:cs="Times New Roman"/>
        </w:rPr>
        <w:t>-19</w:t>
      </w:r>
      <w:r w:rsidR="50E7F9BF" w:rsidRPr="00D8003C">
        <w:rPr>
          <w:rFonts w:ascii="Times New Roman" w:eastAsia="Times New Roman" w:hAnsi="Times New Roman" w:cs="Times New Roman"/>
        </w:rPr>
        <w:t>.</w:t>
      </w:r>
      <w:r w:rsidR="67C268D4" w:rsidRPr="00D8003C">
        <w:rPr>
          <w:rFonts w:ascii="Times New Roman" w:eastAsia="Times New Roman" w:hAnsi="Times New Roman" w:cs="Times New Roman"/>
        </w:rPr>
        <w:t xml:space="preserve"> </w:t>
      </w:r>
      <w:r w:rsidR="2FDD8CB1" w:rsidRPr="00D8003C">
        <w:rPr>
          <w:rFonts w:ascii="Times New Roman" w:eastAsia="Times New Roman" w:hAnsi="Times New Roman" w:cs="Times New Roman"/>
        </w:rPr>
        <w:t>O</w:t>
      </w:r>
      <w:r w:rsidR="67C268D4" w:rsidRPr="00D8003C">
        <w:rPr>
          <w:rFonts w:ascii="Times New Roman" w:eastAsia="Times New Roman" w:hAnsi="Times New Roman" w:cs="Times New Roman"/>
        </w:rPr>
        <w:t>ur main aim was to</w:t>
      </w:r>
      <w:r w:rsidR="7E58EAAF" w:rsidRPr="00D8003C">
        <w:rPr>
          <w:rFonts w:ascii="Times New Roman" w:eastAsia="Times New Roman" w:hAnsi="Times New Roman" w:cs="Times New Roman"/>
        </w:rPr>
        <w:t xml:space="preserve"> examine </w:t>
      </w:r>
      <w:r w:rsidR="7534AD03" w:rsidRPr="00D8003C">
        <w:rPr>
          <w:rFonts w:ascii="Times New Roman" w:eastAsia="Times New Roman" w:hAnsi="Times New Roman" w:cs="Times New Roman"/>
        </w:rPr>
        <w:t xml:space="preserve">whether </w:t>
      </w:r>
      <w:r w:rsidR="6569D3F0" w:rsidRPr="00D8003C">
        <w:rPr>
          <w:rFonts w:ascii="Times New Roman" w:eastAsia="Times New Roman" w:hAnsi="Times New Roman" w:cs="Times New Roman"/>
        </w:rPr>
        <w:t>national</w:t>
      </w:r>
      <w:r w:rsidR="020B82FF" w:rsidRPr="00D8003C">
        <w:rPr>
          <w:rFonts w:ascii="Times New Roman" w:eastAsia="Times New Roman" w:hAnsi="Times New Roman" w:cs="Times New Roman"/>
        </w:rPr>
        <w:t>-</w:t>
      </w:r>
      <w:r w:rsidR="6569D3F0" w:rsidRPr="00D8003C">
        <w:rPr>
          <w:rFonts w:ascii="Times New Roman" w:eastAsia="Times New Roman" w:hAnsi="Times New Roman" w:cs="Times New Roman"/>
        </w:rPr>
        <w:t xml:space="preserve">level </w:t>
      </w:r>
      <w:r w:rsidR="2BAEE411" w:rsidRPr="00D8003C">
        <w:rPr>
          <w:rFonts w:ascii="Times New Roman" w:eastAsia="Times New Roman" w:hAnsi="Times New Roman" w:cs="Times New Roman"/>
        </w:rPr>
        <w:t xml:space="preserve">and </w:t>
      </w:r>
      <w:r w:rsidR="020B82FF" w:rsidRPr="00D8003C">
        <w:rPr>
          <w:rFonts w:ascii="Times New Roman" w:eastAsia="Times New Roman" w:hAnsi="Times New Roman" w:cs="Times New Roman"/>
        </w:rPr>
        <w:t xml:space="preserve">individual-level </w:t>
      </w:r>
      <w:r w:rsidR="3F88C9A6" w:rsidRPr="00D8003C">
        <w:rPr>
          <w:rFonts w:ascii="Times New Roman" w:eastAsia="Times New Roman" w:hAnsi="Times New Roman" w:cs="Times New Roman"/>
        </w:rPr>
        <w:t>factors</w:t>
      </w:r>
      <w:r w:rsidR="7534AD03" w:rsidRPr="00D8003C">
        <w:rPr>
          <w:rFonts w:ascii="Times New Roman" w:eastAsia="Times New Roman" w:hAnsi="Times New Roman" w:cs="Times New Roman"/>
        </w:rPr>
        <w:t xml:space="preserve"> p</w:t>
      </w:r>
      <w:r w:rsidR="00263FBD" w:rsidRPr="00D8003C">
        <w:rPr>
          <w:rFonts w:ascii="Times New Roman" w:eastAsia="Times New Roman" w:hAnsi="Times New Roman" w:cs="Times New Roman"/>
        </w:rPr>
        <w:t xml:space="preserve">redicted </w:t>
      </w:r>
      <w:r w:rsidR="7534AD03" w:rsidRPr="00D8003C">
        <w:rPr>
          <w:rFonts w:ascii="Times New Roman" w:eastAsia="Times New Roman" w:hAnsi="Times New Roman" w:cs="Times New Roman"/>
        </w:rPr>
        <w:t>the frequency and emotion</w:t>
      </w:r>
      <w:r w:rsidR="3F88C9A6" w:rsidRPr="00D8003C">
        <w:rPr>
          <w:rFonts w:ascii="Times New Roman" w:eastAsia="Times New Roman" w:hAnsi="Times New Roman" w:cs="Times New Roman"/>
        </w:rPr>
        <w:t>al characteristics</w:t>
      </w:r>
      <w:r w:rsidR="7A397F54" w:rsidRPr="00D8003C">
        <w:rPr>
          <w:rFonts w:ascii="Times New Roman" w:eastAsia="Times New Roman" w:hAnsi="Times New Roman" w:cs="Times New Roman"/>
        </w:rPr>
        <w:t xml:space="preserve"> </w:t>
      </w:r>
      <w:r w:rsidR="7534AD03" w:rsidRPr="00D8003C">
        <w:rPr>
          <w:rFonts w:ascii="Times New Roman" w:eastAsia="Times New Roman" w:hAnsi="Times New Roman" w:cs="Times New Roman"/>
        </w:rPr>
        <w:t>of spontaneous thoughts</w:t>
      </w:r>
      <w:r w:rsidR="00C450BA" w:rsidRPr="00D8003C">
        <w:rPr>
          <w:rFonts w:ascii="Times New Roman" w:eastAsia="Times New Roman" w:hAnsi="Times New Roman" w:cs="Times New Roman"/>
        </w:rPr>
        <w:t xml:space="preserve"> about the pandemic</w:t>
      </w:r>
      <w:r w:rsidR="7534AD03" w:rsidRPr="00D8003C">
        <w:rPr>
          <w:rFonts w:ascii="Times New Roman" w:eastAsia="Times New Roman" w:hAnsi="Times New Roman" w:cs="Times New Roman"/>
        </w:rPr>
        <w:t>.</w:t>
      </w:r>
      <w:r w:rsidR="4C529123" w:rsidRPr="00D8003C">
        <w:rPr>
          <w:rFonts w:ascii="Times New Roman" w:eastAsia="Times New Roman" w:hAnsi="Times New Roman" w:cs="Times New Roman"/>
        </w:rPr>
        <w:t xml:space="preserve"> </w:t>
      </w:r>
      <w:r w:rsidR="00BD358A" w:rsidRPr="00D8003C">
        <w:rPr>
          <w:rFonts w:ascii="Times New Roman" w:eastAsia="Times New Roman" w:hAnsi="Times New Roman" w:cs="Times New Roman"/>
        </w:rPr>
        <w:t>We also</w:t>
      </w:r>
      <w:r w:rsidR="3231B00F" w:rsidRPr="00D8003C">
        <w:rPr>
          <w:rFonts w:ascii="Times New Roman" w:eastAsia="Times New Roman" w:hAnsi="Times New Roman" w:cs="Times New Roman"/>
        </w:rPr>
        <w:t xml:space="preserve"> </w:t>
      </w:r>
      <w:r w:rsidR="0FB342BB" w:rsidRPr="00D8003C">
        <w:rPr>
          <w:rFonts w:ascii="Times New Roman" w:eastAsia="Times New Roman" w:hAnsi="Times New Roman" w:cs="Times New Roman"/>
        </w:rPr>
        <w:t>assessed</w:t>
      </w:r>
      <w:r w:rsidR="4C529123" w:rsidRPr="00D8003C">
        <w:rPr>
          <w:rFonts w:ascii="Times New Roman" w:eastAsia="Times New Roman" w:hAnsi="Times New Roman" w:cs="Times New Roman"/>
        </w:rPr>
        <w:t xml:space="preserve"> whether</w:t>
      </w:r>
      <w:r w:rsidR="66C9D1A3" w:rsidRPr="00D8003C">
        <w:rPr>
          <w:rFonts w:ascii="Times New Roman" w:eastAsia="Times New Roman" w:hAnsi="Times New Roman" w:cs="Times New Roman"/>
        </w:rPr>
        <w:t xml:space="preserve"> </w:t>
      </w:r>
      <w:r w:rsidR="1AB7D8F7" w:rsidRPr="00D8003C">
        <w:rPr>
          <w:rFonts w:ascii="Times New Roman" w:eastAsia="Times New Roman" w:hAnsi="Times New Roman" w:cs="Times New Roman"/>
        </w:rPr>
        <w:t xml:space="preserve">the present </w:t>
      </w:r>
      <w:r w:rsidR="0D928A4F" w:rsidRPr="00D8003C">
        <w:rPr>
          <w:rFonts w:ascii="Times New Roman" w:eastAsia="Times New Roman" w:hAnsi="Times New Roman" w:cs="Times New Roman"/>
        </w:rPr>
        <w:t xml:space="preserve">findings </w:t>
      </w:r>
      <w:r w:rsidR="56DBC47A" w:rsidRPr="00D8003C">
        <w:rPr>
          <w:rFonts w:ascii="Times New Roman" w:eastAsia="Times New Roman" w:hAnsi="Times New Roman" w:cs="Times New Roman"/>
        </w:rPr>
        <w:t>corresponded</w:t>
      </w:r>
      <w:r w:rsidR="0D928A4F" w:rsidRPr="00D8003C">
        <w:rPr>
          <w:rFonts w:ascii="Times New Roman" w:eastAsia="Times New Roman" w:hAnsi="Times New Roman" w:cs="Times New Roman"/>
        </w:rPr>
        <w:t xml:space="preserve"> with </w:t>
      </w:r>
      <w:r w:rsidR="0FB342BB" w:rsidRPr="00D8003C">
        <w:rPr>
          <w:rFonts w:ascii="Times New Roman" w:eastAsia="Times New Roman" w:hAnsi="Times New Roman" w:cs="Times New Roman"/>
        </w:rPr>
        <w:t xml:space="preserve">well-known </w:t>
      </w:r>
      <w:r w:rsidR="166FA8F3" w:rsidRPr="00D8003C">
        <w:rPr>
          <w:rFonts w:ascii="Times New Roman" w:eastAsia="Times New Roman" w:hAnsi="Times New Roman" w:cs="Times New Roman"/>
        </w:rPr>
        <w:t>phenomena</w:t>
      </w:r>
      <w:r w:rsidR="0D928A4F" w:rsidRPr="00D8003C">
        <w:rPr>
          <w:rFonts w:ascii="Times New Roman" w:eastAsia="Times New Roman" w:hAnsi="Times New Roman" w:cs="Times New Roman"/>
        </w:rPr>
        <w:t xml:space="preserve"> from </w:t>
      </w:r>
      <w:r w:rsidR="43AB0D0E" w:rsidRPr="00D8003C">
        <w:rPr>
          <w:rFonts w:ascii="Times New Roman" w:eastAsia="Times New Roman" w:hAnsi="Times New Roman" w:cs="Times New Roman"/>
        </w:rPr>
        <w:t xml:space="preserve">studies of </w:t>
      </w:r>
      <w:r w:rsidR="0D928A4F" w:rsidRPr="00D8003C">
        <w:rPr>
          <w:rFonts w:ascii="Times New Roman" w:eastAsia="Times New Roman" w:hAnsi="Times New Roman" w:cs="Times New Roman"/>
        </w:rPr>
        <w:t>past and future thoughts</w:t>
      </w:r>
      <w:r w:rsidR="658B30FE" w:rsidRPr="00D8003C">
        <w:rPr>
          <w:rFonts w:ascii="Times New Roman" w:eastAsia="Times New Roman" w:hAnsi="Times New Roman" w:cs="Times New Roman"/>
        </w:rPr>
        <w:t>.</w:t>
      </w:r>
      <w:r w:rsidR="5F79BDD6" w:rsidRPr="00D8003C">
        <w:rPr>
          <w:rFonts w:ascii="Times New Roman" w:eastAsia="Times New Roman" w:hAnsi="Times New Roman" w:cs="Times New Roman"/>
        </w:rPr>
        <w:t xml:space="preserve"> </w:t>
      </w:r>
    </w:p>
    <w:p w14:paraId="2ED66AF8" w14:textId="5F80B124" w:rsidR="00A86613" w:rsidRPr="00D8003C" w:rsidRDefault="0090338E" w:rsidP="008C126A">
      <w:pPr>
        <w:ind w:firstLine="567"/>
        <w:rPr>
          <w:rFonts w:ascii="Times New Roman" w:eastAsia="Times New Roman" w:hAnsi="Times New Roman" w:cs="Times New Roman"/>
        </w:rPr>
      </w:pPr>
      <w:r w:rsidRPr="00D8003C">
        <w:rPr>
          <w:rFonts w:ascii="Times New Roman" w:eastAsia="Times New Roman" w:hAnsi="Times New Roman" w:cs="Times New Roman"/>
        </w:rPr>
        <w:t xml:space="preserve">Using </w:t>
      </w:r>
      <w:r w:rsidR="3231B00F" w:rsidRPr="00D8003C">
        <w:rPr>
          <w:rFonts w:ascii="Times New Roman" w:eastAsia="Times New Roman" w:hAnsi="Times New Roman" w:cs="Times New Roman"/>
        </w:rPr>
        <w:t>regression analys</w:t>
      </w:r>
      <w:r w:rsidR="00743E2A" w:rsidRPr="00D8003C">
        <w:rPr>
          <w:rFonts w:ascii="Times New Roman" w:eastAsia="Times New Roman" w:hAnsi="Times New Roman" w:cs="Times New Roman"/>
        </w:rPr>
        <w:t>e</w:t>
      </w:r>
      <w:r w:rsidR="3231B00F" w:rsidRPr="00D8003C">
        <w:rPr>
          <w:rFonts w:ascii="Times New Roman" w:eastAsia="Times New Roman" w:hAnsi="Times New Roman" w:cs="Times New Roman"/>
        </w:rPr>
        <w:t xml:space="preserve">s, </w:t>
      </w:r>
      <w:r w:rsidRPr="00D8003C">
        <w:rPr>
          <w:rFonts w:ascii="Times New Roman" w:eastAsia="Times New Roman" w:hAnsi="Times New Roman" w:cs="Times New Roman"/>
        </w:rPr>
        <w:t>we</w:t>
      </w:r>
      <w:r w:rsidR="3231B00F" w:rsidRPr="00D8003C">
        <w:rPr>
          <w:rFonts w:ascii="Times New Roman" w:eastAsia="Times New Roman" w:hAnsi="Times New Roman" w:cs="Times New Roman"/>
        </w:rPr>
        <w:t xml:space="preserve"> found that</w:t>
      </w:r>
      <w:r w:rsidR="291A923C" w:rsidRPr="00D8003C">
        <w:rPr>
          <w:rFonts w:ascii="Times New Roman" w:eastAsia="Times New Roman" w:hAnsi="Times New Roman" w:cs="Times New Roman"/>
        </w:rPr>
        <w:t xml:space="preserve"> </w:t>
      </w:r>
      <w:bookmarkStart w:id="2" w:name="_Hlk104645817"/>
      <w:r w:rsidR="3231B00F" w:rsidRPr="00D8003C">
        <w:rPr>
          <w:rFonts w:ascii="Times New Roman" w:eastAsia="Times New Roman" w:hAnsi="Times New Roman" w:cs="Times New Roman"/>
        </w:rPr>
        <w:t>n</w:t>
      </w:r>
      <w:r w:rsidR="15947828" w:rsidRPr="00D8003C">
        <w:rPr>
          <w:rFonts w:ascii="Times New Roman" w:eastAsia="Times New Roman" w:hAnsi="Times New Roman" w:cs="Times New Roman"/>
        </w:rPr>
        <w:t>ational-</w:t>
      </w:r>
      <w:r w:rsidR="0684A186" w:rsidRPr="00D8003C">
        <w:rPr>
          <w:rFonts w:ascii="Times New Roman" w:eastAsia="Times New Roman" w:hAnsi="Times New Roman" w:cs="Times New Roman"/>
        </w:rPr>
        <w:t xml:space="preserve"> </w:t>
      </w:r>
      <w:r w:rsidR="0684A186" w:rsidRPr="00D8003C">
        <w:rPr>
          <w:rFonts w:ascii="Times New Roman" w:eastAsia="Times New Roman" w:hAnsi="Times New Roman" w:cs="Times New Roman"/>
          <w:i/>
          <w:iCs/>
        </w:rPr>
        <w:t>and</w:t>
      </w:r>
      <w:r w:rsidR="0684A186" w:rsidRPr="00D8003C">
        <w:rPr>
          <w:rFonts w:ascii="Times New Roman" w:eastAsia="Times New Roman" w:hAnsi="Times New Roman" w:cs="Times New Roman"/>
        </w:rPr>
        <w:t xml:space="preserve"> individual-</w:t>
      </w:r>
      <w:r w:rsidR="15947828" w:rsidRPr="00D8003C">
        <w:rPr>
          <w:rFonts w:ascii="Times New Roman" w:eastAsia="Times New Roman" w:hAnsi="Times New Roman" w:cs="Times New Roman"/>
        </w:rPr>
        <w:t xml:space="preserve">level </w:t>
      </w:r>
      <w:r w:rsidR="50157F82" w:rsidRPr="00D8003C">
        <w:rPr>
          <w:rFonts w:ascii="Times New Roman" w:eastAsia="Times New Roman" w:hAnsi="Times New Roman" w:cs="Times New Roman"/>
        </w:rPr>
        <w:t xml:space="preserve">factors </w:t>
      </w:r>
      <w:r w:rsidR="0AB3FF21" w:rsidRPr="00D8003C">
        <w:rPr>
          <w:rFonts w:ascii="Times New Roman" w:eastAsia="Times New Roman" w:hAnsi="Times New Roman" w:cs="Times New Roman"/>
        </w:rPr>
        <w:t>predicted</w:t>
      </w:r>
      <w:r w:rsidR="50157F82" w:rsidRPr="00D8003C">
        <w:rPr>
          <w:rFonts w:ascii="Times New Roman" w:eastAsia="Times New Roman" w:hAnsi="Times New Roman" w:cs="Times New Roman"/>
        </w:rPr>
        <w:t xml:space="preserve"> the frequency </w:t>
      </w:r>
      <w:r w:rsidR="00B93EFB" w:rsidRPr="00D8003C">
        <w:rPr>
          <w:rFonts w:ascii="Times New Roman" w:eastAsia="Times New Roman" w:hAnsi="Times New Roman" w:cs="Times New Roman"/>
        </w:rPr>
        <w:t>of</w:t>
      </w:r>
      <w:r w:rsidR="50157F82" w:rsidRPr="00D8003C">
        <w:rPr>
          <w:rFonts w:ascii="Times New Roman" w:eastAsia="Times New Roman" w:hAnsi="Times New Roman" w:cs="Times New Roman"/>
        </w:rPr>
        <w:t xml:space="preserve"> people</w:t>
      </w:r>
      <w:r w:rsidR="00B93EFB" w:rsidRPr="00D8003C">
        <w:rPr>
          <w:rFonts w:ascii="Times New Roman" w:eastAsia="Times New Roman" w:hAnsi="Times New Roman" w:cs="Times New Roman"/>
        </w:rPr>
        <w:t>’s</w:t>
      </w:r>
      <w:r w:rsidR="50157F82" w:rsidRPr="00D8003C">
        <w:rPr>
          <w:rFonts w:ascii="Times New Roman" w:eastAsia="Times New Roman" w:hAnsi="Times New Roman" w:cs="Times New Roman"/>
        </w:rPr>
        <w:t xml:space="preserve"> spontaneous thoughts</w:t>
      </w:r>
      <w:r w:rsidR="00F46EDB" w:rsidRPr="00D8003C">
        <w:rPr>
          <w:rFonts w:ascii="Times New Roman" w:eastAsia="Times New Roman" w:hAnsi="Times New Roman" w:cs="Times New Roman"/>
        </w:rPr>
        <w:t xml:space="preserve"> about the pandemic</w:t>
      </w:r>
      <w:r w:rsidR="50157F82" w:rsidRPr="00D8003C">
        <w:rPr>
          <w:rFonts w:ascii="Times New Roman" w:eastAsia="Times New Roman" w:hAnsi="Times New Roman" w:cs="Times New Roman"/>
        </w:rPr>
        <w:t>.</w:t>
      </w:r>
      <w:bookmarkEnd w:id="2"/>
      <w:r w:rsidR="50157F82" w:rsidRPr="00D8003C">
        <w:rPr>
          <w:rFonts w:ascii="Times New Roman" w:eastAsia="Times New Roman" w:hAnsi="Times New Roman" w:cs="Times New Roman"/>
        </w:rPr>
        <w:t xml:space="preserve"> </w:t>
      </w:r>
      <w:r w:rsidR="3231B00F" w:rsidRPr="00D8003C">
        <w:rPr>
          <w:rFonts w:ascii="Times New Roman" w:eastAsia="Times New Roman" w:hAnsi="Times New Roman" w:cs="Times New Roman"/>
        </w:rPr>
        <w:t>G</w:t>
      </w:r>
      <w:r w:rsidR="6F2CA153" w:rsidRPr="00D8003C">
        <w:rPr>
          <w:rFonts w:ascii="Times New Roman" w:eastAsia="Times New Roman" w:hAnsi="Times New Roman" w:cs="Times New Roman"/>
        </w:rPr>
        <w:t xml:space="preserve">overnmental </w:t>
      </w:r>
      <w:r w:rsidR="3B79B490" w:rsidRPr="00D8003C">
        <w:rPr>
          <w:rFonts w:ascii="Times New Roman" w:eastAsia="Times New Roman" w:hAnsi="Times New Roman" w:cs="Times New Roman"/>
        </w:rPr>
        <w:t xml:space="preserve">stringency </w:t>
      </w:r>
      <w:r w:rsidR="6F2CA153" w:rsidRPr="00D8003C">
        <w:rPr>
          <w:rFonts w:ascii="Times New Roman" w:eastAsia="Times New Roman" w:hAnsi="Times New Roman" w:cs="Times New Roman"/>
        </w:rPr>
        <w:t xml:space="preserve">measures predicted the frequency of both past and future spontaneous </w:t>
      </w:r>
      <w:r w:rsidR="00F46EDB" w:rsidRPr="00D8003C">
        <w:rPr>
          <w:rFonts w:ascii="Times New Roman" w:eastAsia="Times New Roman" w:hAnsi="Times New Roman" w:cs="Times New Roman"/>
        </w:rPr>
        <w:t>pandemic</w:t>
      </w:r>
      <w:r w:rsidR="2DB585FA" w:rsidRPr="00D8003C">
        <w:rPr>
          <w:rFonts w:ascii="Times New Roman" w:eastAsia="Times New Roman" w:hAnsi="Times New Roman" w:cs="Times New Roman"/>
        </w:rPr>
        <w:t xml:space="preserve">-related </w:t>
      </w:r>
      <w:r w:rsidR="6F2CA153" w:rsidRPr="00D8003C">
        <w:rPr>
          <w:rFonts w:ascii="Times New Roman" w:eastAsia="Times New Roman" w:hAnsi="Times New Roman" w:cs="Times New Roman"/>
        </w:rPr>
        <w:t xml:space="preserve">thoughts, while </w:t>
      </w:r>
      <w:r w:rsidR="7E655A7A" w:rsidRPr="00D8003C">
        <w:rPr>
          <w:rFonts w:ascii="Times New Roman" w:eastAsia="Times New Roman" w:hAnsi="Times New Roman" w:cs="Times New Roman"/>
        </w:rPr>
        <w:t xml:space="preserve">spontaneous past </w:t>
      </w:r>
      <w:r w:rsidR="00F46EDB" w:rsidRPr="00D8003C">
        <w:rPr>
          <w:rFonts w:ascii="Times New Roman" w:eastAsia="Times New Roman" w:hAnsi="Times New Roman" w:cs="Times New Roman"/>
        </w:rPr>
        <w:t>pandemic</w:t>
      </w:r>
      <w:r w:rsidR="2DB585FA" w:rsidRPr="00D8003C">
        <w:rPr>
          <w:rFonts w:ascii="Times New Roman" w:eastAsia="Times New Roman" w:hAnsi="Times New Roman" w:cs="Times New Roman"/>
        </w:rPr>
        <w:t xml:space="preserve">-related </w:t>
      </w:r>
      <w:r w:rsidR="7E655A7A" w:rsidRPr="00D8003C">
        <w:rPr>
          <w:rFonts w:ascii="Times New Roman" w:eastAsia="Times New Roman" w:hAnsi="Times New Roman" w:cs="Times New Roman"/>
        </w:rPr>
        <w:t xml:space="preserve">thoughts were </w:t>
      </w:r>
      <w:r w:rsidRPr="00D8003C">
        <w:rPr>
          <w:rFonts w:ascii="Times New Roman" w:eastAsia="Times New Roman" w:hAnsi="Times New Roman" w:cs="Times New Roman"/>
        </w:rPr>
        <w:t xml:space="preserve">also </w:t>
      </w:r>
      <w:r w:rsidR="0AB3FF21" w:rsidRPr="00D8003C">
        <w:rPr>
          <w:rFonts w:ascii="Times New Roman" w:eastAsia="Times New Roman" w:hAnsi="Times New Roman" w:cs="Times New Roman"/>
        </w:rPr>
        <w:t>predicted</w:t>
      </w:r>
      <w:r w:rsidR="0AB3FF21" w:rsidRPr="00D8003C" w:rsidDel="005103CA">
        <w:rPr>
          <w:rFonts w:ascii="Times New Roman" w:eastAsia="Times New Roman" w:hAnsi="Times New Roman" w:cs="Times New Roman"/>
        </w:rPr>
        <w:t xml:space="preserve"> </w:t>
      </w:r>
      <w:r w:rsidR="7E655A7A" w:rsidRPr="00D8003C">
        <w:rPr>
          <w:rFonts w:ascii="Times New Roman" w:eastAsia="Times New Roman" w:hAnsi="Times New Roman" w:cs="Times New Roman"/>
        </w:rPr>
        <w:t xml:space="preserve">by </w:t>
      </w:r>
      <w:r w:rsidR="3B79B490" w:rsidRPr="00D8003C">
        <w:rPr>
          <w:rFonts w:ascii="Times New Roman" w:eastAsia="Times New Roman" w:hAnsi="Times New Roman" w:cs="Times New Roman"/>
        </w:rPr>
        <w:t>pandemic severity</w:t>
      </w:r>
      <w:r w:rsidR="7E655A7A" w:rsidRPr="00D8003C">
        <w:rPr>
          <w:rFonts w:ascii="Times New Roman" w:eastAsia="Times New Roman" w:hAnsi="Times New Roman" w:cs="Times New Roman"/>
        </w:rPr>
        <w:t>.</w:t>
      </w:r>
      <w:r w:rsidR="1D26DCA4" w:rsidRPr="00D8003C">
        <w:rPr>
          <w:rFonts w:ascii="Times New Roman" w:eastAsia="Times New Roman" w:hAnsi="Times New Roman" w:cs="Times New Roman"/>
        </w:rPr>
        <w:t xml:space="preserve"> </w:t>
      </w:r>
      <w:r w:rsidR="70380F23" w:rsidRPr="00D8003C">
        <w:rPr>
          <w:rFonts w:ascii="Times New Roman" w:eastAsia="Times New Roman" w:hAnsi="Times New Roman" w:cs="Times New Roman"/>
        </w:rPr>
        <w:t>Moreover</w:t>
      </w:r>
      <w:r w:rsidR="74F66C0A" w:rsidRPr="00D8003C">
        <w:rPr>
          <w:rFonts w:ascii="Times New Roman" w:eastAsia="Times New Roman" w:hAnsi="Times New Roman" w:cs="Times New Roman"/>
        </w:rPr>
        <w:t>, individual</w:t>
      </w:r>
      <w:r w:rsidR="473D512E" w:rsidRPr="00D8003C">
        <w:rPr>
          <w:rFonts w:ascii="Times New Roman" w:eastAsia="Times New Roman" w:hAnsi="Times New Roman" w:cs="Times New Roman"/>
        </w:rPr>
        <w:t>-</w:t>
      </w:r>
      <w:r w:rsidR="74F66C0A" w:rsidRPr="00D8003C">
        <w:rPr>
          <w:rFonts w:ascii="Times New Roman" w:eastAsia="Times New Roman" w:hAnsi="Times New Roman" w:cs="Times New Roman"/>
        </w:rPr>
        <w:t xml:space="preserve">level variables such as </w:t>
      </w:r>
      <w:r w:rsidR="74F66C0A" w:rsidRPr="00D8003C">
        <w:rPr>
          <w:rFonts w:ascii="Times New Roman" w:eastAsia="Times New Roman" w:hAnsi="Times New Roman" w:cs="Times New Roman"/>
          <w:i/>
          <w:iCs/>
        </w:rPr>
        <w:t>attention paid to pandemic</w:t>
      </w:r>
      <w:r w:rsidR="58824F11" w:rsidRPr="00D8003C">
        <w:rPr>
          <w:rFonts w:ascii="Times New Roman" w:eastAsia="Times New Roman" w:hAnsi="Times New Roman" w:cs="Times New Roman"/>
          <w:i/>
          <w:iCs/>
        </w:rPr>
        <w:t>-</w:t>
      </w:r>
      <w:r w:rsidR="74F66C0A" w:rsidRPr="00D8003C">
        <w:rPr>
          <w:rFonts w:ascii="Times New Roman" w:eastAsia="Times New Roman" w:hAnsi="Times New Roman" w:cs="Times New Roman"/>
          <w:i/>
          <w:iCs/>
        </w:rPr>
        <w:t>related information</w:t>
      </w:r>
      <w:r w:rsidR="43121EEE" w:rsidRPr="00D8003C">
        <w:rPr>
          <w:rFonts w:ascii="Times New Roman" w:eastAsia="Times New Roman" w:hAnsi="Times New Roman" w:cs="Times New Roman"/>
        </w:rPr>
        <w:t xml:space="preserve"> </w:t>
      </w:r>
      <w:r w:rsidRPr="00D8003C">
        <w:rPr>
          <w:rFonts w:ascii="Times New Roman" w:eastAsia="Times New Roman" w:hAnsi="Times New Roman" w:cs="Times New Roman"/>
        </w:rPr>
        <w:t>and</w:t>
      </w:r>
      <w:r w:rsidR="70380F23" w:rsidRPr="00D8003C">
        <w:rPr>
          <w:rFonts w:ascii="Times New Roman" w:eastAsia="Times New Roman" w:hAnsi="Times New Roman" w:cs="Times New Roman"/>
        </w:rPr>
        <w:t xml:space="preserve"> </w:t>
      </w:r>
      <w:r w:rsidR="43121EEE" w:rsidRPr="00D8003C">
        <w:rPr>
          <w:rFonts w:ascii="Times New Roman" w:eastAsia="Times New Roman" w:hAnsi="Times New Roman" w:cs="Times New Roman"/>
          <w:i/>
          <w:iCs/>
        </w:rPr>
        <w:t xml:space="preserve">worry </w:t>
      </w:r>
      <w:r w:rsidR="70380F23" w:rsidRPr="00D8003C">
        <w:rPr>
          <w:rFonts w:ascii="Times New Roman" w:eastAsia="Times New Roman" w:hAnsi="Times New Roman" w:cs="Times New Roman"/>
          <w:i/>
          <w:iCs/>
        </w:rPr>
        <w:t>levels</w:t>
      </w:r>
      <w:r w:rsidR="70380F23" w:rsidRPr="00D8003C">
        <w:rPr>
          <w:rFonts w:ascii="Times New Roman" w:eastAsia="Times New Roman" w:hAnsi="Times New Roman" w:cs="Times New Roman"/>
        </w:rPr>
        <w:t xml:space="preserve"> also </w:t>
      </w:r>
      <w:r w:rsidR="0AB3FF21" w:rsidRPr="00D8003C">
        <w:rPr>
          <w:rFonts w:ascii="Times New Roman" w:eastAsia="Times New Roman" w:hAnsi="Times New Roman" w:cs="Times New Roman"/>
        </w:rPr>
        <w:t>predicted</w:t>
      </w:r>
      <w:r w:rsidR="43121EEE" w:rsidRPr="00D8003C">
        <w:rPr>
          <w:rFonts w:ascii="Times New Roman" w:eastAsia="Times New Roman" w:hAnsi="Times New Roman" w:cs="Times New Roman"/>
        </w:rPr>
        <w:t xml:space="preserve"> the frequency of </w:t>
      </w:r>
      <w:r w:rsidR="3B79B490" w:rsidRPr="00D8003C">
        <w:rPr>
          <w:rFonts w:ascii="Times New Roman" w:eastAsia="Times New Roman" w:hAnsi="Times New Roman" w:cs="Times New Roman"/>
        </w:rPr>
        <w:t>both past and future</w:t>
      </w:r>
      <w:r w:rsidR="2DB585FA" w:rsidRPr="00D8003C">
        <w:rPr>
          <w:rFonts w:ascii="Times New Roman" w:eastAsia="Times New Roman" w:hAnsi="Times New Roman" w:cs="Times New Roman"/>
        </w:rPr>
        <w:t xml:space="preserve"> </w:t>
      </w:r>
      <w:r w:rsidR="43121EEE" w:rsidRPr="00D8003C">
        <w:rPr>
          <w:rFonts w:ascii="Times New Roman" w:eastAsia="Times New Roman" w:hAnsi="Times New Roman" w:cs="Times New Roman"/>
        </w:rPr>
        <w:t xml:space="preserve">thoughts. </w:t>
      </w:r>
      <w:r w:rsidR="3B79B490" w:rsidRPr="00D8003C">
        <w:rPr>
          <w:rFonts w:ascii="Times New Roman" w:eastAsia="Times New Roman" w:hAnsi="Times New Roman" w:cs="Times New Roman"/>
        </w:rPr>
        <w:t>This</w:t>
      </w:r>
      <w:r w:rsidR="07322587" w:rsidRPr="00D8003C">
        <w:rPr>
          <w:rFonts w:ascii="Times New Roman" w:eastAsia="Times New Roman" w:hAnsi="Times New Roman" w:cs="Times New Roman"/>
        </w:rPr>
        <w:t xml:space="preserve"> demonstrate</w:t>
      </w:r>
      <w:r w:rsidR="3B79B490" w:rsidRPr="00D8003C">
        <w:rPr>
          <w:rFonts w:ascii="Times New Roman" w:eastAsia="Times New Roman" w:hAnsi="Times New Roman" w:cs="Times New Roman"/>
        </w:rPr>
        <w:t>s</w:t>
      </w:r>
      <w:r w:rsidR="70380F23" w:rsidRPr="00D8003C">
        <w:rPr>
          <w:rFonts w:ascii="Times New Roman" w:eastAsia="Times New Roman" w:hAnsi="Times New Roman" w:cs="Times New Roman"/>
        </w:rPr>
        <w:t xml:space="preserve"> that</w:t>
      </w:r>
      <w:r w:rsidR="43121EEE" w:rsidRPr="00D8003C">
        <w:rPr>
          <w:rFonts w:ascii="Times New Roman" w:eastAsia="Times New Roman" w:hAnsi="Times New Roman" w:cs="Times New Roman"/>
        </w:rPr>
        <w:t xml:space="preserve"> attention acts as a strong and reliable </w:t>
      </w:r>
      <w:r w:rsidR="509E6E52" w:rsidRPr="00D8003C">
        <w:rPr>
          <w:rFonts w:ascii="Times New Roman" w:eastAsia="Times New Roman" w:hAnsi="Times New Roman" w:cs="Times New Roman"/>
        </w:rPr>
        <w:t xml:space="preserve">predictor of the </w:t>
      </w:r>
      <w:r w:rsidR="61A865D1" w:rsidRPr="00D8003C">
        <w:rPr>
          <w:rFonts w:ascii="Times New Roman" w:eastAsia="Times New Roman" w:hAnsi="Times New Roman" w:cs="Times New Roman"/>
        </w:rPr>
        <w:t>frequency</w:t>
      </w:r>
      <w:r w:rsidR="509E6E52" w:rsidRPr="00D8003C">
        <w:rPr>
          <w:rFonts w:ascii="Times New Roman" w:eastAsia="Times New Roman" w:hAnsi="Times New Roman" w:cs="Times New Roman"/>
        </w:rPr>
        <w:t xml:space="preserve"> of spontaneous thoughts</w:t>
      </w:r>
      <w:r w:rsidR="70380F23" w:rsidRPr="00D8003C">
        <w:rPr>
          <w:rFonts w:ascii="Times New Roman" w:eastAsia="Times New Roman" w:hAnsi="Times New Roman" w:cs="Times New Roman"/>
        </w:rPr>
        <w:t xml:space="preserve"> and accords with </w:t>
      </w:r>
      <w:r w:rsidR="509E6E52" w:rsidRPr="00D8003C">
        <w:rPr>
          <w:rFonts w:ascii="Times New Roman" w:eastAsia="Times New Roman" w:hAnsi="Times New Roman" w:cs="Times New Roman"/>
        </w:rPr>
        <w:t>previous priming studies (</w:t>
      </w:r>
      <w:r w:rsidR="45F754FB" w:rsidRPr="00D8003C">
        <w:rPr>
          <w:rFonts w:ascii="Times New Roman" w:eastAsia="Times New Roman" w:hAnsi="Times New Roman" w:cs="Times New Roman"/>
        </w:rPr>
        <w:t>Barzykowski &amp; Niedźwieńska, 2018</w:t>
      </w:r>
      <w:r w:rsidR="509E6E52" w:rsidRPr="00D8003C">
        <w:rPr>
          <w:rFonts w:ascii="Times New Roman" w:eastAsia="Times New Roman" w:hAnsi="Times New Roman" w:cs="Times New Roman"/>
        </w:rPr>
        <w:t>)</w:t>
      </w:r>
      <w:r w:rsidR="45F754FB" w:rsidRPr="00D8003C">
        <w:rPr>
          <w:rFonts w:ascii="Times New Roman" w:eastAsia="Times New Roman" w:hAnsi="Times New Roman" w:cs="Times New Roman"/>
        </w:rPr>
        <w:t>.</w:t>
      </w:r>
      <w:r w:rsidR="10E6A45A" w:rsidRPr="00D8003C">
        <w:rPr>
          <w:rFonts w:ascii="Times New Roman" w:eastAsia="Times New Roman" w:hAnsi="Times New Roman" w:cs="Times New Roman"/>
        </w:rPr>
        <w:t xml:space="preserve"> </w:t>
      </w:r>
      <w:r w:rsidR="196DE3BE" w:rsidRPr="00D8003C">
        <w:rPr>
          <w:rFonts w:ascii="Times New Roman" w:eastAsia="Times New Roman" w:hAnsi="Times New Roman" w:cs="Times New Roman"/>
        </w:rPr>
        <w:t>T</w:t>
      </w:r>
      <w:r w:rsidR="3AADDDA1" w:rsidRPr="00D8003C">
        <w:rPr>
          <w:rFonts w:ascii="Times New Roman" w:eastAsia="Times New Roman" w:hAnsi="Times New Roman" w:cs="Times New Roman"/>
        </w:rPr>
        <w:t>h</w:t>
      </w:r>
      <w:r w:rsidR="3D9AA35E" w:rsidRPr="00D8003C">
        <w:rPr>
          <w:rFonts w:ascii="Times New Roman" w:eastAsia="Times New Roman" w:hAnsi="Times New Roman" w:cs="Times New Roman"/>
        </w:rPr>
        <w:t>ese</w:t>
      </w:r>
      <w:r w:rsidR="3AADDDA1" w:rsidRPr="00D8003C">
        <w:rPr>
          <w:rFonts w:ascii="Times New Roman" w:eastAsia="Times New Roman" w:hAnsi="Times New Roman" w:cs="Times New Roman"/>
        </w:rPr>
        <w:t xml:space="preserve"> </w:t>
      </w:r>
      <w:r w:rsidR="10E6A45A" w:rsidRPr="00D8003C">
        <w:rPr>
          <w:rFonts w:ascii="Times New Roman" w:eastAsia="Times New Roman" w:hAnsi="Times New Roman" w:cs="Times New Roman"/>
        </w:rPr>
        <w:t>finding</w:t>
      </w:r>
      <w:r w:rsidR="3D9AA35E" w:rsidRPr="00D8003C">
        <w:rPr>
          <w:rFonts w:ascii="Times New Roman" w:eastAsia="Times New Roman" w:hAnsi="Times New Roman" w:cs="Times New Roman"/>
        </w:rPr>
        <w:t>s</w:t>
      </w:r>
      <w:r w:rsidR="10E6A45A" w:rsidRPr="00D8003C">
        <w:rPr>
          <w:rFonts w:ascii="Times New Roman" w:eastAsia="Times New Roman" w:hAnsi="Times New Roman" w:cs="Times New Roman"/>
        </w:rPr>
        <w:t xml:space="preserve"> </w:t>
      </w:r>
      <w:r w:rsidR="0FA97C05" w:rsidRPr="00D8003C">
        <w:rPr>
          <w:rFonts w:ascii="Times New Roman" w:eastAsia="Times New Roman" w:hAnsi="Times New Roman" w:cs="Times New Roman"/>
        </w:rPr>
        <w:t xml:space="preserve">suggest </w:t>
      </w:r>
      <w:r w:rsidR="05F0161A" w:rsidRPr="00D8003C">
        <w:rPr>
          <w:rFonts w:ascii="Times New Roman" w:eastAsia="Times New Roman" w:hAnsi="Times New Roman" w:cs="Times New Roman"/>
        </w:rPr>
        <w:t xml:space="preserve">that </w:t>
      </w:r>
      <w:r w:rsidR="10E6A45A" w:rsidRPr="00D8003C">
        <w:rPr>
          <w:rFonts w:ascii="Times New Roman" w:eastAsia="Times New Roman" w:hAnsi="Times New Roman" w:cs="Times New Roman"/>
        </w:rPr>
        <w:t xml:space="preserve">paying </w:t>
      </w:r>
      <w:r w:rsidR="0F223B88" w:rsidRPr="00D8003C">
        <w:rPr>
          <w:rFonts w:ascii="Times New Roman" w:eastAsia="Times New Roman" w:hAnsi="Times New Roman" w:cs="Times New Roman"/>
          <w:i/>
          <w:iCs/>
        </w:rPr>
        <w:t>less</w:t>
      </w:r>
      <w:r w:rsidR="0F223B88" w:rsidRPr="00D8003C">
        <w:rPr>
          <w:rFonts w:ascii="Times New Roman" w:eastAsia="Times New Roman" w:hAnsi="Times New Roman" w:cs="Times New Roman"/>
        </w:rPr>
        <w:t xml:space="preserve"> </w:t>
      </w:r>
      <w:r w:rsidR="10E6A45A" w:rsidRPr="00D8003C">
        <w:rPr>
          <w:rFonts w:ascii="Times New Roman" w:eastAsia="Times New Roman" w:hAnsi="Times New Roman" w:cs="Times New Roman"/>
        </w:rPr>
        <w:t>attention to COVID-19</w:t>
      </w:r>
      <w:r w:rsidR="07322587" w:rsidRPr="00D8003C">
        <w:rPr>
          <w:rFonts w:ascii="Times New Roman" w:eastAsia="Times New Roman" w:hAnsi="Times New Roman" w:cs="Times New Roman"/>
        </w:rPr>
        <w:t>-</w:t>
      </w:r>
      <w:r w:rsidR="10E6A45A" w:rsidRPr="00D8003C">
        <w:rPr>
          <w:rFonts w:ascii="Times New Roman" w:eastAsia="Times New Roman" w:hAnsi="Times New Roman" w:cs="Times New Roman"/>
        </w:rPr>
        <w:t>related information</w:t>
      </w:r>
      <w:r w:rsidR="0F223B88" w:rsidRPr="00D8003C">
        <w:rPr>
          <w:rFonts w:ascii="Times New Roman" w:eastAsia="Times New Roman" w:hAnsi="Times New Roman" w:cs="Times New Roman"/>
        </w:rPr>
        <w:t xml:space="preserve"> </w:t>
      </w:r>
      <w:r w:rsidR="07322587" w:rsidRPr="00D8003C">
        <w:rPr>
          <w:rFonts w:ascii="Times New Roman" w:eastAsia="Times New Roman" w:hAnsi="Times New Roman" w:cs="Times New Roman"/>
        </w:rPr>
        <w:t xml:space="preserve">may </w:t>
      </w:r>
      <w:r w:rsidR="0F223B88" w:rsidRPr="00D8003C">
        <w:rPr>
          <w:rFonts w:ascii="Times New Roman" w:eastAsia="Times New Roman" w:hAnsi="Times New Roman" w:cs="Times New Roman"/>
        </w:rPr>
        <w:t xml:space="preserve">reduce the frequency of spontaneous </w:t>
      </w:r>
      <w:r w:rsidR="00F46EDB" w:rsidRPr="00D8003C">
        <w:rPr>
          <w:rFonts w:ascii="Times New Roman" w:eastAsia="Times New Roman" w:hAnsi="Times New Roman" w:cs="Times New Roman"/>
        </w:rPr>
        <w:t>pandemic</w:t>
      </w:r>
      <w:r w:rsidR="2DB585FA" w:rsidRPr="00D8003C">
        <w:rPr>
          <w:rFonts w:ascii="Times New Roman" w:eastAsia="Times New Roman" w:hAnsi="Times New Roman" w:cs="Times New Roman"/>
        </w:rPr>
        <w:t xml:space="preserve">-related </w:t>
      </w:r>
      <w:r w:rsidR="0F223B88" w:rsidRPr="00D8003C">
        <w:rPr>
          <w:rFonts w:ascii="Times New Roman" w:eastAsia="Times New Roman" w:hAnsi="Times New Roman" w:cs="Times New Roman"/>
        </w:rPr>
        <w:t>thought</w:t>
      </w:r>
      <w:r w:rsidR="30F79997" w:rsidRPr="00D8003C">
        <w:rPr>
          <w:rFonts w:ascii="Times New Roman" w:eastAsia="Times New Roman" w:hAnsi="Times New Roman" w:cs="Times New Roman"/>
        </w:rPr>
        <w:t>s</w:t>
      </w:r>
      <w:r w:rsidR="0FA97C05" w:rsidRPr="00D8003C">
        <w:rPr>
          <w:rFonts w:ascii="Times New Roman" w:eastAsia="Times New Roman" w:hAnsi="Times New Roman" w:cs="Times New Roman"/>
        </w:rPr>
        <w:t>,</w:t>
      </w:r>
      <w:r w:rsidR="0F223B88" w:rsidRPr="00D8003C">
        <w:rPr>
          <w:rFonts w:ascii="Times New Roman" w:eastAsia="Times New Roman" w:hAnsi="Times New Roman" w:cs="Times New Roman"/>
        </w:rPr>
        <w:t xml:space="preserve"> and vice versa</w:t>
      </w:r>
      <w:r w:rsidR="05F0161A" w:rsidRPr="00D8003C">
        <w:rPr>
          <w:rFonts w:ascii="Times New Roman" w:eastAsia="Times New Roman" w:hAnsi="Times New Roman" w:cs="Times New Roman"/>
        </w:rPr>
        <w:t>, although</w:t>
      </w:r>
      <w:r w:rsidR="63D649DF" w:rsidRPr="00D8003C">
        <w:rPr>
          <w:rFonts w:ascii="Times New Roman" w:eastAsia="Times New Roman" w:hAnsi="Times New Roman" w:cs="Times New Roman"/>
        </w:rPr>
        <w:t xml:space="preserve"> the present data w</w:t>
      </w:r>
      <w:r w:rsidR="00A86613" w:rsidRPr="00D8003C">
        <w:rPr>
          <w:rFonts w:ascii="Times New Roman" w:eastAsia="Times New Roman" w:hAnsi="Times New Roman" w:cs="Times New Roman"/>
        </w:rPr>
        <w:t>ere</w:t>
      </w:r>
      <w:r w:rsidR="63D649DF" w:rsidRPr="00D8003C">
        <w:rPr>
          <w:rFonts w:ascii="Times New Roman" w:eastAsia="Times New Roman" w:hAnsi="Times New Roman" w:cs="Times New Roman"/>
        </w:rPr>
        <w:t xml:space="preserve"> correlational so</w:t>
      </w:r>
      <w:r w:rsidR="05F0161A" w:rsidRPr="00D8003C">
        <w:rPr>
          <w:rFonts w:ascii="Times New Roman" w:eastAsia="Times New Roman" w:hAnsi="Times New Roman" w:cs="Times New Roman"/>
        </w:rPr>
        <w:t xml:space="preserve"> </w:t>
      </w:r>
      <w:r w:rsidR="3B79B490" w:rsidRPr="00D8003C">
        <w:rPr>
          <w:rFonts w:ascii="Times New Roman" w:eastAsia="Times New Roman" w:hAnsi="Times New Roman" w:cs="Times New Roman"/>
        </w:rPr>
        <w:t>experiments</w:t>
      </w:r>
      <w:r w:rsidR="05F0161A" w:rsidRPr="00D8003C">
        <w:rPr>
          <w:rFonts w:ascii="Times New Roman" w:eastAsia="Times New Roman" w:hAnsi="Times New Roman" w:cs="Times New Roman"/>
        </w:rPr>
        <w:t xml:space="preserve"> </w:t>
      </w:r>
      <w:r w:rsidR="51EBF015" w:rsidRPr="00D8003C">
        <w:rPr>
          <w:rFonts w:ascii="Times New Roman" w:eastAsia="Times New Roman" w:hAnsi="Times New Roman" w:cs="Times New Roman"/>
        </w:rPr>
        <w:t xml:space="preserve">should </w:t>
      </w:r>
      <w:r w:rsidR="63D649DF" w:rsidRPr="00D8003C">
        <w:rPr>
          <w:rFonts w:ascii="Times New Roman" w:eastAsia="Times New Roman" w:hAnsi="Times New Roman" w:cs="Times New Roman"/>
        </w:rPr>
        <w:t>unpick the issue of causality</w:t>
      </w:r>
      <w:r w:rsidR="0F223B88" w:rsidRPr="00D8003C">
        <w:rPr>
          <w:rFonts w:ascii="Times New Roman" w:eastAsia="Times New Roman" w:hAnsi="Times New Roman" w:cs="Times New Roman"/>
        </w:rPr>
        <w:t>.</w:t>
      </w:r>
    </w:p>
    <w:p w14:paraId="3D78B81F" w14:textId="324C21E4" w:rsidR="008416D1" w:rsidRPr="00D8003C" w:rsidRDefault="0FB342BB" w:rsidP="006A0DC2">
      <w:pPr>
        <w:pStyle w:val="ListParagraph"/>
        <w:spacing w:line="480" w:lineRule="auto"/>
        <w:ind w:left="0" w:firstLine="567"/>
        <w:rPr>
          <w:rFonts w:ascii="Times New Roman" w:eastAsia="SimSun" w:hAnsi="Times New Roman" w:cs="Times New Roman"/>
        </w:rPr>
      </w:pPr>
      <w:bookmarkStart w:id="3" w:name="_Hlk103615887"/>
      <w:r w:rsidRPr="00D8003C">
        <w:rPr>
          <w:rFonts w:ascii="Times New Roman" w:eastAsia="SimSun" w:hAnsi="Times New Roman" w:cs="Times New Roman"/>
        </w:rPr>
        <w:t xml:space="preserve">Spontaneous </w:t>
      </w:r>
      <w:r w:rsidR="4AAAE5C3" w:rsidRPr="00D8003C">
        <w:rPr>
          <w:rFonts w:ascii="Times New Roman" w:eastAsia="SimSun" w:hAnsi="Times New Roman" w:cs="Times New Roman"/>
        </w:rPr>
        <w:t>thoughts</w:t>
      </w:r>
      <w:r w:rsidR="004D3ADA" w:rsidRPr="00D8003C">
        <w:rPr>
          <w:rFonts w:ascii="Times New Roman" w:eastAsia="SimSun" w:hAnsi="Times New Roman" w:cs="Times New Roman"/>
        </w:rPr>
        <w:t xml:space="preserve"> about </w:t>
      </w:r>
      <w:r w:rsidR="0052234F" w:rsidRPr="00D8003C">
        <w:rPr>
          <w:rFonts w:ascii="Times New Roman" w:eastAsia="SimSun" w:hAnsi="Times New Roman" w:cs="Times New Roman"/>
        </w:rPr>
        <w:t>pandemic-related past and future events</w:t>
      </w:r>
      <w:r w:rsidR="00F46EDB" w:rsidRPr="00D8003C">
        <w:rPr>
          <w:rFonts w:ascii="Times New Roman" w:eastAsia="SimSun" w:hAnsi="Times New Roman" w:cs="Times New Roman"/>
        </w:rPr>
        <w:t xml:space="preserve"> </w:t>
      </w:r>
      <w:r w:rsidR="4AAAE5C3" w:rsidRPr="00D8003C">
        <w:rPr>
          <w:rFonts w:ascii="Times New Roman" w:eastAsia="SimSun" w:hAnsi="Times New Roman" w:cs="Times New Roman"/>
        </w:rPr>
        <w:t xml:space="preserve">were </w:t>
      </w:r>
      <w:r w:rsidR="07385FDB" w:rsidRPr="00D8003C">
        <w:rPr>
          <w:rFonts w:ascii="Times New Roman" w:eastAsia="SimSun" w:hAnsi="Times New Roman" w:cs="Times New Roman"/>
        </w:rPr>
        <w:t>predominantly</w:t>
      </w:r>
      <w:r w:rsidR="4AAAE5C3" w:rsidRPr="00D8003C">
        <w:rPr>
          <w:rFonts w:ascii="Times New Roman" w:eastAsia="SimSun" w:hAnsi="Times New Roman" w:cs="Times New Roman"/>
        </w:rPr>
        <w:t xml:space="preserve"> ne</w:t>
      </w:r>
      <w:r w:rsidR="43A6A1EF" w:rsidRPr="00D8003C">
        <w:rPr>
          <w:rFonts w:ascii="Times New Roman" w:eastAsia="SimSun" w:hAnsi="Times New Roman" w:cs="Times New Roman"/>
        </w:rPr>
        <w:t>gative</w:t>
      </w:r>
      <w:bookmarkEnd w:id="3"/>
      <w:r w:rsidR="4AAAE5C3" w:rsidRPr="00D8003C">
        <w:rPr>
          <w:rFonts w:ascii="Times New Roman" w:eastAsia="SimSun" w:hAnsi="Times New Roman" w:cs="Times New Roman"/>
        </w:rPr>
        <w:t xml:space="preserve">, with people </w:t>
      </w:r>
      <w:r w:rsidR="07385FDB" w:rsidRPr="00D8003C">
        <w:rPr>
          <w:rFonts w:ascii="Times New Roman" w:eastAsia="SimSun" w:hAnsi="Times New Roman" w:cs="Times New Roman"/>
        </w:rPr>
        <w:t xml:space="preserve">rating </w:t>
      </w:r>
      <w:r w:rsidR="00F46EDB" w:rsidRPr="00D8003C">
        <w:rPr>
          <w:rFonts w:ascii="Times New Roman" w:eastAsia="SimSun" w:hAnsi="Times New Roman" w:cs="Times New Roman"/>
        </w:rPr>
        <w:t>these</w:t>
      </w:r>
      <w:r w:rsidR="4AAAE5C3" w:rsidRPr="00D8003C">
        <w:rPr>
          <w:rFonts w:ascii="Times New Roman" w:eastAsia="SimSun" w:hAnsi="Times New Roman" w:cs="Times New Roman"/>
        </w:rPr>
        <w:t xml:space="preserve"> thoughts </w:t>
      </w:r>
      <w:r w:rsidR="01E6C54F" w:rsidRPr="00D8003C">
        <w:rPr>
          <w:rFonts w:ascii="Times New Roman" w:eastAsia="SimSun" w:hAnsi="Times New Roman" w:cs="Times New Roman"/>
        </w:rPr>
        <w:t>as significantly</w:t>
      </w:r>
      <w:r w:rsidR="4AAAE5C3" w:rsidRPr="00D8003C">
        <w:rPr>
          <w:rFonts w:ascii="Times New Roman" w:eastAsia="SimSun" w:hAnsi="Times New Roman" w:cs="Times New Roman"/>
        </w:rPr>
        <w:t xml:space="preserve"> </w:t>
      </w:r>
      <w:r w:rsidR="3F9DC338" w:rsidRPr="00D8003C">
        <w:rPr>
          <w:rFonts w:ascii="Times New Roman" w:eastAsia="SimSun" w:hAnsi="Times New Roman" w:cs="Times New Roman"/>
        </w:rPr>
        <w:t xml:space="preserve">less </w:t>
      </w:r>
      <w:r w:rsidR="2F1FE16F" w:rsidRPr="00D8003C">
        <w:rPr>
          <w:rFonts w:ascii="Times New Roman" w:eastAsia="SimSun" w:hAnsi="Times New Roman" w:cs="Times New Roman"/>
        </w:rPr>
        <w:t>positive</w:t>
      </w:r>
      <w:r w:rsidR="4AAAE5C3" w:rsidRPr="00D8003C">
        <w:rPr>
          <w:rFonts w:ascii="Times New Roman" w:eastAsia="SimSun" w:hAnsi="Times New Roman" w:cs="Times New Roman"/>
        </w:rPr>
        <w:t xml:space="preserve"> than </w:t>
      </w:r>
      <w:r w:rsidR="00F46EDB" w:rsidRPr="00D8003C">
        <w:rPr>
          <w:rFonts w:ascii="Times New Roman" w:eastAsia="SimSun" w:hAnsi="Times New Roman" w:cs="Times New Roman"/>
        </w:rPr>
        <w:t>they do their spontaneous thoughts more generally</w:t>
      </w:r>
      <w:r w:rsidR="5F3E2466" w:rsidRPr="00D8003C">
        <w:rPr>
          <w:rFonts w:ascii="Times New Roman" w:eastAsia="SimSun" w:hAnsi="Times New Roman" w:cs="Times New Roman"/>
        </w:rPr>
        <w:t xml:space="preserve"> </w:t>
      </w:r>
      <w:r w:rsidR="5FDD0454" w:rsidRPr="00D8003C">
        <w:rPr>
          <w:rFonts w:ascii="Times New Roman" w:eastAsia="SimSun" w:hAnsi="Times New Roman" w:cs="Times New Roman"/>
        </w:rPr>
        <w:t>(</w:t>
      </w:r>
      <w:r w:rsidR="587669FF" w:rsidRPr="00D8003C">
        <w:rPr>
          <w:rFonts w:ascii="Times New Roman" w:eastAsia="SimSun" w:hAnsi="Times New Roman" w:cs="Times New Roman"/>
        </w:rPr>
        <w:t>e</w:t>
      </w:r>
      <w:r w:rsidR="263799CF" w:rsidRPr="00D8003C">
        <w:rPr>
          <w:rFonts w:ascii="Times New Roman" w:eastAsia="SimSun" w:hAnsi="Times New Roman" w:cs="Times New Roman"/>
        </w:rPr>
        <w:t>.</w:t>
      </w:r>
      <w:r w:rsidR="587669FF" w:rsidRPr="00D8003C">
        <w:rPr>
          <w:rFonts w:ascii="Times New Roman" w:eastAsia="SimSun" w:hAnsi="Times New Roman" w:cs="Times New Roman"/>
        </w:rPr>
        <w:t xml:space="preserve">g., </w:t>
      </w:r>
      <w:r w:rsidR="587669FF" w:rsidRPr="00D8003C">
        <w:rPr>
          <w:rFonts w:ascii="Times New Roman" w:eastAsia="Times New Roman" w:hAnsi="Times New Roman" w:cs="Times New Roman"/>
        </w:rPr>
        <w:t xml:space="preserve">Berntsen &amp; Bohn, 2010; Cole et al., </w:t>
      </w:r>
      <w:r w:rsidR="587669FF" w:rsidRPr="00D8003C">
        <w:rPr>
          <w:rFonts w:ascii="Times New Roman" w:eastAsia="Times New Roman" w:hAnsi="Times New Roman" w:cs="Times New Roman"/>
        </w:rPr>
        <w:lastRenderedPageBreak/>
        <w:t>2016</w:t>
      </w:r>
      <w:r w:rsidR="5FDD0454" w:rsidRPr="00D8003C">
        <w:rPr>
          <w:rFonts w:ascii="Times New Roman" w:eastAsia="SimSun" w:hAnsi="Times New Roman" w:cs="Times New Roman"/>
        </w:rPr>
        <w:t xml:space="preserve">). </w:t>
      </w:r>
      <w:r w:rsidR="2684306A" w:rsidRPr="00D8003C">
        <w:rPr>
          <w:rFonts w:ascii="Times New Roman" w:eastAsia="SimSun" w:hAnsi="Times New Roman" w:cs="Times New Roman"/>
        </w:rPr>
        <w:t>The</w:t>
      </w:r>
      <w:r w:rsidR="5F3E2466" w:rsidRPr="00D8003C">
        <w:rPr>
          <w:rFonts w:ascii="Times New Roman" w:eastAsia="SimSun" w:hAnsi="Times New Roman" w:cs="Times New Roman"/>
        </w:rPr>
        <w:t xml:space="preserve"> </w:t>
      </w:r>
      <w:r w:rsidR="7094C4F3" w:rsidRPr="00D8003C">
        <w:rPr>
          <w:rFonts w:ascii="Times New Roman" w:eastAsia="SimSun" w:hAnsi="Times New Roman" w:cs="Times New Roman"/>
        </w:rPr>
        <w:t xml:space="preserve">link between the pandemic and negativity in past and future </w:t>
      </w:r>
      <w:r w:rsidR="00F46EDB" w:rsidRPr="00D8003C">
        <w:rPr>
          <w:rFonts w:ascii="Times New Roman" w:eastAsia="SimSun" w:hAnsi="Times New Roman" w:cs="Times New Roman"/>
        </w:rPr>
        <w:t xml:space="preserve">pandemic-related </w:t>
      </w:r>
      <w:r w:rsidR="7094C4F3" w:rsidRPr="00D8003C">
        <w:rPr>
          <w:rFonts w:ascii="Times New Roman" w:eastAsia="SimSun" w:hAnsi="Times New Roman" w:cs="Times New Roman"/>
        </w:rPr>
        <w:t xml:space="preserve">thoughts </w:t>
      </w:r>
      <w:r w:rsidR="5F3E2466" w:rsidRPr="00D8003C">
        <w:rPr>
          <w:rFonts w:ascii="Times New Roman" w:eastAsia="SimSun" w:hAnsi="Times New Roman" w:cs="Times New Roman"/>
        </w:rPr>
        <w:t>echoes recent studies showing</w:t>
      </w:r>
      <w:r w:rsidR="183C6CA8" w:rsidRPr="00D8003C">
        <w:rPr>
          <w:rFonts w:ascii="Times New Roman" w:eastAsia="SimSun" w:hAnsi="Times New Roman" w:cs="Times New Roman"/>
        </w:rPr>
        <w:t xml:space="preserve"> that </w:t>
      </w:r>
      <w:r w:rsidR="37A52B8B" w:rsidRPr="00D8003C">
        <w:rPr>
          <w:rFonts w:ascii="Times New Roman" w:eastAsia="SimSun" w:hAnsi="Times New Roman" w:cs="Times New Roman"/>
        </w:rPr>
        <w:t>voluntary memories and future</w:t>
      </w:r>
      <w:r w:rsidR="0052234F" w:rsidRPr="00D8003C">
        <w:rPr>
          <w:rFonts w:ascii="Times New Roman" w:eastAsia="SimSun" w:hAnsi="Times New Roman" w:cs="Times New Roman"/>
        </w:rPr>
        <w:t>-oriented</w:t>
      </w:r>
      <w:r w:rsidR="37A52B8B" w:rsidRPr="00D8003C">
        <w:rPr>
          <w:rFonts w:ascii="Times New Roman" w:eastAsia="SimSun" w:hAnsi="Times New Roman" w:cs="Times New Roman"/>
        </w:rPr>
        <w:t xml:space="preserve"> thoug</w:t>
      </w:r>
      <w:r w:rsidR="1E17DC68" w:rsidRPr="00D8003C">
        <w:rPr>
          <w:rFonts w:ascii="Times New Roman" w:eastAsia="SimSun" w:hAnsi="Times New Roman" w:cs="Times New Roman"/>
        </w:rPr>
        <w:t xml:space="preserve">hts during </w:t>
      </w:r>
      <w:r w:rsidR="078E8588" w:rsidRPr="00D8003C">
        <w:rPr>
          <w:rFonts w:ascii="Times New Roman" w:eastAsia="SimSun" w:hAnsi="Times New Roman" w:cs="Times New Roman"/>
        </w:rPr>
        <w:t>the pandemic were</w:t>
      </w:r>
      <w:r w:rsidR="57AF20EC" w:rsidRPr="00D8003C">
        <w:rPr>
          <w:rFonts w:ascii="Times New Roman" w:eastAsia="SimSun" w:hAnsi="Times New Roman" w:cs="Times New Roman"/>
        </w:rPr>
        <w:t xml:space="preserve"> </w:t>
      </w:r>
      <w:r w:rsidR="47722C6A" w:rsidRPr="00D8003C">
        <w:rPr>
          <w:rFonts w:ascii="Times New Roman" w:eastAsia="SimSun" w:hAnsi="Times New Roman" w:cs="Times New Roman"/>
        </w:rPr>
        <w:t>less positive than</w:t>
      </w:r>
      <w:r w:rsidRPr="00D8003C">
        <w:rPr>
          <w:rFonts w:ascii="Times New Roman" w:eastAsia="SimSun" w:hAnsi="Times New Roman" w:cs="Times New Roman"/>
        </w:rPr>
        <w:t xml:space="preserve"> expected</w:t>
      </w:r>
      <w:r w:rsidR="47722C6A" w:rsidRPr="00D8003C">
        <w:rPr>
          <w:rFonts w:ascii="Times New Roman" w:eastAsia="SimSun" w:hAnsi="Times New Roman" w:cs="Times New Roman"/>
        </w:rPr>
        <w:t xml:space="preserve"> </w:t>
      </w:r>
      <w:r w:rsidR="57AF20EC" w:rsidRPr="00D8003C">
        <w:rPr>
          <w:rFonts w:ascii="Times New Roman" w:eastAsia="SimSun" w:hAnsi="Times New Roman" w:cs="Times New Roman"/>
        </w:rPr>
        <w:t>(</w:t>
      </w:r>
      <w:r w:rsidR="1EF98D1C" w:rsidRPr="00D8003C">
        <w:rPr>
          <w:rFonts w:ascii="Times New Roman" w:eastAsia="SimSun" w:hAnsi="Times New Roman" w:cs="Times New Roman"/>
        </w:rPr>
        <w:t xml:space="preserve">Niziurski &amp; Schaper, 2021; </w:t>
      </w:r>
      <w:r w:rsidR="107A53A3" w:rsidRPr="00D8003C">
        <w:rPr>
          <w:rFonts w:ascii="Times New Roman" w:eastAsia="SimSun" w:hAnsi="Times New Roman" w:cs="Times New Roman"/>
        </w:rPr>
        <w:t xml:space="preserve">Öner </w:t>
      </w:r>
      <w:r w:rsidR="56A025F1" w:rsidRPr="00D8003C">
        <w:rPr>
          <w:rFonts w:ascii="Times New Roman" w:eastAsia="SimSun" w:hAnsi="Times New Roman" w:cs="Times New Roman"/>
        </w:rPr>
        <w:t>et al., 202</w:t>
      </w:r>
      <w:r w:rsidR="07385FDB" w:rsidRPr="00D8003C">
        <w:rPr>
          <w:rFonts w:ascii="Times New Roman" w:eastAsia="SimSun" w:hAnsi="Times New Roman" w:cs="Times New Roman"/>
        </w:rPr>
        <w:t>2a</w:t>
      </w:r>
      <w:r w:rsidR="57AF20EC" w:rsidRPr="00D8003C">
        <w:rPr>
          <w:rFonts w:ascii="Times New Roman" w:eastAsia="SimSun" w:hAnsi="Times New Roman" w:cs="Times New Roman"/>
        </w:rPr>
        <w:t>)</w:t>
      </w:r>
      <w:r w:rsidR="00E1146C" w:rsidRPr="00D8003C">
        <w:rPr>
          <w:rFonts w:ascii="Times New Roman" w:eastAsia="SimSun" w:hAnsi="Times New Roman" w:cs="Times New Roman"/>
        </w:rPr>
        <w:t xml:space="preserve"> and that</w:t>
      </w:r>
      <w:r w:rsidR="5AE69A86" w:rsidRPr="00D8003C">
        <w:rPr>
          <w:rFonts w:ascii="Times New Roman" w:eastAsia="SimSun" w:hAnsi="Times New Roman" w:cs="Times New Roman"/>
        </w:rPr>
        <w:t xml:space="preserve"> </w:t>
      </w:r>
      <w:r w:rsidR="76DB2580" w:rsidRPr="00D8003C">
        <w:rPr>
          <w:rFonts w:ascii="Times New Roman" w:eastAsia="SimSun" w:hAnsi="Times New Roman" w:cs="Times New Roman"/>
        </w:rPr>
        <w:t>COVID-19-related events contain more negative details</w:t>
      </w:r>
      <w:r w:rsidR="4A256968" w:rsidRPr="00D8003C">
        <w:rPr>
          <w:rFonts w:ascii="Times New Roman" w:eastAsia="SimSun" w:hAnsi="Times New Roman" w:cs="Times New Roman"/>
        </w:rPr>
        <w:t xml:space="preserve"> than non-COVID-19</w:t>
      </w:r>
      <w:r w:rsidR="0052234F" w:rsidRPr="00D8003C">
        <w:rPr>
          <w:rFonts w:ascii="Times New Roman" w:eastAsia="SimSun" w:hAnsi="Times New Roman" w:cs="Times New Roman"/>
        </w:rPr>
        <w:t>-related</w:t>
      </w:r>
      <w:r w:rsidR="4A256968" w:rsidRPr="00D8003C">
        <w:rPr>
          <w:rFonts w:ascii="Times New Roman" w:eastAsia="SimSun" w:hAnsi="Times New Roman" w:cs="Times New Roman"/>
        </w:rPr>
        <w:t xml:space="preserve"> events</w:t>
      </w:r>
      <w:r w:rsidR="600A65CB" w:rsidRPr="00D8003C">
        <w:rPr>
          <w:rFonts w:ascii="Times New Roman" w:eastAsia="SimSun" w:hAnsi="Times New Roman" w:cs="Times New Roman"/>
        </w:rPr>
        <w:t xml:space="preserve">, especially when </w:t>
      </w:r>
      <w:r w:rsidR="0A821AF9" w:rsidRPr="00D8003C">
        <w:rPr>
          <w:rFonts w:ascii="Times New Roman" w:eastAsia="SimSun" w:hAnsi="Times New Roman" w:cs="Times New Roman"/>
        </w:rPr>
        <w:t>about</w:t>
      </w:r>
      <w:r w:rsidR="600A65CB" w:rsidRPr="00D8003C">
        <w:rPr>
          <w:rFonts w:ascii="Times New Roman" w:eastAsia="SimSun" w:hAnsi="Times New Roman" w:cs="Times New Roman"/>
        </w:rPr>
        <w:t xml:space="preserve"> the future (Addis, 2021)</w:t>
      </w:r>
      <w:r w:rsidR="00E1146C" w:rsidRPr="00D8003C">
        <w:rPr>
          <w:rFonts w:ascii="Times New Roman" w:eastAsia="SimSun" w:hAnsi="Times New Roman" w:cs="Times New Roman"/>
        </w:rPr>
        <w:t>.</w:t>
      </w:r>
    </w:p>
    <w:p w14:paraId="34217EFA" w14:textId="69EB885E" w:rsidR="247E6179" w:rsidRPr="00D8003C" w:rsidRDefault="006167EA" w:rsidP="006A0DC2">
      <w:pPr>
        <w:pStyle w:val="ListParagraph"/>
        <w:spacing w:line="480" w:lineRule="auto"/>
        <w:ind w:left="0" w:firstLine="567"/>
        <w:rPr>
          <w:rFonts w:ascii="Times New Roman" w:eastAsia="SimSun" w:hAnsi="Times New Roman" w:cs="Times New Roman"/>
        </w:rPr>
      </w:pPr>
      <w:r w:rsidRPr="00D8003C">
        <w:rPr>
          <w:rFonts w:ascii="Times New Roman" w:eastAsia="SimSun" w:hAnsi="Times New Roman" w:cs="Times New Roman"/>
          <w:lang w:val="en-US"/>
        </w:rPr>
        <w:t>Contrary</w:t>
      </w:r>
      <w:r w:rsidR="0DD7694E" w:rsidRPr="00D8003C">
        <w:rPr>
          <w:rFonts w:ascii="Times New Roman" w:eastAsia="SimSun" w:hAnsi="Times New Roman" w:cs="Times New Roman"/>
          <w:lang w:val="en-US"/>
        </w:rPr>
        <w:t xml:space="preserve"> to previous research (e.g., Berntsen &amp; Bohn, 2010)</w:t>
      </w:r>
      <w:r w:rsidR="00E1146C" w:rsidRPr="00D8003C">
        <w:rPr>
          <w:rFonts w:ascii="Times New Roman" w:eastAsia="SimSun" w:hAnsi="Times New Roman" w:cs="Times New Roman"/>
          <w:lang w:val="en-US"/>
        </w:rPr>
        <w:t>,</w:t>
      </w:r>
      <w:r w:rsidR="0DD7694E" w:rsidRPr="00D8003C">
        <w:rPr>
          <w:rFonts w:ascii="Times New Roman" w:eastAsia="SimSun" w:hAnsi="Times New Roman" w:cs="Times New Roman"/>
          <w:lang w:val="en-US"/>
        </w:rPr>
        <w:t xml:space="preserve"> </w:t>
      </w:r>
      <w:r w:rsidR="0DD7694E" w:rsidRPr="00D8003C">
        <w:rPr>
          <w:rFonts w:ascii="Times New Roman" w:eastAsia="SimSun" w:hAnsi="Times New Roman" w:cs="Times New Roman"/>
        </w:rPr>
        <w:t>we did not find a future positivity bias</w:t>
      </w:r>
      <w:r w:rsidR="45BE6D77" w:rsidRPr="00D8003C">
        <w:rPr>
          <w:rFonts w:ascii="Times New Roman" w:eastAsia="SimSun" w:hAnsi="Times New Roman" w:cs="Times New Roman"/>
        </w:rPr>
        <w:t>.</w:t>
      </w:r>
      <w:r w:rsidR="45BE6D77" w:rsidRPr="00D8003C">
        <w:rPr>
          <w:rFonts w:ascii="Times New Roman" w:eastAsia="SimSun" w:hAnsi="Times New Roman" w:cs="Times New Roman"/>
          <w:i/>
          <w:iCs/>
        </w:rPr>
        <w:t xml:space="preserve"> </w:t>
      </w:r>
      <w:r w:rsidRPr="00D8003C">
        <w:rPr>
          <w:rFonts w:ascii="Times New Roman" w:eastAsia="SimSun" w:hAnsi="Times New Roman" w:cs="Times New Roman"/>
        </w:rPr>
        <w:t>S</w:t>
      </w:r>
      <w:r w:rsidR="543946E8" w:rsidRPr="00D8003C">
        <w:rPr>
          <w:rFonts w:ascii="Times New Roman" w:eastAsia="SimSun" w:hAnsi="Times New Roman" w:cs="Times New Roman"/>
        </w:rPr>
        <w:t>pontaneous past and future thoughts are known to impact mood (Cole et al., 2016) highlight</w:t>
      </w:r>
      <w:r w:rsidRPr="00D8003C">
        <w:rPr>
          <w:rFonts w:ascii="Times New Roman" w:eastAsia="SimSun" w:hAnsi="Times New Roman" w:cs="Times New Roman"/>
        </w:rPr>
        <w:t>ing</w:t>
      </w:r>
      <w:r w:rsidR="543946E8" w:rsidRPr="00D8003C">
        <w:rPr>
          <w:rFonts w:ascii="Times New Roman" w:eastAsia="SimSun" w:hAnsi="Times New Roman" w:cs="Times New Roman"/>
        </w:rPr>
        <w:t xml:space="preserve"> the possible downstream effects of the</w:t>
      </w:r>
      <w:r w:rsidR="0DD7694E" w:rsidRPr="00D8003C">
        <w:rPr>
          <w:rFonts w:ascii="Times New Roman" w:eastAsia="SimSun" w:hAnsi="Times New Roman" w:cs="Times New Roman"/>
        </w:rPr>
        <w:t>se</w:t>
      </w:r>
      <w:r w:rsidR="1F14B711" w:rsidRPr="00D8003C">
        <w:rPr>
          <w:rFonts w:ascii="Times New Roman" w:eastAsia="SimSun" w:hAnsi="Times New Roman" w:cs="Times New Roman"/>
        </w:rPr>
        <w:t xml:space="preserve"> </w:t>
      </w:r>
      <w:r w:rsidR="7A3CCF28" w:rsidRPr="00D8003C">
        <w:rPr>
          <w:rFonts w:ascii="Times New Roman" w:eastAsia="SimSun" w:hAnsi="Times New Roman" w:cs="Times New Roman"/>
        </w:rPr>
        <w:t xml:space="preserve">processes </w:t>
      </w:r>
      <w:r w:rsidR="543946E8" w:rsidRPr="00D8003C">
        <w:rPr>
          <w:rFonts w:ascii="Times New Roman" w:eastAsia="SimSun" w:hAnsi="Times New Roman" w:cs="Times New Roman"/>
        </w:rPr>
        <w:t>on mental health (Torales et al., 2020).</w:t>
      </w:r>
      <w:r w:rsidR="0B0B9FCE" w:rsidRPr="00D8003C">
        <w:rPr>
          <w:rFonts w:ascii="Times New Roman" w:eastAsia="SimSun" w:hAnsi="Times New Roman" w:cs="Times New Roman"/>
        </w:rPr>
        <w:t xml:space="preserve"> </w:t>
      </w:r>
      <w:r w:rsidRPr="00D8003C">
        <w:rPr>
          <w:rFonts w:ascii="Times New Roman" w:eastAsia="SimSun" w:hAnsi="Times New Roman" w:cs="Times New Roman"/>
        </w:rPr>
        <w:t>Perhaps</w:t>
      </w:r>
      <w:r w:rsidR="0B0B9FCE" w:rsidRPr="00D8003C">
        <w:rPr>
          <w:rFonts w:ascii="Times New Roman" w:eastAsia="SimSun" w:hAnsi="Times New Roman" w:cs="Times New Roman"/>
        </w:rPr>
        <w:t xml:space="preserve"> this was due to the </w:t>
      </w:r>
      <w:r w:rsidR="00CA5098" w:rsidRPr="00D8003C">
        <w:rPr>
          <w:rFonts w:ascii="Times New Roman" w:eastAsia="SimSun" w:hAnsi="Times New Roman" w:cs="Times New Roman"/>
        </w:rPr>
        <w:t xml:space="preserve">impact </w:t>
      </w:r>
      <w:r w:rsidR="0B0B9FCE" w:rsidRPr="00D8003C">
        <w:rPr>
          <w:rFonts w:ascii="Times New Roman" w:eastAsia="SimSun" w:hAnsi="Times New Roman" w:cs="Times New Roman"/>
        </w:rPr>
        <w:t xml:space="preserve">caused by the pandemic (as measured here) </w:t>
      </w:r>
      <w:r w:rsidRPr="00D8003C">
        <w:rPr>
          <w:rFonts w:ascii="Times New Roman" w:eastAsia="SimSun" w:hAnsi="Times New Roman" w:cs="Times New Roman"/>
        </w:rPr>
        <w:t>as well as</w:t>
      </w:r>
      <w:r w:rsidR="0B0B9FCE" w:rsidRPr="00D8003C">
        <w:rPr>
          <w:rFonts w:ascii="Times New Roman" w:eastAsia="SimSun" w:hAnsi="Times New Roman" w:cs="Times New Roman"/>
        </w:rPr>
        <w:t xml:space="preserve"> prompting people to report COVID-related thoughts rather than thoughts in general</w:t>
      </w:r>
      <w:r w:rsidR="757859CF" w:rsidRPr="00D8003C">
        <w:rPr>
          <w:rFonts w:ascii="Times New Roman" w:eastAsia="SimSun" w:hAnsi="Times New Roman" w:cs="Times New Roman"/>
        </w:rPr>
        <w:t>.</w:t>
      </w:r>
      <w:r w:rsidR="00B765CA" w:rsidRPr="00D8003C">
        <w:rPr>
          <w:rStyle w:val="FootnoteReference"/>
          <w:rFonts w:ascii="Times New Roman" w:eastAsia="SimSun" w:hAnsi="Times New Roman" w:cs="Times New Roman"/>
        </w:rPr>
        <w:footnoteReference w:id="4"/>
      </w:r>
    </w:p>
    <w:p w14:paraId="3DA10FF9" w14:textId="35321D33" w:rsidR="00CF04D3" w:rsidRPr="00D8003C" w:rsidRDefault="2A8B346D" w:rsidP="006A0DC2">
      <w:pPr>
        <w:pStyle w:val="ListParagraph"/>
        <w:spacing w:line="480" w:lineRule="auto"/>
        <w:ind w:left="0" w:firstLine="567"/>
        <w:rPr>
          <w:rFonts w:ascii="Times New Roman" w:eastAsia="SimSun" w:hAnsi="Times New Roman" w:cs="Times New Roman"/>
        </w:rPr>
      </w:pPr>
      <w:r w:rsidRPr="00D8003C">
        <w:rPr>
          <w:rFonts w:ascii="Times New Roman" w:eastAsia="SimSun" w:hAnsi="Times New Roman" w:cs="Times New Roman"/>
        </w:rPr>
        <w:t xml:space="preserve">In addition to finding </w:t>
      </w:r>
      <w:r w:rsidR="00727D27" w:rsidRPr="00D8003C">
        <w:rPr>
          <w:rFonts w:ascii="Times New Roman" w:eastAsia="SimSun" w:hAnsi="Times New Roman" w:cs="Times New Roman"/>
        </w:rPr>
        <w:t xml:space="preserve">that </w:t>
      </w:r>
      <w:r w:rsidRPr="00D8003C">
        <w:rPr>
          <w:rFonts w:ascii="Times New Roman" w:eastAsia="SimSun" w:hAnsi="Times New Roman" w:cs="Times New Roman"/>
        </w:rPr>
        <w:t xml:space="preserve">both past and future spontaneous thoughts </w:t>
      </w:r>
      <w:r w:rsidR="00380C03" w:rsidRPr="00D8003C">
        <w:rPr>
          <w:rFonts w:ascii="Times New Roman" w:eastAsia="SimSun" w:hAnsi="Times New Roman" w:cs="Times New Roman"/>
        </w:rPr>
        <w:t xml:space="preserve">about the pandemic </w:t>
      </w:r>
      <w:r w:rsidRPr="00D8003C">
        <w:rPr>
          <w:rFonts w:ascii="Times New Roman" w:eastAsia="SimSun" w:hAnsi="Times New Roman" w:cs="Times New Roman"/>
        </w:rPr>
        <w:t xml:space="preserve">were </w:t>
      </w:r>
      <w:r w:rsidR="0AB3FF21" w:rsidRPr="00D8003C">
        <w:rPr>
          <w:rFonts w:ascii="Times New Roman" w:eastAsia="Times New Roman" w:hAnsi="Times New Roman" w:cs="Times New Roman"/>
        </w:rPr>
        <w:t>predicted</w:t>
      </w:r>
      <w:r w:rsidRPr="00D8003C">
        <w:rPr>
          <w:rFonts w:ascii="Times New Roman" w:eastAsia="SimSun" w:hAnsi="Times New Roman" w:cs="Times New Roman"/>
        </w:rPr>
        <w:t xml:space="preserve"> by similar country- and individual-level factors, we also</w:t>
      </w:r>
      <w:r w:rsidR="350982DA" w:rsidRPr="00D8003C">
        <w:rPr>
          <w:rFonts w:ascii="Times New Roman" w:eastAsia="SimSun" w:hAnsi="Times New Roman" w:cs="Times New Roman"/>
        </w:rPr>
        <w:t xml:space="preserve"> found</w:t>
      </w:r>
      <w:r w:rsidR="0B0B9FCE" w:rsidRPr="00D8003C">
        <w:rPr>
          <w:rFonts w:ascii="Times New Roman" w:eastAsia="SimSun" w:hAnsi="Times New Roman" w:cs="Times New Roman"/>
        </w:rPr>
        <w:t xml:space="preserve"> positive correlations between qualities of</w:t>
      </w:r>
      <w:r w:rsidR="350982DA" w:rsidRPr="00D8003C">
        <w:rPr>
          <w:rFonts w:ascii="Times New Roman" w:eastAsia="SimSun" w:hAnsi="Times New Roman" w:cs="Times New Roman"/>
        </w:rPr>
        <w:t xml:space="preserve"> </w:t>
      </w:r>
      <w:r w:rsidR="3DCA54A8" w:rsidRPr="00D8003C">
        <w:rPr>
          <w:rFonts w:ascii="Times New Roman" w:eastAsia="SimSun" w:hAnsi="Times New Roman" w:cs="Times New Roman"/>
        </w:rPr>
        <w:t xml:space="preserve">past </w:t>
      </w:r>
      <w:r w:rsidR="0B0B9FCE" w:rsidRPr="00D8003C">
        <w:rPr>
          <w:rFonts w:ascii="Times New Roman" w:eastAsia="SimSun" w:hAnsi="Times New Roman" w:cs="Times New Roman"/>
        </w:rPr>
        <w:t xml:space="preserve">and </w:t>
      </w:r>
      <w:r w:rsidR="11849894" w:rsidRPr="00D8003C">
        <w:rPr>
          <w:rFonts w:ascii="Times New Roman" w:eastAsia="SimSun" w:hAnsi="Times New Roman" w:cs="Times New Roman"/>
        </w:rPr>
        <w:t xml:space="preserve">future thought. This </w:t>
      </w:r>
      <w:r w:rsidR="54BC096D" w:rsidRPr="00D8003C">
        <w:rPr>
          <w:rFonts w:ascii="Times New Roman" w:eastAsia="SimSun" w:hAnsi="Times New Roman" w:cs="Times New Roman"/>
        </w:rPr>
        <w:t xml:space="preserve">past and future </w:t>
      </w:r>
      <w:r w:rsidR="11849894" w:rsidRPr="00D8003C">
        <w:rPr>
          <w:rFonts w:ascii="Times New Roman" w:eastAsia="SimSun" w:hAnsi="Times New Roman" w:cs="Times New Roman"/>
        </w:rPr>
        <w:t>correspondence</w:t>
      </w:r>
      <w:r w:rsidR="3FBE6D5E" w:rsidRPr="00D8003C">
        <w:rPr>
          <w:rFonts w:ascii="Times New Roman" w:eastAsia="SimSun" w:hAnsi="Times New Roman" w:cs="Times New Roman"/>
        </w:rPr>
        <w:t xml:space="preserve"> </w:t>
      </w:r>
      <w:r w:rsidR="11849894" w:rsidRPr="00D8003C">
        <w:rPr>
          <w:rFonts w:ascii="Times New Roman" w:eastAsia="SimSun" w:hAnsi="Times New Roman" w:cs="Times New Roman"/>
        </w:rPr>
        <w:t xml:space="preserve">is </w:t>
      </w:r>
      <w:r w:rsidR="008146FB" w:rsidRPr="00D8003C">
        <w:rPr>
          <w:rFonts w:ascii="Times New Roman" w:eastAsia="SimSun" w:hAnsi="Times New Roman" w:cs="Times New Roman"/>
        </w:rPr>
        <w:t>likely</w:t>
      </w:r>
      <w:r w:rsidR="11849894" w:rsidRPr="00D8003C">
        <w:rPr>
          <w:rFonts w:ascii="Times New Roman" w:eastAsia="SimSun" w:hAnsi="Times New Roman" w:cs="Times New Roman"/>
        </w:rPr>
        <w:t xml:space="preserve"> due to shared</w:t>
      </w:r>
      <w:r w:rsidR="71E97877" w:rsidRPr="00D8003C">
        <w:rPr>
          <w:rFonts w:ascii="Times New Roman" w:eastAsia="SimSun" w:hAnsi="Times New Roman" w:cs="Times New Roman"/>
        </w:rPr>
        <w:t xml:space="preserve"> </w:t>
      </w:r>
      <w:r w:rsidR="11849894" w:rsidRPr="00D8003C">
        <w:rPr>
          <w:rFonts w:ascii="Times New Roman" w:eastAsia="SimSun" w:hAnsi="Times New Roman" w:cs="Times New Roman"/>
        </w:rPr>
        <w:t>neurocognitive processes</w:t>
      </w:r>
      <w:r w:rsidR="55BA8AA0" w:rsidRPr="00D8003C">
        <w:rPr>
          <w:rFonts w:ascii="Times New Roman" w:eastAsia="SimSun" w:hAnsi="Times New Roman" w:cs="Times New Roman"/>
        </w:rPr>
        <w:t xml:space="preserve"> involved in these </w:t>
      </w:r>
      <w:r w:rsidR="610E76A7" w:rsidRPr="00D8003C">
        <w:rPr>
          <w:rFonts w:ascii="Times New Roman" w:eastAsia="SimSun" w:hAnsi="Times New Roman" w:cs="Times New Roman"/>
        </w:rPr>
        <w:t>inter</w:t>
      </w:r>
      <w:r w:rsidR="55BA8AA0" w:rsidRPr="00D8003C">
        <w:rPr>
          <w:rFonts w:ascii="Times New Roman" w:eastAsia="SimSun" w:hAnsi="Times New Roman" w:cs="Times New Roman"/>
        </w:rPr>
        <w:t>related abilities</w:t>
      </w:r>
      <w:r w:rsidR="7EABD961" w:rsidRPr="00D8003C">
        <w:rPr>
          <w:rFonts w:ascii="Times New Roman" w:eastAsia="SimSun" w:hAnsi="Times New Roman" w:cs="Times New Roman"/>
        </w:rPr>
        <w:t xml:space="preserve"> (Schacter et al., 2007; 2012)</w:t>
      </w:r>
      <w:r w:rsidR="71E97877" w:rsidRPr="00D8003C">
        <w:rPr>
          <w:rFonts w:ascii="Times New Roman" w:eastAsia="SimSun" w:hAnsi="Times New Roman" w:cs="Times New Roman"/>
        </w:rPr>
        <w:t>.</w:t>
      </w:r>
      <w:r w:rsidR="3DCA54A8" w:rsidRPr="00D8003C">
        <w:rPr>
          <w:rFonts w:ascii="Times New Roman" w:eastAsia="SimSun" w:hAnsi="Times New Roman" w:cs="Times New Roman"/>
        </w:rPr>
        <w:t xml:space="preserve"> </w:t>
      </w:r>
    </w:p>
    <w:p w14:paraId="7FE40465" w14:textId="7F56DE74" w:rsidR="001848E0" w:rsidRPr="00D8003C" w:rsidRDefault="2C9552AD" w:rsidP="006A0DC2">
      <w:pPr>
        <w:ind w:firstLine="0"/>
        <w:rPr>
          <w:rFonts w:ascii="Times New Roman" w:eastAsia="SimSun" w:hAnsi="Times New Roman" w:cs="Times New Roman"/>
          <w:b/>
          <w:bCs/>
        </w:rPr>
      </w:pPr>
      <w:r w:rsidRPr="00D8003C">
        <w:rPr>
          <w:rFonts w:ascii="Times New Roman" w:eastAsia="SimSun" w:hAnsi="Times New Roman" w:cs="Times New Roman"/>
          <w:b/>
          <w:bCs/>
        </w:rPr>
        <w:t>Theoretical Implications</w:t>
      </w:r>
    </w:p>
    <w:p w14:paraId="0E8AA190" w14:textId="2CDFAFC9" w:rsidR="00A14B0A" w:rsidRPr="00D8003C" w:rsidRDefault="00A35101" w:rsidP="006A0DC2">
      <w:pPr>
        <w:ind w:firstLine="567"/>
        <w:rPr>
          <w:rFonts w:ascii="Times New Roman" w:eastAsia="SimSun" w:hAnsi="Times New Roman" w:cs="Times New Roman"/>
        </w:rPr>
      </w:pPr>
      <w:r w:rsidRPr="00D8003C">
        <w:rPr>
          <w:rFonts w:ascii="Times New Roman" w:eastAsia="SimSun" w:hAnsi="Times New Roman" w:cs="Times New Roman"/>
        </w:rPr>
        <w:t>Theoretical</w:t>
      </w:r>
      <w:r w:rsidR="001D3B15" w:rsidRPr="00D8003C">
        <w:rPr>
          <w:rFonts w:ascii="Times New Roman" w:eastAsia="SimSun" w:hAnsi="Times New Roman" w:cs="Times New Roman"/>
        </w:rPr>
        <w:t xml:space="preserve"> </w:t>
      </w:r>
      <w:r w:rsidR="001D3B15" w:rsidRPr="00D8003C" w:rsidDel="00543F29">
        <w:rPr>
          <w:rFonts w:ascii="Times New Roman" w:eastAsia="SimSun" w:hAnsi="Times New Roman" w:cs="Times New Roman"/>
        </w:rPr>
        <w:t>insights</w:t>
      </w:r>
      <w:r w:rsidR="003A015E" w:rsidRPr="00D8003C" w:rsidDel="00543F29">
        <w:rPr>
          <w:rFonts w:ascii="Times New Roman" w:eastAsia="SimSun" w:hAnsi="Times New Roman" w:cs="Times New Roman"/>
        </w:rPr>
        <w:t xml:space="preserve"> </w:t>
      </w:r>
      <w:r w:rsidR="001D3B15" w:rsidRPr="00D8003C">
        <w:rPr>
          <w:rFonts w:ascii="Times New Roman" w:eastAsia="SimSun" w:hAnsi="Times New Roman" w:cs="Times New Roman"/>
        </w:rPr>
        <w:t>into spontaneous thought can be</w:t>
      </w:r>
      <w:r w:rsidR="00543F29" w:rsidRPr="00D8003C">
        <w:rPr>
          <w:rFonts w:ascii="Times New Roman" w:eastAsia="SimSun" w:hAnsi="Times New Roman" w:cs="Times New Roman"/>
        </w:rPr>
        <w:t xml:space="preserve"> </w:t>
      </w:r>
      <w:r w:rsidR="001D3B15" w:rsidRPr="00D8003C">
        <w:rPr>
          <w:rFonts w:ascii="Times New Roman" w:eastAsia="SimSun" w:hAnsi="Times New Roman" w:cs="Times New Roman"/>
        </w:rPr>
        <w:t xml:space="preserve">categorized into </w:t>
      </w:r>
      <w:r w:rsidR="00FD1715" w:rsidRPr="00D8003C">
        <w:rPr>
          <w:rFonts w:ascii="Times New Roman" w:eastAsia="SimSun" w:hAnsi="Times New Roman" w:cs="Times New Roman"/>
        </w:rPr>
        <w:t>four</w:t>
      </w:r>
      <w:r w:rsidR="00B75AD4" w:rsidRPr="00D8003C">
        <w:rPr>
          <w:rFonts w:ascii="Times New Roman" w:eastAsia="SimSun" w:hAnsi="Times New Roman" w:cs="Times New Roman"/>
        </w:rPr>
        <w:t xml:space="preserve"> main</w:t>
      </w:r>
      <w:r w:rsidR="00FD1715" w:rsidRPr="00D8003C">
        <w:rPr>
          <w:rFonts w:ascii="Times New Roman" w:eastAsia="SimSun" w:hAnsi="Times New Roman" w:cs="Times New Roman"/>
        </w:rPr>
        <w:t xml:space="preserve"> questions: </w:t>
      </w:r>
      <w:r w:rsidR="006E66A9" w:rsidRPr="00D8003C">
        <w:rPr>
          <w:rFonts w:ascii="Times New Roman" w:eastAsia="SimSun" w:hAnsi="Times New Roman" w:cs="Times New Roman"/>
        </w:rPr>
        <w:t xml:space="preserve">(1) </w:t>
      </w:r>
      <w:r w:rsidR="00543F29" w:rsidRPr="00D8003C">
        <w:rPr>
          <w:rFonts w:ascii="Times New Roman" w:eastAsia="SimSun" w:hAnsi="Times New Roman" w:cs="Times New Roman"/>
          <w:i/>
          <w:iCs/>
        </w:rPr>
        <w:t>w</w:t>
      </w:r>
      <w:r w:rsidR="00FD1715" w:rsidRPr="00D8003C">
        <w:rPr>
          <w:rFonts w:ascii="Times New Roman" w:eastAsia="SimSun" w:hAnsi="Times New Roman" w:cs="Times New Roman"/>
          <w:i/>
          <w:iCs/>
        </w:rPr>
        <w:t>hen</w:t>
      </w:r>
      <w:r w:rsidR="006E66A9" w:rsidRPr="00D8003C">
        <w:rPr>
          <w:rFonts w:ascii="Times New Roman" w:eastAsia="SimSun" w:hAnsi="Times New Roman" w:cs="Times New Roman"/>
        </w:rPr>
        <w:t xml:space="preserve"> and</w:t>
      </w:r>
      <w:r w:rsidR="00FD1715" w:rsidRPr="00D8003C">
        <w:rPr>
          <w:rFonts w:ascii="Times New Roman" w:eastAsia="SimSun" w:hAnsi="Times New Roman" w:cs="Times New Roman"/>
        </w:rPr>
        <w:t xml:space="preserve"> </w:t>
      </w:r>
      <w:r w:rsidR="00EA3114" w:rsidRPr="00D8003C">
        <w:rPr>
          <w:rFonts w:ascii="Times New Roman" w:eastAsia="SimSun" w:hAnsi="Times New Roman" w:cs="Times New Roman"/>
        </w:rPr>
        <w:t xml:space="preserve">(2) </w:t>
      </w:r>
      <w:r w:rsidR="006E66A9" w:rsidRPr="00D8003C">
        <w:rPr>
          <w:rFonts w:ascii="Times New Roman" w:eastAsia="SimSun" w:hAnsi="Times New Roman" w:cs="Times New Roman"/>
          <w:i/>
          <w:iCs/>
        </w:rPr>
        <w:t>h</w:t>
      </w:r>
      <w:r w:rsidR="00FD1715" w:rsidRPr="00D8003C">
        <w:rPr>
          <w:rFonts w:ascii="Times New Roman" w:eastAsia="SimSun" w:hAnsi="Times New Roman" w:cs="Times New Roman"/>
          <w:i/>
          <w:iCs/>
        </w:rPr>
        <w:t>ow</w:t>
      </w:r>
      <w:r w:rsidR="00FD1715" w:rsidRPr="00D8003C">
        <w:rPr>
          <w:rFonts w:ascii="Times New Roman" w:eastAsia="SimSun" w:hAnsi="Times New Roman" w:cs="Times New Roman"/>
        </w:rPr>
        <w:t xml:space="preserve"> they arise</w:t>
      </w:r>
      <w:r w:rsidR="00EA3114" w:rsidRPr="00D8003C">
        <w:rPr>
          <w:rFonts w:ascii="Times New Roman" w:eastAsia="SimSun" w:hAnsi="Times New Roman" w:cs="Times New Roman"/>
        </w:rPr>
        <w:t xml:space="preserve">, (3) </w:t>
      </w:r>
      <w:r w:rsidR="00EA3114" w:rsidRPr="00D8003C">
        <w:rPr>
          <w:rFonts w:ascii="Times New Roman" w:eastAsia="SimSun" w:hAnsi="Times New Roman" w:cs="Times New Roman"/>
          <w:i/>
          <w:iCs/>
        </w:rPr>
        <w:t>who</w:t>
      </w:r>
      <w:r w:rsidR="00EA3114" w:rsidRPr="00D8003C">
        <w:rPr>
          <w:rFonts w:ascii="Times New Roman" w:eastAsia="SimSun" w:hAnsi="Times New Roman" w:cs="Times New Roman"/>
        </w:rPr>
        <w:t xml:space="preserve"> is likely to experience them</w:t>
      </w:r>
      <w:r w:rsidR="00540DF3" w:rsidRPr="00D8003C">
        <w:rPr>
          <w:rFonts w:ascii="Times New Roman" w:eastAsia="SimSun" w:hAnsi="Times New Roman" w:cs="Times New Roman"/>
        </w:rPr>
        <w:t xml:space="preserve"> (depending on </w:t>
      </w:r>
      <w:r w:rsidR="005F1927" w:rsidRPr="00D8003C">
        <w:rPr>
          <w:rFonts w:ascii="Times New Roman" w:eastAsia="SimSun" w:hAnsi="Times New Roman" w:cs="Times New Roman"/>
        </w:rPr>
        <w:t xml:space="preserve">their </w:t>
      </w:r>
      <w:r w:rsidR="00540DF3" w:rsidRPr="00D8003C">
        <w:rPr>
          <w:rFonts w:ascii="Times New Roman" w:eastAsia="SimSun" w:hAnsi="Times New Roman" w:cs="Times New Roman"/>
        </w:rPr>
        <w:t>context)</w:t>
      </w:r>
      <w:r w:rsidR="00543F29" w:rsidRPr="00D8003C">
        <w:rPr>
          <w:rFonts w:ascii="Times New Roman" w:eastAsia="SimSun" w:hAnsi="Times New Roman" w:cs="Times New Roman"/>
        </w:rPr>
        <w:t>,</w:t>
      </w:r>
      <w:r w:rsidR="00EA3114" w:rsidRPr="00D8003C">
        <w:rPr>
          <w:rFonts w:ascii="Times New Roman" w:eastAsia="SimSun" w:hAnsi="Times New Roman" w:cs="Times New Roman"/>
        </w:rPr>
        <w:t xml:space="preserve"> and (4) </w:t>
      </w:r>
      <w:r w:rsidR="00EA3114" w:rsidRPr="00D8003C">
        <w:rPr>
          <w:rFonts w:ascii="Times New Roman" w:eastAsia="SimSun" w:hAnsi="Times New Roman" w:cs="Times New Roman"/>
          <w:i/>
          <w:iCs/>
        </w:rPr>
        <w:t>why</w:t>
      </w:r>
      <w:r w:rsidR="00EA3114" w:rsidRPr="00D8003C">
        <w:rPr>
          <w:rFonts w:ascii="Times New Roman" w:eastAsia="SimSun" w:hAnsi="Times New Roman" w:cs="Times New Roman"/>
        </w:rPr>
        <w:t xml:space="preserve"> they occur </w:t>
      </w:r>
      <w:r w:rsidR="00543F29" w:rsidRPr="00D8003C">
        <w:rPr>
          <w:rFonts w:ascii="Times New Roman" w:eastAsia="SimSun" w:hAnsi="Times New Roman" w:cs="Times New Roman"/>
        </w:rPr>
        <w:t>(Cole &amp; Kvavilashvili, 2019)</w:t>
      </w:r>
      <w:r w:rsidR="00EA3114" w:rsidRPr="00D8003C">
        <w:rPr>
          <w:rFonts w:ascii="Times New Roman" w:eastAsia="SimSun" w:hAnsi="Times New Roman" w:cs="Times New Roman"/>
        </w:rPr>
        <w:t xml:space="preserve">. </w:t>
      </w:r>
    </w:p>
    <w:p w14:paraId="6862A10B" w14:textId="5798B5D9" w:rsidR="001848E0" w:rsidRPr="00D8003C" w:rsidRDefault="5C3D10F0" w:rsidP="006A0DC2">
      <w:pPr>
        <w:ind w:firstLine="567"/>
        <w:rPr>
          <w:rFonts w:ascii="Times New Roman" w:eastAsia="SimSun" w:hAnsi="Times New Roman" w:cs="Times New Roman"/>
          <w:lang w:val="en-GB"/>
        </w:rPr>
      </w:pPr>
      <w:r w:rsidRPr="00D8003C">
        <w:rPr>
          <w:rFonts w:ascii="Times New Roman" w:eastAsia="SimSun" w:hAnsi="Times New Roman" w:cs="Times New Roman"/>
        </w:rPr>
        <w:t xml:space="preserve">First, the study is </w:t>
      </w:r>
      <w:r w:rsidRPr="00D8003C">
        <w:rPr>
          <w:rFonts w:ascii="Times New Roman" w:hAnsi="Times New Roman" w:cs="Times New Roman"/>
        </w:rPr>
        <w:t xml:space="preserve">relevant to question (1) as it </w:t>
      </w:r>
      <w:r w:rsidR="0F25D11D" w:rsidRPr="00D8003C">
        <w:rPr>
          <w:rFonts w:ascii="Times New Roman" w:hAnsi="Times New Roman" w:cs="Times New Roman"/>
        </w:rPr>
        <w:t>elucidates</w:t>
      </w:r>
      <w:r w:rsidR="50E2A55C" w:rsidRPr="00D8003C">
        <w:rPr>
          <w:rFonts w:ascii="Times New Roman" w:hAnsi="Times New Roman" w:cs="Times New Roman"/>
        </w:rPr>
        <w:t xml:space="preserve"> </w:t>
      </w:r>
      <w:r w:rsidRPr="00D8003C">
        <w:rPr>
          <w:rFonts w:ascii="Times New Roman" w:hAnsi="Times New Roman" w:cs="Times New Roman"/>
        </w:rPr>
        <w:t>situations in which spontaneous past and future thoughts occur</w:t>
      </w:r>
      <w:r w:rsidR="00EC09ED" w:rsidRPr="00D8003C">
        <w:rPr>
          <w:rFonts w:ascii="Times New Roman" w:hAnsi="Times New Roman" w:cs="Times New Roman"/>
        </w:rPr>
        <w:t>—</w:t>
      </w:r>
      <w:r w:rsidR="0042741A" w:rsidRPr="00D8003C">
        <w:rPr>
          <w:rFonts w:ascii="Times New Roman" w:hAnsi="Times New Roman" w:cs="Times New Roman"/>
        </w:rPr>
        <w:t>s</w:t>
      </w:r>
      <w:r w:rsidRPr="00D8003C">
        <w:rPr>
          <w:rFonts w:ascii="Times New Roman" w:hAnsi="Times New Roman" w:cs="Times New Roman"/>
        </w:rPr>
        <w:t>pecifically,</w:t>
      </w:r>
      <w:r w:rsidRPr="00D8003C">
        <w:rPr>
          <w:rFonts w:ascii="Times New Roman" w:eastAsia="SimSun" w:hAnsi="Times New Roman" w:cs="Times New Roman"/>
        </w:rPr>
        <w:t xml:space="preserve"> </w:t>
      </w:r>
      <w:r w:rsidR="0F25D11D" w:rsidRPr="00D8003C">
        <w:rPr>
          <w:rFonts w:ascii="Times New Roman" w:eastAsia="SimSun" w:hAnsi="Times New Roman" w:cs="Times New Roman"/>
        </w:rPr>
        <w:t>th</w:t>
      </w:r>
      <w:r w:rsidR="0042741A" w:rsidRPr="00D8003C">
        <w:rPr>
          <w:rFonts w:ascii="Times New Roman" w:eastAsia="SimSun" w:hAnsi="Times New Roman" w:cs="Times New Roman"/>
        </w:rPr>
        <w:t>at the</w:t>
      </w:r>
      <w:r w:rsidRPr="00D8003C">
        <w:rPr>
          <w:rFonts w:ascii="Times New Roman" w:eastAsia="SimSun" w:hAnsi="Times New Roman" w:cs="Times New Roman"/>
        </w:rPr>
        <w:t xml:space="preserve"> environmental context play</w:t>
      </w:r>
      <w:r w:rsidR="0493568E" w:rsidRPr="00D8003C">
        <w:rPr>
          <w:rFonts w:ascii="Times New Roman" w:eastAsia="SimSun" w:hAnsi="Times New Roman" w:cs="Times New Roman"/>
        </w:rPr>
        <w:t>s</w:t>
      </w:r>
      <w:r w:rsidRPr="00D8003C">
        <w:rPr>
          <w:rFonts w:ascii="Times New Roman" w:eastAsia="SimSun" w:hAnsi="Times New Roman" w:cs="Times New Roman"/>
        </w:rPr>
        <w:t xml:space="preserve"> a </w:t>
      </w:r>
      <w:r w:rsidR="0042741A" w:rsidRPr="00D8003C">
        <w:rPr>
          <w:rFonts w:ascii="Times New Roman" w:eastAsia="SimSun" w:hAnsi="Times New Roman" w:cs="Times New Roman"/>
        </w:rPr>
        <w:t xml:space="preserve">key </w:t>
      </w:r>
      <w:r w:rsidRPr="00D8003C">
        <w:rPr>
          <w:rFonts w:ascii="Times New Roman" w:eastAsia="SimSun" w:hAnsi="Times New Roman" w:cs="Times New Roman"/>
        </w:rPr>
        <w:t>role</w:t>
      </w:r>
      <w:r w:rsidR="0F25D11D" w:rsidRPr="00D8003C">
        <w:rPr>
          <w:rFonts w:ascii="Times New Roman" w:eastAsia="SimSun" w:hAnsi="Times New Roman" w:cs="Times New Roman"/>
        </w:rPr>
        <w:t>.</w:t>
      </w:r>
      <w:r w:rsidRPr="00D8003C">
        <w:rPr>
          <w:rFonts w:ascii="Times New Roman" w:eastAsia="SimSun" w:hAnsi="Times New Roman" w:cs="Times New Roman"/>
        </w:rPr>
        <w:t xml:space="preserve"> </w:t>
      </w:r>
      <w:r w:rsidR="0493568E" w:rsidRPr="00D8003C">
        <w:rPr>
          <w:rFonts w:ascii="Times New Roman" w:eastAsia="SimSun" w:hAnsi="Times New Roman" w:cs="Times New Roman"/>
          <w:lang w:val="en-GB"/>
        </w:rPr>
        <w:t>T</w:t>
      </w:r>
      <w:r w:rsidRPr="00D8003C">
        <w:rPr>
          <w:rFonts w:ascii="Times New Roman" w:eastAsia="SimSun" w:hAnsi="Times New Roman" w:cs="Times New Roman"/>
          <w:lang w:val="en-GB"/>
        </w:rPr>
        <w:t xml:space="preserve">he COVID-19 pandemic allowed us to demonstrate, for the first time, that </w:t>
      </w:r>
      <w:r w:rsidRPr="00D8003C">
        <w:rPr>
          <w:rFonts w:ascii="Times New Roman" w:eastAsia="SimSun" w:hAnsi="Times New Roman" w:cs="Times New Roman"/>
          <w:lang w:val="en-GB"/>
        </w:rPr>
        <w:lastRenderedPageBreak/>
        <w:t xml:space="preserve">the tendency to experience spontaneous thoughts </w:t>
      </w:r>
      <w:r w:rsidR="00380C03" w:rsidRPr="00D8003C">
        <w:rPr>
          <w:rFonts w:ascii="Times New Roman" w:eastAsia="SimSun" w:hAnsi="Times New Roman" w:cs="Times New Roman"/>
          <w:lang w:val="en-GB"/>
        </w:rPr>
        <w:t xml:space="preserve">about an ongoing international event </w:t>
      </w:r>
      <w:r w:rsidRPr="00D8003C">
        <w:rPr>
          <w:rFonts w:ascii="Times New Roman" w:eastAsia="SimSun" w:hAnsi="Times New Roman" w:cs="Times New Roman"/>
          <w:lang w:val="en-GB"/>
        </w:rPr>
        <w:t>can be predicted by certain societal contexts (e.g.</w:t>
      </w:r>
      <w:r w:rsidR="0F25D11D" w:rsidRPr="00D8003C">
        <w:rPr>
          <w:rFonts w:ascii="Times New Roman" w:eastAsia="SimSun" w:hAnsi="Times New Roman" w:cs="Times New Roman"/>
          <w:lang w:val="en-GB"/>
        </w:rPr>
        <w:t>,</w:t>
      </w:r>
      <w:r w:rsidRPr="00D8003C">
        <w:rPr>
          <w:rFonts w:ascii="Times New Roman" w:eastAsia="SimSun" w:hAnsi="Times New Roman" w:cs="Times New Roman"/>
          <w:lang w:val="en-GB"/>
        </w:rPr>
        <w:t xml:space="preserve"> higher COVID-19 infection rates). Beyond COVID-19, the predictive validity of societal context (e.g., local health services, political instability) on spontaneous thoughts could prove a fruitful area for research. </w:t>
      </w:r>
    </w:p>
    <w:p w14:paraId="40E2BEE4" w14:textId="08F3C1F0" w:rsidR="006A1301" w:rsidRPr="00D8003C" w:rsidRDefault="005F1927" w:rsidP="006A0DC2">
      <w:pPr>
        <w:ind w:firstLine="567"/>
        <w:rPr>
          <w:rFonts w:ascii="Times New Roman" w:eastAsia="SimSun" w:hAnsi="Times New Roman" w:cs="Times New Roman"/>
          <w:lang w:val="en-GB"/>
        </w:rPr>
      </w:pPr>
      <w:r w:rsidRPr="00D8003C">
        <w:rPr>
          <w:rFonts w:ascii="Times New Roman" w:eastAsia="SimSun" w:hAnsi="Times New Roman" w:cs="Times New Roman"/>
        </w:rPr>
        <w:t>Second, these d</w:t>
      </w:r>
      <w:r w:rsidR="58377B54" w:rsidRPr="00D8003C">
        <w:rPr>
          <w:rFonts w:ascii="Times New Roman" w:eastAsia="SimSun" w:hAnsi="Times New Roman" w:cs="Times New Roman"/>
        </w:rPr>
        <w:t xml:space="preserve">ata </w:t>
      </w:r>
      <w:r w:rsidR="0C8F8F17" w:rsidRPr="00D8003C">
        <w:rPr>
          <w:rFonts w:ascii="Times New Roman" w:eastAsia="SimSun" w:hAnsi="Times New Roman" w:cs="Times New Roman"/>
        </w:rPr>
        <w:t xml:space="preserve">are </w:t>
      </w:r>
      <w:r w:rsidR="3839AE8C" w:rsidRPr="00D8003C">
        <w:rPr>
          <w:rFonts w:ascii="Times New Roman" w:eastAsia="SimSun" w:hAnsi="Times New Roman" w:cs="Times New Roman"/>
        </w:rPr>
        <w:t>particularly relevant to the</w:t>
      </w:r>
      <w:r w:rsidR="0F9D1A79" w:rsidRPr="00D8003C">
        <w:rPr>
          <w:rFonts w:ascii="Times New Roman" w:eastAsia="SimSun" w:hAnsi="Times New Roman" w:cs="Times New Roman"/>
        </w:rPr>
        <w:t xml:space="preserve"> ‘Who’ question. </w:t>
      </w:r>
      <w:r w:rsidR="02432550" w:rsidRPr="00D8003C">
        <w:rPr>
          <w:rFonts w:ascii="Times New Roman" w:eastAsia="SimSun" w:hAnsi="Times New Roman" w:cs="Times New Roman"/>
        </w:rPr>
        <w:t>Although neurological impairment</w:t>
      </w:r>
      <w:r w:rsidR="46AE75D2" w:rsidRPr="00D8003C">
        <w:rPr>
          <w:rFonts w:ascii="Times New Roman" w:eastAsia="SimSun" w:hAnsi="Times New Roman" w:cs="Times New Roman"/>
        </w:rPr>
        <w:t>s</w:t>
      </w:r>
      <w:r w:rsidR="02432550" w:rsidRPr="00D8003C">
        <w:rPr>
          <w:rFonts w:ascii="Times New Roman" w:eastAsia="SimSun" w:hAnsi="Times New Roman" w:cs="Times New Roman"/>
        </w:rPr>
        <w:t xml:space="preserve"> are known to affect spontaneous </w:t>
      </w:r>
      <w:r w:rsidR="5D66F6E8" w:rsidRPr="00D8003C">
        <w:rPr>
          <w:rFonts w:ascii="Times New Roman" w:eastAsia="SimSun" w:hAnsi="Times New Roman" w:cs="Times New Roman"/>
        </w:rPr>
        <w:t xml:space="preserve">cognitive processes </w:t>
      </w:r>
      <w:r w:rsidR="02432550" w:rsidRPr="00D8003C">
        <w:rPr>
          <w:rFonts w:ascii="Times New Roman" w:eastAsia="SimSun" w:hAnsi="Times New Roman" w:cs="Times New Roman"/>
        </w:rPr>
        <w:t>(</w:t>
      </w:r>
      <w:r w:rsidR="38405C87" w:rsidRPr="00D8003C">
        <w:rPr>
          <w:rFonts w:ascii="Times New Roman" w:eastAsia="SimSun" w:hAnsi="Times New Roman" w:cs="Times New Roman"/>
        </w:rPr>
        <w:t>e.g., Bertossi &amp; Ciaramelli, 2016</w:t>
      </w:r>
      <w:r w:rsidR="5D66F6E8" w:rsidRPr="00D8003C">
        <w:rPr>
          <w:rFonts w:ascii="Times New Roman" w:eastAsia="SimSun" w:hAnsi="Times New Roman" w:cs="Times New Roman"/>
        </w:rPr>
        <w:t>; Kvavilashvili et al., 2020</w:t>
      </w:r>
      <w:r w:rsidR="0AB3FF21" w:rsidRPr="00D8003C">
        <w:rPr>
          <w:rFonts w:ascii="Times New Roman" w:eastAsia="SimSun" w:hAnsi="Times New Roman" w:cs="Times New Roman"/>
        </w:rPr>
        <w:t>)</w:t>
      </w:r>
      <w:r w:rsidR="2D01E887" w:rsidRPr="00D8003C">
        <w:rPr>
          <w:rFonts w:ascii="Times New Roman" w:eastAsia="SimSun" w:hAnsi="Times New Roman" w:cs="Times New Roman"/>
          <w:lang w:val="en-GB"/>
        </w:rPr>
        <w:t xml:space="preserve">, </w:t>
      </w:r>
      <w:r w:rsidR="2D01E887" w:rsidRPr="00D8003C">
        <w:rPr>
          <w:rFonts w:ascii="Times New Roman" w:eastAsia="SimSun" w:hAnsi="Times New Roman" w:cs="Times New Roman"/>
        </w:rPr>
        <w:t>o</w:t>
      </w:r>
      <w:r w:rsidR="1E2FEB97" w:rsidRPr="00D8003C">
        <w:rPr>
          <w:rFonts w:ascii="Times New Roman" w:eastAsia="SimSun" w:hAnsi="Times New Roman" w:cs="Times New Roman"/>
        </w:rPr>
        <w:t>ur</w:t>
      </w:r>
      <w:r w:rsidR="3F651D44" w:rsidRPr="00D8003C">
        <w:rPr>
          <w:rFonts w:ascii="Times New Roman" w:eastAsia="SimSun" w:hAnsi="Times New Roman" w:cs="Times New Roman"/>
        </w:rPr>
        <w:t xml:space="preserve"> </w:t>
      </w:r>
      <w:r w:rsidRPr="00D8003C">
        <w:rPr>
          <w:rFonts w:ascii="Times New Roman" w:eastAsia="SimSun" w:hAnsi="Times New Roman" w:cs="Times New Roman"/>
        </w:rPr>
        <w:t xml:space="preserve">findings </w:t>
      </w:r>
      <w:r w:rsidR="46BCED4F" w:rsidRPr="00D8003C">
        <w:rPr>
          <w:rFonts w:ascii="Times New Roman" w:eastAsia="SimSun" w:hAnsi="Times New Roman" w:cs="Times New Roman"/>
        </w:rPr>
        <w:t xml:space="preserve">highlight the </w:t>
      </w:r>
      <w:r w:rsidRPr="00D8003C">
        <w:rPr>
          <w:rFonts w:ascii="Times New Roman" w:eastAsia="SimSun" w:hAnsi="Times New Roman" w:cs="Times New Roman"/>
        </w:rPr>
        <w:t xml:space="preserve">role </w:t>
      </w:r>
      <w:r w:rsidR="46BCED4F" w:rsidRPr="00D8003C">
        <w:rPr>
          <w:rFonts w:ascii="Times New Roman" w:eastAsia="SimSun" w:hAnsi="Times New Roman" w:cs="Times New Roman"/>
        </w:rPr>
        <w:t>of worry in spontaneous thought</w:t>
      </w:r>
      <w:r w:rsidR="57C66E6F" w:rsidRPr="00D8003C">
        <w:rPr>
          <w:rFonts w:ascii="Times New Roman" w:eastAsia="SimSun" w:hAnsi="Times New Roman" w:cs="Times New Roman"/>
        </w:rPr>
        <w:t xml:space="preserve">. </w:t>
      </w:r>
      <w:r w:rsidR="5C71BFF6" w:rsidRPr="00D8003C">
        <w:rPr>
          <w:rFonts w:ascii="Times New Roman" w:eastAsia="Times New Roman" w:hAnsi="Times New Roman" w:cs="Times New Roman"/>
        </w:rPr>
        <w:t>Worry and attention to COVID-19</w:t>
      </w:r>
      <w:r w:rsidR="0042741A" w:rsidRPr="00D8003C">
        <w:rPr>
          <w:rFonts w:ascii="Times New Roman" w:eastAsia="Times New Roman" w:hAnsi="Times New Roman" w:cs="Times New Roman"/>
        </w:rPr>
        <w:t>-related</w:t>
      </w:r>
      <w:r w:rsidR="5C71BFF6" w:rsidRPr="00D8003C">
        <w:rPr>
          <w:rFonts w:ascii="Times New Roman" w:eastAsia="Times New Roman" w:hAnsi="Times New Roman" w:cs="Times New Roman"/>
        </w:rPr>
        <w:t xml:space="preserve"> media</w:t>
      </w:r>
      <w:r w:rsidR="0042741A" w:rsidRPr="00D8003C">
        <w:rPr>
          <w:rFonts w:ascii="Times New Roman" w:eastAsia="Times New Roman" w:hAnsi="Times New Roman" w:cs="Times New Roman"/>
        </w:rPr>
        <w:t xml:space="preserve"> cover</w:t>
      </w:r>
      <w:r w:rsidR="00D02497" w:rsidRPr="00D8003C">
        <w:rPr>
          <w:rFonts w:ascii="Times New Roman" w:eastAsia="Times New Roman" w:hAnsi="Times New Roman" w:cs="Times New Roman"/>
        </w:rPr>
        <w:t>age</w:t>
      </w:r>
      <w:r w:rsidR="5C71BFF6" w:rsidRPr="00D8003C">
        <w:rPr>
          <w:rFonts w:ascii="Times New Roman" w:eastAsia="Times New Roman" w:hAnsi="Times New Roman" w:cs="Times New Roman"/>
        </w:rPr>
        <w:t xml:space="preserve"> were the strongest predictors of the emotional intensity of both past and future spontaneous thought</w:t>
      </w:r>
      <w:r w:rsidR="00380C03" w:rsidRPr="00D8003C">
        <w:rPr>
          <w:rFonts w:ascii="Times New Roman" w:eastAsia="Times New Roman" w:hAnsi="Times New Roman" w:cs="Times New Roman"/>
        </w:rPr>
        <w:t xml:space="preserve"> about the pandemic</w:t>
      </w:r>
      <w:r w:rsidR="00F05B5D" w:rsidRPr="00D8003C">
        <w:rPr>
          <w:rFonts w:ascii="Times New Roman" w:eastAsia="Times New Roman" w:hAnsi="Times New Roman" w:cs="Times New Roman"/>
        </w:rPr>
        <w:t xml:space="preserve">; an important finding given </w:t>
      </w:r>
      <w:r w:rsidR="00D02497" w:rsidRPr="00D8003C">
        <w:rPr>
          <w:rFonts w:ascii="Times New Roman" w:eastAsia="Times New Roman" w:hAnsi="Times New Roman" w:cs="Times New Roman"/>
        </w:rPr>
        <w:t xml:space="preserve">that </w:t>
      </w:r>
      <w:r w:rsidR="5C71BFF6" w:rsidRPr="00D8003C">
        <w:rPr>
          <w:rFonts w:ascii="Times New Roman" w:eastAsia="Times New Roman" w:hAnsi="Times New Roman" w:cs="Times New Roman"/>
        </w:rPr>
        <w:t xml:space="preserve">high worry and negative mental imagery </w:t>
      </w:r>
      <w:r w:rsidR="00C6137F" w:rsidRPr="00D8003C">
        <w:rPr>
          <w:rFonts w:ascii="Times New Roman" w:eastAsia="Times New Roman" w:hAnsi="Times New Roman" w:cs="Times New Roman"/>
        </w:rPr>
        <w:t>are</w:t>
      </w:r>
      <w:r w:rsidR="5C71BFF6" w:rsidRPr="00D8003C">
        <w:rPr>
          <w:rFonts w:ascii="Times New Roman" w:eastAsia="Times New Roman" w:hAnsi="Times New Roman" w:cs="Times New Roman"/>
        </w:rPr>
        <w:t xml:space="preserve"> risk factors for </w:t>
      </w:r>
      <w:r w:rsidR="00855E1F" w:rsidRPr="00D8003C">
        <w:rPr>
          <w:rFonts w:ascii="Times New Roman" w:eastAsia="Times New Roman" w:hAnsi="Times New Roman" w:cs="Times New Roman"/>
        </w:rPr>
        <w:t xml:space="preserve">poor </w:t>
      </w:r>
      <w:r w:rsidR="5C71BFF6" w:rsidRPr="00D8003C">
        <w:rPr>
          <w:rFonts w:ascii="Times New Roman" w:eastAsia="Times New Roman" w:hAnsi="Times New Roman" w:cs="Times New Roman"/>
        </w:rPr>
        <w:t xml:space="preserve">mental health </w:t>
      </w:r>
      <w:r w:rsidR="5C71BFF6" w:rsidRPr="00D8003C">
        <w:rPr>
          <w:rFonts w:ascii="Times New Roman" w:eastAsia="SimSun" w:hAnsi="Times New Roman" w:cs="Times New Roman"/>
        </w:rPr>
        <w:t xml:space="preserve">(Holmes &amp; Matthews, 2010; </w:t>
      </w:r>
      <w:r w:rsidR="5C71BFF6" w:rsidRPr="00D8003C">
        <w:rPr>
          <w:rFonts w:ascii="Times New Roman" w:eastAsia="SimSun" w:hAnsi="Times New Roman" w:cs="Times New Roman"/>
          <w:lang w:val="en-GB"/>
        </w:rPr>
        <w:t>Klinger et al., 2018</w:t>
      </w:r>
      <w:r w:rsidR="5C71BFF6" w:rsidRPr="00D8003C">
        <w:rPr>
          <w:rFonts w:ascii="Times New Roman" w:eastAsia="SimSun" w:hAnsi="Times New Roman" w:cs="Times New Roman"/>
        </w:rPr>
        <w:t>)</w:t>
      </w:r>
      <w:r w:rsidR="003F5EF0" w:rsidRPr="00D8003C">
        <w:rPr>
          <w:rStyle w:val="FootnoteReference"/>
          <w:rFonts w:ascii="Times New Roman" w:eastAsia="SimSun" w:hAnsi="Times New Roman" w:cs="Times New Roman"/>
        </w:rPr>
        <w:footnoteReference w:id="5"/>
      </w:r>
      <w:r w:rsidR="5C71BFF6" w:rsidRPr="00D8003C">
        <w:rPr>
          <w:rFonts w:ascii="Times New Roman" w:eastAsia="SimSun" w:hAnsi="Times New Roman" w:cs="Times New Roman"/>
        </w:rPr>
        <w:t>.</w:t>
      </w:r>
      <w:r w:rsidR="3A417B06" w:rsidRPr="00D8003C">
        <w:rPr>
          <w:rFonts w:ascii="Times New Roman" w:eastAsia="Times New Roman" w:hAnsi="Times New Roman" w:cs="Times New Roman"/>
        </w:rPr>
        <w:t xml:space="preserve"> </w:t>
      </w:r>
    </w:p>
    <w:p w14:paraId="05DAE0D0" w14:textId="73EA6FF2" w:rsidR="001848E0" w:rsidRPr="00D8003C" w:rsidRDefault="005F1927" w:rsidP="008C126A">
      <w:pPr>
        <w:rPr>
          <w:rFonts w:ascii="Times New Roman" w:eastAsia="SimSun" w:hAnsi="Times New Roman" w:cs="Times New Roman"/>
        </w:rPr>
      </w:pPr>
      <w:r w:rsidRPr="00D8003C">
        <w:rPr>
          <w:rFonts w:ascii="Times New Roman" w:eastAsia="SimSun" w:hAnsi="Times New Roman" w:cs="Times New Roman"/>
        </w:rPr>
        <w:t>Third, i</w:t>
      </w:r>
      <w:r w:rsidR="00BD16A8" w:rsidRPr="00D8003C">
        <w:rPr>
          <w:rFonts w:ascii="Times New Roman" w:eastAsia="SimSun" w:hAnsi="Times New Roman" w:cs="Times New Roman"/>
        </w:rPr>
        <w:t xml:space="preserve">n </w:t>
      </w:r>
      <w:r w:rsidR="005F5555" w:rsidRPr="00D8003C">
        <w:rPr>
          <w:rFonts w:ascii="Times New Roman" w:eastAsia="SimSun" w:hAnsi="Times New Roman" w:cs="Times New Roman"/>
        </w:rPr>
        <w:t>terms of the</w:t>
      </w:r>
      <w:r w:rsidR="009A7E64" w:rsidRPr="00D8003C">
        <w:rPr>
          <w:rFonts w:ascii="Times New Roman" w:eastAsia="SimSun" w:hAnsi="Times New Roman" w:cs="Times New Roman"/>
        </w:rPr>
        <w:t xml:space="preserve"> ‘Why’ question</w:t>
      </w:r>
      <w:r w:rsidR="005F5555" w:rsidRPr="00D8003C">
        <w:rPr>
          <w:rFonts w:ascii="Times New Roman" w:eastAsia="SimSun" w:hAnsi="Times New Roman" w:cs="Times New Roman"/>
        </w:rPr>
        <w:t>, a</w:t>
      </w:r>
      <w:r w:rsidR="003B369C" w:rsidRPr="00D8003C">
        <w:rPr>
          <w:rFonts w:ascii="Times New Roman" w:eastAsia="SimSun" w:hAnsi="Times New Roman" w:cs="Times New Roman"/>
        </w:rPr>
        <w:t xml:space="preserve">lthough we did not examine </w:t>
      </w:r>
      <w:r w:rsidR="005F5555" w:rsidRPr="00D8003C">
        <w:rPr>
          <w:rFonts w:ascii="Times New Roman" w:eastAsia="SimSun" w:hAnsi="Times New Roman" w:cs="Times New Roman"/>
        </w:rPr>
        <w:t>it</w:t>
      </w:r>
      <w:r w:rsidR="003B369C" w:rsidRPr="00D8003C">
        <w:rPr>
          <w:rFonts w:ascii="Times New Roman" w:eastAsia="SimSun" w:hAnsi="Times New Roman" w:cs="Times New Roman"/>
        </w:rPr>
        <w:t xml:space="preserve"> </w:t>
      </w:r>
      <w:r w:rsidR="003367AD" w:rsidRPr="00D8003C">
        <w:rPr>
          <w:rFonts w:ascii="Times New Roman" w:eastAsia="SimSun" w:hAnsi="Times New Roman" w:cs="Times New Roman"/>
        </w:rPr>
        <w:t>explicitly</w:t>
      </w:r>
      <w:r w:rsidR="00AA54D9" w:rsidRPr="00D8003C">
        <w:rPr>
          <w:rFonts w:ascii="Times New Roman" w:eastAsia="SimSun" w:hAnsi="Times New Roman" w:cs="Times New Roman"/>
          <w:lang w:val="en-GB"/>
        </w:rPr>
        <w:t xml:space="preserve">, </w:t>
      </w:r>
      <w:r w:rsidR="0026193A" w:rsidRPr="00D8003C">
        <w:rPr>
          <w:rFonts w:ascii="Times New Roman" w:eastAsia="SimSun" w:hAnsi="Times New Roman" w:cs="Times New Roman"/>
          <w:lang w:val="en-GB"/>
        </w:rPr>
        <w:t>repeated</w:t>
      </w:r>
      <w:r w:rsidR="00AA54D9" w:rsidRPr="00D8003C">
        <w:rPr>
          <w:rFonts w:ascii="Times New Roman" w:eastAsia="SimSun" w:hAnsi="Times New Roman" w:cs="Times New Roman"/>
          <w:lang w:val="en-GB"/>
        </w:rPr>
        <w:t xml:space="preserve"> </w:t>
      </w:r>
      <w:r w:rsidR="08DDBB6F" w:rsidRPr="00D8003C">
        <w:rPr>
          <w:rFonts w:ascii="Times New Roman" w:eastAsia="SimSun" w:hAnsi="Times New Roman" w:cs="Times New Roman"/>
          <w:lang w:val="en-GB"/>
        </w:rPr>
        <w:t xml:space="preserve">and </w:t>
      </w:r>
      <w:r w:rsidR="00AA54D9" w:rsidRPr="00D8003C">
        <w:rPr>
          <w:rFonts w:ascii="Times New Roman" w:eastAsia="SimSun" w:hAnsi="Times New Roman" w:cs="Times New Roman"/>
          <w:lang w:val="en-GB"/>
        </w:rPr>
        <w:t>negative</w:t>
      </w:r>
      <w:r w:rsidR="003367AD" w:rsidRPr="00D8003C">
        <w:rPr>
          <w:rFonts w:ascii="Times New Roman" w:eastAsia="SimSun" w:hAnsi="Times New Roman" w:cs="Times New Roman"/>
          <w:lang w:val="en-GB"/>
        </w:rPr>
        <w:t>/</w:t>
      </w:r>
      <w:r w:rsidR="39108391" w:rsidRPr="00D8003C">
        <w:rPr>
          <w:rFonts w:ascii="Times New Roman" w:eastAsia="SimSun" w:hAnsi="Times New Roman" w:cs="Times New Roman"/>
          <w:lang w:val="en-GB"/>
        </w:rPr>
        <w:t xml:space="preserve">emotionally intense </w:t>
      </w:r>
      <w:r w:rsidR="004313D5" w:rsidRPr="00D8003C">
        <w:rPr>
          <w:rFonts w:ascii="Times New Roman" w:eastAsia="SimSun" w:hAnsi="Times New Roman" w:cs="Times New Roman"/>
          <w:lang w:val="en-GB"/>
        </w:rPr>
        <w:t xml:space="preserve">spontaneous </w:t>
      </w:r>
      <w:r w:rsidR="00AA54D9" w:rsidRPr="00D8003C">
        <w:rPr>
          <w:rFonts w:ascii="Times New Roman" w:eastAsia="SimSun" w:hAnsi="Times New Roman" w:cs="Times New Roman"/>
          <w:lang w:val="en-GB"/>
        </w:rPr>
        <w:t xml:space="preserve">thoughts about the pandemic may </w:t>
      </w:r>
      <w:r w:rsidR="00DA24CC" w:rsidRPr="00D8003C">
        <w:rPr>
          <w:rFonts w:ascii="Times New Roman" w:eastAsia="SimSun" w:hAnsi="Times New Roman" w:cs="Times New Roman"/>
          <w:lang w:val="en-GB"/>
        </w:rPr>
        <w:t xml:space="preserve">have </w:t>
      </w:r>
      <w:r w:rsidR="00AA54D9" w:rsidRPr="00D8003C">
        <w:rPr>
          <w:rFonts w:ascii="Times New Roman" w:eastAsia="SimSun" w:hAnsi="Times New Roman" w:cs="Times New Roman"/>
          <w:lang w:val="en-GB"/>
        </w:rPr>
        <w:t>ser</w:t>
      </w:r>
      <w:r w:rsidR="00DC26B8" w:rsidRPr="00D8003C">
        <w:rPr>
          <w:rFonts w:ascii="Times New Roman" w:eastAsia="SimSun" w:hAnsi="Times New Roman" w:cs="Times New Roman"/>
          <w:lang w:val="en-GB"/>
        </w:rPr>
        <w:t>ve</w:t>
      </w:r>
      <w:r w:rsidR="00DA24CC" w:rsidRPr="00D8003C">
        <w:rPr>
          <w:rFonts w:ascii="Times New Roman" w:eastAsia="SimSun" w:hAnsi="Times New Roman" w:cs="Times New Roman"/>
          <w:lang w:val="en-GB"/>
        </w:rPr>
        <w:t>d</w:t>
      </w:r>
      <w:r w:rsidR="00DC26B8" w:rsidRPr="00D8003C">
        <w:rPr>
          <w:rFonts w:ascii="Times New Roman" w:eastAsia="SimSun" w:hAnsi="Times New Roman" w:cs="Times New Roman"/>
          <w:lang w:val="en-GB"/>
        </w:rPr>
        <w:t xml:space="preserve"> a</w:t>
      </w:r>
      <w:r w:rsidR="003B369C" w:rsidRPr="00D8003C">
        <w:rPr>
          <w:rFonts w:ascii="Times New Roman" w:eastAsia="SimSun" w:hAnsi="Times New Roman" w:cs="Times New Roman"/>
          <w:lang w:val="en-GB"/>
        </w:rPr>
        <w:t>n important</w:t>
      </w:r>
      <w:r w:rsidR="00DC26B8" w:rsidRPr="00D8003C">
        <w:rPr>
          <w:rFonts w:ascii="Times New Roman" w:eastAsia="SimSun" w:hAnsi="Times New Roman" w:cs="Times New Roman"/>
          <w:lang w:val="en-GB"/>
        </w:rPr>
        <w:t xml:space="preserve"> function</w:t>
      </w:r>
      <w:r w:rsidR="000D4271" w:rsidRPr="00D8003C">
        <w:rPr>
          <w:rFonts w:ascii="Times New Roman" w:eastAsia="SimSun" w:hAnsi="Times New Roman" w:cs="Times New Roman"/>
          <w:lang w:val="en-GB"/>
        </w:rPr>
        <w:t>; awareness</w:t>
      </w:r>
      <w:r w:rsidR="00D92806" w:rsidRPr="00D8003C">
        <w:rPr>
          <w:rFonts w:ascii="Times New Roman" w:eastAsia="SimSun" w:hAnsi="Times New Roman" w:cs="Times New Roman"/>
          <w:lang w:val="en-GB"/>
        </w:rPr>
        <w:t>. Indeed, heightened awareness of the pandemic</w:t>
      </w:r>
      <w:r w:rsidR="00C9735B" w:rsidRPr="00D8003C">
        <w:rPr>
          <w:rFonts w:ascii="Times New Roman" w:eastAsia="SimSun" w:hAnsi="Times New Roman" w:cs="Times New Roman"/>
        </w:rPr>
        <w:t xml:space="preserve"> </w:t>
      </w:r>
      <w:r w:rsidR="00C6137F" w:rsidRPr="00D8003C">
        <w:rPr>
          <w:rFonts w:ascii="Times New Roman" w:eastAsia="SimSun" w:hAnsi="Times New Roman" w:cs="Times New Roman"/>
        </w:rPr>
        <w:t>can</w:t>
      </w:r>
      <w:r w:rsidR="008A67DC" w:rsidRPr="00D8003C">
        <w:rPr>
          <w:rFonts w:ascii="Times New Roman" w:eastAsia="SimSun" w:hAnsi="Times New Roman" w:cs="Times New Roman"/>
        </w:rPr>
        <w:t xml:space="preserve"> </w:t>
      </w:r>
      <w:r w:rsidR="00C9735B" w:rsidRPr="00D8003C">
        <w:rPr>
          <w:rFonts w:ascii="Times New Roman" w:eastAsia="SimSun" w:hAnsi="Times New Roman" w:cs="Times New Roman"/>
        </w:rPr>
        <w:t>increase protective health behaviors (e.g., mask wearing</w:t>
      </w:r>
      <w:r w:rsidR="00952191" w:rsidRPr="00D8003C">
        <w:rPr>
          <w:rFonts w:ascii="Times New Roman" w:eastAsia="SimSun" w:hAnsi="Times New Roman" w:cs="Times New Roman"/>
        </w:rPr>
        <w:t>;</w:t>
      </w:r>
      <w:r w:rsidR="00C9735B" w:rsidRPr="00D8003C">
        <w:rPr>
          <w:rFonts w:ascii="Times New Roman" w:eastAsia="SimSun" w:hAnsi="Times New Roman" w:cs="Times New Roman"/>
        </w:rPr>
        <w:t xml:space="preserve"> </w:t>
      </w:r>
      <w:r w:rsidR="00771986" w:rsidRPr="00D8003C">
        <w:rPr>
          <w:rFonts w:ascii="Times New Roman" w:eastAsia="SimSun" w:hAnsi="Times New Roman" w:cs="Times New Roman"/>
        </w:rPr>
        <w:t>Schneider &amp; Kroska, 2021</w:t>
      </w:r>
      <w:r w:rsidR="00C9735B" w:rsidRPr="00D8003C">
        <w:rPr>
          <w:rFonts w:ascii="Times New Roman" w:eastAsia="SimSun" w:hAnsi="Times New Roman" w:cs="Times New Roman"/>
        </w:rPr>
        <w:t>)</w:t>
      </w:r>
      <w:r w:rsidR="00FB3C02" w:rsidRPr="00D8003C">
        <w:rPr>
          <w:rFonts w:ascii="Times New Roman" w:eastAsia="SimSun" w:hAnsi="Times New Roman" w:cs="Times New Roman"/>
        </w:rPr>
        <w:t>.</w:t>
      </w:r>
      <w:r w:rsidR="005F5555" w:rsidRPr="00D8003C">
        <w:rPr>
          <w:rFonts w:ascii="Times New Roman" w:eastAsia="SimSun" w:hAnsi="Times New Roman" w:cs="Times New Roman"/>
        </w:rPr>
        <w:t xml:space="preserve"> </w:t>
      </w:r>
      <w:r w:rsidR="6B579A2A" w:rsidRPr="00D8003C">
        <w:rPr>
          <w:rFonts w:ascii="Times New Roman" w:eastAsia="SimSun" w:hAnsi="Times New Roman" w:cs="Times New Roman"/>
          <w:lang w:val="en-GB"/>
        </w:rPr>
        <w:t xml:space="preserve">Finally, due to the correlational nature of </w:t>
      </w:r>
      <w:r w:rsidRPr="00D8003C">
        <w:rPr>
          <w:rFonts w:ascii="Times New Roman" w:eastAsia="SimSun" w:hAnsi="Times New Roman" w:cs="Times New Roman"/>
          <w:lang w:val="en-GB"/>
        </w:rPr>
        <w:t>this study</w:t>
      </w:r>
      <w:r w:rsidR="6B579A2A" w:rsidRPr="00D8003C">
        <w:rPr>
          <w:rFonts w:ascii="Times New Roman" w:eastAsia="SimSun" w:hAnsi="Times New Roman" w:cs="Times New Roman"/>
          <w:lang w:val="en-GB"/>
        </w:rPr>
        <w:t xml:space="preserve">, </w:t>
      </w:r>
      <w:r w:rsidRPr="00D8003C">
        <w:rPr>
          <w:rFonts w:ascii="Times New Roman" w:eastAsia="SimSun" w:hAnsi="Times New Roman" w:cs="Times New Roman"/>
          <w:lang w:val="en-GB"/>
        </w:rPr>
        <w:t>we cannot address</w:t>
      </w:r>
      <w:r w:rsidR="6B579A2A" w:rsidRPr="00D8003C">
        <w:rPr>
          <w:rFonts w:ascii="Times New Roman" w:eastAsia="SimSun" w:hAnsi="Times New Roman" w:cs="Times New Roman"/>
          <w:lang w:val="en-GB"/>
        </w:rPr>
        <w:t xml:space="preserve"> the ‘how’ question.</w:t>
      </w:r>
    </w:p>
    <w:p w14:paraId="6D39626B" w14:textId="67F8ACFC" w:rsidR="51487998" w:rsidRPr="00D8003C" w:rsidRDefault="7A3FC069" w:rsidP="006A0DC2">
      <w:pPr>
        <w:ind w:firstLine="0"/>
        <w:rPr>
          <w:rFonts w:ascii="Times New Roman" w:eastAsia="SimSun" w:hAnsi="Times New Roman" w:cs="Times New Roman"/>
          <w:b/>
          <w:bCs/>
        </w:rPr>
      </w:pPr>
      <w:r w:rsidRPr="00D8003C">
        <w:rPr>
          <w:rFonts w:ascii="Times New Roman" w:eastAsia="SimSun" w:hAnsi="Times New Roman" w:cs="Times New Roman"/>
          <w:b/>
          <w:bCs/>
        </w:rPr>
        <w:t xml:space="preserve">Limitations </w:t>
      </w:r>
      <w:r w:rsidR="1B88514A" w:rsidRPr="00D8003C">
        <w:rPr>
          <w:rFonts w:ascii="Times New Roman" w:eastAsia="SimSun" w:hAnsi="Times New Roman" w:cs="Times New Roman"/>
          <w:b/>
          <w:bCs/>
        </w:rPr>
        <w:t>and Future Directions</w:t>
      </w:r>
    </w:p>
    <w:p w14:paraId="7BB7D7CC" w14:textId="15C65479" w:rsidR="00C6137F" w:rsidRPr="00D8003C" w:rsidRDefault="2570A1F0" w:rsidP="00C6137F">
      <w:pPr>
        <w:ind w:firstLine="567"/>
        <w:rPr>
          <w:rFonts w:ascii="Times New Roman" w:eastAsia="SimSun" w:hAnsi="Times New Roman" w:cs="Times New Roman"/>
        </w:rPr>
      </w:pPr>
      <w:r w:rsidRPr="00D8003C">
        <w:rPr>
          <w:rFonts w:ascii="Times New Roman" w:eastAsia="SimSun" w:hAnsi="Times New Roman" w:cs="Times New Roman"/>
        </w:rPr>
        <w:t xml:space="preserve">An important </w:t>
      </w:r>
      <w:r w:rsidR="3DD9892F" w:rsidRPr="00D8003C">
        <w:rPr>
          <w:rFonts w:ascii="Times New Roman" w:eastAsia="SimSun" w:hAnsi="Times New Roman" w:cs="Times New Roman"/>
        </w:rPr>
        <w:t>lacuna</w:t>
      </w:r>
      <w:r w:rsidRPr="00D8003C">
        <w:rPr>
          <w:rFonts w:ascii="Times New Roman" w:eastAsia="SimSun" w:hAnsi="Times New Roman" w:cs="Times New Roman"/>
        </w:rPr>
        <w:t xml:space="preserve"> in our </w:t>
      </w:r>
      <w:r w:rsidR="3DD9892F" w:rsidRPr="00D8003C">
        <w:rPr>
          <w:rFonts w:ascii="Times New Roman" w:eastAsia="SimSun" w:hAnsi="Times New Roman" w:cs="Times New Roman"/>
        </w:rPr>
        <w:t xml:space="preserve">study was the lack of qualitative data on the </w:t>
      </w:r>
      <w:r w:rsidR="00F00E0B" w:rsidRPr="00D8003C">
        <w:rPr>
          <w:rFonts w:ascii="Times New Roman" w:eastAsia="SimSun" w:hAnsi="Times New Roman" w:cs="Times New Roman"/>
        </w:rPr>
        <w:t xml:space="preserve">content </w:t>
      </w:r>
      <w:r w:rsidR="3DD9892F" w:rsidRPr="00D8003C">
        <w:rPr>
          <w:rFonts w:ascii="Times New Roman" w:eastAsia="SimSun" w:hAnsi="Times New Roman" w:cs="Times New Roman"/>
        </w:rPr>
        <w:t xml:space="preserve">of </w:t>
      </w:r>
      <w:r w:rsidR="00F00E0B" w:rsidRPr="00D8003C">
        <w:rPr>
          <w:rFonts w:ascii="Times New Roman" w:eastAsia="SimSun" w:hAnsi="Times New Roman" w:cs="Times New Roman"/>
        </w:rPr>
        <w:t xml:space="preserve">people’s </w:t>
      </w:r>
      <w:r w:rsidR="3DD9892F" w:rsidRPr="00D8003C">
        <w:rPr>
          <w:rFonts w:ascii="Times New Roman" w:eastAsia="SimSun" w:hAnsi="Times New Roman" w:cs="Times New Roman"/>
        </w:rPr>
        <w:t xml:space="preserve">spontaneous past and future thoughts about the pandemic. </w:t>
      </w:r>
      <w:r w:rsidR="5C71BFF6" w:rsidRPr="00D8003C">
        <w:rPr>
          <w:rFonts w:ascii="Times New Roman" w:eastAsia="SimSun" w:hAnsi="Times New Roman" w:cs="Times New Roman"/>
        </w:rPr>
        <w:t xml:space="preserve">This was part of a larger project </w:t>
      </w:r>
      <w:r w:rsidR="55A3BED5" w:rsidRPr="00D8003C">
        <w:rPr>
          <w:rFonts w:ascii="Times New Roman" w:eastAsia="SimSun" w:hAnsi="Times New Roman" w:cs="Times New Roman"/>
        </w:rPr>
        <w:t>(</w:t>
      </w:r>
      <w:r w:rsidR="0A34774A" w:rsidRPr="00D8003C">
        <w:rPr>
          <w:rFonts w:ascii="Times New Roman" w:eastAsia="SimSun" w:hAnsi="Times New Roman" w:cs="Times New Roman"/>
        </w:rPr>
        <w:t>Öner</w:t>
      </w:r>
      <w:r w:rsidR="55A3BED5" w:rsidRPr="00D8003C">
        <w:rPr>
          <w:rFonts w:ascii="Times New Roman" w:eastAsia="SimSun" w:hAnsi="Times New Roman" w:cs="Times New Roman"/>
        </w:rPr>
        <w:t xml:space="preserve"> et al., 202</w:t>
      </w:r>
      <w:r w:rsidR="2362D776" w:rsidRPr="00D8003C">
        <w:rPr>
          <w:rFonts w:ascii="Times New Roman" w:eastAsia="SimSun" w:hAnsi="Times New Roman" w:cs="Times New Roman"/>
        </w:rPr>
        <w:t>2</w:t>
      </w:r>
      <w:r w:rsidR="63D649DF" w:rsidRPr="00D8003C">
        <w:rPr>
          <w:rFonts w:ascii="Times New Roman" w:eastAsia="SimSun" w:hAnsi="Times New Roman" w:cs="Times New Roman"/>
        </w:rPr>
        <w:t>b</w:t>
      </w:r>
      <w:r w:rsidR="7906E158" w:rsidRPr="00D8003C">
        <w:rPr>
          <w:rFonts w:ascii="Times New Roman" w:eastAsia="SimSun" w:hAnsi="Times New Roman" w:cs="Times New Roman"/>
        </w:rPr>
        <w:t>)</w:t>
      </w:r>
      <w:r w:rsidR="72B13E02" w:rsidRPr="00D8003C">
        <w:rPr>
          <w:rFonts w:ascii="Times New Roman" w:eastAsia="SimSun" w:hAnsi="Times New Roman" w:cs="Times New Roman"/>
        </w:rPr>
        <w:t xml:space="preserve"> </w:t>
      </w:r>
      <w:r w:rsidR="000036F7" w:rsidRPr="00D8003C">
        <w:rPr>
          <w:rFonts w:ascii="Times New Roman" w:eastAsia="SimSun" w:hAnsi="Times New Roman" w:cs="Times New Roman"/>
        </w:rPr>
        <w:t>and</w:t>
      </w:r>
      <w:r w:rsidR="2BDBA47E" w:rsidRPr="00D8003C">
        <w:rPr>
          <w:rFonts w:ascii="Times New Roman" w:eastAsia="SimSun" w:hAnsi="Times New Roman" w:cs="Times New Roman"/>
        </w:rPr>
        <w:t xml:space="preserve"> the rapid nature of data collection across countries</w:t>
      </w:r>
      <w:r w:rsidR="1AC8B843" w:rsidRPr="00D8003C">
        <w:rPr>
          <w:rFonts w:ascii="Times New Roman" w:eastAsia="SimSun" w:hAnsi="Times New Roman" w:cs="Times New Roman"/>
        </w:rPr>
        <w:t xml:space="preserve">, covering </w:t>
      </w:r>
      <w:r w:rsidR="000036F7" w:rsidRPr="00D8003C">
        <w:rPr>
          <w:rFonts w:ascii="Times New Roman" w:eastAsia="SimSun" w:hAnsi="Times New Roman" w:cs="Times New Roman"/>
        </w:rPr>
        <w:t xml:space="preserve">multiple </w:t>
      </w:r>
      <w:r w:rsidR="1AC8B843" w:rsidRPr="00D8003C">
        <w:rPr>
          <w:rFonts w:ascii="Times New Roman" w:eastAsia="SimSun" w:hAnsi="Times New Roman" w:cs="Times New Roman"/>
        </w:rPr>
        <w:t>topics</w:t>
      </w:r>
      <w:r w:rsidR="000036F7" w:rsidRPr="00D8003C">
        <w:rPr>
          <w:rFonts w:ascii="Times New Roman" w:eastAsia="SimSun" w:hAnsi="Times New Roman" w:cs="Times New Roman"/>
        </w:rPr>
        <w:t>,</w:t>
      </w:r>
      <w:r w:rsidR="2BDBA47E" w:rsidRPr="00D8003C">
        <w:rPr>
          <w:rFonts w:ascii="Times New Roman" w:eastAsia="SimSun" w:hAnsi="Times New Roman" w:cs="Times New Roman"/>
        </w:rPr>
        <w:t xml:space="preserve"> </w:t>
      </w:r>
      <w:r w:rsidR="5287FD99" w:rsidRPr="00D8003C">
        <w:rPr>
          <w:rFonts w:ascii="Times New Roman" w:eastAsia="SimSun" w:hAnsi="Times New Roman" w:cs="Times New Roman"/>
        </w:rPr>
        <w:t xml:space="preserve">meant </w:t>
      </w:r>
      <w:r w:rsidR="7F14B88B" w:rsidRPr="00D8003C">
        <w:rPr>
          <w:rFonts w:ascii="Times New Roman" w:eastAsia="SimSun" w:hAnsi="Times New Roman" w:cs="Times New Roman"/>
        </w:rPr>
        <w:t>we were unable to collect descriptions of spontaneous thoughts.</w:t>
      </w:r>
      <w:r w:rsidR="5287FD99" w:rsidRPr="00D8003C">
        <w:rPr>
          <w:rFonts w:ascii="Times New Roman" w:eastAsia="SimSun" w:hAnsi="Times New Roman" w:cs="Times New Roman"/>
        </w:rPr>
        <w:t xml:space="preserve"> </w:t>
      </w:r>
    </w:p>
    <w:p w14:paraId="588D22A4" w14:textId="668EA57A" w:rsidR="000C77F8" w:rsidRPr="00D8003C" w:rsidRDefault="7CE7D34F" w:rsidP="006A0DC2">
      <w:pPr>
        <w:ind w:firstLine="567"/>
        <w:rPr>
          <w:rFonts w:ascii="Times New Roman" w:eastAsia="SimSun" w:hAnsi="Times New Roman" w:cs="Times New Roman"/>
        </w:rPr>
      </w:pPr>
      <w:r w:rsidRPr="00D8003C">
        <w:rPr>
          <w:rFonts w:ascii="Times New Roman" w:eastAsia="SimSun" w:hAnsi="Times New Roman" w:cs="Times New Roman"/>
        </w:rPr>
        <w:t>The</w:t>
      </w:r>
      <w:r w:rsidR="1A58AA80" w:rsidRPr="00D8003C">
        <w:rPr>
          <w:rFonts w:ascii="Times New Roman" w:eastAsia="SimSun" w:hAnsi="Times New Roman" w:cs="Times New Roman"/>
        </w:rPr>
        <w:t xml:space="preserve"> limitations</w:t>
      </w:r>
      <w:r w:rsidRPr="00D8003C">
        <w:rPr>
          <w:rFonts w:ascii="Times New Roman" w:eastAsia="SimSun" w:hAnsi="Times New Roman" w:cs="Times New Roman"/>
        </w:rPr>
        <w:t xml:space="preserve"> of relying o</w:t>
      </w:r>
      <w:r w:rsidR="79606879" w:rsidRPr="00D8003C">
        <w:rPr>
          <w:rFonts w:ascii="Times New Roman" w:eastAsia="SimSun" w:hAnsi="Times New Roman" w:cs="Times New Roman"/>
        </w:rPr>
        <w:t xml:space="preserve">n </w:t>
      </w:r>
      <w:r w:rsidR="759275B6" w:rsidRPr="00D8003C">
        <w:rPr>
          <w:rFonts w:ascii="Times New Roman" w:eastAsia="SimSun" w:hAnsi="Times New Roman" w:cs="Times New Roman"/>
        </w:rPr>
        <w:t xml:space="preserve">meta-level </w:t>
      </w:r>
      <w:r w:rsidR="4656E2E9" w:rsidRPr="00D8003C">
        <w:rPr>
          <w:rFonts w:ascii="Times New Roman" w:eastAsia="SimSun" w:hAnsi="Times New Roman" w:cs="Times New Roman"/>
        </w:rPr>
        <w:t>statistics</w:t>
      </w:r>
      <w:r w:rsidR="79606879" w:rsidRPr="00D8003C">
        <w:rPr>
          <w:rFonts w:ascii="Times New Roman" w:eastAsia="SimSun" w:hAnsi="Times New Roman" w:cs="Times New Roman"/>
        </w:rPr>
        <w:t xml:space="preserve"> as our country-level variables </w:t>
      </w:r>
      <w:r w:rsidR="4656E2E9" w:rsidRPr="00D8003C">
        <w:rPr>
          <w:rFonts w:ascii="Times New Roman" w:eastAsia="SimSun" w:hAnsi="Times New Roman" w:cs="Times New Roman"/>
        </w:rPr>
        <w:t>should also be considered, as</w:t>
      </w:r>
      <w:r w:rsidR="04D4FB8B" w:rsidRPr="00D8003C">
        <w:rPr>
          <w:rFonts w:ascii="Times New Roman" w:eastAsia="SimSun" w:hAnsi="Times New Roman" w:cs="Times New Roman"/>
        </w:rPr>
        <w:t xml:space="preserve"> the interpretation of these variables and how they interact is complex</w:t>
      </w:r>
      <w:r w:rsidR="00FD7F0F" w:rsidRPr="00D8003C">
        <w:rPr>
          <w:rFonts w:ascii="Times New Roman" w:eastAsia="SimSun" w:hAnsi="Times New Roman" w:cs="Times New Roman"/>
        </w:rPr>
        <w:t xml:space="preserve">. </w:t>
      </w:r>
      <w:r w:rsidR="79F4D1BD" w:rsidRPr="00D8003C">
        <w:rPr>
          <w:rFonts w:ascii="Times New Roman" w:eastAsia="SimSun" w:hAnsi="Times New Roman" w:cs="Times New Roman"/>
        </w:rPr>
        <w:lastRenderedPageBreak/>
        <w:t>Nevertheless,</w:t>
      </w:r>
      <w:r w:rsidR="21555495" w:rsidRPr="00D8003C">
        <w:rPr>
          <w:rFonts w:ascii="Times New Roman" w:eastAsia="SimSun" w:hAnsi="Times New Roman" w:cs="Times New Roman"/>
        </w:rPr>
        <w:t xml:space="preserve"> </w:t>
      </w:r>
      <w:r w:rsidR="4E5E0BD0" w:rsidRPr="00D8003C">
        <w:rPr>
          <w:rFonts w:ascii="Times New Roman" w:eastAsia="SimSun" w:hAnsi="Times New Roman" w:cs="Times New Roman"/>
        </w:rPr>
        <w:t xml:space="preserve">effects here chime with a 59-country study showing reliable effects of </w:t>
      </w:r>
      <w:r w:rsidR="79F4D1BD" w:rsidRPr="00D8003C">
        <w:rPr>
          <w:rFonts w:ascii="Times New Roman" w:eastAsia="SimSun" w:hAnsi="Times New Roman" w:cs="Times New Roman"/>
        </w:rPr>
        <w:t>such meta-level data on psycholo</w:t>
      </w:r>
      <w:r w:rsidR="2F87E553" w:rsidRPr="00D8003C">
        <w:rPr>
          <w:rFonts w:ascii="Times New Roman" w:eastAsia="SimSun" w:hAnsi="Times New Roman" w:cs="Times New Roman"/>
        </w:rPr>
        <w:t>gical variables</w:t>
      </w:r>
      <w:r w:rsidR="4E5E0BD0" w:rsidRPr="00D8003C">
        <w:rPr>
          <w:rFonts w:ascii="Times New Roman" w:eastAsia="SimSun" w:hAnsi="Times New Roman" w:cs="Times New Roman"/>
        </w:rPr>
        <w:t xml:space="preserve"> (</w:t>
      </w:r>
      <w:r w:rsidR="7135F9A7" w:rsidRPr="00D8003C">
        <w:rPr>
          <w:rFonts w:ascii="Times New Roman" w:eastAsia="SimSun" w:hAnsi="Times New Roman" w:cs="Times New Roman"/>
        </w:rPr>
        <w:t>Alzueta et al., 2020)</w:t>
      </w:r>
      <w:r w:rsidR="0E985A17" w:rsidRPr="00D8003C">
        <w:rPr>
          <w:rFonts w:ascii="Times New Roman" w:eastAsia="SimSun" w:hAnsi="Times New Roman" w:cs="Times New Roman"/>
        </w:rPr>
        <w:t>.</w:t>
      </w:r>
      <w:r w:rsidRPr="00D8003C">
        <w:rPr>
          <w:rFonts w:ascii="Times New Roman" w:eastAsia="SimSun" w:hAnsi="Times New Roman" w:cs="Times New Roman"/>
        </w:rPr>
        <w:t xml:space="preserve"> </w:t>
      </w:r>
    </w:p>
    <w:p w14:paraId="0A0CE94C" w14:textId="26E6536D" w:rsidR="00C6137F" w:rsidRPr="00D8003C" w:rsidRDefault="00C6137F" w:rsidP="00C6137F">
      <w:pPr>
        <w:ind w:firstLine="567"/>
        <w:rPr>
          <w:rFonts w:ascii="Times New Roman" w:eastAsia="SimSun" w:hAnsi="Times New Roman" w:cs="Times New Roman"/>
        </w:rPr>
      </w:pPr>
      <w:r w:rsidRPr="00D8003C">
        <w:rPr>
          <w:rFonts w:ascii="Times New Roman" w:eastAsia="Times New Roman" w:hAnsi="Times New Roman" w:cs="Times New Roman"/>
        </w:rPr>
        <w:t>Finally, the lack of a non-COVID</w:t>
      </w:r>
      <w:r w:rsidR="008E6181" w:rsidRPr="00D8003C">
        <w:rPr>
          <w:rFonts w:ascii="Times New Roman" w:eastAsia="Times New Roman" w:hAnsi="Times New Roman" w:cs="Times New Roman"/>
        </w:rPr>
        <w:t>-</w:t>
      </w:r>
      <w:r w:rsidRPr="00D8003C">
        <w:rPr>
          <w:rFonts w:ascii="Times New Roman" w:eastAsia="Times New Roman" w:hAnsi="Times New Roman" w:cs="Times New Roman"/>
        </w:rPr>
        <w:t xml:space="preserve">related control condition means we cannot determine (1) whether the reported models would replicate for non-COVID thoughts, (2) how frequently people experienced spontaneous non-COVID thoughts, and (3) whether the reported negativity extends to all past and future </w:t>
      </w:r>
      <w:r w:rsidR="008E6181" w:rsidRPr="00D8003C">
        <w:rPr>
          <w:rFonts w:ascii="Times New Roman" w:eastAsia="Times New Roman" w:hAnsi="Times New Roman" w:cs="Times New Roman"/>
        </w:rPr>
        <w:t xml:space="preserve">spontaneous </w:t>
      </w:r>
      <w:r w:rsidRPr="00D8003C">
        <w:rPr>
          <w:rFonts w:ascii="Times New Roman" w:eastAsia="Times New Roman" w:hAnsi="Times New Roman" w:cs="Times New Roman"/>
        </w:rPr>
        <w:t>thoughts. Similarly, because we asked people to report on their spontaneous thoughts retrospectively, their ratings about the frequency and valence of these thoughts might not be accurate (for a review, see Kahneman &amp; Riis, 2005)</w:t>
      </w:r>
      <w:r w:rsidR="00A10B80" w:rsidRPr="00D8003C">
        <w:rPr>
          <w:rFonts w:ascii="Times New Roman" w:eastAsia="Times New Roman" w:hAnsi="Times New Roman" w:cs="Times New Roman"/>
        </w:rPr>
        <w:t>.</w:t>
      </w:r>
      <w:r w:rsidRPr="00D8003C">
        <w:rPr>
          <w:rFonts w:ascii="Times New Roman" w:eastAsia="Times New Roman" w:hAnsi="Times New Roman" w:cs="Times New Roman"/>
        </w:rPr>
        <w:t xml:space="preserve"> Nevertheless, within the context of the pandemic, our data show the effects individual</w:t>
      </w:r>
      <w:r w:rsidR="008E6181" w:rsidRPr="00D8003C">
        <w:rPr>
          <w:rFonts w:ascii="Times New Roman" w:eastAsia="Times New Roman" w:hAnsi="Times New Roman" w:cs="Times New Roman"/>
        </w:rPr>
        <w:t>-</w:t>
      </w:r>
      <w:r w:rsidRPr="00D8003C">
        <w:rPr>
          <w:rFonts w:ascii="Times New Roman" w:eastAsia="Times New Roman" w:hAnsi="Times New Roman" w:cs="Times New Roman"/>
        </w:rPr>
        <w:t xml:space="preserve"> and country-level factors had on people’s perceptions of their spontaneous thoughts related to COVID-19. </w:t>
      </w:r>
    </w:p>
    <w:p w14:paraId="4648B1F5" w14:textId="3F286CC4" w:rsidR="1DC5E667" w:rsidRPr="00D8003C" w:rsidRDefault="52786AFD" w:rsidP="006A0DC2">
      <w:pPr>
        <w:ind w:firstLine="0"/>
        <w:rPr>
          <w:rFonts w:ascii="Times New Roman" w:eastAsia="SimSun" w:hAnsi="Times New Roman" w:cs="Times New Roman"/>
          <w:b/>
          <w:bCs/>
        </w:rPr>
      </w:pPr>
      <w:r w:rsidRPr="00D8003C">
        <w:rPr>
          <w:rFonts w:ascii="Times New Roman" w:eastAsia="SimSun" w:hAnsi="Times New Roman" w:cs="Times New Roman"/>
          <w:b/>
          <w:bCs/>
        </w:rPr>
        <w:t>Conclusion</w:t>
      </w:r>
      <w:r w:rsidR="11FD2727" w:rsidRPr="00D8003C">
        <w:rPr>
          <w:rFonts w:ascii="Times New Roman" w:eastAsia="SimSun" w:hAnsi="Times New Roman" w:cs="Times New Roman"/>
          <w:b/>
          <w:bCs/>
        </w:rPr>
        <w:t>s</w:t>
      </w:r>
    </w:p>
    <w:p w14:paraId="3EA7C5E5" w14:textId="4FE972AD" w:rsidR="1DC5E667" w:rsidRPr="00D8003C" w:rsidRDefault="6BCFA7E1" w:rsidP="006A0DC2">
      <w:pPr>
        <w:pStyle w:val="ListParagraph"/>
        <w:spacing w:line="480" w:lineRule="auto"/>
        <w:ind w:left="0" w:firstLine="567"/>
        <w:rPr>
          <w:rFonts w:ascii="Times New Roman" w:eastAsia="SimSun" w:hAnsi="Times New Roman" w:cs="Times New Roman"/>
        </w:rPr>
      </w:pPr>
      <w:r w:rsidRPr="00D8003C">
        <w:rPr>
          <w:rFonts w:ascii="Times New Roman" w:eastAsia="SimSun" w:hAnsi="Times New Roman" w:cs="Times New Roman"/>
        </w:rPr>
        <w:t>T</w:t>
      </w:r>
      <w:r w:rsidR="45A1B97C" w:rsidRPr="00D8003C">
        <w:rPr>
          <w:rFonts w:ascii="Times New Roman" w:eastAsia="SimSun" w:hAnsi="Times New Roman" w:cs="Times New Roman"/>
        </w:rPr>
        <w:t>o our knowledge, this</w:t>
      </w:r>
      <w:r w:rsidRPr="00D8003C">
        <w:rPr>
          <w:rFonts w:ascii="Times New Roman" w:eastAsia="SimSun" w:hAnsi="Times New Roman" w:cs="Times New Roman"/>
        </w:rPr>
        <w:t xml:space="preserve"> is the first</w:t>
      </w:r>
      <w:r w:rsidR="45A1B97C" w:rsidRPr="00D8003C">
        <w:rPr>
          <w:rFonts w:ascii="Times New Roman" w:eastAsia="SimSun" w:hAnsi="Times New Roman" w:cs="Times New Roman"/>
        </w:rPr>
        <w:t xml:space="preserve"> multi-national study conducted during </w:t>
      </w:r>
      <w:r w:rsidR="601A42F6" w:rsidRPr="00D8003C">
        <w:rPr>
          <w:rFonts w:ascii="Times New Roman" w:eastAsia="SimSun" w:hAnsi="Times New Roman" w:cs="Times New Roman"/>
        </w:rPr>
        <w:t>the</w:t>
      </w:r>
      <w:r w:rsidR="45A1B97C" w:rsidRPr="00D8003C">
        <w:rPr>
          <w:rFonts w:ascii="Times New Roman" w:eastAsia="SimSun" w:hAnsi="Times New Roman" w:cs="Times New Roman"/>
        </w:rPr>
        <w:t xml:space="preserve"> COVID-19 pandemic</w:t>
      </w:r>
      <w:r w:rsidR="50A0278E" w:rsidRPr="00D8003C">
        <w:rPr>
          <w:rFonts w:ascii="Times New Roman" w:eastAsia="SimSun" w:hAnsi="Times New Roman" w:cs="Times New Roman"/>
        </w:rPr>
        <w:t xml:space="preserve"> examin</w:t>
      </w:r>
      <w:r w:rsidR="65E87006" w:rsidRPr="00D8003C">
        <w:rPr>
          <w:rFonts w:ascii="Times New Roman" w:eastAsia="SimSun" w:hAnsi="Times New Roman" w:cs="Times New Roman"/>
        </w:rPr>
        <w:t>ing</w:t>
      </w:r>
      <w:r w:rsidR="50A0278E" w:rsidRPr="00D8003C">
        <w:rPr>
          <w:rFonts w:ascii="Times New Roman" w:eastAsia="SimSun" w:hAnsi="Times New Roman" w:cs="Times New Roman"/>
        </w:rPr>
        <w:t xml:space="preserve"> spontaneous past and future thinking</w:t>
      </w:r>
      <w:r w:rsidR="00380C03" w:rsidRPr="00D8003C">
        <w:rPr>
          <w:rFonts w:ascii="Times New Roman" w:eastAsia="SimSun" w:hAnsi="Times New Roman" w:cs="Times New Roman"/>
        </w:rPr>
        <w:t xml:space="preserve"> about the pandemic</w:t>
      </w:r>
      <w:r w:rsidR="50A0278E" w:rsidRPr="00D8003C">
        <w:rPr>
          <w:rFonts w:ascii="Times New Roman" w:eastAsia="SimSun" w:hAnsi="Times New Roman" w:cs="Times New Roman"/>
        </w:rPr>
        <w:t xml:space="preserve">. </w:t>
      </w:r>
      <w:r w:rsidR="213FAC4F" w:rsidRPr="00D8003C">
        <w:rPr>
          <w:rFonts w:ascii="Times New Roman" w:eastAsia="SimSun" w:hAnsi="Times New Roman" w:cs="Times New Roman"/>
        </w:rPr>
        <w:t>T</w:t>
      </w:r>
      <w:r w:rsidR="00C279EF" w:rsidRPr="00D8003C">
        <w:rPr>
          <w:rFonts w:ascii="Times New Roman" w:eastAsia="SimSun" w:hAnsi="Times New Roman" w:cs="Times New Roman"/>
        </w:rPr>
        <w:t xml:space="preserve">his </w:t>
      </w:r>
      <w:r w:rsidR="105F5FC8" w:rsidRPr="00D8003C">
        <w:rPr>
          <w:rFonts w:ascii="Times New Roman" w:eastAsia="SimSun" w:hAnsi="Times New Roman" w:cs="Times New Roman"/>
        </w:rPr>
        <w:t>forms an important piece of the puzzle in understand</w:t>
      </w:r>
      <w:r w:rsidR="65E87006" w:rsidRPr="00D8003C">
        <w:rPr>
          <w:rFonts w:ascii="Times New Roman" w:eastAsia="SimSun" w:hAnsi="Times New Roman" w:cs="Times New Roman"/>
        </w:rPr>
        <w:t>ing</w:t>
      </w:r>
      <w:r w:rsidR="105F5FC8" w:rsidRPr="00D8003C">
        <w:rPr>
          <w:rFonts w:ascii="Times New Roman" w:eastAsia="SimSun" w:hAnsi="Times New Roman" w:cs="Times New Roman"/>
        </w:rPr>
        <w:t xml:space="preserve"> </w:t>
      </w:r>
      <w:r w:rsidR="500ED0CE" w:rsidRPr="00D8003C">
        <w:rPr>
          <w:rFonts w:ascii="Times New Roman" w:eastAsia="SimSun" w:hAnsi="Times New Roman" w:cs="Times New Roman"/>
        </w:rPr>
        <w:t xml:space="preserve">the </w:t>
      </w:r>
      <w:r w:rsidR="0FFFC0DC" w:rsidRPr="00D8003C">
        <w:rPr>
          <w:rFonts w:ascii="Times New Roman" w:eastAsia="SimSun" w:hAnsi="Times New Roman" w:cs="Times New Roman"/>
        </w:rPr>
        <w:t xml:space="preserve">emergence </w:t>
      </w:r>
      <w:r w:rsidR="500ED0CE" w:rsidRPr="00D8003C">
        <w:rPr>
          <w:rFonts w:ascii="Times New Roman" w:eastAsia="SimSun" w:hAnsi="Times New Roman" w:cs="Times New Roman"/>
        </w:rPr>
        <w:t xml:space="preserve">and qualities of spontaneous past and future </w:t>
      </w:r>
      <w:r w:rsidR="520CF14D" w:rsidRPr="00D8003C">
        <w:rPr>
          <w:rFonts w:ascii="Times New Roman" w:eastAsia="SimSun" w:hAnsi="Times New Roman" w:cs="Times New Roman"/>
        </w:rPr>
        <w:t xml:space="preserve">thoughts. </w:t>
      </w:r>
      <w:r w:rsidR="5B0CA18D" w:rsidRPr="00D8003C">
        <w:rPr>
          <w:rFonts w:ascii="Times New Roman" w:eastAsia="SimSun" w:hAnsi="Times New Roman" w:cs="Times New Roman"/>
        </w:rPr>
        <w:t xml:space="preserve">Specifically, we showed the pandemic </w:t>
      </w:r>
      <w:r w:rsidR="0CFC2ACC" w:rsidRPr="00D8003C">
        <w:rPr>
          <w:rFonts w:ascii="Times New Roman" w:eastAsia="SimSun" w:hAnsi="Times New Roman" w:cs="Times New Roman"/>
        </w:rPr>
        <w:t>was associated with</w:t>
      </w:r>
      <w:r w:rsidR="5B0CA18D" w:rsidRPr="00D8003C">
        <w:rPr>
          <w:rFonts w:ascii="Times New Roman" w:eastAsia="SimSun" w:hAnsi="Times New Roman" w:cs="Times New Roman"/>
        </w:rPr>
        <w:t xml:space="preserve"> </w:t>
      </w:r>
      <w:r w:rsidR="02B797D8" w:rsidRPr="00D8003C">
        <w:rPr>
          <w:rFonts w:ascii="Times New Roman" w:eastAsia="SimSun" w:hAnsi="Times New Roman" w:cs="Times New Roman"/>
        </w:rPr>
        <w:t>a</w:t>
      </w:r>
      <w:r w:rsidR="5B0CA18D" w:rsidRPr="00D8003C">
        <w:rPr>
          <w:rFonts w:ascii="Times New Roman" w:eastAsia="SimSun" w:hAnsi="Times New Roman" w:cs="Times New Roman"/>
        </w:rPr>
        <w:t xml:space="preserve"> downward shift in the </w:t>
      </w:r>
      <w:r w:rsidR="0740E4FC" w:rsidRPr="00D8003C">
        <w:rPr>
          <w:rFonts w:ascii="Times New Roman" w:eastAsia="SimSun" w:hAnsi="Times New Roman" w:cs="Times New Roman"/>
        </w:rPr>
        <w:t xml:space="preserve">emotional </w:t>
      </w:r>
      <w:r w:rsidR="5D66F6E8" w:rsidRPr="00D8003C">
        <w:rPr>
          <w:rFonts w:ascii="Times New Roman" w:eastAsia="SimSun" w:hAnsi="Times New Roman" w:cs="Times New Roman"/>
        </w:rPr>
        <w:t xml:space="preserve">valence </w:t>
      </w:r>
      <w:r w:rsidR="0740E4FC" w:rsidRPr="00D8003C">
        <w:rPr>
          <w:rFonts w:ascii="Times New Roman" w:eastAsia="SimSun" w:hAnsi="Times New Roman" w:cs="Times New Roman"/>
        </w:rPr>
        <w:t>of past</w:t>
      </w:r>
      <w:r w:rsidR="5D66F6E8" w:rsidRPr="00D8003C">
        <w:rPr>
          <w:rFonts w:ascii="Times New Roman" w:eastAsia="SimSun" w:hAnsi="Times New Roman" w:cs="Times New Roman"/>
        </w:rPr>
        <w:t>-</w:t>
      </w:r>
      <w:r w:rsidR="0740E4FC" w:rsidRPr="00D8003C">
        <w:rPr>
          <w:rFonts w:ascii="Times New Roman" w:eastAsia="SimSun" w:hAnsi="Times New Roman" w:cs="Times New Roman"/>
        </w:rPr>
        <w:t xml:space="preserve"> and future</w:t>
      </w:r>
      <w:r w:rsidR="5D66F6E8" w:rsidRPr="00D8003C">
        <w:rPr>
          <w:rFonts w:ascii="Times New Roman" w:eastAsia="SimSun" w:hAnsi="Times New Roman" w:cs="Times New Roman"/>
        </w:rPr>
        <w:t>-oriented</w:t>
      </w:r>
      <w:r w:rsidR="0740E4FC" w:rsidRPr="00D8003C">
        <w:rPr>
          <w:rFonts w:ascii="Times New Roman" w:eastAsia="SimSun" w:hAnsi="Times New Roman" w:cs="Times New Roman"/>
        </w:rPr>
        <w:t xml:space="preserve"> spontaneous thoug</w:t>
      </w:r>
      <w:r w:rsidR="2898FE27" w:rsidRPr="00D8003C">
        <w:rPr>
          <w:rFonts w:ascii="Times New Roman" w:eastAsia="SimSun" w:hAnsi="Times New Roman" w:cs="Times New Roman"/>
        </w:rPr>
        <w:t>hts</w:t>
      </w:r>
      <w:r w:rsidR="004265FC" w:rsidRPr="00D8003C">
        <w:rPr>
          <w:rFonts w:ascii="Times New Roman" w:eastAsia="SimSun" w:hAnsi="Times New Roman" w:cs="Times New Roman"/>
        </w:rPr>
        <w:t xml:space="preserve"> about COVID-19</w:t>
      </w:r>
      <w:r w:rsidR="22D2FD4E" w:rsidRPr="00D8003C">
        <w:rPr>
          <w:rFonts w:ascii="Times New Roman" w:eastAsia="SimSun" w:hAnsi="Times New Roman" w:cs="Times New Roman"/>
        </w:rPr>
        <w:t>, and</w:t>
      </w:r>
      <w:r w:rsidR="6D2379B7" w:rsidRPr="00D8003C">
        <w:rPr>
          <w:rFonts w:ascii="Times New Roman" w:eastAsia="SimSun" w:hAnsi="Times New Roman" w:cs="Times New Roman"/>
        </w:rPr>
        <w:t xml:space="preserve"> how environmental context and individual factors </w:t>
      </w:r>
      <w:r w:rsidR="64D950AC" w:rsidRPr="00D8003C">
        <w:rPr>
          <w:rFonts w:ascii="Times New Roman" w:eastAsia="SimSun" w:hAnsi="Times New Roman" w:cs="Times New Roman"/>
        </w:rPr>
        <w:t>play joint role</w:t>
      </w:r>
      <w:r w:rsidR="0032835E" w:rsidRPr="00D8003C">
        <w:rPr>
          <w:rFonts w:ascii="Times New Roman" w:eastAsia="SimSun" w:hAnsi="Times New Roman" w:cs="Times New Roman"/>
        </w:rPr>
        <w:t>s</w:t>
      </w:r>
      <w:r w:rsidR="64D950AC" w:rsidRPr="00D8003C">
        <w:rPr>
          <w:rFonts w:ascii="Times New Roman" w:eastAsia="SimSun" w:hAnsi="Times New Roman" w:cs="Times New Roman"/>
        </w:rPr>
        <w:t xml:space="preserve"> in </w:t>
      </w:r>
      <w:r w:rsidR="213FAC4F" w:rsidRPr="00D8003C">
        <w:rPr>
          <w:rFonts w:ascii="Times New Roman" w:eastAsia="SimSun" w:hAnsi="Times New Roman" w:cs="Times New Roman"/>
        </w:rPr>
        <w:t>predicting</w:t>
      </w:r>
      <w:r w:rsidR="64D950AC" w:rsidRPr="00D8003C">
        <w:rPr>
          <w:rFonts w:ascii="Times New Roman" w:eastAsia="SimSun" w:hAnsi="Times New Roman" w:cs="Times New Roman"/>
        </w:rPr>
        <w:t xml:space="preserve"> </w:t>
      </w:r>
      <w:r w:rsidR="004265FC" w:rsidRPr="00D8003C">
        <w:rPr>
          <w:rFonts w:ascii="Times New Roman" w:eastAsia="SimSun" w:hAnsi="Times New Roman" w:cs="Times New Roman"/>
        </w:rPr>
        <w:t>these</w:t>
      </w:r>
      <w:r w:rsidR="64D950AC" w:rsidRPr="00D8003C">
        <w:rPr>
          <w:rFonts w:ascii="Times New Roman" w:eastAsia="SimSun" w:hAnsi="Times New Roman" w:cs="Times New Roman"/>
        </w:rPr>
        <w:t xml:space="preserve"> thoughts.</w:t>
      </w:r>
      <w:r w:rsidR="7C65BA46" w:rsidRPr="00D8003C">
        <w:rPr>
          <w:rFonts w:ascii="Times New Roman" w:eastAsia="SimSun" w:hAnsi="Times New Roman" w:cs="Times New Roman"/>
        </w:rPr>
        <w:t xml:space="preserve"> </w:t>
      </w:r>
      <w:r w:rsidR="6377C718" w:rsidRPr="00D8003C">
        <w:rPr>
          <w:rFonts w:ascii="Times New Roman" w:eastAsia="SimSun" w:hAnsi="Times New Roman" w:cs="Times New Roman"/>
        </w:rPr>
        <w:t>F</w:t>
      </w:r>
      <w:r w:rsidR="76FDC811" w:rsidRPr="00D8003C">
        <w:rPr>
          <w:rFonts w:ascii="Times New Roman" w:eastAsia="SimSun" w:hAnsi="Times New Roman" w:cs="Times New Roman"/>
        </w:rPr>
        <w:t xml:space="preserve">uture research should </w:t>
      </w:r>
      <w:r w:rsidR="50F3C25E" w:rsidRPr="00D8003C">
        <w:rPr>
          <w:rFonts w:ascii="Times New Roman" w:eastAsia="SimSun" w:hAnsi="Times New Roman" w:cs="Times New Roman"/>
        </w:rPr>
        <w:t>further</w:t>
      </w:r>
      <w:r w:rsidR="76FDC811" w:rsidRPr="00D8003C">
        <w:rPr>
          <w:rFonts w:ascii="Times New Roman" w:eastAsia="SimSun" w:hAnsi="Times New Roman" w:cs="Times New Roman"/>
        </w:rPr>
        <w:t xml:space="preserve"> examin</w:t>
      </w:r>
      <w:r w:rsidR="50F3C25E" w:rsidRPr="00D8003C">
        <w:rPr>
          <w:rFonts w:ascii="Times New Roman" w:eastAsia="SimSun" w:hAnsi="Times New Roman" w:cs="Times New Roman"/>
        </w:rPr>
        <w:t>e</w:t>
      </w:r>
      <w:r w:rsidR="213FAC4F" w:rsidRPr="00D8003C">
        <w:rPr>
          <w:rFonts w:ascii="Times New Roman" w:eastAsia="SimSun" w:hAnsi="Times New Roman" w:cs="Times New Roman"/>
        </w:rPr>
        <w:t xml:space="preserve"> </w:t>
      </w:r>
      <w:r w:rsidR="76FDC811" w:rsidRPr="00D8003C">
        <w:rPr>
          <w:rFonts w:ascii="Times New Roman" w:eastAsia="SimSun" w:hAnsi="Times New Roman" w:cs="Times New Roman"/>
        </w:rPr>
        <w:t>downstream effects of such thoughts</w:t>
      </w:r>
      <w:r w:rsidR="6377C718" w:rsidRPr="00D8003C">
        <w:rPr>
          <w:rFonts w:ascii="Times New Roman" w:eastAsia="SimSun" w:hAnsi="Times New Roman" w:cs="Times New Roman"/>
        </w:rPr>
        <w:t xml:space="preserve"> </w:t>
      </w:r>
      <w:r w:rsidR="50F3C25E" w:rsidRPr="00D8003C">
        <w:rPr>
          <w:rFonts w:ascii="Times New Roman" w:eastAsia="SimSun" w:hAnsi="Times New Roman" w:cs="Times New Roman"/>
        </w:rPr>
        <w:t xml:space="preserve">on mental health, as well as </w:t>
      </w:r>
      <w:r w:rsidR="21016F7B" w:rsidRPr="00D8003C">
        <w:rPr>
          <w:rFonts w:ascii="Times New Roman" w:eastAsia="SimSun" w:hAnsi="Times New Roman" w:cs="Times New Roman"/>
        </w:rPr>
        <w:t xml:space="preserve">whether and how these </w:t>
      </w:r>
      <w:r w:rsidR="30EB0A3C" w:rsidRPr="00D8003C">
        <w:rPr>
          <w:rFonts w:ascii="Times New Roman" w:eastAsia="SimSun" w:hAnsi="Times New Roman" w:cs="Times New Roman"/>
        </w:rPr>
        <w:t>change</w:t>
      </w:r>
      <w:r w:rsidR="21016F7B" w:rsidRPr="00D8003C">
        <w:rPr>
          <w:rFonts w:ascii="Times New Roman" w:eastAsia="SimSun" w:hAnsi="Times New Roman" w:cs="Times New Roman"/>
        </w:rPr>
        <w:t xml:space="preserve"> in a post-pandemic society</w:t>
      </w:r>
      <w:r w:rsidR="0C916DD2" w:rsidRPr="00D8003C">
        <w:rPr>
          <w:rFonts w:ascii="Times New Roman" w:eastAsia="SimSun" w:hAnsi="Times New Roman" w:cs="Times New Roman"/>
        </w:rPr>
        <w:t>.</w:t>
      </w:r>
    </w:p>
    <w:p w14:paraId="131517E3" w14:textId="77777777" w:rsidR="00545FC2" w:rsidRPr="00D8003C" w:rsidRDefault="00545FC2">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br w:type="page"/>
      </w:r>
    </w:p>
    <w:p w14:paraId="10AA85C4" w14:textId="7C70EBDA" w:rsidR="00B02976" w:rsidRPr="00D8003C" w:rsidRDefault="4D7AA2E1" w:rsidP="008C126A">
      <w:pPr>
        <w:ind w:left="709" w:hanging="709"/>
        <w:jc w:val="center"/>
        <w:rPr>
          <w:rFonts w:ascii="Times New Roman" w:hAnsi="Times New Roman" w:cs="Times New Roman"/>
          <w:b/>
          <w:bCs/>
          <w:lang w:val="en-GB"/>
        </w:rPr>
      </w:pPr>
      <w:r w:rsidRPr="00D8003C">
        <w:rPr>
          <w:rFonts w:ascii="Times New Roman" w:hAnsi="Times New Roman" w:cs="Times New Roman"/>
          <w:b/>
          <w:bCs/>
          <w:lang w:val="en-GB"/>
        </w:rPr>
        <w:lastRenderedPageBreak/>
        <w:t>References</w:t>
      </w:r>
    </w:p>
    <w:p w14:paraId="7D02ACC7" w14:textId="53D59520" w:rsidR="00151C06" w:rsidRPr="00D8003C" w:rsidRDefault="00640F2D"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Addis, D. R.</w:t>
      </w:r>
      <w:r w:rsidR="00432970" w:rsidRPr="00D8003C">
        <w:rPr>
          <w:rFonts w:ascii="Times New Roman" w:eastAsia="Times New Roman" w:hAnsi="Times New Roman" w:cs="Times New Roman"/>
          <w:lang w:val="en-GB"/>
        </w:rPr>
        <w:t xml:space="preserve"> (202</w:t>
      </w:r>
      <w:r w:rsidR="009C5C4C" w:rsidRPr="00D8003C">
        <w:rPr>
          <w:rFonts w:ascii="Times New Roman" w:eastAsia="Times New Roman" w:hAnsi="Times New Roman" w:cs="Times New Roman"/>
          <w:lang w:val="en-GB"/>
        </w:rPr>
        <w:t>1, Oct, 3-6th</w:t>
      </w:r>
      <w:r w:rsidR="00432970" w:rsidRPr="00D8003C">
        <w:rPr>
          <w:rFonts w:ascii="Times New Roman" w:eastAsia="Times New Roman" w:hAnsi="Times New Roman" w:cs="Times New Roman"/>
          <w:lang w:val="en-GB"/>
        </w:rPr>
        <w:t>).</w:t>
      </w:r>
      <w:r w:rsidRPr="00D8003C">
        <w:rPr>
          <w:rFonts w:ascii="Times New Roman" w:eastAsia="Times New Roman" w:hAnsi="Times New Roman" w:cs="Times New Roman"/>
          <w:lang w:val="en-GB"/>
        </w:rPr>
        <w:t xml:space="preserve"> </w:t>
      </w:r>
      <w:r w:rsidR="00151C06" w:rsidRPr="00D8003C">
        <w:rPr>
          <w:rFonts w:ascii="Times New Roman" w:eastAsia="Times New Roman" w:hAnsi="Times New Roman" w:cs="Times New Roman"/>
          <w:i/>
          <w:iCs/>
          <w:lang w:val="en-GB"/>
        </w:rPr>
        <w:t>Thinking beyond COVID-19: How the pandemic is shaping</w:t>
      </w:r>
      <w:r w:rsidR="00E30AB7" w:rsidRPr="00D8003C">
        <w:rPr>
          <w:rFonts w:ascii="Times New Roman" w:eastAsia="Times New Roman" w:hAnsi="Times New Roman" w:cs="Times New Roman"/>
          <w:lang w:val="en-GB"/>
        </w:rPr>
        <w:t xml:space="preserve"> </w:t>
      </w:r>
      <w:r w:rsidR="00AD4124" w:rsidRPr="00D8003C">
        <w:rPr>
          <w:rFonts w:ascii="Times New Roman" w:eastAsia="Times New Roman" w:hAnsi="Times New Roman" w:cs="Times New Roman"/>
          <w:i/>
          <w:iCs/>
          <w:lang w:val="en-GB"/>
        </w:rPr>
        <w:t xml:space="preserve">past &amp; future thinking </w:t>
      </w:r>
      <w:r w:rsidR="00E30AB7" w:rsidRPr="00D8003C">
        <w:rPr>
          <w:rFonts w:ascii="Times New Roman" w:eastAsia="Times New Roman" w:hAnsi="Times New Roman" w:cs="Times New Roman"/>
          <w:lang w:val="en-GB"/>
        </w:rPr>
        <w:t xml:space="preserve">[symposium </w:t>
      </w:r>
      <w:r w:rsidR="00BA4C3F" w:rsidRPr="00D8003C">
        <w:rPr>
          <w:rFonts w:ascii="Times New Roman" w:eastAsia="Times New Roman" w:hAnsi="Times New Roman" w:cs="Times New Roman"/>
          <w:lang w:val="en-GB"/>
        </w:rPr>
        <w:t>session]</w:t>
      </w:r>
      <w:r w:rsidR="00151C06" w:rsidRPr="00D8003C">
        <w:rPr>
          <w:rFonts w:ascii="Times New Roman" w:eastAsia="Times New Roman" w:hAnsi="Times New Roman" w:cs="Times New Roman"/>
          <w:lang w:val="en-GB"/>
        </w:rPr>
        <w:t xml:space="preserve">. </w:t>
      </w:r>
      <w:r w:rsidR="00D652AF" w:rsidRPr="00D8003C">
        <w:rPr>
          <w:rFonts w:ascii="Times New Roman" w:eastAsia="Times New Roman" w:hAnsi="Times New Roman" w:cs="Times New Roman"/>
          <w:lang w:val="en-GB"/>
        </w:rPr>
        <w:t xml:space="preserve">Episodic memory and future thinking in the time of </w:t>
      </w:r>
      <w:r w:rsidR="00471673" w:rsidRPr="00D8003C">
        <w:rPr>
          <w:rFonts w:ascii="Times New Roman" w:eastAsia="Times New Roman" w:hAnsi="Times New Roman" w:cs="Times New Roman"/>
          <w:lang w:val="en-GB"/>
        </w:rPr>
        <w:t>COVID-19</w:t>
      </w:r>
      <w:r w:rsidR="00432970" w:rsidRPr="00D8003C">
        <w:rPr>
          <w:rFonts w:ascii="Times New Roman" w:eastAsia="Times New Roman" w:hAnsi="Times New Roman" w:cs="Times New Roman"/>
          <w:lang w:val="en-GB"/>
        </w:rPr>
        <w:t xml:space="preserve">, </w:t>
      </w:r>
      <w:r w:rsidR="004F4A15" w:rsidRPr="00D8003C">
        <w:rPr>
          <w:rFonts w:ascii="Times New Roman" w:eastAsia="Times New Roman" w:hAnsi="Times New Roman" w:cs="Times New Roman"/>
          <w:lang w:val="en-GB"/>
        </w:rPr>
        <w:t>Memory disorders research society conference, held online.</w:t>
      </w:r>
    </w:p>
    <w:p w14:paraId="6AAB4966" w14:textId="030B4DBC" w:rsidR="00151C06" w:rsidRPr="00D8003C" w:rsidRDefault="3CEC74C4"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rPr>
        <w:t>Alzueta, E., Perrin, P., Baker, F. C., Caffarra, S., Ramos-Usuga, D., Yuksel, D., &amp; Arango-</w:t>
      </w:r>
      <w:r w:rsidR="36721B66" w:rsidRPr="00D8003C">
        <w:rPr>
          <w:rFonts w:ascii="Times New Roman" w:eastAsia="Times New Roman" w:hAnsi="Times New Roman" w:cs="Times New Roman"/>
        </w:rPr>
        <w:t xml:space="preserve">  </w:t>
      </w:r>
      <w:r w:rsidRPr="00D8003C">
        <w:rPr>
          <w:rFonts w:ascii="Times New Roman" w:eastAsia="Times New Roman" w:hAnsi="Times New Roman" w:cs="Times New Roman"/>
        </w:rPr>
        <w:t>Lasprilla, J. C. (2021). How the COVID-19 pandemic has changed our lives: A study of psychological correlates across 59 countries.</w:t>
      </w:r>
      <w:r w:rsidRPr="00D8003C">
        <w:rPr>
          <w:rFonts w:ascii="Times New Roman" w:eastAsia="Times New Roman" w:hAnsi="Times New Roman" w:cs="Times New Roman"/>
          <w:i/>
          <w:iCs/>
        </w:rPr>
        <w:t xml:space="preserve">  Journal of </w:t>
      </w:r>
      <w:r w:rsidR="6BAB2AB2" w:rsidRPr="00D8003C">
        <w:rPr>
          <w:rFonts w:ascii="Times New Roman" w:eastAsia="Times New Roman" w:hAnsi="Times New Roman" w:cs="Times New Roman"/>
          <w:i/>
          <w:iCs/>
        </w:rPr>
        <w:t>C</w:t>
      </w:r>
      <w:r w:rsidRPr="00D8003C">
        <w:rPr>
          <w:rFonts w:ascii="Times New Roman" w:eastAsia="Times New Roman" w:hAnsi="Times New Roman" w:cs="Times New Roman"/>
          <w:i/>
          <w:iCs/>
        </w:rPr>
        <w:t xml:space="preserve">linical </w:t>
      </w:r>
      <w:r w:rsidR="6BAB2AB2" w:rsidRPr="00D8003C">
        <w:rPr>
          <w:rFonts w:ascii="Times New Roman" w:eastAsia="Times New Roman" w:hAnsi="Times New Roman" w:cs="Times New Roman"/>
          <w:i/>
          <w:iCs/>
        </w:rPr>
        <w:t>P</w:t>
      </w:r>
      <w:r w:rsidRPr="00D8003C">
        <w:rPr>
          <w:rFonts w:ascii="Times New Roman" w:eastAsia="Times New Roman" w:hAnsi="Times New Roman" w:cs="Times New Roman"/>
          <w:i/>
          <w:iCs/>
        </w:rPr>
        <w:t>sychology, 77</w:t>
      </w:r>
      <w:r w:rsidRPr="00D8003C">
        <w:rPr>
          <w:rFonts w:ascii="Times New Roman" w:eastAsia="Times New Roman" w:hAnsi="Times New Roman" w:cs="Times New Roman"/>
        </w:rPr>
        <w:t>(3), 556–570. https://doi.org/10.1002/jclp.23082</w:t>
      </w:r>
    </w:p>
    <w:p w14:paraId="69427530" w14:textId="769A75DA"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Berntsen, D. (2010). The unbidden past: Involuntary autobiographical memories as a basic mode of remembering. </w:t>
      </w:r>
      <w:r w:rsidRPr="00D8003C">
        <w:rPr>
          <w:rFonts w:ascii="Times New Roman" w:eastAsia="Times New Roman" w:hAnsi="Times New Roman" w:cs="Times New Roman"/>
          <w:i/>
          <w:iCs/>
          <w:lang w:val="en-GB"/>
        </w:rPr>
        <w:t>Current Directions in Psychological Science, 19</w:t>
      </w:r>
      <w:r w:rsidRPr="00D8003C">
        <w:rPr>
          <w:rFonts w:ascii="Times New Roman" w:eastAsia="Times New Roman" w:hAnsi="Times New Roman" w:cs="Times New Roman"/>
          <w:lang w:val="en-GB"/>
        </w:rPr>
        <w:t xml:space="preserve">(3), 138-142. </w:t>
      </w:r>
      <w:hyperlink r:id="rId17" w:history="1">
        <w:r w:rsidRPr="00D8003C">
          <w:rPr>
            <w:rStyle w:val="Hyperlink"/>
            <w:rFonts w:ascii="Times New Roman" w:eastAsia="Times New Roman" w:hAnsi="Times New Roman" w:cs="Times New Roman"/>
            <w:color w:val="auto"/>
            <w:u w:val="none"/>
            <w:lang w:val="en-GB"/>
          </w:rPr>
          <w:t>https://doi.org/10.1177/0963721410370301</w:t>
        </w:r>
      </w:hyperlink>
    </w:p>
    <w:p w14:paraId="18F773F0" w14:textId="0B800402"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Berntsen, D. (2021). Involuntary autobiographical memories and their relation to other forms of spontaneous thoughts. </w:t>
      </w:r>
      <w:r w:rsidRPr="00D8003C">
        <w:rPr>
          <w:rFonts w:ascii="Times New Roman" w:eastAsia="Times New Roman" w:hAnsi="Times New Roman" w:cs="Times New Roman"/>
          <w:i/>
          <w:iCs/>
          <w:lang w:val="en-GB"/>
        </w:rPr>
        <w:t>Philosophical Transactions of the Royal Society B, 376</w:t>
      </w:r>
      <w:r w:rsidRPr="00D8003C">
        <w:rPr>
          <w:rFonts w:ascii="Times New Roman" w:eastAsia="Times New Roman" w:hAnsi="Times New Roman" w:cs="Times New Roman"/>
          <w:lang w:val="en-GB"/>
        </w:rPr>
        <w:t xml:space="preserve">(1817), 20190693. </w:t>
      </w:r>
      <w:hyperlink r:id="rId18" w:history="1">
        <w:r w:rsidRPr="00D8003C">
          <w:rPr>
            <w:rStyle w:val="Hyperlink"/>
            <w:rFonts w:ascii="Times New Roman" w:eastAsia="Times New Roman" w:hAnsi="Times New Roman" w:cs="Times New Roman"/>
            <w:color w:val="auto"/>
            <w:u w:val="none"/>
            <w:lang w:val="en-GB"/>
          </w:rPr>
          <w:t>https://doi.org/10.1098/rstb.2019.0693</w:t>
        </w:r>
      </w:hyperlink>
    </w:p>
    <w:p w14:paraId="3B006A22" w14:textId="2D50FA53" w:rsidR="03B55B60" w:rsidRPr="00D8003C" w:rsidRDefault="3F54DC0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Berntsen, D., &amp; Bohn, A. (2010). Remembering and forecasting: The relation. </w:t>
      </w:r>
      <w:r w:rsidRPr="00D8003C">
        <w:rPr>
          <w:rFonts w:ascii="Times New Roman" w:eastAsia="Times New Roman" w:hAnsi="Times New Roman" w:cs="Times New Roman"/>
          <w:i/>
          <w:iCs/>
          <w:lang w:val="en-GB"/>
        </w:rPr>
        <w:t xml:space="preserve">Memory &amp; </w:t>
      </w:r>
      <w:r w:rsidR="007573CE" w:rsidRPr="00D8003C">
        <w:rPr>
          <w:rFonts w:ascii="Times New Roman" w:eastAsia="Times New Roman" w:hAnsi="Times New Roman" w:cs="Times New Roman"/>
          <w:i/>
          <w:iCs/>
          <w:lang w:val="en-GB"/>
        </w:rPr>
        <w:t>Cognition</w:t>
      </w:r>
      <w:r w:rsidRPr="00D8003C">
        <w:rPr>
          <w:rFonts w:ascii="Times New Roman" w:eastAsia="Times New Roman" w:hAnsi="Times New Roman" w:cs="Times New Roman"/>
          <w:i/>
          <w:iCs/>
          <w:lang w:val="en-GB"/>
        </w:rPr>
        <w:t>, 38</w:t>
      </w:r>
      <w:r w:rsidRPr="00D8003C">
        <w:rPr>
          <w:rFonts w:ascii="Times New Roman" w:eastAsia="Times New Roman" w:hAnsi="Times New Roman" w:cs="Times New Roman"/>
          <w:lang w:val="en-GB"/>
        </w:rPr>
        <w:t>(3), 265-278.https://doi.org/10.3758/MC.38.3.265</w:t>
      </w:r>
    </w:p>
    <w:p w14:paraId="79137FE4" w14:textId="16A011A7" w:rsidR="03B55B60" w:rsidRPr="00D8003C" w:rsidRDefault="3F54DC02" w:rsidP="007562C8">
      <w:pPr>
        <w:spacing w:line="360" w:lineRule="auto"/>
        <w:ind w:left="567" w:hanging="567"/>
        <w:jc w:val="both"/>
      </w:pPr>
      <w:r w:rsidRPr="00D8003C">
        <w:rPr>
          <w:rFonts w:ascii="Times New Roman" w:eastAsia="Times New Roman" w:hAnsi="Times New Roman" w:cs="Times New Roman"/>
          <w:lang w:val="en-GB"/>
        </w:rPr>
        <w:t xml:space="preserve">Berntsen, D., &amp; Jacobsen, A. S. (2008). Involuntary (spontaneous) mental time travel into the past and future. </w:t>
      </w:r>
      <w:r w:rsidRPr="00D8003C">
        <w:rPr>
          <w:rFonts w:ascii="Times New Roman" w:eastAsia="Times New Roman" w:hAnsi="Times New Roman" w:cs="Times New Roman"/>
          <w:i/>
          <w:iCs/>
          <w:lang w:val="en-GB"/>
        </w:rPr>
        <w:t xml:space="preserve">Consciousness and </w:t>
      </w:r>
      <w:r w:rsidR="00D3645A" w:rsidRPr="00D8003C">
        <w:rPr>
          <w:rFonts w:ascii="Times New Roman" w:eastAsia="Times New Roman" w:hAnsi="Times New Roman" w:cs="Times New Roman"/>
          <w:i/>
          <w:iCs/>
          <w:lang w:val="en-GB"/>
        </w:rPr>
        <w:t>C</w:t>
      </w:r>
      <w:r w:rsidRPr="00D8003C">
        <w:rPr>
          <w:rFonts w:ascii="Times New Roman" w:eastAsia="Times New Roman" w:hAnsi="Times New Roman" w:cs="Times New Roman"/>
          <w:i/>
          <w:iCs/>
          <w:lang w:val="en-GB"/>
        </w:rPr>
        <w:t>ognition, 17</w:t>
      </w:r>
      <w:r w:rsidRPr="00D8003C">
        <w:rPr>
          <w:rFonts w:ascii="Times New Roman" w:eastAsia="Times New Roman" w:hAnsi="Times New Roman" w:cs="Times New Roman"/>
          <w:lang w:val="en-GB"/>
        </w:rPr>
        <w:t xml:space="preserve">(4), 1093-1104. </w:t>
      </w:r>
      <w:hyperlink r:id="rId19" w:history="1">
        <w:r w:rsidRPr="00D8003C">
          <w:rPr>
            <w:rStyle w:val="Hyperlink"/>
            <w:rFonts w:ascii="Times New Roman" w:eastAsia="Times New Roman" w:hAnsi="Times New Roman" w:cs="Times New Roman"/>
            <w:color w:val="auto"/>
            <w:u w:val="none"/>
            <w:lang w:val="en-GB"/>
          </w:rPr>
          <w:t>https://doi.org/10.1016/j.concog.2008.03.001</w:t>
        </w:r>
      </w:hyperlink>
    </w:p>
    <w:p w14:paraId="5F56CEFD" w14:textId="62502E4A" w:rsidR="03B55B60" w:rsidRPr="00D8003C" w:rsidRDefault="3F54DC0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Barzykowski, K., &amp; Mazzoni, G. (2021). Do intuitive ideas of the qualities that should characterize involuntary and voluntary memories affect their classification?. </w:t>
      </w:r>
      <w:r w:rsidRPr="00D8003C">
        <w:rPr>
          <w:rFonts w:ascii="Times New Roman" w:eastAsia="Times New Roman" w:hAnsi="Times New Roman" w:cs="Times New Roman"/>
          <w:i/>
          <w:iCs/>
          <w:lang w:val="en-GB"/>
        </w:rPr>
        <w:t>Psychological Research</w:t>
      </w:r>
      <w:r w:rsidRPr="00D8003C">
        <w:rPr>
          <w:rFonts w:ascii="Times New Roman" w:eastAsia="Times New Roman" w:hAnsi="Times New Roman" w:cs="Times New Roman"/>
          <w:lang w:val="en-GB"/>
        </w:rPr>
        <w:t>, 1-26.</w:t>
      </w:r>
      <w:r w:rsidR="007573CE"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https://doi.org/10.1007/s00426-020-01465-3</w:t>
      </w:r>
    </w:p>
    <w:p w14:paraId="363C943D" w14:textId="0F005C98" w:rsidR="03B55B60" w:rsidRPr="00D8003C" w:rsidRDefault="3F54DC0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Barzykowski, K., &amp; Niedźwieńska, A. (2018). Priming involuntary autobiographical memories in the lab. </w:t>
      </w:r>
      <w:r w:rsidRPr="00D8003C">
        <w:rPr>
          <w:rFonts w:ascii="Times New Roman" w:eastAsia="Times New Roman" w:hAnsi="Times New Roman" w:cs="Times New Roman"/>
          <w:i/>
          <w:iCs/>
          <w:lang w:val="en-GB"/>
        </w:rPr>
        <w:t>Memory, 26</w:t>
      </w:r>
      <w:r w:rsidRPr="00D8003C">
        <w:rPr>
          <w:rFonts w:ascii="Times New Roman" w:eastAsia="Times New Roman" w:hAnsi="Times New Roman" w:cs="Times New Roman"/>
          <w:lang w:val="en-GB"/>
        </w:rPr>
        <w:t>(2), 277-289.</w:t>
      </w:r>
      <w:r w:rsidR="007573CE" w:rsidRPr="00D8003C">
        <w:rPr>
          <w:rFonts w:ascii="Times New Roman" w:eastAsia="Times New Roman" w:hAnsi="Times New Roman" w:cs="Times New Roman"/>
          <w:lang w:val="en-GB"/>
        </w:rPr>
        <w:t xml:space="preserve"> </w:t>
      </w:r>
      <w:r w:rsidRPr="00D8003C">
        <w:rPr>
          <w:rFonts w:ascii="Times New Roman" w:eastAsia="Times New Roman" w:hAnsi="Times New Roman" w:cs="Times New Roman"/>
          <w:lang w:val="en-GB"/>
        </w:rPr>
        <w:t>https://doi.org/10.1080/09658211.2017.1353102</w:t>
      </w:r>
    </w:p>
    <w:p w14:paraId="757119C3" w14:textId="34DEA99F" w:rsidR="03B55B60" w:rsidRPr="00D8003C" w:rsidRDefault="3F54DC02" w:rsidP="007562C8">
      <w:pPr>
        <w:spacing w:line="360" w:lineRule="auto"/>
        <w:ind w:left="567" w:hanging="567"/>
        <w:jc w:val="both"/>
      </w:pPr>
      <w:r w:rsidRPr="00D8003C">
        <w:rPr>
          <w:rFonts w:ascii="Times New Roman" w:eastAsia="Times New Roman" w:hAnsi="Times New Roman" w:cs="Times New Roman"/>
          <w:lang w:val="en-GB"/>
        </w:rPr>
        <w:t xml:space="preserve">Barzykowski, K., Niedźwieńska, A., &amp; Mazzoni, G. (2019). How intention to retrieve a memory and expectation that a memory will come to mind influence the retrieval of autobiographical memories. </w:t>
      </w:r>
      <w:r w:rsidRPr="00D8003C">
        <w:rPr>
          <w:rFonts w:ascii="Times New Roman" w:eastAsia="Times New Roman" w:hAnsi="Times New Roman" w:cs="Times New Roman"/>
          <w:i/>
          <w:iCs/>
          <w:lang w:val="en-GB"/>
        </w:rPr>
        <w:t>Consciousness and Cognition, 72</w:t>
      </w:r>
      <w:r w:rsidRPr="00D8003C">
        <w:rPr>
          <w:rFonts w:ascii="Times New Roman" w:eastAsia="Times New Roman" w:hAnsi="Times New Roman" w:cs="Times New Roman"/>
          <w:lang w:val="en-GB"/>
        </w:rPr>
        <w:t xml:space="preserve">, 31-48. </w:t>
      </w:r>
      <w:hyperlink r:id="rId20" w:history="1">
        <w:r w:rsidRPr="00D8003C">
          <w:rPr>
            <w:rStyle w:val="Hyperlink"/>
            <w:rFonts w:ascii="Times New Roman" w:eastAsia="Times New Roman" w:hAnsi="Times New Roman" w:cs="Times New Roman"/>
            <w:color w:val="auto"/>
            <w:u w:val="none"/>
            <w:lang w:val="en-GB"/>
          </w:rPr>
          <w:t>https://doi.org/10.1016/j.concog.2019.03.011</w:t>
        </w:r>
      </w:hyperlink>
    </w:p>
    <w:p w14:paraId="184C7BB9" w14:textId="1062FB95" w:rsidR="00F53DB1" w:rsidRPr="00D8003C" w:rsidRDefault="014B17C8"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rPr>
        <w:t>Bertossi, E., &amp; Ciaramelli, E. (2016). Ventromedial prefrontal damage reduces mind-wandering and biases its temporal focus. </w:t>
      </w:r>
      <w:r w:rsidRPr="00D8003C">
        <w:rPr>
          <w:rFonts w:ascii="Times New Roman" w:eastAsia="Times New Roman" w:hAnsi="Times New Roman" w:cs="Times New Roman"/>
          <w:i/>
          <w:iCs/>
        </w:rPr>
        <w:t xml:space="preserve">Social </w:t>
      </w:r>
      <w:r w:rsidR="01EFB443" w:rsidRPr="00D8003C">
        <w:rPr>
          <w:rFonts w:ascii="Times New Roman" w:eastAsia="Times New Roman" w:hAnsi="Times New Roman" w:cs="Times New Roman"/>
          <w:i/>
          <w:iCs/>
        </w:rPr>
        <w:t xml:space="preserve">Cognitive </w:t>
      </w:r>
      <w:r w:rsidRPr="00D8003C">
        <w:rPr>
          <w:rFonts w:ascii="Times New Roman" w:eastAsia="Times New Roman" w:hAnsi="Times New Roman" w:cs="Times New Roman"/>
          <w:i/>
          <w:iCs/>
        </w:rPr>
        <w:t xml:space="preserve">and </w:t>
      </w:r>
      <w:r w:rsidR="01EFB443" w:rsidRPr="00D8003C">
        <w:rPr>
          <w:rFonts w:ascii="Times New Roman" w:eastAsia="Times New Roman" w:hAnsi="Times New Roman" w:cs="Times New Roman"/>
          <w:i/>
          <w:iCs/>
        </w:rPr>
        <w:t>Affective Neuroscience</w:t>
      </w:r>
      <w:r w:rsidRPr="00D8003C">
        <w:rPr>
          <w:rFonts w:ascii="Times New Roman" w:eastAsia="Times New Roman" w:hAnsi="Times New Roman" w:cs="Times New Roman"/>
        </w:rPr>
        <w:t>, </w:t>
      </w:r>
      <w:r w:rsidRPr="00D8003C">
        <w:rPr>
          <w:rFonts w:ascii="Times New Roman" w:eastAsia="Times New Roman" w:hAnsi="Times New Roman" w:cs="Times New Roman"/>
          <w:i/>
          <w:iCs/>
        </w:rPr>
        <w:t>11</w:t>
      </w:r>
      <w:r w:rsidRPr="00D8003C">
        <w:rPr>
          <w:rFonts w:ascii="Times New Roman" w:eastAsia="Times New Roman" w:hAnsi="Times New Roman" w:cs="Times New Roman"/>
        </w:rPr>
        <w:t xml:space="preserve">(11), 1783–1791. </w:t>
      </w:r>
      <w:hyperlink r:id="rId21" w:history="1">
        <w:r w:rsidRPr="00D8003C">
          <w:rPr>
            <w:rStyle w:val="Hyperlink"/>
            <w:rFonts w:ascii="Times New Roman" w:eastAsia="Times New Roman" w:hAnsi="Times New Roman" w:cs="Times New Roman"/>
            <w:color w:val="auto"/>
          </w:rPr>
          <w:t>https://doi.org/10.1093/scan/nsw099</w:t>
        </w:r>
      </w:hyperlink>
    </w:p>
    <w:p w14:paraId="180E2028" w14:textId="1F34A036" w:rsidR="1865291D" w:rsidRPr="00D8003C" w:rsidRDefault="1865291D" w:rsidP="1865291D">
      <w:pPr>
        <w:spacing w:line="360" w:lineRule="auto"/>
        <w:ind w:left="567" w:hanging="567"/>
        <w:jc w:val="both"/>
        <w:rPr>
          <w:rFonts w:ascii="Times New Roman" w:eastAsia="Times New Roman" w:hAnsi="Times New Roman" w:cs="Times New Roman"/>
        </w:rPr>
      </w:pPr>
      <w:r w:rsidRPr="00D8003C">
        <w:rPr>
          <w:rFonts w:ascii="Times New Roman" w:eastAsia="Times New Roman" w:hAnsi="Times New Roman" w:cs="Times New Roman"/>
        </w:rPr>
        <w:t xml:space="preserve">Braeken, J., &amp; van Assen, M. A. L. M. (2017). An empirical Kaiser criterion. </w:t>
      </w:r>
      <w:r w:rsidRPr="00D8003C">
        <w:rPr>
          <w:rFonts w:ascii="Times New Roman" w:eastAsia="Times New Roman" w:hAnsi="Times New Roman" w:cs="Times New Roman"/>
          <w:i/>
          <w:iCs/>
        </w:rPr>
        <w:t>Psychological Methods, 22</w:t>
      </w:r>
      <w:r w:rsidRPr="00D8003C">
        <w:rPr>
          <w:rFonts w:ascii="Times New Roman" w:eastAsia="Times New Roman" w:hAnsi="Times New Roman" w:cs="Times New Roman"/>
        </w:rPr>
        <w:t>(3), 450–466. https://doi.org/10.1037/met0000074</w:t>
      </w:r>
    </w:p>
    <w:p w14:paraId="16792689" w14:textId="57F19C12"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da"/>
        </w:rPr>
        <w:lastRenderedPageBreak/>
        <w:t xml:space="preserve"> Cole, S. N., &amp; Berntsen, D. (2016). </w:t>
      </w:r>
      <w:r w:rsidRPr="00D8003C">
        <w:rPr>
          <w:rFonts w:ascii="Times New Roman" w:eastAsia="Times New Roman" w:hAnsi="Times New Roman" w:cs="Times New Roman"/>
          <w:lang w:val="en-GB"/>
        </w:rPr>
        <w:t xml:space="preserve">Do future thoughts reflect personal goals? Current concerns and mental time travel into the past and future. </w:t>
      </w:r>
      <w:r w:rsidRPr="00D8003C">
        <w:rPr>
          <w:rFonts w:ascii="Times New Roman" w:eastAsia="Times New Roman" w:hAnsi="Times New Roman" w:cs="Times New Roman"/>
          <w:i/>
          <w:iCs/>
          <w:lang w:val="en-GB"/>
        </w:rPr>
        <w:t>Quarterly Journal of Experimental Psychology, 69</w:t>
      </w:r>
      <w:r w:rsidRPr="00D8003C">
        <w:rPr>
          <w:rFonts w:ascii="Times New Roman" w:eastAsia="Times New Roman" w:hAnsi="Times New Roman" w:cs="Times New Roman"/>
          <w:lang w:val="en-GB"/>
        </w:rPr>
        <w:t xml:space="preserve">(2), 273-284. </w:t>
      </w:r>
      <w:hyperlink r:id="rId22" w:history="1">
        <w:r w:rsidRPr="00D8003C">
          <w:rPr>
            <w:rStyle w:val="Hyperlink"/>
            <w:rFonts w:ascii="Times New Roman" w:eastAsia="Times New Roman" w:hAnsi="Times New Roman" w:cs="Times New Roman"/>
            <w:color w:val="auto"/>
            <w:u w:val="none"/>
            <w:lang w:val="en-GB"/>
          </w:rPr>
          <w:t>https://doi.org/10.1080/17470218.2015.1044542</w:t>
        </w:r>
      </w:hyperlink>
    </w:p>
    <w:p w14:paraId="4CFF9899" w14:textId="46622508" w:rsidR="01EFB443" w:rsidRPr="00D8003C" w:rsidRDefault="01EFB443" w:rsidP="1865291D">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Cole, S., &amp; Kvavilashvili, L. (2019). Spontaneous future cognition: The past, present and future of an emerging topic. </w:t>
      </w:r>
      <w:r w:rsidRPr="00D8003C">
        <w:rPr>
          <w:rFonts w:ascii="Times New Roman" w:eastAsia="Times New Roman" w:hAnsi="Times New Roman" w:cs="Times New Roman"/>
          <w:i/>
          <w:iCs/>
          <w:lang w:val="en-GB"/>
        </w:rPr>
        <w:t>Psychological Research, 83</w:t>
      </w:r>
      <w:r w:rsidRPr="00D8003C">
        <w:rPr>
          <w:rFonts w:ascii="Times New Roman" w:eastAsia="Times New Roman" w:hAnsi="Times New Roman" w:cs="Times New Roman"/>
          <w:lang w:val="en-GB"/>
        </w:rPr>
        <w:t xml:space="preserve">(4), 631-650. https://doi.org/10.1007/s00426-019-01193-3 </w:t>
      </w:r>
    </w:p>
    <w:p w14:paraId="3931914C" w14:textId="6A10F9DD" w:rsidR="00821DD2" w:rsidRPr="00D8003C" w:rsidRDefault="157C2E1D" w:rsidP="1865291D">
      <w:pPr>
        <w:spacing w:line="360" w:lineRule="auto"/>
        <w:ind w:left="567" w:hanging="567"/>
        <w:jc w:val="both"/>
      </w:pPr>
      <w:r w:rsidRPr="00D8003C">
        <w:rPr>
          <w:rStyle w:val="Hyperlink"/>
          <w:rFonts w:ascii="Times New Roman" w:eastAsia="Times New Roman" w:hAnsi="Times New Roman" w:cs="Times New Roman"/>
          <w:color w:val="auto"/>
          <w:u w:val="none"/>
          <w:lang w:val="en-GB"/>
        </w:rPr>
        <w:t xml:space="preserve">Cole, S. N., Staugaard, S. R., &amp; Berntsen, D. (2016). Inducing involuntary and voluntary mental time travel using a laboratory paradigm. </w:t>
      </w:r>
      <w:r w:rsidRPr="00D8003C">
        <w:rPr>
          <w:rStyle w:val="Hyperlink"/>
          <w:rFonts w:ascii="Times New Roman" w:eastAsia="Times New Roman" w:hAnsi="Times New Roman" w:cs="Times New Roman"/>
          <w:i/>
          <w:iCs/>
          <w:color w:val="auto"/>
          <w:u w:val="none"/>
          <w:lang w:val="en-GB"/>
        </w:rPr>
        <w:t>Memory &amp; Cognition, 44</w:t>
      </w:r>
      <w:r w:rsidRPr="00D8003C">
        <w:rPr>
          <w:rStyle w:val="Hyperlink"/>
          <w:rFonts w:ascii="Times New Roman" w:eastAsia="Times New Roman" w:hAnsi="Times New Roman" w:cs="Times New Roman"/>
          <w:color w:val="auto"/>
          <w:u w:val="none"/>
          <w:lang w:val="en-GB"/>
        </w:rPr>
        <w:t xml:space="preserve">(3), 376-389. </w:t>
      </w:r>
      <w:hyperlink r:id="rId23" w:history="1">
        <w:r w:rsidRPr="00D8003C">
          <w:rPr>
            <w:rStyle w:val="Hyperlink"/>
            <w:rFonts w:ascii="Times New Roman" w:eastAsia="Times New Roman" w:hAnsi="Times New Roman" w:cs="Times New Roman"/>
            <w:color w:val="auto"/>
            <w:lang w:val="en-GB"/>
          </w:rPr>
          <w:t>https://doi.org/10.3758/s13421-015-0564-9</w:t>
        </w:r>
      </w:hyperlink>
    </w:p>
    <w:p w14:paraId="0AE8CD66" w14:textId="30420AC9" w:rsidR="000841AF" w:rsidRPr="00D8003C" w:rsidRDefault="000841AF" w:rsidP="00821DD2">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hAnsi="Times New Roman" w:cs="Times New Roman"/>
        </w:rPr>
        <w:t>Cole, S., Markostamou, I., Watson, L. A., Barzykowski, K., Ergen, I., Taylor, A. &amp; Öner, S. (2021, January 21). Remembering the Global Pandemic and Lockdown: A Multi-country Study</w:t>
      </w:r>
      <w:r w:rsidR="00855E1F" w:rsidRPr="00D8003C">
        <w:rPr>
          <w:rFonts w:ascii="Times New Roman" w:hAnsi="Times New Roman" w:cs="Times New Roman"/>
        </w:rPr>
        <w:t xml:space="preserve"> </w:t>
      </w:r>
      <w:r w:rsidRPr="00D8003C">
        <w:rPr>
          <w:rFonts w:ascii="Times New Roman" w:hAnsi="Times New Roman" w:cs="Times New Roman"/>
        </w:rPr>
        <w:t xml:space="preserve">(Sub-Project: Involuntary Past and Future Thoughts). doi: </w:t>
      </w:r>
      <w:r w:rsidRPr="00D8003C">
        <w:rPr>
          <w:rStyle w:val="Hyperlink"/>
          <w:rFonts w:ascii="Georgia" w:hAnsi="Georgia"/>
          <w:i/>
          <w:iCs/>
          <w:color w:val="auto"/>
          <w:sz w:val="21"/>
          <w:szCs w:val="21"/>
          <w:shd w:val="clear" w:color="auto" w:fill="FFFFFF"/>
        </w:rPr>
        <w:t xml:space="preserve">https://doi.org/10.17605/OSF.IO/7ZW8Q </w:t>
      </w:r>
      <w:r w:rsidRPr="00D8003C">
        <w:rPr>
          <w:rFonts w:ascii="Times New Roman" w:hAnsi="Times New Roman" w:cs="Times New Roman"/>
        </w:rPr>
        <w:t xml:space="preserve">   </w:t>
      </w:r>
    </w:p>
    <w:p w14:paraId="4E0FD2AD" w14:textId="34B86A8D" w:rsidR="03B55B60" w:rsidRPr="00D8003C" w:rsidRDefault="6B4ACF2D"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del Palacio-Gonzalez, A., &amp; Berntsen, D. (2020). Memory-related emotion regulation and its relation to internalizing symptoms. </w:t>
      </w:r>
      <w:r w:rsidRPr="00D8003C">
        <w:rPr>
          <w:rFonts w:ascii="Times New Roman" w:eastAsia="Times New Roman" w:hAnsi="Times New Roman" w:cs="Times New Roman"/>
          <w:i/>
          <w:iCs/>
          <w:lang w:val="en-GB"/>
        </w:rPr>
        <w:t>Cognitive Therapy and Research, 44</w:t>
      </w:r>
      <w:r w:rsidRPr="00D8003C">
        <w:rPr>
          <w:rFonts w:ascii="Times New Roman" w:eastAsia="Times New Roman" w:hAnsi="Times New Roman" w:cs="Times New Roman"/>
          <w:lang w:val="en-GB"/>
        </w:rPr>
        <w:t xml:space="preserve">(6), 1162-1176. </w:t>
      </w:r>
      <w:hyperlink r:id="rId24" w:history="1">
        <w:r w:rsidRPr="00D8003C">
          <w:rPr>
            <w:rFonts w:ascii="Times New Roman" w:eastAsia="Times New Roman" w:hAnsi="Times New Roman" w:cs="Times New Roman"/>
            <w:lang w:val="en-GB"/>
          </w:rPr>
          <w:t>https://doi.org/10.1007/s10608-020-10137-w</w:t>
        </w:r>
      </w:hyperlink>
    </w:p>
    <w:p w14:paraId="35067B5E" w14:textId="0323208D" w:rsidR="03B55B60" w:rsidRPr="00D8003C" w:rsidRDefault="00000000" w:rsidP="007562C8">
      <w:pPr>
        <w:spacing w:line="360" w:lineRule="auto"/>
        <w:ind w:left="567" w:hanging="567"/>
        <w:jc w:val="both"/>
        <w:rPr>
          <w:rStyle w:val="Hyperlink"/>
          <w:rFonts w:ascii="Times New Roman" w:eastAsia="Times New Roman" w:hAnsi="Times New Roman" w:cs="Times New Roman"/>
          <w:color w:val="auto"/>
          <w:u w:val="none"/>
          <w:lang w:val="en-GB"/>
        </w:rPr>
      </w:pPr>
      <w:hyperlink r:id="rId25" w:history="1"/>
      <w:r w:rsidR="6B4ACF2D" w:rsidRPr="00D8003C">
        <w:rPr>
          <w:rFonts w:ascii="Times New Roman" w:eastAsia="Times New Roman" w:hAnsi="Times New Roman" w:cs="Times New Roman"/>
          <w:lang w:val="en-GB"/>
        </w:rPr>
        <w:t xml:space="preserve">del Palacio-Gonzalez, A., Berntsen, D., &amp; Watson, L. A. (2017). Emotional intensity and emotion regulation in response to autobiographical memories during dysphoria. </w:t>
      </w:r>
      <w:r w:rsidR="6B4ACF2D" w:rsidRPr="00D8003C">
        <w:rPr>
          <w:rFonts w:ascii="Times New Roman" w:eastAsia="Times New Roman" w:hAnsi="Times New Roman" w:cs="Times New Roman"/>
          <w:i/>
          <w:iCs/>
          <w:lang w:val="en-GB"/>
        </w:rPr>
        <w:t>Cognitive Therapy and Research, 41</w:t>
      </w:r>
      <w:r w:rsidR="6B4ACF2D" w:rsidRPr="00D8003C">
        <w:rPr>
          <w:rFonts w:ascii="Times New Roman" w:eastAsia="Times New Roman" w:hAnsi="Times New Roman" w:cs="Times New Roman"/>
          <w:lang w:val="en-GB"/>
        </w:rPr>
        <w:t xml:space="preserve">(4), 530-542. </w:t>
      </w:r>
      <w:hyperlink r:id="rId26" w:history="1">
        <w:r w:rsidR="6B4ACF2D" w:rsidRPr="00D8003C">
          <w:rPr>
            <w:rFonts w:ascii="Times New Roman" w:eastAsia="Times New Roman" w:hAnsi="Times New Roman" w:cs="Times New Roman"/>
            <w:lang w:val="en-GB"/>
          </w:rPr>
          <w:t>https://doi.org/10.1007/s10608-017-9841-1</w:t>
        </w:r>
      </w:hyperlink>
    </w:p>
    <w:p w14:paraId="7EF68420" w14:textId="7BBB1900"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Finnbogadóttir, H., &amp; Berntsen, D. (2013). Involuntary future projections are as frequent as involuntary memories, but more positive. </w:t>
      </w:r>
      <w:r w:rsidRPr="00D8003C">
        <w:rPr>
          <w:rFonts w:ascii="Times New Roman" w:eastAsia="Times New Roman" w:hAnsi="Times New Roman" w:cs="Times New Roman"/>
          <w:i/>
          <w:iCs/>
          <w:lang w:val="en-GB"/>
        </w:rPr>
        <w:t>Consciousness and Cognition, 22</w:t>
      </w:r>
      <w:r w:rsidRPr="00D8003C">
        <w:rPr>
          <w:rFonts w:ascii="Times New Roman" w:eastAsia="Times New Roman" w:hAnsi="Times New Roman" w:cs="Times New Roman"/>
          <w:lang w:val="en-GB"/>
        </w:rPr>
        <w:t xml:space="preserve">(1), 272-280. </w:t>
      </w:r>
      <w:hyperlink r:id="rId27" w:history="1">
        <w:r w:rsidRPr="00D8003C">
          <w:rPr>
            <w:rStyle w:val="Hyperlink"/>
            <w:rFonts w:ascii="Times New Roman" w:eastAsia="Times New Roman" w:hAnsi="Times New Roman" w:cs="Times New Roman"/>
            <w:color w:val="auto"/>
            <w:u w:val="none"/>
            <w:lang w:val="en-GB"/>
          </w:rPr>
          <w:t>https://doi.org/10.1016/j.concog.2012.06.014</w:t>
        </w:r>
      </w:hyperlink>
    </w:p>
    <w:p w14:paraId="59130F50" w14:textId="2E02E52C" w:rsidR="00315A38" w:rsidRPr="00D8003C" w:rsidRDefault="00315A38"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rPr>
        <w:t>Holmes, E. A., &amp; Mathews, A. (2010). Mental imagery in emotion and emotional disorders. </w:t>
      </w:r>
      <w:r w:rsidRPr="00D8003C">
        <w:rPr>
          <w:rFonts w:ascii="Times New Roman" w:eastAsia="Times New Roman" w:hAnsi="Times New Roman" w:cs="Times New Roman"/>
          <w:i/>
          <w:iCs/>
        </w:rPr>
        <w:t xml:space="preserve">Clinical </w:t>
      </w:r>
      <w:r w:rsidR="007573CE" w:rsidRPr="00D8003C">
        <w:rPr>
          <w:rFonts w:ascii="Times New Roman" w:eastAsia="Times New Roman" w:hAnsi="Times New Roman" w:cs="Times New Roman"/>
          <w:i/>
          <w:iCs/>
        </w:rPr>
        <w:t>P</w:t>
      </w:r>
      <w:r w:rsidRPr="00D8003C">
        <w:rPr>
          <w:rFonts w:ascii="Times New Roman" w:eastAsia="Times New Roman" w:hAnsi="Times New Roman" w:cs="Times New Roman"/>
          <w:i/>
          <w:iCs/>
        </w:rPr>
        <w:t xml:space="preserve">sychology </w:t>
      </w:r>
      <w:r w:rsidR="007573CE" w:rsidRPr="00D8003C">
        <w:rPr>
          <w:rFonts w:ascii="Times New Roman" w:eastAsia="Times New Roman" w:hAnsi="Times New Roman" w:cs="Times New Roman"/>
          <w:i/>
          <w:iCs/>
        </w:rPr>
        <w:t>R</w:t>
      </w:r>
      <w:r w:rsidRPr="00D8003C">
        <w:rPr>
          <w:rFonts w:ascii="Times New Roman" w:eastAsia="Times New Roman" w:hAnsi="Times New Roman" w:cs="Times New Roman"/>
          <w:i/>
          <w:iCs/>
        </w:rPr>
        <w:t>eview</w:t>
      </w:r>
      <w:r w:rsidRPr="00D8003C">
        <w:rPr>
          <w:rFonts w:ascii="Times New Roman" w:eastAsia="Times New Roman" w:hAnsi="Times New Roman" w:cs="Times New Roman"/>
        </w:rPr>
        <w:t>, </w:t>
      </w:r>
      <w:r w:rsidRPr="00D8003C">
        <w:rPr>
          <w:rFonts w:ascii="Times New Roman" w:eastAsia="Times New Roman" w:hAnsi="Times New Roman" w:cs="Times New Roman"/>
          <w:i/>
          <w:iCs/>
        </w:rPr>
        <w:t>30</w:t>
      </w:r>
      <w:r w:rsidRPr="00D8003C">
        <w:rPr>
          <w:rFonts w:ascii="Times New Roman" w:eastAsia="Times New Roman" w:hAnsi="Times New Roman" w:cs="Times New Roman"/>
        </w:rPr>
        <w:t>(3), 349–362. https://doi.org/10.1016/j.cpr.2010.01.001</w:t>
      </w:r>
    </w:p>
    <w:p w14:paraId="7957B0E6" w14:textId="2F3792D2" w:rsidR="03B55B60" w:rsidRPr="00D8003C" w:rsidRDefault="6B4ACF2D"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da"/>
        </w:rPr>
        <w:t xml:space="preserve">Johannessen, K. B., &amp; Berntsen, D. (2010). </w:t>
      </w:r>
      <w:r w:rsidRPr="00D8003C">
        <w:rPr>
          <w:rFonts w:ascii="Times New Roman" w:eastAsia="Times New Roman" w:hAnsi="Times New Roman" w:cs="Times New Roman"/>
          <w:lang w:val="en-GB"/>
        </w:rPr>
        <w:t xml:space="preserve">Current concerns in involuntary and voluntary autobiographical memories. </w:t>
      </w:r>
      <w:r w:rsidRPr="00D8003C">
        <w:rPr>
          <w:rFonts w:ascii="Times New Roman" w:eastAsia="Times New Roman" w:hAnsi="Times New Roman" w:cs="Times New Roman"/>
          <w:i/>
          <w:iCs/>
          <w:lang w:val="en-GB"/>
        </w:rPr>
        <w:t>Consciousness and Cognition, 19</w:t>
      </w:r>
      <w:r w:rsidRPr="00D8003C">
        <w:rPr>
          <w:rFonts w:ascii="Times New Roman" w:eastAsia="Times New Roman" w:hAnsi="Times New Roman" w:cs="Times New Roman"/>
          <w:lang w:val="en-GB"/>
        </w:rPr>
        <w:t xml:space="preserve">(4), 847-860. </w:t>
      </w:r>
      <w:hyperlink r:id="rId28">
        <w:r w:rsidRPr="00D8003C">
          <w:rPr>
            <w:rStyle w:val="Hyperlink"/>
            <w:rFonts w:ascii="Times New Roman" w:eastAsia="Times New Roman" w:hAnsi="Times New Roman" w:cs="Times New Roman"/>
            <w:color w:val="auto"/>
            <w:u w:val="none"/>
            <w:lang w:val="en-GB"/>
          </w:rPr>
          <w:t>https://doi.org/10.1016/j.concog.2010.01.009</w:t>
        </w:r>
      </w:hyperlink>
    </w:p>
    <w:p w14:paraId="1035367E" w14:textId="7E314A70" w:rsidR="1865291D" w:rsidRPr="00D8003C" w:rsidRDefault="1865291D" w:rsidP="1865291D">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Johnson, M. K., Foley, M. A., Suengas, A. G., &amp; Raye, C. L. (1988). Phenomenal characteristics of memories for perceived and imagined autobiographical events. </w:t>
      </w:r>
      <w:r w:rsidRPr="00D8003C">
        <w:rPr>
          <w:rFonts w:ascii="Times New Roman" w:eastAsia="Times New Roman" w:hAnsi="Times New Roman" w:cs="Times New Roman"/>
          <w:i/>
          <w:iCs/>
          <w:lang w:val="en-GB"/>
        </w:rPr>
        <w:t>Journal of Experimental Psychology: General, 117</w:t>
      </w:r>
      <w:r w:rsidRPr="00D8003C">
        <w:rPr>
          <w:rFonts w:ascii="Times New Roman" w:eastAsia="Times New Roman" w:hAnsi="Times New Roman" w:cs="Times New Roman"/>
          <w:lang w:val="en-GB"/>
        </w:rPr>
        <w:t xml:space="preserve">(4), 371–376. </w:t>
      </w:r>
      <w:hyperlink r:id="rId29" w:history="1">
        <w:r w:rsidR="00E6098B" w:rsidRPr="00D8003C">
          <w:rPr>
            <w:rStyle w:val="Hyperlink"/>
            <w:rFonts w:ascii="Times New Roman" w:eastAsia="Times New Roman" w:hAnsi="Times New Roman" w:cs="Times New Roman"/>
            <w:color w:val="auto"/>
            <w:lang w:val="en-GB"/>
          </w:rPr>
          <w:t>https://doi.org/10.1037/0096-3445.117.4.371</w:t>
        </w:r>
      </w:hyperlink>
    </w:p>
    <w:p w14:paraId="7C2311AC" w14:textId="1D5792BE" w:rsidR="00CE6FA4" w:rsidRPr="00D8003C" w:rsidRDefault="00F40F85" w:rsidP="004F3654">
      <w:pPr>
        <w:spacing w:line="360" w:lineRule="auto"/>
        <w:ind w:left="567" w:hanging="567"/>
        <w:jc w:val="both"/>
        <w:rPr>
          <w:rFonts w:ascii="Times New Roman" w:eastAsia="Times New Roman" w:hAnsi="Times New Roman" w:cs="Times New Roman"/>
        </w:rPr>
      </w:pPr>
      <w:r w:rsidRPr="00D8003C">
        <w:rPr>
          <w:rFonts w:ascii="Times New Roman" w:eastAsia="Times New Roman" w:hAnsi="Times New Roman" w:cs="Times New Roman"/>
        </w:rPr>
        <w:lastRenderedPageBreak/>
        <w:t>Jordão, M., St. Jacques, P.L. (2022). Episodic-semantic interactions in spontaneous thought. </w:t>
      </w:r>
      <w:r w:rsidRPr="00D8003C">
        <w:rPr>
          <w:rFonts w:ascii="Times New Roman" w:eastAsia="Times New Roman" w:hAnsi="Times New Roman" w:cs="Times New Roman"/>
          <w:i/>
          <w:iCs/>
        </w:rPr>
        <w:t>Mem</w:t>
      </w:r>
      <w:r w:rsidR="00096F54" w:rsidRPr="00D8003C">
        <w:rPr>
          <w:rFonts w:ascii="Times New Roman" w:eastAsia="Times New Roman" w:hAnsi="Times New Roman" w:cs="Times New Roman"/>
          <w:i/>
          <w:iCs/>
        </w:rPr>
        <w:t>ory &amp;</w:t>
      </w:r>
      <w:r w:rsidRPr="00D8003C">
        <w:rPr>
          <w:rFonts w:ascii="Times New Roman" w:eastAsia="Times New Roman" w:hAnsi="Times New Roman" w:cs="Times New Roman"/>
          <w:i/>
          <w:iCs/>
        </w:rPr>
        <w:t xml:space="preserve"> Cogn</w:t>
      </w:r>
      <w:r w:rsidR="00096F54" w:rsidRPr="00D8003C">
        <w:rPr>
          <w:rFonts w:ascii="Times New Roman" w:eastAsia="Times New Roman" w:hAnsi="Times New Roman" w:cs="Times New Roman"/>
          <w:i/>
          <w:iCs/>
        </w:rPr>
        <w:t>ition,</w:t>
      </w:r>
      <w:r w:rsidRPr="00D8003C">
        <w:rPr>
          <w:rFonts w:ascii="Times New Roman" w:eastAsia="Times New Roman" w:hAnsi="Times New Roman" w:cs="Times New Roman"/>
        </w:rPr>
        <w:t> 50,</w:t>
      </w:r>
      <w:r w:rsidRPr="00D8003C">
        <w:rPr>
          <w:rFonts w:ascii="Times New Roman" w:eastAsia="Times New Roman" w:hAnsi="Times New Roman" w:cs="Times New Roman"/>
          <w:b/>
          <w:bCs/>
        </w:rPr>
        <w:t> </w:t>
      </w:r>
      <w:r w:rsidRPr="00D8003C">
        <w:rPr>
          <w:rFonts w:ascii="Times New Roman" w:eastAsia="Times New Roman" w:hAnsi="Times New Roman" w:cs="Times New Roman"/>
        </w:rPr>
        <w:t xml:space="preserve">641–654. </w:t>
      </w:r>
      <w:hyperlink r:id="rId30" w:history="1">
        <w:r w:rsidR="00535B69" w:rsidRPr="00D8003C">
          <w:rPr>
            <w:rStyle w:val="Hyperlink"/>
            <w:color w:val="auto"/>
          </w:rPr>
          <w:t>https://doi.org/10.3758/s13421-021-01211-z</w:t>
        </w:r>
      </w:hyperlink>
    </w:p>
    <w:p w14:paraId="58A5D620" w14:textId="44954081" w:rsidR="00535B69" w:rsidRPr="00D8003C" w:rsidRDefault="00535B69" w:rsidP="00535B69">
      <w:pPr>
        <w:spacing w:line="360" w:lineRule="auto"/>
        <w:ind w:left="567" w:hanging="567"/>
        <w:jc w:val="both"/>
        <w:rPr>
          <w:rFonts w:ascii="Times New Roman" w:eastAsia="Times New Roman" w:hAnsi="Times New Roman" w:cs="Times New Roman"/>
          <w:lang w:val="en-NZ"/>
        </w:rPr>
      </w:pPr>
      <w:r w:rsidRPr="00D8003C">
        <w:rPr>
          <w:rFonts w:ascii="Times New Roman" w:eastAsia="Times New Roman" w:hAnsi="Times New Roman" w:cs="Times New Roman"/>
          <w:lang w:val="en-NZ"/>
        </w:rPr>
        <w:t xml:space="preserve">Kahneman, D. &amp; Riis, J. (2005). Living, and Thinking about It: Two Perspectives on Life. In Huppert, F.A., Baylis, N., &amp; Keverne, B. (Eds.), </w:t>
      </w:r>
      <w:r w:rsidRPr="00D8003C">
        <w:rPr>
          <w:rFonts w:ascii="Times New Roman" w:eastAsia="Times New Roman" w:hAnsi="Times New Roman" w:cs="Times New Roman"/>
          <w:i/>
          <w:iCs/>
          <w:lang w:val="en-NZ"/>
        </w:rPr>
        <w:t>The Science of Well-Being</w:t>
      </w:r>
      <w:r w:rsidRPr="00D8003C">
        <w:rPr>
          <w:rFonts w:ascii="Times New Roman" w:eastAsia="Times New Roman" w:hAnsi="Times New Roman" w:cs="Times New Roman"/>
          <w:lang w:val="en-NZ"/>
        </w:rPr>
        <w:t xml:space="preserve">, 285-304. Oxford University Press. </w:t>
      </w:r>
    </w:p>
    <w:p w14:paraId="361A4644" w14:textId="2FBDA3C5" w:rsidR="0061466E" w:rsidRPr="00D8003C" w:rsidRDefault="1865291D" w:rsidP="008C126A">
      <w:pPr>
        <w:spacing w:line="360" w:lineRule="auto"/>
        <w:ind w:left="567" w:hanging="567"/>
        <w:jc w:val="both"/>
        <w:rPr>
          <w:rFonts w:ascii="Times New Roman" w:eastAsia="Times New Roman" w:hAnsi="Times New Roman" w:cs="Times New Roman"/>
          <w:lang w:val="da"/>
        </w:rPr>
      </w:pPr>
      <w:r w:rsidRPr="00D8003C">
        <w:rPr>
          <w:rFonts w:ascii="Times New Roman" w:eastAsia="Times New Roman" w:hAnsi="Times New Roman" w:cs="Times New Roman"/>
          <w:lang w:val="da"/>
        </w:rPr>
        <w:t>Klinger, E., Marchetti, I., &amp; Koster, E.H.W. (2018). Spontaneous thought and goal pursuit: From functions such as planning to dysfunctions such as rumination. In K. Fox &amp; K. Christoff (Eds.), The Oxford handbook of spontaneous thought: Mind-wandering, creativity, and dreaming (pp. 215-247). New York, NY: Oxford University Press.</w:t>
      </w:r>
    </w:p>
    <w:p w14:paraId="11CA0982" w14:textId="19CDBB81" w:rsidR="006E1C72" w:rsidRPr="00D8003C" w:rsidRDefault="006E1C7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Kvavilashvili, L., Niedźwieńska, A., Gilbert, S. J., &amp; Markostamou, I. (2020). Deficits in spontaneous cognition as an early marker of Alzheimer’s disease. </w:t>
      </w:r>
      <w:r w:rsidRPr="00D8003C">
        <w:rPr>
          <w:rFonts w:ascii="Times New Roman" w:eastAsia="Times New Roman" w:hAnsi="Times New Roman" w:cs="Times New Roman"/>
          <w:i/>
          <w:iCs/>
          <w:lang w:val="en-GB"/>
        </w:rPr>
        <w:t>Trends in Cognitive Sciences, 24</w:t>
      </w:r>
      <w:r w:rsidRPr="00D8003C">
        <w:rPr>
          <w:rFonts w:ascii="Times New Roman" w:eastAsia="Times New Roman" w:hAnsi="Times New Roman" w:cs="Times New Roman"/>
          <w:lang w:val="en-GB"/>
        </w:rPr>
        <w:t xml:space="preserve">(4), 285-301. </w:t>
      </w:r>
      <w:hyperlink r:id="rId31" w:history="1">
        <w:r w:rsidRPr="00D8003C">
          <w:rPr>
            <w:rStyle w:val="Hyperlink"/>
            <w:rFonts w:ascii="Times New Roman" w:eastAsia="Times New Roman" w:hAnsi="Times New Roman" w:cs="Times New Roman"/>
            <w:color w:val="auto"/>
            <w:u w:val="none"/>
            <w:lang w:val="en-GB"/>
          </w:rPr>
          <w:t>https://doi.org/10.1016/j.tics.2020.01.005</w:t>
        </w:r>
      </w:hyperlink>
      <w:r w:rsidRPr="00D8003C">
        <w:rPr>
          <w:rFonts w:ascii="Times New Roman" w:eastAsia="Times New Roman" w:hAnsi="Times New Roman" w:cs="Times New Roman"/>
          <w:lang w:val="en-GB"/>
        </w:rPr>
        <w:t xml:space="preserve"> </w:t>
      </w:r>
    </w:p>
    <w:p w14:paraId="0CF77B14" w14:textId="16889BB4" w:rsidR="03B55B60" w:rsidRPr="00D8003C" w:rsidRDefault="3F54DC02" w:rsidP="007562C8">
      <w:pPr>
        <w:spacing w:line="360" w:lineRule="auto"/>
        <w:ind w:left="567" w:hanging="567"/>
        <w:jc w:val="both"/>
      </w:pPr>
      <w:r w:rsidRPr="00D8003C">
        <w:rPr>
          <w:rFonts w:ascii="Times New Roman" w:eastAsia="Times New Roman" w:hAnsi="Times New Roman" w:cs="Times New Roman"/>
          <w:lang w:val="en-GB"/>
        </w:rPr>
        <w:t xml:space="preserve">Mace, J. (2005). Priming involuntary autobiographical memories. </w:t>
      </w:r>
      <w:r w:rsidRPr="00D8003C">
        <w:rPr>
          <w:rFonts w:ascii="Times New Roman" w:eastAsia="Times New Roman" w:hAnsi="Times New Roman" w:cs="Times New Roman"/>
          <w:i/>
          <w:iCs/>
          <w:lang w:val="en-GB"/>
        </w:rPr>
        <w:t>Memory, 13</w:t>
      </w:r>
      <w:r w:rsidRPr="00D8003C">
        <w:rPr>
          <w:rFonts w:ascii="Times New Roman" w:eastAsia="Times New Roman" w:hAnsi="Times New Roman" w:cs="Times New Roman"/>
          <w:lang w:val="en-GB"/>
        </w:rPr>
        <w:t xml:space="preserve">(8), 874-884. </w:t>
      </w:r>
      <w:hyperlink r:id="rId32" w:history="1">
        <w:r w:rsidRPr="00D8003C">
          <w:rPr>
            <w:rStyle w:val="Hyperlink"/>
            <w:rFonts w:ascii="Times New Roman" w:eastAsia="Times New Roman" w:hAnsi="Times New Roman" w:cs="Times New Roman"/>
            <w:color w:val="auto"/>
            <w:u w:val="none"/>
            <w:lang w:val="en-GB"/>
          </w:rPr>
          <w:t>https://doi.org/10.1080/09658210444000485</w:t>
        </w:r>
      </w:hyperlink>
    </w:p>
    <w:p w14:paraId="359C781B" w14:textId="791D4A5C" w:rsidR="03B55B60" w:rsidRPr="00D8003C" w:rsidRDefault="3F54DC0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McBride, O., Butter, S., Murphy, J., Shevlin, M., Hartman, T. K., Hyland, P., ... &amp; Bentall, R. (2021). Context, design and conduct of the longitudinal COVID-19 Psychological Research Consortium (C19PRC) Study-Wave 3. </w:t>
      </w:r>
      <w:r w:rsidRPr="00D8003C">
        <w:rPr>
          <w:rFonts w:ascii="Times New Roman" w:eastAsia="Times New Roman" w:hAnsi="Times New Roman" w:cs="Times New Roman"/>
          <w:i/>
          <w:iCs/>
          <w:lang w:val="en-GB"/>
        </w:rPr>
        <w:t>International Journal of Methods in Psychiatric Research, 30</w:t>
      </w:r>
      <w:r w:rsidRPr="00D8003C">
        <w:rPr>
          <w:rFonts w:ascii="Times New Roman" w:eastAsia="Times New Roman" w:hAnsi="Times New Roman" w:cs="Times New Roman"/>
          <w:lang w:val="en-GB"/>
        </w:rPr>
        <w:t xml:space="preserve">: e1880. </w:t>
      </w:r>
      <w:hyperlink r:id="rId33" w:history="1">
        <w:r w:rsidRPr="00D8003C">
          <w:rPr>
            <w:rStyle w:val="Hyperlink"/>
            <w:rFonts w:ascii="Times New Roman" w:eastAsia="Times New Roman" w:hAnsi="Times New Roman" w:cs="Times New Roman"/>
            <w:color w:val="auto"/>
            <w:u w:val="none"/>
            <w:lang w:val="en-GB"/>
          </w:rPr>
          <w:t>https://doi.org/10.1002/mpr.1880</w:t>
        </w:r>
      </w:hyperlink>
      <w:r w:rsidRPr="00D8003C">
        <w:rPr>
          <w:rFonts w:ascii="Times New Roman" w:eastAsia="Times New Roman" w:hAnsi="Times New Roman" w:cs="Times New Roman"/>
          <w:lang w:val="en-GB"/>
        </w:rPr>
        <w:t>.</w:t>
      </w:r>
    </w:p>
    <w:p w14:paraId="2BAA9550" w14:textId="47F1097A" w:rsidR="03B55B60" w:rsidRPr="00D8003C" w:rsidRDefault="6B4ACF2D" w:rsidP="007562C8">
      <w:pPr>
        <w:spacing w:line="360" w:lineRule="auto"/>
        <w:ind w:left="567" w:hanging="567"/>
        <w:jc w:val="both"/>
      </w:pPr>
      <w:r w:rsidRPr="00D8003C">
        <w:rPr>
          <w:rFonts w:ascii="Times New Roman" w:eastAsia="Times New Roman" w:hAnsi="Times New Roman" w:cs="Times New Roman"/>
          <w:lang w:val="da"/>
        </w:rPr>
        <w:t xml:space="preserve">Niziurski, J. A., &amp; Berntsen, D. (2019). </w:t>
      </w:r>
      <w:r w:rsidRPr="00D8003C">
        <w:rPr>
          <w:rFonts w:ascii="Times New Roman" w:eastAsia="Times New Roman" w:hAnsi="Times New Roman" w:cs="Times New Roman"/>
          <w:lang w:val="en-GB"/>
        </w:rPr>
        <w:t xml:space="preserve">Involuntary versus voluntary episodic memories: The effects of encoding factors and emotion. </w:t>
      </w:r>
      <w:r w:rsidRPr="00D8003C">
        <w:rPr>
          <w:rFonts w:ascii="Times New Roman" w:eastAsia="Times New Roman" w:hAnsi="Times New Roman" w:cs="Times New Roman"/>
          <w:i/>
          <w:iCs/>
          <w:lang w:val="en-GB"/>
        </w:rPr>
        <w:t>Psychology of Consciousness: Theory, Research, and Practice</w:t>
      </w:r>
      <w:r w:rsidRPr="00D8003C">
        <w:rPr>
          <w:rFonts w:ascii="Times New Roman" w:eastAsia="Times New Roman" w:hAnsi="Times New Roman" w:cs="Times New Roman"/>
          <w:lang w:val="en-GB"/>
        </w:rPr>
        <w:t xml:space="preserve">. </w:t>
      </w:r>
      <w:hyperlink r:id="rId34">
        <w:r w:rsidRPr="00D8003C">
          <w:rPr>
            <w:rStyle w:val="Hyperlink"/>
            <w:rFonts w:ascii="Times New Roman" w:eastAsia="Times New Roman" w:hAnsi="Times New Roman" w:cs="Times New Roman"/>
            <w:color w:val="auto"/>
            <w:u w:val="none"/>
            <w:lang w:val="en-GB"/>
          </w:rPr>
          <w:t>https://doi.org/10.1037/cns0000190</w:t>
        </w:r>
      </w:hyperlink>
    </w:p>
    <w:p w14:paraId="45423F1F" w14:textId="6485CF68" w:rsidR="1865291D" w:rsidRPr="00D8003C" w:rsidRDefault="1865291D" w:rsidP="1865291D">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Niziurski, J. A., &amp; Schaper, M. L. (2021). Psychological wellbeing, memories, and future thoughts during the Covid-19 pandemic. </w:t>
      </w:r>
      <w:r w:rsidRPr="00D8003C">
        <w:rPr>
          <w:rFonts w:ascii="Times New Roman" w:eastAsia="Times New Roman" w:hAnsi="Times New Roman" w:cs="Times New Roman"/>
          <w:i/>
          <w:iCs/>
          <w:lang w:val="en-GB"/>
        </w:rPr>
        <w:t>Current Psychology</w:t>
      </w:r>
      <w:r w:rsidRPr="00D8003C">
        <w:rPr>
          <w:rFonts w:ascii="Times New Roman" w:eastAsia="Times New Roman" w:hAnsi="Times New Roman" w:cs="Times New Roman"/>
          <w:lang w:val="en-GB"/>
        </w:rPr>
        <w:t>, 1-14. https://doi.org/10.1007/s12144-021-01969-0</w:t>
      </w:r>
    </w:p>
    <w:p w14:paraId="471F7687" w14:textId="11EC1F64" w:rsidR="00E658C6" w:rsidRPr="00D8003C" w:rsidRDefault="00AC6694" w:rsidP="007562C8">
      <w:pPr>
        <w:spacing w:line="360" w:lineRule="auto"/>
        <w:ind w:left="567" w:hanging="567"/>
        <w:jc w:val="both"/>
        <w:rPr>
          <w:rStyle w:val="Hyperlink"/>
          <w:rFonts w:ascii="Georgia" w:hAnsi="Georgia"/>
          <w:i/>
          <w:iCs/>
          <w:color w:val="auto"/>
          <w:sz w:val="21"/>
          <w:szCs w:val="21"/>
          <w:shd w:val="clear" w:color="auto" w:fill="FFFFFF"/>
        </w:rPr>
      </w:pPr>
      <w:r w:rsidRPr="00D8003C">
        <w:rPr>
          <w:rFonts w:ascii="Times New Roman" w:hAnsi="Times New Roman" w:cs="Times New Roman"/>
        </w:rPr>
        <w:t>Öner</w:t>
      </w:r>
      <w:r w:rsidR="00386218" w:rsidRPr="00D8003C">
        <w:rPr>
          <w:rFonts w:ascii="Times New Roman" w:hAnsi="Times New Roman" w:cs="Times New Roman"/>
        </w:rPr>
        <w:t>, S</w:t>
      </w:r>
      <w:r w:rsidR="00422A84" w:rsidRPr="00D8003C">
        <w:rPr>
          <w:rFonts w:ascii="Times New Roman" w:hAnsi="Times New Roman" w:cs="Times New Roman"/>
        </w:rPr>
        <w:t>.</w:t>
      </w:r>
      <w:r w:rsidRPr="00D8003C">
        <w:rPr>
          <w:rFonts w:ascii="Times New Roman" w:hAnsi="Times New Roman" w:cs="Times New Roman"/>
        </w:rPr>
        <w:t>, Watson</w:t>
      </w:r>
      <w:r w:rsidR="00386218" w:rsidRPr="00D8003C">
        <w:rPr>
          <w:rFonts w:ascii="Times New Roman" w:hAnsi="Times New Roman" w:cs="Times New Roman"/>
        </w:rPr>
        <w:t>, L. A.</w:t>
      </w:r>
      <w:r w:rsidRPr="00D8003C">
        <w:rPr>
          <w:rFonts w:ascii="Times New Roman" w:hAnsi="Times New Roman" w:cs="Times New Roman"/>
        </w:rPr>
        <w:t>, Adıgüzel</w:t>
      </w:r>
      <w:r w:rsidR="00386218" w:rsidRPr="00D8003C">
        <w:rPr>
          <w:rFonts w:ascii="Times New Roman" w:hAnsi="Times New Roman" w:cs="Times New Roman"/>
        </w:rPr>
        <w:t>, Z.</w:t>
      </w:r>
      <w:r w:rsidRPr="00D8003C">
        <w:rPr>
          <w:rFonts w:ascii="Times New Roman" w:hAnsi="Times New Roman" w:cs="Times New Roman"/>
        </w:rPr>
        <w:t>, Ergen</w:t>
      </w:r>
      <w:r w:rsidR="00940A27" w:rsidRPr="00D8003C">
        <w:rPr>
          <w:rFonts w:ascii="Times New Roman" w:hAnsi="Times New Roman" w:cs="Times New Roman"/>
        </w:rPr>
        <w:t>, I</w:t>
      </w:r>
      <w:r w:rsidR="00422A84" w:rsidRPr="00D8003C">
        <w:rPr>
          <w:rFonts w:ascii="Times New Roman" w:hAnsi="Times New Roman" w:cs="Times New Roman"/>
        </w:rPr>
        <w:t>.</w:t>
      </w:r>
      <w:r w:rsidRPr="00D8003C">
        <w:rPr>
          <w:rFonts w:ascii="Times New Roman" w:hAnsi="Times New Roman" w:cs="Times New Roman"/>
        </w:rPr>
        <w:t xml:space="preserve">, </w:t>
      </w:r>
      <w:r w:rsidR="00940A27" w:rsidRPr="00D8003C">
        <w:rPr>
          <w:rFonts w:ascii="Times New Roman" w:hAnsi="Times New Roman" w:cs="Times New Roman"/>
        </w:rPr>
        <w:t>B</w:t>
      </w:r>
      <w:r w:rsidR="00CE56E8" w:rsidRPr="00D8003C">
        <w:rPr>
          <w:rFonts w:ascii="Times New Roman" w:hAnsi="Times New Roman" w:cs="Times New Roman"/>
        </w:rPr>
        <w:t>ilgin, E</w:t>
      </w:r>
      <w:r w:rsidR="00422A84" w:rsidRPr="00D8003C">
        <w:rPr>
          <w:rFonts w:ascii="Times New Roman" w:hAnsi="Times New Roman" w:cs="Times New Roman"/>
        </w:rPr>
        <w:t>.,</w:t>
      </w:r>
      <w:r w:rsidRPr="00D8003C">
        <w:rPr>
          <w:rFonts w:ascii="Times New Roman" w:hAnsi="Times New Roman" w:cs="Times New Roman"/>
          <w:lang w:val="en-GB"/>
        </w:rPr>
        <w:t xml:space="preserve"> </w:t>
      </w:r>
      <w:r w:rsidR="009E14F9" w:rsidRPr="00D8003C">
        <w:rPr>
          <w:rFonts w:ascii="Times New Roman" w:hAnsi="Times New Roman" w:cs="Times New Roman"/>
        </w:rPr>
        <w:t>Curci</w:t>
      </w:r>
      <w:r w:rsidR="00940A27" w:rsidRPr="00D8003C">
        <w:rPr>
          <w:rFonts w:ascii="Times New Roman" w:hAnsi="Times New Roman" w:cs="Times New Roman"/>
        </w:rPr>
        <w:t>, A</w:t>
      </w:r>
      <w:r w:rsidR="006B416E" w:rsidRPr="00D8003C">
        <w:rPr>
          <w:rFonts w:ascii="Times New Roman" w:hAnsi="Times New Roman" w:cs="Times New Roman"/>
        </w:rPr>
        <w:t>,…</w:t>
      </w:r>
      <w:r w:rsidR="00C36D56" w:rsidRPr="00D8003C">
        <w:rPr>
          <w:rFonts w:ascii="Times New Roman" w:hAnsi="Times New Roman" w:cs="Times New Roman"/>
        </w:rPr>
        <w:t>Uner, O.</w:t>
      </w:r>
      <w:r w:rsidR="00590391" w:rsidRPr="00D8003C">
        <w:rPr>
          <w:rFonts w:ascii="Times New Roman" w:hAnsi="Times New Roman" w:cs="Times New Roman"/>
          <w:lang w:val="en-GB"/>
        </w:rPr>
        <w:t xml:space="preserve"> </w:t>
      </w:r>
      <w:r w:rsidR="00982565" w:rsidRPr="00D8003C">
        <w:rPr>
          <w:rFonts w:ascii="Times New Roman" w:hAnsi="Times New Roman" w:cs="Times New Roman"/>
          <w:lang w:val="en-GB"/>
        </w:rPr>
        <w:t>(</w:t>
      </w:r>
      <w:r w:rsidR="00590391" w:rsidRPr="00D8003C">
        <w:rPr>
          <w:rFonts w:ascii="Times New Roman" w:hAnsi="Times New Roman" w:cs="Times New Roman"/>
          <w:lang w:val="en-GB"/>
        </w:rPr>
        <w:t>202</w:t>
      </w:r>
      <w:r w:rsidR="00BB6201" w:rsidRPr="00D8003C">
        <w:rPr>
          <w:rFonts w:ascii="Times New Roman" w:hAnsi="Times New Roman" w:cs="Times New Roman"/>
          <w:lang w:val="en-GB"/>
        </w:rPr>
        <w:t>2</w:t>
      </w:r>
      <w:r w:rsidR="003F5EF0" w:rsidRPr="00D8003C">
        <w:rPr>
          <w:rFonts w:ascii="Times New Roman" w:hAnsi="Times New Roman" w:cs="Times New Roman"/>
          <w:lang w:val="en-GB"/>
        </w:rPr>
        <w:t>a</w:t>
      </w:r>
      <w:r w:rsidR="00982565" w:rsidRPr="00D8003C">
        <w:rPr>
          <w:rFonts w:ascii="Times New Roman" w:hAnsi="Times New Roman" w:cs="Times New Roman"/>
          <w:lang w:val="en-GB"/>
        </w:rPr>
        <w:t>).</w:t>
      </w:r>
      <w:r w:rsidR="006B416E" w:rsidRPr="00D8003C">
        <w:rPr>
          <w:rFonts w:ascii="Times New Roman" w:hAnsi="Times New Roman" w:cs="Times New Roman"/>
          <w:lang w:val="en-GB"/>
        </w:rPr>
        <w:t xml:space="preserve"> Collective remembering and future forecasting during the COVID-19 pandemic: How the consequences of COVID-19 and national identity affected the content of global and national memory across 15 countries</w:t>
      </w:r>
      <w:r w:rsidR="00BB6201" w:rsidRPr="00D8003C">
        <w:rPr>
          <w:rFonts w:ascii="Times New Roman" w:hAnsi="Times New Roman" w:cs="Times New Roman"/>
          <w:lang w:val="en-GB"/>
        </w:rPr>
        <w:t>.</w:t>
      </w:r>
      <w:r w:rsidR="00CE6FA4" w:rsidRPr="00D8003C">
        <w:rPr>
          <w:rFonts w:ascii="Times New Roman" w:hAnsi="Times New Roman" w:cs="Times New Roman"/>
          <w:lang w:val="en-GB"/>
        </w:rPr>
        <w:t xml:space="preserve"> </w:t>
      </w:r>
      <w:r w:rsidR="00CE6FA4" w:rsidRPr="00D8003C">
        <w:rPr>
          <w:rFonts w:ascii="Times New Roman" w:hAnsi="Times New Roman" w:cs="Times New Roman"/>
          <w:i/>
          <w:iCs/>
          <w:lang w:val="en-GB"/>
        </w:rPr>
        <w:t xml:space="preserve">Memory &amp; Cognition. </w:t>
      </w:r>
      <w:r w:rsidR="007E5D17" w:rsidRPr="00D8003C">
        <w:rPr>
          <w:rFonts w:ascii="Times New Roman" w:hAnsi="Times New Roman" w:cs="Times New Roman"/>
          <w:i/>
          <w:iCs/>
          <w:lang w:val="en-GB"/>
        </w:rPr>
        <w:t>Advanced online publication</w:t>
      </w:r>
      <w:r w:rsidR="00CE6FA4" w:rsidRPr="00D8003C">
        <w:rPr>
          <w:rFonts w:ascii="Times New Roman" w:hAnsi="Times New Roman" w:cs="Times New Roman"/>
          <w:lang w:val="en-GB"/>
        </w:rPr>
        <w:t>.</w:t>
      </w:r>
      <w:r w:rsidR="00782658" w:rsidRPr="00D8003C">
        <w:rPr>
          <w:rFonts w:ascii="Times New Roman" w:hAnsi="Times New Roman" w:cs="Times New Roman"/>
          <w:lang w:val="en-GB"/>
        </w:rPr>
        <w:t xml:space="preserve"> doi: </w:t>
      </w:r>
      <w:r w:rsidR="00BB6201" w:rsidRPr="00D8003C">
        <w:rPr>
          <w:rFonts w:ascii="Times New Roman" w:hAnsi="Times New Roman" w:cs="Times New Roman"/>
          <w:lang w:val="en-GB"/>
        </w:rPr>
        <w:t xml:space="preserve"> </w:t>
      </w:r>
      <w:r w:rsidR="00782658" w:rsidRPr="00D8003C">
        <w:rPr>
          <w:lang w:val="en-GB"/>
        </w:rPr>
        <w:t>https://doi.org/10.3758/s13421-022-01329-8.</w:t>
      </w:r>
    </w:p>
    <w:p w14:paraId="1CCBF13B" w14:textId="2A7CE971" w:rsidR="00A6316C" w:rsidRPr="00D8003C" w:rsidRDefault="4A4CC041" w:rsidP="007562C8">
      <w:pPr>
        <w:spacing w:line="360" w:lineRule="auto"/>
        <w:ind w:left="567" w:hanging="567"/>
        <w:jc w:val="both"/>
        <w:rPr>
          <w:rFonts w:ascii="Times New Roman" w:hAnsi="Times New Roman" w:cs="Times New Roman"/>
        </w:rPr>
      </w:pPr>
      <w:r w:rsidRPr="00D8003C">
        <w:rPr>
          <w:rFonts w:ascii="Times New Roman" w:hAnsi="Times New Roman" w:cs="Times New Roman"/>
        </w:rPr>
        <w:t>Öner, S., Ergen, I., Bilgin, E., Adıgüzel, Z., Gulgoz, S., Barzykowski, K., … Santamaría, A. (2022</w:t>
      </w:r>
      <w:r w:rsidR="63D649DF" w:rsidRPr="00D8003C">
        <w:rPr>
          <w:rFonts w:ascii="Times New Roman" w:hAnsi="Times New Roman" w:cs="Times New Roman"/>
        </w:rPr>
        <w:t>b</w:t>
      </w:r>
      <w:r w:rsidRPr="00D8003C">
        <w:rPr>
          <w:rFonts w:ascii="Times New Roman" w:hAnsi="Times New Roman" w:cs="Times New Roman"/>
        </w:rPr>
        <w:t>, June 6). Remembering the Global Pandemic and Lockdown: A Multi-country Study. Retrieved from osf.io/m46nq</w:t>
      </w:r>
      <w:r w:rsidR="55DAD43A" w:rsidRPr="00D8003C">
        <w:rPr>
          <w:rFonts w:ascii="Times New Roman" w:hAnsi="Times New Roman" w:cs="Times New Roman"/>
        </w:rPr>
        <w:t xml:space="preserve">. </w:t>
      </w:r>
      <w:r w:rsidR="55DAD43A" w:rsidRPr="00D8003C">
        <w:rPr>
          <w:rStyle w:val="Hyperlink"/>
          <w:rFonts w:ascii="Georgia" w:hAnsi="Georgia"/>
          <w:i/>
          <w:iCs/>
          <w:color w:val="auto"/>
          <w:sz w:val="21"/>
          <w:szCs w:val="21"/>
          <w:shd w:val="clear" w:color="auto" w:fill="FFFFFF"/>
        </w:rPr>
        <w:t xml:space="preserve">doi: </w:t>
      </w:r>
      <w:hyperlink r:id="rId35" w:tgtFrame="_self" w:history="1">
        <w:r w:rsidR="51A61D77" w:rsidRPr="00D8003C">
          <w:rPr>
            <w:rStyle w:val="Hyperlink"/>
            <w:rFonts w:ascii="Georgia" w:hAnsi="Georgia"/>
            <w:i/>
            <w:iCs/>
            <w:color w:val="auto"/>
            <w:sz w:val="21"/>
            <w:szCs w:val="21"/>
            <w:shd w:val="clear" w:color="auto" w:fill="FFFFFF"/>
          </w:rPr>
          <w:t>10.17605/OSF.IO/GMB78</w:t>
        </w:r>
      </w:hyperlink>
      <w:r w:rsidR="51A61D77" w:rsidRPr="00D8003C">
        <w:rPr>
          <w:rFonts w:ascii="Times New Roman" w:hAnsi="Times New Roman" w:cs="Times New Roman"/>
        </w:rPr>
        <w:t xml:space="preserve"> </w:t>
      </w:r>
    </w:p>
    <w:p w14:paraId="2AA08129" w14:textId="50E729C2" w:rsidR="00CF39F5" w:rsidRPr="00D8003C" w:rsidRDefault="00CF39F5" w:rsidP="007562C8">
      <w:pPr>
        <w:spacing w:line="360" w:lineRule="auto"/>
        <w:ind w:left="567" w:hanging="567"/>
        <w:jc w:val="both"/>
        <w:rPr>
          <w:rStyle w:val="Hyperlink"/>
          <w:rFonts w:ascii="Times New Roman" w:hAnsi="Times New Roman" w:cs="Times New Roman"/>
          <w:color w:val="auto"/>
          <w:u w:val="none"/>
          <w:lang w:val="en-GB"/>
        </w:rPr>
      </w:pPr>
      <w:r w:rsidRPr="00D8003C">
        <w:rPr>
          <w:rFonts w:ascii="Times New Roman" w:hAnsi="Times New Roman" w:cs="Times New Roman"/>
          <w:lang w:val="en-GB"/>
        </w:rPr>
        <w:lastRenderedPageBreak/>
        <w:t>Our world in data (January 6, 2020).</w:t>
      </w:r>
      <w:r w:rsidRPr="00D8003C">
        <w:rPr>
          <w:rFonts w:ascii="Georgia" w:hAnsi="Georgia"/>
          <w:sz w:val="21"/>
          <w:szCs w:val="21"/>
          <w:shd w:val="clear" w:color="auto" w:fill="FFFFFF"/>
        </w:rPr>
        <w:t xml:space="preserve"> </w:t>
      </w:r>
      <w:hyperlink r:id="rId36" w:history="1">
        <w:r w:rsidRPr="00D8003C">
          <w:rPr>
            <w:rStyle w:val="Hyperlink"/>
            <w:rFonts w:ascii="Georgia" w:hAnsi="Georgia"/>
            <w:color w:val="auto"/>
            <w:sz w:val="21"/>
            <w:szCs w:val="21"/>
            <w:shd w:val="clear" w:color="auto" w:fill="FFFFFF"/>
          </w:rPr>
          <w:t>https://ourworldindata.org/</w:t>
        </w:r>
      </w:hyperlink>
      <w:r w:rsidRPr="00D8003C">
        <w:rPr>
          <w:rFonts w:ascii="Georgia" w:hAnsi="Georgia"/>
          <w:sz w:val="21"/>
          <w:szCs w:val="21"/>
          <w:shd w:val="clear" w:color="auto" w:fill="FFFFFF"/>
        </w:rPr>
        <w:t xml:space="preserve"> </w:t>
      </w:r>
    </w:p>
    <w:p w14:paraId="19384ADB" w14:textId="256DFA90" w:rsidR="009E5A7B" w:rsidRPr="00D8003C" w:rsidRDefault="009E5A7B"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rPr>
        <w:t>Ruby, F. J., Smallwood, J., Engen, H., &amp; Singer, T. (2013). How self-generated thought shapes mood--the relation between mind-wandering and mood depends on the socio-temporal content of thoughts. </w:t>
      </w:r>
      <w:r w:rsidRPr="00D8003C">
        <w:rPr>
          <w:rFonts w:ascii="Times New Roman" w:eastAsia="Times New Roman" w:hAnsi="Times New Roman" w:cs="Times New Roman"/>
          <w:i/>
          <w:iCs/>
        </w:rPr>
        <w:t>PloS one</w:t>
      </w:r>
      <w:r w:rsidRPr="00D8003C">
        <w:rPr>
          <w:rFonts w:ascii="Times New Roman" w:eastAsia="Times New Roman" w:hAnsi="Times New Roman" w:cs="Times New Roman"/>
        </w:rPr>
        <w:t>, </w:t>
      </w:r>
      <w:r w:rsidRPr="00D8003C">
        <w:rPr>
          <w:rFonts w:ascii="Times New Roman" w:eastAsia="Times New Roman" w:hAnsi="Times New Roman" w:cs="Times New Roman"/>
          <w:i/>
          <w:iCs/>
        </w:rPr>
        <w:t>8</w:t>
      </w:r>
      <w:r w:rsidRPr="00D8003C">
        <w:rPr>
          <w:rFonts w:ascii="Times New Roman" w:eastAsia="Times New Roman" w:hAnsi="Times New Roman" w:cs="Times New Roman"/>
        </w:rPr>
        <w:t>(10), e77554.</w:t>
      </w:r>
    </w:p>
    <w:p w14:paraId="79ED52AC" w14:textId="26ACED9B" w:rsidR="03B55B60" w:rsidRPr="00D8003C" w:rsidRDefault="3F54DC0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Schacter, D. L., Addis, D. R., &amp; Buckner, R. L. (2007). Remembering the past to imagine the future: The prospective brain. </w:t>
      </w:r>
      <w:r w:rsidRPr="00D8003C">
        <w:rPr>
          <w:rFonts w:ascii="Times New Roman" w:eastAsia="Times New Roman" w:hAnsi="Times New Roman" w:cs="Times New Roman"/>
          <w:i/>
          <w:iCs/>
          <w:lang w:val="en-GB"/>
        </w:rPr>
        <w:t>Nature Reviews Neuroscience, 8</w:t>
      </w:r>
      <w:r w:rsidRPr="00D8003C">
        <w:rPr>
          <w:rFonts w:ascii="Times New Roman" w:eastAsia="Times New Roman" w:hAnsi="Times New Roman" w:cs="Times New Roman"/>
          <w:lang w:val="en-GB"/>
        </w:rPr>
        <w:t xml:space="preserve">(9), 657-661. </w:t>
      </w:r>
      <w:hyperlink r:id="rId37" w:history="1">
        <w:r w:rsidRPr="00D8003C">
          <w:rPr>
            <w:rStyle w:val="Hyperlink"/>
            <w:rFonts w:ascii="Times New Roman" w:eastAsia="Times New Roman" w:hAnsi="Times New Roman" w:cs="Times New Roman"/>
            <w:color w:val="auto"/>
            <w:u w:val="none"/>
            <w:lang w:val="en-GB"/>
          </w:rPr>
          <w:t>https://doi.org/10.1038/nrn2213</w:t>
        </w:r>
      </w:hyperlink>
      <w:r w:rsidRPr="00D8003C">
        <w:rPr>
          <w:rFonts w:ascii="Times New Roman" w:eastAsia="Times New Roman" w:hAnsi="Times New Roman" w:cs="Times New Roman"/>
          <w:lang w:val="en-GB"/>
        </w:rPr>
        <w:t>.</w:t>
      </w:r>
    </w:p>
    <w:p w14:paraId="348F911B" w14:textId="24C4BC44" w:rsidR="03B55B60" w:rsidRPr="00D8003C" w:rsidRDefault="3F54DC02" w:rsidP="007562C8">
      <w:pPr>
        <w:spacing w:line="360" w:lineRule="auto"/>
        <w:ind w:left="567" w:hanging="567"/>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Schacter, D. L., Addis, D. R., Hassabis, D., Martin, V. C., Spreng, R. N., &amp; Szpunar, K. K. (2012). The future of memory: remembering, imagining, and the brain. </w:t>
      </w:r>
      <w:r w:rsidRPr="00D8003C">
        <w:rPr>
          <w:rFonts w:ascii="Times New Roman" w:eastAsia="Times New Roman" w:hAnsi="Times New Roman" w:cs="Times New Roman"/>
          <w:i/>
          <w:iCs/>
          <w:lang w:val="en-GB"/>
        </w:rPr>
        <w:t>Neuron, 76</w:t>
      </w:r>
      <w:r w:rsidRPr="00D8003C">
        <w:rPr>
          <w:rFonts w:ascii="Times New Roman" w:eastAsia="Times New Roman" w:hAnsi="Times New Roman" w:cs="Times New Roman"/>
          <w:lang w:val="en-GB"/>
        </w:rPr>
        <w:t xml:space="preserve">(4), 677-694. </w:t>
      </w:r>
      <w:hyperlink r:id="rId38" w:history="1">
        <w:r w:rsidRPr="00D8003C">
          <w:rPr>
            <w:rStyle w:val="Hyperlink"/>
            <w:rFonts w:ascii="Times New Roman" w:eastAsia="Times New Roman" w:hAnsi="Times New Roman" w:cs="Times New Roman"/>
            <w:color w:val="auto"/>
            <w:u w:val="none"/>
            <w:lang w:val="en-GB"/>
          </w:rPr>
          <w:t>https://doi.org/10.1016/j.neuron.2012.11.001</w:t>
        </w:r>
      </w:hyperlink>
      <w:r w:rsidRPr="00D8003C">
        <w:rPr>
          <w:rFonts w:ascii="Times New Roman" w:eastAsia="Times New Roman" w:hAnsi="Times New Roman" w:cs="Times New Roman"/>
          <w:lang w:val="en-GB"/>
        </w:rPr>
        <w:t>.</w:t>
      </w:r>
    </w:p>
    <w:p w14:paraId="7D51DFF0" w14:textId="5CEC81F6"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Schacter, D. L., Benoit, R. G., &amp; Szpunar, K. K. (2017). Episodic future thinking: Mechanisms and functions. </w:t>
      </w:r>
      <w:r w:rsidRPr="00D8003C">
        <w:rPr>
          <w:rFonts w:ascii="Times New Roman" w:eastAsia="Times New Roman" w:hAnsi="Times New Roman" w:cs="Times New Roman"/>
          <w:i/>
          <w:iCs/>
          <w:lang w:val="en-GB"/>
        </w:rPr>
        <w:t xml:space="preserve">Current </w:t>
      </w:r>
      <w:r w:rsidR="000E1139" w:rsidRPr="00D8003C">
        <w:rPr>
          <w:rFonts w:ascii="Times New Roman" w:eastAsia="Times New Roman" w:hAnsi="Times New Roman" w:cs="Times New Roman"/>
          <w:i/>
          <w:iCs/>
          <w:lang w:val="en-GB"/>
        </w:rPr>
        <w:t>O</w:t>
      </w:r>
      <w:r w:rsidRPr="00D8003C">
        <w:rPr>
          <w:rFonts w:ascii="Times New Roman" w:eastAsia="Times New Roman" w:hAnsi="Times New Roman" w:cs="Times New Roman"/>
          <w:i/>
          <w:iCs/>
          <w:lang w:val="en-GB"/>
        </w:rPr>
        <w:t xml:space="preserve">pinion in </w:t>
      </w:r>
      <w:r w:rsidR="000E1139" w:rsidRPr="00D8003C">
        <w:rPr>
          <w:rFonts w:ascii="Times New Roman" w:eastAsia="Times New Roman" w:hAnsi="Times New Roman" w:cs="Times New Roman"/>
          <w:i/>
          <w:iCs/>
          <w:lang w:val="en-GB"/>
        </w:rPr>
        <w:t>B</w:t>
      </w:r>
      <w:r w:rsidRPr="00D8003C">
        <w:rPr>
          <w:rFonts w:ascii="Times New Roman" w:eastAsia="Times New Roman" w:hAnsi="Times New Roman" w:cs="Times New Roman"/>
          <w:i/>
          <w:iCs/>
          <w:lang w:val="en-GB"/>
        </w:rPr>
        <w:t xml:space="preserve">ehavioral </w:t>
      </w:r>
      <w:r w:rsidR="000E1139" w:rsidRPr="00D8003C">
        <w:rPr>
          <w:rFonts w:ascii="Times New Roman" w:eastAsia="Times New Roman" w:hAnsi="Times New Roman" w:cs="Times New Roman"/>
          <w:i/>
          <w:iCs/>
          <w:lang w:val="en-GB"/>
        </w:rPr>
        <w:t>S</w:t>
      </w:r>
      <w:r w:rsidRPr="00D8003C">
        <w:rPr>
          <w:rFonts w:ascii="Times New Roman" w:eastAsia="Times New Roman" w:hAnsi="Times New Roman" w:cs="Times New Roman"/>
          <w:i/>
          <w:iCs/>
          <w:lang w:val="en-GB"/>
        </w:rPr>
        <w:t xml:space="preserve">ciences, 17, </w:t>
      </w:r>
      <w:r w:rsidRPr="00D8003C">
        <w:rPr>
          <w:rFonts w:ascii="Times New Roman" w:eastAsia="Times New Roman" w:hAnsi="Times New Roman" w:cs="Times New Roman"/>
          <w:lang w:val="en-GB"/>
        </w:rPr>
        <w:t xml:space="preserve">41-50. </w:t>
      </w:r>
      <w:hyperlink r:id="rId39" w:history="1">
        <w:r w:rsidRPr="00D8003C">
          <w:rPr>
            <w:rStyle w:val="Hyperlink"/>
            <w:rFonts w:ascii="Times New Roman" w:eastAsia="Times New Roman" w:hAnsi="Times New Roman" w:cs="Times New Roman"/>
            <w:color w:val="auto"/>
            <w:u w:val="none"/>
            <w:lang w:val="en-GB"/>
          </w:rPr>
          <w:t>https://doi.org/10.1016/j.cobeha.2017.06.002</w:t>
        </w:r>
      </w:hyperlink>
    </w:p>
    <w:p w14:paraId="50CAE92E" w14:textId="4B1C6DEF"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Schlagman, S., &amp; Kvavilashvili, L. (2008). Involuntary autobiographical memories in and outside the laboratory: How different are they from voluntary autobiographical memories?. </w:t>
      </w:r>
      <w:r w:rsidRPr="00D8003C">
        <w:rPr>
          <w:rFonts w:ascii="Times New Roman" w:eastAsia="Times New Roman" w:hAnsi="Times New Roman" w:cs="Times New Roman"/>
          <w:i/>
          <w:iCs/>
          <w:lang w:val="en-GB"/>
        </w:rPr>
        <w:t>Memory &amp; Cognition, 36</w:t>
      </w:r>
      <w:r w:rsidRPr="00D8003C">
        <w:rPr>
          <w:rFonts w:ascii="Times New Roman" w:eastAsia="Times New Roman" w:hAnsi="Times New Roman" w:cs="Times New Roman"/>
          <w:lang w:val="en-GB"/>
        </w:rPr>
        <w:t xml:space="preserve">(5), 920-932. </w:t>
      </w:r>
      <w:hyperlink r:id="rId40" w:history="1">
        <w:r w:rsidRPr="00D8003C">
          <w:rPr>
            <w:rStyle w:val="Hyperlink"/>
            <w:rFonts w:ascii="Times New Roman" w:eastAsia="Times New Roman" w:hAnsi="Times New Roman" w:cs="Times New Roman"/>
            <w:color w:val="auto"/>
            <w:u w:val="none"/>
            <w:lang w:val="en-GB"/>
          </w:rPr>
          <w:t>https://doi.org/10.3758/MC.36.5.920</w:t>
        </w:r>
      </w:hyperlink>
    </w:p>
    <w:p w14:paraId="0B3C86F6" w14:textId="2F1C9154" w:rsidR="03B55B60" w:rsidRPr="00D8003C" w:rsidRDefault="3F54DC02" w:rsidP="007562C8">
      <w:pPr>
        <w:spacing w:line="360" w:lineRule="auto"/>
        <w:ind w:left="567" w:hanging="567"/>
        <w:jc w:val="both"/>
      </w:pPr>
      <w:r w:rsidRPr="00D8003C">
        <w:rPr>
          <w:rFonts w:ascii="Times New Roman" w:eastAsia="Times New Roman" w:hAnsi="Times New Roman" w:cs="Times New Roman"/>
          <w:lang w:val="en-GB"/>
        </w:rPr>
        <w:t>Schultebraucks, K., Rombold-Bruehl, F., Wingenfeld, K., Hellmann-Regen, J., Otte, C., &amp; Roepke, S. (2019). Heightened biological stress response during exposure to a trauma film predicts an increase in intrusive memories</w:t>
      </w:r>
      <w:r w:rsidRPr="00D8003C">
        <w:rPr>
          <w:rFonts w:ascii="Times New Roman" w:eastAsia="Times New Roman" w:hAnsi="Times New Roman" w:cs="Times New Roman"/>
          <w:i/>
          <w:iCs/>
          <w:lang w:val="en-GB"/>
        </w:rPr>
        <w:t xml:space="preserve">. Journal of </w:t>
      </w:r>
      <w:r w:rsidR="000E1139" w:rsidRPr="00D8003C">
        <w:rPr>
          <w:rFonts w:ascii="Times New Roman" w:eastAsia="Times New Roman" w:hAnsi="Times New Roman" w:cs="Times New Roman"/>
          <w:i/>
          <w:iCs/>
          <w:lang w:val="en-GB"/>
        </w:rPr>
        <w:t>A</w:t>
      </w:r>
      <w:r w:rsidRPr="00D8003C">
        <w:rPr>
          <w:rFonts w:ascii="Times New Roman" w:eastAsia="Times New Roman" w:hAnsi="Times New Roman" w:cs="Times New Roman"/>
          <w:i/>
          <w:iCs/>
          <w:lang w:val="en-GB"/>
        </w:rPr>
        <w:t xml:space="preserve">bnormal </w:t>
      </w:r>
      <w:r w:rsidR="000E1139" w:rsidRPr="00D8003C">
        <w:rPr>
          <w:rFonts w:ascii="Times New Roman" w:eastAsia="Times New Roman" w:hAnsi="Times New Roman" w:cs="Times New Roman"/>
          <w:i/>
          <w:iCs/>
          <w:lang w:val="en-GB"/>
        </w:rPr>
        <w:t>P</w:t>
      </w:r>
      <w:r w:rsidRPr="00D8003C">
        <w:rPr>
          <w:rFonts w:ascii="Times New Roman" w:eastAsia="Times New Roman" w:hAnsi="Times New Roman" w:cs="Times New Roman"/>
          <w:i/>
          <w:iCs/>
          <w:lang w:val="en-GB"/>
        </w:rPr>
        <w:t>sychology, 128</w:t>
      </w:r>
      <w:r w:rsidRPr="00D8003C">
        <w:rPr>
          <w:rFonts w:ascii="Times New Roman" w:eastAsia="Times New Roman" w:hAnsi="Times New Roman" w:cs="Times New Roman"/>
          <w:lang w:val="en-GB"/>
        </w:rPr>
        <w:t xml:space="preserve">(7), 645. </w:t>
      </w:r>
      <w:hyperlink r:id="rId41" w:history="1">
        <w:r w:rsidRPr="00D8003C">
          <w:rPr>
            <w:rStyle w:val="Hyperlink"/>
            <w:rFonts w:ascii="Times New Roman" w:eastAsia="Times New Roman" w:hAnsi="Times New Roman" w:cs="Times New Roman"/>
            <w:color w:val="auto"/>
            <w:u w:val="none"/>
            <w:lang w:val="en-GB"/>
          </w:rPr>
          <w:t>https://doi.org/10.1037/abn0000440</w:t>
        </w:r>
      </w:hyperlink>
    </w:p>
    <w:p w14:paraId="5FB85532" w14:textId="40981A4D" w:rsidR="00771986" w:rsidRPr="00D8003C" w:rsidRDefault="16900667"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rPr>
        <w:t>Schneider, A., &amp; Kroska, E. B. (2021). Face Covered and Six Feet Apart: Behavioral Awareness Predicts Greater Adherence to Public Health Guidelines during the COVID-19 Pandemic. </w:t>
      </w:r>
      <w:r w:rsidRPr="00D8003C">
        <w:rPr>
          <w:rFonts w:ascii="Times New Roman" w:eastAsia="Times New Roman" w:hAnsi="Times New Roman" w:cs="Times New Roman"/>
          <w:i/>
          <w:iCs/>
        </w:rPr>
        <w:t>International Journal of Environmental Research and Public Health</w:t>
      </w:r>
      <w:r w:rsidRPr="00D8003C">
        <w:rPr>
          <w:rFonts w:ascii="Times New Roman" w:eastAsia="Times New Roman" w:hAnsi="Times New Roman" w:cs="Times New Roman"/>
        </w:rPr>
        <w:t>, </w:t>
      </w:r>
      <w:r w:rsidRPr="00D8003C">
        <w:rPr>
          <w:rFonts w:ascii="Times New Roman" w:eastAsia="Times New Roman" w:hAnsi="Times New Roman" w:cs="Times New Roman"/>
          <w:i/>
          <w:iCs/>
        </w:rPr>
        <w:t>18</w:t>
      </w:r>
      <w:r w:rsidRPr="00D8003C">
        <w:rPr>
          <w:rFonts w:ascii="Times New Roman" w:eastAsia="Times New Roman" w:hAnsi="Times New Roman" w:cs="Times New Roman"/>
        </w:rPr>
        <w:t>(16), 8247. http://dx.doi.org/10.3390/ijerph18168247</w:t>
      </w:r>
    </w:p>
    <w:p w14:paraId="47CF3133" w14:textId="3E0D0028"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Schönfeld, S., &amp; Ehlers, A. (2017). Posttraumatic stress disorder and autobiographical memories in everyday life. </w:t>
      </w:r>
      <w:r w:rsidRPr="00D8003C">
        <w:rPr>
          <w:rFonts w:ascii="Times New Roman" w:eastAsia="Times New Roman" w:hAnsi="Times New Roman" w:cs="Times New Roman"/>
          <w:i/>
          <w:iCs/>
          <w:lang w:val="en-GB"/>
        </w:rPr>
        <w:t>Clinical Psychological Science, 5</w:t>
      </w:r>
      <w:r w:rsidRPr="00D8003C">
        <w:rPr>
          <w:rFonts w:ascii="Times New Roman" w:eastAsia="Times New Roman" w:hAnsi="Times New Roman" w:cs="Times New Roman"/>
          <w:lang w:val="en-GB"/>
        </w:rPr>
        <w:t xml:space="preserve">(2), 325-340. </w:t>
      </w:r>
      <w:hyperlink r:id="rId42" w:history="1">
        <w:r w:rsidRPr="00D8003C">
          <w:rPr>
            <w:rStyle w:val="Hyperlink"/>
            <w:rFonts w:ascii="Times New Roman" w:eastAsia="Times New Roman" w:hAnsi="Times New Roman" w:cs="Times New Roman"/>
            <w:color w:val="auto"/>
            <w:u w:val="none"/>
            <w:lang w:val="en-GB"/>
          </w:rPr>
          <w:t>https://doi.org/10.1177/2167702616688878</w:t>
        </w:r>
      </w:hyperlink>
    </w:p>
    <w:p w14:paraId="2562D11C" w14:textId="76001F4D"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Staugaard, S. R., &amp; Berntsen, D. (2019). Retrieval intentionality and forgetting: How retention time and cue distinctiveness affect involuntary and voluntary retrieval of episodic memories. </w:t>
      </w:r>
      <w:r w:rsidRPr="00D8003C">
        <w:rPr>
          <w:rFonts w:ascii="Times New Roman" w:eastAsia="Times New Roman" w:hAnsi="Times New Roman" w:cs="Times New Roman"/>
          <w:i/>
          <w:iCs/>
          <w:lang w:val="en-GB"/>
        </w:rPr>
        <w:t xml:space="preserve">Memory &amp; </w:t>
      </w:r>
      <w:r w:rsidR="000E1139" w:rsidRPr="00D8003C">
        <w:rPr>
          <w:rFonts w:ascii="Times New Roman" w:eastAsia="Times New Roman" w:hAnsi="Times New Roman" w:cs="Times New Roman"/>
          <w:i/>
          <w:iCs/>
          <w:lang w:val="en-GB"/>
        </w:rPr>
        <w:t>C</w:t>
      </w:r>
      <w:r w:rsidRPr="00D8003C">
        <w:rPr>
          <w:rFonts w:ascii="Times New Roman" w:eastAsia="Times New Roman" w:hAnsi="Times New Roman" w:cs="Times New Roman"/>
          <w:i/>
          <w:iCs/>
          <w:lang w:val="en-GB"/>
        </w:rPr>
        <w:t>ognition, 47</w:t>
      </w:r>
      <w:r w:rsidRPr="00D8003C">
        <w:rPr>
          <w:rFonts w:ascii="Times New Roman" w:eastAsia="Times New Roman" w:hAnsi="Times New Roman" w:cs="Times New Roman"/>
          <w:lang w:val="en-GB"/>
        </w:rPr>
        <w:t xml:space="preserve">(5), 893-905. </w:t>
      </w:r>
      <w:hyperlink r:id="rId43" w:history="1">
        <w:r w:rsidRPr="00D8003C">
          <w:rPr>
            <w:rStyle w:val="Hyperlink"/>
            <w:rFonts w:ascii="Times New Roman" w:eastAsia="Times New Roman" w:hAnsi="Times New Roman" w:cs="Times New Roman"/>
            <w:color w:val="auto"/>
            <w:u w:val="none"/>
            <w:lang w:val="en-GB"/>
          </w:rPr>
          <w:t>https://doi.org/10.3758/s13421-019-00904-w</w:t>
        </w:r>
      </w:hyperlink>
    </w:p>
    <w:p w14:paraId="6A69F507" w14:textId="258A5A12" w:rsidR="03B55B60" w:rsidRPr="00D8003C" w:rsidRDefault="6B4ACF2D"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Thomas, T., Angrist, N., Cameron-Blake, E., Hallas, L., Kira, B., Majumdar, S., Petherick, A., Phillips, T., Tatlow, H., Webster, S. (2020). Oxford COVID-19 Government Response Tracker, Blavatnik School of Government. (accessed 28.01.21) </w:t>
      </w:r>
      <w:hyperlink r:id="rId44">
        <w:r w:rsidRPr="00D8003C">
          <w:rPr>
            <w:rStyle w:val="Hyperlink"/>
            <w:rFonts w:ascii="Times New Roman" w:eastAsia="Times New Roman" w:hAnsi="Times New Roman" w:cs="Times New Roman"/>
            <w:color w:val="auto"/>
            <w:u w:val="none"/>
            <w:lang w:val="en-GB"/>
          </w:rPr>
          <w:t>https://www.bsg.ox.ac.uk/research/research-projects/coronavirus-government-response-tracker</w:t>
        </w:r>
      </w:hyperlink>
    </w:p>
    <w:p w14:paraId="75860CF2" w14:textId="38C8CACD"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Torales, J., O'Higgins, M., Castaldelli-Maia, J. M., &amp; Ventriglio, A. (2020). The outbreak of COVID-19 coronavirus and its impact on global mental health. </w:t>
      </w:r>
      <w:r w:rsidRPr="00D8003C">
        <w:rPr>
          <w:rFonts w:ascii="Times New Roman" w:eastAsia="Times New Roman" w:hAnsi="Times New Roman" w:cs="Times New Roman"/>
          <w:i/>
          <w:iCs/>
          <w:lang w:val="en-GB"/>
        </w:rPr>
        <w:t>International Journal of Social Psychiatry, 66</w:t>
      </w:r>
      <w:r w:rsidRPr="00D8003C">
        <w:rPr>
          <w:rFonts w:ascii="Times New Roman" w:eastAsia="Times New Roman" w:hAnsi="Times New Roman" w:cs="Times New Roman"/>
          <w:lang w:val="en-GB"/>
        </w:rPr>
        <w:t xml:space="preserve">(4), 317-320. </w:t>
      </w:r>
      <w:hyperlink r:id="rId45" w:history="1">
        <w:r w:rsidRPr="00D8003C">
          <w:rPr>
            <w:rStyle w:val="Hyperlink"/>
            <w:rFonts w:ascii="Times New Roman" w:eastAsia="Times New Roman" w:hAnsi="Times New Roman" w:cs="Times New Roman"/>
            <w:color w:val="auto"/>
            <w:u w:val="none"/>
            <w:lang w:val="en-GB"/>
          </w:rPr>
          <w:t>https://doi.org/10.1177/0020764020915212</w:t>
        </w:r>
      </w:hyperlink>
    </w:p>
    <w:p w14:paraId="0A836DA8" w14:textId="06DE0BBA" w:rsidR="03B55B60" w:rsidRPr="00D8003C" w:rsidRDefault="3F54DC02" w:rsidP="007562C8">
      <w:pPr>
        <w:spacing w:line="360" w:lineRule="auto"/>
        <w:ind w:left="567" w:hanging="567"/>
        <w:jc w:val="both"/>
        <w:rPr>
          <w:rStyle w:val="Hyperlink"/>
          <w:rFonts w:ascii="Times New Roman" w:eastAsia="Times New Roman" w:hAnsi="Times New Roman" w:cs="Times New Roman"/>
          <w:color w:val="auto"/>
          <w:u w:val="none"/>
          <w:lang w:val="en-GB"/>
        </w:rPr>
      </w:pPr>
      <w:r w:rsidRPr="00D8003C">
        <w:rPr>
          <w:rFonts w:ascii="Times New Roman" w:eastAsia="Times New Roman" w:hAnsi="Times New Roman" w:cs="Times New Roman"/>
          <w:lang w:val="en-GB"/>
        </w:rPr>
        <w:t xml:space="preserve">Watson, L. A., Berntsen, D., Kuyken, W., &amp; Watkins, E. R. (2012). The characteristics of involuntary and voluntary autobiographical memories in depressed and never depressed individuals. </w:t>
      </w:r>
      <w:r w:rsidRPr="00D8003C">
        <w:rPr>
          <w:rFonts w:ascii="Times New Roman" w:eastAsia="Times New Roman" w:hAnsi="Times New Roman" w:cs="Times New Roman"/>
          <w:i/>
          <w:iCs/>
          <w:lang w:val="en-GB"/>
        </w:rPr>
        <w:t xml:space="preserve">Consciousness and </w:t>
      </w:r>
      <w:r w:rsidR="000E1139" w:rsidRPr="00D8003C">
        <w:rPr>
          <w:rFonts w:ascii="Times New Roman" w:eastAsia="Times New Roman" w:hAnsi="Times New Roman" w:cs="Times New Roman"/>
          <w:i/>
          <w:iCs/>
          <w:lang w:val="en-GB"/>
        </w:rPr>
        <w:t>C</w:t>
      </w:r>
      <w:r w:rsidRPr="00D8003C">
        <w:rPr>
          <w:rFonts w:ascii="Times New Roman" w:eastAsia="Times New Roman" w:hAnsi="Times New Roman" w:cs="Times New Roman"/>
          <w:i/>
          <w:iCs/>
          <w:lang w:val="en-GB"/>
        </w:rPr>
        <w:t>ognition, 21</w:t>
      </w:r>
      <w:r w:rsidRPr="00D8003C">
        <w:rPr>
          <w:rFonts w:ascii="Times New Roman" w:eastAsia="Times New Roman" w:hAnsi="Times New Roman" w:cs="Times New Roman"/>
          <w:lang w:val="en-GB"/>
        </w:rPr>
        <w:t xml:space="preserve">(3), 1382-1392. </w:t>
      </w:r>
      <w:hyperlink r:id="rId46" w:history="1">
        <w:r w:rsidRPr="00D8003C">
          <w:rPr>
            <w:rStyle w:val="Hyperlink"/>
            <w:rFonts w:ascii="Times New Roman" w:eastAsia="Times New Roman" w:hAnsi="Times New Roman" w:cs="Times New Roman"/>
            <w:color w:val="auto"/>
            <w:u w:val="none"/>
            <w:lang w:val="en-GB"/>
          </w:rPr>
          <w:t>https://doi.org/10.1016/j.concog.2012.06.016</w:t>
        </w:r>
      </w:hyperlink>
    </w:p>
    <w:p w14:paraId="1D6167BA" w14:textId="783713C5" w:rsidR="03B55B60" w:rsidRPr="00D8003C" w:rsidRDefault="3F54DC02" w:rsidP="003A063D">
      <w:pPr>
        <w:spacing w:line="257" w:lineRule="auto"/>
        <w:ind w:left="720" w:hanging="720"/>
        <w:jc w:val="both"/>
        <w:rPr>
          <w:rFonts w:ascii="Times New Roman" w:eastAsia="Times New Roman" w:hAnsi="Times New Roman" w:cs="Times New Roman"/>
          <w:lang w:val="en-GB"/>
        </w:rPr>
      </w:pPr>
      <w:r w:rsidRPr="00D8003C">
        <w:rPr>
          <w:rFonts w:ascii="Times New Roman" w:eastAsia="Times New Roman" w:hAnsi="Times New Roman" w:cs="Times New Roman"/>
          <w:lang w:val="en-GB"/>
        </w:rPr>
        <w:t xml:space="preserve"> </w:t>
      </w:r>
    </w:p>
    <w:p w14:paraId="1D093C05" w14:textId="008D7AA2" w:rsidR="03B55B60" w:rsidRPr="00D8003C" w:rsidRDefault="03B55B60" w:rsidP="003A063D">
      <w:pPr>
        <w:spacing w:line="257" w:lineRule="auto"/>
        <w:ind w:left="720" w:hanging="720"/>
        <w:jc w:val="both"/>
        <w:rPr>
          <w:rFonts w:ascii="Times New Roman" w:eastAsia="Times New Roman" w:hAnsi="Times New Roman" w:cs="Times New Roman"/>
          <w:lang w:val="en-GB"/>
        </w:rPr>
      </w:pPr>
    </w:p>
    <w:p w14:paraId="72CF2E8E" w14:textId="77777777" w:rsidR="00821DD2" w:rsidRPr="00D8003C" w:rsidRDefault="00821DD2">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br w:type="page"/>
      </w:r>
    </w:p>
    <w:p w14:paraId="6849E1DC" w14:textId="3272A275" w:rsidR="001B1792" w:rsidRPr="00D8003C" w:rsidRDefault="0D7C5999" w:rsidP="1865291D">
      <w:pPr>
        <w:ind w:firstLine="0"/>
        <w:jc w:val="center"/>
        <w:rPr>
          <w:rFonts w:ascii="Times New Roman" w:hAnsi="Times New Roman" w:cs="Times New Roman"/>
          <w:b/>
          <w:bCs/>
          <w:lang w:val="en-GB"/>
        </w:rPr>
      </w:pPr>
      <w:r w:rsidRPr="00D8003C">
        <w:rPr>
          <w:rFonts w:ascii="Times New Roman" w:hAnsi="Times New Roman" w:cs="Times New Roman"/>
          <w:b/>
          <w:bCs/>
          <w:lang w:val="en-GB"/>
        </w:rPr>
        <w:lastRenderedPageBreak/>
        <w:t>Tables</w:t>
      </w:r>
    </w:p>
    <w:p w14:paraId="15804EAB" w14:textId="042DAD0F" w:rsidR="002D5FEC" w:rsidRPr="00D8003C" w:rsidRDefault="0D7C5999" w:rsidP="1865291D">
      <w:pPr>
        <w:ind w:firstLine="0"/>
        <w:rPr>
          <w:rFonts w:ascii="Times New Roman" w:hAnsi="Times New Roman" w:cs="Times New Roman"/>
          <w:b/>
          <w:bCs/>
          <w:lang w:val="en-GB"/>
        </w:rPr>
      </w:pPr>
      <w:r w:rsidRPr="00D8003C">
        <w:rPr>
          <w:rFonts w:ascii="Times New Roman" w:hAnsi="Times New Roman" w:cs="Times New Roman"/>
          <w:b/>
          <w:bCs/>
          <w:lang w:val="en-GB"/>
        </w:rPr>
        <w:t>Table 1</w:t>
      </w:r>
    </w:p>
    <w:p w14:paraId="56A0E884" w14:textId="6C6FB58C" w:rsidR="00977BF0" w:rsidRPr="00D8003C" w:rsidRDefault="00977BF0" w:rsidP="00977BF0">
      <w:pPr>
        <w:ind w:firstLine="0"/>
        <w:rPr>
          <w:rFonts w:ascii="Times New Roman" w:hAnsi="Times New Roman" w:cs="Times New Roman"/>
          <w:lang w:val="en-GB"/>
        </w:rPr>
      </w:pPr>
      <w:r w:rsidRPr="00D8003C">
        <w:rPr>
          <w:rFonts w:ascii="Times New Roman" w:hAnsi="Times New Roman" w:cs="Times New Roman"/>
          <w:lang w:val="en-GB"/>
        </w:rPr>
        <w:t xml:space="preserve">Regression Summaries for </w:t>
      </w:r>
      <w:r w:rsidR="00C602BE" w:rsidRPr="00D8003C">
        <w:rPr>
          <w:rFonts w:ascii="Times New Roman" w:hAnsi="Times New Roman" w:cs="Times New Roman"/>
          <w:lang w:val="en-GB"/>
        </w:rPr>
        <w:t>Spontaneous Past Thoughts</w:t>
      </w:r>
    </w:p>
    <w:tbl>
      <w:tblPr>
        <w:tblStyle w:val="TableGrid"/>
        <w:tblW w:w="9581" w:type="dxa"/>
        <w:tblInd w:w="-5"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01"/>
        <w:gridCol w:w="1032"/>
        <w:gridCol w:w="1032"/>
        <w:gridCol w:w="1179"/>
        <w:gridCol w:w="1179"/>
        <w:gridCol w:w="1179"/>
        <w:gridCol w:w="1179"/>
      </w:tblGrid>
      <w:tr w:rsidR="00D8003C" w:rsidRPr="00D8003C" w14:paraId="25DE12EB" w14:textId="77777777" w:rsidTr="3077523F">
        <w:trPr>
          <w:trHeight w:val="357"/>
        </w:trPr>
        <w:tc>
          <w:tcPr>
            <w:tcW w:w="2801" w:type="dxa"/>
            <w:tcBorders>
              <w:bottom w:val="single" w:sz="18" w:space="0" w:color="000000" w:themeColor="text1"/>
            </w:tcBorders>
            <w:vAlign w:val="center"/>
          </w:tcPr>
          <w:p w14:paraId="4D8E81C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Predictors</w:t>
            </w:r>
          </w:p>
        </w:tc>
        <w:tc>
          <w:tcPr>
            <w:tcW w:w="1032" w:type="dxa"/>
            <w:tcBorders>
              <w:bottom w:val="single" w:sz="18" w:space="0" w:color="000000" w:themeColor="text1"/>
            </w:tcBorders>
            <w:vAlign w:val="center"/>
          </w:tcPr>
          <w:p w14:paraId="6F14DBF8"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lang w:val="en-GB" w:eastAsia="en-US"/>
              </w:rPr>
            </w:pPr>
            <w:r w:rsidRPr="00D8003C">
              <w:rPr>
                <w:rFonts w:ascii="Times New Roman" w:eastAsia="SimSun" w:hAnsi="Times New Roman" w:cs="Times New Roman"/>
                <w:i/>
                <w:kern w:val="0"/>
                <w:lang w:val="en-GB" w:eastAsia="en-US"/>
              </w:rPr>
              <w:t>R</w:t>
            </w:r>
          </w:p>
        </w:tc>
        <w:tc>
          <w:tcPr>
            <w:tcW w:w="1032" w:type="dxa"/>
            <w:tcBorders>
              <w:bottom w:val="single" w:sz="18" w:space="0" w:color="000000" w:themeColor="text1"/>
            </w:tcBorders>
            <w:vAlign w:val="center"/>
          </w:tcPr>
          <w:p w14:paraId="0E47B9E6"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vertAlign w:val="superscript"/>
                <w:lang w:val="en-GB" w:eastAsia="en-US"/>
              </w:rPr>
            </w:pPr>
            <w:r w:rsidRPr="00D8003C">
              <w:rPr>
                <w:rFonts w:ascii="Times New Roman" w:eastAsia="SimSun" w:hAnsi="Times New Roman" w:cs="Times New Roman"/>
                <w:i/>
                <w:kern w:val="0"/>
                <w:lang w:val="en-GB" w:eastAsia="en-US"/>
              </w:rPr>
              <w:t>R</w:t>
            </w:r>
            <w:r w:rsidRPr="00D8003C">
              <w:rPr>
                <w:rFonts w:ascii="Times New Roman" w:eastAsia="SimSun" w:hAnsi="Times New Roman" w:cs="Times New Roman"/>
                <w:i/>
                <w:kern w:val="0"/>
                <w:vertAlign w:val="superscript"/>
                <w:lang w:val="en-GB" w:eastAsia="en-US"/>
              </w:rPr>
              <w:t>2</w:t>
            </w:r>
          </w:p>
        </w:tc>
        <w:tc>
          <w:tcPr>
            <w:tcW w:w="1179" w:type="dxa"/>
            <w:tcBorders>
              <w:bottom w:val="single" w:sz="18" w:space="0" w:color="000000" w:themeColor="text1"/>
            </w:tcBorders>
            <w:vAlign w:val="center"/>
          </w:tcPr>
          <w:p w14:paraId="70B36952"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vertAlign w:val="superscript"/>
                <w:lang w:val="en-GB" w:eastAsia="en-US"/>
              </w:rPr>
            </w:pPr>
            <w:r w:rsidRPr="00D8003C">
              <w:rPr>
                <w:rFonts w:ascii="Times New Roman" w:eastAsia="SimSun" w:hAnsi="Times New Roman" w:cs="Times New Roman"/>
                <w:i/>
                <w:kern w:val="0"/>
                <w:lang w:val="el-GR" w:eastAsia="en-US"/>
              </w:rPr>
              <w:t>Δ</w:t>
            </w:r>
            <w:r w:rsidRPr="00D8003C">
              <w:rPr>
                <w:rFonts w:ascii="Times New Roman" w:eastAsia="SimSun" w:hAnsi="Times New Roman" w:cs="Times New Roman"/>
                <w:i/>
                <w:kern w:val="0"/>
                <w:lang w:val="en-GB" w:eastAsia="en-US"/>
              </w:rPr>
              <w:t>R</w:t>
            </w:r>
            <w:r w:rsidRPr="00D8003C">
              <w:rPr>
                <w:rFonts w:ascii="Times New Roman" w:eastAsia="SimSun" w:hAnsi="Times New Roman" w:cs="Times New Roman"/>
                <w:i/>
                <w:kern w:val="0"/>
                <w:vertAlign w:val="superscript"/>
                <w:lang w:val="en-GB" w:eastAsia="en-US"/>
              </w:rPr>
              <w:t>2</w:t>
            </w:r>
          </w:p>
        </w:tc>
        <w:tc>
          <w:tcPr>
            <w:tcW w:w="1179" w:type="dxa"/>
            <w:tcBorders>
              <w:bottom w:val="single" w:sz="18" w:space="0" w:color="000000" w:themeColor="text1"/>
            </w:tcBorders>
            <w:vAlign w:val="center"/>
          </w:tcPr>
          <w:p w14:paraId="2DDC548B"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lang w:val="en-GB" w:eastAsia="en-US"/>
              </w:rPr>
            </w:pPr>
            <w:r w:rsidRPr="00D8003C">
              <w:rPr>
                <w:rFonts w:ascii="Times New Roman" w:eastAsia="SimSun" w:hAnsi="Times New Roman" w:cs="Times New Roman"/>
                <w:i/>
                <w:kern w:val="0"/>
                <w:lang w:val="en-GB" w:eastAsia="en-US"/>
              </w:rPr>
              <w:t>B (SE)</w:t>
            </w:r>
          </w:p>
        </w:tc>
        <w:tc>
          <w:tcPr>
            <w:tcW w:w="1179" w:type="dxa"/>
            <w:tcBorders>
              <w:bottom w:val="single" w:sz="18" w:space="0" w:color="000000" w:themeColor="text1"/>
            </w:tcBorders>
            <w:vAlign w:val="center"/>
          </w:tcPr>
          <w:p w14:paraId="78A425BE"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lang w:val="en-GB" w:eastAsia="en-US"/>
              </w:rPr>
            </w:pPr>
            <w:r w:rsidRPr="00D8003C">
              <w:rPr>
                <w:rFonts w:ascii="Times New Roman" w:eastAsia="SimSun" w:hAnsi="Times New Roman" w:cs="Times New Roman"/>
                <w:i/>
                <w:kern w:val="0"/>
                <w:lang w:val="en-GB" w:eastAsia="en-US"/>
              </w:rPr>
              <w:t>β</w:t>
            </w:r>
          </w:p>
        </w:tc>
        <w:tc>
          <w:tcPr>
            <w:tcW w:w="1179" w:type="dxa"/>
            <w:tcBorders>
              <w:bottom w:val="single" w:sz="18" w:space="0" w:color="000000" w:themeColor="text1"/>
            </w:tcBorders>
            <w:vAlign w:val="center"/>
          </w:tcPr>
          <w:p w14:paraId="4C48F4A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i/>
                <w:kern w:val="0"/>
                <w:lang w:val="en-GB" w:eastAsia="en-US"/>
              </w:rPr>
              <w:t>t</w:t>
            </w:r>
            <w:r w:rsidRPr="00D8003C">
              <w:rPr>
                <w:rFonts w:ascii="Times New Roman" w:eastAsia="SimSun" w:hAnsi="Times New Roman" w:cs="Times New Roman"/>
                <w:kern w:val="0"/>
                <w:lang w:val="en-GB" w:eastAsia="en-US"/>
              </w:rPr>
              <w:t>-value</w:t>
            </w:r>
          </w:p>
        </w:tc>
      </w:tr>
      <w:tr w:rsidR="00D8003C" w:rsidRPr="00D8003C" w14:paraId="07DAF4AD" w14:textId="77777777" w:rsidTr="3077523F">
        <w:trPr>
          <w:trHeight w:val="297"/>
        </w:trPr>
        <w:tc>
          <w:tcPr>
            <w:tcW w:w="2801" w:type="dxa"/>
            <w:tcBorders>
              <w:top w:val="single" w:sz="18" w:space="0" w:color="000000" w:themeColor="text1"/>
            </w:tcBorders>
          </w:tcPr>
          <w:p w14:paraId="538884F5" w14:textId="77777777" w:rsidR="00511307" w:rsidRPr="00D8003C" w:rsidRDefault="00511307" w:rsidP="00511307">
            <w:pPr>
              <w:spacing w:line="240" w:lineRule="auto"/>
              <w:ind w:firstLine="0"/>
              <w:contextualSpacing/>
              <w:rPr>
                <w:rFonts w:ascii="Times New Roman" w:eastAsia="SimSun" w:hAnsi="Times New Roman" w:cs="Times New Roman"/>
                <w:b/>
                <w:kern w:val="0"/>
                <w:lang w:val="en-GB" w:eastAsia="en-US"/>
              </w:rPr>
            </w:pPr>
            <w:r w:rsidRPr="00D8003C">
              <w:rPr>
                <w:rFonts w:ascii="Times New Roman" w:eastAsia="SimSun" w:hAnsi="Times New Roman" w:cs="Times New Roman"/>
                <w:b/>
                <w:kern w:val="0"/>
                <w:lang w:val="en-GB" w:eastAsia="en-US"/>
              </w:rPr>
              <w:t>Frequency</w:t>
            </w:r>
          </w:p>
        </w:tc>
        <w:tc>
          <w:tcPr>
            <w:tcW w:w="1032" w:type="dxa"/>
            <w:tcBorders>
              <w:top w:val="single" w:sz="18" w:space="0" w:color="000000" w:themeColor="text1"/>
            </w:tcBorders>
          </w:tcPr>
          <w:p w14:paraId="37617EB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Borders>
              <w:top w:val="single" w:sz="18" w:space="0" w:color="000000" w:themeColor="text1"/>
            </w:tcBorders>
          </w:tcPr>
          <w:p w14:paraId="32466EB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5313676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2A73E33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3ADFAEC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324122A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03ABE797" w14:textId="77777777" w:rsidTr="3077523F">
        <w:trPr>
          <w:trHeight w:val="297"/>
        </w:trPr>
        <w:tc>
          <w:tcPr>
            <w:tcW w:w="2801" w:type="dxa"/>
          </w:tcPr>
          <w:p w14:paraId="75E9576D"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1</w:t>
            </w:r>
          </w:p>
        </w:tc>
        <w:tc>
          <w:tcPr>
            <w:tcW w:w="1032" w:type="dxa"/>
          </w:tcPr>
          <w:p w14:paraId="13CBF4D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.14</w:t>
            </w:r>
          </w:p>
        </w:tc>
        <w:tc>
          <w:tcPr>
            <w:tcW w:w="1032" w:type="dxa"/>
          </w:tcPr>
          <w:p w14:paraId="127CF33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5E8C2CC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429F6C7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9101F3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A89631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3F0D543B" w14:textId="77777777" w:rsidTr="3077523F">
        <w:trPr>
          <w:trHeight w:val="297"/>
        </w:trPr>
        <w:tc>
          <w:tcPr>
            <w:tcW w:w="2801" w:type="dxa"/>
          </w:tcPr>
          <w:p w14:paraId="74E04B2B"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5BB09D1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2188625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831604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948226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0F5C4DE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.12</w:t>
            </w:r>
          </w:p>
        </w:tc>
        <w:tc>
          <w:tcPr>
            <w:tcW w:w="1179" w:type="dxa"/>
          </w:tcPr>
          <w:p w14:paraId="6325DFF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6.13***</w:t>
            </w:r>
          </w:p>
        </w:tc>
      </w:tr>
      <w:tr w:rsidR="00D8003C" w:rsidRPr="00D8003C" w14:paraId="4C54E4E9" w14:textId="77777777" w:rsidTr="3077523F">
        <w:trPr>
          <w:trHeight w:val="297"/>
        </w:trPr>
        <w:tc>
          <w:tcPr>
            <w:tcW w:w="2801" w:type="dxa"/>
          </w:tcPr>
          <w:p w14:paraId="7D6524EF"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2C46EC4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37E3E2A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C7BA9C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F2C906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 (.02)</w:t>
            </w:r>
          </w:p>
        </w:tc>
        <w:tc>
          <w:tcPr>
            <w:tcW w:w="1179" w:type="dxa"/>
          </w:tcPr>
          <w:p w14:paraId="1BACB53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w:t>
            </w:r>
          </w:p>
        </w:tc>
        <w:tc>
          <w:tcPr>
            <w:tcW w:w="1179" w:type="dxa"/>
          </w:tcPr>
          <w:p w14:paraId="4BB07A6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-2.45*</w:t>
            </w:r>
          </w:p>
        </w:tc>
      </w:tr>
      <w:tr w:rsidR="00D8003C" w:rsidRPr="00D8003C" w14:paraId="56E87C32" w14:textId="77777777" w:rsidTr="3077523F">
        <w:trPr>
          <w:trHeight w:val="297"/>
        </w:trPr>
        <w:tc>
          <w:tcPr>
            <w:tcW w:w="2801" w:type="dxa"/>
          </w:tcPr>
          <w:p w14:paraId="6FDEA585"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Step 2 </w:t>
            </w:r>
          </w:p>
        </w:tc>
        <w:tc>
          <w:tcPr>
            <w:tcW w:w="1032" w:type="dxa"/>
          </w:tcPr>
          <w:p w14:paraId="4B80C83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.37</w:t>
            </w:r>
          </w:p>
        </w:tc>
        <w:tc>
          <w:tcPr>
            <w:tcW w:w="1032" w:type="dxa"/>
          </w:tcPr>
          <w:p w14:paraId="268DCB3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.13</w:t>
            </w:r>
          </w:p>
        </w:tc>
        <w:tc>
          <w:tcPr>
            <w:tcW w:w="1179" w:type="dxa"/>
          </w:tcPr>
          <w:p w14:paraId="28B9994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.12***</w:t>
            </w:r>
          </w:p>
        </w:tc>
        <w:tc>
          <w:tcPr>
            <w:tcW w:w="1179" w:type="dxa"/>
          </w:tcPr>
          <w:p w14:paraId="733B122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C33A98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24FB473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55152DA7" w14:textId="77777777" w:rsidTr="3077523F">
        <w:trPr>
          <w:trHeight w:val="297"/>
        </w:trPr>
        <w:tc>
          <w:tcPr>
            <w:tcW w:w="2801" w:type="dxa"/>
          </w:tcPr>
          <w:p w14:paraId="2FF17B3B"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5E1163F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5C3408C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5341167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30826E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.00 (.00)</w:t>
            </w:r>
          </w:p>
        </w:tc>
        <w:tc>
          <w:tcPr>
            <w:tcW w:w="1179" w:type="dxa"/>
          </w:tcPr>
          <w:p w14:paraId="6AC94AE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474C4C3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2.08*</w:t>
            </w:r>
          </w:p>
        </w:tc>
      </w:tr>
      <w:tr w:rsidR="00D8003C" w:rsidRPr="00D8003C" w14:paraId="17D69EC4" w14:textId="77777777" w:rsidTr="3077523F">
        <w:trPr>
          <w:trHeight w:val="297"/>
        </w:trPr>
        <w:tc>
          <w:tcPr>
            <w:tcW w:w="2801" w:type="dxa"/>
          </w:tcPr>
          <w:p w14:paraId="28853EA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1AC258F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2CDC386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76C892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9D59C4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 (.02)</w:t>
            </w:r>
          </w:p>
        </w:tc>
        <w:tc>
          <w:tcPr>
            <w:tcW w:w="1179" w:type="dxa"/>
          </w:tcPr>
          <w:p w14:paraId="52D9B2E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04B1109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-2.43*</w:t>
            </w:r>
          </w:p>
        </w:tc>
      </w:tr>
      <w:tr w:rsidR="00D8003C" w:rsidRPr="00D8003C" w14:paraId="07DF178A" w14:textId="77777777" w:rsidTr="3077523F">
        <w:trPr>
          <w:trHeight w:val="297"/>
        </w:trPr>
        <w:tc>
          <w:tcPr>
            <w:tcW w:w="2801" w:type="dxa"/>
          </w:tcPr>
          <w:p w14:paraId="1F958F3C"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47A4B5F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14E5449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A84D40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4C710D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(.02)</w:t>
            </w:r>
          </w:p>
        </w:tc>
        <w:tc>
          <w:tcPr>
            <w:tcW w:w="1179" w:type="dxa"/>
          </w:tcPr>
          <w:p w14:paraId="33DD20E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w:t>
            </w:r>
          </w:p>
        </w:tc>
        <w:tc>
          <w:tcPr>
            <w:tcW w:w="1179" w:type="dxa"/>
          </w:tcPr>
          <w:p w14:paraId="45451FBB" w14:textId="100AE63E"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w:t>
            </w:r>
            <w:r w:rsidR="1416FED8" w:rsidRPr="00D8003C">
              <w:rPr>
                <w:rFonts w:ascii="Times New Roman" w:eastAsia="SimSun" w:hAnsi="Times New Roman" w:cs="Times New Roman"/>
                <w:kern w:val="0"/>
                <w:lang w:val="en-GB" w:eastAsia="en-US"/>
              </w:rPr>
              <w:t>0</w:t>
            </w:r>
            <w:r w:rsidRPr="00D8003C">
              <w:rPr>
                <w:rFonts w:ascii="Times New Roman" w:eastAsia="SimSun" w:hAnsi="Times New Roman" w:cs="Times New Roman"/>
                <w:kern w:val="0"/>
                <w:lang w:val="en-GB" w:eastAsia="en-US"/>
              </w:rPr>
              <w:t>.26</w:t>
            </w:r>
          </w:p>
        </w:tc>
      </w:tr>
      <w:tr w:rsidR="00D8003C" w:rsidRPr="00D8003C" w14:paraId="7E5FC779" w14:textId="77777777" w:rsidTr="3077523F">
        <w:trPr>
          <w:trHeight w:val="297"/>
        </w:trPr>
        <w:tc>
          <w:tcPr>
            <w:tcW w:w="2801" w:type="dxa"/>
          </w:tcPr>
          <w:p w14:paraId="1496AB01"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732AFCB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532E9B0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DFF2B2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1271A1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.31 (.02)</w:t>
            </w:r>
          </w:p>
        </w:tc>
        <w:tc>
          <w:tcPr>
            <w:tcW w:w="1179" w:type="dxa"/>
          </w:tcPr>
          <w:p w14:paraId="54208A3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.35</w:t>
            </w:r>
          </w:p>
        </w:tc>
        <w:tc>
          <w:tcPr>
            <w:tcW w:w="1179" w:type="dxa"/>
          </w:tcPr>
          <w:p w14:paraId="7F626F9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19.89***</w:t>
            </w:r>
          </w:p>
        </w:tc>
      </w:tr>
      <w:tr w:rsidR="00D8003C" w:rsidRPr="00D8003C" w14:paraId="743F8F3E" w14:textId="77777777" w:rsidTr="3077523F">
        <w:trPr>
          <w:trHeight w:val="297"/>
        </w:trPr>
        <w:tc>
          <w:tcPr>
            <w:tcW w:w="2801" w:type="dxa"/>
          </w:tcPr>
          <w:p w14:paraId="3B74621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7AE322C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76BA2F1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5FAE716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242799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 (.02)</w:t>
            </w:r>
          </w:p>
        </w:tc>
        <w:tc>
          <w:tcPr>
            <w:tcW w:w="1179" w:type="dxa"/>
          </w:tcPr>
          <w:p w14:paraId="0B3EFCD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0A76379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-1.27</w:t>
            </w:r>
          </w:p>
        </w:tc>
      </w:tr>
      <w:tr w:rsidR="00D8003C" w:rsidRPr="00D8003C" w14:paraId="004322CA" w14:textId="77777777" w:rsidTr="3077523F">
        <w:trPr>
          <w:trHeight w:val="297"/>
        </w:trPr>
        <w:tc>
          <w:tcPr>
            <w:tcW w:w="2801" w:type="dxa"/>
          </w:tcPr>
          <w:p w14:paraId="4567333C"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3</w:t>
            </w:r>
          </w:p>
        </w:tc>
        <w:tc>
          <w:tcPr>
            <w:tcW w:w="1032" w:type="dxa"/>
          </w:tcPr>
          <w:p w14:paraId="23256C6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.49</w:t>
            </w:r>
          </w:p>
        </w:tc>
        <w:tc>
          <w:tcPr>
            <w:tcW w:w="1032" w:type="dxa"/>
          </w:tcPr>
          <w:p w14:paraId="6DBD4D1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.24</w:t>
            </w:r>
          </w:p>
        </w:tc>
        <w:tc>
          <w:tcPr>
            <w:tcW w:w="1179" w:type="dxa"/>
          </w:tcPr>
          <w:p w14:paraId="12434DB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.11***</w:t>
            </w:r>
          </w:p>
        </w:tc>
        <w:tc>
          <w:tcPr>
            <w:tcW w:w="1179" w:type="dxa"/>
          </w:tcPr>
          <w:p w14:paraId="3B0A122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C67D28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604C69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51F6242E" w14:textId="77777777" w:rsidTr="3077523F">
        <w:trPr>
          <w:trHeight w:val="297"/>
        </w:trPr>
        <w:tc>
          <w:tcPr>
            <w:tcW w:w="2801" w:type="dxa"/>
          </w:tcPr>
          <w:p w14:paraId="2A9A5F00"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7F3B3EA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1EDF184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FB361F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FC30CF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08D5227F" w14:textId="77777777" w:rsidR="00511307" w:rsidRPr="00D8003C" w:rsidRDefault="3C0C8E6C"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w:t>
            </w:r>
            <w:r w:rsidRPr="00D8003C">
              <w:rPr>
                <w:rFonts w:ascii="Times New Roman" w:eastAsia="SimSun" w:hAnsi="Times New Roman" w:cs="Times New Roman"/>
                <w:b/>
                <w:bCs/>
                <w:kern w:val="0"/>
                <w:lang w:val="en-GB" w:eastAsia="en-US"/>
              </w:rPr>
              <w:t>.09</w:t>
            </w:r>
          </w:p>
        </w:tc>
        <w:tc>
          <w:tcPr>
            <w:tcW w:w="1179" w:type="dxa"/>
          </w:tcPr>
          <w:p w14:paraId="73990F8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5.16***</w:t>
            </w:r>
          </w:p>
        </w:tc>
      </w:tr>
      <w:tr w:rsidR="00D8003C" w:rsidRPr="00D8003C" w14:paraId="7DFC7EA3" w14:textId="77777777" w:rsidTr="3077523F">
        <w:trPr>
          <w:trHeight w:val="297"/>
        </w:trPr>
        <w:tc>
          <w:tcPr>
            <w:tcW w:w="2801" w:type="dxa"/>
          </w:tcPr>
          <w:p w14:paraId="6AD6ED1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5251CF1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278363E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769B6821"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42F6BF7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 (.02)</w:t>
            </w:r>
          </w:p>
        </w:tc>
        <w:tc>
          <w:tcPr>
            <w:tcW w:w="1179" w:type="dxa"/>
          </w:tcPr>
          <w:p w14:paraId="0F1AF28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w:t>
            </w:r>
          </w:p>
        </w:tc>
        <w:tc>
          <w:tcPr>
            <w:tcW w:w="1179" w:type="dxa"/>
          </w:tcPr>
          <w:p w14:paraId="17D5BE9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-1.99*</w:t>
            </w:r>
          </w:p>
        </w:tc>
      </w:tr>
      <w:tr w:rsidR="00D8003C" w:rsidRPr="00D8003C" w14:paraId="0F56E4F6" w14:textId="77777777" w:rsidTr="3077523F">
        <w:trPr>
          <w:trHeight w:val="297"/>
        </w:trPr>
        <w:tc>
          <w:tcPr>
            <w:tcW w:w="2801" w:type="dxa"/>
          </w:tcPr>
          <w:p w14:paraId="5A933BBC"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5D67735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64C0947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B0D6EF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D67586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 (.02)</w:t>
            </w:r>
          </w:p>
        </w:tc>
        <w:tc>
          <w:tcPr>
            <w:tcW w:w="1179" w:type="dxa"/>
          </w:tcPr>
          <w:p w14:paraId="60B7D46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075CD4A8" w14:textId="00B339A8"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w:t>
            </w:r>
            <w:r w:rsidR="695F3E1D" w:rsidRPr="00D8003C">
              <w:rPr>
                <w:rFonts w:ascii="Times New Roman" w:eastAsia="SimSun" w:hAnsi="Times New Roman" w:cs="Times New Roman"/>
                <w:kern w:val="0"/>
                <w:lang w:val="en-GB" w:eastAsia="en-US"/>
              </w:rPr>
              <w:t>0</w:t>
            </w:r>
            <w:r w:rsidRPr="00D8003C">
              <w:rPr>
                <w:rFonts w:ascii="Times New Roman" w:eastAsia="SimSun" w:hAnsi="Times New Roman" w:cs="Times New Roman"/>
                <w:kern w:val="0"/>
                <w:lang w:val="en-GB" w:eastAsia="en-US"/>
              </w:rPr>
              <w:t>.62</w:t>
            </w:r>
          </w:p>
        </w:tc>
      </w:tr>
      <w:tr w:rsidR="00D8003C" w:rsidRPr="00D8003C" w14:paraId="25DD8D1F" w14:textId="77777777" w:rsidTr="3077523F">
        <w:trPr>
          <w:trHeight w:val="297"/>
        </w:trPr>
        <w:tc>
          <w:tcPr>
            <w:tcW w:w="2801" w:type="dxa"/>
          </w:tcPr>
          <w:p w14:paraId="139A6020"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24666C4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0855235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53A370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55E8AC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.22 (.01)</w:t>
            </w:r>
          </w:p>
        </w:tc>
        <w:tc>
          <w:tcPr>
            <w:tcW w:w="1179" w:type="dxa"/>
          </w:tcPr>
          <w:p w14:paraId="76FF79DD"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.25</w:t>
            </w:r>
          </w:p>
        </w:tc>
        <w:tc>
          <w:tcPr>
            <w:tcW w:w="1179" w:type="dxa"/>
          </w:tcPr>
          <w:p w14:paraId="41F3179C"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14.45***</w:t>
            </w:r>
          </w:p>
        </w:tc>
      </w:tr>
      <w:tr w:rsidR="00D8003C" w:rsidRPr="00D8003C" w14:paraId="6372CA74" w14:textId="77777777" w:rsidTr="3077523F">
        <w:trPr>
          <w:trHeight w:val="297"/>
        </w:trPr>
        <w:tc>
          <w:tcPr>
            <w:tcW w:w="2801" w:type="dxa"/>
          </w:tcPr>
          <w:p w14:paraId="3F7BA2BF"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051F53F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1DE5687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4E4DA5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A984DC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 (.02)</w:t>
            </w:r>
          </w:p>
        </w:tc>
        <w:tc>
          <w:tcPr>
            <w:tcW w:w="1179" w:type="dxa"/>
          </w:tcPr>
          <w:p w14:paraId="1FEC00B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3BE536C4" w14:textId="234C1C35"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w:t>
            </w:r>
            <w:r w:rsidR="6ED34032" w:rsidRPr="00D8003C">
              <w:rPr>
                <w:rFonts w:ascii="Times New Roman" w:eastAsia="SimSun" w:hAnsi="Times New Roman" w:cs="Times New Roman"/>
                <w:kern w:val="0"/>
                <w:lang w:val="en-GB" w:eastAsia="en-US"/>
              </w:rPr>
              <w:t>0</w:t>
            </w:r>
            <w:r w:rsidRPr="00D8003C">
              <w:rPr>
                <w:rFonts w:ascii="Times New Roman" w:eastAsia="SimSun" w:hAnsi="Times New Roman" w:cs="Times New Roman"/>
                <w:kern w:val="0"/>
                <w:lang w:val="en-GB" w:eastAsia="en-US"/>
              </w:rPr>
              <w:t>.29</w:t>
            </w:r>
          </w:p>
        </w:tc>
      </w:tr>
      <w:tr w:rsidR="00D8003C" w:rsidRPr="00D8003C" w14:paraId="79917C4E" w14:textId="77777777" w:rsidTr="3077523F">
        <w:trPr>
          <w:trHeight w:val="297"/>
        </w:trPr>
        <w:tc>
          <w:tcPr>
            <w:tcW w:w="2801" w:type="dxa"/>
          </w:tcPr>
          <w:p w14:paraId="45CDA865"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Attention to covid</w:t>
            </w:r>
          </w:p>
        </w:tc>
        <w:tc>
          <w:tcPr>
            <w:tcW w:w="1032" w:type="dxa"/>
          </w:tcPr>
          <w:p w14:paraId="7DC205E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176864C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AEDF5B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5F735E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.33 (.02)</w:t>
            </w:r>
          </w:p>
        </w:tc>
        <w:tc>
          <w:tcPr>
            <w:tcW w:w="1179" w:type="dxa"/>
          </w:tcPr>
          <w:p w14:paraId="67DBDE5E"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.35</w:t>
            </w:r>
          </w:p>
        </w:tc>
        <w:tc>
          <w:tcPr>
            <w:tcW w:w="1179" w:type="dxa"/>
          </w:tcPr>
          <w:p w14:paraId="78EEBB39"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20.76***</w:t>
            </w:r>
          </w:p>
        </w:tc>
      </w:tr>
      <w:tr w:rsidR="00D8003C" w:rsidRPr="00D8003C" w14:paraId="1968DD4F" w14:textId="77777777" w:rsidTr="3077523F">
        <w:trPr>
          <w:trHeight w:val="297"/>
        </w:trPr>
        <w:tc>
          <w:tcPr>
            <w:tcW w:w="2801" w:type="dxa"/>
          </w:tcPr>
          <w:p w14:paraId="5D5AAD40" w14:textId="77777777" w:rsidR="00511307" w:rsidRPr="00D8003C" w:rsidRDefault="00511307" w:rsidP="00511307">
            <w:pPr>
              <w:spacing w:line="240" w:lineRule="auto"/>
              <w:ind w:firstLine="0"/>
              <w:contextualSpacing/>
              <w:rPr>
                <w:rFonts w:ascii="Times New Roman" w:eastAsia="SimSun" w:hAnsi="Times New Roman" w:cs="Times New Roman"/>
                <w:b/>
                <w:kern w:val="0"/>
                <w:lang w:val="en-GB" w:eastAsia="en-US"/>
              </w:rPr>
            </w:pPr>
            <w:r w:rsidRPr="00D8003C">
              <w:rPr>
                <w:rFonts w:ascii="Times New Roman" w:eastAsia="SimSun" w:hAnsi="Times New Roman" w:cs="Times New Roman"/>
                <w:b/>
                <w:kern w:val="0"/>
                <w:lang w:val="en-GB" w:eastAsia="en-US"/>
              </w:rPr>
              <w:t xml:space="preserve">Valence </w:t>
            </w:r>
          </w:p>
        </w:tc>
        <w:tc>
          <w:tcPr>
            <w:tcW w:w="1032" w:type="dxa"/>
          </w:tcPr>
          <w:p w14:paraId="7AB5664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1C20F56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7733AF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AAA320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E4E330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2907558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779C7DA6" w14:textId="77777777" w:rsidTr="3077523F">
        <w:trPr>
          <w:trHeight w:val="297"/>
        </w:trPr>
        <w:tc>
          <w:tcPr>
            <w:tcW w:w="2801" w:type="dxa"/>
          </w:tcPr>
          <w:p w14:paraId="66FEDB31"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1</w:t>
            </w:r>
          </w:p>
        </w:tc>
        <w:tc>
          <w:tcPr>
            <w:tcW w:w="1032" w:type="dxa"/>
          </w:tcPr>
          <w:p w14:paraId="5A2BC92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.29</w:t>
            </w:r>
          </w:p>
        </w:tc>
        <w:tc>
          <w:tcPr>
            <w:tcW w:w="1032" w:type="dxa"/>
          </w:tcPr>
          <w:p w14:paraId="5CD1D68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791F092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36AFD5E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2AE78CF"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A5D47E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039C4DCF" w14:textId="77777777" w:rsidTr="3077523F">
        <w:trPr>
          <w:trHeight w:val="297"/>
        </w:trPr>
        <w:tc>
          <w:tcPr>
            <w:tcW w:w="2801" w:type="dxa"/>
          </w:tcPr>
          <w:p w14:paraId="498D387F"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49BD4F4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7E9658C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8D81D1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5E1A72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 (.00)</w:t>
            </w:r>
          </w:p>
        </w:tc>
        <w:tc>
          <w:tcPr>
            <w:tcW w:w="1179" w:type="dxa"/>
          </w:tcPr>
          <w:p w14:paraId="7CD6067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.24</w:t>
            </w:r>
          </w:p>
        </w:tc>
        <w:tc>
          <w:tcPr>
            <w:tcW w:w="1179" w:type="dxa"/>
          </w:tcPr>
          <w:p w14:paraId="39C2DCC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13.08***</w:t>
            </w:r>
          </w:p>
        </w:tc>
      </w:tr>
      <w:tr w:rsidR="00D8003C" w:rsidRPr="00D8003C" w14:paraId="7106FAA3" w14:textId="77777777" w:rsidTr="3077523F">
        <w:trPr>
          <w:trHeight w:val="297"/>
        </w:trPr>
        <w:tc>
          <w:tcPr>
            <w:tcW w:w="2801" w:type="dxa"/>
          </w:tcPr>
          <w:p w14:paraId="1E61A251" w14:textId="77777777" w:rsidR="00511307" w:rsidRPr="00D8003C" w:rsidRDefault="00511307" w:rsidP="00511307">
            <w:pPr>
              <w:spacing w:line="240" w:lineRule="auto"/>
              <w:ind w:left="167" w:firstLine="163"/>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229CC60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7365FB1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2A5FA26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1E6815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 (.02)</w:t>
            </w:r>
          </w:p>
        </w:tc>
        <w:tc>
          <w:tcPr>
            <w:tcW w:w="1179" w:type="dxa"/>
          </w:tcPr>
          <w:p w14:paraId="72FDCA3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-.10</w:t>
            </w:r>
          </w:p>
        </w:tc>
        <w:tc>
          <w:tcPr>
            <w:tcW w:w="1179" w:type="dxa"/>
          </w:tcPr>
          <w:p w14:paraId="0D437C5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-5.18***</w:t>
            </w:r>
          </w:p>
        </w:tc>
      </w:tr>
      <w:tr w:rsidR="00D8003C" w:rsidRPr="00D8003C" w14:paraId="594810B2" w14:textId="77777777" w:rsidTr="3077523F">
        <w:trPr>
          <w:trHeight w:val="297"/>
        </w:trPr>
        <w:tc>
          <w:tcPr>
            <w:tcW w:w="2801" w:type="dxa"/>
          </w:tcPr>
          <w:p w14:paraId="33CA2CE9" w14:textId="77777777" w:rsidR="00511307" w:rsidRPr="00D8003C" w:rsidRDefault="00511307" w:rsidP="00511307">
            <w:pPr>
              <w:spacing w:line="240" w:lineRule="auto"/>
              <w:ind w:left="347" w:hanging="159"/>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Step 2 </w:t>
            </w:r>
          </w:p>
        </w:tc>
        <w:tc>
          <w:tcPr>
            <w:tcW w:w="1032" w:type="dxa"/>
          </w:tcPr>
          <w:p w14:paraId="6E29BD7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.43</w:t>
            </w:r>
          </w:p>
        </w:tc>
        <w:tc>
          <w:tcPr>
            <w:tcW w:w="1032" w:type="dxa"/>
          </w:tcPr>
          <w:p w14:paraId="52572BE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.19</w:t>
            </w:r>
          </w:p>
        </w:tc>
        <w:tc>
          <w:tcPr>
            <w:tcW w:w="1179" w:type="dxa"/>
          </w:tcPr>
          <w:p w14:paraId="753BAEC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.10***</w:t>
            </w:r>
          </w:p>
        </w:tc>
        <w:tc>
          <w:tcPr>
            <w:tcW w:w="1179" w:type="dxa"/>
          </w:tcPr>
          <w:p w14:paraId="0DAC15A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DC7851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A4A23B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20369675" w14:textId="77777777" w:rsidTr="3077523F">
        <w:trPr>
          <w:trHeight w:val="297"/>
        </w:trPr>
        <w:tc>
          <w:tcPr>
            <w:tcW w:w="2801" w:type="dxa"/>
          </w:tcPr>
          <w:p w14:paraId="3CB55CDF"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14B8B98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DB2DDD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1F6555B"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0235576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5365FD7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.19</w:t>
            </w:r>
          </w:p>
        </w:tc>
        <w:tc>
          <w:tcPr>
            <w:tcW w:w="1179" w:type="dxa"/>
          </w:tcPr>
          <w:p w14:paraId="0ABA17F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10.31***</w:t>
            </w:r>
          </w:p>
        </w:tc>
      </w:tr>
      <w:tr w:rsidR="00D8003C" w:rsidRPr="00D8003C" w14:paraId="113F7093" w14:textId="77777777" w:rsidTr="3077523F">
        <w:trPr>
          <w:trHeight w:val="297"/>
        </w:trPr>
        <w:tc>
          <w:tcPr>
            <w:tcW w:w="2801" w:type="dxa"/>
          </w:tcPr>
          <w:p w14:paraId="6936C8AA"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75BD0A8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7048F48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9D95D52"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62DDE5E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-.09 (.02)</w:t>
            </w:r>
          </w:p>
        </w:tc>
        <w:tc>
          <w:tcPr>
            <w:tcW w:w="1179" w:type="dxa"/>
          </w:tcPr>
          <w:p w14:paraId="75C8F9C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-.10</w:t>
            </w:r>
          </w:p>
        </w:tc>
        <w:tc>
          <w:tcPr>
            <w:tcW w:w="1179" w:type="dxa"/>
          </w:tcPr>
          <w:p w14:paraId="3A23FA2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-5.85***</w:t>
            </w:r>
          </w:p>
        </w:tc>
      </w:tr>
      <w:tr w:rsidR="00D8003C" w:rsidRPr="00D8003C" w14:paraId="03BDB8DE" w14:textId="77777777" w:rsidTr="3077523F">
        <w:trPr>
          <w:trHeight w:val="390"/>
        </w:trPr>
        <w:tc>
          <w:tcPr>
            <w:tcW w:w="2801" w:type="dxa"/>
          </w:tcPr>
          <w:p w14:paraId="49CE6DCD"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0F57265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D67B64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EC851E7"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5FAE6C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.20 (.02)</w:t>
            </w:r>
          </w:p>
        </w:tc>
        <w:tc>
          <w:tcPr>
            <w:tcW w:w="1179" w:type="dxa"/>
          </w:tcPr>
          <w:p w14:paraId="157454A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.23</w:t>
            </w:r>
          </w:p>
        </w:tc>
        <w:tc>
          <w:tcPr>
            <w:tcW w:w="1179" w:type="dxa"/>
          </w:tcPr>
          <w:p w14:paraId="2AE08E3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13.30***</w:t>
            </w:r>
          </w:p>
        </w:tc>
      </w:tr>
      <w:tr w:rsidR="00D8003C" w:rsidRPr="00D8003C" w14:paraId="03AE7CF6" w14:textId="77777777" w:rsidTr="3077523F">
        <w:trPr>
          <w:trHeight w:val="297"/>
        </w:trPr>
        <w:tc>
          <w:tcPr>
            <w:tcW w:w="2801" w:type="dxa"/>
          </w:tcPr>
          <w:p w14:paraId="2069D60C" w14:textId="133749B7" w:rsidR="00511307" w:rsidRPr="00D8003C" w:rsidRDefault="1925CD2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w:t>
            </w:r>
            <w:r w:rsidR="3C0C8E6C" w:rsidRPr="00D8003C">
              <w:rPr>
                <w:rFonts w:ascii="Times New Roman" w:eastAsia="SimSun" w:hAnsi="Times New Roman" w:cs="Times New Roman"/>
                <w:kern w:val="0"/>
                <w:lang w:val="en-GB" w:eastAsia="en-US"/>
              </w:rPr>
              <w:t>Worry about health</w:t>
            </w:r>
          </w:p>
        </w:tc>
        <w:tc>
          <w:tcPr>
            <w:tcW w:w="1032" w:type="dxa"/>
          </w:tcPr>
          <w:p w14:paraId="1745431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572B435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1C40C3F"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49168EF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 (.01)</w:t>
            </w:r>
          </w:p>
        </w:tc>
        <w:tc>
          <w:tcPr>
            <w:tcW w:w="1179" w:type="dxa"/>
          </w:tcPr>
          <w:p w14:paraId="0177C83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6B49A79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-2.14*</w:t>
            </w:r>
          </w:p>
        </w:tc>
      </w:tr>
      <w:tr w:rsidR="00D8003C" w:rsidRPr="00D8003C" w14:paraId="5129DBBD" w14:textId="77777777" w:rsidTr="3077523F">
        <w:trPr>
          <w:trHeight w:val="297"/>
        </w:trPr>
        <w:tc>
          <w:tcPr>
            <w:tcW w:w="2801" w:type="dxa"/>
          </w:tcPr>
          <w:p w14:paraId="57FC9E31"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114D99D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69129C7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A0AAF79"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6FA67A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.14 (.02)</w:t>
            </w:r>
          </w:p>
        </w:tc>
        <w:tc>
          <w:tcPr>
            <w:tcW w:w="1179" w:type="dxa"/>
          </w:tcPr>
          <w:p w14:paraId="5F687D4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.17</w:t>
            </w:r>
          </w:p>
        </w:tc>
        <w:tc>
          <w:tcPr>
            <w:tcW w:w="1179" w:type="dxa"/>
          </w:tcPr>
          <w:p w14:paraId="469B5C1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9.54***</w:t>
            </w:r>
          </w:p>
        </w:tc>
      </w:tr>
      <w:tr w:rsidR="00D8003C" w:rsidRPr="00D8003C" w14:paraId="376B8B4C" w14:textId="77777777" w:rsidTr="3077523F">
        <w:trPr>
          <w:trHeight w:val="297"/>
        </w:trPr>
        <w:tc>
          <w:tcPr>
            <w:tcW w:w="2801" w:type="dxa"/>
          </w:tcPr>
          <w:p w14:paraId="4DDFD0A1" w14:textId="77777777" w:rsidR="00511307" w:rsidRPr="00D8003C" w:rsidRDefault="00511307" w:rsidP="00511307">
            <w:pPr>
              <w:spacing w:line="240" w:lineRule="auto"/>
              <w:ind w:left="347" w:hanging="159"/>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3</w:t>
            </w:r>
          </w:p>
        </w:tc>
        <w:tc>
          <w:tcPr>
            <w:tcW w:w="1032" w:type="dxa"/>
          </w:tcPr>
          <w:p w14:paraId="1E538AB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.44</w:t>
            </w:r>
          </w:p>
        </w:tc>
        <w:tc>
          <w:tcPr>
            <w:tcW w:w="1032" w:type="dxa"/>
          </w:tcPr>
          <w:p w14:paraId="05FCE98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.19</w:t>
            </w:r>
          </w:p>
        </w:tc>
        <w:tc>
          <w:tcPr>
            <w:tcW w:w="1179" w:type="dxa"/>
          </w:tcPr>
          <w:p w14:paraId="52983E48" w14:textId="77777777" w:rsidR="00511307" w:rsidRPr="00D8003C" w:rsidRDefault="00511307" w:rsidP="00511307">
            <w:pPr>
              <w:spacing w:line="240" w:lineRule="auto"/>
              <w:ind w:firstLine="0"/>
              <w:contextualSpacing/>
              <w:jc w:val="both"/>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359A204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4D43E1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D60034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A67FCC2" w14:textId="77777777" w:rsidTr="3077523F">
        <w:trPr>
          <w:trHeight w:val="297"/>
        </w:trPr>
        <w:tc>
          <w:tcPr>
            <w:tcW w:w="2801" w:type="dxa"/>
          </w:tcPr>
          <w:p w14:paraId="33CBB2C9"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28968A2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23E0E4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1B657B1"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1B4EE6F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3D00288A"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.18</w:t>
            </w:r>
          </w:p>
        </w:tc>
        <w:tc>
          <w:tcPr>
            <w:tcW w:w="1179" w:type="dxa"/>
          </w:tcPr>
          <w:p w14:paraId="4A200B8D"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9.60***</w:t>
            </w:r>
          </w:p>
        </w:tc>
      </w:tr>
      <w:tr w:rsidR="00D8003C" w:rsidRPr="00D8003C" w14:paraId="1D99ACFE" w14:textId="77777777" w:rsidTr="3077523F">
        <w:trPr>
          <w:trHeight w:val="297"/>
        </w:trPr>
        <w:tc>
          <w:tcPr>
            <w:tcW w:w="2801" w:type="dxa"/>
          </w:tcPr>
          <w:p w14:paraId="125884D5"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68EC977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577CE53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D722F0B"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0839E7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-.09 (.02)</w:t>
            </w:r>
          </w:p>
        </w:tc>
        <w:tc>
          <w:tcPr>
            <w:tcW w:w="1179" w:type="dxa"/>
          </w:tcPr>
          <w:p w14:paraId="64627984"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-.11</w:t>
            </w:r>
          </w:p>
        </w:tc>
        <w:tc>
          <w:tcPr>
            <w:tcW w:w="1179" w:type="dxa"/>
          </w:tcPr>
          <w:p w14:paraId="30DCB1B1"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-5.99***</w:t>
            </w:r>
          </w:p>
        </w:tc>
      </w:tr>
      <w:tr w:rsidR="00D8003C" w:rsidRPr="00D8003C" w14:paraId="12913C79" w14:textId="77777777" w:rsidTr="3077523F">
        <w:trPr>
          <w:trHeight w:val="297"/>
        </w:trPr>
        <w:tc>
          <w:tcPr>
            <w:tcW w:w="2801" w:type="dxa"/>
          </w:tcPr>
          <w:p w14:paraId="2B8E500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0DA03E5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57851CE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8B2765A"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6173298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.20 (.02)</w:t>
            </w:r>
          </w:p>
        </w:tc>
        <w:tc>
          <w:tcPr>
            <w:tcW w:w="1179" w:type="dxa"/>
          </w:tcPr>
          <w:p w14:paraId="1A0CB074"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.24</w:t>
            </w:r>
          </w:p>
        </w:tc>
        <w:tc>
          <w:tcPr>
            <w:tcW w:w="1179" w:type="dxa"/>
          </w:tcPr>
          <w:p w14:paraId="73DA2383"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13.52***</w:t>
            </w:r>
          </w:p>
        </w:tc>
      </w:tr>
      <w:tr w:rsidR="00D8003C" w:rsidRPr="00D8003C" w14:paraId="347D5CAF" w14:textId="77777777" w:rsidTr="3077523F">
        <w:trPr>
          <w:trHeight w:val="297"/>
        </w:trPr>
        <w:tc>
          <w:tcPr>
            <w:tcW w:w="2801" w:type="dxa"/>
          </w:tcPr>
          <w:p w14:paraId="68C9A660"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1B00A87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34B8CD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465C828"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4FBC49A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 (.01)</w:t>
            </w:r>
          </w:p>
        </w:tc>
        <w:tc>
          <w:tcPr>
            <w:tcW w:w="1179" w:type="dxa"/>
          </w:tcPr>
          <w:p w14:paraId="0563439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4C24A290"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-0.78</w:t>
            </w:r>
          </w:p>
        </w:tc>
      </w:tr>
      <w:tr w:rsidR="00D8003C" w:rsidRPr="00D8003C" w14:paraId="07B3018F" w14:textId="77777777" w:rsidTr="3077523F">
        <w:trPr>
          <w:trHeight w:val="297"/>
        </w:trPr>
        <w:tc>
          <w:tcPr>
            <w:tcW w:w="2801" w:type="dxa"/>
          </w:tcPr>
          <w:p w14:paraId="48596E68"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29ED548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0D0F3E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B2A6AA5"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654A017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.14 (.02)</w:t>
            </w:r>
          </w:p>
        </w:tc>
        <w:tc>
          <w:tcPr>
            <w:tcW w:w="1179" w:type="dxa"/>
          </w:tcPr>
          <w:p w14:paraId="63276E60"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.16</w:t>
            </w:r>
          </w:p>
        </w:tc>
        <w:tc>
          <w:tcPr>
            <w:tcW w:w="1179" w:type="dxa"/>
          </w:tcPr>
          <w:p w14:paraId="7AC23688"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9.33***</w:t>
            </w:r>
          </w:p>
        </w:tc>
      </w:tr>
      <w:tr w:rsidR="00D8003C" w:rsidRPr="00D8003C" w14:paraId="3631D45A" w14:textId="77777777" w:rsidTr="3077523F">
        <w:trPr>
          <w:trHeight w:val="297"/>
        </w:trPr>
        <w:tc>
          <w:tcPr>
            <w:tcW w:w="2801" w:type="dxa"/>
          </w:tcPr>
          <w:p w14:paraId="794F920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Attention to covid</w:t>
            </w:r>
          </w:p>
        </w:tc>
        <w:tc>
          <w:tcPr>
            <w:tcW w:w="1032" w:type="dxa"/>
          </w:tcPr>
          <w:p w14:paraId="7CA30B6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5F8A8D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F70F0ED"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AD7AB3C"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-.07 (.01)</w:t>
            </w:r>
          </w:p>
        </w:tc>
        <w:tc>
          <w:tcPr>
            <w:tcW w:w="1179" w:type="dxa"/>
          </w:tcPr>
          <w:p w14:paraId="2ED0EF72"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-.08</w:t>
            </w:r>
          </w:p>
        </w:tc>
        <w:tc>
          <w:tcPr>
            <w:tcW w:w="1179" w:type="dxa"/>
          </w:tcPr>
          <w:p w14:paraId="207EA94E"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-4.45***</w:t>
            </w:r>
          </w:p>
        </w:tc>
      </w:tr>
      <w:tr w:rsidR="00D8003C" w:rsidRPr="00D8003C" w14:paraId="2CFEABF9" w14:textId="77777777" w:rsidTr="3077523F">
        <w:trPr>
          <w:trHeight w:val="297"/>
        </w:trPr>
        <w:tc>
          <w:tcPr>
            <w:tcW w:w="2801" w:type="dxa"/>
          </w:tcPr>
          <w:p w14:paraId="30AC5152" w14:textId="77777777" w:rsidR="00511307" w:rsidRPr="00D8003C" w:rsidRDefault="00511307" w:rsidP="00511307">
            <w:pPr>
              <w:spacing w:line="240" w:lineRule="auto"/>
              <w:ind w:left="46" w:firstLine="0"/>
              <w:contextualSpacing/>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Intensity</w:t>
            </w:r>
          </w:p>
        </w:tc>
        <w:tc>
          <w:tcPr>
            <w:tcW w:w="1032" w:type="dxa"/>
          </w:tcPr>
          <w:p w14:paraId="5DB87B5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960E6E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5867F55"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73CFDD2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8643C5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86BDCB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56DB1E7D" w14:textId="77777777" w:rsidTr="3077523F">
        <w:trPr>
          <w:trHeight w:val="297"/>
        </w:trPr>
        <w:tc>
          <w:tcPr>
            <w:tcW w:w="2801" w:type="dxa"/>
          </w:tcPr>
          <w:p w14:paraId="41184D58" w14:textId="77777777" w:rsidR="00511307" w:rsidRPr="00D8003C" w:rsidRDefault="00511307" w:rsidP="00511307">
            <w:pPr>
              <w:spacing w:line="240" w:lineRule="auto"/>
              <w:ind w:left="188"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1</w:t>
            </w:r>
          </w:p>
        </w:tc>
        <w:tc>
          <w:tcPr>
            <w:tcW w:w="1032" w:type="dxa"/>
          </w:tcPr>
          <w:p w14:paraId="5C5BF34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.09</w:t>
            </w:r>
          </w:p>
        </w:tc>
        <w:tc>
          <w:tcPr>
            <w:tcW w:w="1032" w:type="dxa"/>
          </w:tcPr>
          <w:p w14:paraId="4E918BA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40A6F50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601327A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9E5BD5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5D9C790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E4A4C19" w14:textId="77777777" w:rsidTr="3077523F">
        <w:trPr>
          <w:trHeight w:val="297"/>
        </w:trPr>
        <w:tc>
          <w:tcPr>
            <w:tcW w:w="2801" w:type="dxa"/>
          </w:tcPr>
          <w:p w14:paraId="2F2D764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7E20607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B21455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66DF68C"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4398077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3A63395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.09</w:t>
            </w:r>
          </w:p>
        </w:tc>
        <w:tc>
          <w:tcPr>
            <w:tcW w:w="1179" w:type="dxa"/>
          </w:tcPr>
          <w:p w14:paraId="0B9AD78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4.87***</w:t>
            </w:r>
          </w:p>
        </w:tc>
      </w:tr>
      <w:tr w:rsidR="00D8003C" w:rsidRPr="00D8003C" w14:paraId="04F3232B" w14:textId="77777777" w:rsidTr="3077523F">
        <w:trPr>
          <w:trHeight w:val="297"/>
        </w:trPr>
        <w:tc>
          <w:tcPr>
            <w:tcW w:w="2801" w:type="dxa"/>
          </w:tcPr>
          <w:p w14:paraId="13564BED"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70AB8BB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01B529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33CD276"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F62BDA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 (.02)</w:t>
            </w:r>
          </w:p>
        </w:tc>
        <w:tc>
          <w:tcPr>
            <w:tcW w:w="1179" w:type="dxa"/>
          </w:tcPr>
          <w:p w14:paraId="4A128E2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44E449E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1.05</w:t>
            </w:r>
          </w:p>
        </w:tc>
      </w:tr>
      <w:tr w:rsidR="00D8003C" w:rsidRPr="00D8003C" w14:paraId="30C9E872" w14:textId="77777777" w:rsidTr="3077523F">
        <w:trPr>
          <w:trHeight w:val="297"/>
        </w:trPr>
        <w:tc>
          <w:tcPr>
            <w:tcW w:w="2801" w:type="dxa"/>
          </w:tcPr>
          <w:p w14:paraId="7E98E7B5" w14:textId="77777777" w:rsidR="00511307" w:rsidRPr="00D8003C" w:rsidRDefault="00511307" w:rsidP="00511307">
            <w:pPr>
              <w:spacing w:line="240" w:lineRule="auto"/>
              <w:ind w:left="188"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Step 2 </w:t>
            </w:r>
          </w:p>
        </w:tc>
        <w:tc>
          <w:tcPr>
            <w:tcW w:w="1032" w:type="dxa"/>
          </w:tcPr>
          <w:p w14:paraId="4AFE08B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.35</w:t>
            </w:r>
          </w:p>
        </w:tc>
        <w:tc>
          <w:tcPr>
            <w:tcW w:w="1032" w:type="dxa"/>
          </w:tcPr>
          <w:p w14:paraId="0EA0EEA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.12</w:t>
            </w:r>
          </w:p>
        </w:tc>
        <w:tc>
          <w:tcPr>
            <w:tcW w:w="1179" w:type="dxa"/>
          </w:tcPr>
          <w:p w14:paraId="4EEF7F6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.11***</w:t>
            </w:r>
          </w:p>
        </w:tc>
        <w:tc>
          <w:tcPr>
            <w:tcW w:w="1179" w:type="dxa"/>
          </w:tcPr>
          <w:p w14:paraId="54F6DE3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DB6E6D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CC3060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64B0673D" w14:textId="77777777" w:rsidTr="3077523F">
        <w:trPr>
          <w:trHeight w:val="297"/>
        </w:trPr>
        <w:tc>
          <w:tcPr>
            <w:tcW w:w="2801" w:type="dxa"/>
          </w:tcPr>
          <w:p w14:paraId="4CE72AF7"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lastRenderedPageBreak/>
              <w:t>Stringency</w:t>
            </w:r>
          </w:p>
        </w:tc>
        <w:tc>
          <w:tcPr>
            <w:tcW w:w="1032" w:type="dxa"/>
          </w:tcPr>
          <w:p w14:paraId="5B681F7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48D15D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38BB69D"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1E9994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.00 (.00)</w:t>
            </w:r>
          </w:p>
        </w:tc>
        <w:tc>
          <w:tcPr>
            <w:tcW w:w="1179" w:type="dxa"/>
          </w:tcPr>
          <w:p w14:paraId="09A8FB9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w:t>
            </w:r>
          </w:p>
        </w:tc>
        <w:tc>
          <w:tcPr>
            <w:tcW w:w="1179" w:type="dxa"/>
          </w:tcPr>
          <w:p w14:paraId="32C9042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1.57</w:t>
            </w:r>
          </w:p>
        </w:tc>
      </w:tr>
      <w:tr w:rsidR="00D8003C" w:rsidRPr="00D8003C" w14:paraId="6254D247" w14:textId="77777777" w:rsidTr="3077523F">
        <w:trPr>
          <w:trHeight w:val="297"/>
        </w:trPr>
        <w:tc>
          <w:tcPr>
            <w:tcW w:w="2801" w:type="dxa"/>
          </w:tcPr>
          <w:p w14:paraId="5E7575A9"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5B2FC0D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5204E56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0E13ADF"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7B9C350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.03 (.02)</w:t>
            </w:r>
          </w:p>
        </w:tc>
        <w:tc>
          <w:tcPr>
            <w:tcW w:w="1179" w:type="dxa"/>
          </w:tcPr>
          <w:p w14:paraId="32AC553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184D236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1.30</w:t>
            </w:r>
          </w:p>
        </w:tc>
      </w:tr>
      <w:tr w:rsidR="00D8003C" w:rsidRPr="00D8003C" w14:paraId="01D1909E" w14:textId="77777777" w:rsidTr="3077523F">
        <w:trPr>
          <w:trHeight w:val="297"/>
        </w:trPr>
        <w:tc>
          <w:tcPr>
            <w:tcW w:w="2801" w:type="dxa"/>
          </w:tcPr>
          <w:p w14:paraId="6B13EB25"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7630E63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CFCF53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F5931F4"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BDE1CB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 (.02)</w:t>
            </w:r>
          </w:p>
        </w:tc>
        <w:tc>
          <w:tcPr>
            <w:tcW w:w="1179" w:type="dxa"/>
          </w:tcPr>
          <w:p w14:paraId="5301098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w:t>
            </w:r>
          </w:p>
        </w:tc>
        <w:tc>
          <w:tcPr>
            <w:tcW w:w="1179" w:type="dxa"/>
          </w:tcPr>
          <w:p w14:paraId="69D7407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-1.54</w:t>
            </w:r>
          </w:p>
        </w:tc>
      </w:tr>
      <w:tr w:rsidR="00D8003C" w:rsidRPr="00D8003C" w14:paraId="2F0CB683" w14:textId="77777777" w:rsidTr="3077523F">
        <w:trPr>
          <w:trHeight w:val="297"/>
        </w:trPr>
        <w:tc>
          <w:tcPr>
            <w:tcW w:w="2801" w:type="dxa"/>
          </w:tcPr>
          <w:p w14:paraId="5FA5C06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74D2584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491831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D600252"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0745D74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.34 (.02)</w:t>
            </w:r>
          </w:p>
        </w:tc>
        <w:tc>
          <w:tcPr>
            <w:tcW w:w="1179" w:type="dxa"/>
          </w:tcPr>
          <w:p w14:paraId="1D5FE62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.33</w:t>
            </w:r>
          </w:p>
        </w:tc>
        <w:tc>
          <w:tcPr>
            <w:tcW w:w="1179" w:type="dxa"/>
          </w:tcPr>
          <w:p w14:paraId="030D449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18.88***</w:t>
            </w:r>
          </w:p>
        </w:tc>
      </w:tr>
      <w:tr w:rsidR="00D8003C" w:rsidRPr="00D8003C" w14:paraId="50B657F6" w14:textId="77777777" w:rsidTr="3077523F">
        <w:trPr>
          <w:trHeight w:val="297"/>
        </w:trPr>
        <w:tc>
          <w:tcPr>
            <w:tcW w:w="2801" w:type="dxa"/>
          </w:tcPr>
          <w:p w14:paraId="15C283C8"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62463F0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BEC282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DCC9C95"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D9FE01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-.06 (.02)</w:t>
            </w:r>
          </w:p>
        </w:tc>
        <w:tc>
          <w:tcPr>
            <w:tcW w:w="1179" w:type="dxa"/>
          </w:tcPr>
          <w:p w14:paraId="5965863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-.06</w:t>
            </w:r>
          </w:p>
        </w:tc>
        <w:tc>
          <w:tcPr>
            <w:tcW w:w="1179" w:type="dxa"/>
          </w:tcPr>
          <w:p w14:paraId="26DB938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-3.18**</w:t>
            </w:r>
          </w:p>
        </w:tc>
      </w:tr>
      <w:tr w:rsidR="00D8003C" w:rsidRPr="00D8003C" w14:paraId="74256432" w14:textId="77777777" w:rsidTr="3077523F">
        <w:trPr>
          <w:trHeight w:val="297"/>
        </w:trPr>
        <w:tc>
          <w:tcPr>
            <w:tcW w:w="2801" w:type="dxa"/>
          </w:tcPr>
          <w:p w14:paraId="7E5956A0" w14:textId="77777777" w:rsidR="00511307" w:rsidRPr="00D8003C" w:rsidRDefault="00511307" w:rsidP="00511307">
            <w:pPr>
              <w:spacing w:line="240" w:lineRule="auto"/>
              <w:ind w:left="188"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3</w:t>
            </w:r>
          </w:p>
        </w:tc>
        <w:tc>
          <w:tcPr>
            <w:tcW w:w="1032" w:type="dxa"/>
          </w:tcPr>
          <w:p w14:paraId="445D254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.45</w:t>
            </w:r>
          </w:p>
        </w:tc>
        <w:tc>
          <w:tcPr>
            <w:tcW w:w="1032" w:type="dxa"/>
          </w:tcPr>
          <w:p w14:paraId="446CA11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.21</w:t>
            </w:r>
          </w:p>
        </w:tc>
        <w:tc>
          <w:tcPr>
            <w:tcW w:w="1179" w:type="dxa"/>
          </w:tcPr>
          <w:p w14:paraId="166D9A79" w14:textId="77777777" w:rsidR="00511307" w:rsidRPr="00D8003C" w:rsidRDefault="00511307" w:rsidP="00511307">
            <w:pPr>
              <w:spacing w:line="240" w:lineRule="auto"/>
              <w:ind w:firstLine="0"/>
              <w:contextualSpacing/>
              <w:jc w:val="both"/>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.09***</w:t>
            </w:r>
          </w:p>
        </w:tc>
        <w:tc>
          <w:tcPr>
            <w:tcW w:w="1179" w:type="dxa"/>
          </w:tcPr>
          <w:p w14:paraId="05CBCBA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64FB7C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B493FE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D6EEFFB" w14:textId="77777777" w:rsidTr="3077523F">
        <w:trPr>
          <w:trHeight w:val="297"/>
        </w:trPr>
        <w:tc>
          <w:tcPr>
            <w:tcW w:w="2801" w:type="dxa"/>
          </w:tcPr>
          <w:p w14:paraId="5981C5ED"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6293075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D8E54B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8542FAC"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70B5886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7F3E32ED"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.08</w:t>
            </w:r>
          </w:p>
        </w:tc>
        <w:tc>
          <w:tcPr>
            <w:tcW w:w="1179" w:type="dxa"/>
          </w:tcPr>
          <w:p w14:paraId="10349CC5"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4.24***</w:t>
            </w:r>
          </w:p>
        </w:tc>
      </w:tr>
      <w:tr w:rsidR="00D8003C" w:rsidRPr="00D8003C" w14:paraId="76A6A957" w14:textId="77777777" w:rsidTr="3077523F">
        <w:trPr>
          <w:trHeight w:val="297"/>
        </w:trPr>
        <w:tc>
          <w:tcPr>
            <w:tcW w:w="2801" w:type="dxa"/>
          </w:tcPr>
          <w:p w14:paraId="33F955CA"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7F5CE58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29DF0A6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C9F8DB3"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400BFC4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.04 (.02)</w:t>
            </w:r>
          </w:p>
        </w:tc>
        <w:tc>
          <w:tcPr>
            <w:tcW w:w="1179" w:type="dxa"/>
          </w:tcPr>
          <w:p w14:paraId="26D9C0C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w:t>
            </w:r>
          </w:p>
        </w:tc>
        <w:tc>
          <w:tcPr>
            <w:tcW w:w="1179" w:type="dxa"/>
          </w:tcPr>
          <w:p w14:paraId="0AC65B3B"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1.90</w:t>
            </w:r>
          </w:p>
        </w:tc>
      </w:tr>
      <w:tr w:rsidR="00D8003C" w:rsidRPr="00D8003C" w14:paraId="3AD65538" w14:textId="77777777" w:rsidTr="3077523F">
        <w:trPr>
          <w:trHeight w:val="297"/>
        </w:trPr>
        <w:tc>
          <w:tcPr>
            <w:tcW w:w="2801" w:type="dxa"/>
          </w:tcPr>
          <w:p w14:paraId="72BB76AC"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1CC49F4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E1FCEF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554E2CD"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048DCE5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 (.02)</w:t>
            </w:r>
          </w:p>
        </w:tc>
        <w:tc>
          <w:tcPr>
            <w:tcW w:w="1179" w:type="dxa"/>
          </w:tcPr>
          <w:p w14:paraId="4F31500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31D7B20C"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-2.41*</w:t>
            </w:r>
          </w:p>
        </w:tc>
      </w:tr>
      <w:tr w:rsidR="00D8003C" w:rsidRPr="00D8003C" w14:paraId="382A3853" w14:textId="77777777" w:rsidTr="3077523F">
        <w:trPr>
          <w:trHeight w:val="297"/>
        </w:trPr>
        <w:tc>
          <w:tcPr>
            <w:tcW w:w="2801" w:type="dxa"/>
          </w:tcPr>
          <w:p w14:paraId="4B901D89"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72C9E29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606A22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788AB23"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11A0AD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.25 (.02)</w:t>
            </w:r>
          </w:p>
        </w:tc>
        <w:tc>
          <w:tcPr>
            <w:tcW w:w="1179" w:type="dxa"/>
          </w:tcPr>
          <w:p w14:paraId="7F1E0176"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.24</w:t>
            </w:r>
          </w:p>
        </w:tc>
        <w:tc>
          <w:tcPr>
            <w:tcW w:w="1179" w:type="dxa"/>
          </w:tcPr>
          <w:p w14:paraId="3D2B10A4"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13.85***</w:t>
            </w:r>
          </w:p>
        </w:tc>
      </w:tr>
      <w:tr w:rsidR="00D8003C" w:rsidRPr="00D8003C" w14:paraId="3AF3A277" w14:textId="77777777" w:rsidTr="3077523F">
        <w:trPr>
          <w:trHeight w:val="297"/>
        </w:trPr>
        <w:tc>
          <w:tcPr>
            <w:tcW w:w="2801" w:type="dxa"/>
          </w:tcPr>
          <w:p w14:paraId="46BF8C56"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3D77A45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1E7B8E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1AD4AF7"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10219F6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 (.02)</w:t>
            </w:r>
          </w:p>
        </w:tc>
        <w:tc>
          <w:tcPr>
            <w:tcW w:w="1179" w:type="dxa"/>
          </w:tcPr>
          <w:p w14:paraId="74EDED3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66B14D69"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-2.41*</w:t>
            </w:r>
          </w:p>
        </w:tc>
      </w:tr>
      <w:tr w:rsidR="00D8003C" w:rsidRPr="00D8003C" w14:paraId="565E93AA" w14:textId="77777777" w:rsidTr="3077523F">
        <w:trPr>
          <w:trHeight w:val="297"/>
        </w:trPr>
        <w:tc>
          <w:tcPr>
            <w:tcW w:w="2801" w:type="dxa"/>
          </w:tcPr>
          <w:p w14:paraId="2FAC8998"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Attention to covid</w:t>
            </w:r>
          </w:p>
        </w:tc>
        <w:tc>
          <w:tcPr>
            <w:tcW w:w="1032" w:type="dxa"/>
          </w:tcPr>
          <w:p w14:paraId="0927684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7D95B3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88E2A5E"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00FC57F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.35 (.02)</w:t>
            </w:r>
          </w:p>
        </w:tc>
        <w:tc>
          <w:tcPr>
            <w:tcW w:w="1179" w:type="dxa"/>
          </w:tcPr>
          <w:p w14:paraId="6BC7E729"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.31</w:t>
            </w:r>
          </w:p>
        </w:tc>
        <w:tc>
          <w:tcPr>
            <w:tcW w:w="1179" w:type="dxa"/>
          </w:tcPr>
          <w:p w14:paraId="6EFC0BD3"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18.26***</w:t>
            </w:r>
          </w:p>
        </w:tc>
      </w:tr>
    </w:tbl>
    <w:p w14:paraId="5799A3D2" w14:textId="77777777" w:rsidR="00820B6E" w:rsidRPr="00D8003C" w:rsidRDefault="00820B6E" w:rsidP="0000373A">
      <w:pPr>
        <w:spacing w:line="240" w:lineRule="auto"/>
        <w:ind w:firstLine="0"/>
        <w:rPr>
          <w:rFonts w:ascii="Times New Roman" w:eastAsia="SimSun" w:hAnsi="Times New Roman" w:cs="Times New Roman"/>
          <w:i/>
        </w:rPr>
      </w:pPr>
    </w:p>
    <w:p w14:paraId="7C93C4CC" w14:textId="5C9191F7" w:rsidR="00F90DF5" w:rsidRPr="00D8003C" w:rsidRDefault="00F90DF5" w:rsidP="0000373A">
      <w:pPr>
        <w:spacing w:line="240" w:lineRule="auto"/>
        <w:ind w:firstLine="0"/>
        <w:rPr>
          <w:rFonts w:ascii="Times New Roman" w:eastAsia="SimSun" w:hAnsi="Times New Roman" w:cs="Times New Roman"/>
        </w:rPr>
      </w:pPr>
      <w:r w:rsidRPr="00D8003C">
        <w:rPr>
          <w:rFonts w:ascii="Times New Roman" w:eastAsia="SimSun" w:hAnsi="Times New Roman" w:cs="Times New Roman"/>
          <w:i/>
        </w:rPr>
        <w:t>Note</w:t>
      </w:r>
      <w:r w:rsidRPr="00D8003C">
        <w:rPr>
          <w:rFonts w:ascii="Times New Roman" w:eastAsia="SimSun" w:hAnsi="Times New Roman" w:cs="Times New Roman"/>
        </w:rPr>
        <w:t xml:space="preserve">. Variables with the strongest predictive power are in bold; </w:t>
      </w:r>
      <w:r w:rsidRPr="00D8003C">
        <w:rPr>
          <w:rFonts w:ascii="Times New Roman" w:eastAsia="SimSun" w:hAnsi="Times New Roman" w:cs="Times New Roman"/>
          <w:i/>
        </w:rPr>
        <w:t>N</w:t>
      </w:r>
      <w:r w:rsidRPr="00D8003C">
        <w:rPr>
          <w:rFonts w:ascii="Times New Roman" w:eastAsia="SimSun" w:hAnsi="Times New Roman" w:cs="Times New Roman"/>
        </w:rPr>
        <w:t xml:space="preserve"> = 2999; *</w:t>
      </w:r>
      <w:r w:rsidRPr="00D8003C">
        <w:rPr>
          <w:rFonts w:ascii="Times New Roman" w:eastAsia="SimSun" w:hAnsi="Times New Roman" w:cs="Times New Roman"/>
          <w:i/>
        </w:rPr>
        <w:t>p</w:t>
      </w:r>
      <w:r w:rsidRPr="00D8003C">
        <w:rPr>
          <w:rFonts w:ascii="Times New Roman" w:eastAsia="SimSun" w:hAnsi="Times New Roman" w:cs="Times New Roman"/>
        </w:rPr>
        <w:t xml:space="preserve"> &lt; .05, **</w:t>
      </w:r>
      <w:r w:rsidRPr="00D8003C">
        <w:rPr>
          <w:rFonts w:ascii="Times New Roman" w:eastAsia="SimSun" w:hAnsi="Times New Roman" w:cs="Times New Roman"/>
          <w:i/>
        </w:rPr>
        <w:t>p</w:t>
      </w:r>
      <w:r w:rsidRPr="00D8003C">
        <w:rPr>
          <w:rFonts w:ascii="Times New Roman" w:eastAsia="SimSun" w:hAnsi="Times New Roman" w:cs="Times New Roman"/>
        </w:rPr>
        <w:t xml:space="preserve"> &lt; .01, ***</w:t>
      </w:r>
      <w:r w:rsidRPr="00D8003C">
        <w:rPr>
          <w:rFonts w:ascii="Times New Roman" w:eastAsia="SimSun" w:hAnsi="Times New Roman" w:cs="Times New Roman"/>
          <w:i/>
        </w:rPr>
        <w:t>p</w:t>
      </w:r>
      <w:r w:rsidRPr="00D8003C">
        <w:rPr>
          <w:rFonts w:ascii="Times New Roman" w:eastAsia="SimSun" w:hAnsi="Times New Roman" w:cs="Times New Roman"/>
        </w:rPr>
        <w:t xml:space="preserve"> &lt; .001. </w:t>
      </w:r>
    </w:p>
    <w:p w14:paraId="49C3EE24" w14:textId="77777777" w:rsidR="00F90DF5" w:rsidRPr="00D8003C" w:rsidRDefault="00F90DF5" w:rsidP="00C602BE">
      <w:pPr>
        <w:ind w:firstLine="0"/>
        <w:rPr>
          <w:rFonts w:ascii="Times New Roman" w:hAnsi="Times New Roman" w:cs="Times New Roman"/>
          <w:lang w:val="en-GB"/>
        </w:rPr>
      </w:pPr>
    </w:p>
    <w:p w14:paraId="63D03195" w14:textId="77777777" w:rsidR="00511307" w:rsidRPr="00D8003C" w:rsidRDefault="00511307" w:rsidP="00C602BE">
      <w:pPr>
        <w:ind w:firstLine="0"/>
        <w:rPr>
          <w:rFonts w:ascii="Times New Roman" w:hAnsi="Times New Roman" w:cs="Times New Roman"/>
          <w:lang w:val="en-GB"/>
        </w:rPr>
        <w:sectPr w:rsidR="00511307" w:rsidRPr="00D8003C">
          <w:pgSz w:w="11906" w:h="16838"/>
          <w:pgMar w:top="1440" w:right="1440" w:bottom="1440" w:left="1440" w:header="708" w:footer="708" w:gutter="0"/>
          <w:cols w:space="708"/>
          <w:docGrid w:linePitch="360"/>
        </w:sectPr>
      </w:pPr>
    </w:p>
    <w:p w14:paraId="12839E1A" w14:textId="1273C4A9" w:rsidR="00977BF0" w:rsidRPr="00D8003C" w:rsidRDefault="3345315E" w:rsidP="1865291D">
      <w:pPr>
        <w:ind w:firstLine="0"/>
        <w:rPr>
          <w:rFonts w:ascii="Times New Roman" w:hAnsi="Times New Roman" w:cs="Times New Roman"/>
          <w:b/>
          <w:bCs/>
          <w:lang w:val="en-GB"/>
        </w:rPr>
      </w:pPr>
      <w:r w:rsidRPr="00D8003C">
        <w:rPr>
          <w:rFonts w:ascii="Times New Roman" w:hAnsi="Times New Roman" w:cs="Times New Roman"/>
          <w:b/>
          <w:bCs/>
          <w:lang w:val="en-GB"/>
        </w:rPr>
        <w:lastRenderedPageBreak/>
        <w:t xml:space="preserve">Table </w:t>
      </w:r>
      <w:r w:rsidR="190699D9" w:rsidRPr="00D8003C">
        <w:rPr>
          <w:rFonts w:ascii="Times New Roman" w:hAnsi="Times New Roman" w:cs="Times New Roman"/>
          <w:b/>
          <w:bCs/>
          <w:lang w:val="en-GB"/>
        </w:rPr>
        <w:t>2</w:t>
      </w:r>
    </w:p>
    <w:p w14:paraId="0E52B25E" w14:textId="0498E461" w:rsidR="00977BF0" w:rsidRPr="00D8003C" w:rsidRDefault="00C602BE" w:rsidP="00C602BE">
      <w:pPr>
        <w:ind w:firstLine="0"/>
        <w:rPr>
          <w:rFonts w:ascii="Times New Roman" w:hAnsi="Times New Roman" w:cs="Times New Roman"/>
          <w:lang w:val="en-GB"/>
        </w:rPr>
      </w:pPr>
      <w:r w:rsidRPr="00D8003C">
        <w:rPr>
          <w:rFonts w:ascii="Times New Roman" w:hAnsi="Times New Roman" w:cs="Times New Roman"/>
          <w:lang w:val="en-GB"/>
        </w:rPr>
        <w:t>Regression Summaries for Spontaneous Future Thoughts</w:t>
      </w:r>
    </w:p>
    <w:tbl>
      <w:tblPr>
        <w:tblStyle w:val="TableGrid"/>
        <w:tblW w:w="9581" w:type="dxa"/>
        <w:tblInd w:w="-5" w:type="dxa"/>
        <w:tblBorders>
          <w:top w:val="single" w:sz="18" w:space="0" w:color="000000"/>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2801"/>
        <w:gridCol w:w="1032"/>
        <w:gridCol w:w="1032"/>
        <w:gridCol w:w="1179"/>
        <w:gridCol w:w="1179"/>
        <w:gridCol w:w="1179"/>
        <w:gridCol w:w="1179"/>
      </w:tblGrid>
      <w:tr w:rsidR="00D8003C" w:rsidRPr="00D8003C" w14:paraId="538A2166" w14:textId="77777777" w:rsidTr="1FEADE63">
        <w:trPr>
          <w:trHeight w:val="357"/>
        </w:trPr>
        <w:tc>
          <w:tcPr>
            <w:tcW w:w="2801" w:type="dxa"/>
            <w:tcBorders>
              <w:bottom w:val="single" w:sz="18" w:space="0" w:color="000000" w:themeColor="text1"/>
            </w:tcBorders>
            <w:vAlign w:val="center"/>
          </w:tcPr>
          <w:p w14:paraId="53150D1F"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Predictors</w:t>
            </w:r>
          </w:p>
        </w:tc>
        <w:tc>
          <w:tcPr>
            <w:tcW w:w="1032" w:type="dxa"/>
            <w:tcBorders>
              <w:bottom w:val="single" w:sz="18" w:space="0" w:color="000000" w:themeColor="text1"/>
            </w:tcBorders>
            <w:vAlign w:val="center"/>
          </w:tcPr>
          <w:p w14:paraId="69A532EE"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lang w:val="en-GB" w:eastAsia="en-US"/>
              </w:rPr>
            </w:pPr>
            <w:r w:rsidRPr="00D8003C">
              <w:rPr>
                <w:rFonts w:ascii="Times New Roman" w:eastAsia="SimSun" w:hAnsi="Times New Roman" w:cs="Times New Roman"/>
                <w:i/>
                <w:kern w:val="0"/>
                <w:lang w:val="en-GB" w:eastAsia="en-US"/>
              </w:rPr>
              <w:t>R</w:t>
            </w:r>
          </w:p>
        </w:tc>
        <w:tc>
          <w:tcPr>
            <w:tcW w:w="1032" w:type="dxa"/>
            <w:tcBorders>
              <w:bottom w:val="single" w:sz="18" w:space="0" w:color="000000" w:themeColor="text1"/>
            </w:tcBorders>
            <w:vAlign w:val="center"/>
          </w:tcPr>
          <w:p w14:paraId="019FB80B"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vertAlign w:val="superscript"/>
                <w:lang w:val="en-GB" w:eastAsia="en-US"/>
              </w:rPr>
            </w:pPr>
            <w:r w:rsidRPr="00D8003C">
              <w:rPr>
                <w:rFonts w:ascii="Times New Roman" w:eastAsia="SimSun" w:hAnsi="Times New Roman" w:cs="Times New Roman"/>
                <w:i/>
                <w:kern w:val="0"/>
                <w:lang w:val="en-GB" w:eastAsia="en-US"/>
              </w:rPr>
              <w:t>R</w:t>
            </w:r>
            <w:r w:rsidRPr="00D8003C">
              <w:rPr>
                <w:rFonts w:ascii="Times New Roman" w:eastAsia="SimSun" w:hAnsi="Times New Roman" w:cs="Times New Roman"/>
                <w:i/>
                <w:kern w:val="0"/>
                <w:vertAlign w:val="superscript"/>
                <w:lang w:val="en-GB" w:eastAsia="en-US"/>
              </w:rPr>
              <w:t>2</w:t>
            </w:r>
          </w:p>
        </w:tc>
        <w:tc>
          <w:tcPr>
            <w:tcW w:w="1179" w:type="dxa"/>
            <w:tcBorders>
              <w:bottom w:val="single" w:sz="18" w:space="0" w:color="000000" w:themeColor="text1"/>
            </w:tcBorders>
            <w:vAlign w:val="center"/>
          </w:tcPr>
          <w:p w14:paraId="676440D4"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vertAlign w:val="superscript"/>
                <w:lang w:val="en-GB" w:eastAsia="en-US"/>
              </w:rPr>
            </w:pPr>
            <w:r w:rsidRPr="00D8003C">
              <w:rPr>
                <w:rFonts w:ascii="Times New Roman" w:eastAsia="SimSun" w:hAnsi="Times New Roman" w:cs="Times New Roman"/>
                <w:i/>
                <w:kern w:val="0"/>
                <w:lang w:val="el-GR" w:eastAsia="en-US"/>
              </w:rPr>
              <w:t>Δ</w:t>
            </w:r>
            <w:r w:rsidRPr="00D8003C">
              <w:rPr>
                <w:rFonts w:ascii="Times New Roman" w:eastAsia="SimSun" w:hAnsi="Times New Roman" w:cs="Times New Roman"/>
                <w:i/>
                <w:kern w:val="0"/>
                <w:lang w:val="en-GB" w:eastAsia="en-US"/>
              </w:rPr>
              <w:t>R</w:t>
            </w:r>
            <w:r w:rsidRPr="00D8003C">
              <w:rPr>
                <w:rFonts w:ascii="Times New Roman" w:eastAsia="SimSun" w:hAnsi="Times New Roman" w:cs="Times New Roman"/>
                <w:i/>
                <w:kern w:val="0"/>
                <w:vertAlign w:val="superscript"/>
                <w:lang w:val="en-GB" w:eastAsia="en-US"/>
              </w:rPr>
              <w:t>2</w:t>
            </w:r>
          </w:p>
        </w:tc>
        <w:tc>
          <w:tcPr>
            <w:tcW w:w="1179" w:type="dxa"/>
            <w:tcBorders>
              <w:bottom w:val="single" w:sz="18" w:space="0" w:color="000000" w:themeColor="text1"/>
            </w:tcBorders>
            <w:vAlign w:val="center"/>
          </w:tcPr>
          <w:p w14:paraId="0C18061F"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lang w:val="en-GB" w:eastAsia="en-US"/>
              </w:rPr>
            </w:pPr>
            <w:r w:rsidRPr="00D8003C">
              <w:rPr>
                <w:rFonts w:ascii="Times New Roman" w:eastAsia="SimSun" w:hAnsi="Times New Roman" w:cs="Times New Roman"/>
                <w:i/>
                <w:kern w:val="0"/>
                <w:lang w:val="en-GB" w:eastAsia="en-US"/>
              </w:rPr>
              <w:t>B (SE)</w:t>
            </w:r>
          </w:p>
        </w:tc>
        <w:tc>
          <w:tcPr>
            <w:tcW w:w="1179" w:type="dxa"/>
            <w:tcBorders>
              <w:bottom w:val="single" w:sz="18" w:space="0" w:color="000000" w:themeColor="text1"/>
            </w:tcBorders>
            <w:vAlign w:val="center"/>
          </w:tcPr>
          <w:p w14:paraId="10AF90EE" w14:textId="77777777" w:rsidR="00511307" w:rsidRPr="00D8003C" w:rsidRDefault="00511307" w:rsidP="00511307">
            <w:pPr>
              <w:spacing w:line="240" w:lineRule="auto"/>
              <w:ind w:firstLine="0"/>
              <w:contextualSpacing/>
              <w:jc w:val="center"/>
              <w:rPr>
                <w:rFonts w:ascii="Times New Roman" w:eastAsia="SimSun" w:hAnsi="Times New Roman" w:cs="Times New Roman"/>
                <w:i/>
                <w:kern w:val="0"/>
                <w:lang w:val="en-GB" w:eastAsia="en-US"/>
              </w:rPr>
            </w:pPr>
            <w:r w:rsidRPr="00D8003C">
              <w:rPr>
                <w:rFonts w:ascii="Times New Roman" w:eastAsia="SimSun" w:hAnsi="Times New Roman" w:cs="Times New Roman"/>
                <w:i/>
                <w:kern w:val="0"/>
                <w:lang w:val="en-GB" w:eastAsia="en-US"/>
              </w:rPr>
              <w:t>β</w:t>
            </w:r>
          </w:p>
        </w:tc>
        <w:tc>
          <w:tcPr>
            <w:tcW w:w="1179" w:type="dxa"/>
            <w:tcBorders>
              <w:bottom w:val="single" w:sz="18" w:space="0" w:color="000000" w:themeColor="text1"/>
            </w:tcBorders>
            <w:vAlign w:val="center"/>
          </w:tcPr>
          <w:p w14:paraId="3A57C0BF"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i/>
                <w:kern w:val="0"/>
                <w:lang w:val="en-GB" w:eastAsia="en-US"/>
              </w:rPr>
              <w:t>t</w:t>
            </w:r>
            <w:r w:rsidRPr="00D8003C">
              <w:rPr>
                <w:rFonts w:ascii="Times New Roman" w:eastAsia="SimSun" w:hAnsi="Times New Roman" w:cs="Times New Roman"/>
                <w:kern w:val="0"/>
                <w:lang w:val="en-GB" w:eastAsia="en-US"/>
              </w:rPr>
              <w:t>-value</w:t>
            </w:r>
          </w:p>
        </w:tc>
      </w:tr>
      <w:tr w:rsidR="00D8003C" w:rsidRPr="00D8003C" w14:paraId="086C811A" w14:textId="77777777" w:rsidTr="1FEADE63">
        <w:trPr>
          <w:trHeight w:val="297"/>
        </w:trPr>
        <w:tc>
          <w:tcPr>
            <w:tcW w:w="2801" w:type="dxa"/>
            <w:tcBorders>
              <w:top w:val="single" w:sz="18" w:space="0" w:color="000000" w:themeColor="text1"/>
            </w:tcBorders>
          </w:tcPr>
          <w:p w14:paraId="753020DD" w14:textId="77777777" w:rsidR="00511307" w:rsidRPr="00D8003C" w:rsidRDefault="00511307" w:rsidP="00511307">
            <w:pPr>
              <w:spacing w:line="240" w:lineRule="auto"/>
              <w:ind w:firstLine="0"/>
              <w:contextualSpacing/>
              <w:rPr>
                <w:rFonts w:ascii="Times New Roman" w:eastAsia="SimSun" w:hAnsi="Times New Roman" w:cs="Times New Roman"/>
                <w:b/>
                <w:kern w:val="0"/>
                <w:lang w:val="en-GB" w:eastAsia="en-US"/>
              </w:rPr>
            </w:pPr>
            <w:r w:rsidRPr="00D8003C">
              <w:rPr>
                <w:rFonts w:ascii="Times New Roman" w:eastAsia="SimSun" w:hAnsi="Times New Roman" w:cs="Times New Roman"/>
                <w:b/>
                <w:kern w:val="0"/>
                <w:lang w:val="en-GB" w:eastAsia="en-US"/>
              </w:rPr>
              <w:t>Frequency</w:t>
            </w:r>
          </w:p>
        </w:tc>
        <w:tc>
          <w:tcPr>
            <w:tcW w:w="1032" w:type="dxa"/>
            <w:tcBorders>
              <w:top w:val="single" w:sz="18" w:space="0" w:color="000000" w:themeColor="text1"/>
            </w:tcBorders>
          </w:tcPr>
          <w:p w14:paraId="5269C42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Borders>
              <w:top w:val="single" w:sz="18" w:space="0" w:color="000000" w:themeColor="text1"/>
            </w:tcBorders>
          </w:tcPr>
          <w:p w14:paraId="3E98095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69AAB59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5504D55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35795DF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Borders>
              <w:top w:val="single" w:sz="18" w:space="0" w:color="000000" w:themeColor="text1"/>
            </w:tcBorders>
          </w:tcPr>
          <w:p w14:paraId="0C17CEF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06E22C4" w14:textId="77777777" w:rsidTr="1FEADE63">
        <w:trPr>
          <w:trHeight w:val="297"/>
        </w:trPr>
        <w:tc>
          <w:tcPr>
            <w:tcW w:w="2801" w:type="dxa"/>
          </w:tcPr>
          <w:p w14:paraId="45A176F8"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1</w:t>
            </w:r>
          </w:p>
        </w:tc>
        <w:tc>
          <w:tcPr>
            <w:tcW w:w="1032" w:type="dxa"/>
          </w:tcPr>
          <w:p w14:paraId="5E5DEE9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.10</w:t>
            </w:r>
          </w:p>
        </w:tc>
        <w:tc>
          <w:tcPr>
            <w:tcW w:w="1032" w:type="dxa"/>
          </w:tcPr>
          <w:p w14:paraId="549729A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46254C0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1FE34F8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E6F192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725CE7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8FBEDFE" w14:textId="77777777" w:rsidTr="1FEADE63">
        <w:trPr>
          <w:trHeight w:val="297"/>
        </w:trPr>
        <w:tc>
          <w:tcPr>
            <w:tcW w:w="2801" w:type="dxa"/>
          </w:tcPr>
          <w:p w14:paraId="5C387EE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7E68A17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0F06DAE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5096C4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58B796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72BDDC5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.10</w:t>
            </w:r>
          </w:p>
        </w:tc>
        <w:tc>
          <w:tcPr>
            <w:tcW w:w="1179" w:type="dxa"/>
          </w:tcPr>
          <w:p w14:paraId="78BB6AC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5.30***</w:t>
            </w:r>
          </w:p>
        </w:tc>
      </w:tr>
      <w:tr w:rsidR="00D8003C" w:rsidRPr="00D8003C" w14:paraId="17D1C1DE" w14:textId="77777777" w:rsidTr="1FEADE63">
        <w:trPr>
          <w:trHeight w:val="297"/>
        </w:trPr>
        <w:tc>
          <w:tcPr>
            <w:tcW w:w="2801" w:type="dxa"/>
          </w:tcPr>
          <w:p w14:paraId="03E60EC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2BD2AD0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4C44EE9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B81D2C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E80C1F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 (.02)</w:t>
            </w:r>
          </w:p>
        </w:tc>
        <w:tc>
          <w:tcPr>
            <w:tcW w:w="1179" w:type="dxa"/>
          </w:tcPr>
          <w:p w14:paraId="7C9CE84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w:t>
            </w:r>
          </w:p>
        </w:tc>
        <w:tc>
          <w:tcPr>
            <w:tcW w:w="1179" w:type="dxa"/>
          </w:tcPr>
          <w:p w14:paraId="2A86FE2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0.95</w:t>
            </w:r>
          </w:p>
        </w:tc>
      </w:tr>
      <w:tr w:rsidR="00D8003C" w:rsidRPr="00D8003C" w14:paraId="1204B12F" w14:textId="77777777" w:rsidTr="1FEADE63">
        <w:trPr>
          <w:trHeight w:val="297"/>
        </w:trPr>
        <w:tc>
          <w:tcPr>
            <w:tcW w:w="2801" w:type="dxa"/>
          </w:tcPr>
          <w:p w14:paraId="650719FE"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Step 2 </w:t>
            </w:r>
          </w:p>
        </w:tc>
        <w:tc>
          <w:tcPr>
            <w:tcW w:w="1032" w:type="dxa"/>
          </w:tcPr>
          <w:p w14:paraId="5C7D15E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.28</w:t>
            </w:r>
          </w:p>
        </w:tc>
        <w:tc>
          <w:tcPr>
            <w:tcW w:w="1032" w:type="dxa"/>
          </w:tcPr>
          <w:p w14:paraId="45BDA5E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1792026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.07***</w:t>
            </w:r>
          </w:p>
        </w:tc>
        <w:tc>
          <w:tcPr>
            <w:tcW w:w="1179" w:type="dxa"/>
          </w:tcPr>
          <w:p w14:paraId="57731CC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625008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492E26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7330BEE0" w14:textId="77777777" w:rsidTr="1FEADE63">
        <w:trPr>
          <w:trHeight w:val="297"/>
        </w:trPr>
        <w:tc>
          <w:tcPr>
            <w:tcW w:w="2801" w:type="dxa"/>
          </w:tcPr>
          <w:p w14:paraId="590E2626"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0EDA63F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6B3A8EC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083D55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C9C1FE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.00 (.00)</w:t>
            </w:r>
          </w:p>
        </w:tc>
        <w:tc>
          <w:tcPr>
            <w:tcW w:w="1179" w:type="dxa"/>
          </w:tcPr>
          <w:p w14:paraId="2C7FDA3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.05</w:t>
            </w:r>
          </w:p>
        </w:tc>
        <w:tc>
          <w:tcPr>
            <w:tcW w:w="1179" w:type="dxa"/>
          </w:tcPr>
          <w:p w14:paraId="3FE299B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2.38*</w:t>
            </w:r>
          </w:p>
        </w:tc>
      </w:tr>
      <w:tr w:rsidR="00D8003C" w:rsidRPr="00D8003C" w14:paraId="6EDCAB06" w14:textId="77777777" w:rsidTr="1FEADE63">
        <w:trPr>
          <w:trHeight w:val="297"/>
        </w:trPr>
        <w:tc>
          <w:tcPr>
            <w:tcW w:w="2801" w:type="dxa"/>
          </w:tcPr>
          <w:p w14:paraId="301781B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10D7804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3660EBE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F45C02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1EA42F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 (.02)</w:t>
            </w:r>
          </w:p>
        </w:tc>
        <w:tc>
          <w:tcPr>
            <w:tcW w:w="1179" w:type="dxa"/>
          </w:tcPr>
          <w:p w14:paraId="43187FB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w:t>
            </w:r>
          </w:p>
        </w:tc>
        <w:tc>
          <w:tcPr>
            <w:tcW w:w="1179" w:type="dxa"/>
          </w:tcPr>
          <w:p w14:paraId="1DE82B9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1.06</w:t>
            </w:r>
          </w:p>
        </w:tc>
      </w:tr>
      <w:tr w:rsidR="00D8003C" w:rsidRPr="00D8003C" w14:paraId="1CC30A22" w14:textId="77777777" w:rsidTr="1FEADE63">
        <w:trPr>
          <w:trHeight w:val="297"/>
        </w:trPr>
        <w:tc>
          <w:tcPr>
            <w:tcW w:w="2801" w:type="dxa"/>
          </w:tcPr>
          <w:p w14:paraId="2299F25A"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06F3333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3AFFF07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7B8BCE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533C22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(.02)</w:t>
            </w:r>
          </w:p>
        </w:tc>
        <w:tc>
          <w:tcPr>
            <w:tcW w:w="1179" w:type="dxa"/>
          </w:tcPr>
          <w:p w14:paraId="3DAD5DD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w:t>
            </w:r>
          </w:p>
        </w:tc>
        <w:tc>
          <w:tcPr>
            <w:tcW w:w="1179" w:type="dxa"/>
          </w:tcPr>
          <w:p w14:paraId="3EF6CA7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0.34</w:t>
            </w:r>
          </w:p>
        </w:tc>
      </w:tr>
      <w:tr w:rsidR="00D8003C" w:rsidRPr="00D8003C" w14:paraId="710FC3F7" w14:textId="77777777" w:rsidTr="1FEADE63">
        <w:trPr>
          <w:trHeight w:val="297"/>
        </w:trPr>
        <w:tc>
          <w:tcPr>
            <w:tcW w:w="2801" w:type="dxa"/>
          </w:tcPr>
          <w:p w14:paraId="01688356"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21832A9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400502F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B4EF67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F50F3D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.23 (.02)</w:t>
            </w:r>
          </w:p>
        </w:tc>
        <w:tc>
          <w:tcPr>
            <w:tcW w:w="1179" w:type="dxa"/>
          </w:tcPr>
          <w:p w14:paraId="1FA8429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.26</w:t>
            </w:r>
          </w:p>
        </w:tc>
        <w:tc>
          <w:tcPr>
            <w:tcW w:w="1179" w:type="dxa"/>
          </w:tcPr>
          <w:p w14:paraId="150EBA5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14.64***</w:t>
            </w:r>
          </w:p>
        </w:tc>
      </w:tr>
      <w:tr w:rsidR="00D8003C" w:rsidRPr="00D8003C" w14:paraId="68F40D8D" w14:textId="77777777" w:rsidTr="1FEADE63">
        <w:trPr>
          <w:trHeight w:val="297"/>
        </w:trPr>
        <w:tc>
          <w:tcPr>
            <w:tcW w:w="2801" w:type="dxa"/>
          </w:tcPr>
          <w:p w14:paraId="04DDE08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4EFC6AF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449FAB1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C728D4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1A1EDE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 (.02)</w:t>
            </w:r>
          </w:p>
        </w:tc>
        <w:tc>
          <w:tcPr>
            <w:tcW w:w="1179" w:type="dxa"/>
          </w:tcPr>
          <w:p w14:paraId="0C3070F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396B6AF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-2.25*</w:t>
            </w:r>
          </w:p>
        </w:tc>
      </w:tr>
      <w:tr w:rsidR="00D8003C" w:rsidRPr="00D8003C" w14:paraId="7281A8B5" w14:textId="77777777" w:rsidTr="1FEADE63">
        <w:trPr>
          <w:trHeight w:val="297"/>
        </w:trPr>
        <w:tc>
          <w:tcPr>
            <w:tcW w:w="2801" w:type="dxa"/>
          </w:tcPr>
          <w:p w14:paraId="75B8C96A"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3</w:t>
            </w:r>
          </w:p>
        </w:tc>
        <w:tc>
          <w:tcPr>
            <w:tcW w:w="1032" w:type="dxa"/>
          </w:tcPr>
          <w:p w14:paraId="4D13D6A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.39</w:t>
            </w:r>
          </w:p>
        </w:tc>
        <w:tc>
          <w:tcPr>
            <w:tcW w:w="1032" w:type="dxa"/>
          </w:tcPr>
          <w:p w14:paraId="0D1DA05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.16</w:t>
            </w:r>
          </w:p>
        </w:tc>
        <w:tc>
          <w:tcPr>
            <w:tcW w:w="1179" w:type="dxa"/>
          </w:tcPr>
          <w:p w14:paraId="449D699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65E7EDD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D9B345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634613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7E8669F1" w14:textId="77777777" w:rsidTr="1FEADE63">
        <w:trPr>
          <w:trHeight w:val="297"/>
        </w:trPr>
        <w:tc>
          <w:tcPr>
            <w:tcW w:w="2801" w:type="dxa"/>
          </w:tcPr>
          <w:p w14:paraId="73321705"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63AA10F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0E5A31E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538E75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30F196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554EF589"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.09</w:t>
            </w:r>
          </w:p>
        </w:tc>
        <w:tc>
          <w:tcPr>
            <w:tcW w:w="1179" w:type="dxa"/>
          </w:tcPr>
          <w:p w14:paraId="512E768A"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4.85***</w:t>
            </w:r>
          </w:p>
        </w:tc>
      </w:tr>
      <w:tr w:rsidR="00D8003C" w:rsidRPr="00D8003C" w14:paraId="077C5177" w14:textId="77777777" w:rsidTr="1FEADE63">
        <w:trPr>
          <w:trHeight w:val="297"/>
        </w:trPr>
        <w:tc>
          <w:tcPr>
            <w:tcW w:w="2801" w:type="dxa"/>
          </w:tcPr>
          <w:p w14:paraId="059B2C47"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2CFE5EA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35823C1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047BE6E"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B6162C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.03 (.02)</w:t>
            </w:r>
          </w:p>
        </w:tc>
        <w:tc>
          <w:tcPr>
            <w:tcW w:w="1179" w:type="dxa"/>
          </w:tcPr>
          <w:p w14:paraId="2216ED1F"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.03</w:t>
            </w:r>
          </w:p>
        </w:tc>
        <w:tc>
          <w:tcPr>
            <w:tcW w:w="1179" w:type="dxa"/>
          </w:tcPr>
          <w:p w14:paraId="649371A9"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1.60</w:t>
            </w:r>
          </w:p>
        </w:tc>
      </w:tr>
      <w:tr w:rsidR="00D8003C" w:rsidRPr="00D8003C" w14:paraId="77A8608F" w14:textId="77777777" w:rsidTr="1FEADE63">
        <w:trPr>
          <w:trHeight w:val="297"/>
        </w:trPr>
        <w:tc>
          <w:tcPr>
            <w:tcW w:w="2801" w:type="dxa"/>
          </w:tcPr>
          <w:p w14:paraId="474DF961"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1564CC1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56F65DA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472CA1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2BEF38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(.02)</w:t>
            </w:r>
          </w:p>
        </w:tc>
        <w:tc>
          <w:tcPr>
            <w:tcW w:w="1179" w:type="dxa"/>
          </w:tcPr>
          <w:p w14:paraId="729227F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6C14DE7D"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-0.37</w:t>
            </w:r>
          </w:p>
        </w:tc>
      </w:tr>
      <w:tr w:rsidR="00D8003C" w:rsidRPr="00D8003C" w14:paraId="24F17C13" w14:textId="77777777" w:rsidTr="1FEADE63">
        <w:trPr>
          <w:trHeight w:val="297"/>
        </w:trPr>
        <w:tc>
          <w:tcPr>
            <w:tcW w:w="2801" w:type="dxa"/>
          </w:tcPr>
          <w:p w14:paraId="118D5798"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76662F9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493DB29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5EF91DC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5F91E3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.16 (.02)</w:t>
            </w:r>
          </w:p>
        </w:tc>
        <w:tc>
          <w:tcPr>
            <w:tcW w:w="1179" w:type="dxa"/>
          </w:tcPr>
          <w:p w14:paraId="1109B8B2" w14:textId="77777777" w:rsidR="00511307" w:rsidRPr="00D8003C" w:rsidRDefault="3C0C8E6C"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w:t>
            </w:r>
            <w:r w:rsidRPr="00D8003C">
              <w:rPr>
                <w:rFonts w:ascii="Times New Roman" w:eastAsia="SimSun" w:hAnsi="Times New Roman" w:cs="Times New Roman"/>
                <w:b/>
                <w:bCs/>
                <w:kern w:val="0"/>
                <w:lang w:val="en-GB" w:eastAsia="en-US"/>
              </w:rPr>
              <w:t>.18</w:t>
            </w:r>
          </w:p>
        </w:tc>
        <w:tc>
          <w:tcPr>
            <w:tcW w:w="1179" w:type="dxa"/>
          </w:tcPr>
          <w:p w14:paraId="3CFF306C"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9.88***</w:t>
            </w:r>
          </w:p>
        </w:tc>
      </w:tr>
      <w:tr w:rsidR="00D8003C" w:rsidRPr="00D8003C" w14:paraId="77BBAD11" w14:textId="77777777" w:rsidTr="1FEADE63">
        <w:trPr>
          <w:trHeight w:val="297"/>
        </w:trPr>
        <w:tc>
          <w:tcPr>
            <w:tcW w:w="2801" w:type="dxa"/>
          </w:tcPr>
          <w:p w14:paraId="5F319A66"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0CFD2F6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6810F91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E3072F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3B773D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 (.02)</w:t>
            </w:r>
          </w:p>
        </w:tc>
        <w:tc>
          <w:tcPr>
            <w:tcW w:w="1179" w:type="dxa"/>
          </w:tcPr>
          <w:p w14:paraId="3FE4516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w:t>
            </w:r>
          </w:p>
        </w:tc>
        <w:tc>
          <w:tcPr>
            <w:tcW w:w="1179" w:type="dxa"/>
          </w:tcPr>
          <w:p w14:paraId="3514BDA2"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-2.57*</w:t>
            </w:r>
          </w:p>
        </w:tc>
      </w:tr>
      <w:tr w:rsidR="00D8003C" w:rsidRPr="00D8003C" w14:paraId="3723D0FE" w14:textId="77777777" w:rsidTr="1FEADE63">
        <w:trPr>
          <w:trHeight w:val="297"/>
        </w:trPr>
        <w:tc>
          <w:tcPr>
            <w:tcW w:w="2801" w:type="dxa"/>
          </w:tcPr>
          <w:p w14:paraId="03473964"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Attention to covid</w:t>
            </w:r>
          </w:p>
        </w:tc>
        <w:tc>
          <w:tcPr>
            <w:tcW w:w="1032" w:type="dxa"/>
          </w:tcPr>
          <w:p w14:paraId="5E7169D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3FF59BD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C68964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35A998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.28 (.02)</w:t>
            </w:r>
          </w:p>
        </w:tc>
        <w:tc>
          <w:tcPr>
            <w:tcW w:w="1179" w:type="dxa"/>
          </w:tcPr>
          <w:p w14:paraId="25BFD709" w14:textId="77777777" w:rsidR="00511307" w:rsidRPr="00D8003C" w:rsidRDefault="3C0C8E6C"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w:t>
            </w:r>
            <w:r w:rsidRPr="00D8003C">
              <w:rPr>
                <w:rFonts w:ascii="Times New Roman" w:eastAsia="SimSun" w:hAnsi="Times New Roman" w:cs="Times New Roman"/>
                <w:b/>
                <w:bCs/>
                <w:kern w:val="0"/>
                <w:lang w:val="en-GB" w:eastAsia="en-US"/>
              </w:rPr>
              <w:t>.30</w:t>
            </w:r>
          </w:p>
        </w:tc>
        <w:tc>
          <w:tcPr>
            <w:tcW w:w="1179" w:type="dxa"/>
          </w:tcPr>
          <w:p w14:paraId="4BA940B2"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16.74***</w:t>
            </w:r>
          </w:p>
        </w:tc>
      </w:tr>
      <w:tr w:rsidR="00D8003C" w:rsidRPr="00D8003C" w14:paraId="0EB53987" w14:textId="77777777" w:rsidTr="1FEADE63">
        <w:trPr>
          <w:trHeight w:val="297"/>
        </w:trPr>
        <w:tc>
          <w:tcPr>
            <w:tcW w:w="2801" w:type="dxa"/>
          </w:tcPr>
          <w:p w14:paraId="7415826D" w14:textId="77777777" w:rsidR="00511307" w:rsidRPr="00D8003C" w:rsidRDefault="00511307" w:rsidP="00511307">
            <w:pPr>
              <w:spacing w:line="240" w:lineRule="auto"/>
              <w:ind w:firstLine="0"/>
              <w:contextualSpacing/>
              <w:rPr>
                <w:rFonts w:ascii="Times New Roman" w:eastAsia="SimSun" w:hAnsi="Times New Roman" w:cs="Times New Roman"/>
                <w:b/>
                <w:kern w:val="0"/>
                <w:lang w:val="en-GB" w:eastAsia="en-US"/>
              </w:rPr>
            </w:pPr>
            <w:r w:rsidRPr="00D8003C">
              <w:rPr>
                <w:rFonts w:ascii="Times New Roman" w:eastAsia="SimSun" w:hAnsi="Times New Roman" w:cs="Times New Roman"/>
                <w:b/>
                <w:kern w:val="0"/>
                <w:lang w:val="en-GB" w:eastAsia="en-US"/>
              </w:rPr>
              <w:t xml:space="preserve">Valence </w:t>
            </w:r>
          </w:p>
        </w:tc>
        <w:tc>
          <w:tcPr>
            <w:tcW w:w="1032" w:type="dxa"/>
          </w:tcPr>
          <w:p w14:paraId="78398DD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5303C09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51FFEC9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225571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D8B0A8F"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A20FDC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3FFF6956" w14:textId="77777777" w:rsidTr="1FEADE63">
        <w:trPr>
          <w:trHeight w:val="297"/>
        </w:trPr>
        <w:tc>
          <w:tcPr>
            <w:tcW w:w="2801" w:type="dxa"/>
          </w:tcPr>
          <w:p w14:paraId="596CAF48" w14:textId="77777777" w:rsidR="00511307" w:rsidRPr="00D8003C" w:rsidRDefault="00511307" w:rsidP="00511307">
            <w:pPr>
              <w:spacing w:line="240" w:lineRule="auto"/>
              <w:ind w:left="16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1</w:t>
            </w:r>
          </w:p>
        </w:tc>
        <w:tc>
          <w:tcPr>
            <w:tcW w:w="1032" w:type="dxa"/>
          </w:tcPr>
          <w:p w14:paraId="398D42AF"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.21</w:t>
            </w:r>
          </w:p>
        </w:tc>
        <w:tc>
          <w:tcPr>
            <w:tcW w:w="1032" w:type="dxa"/>
          </w:tcPr>
          <w:p w14:paraId="7B44122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7D78850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1394664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F24EB6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0667324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5BB1AC21" w14:textId="77777777" w:rsidTr="1FEADE63">
        <w:trPr>
          <w:trHeight w:val="297"/>
        </w:trPr>
        <w:tc>
          <w:tcPr>
            <w:tcW w:w="2801" w:type="dxa"/>
          </w:tcPr>
          <w:p w14:paraId="4478E8E6"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6D8BA58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215A346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C99907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A47E36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 (.00)</w:t>
            </w:r>
          </w:p>
        </w:tc>
        <w:tc>
          <w:tcPr>
            <w:tcW w:w="1179" w:type="dxa"/>
          </w:tcPr>
          <w:p w14:paraId="42EC76EF"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.19</w:t>
            </w:r>
          </w:p>
        </w:tc>
        <w:tc>
          <w:tcPr>
            <w:tcW w:w="1179" w:type="dxa"/>
          </w:tcPr>
          <w:p w14:paraId="049B7A5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9.92***</w:t>
            </w:r>
          </w:p>
        </w:tc>
      </w:tr>
      <w:tr w:rsidR="00D8003C" w:rsidRPr="00D8003C" w14:paraId="3F0570E1" w14:textId="77777777" w:rsidTr="1FEADE63">
        <w:trPr>
          <w:trHeight w:val="297"/>
        </w:trPr>
        <w:tc>
          <w:tcPr>
            <w:tcW w:w="2801" w:type="dxa"/>
          </w:tcPr>
          <w:p w14:paraId="4A255B3C" w14:textId="77777777" w:rsidR="00511307" w:rsidRPr="00D8003C" w:rsidRDefault="00511307" w:rsidP="00511307">
            <w:pPr>
              <w:spacing w:line="240" w:lineRule="auto"/>
              <w:ind w:left="167" w:firstLine="163"/>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1629E03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032" w:type="dxa"/>
          </w:tcPr>
          <w:p w14:paraId="5F8A9802"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62F6674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21E4235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 (.02)</w:t>
            </w:r>
          </w:p>
        </w:tc>
        <w:tc>
          <w:tcPr>
            <w:tcW w:w="1179" w:type="dxa"/>
          </w:tcPr>
          <w:p w14:paraId="482CD50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w:t>
            </w:r>
          </w:p>
        </w:tc>
        <w:tc>
          <w:tcPr>
            <w:tcW w:w="1179" w:type="dxa"/>
          </w:tcPr>
          <w:p w14:paraId="7AF5B3F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-2.20*</w:t>
            </w:r>
          </w:p>
        </w:tc>
      </w:tr>
      <w:tr w:rsidR="00D8003C" w:rsidRPr="00D8003C" w14:paraId="130F90E5" w14:textId="77777777" w:rsidTr="1FEADE63">
        <w:trPr>
          <w:trHeight w:val="297"/>
        </w:trPr>
        <w:tc>
          <w:tcPr>
            <w:tcW w:w="2801" w:type="dxa"/>
          </w:tcPr>
          <w:p w14:paraId="4EC84E77" w14:textId="77777777" w:rsidR="00511307" w:rsidRPr="00D8003C" w:rsidRDefault="00511307" w:rsidP="00511307">
            <w:pPr>
              <w:spacing w:line="240" w:lineRule="auto"/>
              <w:ind w:left="347" w:hanging="159"/>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Step 2 </w:t>
            </w:r>
          </w:p>
        </w:tc>
        <w:tc>
          <w:tcPr>
            <w:tcW w:w="1032" w:type="dxa"/>
          </w:tcPr>
          <w:p w14:paraId="7577063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.29</w:t>
            </w:r>
          </w:p>
        </w:tc>
        <w:tc>
          <w:tcPr>
            <w:tcW w:w="1032" w:type="dxa"/>
          </w:tcPr>
          <w:p w14:paraId="7235734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0794067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54C7F7F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67F98B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811845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2EEC20BF" w14:textId="77777777" w:rsidTr="1FEADE63">
        <w:trPr>
          <w:trHeight w:val="297"/>
        </w:trPr>
        <w:tc>
          <w:tcPr>
            <w:tcW w:w="2801" w:type="dxa"/>
          </w:tcPr>
          <w:p w14:paraId="57366201"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5C5A9EC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B89E6A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4633F09"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E75FAF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4F2A70A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.15</w:t>
            </w:r>
          </w:p>
        </w:tc>
        <w:tc>
          <w:tcPr>
            <w:tcW w:w="1179" w:type="dxa"/>
          </w:tcPr>
          <w:p w14:paraId="2A30D87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7.83***</w:t>
            </w:r>
          </w:p>
        </w:tc>
      </w:tr>
      <w:tr w:rsidR="00D8003C" w:rsidRPr="00D8003C" w14:paraId="25953CB2" w14:textId="77777777" w:rsidTr="1FEADE63">
        <w:trPr>
          <w:trHeight w:val="297"/>
        </w:trPr>
        <w:tc>
          <w:tcPr>
            <w:tcW w:w="2801" w:type="dxa"/>
          </w:tcPr>
          <w:p w14:paraId="33B113FB"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2B5860C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7886391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0481B8A"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7955595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 (.02)</w:t>
            </w:r>
          </w:p>
        </w:tc>
        <w:tc>
          <w:tcPr>
            <w:tcW w:w="1179" w:type="dxa"/>
          </w:tcPr>
          <w:p w14:paraId="5A525BF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w:t>
            </w:r>
          </w:p>
        </w:tc>
        <w:tc>
          <w:tcPr>
            <w:tcW w:w="1179" w:type="dxa"/>
          </w:tcPr>
          <w:p w14:paraId="249FE80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-2.52*</w:t>
            </w:r>
          </w:p>
        </w:tc>
      </w:tr>
      <w:tr w:rsidR="00D8003C" w:rsidRPr="00D8003C" w14:paraId="09A77D56" w14:textId="77777777" w:rsidTr="1FEADE63">
        <w:trPr>
          <w:trHeight w:val="297"/>
        </w:trPr>
        <w:tc>
          <w:tcPr>
            <w:tcW w:w="2801" w:type="dxa"/>
          </w:tcPr>
          <w:p w14:paraId="69463E9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46DB52F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67098A3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4094A2E"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36FC8D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.16 (.02)</w:t>
            </w:r>
          </w:p>
        </w:tc>
        <w:tc>
          <w:tcPr>
            <w:tcW w:w="1179" w:type="dxa"/>
          </w:tcPr>
          <w:p w14:paraId="12798D65"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.16</w:t>
            </w:r>
          </w:p>
        </w:tc>
        <w:tc>
          <w:tcPr>
            <w:tcW w:w="1179" w:type="dxa"/>
          </w:tcPr>
          <w:p w14:paraId="5C321DA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8.52***</w:t>
            </w:r>
          </w:p>
        </w:tc>
      </w:tr>
      <w:tr w:rsidR="00D8003C" w:rsidRPr="00D8003C" w14:paraId="56C5AF68" w14:textId="77777777" w:rsidTr="1FEADE63">
        <w:trPr>
          <w:trHeight w:val="297"/>
        </w:trPr>
        <w:tc>
          <w:tcPr>
            <w:tcW w:w="2801" w:type="dxa"/>
          </w:tcPr>
          <w:p w14:paraId="79800988"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3FFA969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B6F5C1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A2CE4A0"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74BBB2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 (.02)</w:t>
            </w:r>
          </w:p>
        </w:tc>
        <w:tc>
          <w:tcPr>
            <w:tcW w:w="1179" w:type="dxa"/>
          </w:tcPr>
          <w:p w14:paraId="6F575F4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05EFACD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-0.38</w:t>
            </w:r>
          </w:p>
        </w:tc>
      </w:tr>
      <w:tr w:rsidR="00D8003C" w:rsidRPr="00D8003C" w14:paraId="527478F9" w14:textId="77777777" w:rsidTr="1FEADE63">
        <w:trPr>
          <w:trHeight w:val="297"/>
        </w:trPr>
        <w:tc>
          <w:tcPr>
            <w:tcW w:w="2801" w:type="dxa"/>
          </w:tcPr>
          <w:p w14:paraId="78E70EA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532B2A9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A0E973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CCAD138"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6BC947C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.08 (.02)</w:t>
            </w:r>
          </w:p>
        </w:tc>
        <w:tc>
          <w:tcPr>
            <w:tcW w:w="1179" w:type="dxa"/>
          </w:tcPr>
          <w:p w14:paraId="23D48A5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2BCC2A03"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4.53***</w:t>
            </w:r>
          </w:p>
        </w:tc>
      </w:tr>
      <w:tr w:rsidR="00D8003C" w:rsidRPr="00D8003C" w14:paraId="425C8C58" w14:textId="77777777" w:rsidTr="1FEADE63">
        <w:trPr>
          <w:trHeight w:val="297"/>
        </w:trPr>
        <w:tc>
          <w:tcPr>
            <w:tcW w:w="2801" w:type="dxa"/>
          </w:tcPr>
          <w:p w14:paraId="5951D806" w14:textId="77777777" w:rsidR="00511307" w:rsidRPr="00D8003C" w:rsidRDefault="00511307" w:rsidP="00511307">
            <w:pPr>
              <w:spacing w:line="240" w:lineRule="auto"/>
              <w:ind w:left="347" w:hanging="159"/>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3</w:t>
            </w:r>
          </w:p>
        </w:tc>
        <w:tc>
          <w:tcPr>
            <w:tcW w:w="1032" w:type="dxa"/>
          </w:tcPr>
          <w:p w14:paraId="33D949C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.29</w:t>
            </w:r>
          </w:p>
        </w:tc>
        <w:tc>
          <w:tcPr>
            <w:tcW w:w="1032" w:type="dxa"/>
          </w:tcPr>
          <w:p w14:paraId="31F02AD7"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65A841E3" w14:textId="77777777" w:rsidR="00511307" w:rsidRPr="00D8003C" w:rsidRDefault="00511307" w:rsidP="00511307">
            <w:pPr>
              <w:spacing w:line="240" w:lineRule="auto"/>
              <w:ind w:firstLine="0"/>
              <w:contextualSpacing/>
              <w:jc w:val="both"/>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02F47BC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83C703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1AA6E7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77DCE5E" w14:textId="77777777" w:rsidTr="1FEADE63">
        <w:trPr>
          <w:trHeight w:val="297"/>
        </w:trPr>
        <w:tc>
          <w:tcPr>
            <w:tcW w:w="2801" w:type="dxa"/>
          </w:tcPr>
          <w:p w14:paraId="7380DFE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3219F21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2869221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44E907E"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50A296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61E4643C"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.14</w:t>
            </w:r>
          </w:p>
        </w:tc>
        <w:tc>
          <w:tcPr>
            <w:tcW w:w="1179" w:type="dxa"/>
          </w:tcPr>
          <w:p w14:paraId="11E634A1"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7.33***</w:t>
            </w:r>
          </w:p>
        </w:tc>
      </w:tr>
      <w:tr w:rsidR="00D8003C" w:rsidRPr="00D8003C" w14:paraId="082440E7" w14:textId="77777777" w:rsidTr="1FEADE63">
        <w:trPr>
          <w:trHeight w:val="297"/>
        </w:trPr>
        <w:tc>
          <w:tcPr>
            <w:tcW w:w="2801" w:type="dxa"/>
          </w:tcPr>
          <w:p w14:paraId="4062C9BC"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28E2061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211780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3376BAD"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02ACDB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 (.02)</w:t>
            </w:r>
          </w:p>
        </w:tc>
        <w:tc>
          <w:tcPr>
            <w:tcW w:w="1179" w:type="dxa"/>
          </w:tcPr>
          <w:p w14:paraId="7522348D"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w:t>
            </w:r>
          </w:p>
        </w:tc>
        <w:tc>
          <w:tcPr>
            <w:tcW w:w="1179" w:type="dxa"/>
          </w:tcPr>
          <w:p w14:paraId="3C46EDF9"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-2.61**</w:t>
            </w:r>
          </w:p>
        </w:tc>
      </w:tr>
      <w:tr w:rsidR="00D8003C" w:rsidRPr="00D8003C" w14:paraId="7BDC8056" w14:textId="77777777" w:rsidTr="1FEADE63">
        <w:trPr>
          <w:trHeight w:val="297"/>
        </w:trPr>
        <w:tc>
          <w:tcPr>
            <w:tcW w:w="2801" w:type="dxa"/>
          </w:tcPr>
          <w:p w14:paraId="71DA906B"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68E3430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718FE5A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86AC7CF"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73801F3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.16 (.02)</w:t>
            </w:r>
          </w:p>
        </w:tc>
        <w:tc>
          <w:tcPr>
            <w:tcW w:w="1179" w:type="dxa"/>
          </w:tcPr>
          <w:p w14:paraId="153BA5EE"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.16</w:t>
            </w:r>
          </w:p>
        </w:tc>
        <w:tc>
          <w:tcPr>
            <w:tcW w:w="1179" w:type="dxa"/>
          </w:tcPr>
          <w:p w14:paraId="2C59609F"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8.66***</w:t>
            </w:r>
          </w:p>
        </w:tc>
      </w:tr>
      <w:tr w:rsidR="00D8003C" w:rsidRPr="00D8003C" w14:paraId="6E9DA036" w14:textId="77777777" w:rsidTr="1FEADE63">
        <w:trPr>
          <w:trHeight w:val="297"/>
        </w:trPr>
        <w:tc>
          <w:tcPr>
            <w:tcW w:w="2801" w:type="dxa"/>
          </w:tcPr>
          <w:p w14:paraId="5534558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53C1363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649BB9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5AE6101"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4DCC325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(.02)</w:t>
            </w:r>
          </w:p>
        </w:tc>
        <w:tc>
          <w:tcPr>
            <w:tcW w:w="1179" w:type="dxa"/>
          </w:tcPr>
          <w:p w14:paraId="2DB3F85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w:t>
            </w:r>
          </w:p>
        </w:tc>
        <w:tc>
          <w:tcPr>
            <w:tcW w:w="1179" w:type="dxa"/>
          </w:tcPr>
          <w:p w14:paraId="6C4A048E"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0.50</w:t>
            </w:r>
          </w:p>
        </w:tc>
      </w:tr>
      <w:tr w:rsidR="00D8003C" w:rsidRPr="00D8003C" w14:paraId="158745D0" w14:textId="77777777" w:rsidTr="1FEADE63">
        <w:trPr>
          <w:trHeight w:val="297"/>
        </w:trPr>
        <w:tc>
          <w:tcPr>
            <w:tcW w:w="2801" w:type="dxa"/>
          </w:tcPr>
          <w:p w14:paraId="301835B9"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2BD1C8A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2A0BB5B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E4606EB"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7F84210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.08 (.02)</w:t>
            </w:r>
          </w:p>
        </w:tc>
        <w:tc>
          <w:tcPr>
            <w:tcW w:w="1179" w:type="dxa"/>
          </w:tcPr>
          <w:p w14:paraId="0AF36069"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.08</w:t>
            </w:r>
          </w:p>
        </w:tc>
        <w:tc>
          <w:tcPr>
            <w:tcW w:w="1179" w:type="dxa"/>
          </w:tcPr>
          <w:p w14:paraId="35C65A69"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4.37***</w:t>
            </w:r>
          </w:p>
        </w:tc>
      </w:tr>
      <w:tr w:rsidR="00D8003C" w:rsidRPr="00D8003C" w14:paraId="379F2D03" w14:textId="77777777" w:rsidTr="1FEADE63">
        <w:trPr>
          <w:trHeight w:val="297"/>
        </w:trPr>
        <w:tc>
          <w:tcPr>
            <w:tcW w:w="2801" w:type="dxa"/>
          </w:tcPr>
          <w:p w14:paraId="018E03F9"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Attention to covid</w:t>
            </w:r>
          </w:p>
        </w:tc>
        <w:tc>
          <w:tcPr>
            <w:tcW w:w="1032" w:type="dxa"/>
          </w:tcPr>
          <w:p w14:paraId="403B1EE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371D6DA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7F041D31"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BE0E13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-.06 (.02)</w:t>
            </w:r>
          </w:p>
        </w:tc>
        <w:tc>
          <w:tcPr>
            <w:tcW w:w="1179" w:type="dxa"/>
          </w:tcPr>
          <w:p w14:paraId="5D2D54C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-.06</w:t>
            </w:r>
          </w:p>
        </w:tc>
        <w:tc>
          <w:tcPr>
            <w:tcW w:w="1179" w:type="dxa"/>
          </w:tcPr>
          <w:p w14:paraId="2F1AF113"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-3.02**</w:t>
            </w:r>
          </w:p>
        </w:tc>
      </w:tr>
      <w:tr w:rsidR="00D8003C" w:rsidRPr="00D8003C" w14:paraId="6FB6045D" w14:textId="77777777" w:rsidTr="1FEADE63">
        <w:trPr>
          <w:trHeight w:val="297"/>
        </w:trPr>
        <w:tc>
          <w:tcPr>
            <w:tcW w:w="2801" w:type="dxa"/>
          </w:tcPr>
          <w:p w14:paraId="708E8E06" w14:textId="77777777" w:rsidR="00511307" w:rsidRPr="00D8003C" w:rsidRDefault="00511307" w:rsidP="00511307">
            <w:pPr>
              <w:spacing w:line="240" w:lineRule="auto"/>
              <w:ind w:left="46" w:firstLine="0"/>
              <w:contextualSpacing/>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Intensity</w:t>
            </w:r>
          </w:p>
        </w:tc>
        <w:tc>
          <w:tcPr>
            <w:tcW w:w="1032" w:type="dxa"/>
          </w:tcPr>
          <w:p w14:paraId="27EB7664"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F2997B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9AD5870"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1A26933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4E94B63"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14FE029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418CB0B5" w14:textId="77777777" w:rsidTr="1FEADE63">
        <w:trPr>
          <w:trHeight w:val="297"/>
        </w:trPr>
        <w:tc>
          <w:tcPr>
            <w:tcW w:w="2801" w:type="dxa"/>
          </w:tcPr>
          <w:p w14:paraId="34D255C1" w14:textId="77777777" w:rsidR="00511307" w:rsidRPr="00D8003C" w:rsidRDefault="00511307" w:rsidP="00511307">
            <w:pPr>
              <w:spacing w:line="240" w:lineRule="auto"/>
              <w:ind w:left="188"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1</w:t>
            </w:r>
          </w:p>
        </w:tc>
        <w:tc>
          <w:tcPr>
            <w:tcW w:w="1032" w:type="dxa"/>
          </w:tcPr>
          <w:p w14:paraId="04308B3C"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.17</w:t>
            </w:r>
          </w:p>
        </w:tc>
        <w:tc>
          <w:tcPr>
            <w:tcW w:w="1032" w:type="dxa"/>
          </w:tcPr>
          <w:p w14:paraId="555A202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w:t>
            </w:r>
          </w:p>
        </w:tc>
        <w:tc>
          <w:tcPr>
            <w:tcW w:w="1179" w:type="dxa"/>
          </w:tcPr>
          <w:p w14:paraId="7D90BAE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w:t>
            </w:r>
          </w:p>
        </w:tc>
        <w:tc>
          <w:tcPr>
            <w:tcW w:w="1179" w:type="dxa"/>
          </w:tcPr>
          <w:p w14:paraId="345F335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341818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4312C14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65F93F7C" w14:textId="77777777" w:rsidTr="1FEADE63">
        <w:trPr>
          <w:trHeight w:val="297"/>
        </w:trPr>
        <w:tc>
          <w:tcPr>
            <w:tcW w:w="2801" w:type="dxa"/>
          </w:tcPr>
          <w:p w14:paraId="4D63DE47"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0B53316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19BB7BB"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DE43CF4"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803231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.02 (.00)</w:t>
            </w:r>
          </w:p>
        </w:tc>
        <w:tc>
          <w:tcPr>
            <w:tcW w:w="1179" w:type="dxa"/>
          </w:tcPr>
          <w:p w14:paraId="0B655FD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.17</w:t>
            </w:r>
          </w:p>
        </w:tc>
        <w:tc>
          <w:tcPr>
            <w:tcW w:w="1179" w:type="dxa"/>
          </w:tcPr>
          <w:p w14:paraId="4B1B00C4"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8.79***</w:t>
            </w:r>
          </w:p>
        </w:tc>
      </w:tr>
      <w:tr w:rsidR="00D8003C" w:rsidRPr="00D8003C" w14:paraId="30F11EF5" w14:textId="77777777" w:rsidTr="1FEADE63">
        <w:trPr>
          <w:trHeight w:val="297"/>
        </w:trPr>
        <w:tc>
          <w:tcPr>
            <w:tcW w:w="2801" w:type="dxa"/>
          </w:tcPr>
          <w:p w14:paraId="2605618C"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377C081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2C4FE24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FA7A76A"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DCE522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 (.02)</w:t>
            </w:r>
          </w:p>
        </w:tc>
        <w:tc>
          <w:tcPr>
            <w:tcW w:w="1179" w:type="dxa"/>
          </w:tcPr>
          <w:p w14:paraId="5F32179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1FC057B3"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-0.89</w:t>
            </w:r>
          </w:p>
        </w:tc>
      </w:tr>
      <w:tr w:rsidR="00D8003C" w:rsidRPr="00D8003C" w14:paraId="3278296E" w14:textId="77777777" w:rsidTr="1FEADE63">
        <w:trPr>
          <w:trHeight w:val="297"/>
        </w:trPr>
        <w:tc>
          <w:tcPr>
            <w:tcW w:w="2801" w:type="dxa"/>
          </w:tcPr>
          <w:p w14:paraId="2D3D67EF" w14:textId="77777777" w:rsidR="00511307" w:rsidRPr="00D8003C" w:rsidRDefault="00511307" w:rsidP="00511307">
            <w:pPr>
              <w:spacing w:line="240" w:lineRule="auto"/>
              <w:ind w:left="188"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Step 2 </w:t>
            </w:r>
          </w:p>
        </w:tc>
        <w:tc>
          <w:tcPr>
            <w:tcW w:w="1032" w:type="dxa"/>
          </w:tcPr>
          <w:p w14:paraId="27C907E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.34</w:t>
            </w:r>
          </w:p>
        </w:tc>
        <w:tc>
          <w:tcPr>
            <w:tcW w:w="1032" w:type="dxa"/>
          </w:tcPr>
          <w:p w14:paraId="6640043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.11</w:t>
            </w:r>
          </w:p>
        </w:tc>
        <w:tc>
          <w:tcPr>
            <w:tcW w:w="1179" w:type="dxa"/>
          </w:tcPr>
          <w:p w14:paraId="40EEF578"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w:t>
            </w:r>
          </w:p>
        </w:tc>
        <w:tc>
          <w:tcPr>
            <w:tcW w:w="1179" w:type="dxa"/>
          </w:tcPr>
          <w:p w14:paraId="2A4BD29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9DB989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3879C49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52FE2B5D" w14:textId="77777777" w:rsidTr="1FEADE63">
        <w:trPr>
          <w:trHeight w:val="297"/>
        </w:trPr>
        <w:tc>
          <w:tcPr>
            <w:tcW w:w="2801" w:type="dxa"/>
          </w:tcPr>
          <w:p w14:paraId="46DA2080"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391DA98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1FDE13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43B5926F"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7BF808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78B334A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.11</w:t>
            </w:r>
          </w:p>
        </w:tc>
        <w:tc>
          <w:tcPr>
            <w:tcW w:w="1179" w:type="dxa"/>
          </w:tcPr>
          <w:p w14:paraId="0DF6E00E"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5.82***</w:t>
            </w:r>
          </w:p>
        </w:tc>
      </w:tr>
      <w:tr w:rsidR="00D8003C" w:rsidRPr="00D8003C" w14:paraId="46263121" w14:textId="77777777" w:rsidTr="1FEADE63">
        <w:trPr>
          <w:trHeight w:val="297"/>
        </w:trPr>
        <w:tc>
          <w:tcPr>
            <w:tcW w:w="2801" w:type="dxa"/>
          </w:tcPr>
          <w:p w14:paraId="7BD2640D"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51553BA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DDF973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5BA0A3B"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1D2731B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 (.02)</w:t>
            </w:r>
          </w:p>
        </w:tc>
        <w:tc>
          <w:tcPr>
            <w:tcW w:w="1179" w:type="dxa"/>
          </w:tcPr>
          <w:p w14:paraId="03AAB00B"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46304DD1"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-0.84</w:t>
            </w:r>
          </w:p>
        </w:tc>
      </w:tr>
      <w:tr w:rsidR="00D8003C" w:rsidRPr="00D8003C" w14:paraId="73116054" w14:textId="77777777" w:rsidTr="1FEADE63">
        <w:trPr>
          <w:trHeight w:val="297"/>
        </w:trPr>
        <w:tc>
          <w:tcPr>
            <w:tcW w:w="2801" w:type="dxa"/>
          </w:tcPr>
          <w:p w14:paraId="42378F89"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lastRenderedPageBreak/>
              <w:t>Impact on life aspects</w:t>
            </w:r>
          </w:p>
        </w:tc>
        <w:tc>
          <w:tcPr>
            <w:tcW w:w="1032" w:type="dxa"/>
          </w:tcPr>
          <w:p w14:paraId="688A5EB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F60C4E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E6DFE99"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CCD0E0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 (.02)</w:t>
            </w:r>
          </w:p>
        </w:tc>
        <w:tc>
          <w:tcPr>
            <w:tcW w:w="1179" w:type="dxa"/>
          </w:tcPr>
          <w:p w14:paraId="219FB8E0"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078421CD"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-0.31</w:t>
            </w:r>
          </w:p>
        </w:tc>
      </w:tr>
      <w:tr w:rsidR="00D8003C" w:rsidRPr="00D8003C" w14:paraId="37C595A3" w14:textId="77777777" w:rsidTr="1FEADE63">
        <w:trPr>
          <w:trHeight w:val="297"/>
        </w:trPr>
        <w:tc>
          <w:tcPr>
            <w:tcW w:w="2801" w:type="dxa"/>
          </w:tcPr>
          <w:p w14:paraId="7CA972D1"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0BA6C95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1885F8F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6AD4C69"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1593DD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.27 (.02)</w:t>
            </w:r>
          </w:p>
        </w:tc>
        <w:tc>
          <w:tcPr>
            <w:tcW w:w="1179" w:type="dxa"/>
          </w:tcPr>
          <w:p w14:paraId="77A58DC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.29</w:t>
            </w:r>
          </w:p>
        </w:tc>
        <w:tc>
          <w:tcPr>
            <w:tcW w:w="1179" w:type="dxa"/>
          </w:tcPr>
          <w:p w14:paraId="253D3276"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16.31***</w:t>
            </w:r>
          </w:p>
        </w:tc>
      </w:tr>
      <w:tr w:rsidR="00D8003C" w:rsidRPr="00D8003C" w14:paraId="6F4996B2" w14:textId="77777777" w:rsidTr="1FEADE63">
        <w:trPr>
          <w:trHeight w:val="297"/>
        </w:trPr>
        <w:tc>
          <w:tcPr>
            <w:tcW w:w="2801" w:type="dxa"/>
          </w:tcPr>
          <w:p w14:paraId="320A4D9B"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5050006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282C927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0FB9C4C"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FA7EAD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-.06 (.02)</w:t>
            </w:r>
          </w:p>
        </w:tc>
        <w:tc>
          <w:tcPr>
            <w:tcW w:w="1179" w:type="dxa"/>
          </w:tcPr>
          <w:p w14:paraId="47EA4FFE"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-.06</w:t>
            </w:r>
          </w:p>
        </w:tc>
        <w:tc>
          <w:tcPr>
            <w:tcW w:w="1179" w:type="dxa"/>
          </w:tcPr>
          <w:p w14:paraId="030B9B18"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-3.29**</w:t>
            </w:r>
          </w:p>
        </w:tc>
      </w:tr>
      <w:tr w:rsidR="00D8003C" w:rsidRPr="00D8003C" w14:paraId="36E1FCD9" w14:textId="77777777" w:rsidTr="1FEADE63">
        <w:trPr>
          <w:trHeight w:val="297"/>
        </w:trPr>
        <w:tc>
          <w:tcPr>
            <w:tcW w:w="2801" w:type="dxa"/>
          </w:tcPr>
          <w:p w14:paraId="75272698" w14:textId="77777777" w:rsidR="00511307" w:rsidRPr="00D8003C" w:rsidRDefault="00511307" w:rsidP="00511307">
            <w:pPr>
              <w:spacing w:line="240" w:lineRule="auto"/>
              <w:ind w:left="188"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Step 3</w:t>
            </w:r>
          </w:p>
        </w:tc>
        <w:tc>
          <w:tcPr>
            <w:tcW w:w="1032" w:type="dxa"/>
          </w:tcPr>
          <w:p w14:paraId="7A0096C4"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.43</w:t>
            </w:r>
          </w:p>
        </w:tc>
        <w:tc>
          <w:tcPr>
            <w:tcW w:w="1032" w:type="dxa"/>
          </w:tcPr>
          <w:p w14:paraId="03A4DFA8"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.18</w:t>
            </w:r>
          </w:p>
        </w:tc>
        <w:tc>
          <w:tcPr>
            <w:tcW w:w="1179" w:type="dxa"/>
          </w:tcPr>
          <w:p w14:paraId="6724ECA5" w14:textId="77777777" w:rsidR="00511307" w:rsidRPr="00D8003C" w:rsidRDefault="00511307" w:rsidP="00511307">
            <w:pPr>
              <w:spacing w:line="240" w:lineRule="auto"/>
              <w:ind w:firstLine="0"/>
              <w:contextualSpacing/>
              <w:jc w:val="both"/>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.07***</w:t>
            </w:r>
          </w:p>
        </w:tc>
        <w:tc>
          <w:tcPr>
            <w:tcW w:w="1179" w:type="dxa"/>
          </w:tcPr>
          <w:p w14:paraId="0E97742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34E9E9A"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p>
        </w:tc>
        <w:tc>
          <w:tcPr>
            <w:tcW w:w="1179" w:type="dxa"/>
          </w:tcPr>
          <w:p w14:paraId="5A2775E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r>
      <w:tr w:rsidR="00D8003C" w:rsidRPr="00D8003C" w14:paraId="7A1D0221" w14:textId="77777777" w:rsidTr="1FEADE63">
        <w:trPr>
          <w:trHeight w:val="297"/>
        </w:trPr>
        <w:tc>
          <w:tcPr>
            <w:tcW w:w="2801" w:type="dxa"/>
          </w:tcPr>
          <w:p w14:paraId="16ADEEF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Stringency</w:t>
            </w:r>
          </w:p>
        </w:tc>
        <w:tc>
          <w:tcPr>
            <w:tcW w:w="1032" w:type="dxa"/>
          </w:tcPr>
          <w:p w14:paraId="29B472C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0AA45DB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5EAB0C84"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630C0D27"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.01 (.00)</w:t>
            </w:r>
          </w:p>
        </w:tc>
        <w:tc>
          <w:tcPr>
            <w:tcW w:w="1179" w:type="dxa"/>
          </w:tcPr>
          <w:p w14:paraId="60616BE8"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.15</w:t>
            </w:r>
          </w:p>
        </w:tc>
        <w:tc>
          <w:tcPr>
            <w:tcW w:w="1179" w:type="dxa"/>
          </w:tcPr>
          <w:p w14:paraId="14757BD9"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8.24***</w:t>
            </w:r>
          </w:p>
        </w:tc>
      </w:tr>
      <w:tr w:rsidR="00D8003C" w:rsidRPr="00D8003C" w14:paraId="2AC340BB" w14:textId="77777777" w:rsidTr="1FEADE63">
        <w:trPr>
          <w:trHeight w:val="297"/>
        </w:trPr>
        <w:tc>
          <w:tcPr>
            <w:tcW w:w="2801" w:type="dxa"/>
          </w:tcPr>
          <w:p w14:paraId="45E7A51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Severity</w:t>
            </w:r>
          </w:p>
        </w:tc>
        <w:tc>
          <w:tcPr>
            <w:tcW w:w="1032" w:type="dxa"/>
          </w:tcPr>
          <w:p w14:paraId="62B491C2"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448A0B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314B1D4C"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9AFADA6"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 (.02)</w:t>
            </w:r>
          </w:p>
        </w:tc>
        <w:tc>
          <w:tcPr>
            <w:tcW w:w="1179" w:type="dxa"/>
          </w:tcPr>
          <w:p w14:paraId="53A58641"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-.01</w:t>
            </w:r>
          </w:p>
        </w:tc>
        <w:tc>
          <w:tcPr>
            <w:tcW w:w="1179" w:type="dxa"/>
          </w:tcPr>
          <w:p w14:paraId="101C5A5C"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-0.41</w:t>
            </w:r>
          </w:p>
        </w:tc>
      </w:tr>
      <w:tr w:rsidR="00D8003C" w:rsidRPr="00D8003C" w14:paraId="50B0F6F5" w14:textId="77777777" w:rsidTr="1FEADE63">
        <w:trPr>
          <w:trHeight w:val="297"/>
        </w:trPr>
        <w:tc>
          <w:tcPr>
            <w:tcW w:w="2801" w:type="dxa"/>
          </w:tcPr>
          <w:p w14:paraId="1F972073"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Impact on life aspects</w:t>
            </w:r>
          </w:p>
        </w:tc>
        <w:tc>
          <w:tcPr>
            <w:tcW w:w="1032" w:type="dxa"/>
          </w:tcPr>
          <w:p w14:paraId="03C49F71"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2925665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1AD45C4B"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5FE57BAA"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 (.02)</w:t>
            </w:r>
          </w:p>
        </w:tc>
        <w:tc>
          <w:tcPr>
            <w:tcW w:w="1179" w:type="dxa"/>
          </w:tcPr>
          <w:p w14:paraId="01C62179"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-.02</w:t>
            </w:r>
          </w:p>
        </w:tc>
        <w:tc>
          <w:tcPr>
            <w:tcW w:w="1179" w:type="dxa"/>
          </w:tcPr>
          <w:p w14:paraId="28FEC3F9"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-1.00</w:t>
            </w:r>
          </w:p>
        </w:tc>
      </w:tr>
      <w:tr w:rsidR="00D8003C" w:rsidRPr="00D8003C" w14:paraId="0F993484" w14:textId="77777777" w:rsidTr="1FEADE63">
        <w:trPr>
          <w:trHeight w:val="297"/>
        </w:trPr>
        <w:tc>
          <w:tcPr>
            <w:tcW w:w="2801" w:type="dxa"/>
          </w:tcPr>
          <w:p w14:paraId="2FFEFB22"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Worry </w:t>
            </w:r>
          </w:p>
        </w:tc>
        <w:tc>
          <w:tcPr>
            <w:tcW w:w="1032" w:type="dxa"/>
          </w:tcPr>
          <w:p w14:paraId="63F510EE"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4B976289"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9AC0714"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7982D8F"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.19 (.02)</w:t>
            </w:r>
          </w:p>
        </w:tc>
        <w:tc>
          <w:tcPr>
            <w:tcW w:w="1179" w:type="dxa"/>
          </w:tcPr>
          <w:p w14:paraId="14188FA2"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.21</w:t>
            </w:r>
          </w:p>
        </w:tc>
        <w:tc>
          <w:tcPr>
            <w:tcW w:w="1179" w:type="dxa"/>
          </w:tcPr>
          <w:p w14:paraId="0D4AF4AC"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11.76***</w:t>
            </w:r>
          </w:p>
        </w:tc>
      </w:tr>
      <w:tr w:rsidR="00D8003C" w:rsidRPr="00D8003C" w14:paraId="4EFF34A6" w14:textId="77777777" w:rsidTr="1FEADE63">
        <w:trPr>
          <w:trHeight w:val="297"/>
        </w:trPr>
        <w:tc>
          <w:tcPr>
            <w:tcW w:w="2801" w:type="dxa"/>
          </w:tcPr>
          <w:p w14:paraId="0380711E"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Isolation experience</w:t>
            </w:r>
          </w:p>
        </w:tc>
        <w:tc>
          <w:tcPr>
            <w:tcW w:w="1032" w:type="dxa"/>
          </w:tcPr>
          <w:p w14:paraId="7180321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5E0F4E70"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0C40F8AE"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3390E475"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-.04 (.02)</w:t>
            </w:r>
          </w:p>
        </w:tc>
        <w:tc>
          <w:tcPr>
            <w:tcW w:w="1179" w:type="dxa"/>
          </w:tcPr>
          <w:p w14:paraId="58992DA6" w14:textId="77777777" w:rsidR="00511307" w:rsidRPr="00D8003C" w:rsidRDefault="00511307" w:rsidP="00511307">
            <w:pPr>
              <w:spacing w:line="240" w:lineRule="auto"/>
              <w:ind w:firstLine="0"/>
              <w:contextualSpacing/>
              <w:jc w:val="center"/>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-.05</w:t>
            </w:r>
          </w:p>
        </w:tc>
        <w:tc>
          <w:tcPr>
            <w:tcW w:w="1179" w:type="dxa"/>
          </w:tcPr>
          <w:p w14:paraId="07792EA5" w14:textId="77777777" w:rsidR="00511307" w:rsidRPr="00D8003C" w:rsidRDefault="3C0C8E6C"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-2.60**</w:t>
            </w:r>
          </w:p>
        </w:tc>
      </w:tr>
      <w:tr w:rsidR="00D8003C" w:rsidRPr="00D8003C" w14:paraId="0B0BC85F" w14:textId="77777777" w:rsidTr="1FEADE63">
        <w:trPr>
          <w:trHeight w:val="297"/>
        </w:trPr>
        <w:tc>
          <w:tcPr>
            <w:tcW w:w="2801" w:type="dxa"/>
          </w:tcPr>
          <w:p w14:paraId="2F93B3CD" w14:textId="77777777" w:rsidR="00511307" w:rsidRPr="00D8003C" w:rsidRDefault="00511307" w:rsidP="00511307">
            <w:pPr>
              <w:spacing w:line="240" w:lineRule="auto"/>
              <w:ind w:left="347"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Attention to covid</w:t>
            </w:r>
          </w:p>
        </w:tc>
        <w:tc>
          <w:tcPr>
            <w:tcW w:w="1032" w:type="dxa"/>
          </w:tcPr>
          <w:p w14:paraId="50657DBD"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032" w:type="dxa"/>
          </w:tcPr>
          <w:p w14:paraId="60959353"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p>
        </w:tc>
        <w:tc>
          <w:tcPr>
            <w:tcW w:w="1179" w:type="dxa"/>
          </w:tcPr>
          <w:p w14:paraId="6541C4EC" w14:textId="77777777" w:rsidR="00511307" w:rsidRPr="00D8003C" w:rsidRDefault="00511307" w:rsidP="00511307">
            <w:pPr>
              <w:spacing w:line="240" w:lineRule="auto"/>
              <w:ind w:left="360" w:firstLine="0"/>
              <w:contextualSpacing/>
              <w:rPr>
                <w:rFonts w:ascii="Times New Roman" w:eastAsia="SimSun" w:hAnsi="Times New Roman" w:cs="Times New Roman"/>
                <w:kern w:val="0"/>
                <w:lang w:val="en-GB" w:eastAsia="en-US"/>
              </w:rPr>
            </w:pPr>
          </w:p>
        </w:tc>
        <w:tc>
          <w:tcPr>
            <w:tcW w:w="1179" w:type="dxa"/>
          </w:tcPr>
          <w:p w14:paraId="272C6F8C" w14:textId="77777777" w:rsidR="00511307" w:rsidRPr="00D8003C" w:rsidRDefault="00511307" w:rsidP="00511307">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 xml:space="preserve"> .27 (.02)</w:t>
            </w:r>
          </w:p>
        </w:tc>
        <w:tc>
          <w:tcPr>
            <w:tcW w:w="1179" w:type="dxa"/>
          </w:tcPr>
          <w:p w14:paraId="6EC01138" w14:textId="77777777" w:rsidR="00511307" w:rsidRPr="00D8003C" w:rsidRDefault="3C0C8E6C" w:rsidP="3077523F">
            <w:pPr>
              <w:spacing w:line="240" w:lineRule="auto"/>
              <w:ind w:firstLine="0"/>
              <w:contextualSpacing/>
              <w:jc w:val="center"/>
              <w:rPr>
                <w:rFonts w:ascii="Times New Roman" w:eastAsia="SimSun" w:hAnsi="Times New Roman" w:cs="Times New Roman"/>
                <w:b/>
                <w:bCs/>
                <w:kern w:val="0"/>
                <w:lang w:val="en-GB" w:eastAsia="en-US"/>
              </w:rPr>
            </w:pPr>
            <w:r w:rsidRPr="00D8003C">
              <w:rPr>
                <w:rFonts w:ascii="Times New Roman" w:eastAsia="SimSun" w:hAnsi="Times New Roman" w:cs="Times New Roman"/>
                <w:b/>
                <w:bCs/>
                <w:kern w:val="0"/>
                <w:lang w:val="en-GB" w:eastAsia="en-US"/>
              </w:rPr>
              <w:t xml:space="preserve"> .27</w:t>
            </w:r>
          </w:p>
        </w:tc>
        <w:tc>
          <w:tcPr>
            <w:tcW w:w="1179" w:type="dxa"/>
          </w:tcPr>
          <w:p w14:paraId="5961767F" w14:textId="77777777" w:rsidR="00511307" w:rsidRPr="00D8003C" w:rsidRDefault="3C0C8E6C" w:rsidP="3077523F">
            <w:pPr>
              <w:spacing w:line="240" w:lineRule="auto"/>
              <w:ind w:firstLine="0"/>
              <w:contextualSpacing/>
              <w:rPr>
                <w:rFonts w:ascii="Times New Roman" w:eastAsia="SimSun" w:hAnsi="Times New Roman" w:cs="Times New Roman"/>
                <w:kern w:val="0"/>
                <w:lang w:val="en-GB" w:eastAsia="en-US"/>
              </w:rPr>
            </w:pPr>
            <w:r w:rsidRPr="00D8003C">
              <w:rPr>
                <w:rFonts w:ascii="Times New Roman" w:eastAsia="SimSun" w:hAnsi="Times New Roman" w:cs="Times New Roman"/>
                <w:kern w:val="0"/>
                <w:lang w:val="en-GB" w:eastAsia="en-US"/>
              </w:rPr>
              <w:t>15.75***</w:t>
            </w:r>
          </w:p>
        </w:tc>
      </w:tr>
    </w:tbl>
    <w:p w14:paraId="0A12FB86" w14:textId="5A8E377F" w:rsidR="00977BF0" w:rsidRPr="00D8003C" w:rsidRDefault="00977BF0" w:rsidP="001B1792">
      <w:pPr>
        <w:spacing w:line="240" w:lineRule="auto"/>
        <w:ind w:firstLine="0"/>
        <w:rPr>
          <w:rFonts w:ascii="Times New Roman" w:hAnsi="Times New Roman" w:cs="Times New Roman"/>
          <w:lang w:val="en-GB"/>
        </w:rPr>
      </w:pPr>
    </w:p>
    <w:p w14:paraId="3A08CA9F" w14:textId="77777777" w:rsidR="00F90DF5" w:rsidRPr="00D8003C" w:rsidRDefault="00F90DF5" w:rsidP="00F90DF5">
      <w:pPr>
        <w:spacing w:line="360" w:lineRule="auto"/>
        <w:ind w:firstLine="0"/>
        <w:rPr>
          <w:rFonts w:ascii="Times New Roman" w:eastAsia="SimSun" w:hAnsi="Times New Roman" w:cs="Times New Roman"/>
        </w:rPr>
      </w:pPr>
      <w:r w:rsidRPr="00D8003C">
        <w:rPr>
          <w:rFonts w:ascii="Times New Roman" w:eastAsia="SimSun" w:hAnsi="Times New Roman" w:cs="Times New Roman"/>
          <w:i/>
        </w:rPr>
        <w:t>Note</w:t>
      </w:r>
      <w:r w:rsidRPr="00D8003C">
        <w:rPr>
          <w:rFonts w:ascii="Times New Roman" w:eastAsia="SimSun" w:hAnsi="Times New Roman" w:cs="Times New Roman"/>
        </w:rPr>
        <w:t xml:space="preserve">. Variables with the strongest predictive power are in bold; </w:t>
      </w:r>
      <w:r w:rsidRPr="00D8003C">
        <w:rPr>
          <w:rFonts w:ascii="Times New Roman" w:eastAsia="SimSun" w:hAnsi="Times New Roman" w:cs="Times New Roman"/>
          <w:i/>
        </w:rPr>
        <w:t>N</w:t>
      </w:r>
      <w:r w:rsidRPr="00D8003C">
        <w:rPr>
          <w:rFonts w:ascii="Times New Roman" w:eastAsia="SimSun" w:hAnsi="Times New Roman" w:cs="Times New Roman"/>
        </w:rPr>
        <w:t xml:space="preserve"> = 2999; *</w:t>
      </w:r>
      <w:r w:rsidRPr="00D8003C">
        <w:rPr>
          <w:rFonts w:ascii="Times New Roman" w:eastAsia="SimSun" w:hAnsi="Times New Roman" w:cs="Times New Roman"/>
          <w:i/>
        </w:rPr>
        <w:t>p</w:t>
      </w:r>
      <w:r w:rsidRPr="00D8003C">
        <w:rPr>
          <w:rFonts w:ascii="Times New Roman" w:eastAsia="SimSun" w:hAnsi="Times New Roman" w:cs="Times New Roman"/>
        </w:rPr>
        <w:t xml:space="preserve"> &lt; .05, **</w:t>
      </w:r>
      <w:r w:rsidRPr="00D8003C">
        <w:rPr>
          <w:rFonts w:ascii="Times New Roman" w:eastAsia="SimSun" w:hAnsi="Times New Roman" w:cs="Times New Roman"/>
          <w:i/>
        </w:rPr>
        <w:t>p</w:t>
      </w:r>
      <w:r w:rsidRPr="00D8003C">
        <w:rPr>
          <w:rFonts w:ascii="Times New Roman" w:eastAsia="SimSun" w:hAnsi="Times New Roman" w:cs="Times New Roman"/>
        </w:rPr>
        <w:t xml:space="preserve"> &lt; .01, ***</w:t>
      </w:r>
      <w:r w:rsidRPr="00D8003C">
        <w:rPr>
          <w:rFonts w:ascii="Times New Roman" w:eastAsia="SimSun" w:hAnsi="Times New Roman" w:cs="Times New Roman"/>
          <w:i/>
        </w:rPr>
        <w:t>p</w:t>
      </w:r>
      <w:r w:rsidRPr="00D8003C">
        <w:rPr>
          <w:rFonts w:ascii="Times New Roman" w:eastAsia="SimSun" w:hAnsi="Times New Roman" w:cs="Times New Roman"/>
        </w:rPr>
        <w:t xml:space="preserve"> &lt; .001. </w:t>
      </w:r>
    </w:p>
    <w:p w14:paraId="348DAD41" w14:textId="77777777" w:rsidR="00977BF0" w:rsidRPr="00D8003C" w:rsidRDefault="00977BF0" w:rsidP="001B1792">
      <w:pPr>
        <w:spacing w:line="240" w:lineRule="auto"/>
        <w:ind w:firstLine="0"/>
        <w:rPr>
          <w:rFonts w:ascii="Times New Roman" w:hAnsi="Times New Roman" w:cs="Times New Roman"/>
          <w:lang w:val="en-GB"/>
        </w:rPr>
        <w:sectPr w:rsidR="00977BF0" w:rsidRPr="00D8003C">
          <w:pgSz w:w="11906" w:h="16838"/>
          <w:pgMar w:top="1440" w:right="1440" w:bottom="1440" w:left="1440" w:header="708" w:footer="708" w:gutter="0"/>
          <w:cols w:space="708"/>
          <w:docGrid w:linePitch="360"/>
        </w:sectPr>
      </w:pPr>
    </w:p>
    <w:p w14:paraId="32BEB0DD" w14:textId="4D7B4EAF" w:rsidR="00DF0557" w:rsidRPr="00D8003C" w:rsidRDefault="2C43A7DB" w:rsidP="1865291D">
      <w:pPr>
        <w:ind w:firstLine="0"/>
        <w:rPr>
          <w:rFonts w:ascii="Times New Roman" w:hAnsi="Times New Roman" w:cs="Times New Roman"/>
          <w:b/>
          <w:bCs/>
          <w:lang w:val="en-GB"/>
        </w:rPr>
      </w:pPr>
      <w:r w:rsidRPr="00D8003C">
        <w:rPr>
          <w:rFonts w:ascii="Times New Roman" w:hAnsi="Times New Roman" w:cs="Times New Roman"/>
          <w:b/>
          <w:bCs/>
          <w:lang w:val="en-GB"/>
        </w:rPr>
        <w:lastRenderedPageBreak/>
        <w:t xml:space="preserve">Table </w:t>
      </w:r>
      <w:r w:rsidR="190699D9" w:rsidRPr="00D8003C">
        <w:rPr>
          <w:rFonts w:ascii="Times New Roman" w:hAnsi="Times New Roman" w:cs="Times New Roman"/>
          <w:b/>
          <w:bCs/>
          <w:lang w:val="en-GB"/>
        </w:rPr>
        <w:t>3</w:t>
      </w:r>
    </w:p>
    <w:p w14:paraId="67B5DB78" w14:textId="12D28ED8" w:rsidR="002116E1" w:rsidRPr="00D8003C" w:rsidRDefault="002116E1" w:rsidP="00C602BE">
      <w:pPr>
        <w:ind w:firstLine="0"/>
        <w:rPr>
          <w:rFonts w:ascii="Times New Roman" w:hAnsi="Times New Roman" w:cs="Times New Roman"/>
          <w:lang w:val="en-GB"/>
        </w:rPr>
      </w:pPr>
      <w:r w:rsidRPr="00D8003C">
        <w:rPr>
          <w:rFonts w:ascii="Times New Roman" w:hAnsi="Times New Roman" w:cs="Times New Roman"/>
          <w:lang w:val="en-GB"/>
        </w:rPr>
        <w:t>Background Participant and Country Information</w:t>
      </w:r>
    </w:p>
    <w:tbl>
      <w:tblPr>
        <w:tblStyle w:val="TableGrid"/>
        <w:tblW w:w="9735" w:type="dxa"/>
        <w:tblInd w:w="-709" w:type="dxa"/>
        <w:tblBorders>
          <w:top w:val="single" w:sz="18" w:space="0" w:color="000000"/>
          <w:left w:val="none" w:sz="0" w:space="0" w:color="auto"/>
          <w:bottom w:val="single" w:sz="1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246"/>
        <w:gridCol w:w="1163"/>
        <w:gridCol w:w="1006"/>
        <w:gridCol w:w="1041"/>
        <w:gridCol w:w="239"/>
        <w:gridCol w:w="550"/>
        <w:gridCol w:w="515"/>
        <w:gridCol w:w="336"/>
        <w:gridCol w:w="1141"/>
        <w:gridCol w:w="1097"/>
        <w:gridCol w:w="1401"/>
      </w:tblGrid>
      <w:tr w:rsidR="00D8003C" w:rsidRPr="00D8003C" w14:paraId="23267DB6" w14:textId="38C15669" w:rsidTr="008B0647">
        <w:trPr>
          <w:gridAfter w:val="4"/>
          <w:wAfter w:w="3975" w:type="dxa"/>
          <w:trHeight w:val="337"/>
        </w:trPr>
        <w:tc>
          <w:tcPr>
            <w:tcW w:w="1246" w:type="dxa"/>
          </w:tcPr>
          <w:p w14:paraId="141CE58E" w14:textId="77777777" w:rsidR="00E0154F" w:rsidRPr="00D8003C" w:rsidRDefault="00E0154F" w:rsidP="00A549AC">
            <w:pPr>
              <w:spacing w:line="240" w:lineRule="auto"/>
              <w:ind w:firstLine="0"/>
              <w:rPr>
                <w:rFonts w:ascii="Times New Roman" w:eastAsiaTheme="minorHAnsi" w:hAnsi="Times New Roman" w:cs="Times New Roman"/>
                <w:kern w:val="0"/>
                <w:sz w:val="22"/>
                <w:szCs w:val="22"/>
                <w:lang w:val="en-GB" w:eastAsia="en-US"/>
              </w:rPr>
            </w:pPr>
          </w:p>
        </w:tc>
        <w:tc>
          <w:tcPr>
            <w:tcW w:w="3210" w:type="dxa"/>
            <w:gridSpan w:val="3"/>
            <w:tcBorders>
              <w:bottom w:val="single" w:sz="8" w:space="0" w:color="000000"/>
            </w:tcBorders>
            <w:vAlign w:val="center"/>
          </w:tcPr>
          <w:p w14:paraId="339F3B5A" w14:textId="77777777" w:rsidR="00E0154F" w:rsidRPr="00D8003C" w:rsidRDefault="00E0154F" w:rsidP="00A549AC">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Country Information</w:t>
            </w:r>
          </w:p>
        </w:tc>
        <w:tc>
          <w:tcPr>
            <w:tcW w:w="239" w:type="dxa"/>
            <w:tcBorders>
              <w:bottom w:val="single" w:sz="8" w:space="0" w:color="FFFFFF" w:themeColor="background1"/>
            </w:tcBorders>
          </w:tcPr>
          <w:p w14:paraId="7EB4B01A" w14:textId="77777777" w:rsidR="00E0154F" w:rsidRPr="00D8003C" w:rsidRDefault="00E0154F" w:rsidP="00A549AC">
            <w:pPr>
              <w:spacing w:line="240" w:lineRule="auto"/>
              <w:ind w:firstLine="0"/>
              <w:jc w:val="center"/>
              <w:rPr>
                <w:rFonts w:ascii="Times New Roman" w:eastAsiaTheme="minorHAnsi" w:hAnsi="Times New Roman" w:cs="Times New Roman"/>
                <w:kern w:val="0"/>
                <w:sz w:val="22"/>
                <w:szCs w:val="22"/>
                <w:lang w:val="en-GB" w:eastAsia="en-US"/>
              </w:rPr>
            </w:pPr>
          </w:p>
        </w:tc>
        <w:tc>
          <w:tcPr>
            <w:tcW w:w="1065" w:type="dxa"/>
            <w:gridSpan w:val="2"/>
            <w:tcBorders>
              <w:bottom w:val="single" w:sz="8" w:space="0" w:color="FFFFFF" w:themeColor="background1"/>
            </w:tcBorders>
          </w:tcPr>
          <w:p w14:paraId="6C1CD2B5" w14:textId="77777777" w:rsidR="00E0154F" w:rsidRPr="00D8003C" w:rsidRDefault="00E0154F" w:rsidP="00A549AC">
            <w:pPr>
              <w:spacing w:line="240" w:lineRule="auto"/>
              <w:ind w:firstLine="0"/>
              <w:jc w:val="center"/>
              <w:rPr>
                <w:rFonts w:ascii="Times New Roman" w:eastAsiaTheme="minorHAnsi" w:hAnsi="Times New Roman" w:cs="Times New Roman"/>
                <w:kern w:val="0"/>
                <w:sz w:val="22"/>
                <w:szCs w:val="22"/>
                <w:lang w:val="en-GB" w:eastAsia="en-US"/>
              </w:rPr>
            </w:pPr>
          </w:p>
        </w:tc>
      </w:tr>
      <w:tr w:rsidR="00D8003C" w:rsidRPr="00D8003C" w14:paraId="3CDF1020" w14:textId="48FFCBF2" w:rsidTr="008B0647">
        <w:trPr>
          <w:trHeight w:val="225"/>
        </w:trPr>
        <w:tc>
          <w:tcPr>
            <w:tcW w:w="1246" w:type="dxa"/>
            <w:tcBorders>
              <w:bottom w:val="single" w:sz="18" w:space="0" w:color="000000"/>
            </w:tcBorders>
            <w:vAlign w:val="center"/>
          </w:tcPr>
          <w:p w14:paraId="16B1855D" w14:textId="77777777" w:rsidR="00E0154F" w:rsidRPr="00D8003C" w:rsidRDefault="00E0154F" w:rsidP="00A549AC">
            <w:pPr>
              <w:spacing w:line="240" w:lineRule="auto"/>
              <w:ind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Country</w:t>
            </w:r>
          </w:p>
        </w:tc>
        <w:tc>
          <w:tcPr>
            <w:tcW w:w="1163" w:type="dxa"/>
            <w:tcBorders>
              <w:top w:val="single" w:sz="8" w:space="0" w:color="000000"/>
              <w:bottom w:val="single" w:sz="18" w:space="0" w:color="000000"/>
            </w:tcBorders>
            <w:vAlign w:val="center"/>
          </w:tcPr>
          <w:p w14:paraId="3355F6E2" w14:textId="77777777" w:rsidR="00E0154F" w:rsidRPr="00D8003C" w:rsidRDefault="00E0154F" w:rsidP="00A549AC">
            <w:pPr>
              <w:spacing w:line="240" w:lineRule="auto"/>
              <w:ind w:firstLine="0"/>
              <w:jc w:val="right"/>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Stringency index</w:t>
            </w:r>
          </w:p>
        </w:tc>
        <w:tc>
          <w:tcPr>
            <w:tcW w:w="1006" w:type="dxa"/>
            <w:tcBorders>
              <w:top w:val="single" w:sz="8" w:space="0" w:color="000000"/>
              <w:bottom w:val="single" w:sz="18" w:space="0" w:color="000000"/>
            </w:tcBorders>
            <w:vAlign w:val="center"/>
          </w:tcPr>
          <w:p w14:paraId="03ED1B7D" w14:textId="59FE340C" w:rsidR="00E0154F" w:rsidRPr="00D8003C" w:rsidRDefault="00E0154F" w:rsidP="00A549AC">
            <w:pPr>
              <w:spacing w:line="240" w:lineRule="auto"/>
              <w:ind w:firstLine="0"/>
              <w:jc w:val="right"/>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Infection rate</w:t>
            </w:r>
          </w:p>
        </w:tc>
        <w:tc>
          <w:tcPr>
            <w:tcW w:w="1041" w:type="dxa"/>
            <w:tcBorders>
              <w:top w:val="single" w:sz="8" w:space="0" w:color="000000"/>
              <w:bottom w:val="single" w:sz="18" w:space="0" w:color="000000"/>
            </w:tcBorders>
            <w:vAlign w:val="center"/>
          </w:tcPr>
          <w:p w14:paraId="3A4446A7" w14:textId="77777777" w:rsidR="00E0154F" w:rsidRPr="00D8003C" w:rsidRDefault="00E0154F" w:rsidP="00A549AC">
            <w:pPr>
              <w:spacing w:line="240" w:lineRule="auto"/>
              <w:ind w:firstLine="0"/>
              <w:jc w:val="right"/>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Mortality rate</w:t>
            </w:r>
          </w:p>
        </w:tc>
        <w:tc>
          <w:tcPr>
            <w:tcW w:w="239" w:type="dxa"/>
            <w:tcBorders>
              <w:top w:val="single" w:sz="8" w:space="0" w:color="FFFFFF" w:themeColor="background1"/>
              <w:bottom w:val="single" w:sz="18" w:space="0" w:color="000000"/>
            </w:tcBorders>
          </w:tcPr>
          <w:p w14:paraId="68575001" w14:textId="77777777" w:rsidR="00E0154F" w:rsidRPr="00D8003C" w:rsidRDefault="00E0154F" w:rsidP="00A549AC">
            <w:pPr>
              <w:spacing w:line="240" w:lineRule="auto"/>
              <w:ind w:firstLine="0"/>
              <w:jc w:val="center"/>
              <w:rPr>
                <w:rFonts w:ascii="Times New Roman" w:eastAsiaTheme="minorHAnsi" w:hAnsi="Times New Roman" w:cs="Times New Roman"/>
                <w:i/>
                <w:iCs/>
                <w:kern w:val="0"/>
                <w:sz w:val="22"/>
                <w:szCs w:val="22"/>
                <w:lang w:val="en-GB" w:eastAsia="en-US"/>
              </w:rPr>
            </w:pPr>
          </w:p>
        </w:tc>
        <w:tc>
          <w:tcPr>
            <w:tcW w:w="550" w:type="dxa"/>
            <w:tcBorders>
              <w:top w:val="single" w:sz="8" w:space="0" w:color="000000"/>
              <w:bottom w:val="single" w:sz="18" w:space="0" w:color="000000"/>
            </w:tcBorders>
            <w:vAlign w:val="center"/>
          </w:tcPr>
          <w:p w14:paraId="78A5204F" w14:textId="77777777" w:rsidR="00E0154F" w:rsidRPr="00D8003C" w:rsidRDefault="00E0154F" w:rsidP="008D19C5">
            <w:pPr>
              <w:spacing w:line="240" w:lineRule="auto"/>
              <w:ind w:firstLine="0"/>
              <w:jc w:val="right"/>
              <w:rPr>
                <w:rFonts w:ascii="Times New Roman" w:eastAsiaTheme="minorHAnsi" w:hAnsi="Times New Roman" w:cs="Times New Roman"/>
                <w:i/>
                <w:iCs/>
                <w:kern w:val="0"/>
                <w:sz w:val="20"/>
                <w:szCs w:val="20"/>
                <w:lang w:val="en-GB" w:eastAsia="en-US"/>
              </w:rPr>
            </w:pPr>
            <w:r w:rsidRPr="00D8003C">
              <w:rPr>
                <w:rFonts w:ascii="Times New Roman" w:eastAsiaTheme="minorHAnsi" w:hAnsi="Times New Roman" w:cs="Times New Roman"/>
                <w:i/>
                <w:iCs/>
                <w:kern w:val="0"/>
                <w:sz w:val="20"/>
                <w:szCs w:val="20"/>
                <w:lang w:val="en-GB" w:eastAsia="en-US"/>
              </w:rPr>
              <w:t>N</w:t>
            </w:r>
          </w:p>
        </w:tc>
        <w:tc>
          <w:tcPr>
            <w:tcW w:w="851" w:type="dxa"/>
            <w:gridSpan w:val="2"/>
            <w:tcBorders>
              <w:top w:val="single" w:sz="8" w:space="0" w:color="000000"/>
              <w:bottom w:val="single" w:sz="18" w:space="0" w:color="000000"/>
            </w:tcBorders>
            <w:vAlign w:val="center"/>
          </w:tcPr>
          <w:p w14:paraId="24539845" w14:textId="77777777" w:rsidR="00E0154F" w:rsidRPr="00D8003C" w:rsidRDefault="00E0154F" w:rsidP="008D19C5">
            <w:pPr>
              <w:spacing w:line="240" w:lineRule="auto"/>
              <w:ind w:firstLine="0"/>
              <w:jc w:val="right"/>
              <w:rPr>
                <w:rFonts w:ascii="Times New Roman" w:eastAsiaTheme="minorHAnsi" w:hAnsi="Times New Roman" w:cs="Times New Roman"/>
                <w:kern w:val="0"/>
                <w:sz w:val="20"/>
                <w:szCs w:val="20"/>
                <w:highlight w:val="yellow"/>
                <w:lang w:val="en-GB" w:eastAsia="en-US"/>
              </w:rPr>
            </w:pPr>
            <w:r w:rsidRPr="00D8003C">
              <w:rPr>
                <w:rFonts w:ascii="Times New Roman" w:eastAsiaTheme="minorHAnsi" w:hAnsi="Times New Roman" w:cs="Times New Roman"/>
                <w:i/>
                <w:iCs/>
                <w:kern w:val="0"/>
                <w:sz w:val="20"/>
                <w:szCs w:val="20"/>
                <w:lang w:val="en-GB" w:eastAsia="en-US"/>
              </w:rPr>
              <w:t>M</w:t>
            </w:r>
            <w:r w:rsidRPr="00D8003C">
              <w:rPr>
                <w:rFonts w:ascii="Times New Roman" w:eastAsiaTheme="minorHAnsi" w:hAnsi="Times New Roman" w:cs="Times New Roman"/>
                <w:kern w:val="0"/>
                <w:sz w:val="20"/>
                <w:szCs w:val="20"/>
                <w:vertAlign w:val="subscript"/>
                <w:lang w:val="en-GB" w:eastAsia="en-US"/>
              </w:rPr>
              <w:t>age</w:t>
            </w:r>
            <w:r w:rsidRPr="00D8003C">
              <w:rPr>
                <w:rFonts w:ascii="Times New Roman" w:eastAsiaTheme="minorHAnsi" w:hAnsi="Times New Roman" w:cs="Times New Roman"/>
                <w:i/>
                <w:iCs/>
                <w:kern w:val="0"/>
                <w:sz w:val="20"/>
                <w:szCs w:val="20"/>
                <w:lang w:val="en-GB" w:eastAsia="en-US"/>
              </w:rPr>
              <w:t xml:space="preserve"> (SD)</w:t>
            </w:r>
          </w:p>
        </w:tc>
        <w:tc>
          <w:tcPr>
            <w:tcW w:w="1141" w:type="dxa"/>
            <w:tcBorders>
              <w:top w:val="single" w:sz="8" w:space="0" w:color="000000"/>
              <w:bottom w:val="single" w:sz="18" w:space="0" w:color="000000"/>
            </w:tcBorders>
            <w:vAlign w:val="center"/>
          </w:tcPr>
          <w:p w14:paraId="36056828" w14:textId="4CA9EBFB" w:rsidR="00E0154F" w:rsidRPr="00D8003C" w:rsidRDefault="00E0154F" w:rsidP="008D19C5">
            <w:pPr>
              <w:spacing w:line="240" w:lineRule="auto"/>
              <w:ind w:firstLine="0"/>
              <w:jc w:val="right"/>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Gender (%femal</w:t>
            </w:r>
            <w:r w:rsidR="0023286C" w:rsidRPr="00D8003C">
              <w:rPr>
                <w:rFonts w:ascii="Times New Roman" w:eastAsiaTheme="minorHAnsi" w:hAnsi="Times New Roman" w:cs="Times New Roman"/>
                <w:kern w:val="0"/>
                <w:sz w:val="20"/>
                <w:szCs w:val="20"/>
                <w:lang w:val="en-GB" w:eastAsia="en-US"/>
              </w:rPr>
              <w:t>e</w:t>
            </w:r>
            <w:r w:rsidRPr="00D8003C">
              <w:rPr>
                <w:rFonts w:ascii="Times New Roman" w:eastAsiaTheme="minorHAnsi" w:hAnsi="Times New Roman" w:cs="Times New Roman"/>
                <w:kern w:val="0"/>
                <w:sz w:val="20"/>
                <w:szCs w:val="20"/>
                <w:lang w:val="en-GB" w:eastAsia="en-US"/>
              </w:rPr>
              <w:t>)</w:t>
            </w:r>
          </w:p>
        </w:tc>
        <w:tc>
          <w:tcPr>
            <w:tcW w:w="1097" w:type="dxa"/>
            <w:tcBorders>
              <w:top w:val="single" w:sz="8" w:space="0" w:color="000000"/>
              <w:bottom w:val="single" w:sz="18" w:space="0" w:color="000000"/>
            </w:tcBorders>
            <w:vAlign w:val="center"/>
          </w:tcPr>
          <w:p w14:paraId="08799F40" w14:textId="5EC94E74" w:rsidR="00E0154F" w:rsidRPr="00D8003C" w:rsidRDefault="0007211C" w:rsidP="008D19C5">
            <w:pPr>
              <w:spacing w:line="240" w:lineRule="auto"/>
              <w:ind w:firstLine="0"/>
              <w:jc w:val="right"/>
              <w:rPr>
                <w:rFonts w:ascii="Times New Roman" w:eastAsiaTheme="minorHAnsi" w:hAnsi="Times New Roman" w:cs="Times New Roman"/>
                <w:kern w:val="0"/>
                <w:sz w:val="20"/>
                <w:szCs w:val="20"/>
                <w:highlight w:val="yellow"/>
                <w:lang w:val="en-GB" w:eastAsia="en-US"/>
              </w:rPr>
            </w:pPr>
            <w:r w:rsidRPr="00D8003C">
              <w:rPr>
                <w:rFonts w:ascii="Times New Roman" w:hAnsi="Times New Roman" w:cs="Times New Roman"/>
                <w:sz w:val="20"/>
                <w:szCs w:val="20"/>
              </w:rPr>
              <w:t>Up to high school %</w:t>
            </w:r>
          </w:p>
        </w:tc>
        <w:tc>
          <w:tcPr>
            <w:tcW w:w="1401" w:type="dxa"/>
            <w:tcBorders>
              <w:top w:val="single" w:sz="8" w:space="0" w:color="000000"/>
              <w:bottom w:val="single" w:sz="18" w:space="0" w:color="000000"/>
            </w:tcBorders>
          </w:tcPr>
          <w:p w14:paraId="183FE00D" w14:textId="71B82C09" w:rsidR="00E0154F" w:rsidRPr="00D8003C" w:rsidRDefault="0023286C" w:rsidP="008D19C5">
            <w:pPr>
              <w:spacing w:line="240" w:lineRule="auto"/>
              <w:ind w:firstLine="0"/>
              <w:jc w:val="right"/>
              <w:rPr>
                <w:rFonts w:ascii="Times New Roman" w:eastAsiaTheme="minorHAnsi" w:hAnsi="Times New Roman" w:cs="Times New Roman"/>
                <w:kern w:val="0"/>
                <w:sz w:val="20"/>
                <w:szCs w:val="20"/>
                <w:highlight w:val="yellow"/>
                <w:lang w:val="en-GB" w:eastAsia="en-US"/>
              </w:rPr>
            </w:pPr>
            <w:r w:rsidRPr="00D8003C">
              <w:rPr>
                <w:rFonts w:ascii="Times New Roman" w:hAnsi="Times New Roman" w:cs="Times New Roman"/>
                <w:sz w:val="20"/>
                <w:szCs w:val="20"/>
              </w:rPr>
              <w:t>Higher education %</w:t>
            </w:r>
          </w:p>
        </w:tc>
      </w:tr>
      <w:tr w:rsidR="00D8003C" w:rsidRPr="00D8003C" w14:paraId="2BE72763" w14:textId="44141C4B" w:rsidTr="008B0647">
        <w:trPr>
          <w:trHeight w:val="266"/>
        </w:trPr>
        <w:tc>
          <w:tcPr>
            <w:tcW w:w="1246" w:type="dxa"/>
            <w:tcBorders>
              <w:top w:val="single" w:sz="18" w:space="0" w:color="000000"/>
            </w:tcBorders>
            <w:vAlign w:val="center"/>
          </w:tcPr>
          <w:p w14:paraId="547A661A"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Canada</w:t>
            </w:r>
          </w:p>
        </w:tc>
        <w:tc>
          <w:tcPr>
            <w:tcW w:w="1163" w:type="dxa"/>
            <w:tcBorders>
              <w:top w:val="single" w:sz="18" w:space="0" w:color="000000"/>
            </w:tcBorders>
            <w:vAlign w:val="center"/>
          </w:tcPr>
          <w:p w14:paraId="76ABE26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39.55</w:t>
            </w:r>
          </w:p>
        </w:tc>
        <w:tc>
          <w:tcPr>
            <w:tcW w:w="1006" w:type="dxa"/>
            <w:tcBorders>
              <w:top w:val="single" w:sz="18" w:space="0" w:color="000000"/>
            </w:tcBorders>
            <w:vAlign w:val="center"/>
          </w:tcPr>
          <w:p w14:paraId="3B19D6B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2012</w:t>
            </w:r>
          </w:p>
        </w:tc>
        <w:tc>
          <w:tcPr>
            <w:tcW w:w="1041" w:type="dxa"/>
            <w:tcBorders>
              <w:top w:val="single" w:sz="18" w:space="0" w:color="000000"/>
            </w:tcBorders>
            <w:vAlign w:val="center"/>
          </w:tcPr>
          <w:p w14:paraId="694F455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150.47</w:t>
            </w:r>
          </w:p>
        </w:tc>
        <w:tc>
          <w:tcPr>
            <w:tcW w:w="239" w:type="dxa"/>
            <w:tcBorders>
              <w:top w:val="single" w:sz="18" w:space="0" w:color="000000"/>
            </w:tcBorders>
          </w:tcPr>
          <w:p w14:paraId="21249F3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tcBorders>
              <w:top w:val="single" w:sz="18" w:space="0" w:color="000000"/>
            </w:tcBorders>
            <w:vAlign w:val="center"/>
          </w:tcPr>
          <w:p w14:paraId="14FC845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185</w:t>
            </w:r>
          </w:p>
        </w:tc>
        <w:tc>
          <w:tcPr>
            <w:tcW w:w="851" w:type="dxa"/>
            <w:gridSpan w:val="2"/>
            <w:tcBorders>
              <w:top w:val="single" w:sz="18" w:space="0" w:color="000000"/>
            </w:tcBorders>
          </w:tcPr>
          <w:p w14:paraId="412E0FEE" w14:textId="428EAF3B"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31.52</w:t>
            </w:r>
          </w:p>
        </w:tc>
        <w:tc>
          <w:tcPr>
            <w:tcW w:w="1141" w:type="dxa"/>
            <w:tcBorders>
              <w:top w:val="single" w:sz="18" w:space="0" w:color="000000"/>
            </w:tcBorders>
            <w:vAlign w:val="center"/>
          </w:tcPr>
          <w:p w14:paraId="1F2607B6"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38.90%</w:t>
            </w:r>
          </w:p>
        </w:tc>
        <w:tc>
          <w:tcPr>
            <w:tcW w:w="1097" w:type="dxa"/>
            <w:tcBorders>
              <w:top w:val="single" w:sz="18" w:space="0" w:color="000000"/>
            </w:tcBorders>
          </w:tcPr>
          <w:p w14:paraId="11029A53" w14:textId="22670A3E"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75.68</w:t>
            </w:r>
          </w:p>
        </w:tc>
        <w:tc>
          <w:tcPr>
            <w:tcW w:w="1401" w:type="dxa"/>
            <w:tcBorders>
              <w:top w:val="single" w:sz="18" w:space="0" w:color="000000"/>
            </w:tcBorders>
          </w:tcPr>
          <w:p w14:paraId="528E3380" w14:textId="4A5FAC18"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24.32</w:t>
            </w:r>
          </w:p>
        </w:tc>
      </w:tr>
      <w:tr w:rsidR="00D8003C" w:rsidRPr="00D8003C" w14:paraId="36335ED0" w14:textId="3C7E90DB" w:rsidTr="008B0647">
        <w:trPr>
          <w:trHeight w:val="266"/>
        </w:trPr>
        <w:tc>
          <w:tcPr>
            <w:tcW w:w="1246" w:type="dxa"/>
            <w:vAlign w:val="center"/>
          </w:tcPr>
          <w:p w14:paraId="5DDED482"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China</w:t>
            </w:r>
          </w:p>
        </w:tc>
        <w:tc>
          <w:tcPr>
            <w:tcW w:w="1163" w:type="dxa"/>
            <w:vAlign w:val="center"/>
          </w:tcPr>
          <w:p w14:paraId="488B6D5F"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69.83</w:t>
            </w:r>
          </w:p>
        </w:tc>
        <w:tc>
          <w:tcPr>
            <w:tcW w:w="1006" w:type="dxa"/>
            <w:vAlign w:val="center"/>
          </w:tcPr>
          <w:p w14:paraId="27EFAFCD"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58</w:t>
            </w:r>
          </w:p>
        </w:tc>
        <w:tc>
          <w:tcPr>
            <w:tcW w:w="1041" w:type="dxa"/>
            <w:vAlign w:val="center"/>
          </w:tcPr>
          <w:p w14:paraId="31382098"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3.22</w:t>
            </w:r>
          </w:p>
        </w:tc>
        <w:tc>
          <w:tcPr>
            <w:tcW w:w="239" w:type="dxa"/>
          </w:tcPr>
          <w:p w14:paraId="514727E2"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31D1D993"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610</w:t>
            </w:r>
          </w:p>
        </w:tc>
        <w:tc>
          <w:tcPr>
            <w:tcW w:w="851" w:type="dxa"/>
            <w:gridSpan w:val="2"/>
          </w:tcPr>
          <w:p w14:paraId="1698F4C4" w14:textId="76E53DC0"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23.54</w:t>
            </w:r>
          </w:p>
        </w:tc>
        <w:tc>
          <w:tcPr>
            <w:tcW w:w="1141" w:type="dxa"/>
            <w:vAlign w:val="center"/>
          </w:tcPr>
          <w:p w14:paraId="04F2C8F7"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75.40%</w:t>
            </w:r>
          </w:p>
        </w:tc>
        <w:tc>
          <w:tcPr>
            <w:tcW w:w="1097" w:type="dxa"/>
          </w:tcPr>
          <w:p w14:paraId="71146353" w14:textId="6600B8E0"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84.26</w:t>
            </w:r>
          </w:p>
        </w:tc>
        <w:tc>
          <w:tcPr>
            <w:tcW w:w="1401" w:type="dxa"/>
          </w:tcPr>
          <w:p w14:paraId="5E87F0E8" w14:textId="5359E32B"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15.74</w:t>
            </w:r>
          </w:p>
        </w:tc>
      </w:tr>
      <w:tr w:rsidR="00D8003C" w:rsidRPr="00D8003C" w14:paraId="5E58A663" w14:textId="1A92F835" w:rsidTr="008B0647">
        <w:trPr>
          <w:trHeight w:val="266"/>
        </w:trPr>
        <w:tc>
          <w:tcPr>
            <w:tcW w:w="1246" w:type="dxa"/>
            <w:vAlign w:val="center"/>
          </w:tcPr>
          <w:p w14:paraId="6BC92E8C"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Denmark</w:t>
            </w:r>
          </w:p>
        </w:tc>
        <w:tc>
          <w:tcPr>
            <w:tcW w:w="1163" w:type="dxa"/>
            <w:vAlign w:val="center"/>
          </w:tcPr>
          <w:p w14:paraId="200B9AA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43.90</w:t>
            </w:r>
          </w:p>
        </w:tc>
        <w:tc>
          <w:tcPr>
            <w:tcW w:w="1006" w:type="dxa"/>
            <w:vAlign w:val="center"/>
          </w:tcPr>
          <w:p w14:paraId="78390B26"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2066</w:t>
            </w:r>
          </w:p>
        </w:tc>
        <w:tc>
          <w:tcPr>
            <w:tcW w:w="1041" w:type="dxa"/>
            <w:vAlign w:val="center"/>
          </w:tcPr>
          <w:p w14:paraId="3F6DB521"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100.14</w:t>
            </w:r>
          </w:p>
        </w:tc>
        <w:tc>
          <w:tcPr>
            <w:tcW w:w="239" w:type="dxa"/>
          </w:tcPr>
          <w:p w14:paraId="6ECA846F"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6A47812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146</w:t>
            </w:r>
          </w:p>
        </w:tc>
        <w:tc>
          <w:tcPr>
            <w:tcW w:w="851" w:type="dxa"/>
            <w:gridSpan w:val="2"/>
          </w:tcPr>
          <w:p w14:paraId="4F8644C6" w14:textId="537EEE5A"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41.79</w:t>
            </w:r>
          </w:p>
        </w:tc>
        <w:tc>
          <w:tcPr>
            <w:tcW w:w="1141" w:type="dxa"/>
            <w:vAlign w:val="center"/>
          </w:tcPr>
          <w:p w14:paraId="6D092E3A"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77.40%</w:t>
            </w:r>
          </w:p>
        </w:tc>
        <w:tc>
          <w:tcPr>
            <w:tcW w:w="1097" w:type="dxa"/>
          </w:tcPr>
          <w:p w14:paraId="143F6028" w14:textId="44C146BC"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76.71</w:t>
            </w:r>
          </w:p>
        </w:tc>
        <w:tc>
          <w:tcPr>
            <w:tcW w:w="1401" w:type="dxa"/>
          </w:tcPr>
          <w:p w14:paraId="1348CF51" w14:textId="3A6CC94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23.29</w:t>
            </w:r>
          </w:p>
        </w:tc>
      </w:tr>
      <w:tr w:rsidR="00D8003C" w:rsidRPr="00D8003C" w14:paraId="2F6D314F" w14:textId="0E19B59E" w:rsidTr="008B0647">
        <w:trPr>
          <w:trHeight w:val="279"/>
        </w:trPr>
        <w:tc>
          <w:tcPr>
            <w:tcW w:w="1246" w:type="dxa"/>
            <w:vAlign w:val="center"/>
          </w:tcPr>
          <w:p w14:paraId="09F4053A"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France</w:t>
            </w:r>
          </w:p>
        </w:tc>
        <w:tc>
          <w:tcPr>
            <w:tcW w:w="1163" w:type="dxa"/>
            <w:vAlign w:val="center"/>
          </w:tcPr>
          <w:p w14:paraId="71792CB4"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57.89</w:t>
            </w:r>
          </w:p>
        </w:tc>
        <w:tc>
          <w:tcPr>
            <w:tcW w:w="1006" w:type="dxa"/>
            <w:vAlign w:val="center"/>
          </w:tcPr>
          <w:p w14:paraId="50B4DCCA"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2922</w:t>
            </w:r>
          </w:p>
        </w:tc>
        <w:tc>
          <w:tcPr>
            <w:tcW w:w="1041" w:type="dxa"/>
            <w:vAlign w:val="center"/>
          </w:tcPr>
          <w:p w14:paraId="458724B3"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443.41</w:t>
            </w:r>
          </w:p>
        </w:tc>
        <w:tc>
          <w:tcPr>
            <w:tcW w:w="239" w:type="dxa"/>
          </w:tcPr>
          <w:p w14:paraId="6C97AF68"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1231147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103</w:t>
            </w:r>
          </w:p>
        </w:tc>
        <w:tc>
          <w:tcPr>
            <w:tcW w:w="851" w:type="dxa"/>
            <w:gridSpan w:val="2"/>
          </w:tcPr>
          <w:p w14:paraId="6259508F" w14:textId="478AD96C"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43.61</w:t>
            </w:r>
          </w:p>
        </w:tc>
        <w:tc>
          <w:tcPr>
            <w:tcW w:w="1141" w:type="dxa"/>
            <w:vAlign w:val="center"/>
          </w:tcPr>
          <w:p w14:paraId="17747ADC"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69.90%</w:t>
            </w:r>
          </w:p>
        </w:tc>
        <w:tc>
          <w:tcPr>
            <w:tcW w:w="1097" w:type="dxa"/>
          </w:tcPr>
          <w:p w14:paraId="6A99F587" w14:textId="45C38093"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88.35</w:t>
            </w:r>
          </w:p>
        </w:tc>
        <w:tc>
          <w:tcPr>
            <w:tcW w:w="1401" w:type="dxa"/>
          </w:tcPr>
          <w:p w14:paraId="0B5923D3" w14:textId="7A728EC4"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11.65</w:t>
            </w:r>
          </w:p>
        </w:tc>
      </w:tr>
      <w:tr w:rsidR="00D8003C" w:rsidRPr="00D8003C" w14:paraId="434CD4B4" w14:textId="72C20A52" w:rsidTr="008B0647">
        <w:trPr>
          <w:trHeight w:val="266"/>
        </w:trPr>
        <w:tc>
          <w:tcPr>
            <w:tcW w:w="1246" w:type="dxa"/>
            <w:vAlign w:val="center"/>
          </w:tcPr>
          <w:p w14:paraId="0B096172"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Greece</w:t>
            </w:r>
          </w:p>
        </w:tc>
        <w:tc>
          <w:tcPr>
            <w:tcW w:w="1163" w:type="dxa"/>
            <w:vAlign w:val="center"/>
          </w:tcPr>
          <w:p w14:paraId="01EBF94E"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49.29</w:t>
            </w:r>
          </w:p>
        </w:tc>
        <w:tc>
          <w:tcPr>
            <w:tcW w:w="1006" w:type="dxa"/>
            <w:vAlign w:val="center"/>
          </w:tcPr>
          <w:p w14:paraId="54C7E33A"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285</w:t>
            </w:r>
          </w:p>
        </w:tc>
        <w:tc>
          <w:tcPr>
            <w:tcW w:w="1041" w:type="dxa"/>
            <w:vAlign w:val="center"/>
          </w:tcPr>
          <w:p w14:paraId="13650343"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172.69</w:t>
            </w:r>
          </w:p>
        </w:tc>
        <w:tc>
          <w:tcPr>
            <w:tcW w:w="239" w:type="dxa"/>
          </w:tcPr>
          <w:p w14:paraId="253AEDFE"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60C8FC24"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127</w:t>
            </w:r>
          </w:p>
        </w:tc>
        <w:tc>
          <w:tcPr>
            <w:tcW w:w="851" w:type="dxa"/>
            <w:gridSpan w:val="2"/>
          </w:tcPr>
          <w:p w14:paraId="0F02EFD1" w14:textId="34C3DF33"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42.02</w:t>
            </w:r>
          </w:p>
        </w:tc>
        <w:tc>
          <w:tcPr>
            <w:tcW w:w="1141" w:type="dxa"/>
            <w:vAlign w:val="center"/>
          </w:tcPr>
          <w:p w14:paraId="7EB6D04E"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74.00%</w:t>
            </w:r>
          </w:p>
        </w:tc>
        <w:tc>
          <w:tcPr>
            <w:tcW w:w="1097" w:type="dxa"/>
          </w:tcPr>
          <w:p w14:paraId="4662470F" w14:textId="78285EEA"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77.17</w:t>
            </w:r>
          </w:p>
        </w:tc>
        <w:tc>
          <w:tcPr>
            <w:tcW w:w="1401" w:type="dxa"/>
          </w:tcPr>
          <w:p w14:paraId="1912D60A" w14:textId="17DBFD93"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22.83</w:t>
            </w:r>
          </w:p>
        </w:tc>
      </w:tr>
      <w:tr w:rsidR="00D8003C" w:rsidRPr="00D8003C" w14:paraId="7C1263B8" w14:textId="1C794FF0" w:rsidTr="008B0647">
        <w:trPr>
          <w:trHeight w:val="266"/>
        </w:trPr>
        <w:tc>
          <w:tcPr>
            <w:tcW w:w="1246" w:type="dxa"/>
            <w:vAlign w:val="center"/>
          </w:tcPr>
          <w:p w14:paraId="7588D774"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Italy</w:t>
            </w:r>
          </w:p>
        </w:tc>
        <w:tc>
          <w:tcPr>
            <w:tcW w:w="1163" w:type="dxa"/>
            <w:vAlign w:val="center"/>
          </w:tcPr>
          <w:p w14:paraId="1DBE63B8"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63.93</w:t>
            </w:r>
          </w:p>
        </w:tc>
        <w:tc>
          <w:tcPr>
            <w:tcW w:w="1006" w:type="dxa"/>
            <w:vAlign w:val="center"/>
          </w:tcPr>
          <w:p w14:paraId="2C0456F2"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3848</w:t>
            </w:r>
          </w:p>
        </w:tc>
        <w:tc>
          <w:tcPr>
            <w:tcW w:w="1041" w:type="dxa"/>
            <w:vAlign w:val="center"/>
          </w:tcPr>
          <w:p w14:paraId="3D88583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551.42</w:t>
            </w:r>
          </w:p>
        </w:tc>
        <w:tc>
          <w:tcPr>
            <w:tcW w:w="239" w:type="dxa"/>
          </w:tcPr>
          <w:p w14:paraId="32ADB2DD"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4CB3A38C"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265</w:t>
            </w:r>
          </w:p>
        </w:tc>
        <w:tc>
          <w:tcPr>
            <w:tcW w:w="851" w:type="dxa"/>
            <w:gridSpan w:val="2"/>
          </w:tcPr>
          <w:p w14:paraId="72AA53EB" w14:textId="59566EA2"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30.55</w:t>
            </w:r>
          </w:p>
        </w:tc>
        <w:tc>
          <w:tcPr>
            <w:tcW w:w="1141" w:type="dxa"/>
            <w:vAlign w:val="center"/>
          </w:tcPr>
          <w:p w14:paraId="0B625A15"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75.10%</w:t>
            </w:r>
          </w:p>
        </w:tc>
        <w:tc>
          <w:tcPr>
            <w:tcW w:w="1097" w:type="dxa"/>
          </w:tcPr>
          <w:p w14:paraId="572686E8" w14:textId="3FCE3D34"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62.64</w:t>
            </w:r>
          </w:p>
        </w:tc>
        <w:tc>
          <w:tcPr>
            <w:tcW w:w="1401" w:type="dxa"/>
          </w:tcPr>
          <w:p w14:paraId="74FC635B" w14:textId="6D9BBA5B"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37.36</w:t>
            </w:r>
          </w:p>
        </w:tc>
      </w:tr>
      <w:tr w:rsidR="00D8003C" w:rsidRPr="00D8003C" w14:paraId="550FCC3F" w14:textId="6E136F12" w:rsidTr="008B0647">
        <w:trPr>
          <w:trHeight w:val="266"/>
        </w:trPr>
        <w:tc>
          <w:tcPr>
            <w:tcW w:w="1246" w:type="dxa"/>
            <w:vAlign w:val="center"/>
          </w:tcPr>
          <w:p w14:paraId="68888A32"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Malaysia</w:t>
            </w:r>
          </w:p>
        </w:tc>
        <w:tc>
          <w:tcPr>
            <w:tcW w:w="1163" w:type="dxa"/>
            <w:vAlign w:val="center"/>
          </w:tcPr>
          <w:p w14:paraId="592A7FD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47.78</w:t>
            </w:r>
          </w:p>
        </w:tc>
        <w:tc>
          <w:tcPr>
            <w:tcW w:w="1006" w:type="dxa"/>
            <w:vAlign w:val="center"/>
          </w:tcPr>
          <w:p w14:paraId="4E777FF2"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218</w:t>
            </w:r>
          </w:p>
        </w:tc>
        <w:tc>
          <w:tcPr>
            <w:tcW w:w="1041" w:type="dxa"/>
            <w:vAlign w:val="center"/>
          </w:tcPr>
          <w:p w14:paraId="59745821"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3.52</w:t>
            </w:r>
          </w:p>
        </w:tc>
        <w:tc>
          <w:tcPr>
            <w:tcW w:w="239" w:type="dxa"/>
          </w:tcPr>
          <w:p w14:paraId="5F65D56F"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60B9EF4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107</w:t>
            </w:r>
          </w:p>
        </w:tc>
        <w:tc>
          <w:tcPr>
            <w:tcW w:w="851" w:type="dxa"/>
            <w:gridSpan w:val="2"/>
          </w:tcPr>
          <w:p w14:paraId="12F14E65" w14:textId="63DF2526"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22.93</w:t>
            </w:r>
          </w:p>
        </w:tc>
        <w:tc>
          <w:tcPr>
            <w:tcW w:w="1141" w:type="dxa"/>
            <w:vAlign w:val="center"/>
          </w:tcPr>
          <w:p w14:paraId="4E592E7D"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82.20%</w:t>
            </w:r>
          </w:p>
        </w:tc>
        <w:tc>
          <w:tcPr>
            <w:tcW w:w="1097" w:type="dxa"/>
          </w:tcPr>
          <w:p w14:paraId="4E595B49" w14:textId="660EDA04"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70.09</w:t>
            </w:r>
          </w:p>
        </w:tc>
        <w:tc>
          <w:tcPr>
            <w:tcW w:w="1401" w:type="dxa"/>
          </w:tcPr>
          <w:p w14:paraId="7A98F075" w14:textId="0A49199E"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29.91</w:t>
            </w:r>
          </w:p>
        </w:tc>
      </w:tr>
      <w:tr w:rsidR="00D8003C" w:rsidRPr="00D8003C" w14:paraId="4C1F4B67" w14:textId="30E1187D" w:rsidTr="008B0647">
        <w:trPr>
          <w:trHeight w:val="279"/>
        </w:trPr>
        <w:tc>
          <w:tcPr>
            <w:tcW w:w="1246" w:type="dxa"/>
            <w:vAlign w:val="center"/>
          </w:tcPr>
          <w:p w14:paraId="5A1B66B9"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New Zealand</w:t>
            </w:r>
          </w:p>
        </w:tc>
        <w:tc>
          <w:tcPr>
            <w:tcW w:w="1163" w:type="dxa"/>
            <w:vAlign w:val="center"/>
          </w:tcPr>
          <w:p w14:paraId="6840BF3D"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50.54</w:t>
            </w:r>
          </w:p>
        </w:tc>
        <w:tc>
          <w:tcPr>
            <w:tcW w:w="1006" w:type="dxa"/>
            <w:vAlign w:val="center"/>
          </w:tcPr>
          <w:p w14:paraId="16F586EA"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312</w:t>
            </w:r>
          </w:p>
        </w:tc>
        <w:tc>
          <w:tcPr>
            <w:tcW w:w="1041" w:type="dxa"/>
            <w:vAlign w:val="center"/>
          </w:tcPr>
          <w:p w14:paraId="64458D3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4.56</w:t>
            </w:r>
          </w:p>
        </w:tc>
        <w:tc>
          <w:tcPr>
            <w:tcW w:w="239" w:type="dxa"/>
          </w:tcPr>
          <w:p w14:paraId="5B48028C"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7496A732"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76</w:t>
            </w:r>
          </w:p>
        </w:tc>
        <w:tc>
          <w:tcPr>
            <w:tcW w:w="851" w:type="dxa"/>
            <w:gridSpan w:val="2"/>
          </w:tcPr>
          <w:p w14:paraId="59E300BD" w14:textId="02A11D04"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26.78</w:t>
            </w:r>
          </w:p>
        </w:tc>
        <w:tc>
          <w:tcPr>
            <w:tcW w:w="1141" w:type="dxa"/>
            <w:vAlign w:val="center"/>
          </w:tcPr>
          <w:p w14:paraId="74A02F45"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88.20%</w:t>
            </w:r>
          </w:p>
        </w:tc>
        <w:tc>
          <w:tcPr>
            <w:tcW w:w="1097" w:type="dxa"/>
          </w:tcPr>
          <w:p w14:paraId="40425763" w14:textId="62CEBB65"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50.00</w:t>
            </w:r>
          </w:p>
        </w:tc>
        <w:tc>
          <w:tcPr>
            <w:tcW w:w="1401" w:type="dxa"/>
          </w:tcPr>
          <w:p w14:paraId="46753E1D" w14:textId="31686CE2"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50.00</w:t>
            </w:r>
          </w:p>
        </w:tc>
      </w:tr>
      <w:tr w:rsidR="00D8003C" w:rsidRPr="00D8003C" w14:paraId="4A52E16C" w14:textId="6C5A74E4" w:rsidTr="008B0647">
        <w:trPr>
          <w:trHeight w:val="266"/>
        </w:trPr>
        <w:tc>
          <w:tcPr>
            <w:tcW w:w="1246" w:type="dxa"/>
            <w:vAlign w:val="center"/>
          </w:tcPr>
          <w:p w14:paraId="679C9179"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Poland</w:t>
            </w:r>
          </w:p>
        </w:tc>
        <w:tc>
          <w:tcPr>
            <w:tcW w:w="1163" w:type="dxa"/>
            <w:vAlign w:val="center"/>
          </w:tcPr>
          <w:p w14:paraId="7C85ADBD"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48.26</w:t>
            </w:r>
          </w:p>
        </w:tc>
        <w:tc>
          <w:tcPr>
            <w:tcW w:w="1006" w:type="dxa"/>
            <w:vAlign w:val="center"/>
          </w:tcPr>
          <w:p w14:paraId="2F67233F"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583</w:t>
            </w:r>
          </w:p>
        </w:tc>
        <w:tc>
          <w:tcPr>
            <w:tcW w:w="1041" w:type="dxa"/>
            <w:vAlign w:val="center"/>
          </w:tcPr>
          <w:p w14:paraId="22BFFDD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27.06</w:t>
            </w:r>
          </w:p>
        </w:tc>
        <w:tc>
          <w:tcPr>
            <w:tcW w:w="239" w:type="dxa"/>
          </w:tcPr>
          <w:p w14:paraId="3A7994F8"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6554B79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136</w:t>
            </w:r>
          </w:p>
        </w:tc>
        <w:tc>
          <w:tcPr>
            <w:tcW w:w="851" w:type="dxa"/>
            <w:gridSpan w:val="2"/>
          </w:tcPr>
          <w:p w14:paraId="6B5BCE5C" w14:textId="79E2DFBE"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31.21</w:t>
            </w:r>
          </w:p>
        </w:tc>
        <w:tc>
          <w:tcPr>
            <w:tcW w:w="1141" w:type="dxa"/>
            <w:vAlign w:val="center"/>
          </w:tcPr>
          <w:p w14:paraId="3C088F24"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85.20%</w:t>
            </w:r>
          </w:p>
        </w:tc>
        <w:tc>
          <w:tcPr>
            <w:tcW w:w="1097" w:type="dxa"/>
          </w:tcPr>
          <w:p w14:paraId="2F682B53" w14:textId="2FF7F9C5"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80.15</w:t>
            </w:r>
          </w:p>
        </w:tc>
        <w:tc>
          <w:tcPr>
            <w:tcW w:w="1401" w:type="dxa"/>
          </w:tcPr>
          <w:p w14:paraId="65432F69" w14:textId="0E25F392"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19.85</w:t>
            </w:r>
          </w:p>
        </w:tc>
      </w:tr>
      <w:tr w:rsidR="00D8003C" w:rsidRPr="00D8003C" w14:paraId="0FC967ED" w14:textId="684E3B14" w:rsidTr="008B0647">
        <w:trPr>
          <w:trHeight w:val="266"/>
        </w:trPr>
        <w:tc>
          <w:tcPr>
            <w:tcW w:w="1246" w:type="dxa"/>
            <w:vAlign w:val="center"/>
          </w:tcPr>
          <w:p w14:paraId="689ED701"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Russia</w:t>
            </w:r>
          </w:p>
        </w:tc>
        <w:tc>
          <w:tcPr>
            <w:tcW w:w="1163" w:type="dxa"/>
            <w:vAlign w:val="center"/>
          </w:tcPr>
          <w:p w14:paraId="30AB3B5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50.33</w:t>
            </w:r>
          </w:p>
        </w:tc>
        <w:tc>
          <w:tcPr>
            <w:tcW w:w="1006" w:type="dxa"/>
            <w:vAlign w:val="center"/>
          </w:tcPr>
          <w:p w14:paraId="3410941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4228</w:t>
            </w:r>
          </w:p>
        </w:tc>
        <w:tc>
          <w:tcPr>
            <w:tcW w:w="1041" w:type="dxa"/>
            <w:vAlign w:val="center"/>
          </w:tcPr>
          <w:p w14:paraId="7B0DBFC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60.10</w:t>
            </w:r>
          </w:p>
        </w:tc>
        <w:tc>
          <w:tcPr>
            <w:tcW w:w="239" w:type="dxa"/>
          </w:tcPr>
          <w:p w14:paraId="5983CA9A"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30005987"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140</w:t>
            </w:r>
          </w:p>
        </w:tc>
        <w:tc>
          <w:tcPr>
            <w:tcW w:w="851" w:type="dxa"/>
            <w:gridSpan w:val="2"/>
          </w:tcPr>
          <w:p w14:paraId="34B35C7A" w14:textId="0FAE6C32"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38.73</w:t>
            </w:r>
          </w:p>
        </w:tc>
        <w:tc>
          <w:tcPr>
            <w:tcW w:w="1141" w:type="dxa"/>
            <w:vAlign w:val="center"/>
          </w:tcPr>
          <w:p w14:paraId="5FEF8CE2"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73.20%</w:t>
            </w:r>
          </w:p>
        </w:tc>
        <w:tc>
          <w:tcPr>
            <w:tcW w:w="1097" w:type="dxa"/>
          </w:tcPr>
          <w:p w14:paraId="03FCAEC5" w14:textId="5735B981"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89.29</w:t>
            </w:r>
          </w:p>
        </w:tc>
        <w:tc>
          <w:tcPr>
            <w:tcW w:w="1401" w:type="dxa"/>
          </w:tcPr>
          <w:p w14:paraId="1C3D56B8" w14:textId="60FDD6DE"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10.71</w:t>
            </w:r>
          </w:p>
        </w:tc>
      </w:tr>
      <w:tr w:rsidR="00D8003C" w:rsidRPr="00D8003C" w14:paraId="455213CD" w14:textId="7916D3AA" w:rsidTr="008B0647">
        <w:trPr>
          <w:trHeight w:val="266"/>
        </w:trPr>
        <w:tc>
          <w:tcPr>
            <w:tcW w:w="1246" w:type="dxa"/>
            <w:vAlign w:val="center"/>
          </w:tcPr>
          <w:p w14:paraId="3CA4B6F4"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Spain</w:t>
            </w:r>
          </w:p>
        </w:tc>
        <w:tc>
          <w:tcPr>
            <w:tcW w:w="1163" w:type="dxa"/>
            <w:vAlign w:val="center"/>
          </w:tcPr>
          <w:p w14:paraId="160B8FE7"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53.57</w:t>
            </w:r>
          </w:p>
        </w:tc>
        <w:tc>
          <w:tcPr>
            <w:tcW w:w="1006" w:type="dxa"/>
            <w:vAlign w:val="center"/>
          </w:tcPr>
          <w:p w14:paraId="549C3B8D"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5260</w:t>
            </w:r>
          </w:p>
        </w:tc>
        <w:tc>
          <w:tcPr>
            <w:tcW w:w="1041" w:type="dxa"/>
            <w:vAlign w:val="center"/>
          </w:tcPr>
          <w:p w14:paraId="08A577A1"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605.76</w:t>
            </w:r>
          </w:p>
        </w:tc>
        <w:tc>
          <w:tcPr>
            <w:tcW w:w="239" w:type="dxa"/>
          </w:tcPr>
          <w:p w14:paraId="4EEB0213"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28BB81A6"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194</w:t>
            </w:r>
          </w:p>
        </w:tc>
        <w:tc>
          <w:tcPr>
            <w:tcW w:w="851" w:type="dxa"/>
            <w:gridSpan w:val="2"/>
          </w:tcPr>
          <w:p w14:paraId="36C49B8D" w14:textId="3179816C"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37.17</w:t>
            </w:r>
          </w:p>
        </w:tc>
        <w:tc>
          <w:tcPr>
            <w:tcW w:w="1141" w:type="dxa"/>
            <w:vAlign w:val="center"/>
          </w:tcPr>
          <w:p w14:paraId="2F9033E2"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63.90%</w:t>
            </w:r>
          </w:p>
        </w:tc>
        <w:tc>
          <w:tcPr>
            <w:tcW w:w="1097" w:type="dxa"/>
          </w:tcPr>
          <w:p w14:paraId="4A233FC4" w14:textId="431A79E2"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77.84</w:t>
            </w:r>
          </w:p>
        </w:tc>
        <w:tc>
          <w:tcPr>
            <w:tcW w:w="1401" w:type="dxa"/>
          </w:tcPr>
          <w:p w14:paraId="7BC316B1" w14:textId="0528F0A6"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22.16</w:t>
            </w:r>
          </w:p>
        </w:tc>
      </w:tr>
      <w:tr w:rsidR="00D8003C" w:rsidRPr="00D8003C" w14:paraId="442823A3" w14:textId="7E37D846" w:rsidTr="008B0647">
        <w:trPr>
          <w:trHeight w:val="279"/>
        </w:trPr>
        <w:tc>
          <w:tcPr>
            <w:tcW w:w="1246" w:type="dxa"/>
            <w:vAlign w:val="center"/>
          </w:tcPr>
          <w:p w14:paraId="78CE71E4"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Turkey</w:t>
            </w:r>
          </w:p>
        </w:tc>
        <w:tc>
          <w:tcPr>
            <w:tcW w:w="1163" w:type="dxa"/>
            <w:vAlign w:val="center"/>
          </w:tcPr>
          <w:p w14:paraId="22F4308A"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51.74</w:t>
            </w:r>
          </w:p>
        </w:tc>
        <w:tc>
          <w:tcPr>
            <w:tcW w:w="1006" w:type="dxa"/>
            <w:vAlign w:val="center"/>
          </w:tcPr>
          <w:p w14:paraId="0CF6E997"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2338</w:t>
            </w:r>
          </w:p>
        </w:tc>
        <w:tc>
          <w:tcPr>
            <w:tcW w:w="1041" w:type="dxa"/>
            <w:vAlign w:val="center"/>
          </w:tcPr>
          <w:p w14:paraId="776BF5F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60.44</w:t>
            </w:r>
          </w:p>
        </w:tc>
        <w:tc>
          <w:tcPr>
            <w:tcW w:w="239" w:type="dxa"/>
          </w:tcPr>
          <w:p w14:paraId="03C7A960"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1DB9749C"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408</w:t>
            </w:r>
          </w:p>
        </w:tc>
        <w:tc>
          <w:tcPr>
            <w:tcW w:w="851" w:type="dxa"/>
            <w:gridSpan w:val="2"/>
          </w:tcPr>
          <w:p w14:paraId="21EC9E61" w14:textId="1D66DC1C"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36.79</w:t>
            </w:r>
          </w:p>
        </w:tc>
        <w:tc>
          <w:tcPr>
            <w:tcW w:w="1141" w:type="dxa"/>
            <w:vAlign w:val="center"/>
          </w:tcPr>
          <w:p w14:paraId="0D84C230"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73.80%</w:t>
            </w:r>
          </w:p>
        </w:tc>
        <w:tc>
          <w:tcPr>
            <w:tcW w:w="1097" w:type="dxa"/>
          </w:tcPr>
          <w:p w14:paraId="391A61D6" w14:textId="69C29BC8"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68.63</w:t>
            </w:r>
          </w:p>
        </w:tc>
        <w:tc>
          <w:tcPr>
            <w:tcW w:w="1401" w:type="dxa"/>
          </w:tcPr>
          <w:p w14:paraId="3F70FA6E" w14:textId="0EA4B64C"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31.37</w:t>
            </w:r>
          </w:p>
        </w:tc>
      </w:tr>
      <w:tr w:rsidR="00D8003C" w:rsidRPr="00D8003C" w14:paraId="763CF8F1" w14:textId="21290EC9" w:rsidTr="008B0647">
        <w:trPr>
          <w:trHeight w:val="266"/>
        </w:trPr>
        <w:tc>
          <w:tcPr>
            <w:tcW w:w="1246" w:type="dxa"/>
            <w:vAlign w:val="center"/>
          </w:tcPr>
          <w:p w14:paraId="52EBF656"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UK</w:t>
            </w:r>
          </w:p>
        </w:tc>
        <w:tc>
          <w:tcPr>
            <w:tcW w:w="1163" w:type="dxa"/>
            <w:vAlign w:val="center"/>
          </w:tcPr>
          <w:p w14:paraId="41561E14"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47.79</w:t>
            </w:r>
          </w:p>
        </w:tc>
        <w:tc>
          <w:tcPr>
            <w:tcW w:w="1006" w:type="dxa"/>
            <w:vAlign w:val="center"/>
          </w:tcPr>
          <w:p w14:paraId="1FCCC121"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3891</w:t>
            </w:r>
          </w:p>
        </w:tc>
        <w:tc>
          <w:tcPr>
            <w:tcW w:w="1041" w:type="dxa"/>
            <w:vAlign w:val="center"/>
          </w:tcPr>
          <w:p w14:paraId="0D19DCFE"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567.29</w:t>
            </w:r>
          </w:p>
        </w:tc>
        <w:tc>
          <w:tcPr>
            <w:tcW w:w="239" w:type="dxa"/>
          </w:tcPr>
          <w:p w14:paraId="343FB31F"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0AC7849B"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72</w:t>
            </w:r>
          </w:p>
        </w:tc>
        <w:tc>
          <w:tcPr>
            <w:tcW w:w="851" w:type="dxa"/>
            <w:gridSpan w:val="2"/>
          </w:tcPr>
          <w:p w14:paraId="0C63C37A" w14:textId="0E16E9C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29.28</w:t>
            </w:r>
          </w:p>
        </w:tc>
        <w:tc>
          <w:tcPr>
            <w:tcW w:w="1141" w:type="dxa"/>
            <w:vAlign w:val="center"/>
          </w:tcPr>
          <w:p w14:paraId="6A4EE60D"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84.70%</w:t>
            </w:r>
          </w:p>
        </w:tc>
        <w:tc>
          <w:tcPr>
            <w:tcW w:w="1097" w:type="dxa"/>
          </w:tcPr>
          <w:p w14:paraId="6FDC6C8B" w14:textId="69DF28D6"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80.56</w:t>
            </w:r>
          </w:p>
        </w:tc>
        <w:tc>
          <w:tcPr>
            <w:tcW w:w="1401" w:type="dxa"/>
          </w:tcPr>
          <w:p w14:paraId="3F28ED84" w14:textId="5FF2389B"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19.44</w:t>
            </w:r>
          </w:p>
        </w:tc>
      </w:tr>
      <w:tr w:rsidR="00D8003C" w:rsidRPr="00D8003C" w14:paraId="2FDBE323" w14:textId="7942FBAA" w:rsidTr="008B0647">
        <w:trPr>
          <w:trHeight w:val="266"/>
        </w:trPr>
        <w:tc>
          <w:tcPr>
            <w:tcW w:w="1246" w:type="dxa"/>
            <w:vAlign w:val="center"/>
          </w:tcPr>
          <w:p w14:paraId="1C273DD9" w14:textId="77777777" w:rsidR="002C593F" w:rsidRPr="00D8003C" w:rsidRDefault="002C593F" w:rsidP="002C593F">
            <w:pPr>
              <w:spacing w:line="240" w:lineRule="auto"/>
              <w:ind w:firstLine="0"/>
              <w:rPr>
                <w:rFonts w:ascii="Times New Roman" w:eastAsiaTheme="minorHAnsi" w:hAnsi="Times New Roman" w:cs="Times New Roman"/>
                <w:b/>
                <w:bCs/>
                <w:kern w:val="0"/>
                <w:sz w:val="22"/>
                <w:szCs w:val="22"/>
                <w:lang w:val="en-GB" w:eastAsia="en-US"/>
              </w:rPr>
            </w:pPr>
            <w:r w:rsidRPr="00D8003C">
              <w:rPr>
                <w:rFonts w:ascii="Times New Roman" w:eastAsiaTheme="minorHAnsi" w:hAnsi="Times New Roman" w:cs="Times New Roman"/>
                <w:b/>
                <w:bCs/>
                <w:kern w:val="0"/>
                <w:sz w:val="22"/>
                <w:szCs w:val="22"/>
                <w:lang w:val="en-GB" w:eastAsia="en-US"/>
              </w:rPr>
              <w:t>USA</w:t>
            </w:r>
          </w:p>
        </w:tc>
        <w:tc>
          <w:tcPr>
            <w:tcW w:w="1163" w:type="dxa"/>
            <w:vAlign w:val="center"/>
          </w:tcPr>
          <w:p w14:paraId="287C70E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37.69</w:t>
            </w:r>
          </w:p>
        </w:tc>
        <w:tc>
          <w:tcPr>
            <w:tcW w:w="1006" w:type="dxa"/>
            <w:vAlign w:val="center"/>
          </w:tcPr>
          <w:p w14:paraId="4903CA7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4927</w:t>
            </w:r>
          </w:p>
        </w:tc>
        <w:tc>
          <w:tcPr>
            <w:tcW w:w="1041" w:type="dxa"/>
            <w:vAlign w:val="center"/>
          </w:tcPr>
          <w:p w14:paraId="317B5029"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303.46</w:t>
            </w:r>
          </w:p>
        </w:tc>
        <w:tc>
          <w:tcPr>
            <w:tcW w:w="239" w:type="dxa"/>
          </w:tcPr>
          <w:p w14:paraId="62BF0451"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551585F2"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430</w:t>
            </w:r>
          </w:p>
        </w:tc>
        <w:tc>
          <w:tcPr>
            <w:tcW w:w="851" w:type="dxa"/>
            <w:gridSpan w:val="2"/>
          </w:tcPr>
          <w:p w14:paraId="31EFD917" w14:textId="20133556"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38.39</w:t>
            </w:r>
          </w:p>
        </w:tc>
        <w:tc>
          <w:tcPr>
            <w:tcW w:w="1141" w:type="dxa"/>
            <w:vAlign w:val="center"/>
          </w:tcPr>
          <w:p w14:paraId="596809E4"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47.40%</w:t>
            </w:r>
          </w:p>
        </w:tc>
        <w:tc>
          <w:tcPr>
            <w:tcW w:w="1097" w:type="dxa"/>
          </w:tcPr>
          <w:p w14:paraId="0750550F" w14:textId="312E8A23"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73.26</w:t>
            </w:r>
          </w:p>
        </w:tc>
        <w:tc>
          <w:tcPr>
            <w:tcW w:w="1401" w:type="dxa"/>
          </w:tcPr>
          <w:p w14:paraId="19BD952F" w14:textId="6A727895"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hAnsi="Times New Roman" w:cs="Times New Roman"/>
              </w:rPr>
              <w:t>26.74</w:t>
            </w:r>
          </w:p>
        </w:tc>
      </w:tr>
      <w:tr w:rsidR="00D8003C" w:rsidRPr="00D8003C" w14:paraId="6A387702" w14:textId="55376CC4" w:rsidTr="008B0647">
        <w:trPr>
          <w:trHeight w:val="266"/>
        </w:trPr>
        <w:tc>
          <w:tcPr>
            <w:tcW w:w="1246" w:type="dxa"/>
            <w:vAlign w:val="center"/>
          </w:tcPr>
          <w:p w14:paraId="21A58285"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Total</w:t>
            </w:r>
          </w:p>
        </w:tc>
        <w:tc>
          <w:tcPr>
            <w:tcW w:w="1163" w:type="dxa"/>
            <w:vAlign w:val="center"/>
          </w:tcPr>
          <w:p w14:paraId="658CE2C2"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53.10</w:t>
            </w:r>
          </w:p>
        </w:tc>
        <w:tc>
          <w:tcPr>
            <w:tcW w:w="1006" w:type="dxa"/>
            <w:vAlign w:val="center"/>
          </w:tcPr>
          <w:p w14:paraId="68E42063"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2387</w:t>
            </w:r>
          </w:p>
        </w:tc>
        <w:tc>
          <w:tcPr>
            <w:tcW w:w="1041" w:type="dxa"/>
            <w:vAlign w:val="center"/>
          </w:tcPr>
          <w:p w14:paraId="12BB7618"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194.89</w:t>
            </w:r>
          </w:p>
        </w:tc>
        <w:tc>
          <w:tcPr>
            <w:tcW w:w="239" w:type="dxa"/>
          </w:tcPr>
          <w:p w14:paraId="3CAE416C"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p>
        </w:tc>
        <w:tc>
          <w:tcPr>
            <w:tcW w:w="550" w:type="dxa"/>
            <w:vAlign w:val="center"/>
          </w:tcPr>
          <w:p w14:paraId="0410A9C0" w14:textId="77777777" w:rsidR="002C593F" w:rsidRPr="00D8003C" w:rsidRDefault="002C593F" w:rsidP="002C593F">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2999</w:t>
            </w:r>
          </w:p>
        </w:tc>
        <w:tc>
          <w:tcPr>
            <w:tcW w:w="851" w:type="dxa"/>
            <w:gridSpan w:val="2"/>
            <w:vAlign w:val="center"/>
          </w:tcPr>
          <w:p w14:paraId="342A3D6F" w14:textId="2D0A960D"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w:t>
            </w:r>
            <w:r w:rsidRPr="00D8003C">
              <w:rPr>
                <w:rFonts w:ascii="Times New Roman" w:eastAsiaTheme="minorHAnsi" w:hAnsi="Times New Roman" w:cs="Times New Roman"/>
                <w:kern w:val="0"/>
                <w:sz w:val="22"/>
                <w:szCs w:val="22"/>
                <w:lang w:eastAsia="en-US"/>
              </w:rPr>
              <w:t>3.88</w:t>
            </w:r>
          </w:p>
        </w:tc>
        <w:tc>
          <w:tcPr>
            <w:tcW w:w="1141" w:type="dxa"/>
            <w:vAlign w:val="center"/>
          </w:tcPr>
          <w:p w14:paraId="5383ABE8" w14:textId="77777777" w:rsidR="002C593F" w:rsidRPr="00D8003C" w:rsidRDefault="002C593F"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69.10%</w:t>
            </w:r>
          </w:p>
        </w:tc>
        <w:tc>
          <w:tcPr>
            <w:tcW w:w="1097" w:type="dxa"/>
            <w:vAlign w:val="center"/>
          </w:tcPr>
          <w:p w14:paraId="7D66C249" w14:textId="6CD095D1" w:rsidR="002C593F" w:rsidRPr="00D8003C" w:rsidRDefault="004845C5" w:rsidP="000C0DE3">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75.33</w:t>
            </w:r>
          </w:p>
        </w:tc>
        <w:tc>
          <w:tcPr>
            <w:tcW w:w="1401" w:type="dxa"/>
            <w:vAlign w:val="center"/>
          </w:tcPr>
          <w:p w14:paraId="4A547052" w14:textId="433441DC" w:rsidR="002C593F" w:rsidRPr="00D8003C" w:rsidRDefault="004C66B7" w:rsidP="00B96F86">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24.67</w:t>
            </w:r>
          </w:p>
        </w:tc>
      </w:tr>
    </w:tbl>
    <w:p w14:paraId="383D8C1B" w14:textId="77777777" w:rsidR="00B26983" w:rsidRPr="00D8003C" w:rsidRDefault="00B26983" w:rsidP="006B76EF">
      <w:pPr>
        <w:spacing w:line="240" w:lineRule="auto"/>
        <w:ind w:firstLine="0"/>
        <w:rPr>
          <w:rFonts w:ascii="Times New Roman" w:hAnsi="Times New Roman" w:cs="Times New Roman"/>
          <w:i/>
        </w:rPr>
      </w:pPr>
    </w:p>
    <w:p w14:paraId="491C61D4" w14:textId="0D32B89B" w:rsidR="00847A5E" w:rsidRPr="00D8003C" w:rsidRDefault="00B26983" w:rsidP="001B1792">
      <w:pPr>
        <w:spacing w:line="240" w:lineRule="auto"/>
        <w:ind w:firstLine="0"/>
        <w:rPr>
          <w:rFonts w:ascii="Times New Roman" w:hAnsi="Times New Roman" w:cs="Times New Roman"/>
        </w:rPr>
        <w:sectPr w:rsidR="00847A5E" w:rsidRPr="00D8003C">
          <w:pgSz w:w="11906" w:h="16838"/>
          <w:pgMar w:top="1440" w:right="1440" w:bottom="1440" w:left="1440" w:header="708" w:footer="708" w:gutter="0"/>
          <w:cols w:space="708"/>
          <w:docGrid w:linePitch="360"/>
        </w:sectPr>
      </w:pPr>
      <w:r w:rsidRPr="00D8003C">
        <w:rPr>
          <w:rFonts w:ascii="Times New Roman" w:hAnsi="Times New Roman" w:cs="Times New Roman"/>
          <w:i/>
        </w:rPr>
        <w:t>Note</w:t>
      </w:r>
      <w:r w:rsidRPr="00D8003C">
        <w:rPr>
          <w:rFonts w:ascii="Times New Roman" w:hAnsi="Times New Roman" w:cs="Times New Roman"/>
        </w:rPr>
        <w:t>.</w:t>
      </w:r>
      <w:r w:rsidR="00E10BD7" w:rsidRPr="00D8003C">
        <w:rPr>
          <w:rFonts w:ascii="Times New Roman" w:hAnsi="Times New Roman" w:cs="Times New Roman"/>
        </w:rPr>
        <w:t xml:space="preserve"> Stringency index = measure of governmental response to pandemic (higher scores = stricter response). </w:t>
      </w:r>
      <w:r w:rsidR="00E10BD7" w:rsidRPr="00D8003C">
        <w:rPr>
          <w:rFonts w:ascii="Times New Roman" w:hAnsi="Times New Roman" w:cs="Times New Roman"/>
          <w:lang w:val="en-GB"/>
        </w:rPr>
        <w:t xml:space="preserve">Infection rate = total of confirmed COVID-19 cases per million. Mortality rate = total of confirmed COVID-19 deaths per million. These indices were calculated </w:t>
      </w:r>
      <w:r w:rsidR="00FF5528" w:rsidRPr="00D8003C">
        <w:rPr>
          <w:rFonts w:ascii="Times New Roman" w:hAnsi="Times New Roman" w:cs="Times New Roman"/>
          <w:lang w:val="en-GB"/>
        </w:rPr>
        <w:t xml:space="preserve">for each country </w:t>
      </w:r>
      <w:r w:rsidR="00E10BD7" w:rsidRPr="00D8003C">
        <w:rPr>
          <w:rFonts w:ascii="Times New Roman" w:hAnsi="Times New Roman" w:cs="Times New Roman"/>
          <w:lang w:val="en-GB"/>
        </w:rPr>
        <w:t xml:space="preserve">by taking the average value </w:t>
      </w:r>
      <w:r w:rsidR="00FF5528" w:rsidRPr="00D8003C">
        <w:rPr>
          <w:rFonts w:ascii="Times New Roman" w:hAnsi="Times New Roman" w:cs="Times New Roman"/>
          <w:lang w:val="en-GB"/>
        </w:rPr>
        <w:t xml:space="preserve">for that country </w:t>
      </w:r>
      <w:r w:rsidR="00E10BD7" w:rsidRPr="00D8003C">
        <w:rPr>
          <w:rFonts w:ascii="Times New Roman" w:hAnsi="Times New Roman" w:cs="Times New Roman"/>
          <w:lang w:val="en-GB"/>
        </w:rPr>
        <w:t>from the outbreak of COVID-19 to the final day of data collection</w:t>
      </w:r>
      <w:r w:rsidR="00FF5528" w:rsidRPr="00D8003C">
        <w:rPr>
          <w:rFonts w:ascii="Times New Roman" w:hAnsi="Times New Roman" w:cs="Times New Roman"/>
          <w:lang w:val="en-GB"/>
        </w:rPr>
        <w:t xml:space="preserve"> in that country</w:t>
      </w:r>
      <w:r w:rsidR="00E10BD7" w:rsidRPr="00D8003C">
        <w:rPr>
          <w:rFonts w:ascii="Times New Roman" w:hAnsi="Times New Roman" w:cs="Times New Roman"/>
          <w:lang w:val="en-GB"/>
        </w:rPr>
        <w:t xml:space="preserve">. </w:t>
      </w:r>
    </w:p>
    <w:p w14:paraId="003F4369" w14:textId="2534B715" w:rsidR="001B1792" w:rsidRPr="00D8003C" w:rsidRDefault="4D7AA2E1" w:rsidP="00816138">
      <w:pPr>
        <w:spacing w:line="240" w:lineRule="auto"/>
        <w:ind w:firstLine="0"/>
        <w:jc w:val="center"/>
        <w:rPr>
          <w:rFonts w:ascii="Times New Roman" w:hAnsi="Times New Roman" w:cs="Times New Roman"/>
          <w:lang w:val="en-GB"/>
        </w:rPr>
      </w:pPr>
      <w:r w:rsidRPr="00D8003C">
        <w:rPr>
          <w:rFonts w:ascii="Times New Roman" w:hAnsi="Times New Roman" w:cs="Times New Roman"/>
          <w:b/>
          <w:bCs/>
          <w:lang w:val="en-GB"/>
        </w:rPr>
        <w:lastRenderedPageBreak/>
        <w:t>Supplementary Materials</w:t>
      </w:r>
    </w:p>
    <w:p w14:paraId="7260718C" w14:textId="77777777" w:rsidR="00934FFF" w:rsidRPr="00D8003C" w:rsidRDefault="00934FFF" w:rsidP="001B1792">
      <w:pPr>
        <w:spacing w:line="240" w:lineRule="auto"/>
        <w:ind w:firstLine="0"/>
        <w:rPr>
          <w:rFonts w:ascii="Times New Roman" w:hAnsi="Times New Roman" w:cs="Times New Roman"/>
          <w:b/>
          <w:bCs/>
          <w:lang w:val="en-GB"/>
        </w:rPr>
      </w:pPr>
    </w:p>
    <w:p w14:paraId="0F1D4618" w14:textId="1D9C0922" w:rsidR="00977BF0" w:rsidRPr="00D8003C" w:rsidRDefault="4D7AA2E1" w:rsidP="1865291D">
      <w:pPr>
        <w:ind w:firstLine="0"/>
        <w:rPr>
          <w:rFonts w:ascii="Times New Roman" w:hAnsi="Times New Roman" w:cs="Times New Roman"/>
          <w:b/>
          <w:bCs/>
          <w:lang w:val="en-GB"/>
        </w:rPr>
      </w:pPr>
      <w:r w:rsidRPr="00D8003C">
        <w:rPr>
          <w:rFonts w:ascii="Times New Roman" w:hAnsi="Times New Roman" w:cs="Times New Roman"/>
          <w:b/>
          <w:bCs/>
          <w:lang w:val="en-GB"/>
        </w:rPr>
        <w:t>Supplementary Table 1</w:t>
      </w:r>
      <w:r w:rsidR="438C5C80" w:rsidRPr="00D8003C">
        <w:rPr>
          <w:rFonts w:ascii="Times New Roman" w:hAnsi="Times New Roman" w:cs="Times New Roman"/>
          <w:b/>
          <w:bCs/>
          <w:lang w:val="en-GB"/>
        </w:rPr>
        <w:t xml:space="preserve"> </w:t>
      </w:r>
    </w:p>
    <w:p w14:paraId="1676B831" w14:textId="77777777" w:rsidR="00B11B35" w:rsidRPr="00D8003C" w:rsidRDefault="00B11B35" w:rsidP="00B11B35">
      <w:pPr>
        <w:ind w:right="-613" w:firstLine="0"/>
        <w:rPr>
          <w:rFonts w:ascii="Times New Roman" w:hAnsi="Times New Roman" w:cs="Times New Roman"/>
          <w:lang w:val="en-GB"/>
        </w:rPr>
      </w:pPr>
      <w:r w:rsidRPr="00D8003C">
        <w:rPr>
          <w:rFonts w:ascii="Times New Roman" w:hAnsi="Times New Roman" w:cs="Times New Roman"/>
          <w:lang w:val="en-GB"/>
        </w:rPr>
        <w:t xml:space="preserve">Descriptive Statistics for all Variables </w:t>
      </w:r>
    </w:p>
    <w:tbl>
      <w:tblPr>
        <w:tblStyle w:val="TableGrid"/>
        <w:tblW w:w="1094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25"/>
        <w:gridCol w:w="1155"/>
        <w:gridCol w:w="1155"/>
        <w:gridCol w:w="1155"/>
        <w:gridCol w:w="1156"/>
      </w:tblGrid>
      <w:tr w:rsidR="00D8003C" w:rsidRPr="00D8003C" w14:paraId="25CAB403" w14:textId="77777777" w:rsidTr="30994E2A">
        <w:trPr>
          <w:trHeight w:val="335"/>
        </w:trPr>
        <w:tc>
          <w:tcPr>
            <w:tcW w:w="4395" w:type="dxa"/>
            <w:tcBorders>
              <w:top w:val="single" w:sz="18" w:space="0" w:color="000000" w:themeColor="text1"/>
            </w:tcBorders>
          </w:tcPr>
          <w:p w14:paraId="6384E945" w14:textId="77777777" w:rsidR="00B11B35" w:rsidRPr="00D8003C" w:rsidRDefault="00B11B35" w:rsidP="006D3E8A">
            <w:pPr>
              <w:spacing w:line="240" w:lineRule="auto"/>
              <w:ind w:firstLine="0"/>
              <w:rPr>
                <w:rFonts w:ascii="Times New Roman" w:eastAsiaTheme="minorHAnsi" w:hAnsi="Times New Roman" w:cs="Times New Roman"/>
                <w:kern w:val="0"/>
                <w:sz w:val="22"/>
                <w:szCs w:val="22"/>
                <w:lang w:val="en-GB" w:eastAsia="en-US"/>
              </w:rPr>
            </w:pPr>
          </w:p>
        </w:tc>
        <w:tc>
          <w:tcPr>
            <w:tcW w:w="1925" w:type="dxa"/>
            <w:tcBorders>
              <w:top w:val="single" w:sz="18" w:space="0" w:color="000000" w:themeColor="text1"/>
            </w:tcBorders>
          </w:tcPr>
          <w:p w14:paraId="7CF5E21E" w14:textId="77777777" w:rsidR="00B11B35" w:rsidRPr="00D8003C" w:rsidRDefault="00B11B35" w:rsidP="006D3E8A">
            <w:pPr>
              <w:spacing w:line="240" w:lineRule="auto"/>
              <w:ind w:firstLine="0"/>
              <w:jc w:val="center"/>
              <w:rPr>
                <w:rFonts w:ascii="Times New Roman" w:eastAsiaTheme="minorHAnsi" w:hAnsi="Times New Roman" w:cs="Times New Roman"/>
                <w:kern w:val="0"/>
                <w:sz w:val="22"/>
                <w:szCs w:val="22"/>
                <w:lang w:val="en-GB" w:eastAsia="en-US"/>
              </w:rPr>
            </w:pPr>
          </w:p>
        </w:tc>
        <w:tc>
          <w:tcPr>
            <w:tcW w:w="1155" w:type="dxa"/>
            <w:tcBorders>
              <w:top w:val="single" w:sz="18" w:space="0" w:color="000000" w:themeColor="text1"/>
            </w:tcBorders>
          </w:tcPr>
          <w:p w14:paraId="7FF081DF" w14:textId="77777777" w:rsidR="00B11B35" w:rsidRPr="00D8003C" w:rsidRDefault="00B11B35" w:rsidP="006D3E8A">
            <w:pPr>
              <w:spacing w:line="240" w:lineRule="auto"/>
              <w:ind w:firstLine="0"/>
              <w:jc w:val="center"/>
              <w:rPr>
                <w:rFonts w:ascii="Times New Roman" w:eastAsiaTheme="minorHAnsi" w:hAnsi="Times New Roman" w:cs="Times New Roman"/>
                <w:kern w:val="0"/>
                <w:sz w:val="22"/>
                <w:szCs w:val="22"/>
                <w:lang w:val="en-GB" w:eastAsia="en-US"/>
              </w:rPr>
            </w:pPr>
          </w:p>
        </w:tc>
        <w:tc>
          <w:tcPr>
            <w:tcW w:w="1155" w:type="dxa"/>
            <w:tcBorders>
              <w:top w:val="single" w:sz="18" w:space="0" w:color="000000" w:themeColor="text1"/>
            </w:tcBorders>
          </w:tcPr>
          <w:p w14:paraId="48B33448" w14:textId="77777777" w:rsidR="00B11B35" w:rsidRPr="00D8003C" w:rsidRDefault="00B11B35" w:rsidP="006D3E8A">
            <w:pPr>
              <w:spacing w:line="240" w:lineRule="auto"/>
              <w:ind w:firstLine="0"/>
              <w:jc w:val="center"/>
              <w:rPr>
                <w:rFonts w:ascii="Times New Roman" w:eastAsiaTheme="minorHAnsi" w:hAnsi="Times New Roman" w:cs="Times New Roman"/>
                <w:kern w:val="0"/>
                <w:sz w:val="22"/>
                <w:szCs w:val="22"/>
                <w:lang w:val="en-GB" w:eastAsia="en-US"/>
              </w:rPr>
            </w:pPr>
          </w:p>
        </w:tc>
        <w:tc>
          <w:tcPr>
            <w:tcW w:w="2311" w:type="dxa"/>
            <w:gridSpan w:val="2"/>
            <w:tcBorders>
              <w:top w:val="single" w:sz="18" w:space="0" w:color="000000" w:themeColor="text1"/>
              <w:bottom w:val="single" w:sz="4" w:space="0" w:color="000000" w:themeColor="text1"/>
            </w:tcBorders>
          </w:tcPr>
          <w:p w14:paraId="1DE99A21" w14:textId="77777777" w:rsidR="00B11B35" w:rsidRPr="00D8003C" w:rsidRDefault="00B11B35" w:rsidP="006D3E8A">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Distribution</w:t>
            </w:r>
          </w:p>
        </w:tc>
      </w:tr>
      <w:tr w:rsidR="00D8003C" w:rsidRPr="00D8003C" w14:paraId="06625D9D" w14:textId="77777777" w:rsidTr="30994E2A">
        <w:trPr>
          <w:trHeight w:val="335"/>
        </w:trPr>
        <w:tc>
          <w:tcPr>
            <w:tcW w:w="4395" w:type="dxa"/>
            <w:tcBorders>
              <w:bottom w:val="single" w:sz="18" w:space="0" w:color="000000" w:themeColor="text1"/>
            </w:tcBorders>
          </w:tcPr>
          <w:p w14:paraId="6C68B0A0" w14:textId="77777777" w:rsidR="00B11B35" w:rsidRPr="00D8003C" w:rsidRDefault="00B11B35" w:rsidP="006D3E8A">
            <w:pPr>
              <w:spacing w:line="240" w:lineRule="auto"/>
              <w:ind w:firstLine="0"/>
              <w:rPr>
                <w:rFonts w:ascii="Times New Roman" w:eastAsiaTheme="minorHAnsi" w:hAnsi="Times New Roman" w:cs="Times New Roman"/>
                <w:kern w:val="0"/>
                <w:sz w:val="22"/>
                <w:szCs w:val="22"/>
                <w:lang w:val="en-GB" w:eastAsia="en-US"/>
              </w:rPr>
            </w:pPr>
          </w:p>
        </w:tc>
        <w:tc>
          <w:tcPr>
            <w:tcW w:w="1925" w:type="dxa"/>
            <w:tcBorders>
              <w:bottom w:val="single" w:sz="18" w:space="0" w:color="000000" w:themeColor="text1"/>
            </w:tcBorders>
          </w:tcPr>
          <w:p w14:paraId="074CECA7" w14:textId="77777777" w:rsidR="00B11B35" w:rsidRPr="00D8003C" w:rsidRDefault="00B11B35" w:rsidP="006D3E8A">
            <w:pPr>
              <w:spacing w:line="240" w:lineRule="auto"/>
              <w:ind w:firstLine="0"/>
              <w:jc w:val="right"/>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Mean (SD)</w:t>
            </w:r>
          </w:p>
        </w:tc>
        <w:tc>
          <w:tcPr>
            <w:tcW w:w="1155" w:type="dxa"/>
            <w:tcBorders>
              <w:bottom w:val="single" w:sz="18" w:space="0" w:color="000000" w:themeColor="text1"/>
            </w:tcBorders>
          </w:tcPr>
          <w:p w14:paraId="2D1F8654" w14:textId="77777777" w:rsidR="00B11B35" w:rsidRPr="00D8003C" w:rsidRDefault="00B11B35" w:rsidP="006D3E8A">
            <w:pPr>
              <w:spacing w:line="240" w:lineRule="auto"/>
              <w:ind w:firstLine="0"/>
              <w:jc w:val="right"/>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Min</w:t>
            </w:r>
          </w:p>
        </w:tc>
        <w:tc>
          <w:tcPr>
            <w:tcW w:w="1155" w:type="dxa"/>
            <w:tcBorders>
              <w:bottom w:val="single" w:sz="18" w:space="0" w:color="000000" w:themeColor="text1"/>
            </w:tcBorders>
          </w:tcPr>
          <w:p w14:paraId="2D711F2E" w14:textId="77777777" w:rsidR="00B11B35" w:rsidRPr="00D8003C" w:rsidRDefault="00B11B35" w:rsidP="006D3E8A">
            <w:pPr>
              <w:spacing w:line="240" w:lineRule="auto"/>
              <w:ind w:firstLine="0"/>
              <w:jc w:val="right"/>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Max</w:t>
            </w:r>
          </w:p>
        </w:tc>
        <w:tc>
          <w:tcPr>
            <w:tcW w:w="1155" w:type="dxa"/>
            <w:tcBorders>
              <w:top w:val="single" w:sz="4" w:space="0" w:color="000000" w:themeColor="text1"/>
              <w:bottom w:val="single" w:sz="18" w:space="0" w:color="000000" w:themeColor="text1"/>
            </w:tcBorders>
          </w:tcPr>
          <w:p w14:paraId="67C5F94E" w14:textId="77777777" w:rsidR="00B11B35" w:rsidRPr="00D8003C" w:rsidRDefault="00B11B35" w:rsidP="006D3E8A">
            <w:pPr>
              <w:spacing w:line="240" w:lineRule="auto"/>
              <w:ind w:firstLine="0"/>
              <w:jc w:val="center"/>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Skewness</w:t>
            </w:r>
          </w:p>
        </w:tc>
        <w:tc>
          <w:tcPr>
            <w:tcW w:w="1156" w:type="dxa"/>
            <w:tcBorders>
              <w:top w:val="single" w:sz="4" w:space="0" w:color="000000" w:themeColor="text1"/>
              <w:bottom w:val="single" w:sz="18" w:space="0" w:color="000000" w:themeColor="text1"/>
            </w:tcBorders>
          </w:tcPr>
          <w:p w14:paraId="30FA1E1F" w14:textId="77777777" w:rsidR="00B11B35" w:rsidRPr="00D8003C" w:rsidRDefault="00B11B35" w:rsidP="006D3E8A">
            <w:pPr>
              <w:spacing w:line="240" w:lineRule="auto"/>
              <w:ind w:firstLine="0"/>
              <w:jc w:val="center"/>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Kurtosis</w:t>
            </w:r>
          </w:p>
        </w:tc>
      </w:tr>
      <w:tr w:rsidR="00D8003C" w:rsidRPr="00D8003C" w14:paraId="221BB1F9" w14:textId="77777777" w:rsidTr="30994E2A">
        <w:trPr>
          <w:trHeight w:val="285"/>
        </w:trPr>
        <w:tc>
          <w:tcPr>
            <w:tcW w:w="4395" w:type="dxa"/>
            <w:tcBorders>
              <w:top w:val="single" w:sz="18" w:space="0" w:color="000000" w:themeColor="text1"/>
            </w:tcBorders>
          </w:tcPr>
          <w:p w14:paraId="06ADF50E" w14:textId="77777777" w:rsidR="00B11B35" w:rsidRPr="00D8003C" w:rsidRDefault="00B11B35" w:rsidP="006D3E8A">
            <w:pPr>
              <w:spacing w:line="240" w:lineRule="auto"/>
              <w:ind w:firstLine="0"/>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Country-level variables</w:t>
            </w:r>
          </w:p>
        </w:tc>
        <w:tc>
          <w:tcPr>
            <w:tcW w:w="1925" w:type="dxa"/>
            <w:tcBorders>
              <w:top w:val="single" w:sz="18" w:space="0" w:color="000000" w:themeColor="text1"/>
            </w:tcBorders>
          </w:tcPr>
          <w:p w14:paraId="5A9EC338"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Borders>
              <w:top w:val="single" w:sz="18" w:space="0" w:color="000000" w:themeColor="text1"/>
            </w:tcBorders>
          </w:tcPr>
          <w:p w14:paraId="17B430D6"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Borders>
              <w:top w:val="single" w:sz="18" w:space="0" w:color="000000" w:themeColor="text1"/>
            </w:tcBorders>
          </w:tcPr>
          <w:p w14:paraId="76C22E06"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Borders>
              <w:top w:val="single" w:sz="18" w:space="0" w:color="000000" w:themeColor="text1"/>
            </w:tcBorders>
          </w:tcPr>
          <w:p w14:paraId="126C836F"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6" w:type="dxa"/>
            <w:tcBorders>
              <w:top w:val="single" w:sz="18" w:space="0" w:color="000000" w:themeColor="text1"/>
            </w:tcBorders>
          </w:tcPr>
          <w:p w14:paraId="67FAF87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r>
      <w:tr w:rsidR="00D8003C" w:rsidRPr="00D8003C" w14:paraId="0987B1D1" w14:textId="77777777" w:rsidTr="30994E2A">
        <w:trPr>
          <w:trHeight w:val="285"/>
        </w:trPr>
        <w:tc>
          <w:tcPr>
            <w:tcW w:w="4395" w:type="dxa"/>
          </w:tcPr>
          <w:p w14:paraId="1B8759C7" w14:textId="77777777"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Stringency index</w:t>
            </w:r>
          </w:p>
        </w:tc>
        <w:tc>
          <w:tcPr>
            <w:tcW w:w="1925" w:type="dxa"/>
          </w:tcPr>
          <w:p w14:paraId="328BE33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53.08 (11.03)</w:t>
            </w:r>
          </w:p>
        </w:tc>
        <w:tc>
          <w:tcPr>
            <w:tcW w:w="1155" w:type="dxa"/>
          </w:tcPr>
          <w:p w14:paraId="3B995AA0"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37.69</w:t>
            </w:r>
          </w:p>
        </w:tc>
        <w:tc>
          <w:tcPr>
            <w:tcW w:w="1155" w:type="dxa"/>
          </w:tcPr>
          <w:p w14:paraId="05368033"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69.83</w:t>
            </w:r>
          </w:p>
        </w:tc>
        <w:tc>
          <w:tcPr>
            <w:tcW w:w="1155" w:type="dxa"/>
          </w:tcPr>
          <w:p w14:paraId="16E0D05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.253</w:t>
            </w:r>
          </w:p>
        </w:tc>
        <w:tc>
          <w:tcPr>
            <w:tcW w:w="1156" w:type="dxa"/>
          </w:tcPr>
          <w:p w14:paraId="49A63D3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-1.125</w:t>
            </w:r>
          </w:p>
        </w:tc>
      </w:tr>
      <w:tr w:rsidR="00D8003C" w:rsidRPr="00D8003C" w14:paraId="125FECAD" w14:textId="77777777" w:rsidTr="30994E2A">
        <w:trPr>
          <w:trHeight w:val="285"/>
        </w:trPr>
        <w:tc>
          <w:tcPr>
            <w:tcW w:w="4395" w:type="dxa"/>
          </w:tcPr>
          <w:p w14:paraId="35BD46F0" w14:textId="1F0383FB" w:rsidR="00B11B35" w:rsidRPr="00D8003C" w:rsidRDefault="00882A2E"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Infection</w:t>
            </w:r>
            <w:r w:rsidR="00B11B35" w:rsidRPr="00D8003C">
              <w:rPr>
                <w:rFonts w:ascii="Times New Roman" w:eastAsiaTheme="minorHAnsi" w:hAnsi="Times New Roman" w:cs="Times New Roman"/>
                <w:kern w:val="0"/>
                <w:sz w:val="22"/>
                <w:szCs w:val="22"/>
                <w:lang w:val="en-GB" w:eastAsia="en-US"/>
              </w:rPr>
              <w:t xml:space="preserve"> rate</w:t>
            </w:r>
          </w:p>
        </w:tc>
        <w:tc>
          <w:tcPr>
            <w:tcW w:w="1925" w:type="dxa"/>
          </w:tcPr>
          <w:p w14:paraId="39573EE1" w14:textId="3993CEDE" w:rsidR="00B11B35" w:rsidRPr="00D8003C" w:rsidRDefault="00B11B35" w:rsidP="0000373A">
            <w:pPr>
              <w:spacing w:line="240" w:lineRule="auto"/>
              <w:ind w:firstLine="0"/>
              <w:jc w:val="center"/>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2386.62</w:t>
            </w:r>
            <w:r w:rsidR="0000373A" w:rsidRPr="00D8003C">
              <w:rPr>
                <w:rFonts w:ascii="Times New Roman" w:eastAsiaTheme="minorHAnsi" w:hAnsi="Times New Roman" w:cs="Times New Roman"/>
                <w:kern w:val="0"/>
                <w:sz w:val="22"/>
                <w:szCs w:val="22"/>
                <w:lang w:val="en-GB" w:eastAsia="en-US"/>
              </w:rPr>
              <w:t xml:space="preserve"> </w:t>
            </w:r>
            <w:r w:rsidRPr="00D8003C">
              <w:rPr>
                <w:rFonts w:ascii="Times New Roman" w:eastAsiaTheme="minorHAnsi" w:hAnsi="Times New Roman" w:cs="Times New Roman"/>
                <w:kern w:val="0"/>
                <w:sz w:val="22"/>
                <w:szCs w:val="22"/>
                <w:lang w:val="en-GB" w:eastAsia="en-US"/>
              </w:rPr>
              <w:t>(1897.39)</w:t>
            </w:r>
          </w:p>
        </w:tc>
        <w:tc>
          <w:tcPr>
            <w:tcW w:w="1155" w:type="dxa"/>
          </w:tcPr>
          <w:p w14:paraId="63140179"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58.00</w:t>
            </w:r>
          </w:p>
        </w:tc>
        <w:tc>
          <w:tcPr>
            <w:tcW w:w="1155" w:type="dxa"/>
          </w:tcPr>
          <w:p w14:paraId="11896097"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5260.00</w:t>
            </w:r>
          </w:p>
        </w:tc>
        <w:tc>
          <w:tcPr>
            <w:tcW w:w="1155" w:type="dxa"/>
          </w:tcPr>
          <w:p w14:paraId="5E4B4E5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.105</w:t>
            </w:r>
          </w:p>
        </w:tc>
        <w:tc>
          <w:tcPr>
            <w:tcW w:w="1156" w:type="dxa"/>
          </w:tcPr>
          <w:p w14:paraId="0A08E5AE"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-1.457</w:t>
            </w:r>
          </w:p>
        </w:tc>
      </w:tr>
      <w:tr w:rsidR="00D8003C" w:rsidRPr="00D8003C" w14:paraId="673E8325" w14:textId="77777777" w:rsidTr="30994E2A">
        <w:trPr>
          <w:trHeight w:val="285"/>
        </w:trPr>
        <w:tc>
          <w:tcPr>
            <w:tcW w:w="4395" w:type="dxa"/>
          </w:tcPr>
          <w:p w14:paraId="05075FA0" w14:textId="77777777"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Mortality rate</w:t>
            </w:r>
          </w:p>
        </w:tc>
        <w:tc>
          <w:tcPr>
            <w:tcW w:w="1925" w:type="dxa"/>
          </w:tcPr>
          <w:p w14:paraId="06EC2823"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194.89 (210.16)</w:t>
            </w:r>
          </w:p>
        </w:tc>
        <w:tc>
          <w:tcPr>
            <w:tcW w:w="1155" w:type="dxa"/>
          </w:tcPr>
          <w:p w14:paraId="2CCC843C"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3.22</w:t>
            </w:r>
          </w:p>
        </w:tc>
        <w:tc>
          <w:tcPr>
            <w:tcW w:w="1155" w:type="dxa"/>
          </w:tcPr>
          <w:p w14:paraId="3CF9AA2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605.76</w:t>
            </w:r>
          </w:p>
        </w:tc>
        <w:tc>
          <w:tcPr>
            <w:tcW w:w="1155" w:type="dxa"/>
          </w:tcPr>
          <w:p w14:paraId="510117B2"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.850</w:t>
            </w:r>
          </w:p>
        </w:tc>
        <w:tc>
          <w:tcPr>
            <w:tcW w:w="1156" w:type="dxa"/>
          </w:tcPr>
          <w:p w14:paraId="31F6E1BB"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-.773</w:t>
            </w:r>
          </w:p>
        </w:tc>
      </w:tr>
      <w:tr w:rsidR="00D8003C" w:rsidRPr="00D8003C" w14:paraId="76831FF2" w14:textId="77777777" w:rsidTr="30994E2A">
        <w:trPr>
          <w:trHeight w:val="285"/>
        </w:trPr>
        <w:tc>
          <w:tcPr>
            <w:tcW w:w="4395" w:type="dxa"/>
          </w:tcPr>
          <w:p w14:paraId="643A15D4" w14:textId="77777777" w:rsidR="00B11B35" w:rsidRPr="00D8003C" w:rsidRDefault="00B11B35" w:rsidP="006D3E8A">
            <w:pPr>
              <w:spacing w:line="240" w:lineRule="auto"/>
              <w:ind w:firstLine="0"/>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 xml:space="preserve">Individual differences variables </w:t>
            </w:r>
          </w:p>
        </w:tc>
        <w:tc>
          <w:tcPr>
            <w:tcW w:w="1925" w:type="dxa"/>
          </w:tcPr>
          <w:p w14:paraId="23645BBB"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Pr>
          <w:p w14:paraId="5C1FD61F"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Pr>
          <w:p w14:paraId="4C663E26"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Pr>
          <w:p w14:paraId="096B1E4F"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6" w:type="dxa"/>
          </w:tcPr>
          <w:p w14:paraId="6D7682C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r>
      <w:tr w:rsidR="00D8003C" w:rsidRPr="00D8003C" w14:paraId="7F60A9CC" w14:textId="77777777" w:rsidTr="30994E2A">
        <w:trPr>
          <w:trHeight w:val="269"/>
        </w:trPr>
        <w:tc>
          <w:tcPr>
            <w:tcW w:w="4395" w:type="dxa"/>
          </w:tcPr>
          <w:p w14:paraId="1F6D6E3E" w14:textId="0883D1C1"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COVID-19 impact on health</w:t>
            </w:r>
            <w:r w:rsidR="0029304F" w:rsidRPr="00D8003C">
              <w:rPr>
                <w:rFonts w:ascii="Times New Roman" w:eastAsiaTheme="minorHAnsi" w:hAnsi="Times New Roman" w:cs="Times New Roman"/>
                <w:kern w:val="0"/>
                <w:sz w:val="22"/>
                <w:szCs w:val="22"/>
                <w:lang w:val="en-GB" w:eastAsia="en-US"/>
              </w:rPr>
              <w:t>*</w:t>
            </w:r>
          </w:p>
        </w:tc>
        <w:tc>
          <w:tcPr>
            <w:tcW w:w="1925" w:type="dxa"/>
          </w:tcPr>
          <w:p w14:paraId="442B069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2.84 (0.86)</w:t>
            </w:r>
          </w:p>
        </w:tc>
        <w:tc>
          <w:tcPr>
            <w:tcW w:w="1155" w:type="dxa"/>
          </w:tcPr>
          <w:p w14:paraId="41A85599"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71E8B5C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0791B1E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.020</w:t>
            </w:r>
          </w:p>
        </w:tc>
        <w:tc>
          <w:tcPr>
            <w:tcW w:w="1156" w:type="dxa"/>
          </w:tcPr>
          <w:p w14:paraId="7B62263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.481</w:t>
            </w:r>
          </w:p>
        </w:tc>
      </w:tr>
      <w:tr w:rsidR="00D8003C" w:rsidRPr="00D8003C" w14:paraId="21528972" w14:textId="77777777" w:rsidTr="30994E2A">
        <w:trPr>
          <w:trHeight w:val="269"/>
        </w:trPr>
        <w:tc>
          <w:tcPr>
            <w:tcW w:w="4395" w:type="dxa"/>
          </w:tcPr>
          <w:p w14:paraId="3A5F02B4" w14:textId="44128818"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COVID-19 impact on social life</w:t>
            </w:r>
            <w:r w:rsidR="0029304F" w:rsidRPr="00D8003C">
              <w:rPr>
                <w:rFonts w:ascii="Times New Roman" w:eastAsiaTheme="minorHAnsi" w:hAnsi="Times New Roman" w:cs="Times New Roman"/>
                <w:kern w:val="0"/>
                <w:sz w:val="22"/>
                <w:szCs w:val="22"/>
                <w:lang w:val="en-GB" w:eastAsia="en-US"/>
              </w:rPr>
              <w:t>*</w:t>
            </w:r>
          </w:p>
        </w:tc>
        <w:tc>
          <w:tcPr>
            <w:tcW w:w="1925" w:type="dxa"/>
          </w:tcPr>
          <w:p w14:paraId="69F77626"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2.33 (0.99)</w:t>
            </w:r>
          </w:p>
        </w:tc>
        <w:tc>
          <w:tcPr>
            <w:tcW w:w="1155" w:type="dxa"/>
          </w:tcPr>
          <w:p w14:paraId="557C89F0"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25C498E0"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0229974E"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.542</w:t>
            </w:r>
          </w:p>
        </w:tc>
        <w:tc>
          <w:tcPr>
            <w:tcW w:w="1156" w:type="dxa"/>
          </w:tcPr>
          <w:p w14:paraId="109E3B38"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-.015</w:t>
            </w:r>
          </w:p>
        </w:tc>
      </w:tr>
      <w:tr w:rsidR="00D8003C" w:rsidRPr="00D8003C" w14:paraId="7BF7F5BA" w14:textId="77777777" w:rsidTr="30994E2A">
        <w:trPr>
          <w:trHeight w:val="285"/>
        </w:trPr>
        <w:tc>
          <w:tcPr>
            <w:tcW w:w="4395" w:type="dxa"/>
          </w:tcPr>
          <w:p w14:paraId="766FAA6F" w14:textId="15FBD64A"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COVID-19 impact on psychology</w:t>
            </w:r>
            <w:r w:rsidR="0029304F" w:rsidRPr="00D8003C">
              <w:rPr>
                <w:rFonts w:ascii="Times New Roman" w:eastAsiaTheme="minorHAnsi" w:hAnsi="Times New Roman" w:cs="Times New Roman"/>
                <w:kern w:val="0"/>
                <w:sz w:val="22"/>
                <w:szCs w:val="22"/>
                <w:lang w:val="en-GB" w:eastAsia="en-US"/>
              </w:rPr>
              <w:t>*</w:t>
            </w:r>
          </w:p>
        </w:tc>
        <w:tc>
          <w:tcPr>
            <w:tcW w:w="1925" w:type="dxa"/>
          </w:tcPr>
          <w:p w14:paraId="34EA643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2.51 (0.94)</w:t>
            </w:r>
          </w:p>
        </w:tc>
        <w:tc>
          <w:tcPr>
            <w:tcW w:w="1155" w:type="dxa"/>
          </w:tcPr>
          <w:p w14:paraId="1F13E14F"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58B75E2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0DA4D352"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.407</w:t>
            </w:r>
          </w:p>
        </w:tc>
        <w:tc>
          <w:tcPr>
            <w:tcW w:w="1156" w:type="dxa"/>
          </w:tcPr>
          <w:p w14:paraId="074BA4A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.125</w:t>
            </w:r>
          </w:p>
        </w:tc>
      </w:tr>
      <w:tr w:rsidR="00D8003C" w:rsidRPr="00D8003C" w14:paraId="40184D5C" w14:textId="77777777" w:rsidTr="30994E2A">
        <w:trPr>
          <w:trHeight w:val="285"/>
        </w:trPr>
        <w:tc>
          <w:tcPr>
            <w:tcW w:w="4395" w:type="dxa"/>
          </w:tcPr>
          <w:p w14:paraId="729ACBB7" w14:textId="795898FD"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COVID-19 impact on finances</w:t>
            </w:r>
            <w:r w:rsidR="0029304F" w:rsidRPr="00D8003C">
              <w:rPr>
                <w:rFonts w:ascii="Times New Roman" w:eastAsiaTheme="minorHAnsi" w:hAnsi="Times New Roman" w:cs="Times New Roman"/>
                <w:kern w:val="0"/>
                <w:sz w:val="22"/>
                <w:szCs w:val="22"/>
                <w:lang w:val="en-GB" w:eastAsia="en-US"/>
              </w:rPr>
              <w:t>*</w:t>
            </w:r>
          </w:p>
        </w:tc>
        <w:tc>
          <w:tcPr>
            <w:tcW w:w="1925" w:type="dxa"/>
          </w:tcPr>
          <w:p w14:paraId="37862218"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2.57 (0.95)</w:t>
            </w:r>
          </w:p>
        </w:tc>
        <w:tc>
          <w:tcPr>
            <w:tcW w:w="1155" w:type="dxa"/>
          </w:tcPr>
          <w:p w14:paraId="2FD6BAE0"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5BCBFA2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3B481DF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.074</w:t>
            </w:r>
          </w:p>
        </w:tc>
        <w:tc>
          <w:tcPr>
            <w:tcW w:w="1156" w:type="dxa"/>
          </w:tcPr>
          <w:p w14:paraId="58B2028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-.131</w:t>
            </w:r>
          </w:p>
        </w:tc>
      </w:tr>
      <w:tr w:rsidR="00D8003C" w:rsidRPr="00D8003C" w14:paraId="0DB8F1AA" w14:textId="77777777" w:rsidTr="30994E2A">
        <w:trPr>
          <w:trHeight w:val="285"/>
        </w:trPr>
        <w:tc>
          <w:tcPr>
            <w:tcW w:w="4395" w:type="dxa"/>
          </w:tcPr>
          <w:p w14:paraId="7F5CAB78" w14:textId="56F22662"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COVID-19 impact on work</w:t>
            </w:r>
            <w:r w:rsidR="0029304F" w:rsidRPr="00D8003C">
              <w:rPr>
                <w:rFonts w:ascii="Times New Roman" w:eastAsiaTheme="minorHAnsi" w:hAnsi="Times New Roman" w:cs="Times New Roman"/>
                <w:kern w:val="0"/>
                <w:sz w:val="22"/>
                <w:szCs w:val="22"/>
                <w:lang w:val="en-GB" w:eastAsia="en-US"/>
              </w:rPr>
              <w:t>*</w:t>
            </w:r>
          </w:p>
        </w:tc>
        <w:tc>
          <w:tcPr>
            <w:tcW w:w="1925" w:type="dxa"/>
          </w:tcPr>
          <w:p w14:paraId="212B0DC3"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2.50 (1.05)</w:t>
            </w:r>
          </w:p>
        </w:tc>
        <w:tc>
          <w:tcPr>
            <w:tcW w:w="1155" w:type="dxa"/>
          </w:tcPr>
          <w:p w14:paraId="0BBBAC5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39D019F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7F80083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.320</w:t>
            </w:r>
          </w:p>
        </w:tc>
        <w:tc>
          <w:tcPr>
            <w:tcW w:w="1156" w:type="dxa"/>
          </w:tcPr>
          <w:p w14:paraId="6DC7313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-.318</w:t>
            </w:r>
          </w:p>
        </w:tc>
      </w:tr>
      <w:tr w:rsidR="00D8003C" w:rsidRPr="00D8003C" w14:paraId="476E00C1" w14:textId="77777777" w:rsidTr="30994E2A">
        <w:trPr>
          <w:trHeight w:val="285"/>
        </w:trPr>
        <w:tc>
          <w:tcPr>
            <w:tcW w:w="4395" w:type="dxa"/>
          </w:tcPr>
          <w:p w14:paraId="0B1BCE05" w14:textId="77777777"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Worry</w:t>
            </w:r>
          </w:p>
        </w:tc>
        <w:tc>
          <w:tcPr>
            <w:tcW w:w="1925" w:type="dxa"/>
          </w:tcPr>
          <w:p w14:paraId="44BB3F5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3.20 (1.09)</w:t>
            </w:r>
          </w:p>
        </w:tc>
        <w:tc>
          <w:tcPr>
            <w:tcW w:w="1155" w:type="dxa"/>
          </w:tcPr>
          <w:p w14:paraId="5E79451E"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6D5D744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35439719"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-.164</w:t>
            </w:r>
          </w:p>
        </w:tc>
        <w:tc>
          <w:tcPr>
            <w:tcW w:w="1156" w:type="dxa"/>
          </w:tcPr>
          <w:p w14:paraId="7D086DEC"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-.605</w:t>
            </w:r>
          </w:p>
        </w:tc>
      </w:tr>
      <w:tr w:rsidR="00D8003C" w:rsidRPr="00D8003C" w14:paraId="5DEE164B" w14:textId="77777777" w:rsidTr="30994E2A">
        <w:trPr>
          <w:trHeight w:val="285"/>
        </w:trPr>
        <w:tc>
          <w:tcPr>
            <w:tcW w:w="4395" w:type="dxa"/>
          </w:tcPr>
          <w:p w14:paraId="621FB611" w14:textId="22B75CD6"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Isolation experience</w:t>
            </w:r>
            <w:r w:rsidR="0029304F" w:rsidRPr="00D8003C">
              <w:rPr>
                <w:rFonts w:ascii="Times New Roman" w:eastAsiaTheme="minorHAnsi" w:hAnsi="Times New Roman" w:cs="Times New Roman"/>
                <w:kern w:val="0"/>
                <w:sz w:val="22"/>
                <w:szCs w:val="22"/>
                <w:lang w:val="en-GB" w:eastAsia="en-US"/>
              </w:rPr>
              <w:t>*</w:t>
            </w:r>
          </w:p>
        </w:tc>
        <w:tc>
          <w:tcPr>
            <w:tcW w:w="1925" w:type="dxa"/>
          </w:tcPr>
          <w:p w14:paraId="75988EB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3.08 (1.04)</w:t>
            </w:r>
          </w:p>
        </w:tc>
        <w:tc>
          <w:tcPr>
            <w:tcW w:w="1155" w:type="dxa"/>
          </w:tcPr>
          <w:p w14:paraId="78A86CA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705C4E7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203A9C9F"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.105</w:t>
            </w:r>
          </w:p>
        </w:tc>
        <w:tc>
          <w:tcPr>
            <w:tcW w:w="1156" w:type="dxa"/>
          </w:tcPr>
          <w:p w14:paraId="03974992"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-.624</w:t>
            </w:r>
          </w:p>
        </w:tc>
      </w:tr>
      <w:tr w:rsidR="00D8003C" w:rsidRPr="00D8003C" w14:paraId="560245BE" w14:textId="77777777" w:rsidTr="30994E2A">
        <w:trPr>
          <w:trHeight w:val="285"/>
        </w:trPr>
        <w:tc>
          <w:tcPr>
            <w:tcW w:w="4395" w:type="dxa"/>
          </w:tcPr>
          <w:p w14:paraId="11DA1430" w14:textId="77777777"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Time thinking about COVID-19</w:t>
            </w:r>
          </w:p>
        </w:tc>
        <w:tc>
          <w:tcPr>
            <w:tcW w:w="1925" w:type="dxa"/>
          </w:tcPr>
          <w:p w14:paraId="76454037"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27.06 (23.32)</w:t>
            </w:r>
          </w:p>
        </w:tc>
        <w:tc>
          <w:tcPr>
            <w:tcW w:w="1155" w:type="dxa"/>
          </w:tcPr>
          <w:p w14:paraId="59BD627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517712AC"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100.00</w:t>
            </w:r>
          </w:p>
        </w:tc>
        <w:tc>
          <w:tcPr>
            <w:tcW w:w="1155" w:type="dxa"/>
          </w:tcPr>
          <w:p w14:paraId="6014271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1.068</w:t>
            </w:r>
          </w:p>
        </w:tc>
        <w:tc>
          <w:tcPr>
            <w:tcW w:w="1156" w:type="dxa"/>
          </w:tcPr>
          <w:p w14:paraId="002CE96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.314</w:t>
            </w:r>
          </w:p>
        </w:tc>
      </w:tr>
      <w:tr w:rsidR="00D8003C" w:rsidRPr="00D8003C" w14:paraId="62B01CCC" w14:textId="77777777" w:rsidTr="30994E2A">
        <w:trPr>
          <w:trHeight w:val="285"/>
        </w:trPr>
        <w:tc>
          <w:tcPr>
            <w:tcW w:w="4395" w:type="dxa"/>
          </w:tcPr>
          <w:p w14:paraId="303A6E81" w14:textId="77777777" w:rsidR="00B11B35" w:rsidRPr="00D8003C" w:rsidRDefault="00B11B35" w:rsidP="006D3E8A">
            <w:pPr>
              <w:spacing w:line="240" w:lineRule="auto"/>
              <w:ind w:left="170" w:firstLine="0"/>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 xml:space="preserve">Time following COVID-19 media coverage </w:t>
            </w:r>
          </w:p>
        </w:tc>
        <w:tc>
          <w:tcPr>
            <w:tcW w:w="1925" w:type="dxa"/>
          </w:tcPr>
          <w:p w14:paraId="4CAE22F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24.42 (23.13)</w:t>
            </w:r>
          </w:p>
        </w:tc>
        <w:tc>
          <w:tcPr>
            <w:tcW w:w="1155" w:type="dxa"/>
          </w:tcPr>
          <w:p w14:paraId="4F80C209"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19A0BEB8"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100.00</w:t>
            </w:r>
          </w:p>
        </w:tc>
        <w:tc>
          <w:tcPr>
            <w:tcW w:w="1155" w:type="dxa"/>
          </w:tcPr>
          <w:p w14:paraId="46C15E7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1.330</w:t>
            </w:r>
          </w:p>
        </w:tc>
        <w:tc>
          <w:tcPr>
            <w:tcW w:w="1156" w:type="dxa"/>
          </w:tcPr>
          <w:p w14:paraId="0351582B"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1.075</w:t>
            </w:r>
          </w:p>
        </w:tc>
      </w:tr>
      <w:tr w:rsidR="00D8003C" w:rsidRPr="00D8003C" w14:paraId="5BCDA3D3" w14:textId="77777777" w:rsidTr="30994E2A">
        <w:trPr>
          <w:trHeight w:val="269"/>
        </w:trPr>
        <w:tc>
          <w:tcPr>
            <w:tcW w:w="4395" w:type="dxa"/>
          </w:tcPr>
          <w:p w14:paraId="194D9A47" w14:textId="77777777" w:rsidR="00B11B35" w:rsidRPr="00D8003C" w:rsidRDefault="00B11B35" w:rsidP="006D3E8A">
            <w:pPr>
              <w:spacing w:line="240" w:lineRule="auto"/>
              <w:ind w:firstLine="0"/>
              <w:rPr>
                <w:rFonts w:ascii="Times New Roman" w:eastAsiaTheme="minorHAnsi" w:hAnsi="Times New Roman" w:cs="Times New Roman"/>
                <w:i/>
                <w:iCs/>
                <w:kern w:val="0"/>
                <w:sz w:val="22"/>
                <w:szCs w:val="22"/>
                <w:lang w:val="en-GB" w:eastAsia="en-US"/>
              </w:rPr>
            </w:pPr>
            <w:r w:rsidRPr="00D8003C">
              <w:rPr>
                <w:rFonts w:ascii="Times New Roman" w:eastAsiaTheme="minorHAnsi" w:hAnsi="Times New Roman" w:cs="Times New Roman"/>
                <w:i/>
                <w:iCs/>
                <w:kern w:val="0"/>
                <w:sz w:val="22"/>
                <w:szCs w:val="22"/>
                <w:lang w:val="en-GB" w:eastAsia="en-US"/>
              </w:rPr>
              <w:t>Dependent variables</w:t>
            </w:r>
          </w:p>
        </w:tc>
        <w:tc>
          <w:tcPr>
            <w:tcW w:w="1925" w:type="dxa"/>
          </w:tcPr>
          <w:p w14:paraId="512449F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Pr>
          <w:p w14:paraId="78358C92"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Pr>
          <w:p w14:paraId="395EBE1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5" w:type="dxa"/>
          </w:tcPr>
          <w:p w14:paraId="02AE63E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c>
          <w:tcPr>
            <w:tcW w:w="1156" w:type="dxa"/>
          </w:tcPr>
          <w:p w14:paraId="773C3517"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p>
        </w:tc>
      </w:tr>
      <w:tr w:rsidR="00D8003C" w:rsidRPr="00D8003C" w14:paraId="1F042D50" w14:textId="77777777" w:rsidTr="30994E2A">
        <w:trPr>
          <w:trHeight w:val="61"/>
        </w:trPr>
        <w:tc>
          <w:tcPr>
            <w:tcW w:w="4395" w:type="dxa"/>
          </w:tcPr>
          <w:p w14:paraId="7B12B8C7" w14:textId="7337C7CC" w:rsidR="00B11B35" w:rsidRPr="00D8003C" w:rsidRDefault="00B11B35" w:rsidP="30994E2A">
            <w:pPr>
              <w:spacing w:line="240" w:lineRule="auto"/>
              <w:ind w:left="170" w:firstLine="0"/>
              <w:rPr>
                <w:rFonts w:ascii="Times New Roman" w:hAnsi="Times New Roman" w:cs="Times New Roman"/>
                <w:kern w:val="0"/>
                <w:sz w:val="22"/>
                <w:szCs w:val="22"/>
                <w:lang w:val="en-GB" w:eastAsia="en-US"/>
              </w:rPr>
            </w:pPr>
            <w:r w:rsidRPr="00D8003C">
              <w:rPr>
                <w:rFonts w:ascii="Times New Roman" w:hAnsi="Times New Roman" w:cs="Times New Roman"/>
                <w:kern w:val="0"/>
                <w:sz w:val="22"/>
                <w:szCs w:val="22"/>
                <w:lang w:val="en-GB" w:eastAsia="en-US"/>
              </w:rPr>
              <w:t xml:space="preserve">Frequency of </w:t>
            </w:r>
            <w:r w:rsidR="5E001355" w:rsidRPr="00D8003C">
              <w:rPr>
                <w:rFonts w:ascii="Times New Roman" w:hAnsi="Times New Roman" w:cs="Times New Roman"/>
                <w:kern w:val="0"/>
                <w:sz w:val="22"/>
                <w:szCs w:val="22"/>
                <w:lang w:val="en-GB" w:eastAsia="en-US"/>
              </w:rPr>
              <w:t>spontaneous past thoughts</w:t>
            </w:r>
          </w:p>
        </w:tc>
        <w:tc>
          <w:tcPr>
            <w:tcW w:w="1925" w:type="dxa"/>
          </w:tcPr>
          <w:p w14:paraId="1847B669"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2.86 (0.96)</w:t>
            </w:r>
          </w:p>
        </w:tc>
        <w:tc>
          <w:tcPr>
            <w:tcW w:w="1155" w:type="dxa"/>
          </w:tcPr>
          <w:p w14:paraId="122DA766"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7C7BB1F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30666C1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.115</w:t>
            </w:r>
          </w:p>
        </w:tc>
        <w:tc>
          <w:tcPr>
            <w:tcW w:w="1156" w:type="dxa"/>
          </w:tcPr>
          <w:p w14:paraId="644DFD88"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-.465</w:t>
            </w:r>
          </w:p>
        </w:tc>
      </w:tr>
      <w:tr w:rsidR="00D8003C" w:rsidRPr="00D8003C" w14:paraId="6AA10201" w14:textId="77777777" w:rsidTr="30994E2A">
        <w:trPr>
          <w:trHeight w:val="61"/>
        </w:trPr>
        <w:tc>
          <w:tcPr>
            <w:tcW w:w="4395" w:type="dxa"/>
          </w:tcPr>
          <w:p w14:paraId="7E4B26E8" w14:textId="635833C4" w:rsidR="00B11B35" w:rsidRPr="00D8003C" w:rsidRDefault="00B11B35" w:rsidP="30994E2A">
            <w:pPr>
              <w:spacing w:line="240" w:lineRule="auto"/>
              <w:ind w:left="170" w:firstLine="0"/>
              <w:rPr>
                <w:rFonts w:ascii="Times New Roman" w:hAnsi="Times New Roman" w:cs="Times New Roman"/>
                <w:kern w:val="0"/>
                <w:sz w:val="22"/>
                <w:szCs w:val="22"/>
                <w:lang w:val="en-GB" w:eastAsia="en-US"/>
              </w:rPr>
            </w:pPr>
            <w:r w:rsidRPr="00D8003C">
              <w:rPr>
                <w:rFonts w:ascii="Times New Roman" w:hAnsi="Times New Roman" w:cs="Times New Roman"/>
                <w:kern w:val="0"/>
                <w:sz w:val="22"/>
                <w:szCs w:val="22"/>
                <w:lang w:val="en-GB" w:eastAsia="en-US"/>
              </w:rPr>
              <w:t xml:space="preserve">Valence of </w:t>
            </w:r>
            <w:r w:rsidR="49DAE890" w:rsidRPr="00D8003C">
              <w:rPr>
                <w:rFonts w:ascii="Times New Roman" w:hAnsi="Times New Roman" w:cs="Times New Roman"/>
                <w:kern w:val="0"/>
                <w:sz w:val="22"/>
                <w:szCs w:val="22"/>
                <w:lang w:val="en-GB" w:eastAsia="en-US"/>
              </w:rPr>
              <w:t>spontaneous past thoughts</w:t>
            </w:r>
            <w:r w:rsidR="0029304F" w:rsidRPr="00D8003C">
              <w:rPr>
                <w:rFonts w:ascii="Times New Roman" w:hAnsi="Times New Roman" w:cs="Times New Roman"/>
                <w:kern w:val="0"/>
                <w:sz w:val="22"/>
                <w:szCs w:val="22"/>
                <w:lang w:val="en-GB" w:eastAsia="en-US"/>
              </w:rPr>
              <w:t>*</w:t>
            </w:r>
          </w:p>
        </w:tc>
        <w:tc>
          <w:tcPr>
            <w:tcW w:w="1925" w:type="dxa"/>
          </w:tcPr>
          <w:p w14:paraId="2420921C"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2.39 (0.87)</w:t>
            </w:r>
          </w:p>
        </w:tc>
        <w:tc>
          <w:tcPr>
            <w:tcW w:w="1155" w:type="dxa"/>
          </w:tcPr>
          <w:p w14:paraId="1092118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4EB6CA8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55843ACA"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.555</w:t>
            </w:r>
          </w:p>
        </w:tc>
        <w:tc>
          <w:tcPr>
            <w:tcW w:w="1156" w:type="dxa"/>
          </w:tcPr>
          <w:p w14:paraId="4CD0357E"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.325</w:t>
            </w:r>
          </w:p>
        </w:tc>
      </w:tr>
      <w:tr w:rsidR="00D8003C" w:rsidRPr="00D8003C" w14:paraId="5701FBBF" w14:textId="77777777" w:rsidTr="30994E2A">
        <w:trPr>
          <w:trHeight w:val="61"/>
        </w:trPr>
        <w:tc>
          <w:tcPr>
            <w:tcW w:w="4395" w:type="dxa"/>
          </w:tcPr>
          <w:p w14:paraId="3DD6DB65" w14:textId="50ECC303" w:rsidR="00B11B35" w:rsidRPr="00D8003C" w:rsidRDefault="00B11B35" w:rsidP="30994E2A">
            <w:pPr>
              <w:spacing w:line="240" w:lineRule="auto"/>
              <w:ind w:left="170" w:firstLine="0"/>
              <w:rPr>
                <w:rFonts w:ascii="Times New Roman" w:hAnsi="Times New Roman" w:cs="Times New Roman"/>
                <w:kern w:val="0"/>
                <w:sz w:val="22"/>
                <w:szCs w:val="22"/>
                <w:lang w:val="en-GB" w:eastAsia="en-US"/>
              </w:rPr>
            </w:pPr>
            <w:r w:rsidRPr="00D8003C">
              <w:rPr>
                <w:rFonts w:ascii="Times New Roman" w:hAnsi="Times New Roman" w:cs="Times New Roman"/>
                <w:kern w:val="0"/>
                <w:sz w:val="22"/>
                <w:szCs w:val="22"/>
                <w:lang w:val="en-GB" w:eastAsia="en-US"/>
              </w:rPr>
              <w:t xml:space="preserve">Intensity of </w:t>
            </w:r>
            <w:r w:rsidR="78672FF4" w:rsidRPr="00D8003C">
              <w:rPr>
                <w:rFonts w:ascii="Times New Roman" w:hAnsi="Times New Roman" w:cs="Times New Roman"/>
                <w:kern w:val="0"/>
                <w:sz w:val="22"/>
                <w:szCs w:val="22"/>
                <w:lang w:val="en-GB" w:eastAsia="en-US"/>
              </w:rPr>
              <w:t xml:space="preserve">spontaneous past thoughts </w:t>
            </w:r>
          </w:p>
        </w:tc>
        <w:tc>
          <w:tcPr>
            <w:tcW w:w="1925" w:type="dxa"/>
          </w:tcPr>
          <w:p w14:paraId="76AB954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3.01 (1.11)</w:t>
            </w:r>
          </w:p>
        </w:tc>
        <w:tc>
          <w:tcPr>
            <w:tcW w:w="1155" w:type="dxa"/>
          </w:tcPr>
          <w:p w14:paraId="2F8A614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6AC24870"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3A61EF9E"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-.046</w:t>
            </w:r>
          </w:p>
        </w:tc>
        <w:tc>
          <w:tcPr>
            <w:tcW w:w="1156" w:type="dxa"/>
          </w:tcPr>
          <w:p w14:paraId="5A324EB2"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-.405</w:t>
            </w:r>
          </w:p>
        </w:tc>
      </w:tr>
      <w:tr w:rsidR="00D8003C" w:rsidRPr="00D8003C" w14:paraId="32AFEE2C" w14:textId="77777777" w:rsidTr="30994E2A">
        <w:trPr>
          <w:trHeight w:val="61"/>
        </w:trPr>
        <w:tc>
          <w:tcPr>
            <w:tcW w:w="4395" w:type="dxa"/>
          </w:tcPr>
          <w:p w14:paraId="0223BC9C" w14:textId="409F38C8" w:rsidR="00B11B35" w:rsidRPr="00D8003C" w:rsidRDefault="00B11B35" w:rsidP="30994E2A">
            <w:pPr>
              <w:spacing w:line="240" w:lineRule="auto"/>
              <w:ind w:left="170" w:firstLine="0"/>
              <w:rPr>
                <w:rFonts w:ascii="Times New Roman" w:hAnsi="Times New Roman" w:cs="Times New Roman"/>
                <w:kern w:val="0"/>
                <w:sz w:val="22"/>
                <w:szCs w:val="22"/>
                <w:lang w:val="en-GB" w:eastAsia="en-US"/>
              </w:rPr>
            </w:pPr>
            <w:r w:rsidRPr="00D8003C">
              <w:rPr>
                <w:rFonts w:ascii="Times New Roman" w:hAnsi="Times New Roman" w:cs="Times New Roman"/>
                <w:kern w:val="0"/>
                <w:sz w:val="22"/>
                <w:szCs w:val="22"/>
                <w:lang w:val="en-GB" w:eastAsia="en-US"/>
              </w:rPr>
              <w:t xml:space="preserve">Frequency of </w:t>
            </w:r>
            <w:r w:rsidR="70AFA45F" w:rsidRPr="00D8003C">
              <w:rPr>
                <w:rFonts w:ascii="Times New Roman" w:hAnsi="Times New Roman" w:cs="Times New Roman"/>
                <w:kern w:val="0"/>
                <w:sz w:val="22"/>
                <w:szCs w:val="22"/>
                <w:lang w:val="en-GB" w:eastAsia="en-US"/>
              </w:rPr>
              <w:t xml:space="preserve">spontaneous </w:t>
            </w:r>
            <w:r w:rsidRPr="00D8003C">
              <w:rPr>
                <w:rFonts w:ascii="Times New Roman" w:hAnsi="Times New Roman" w:cs="Times New Roman"/>
                <w:kern w:val="0"/>
                <w:sz w:val="22"/>
                <w:szCs w:val="22"/>
                <w:lang w:val="en-GB" w:eastAsia="en-US"/>
              </w:rPr>
              <w:t>future thoughts</w:t>
            </w:r>
          </w:p>
        </w:tc>
        <w:tc>
          <w:tcPr>
            <w:tcW w:w="1925" w:type="dxa"/>
          </w:tcPr>
          <w:p w14:paraId="3007679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2.87 (0.96)</w:t>
            </w:r>
          </w:p>
        </w:tc>
        <w:tc>
          <w:tcPr>
            <w:tcW w:w="1155" w:type="dxa"/>
          </w:tcPr>
          <w:p w14:paraId="271CF6A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1D3022E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5AB748B6"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-.003</w:t>
            </w:r>
          </w:p>
        </w:tc>
        <w:tc>
          <w:tcPr>
            <w:tcW w:w="1156" w:type="dxa"/>
          </w:tcPr>
          <w:p w14:paraId="446D5DAF"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-.464</w:t>
            </w:r>
          </w:p>
        </w:tc>
      </w:tr>
      <w:tr w:rsidR="00D8003C" w:rsidRPr="00D8003C" w14:paraId="73E50EE0" w14:textId="77777777" w:rsidTr="30994E2A">
        <w:trPr>
          <w:trHeight w:val="61"/>
        </w:trPr>
        <w:tc>
          <w:tcPr>
            <w:tcW w:w="4395" w:type="dxa"/>
          </w:tcPr>
          <w:p w14:paraId="2250E188" w14:textId="168BD08B" w:rsidR="00B11B35" w:rsidRPr="00D8003C" w:rsidRDefault="00B11B35" w:rsidP="30994E2A">
            <w:pPr>
              <w:spacing w:line="240" w:lineRule="auto"/>
              <w:ind w:left="170" w:firstLine="0"/>
              <w:rPr>
                <w:rFonts w:ascii="Times New Roman" w:hAnsi="Times New Roman" w:cs="Times New Roman"/>
                <w:kern w:val="0"/>
                <w:sz w:val="22"/>
                <w:szCs w:val="22"/>
                <w:lang w:val="en-GB" w:eastAsia="en-US"/>
              </w:rPr>
            </w:pPr>
            <w:r w:rsidRPr="00D8003C">
              <w:rPr>
                <w:rFonts w:ascii="Times New Roman" w:hAnsi="Times New Roman" w:cs="Times New Roman"/>
                <w:kern w:val="0"/>
                <w:sz w:val="22"/>
                <w:szCs w:val="22"/>
                <w:lang w:val="en-GB" w:eastAsia="en-US"/>
              </w:rPr>
              <w:t xml:space="preserve">Valence of </w:t>
            </w:r>
            <w:r w:rsidR="4A6C5D43" w:rsidRPr="00D8003C">
              <w:rPr>
                <w:rFonts w:ascii="Times New Roman" w:hAnsi="Times New Roman" w:cs="Times New Roman"/>
                <w:kern w:val="0"/>
                <w:sz w:val="22"/>
                <w:szCs w:val="22"/>
                <w:lang w:val="en-GB" w:eastAsia="en-US"/>
              </w:rPr>
              <w:t xml:space="preserve">spontaneous </w:t>
            </w:r>
            <w:r w:rsidRPr="00D8003C">
              <w:rPr>
                <w:rFonts w:ascii="Times New Roman" w:hAnsi="Times New Roman" w:cs="Times New Roman"/>
                <w:kern w:val="0"/>
                <w:sz w:val="22"/>
                <w:szCs w:val="22"/>
                <w:lang w:val="en-GB" w:eastAsia="en-US"/>
              </w:rPr>
              <w:t>future thoughts</w:t>
            </w:r>
            <w:r w:rsidR="0029304F" w:rsidRPr="00D8003C">
              <w:rPr>
                <w:rFonts w:ascii="Times New Roman" w:hAnsi="Times New Roman" w:cs="Times New Roman"/>
                <w:kern w:val="0"/>
                <w:sz w:val="22"/>
                <w:szCs w:val="22"/>
                <w:lang w:val="en-GB" w:eastAsia="en-US"/>
              </w:rPr>
              <w:t>*</w:t>
            </w:r>
          </w:p>
        </w:tc>
        <w:tc>
          <w:tcPr>
            <w:tcW w:w="1925" w:type="dxa"/>
          </w:tcPr>
          <w:p w14:paraId="13E8E63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2.67 (1.00)</w:t>
            </w:r>
          </w:p>
        </w:tc>
        <w:tc>
          <w:tcPr>
            <w:tcW w:w="1155" w:type="dxa"/>
          </w:tcPr>
          <w:p w14:paraId="68D399B9"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Pr>
          <w:p w14:paraId="18BD49B1"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Pr>
          <w:p w14:paraId="30C0CBF7"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.264</w:t>
            </w:r>
          </w:p>
        </w:tc>
        <w:tc>
          <w:tcPr>
            <w:tcW w:w="1156" w:type="dxa"/>
          </w:tcPr>
          <w:p w14:paraId="6F5D9333"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-.569</w:t>
            </w:r>
          </w:p>
        </w:tc>
      </w:tr>
      <w:tr w:rsidR="00D8003C" w:rsidRPr="00D8003C" w14:paraId="5D2CA477" w14:textId="77777777" w:rsidTr="30994E2A">
        <w:trPr>
          <w:trHeight w:val="61"/>
        </w:trPr>
        <w:tc>
          <w:tcPr>
            <w:tcW w:w="4395" w:type="dxa"/>
            <w:tcBorders>
              <w:bottom w:val="single" w:sz="18" w:space="0" w:color="000000" w:themeColor="text1"/>
            </w:tcBorders>
          </w:tcPr>
          <w:p w14:paraId="35789140" w14:textId="2B1DF388" w:rsidR="00B11B35" w:rsidRPr="00D8003C" w:rsidRDefault="00B11B35" w:rsidP="30994E2A">
            <w:pPr>
              <w:spacing w:line="240" w:lineRule="auto"/>
              <w:ind w:left="170" w:firstLine="0"/>
              <w:rPr>
                <w:rFonts w:ascii="Times New Roman" w:hAnsi="Times New Roman" w:cs="Times New Roman"/>
                <w:kern w:val="0"/>
                <w:sz w:val="22"/>
                <w:szCs w:val="22"/>
                <w:lang w:val="en-GB" w:eastAsia="en-US"/>
              </w:rPr>
            </w:pPr>
            <w:r w:rsidRPr="00D8003C">
              <w:rPr>
                <w:rFonts w:ascii="Times New Roman" w:hAnsi="Times New Roman" w:cs="Times New Roman"/>
                <w:kern w:val="0"/>
                <w:sz w:val="22"/>
                <w:szCs w:val="22"/>
                <w:lang w:val="en-GB" w:eastAsia="en-US"/>
              </w:rPr>
              <w:t xml:space="preserve">Intensity of </w:t>
            </w:r>
            <w:r w:rsidR="6E04A22E" w:rsidRPr="00D8003C">
              <w:rPr>
                <w:rFonts w:ascii="Times New Roman" w:hAnsi="Times New Roman" w:cs="Times New Roman"/>
                <w:kern w:val="0"/>
                <w:sz w:val="22"/>
                <w:szCs w:val="22"/>
                <w:lang w:val="en-GB" w:eastAsia="en-US"/>
              </w:rPr>
              <w:t xml:space="preserve">spontaneous </w:t>
            </w:r>
            <w:r w:rsidRPr="00D8003C">
              <w:rPr>
                <w:rFonts w:ascii="Times New Roman" w:hAnsi="Times New Roman" w:cs="Times New Roman"/>
                <w:kern w:val="0"/>
                <w:sz w:val="22"/>
                <w:szCs w:val="22"/>
                <w:lang w:val="en-GB" w:eastAsia="en-US"/>
              </w:rPr>
              <w:t>future thoughts</w:t>
            </w:r>
          </w:p>
        </w:tc>
        <w:tc>
          <w:tcPr>
            <w:tcW w:w="1925" w:type="dxa"/>
            <w:tcBorders>
              <w:bottom w:val="single" w:sz="18" w:space="0" w:color="000000" w:themeColor="text1"/>
            </w:tcBorders>
          </w:tcPr>
          <w:p w14:paraId="6D69110D"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2.84 (1.00)</w:t>
            </w:r>
          </w:p>
        </w:tc>
        <w:tc>
          <w:tcPr>
            <w:tcW w:w="1155" w:type="dxa"/>
            <w:tcBorders>
              <w:bottom w:val="single" w:sz="18" w:space="0" w:color="000000" w:themeColor="text1"/>
            </w:tcBorders>
          </w:tcPr>
          <w:p w14:paraId="72C00087"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1.00</w:t>
            </w:r>
          </w:p>
        </w:tc>
        <w:tc>
          <w:tcPr>
            <w:tcW w:w="1155" w:type="dxa"/>
            <w:tcBorders>
              <w:bottom w:val="single" w:sz="18" w:space="0" w:color="000000" w:themeColor="text1"/>
            </w:tcBorders>
          </w:tcPr>
          <w:p w14:paraId="4AE12EF5"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5.00</w:t>
            </w:r>
          </w:p>
        </w:tc>
        <w:tc>
          <w:tcPr>
            <w:tcW w:w="1155" w:type="dxa"/>
            <w:tcBorders>
              <w:bottom w:val="single" w:sz="18" w:space="0" w:color="000000" w:themeColor="text1"/>
            </w:tcBorders>
          </w:tcPr>
          <w:p w14:paraId="3BD346D8"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-.020</w:t>
            </w:r>
          </w:p>
        </w:tc>
        <w:tc>
          <w:tcPr>
            <w:tcW w:w="1156" w:type="dxa"/>
            <w:tcBorders>
              <w:bottom w:val="single" w:sz="18" w:space="0" w:color="000000" w:themeColor="text1"/>
            </w:tcBorders>
          </w:tcPr>
          <w:p w14:paraId="33519E24" w14:textId="77777777" w:rsidR="00B11B35" w:rsidRPr="00D8003C" w:rsidRDefault="00B11B35" w:rsidP="006D3E8A">
            <w:pPr>
              <w:spacing w:line="240" w:lineRule="auto"/>
              <w:ind w:firstLine="0"/>
              <w:jc w:val="right"/>
              <w:rPr>
                <w:rFonts w:ascii="Times New Roman" w:eastAsiaTheme="minorHAnsi" w:hAnsi="Times New Roman" w:cs="Times New Roman"/>
                <w:kern w:val="0"/>
                <w:sz w:val="22"/>
                <w:szCs w:val="22"/>
                <w:lang w:val="en-GB" w:eastAsia="en-US"/>
              </w:rPr>
            </w:pPr>
            <w:r w:rsidRPr="00D8003C">
              <w:rPr>
                <w:rFonts w:ascii="Times New Roman" w:eastAsiaTheme="minorHAnsi" w:hAnsi="Times New Roman" w:cs="Times New Roman"/>
                <w:kern w:val="0"/>
                <w:sz w:val="22"/>
                <w:szCs w:val="22"/>
                <w:lang w:val="en-GB" w:eastAsia="en-US"/>
              </w:rPr>
              <w:t>-.365</w:t>
            </w:r>
          </w:p>
        </w:tc>
      </w:tr>
    </w:tbl>
    <w:p w14:paraId="14AE5DD2" w14:textId="77777777" w:rsidR="00B11B35" w:rsidRPr="00D8003C" w:rsidRDefault="00B11B35" w:rsidP="00B11B35">
      <w:pPr>
        <w:spacing w:line="240" w:lineRule="auto"/>
        <w:ind w:firstLine="0"/>
        <w:rPr>
          <w:rFonts w:ascii="Times New Roman" w:hAnsi="Times New Roman" w:cs="Times New Roman"/>
          <w:lang w:val="en-GB"/>
        </w:rPr>
      </w:pPr>
    </w:p>
    <w:p w14:paraId="0128AE26" w14:textId="20AF84BC" w:rsidR="0029304F" w:rsidRPr="00D8003C" w:rsidRDefault="0029304F" w:rsidP="00F90DF5">
      <w:pPr>
        <w:spacing w:line="240" w:lineRule="auto"/>
        <w:ind w:firstLine="0"/>
        <w:rPr>
          <w:rFonts w:ascii="Times New Roman" w:hAnsi="Times New Roman" w:cs="Times New Roman"/>
          <w:lang w:val="en-GB"/>
        </w:rPr>
        <w:sectPr w:rsidR="0029304F" w:rsidRPr="00D8003C">
          <w:pgSz w:w="11906" w:h="16838"/>
          <w:pgMar w:top="1440" w:right="1440" w:bottom="1440" w:left="1440" w:header="708" w:footer="708" w:gutter="0"/>
          <w:cols w:space="708"/>
          <w:docGrid w:linePitch="360"/>
        </w:sectPr>
      </w:pPr>
      <w:r w:rsidRPr="00D8003C">
        <w:rPr>
          <w:rFonts w:ascii="Times New Roman" w:hAnsi="Times New Roman" w:cs="Times New Roman"/>
          <w:i/>
          <w:iCs/>
          <w:lang w:val="en-GB"/>
        </w:rPr>
        <w:t>Note</w:t>
      </w:r>
      <w:r w:rsidRPr="00D8003C">
        <w:rPr>
          <w:rFonts w:ascii="Times New Roman" w:hAnsi="Times New Roman" w:cs="Times New Roman"/>
          <w:lang w:val="en-GB"/>
        </w:rPr>
        <w:t xml:space="preserve">. *Values &lt; 3.00 reflect a negative evaluation and values &gt; 3.00 reflect a positive evaluation, </w:t>
      </w:r>
      <w:r w:rsidRPr="00D8003C">
        <w:rPr>
          <w:rFonts w:ascii="Times New Roman" w:hAnsi="Times New Roman" w:cs="Times New Roman"/>
          <w:i/>
          <w:iCs/>
          <w:lang w:val="en-GB"/>
        </w:rPr>
        <w:t>N</w:t>
      </w:r>
      <w:r w:rsidRPr="00D8003C">
        <w:rPr>
          <w:rFonts w:ascii="Times New Roman" w:hAnsi="Times New Roman" w:cs="Times New Roman"/>
          <w:lang w:val="en-GB"/>
        </w:rPr>
        <w:t xml:space="preserve"> = 2999.</w:t>
      </w:r>
    </w:p>
    <w:p w14:paraId="4060E089" w14:textId="77777777" w:rsidR="00B11B35" w:rsidRPr="00D8003C" w:rsidRDefault="11DCF997" w:rsidP="1865291D">
      <w:pPr>
        <w:ind w:firstLine="0"/>
        <w:rPr>
          <w:rFonts w:ascii="Times New Roman" w:hAnsi="Times New Roman" w:cs="Times New Roman"/>
          <w:b/>
          <w:bCs/>
          <w:lang w:val="en-GB"/>
        </w:rPr>
      </w:pPr>
      <w:r w:rsidRPr="00D8003C">
        <w:rPr>
          <w:rFonts w:ascii="Times New Roman" w:hAnsi="Times New Roman" w:cs="Times New Roman"/>
          <w:b/>
          <w:bCs/>
          <w:lang w:val="en-GB"/>
        </w:rPr>
        <w:lastRenderedPageBreak/>
        <w:t xml:space="preserve">Supplementary Table 2 </w:t>
      </w:r>
    </w:p>
    <w:p w14:paraId="4C3C6085" w14:textId="3DCF836D" w:rsidR="002A7960" w:rsidRPr="00D8003C" w:rsidRDefault="0E22CA08" w:rsidP="002A7960">
      <w:pPr>
        <w:ind w:firstLine="0"/>
        <w:rPr>
          <w:rFonts w:ascii="Times New Roman" w:hAnsi="Times New Roman" w:cs="Times New Roman"/>
          <w:lang w:val="en-GB"/>
        </w:rPr>
      </w:pPr>
      <w:r w:rsidRPr="00D8003C">
        <w:rPr>
          <w:rFonts w:ascii="Times New Roman" w:hAnsi="Times New Roman" w:cs="Times New Roman"/>
          <w:lang w:val="en-GB"/>
        </w:rPr>
        <w:t xml:space="preserve">Spontaneous </w:t>
      </w:r>
      <w:r w:rsidR="002A7960" w:rsidRPr="00D8003C">
        <w:rPr>
          <w:rFonts w:ascii="Times New Roman" w:hAnsi="Times New Roman" w:cs="Times New Roman"/>
          <w:lang w:val="en-GB"/>
        </w:rPr>
        <w:t>Past and Future Thoughts Across All Countries</w:t>
      </w:r>
    </w:p>
    <w:tbl>
      <w:tblPr>
        <w:tblStyle w:val="TableGrid"/>
        <w:tblW w:w="10485" w:type="dxa"/>
        <w:tblInd w:w="-567" w:type="dxa"/>
        <w:tblBorders>
          <w:top w:val="single" w:sz="18" w:space="0" w:color="000000"/>
          <w:left w:val="none" w:sz="0" w:space="0" w:color="auto"/>
          <w:bottom w:val="single" w:sz="1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17"/>
        <w:gridCol w:w="1417"/>
        <w:gridCol w:w="1417"/>
        <w:gridCol w:w="280"/>
        <w:gridCol w:w="1417"/>
        <w:gridCol w:w="1417"/>
        <w:gridCol w:w="1418"/>
      </w:tblGrid>
      <w:tr w:rsidR="00D8003C" w:rsidRPr="00D8003C" w14:paraId="3FD9023D" w14:textId="77777777" w:rsidTr="00A1468E">
        <w:trPr>
          <w:trHeight w:val="340"/>
        </w:trPr>
        <w:tc>
          <w:tcPr>
            <w:tcW w:w="1702" w:type="dxa"/>
          </w:tcPr>
          <w:p w14:paraId="0E178C64" w14:textId="77777777" w:rsidR="00FB2235" w:rsidRPr="00D8003C" w:rsidRDefault="00FB2235" w:rsidP="00A1468E">
            <w:pPr>
              <w:spacing w:line="240" w:lineRule="auto"/>
              <w:ind w:firstLine="0"/>
              <w:rPr>
                <w:rFonts w:ascii="Times New Roman" w:hAnsi="Times New Roman" w:cs="Times New Roman"/>
                <w:b/>
                <w:bCs/>
                <w:lang w:val="en-GB"/>
              </w:rPr>
            </w:pPr>
          </w:p>
        </w:tc>
        <w:tc>
          <w:tcPr>
            <w:tcW w:w="4251" w:type="dxa"/>
            <w:gridSpan w:val="3"/>
          </w:tcPr>
          <w:p w14:paraId="38718A28" w14:textId="2B92EDD4"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 xml:space="preserve">Spontaneous Past Thoughts </w:t>
            </w:r>
          </w:p>
        </w:tc>
        <w:tc>
          <w:tcPr>
            <w:tcW w:w="280" w:type="dxa"/>
            <w:tcBorders>
              <w:bottom w:val="single" w:sz="8" w:space="0" w:color="FFFFFF" w:themeColor="background1"/>
            </w:tcBorders>
          </w:tcPr>
          <w:p w14:paraId="76CDF25A" w14:textId="77777777" w:rsidR="00FB2235" w:rsidRPr="00D8003C" w:rsidRDefault="00FB2235" w:rsidP="00A1468E">
            <w:pPr>
              <w:spacing w:line="240" w:lineRule="auto"/>
              <w:jc w:val="center"/>
              <w:rPr>
                <w:rFonts w:ascii="Times New Roman" w:hAnsi="Times New Roman" w:cs="Times New Roman"/>
                <w:lang w:val="en-GB"/>
              </w:rPr>
            </w:pPr>
          </w:p>
        </w:tc>
        <w:tc>
          <w:tcPr>
            <w:tcW w:w="4252" w:type="dxa"/>
            <w:gridSpan w:val="3"/>
          </w:tcPr>
          <w:p w14:paraId="55D74E05" w14:textId="23D8E62E"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Spontaneous Future Thoughts</w:t>
            </w:r>
          </w:p>
        </w:tc>
      </w:tr>
      <w:tr w:rsidR="00D8003C" w:rsidRPr="00D8003C" w14:paraId="12D6304F" w14:textId="77777777" w:rsidTr="00A1468E">
        <w:trPr>
          <w:trHeight w:val="340"/>
        </w:trPr>
        <w:tc>
          <w:tcPr>
            <w:tcW w:w="1702" w:type="dxa"/>
            <w:tcBorders>
              <w:bottom w:val="single" w:sz="18" w:space="0" w:color="000000" w:themeColor="text1"/>
            </w:tcBorders>
          </w:tcPr>
          <w:p w14:paraId="0337B1A2" w14:textId="77777777" w:rsidR="00FB2235" w:rsidRPr="00D8003C" w:rsidRDefault="00FB2235" w:rsidP="00A1468E">
            <w:pPr>
              <w:spacing w:line="240" w:lineRule="auto"/>
              <w:ind w:firstLine="0"/>
              <w:rPr>
                <w:rFonts w:ascii="Times New Roman" w:hAnsi="Times New Roman" w:cs="Times New Roman"/>
                <w:lang w:val="en-GB"/>
              </w:rPr>
            </w:pPr>
            <w:r w:rsidRPr="00D8003C">
              <w:rPr>
                <w:rFonts w:ascii="Times New Roman" w:hAnsi="Times New Roman" w:cs="Times New Roman"/>
                <w:lang w:val="en-GB"/>
              </w:rPr>
              <w:t>Country</w:t>
            </w:r>
          </w:p>
        </w:tc>
        <w:tc>
          <w:tcPr>
            <w:tcW w:w="1417" w:type="dxa"/>
            <w:tcBorders>
              <w:top w:val="single" w:sz="8" w:space="0" w:color="000000"/>
              <w:bottom w:val="single" w:sz="18" w:space="0" w:color="000000" w:themeColor="text1"/>
            </w:tcBorders>
            <w:vAlign w:val="center"/>
          </w:tcPr>
          <w:p w14:paraId="0AA654A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Frequency</w:t>
            </w:r>
          </w:p>
        </w:tc>
        <w:tc>
          <w:tcPr>
            <w:tcW w:w="1417" w:type="dxa"/>
            <w:tcBorders>
              <w:top w:val="single" w:sz="8" w:space="0" w:color="000000"/>
              <w:bottom w:val="single" w:sz="18" w:space="0" w:color="000000" w:themeColor="text1"/>
            </w:tcBorders>
            <w:vAlign w:val="center"/>
          </w:tcPr>
          <w:p w14:paraId="2A0ADC2C"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Valence*</w:t>
            </w:r>
          </w:p>
        </w:tc>
        <w:tc>
          <w:tcPr>
            <w:tcW w:w="1417" w:type="dxa"/>
            <w:tcBorders>
              <w:top w:val="single" w:sz="8" w:space="0" w:color="000000"/>
              <w:bottom w:val="single" w:sz="18" w:space="0" w:color="000000" w:themeColor="text1"/>
            </w:tcBorders>
            <w:vAlign w:val="center"/>
          </w:tcPr>
          <w:p w14:paraId="7DAD495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Intensity</w:t>
            </w:r>
          </w:p>
        </w:tc>
        <w:tc>
          <w:tcPr>
            <w:tcW w:w="280" w:type="dxa"/>
            <w:tcBorders>
              <w:top w:val="single" w:sz="8" w:space="0" w:color="FFFFFF" w:themeColor="background1"/>
              <w:bottom w:val="single" w:sz="18" w:space="0" w:color="000000" w:themeColor="text1"/>
            </w:tcBorders>
          </w:tcPr>
          <w:p w14:paraId="7BE420A7"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Borders>
              <w:top w:val="single" w:sz="8" w:space="0" w:color="000000"/>
              <w:bottom w:val="single" w:sz="18" w:space="0" w:color="000000" w:themeColor="text1"/>
            </w:tcBorders>
            <w:vAlign w:val="center"/>
          </w:tcPr>
          <w:p w14:paraId="79C5A12C" w14:textId="77777777" w:rsidR="00FB2235" w:rsidRPr="00D8003C" w:rsidRDefault="00FB2235" w:rsidP="00A1468E">
            <w:pPr>
              <w:spacing w:line="240" w:lineRule="auto"/>
              <w:ind w:firstLine="0"/>
              <w:jc w:val="center"/>
              <w:rPr>
                <w:rFonts w:ascii="Times New Roman" w:hAnsi="Times New Roman" w:cs="Times New Roman"/>
                <w:lang w:val="en-GB"/>
              </w:rPr>
            </w:pPr>
            <w:r w:rsidRPr="00D8003C">
              <w:rPr>
                <w:rFonts w:ascii="Times New Roman" w:hAnsi="Times New Roman" w:cs="Times New Roman"/>
                <w:lang w:val="en-GB"/>
              </w:rPr>
              <w:t>Frequency</w:t>
            </w:r>
          </w:p>
        </w:tc>
        <w:tc>
          <w:tcPr>
            <w:tcW w:w="1417" w:type="dxa"/>
            <w:tcBorders>
              <w:top w:val="single" w:sz="8" w:space="0" w:color="000000"/>
              <w:bottom w:val="single" w:sz="18" w:space="0" w:color="000000" w:themeColor="text1"/>
            </w:tcBorders>
            <w:vAlign w:val="center"/>
          </w:tcPr>
          <w:p w14:paraId="2DC51497" w14:textId="77777777" w:rsidR="00FB2235" w:rsidRPr="00D8003C" w:rsidRDefault="00FB2235" w:rsidP="00A1468E">
            <w:pPr>
              <w:spacing w:line="240" w:lineRule="auto"/>
              <w:ind w:firstLine="0"/>
              <w:jc w:val="center"/>
              <w:rPr>
                <w:rFonts w:ascii="Times New Roman" w:hAnsi="Times New Roman" w:cs="Times New Roman"/>
                <w:lang w:val="en-GB"/>
              </w:rPr>
            </w:pPr>
            <w:r w:rsidRPr="00D8003C">
              <w:rPr>
                <w:rFonts w:ascii="Times New Roman" w:hAnsi="Times New Roman" w:cs="Times New Roman"/>
                <w:lang w:val="en-GB"/>
              </w:rPr>
              <w:t>Valence*</w:t>
            </w:r>
          </w:p>
        </w:tc>
        <w:tc>
          <w:tcPr>
            <w:tcW w:w="1418" w:type="dxa"/>
            <w:tcBorders>
              <w:top w:val="single" w:sz="8" w:space="0" w:color="000000"/>
              <w:bottom w:val="single" w:sz="18" w:space="0" w:color="000000" w:themeColor="text1"/>
            </w:tcBorders>
            <w:vAlign w:val="center"/>
          </w:tcPr>
          <w:p w14:paraId="7CB3A537" w14:textId="77777777" w:rsidR="00FB2235" w:rsidRPr="00D8003C" w:rsidRDefault="00FB2235" w:rsidP="00A1468E">
            <w:pPr>
              <w:spacing w:line="240" w:lineRule="auto"/>
              <w:ind w:firstLine="0"/>
              <w:jc w:val="center"/>
              <w:rPr>
                <w:rFonts w:ascii="Times New Roman" w:hAnsi="Times New Roman" w:cs="Times New Roman"/>
                <w:lang w:val="en-GB"/>
              </w:rPr>
            </w:pPr>
            <w:r w:rsidRPr="00D8003C">
              <w:rPr>
                <w:rFonts w:ascii="Times New Roman" w:hAnsi="Times New Roman" w:cs="Times New Roman"/>
                <w:lang w:val="en-GB"/>
              </w:rPr>
              <w:t>Intensity</w:t>
            </w:r>
          </w:p>
        </w:tc>
      </w:tr>
      <w:tr w:rsidR="00D8003C" w:rsidRPr="00D8003C" w14:paraId="3BE35DA1" w14:textId="77777777" w:rsidTr="00A1468E">
        <w:tc>
          <w:tcPr>
            <w:tcW w:w="1702" w:type="dxa"/>
            <w:tcBorders>
              <w:top w:val="single" w:sz="18" w:space="0" w:color="000000" w:themeColor="text1"/>
            </w:tcBorders>
            <w:vAlign w:val="center"/>
          </w:tcPr>
          <w:p w14:paraId="3E080DF5"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Canada</w:t>
            </w:r>
          </w:p>
        </w:tc>
        <w:tc>
          <w:tcPr>
            <w:tcW w:w="1417" w:type="dxa"/>
            <w:tcBorders>
              <w:top w:val="single" w:sz="18" w:space="0" w:color="000000" w:themeColor="text1"/>
            </w:tcBorders>
          </w:tcPr>
          <w:p w14:paraId="560C3FE0"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2.77 (0.93)</w:t>
            </w:r>
          </w:p>
        </w:tc>
        <w:tc>
          <w:tcPr>
            <w:tcW w:w="1417" w:type="dxa"/>
            <w:tcBorders>
              <w:top w:val="single" w:sz="18" w:space="0" w:color="000000" w:themeColor="text1"/>
            </w:tcBorders>
          </w:tcPr>
          <w:p w14:paraId="2EFB665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2.34 (0.83)</w:t>
            </w:r>
          </w:p>
        </w:tc>
        <w:tc>
          <w:tcPr>
            <w:tcW w:w="1417" w:type="dxa"/>
            <w:tcBorders>
              <w:top w:val="single" w:sz="18" w:space="0" w:color="000000" w:themeColor="text1"/>
            </w:tcBorders>
          </w:tcPr>
          <w:p w14:paraId="7D91FC0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2.48 (1.03)</w:t>
            </w:r>
          </w:p>
        </w:tc>
        <w:tc>
          <w:tcPr>
            <w:tcW w:w="280" w:type="dxa"/>
            <w:tcBorders>
              <w:top w:val="single" w:sz="18" w:space="0" w:color="000000" w:themeColor="text1"/>
            </w:tcBorders>
          </w:tcPr>
          <w:p w14:paraId="647DC1D9"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Borders>
              <w:top w:val="single" w:sz="18" w:space="0" w:color="000000" w:themeColor="text1"/>
            </w:tcBorders>
          </w:tcPr>
          <w:p w14:paraId="47829C0A"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2.82 (0.98)</w:t>
            </w:r>
          </w:p>
        </w:tc>
        <w:tc>
          <w:tcPr>
            <w:tcW w:w="1417" w:type="dxa"/>
            <w:tcBorders>
              <w:top w:val="single" w:sz="18" w:space="0" w:color="000000" w:themeColor="text1"/>
            </w:tcBorders>
          </w:tcPr>
          <w:p w14:paraId="78A90F49"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2.68 (1.00)</w:t>
            </w:r>
          </w:p>
        </w:tc>
        <w:tc>
          <w:tcPr>
            <w:tcW w:w="1418" w:type="dxa"/>
            <w:tcBorders>
              <w:top w:val="single" w:sz="18" w:space="0" w:color="000000" w:themeColor="text1"/>
            </w:tcBorders>
          </w:tcPr>
          <w:p w14:paraId="08BC53B1"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2.55 (1.05)</w:t>
            </w:r>
          </w:p>
        </w:tc>
      </w:tr>
      <w:tr w:rsidR="00D8003C" w:rsidRPr="00D8003C" w14:paraId="185DF19F" w14:textId="77777777" w:rsidTr="00A1468E">
        <w:tc>
          <w:tcPr>
            <w:tcW w:w="1702" w:type="dxa"/>
            <w:vAlign w:val="center"/>
          </w:tcPr>
          <w:p w14:paraId="1C8BC966"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China</w:t>
            </w:r>
          </w:p>
        </w:tc>
        <w:tc>
          <w:tcPr>
            <w:tcW w:w="1417" w:type="dxa"/>
          </w:tcPr>
          <w:p w14:paraId="39BA14B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3.21 (0.96)</w:t>
            </w:r>
          </w:p>
        </w:tc>
        <w:tc>
          <w:tcPr>
            <w:tcW w:w="1417" w:type="dxa"/>
          </w:tcPr>
          <w:p w14:paraId="32B96EF9"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3.07 (0.92)</w:t>
            </w:r>
          </w:p>
        </w:tc>
        <w:tc>
          <w:tcPr>
            <w:tcW w:w="1417" w:type="dxa"/>
          </w:tcPr>
          <w:p w14:paraId="0EE30CA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2.97 (1.28)</w:t>
            </w:r>
          </w:p>
        </w:tc>
        <w:tc>
          <w:tcPr>
            <w:tcW w:w="280" w:type="dxa"/>
          </w:tcPr>
          <w:p w14:paraId="3769B72A"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6DA4A531"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2.97 (0.88)</w:t>
            </w:r>
          </w:p>
        </w:tc>
        <w:tc>
          <w:tcPr>
            <w:tcW w:w="1417" w:type="dxa"/>
          </w:tcPr>
          <w:p w14:paraId="606227F5"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3.26 (0.93)</w:t>
            </w:r>
          </w:p>
        </w:tc>
        <w:tc>
          <w:tcPr>
            <w:tcW w:w="1418" w:type="dxa"/>
          </w:tcPr>
          <w:p w14:paraId="30A3D63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3.08 (0.83)</w:t>
            </w:r>
          </w:p>
        </w:tc>
      </w:tr>
      <w:tr w:rsidR="00D8003C" w:rsidRPr="00D8003C" w14:paraId="1F356F55" w14:textId="77777777" w:rsidTr="00A1468E">
        <w:tc>
          <w:tcPr>
            <w:tcW w:w="1702" w:type="dxa"/>
            <w:vAlign w:val="center"/>
          </w:tcPr>
          <w:p w14:paraId="670B1AFB"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Denmark</w:t>
            </w:r>
          </w:p>
        </w:tc>
        <w:tc>
          <w:tcPr>
            <w:tcW w:w="1417" w:type="dxa"/>
          </w:tcPr>
          <w:p w14:paraId="3016EE3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2.43 (0.85)</w:t>
            </w:r>
          </w:p>
        </w:tc>
        <w:tc>
          <w:tcPr>
            <w:tcW w:w="1417" w:type="dxa"/>
          </w:tcPr>
          <w:p w14:paraId="7ABCB3E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2.41 (0.59)</w:t>
            </w:r>
          </w:p>
        </w:tc>
        <w:tc>
          <w:tcPr>
            <w:tcW w:w="1417" w:type="dxa"/>
          </w:tcPr>
          <w:p w14:paraId="344F7B0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2.76 (1.28)</w:t>
            </w:r>
          </w:p>
        </w:tc>
        <w:tc>
          <w:tcPr>
            <w:tcW w:w="280" w:type="dxa"/>
          </w:tcPr>
          <w:p w14:paraId="683016DB"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17E9C2C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2.56 (0.87)</w:t>
            </w:r>
          </w:p>
        </w:tc>
        <w:tc>
          <w:tcPr>
            <w:tcW w:w="1417" w:type="dxa"/>
          </w:tcPr>
          <w:p w14:paraId="7DE2F3E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2.55 (0.84)</w:t>
            </w:r>
          </w:p>
        </w:tc>
        <w:tc>
          <w:tcPr>
            <w:tcW w:w="1418" w:type="dxa"/>
          </w:tcPr>
          <w:p w14:paraId="06B314E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2.21 (0.90)</w:t>
            </w:r>
          </w:p>
        </w:tc>
      </w:tr>
      <w:tr w:rsidR="00D8003C" w:rsidRPr="00D8003C" w14:paraId="7ACBC3C3" w14:textId="77777777" w:rsidTr="00A1468E">
        <w:tc>
          <w:tcPr>
            <w:tcW w:w="1702" w:type="dxa"/>
            <w:vAlign w:val="center"/>
          </w:tcPr>
          <w:p w14:paraId="5FFCD70F"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France</w:t>
            </w:r>
          </w:p>
        </w:tc>
        <w:tc>
          <w:tcPr>
            <w:tcW w:w="1417" w:type="dxa"/>
          </w:tcPr>
          <w:p w14:paraId="01D349B9"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2.39 (1.04)</w:t>
            </w:r>
          </w:p>
        </w:tc>
        <w:tc>
          <w:tcPr>
            <w:tcW w:w="1417" w:type="dxa"/>
          </w:tcPr>
          <w:p w14:paraId="21BFE79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2.47 (0.75)</w:t>
            </w:r>
          </w:p>
        </w:tc>
        <w:tc>
          <w:tcPr>
            <w:tcW w:w="1417" w:type="dxa"/>
          </w:tcPr>
          <w:p w14:paraId="5A2389B5"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2.31 (0.92)</w:t>
            </w:r>
          </w:p>
        </w:tc>
        <w:tc>
          <w:tcPr>
            <w:tcW w:w="280" w:type="dxa"/>
          </w:tcPr>
          <w:p w14:paraId="2066C20B"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212ED8F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2.63 (1.03)</w:t>
            </w:r>
          </w:p>
        </w:tc>
        <w:tc>
          <w:tcPr>
            <w:tcW w:w="1417" w:type="dxa"/>
          </w:tcPr>
          <w:p w14:paraId="1D457131"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2.42 (0.85)</w:t>
            </w:r>
          </w:p>
        </w:tc>
        <w:tc>
          <w:tcPr>
            <w:tcW w:w="1418" w:type="dxa"/>
          </w:tcPr>
          <w:p w14:paraId="0C141DE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2.54 (0.84)</w:t>
            </w:r>
          </w:p>
        </w:tc>
      </w:tr>
      <w:tr w:rsidR="00D8003C" w:rsidRPr="00D8003C" w14:paraId="06347894" w14:textId="77777777" w:rsidTr="00A1468E">
        <w:tc>
          <w:tcPr>
            <w:tcW w:w="1702" w:type="dxa"/>
            <w:vAlign w:val="center"/>
          </w:tcPr>
          <w:p w14:paraId="76220D6B"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Greece</w:t>
            </w:r>
          </w:p>
        </w:tc>
        <w:tc>
          <w:tcPr>
            <w:tcW w:w="1417" w:type="dxa"/>
          </w:tcPr>
          <w:p w14:paraId="1369AC33"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2.89 (0.86)</w:t>
            </w:r>
          </w:p>
        </w:tc>
        <w:tc>
          <w:tcPr>
            <w:tcW w:w="1417" w:type="dxa"/>
          </w:tcPr>
          <w:p w14:paraId="57FFCA69"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2.06 (0.77)</w:t>
            </w:r>
          </w:p>
        </w:tc>
        <w:tc>
          <w:tcPr>
            <w:tcW w:w="1417" w:type="dxa"/>
          </w:tcPr>
          <w:p w14:paraId="0B050C9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3.70 (1.10)</w:t>
            </w:r>
          </w:p>
        </w:tc>
        <w:tc>
          <w:tcPr>
            <w:tcW w:w="280" w:type="dxa"/>
          </w:tcPr>
          <w:p w14:paraId="5BC0CCA7"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0E780DA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2.87 (1.05)</w:t>
            </w:r>
          </w:p>
        </w:tc>
        <w:tc>
          <w:tcPr>
            <w:tcW w:w="1417" w:type="dxa"/>
          </w:tcPr>
          <w:p w14:paraId="2EB11B49"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2.20 (0.87)</w:t>
            </w:r>
          </w:p>
        </w:tc>
        <w:tc>
          <w:tcPr>
            <w:tcW w:w="1418" w:type="dxa"/>
          </w:tcPr>
          <w:p w14:paraId="5B7081E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2.89 (1.04)</w:t>
            </w:r>
          </w:p>
        </w:tc>
      </w:tr>
      <w:tr w:rsidR="00D8003C" w:rsidRPr="00D8003C" w14:paraId="2ADD8A05" w14:textId="77777777" w:rsidTr="00A1468E">
        <w:tc>
          <w:tcPr>
            <w:tcW w:w="1702" w:type="dxa"/>
            <w:vAlign w:val="center"/>
          </w:tcPr>
          <w:p w14:paraId="26026A55"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Italy</w:t>
            </w:r>
          </w:p>
        </w:tc>
        <w:tc>
          <w:tcPr>
            <w:tcW w:w="1417" w:type="dxa"/>
          </w:tcPr>
          <w:p w14:paraId="45B60AEE"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2.87 (0.95)</w:t>
            </w:r>
          </w:p>
        </w:tc>
        <w:tc>
          <w:tcPr>
            <w:tcW w:w="1417" w:type="dxa"/>
          </w:tcPr>
          <w:p w14:paraId="73CE344F"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2.17 (0.64)</w:t>
            </w:r>
          </w:p>
        </w:tc>
        <w:tc>
          <w:tcPr>
            <w:tcW w:w="1417" w:type="dxa"/>
          </w:tcPr>
          <w:p w14:paraId="48B9B17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3.01 (0.82)</w:t>
            </w:r>
          </w:p>
        </w:tc>
        <w:tc>
          <w:tcPr>
            <w:tcW w:w="280" w:type="dxa"/>
          </w:tcPr>
          <w:p w14:paraId="16D9D1F6"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3D5898E4"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3.08 (0.98)</w:t>
            </w:r>
          </w:p>
        </w:tc>
        <w:tc>
          <w:tcPr>
            <w:tcW w:w="1417" w:type="dxa"/>
          </w:tcPr>
          <w:p w14:paraId="0AEE4A75"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2.63 (0.89)</w:t>
            </w:r>
          </w:p>
        </w:tc>
        <w:tc>
          <w:tcPr>
            <w:tcW w:w="1418" w:type="dxa"/>
          </w:tcPr>
          <w:p w14:paraId="72AB25FF"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2.91 (0.97)</w:t>
            </w:r>
          </w:p>
        </w:tc>
      </w:tr>
      <w:tr w:rsidR="00D8003C" w:rsidRPr="00D8003C" w14:paraId="0722F13F" w14:textId="77777777" w:rsidTr="00A1468E">
        <w:tc>
          <w:tcPr>
            <w:tcW w:w="1702" w:type="dxa"/>
            <w:vAlign w:val="center"/>
          </w:tcPr>
          <w:p w14:paraId="1004A854"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Malaysia</w:t>
            </w:r>
          </w:p>
        </w:tc>
        <w:tc>
          <w:tcPr>
            <w:tcW w:w="1417" w:type="dxa"/>
          </w:tcPr>
          <w:p w14:paraId="1DBA4F1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2.65 (0.91)</w:t>
            </w:r>
          </w:p>
        </w:tc>
        <w:tc>
          <w:tcPr>
            <w:tcW w:w="1417" w:type="dxa"/>
          </w:tcPr>
          <w:p w14:paraId="0F7833FE"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2.16 (0.70)</w:t>
            </w:r>
          </w:p>
        </w:tc>
        <w:tc>
          <w:tcPr>
            <w:tcW w:w="1417" w:type="dxa"/>
          </w:tcPr>
          <w:p w14:paraId="116F519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2.35 (1.04)</w:t>
            </w:r>
          </w:p>
        </w:tc>
        <w:tc>
          <w:tcPr>
            <w:tcW w:w="280" w:type="dxa"/>
          </w:tcPr>
          <w:p w14:paraId="76990DA6"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68ADA1AC"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2.95 (0.98)</w:t>
            </w:r>
          </w:p>
        </w:tc>
        <w:tc>
          <w:tcPr>
            <w:tcW w:w="1417" w:type="dxa"/>
          </w:tcPr>
          <w:p w14:paraId="682033C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2.63 (1.08)</w:t>
            </w:r>
          </w:p>
        </w:tc>
        <w:tc>
          <w:tcPr>
            <w:tcW w:w="1418" w:type="dxa"/>
          </w:tcPr>
          <w:p w14:paraId="3670240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2.56 (1.06)</w:t>
            </w:r>
          </w:p>
        </w:tc>
      </w:tr>
      <w:tr w:rsidR="00D8003C" w:rsidRPr="00D8003C" w14:paraId="469FDA57" w14:textId="77777777" w:rsidTr="00A1468E">
        <w:tc>
          <w:tcPr>
            <w:tcW w:w="1702" w:type="dxa"/>
            <w:vAlign w:val="center"/>
          </w:tcPr>
          <w:p w14:paraId="628DA30D"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New Zealand</w:t>
            </w:r>
          </w:p>
        </w:tc>
        <w:tc>
          <w:tcPr>
            <w:tcW w:w="1417" w:type="dxa"/>
          </w:tcPr>
          <w:p w14:paraId="6EB5072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2.61 (0.83)</w:t>
            </w:r>
          </w:p>
        </w:tc>
        <w:tc>
          <w:tcPr>
            <w:tcW w:w="1417" w:type="dxa"/>
          </w:tcPr>
          <w:p w14:paraId="31E076C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2.29 (0.63)</w:t>
            </w:r>
          </w:p>
        </w:tc>
        <w:tc>
          <w:tcPr>
            <w:tcW w:w="1417" w:type="dxa"/>
          </w:tcPr>
          <w:p w14:paraId="0B3983D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2.30 (0.88)</w:t>
            </w:r>
          </w:p>
        </w:tc>
        <w:tc>
          <w:tcPr>
            <w:tcW w:w="280" w:type="dxa"/>
          </w:tcPr>
          <w:p w14:paraId="388396E3"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2B405CC1"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2.50 (0.93)</w:t>
            </w:r>
          </w:p>
        </w:tc>
        <w:tc>
          <w:tcPr>
            <w:tcW w:w="1417" w:type="dxa"/>
          </w:tcPr>
          <w:p w14:paraId="5F332D3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2.64 (0.98)</w:t>
            </w:r>
          </w:p>
        </w:tc>
        <w:tc>
          <w:tcPr>
            <w:tcW w:w="1418" w:type="dxa"/>
          </w:tcPr>
          <w:p w14:paraId="495B177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2.29 (0.98)</w:t>
            </w:r>
          </w:p>
        </w:tc>
      </w:tr>
      <w:tr w:rsidR="00D8003C" w:rsidRPr="00D8003C" w14:paraId="749824A0" w14:textId="77777777" w:rsidTr="00A1468E">
        <w:tc>
          <w:tcPr>
            <w:tcW w:w="1702" w:type="dxa"/>
            <w:vAlign w:val="center"/>
          </w:tcPr>
          <w:p w14:paraId="7D881897"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Poland</w:t>
            </w:r>
          </w:p>
        </w:tc>
        <w:tc>
          <w:tcPr>
            <w:tcW w:w="1417" w:type="dxa"/>
          </w:tcPr>
          <w:p w14:paraId="692442A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2.35 (0.88)</w:t>
            </w:r>
          </w:p>
        </w:tc>
        <w:tc>
          <w:tcPr>
            <w:tcW w:w="1417" w:type="dxa"/>
          </w:tcPr>
          <w:p w14:paraId="2F1DECCA"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2.13 (0.66)</w:t>
            </w:r>
          </w:p>
        </w:tc>
        <w:tc>
          <w:tcPr>
            <w:tcW w:w="1417" w:type="dxa"/>
          </w:tcPr>
          <w:p w14:paraId="2A11DF5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2.57 (0.92)</w:t>
            </w:r>
          </w:p>
        </w:tc>
        <w:tc>
          <w:tcPr>
            <w:tcW w:w="280" w:type="dxa"/>
          </w:tcPr>
          <w:p w14:paraId="0AB20445"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6A5A819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2.86 (1.01)</w:t>
            </w:r>
          </w:p>
        </w:tc>
        <w:tc>
          <w:tcPr>
            <w:tcW w:w="1417" w:type="dxa"/>
          </w:tcPr>
          <w:p w14:paraId="2D2B46DE"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2.53 (1.00)</w:t>
            </w:r>
          </w:p>
        </w:tc>
        <w:tc>
          <w:tcPr>
            <w:tcW w:w="1418" w:type="dxa"/>
          </w:tcPr>
          <w:p w14:paraId="704A7C8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2.76 (0.86)</w:t>
            </w:r>
          </w:p>
        </w:tc>
      </w:tr>
      <w:tr w:rsidR="00D8003C" w:rsidRPr="00D8003C" w14:paraId="2E5C1FF7" w14:textId="77777777" w:rsidTr="00A1468E">
        <w:tc>
          <w:tcPr>
            <w:tcW w:w="1702" w:type="dxa"/>
            <w:vAlign w:val="center"/>
          </w:tcPr>
          <w:p w14:paraId="0BC20963"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Russia</w:t>
            </w:r>
          </w:p>
        </w:tc>
        <w:tc>
          <w:tcPr>
            <w:tcW w:w="1417" w:type="dxa"/>
          </w:tcPr>
          <w:p w14:paraId="2DEEC6C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2.64 (1.01)</w:t>
            </w:r>
          </w:p>
        </w:tc>
        <w:tc>
          <w:tcPr>
            <w:tcW w:w="1417" w:type="dxa"/>
          </w:tcPr>
          <w:p w14:paraId="3C4D63EA"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2.31 (0.67)</w:t>
            </w:r>
          </w:p>
        </w:tc>
        <w:tc>
          <w:tcPr>
            <w:tcW w:w="1417" w:type="dxa"/>
          </w:tcPr>
          <w:p w14:paraId="7FFEDFBF"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2.72 (0.91)</w:t>
            </w:r>
          </w:p>
        </w:tc>
        <w:tc>
          <w:tcPr>
            <w:tcW w:w="280" w:type="dxa"/>
          </w:tcPr>
          <w:p w14:paraId="6FDA971F"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2FE4807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2.66 (0.99)</w:t>
            </w:r>
          </w:p>
        </w:tc>
        <w:tc>
          <w:tcPr>
            <w:tcW w:w="1417" w:type="dxa"/>
          </w:tcPr>
          <w:p w14:paraId="6C2126FA"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2.64 (0.98)</w:t>
            </w:r>
          </w:p>
        </w:tc>
        <w:tc>
          <w:tcPr>
            <w:tcW w:w="1418" w:type="dxa"/>
          </w:tcPr>
          <w:p w14:paraId="4EE1252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2.91 (0.95)</w:t>
            </w:r>
          </w:p>
        </w:tc>
      </w:tr>
      <w:tr w:rsidR="00D8003C" w:rsidRPr="00D8003C" w14:paraId="049621B8" w14:textId="77777777" w:rsidTr="00A1468E">
        <w:tc>
          <w:tcPr>
            <w:tcW w:w="1702" w:type="dxa"/>
            <w:vAlign w:val="center"/>
          </w:tcPr>
          <w:p w14:paraId="1F4320CC"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Spain</w:t>
            </w:r>
          </w:p>
        </w:tc>
        <w:tc>
          <w:tcPr>
            <w:tcW w:w="1417" w:type="dxa"/>
          </w:tcPr>
          <w:p w14:paraId="6D4DF25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2.80 (0.92)</w:t>
            </w:r>
          </w:p>
        </w:tc>
        <w:tc>
          <w:tcPr>
            <w:tcW w:w="1417" w:type="dxa"/>
          </w:tcPr>
          <w:p w14:paraId="6256272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2.29 (0.79)</w:t>
            </w:r>
          </w:p>
        </w:tc>
        <w:tc>
          <w:tcPr>
            <w:tcW w:w="1417" w:type="dxa"/>
          </w:tcPr>
          <w:p w14:paraId="1E29DF10"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3.72 (1.02)</w:t>
            </w:r>
          </w:p>
        </w:tc>
        <w:tc>
          <w:tcPr>
            <w:tcW w:w="280" w:type="dxa"/>
          </w:tcPr>
          <w:p w14:paraId="475F2A00"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28DB1CE4"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3.08 (0.88)</w:t>
            </w:r>
          </w:p>
        </w:tc>
        <w:tc>
          <w:tcPr>
            <w:tcW w:w="1417" w:type="dxa"/>
          </w:tcPr>
          <w:p w14:paraId="78F016F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2.53 (1.00)</w:t>
            </w:r>
          </w:p>
        </w:tc>
        <w:tc>
          <w:tcPr>
            <w:tcW w:w="1418" w:type="dxa"/>
          </w:tcPr>
          <w:p w14:paraId="2DADEE27"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3.03 (0.87)</w:t>
            </w:r>
          </w:p>
        </w:tc>
      </w:tr>
      <w:tr w:rsidR="00D8003C" w:rsidRPr="00D8003C" w14:paraId="7AA7F5B7" w14:textId="77777777" w:rsidTr="00A1468E">
        <w:tc>
          <w:tcPr>
            <w:tcW w:w="1702" w:type="dxa"/>
            <w:vAlign w:val="center"/>
          </w:tcPr>
          <w:p w14:paraId="0E983144"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Turkey</w:t>
            </w:r>
          </w:p>
        </w:tc>
        <w:tc>
          <w:tcPr>
            <w:tcW w:w="1417" w:type="dxa"/>
          </w:tcPr>
          <w:p w14:paraId="7FA6B1A0"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2.95 (0.88)</w:t>
            </w:r>
          </w:p>
        </w:tc>
        <w:tc>
          <w:tcPr>
            <w:tcW w:w="1417" w:type="dxa"/>
          </w:tcPr>
          <w:p w14:paraId="38F9429C"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2.05 (0.76)</w:t>
            </w:r>
          </w:p>
        </w:tc>
        <w:tc>
          <w:tcPr>
            <w:tcW w:w="1417" w:type="dxa"/>
          </w:tcPr>
          <w:p w14:paraId="4D7D1B5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3.96 (0.80)</w:t>
            </w:r>
          </w:p>
        </w:tc>
        <w:tc>
          <w:tcPr>
            <w:tcW w:w="280" w:type="dxa"/>
          </w:tcPr>
          <w:p w14:paraId="538E82B7"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1D39837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2.95 (0.91)</w:t>
            </w:r>
          </w:p>
        </w:tc>
        <w:tc>
          <w:tcPr>
            <w:tcW w:w="1417" w:type="dxa"/>
          </w:tcPr>
          <w:p w14:paraId="4275560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2.28 (0.94)</w:t>
            </w:r>
          </w:p>
        </w:tc>
        <w:tc>
          <w:tcPr>
            <w:tcW w:w="1418" w:type="dxa"/>
          </w:tcPr>
          <w:p w14:paraId="2A7236A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3.23 (0.95)</w:t>
            </w:r>
          </w:p>
        </w:tc>
      </w:tr>
      <w:tr w:rsidR="00D8003C" w:rsidRPr="00D8003C" w14:paraId="74CEADD3" w14:textId="77777777" w:rsidTr="00A1468E">
        <w:tc>
          <w:tcPr>
            <w:tcW w:w="1702" w:type="dxa"/>
            <w:vAlign w:val="center"/>
          </w:tcPr>
          <w:p w14:paraId="188A6525"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UK</w:t>
            </w:r>
          </w:p>
        </w:tc>
        <w:tc>
          <w:tcPr>
            <w:tcW w:w="1417" w:type="dxa"/>
          </w:tcPr>
          <w:p w14:paraId="1056F311"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2.79 (0.75)</w:t>
            </w:r>
          </w:p>
        </w:tc>
        <w:tc>
          <w:tcPr>
            <w:tcW w:w="1417" w:type="dxa"/>
          </w:tcPr>
          <w:p w14:paraId="72B7969C"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2.02 (0.58)</w:t>
            </w:r>
          </w:p>
        </w:tc>
        <w:tc>
          <w:tcPr>
            <w:tcW w:w="1417" w:type="dxa"/>
          </w:tcPr>
          <w:p w14:paraId="0819CACC"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2.49 (0.95)</w:t>
            </w:r>
          </w:p>
        </w:tc>
        <w:tc>
          <w:tcPr>
            <w:tcW w:w="280" w:type="dxa"/>
          </w:tcPr>
          <w:p w14:paraId="6085ABC8"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031BEFE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2.82 (1.01)</w:t>
            </w:r>
          </w:p>
        </w:tc>
        <w:tc>
          <w:tcPr>
            <w:tcW w:w="1417" w:type="dxa"/>
          </w:tcPr>
          <w:p w14:paraId="61D0098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2.64 (0.95)</w:t>
            </w:r>
          </w:p>
        </w:tc>
        <w:tc>
          <w:tcPr>
            <w:tcW w:w="1418" w:type="dxa"/>
          </w:tcPr>
          <w:p w14:paraId="050A3CE4"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3.23 (0.95)</w:t>
            </w:r>
          </w:p>
        </w:tc>
      </w:tr>
      <w:tr w:rsidR="00D8003C" w:rsidRPr="00D8003C" w14:paraId="366A0408" w14:textId="77777777" w:rsidTr="00A1468E">
        <w:tc>
          <w:tcPr>
            <w:tcW w:w="1702" w:type="dxa"/>
            <w:vAlign w:val="center"/>
          </w:tcPr>
          <w:p w14:paraId="37EF5DEE" w14:textId="77777777" w:rsidR="00FB2235" w:rsidRPr="00D8003C" w:rsidRDefault="00FB2235" w:rsidP="00A1468E">
            <w:pPr>
              <w:spacing w:line="240" w:lineRule="auto"/>
              <w:ind w:firstLine="0"/>
              <w:rPr>
                <w:rFonts w:ascii="Times New Roman" w:hAnsi="Times New Roman" w:cs="Times New Roman"/>
                <w:b/>
                <w:bCs/>
                <w:lang w:val="en-GB"/>
              </w:rPr>
            </w:pPr>
            <w:r w:rsidRPr="00D8003C">
              <w:rPr>
                <w:rFonts w:ascii="Times New Roman" w:hAnsi="Times New Roman" w:cs="Times New Roman"/>
                <w:b/>
                <w:bCs/>
                <w:lang w:val="en-GB"/>
              </w:rPr>
              <w:t>USA</w:t>
            </w:r>
          </w:p>
        </w:tc>
        <w:tc>
          <w:tcPr>
            <w:tcW w:w="1417" w:type="dxa"/>
          </w:tcPr>
          <w:p w14:paraId="74F34B0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2.93 (0.96)</w:t>
            </w:r>
          </w:p>
        </w:tc>
        <w:tc>
          <w:tcPr>
            <w:tcW w:w="1417" w:type="dxa"/>
          </w:tcPr>
          <w:p w14:paraId="34931886"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2.29 (0.93)</w:t>
            </w:r>
          </w:p>
        </w:tc>
        <w:tc>
          <w:tcPr>
            <w:tcW w:w="1417" w:type="dxa"/>
          </w:tcPr>
          <w:p w14:paraId="0A20AE9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2.69 (1.12)</w:t>
            </w:r>
          </w:p>
        </w:tc>
        <w:tc>
          <w:tcPr>
            <w:tcW w:w="280" w:type="dxa"/>
          </w:tcPr>
          <w:p w14:paraId="22D78006"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4057287E"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2.74 (0.99)</w:t>
            </w:r>
          </w:p>
        </w:tc>
        <w:tc>
          <w:tcPr>
            <w:tcW w:w="1417" w:type="dxa"/>
          </w:tcPr>
          <w:p w14:paraId="6AB93A18"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2.65 (1.03)</w:t>
            </w:r>
          </w:p>
        </w:tc>
        <w:tc>
          <w:tcPr>
            <w:tcW w:w="1418" w:type="dxa"/>
          </w:tcPr>
          <w:p w14:paraId="5EF6A021"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2.54 (1.06)</w:t>
            </w:r>
          </w:p>
        </w:tc>
      </w:tr>
      <w:tr w:rsidR="00D8003C" w:rsidRPr="00D8003C" w14:paraId="4DF8058C" w14:textId="77777777" w:rsidTr="00A1468E">
        <w:tc>
          <w:tcPr>
            <w:tcW w:w="1702" w:type="dxa"/>
            <w:vAlign w:val="center"/>
          </w:tcPr>
          <w:p w14:paraId="1C296BEB" w14:textId="77777777" w:rsidR="00FB2235" w:rsidRPr="00D8003C" w:rsidRDefault="00FB2235" w:rsidP="00A1468E">
            <w:pPr>
              <w:spacing w:line="240" w:lineRule="auto"/>
              <w:ind w:firstLine="0"/>
              <w:jc w:val="right"/>
              <w:rPr>
                <w:rFonts w:ascii="Times New Roman" w:hAnsi="Times New Roman" w:cs="Times New Roman"/>
                <w:lang w:val="en-GB"/>
              </w:rPr>
            </w:pPr>
            <w:r w:rsidRPr="00D8003C">
              <w:rPr>
                <w:rFonts w:ascii="Times New Roman" w:hAnsi="Times New Roman" w:cs="Times New Roman"/>
                <w:lang w:val="en-GB"/>
              </w:rPr>
              <w:t>Total</w:t>
            </w:r>
          </w:p>
        </w:tc>
        <w:tc>
          <w:tcPr>
            <w:tcW w:w="1417" w:type="dxa"/>
          </w:tcPr>
          <w:p w14:paraId="7C1DD502"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2.86 (0.96)</w:t>
            </w:r>
          </w:p>
        </w:tc>
        <w:tc>
          <w:tcPr>
            <w:tcW w:w="1417" w:type="dxa"/>
          </w:tcPr>
          <w:p w14:paraId="1F81A83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2.39 (0.87)</w:t>
            </w:r>
          </w:p>
        </w:tc>
        <w:tc>
          <w:tcPr>
            <w:tcW w:w="1417" w:type="dxa"/>
          </w:tcPr>
          <w:p w14:paraId="4C1FDF09"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3.00 (1.10)</w:t>
            </w:r>
          </w:p>
        </w:tc>
        <w:tc>
          <w:tcPr>
            <w:tcW w:w="280" w:type="dxa"/>
          </w:tcPr>
          <w:p w14:paraId="7DBC42EB" w14:textId="77777777" w:rsidR="00FB2235" w:rsidRPr="00D8003C" w:rsidRDefault="00FB2235" w:rsidP="00A1468E">
            <w:pPr>
              <w:spacing w:line="240" w:lineRule="auto"/>
              <w:jc w:val="center"/>
              <w:rPr>
                <w:rFonts w:ascii="Times New Roman" w:hAnsi="Times New Roman" w:cs="Times New Roman"/>
                <w:lang w:val="en-GB"/>
              </w:rPr>
            </w:pPr>
          </w:p>
        </w:tc>
        <w:tc>
          <w:tcPr>
            <w:tcW w:w="1417" w:type="dxa"/>
          </w:tcPr>
          <w:p w14:paraId="3A602BBB"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2.87 (0.96)</w:t>
            </w:r>
          </w:p>
        </w:tc>
        <w:tc>
          <w:tcPr>
            <w:tcW w:w="1417" w:type="dxa"/>
          </w:tcPr>
          <w:p w14:paraId="167A703D"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2.67 (1.00)</w:t>
            </w:r>
          </w:p>
        </w:tc>
        <w:tc>
          <w:tcPr>
            <w:tcW w:w="1418" w:type="dxa"/>
          </w:tcPr>
          <w:p w14:paraId="72309CB0" w14:textId="77777777" w:rsidR="00FB2235" w:rsidRPr="00D8003C" w:rsidRDefault="00FB2235" w:rsidP="00A1468E">
            <w:pPr>
              <w:spacing w:line="240" w:lineRule="auto"/>
              <w:ind w:firstLine="33"/>
              <w:jc w:val="center"/>
              <w:rPr>
                <w:rFonts w:ascii="Times New Roman" w:hAnsi="Times New Roman" w:cs="Times New Roman"/>
                <w:lang w:val="en-GB"/>
              </w:rPr>
            </w:pPr>
            <w:r w:rsidRPr="00D8003C">
              <w:rPr>
                <w:rFonts w:ascii="Times New Roman" w:hAnsi="Times New Roman" w:cs="Times New Roman"/>
                <w:lang w:val="en-GB"/>
              </w:rPr>
              <w:t>2.84 (1.00)</w:t>
            </w:r>
          </w:p>
        </w:tc>
      </w:tr>
    </w:tbl>
    <w:p w14:paraId="604F88A9" w14:textId="77777777" w:rsidR="00820B6E" w:rsidRPr="00D8003C" w:rsidRDefault="00820B6E" w:rsidP="00F90DF5">
      <w:pPr>
        <w:spacing w:line="240" w:lineRule="auto"/>
        <w:ind w:firstLine="0"/>
        <w:rPr>
          <w:rFonts w:ascii="Times New Roman" w:hAnsi="Times New Roman" w:cs="Times New Roman"/>
          <w:lang w:val="en-GB"/>
        </w:rPr>
      </w:pPr>
    </w:p>
    <w:p w14:paraId="1A37167A" w14:textId="72BF2EEF" w:rsidR="00934FFF" w:rsidRPr="00D8003C" w:rsidRDefault="00BC3667" w:rsidP="00F90DF5">
      <w:pPr>
        <w:spacing w:line="240" w:lineRule="auto"/>
        <w:ind w:firstLine="0"/>
        <w:rPr>
          <w:rFonts w:ascii="Times New Roman" w:hAnsi="Times New Roman" w:cs="Times New Roman"/>
          <w:lang w:val="en-GB"/>
        </w:rPr>
        <w:sectPr w:rsidR="00934FFF" w:rsidRPr="00D8003C">
          <w:pgSz w:w="11906" w:h="16838"/>
          <w:pgMar w:top="1440" w:right="1440" w:bottom="1440" w:left="1440" w:header="708" w:footer="708" w:gutter="0"/>
          <w:cols w:space="708"/>
          <w:docGrid w:linePitch="360"/>
        </w:sectPr>
      </w:pPr>
      <w:r w:rsidRPr="00D8003C">
        <w:rPr>
          <w:rFonts w:ascii="Times New Roman" w:hAnsi="Times New Roman" w:cs="Times New Roman"/>
          <w:i/>
          <w:iCs/>
          <w:lang w:val="en-GB"/>
        </w:rPr>
        <w:t>Note</w:t>
      </w:r>
      <w:r w:rsidRPr="00D8003C">
        <w:rPr>
          <w:rFonts w:ascii="Times New Roman" w:hAnsi="Times New Roman" w:cs="Times New Roman"/>
          <w:lang w:val="en-GB"/>
        </w:rPr>
        <w:t>. *</w:t>
      </w:r>
      <w:r w:rsidR="00FB2235" w:rsidRPr="00D8003C">
        <w:rPr>
          <w:rFonts w:ascii="Times New Roman" w:hAnsi="Times New Roman" w:cs="Times New Roman"/>
          <w:lang w:val="en-GB"/>
        </w:rPr>
        <w:t xml:space="preserve">Values &lt; 3.00 reflect a negative evaluation and values &gt; 3.00 reflect a positive evaluation; </w:t>
      </w:r>
      <w:r w:rsidR="00FB2235" w:rsidRPr="00D8003C">
        <w:rPr>
          <w:rFonts w:ascii="Times New Roman" w:hAnsi="Times New Roman" w:cs="Times New Roman"/>
          <w:i/>
          <w:iCs/>
          <w:lang w:val="en-GB"/>
        </w:rPr>
        <w:t>N</w:t>
      </w:r>
      <w:r w:rsidR="00FB2235" w:rsidRPr="00D8003C">
        <w:rPr>
          <w:rFonts w:ascii="Times New Roman" w:hAnsi="Times New Roman" w:cs="Times New Roman"/>
          <w:lang w:val="en-GB"/>
        </w:rPr>
        <w:t xml:space="preserve"> = 2999.</w:t>
      </w:r>
    </w:p>
    <w:p w14:paraId="298182ED" w14:textId="1D67C058" w:rsidR="00977BF0" w:rsidRPr="00D8003C" w:rsidRDefault="5B5F41D6" w:rsidP="1865291D">
      <w:pPr>
        <w:ind w:firstLine="0"/>
        <w:rPr>
          <w:rFonts w:ascii="Times New Roman" w:hAnsi="Times New Roman" w:cs="Times New Roman"/>
          <w:b/>
          <w:bCs/>
          <w:lang w:val="en-GB"/>
        </w:rPr>
      </w:pPr>
      <w:r w:rsidRPr="00D8003C">
        <w:rPr>
          <w:rFonts w:ascii="Times New Roman" w:hAnsi="Times New Roman" w:cs="Times New Roman"/>
          <w:b/>
          <w:bCs/>
          <w:lang w:val="en-GB"/>
        </w:rPr>
        <w:lastRenderedPageBreak/>
        <w:t xml:space="preserve">Supplementary Table </w:t>
      </w:r>
      <w:r w:rsidR="11DCF997" w:rsidRPr="00D8003C">
        <w:rPr>
          <w:rFonts w:ascii="Times New Roman" w:hAnsi="Times New Roman" w:cs="Times New Roman"/>
          <w:b/>
          <w:bCs/>
          <w:lang w:val="en-GB"/>
        </w:rPr>
        <w:t>3</w:t>
      </w:r>
      <w:r w:rsidRPr="00D8003C">
        <w:rPr>
          <w:rFonts w:ascii="Times New Roman" w:hAnsi="Times New Roman" w:cs="Times New Roman"/>
          <w:b/>
          <w:bCs/>
          <w:lang w:val="en-GB"/>
        </w:rPr>
        <w:t xml:space="preserve"> </w:t>
      </w:r>
    </w:p>
    <w:p w14:paraId="61A000AB" w14:textId="3C371DDD" w:rsidR="00934FFF" w:rsidRPr="00D8003C" w:rsidRDefault="00934FFF" w:rsidP="00E0173D">
      <w:pPr>
        <w:ind w:firstLine="0"/>
        <w:rPr>
          <w:rFonts w:ascii="Times New Roman" w:hAnsi="Times New Roman" w:cs="Times New Roman"/>
          <w:b/>
          <w:bCs/>
          <w:lang w:val="en-GB"/>
        </w:rPr>
      </w:pPr>
      <w:r w:rsidRPr="00D8003C">
        <w:rPr>
          <w:rFonts w:ascii="Times New Roman" w:hAnsi="Times New Roman" w:cs="Times New Roman"/>
          <w:lang w:val="en-GB"/>
        </w:rPr>
        <w:t>Mean Values of Perceived COVID-19 Effects on Different Life Aspects, Isolation Experience, Worry Levels, and Attention to COVID-19 Across All Countries</w:t>
      </w:r>
      <w:r w:rsidRPr="00D8003C">
        <w:rPr>
          <w:rFonts w:ascii="Times New Roman" w:hAnsi="Times New Roman" w:cs="Times New Roman"/>
          <w:b/>
          <w:bCs/>
          <w:lang w:val="en-GB"/>
        </w:rPr>
        <w:t xml:space="preserve"> </w:t>
      </w:r>
    </w:p>
    <w:tbl>
      <w:tblPr>
        <w:tblStyle w:val="TableGrid"/>
        <w:tblW w:w="14855" w:type="dxa"/>
        <w:tblInd w:w="-43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417"/>
        <w:gridCol w:w="1457"/>
        <w:gridCol w:w="1417"/>
        <w:gridCol w:w="1417"/>
        <w:gridCol w:w="1418"/>
        <w:gridCol w:w="1417"/>
        <w:gridCol w:w="1418"/>
        <w:gridCol w:w="1531"/>
        <w:gridCol w:w="1531"/>
      </w:tblGrid>
      <w:tr w:rsidR="00D8003C" w:rsidRPr="00D8003C" w14:paraId="0325AEB8" w14:textId="77777777" w:rsidTr="00D20BA0">
        <w:trPr>
          <w:trHeight w:val="340"/>
        </w:trPr>
        <w:tc>
          <w:tcPr>
            <w:tcW w:w="1832" w:type="dxa"/>
          </w:tcPr>
          <w:p w14:paraId="4500DF3B"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p>
        </w:tc>
        <w:tc>
          <w:tcPr>
            <w:tcW w:w="7126" w:type="dxa"/>
            <w:gridSpan w:val="5"/>
            <w:tcBorders>
              <w:bottom w:val="single" w:sz="8" w:space="0" w:color="000000"/>
            </w:tcBorders>
            <w:vAlign w:val="center"/>
          </w:tcPr>
          <w:p w14:paraId="4D80A4C4"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Perceived COVID-19 impact on life aspects</w:t>
            </w:r>
          </w:p>
        </w:tc>
        <w:tc>
          <w:tcPr>
            <w:tcW w:w="1417" w:type="dxa"/>
          </w:tcPr>
          <w:p w14:paraId="5B3DC4E0" w14:textId="77777777" w:rsidR="00A867CE" w:rsidRPr="00D8003C" w:rsidRDefault="00A867CE" w:rsidP="00A867CE">
            <w:pPr>
              <w:spacing w:line="240" w:lineRule="auto"/>
              <w:ind w:firstLine="0"/>
              <w:rPr>
                <w:rFonts w:ascii="Times New Roman" w:eastAsiaTheme="minorHAnsi" w:hAnsi="Times New Roman" w:cs="Times New Roman"/>
                <w:kern w:val="0"/>
                <w:lang w:val="en-GB" w:eastAsia="en-US"/>
              </w:rPr>
            </w:pPr>
          </w:p>
        </w:tc>
        <w:tc>
          <w:tcPr>
            <w:tcW w:w="1418" w:type="dxa"/>
            <w:tcBorders>
              <w:bottom w:val="single" w:sz="8" w:space="0" w:color="FFFFFF" w:themeColor="background1"/>
            </w:tcBorders>
          </w:tcPr>
          <w:p w14:paraId="6BB69EC3" w14:textId="77777777" w:rsidR="00A867CE" w:rsidRPr="00D8003C" w:rsidRDefault="00A867CE" w:rsidP="00A867CE">
            <w:pPr>
              <w:spacing w:line="240" w:lineRule="auto"/>
              <w:ind w:firstLine="0"/>
              <w:rPr>
                <w:rFonts w:ascii="Times New Roman" w:eastAsiaTheme="minorHAnsi" w:hAnsi="Times New Roman" w:cs="Times New Roman"/>
                <w:kern w:val="0"/>
                <w:lang w:val="en-GB" w:eastAsia="en-US"/>
              </w:rPr>
            </w:pPr>
          </w:p>
        </w:tc>
        <w:tc>
          <w:tcPr>
            <w:tcW w:w="3062" w:type="dxa"/>
            <w:gridSpan w:val="2"/>
            <w:vAlign w:val="center"/>
          </w:tcPr>
          <w:p w14:paraId="57F5936D"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Attention to COVID-19</w:t>
            </w:r>
          </w:p>
        </w:tc>
      </w:tr>
      <w:tr w:rsidR="00D8003C" w:rsidRPr="00D8003C" w14:paraId="5E606044" w14:textId="77777777" w:rsidTr="00D20BA0">
        <w:trPr>
          <w:trHeight w:val="340"/>
        </w:trPr>
        <w:tc>
          <w:tcPr>
            <w:tcW w:w="1832" w:type="dxa"/>
            <w:tcBorders>
              <w:bottom w:val="single" w:sz="18" w:space="0" w:color="000000" w:themeColor="text1"/>
            </w:tcBorders>
          </w:tcPr>
          <w:p w14:paraId="57AC6E75" w14:textId="77777777" w:rsidR="00A867CE" w:rsidRPr="00D8003C" w:rsidRDefault="00A867CE" w:rsidP="00A867CE">
            <w:pPr>
              <w:spacing w:line="240" w:lineRule="auto"/>
              <w:ind w:firstLine="0"/>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Country</w:t>
            </w:r>
          </w:p>
        </w:tc>
        <w:tc>
          <w:tcPr>
            <w:tcW w:w="1417" w:type="dxa"/>
            <w:tcBorders>
              <w:top w:val="single" w:sz="8" w:space="0" w:color="000000"/>
              <w:bottom w:val="single" w:sz="18" w:space="0" w:color="000000" w:themeColor="text1"/>
            </w:tcBorders>
            <w:vAlign w:val="center"/>
          </w:tcPr>
          <w:p w14:paraId="0D165F64"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Health*</w:t>
            </w:r>
          </w:p>
        </w:tc>
        <w:tc>
          <w:tcPr>
            <w:tcW w:w="1457" w:type="dxa"/>
            <w:tcBorders>
              <w:top w:val="single" w:sz="8" w:space="0" w:color="000000"/>
              <w:bottom w:val="single" w:sz="18" w:space="0" w:color="000000" w:themeColor="text1"/>
              <w:right w:val="single" w:sz="8" w:space="0" w:color="FFFFFF"/>
            </w:tcBorders>
            <w:vAlign w:val="center"/>
          </w:tcPr>
          <w:p w14:paraId="2E56447D"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Psychology*</w:t>
            </w:r>
          </w:p>
        </w:tc>
        <w:tc>
          <w:tcPr>
            <w:tcW w:w="1417" w:type="dxa"/>
            <w:tcBorders>
              <w:top w:val="single" w:sz="8" w:space="0" w:color="000000"/>
              <w:left w:val="single" w:sz="8" w:space="0" w:color="FFFFFF"/>
              <w:bottom w:val="single" w:sz="18" w:space="0" w:color="000000" w:themeColor="text1"/>
            </w:tcBorders>
            <w:vAlign w:val="center"/>
          </w:tcPr>
          <w:p w14:paraId="3E8E3BFD"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Social life*</w:t>
            </w:r>
          </w:p>
        </w:tc>
        <w:tc>
          <w:tcPr>
            <w:tcW w:w="1417" w:type="dxa"/>
            <w:tcBorders>
              <w:top w:val="single" w:sz="8" w:space="0" w:color="FFFFFF" w:themeColor="background1"/>
              <w:bottom w:val="single" w:sz="18" w:space="0" w:color="000000" w:themeColor="text1"/>
            </w:tcBorders>
            <w:vAlign w:val="center"/>
          </w:tcPr>
          <w:p w14:paraId="71A024CF"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Work*</w:t>
            </w:r>
          </w:p>
        </w:tc>
        <w:tc>
          <w:tcPr>
            <w:tcW w:w="1418" w:type="dxa"/>
            <w:tcBorders>
              <w:top w:val="single" w:sz="8" w:space="0" w:color="FFFFFF" w:themeColor="background1"/>
              <w:bottom w:val="single" w:sz="18" w:space="0" w:color="000000" w:themeColor="text1"/>
            </w:tcBorders>
            <w:vAlign w:val="center"/>
          </w:tcPr>
          <w:p w14:paraId="27B1197A"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Finances*</w:t>
            </w:r>
          </w:p>
        </w:tc>
        <w:tc>
          <w:tcPr>
            <w:tcW w:w="1417" w:type="dxa"/>
            <w:tcBorders>
              <w:top w:val="single" w:sz="8" w:space="0" w:color="FFFFFF" w:themeColor="background1"/>
              <w:bottom w:val="single" w:sz="18" w:space="0" w:color="000000" w:themeColor="text1"/>
            </w:tcBorders>
            <w:vAlign w:val="center"/>
          </w:tcPr>
          <w:p w14:paraId="502B35F6"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Isolation*</w:t>
            </w:r>
          </w:p>
        </w:tc>
        <w:tc>
          <w:tcPr>
            <w:tcW w:w="1418" w:type="dxa"/>
            <w:tcBorders>
              <w:top w:val="single" w:sz="8" w:space="0" w:color="FFFFFF" w:themeColor="background1"/>
              <w:bottom w:val="single" w:sz="18" w:space="0" w:color="000000" w:themeColor="text1"/>
            </w:tcBorders>
            <w:vAlign w:val="center"/>
          </w:tcPr>
          <w:p w14:paraId="24C1F3A3"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Worry</w:t>
            </w:r>
          </w:p>
        </w:tc>
        <w:tc>
          <w:tcPr>
            <w:tcW w:w="1531" w:type="dxa"/>
            <w:tcBorders>
              <w:top w:val="single" w:sz="8" w:space="0" w:color="000000"/>
              <w:bottom w:val="single" w:sz="18" w:space="0" w:color="000000" w:themeColor="text1"/>
            </w:tcBorders>
            <w:vAlign w:val="center"/>
          </w:tcPr>
          <w:p w14:paraId="3FAC82D1"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Thinking</w:t>
            </w:r>
          </w:p>
        </w:tc>
        <w:tc>
          <w:tcPr>
            <w:tcW w:w="1531" w:type="dxa"/>
            <w:tcBorders>
              <w:top w:val="single" w:sz="8" w:space="0" w:color="000000"/>
              <w:bottom w:val="single" w:sz="18" w:space="0" w:color="000000" w:themeColor="text1"/>
            </w:tcBorders>
            <w:vAlign w:val="center"/>
          </w:tcPr>
          <w:p w14:paraId="58235428" w14:textId="77777777" w:rsidR="00A867CE" w:rsidRPr="00D8003C" w:rsidRDefault="00A867CE" w:rsidP="00A867CE">
            <w:pPr>
              <w:spacing w:line="240" w:lineRule="auto"/>
              <w:ind w:firstLine="0"/>
              <w:jc w:val="center"/>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Media</w:t>
            </w:r>
          </w:p>
        </w:tc>
      </w:tr>
      <w:tr w:rsidR="00D8003C" w:rsidRPr="00D8003C" w14:paraId="349FBE49" w14:textId="77777777" w:rsidTr="00D20BA0">
        <w:trPr>
          <w:trHeight w:val="278"/>
        </w:trPr>
        <w:tc>
          <w:tcPr>
            <w:tcW w:w="1832" w:type="dxa"/>
            <w:tcBorders>
              <w:top w:val="single" w:sz="18" w:space="0" w:color="000000" w:themeColor="text1"/>
            </w:tcBorders>
            <w:vAlign w:val="center"/>
          </w:tcPr>
          <w:p w14:paraId="3259F376"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Canada</w:t>
            </w:r>
          </w:p>
        </w:tc>
        <w:tc>
          <w:tcPr>
            <w:tcW w:w="1417" w:type="dxa"/>
            <w:tcBorders>
              <w:top w:val="single" w:sz="18" w:space="0" w:color="000000" w:themeColor="text1"/>
            </w:tcBorders>
          </w:tcPr>
          <w:p w14:paraId="3FDDB8C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2.84 (0.85)</w:t>
            </w:r>
          </w:p>
        </w:tc>
        <w:tc>
          <w:tcPr>
            <w:tcW w:w="1457" w:type="dxa"/>
            <w:tcBorders>
              <w:top w:val="single" w:sz="18" w:space="0" w:color="000000" w:themeColor="text1"/>
            </w:tcBorders>
          </w:tcPr>
          <w:p w14:paraId="38068C0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2.42 (0.91)</w:t>
            </w:r>
          </w:p>
        </w:tc>
        <w:tc>
          <w:tcPr>
            <w:tcW w:w="1417" w:type="dxa"/>
            <w:tcBorders>
              <w:top w:val="single" w:sz="18" w:space="0" w:color="000000" w:themeColor="text1"/>
            </w:tcBorders>
          </w:tcPr>
          <w:p w14:paraId="6E35B07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2.13 (1.03)</w:t>
            </w:r>
          </w:p>
        </w:tc>
        <w:tc>
          <w:tcPr>
            <w:tcW w:w="1417" w:type="dxa"/>
            <w:tcBorders>
              <w:top w:val="single" w:sz="18" w:space="0" w:color="000000" w:themeColor="text1"/>
            </w:tcBorders>
          </w:tcPr>
          <w:p w14:paraId="1CBED41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2.49 (1.09)</w:t>
            </w:r>
          </w:p>
        </w:tc>
        <w:tc>
          <w:tcPr>
            <w:tcW w:w="1418" w:type="dxa"/>
            <w:tcBorders>
              <w:top w:val="single" w:sz="18" w:space="0" w:color="000000" w:themeColor="text1"/>
            </w:tcBorders>
          </w:tcPr>
          <w:p w14:paraId="5FDB45B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2.46 (1.06)</w:t>
            </w:r>
          </w:p>
        </w:tc>
        <w:tc>
          <w:tcPr>
            <w:tcW w:w="1417" w:type="dxa"/>
            <w:tcBorders>
              <w:top w:val="single" w:sz="18" w:space="0" w:color="000000" w:themeColor="text1"/>
            </w:tcBorders>
          </w:tcPr>
          <w:p w14:paraId="7A0DF1F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2.97 (0.98)</w:t>
            </w:r>
          </w:p>
        </w:tc>
        <w:tc>
          <w:tcPr>
            <w:tcW w:w="1418" w:type="dxa"/>
            <w:tcBorders>
              <w:top w:val="single" w:sz="18" w:space="0" w:color="000000" w:themeColor="text1"/>
            </w:tcBorders>
          </w:tcPr>
          <w:p w14:paraId="0407857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3.16 (1.11)</w:t>
            </w:r>
          </w:p>
        </w:tc>
        <w:tc>
          <w:tcPr>
            <w:tcW w:w="1531" w:type="dxa"/>
            <w:tcBorders>
              <w:top w:val="single" w:sz="18" w:space="0" w:color="000000" w:themeColor="text1"/>
            </w:tcBorders>
          </w:tcPr>
          <w:p w14:paraId="2F97004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24.75 (21.81)</w:t>
            </w:r>
          </w:p>
        </w:tc>
        <w:tc>
          <w:tcPr>
            <w:tcW w:w="1531" w:type="dxa"/>
            <w:tcBorders>
              <w:top w:val="single" w:sz="18" w:space="0" w:color="000000" w:themeColor="text1"/>
            </w:tcBorders>
          </w:tcPr>
          <w:p w14:paraId="4EF1FDBB"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20.26 (20.82)</w:t>
            </w:r>
          </w:p>
        </w:tc>
      </w:tr>
      <w:tr w:rsidR="00D8003C" w:rsidRPr="00D8003C" w14:paraId="187B1BA5" w14:textId="77777777" w:rsidTr="00D20BA0">
        <w:trPr>
          <w:trHeight w:val="276"/>
        </w:trPr>
        <w:tc>
          <w:tcPr>
            <w:tcW w:w="1832" w:type="dxa"/>
            <w:vAlign w:val="center"/>
          </w:tcPr>
          <w:p w14:paraId="6F53B7B4"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China</w:t>
            </w:r>
          </w:p>
        </w:tc>
        <w:tc>
          <w:tcPr>
            <w:tcW w:w="1417" w:type="dxa"/>
          </w:tcPr>
          <w:p w14:paraId="79BB75A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3.09 (0.84)</w:t>
            </w:r>
          </w:p>
        </w:tc>
        <w:tc>
          <w:tcPr>
            <w:tcW w:w="1457" w:type="dxa"/>
          </w:tcPr>
          <w:p w14:paraId="279CFB28"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2.79 (0.78)</w:t>
            </w:r>
          </w:p>
        </w:tc>
        <w:tc>
          <w:tcPr>
            <w:tcW w:w="1417" w:type="dxa"/>
          </w:tcPr>
          <w:p w14:paraId="4C5BFAA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2.70 (0.81)</w:t>
            </w:r>
          </w:p>
        </w:tc>
        <w:tc>
          <w:tcPr>
            <w:tcW w:w="1417" w:type="dxa"/>
          </w:tcPr>
          <w:p w14:paraId="7FAAEF2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2.75 (0.85)</w:t>
            </w:r>
          </w:p>
        </w:tc>
        <w:tc>
          <w:tcPr>
            <w:tcW w:w="1418" w:type="dxa"/>
          </w:tcPr>
          <w:p w14:paraId="5BA6280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2.69 (0.82)</w:t>
            </w:r>
          </w:p>
        </w:tc>
        <w:tc>
          <w:tcPr>
            <w:tcW w:w="1417" w:type="dxa"/>
          </w:tcPr>
          <w:p w14:paraId="105B561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3.49 (1.07)</w:t>
            </w:r>
          </w:p>
        </w:tc>
        <w:tc>
          <w:tcPr>
            <w:tcW w:w="1418" w:type="dxa"/>
          </w:tcPr>
          <w:p w14:paraId="1B01676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3.81 (0.94)</w:t>
            </w:r>
          </w:p>
        </w:tc>
        <w:tc>
          <w:tcPr>
            <w:tcW w:w="1531" w:type="dxa"/>
          </w:tcPr>
          <w:p w14:paraId="1FE887C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16.99 (15.10)</w:t>
            </w:r>
          </w:p>
        </w:tc>
        <w:tc>
          <w:tcPr>
            <w:tcW w:w="1531" w:type="dxa"/>
          </w:tcPr>
          <w:p w14:paraId="36ACA678"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20.13 (17.55)</w:t>
            </w:r>
          </w:p>
        </w:tc>
      </w:tr>
      <w:tr w:rsidR="00D8003C" w:rsidRPr="00D8003C" w14:paraId="1DDC367A" w14:textId="77777777" w:rsidTr="00D20BA0">
        <w:trPr>
          <w:trHeight w:val="276"/>
        </w:trPr>
        <w:tc>
          <w:tcPr>
            <w:tcW w:w="1832" w:type="dxa"/>
            <w:vAlign w:val="center"/>
          </w:tcPr>
          <w:p w14:paraId="45E03872"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Denmark</w:t>
            </w:r>
          </w:p>
        </w:tc>
        <w:tc>
          <w:tcPr>
            <w:tcW w:w="1417" w:type="dxa"/>
          </w:tcPr>
          <w:p w14:paraId="45E24D6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2.86 (0.66)</w:t>
            </w:r>
          </w:p>
        </w:tc>
        <w:tc>
          <w:tcPr>
            <w:tcW w:w="1457" w:type="dxa"/>
          </w:tcPr>
          <w:p w14:paraId="15C00FA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2.65 (0.77)</w:t>
            </w:r>
          </w:p>
        </w:tc>
        <w:tc>
          <w:tcPr>
            <w:tcW w:w="1417" w:type="dxa"/>
          </w:tcPr>
          <w:p w14:paraId="042666F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2.04 (0.79)</w:t>
            </w:r>
          </w:p>
        </w:tc>
        <w:tc>
          <w:tcPr>
            <w:tcW w:w="1417" w:type="dxa"/>
          </w:tcPr>
          <w:p w14:paraId="5048187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2.50 (0.93)</w:t>
            </w:r>
          </w:p>
        </w:tc>
        <w:tc>
          <w:tcPr>
            <w:tcW w:w="1418" w:type="dxa"/>
          </w:tcPr>
          <w:p w14:paraId="78E09E0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2.76 (0.80)</w:t>
            </w:r>
          </w:p>
        </w:tc>
        <w:tc>
          <w:tcPr>
            <w:tcW w:w="1417" w:type="dxa"/>
          </w:tcPr>
          <w:p w14:paraId="5C1B168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3.08 (1.01)</w:t>
            </w:r>
          </w:p>
        </w:tc>
        <w:tc>
          <w:tcPr>
            <w:tcW w:w="1418" w:type="dxa"/>
          </w:tcPr>
          <w:p w14:paraId="163B5A4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2.55 (0.83)</w:t>
            </w:r>
          </w:p>
        </w:tc>
        <w:tc>
          <w:tcPr>
            <w:tcW w:w="1531" w:type="dxa"/>
          </w:tcPr>
          <w:p w14:paraId="7E02786E"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13.05 (11.62)</w:t>
            </w:r>
          </w:p>
        </w:tc>
        <w:tc>
          <w:tcPr>
            <w:tcW w:w="1531" w:type="dxa"/>
          </w:tcPr>
          <w:p w14:paraId="3FD307B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 xml:space="preserve">  8.14   (8.56)</w:t>
            </w:r>
          </w:p>
        </w:tc>
      </w:tr>
      <w:tr w:rsidR="00D8003C" w:rsidRPr="00D8003C" w14:paraId="53245C84" w14:textId="77777777" w:rsidTr="00D20BA0">
        <w:trPr>
          <w:trHeight w:val="276"/>
        </w:trPr>
        <w:tc>
          <w:tcPr>
            <w:tcW w:w="1832" w:type="dxa"/>
            <w:vAlign w:val="center"/>
          </w:tcPr>
          <w:p w14:paraId="242299DF"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France</w:t>
            </w:r>
          </w:p>
        </w:tc>
        <w:tc>
          <w:tcPr>
            <w:tcW w:w="1417" w:type="dxa"/>
          </w:tcPr>
          <w:p w14:paraId="5E75D8A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2.88 (0.61)</w:t>
            </w:r>
          </w:p>
        </w:tc>
        <w:tc>
          <w:tcPr>
            <w:tcW w:w="1457" w:type="dxa"/>
          </w:tcPr>
          <w:p w14:paraId="6A0553E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2.58 (0.76)</w:t>
            </w:r>
          </w:p>
        </w:tc>
        <w:tc>
          <w:tcPr>
            <w:tcW w:w="1417" w:type="dxa"/>
          </w:tcPr>
          <w:p w14:paraId="6971ECC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2.26 (0.86)</w:t>
            </w:r>
          </w:p>
        </w:tc>
        <w:tc>
          <w:tcPr>
            <w:tcW w:w="1417" w:type="dxa"/>
          </w:tcPr>
          <w:p w14:paraId="5295C99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2.56 (1.13)</w:t>
            </w:r>
          </w:p>
        </w:tc>
        <w:tc>
          <w:tcPr>
            <w:tcW w:w="1418" w:type="dxa"/>
          </w:tcPr>
          <w:p w14:paraId="576469C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2.98 (0.90)</w:t>
            </w:r>
          </w:p>
        </w:tc>
        <w:tc>
          <w:tcPr>
            <w:tcW w:w="1417" w:type="dxa"/>
          </w:tcPr>
          <w:p w14:paraId="423A8D5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3.30 (0.98)</w:t>
            </w:r>
          </w:p>
        </w:tc>
        <w:tc>
          <w:tcPr>
            <w:tcW w:w="1418" w:type="dxa"/>
          </w:tcPr>
          <w:p w14:paraId="5B4C6C1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2.55 (0.94)</w:t>
            </w:r>
          </w:p>
        </w:tc>
        <w:tc>
          <w:tcPr>
            <w:tcW w:w="1531" w:type="dxa"/>
          </w:tcPr>
          <w:p w14:paraId="1DDA838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28.61 (23.50)</w:t>
            </w:r>
          </w:p>
        </w:tc>
        <w:tc>
          <w:tcPr>
            <w:tcW w:w="1531" w:type="dxa"/>
          </w:tcPr>
          <w:p w14:paraId="62F459C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16.85 (15.18)</w:t>
            </w:r>
          </w:p>
        </w:tc>
      </w:tr>
      <w:tr w:rsidR="00D8003C" w:rsidRPr="00D8003C" w14:paraId="2B881929" w14:textId="77777777" w:rsidTr="00D20BA0">
        <w:trPr>
          <w:trHeight w:val="276"/>
        </w:trPr>
        <w:tc>
          <w:tcPr>
            <w:tcW w:w="1832" w:type="dxa"/>
            <w:vAlign w:val="center"/>
          </w:tcPr>
          <w:p w14:paraId="34FE0327"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Greece</w:t>
            </w:r>
          </w:p>
        </w:tc>
        <w:tc>
          <w:tcPr>
            <w:tcW w:w="1417" w:type="dxa"/>
          </w:tcPr>
          <w:p w14:paraId="0FCBC8C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3.01 (0.91)</w:t>
            </w:r>
          </w:p>
        </w:tc>
        <w:tc>
          <w:tcPr>
            <w:tcW w:w="1457" w:type="dxa"/>
          </w:tcPr>
          <w:p w14:paraId="17E283C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2.47 (1.01)</w:t>
            </w:r>
          </w:p>
        </w:tc>
        <w:tc>
          <w:tcPr>
            <w:tcW w:w="1417" w:type="dxa"/>
          </w:tcPr>
          <w:p w14:paraId="67E69BC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2.59 (1.00)</w:t>
            </w:r>
          </w:p>
        </w:tc>
        <w:tc>
          <w:tcPr>
            <w:tcW w:w="1417" w:type="dxa"/>
          </w:tcPr>
          <w:p w14:paraId="14F2C80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2.46 (1.10)</w:t>
            </w:r>
          </w:p>
        </w:tc>
        <w:tc>
          <w:tcPr>
            <w:tcW w:w="1418" w:type="dxa"/>
          </w:tcPr>
          <w:p w14:paraId="40F0B13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2.47 (0.94)</w:t>
            </w:r>
          </w:p>
        </w:tc>
        <w:tc>
          <w:tcPr>
            <w:tcW w:w="1417" w:type="dxa"/>
          </w:tcPr>
          <w:p w14:paraId="6CCBBB2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2.95 (1.02)</w:t>
            </w:r>
          </w:p>
        </w:tc>
        <w:tc>
          <w:tcPr>
            <w:tcW w:w="1418" w:type="dxa"/>
          </w:tcPr>
          <w:p w14:paraId="5ED708F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3.09 (1.09)</w:t>
            </w:r>
          </w:p>
        </w:tc>
        <w:tc>
          <w:tcPr>
            <w:tcW w:w="1531" w:type="dxa"/>
          </w:tcPr>
          <w:p w14:paraId="7A8041F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27.13 (23.58)</w:t>
            </w:r>
          </w:p>
        </w:tc>
        <w:tc>
          <w:tcPr>
            <w:tcW w:w="1531" w:type="dxa"/>
          </w:tcPr>
          <w:p w14:paraId="256EED08"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17.99 (17.08)</w:t>
            </w:r>
          </w:p>
        </w:tc>
      </w:tr>
      <w:tr w:rsidR="00D8003C" w:rsidRPr="00D8003C" w14:paraId="4517C7AE" w14:textId="77777777" w:rsidTr="00D20BA0">
        <w:trPr>
          <w:trHeight w:val="276"/>
        </w:trPr>
        <w:tc>
          <w:tcPr>
            <w:tcW w:w="1832" w:type="dxa"/>
            <w:vAlign w:val="center"/>
          </w:tcPr>
          <w:p w14:paraId="1F39F7CA"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Italy</w:t>
            </w:r>
          </w:p>
        </w:tc>
        <w:tc>
          <w:tcPr>
            <w:tcW w:w="1417" w:type="dxa"/>
          </w:tcPr>
          <w:p w14:paraId="0DE3B53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2.83 (0.80)</w:t>
            </w:r>
          </w:p>
        </w:tc>
        <w:tc>
          <w:tcPr>
            <w:tcW w:w="1457" w:type="dxa"/>
          </w:tcPr>
          <w:p w14:paraId="73AB8E4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2.46 (0.92)</w:t>
            </w:r>
          </w:p>
        </w:tc>
        <w:tc>
          <w:tcPr>
            <w:tcW w:w="1417" w:type="dxa"/>
          </w:tcPr>
          <w:p w14:paraId="177DA2A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2.19 (1.06)</w:t>
            </w:r>
          </w:p>
        </w:tc>
        <w:tc>
          <w:tcPr>
            <w:tcW w:w="1417" w:type="dxa"/>
          </w:tcPr>
          <w:p w14:paraId="49D5429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2.39 (1.14)</w:t>
            </w:r>
          </w:p>
        </w:tc>
        <w:tc>
          <w:tcPr>
            <w:tcW w:w="1418" w:type="dxa"/>
          </w:tcPr>
          <w:p w14:paraId="1569ADD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2.51 (1.04)</w:t>
            </w:r>
          </w:p>
        </w:tc>
        <w:tc>
          <w:tcPr>
            <w:tcW w:w="1417" w:type="dxa"/>
          </w:tcPr>
          <w:p w14:paraId="123E25E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2.98 (0.87)</w:t>
            </w:r>
          </w:p>
        </w:tc>
        <w:tc>
          <w:tcPr>
            <w:tcW w:w="1418" w:type="dxa"/>
          </w:tcPr>
          <w:p w14:paraId="75402BB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3.32 (0.82)</w:t>
            </w:r>
          </w:p>
        </w:tc>
        <w:tc>
          <w:tcPr>
            <w:tcW w:w="1531" w:type="dxa"/>
          </w:tcPr>
          <w:p w14:paraId="39D9D27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31.46 (21.98)</w:t>
            </w:r>
          </w:p>
        </w:tc>
        <w:tc>
          <w:tcPr>
            <w:tcW w:w="1531" w:type="dxa"/>
          </w:tcPr>
          <w:p w14:paraId="746AED2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29.26 (22.87)</w:t>
            </w:r>
          </w:p>
        </w:tc>
      </w:tr>
      <w:tr w:rsidR="00D8003C" w:rsidRPr="00D8003C" w14:paraId="51248691" w14:textId="77777777" w:rsidTr="00D20BA0">
        <w:trPr>
          <w:trHeight w:val="264"/>
        </w:trPr>
        <w:tc>
          <w:tcPr>
            <w:tcW w:w="1832" w:type="dxa"/>
            <w:vAlign w:val="center"/>
          </w:tcPr>
          <w:p w14:paraId="3C543D25"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Malaysia</w:t>
            </w:r>
          </w:p>
        </w:tc>
        <w:tc>
          <w:tcPr>
            <w:tcW w:w="1417" w:type="dxa"/>
          </w:tcPr>
          <w:p w14:paraId="06BA939B"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2.68 (0.82)</w:t>
            </w:r>
          </w:p>
        </w:tc>
        <w:tc>
          <w:tcPr>
            <w:tcW w:w="1457" w:type="dxa"/>
          </w:tcPr>
          <w:p w14:paraId="3EBD48A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2.13 (0.87)</w:t>
            </w:r>
          </w:p>
        </w:tc>
        <w:tc>
          <w:tcPr>
            <w:tcW w:w="1417" w:type="dxa"/>
          </w:tcPr>
          <w:p w14:paraId="7E98C9A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2.19 (0.85)</w:t>
            </w:r>
          </w:p>
        </w:tc>
        <w:tc>
          <w:tcPr>
            <w:tcW w:w="1417" w:type="dxa"/>
          </w:tcPr>
          <w:p w14:paraId="467C816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2.16 (0.88)</w:t>
            </w:r>
          </w:p>
        </w:tc>
        <w:tc>
          <w:tcPr>
            <w:tcW w:w="1418" w:type="dxa"/>
          </w:tcPr>
          <w:p w14:paraId="317D2AC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2.62 (0.78)</w:t>
            </w:r>
          </w:p>
        </w:tc>
        <w:tc>
          <w:tcPr>
            <w:tcW w:w="1417" w:type="dxa"/>
          </w:tcPr>
          <w:p w14:paraId="29DDFBE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2.76 (0.95)</w:t>
            </w:r>
          </w:p>
        </w:tc>
        <w:tc>
          <w:tcPr>
            <w:tcW w:w="1418" w:type="dxa"/>
          </w:tcPr>
          <w:p w14:paraId="4415222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2.07 (1.23)</w:t>
            </w:r>
          </w:p>
        </w:tc>
        <w:tc>
          <w:tcPr>
            <w:tcW w:w="1531" w:type="dxa"/>
          </w:tcPr>
          <w:p w14:paraId="79CB570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28.99 (23.13)</w:t>
            </w:r>
          </w:p>
        </w:tc>
        <w:tc>
          <w:tcPr>
            <w:tcW w:w="1531" w:type="dxa"/>
          </w:tcPr>
          <w:p w14:paraId="08D792B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38.52 (29.29)</w:t>
            </w:r>
          </w:p>
        </w:tc>
      </w:tr>
      <w:tr w:rsidR="00D8003C" w:rsidRPr="00D8003C" w14:paraId="2AACB84A" w14:textId="77777777" w:rsidTr="00D20BA0">
        <w:trPr>
          <w:trHeight w:val="276"/>
        </w:trPr>
        <w:tc>
          <w:tcPr>
            <w:tcW w:w="1832" w:type="dxa"/>
            <w:vAlign w:val="center"/>
          </w:tcPr>
          <w:p w14:paraId="014B4DD5"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New Zealand</w:t>
            </w:r>
          </w:p>
        </w:tc>
        <w:tc>
          <w:tcPr>
            <w:tcW w:w="1417" w:type="dxa"/>
          </w:tcPr>
          <w:p w14:paraId="40F5A01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2.86 (0.78)</w:t>
            </w:r>
          </w:p>
        </w:tc>
        <w:tc>
          <w:tcPr>
            <w:tcW w:w="1457" w:type="dxa"/>
          </w:tcPr>
          <w:p w14:paraId="2A0BB00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2.38 (0.95)</w:t>
            </w:r>
          </w:p>
        </w:tc>
        <w:tc>
          <w:tcPr>
            <w:tcW w:w="1417" w:type="dxa"/>
          </w:tcPr>
          <w:p w14:paraId="1D6C024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2.05 (0.80)</w:t>
            </w:r>
          </w:p>
        </w:tc>
        <w:tc>
          <w:tcPr>
            <w:tcW w:w="1417" w:type="dxa"/>
          </w:tcPr>
          <w:p w14:paraId="539F8D6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2.37 (1.03)</w:t>
            </w:r>
          </w:p>
        </w:tc>
        <w:tc>
          <w:tcPr>
            <w:tcW w:w="1418" w:type="dxa"/>
          </w:tcPr>
          <w:p w14:paraId="2B00395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2.71 (0.98)</w:t>
            </w:r>
          </w:p>
        </w:tc>
        <w:tc>
          <w:tcPr>
            <w:tcW w:w="1417" w:type="dxa"/>
          </w:tcPr>
          <w:p w14:paraId="42A50D7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3.13 (1.00)</w:t>
            </w:r>
          </w:p>
        </w:tc>
        <w:tc>
          <w:tcPr>
            <w:tcW w:w="1418" w:type="dxa"/>
          </w:tcPr>
          <w:p w14:paraId="5103151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2.58 (0.87)</w:t>
            </w:r>
          </w:p>
        </w:tc>
        <w:tc>
          <w:tcPr>
            <w:tcW w:w="1531" w:type="dxa"/>
          </w:tcPr>
          <w:p w14:paraId="7E4C8198"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20.05 (18.06)</w:t>
            </w:r>
          </w:p>
        </w:tc>
        <w:tc>
          <w:tcPr>
            <w:tcW w:w="1531" w:type="dxa"/>
          </w:tcPr>
          <w:p w14:paraId="5814A28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16.60 (16.83)</w:t>
            </w:r>
          </w:p>
        </w:tc>
      </w:tr>
      <w:tr w:rsidR="00D8003C" w:rsidRPr="00D8003C" w14:paraId="69BAD4D4" w14:textId="77777777" w:rsidTr="00D20BA0">
        <w:trPr>
          <w:trHeight w:val="276"/>
        </w:trPr>
        <w:tc>
          <w:tcPr>
            <w:tcW w:w="1832" w:type="dxa"/>
            <w:vAlign w:val="center"/>
          </w:tcPr>
          <w:p w14:paraId="3F26CA25"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Poland</w:t>
            </w:r>
          </w:p>
        </w:tc>
        <w:tc>
          <w:tcPr>
            <w:tcW w:w="1417" w:type="dxa"/>
          </w:tcPr>
          <w:p w14:paraId="4E25D06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2.57 (0.92)</w:t>
            </w:r>
          </w:p>
        </w:tc>
        <w:tc>
          <w:tcPr>
            <w:tcW w:w="1457" w:type="dxa"/>
          </w:tcPr>
          <w:p w14:paraId="1BB9970E"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2.24 (0.92)</w:t>
            </w:r>
          </w:p>
        </w:tc>
        <w:tc>
          <w:tcPr>
            <w:tcW w:w="1417" w:type="dxa"/>
          </w:tcPr>
          <w:p w14:paraId="39E4A31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2.20 (0.95)</w:t>
            </w:r>
          </w:p>
        </w:tc>
        <w:tc>
          <w:tcPr>
            <w:tcW w:w="1417" w:type="dxa"/>
          </w:tcPr>
          <w:p w14:paraId="135098B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2.43 (1.03)</w:t>
            </w:r>
          </w:p>
        </w:tc>
        <w:tc>
          <w:tcPr>
            <w:tcW w:w="1418" w:type="dxa"/>
          </w:tcPr>
          <w:p w14:paraId="16009B8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2.40 (0.96)</w:t>
            </w:r>
          </w:p>
        </w:tc>
        <w:tc>
          <w:tcPr>
            <w:tcW w:w="1417" w:type="dxa"/>
          </w:tcPr>
          <w:p w14:paraId="305A353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2.68 (1.04)</w:t>
            </w:r>
          </w:p>
        </w:tc>
        <w:tc>
          <w:tcPr>
            <w:tcW w:w="1418" w:type="dxa"/>
          </w:tcPr>
          <w:p w14:paraId="0FB9912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2.75 (0.92)</w:t>
            </w:r>
          </w:p>
        </w:tc>
        <w:tc>
          <w:tcPr>
            <w:tcW w:w="1531" w:type="dxa"/>
          </w:tcPr>
          <w:p w14:paraId="5D0126EE"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21.12 (22.10)</w:t>
            </w:r>
          </w:p>
        </w:tc>
        <w:tc>
          <w:tcPr>
            <w:tcW w:w="1531" w:type="dxa"/>
          </w:tcPr>
          <w:p w14:paraId="103F5C0B"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14.91 (16.19)</w:t>
            </w:r>
          </w:p>
        </w:tc>
      </w:tr>
      <w:tr w:rsidR="00D8003C" w:rsidRPr="00D8003C" w14:paraId="59592707" w14:textId="77777777" w:rsidTr="00D20BA0">
        <w:trPr>
          <w:trHeight w:val="276"/>
        </w:trPr>
        <w:tc>
          <w:tcPr>
            <w:tcW w:w="1832" w:type="dxa"/>
            <w:vAlign w:val="center"/>
          </w:tcPr>
          <w:p w14:paraId="3F83CA1E"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Russia</w:t>
            </w:r>
          </w:p>
        </w:tc>
        <w:tc>
          <w:tcPr>
            <w:tcW w:w="1417" w:type="dxa"/>
          </w:tcPr>
          <w:p w14:paraId="3DEDB97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2.90 (0.86)</w:t>
            </w:r>
          </w:p>
        </w:tc>
        <w:tc>
          <w:tcPr>
            <w:tcW w:w="1457" w:type="dxa"/>
          </w:tcPr>
          <w:p w14:paraId="63F0D88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2.68 (0.96)</w:t>
            </w:r>
          </w:p>
        </w:tc>
        <w:tc>
          <w:tcPr>
            <w:tcW w:w="1417" w:type="dxa"/>
          </w:tcPr>
          <w:p w14:paraId="29AFAC2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2.53 (0.96)</w:t>
            </w:r>
          </w:p>
        </w:tc>
        <w:tc>
          <w:tcPr>
            <w:tcW w:w="1417" w:type="dxa"/>
          </w:tcPr>
          <w:p w14:paraId="536B35D8"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2.58 (0.97)</w:t>
            </w:r>
          </w:p>
        </w:tc>
        <w:tc>
          <w:tcPr>
            <w:tcW w:w="1418" w:type="dxa"/>
          </w:tcPr>
          <w:p w14:paraId="52FD80B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2.57 (0.94)</w:t>
            </w:r>
          </w:p>
        </w:tc>
        <w:tc>
          <w:tcPr>
            <w:tcW w:w="1417" w:type="dxa"/>
          </w:tcPr>
          <w:p w14:paraId="6240309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3.19 (0.81)</w:t>
            </w:r>
          </w:p>
        </w:tc>
        <w:tc>
          <w:tcPr>
            <w:tcW w:w="1418" w:type="dxa"/>
          </w:tcPr>
          <w:p w14:paraId="5394121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3.01 (0.90)</w:t>
            </w:r>
          </w:p>
        </w:tc>
        <w:tc>
          <w:tcPr>
            <w:tcW w:w="1531" w:type="dxa"/>
          </w:tcPr>
          <w:p w14:paraId="7286563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23.76 (23.05)</w:t>
            </w:r>
          </w:p>
        </w:tc>
        <w:tc>
          <w:tcPr>
            <w:tcW w:w="1531" w:type="dxa"/>
          </w:tcPr>
          <w:p w14:paraId="26A66AB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23.90 (23.68)</w:t>
            </w:r>
          </w:p>
        </w:tc>
      </w:tr>
      <w:tr w:rsidR="00D8003C" w:rsidRPr="00D8003C" w14:paraId="5CF0A81E" w14:textId="77777777" w:rsidTr="00D20BA0">
        <w:trPr>
          <w:trHeight w:val="276"/>
        </w:trPr>
        <w:tc>
          <w:tcPr>
            <w:tcW w:w="1832" w:type="dxa"/>
            <w:vAlign w:val="center"/>
          </w:tcPr>
          <w:p w14:paraId="4C3B1FFE"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Spain</w:t>
            </w:r>
          </w:p>
        </w:tc>
        <w:tc>
          <w:tcPr>
            <w:tcW w:w="1417" w:type="dxa"/>
          </w:tcPr>
          <w:p w14:paraId="1347350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2.61 (0.81)</w:t>
            </w:r>
          </w:p>
        </w:tc>
        <w:tc>
          <w:tcPr>
            <w:tcW w:w="1457" w:type="dxa"/>
          </w:tcPr>
          <w:p w14:paraId="2DCB358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2.38 (0.94)</w:t>
            </w:r>
          </w:p>
        </w:tc>
        <w:tc>
          <w:tcPr>
            <w:tcW w:w="1417" w:type="dxa"/>
          </w:tcPr>
          <w:p w14:paraId="67D03A0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2.30 (0.90)</w:t>
            </w:r>
          </w:p>
        </w:tc>
        <w:tc>
          <w:tcPr>
            <w:tcW w:w="1417" w:type="dxa"/>
          </w:tcPr>
          <w:p w14:paraId="3A4FFAA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2.42 (1.06)</w:t>
            </w:r>
          </w:p>
        </w:tc>
        <w:tc>
          <w:tcPr>
            <w:tcW w:w="1418" w:type="dxa"/>
          </w:tcPr>
          <w:p w14:paraId="294FFB7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2.59 (0.94)</w:t>
            </w:r>
          </w:p>
        </w:tc>
        <w:tc>
          <w:tcPr>
            <w:tcW w:w="1417" w:type="dxa"/>
          </w:tcPr>
          <w:p w14:paraId="7C6FB8E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3.01 (1.11)</w:t>
            </w:r>
          </w:p>
        </w:tc>
        <w:tc>
          <w:tcPr>
            <w:tcW w:w="1418" w:type="dxa"/>
          </w:tcPr>
          <w:p w14:paraId="6516907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3.37 (0.85)</w:t>
            </w:r>
          </w:p>
        </w:tc>
        <w:tc>
          <w:tcPr>
            <w:tcW w:w="1531" w:type="dxa"/>
          </w:tcPr>
          <w:p w14:paraId="2DB06DB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31.80 (23.45)</w:t>
            </w:r>
          </w:p>
        </w:tc>
        <w:tc>
          <w:tcPr>
            <w:tcW w:w="1531" w:type="dxa"/>
          </w:tcPr>
          <w:p w14:paraId="646DA21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22.53 (20.45)</w:t>
            </w:r>
          </w:p>
        </w:tc>
      </w:tr>
      <w:tr w:rsidR="00D8003C" w:rsidRPr="00D8003C" w14:paraId="3941FAE0" w14:textId="77777777" w:rsidTr="00D20BA0">
        <w:trPr>
          <w:trHeight w:val="276"/>
        </w:trPr>
        <w:tc>
          <w:tcPr>
            <w:tcW w:w="1832" w:type="dxa"/>
            <w:vAlign w:val="center"/>
          </w:tcPr>
          <w:p w14:paraId="176E7D96"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Turkey</w:t>
            </w:r>
          </w:p>
        </w:tc>
        <w:tc>
          <w:tcPr>
            <w:tcW w:w="1417" w:type="dxa"/>
          </w:tcPr>
          <w:p w14:paraId="04D4B28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2.65 (1.01)</w:t>
            </w:r>
          </w:p>
        </w:tc>
        <w:tc>
          <w:tcPr>
            <w:tcW w:w="1457" w:type="dxa"/>
          </w:tcPr>
          <w:p w14:paraId="6ED24A2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2.35 (1.09)</w:t>
            </w:r>
          </w:p>
        </w:tc>
        <w:tc>
          <w:tcPr>
            <w:tcW w:w="1417" w:type="dxa"/>
          </w:tcPr>
          <w:p w14:paraId="1474655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2.18 (1.18)</w:t>
            </w:r>
          </w:p>
        </w:tc>
        <w:tc>
          <w:tcPr>
            <w:tcW w:w="1417" w:type="dxa"/>
          </w:tcPr>
          <w:p w14:paraId="5061392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2.40 (1.29)</w:t>
            </w:r>
          </w:p>
        </w:tc>
        <w:tc>
          <w:tcPr>
            <w:tcW w:w="1418" w:type="dxa"/>
          </w:tcPr>
          <w:p w14:paraId="3CD9CED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2.52 (1.01)</w:t>
            </w:r>
          </w:p>
        </w:tc>
        <w:tc>
          <w:tcPr>
            <w:tcW w:w="1417" w:type="dxa"/>
          </w:tcPr>
          <w:p w14:paraId="0AE0701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3.00 (1.09)</w:t>
            </w:r>
          </w:p>
        </w:tc>
        <w:tc>
          <w:tcPr>
            <w:tcW w:w="1418" w:type="dxa"/>
          </w:tcPr>
          <w:p w14:paraId="5F37CF8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3.38 (0.98)</w:t>
            </w:r>
          </w:p>
        </w:tc>
        <w:tc>
          <w:tcPr>
            <w:tcW w:w="1531" w:type="dxa"/>
          </w:tcPr>
          <w:p w14:paraId="7B2082D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40.78 (25.51)</w:t>
            </w:r>
          </w:p>
        </w:tc>
        <w:tc>
          <w:tcPr>
            <w:tcW w:w="1531" w:type="dxa"/>
          </w:tcPr>
          <w:p w14:paraId="29478EE7"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35.55 (26.29)</w:t>
            </w:r>
          </w:p>
        </w:tc>
      </w:tr>
      <w:tr w:rsidR="00D8003C" w:rsidRPr="00D8003C" w14:paraId="6D425432" w14:textId="77777777" w:rsidTr="00D20BA0">
        <w:trPr>
          <w:trHeight w:val="264"/>
        </w:trPr>
        <w:tc>
          <w:tcPr>
            <w:tcW w:w="1832" w:type="dxa"/>
            <w:vAlign w:val="center"/>
          </w:tcPr>
          <w:p w14:paraId="33423DBD"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UK</w:t>
            </w:r>
          </w:p>
        </w:tc>
        <w:tc>
          <w:tcPr>
            <w:tcW w:w="1417" w:type="dxa"/>
          </w:tcPr>
          <w:p w14:paraId="0F4757C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2.79 (0.98)</w:t>
            </w:r>
          </w:p>
        </w:tc>
        <w:tc>
          <w:tcPr>
            <w:tcW w:w="1457" w:type="dxa"/>
          </w:tcPr>
          <w:p w14:paraId="3EFE1D4B"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2.22 (0.84)</w:t>
            </w:r>
          </w:p>
        </w:tc>
        <w:tc>
          <w:tcPr>
            <w:tcW w:w="1417" w:type="dxa"/>
          </w:tcPr>
          <w:p w14:paraId="35B69718"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1.75 (0.71)</w:t>
            </w:r>
          </w:p>
        </w:tc>
        <w:tc>
          <w:tcPr>
            <w:tcW w:w="1417" w:type="dxa"/>
          </w:tcPr>
          <w:p w14:paraId="38CF4D2F"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2.39 (1.00)</w:t>
            </w:r>
          </w:p>
        </w:tc>
        <w:tc>
          <w:tcPr>
            <w:tcW w:w="1418" w:type="dxa"/>
          </w:tcPr>
          <w:p w14:paraId="03D0D94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2.62 (0.88)</w:t>
            </w:r>
          </w:p>
        </w:tc>
        <w:tc>
          <w:tcPr>
            <w:tcW w:w="1417" w:type="dxa"/>
          </w:tcPr>
          <w:p w14:paraId="7E2BF3B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2.82 (0.91)</w:t>
            </w:r>
          </w:p>
        </w:tc>
        <w:tc>
          <w:tcPr>
            <w:tcW w:w="1418" w:type="dxa"/>
          </w:tcPr>
          <w:p w14:paraId="7730E660"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2.06 (1.17)</w:t>
            </w:r>
          </w:p>
        </w:tc>
        <w:tc>
          <w:tcPr>
            <w:tcW w:w="1531" w:type="dxa"/>
          </w:tcPr>
          <w:p w14:paraId="2A02F4A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36.82 (24.62)</w:t>
            </w:r>
          </w:p>
        </w:tc>
        <w:tc>
          <w:tcPr>
            <w:tcW w:w="1531" w:type="dxa"/>
          </w:tcPr>
          <w:p w14:paraId="4E7157CE"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25.00 (23.17)</w:t>
            </w:r>
          </w:p>
        </w:tc>
      </w:tr>
      <w:tr w:rsidR="00D8003C" w:rsidRPr="00D8003C" w14:paraId="59A1C868" w14:textId="77777777" w:rsidTr="00D20BA0">
        <w:trPr>
          <w:trHeight w:val="276"/>
        </w:trPr>
        <w:tc>
          <w:tcPr>
            <w:tcW w:w="1832" w:type="dxa"/>
            <w:vAlign w:val="center"/>
          </w:tcPr>
          <w:p w14:paraId="24A5049E" w14:textId="77777777" w:rsidR="00A867CE" w:rsidRPr="00D8003C" w:rsidRDefault="00A867CE" w:rsidP="00A867CE">
            <w:pPr>
              <w:spacing w:line="240" w:lineRule="auto"/>
              <w:ind w:firstLine="0"/>
              <w:rPr>
                <w:rFonts w:ascii="Times New Roman" w:eastAsiaTheme="minorHAnsi" w:hAnsi="Times New Roman" w:cs="Times New Roman"/>
                <w:b/>
                <w:bCs/>
                <w:kern w:val="0"/>
                <w:lang w:val="en-GB" w:eastAsia="en-US"/>
              </w:rPr>
            </w:pPr>
            <w:r w:rsidRPr="00D8003C">
              <w:rPr>
                <w:rFonts w:ascii="Times New Roman" w:eastAsiaTheme="minorHAnsi" w:hAnsi="Times New Roman" w:cs="Times New Roman"/>
                <w:b/>
                <w:bCs/>
                <w:kern w:val="0"/>
                <w:lang w:val="en-GB" w:eastAsia="en-US"/>
              </w:rPr>
              <w:t>USA</w:t>
            </w:r>
          </w:p>
        </w:tc>
        <w:tc>
          <w:tcPr>
            <w:tcW w:w="1417" w:type="dxa"/>
          </w:tcPr>
          <w:p w14:paraId="69AEDE0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2.42 (0.91)</w:t>
            </w:r>
          </w:p>
        </w:tc>
        <w:tc>
          <w:tcPr>
            <w:tcW w:w="1457" w:type="dxa"/>
          </w:tcPr>
          <w:p w14:paraId="7488174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2.54 (0.98)</w:t>
            </w:r>
          </w:p>
        </w:tc>
        <w:tc>
          <w:tcPr>
            <w:tcW w:w="1417" w:type="dxa"/>
          </w:tcPr>
          <w:p w14:paraId="23F18769"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2.36 (1.06)</w:t>
            </w:r>
          </w:p>
        </w:tc>
        <w:tc>
          <w:tcPr>
            <w:tcW w:w="1417" w:type="dxa"/>
          </w:tcPr>
          <w:p w14:paraId="03E49CCB"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2.49 (1.03)</w:t>
            </w:r>
          </w:p>
        </w:tc>
        <w:tc>
          <w:tcPr>
            <w:tcW w:w="1418" w:type="dxa"/>
          </w:tcPr>
          <w:p w14:paraId="745FBC75"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2.42 (1.02)</w:t>
            </w:r>
          </w:p>
        </w:tc>
        <w:tc>
          <w:tcPr>
            <w:tcW w:w="1417" w:type="dxa"/>
          </w:tcPr>
          <w:p w14:paraId="17CDD4DC"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2.88 (0.96)</w:t>
            </w:r>
          </w:p>
        </w:tc>
        <w:tc>
          <w:tcPr>
            <w:tcW w:w="1418" w:type="dxa"/>
          </w:tcPr>
          <w:p w14:paraId="4E6BB53E"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3.22 (1.16)</w:t>
            </w:r>
          </w:p>
        </w:tc>
        <w:tc>
          <w:tcPr>
            <w:tcW w:w="1531" w:type="dxa"/>
          </w:tcPr>
          <w:p w14:paraId="1514E3A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30.88 (26.15)</w:t>
            </w:r>
          </w:p>
        </w:tc>
        <w:tc>
          <w:tcPr>
            <w:tcW w:w="1531" w:type="dxa"/>
          </w:tcPr>
          <w:p w14:paraId="5D6DD56E"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29.80 (27.74)</w:t>
            </w:r>
          </w:p>
        </w:tc>
      </w:tr>
      <w:tr w:rsidR="00D8003C" w:rsidRPr="00D8003C" w14:paraId="29590E43" w14:textId="77777777" w:rsidTr="00D20BA0">
        <w:trPr>
          <w:trHeight w:val="276"/>
        </w:trPr>
        <w:tc>
          <w:tcPr>
            <w:tcW w:w="1832" w:type="dxa"/>
            <w:vAlign w:val="center"/>
          </w:tcPr>
          <w:p w14:paraId="2E9229C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Total</w:t>
            </w:r>
          </w:p>
        </w:tc>
        <w:tc>
          <w:tcPr>
            <w:tcW w:w="1417" w:type="dxa"/>
          </w:tcPr>
          <w:p w14:paraId="3858A123"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2.84 (0.86)</w:t>
            </w:r>
          </w:p>
        </w:tc>
        <w:tc>
          <w:tcPr>
            <w:tcW w:w="1457" w:type="dxa"/>
          </w:tcPr>
          <w:p w14:paraId="3B2A9541"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2.51 (0.94)</w:t>
            </w:r>
          </w:p>
        </w:tc>
        <w:tc>
          <w:tcPr>
            <w:tcW w:w="1417" w:type="dxa"/>
          </w:tcPr>
          <w:p w14:paraId="6BACBAC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2.33 (1.00)</w:t>
            </w:r>
          </w:p>
        </w:tc>
        <w:tc>
          <w:tcPr>
            <w:tcW w:w="1417" w:type="dxa"/>
          </w:tcPr>
          <w:p w14:paraId="5C8627CD"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2.30 (1.05)</w:t>
            </w:r>
          </w:p>
        </w:tc>
        <w:tc>
          <w:tcPr>
            <w:tcW w:w="1418" w:type="dxa"/>
          </w:tcPr>
          <w:p w14:paraId="21B1D6A4"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2.57 (0.95)</w:t>
            </w:r>
          </w:p>
        </w:tc>
        <w:tc>
          <w:tcPr>
            <w:tcW w:w="1417" w:type="dxa"/>
          </w:tcPr>
          <w:p w14:paraId="3E840C06"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3.08 (1.04)</w:t>
            </w:r>
          </w:p>
        </w:tc>
        <w:tc>
          <w:tcPr>
            <w:tcW w:w="1418" w:type="dxa"/>
          </w:tcPr>
          <w:p w14:paraId="6ACE0FBA"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3.20 (1.09)</w:t>
            </w:r>
          </w:p>
        </w:tc>
        <w:tc>
          <w:tcPr>
            <w:tcW w:w="1531" w:type="dxa"/>
          </w:tcPr>
          <w:p w14:paraId="7E3E52B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27.06 (23.32)</w:t>
            </w:r>
          </w:p>
        </w:tc>
        <w:tc>
          <w:tcPr>
            <w:tcW w:w="1531" w:type="dxa"/>
          </w:tcPr>
          <w:p w14:paraId="37F767E2" w14:textId="77777777" w:rsidR="00A867CE" w:rsidRPr="00D8003C" w:rsidRDefault="00A867CE" w:rsidP="00A867CE">
            <w:pPr>
              <w:spacing w:line="240" w:lineRule="auto"/>
              <w:ind w:firstLine="0"/>
              <w:jc w:val="right"/>
              <w:rPr>
                <w:rFonts w:ascii="Times New Roman" w:eastAsiaTheme="minorHAnsi" w:hAnsi="Times New Roman" w:cs="Times New Roman"/>
                <w:kern w:val="0"/>
                <w:lang w:val="en-GB" w:eastAsia="en-US"/>
              </w:rPr>
            </w:pPr>
            <w:r w:rsidRPr="00D8003C">
              <w:rPr>
                <w:rFonts w:ascii="Times New Roman" w:eastAsiaTheme="minorHAnsi" w:hAnsi="Times New Roman" w:cs="Times New Roman"/>
                <w:kern w:val="0"/>
                <w:lang w:val="en-GB" w:eastAsia="en-US"/>
              </w:rPr>
              <w:t>24.42 (23.13)</w:t>
            </w:r>
          </w:p>
        </w:tc>
      </w:tr>
    </w:tbl>
    <w:p w14:paraId="569324A1" w14:textId="77777777" w:rsidR="00820B6E" w:rsidRPr="00D8003C" w:rsidRDefault="00820B6E" w:rsidP="00820B6E">
      <w:pPr>
        <w:spacing w:line="240" w:lineRule="auto"/>
        <w:ind w:firstLine="0"/>
        <w:rPr>
          <w:rFonts w:ascii="Times New Roman" w:hAnsi="Times New Roman" w:cs="Times New Roman"/>
          <w:i/>
          <w:iCs/>
          <w:lang w:val="en-GB"/>
        </w:rPr>
      </w:pPr>
    </w:p>
    <w:p w14:paraId="24944DFA" w14:textId="481E89A4" w:rsidR="00BC3667" w:rsidRPr="00D8003C" w:rsidRDefault="00934FFF" w:rsidP="00820B6E">
      <w:pPr>
        <w:spacing w:line="240" w:lineRule="auto"/>
        <w:ind w:firstLine="0"/>
        <w:rPr>
          <w:rFonts w:ascii="Times New Roman" w:hAnsi="Times New Roman" w:cs="Times New Roman"/>
          <w:lang w:val="en-GB"/>
        </w:rPr>
        <w:sectPr w:rsidR="00BC3667" w:rsidRPr="00D8003C" w:rsidSect="006D3E8A">
          <w:pgSz w:w="16838" w:h="11906" w:orient="landscape"/>
          <w:pgMar w:top="1440" w:right="1440" w:bottom="1440" w:left="1440" w:header="708" w:footer="708" w:gutter="0"/>
          <w:cols w:space="708"/>
          <w:docGrid w:linePitch="360"/>
        </w:sectPr>
      </w:pPr>
      <w:r w:rsidRPr="00D8003C">
        <w:rPr>
          <w:rFonts w:ascii="Times New Roman" w:hAnsi="Times New Roman" w:cs="Times New Roman"/>
          <w:i/>
          <w:iCs/>
          <w:lang w:val="en-GB"/>
        </w:rPr>
        <w:t>Note</w:t>
      </w:r>
      <w:r w:rsidRPr="00D8003C">
        <w:rPr>
          <w:rFonts w:ascii="Times New Roman" w:hAnsi="Times New Roman" w:cs="Times New Roman"/>
          <w:lang w:val="en-GB"/>
        </w:rPr>
        <w:t>. *Values &lt; 3.00 reflect a negative evaluation and values &gt; 3.00 reflect a positive evaluation.</w:t>
      </w:r>
    </w:p>
    <w:p w14:paraId="728CA760" w14:textId="6E6EC1D3" w:rsidR="00BC3667" w:rsidRPr="00D8003C" w:rsidRDefault="63DC2ADB" w:rsidP="1865291D">
      <w:pPr>
        <w:ind w:firstLine="0"/>
        <w:rPr>
          <w:rFonts w:ascii="Times New Roman" w:hAnsi="Times New Roman" w:cs="Times New Roman"/>
          <w:b/>
          <w:bCs/>
          <w:lang w:val="en-GB"/>
        </w:rPr>
      </w:pPr>
      <w:r w:rsidRPr="00D8003C">
        <w:rPr>
          <w:rFonts w:ascii="Times New Roman" w:hAnsi="Times New Roman" w:cs="Times New Roman"/>
          <w:b/>
          <w:bCs/>
          <w:lang w:val="en-GB"/>
        </w:rPr>
        <w:lastRenderedPageBreak/>
        <w:t>Supplementary Table 4</w:t>
      </w:r>
    </w:p>
    <w:p w14:paraId="2A0EB676" w14:textId="715E5F13" w:rsidR="00BC3667" w:rsidRPr="00D8003C" w:rsidRDefault="00BC3667" w:rsidP="00563167">
      <w:pPr>
        <w:ind w:firstLine="0"/>
        <w:rPr>
          <w:rFonts w:ascii="Times New Roman" w:hAnsi="Times New Roman" w:cs="Times New Roman"/>
          <w:lang w:val="en-GB"/>
        </w:rPr>
      </w:pPr>
      <w:r w:rsidRPr="00D8003C">
        <w:rPr>
          <w:rFonts w:ascii="Times New Roman" w:hAnsi="Times New Roman" w:cs="Times New Roman"/>
          <w:lang w:val="en-GB"/>
        </w:rPr>
        <w:t>Correlations Among All Variables</w:t>
      </w:r>
    </w:p>
    <w:tbl>
      <w:tblPr>
        <w:tblStyle w:val="TableGrid"/>
        <w:tblW w:w="15907" w:type="dxa"/>
        <w:tblInd w:w="-998"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359"/>
        <w:gridCol w:w="588"/>
        <w:gridCol w:w="745"/>
        <w:gridCol w:w="751"/>
        <w:gridCol w:w="750"/>
        <w:gridCol w:w="749"/>
        <w:gridCol w:w="750"/>
        <w:gridCol w:w="750"/>
        <w:gridCol w:w="749"/>
        <w:gridCol w:w="749"/>
        <w:gridCol w:w="749"/>
        <w:gridCol w:w="750"/>
        <w:gridCol w:w="792"/>
        <w:gridCol w:w="916"/>
        <w:gridCol w:w="755"/>
        <w:gridCol w:w="755"/>
        <w:gridCol w:w="750"/>
        <w:gridCol w:w="750"/>
        <w:gridCol w:w="750"/>
      </w:tblGrid>
      <w:tr w:rsidR="00D8003C" w:rsidRPr="00D8003C" w14:paraId="07138768" w14:textId="77777777" w:rsidTr="30994E2A">
        <w:trPr>
          <w:trHeight w:val="397"/>
        </w:trPr>
        <w:tc>
          <w:tcPr>
            <w:tcW w:w="2411" w:type="dxa"/>
          </w:tcPr>
          <w:p w14:paraId="668E5A14"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p>
        </w:tc>
        <w:tc>
          <w:tcPr>
            <w:tcW w:w="4380" w:type="dxa"/>
            <w:gridSpan w:val="6"/>
            <w:tcBorders>
              <w:bottom w:val="single" w:sz="8" w:space="0" w:color="000000" w:themeColor="text1"/>
            </w:tcBorders>
            <w:vAlign w:val="center"/>
          </w:tcPr>
          <w:p w14:paraId="7E229B83" w14:textId="77777777" w:rsidR="00BC3667" w:rsidRPr="00D8003C" w:rsidRDefault="00BC3667" w:rsidP="00BC3667">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Dependent variables</w:t>
            </w:r>
          </w:p>
        </w:tc>
        <w:tc>
          <w:tcPr>
            <w:tcW w:w="6848" w:type="dxa"/>
            <w:gridSpan w:val="9"/>
            <w:tcBorders>
              <w:bottom w:val="single" w:sz="8" w:space="0" w:color="000000" w:themeColor="text1"/>
            </w:tcBorders>
            <w:vAlign w:val="center"/>
          </w:tcPr>
          <w:p w14:paraId="10B4E029" w14:textId="77777777" w:rsidR="00BC3667" w:rsidRPr="00D8003C" w:rsidRDefault="00BC3667" w:rsidP="00BC3667">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Individual-level factors</w:t>
            </w:r>
          </w:p>
        </w:tc>
        <w:tc>
          <w:tcPr>
            <w:tcW w:w="2268" w:type="dxa"/>
            <w:gridSpan w:val="3"/>
            <w:vMerge w:val="restart"/>
            <w:vAlign w:val="center"/>
          </w:tcPr>
          <w:p w14:paraId="06084A35" w14:textId="77777777" w:rsidR="00BC3667" w:rsidRPr="00D8003C" w:rsidRDefault="00BC3667" w:rsidP="00BC3667">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Country-level factors</w:t>
            </w:r>
          </w:p>
        </w:tc>
      </w:tr>
      <w:tr w:rsidR="00D8003C" w:rsidRPr="00D8003C" w14:paraId="76A95643" w14:textId="77777777" w:rsidTr="0017534D">
        <w:trPr>
          <w:trHeight w:val="567"/>
        </w:trPr>
        <w:tc>
          <w:tcPr>
            <w:tcW w:w="2411" w:type="dxa"/>
          </w:tcPr>
          <w:p w14:paraId="133E6472"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p>
        </w:tc>
        <w:tc>
          <w:tcPr>
            <w:tcW w:w="2113" w:type="dxa"/>
            <w:gridSpan w:val="3"/>
            <w:tcBorders>
              <w:top w:val="single" w:sz="8" w:space="0" w:color="000000" w:themeColor="text1"/>
            </w:tcBorders>
            <w:vAlign w:val="center"/>
          </w:tcPr>
          <w:p w14:paraId="5BA01DB6" w14:textId="3ECE4A85" w:rsidR="00BC3667" w:rsidRPr="00D8003C" w:rsidRDefault="1489606C" w:rsidP="000B290E">
            <w:pPr>
              <w:spacing w:line="240" w:lineRule="auto"/>
              <w:ind w:firstLine="0"/>
              <w:jc w:val="center"/>
              <w:rPr>
                <w:rFonts w:ascii="Calibri" w:hAnsi="Calibri"/>
                <w:sz w:val="20"/>
                <w:szCs w:val="20"/>
                <w:lang w:val="en-GB"/>
              </w:rPr>
            </w:pPr>
            <w:r w:rsidRPr="00D8003C">
              <w:rPr>
                <w:rFonts w:ascii="Times New Roman" w:hAnsi="Times New Roman" w:cs="Times New Roman"/>
                <w:sz w:val="20"/>
                <w:szCs w:val="20"/>
                <w:lang w:val="en-GB" w:eastAsia="en-US"/>
              </w:rPr>
              <w:t xml:space="preserve">Spontaneous past </w:t>
            </w:r>
            <w:r w:rsidR="3C8EBAE4" w:rsidRPr="00D8003C">
              <w:rPr>
                <w:rFonts w:ascii="Times New Roman" w:hAnsi="Times New Roman" w:cs="Times New Roman"/>
                <w:sz w:val="20"/>
                <w:szCs w:val="20"/>
                <w:lang w:val="en-GB" w:eastAsia="en-US"/>
              </w:rPr>
              <w:t>thoughts</w:t>
            </w:r>
          </w:p>
        </w:tc>
        <w:tc>
          <w:tcPr>
            <w:tcW w:w="2267" w:type="dxa"/>
            <w:gridSpan w:val="3"/>
            <w:tcBorders>
              <w:top w:val="single" w:sz="8" w:space="0" w:color="000000" w:themeColor="text1"/>
            </w:tcBorders>
            <w:vAlign w:val="center"/>
          </w:tcPr>
          <w:p w14:paraId="28A0C714" w14:textId="1E1314A1" w:rsidR="00BC3667" w:rsidRPr="00D8003C" w:rsidRDefault="29B330E9" w:rsidP="000B290E">
            <w:pPr>
              <w:spacing w:line="240" w:lineRule="auto"/>
              <w:ind w:firstLine="0"/>
              <w:jc w:val="center"/>
              <w:rPr>
                <w:rFonts w:ascii="Times New Roman" w:hAnsi="Times New Roman" w:cs="Times New Roman"/>
                <w:kern w:val="0"/>
                <w:sz w:val="20"/>
                <w:szCs w:val="20"/>
                <w:lang w:val="en-GB" w:eastAsia="en-US"/>
              </w:rPr>
            </w:pPr>
            <w:r w:rsidRPr="00D8003C">
              <w:rPr>
                <w:rFonts w:ascii="Times New Roman" w:hAnsi="Times New Roman" w:cs="Times New Roman"/>
                <w:kern w:val="0"/>
                <w:sz w:val="20"/>
                <w:szCs w:val="20"/>
                <w:lang w:val="en-GB" w:eastAsia="en-US"/>
              </w:rPr>
              <w:t xml:space="preserve">Spontaneous </w:t>
            </w:r>
            <w:r w:rsidR="00BC3667" w:rsidRPr="00D8003C">
              <w:rPr>
                <w:rFonts w:ascii="Times New Roman" w:hAnsi="Times New Roman" w:cs="Times New Roman"/>
                <w:kern w:val="0"/>
                <w:sz w:val="20"/>
                <w:szCs w:val="20"/>
                <w:lang w:val="en-GB" w:eastAsia="en-US"/>
              </w:rPr>
              <w:t>future thoughts</w:t>
            </w:r>
          </w:p>
        </w:tc>
        <w:tc>
          <w:tcPr>
            <w:tcW w:w="3777" w:type="dxa"/>
            <w:gridSpan w:val="5"/>
            <w:tcBorders>
              <w:top w:val="single" w:sz="8" w:space="0" w:color="000000" w:themeColor="text1"/>
            </w:tcBorders>
            <w:vAlign w:val="center"/>
          </w:tcPr>
          <w:p w14:paraId="3B021CB0" w14:textId="2E9FA517" w:rsidR="00BC3667" w:rsidRPr="00D8003C" w:rsidRDefault="00BC3667" w:rsidP="000B290E">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COVID-19 impact on life aspects</w:t>
            </w:r>
          </w:p>
        </w:tc>
        <w:tc>
          <w:tcPr>
            <w:tcW w:w="794" w:type="dxa"/>
            <w:tcBorders>
              <w:top w:val="single" w:sz="8" w:space="0" w:color="000000" w:themeColor="text1"/>
              <w:bottom w:val="single" w:sz="8" w:space="0" w:color="000000" w:themeColor="text1"/>
            </w:tcBorders>
            <w:vAlign w:val="center"/>
          </w:tcPr>
          <w:p w14:paraId="5B135E48" w14:textId="77777777" w:rsidR="00BC3667" w:rsidRPr="00D8003C" w:rsidRDefault="00BC3667" w:rsidP="000B290E">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Worry</w:t>
            </w:r>
          </w:p>
        </w:tc>
        <w:tc>
          <w:tcPr>
            <w:tcW w:w="755" w:type="dxa"/>
            <w:tcBorders>
              <w:top w:val="single" w:sz="8" w:space="0" w:color="000000" w:themeColor="text1"/>
              <w:bottom w:val="single" w:sz="8" w:space="0" w:color="000000" w:themeColor="text1"/>
            </w:tcBorders>
            <w:vAlign w:val="center"/>
          </w:tcPr>
          <w:p w14:paraId="1114E1E7" w14:textId="3D8D2EBC" w:rsidR="00BC3667" w:rsidRPr="00D8003C" w:rsidRDefault="00BC3667" w:rsidP="000B290E">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Isolation</w:t>
            </w:r>
          </w:p>
        </w:tc>
        <w:tc>
          <w:tcPr>
            <w:tcW w:w="1522" w:type="dxa"/>
            <w:gridSpan w:val="2"/>
            <w:tcBorders>
              <w:top w:val="single" w:sz="8" w:space="0" w:color="000000" w:themeColor="text1"/>
            </w:tcBorders>
            <w:vAlign w:val="center"/>
          </w:tcPr>
          <w:p w14:paraId="692B040D" w14:textId="6C46B1CB" w:rsidR="00BC3667" w:rsidRPr="00D8003C" w:rsidRDefault="00BC3667" w:rsidP="000B290E">
            <w:pPr>
              <w:spacing w:line="240" w:lineRule="auto"/>
              <w:ind w:firstLine="0"/>
              <w:jc w:val="center"/>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Attention to COVID-19</w:t>
            </w:r>
          </w:p>
        </w:tc>
        <w:tc>
          <w:tcPr>
            <w:tcW w:w="2268" w:type="dxa"/>
            <w:gridSpan w:val="3"/>
            <w:vMerge/>
            <w:vAlign w:val="center"/>
          </w:tcPr>
          <w:p w14:paraId="32475C36" w14:textId="77777777" w:rsidR="00BC3667" w:rsidRPr="00D8003C" w:rsidRDefault="00BC3667" w:rsidP="00BC3667">
            <w:pPr>
              <w:spacing w:line="240" w:lineRule="auto"/>
              <w:ind w:firstLine="0"/>
              <w:jc w:val="center"/>
              <w:rPr>
                <w:rFonts w:ascii="Times New Roman" w:eastAsiaTheme="minorHAnsi" w:hAnsi="Times New Roman" w:cs="Times New Roman"/>
                <w:kern w:val="0"/>
                <w:sz w:val="20"/>
                <w:szCs w:val="20"/>
                <w:lang w:val="en-GB" w:eastAsia="en-US"/>
              </w:rPr>
            </w:pPr>
          </w:p>
        </w:tc>
      </w:tr>
      <w:tr w:rsidR="00D8003C" w:rsidRPr="00D8003C" w14:paraId="1BE8B9C2" w14:textId="77777777" w:rsidTr="30994E2A">
        <w:trPr>
          <w:trHeight w:val="288"/>
        </w:trPr>
        <w:tc>
          <w:tcPr>
            <w:tcW w:w="2411" w:type="dxa"/>
            <w:tcBorders>
              <w:bottom w:val="single" w:sz="18" w:space="0" w:color="000000" w:themeColor="text1"/>
            </w:tcBorders>
          </w:tcPr>
          <w:p w14:paraId="595F2F97" w14:textId="77777777" w:rsidR="00BC3667" w:rsidRPr="00D8003C" w:rsidRDefault="00BC3667" w:rsidP="00BC3667">
            <w:pPr>
              <w:spacing w:line="240" w:lineRule="auto"/>
              <w:ind w:firstLine="182"/>
              <w:rPr>
                <w:rFonts w:ascii="Times New Roman" w:eastAsiaTheme="minorHAnsi" w:hAnsi="Times New Roman" w:cs="Times New Roman"/>
                <w:kern w:val="0"/>
                <w:sz w:val="20"/>
                <w:szCs w:val="20"/>
                <w:lang w:val="en-GB" w:eastAsia="en-US"/>
              </w:rPr>
            </w:pPr>
            <w:r w:rsidRPr="00D8003C">
              <w:rPr>
                <w:rFonts w:ascii="Times New Roman" w:eastAsiaTheme="minorHAnsi" w:hAnsi="Times New Roman" w:cs="Times New Roman"/>
                <w:kern w:val="0"/>
                <w:sz w:val="20"/>
                <w:szCs w:val="20"/>
                <w:lang w:val="en-GB" w:eastAsia="en-US"/>
              </w:rPr>
              <w:t>Variable</w:t>
            </w:r>
          </w:p>
        </w:tc>
        <w:tc>
          <w:tcPr>
            <w:tcW w:w="599" w:type="dxa"/>
            <w:tcBorders>
              <w:top w:val="single" w:sz="8" w:space="0" w:color="000000" w:themeColor="text1"/>
              <w:bottom w:val="single" w:sz="18" w:space="0" w:color="000000" w:themeColor="text1"/>
            </w:tcBorders>
            <w:vAlign w:val="center"/>
          </w:tcPr>
          <w:p w14:paraId="33B19962"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w:t>
            </w:r>
          </w:p>
        </w:tc>
        <w:tc>
          <w:tcPr>
            <w:tcW w:w="757" w:type="dxa"/>
            <w:tcBorders>
              <w:top w:val="single" w:sz="8" w:space="0" w:color="000000" w:themeColor="text1"/>
              <w:bottom w:val="single" w:sz="18" w:space="0" w:color="000000" w:themeColor="text1"/>
            </w:tcBorders>
            <w:vAlign w:val="center"/>
          </w:tcPr>
          <w:p w14:paraId="3F562329"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2</w:t>
            </w:r>
          </w:p>
        </w:tc>
        <w:tc>
          <w:tcPr>
            <w:tcW w:w="757" w:type="dxa"/>
            <w:tcBorders>
              <w:top w:val="single" w:sz="8" w:space="0" w:color="000000" w:themeColor="text1"/>
              <w:bottom w:val="single" w:sz="18" w:space="0" w:color="000000" w:themeColor="text1"/>
            </w:tcBorders>
            <w:vAlign w:val="center"/>
          </w:tcPr>
          <w:p w14:paraId="668FBE93" w14:textId="6F1FAE3B"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3</w:t>
            </w:r>
          </w:p>
        </w:tc>
        <w:tc>
          <w:tcPr>
            <w:tcW w:w="756" w:type="dxa"/>
            <w:tcBorders>
              <w:top w:val="single" w:sz="8" w:space="0" w:color="000000" w:themeColor="text1"/>
              <w:bottom w:val="single" w:sz="18" w:space="0" w:color="000000" w:themeColor="text1"/>
            </w:tcBorders>
            <w:vAlign w:val="center"/>
          </w:tcPr>
          <w:p w14:paraId="338EEFB6"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4</w:t>
            </w:r>
          </w:p>
        </w:tc>
        <w:tc>
          <w:tcPr>
            <w:tcW w:w="755" w:type="dxa"/>
            <w:tcBorders>
              <w:top w:val="single" w:sz="8" w:space="0" w:color="000000" w:themeColor="text1"/>
              <w:bottom w:val="single" w:sz="18" w:space="0" w:color="000000" w:themeColor="text1"/>
            </w:tcBorders>
            <w:vAlign w:val="center"/>
          </w:tcPr>
          <w:p w14:paraId="0D8ED896"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5</w:t>
            </w:r>
          </w:p>
        </w:tc>
        <w:tc>
          <w:tcPr>
            <w:tcW w:w="756" w:type="dxa"/>
            <w:tcBorders>
              <w:top w:val="single" w:sz="8" w:space="0" w:color="000000" w:themeColor="text1"/>
              <w:bottom w:val="single" w:sz="18" w:space="0" w:color="000000" w:themeColor="text1"/>
            </w:tcBorders>
            <w:vAlign w:val="center"/>
          </w:tcPr>
          <w:p w14:paraId="3C17A033"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6</w:t>
            </w:r>
          </w:p>
        </w:tc>
        <w:tc>
          <w:tcPr>
            <w:tcW w:w="756" w:type="dxa"/>
            <w:tcBorders>
              <w:top w:val="single" w:sz="8" w:space="0" w:color="000000" w:themeColor="text1"/>
              <w:bottom w:val="single" w:sz="18" w:space="0" w:color="000000" w:themeColor="text1"/>
            </w:tcBorders>
            <w:vAlign w:val="center"/>
          </w:tcPr>
          <w:p w14:paraId="716996B9" w14:textId="4C7A0942"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7</w:t>
            </w:r>
          </w:p>
        </w:tc>
        <w:tc>
          <w:tcPr>
            <w:tcW w:w="755" w:type="dxa"/>
            <w:tcBorders>
              <w:top w:val="single" w:sz="8" w:space="0" w:color="000000" w:themeColor="text1"/>
              <w:bottom w:val="single" w:sz="18" w:space="0" w:color="000000" w:themeColor="text1"/>
            </w:tcBorders>
            <w:vAlign w:val="center"/>
          </w:tcPr>
          <w:p w14:paraId="7AC81B02"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8</w:t>
            </w:r>
          </w:p>
        </w:tc>
        <w:tc>
          <w:tcPr>
            <w:tcW w:w="755" w:type="dxa"/>
            <w:tcBorders>
              <w:top w:val="single" w:sz="8" w:space="0" w:color="000000" w:themeColor="text1"/>
              <w:bottom w:val="single" w:sz="18" w:space="0" w:color="000000" w:themeColor="text1"/>
            </w:tcBorders>
            <w:vAlign w:val="center"/>
          </w:tcPr>
          <w:p w14:paraId="69C119D4"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9</w:t>
            </w:r>
          </w:p>
        </w:tc>
        <w:tc>
          <w:tcPr>
            <w:tcW w:w="755" w:type="dxa"/>
            <w:tcBorders>
              <w:top w:val="single" w:sz="8" w:space="0" w:color="000000" w:themeColor="text1"/>
              <w:bottom w:val="single" w:sz="18" w:space="0" w:color="000000" w:themeColor="text1"/>
            </w:tcBorders>
            <w:vAlign w:val="center"/>
          </w:tcPr>
          <w:p w14:paraId="3008CED5"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10</w:t>
            </w:r>
          </w:p>
        </w:tc>
        <w:tc>
          <w:tcPr>
            <w:tcW w:w="756" w:type="dxa"/>
            <w:tcBorders>
              <w:top w:val="single" w:sz="8" w:space="0" w:color="000000" w:themeColor="text1"/>
              <w:bottom w:val="single" w:sz="18" w:space="0" w:color="000000" w:themeColor="text1"/>
            </w:tcBorders>
            <w:vAlign w:val="center"/>
          </w:tcPr>
          <w:p w14:paraId="5CF37BAC" w14:textId="34EE7D9C"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11</w:t>
            </w:r>
          </w:p>
        </w:tc>
        <w:tc>
          <w:tcPr>
            <w:tcW w:w="794" w:type="dxa"/>
            <w:tcBorders>
              <w:top w:val="single" w:sz="8" w:space="0" w:color="000000" w:themeColor="text1"/>
              <w:bottom w:val="single" w:sz="18" w:space="0" w:color="000000" w:themeColor="text1"/>
            </w:tcBorders>
            <w:vAlign w:val="center"/>
          </w:tcPr>
          <w:p w14:paraId="03DC5B77"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12</w:t>
            </w:r>
          </w:p>
        </w:tc>
        <w:tc>
          <w:tcPr>
            <w:tcW w:w="755" w:type="dxa"/>
            <w:tcBorders>
              <w:top w:val="single" w:sz="8" w:space="0" w:color="000000" w:themeColor="text1"/>
              <w:bottom w:val="single" w:sz="18" w:space="0" w:color="000000" w:themeColor="text1"/>
            </w:tcBorders>
            <w:vAlign w:val="center"/>
          </w:tcPr>
          <w:p w14:paraId="37AD9FE0"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13</w:t>
            </w:r>
          </w:p>
        </w:tc>
        <w:tc>
          <w:tcPr>
            <w:tcW w:w="761" w:type="dxa"/>
            <w:tcBorders>
              <w:top w:val="single" w:sz="8" w:space="0" w:color="000000" w:themeColor="text1"/>
              <w:bottom w:val="single" w:sz="18" w:space="0" w:color="000000" w:themeColor="text1"/>
            </w:tcBorders>
            <w:vAlign w:val="center"/>
          </w:tcPr>
          <w:p w14:paraId="1ADB1E55"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14</w:t>
            </w:r>
          </w:p>
        </w:tc>
        <w:tc>
          <w:tcPr>
            <w:tcW w:w="761" w:type="dxa"/>
            <w:tcBorders>
              <w:top w:val="single" w:sz="8" w:space="0" w:color="000000" w:themeColor="text1"/>
              <w:bottom w:val="single" w:sz="18" w:space="0" w:color="000000" w:themeColor="text1"/>
            </w:tcBorders>
            <w:vAlign w:val="center"/>
          </w:tcPr>
          <w:p w14:paraId="63276111"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15</w:t>
            </w:r>
          </w:p>
        </w:tc>
        <w:tc>
          <w:tcPr>
            <w:tcW w:w="756" w:type="dxa"/>
            <w:tcBorders>
              <w:top w:val="single" w:sz="8" w:space="0" w:color="000000" w:themeColor="text1"/>
              <w:bottom w:val="single" w:sz="18" w:space="0" w:color="000000" w:themeColor="text1"/>
            </w:tcBorders>
            <w:vAlign w:val="center"/>
          </w:tcPr>
          <w:p w14:paraId="78C3C03C" w14:textId="7FEE6352"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16</w:t>
            </w:r>
          </w:p>
        </w:tc>
        <w:tc>
          <w:tcPr>
            <w:tcW w:w="756" w:type="dxa"/>
            <w:tcBorders>
              <w:top w:val="single" w:sz="8" w:space="0" w:color="000000" w:themeColor="text1"/>
              <w:bottom w:val="single" w:sz="18" w:space="0" w:color="000000" w:themeColor="text1"/>
            </w:tcBorders>
            <w:vAlign w:val="center"/>
          </w:tcPr>
          <w:p w14:paraId="08B2AFB1"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17</w:t>
            </w:r>
          </w:p>
        </w:tc>
        <w:tc>
          <w:tcPr>
            <w:tcW w:w="756" w:type="dxa"/>
            <w:tcBorders>
              <w:top w:val="single" w:sz="8" w:space="0" w:color="000000" w:themeColor="text1"/>
              <w:bottom w:val="single" w:sz="18" w:space="0" w:color="000000" w:themeColor="text1"/>
            </w:tcBorders>
            <w:vAlign w:val="center"/>
          </w:tcPr>
          <w:p w14:paraId="4A0AD05F" w14:textId="77777777" w:rsidR="00BC3667" w:rsidRPr="00D8003C" w:rsidRDefault="00BC3667" w:rsidP="00BC3667">
            <w:pPr>
              <w:spacing w:line="240" w:lineRule="auto"/>
              <w:ind w:firstLine="0"/>
              <w:jc w:val="center"/>
              <w:rPr>
                <w:rFonts w:ascii="Times New Roman" w:eastAsiaTheme="minorHAnsi" w:hAnsi="Times New Roman" w:cs="Times New Roman"/>
                <w:b/>
                <w:bCs/>
                <w:kern w:val="0"/>
                <w:sz w:val="18"/>
                <w:szCs w:val="18"/>
                <w:lang w:val="en-GB" w:eastAsia="en-US"/>
              </w:rPr>
            </w:pPr>
            <w:r w:rsidRPr="00D8003C">
              <w:rPr>
                <w:rFonts w:ascii="Times New Roman" w:eastAsiaTheme="minorHAnsi" w:hAnsi="Times New Roman" w:cs="Times New Roman"/>
                <w:b/>
                <w:bCs/>
                <w:kern w:val="0"/>
                <w:sz w:val="18"/>
                <w:szCs w:val="18"/>
                <w:lang w:val="en-GB" w:eastAsia="en-US"/>
              </w:rPr>
              <w:t>18</w:t>
            </w:r>
          </w:p>
        </w:tc>
      </w:tr>
      <w:tr w:rsidR="00D8003C" w:rsidRPr="00D8003C" w14:paraId="25BCC48B" w14:textId="77777777" w:rsidTr="30994E2A">
        <w:trPr>
          <w:trHeight w:val="288"/>
        </w:trPr>
        <w:tc>
          <w:tcPr>
            <w:tcW w:w="2411" w:type="dxa"/>
            <w:tcBorders>
              <w:top w:val="single" w:sz="18" w:space="0" w:color="000000" w:themeColor="text1"/>
            </w:tcBorders>
          </w:tcPr>
          <w:p w14:paraId="4A2B1ADF" w14:textId="6800DF40" w:rsidR="00BC3667" w:rsidRPr="00D8003C" w:rsidRDefault="00BC3667" w:rsidP="30994E2A">
            <w:pPr>
              <w:spacing w:line="240" w:lineRule="auto"/>
              <w:ind w:firstLine="0"/>
              <w:rPr>
                <w:rFonts w:ascii="Times New Roman" w:hAnsi="Times New Roman" w:cs="Times New Roman"/>
                <w:b/>
                <w:bCs/>
                <w:kern w:val="0"/>
                <w:sz w:val="20"/>
                <w:szCs w:val="20"/>
                <w:lang w:val="en-GB" w:eastAsia="en-US"/>
              </w:rPr>
            </w:pPr>
            <w:r w:rsidRPr="00D8003C">
              <w:rPr>
                <w:rFonts w:ascii="Times New Roman" w:hAnsi="Times New Roman" w:cs="Times New Roman"/>
                <w:b/>
                <w:bCs/>
                <w:kern w:val="0"/>
                <w:sz w:val="20"/>
                <w:szCs w:val="20"/>
                <w:lang w:val="en-GB" w:eastAsia="en-US"/>
              </w:rPr>
              <w:t xml:space="preserve">1. </w:t>
            </w:r>
            <w:r w:rsidR="582F942D" w:rsidRPr="00D8003C">
              <w:rPr>
                <w:rFonts w:ascii="Times New Roman" w:hAnsi="Times New Roman" w:cs="Times New Roman"/>
                <w:b/>
                <w:bCs/>
                <w:kern w:val="0"/>
                <w:sz w:val="20"/>
                <w:szCs w:val="20"/>
                <w:lang w:val="en-GB" w:eastAsia="en-US"/>
              </w:rPr>
              <w:t>SPT</w:t>
            </w:r>
            <w:r w:rsidRPr="00D8003C">
              <w:rPr>
                <w:rFonts w:ascii="Times New Roman" w:hAnsi="Times New Roman" w:cs="Times New Roman"/>
                <w:b/>
                <w:bCs/>
                <w:kern w:val="0"/>
                <w:sz w:val="20"/>
                <w:szCs w:val="20"/>
                <w:lang w:val="en-GB" w:eastAsia="en-US"/>
              </w:rPr>
              <w:t>s Frequency</w:t>
            </w:r>
          </w:p>
        </w:tc>
        <w:tc>
          <w:tcPr>
            <w:tcW w:w="599" w:type="dxa"/>
            <w:tcBorders>
              <w:top w:val="single" w:sz="18" w:space="0" w:color="000000" w:themeColor="text1"/>
            </w:tcBorders>
          </w:tcPr>
          <w:p w14:paraId="72B2BD3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7" w:type="dxa"/>
            <w:tcBorders>
              <w:top w:val="single" w:sz="18" w:space="0" w:color="000000" w:themeColor="text1"/>
            </w:tcBorders>
          </w:tcPr>
          <w:p w14:paraId="4E11EFE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57" w:type="dxa"/>
            <w:tcBorders>
              <w:top w:val="single" w:sz="18" w:space="0" w:color="000000" w:themeColor="text1"/>
            </w:tcBorders>
          </w:tcPr>
          <w:p w14:paraId="212C38D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.49**</w:t>
            </w:r>
          </w:p>
        </w:tc>
        <w:tc>
          <w:tcPr>
            <w:tcW w:w="756" w:type="dxa"/>
            <w:tcBorders>
              <w:top w:val="single" w:sz="18" w:space="0" w:color="000000" w:themeColor="text1"/>
            </w:tcBorders>
          </w:tcPr>
          <w:p w14:paraId="388C9EF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.54**</w:t>
            </w:r>
          </w:p>
        </w:tc>
        <w:tc>
          <w:tcPr>
            <w:tcW w:w="755" w:type="dxa"/>
            <w:tcBorders>
              <w:top w:val="single" w:sz="18" w:space="0" w:color="000000" w:themeColor="text1"/>
            </w:tcBorders>
          </w:tcPr>
          <w:p w14:paraId="05BB38E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6" w:type="dxa"/>
            <w:tcBorders>
              <w:top w:val="single" w:sz="18" w:space="0" w:color="000000" w:themeColor="text1"/>
            </w:tcBorders>
          </w:tcPr>
          <w:p w14:paraId="7A83DC1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.41**</w:t>
            </w:r>
          </w:p>
        </w:tc>
        <w:tc>
          <w:tcPr>
            <w:tcW w:w="756" w:type="dxa"/>
            <w:tcBorders>
              <w:top w:val="single" w:sz="18" w:space="0" w:color="000000" w:themeColor="text1"/>
            </w:tcBorders>
          </w:tcPr>
          <w:p w14:paraId="2F9EA80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5" w:type="dxa"/>
            <w:tcBorders>
              <w:top w:val="single" w:sz="18" w:space="0" w:color="000000" w:themeColor="text1"/>
            </w:tcBorders>
          </w:tcPr>
          <w:p w14:paraId="74A120B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5" w:type="dxa"/>
            <w:tcBorders>
              <w:top w:val="single" w:sz="18" w:space="0" w:color="000000" w:themeColor="text1"/>
            </w:tcBorders>
          </w:tcPr>
          <w:p w14:paraId="6471A05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5" w:type="dxa"/>
            <w:tcBorders>
              <w:top w:val="single" w:sz="18" w:space="0" w:color="000000" w:themeColor="text1"/>
            </w:tcBorders>
          </w:tcPr>
          <w:p w14:paraId="7622087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.00</w:t>
            </w:r>
          </w:p>
        </w:tc>
        <w:tc>
          <w:tcPr>
            <w:tcW w:w="756" w:type="dxa"/>
            <w:tcBorders>
              <w:top w:val="single" w:sz="18" w:space="0" w:color="000000" w:themeColor="text1"/>
            </w:tcBorders>
          </w:tcPr>
          <w:p w14:paraId="12ACBB8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94" w:type="dxa"/>
            <w:tcBorders>
              <w:top w:val="single" w:sz="18" w:space="0" w:color="000000" w:themeColor="text1"/>
            </w:tcBorders>
          </w:tcPr>
          <w:p w14:paraId="07A2869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.36**</w:t>
            </w:r>
          </w:p>
        </w:tc>
        <w:tc>
          <w:tcPr>
            <w:tcW w:w="755" w:type="dxa"/>
            <w:tcBorders>
              <w:top w:val="single" w:sz="18" w:space="0" w:color="000000" w:themeColor="text1"/>
            </w:tcBorders>
          </w:tcPr>
          <w:p w14:paraId="01129F0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.00</w:t>
            </w:r>
          </w:p>
        </w:tc>
        <w:tc>
          <w:tcPr>
            <w:tcW w:w="761" w:type="dxa"/>
            <w:tcBorders>
              <w:top w:val="single" w:sz="18" w:space="0" w:color="000000" w:themeColor="text1"/>
            </w:tcBorders>
          </w:tcPr>
          <w:p w14:paraId="426ADA2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.36**</w:t>
            </w:r>
          </w:p>
        </w:tc>
        <w:tc>
          <w:tcPr>
            <w:tcW w:w="761" w:type="dxa"/>
            <w:tcBorders>
              <w:top w:val="single" w:sz="18" w:space="0" w:color="000000" w:themeColor="text1"/>
            </w:tcBorders>
          </w:tcPr>
          <w:p w14:paraId="183F0BF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.37**</w:t>
            </w:r>
          </w:p>
        </w:tc>
        <w:tc>
          <w:tcPr>
            <w:tcW w:w="756" w:type="dxa"/>
            <w:tcBorders>
              <w:top w:val="single" w:sz="18" w:space="0" w:color="000000" w:themeColor="text1"/>
            </w:tcBorders>
          </w:tcPr>
          <w:p w14:paraId="45BBD2B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.13**</w:t>
            </w:r>
          </w:p>
        </w:tc>
        <w:tc>
          <w:tcPr>
            <w:tcW w:w="756" w:type="dxa"/>
            <w:tcBorders>
              <w:top w:val="single" w:sz="18" w:space="0" w:color="000000" w:themeColor="text1"/>
            </w:tcBorders>
          </w:tcPr>
          <w:p w14:paraId="518F55E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-.06*</w:t>
            </w:r>
          </w:p>
        </w:tc>
        <w:tc>
          <w:tcPr>
            <w:tcW w:w="756" w:type="dxa"/>
            <w:tcBorders>
              <w:top w:val="single" w:sz="18" w:space="0" w:color="000000" w:themeColor="text1"/>
            </w:tcBorders>
          </w:tcPr>
          <w:p w14:paraId="02DE505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r>
      <w:tr w:rsidR="00D8003C" w:rsidRPr="00D8003C" w14:paraId="59771B0A" w14:textId="77777777" w:rsidTr="30994E2A">
        <w:trPr>
          <w:trHeight w:val="288"/>
        </w:trPr>
        <w:tc>
          <w:tcPr>
            <w:tcW w:w="2411" w:type="dxa"/>
          </w:tcPr>
          <w:p w14:paraId="55CCBF0C" w14:textId="04819570" w:rsidR="00BC3667" w:rsidRPr="00D8003C" w:rsidRDefault="00BC3667" w:rsidP="30994E2A">
            <w:pPr>
              <w:spacing w:line="240" w:lineRule="auto"/>
              <w:ind w:firstLine="0"/>
              <w:rPr>
                <w:rFonts w:ascii="Times New Roman" w:hAnsi="Times New Roman" w:cs="Times New Roman"/>
                <w:b/>
                <w:bCs/>
                <w:kern w:val="0"/>
                <w:sz w:val="20"/>
                <w:szCs w:val="20"/>
                <w:lang w:val="en-GB" w:eastAsia="en-US"/>
              </w:rPr>
            </w:pPr>
            <w:r w:rsidRPr="00D8003C">
              <w:rPr>
                <w:rFonts w:ascii="Times New Roman" w:hAnsi="Times New Roman" w:cs="Times New Roman"/>
                <w:b/>
                <w:bCs/>
                <w:kern w:val="0"/>
                <w:sz w:val="20"/>
                <w:szCs w:val="20"/>
                <w:lang w:val="en-GB" w:eastAsia="en-US"/>
              </w:rPr>
              <w:t xml:space="preserve">2. </w:t>
            </w:r>
            <w:r w:rsidR="2B52A63D" w:rsidRPr="00D8003C">
              <w:rPr>
                <w:rFonts w:ascii="Times New Roman" w:hAnsi="Times New Roman" w:cs="Times New Roman"/>
                <w:b/>
                <w:bCs/>
                <w:kern w:val="0"/>
                <w:sz w:val="20"/>
                <w:szCs w:val="20"/>
                <w:lang w:val="en-GB" w:eastAsia="en-US"/>
              </w:rPr>
              <w:t>SPT</w:t>
            </w:r>
            <w:r w:rsidRPr="00D8003C">
              <w:rPr>
                <w:rFonts w:ascii="Times New Roman" w:hAnsi="Times New Roman" w:cs="Times New Roman"/>
                <w:b/>
                <w:bCs/>
                <w:kern w:val="0"/>
                <w:sz w:val="20"/>
                <w:szCs w:val="20"/>
                <w:lang w:val="en-GB" w:eastAsia="en-US"/>
              </w:rPr>
              <w:t>s Valence</w:t>
            </w:r>
          </w:p>
        </w:tc>
        <w:tc>
          <w:tcPr>
            <w:tcW w:w="599" w:type="dxa"/>
          </w:tcPr>
          <w:p w14:paraId="2ACA02D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22DB663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7" w:type="dxa"/>
          </w:tcPr>
          <w:p w14:paraId="55EC443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-.13**</w:t>
            </w:r>
          </w:p>
        </w:tc>
        <w:tc>
          <w:tcPr>
            <w:tcW w:w="756" w:type="dxa"/>
          </w:tcPr>
          <w:p w14:paraId="6401A05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55" w:type="dxa"/>
          </w:tcPr>
          <w:p w14:paraId="2D71D3F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.42**</w:t>
            </w:r>
          </w:p>
        </w:tc>
        <w:tc>
          <w:tcPr>
            <w:tcW w:w="756" w:type="dxa"/>
          </w:tcPr>
          <w:p w14:paraId="02DDB62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6" w:type="dxa"/>
          </w:tcPr>
          <w:p w14:paraId="0EA2911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.19**</w:t>
            </w:r>
          </w:p>
        </w:tc>
        <w:tc>
          <w:tcPr>
            <w:tcW w:w="755" w:type="dxa"/>
          </w:tcPr>
          <w:p w14:paraId="0DA5412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.30**</w:t>
            </w:r>
          </w:p>
        </w:tc>
        <w:tc>
          <w:tcPr>
            <w:tcW w:w="755" w:type="dxa"/>
          </w:tcPr>
          <w:p w14:paraId="17C05FB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.25**</w:t>
            </w:r>
          </w:p>
        </w:tc>
        <w:tc>
          <w:tcPr>
            <w:tcW w:w="755" w:type="dxa"/>
          </w:tcPr>
          <w:p w14:paraId="4A23AE7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.19**</w:t>
            </w:r>
          </w:p>
        </w:tc>
        <w:tc>
          <w:tcPr>
            <w:tcW w:w="756" w:type="dxa"/>
          </w:tcPr>
          <w:p w14:paraId="55E8E8A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.15**</w:t>
            </w:r>
          </w:p>
        </w:tc>
        <w:tc>
          <w:tcPr>
            <w:tcW w:w="794" w:type="dxa"/>
          </w:tcPr>
          <w:p w14:paraId="6332AF0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5" w:type="dxa"/>
          </w:tcPr>
          <w:p w14:paraId="2A708CC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.28**</w:t>
            </w:r>
          </w:p>
        </w:tc>
        <w:tc>
          <w:tcPr>
            <w:tcW w:w="761" w:type="dxa"/>
          </w:tcPr>
          <w:p w14:paraId="3AD4CEA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-.16**</w:t>
            </w:r>
          </w:p>
        </w:tc>
        <w:tc>
          <w:tcPr>
            <w:tcW w:w="761" w:type="dxa"/>
          </w:tcPr>
          <w:p w14:paraId="1109F21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-.06*</w:t>
            </w:r>
          </w:p>
        </w:tc>
        <w:tc>
          <w:tcPr>
            <w:tcW w:w="756" w:type="dxa"/>
          </w:tcPr>
          <w:p w14:paraId="4599CA2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.28**</w:t>
            </w:r>
          </w:p>
        </w:tc>
        <w:tc>
          <w:tcPr>
            <w:tcW w:w="756" w:type="dxa"/>
          </w:tcPr>
          <w:p w14:paraId="37EE0E6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-.21**</w:t>
            </w:r>
          </w:p>
        </w:tc>
        <w:tc>
          <w:tcPr>
            <w:tcW w:w="756" w:type="dxa"/>
          </w:tcPr>
          <w:p w14:paraId="42ABF23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-.16**</w:t>
            </w:r>
          </w:p>
        </w:tc>
      </w:tr>
      <w:tr w:rsidR="00D8003C" w:rsidRPr="00D8003C" w14:paraId="447DB3ED" w14:textId="77777777" w:rsidTr="30994E2A">
        <w:trPr>
          <w:trHeight w:val="272"/>
        </w:trPr>
        <w:tc>
          <w:tcPr>
            <w:tcW w:w="2411" w:type="dxa"/>
          </w:tcPr>
          <w:p w14:paraId="49553549" w14:textId="7A4E8E79" w:rsidR="00BC3667" w:rsidRPr="00D8003C" w:rsidRDefault="00BC3667" w:rsidP="30994E2A">
            <w:pPr>
              <w:spacing w:line="240" w:lineRule="auto"/>
              <w:ind w:firstLine="0"/>
              <w:rPr>
                <w:rFonts w:ascii="Times New Roman" w:hAnsi="Times New Roman" w:cs="Times New Roman"/>
                <w:b/>
                <w:bCs/>
                <w:kern w:val="0"/>
                <w:sz w:val="20"/>
                <w:szCs w:val="20"/>
                <w:lang w:val="en-GB" w:eastAsia="en-US"/>
              </w:rPr>
            </w:pPr>
            <w:r w:rsidRPr="00D8003C">
              <w:rPr>
                <w:rFonts w:ascii="Times New Roman" w:hAnsi="Times New Roman" w:cs="Times New Roman"/>
                <w:b/>
                <w:bCs/>
                <w:kern w:val="0"/>
                <w:sz w:val="20"/>
                <w:szCs w:val="20"/>
                <w:lang w:val="en-GB" w:eastAsia="en-US"/>
              </w:rPr>
              <w:t xml:space="preserve">3. </w:t>
            </w:r>
            <w:r w:rsidR="7D7CC0B0" w:rsidRPr="00D8003C">
              <w:rPr>
                <w:rFonts w:ascii="Times New Roman" w:hAnsi="Times New Roman" w:cs="Times New Roman"/>
                <w:b/>
                <w:bCs/>
                <w:kern w:val="0"/>
                <w:sz w:val="20"/>
                <w:szCs w:val="20"/>
                <w:lang w:val="en-GB" w:eastAsia="en-US"/>
              </w:rPr>
              <w:t>SPT</w:t>
            </w:r>
            <w:r w:rsidRPr="00D8003C">
              <w:rPr>
                <w:rFonts w:ascii="Times New Roman" w:hAnsi="Times New Roman" w:cs="Times New Roman"/>
                <w:b/>
                <w:bCs/>
                <w:kern w:val="0"/>
                <w:sz w:val="20"/>
                <w:szCs w:val="20"/>
                <w:lang w:val="en-GB" w:eastAsia="en-US"/>
              </w:rPr>
              <w:t>s Intensity</w:t>
            </w:r>
          </w:p>
        </w:tc>
        <w:tc>
          <w:tcPr>
            <w:tcW w:w="599" w:type="dxa"/>
          </w:tcPr>
          <w:p w14:paraId="64EA058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0E2642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82A20A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5332E49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.42**</w:t>
            </w:r>
          </w:p>
        </w:tc>
        <w:tc>
          <w:tcPr>
            <w:tcW w:w="755" w:type="dxa"/>
          </w:tcPr>
          <w:p w14:paraId="6278058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c>
          <w:tcPr>
            <w:tcW w:w="756" w:type="dxa"/>
          </w:tcPr>
          <w:p w14:paraId="3178E2A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.58**</w:t>
            </w:r>
          </w:p>
        </w:tc>
        <w:tc>
          <w:tcPr>
            <w:tcW w:w="756" w:type="dxa"/>
          </w:tcPr>
          <w:p w14:paraId="059C465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5" w:type="dxa"/>
          </w:tcPr>
          <w:p w14:paraId="57431C0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c>
          <w:tcPr>
            <w:tcW w:w="755" w:type="dxa"/>
          </w:tcPr>
          <w:p w14:paraId="4496D04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c>
          <w:tcPr>
            <w:tcW w:w="755" w:type="dxa"/>
          </w:tcPr>
          <w:p w14:paraId="68C1BD5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6" w:type="dxa"/>
          </w:tcPr>
          <w:p w14:paraId="6B89824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94" w:type="dxa"/>
          </w:tcPr>
          <w:p w14:paraId="1556D4A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.34**</w:t>
            </w:r>
          </w:p>
        </w:tc>
        <w:tc>
          <w:tcPr>
            <w:tcW w:w="755" w:type="dxa"/>
          </w:tcPr>
          <w:p w14:paraId="3F29BB6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61" w:type="dxa"/>
          </w:tcPr>
          <w:p w14:paraId="3F072DF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.37**</w:t>
            </w:r>
          </w:p>
        </w:tc>
        <w:tc>
          <w:tcPr>
            <w:tcW w:w="761" w:type="dxa"/>
          </w:tcPr>
          <w:p w14:paraId="117C3F5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.32**</w:t>
            </w:r>
          </w:p>
        </w:tc>
        <w:tc>
          <w:tcPr>
            <w:tcW w:w="756" w:type="dxa"/>
          </w:tcPr>
          <w:p w14:paraId="6697C7A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c>
          <w:tcPr>
            <w:tcW w:w="756" w:type="dxa"/>
          </w:tcPr>
          <w:p w14:paraId="67D3F91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6" w:type="dxa"/>
          </w:tcPr>
          <w:p w14:paraId="4A08890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r>
      <w:tr w:rsidR="00D8003C" w:rsidRPr="00D8003C" w14:paraId="7215391F" w14:textId="77777777" w:rsidTr="30994E2A">
        <w:trPr>
          <w:trHeight w:val="288"/>
        </w:trPr>
        <w:tc>
          <w:tcPr>
            <w:tcW w:w="2411" w:type="dxa"/>
          </w:tcPr>
          <w:p w14:paraId="256C5188" w14:textId="32BCBF47" w:rsidR="00BC3667" w:rsidRPr="00D8003C" w:rsidRDefault="00BC3667" w:rsidP="30994E2A">
            <w:pPr>
              <w:spacing w:line="240" w:lineRule="auto"/>
              <w:ind w:firstLine="0"/>
              <w:rPr>
                <w:rFonts w:ascii="Times New Roman" w:hAnsi="Times New Roman" w:cs="Times New Roman"/>
                <w:b/>
                <w:bCs/>
                <w:kern w:val="0"/>
                <w:sz w:val="20"/>
                <w:szCs w:val="20"/>
                <w:lang w:val="en-GB" w:eastAsia="en-US"/>
              </w:rPr>
            </w:pPr>
            <w:r w:rsidRPr="00D8003C">
              <w:rPr>
                <w:rFonts w:ascii="Times New Roman" w:hAnsi="Times New Roman" w:cs="Times New Roman"/>
                <w:b/>
                <w:bCs/>
                <w:kern w:val="0"/>
                <w:sz w:val="20"/>
                <w:szCs w:val="20"/>
                <w:lang w:val="en-GB" w:eastAsia="en-US"/>
              </w:rPr>
              <w:t xml:space="preserve">4. </w:t>
            </w:r>
            <w:r w:rsidR="20A0187C" w:rsidRPr="00D8003C">
              <w:rPr>
                <w:rFonts w:ascii="Times New Roman" w:hAnsi="Times New Roman" w:cs="Times New Roman"/>
                <w:b/>
                <w:bCs/>
                <w:kern w:val="0"/>
                <w:sz w:val="20"/>
                <w:szCs w:val="20"/>
                <w:lang w:val="en-GB" w:eastAsia="en-US"/>
              </w:rPr>
              <w:t>SFT</w:t>
            </w:r>
            <w:r w:rsidRPr="00D8003C">
              <w:rPr>
                <w:rFonts w:ascii="Times New Roman" w:hAnsi="Times New Roman" w:cs="Times New Roman"/>
                <w:b/>
                <w:bCs/>
                <w:kern w:val="0"/>
                <w:sz w:val="20"/>
                <w:szCs w:val="20"/>
                <w:lang w:val="en-GB" w:eastAsia="en-US"/>
              </w:rPr>
              <w:t>s Frequency</w:t>
            </w:r>
          </w:p>
        </w:tc>
        <w:tc>
          <w:tcPr>
            <w:tcW w:w="599" w:type="dxa"/>
          </w:tcPr>
          <w:p w14:paraId="47809E5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2C47DBA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5BC18FC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2BB5621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5" w:type="dxa"/>
          </w:tcPr>
          <w:p w14:paraId="687FF66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-.07**</w:t>
            </w:r>
          </w:p>
        </w:tc>
        <w:tc>
          <w:tcPr>
            <w:tcW w:w="756" w:type="dxa"/>
          </w:tcPr>
          <w:p w14:paraId="101D7BA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.58**</w:t>
            </w:r>
          </w:p>
        </w:tc>
        <w:tc>
          <w:tcPr>
            <w:tcW w:w="756" w:type="dxa"/>
          </w:tcPr>
          <w:p w14:paraId="561E920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5" w:type="dxa"/>
          </w:tcPr>
          <w:p w14:paraId="6DD441B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5" w:type="dxa"/>
          </w:tcPr>
          <w:p w14:paraId="02EA3EB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.00</w:t>
            </w:r>
          </w:p>
        </w:tc>
        <w:tc>
          <w:tcPr>
            <w:tcW w:w="755" w:type="dxa"/>
          </w:tcPr>
          <w:p w14:paraId="6F7574C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c>
          <w:tcPr>
            <w:tcW w:w="756" w:type="dxa"/>
          </w:tcPr>
          <w:p w14:paraId="080D14B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c>
          <w:tcPr>
            <w:tcW w:w="794" w:type="dxa"/>
          </w:tcPr>
          <w:p w14:paraId="78E1748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.27**</w:t>
            </w:r>
          </w:p>
        </w:tc>
        <w:tc>
          <w:tcPr>
            <w:tcW w:w="755" w:type="dxa"/>
          </w:tcPr>
          <w:p w14:paraId="7C40E92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61" w:type="dxa"/>
          </w:tcPr>
          <w:p w14:paraId="613EB77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.33**</w:t>
            </w:r>
          </w:p>
        </w:tc>
        <w:tc>
          <w:tcPr>
            <w:tcW w:w="761" w:type="dxa"/>
          </w:tcPr>
          <w:p w14:paraId="3E11592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.30**</w:t>
            </w:r>
          </w:p>
        </w:tc>
        <w:tc>
          <w:tcPr>
            <w:tcW w:w="756" w:type="dxa"/>
          </w:tcPr>
          <w:p w14:paraId="3A94F4F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.10**</w:t>
            </w:r>
          </w:p>
        </w:tc>
        <w:tc>
          <w:tcPr>
            <w:tcW w:w="756" w:type="dxa"/>
          </w:tcPr>
          <w:p w14:paraId="7F87A25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6" w:type="dxa"/>
          </w:tcPr>
          <w:p w14:paraId="116BDD4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r>
      <w:tr w:rsidR="00D8003C" w:rsidRPr="00D8003C" w14:paraId="25E36A14" w14:textId="77777777" w:rsidTr="30994E2A">
        <w:trPr>
          <w:trHeight w:val="288"/>
        </w:trPr>
        <w:tc>
          <w:tcPr>
            <w:tcW w:w="2411" w:type="dxa"/>
          </w:tcPr>
          <w:p w14:paraId="333D40EA" w14:textId="4DE8258A" w:rsidR="00BC3667" w:rsidRPr="00D8003C" w:rsidRDefault="00BC3667" w:rsidP="30994E2A">
            <w:pPr>
              <w:spacing w:line="240" w:lineRule="auto"/>
              <w:ind w:firstLine="0"/>
              <w:rPr>
                <w:rFonts w:ascii="Times New Roman" w:hAnsi="Times New Roman" w:cs="Times New Roman"/>
                <w:b/>
                <w:bCs/>
                <w:kern w:val="0"/>
                <w:sz w:val="20"/>
                <w:szCs w:val="20"/>
                <w:lang w:val="en-GB" w:eastAsia="en-US"/>
              </w:rPr>
            </w:pPr>
            <w:r w:rsidRPr="00D8003C">
              <w:rPr>
                <w:rFonts w:ascii="Times New Roman" w:hAnsi="Times New Roman" w:cs="Times New Roman"/>
                <w:b/>
                <w:bCs/>
                <w:kern w:val="0"/>
                <w:sz w:val="20"/>
                <w:szCs w:val="20"/>
                <w:lang w:val="en-GB" w:eastAsia="en-US"/>
              </w:rPr>
              <w:t xml:space="preserve">5. </w:t>
            </w:r>
            <w:r w:rsidR="572E3D2F" w:rsidRPr="00D8003C">
              <w:rPr>
                <w:rFonts w:ascii="Times New Roman" w:hAnsi="Times New Roman" w:cs="Times New Roman"/>
                <w:b/>
                <w:bCs/>
                <w:kern w:val="0"/>
                <w:sz w:val="20"/>
                <w:szCs w:val="20"/>
                <w:lang w:val="en-GB" w:eastAsia="en-US"/>
              </w:rPr>
              <w:t>S</w:t>
            </w:r>
            <w:r w:rsidRPr="00D8003C">
              <w:rPr>
                <w:rFonts w:ascii="Times New Roman" w:hAnsi="Times New Roman" w:cs="Times New Roman"/>
                <w:b/>
                <w:bCs/>
                <w:kern w:val="0"/>
                <w:sz w:val="20"/>
                <w:szCs w:val="20"/>
                <w:lang w:val="en-GB" w:eastAsia="en-US"/>
              </w:rPr>
              <w:t>FTs Valence</w:t>
            </w:r>
          </w:p>
        </w:tc>
        <w:tc>
          <w:tcPr>
            <w:tcW w:w="599" w:type="dxa"/>
          </w:tcPr>
          <w:p w14:paraId="4FF0252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4ACE225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6107F69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98ACA6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C84A8D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784D1F0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56" w:type="dxa"/>
          </w:tcPr>
          <w:p w14:paraId="41AB7BB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.14**</w:t>
            </w:r>
          </w:p>
        </w:tc>
        <w:tc>
          <w:tcPr>
            <w:tcW w:w="755" w:type="dxa"/>
          </w:tcPr>
          <w:p w14:paraId="6AB5522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.17**</w:t>
            </w:r>
          </w:p>
        </w:tc>
        <w:tc>
          <w:tcPr>
            <w:tcW w:w="755" w:type="dxa"/>
          </w:tcPr>
          <w:p w14:paraId="491C762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.14**</w:t>
            </w:r>
          </w:p>
        </w:tc>
        <w:tc>
          <w:tcPr>
            <w:tcW w:w="755" w:type="dxa"/>
          </w:tcPr>
          <w:p w14:paraId="63ECCE6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.14**</w:t>
            </w:r>
          </w:p>
        </w:tc>
        <w:tc>
          <w:tcPr>
            <w:tcW w:w="756" w:type="dxa"/>
          </w:tcPr>
          <w:p w14:paraId="0EB6BC9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.13**</w:t>
            </w:r>
          </w:p>
        </w:tc>
        <w:tc>
          <w:tcPr>
            <w:tcW w:w="794" w:type="dxa"/>
          </w:tcPr>
          <w:p w14:paraId="136D42F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5" w:type="dxa"/>
          </w:tcPr>
          <w:p w14:paraId="61AF0FB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.16**</w:t>
            </w:r>
          </w:p>
        </w:tc>
        <w:tc>
          <w:tcPr>
            <w:tcW w:w="761" w:type="dxa"/>
          </w:tcPr>
          <w:p w14:paraId="13F9CCD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-.11**</w:t>
            </w:r>
          </w:p>
        </w:tc>
        <w:tc>
          <w:tcPr>
            <w:tcW w:w="761" w:type="dxa"/>
          </w:tcPr>
          <w:p w14:paraId="7134689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6" w:type="dxa"/>
          </w:tcPr>
          <w:p w14:paraId="029E295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.20**</w:t>
            </w:r>
          </w:p>
        </w:tc>
        <w:tc>
          <w:tcPr>
            <w:tcW w:w="756" w:type="dxa"/>
          </w:tcPr>
          <w:p w14:paraId="08A42A5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-.13**</w:t>
            </w:r>
          </w:p>
        </w:tc>
        <w:tc>
          <w:tcPr>
            <w:tcW w:w="756" w:type="dxa"/>
          </w:tcPr>
          <w:p w14:paraId="1CF95FF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r>
      <w:tr w:rsidR="00D8003C" w:rsidRPr="00D8003C" w14:paraId="75F4CAC6" w14:textId="77777777" w:rsidTr="30994E2A">
        <w:trPr>
          <w:trHeight w:val="288"/>
        </w:trPr>
        <w:tc>
          <w:tcPr>
            <w:tcW w:w="2411" w:type="dxa"/>
          </w:tcPr>
          <w:p w14:paraId="20694650" w14:textId="0E02E26F" w:rsidR="00BC3667" w:rsidRPr="00D8003C" w:rsidRDefault="00BC3667" w:rsidP="30994E2A">
            <w:pPr>
              <w:spacing w:line="240" w:lineRule="auto"/>
              <w:ind w:firstLine="0"/>
              <w:rPr>
                <w:rFonts w:ascii="Times New Roman" w:hAnsi="Times New Roman" w:cs="Times New Roman"/>
                <w:b/>
                <w:bCs/>
                <w:kern w:val="0"/>
                <w:sz w:val="20"/>
                <w:szCs w:val="20"/>
                <w:lang w:val="en-GB" w:eastAsia="en-US"/>
              </w:rPr>
            </w:pPr>
            <w:r w:rsidRPr="00D8003C">
              <w:rPr>
                <w:rFonts w:ascii="Times New Roman" w:hAnsi="Times New Roman" w:cs="Times New Roman"/>
                <w:b/>
                <w:bCs/>
                <w:kern w:val="0"/>
                <w:sz w:val="20"/>
                <w:szCs w:val="20"/>
                <w:lang w:val="en-GB" w:eastAsia="en-US"/>
              </w:rPr>
              <w:t xml:space="preserve">6. </w:t>
            </w:r>
            <w:r w:rsidR="3FFF44C4" w:rsidRPr="00D8003C">
              <w:rPr>
                <w:rFonts w:ascii="Times New Roman" w:hAnsi="Times New Roman" w:cs="Times New Roman"/>
                <w:b/>
                <w:bCs/>
                <w:kern w:val="0"/>
                <w:sz w:val="20"/>
                <w:szCs w:val="20"/>
                <w:lang w:val="en-GB" w:eastAsia="en-US"/>
              </w:rPr>
              <w:t>S</w:t>
            </w:r>
            <w:r w:rsidRPr="00D8003C">
              <w:rPr>
                <w:rFonts w:ascii="Times New Roman" w:hAnsi="Times New Roman" w:cs="Times New Roman"/>
                <w:b/>
                <w:bCs/>
                <w:kern w:val="0"/>
                <w:sz w:val="20"/>
                <w:szCs w:val="20"/>
                <w:lang w:val="en-GB" w:eastAsia="en-US"/>
              </w:rPr>
              <w:t>FTs Intensity</w:t>
            </w:r>
          </w:p>
        </w:tc>
        <w:tc>
          <w:tcPr>
            <w:tcW w:w="599" w:type="dxa"/>
          </w:tcPr>
          <w:p w14:paraId="01BB405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7A13B6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4F712AD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3862ED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0DBFB6C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ED41E3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7A977AE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.00</w:t>
            </w:r>
          </w:p>
        </w:tc>
        <w:tc>
          <w:tcPr>
            <w:tcW w:w="755" w:type="dxa"/>
          </w:tcPr>
          <w:p w14:paraId="205374E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5" w:type="dxa"/>
          </w:tcPr>
          <w:p w14:paraId="3CB841D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5" w:type="dxa"/>
          </w:tcPr>
          <w:p w14:paraId="03C2CE5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c>
          <w:tcPr>
            <w:tcW w:w="756" w:type="dxa"/>
          </w:tcPr>
          <w:p w14:paraId="6372B56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94" w:type="dxa"/>
          </w:tcPr>
          <w:p w14:paraId="42A5E31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.31**</w:t>
            </w:r>
          </w:p>
        </w:tc>
        <w:tc>
          <w:tcPr>
            <w:tcW w:w="755" w:type="dxa"/>
          </w:tcPr>
          <w:p w14:paraId="7104FB4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61" w:type="dxa"/>
          </w:tcPr>
          <w:p w14:paraId="6728FFE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 xml:space="preserve"> .30**</w:t>
            </w:r>
          </w:p>
        </w:tc>
        <w:tc>
          <w:tcPr>
            <w:tcW w:w="761" w:type="dxa"/>
          </w:tcPr>
          <w:p w14:paraId="2AED24F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.28**</w:t>
            </w:r>
          </w:p>
        </w:tc>
        <w:tc>
          <w:tcPr>
            <w:tcW w:w="756" w:type="dxa"/>
          </w:tcPr>
          <w:p w14:paraId="66B0FE5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.17**</w:t>
            </w:r>
          </w:p>
        </w:tc>
        <w:tc>
          <w:tcPr>
            <w:tcW w:w="756" w:type="dxa"/>
          </w:tcPr>
          <w:p w14:paraId="2F1A0FD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6" w:type="dxa"/>
          </w:tcPr>
          <w:p w14:paraId="15DDB85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r>
      <w:tr w:rsidR="00D8003C" w:rsidRPr="00D8003C" w14:paraId="7849EDFC" w14:textId="77777777" w:rsidTr="30994E2A">
        <w:trPr>
          <w:trHeight w:val="288"/>
        </w:trPr>
        <w:tc>
          <w:tcPr>
            <w:tcW w:w="2411" w:type="dxa"/>
          </w:tcPr>
          <w:p w14:paraId="4B13F57B"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7. Impact on health</w:t>
            </w:r>
          </w:p>
        </w:tc>
        <w:tc>
          <w:tcPr>
            <w:tcW w:w="599" w:type="dxa"/>
          </w:tcPr>
          <w:p w14:paraId="57BD4AB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13E8694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561BD35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4875E7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83FB50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1F0F9C9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4F618C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5" w:type="dxa"/>
          </w:tcPr>
          <w:p w14:paraId="60225E2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.40**</w:t>
            </w:r>
          </w:p>
        </w:tc>
        <w:tc>
          <w:tcPr>
            <w:tcW w:w="755" w:type="dxa"/>
          </w:tcPr>
          <w:p w14:paraId="21836E7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.24**</w:t>
            </w:r>
          </w:p>
        </w:tc>
        <w:tc>
          <w:tcPr>
            <w:tcW w:w="755" w:type="dxa"/>
          </w:tcPr>
          <w:p w14:paraId="4A3192B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.25**</w:t>
            </w:r>
          </w:p>
        </w:tc>
        <w:tc>
          <w:tcPr>
            <w:tcW w:w="756" w:type="dxa"/>
          </w:tcPr>
          <w:p w14:paraId="6AD634E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.20**</w:t>
            </w:r>
          </w:p>
        </w:tc>
        <w:tc>
          <w:tcPr>
            <w:tcW w:w="794" w:type="dxa"/>
          </w:tcPr>
          <w:p w14:paraId="36B81AC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5" w:type="dxa"/>
          </w:tcPr>
          <w:p w14:paraId="4FE8C34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.18**</w:t>
            </w:r>
          </w:p>
        </w:tc>
        <w:tc>
          <w:tcPr>
            <w:tcW w:w="761" w:type="dxa"/>
          </w:tcPr>
          <w:p w14:paraId="2F9832F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61" w:type="dxa"/>
          </w:tcPr>
          <w:p w14:paraId="7CE8F69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56" w:type="dxa"/>
          </w:tcPr>
          <w:p w14:paraId="1048E12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.11**</w:t>
            </w:r>
          </w:p>
        </w:tc>
        <w:tc>
          <w:tcPr>
            <w:tcW w:w="756" w:type="dxa"/>
          </w:tcPr>
          <w:p w14:paraId="56F2C7B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-.07**</w:t>
            </w:r>
          </w:p>
        </w:tc>
        <w:tc>
          <w:tcPr>
            <w:tcW w:w="756" w:type="dxa"/>
          </w:tcPr>
          <w:p w14:paraId="3AE4D84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r>
      <w:tr w:rsidR="00D8003C" w:rsidRPr="00D8003C" w14:paraId="7329226F" w14:textId="77777777" w:rsidTr="30994E2A">
        <w:trPr>
          <w:trHeight w:val="288"/>
        </w:trPr>
        <w:tc>
          <w:tcPr>
            <w:tcW w:w="2411" w:type="dxa"/>
          </w:tcPr>
          <w:p w14:paraId="473BE6B7"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8. Impact on psychology</w:t>
            </w:r>
          </w:p>
        </w:tc>
        <w:tc>
          <w:tcPr>
            <w:tcW w:w="599" w:type="dxa"/>
          </w:tcPr>
          <w:p w14:paraId="600ED23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33A3A31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27B4365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794AB8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D85155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658F6B8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A1D5FE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3F5FC4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5" w:type="dxa"/>
          </w:tcPr>
          <w:p w14:paraId="6EDC59A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.50**</w:t>
            </w:r>
          </w:p>
        </w:tc>
        <w:tc>
          <w:tcPr>
            <w:tcW w:w="755" w:type="dxa"/>
          </w:tcPr>
          <w:p w14:paraId="1668536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.40**</w:t>
            </w:r>
          </w:p>
        </w:tc>
        <w:tc>
          <w:tcPr>
            <w:tcW w:w="756" w:type="dxa"/>
          </w:tcPr>
          <w:p w14:paraId="3B547A7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.24**</w:t>
            </w:r>
          </w:p>
        </w:tc>
        <w:tc>
          <w:tcPr>
            <w:tcW w:w="794" w:type="dxa"/>
          </w:tcPr>
          <w:p w14:paraId="32EA541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5" w:type="dxa"/>
          </w:tcPr>
          <w:p w14:paraId="62A7ABD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.31**</w:t>
            </w:r>
          </w:p>
        </w:tc>
        <w:tc>
          <w:tcPr>
            <w:tcW w:w="761" w:type="dxa"/>
          </w:tcPr>
          <w:p w14:paraId="5577987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 xml:space="preserve"> -.08**</w:t>
            </w:r>
          </w:p>
        </w:tc>
        <w:tc>
          <w:tcPr>
            <w:tcW w:w="761" w:type="dxa"/>
          </w:tcPr>
          <w:p w14:paraId="6820ECC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6" w:type="dxa"/>
          </w:tcPr>
          <w:p w14:paraId="5227E56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.10**</w:t>
            </w:r>
          </w:p>
        </w:tc>
        <w:tc>
          <w:tcPr>
            <w:tcW w:w="756" w:type="dxa"/>
          </w:tcPr>
          <w:p w14:paraId="5F97B3B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6" w:type="dxa"/>
          </w:tcPr>
          <w:p w14:paraId="59D59E5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-.06*</w:t>
            </w:r>
          </w:p>
        </w:tc>
      </w:tr>
      <w:tr w:rsidR="00D8003C" w:rsidRPr="00D8003C" w14:paraId="0AC0A4E9" w14:textId="77777777" w:rsidTr="30994E2A">
        <w:trPr>
          <w:trHeight w:val="272"/>
        </w:trPr>
        <w:tc>
          <w:tcPr>
            <w:tcW w:w="2411" w:type="dxa"/>
          </w:tcPr>
          <w:p w14:paraId="0C1AF590"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9. Impact on social life</w:t>
            </w:r>
          </w:p>
        </w:tc>
        <w:tc>
          <w:tcPr>
            <w:tcW w:w="599" w:type="dxa"/>
          </w:tcPr>
          <w:p w14:paraId="014B44E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3F9EC5C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4916532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7881387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0600EA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501E622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8A82AF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685136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A474AA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5" w:type="dxa"/>
          </w:tcPr>
          <w:p w14:paraId="7C081E3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.41**</w:t>
            </w:r>
          </w:p>
        </w:tc>
        <w:tc>
          <w:tcPr>
            <w:tcW w:w="756" w:type="dxa"/>
          </w:tcPr>
          <w:p w14:paraId="5E7C289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.25**</w:t>
            </w:r>
          </w:p>
        </w:tc>
        <w:tc>
          <w:tcPr>
            <w:tcW w:w="794" w:type="dxa"/>
          </w:tcPr>
          <w:p w14:paraId="5C2E894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55" w:type="dxa"/>
          </w:tcPr>
          <w:p w14:paraId="0054D01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.23**</w:t>
            </w:r>
          </w:p>
        </w:tc>
        <w:tc>
          <w:tcPr>
            <w:tcW w:w="761" w:type="dxa"/>
          </w:tcPr>
          <w:p w14:paraId="50BEF84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61" w:type="dxa"/>
          </w:tcPr>
          <w:p w14:paraId="4947053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c>
          <w:tcPr>
            <w:tcW w:w="756" w:type="dxa"/>
          </w:tcPr>
          <w:p w14:paraId="44A1211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.13**</w:t>
            </w:r>
          </w:p>
        </w:tc>
        <w:tc>
          <w:tcPr>
            <w:tcW w:w="756" w:type="dxa"/>
          </w:tcPr>
          <w:p w14:paraId="748076E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c>
          <w:tcPr>
            <w:tcW w:w="756" w:type="dxa"/>
          </w:tcPr>
          <w:p w14:paraId="7F5F6C0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r>
      <w:tr w:rsidR="00D8003C" w:rsidRPr="00D8003C" w14:paraId="7635B19D" w14:textId="77777777" w:rsidTr="30994E2A">
        <w:trPr>
          <w:trHeight w:val="288"/>
        </w:trPr>
        <w:tc>
          <w:tcPr>
            <w:tcW w:w="2411" w:type="dxa"/>
          </w:tcPr>
          <w:p w14:paraId="1B833A11"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10. Impact on work</w:t>
            </w:r>
          </w:p>
        </w:tc>
        <w:tc>
          <w:tcPr>
            <w:tcW w:w="599" w:type="dxa"/>
          </w:tcPr>
          <w:p w14:paraId="1457533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7520A29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00BA3B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5993E04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90F938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59B8F1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BCC3DA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5668F5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A956AE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0133BEA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3926854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.48**</w:t>
            </w:r>
          </w:p>
        </w:tc>
        <w:tc>
          <w:tcPr>
            <w:tcW w:w="794" w:type="dxa"/>
          </w:tcPr>
          <w:p w14:paraId="15D3E8D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.00</w:t>
            </w:r>
          </w:p>
        </w:tc>
        <w:tc>
          <w:tcPr>
            <w:tcW w:w="755" w:type="dxa"/>
          </w:tcPr>
          <w:p w14:paraId="7D990CB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.18**</w:t>
            </w:r>
          </w:p>
        </w:tc>
        <w:tc>
          <w:tcPr>
            <w:tcW w:w="761" w:type="dxa"/>
          </w:tcPr>
          <w:p w14:paraId="7389F60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c>
          <w:tcPr>
            <w:tcW w:w="761" w:type="dxa"/>
          </w:tcPr>
          <w:p w14:paraId="0EAFC50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.01</w:t>
            </w:r>
          </w:p>
        </w:tc>
        <w:tc>
          <w:tcPr>
            <w:tcW w:w="756" w:type="dxa"/>
          </w:tcPr>
          <w:p w14:paraId="0825913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.08**</w:t>
            </w:r>
          </w:p>
        </w:tc>
        <w:tc>
          <w:tcPr>
            <w:tcW w:w="756" w:type="dxa"/>
          </w:tcPr>
          <w:p w14:paraId="2440499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6" w:type="dxa"/>
          </w:tcPr>
          <w:p w14:paraId="5152F2B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r>
      <w:tr w:rsidR="00D8003C" w:rsidRPr="00D8003C" w14:paraId="4B1EB095" w14:textId="77777777" w:rsidTr="30994E2A">
        <w:trPr>
          <w:trHeight w:val="288"/>
        </w:trPr>
        <w:tc>
          <w:tcPr>
            <w:tcW w:w="2411" w:type="dxa"/>
          </w:tcPr>
          <w:p w14:paraId="04EBC628"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11. Impact on finances</w:t>
            </w:r>
          </w:p>
        </w:tc>
        <w:tc>
          <w:tcPr>
            <w:tcW w:w="599" w:type="dxa"/>
          </w:tcPr>
          <w:p w14:paraId="641D923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5D7F563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791A8C8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A8F465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3589F27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826781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6D92C0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47AA1B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3F9AEAE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3531AE2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DF3D88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94" w:type="dxa"/>
          </w:tcPr>
          <w:p w14:paraId="1EC6874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-.07**</w:t>
            </w:r>
          </w:p>
        </w:tc>
        <w:tc>
          <w:tcPr>
            <w:tcW w:w="755" w:type="dxa"/>
          </w:tcPr>
          <w:p w14:paraId="413FF57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.11**</w:t>
            </w:r>
          </w:p>
        </w:tc>
        <w:tc>
          <w:tcPr>
            <w:tcW w:w="761" w:type="dxa"/>
          </w:tcPr>
          <w:p w14:paraId="4DB8FE8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61" w:type="dxa"/>
          </w:tcPr>
          <w:p w14:paraId="4D090CC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6" w:type="dxa"/>
          </w:tcPr>
          <w:p w14:paraId="6F3D288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.08**</w:t>
            </w:r>
          </w:p>
        </w:tc>
        <w:tc>
          <w:tcPr>
            <w:tcW w:w="756" w:type="dxa"/>
          </w:tcPr>
          <w:p w14:paraId="1848C04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6" w:type="dxa"/>
          </w:tcPr>
          <w:p w14:paraId="3A041EC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-.02</w:t>
            </w:r>
          </w:p>
        </w:tc>
      </w:tr>
      <w:tr w:rsidR="00D8003C" w:rsidRPr="00D8003C" w14:paraId="4A85E332" w14:textId="77777777" w:rsidTr="30994E2A">
        <w:trPr>
          <w:trHeight w:val="288"/>
        </w:trPr>
        <w:tc>
          <w:tcPr>
            <w:tcW w:w="2411" w:type="dxa"/>
          </w:tcPr>
          <w:p w14:paraId="7369259C"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12. Worry</w:t>
            </w:r>
          </w:p>
        </w:tc>
        <w:tc>
          <w:tcPr>
            <w:tcW w:w="599" w:type="dxa"/>
          </w:tcPr>
          <w:p w14:paraId="23D4B79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32935D7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5A74862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34A5DC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6FD7C0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158D053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5E0E10E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CAB6CC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3778AF4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BE8742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FBDF68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05A88A5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5" w:type="dxa"/>
          </w:tcPr>
          <w:p w14:paraId="2DD0F76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.04</w:t>
            </w:r>
          </w:p>
        </w:tc>
        <w:tc>
          <w:tcPr>
            <w:tcW w:w="761" w:type="dxa"/>
          </w:tcPr>
          <w:p w14:paraId="44AF767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.22**</w:t>
            </w:r>
          </w:p>
        </w:tc>
        <w:tc>
          <w:tcPr>
            <w:tcW w:w="761" w:type="dxa"/>
          </w:tcPr>
          <w:p w14:paraId="1A619E5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.25**</w:t>
            </w:r>
          </w:p>
        </w:tc>
        <w:tc>
          <w:tcPr>
            <w:tcW w:w="756" w:type="dxa"/>
          </w:tcPr>
          <w:p w14:paraId="2E04059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.24**</w:t>
            </w:r>
          </w:p>
        </w:tc>
        <w:tc>
          <w:tcPr>
            <w:tcW w:w="756" w:type="dxa"/>
          </w:tcPr>
          <w:p w14:paraId="6B56214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-.06*</w:t>
            </w:r>
          </w:p>
        </w:tc>
        <w:tc>
          <w:tcPr>
            <w:tcW w:w="756" w:type="dxa"/>
          </w:tcPr>
          <w:p w14:paraId="6246A07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-.07**</w:t>
            </w:r>
          </w:p>
        </w:tc>
      </w:tr>
      <w:tr w:rsidR="00D8003C" w:rsidRPr="00D8003C" w14:paraId="4770E1E2" w14:textId="77777777" w:rsidTr="30994E2A">
        <w:trPr>
          <w:trHeight w:val="288"/>
        </w:trPr>
        <w:tc>
          <w:tcPr>
            <w:tcW w:w="2411" w:type="dxa"/>
          </w:tcPr>
          <w:p w14:paraId="0D69CE55"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13. Isolation experience</w:t>
            </w:r>
          </w:p>
        </w:tc>
        <w:tc>
          <w:tcPr>
            <w:tcW w:w="599" w:type="dxa"/>
          </w:tcPr>
          <w:p w14:paraId="2F1D4C3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120118A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4F1B3CC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62F8233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46AFAC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77234DF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2072632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F53B7F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9C4AFC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79976E1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166F5D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25F22D9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6CCF18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61" w:type="dxa"/>
          </w:tcPr>
          <w:p w14:paraId="0F5B57F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c>
          <w:tcPr>
            <w:tcW w:w="761" w:type="dxa"/>
          </w:tcPr>
          <w:p w14:paraId="3E4A328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-.03</w:t>
            </w:r>
          </w:p>
        </w:tc>
        <w:tc>
          <w:tcPr>
            <w:tcW w:w="756" w:type="dxa"/>
          </w:tcPr>
          <w:p w14:paraId="3F80A3A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.18**</w:t>
            </w:r>
          </w:p>
        </w:tc>
        <w:tc>
          <w:tcPr>
            <w:tcW w:w="756" w:type="dxa"/>
          </w:tcPr>
          <w:p w14:paraId="451241B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-.11**</w:t>
            </w:r>
          </w:p>
        </w:tc>
        <w:tc>
          <w:tcPr>
            <w:tcW w:w="756" w:type="dxa"/>
          </w:tcPr>
          <w:p w14:paraId="6870B8D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-.09**</w:t>
            </w:r>
          </w:p>
        </w:tc>
      </w:tr>
      <w:tr w:rsidR="00D8003C" w:rsidRPr="00D8003C" w14:paraId="63C49550" w14:textId="77777777" w:rsidTr="30994E2A">
        <w:trPr>
          <w:trHeight w:val="288"/>
        </w:trPr>
        <w:tc>
          <w:tcPr>
            <w:tcW w:w="2411" w:type="dxa"/>
          </w:tcPr>
          <w:p w14:paraId="50966EA5"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14. Time thinking</w:t>
            </w:r>
          </w:p>
        </w:tc>
        <w:tc>
          <w:tcPr>
            <w:tcW w:w="599" w:type="dxa"/>
          </w:tcPr>
          <w:p w14:paraId="361F9E1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76008C4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E127B4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7610137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1C73FF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3EE36F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54BF266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443014C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03990ED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1DA7EE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5643645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726D6A8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A9D49E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2F2858D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61" w:type="dxa"/>
          </w:tcPr>
          <w:p w14:paraId="39E40B1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.73**</w:t>
            </w:r>
          </w:p>
        </w:tc>
        <w:tc>
          <w:tcPr>
            <w:tcW w:w="756" w:type="dxa"/>
          </w:tcPr>
          <w:p w14:paraId="7C8B326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-.12**</w:t>
            </w:r>
          </w:p>
        </w:tc>
        <w:tc>
          <w:tcPr>
            <w:tcW w:w="756" w:type="dxa"/>
          </w:tcPr>
          <w:p w14:paraId="031A3FB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.20**</w:t>
            </w:r>
          </w:p>
        </w:tc>
        <w:tc>
          <w:tcPr>
            <w:tcW w:w="756" w:type="dxa"/>
          </w:tcPr>
          <w:p w14:paraId="210BFBB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.15**</w:t>
            </w:r>
          </w:p>
        </w:tc>
      </w:tr>
      <w:tr w:rsidR="00D8003C" w:rsidRPr="00D8003C" w14:paraId="40DB50DF" w14:textId="77777777" w:rsidTr="30994E2A">
        <w:trPr>
          <w:trHeight w:val="288"/>
        </w:trPr>
        <w:tc>
          <w:tcPr>
            <w:tcW w:w="2411" w:type="dxa"/>
          </w:tcPr>
          <w:p w14:paraId="07A11C3F"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15. Time media</w:t>
            </w:r>
          </w:p>
        </w:tc>
        <w:tc>
          <w:tcPr>
            <w:tcW w:w="599" w:type="dxa"/>
          </w:tcPr>
          <w:p w14:paraId="4AC54BD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DFC593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24F77D7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594A940"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732DDB7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149F8B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DD7683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BC5B06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4A0CBED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6017DF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624A5A5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5978FE9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1CAF2A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31CB61F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627AC34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1AA3817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c>
          <w:tcPr>
            <w:tcW w:w="756" w:type="dxa"/>
          </w:tcPr>
          <w:p w14:paraId="0DAAB54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.11**</w:t>
            </w:r>
          </w:p>
        </w:tc>
        <w:tc>
          <w:tcPr>
            <w:tcW w:w="756" w:type="dxa"/>
          </w:tcPr>
          <w:p w14:paraId="68F9591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.05*</w:t>
            </w:r>
          </w:p>
        </w:tc>
      </w:tr>
      <w:tr w:rsidR="00D8003C" w:rsidRPr="00D8003C" w14:paraId="3242545D" w14:textId="77777777" w:rsidTr="30994E2A">
        <w:trPr>
          <w:trHeight w:val="288"/>
        </w:trPr>
        <w:tc>
          <w:tcPr>
            <w:tcW w:w="2411" w:type="dxa"/>
          </w:tcPr>
          <w:p w14:paraId="38BA5779"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16.  Stringency index</w:t>
            </w:r>
          </w:p>
        </w:tc>
        <w:tc>
          <w:tcPr>
            <w:tcW w:w="599" w:type="dxa"/>
          </w:tcPr>
          <w:p w14:paraId="5FBA9C5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150C983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1F382AF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8D4BC9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453C08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C0EB6F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1B8D0D9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0D4F7C7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3D6627C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310317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6F4682F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7F1B044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4A814F1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5DC44A6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4E67F0F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04951F5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67E0D32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-.51**</w:t>
            </w:r>
          </w:p>
        </w:tc>
        <w:tc>
          <w:tcPr>
            <w:tcW w:w="756" w:type="dxa"/>
          </w:tcPr>
          <w:p w14:paraId="37116AFE"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-.14**</w:t>
            </w:r>
          </w:p>
        </w:tc>
      </w:tr>
      <w:tr w:rsidR="00D8003C" w:rsidRPr="00D8003C" w14:paraId="538B5766" w14:textId="77777777" w:rsidTr="30994E2A">
        <w:trPr>
          <w:trHeight w:val="288"/>
        </w:trPr>
        <w:tc>
          <w:tcPr>
            <w:tcW w:w="2411" w:type="dxa"/>
          </w:tcPr>
          <w:p w14:paraId="35AB2F34" w14:textId="70038F63"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 xml:space="preserve">17. </w:t>
            </w:r>
            <w:r w:rsidR="00882A2E" w:rsidRPr="00D8003C">
              <w:rPr>
                <w:rFonts w:ascii="Times New Roman" w:eastAsiaTheme="minorHAnsi" w:hAnsi="Times New Roman" w:cs="Times New Roman"/>
                <w:b/>
                <w:bCs/>
                <w:kern w:val="0"/>
                <w:sz w:val="20"/>
                <w:szCs w:val="20"/>
                <w:lang w:val="en-GB" w:eastAsia="en-US"/>
              </w:rPr>
              <w:t>Infection</w:t>
            </w:r>
            <w:r w:rsidRPr="00D8003C">
              <w:rPr>
                <w:rFonts w:ascii="Times New Roman" w:eastAsiaTheme="minorHAnsi" w:hAnsi="Times New Roman" w:cs="Times New Roman"/>
                <w:b/>
                <w:bCs/>
                <w:kern w:val="0"/>
                <w:sz w:val="20"/>
                <w:szCs w:val="20"/>
                <w:lang w:val="en-GB" w:eastAsia="en-US"/>
              </w:rPr>
              <w:t xml:space="preserve"> rate</w:t>
            </w:r>
          </w:p>
        </w:tc>
        <w:tc>
          <w:tcPr>
            <w:tcW w:w="599" w:type="dxa"/>
          </w:tcPr>
          <w:p w14:paraId="033EB94F"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1857AFE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77038D6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5E54958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DF8AE6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7847DA9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7799DB2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64792A3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1755E2C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4EA328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7A23CE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6606BF5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2BE7FFAB"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7E48156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2E69881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2197212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DDF37CC"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c>
          <w:tcPr>
            <w:tcW w:w="756" w:type="dxa"/>
          </w:tcPr>
          <w:p w14:paraId="376C5F2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.76**</w:t>
            </w:r>
          </w:p>
        </w:tc>
      </w:tr>
      <w:tr w:rsidR="00D8003C" w:rsidRPr="00D8003C" w14:paraId="0CA01D98" w14:textId="77777777" w:rsidTr="30994E2A">
        <w:trPr>
          <w:trHeight w:val="288"/>
        </w:trPr>
        <w:tc>
          <w:tcPr>
            <w:tcW w:w="2411" w:type="dxa"/>
          </w:tcPr>
          <w:p w14:paraId="23A4C40A" w14:textId="77777777" w:rsidR="00BC3667" w:rsidRPr="00D8003C" w:rsidRDefault="00BC3667" w:rsidP="00BC3667">
            <w:pPr>
              <w:spacing w:line="240" w:lineRule="auto"/>
              <w:ind w:firstLine="0"/>
              <w:rPr>
                <w:rFonts w:ascii="Times New Roman" w:eastAsiaTheme="minorHAnsi" w:hAnsi="Times New Roman" w:cs="Times New Roman"/>
                <w:b/>
                <w:bCs/>
                <w:kern w:val="0"/>
                <w:sz w:val="20"/>
                <w:szCs w:val="20"/>
                <w:lang w:val="en-GB" w:eastAsia="en-US"/>
              </w:rPr>
            </w:pPr>
            <w:r w:rsidRPr="00D8003C">
              <w:rPr>
                <w:rFonts w:ascii="Times New Roman" w:eastAsiaTheme="minorHAnsi" w:hAnsi="Times New Roman" w:cs="Times New Roman"/>
                <w:b/>
                <w:bCs/>
                <w:kern w:val="0"/>
                <w:sz w:val="20"/>
                <w:szCs w:val="20"/>
                <w:lang w:val="en-GB" w:eastAsia="en-US"/>
              </w:rPr>
              <w:t>18. Mortality rate</w:t>
            </w:r>
          </w:p>
        </w:tc>
        <w:tc>
          <w:tcPr>
            <w:tcW w:w="599" w:type="dxa"/>
          </w:tcPr>
          <w:p w14:paraId="03018143"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6BC8A1B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7" w:type="dxa"/>
          </w:tcPr>
          <w:p w14:paraId="0AF089B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8DF8CF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4330B481"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E899699"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3F634E5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FC12284"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0F5603A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71D73ED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69928CC7"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94" w:type="dxa"/>
          </w:tcPr>
          <w:p w14:paraId="362FA40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5" w:type="dxa"/>
          </w:tcPr>
          <w:p w14:paraId="5CB3A1EA"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725768E5"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61" w:type="dxa"/>
          </w:tcPr>
          <w:p w14:paraId="1E5FFFB2"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63E115B8"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D0B2DAD"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p>
        </w:tc>
        <w:tc>
          <w:tcPr>
            <w:tcW w:w="756" w:type="dxa"/>
          </w:tcPr>
          <w:p w14:paraId="40E42D06" w14:textId="77777777" w:rsidR="00BC3667" w:rsidRPr="00D8003C" w:rsidRDefault="00BC3667" w:rsidP="00BC3667">
            <w:pPr>
              <w:spacing w:line="240" w:lineRule="auto"/>
              <w:ind w:firstLine="0"/>
              <w:jc w:val="center"/>
              <w:rPr>
                <w:rFonts w:ascii="Times New Roman" w:eastAsiaTheme="minorHAnsi" w:hAnsi="Times New Roman" w:cs="Times New Roman"/>
                <w:kern w:val="0"/>
                <w:sz w:val="18"/>
                <w:szCs w:val="18"/>
                <w:lang w:val="en-GB" w:eastAsia="en-US"/>
              </w:rPr>
            </w:pPr>
            <w:r w:rsidRPr="00D8003C">
              <w:rPr>
                <w:rFonts w:ascii="Times New Roman" w:eastAsiaTheme="minorHAnsi" w:hAnsi="Times New Roman" w:cs="Times New Roman"/>
                <w:kern w:val="0"/>
                <w:sz w:val="18"/>
                <w:szCs w:val="18"/>
                <w:lang w:val="en-GB" w:eastAsia="en-US"/>
              </w:rPr>
              <w:t>-</w:t>
            </w:r>
          </w:p>
        </w:tc>
      </w:tr>
    </w:tbl>
    <w:p w14:paraId="6DD90600" w14:textId="77777777" w:rsidR="00820B6E" w:rsidRPr="00D8003C" w:rsidRDefault="00820B6E" w:rsidP="00820B6E">
      <w:pPr>
        <w:spacing w:line="240" w:lineRule="auto"/>
        <w:ind w:firstLine="0"/>
        <w:rPr>
          <w:rFonts w:ascii="Times New Roman" w:hAnsi="Times New Roman" w:cs="Times New Roman"/>
          <w:i/>
          <w:iCs/>
        </w:rPr>
      </w:pPr>
    </w:p>
    <w:p w14:paraId="7F9EB012" w14:textId="542F339B" w:rsidR="00BC3667" w:rsidRPr="00D8003C" w:rsidRDefault="00BC3667" w:rsidP="00820B6E">
      <w:pPr>
        <w:spacing w:line="240" w:lineRule="auto"/>
        <w:ind w:firstLine="0"/>
        <w:rPr>
          <w:rFonts w:ascii="Times New Roman" w:hAnsi="Times New Roman" w:cs="Times New Roman"/>
        </w:rPr>
        <w:sectPr w:rsidR="00BC3667" w:rsidRPr="00D8003C" w:rsidSect="006D3E8A">
          <w:pgSz w:w="16838" w:h="11906" w:orient="landscape"/>
          <w:pgMar w:top="1440" w:right="1440" w:bottom="1440" w:left="1440" w:header="708" w:footer="708" w:gutter="0"/>
          <w:cols w:space="708"/>
          <w:docGrid w:linePitch="360"/>
        </w:sectPr>
      </w:pPr>
      <w:r w:rsidRPr="00D8003C">
        <w:rPr>
          <w:rFonts w:ascii="Times New Roman" w:hAnsi="Times New Roman" w:cs="Times New Roman"/>
          <w:i/>
          <w:iCs/>
        </w:rPr>
        <w:t>Note.</w:t>
      </w:r>
      <w:r w:rsidRPr="00D8003C">
        <w:rPr>
          <w:rFonts w:ascii="Times New Roman" w:hAnsi="Times New Roman" w:cs="Times New Roman"/>
          <w:b/>
          <w:bCs/>
        </w:rPr>
        <w:t xml:space="preserve"> </w:t>
      </w:r>
      <w:r w:rsidR="4102E6B5" w:rsidRPr="00D8003C">
        <w:rPr>
          <w:rFonts w:ascii="Times New Roman" w:hAnsi="Times New Roman" w:cs="Times New Roman"/>
        </w:rPr>
        <w:t>SPTs</w:t>
      </w:r>
      <w:r w:rsidR="000B290E" w:rsidRPr="00D8003C">
        <w:rPr>
          <w:rFonts w:ascii="Times New Roman" w:hAnsi="Times New Roman" w:cs="Times New Roman"/>
        </w:rPr>
        <w:t xml:space="preserve"> </w:t>
      </w:r>
      <w:r w:rsidRPr="00D8003C">
        <w:rPr>
          <w:rFonts w:ascii="Times New Roman" w:hAnsi="Times New Roman" w:cs="Times New Roman"/>
        </w:rPr>
        <w:t>=</w:t>
      </w:r>
      <w:r w:rsidR="000B290E" w:rsidRPr="00D8003C">
        <w:rPr>
          <w:rFonts w:ascii="Times New Roman" w:hAnsi="Times New Roman" w:cs="Times New Roman"/>
        </w:rPr>
        <w:t xml:space="preserve"> </w:t>
      </w:r>
      <w:r w:rsidR="41652A62" w:rsidRPr="00D8003C">
        <w:rPr>
          <w:rFonts w:ascii="Times New Roman" w:hAnsi="Times New Roman" w:cs="Times New Roman"/>
        </w:rPr>
        <w:t xml:space="preserve">spontaneous </w:t>
      </w:r>
      <w:r w:rsidR="6A197B5B" w:rsidRPr="00D8003C">
        <w:rPr>
          <w:rFonts w:ascii="Times New Roman" w:hAnsi="Times New Roman" w:cs="Times New Roman"/>
        </w:rPr>
        <w:t xml:space="preserve">past </w:t>
      </w:r>
      <w:r w:rsidR="41652A62" w:rsidRPr="00D8003C">
        <w:rPr>
          <w:rFonts w:ascii="Times New Roman" w:hAnsi="Times New Roman" w:cs="Times New Roman"/>
        </w:rPr>
        <w:t>thoughts</w:t>
      </w:r>
      <w:r w:rsidRPr="00D8003C">
        <w:rPr>
          <w:rFonts w:ascii="Times New Roman" w:hAnsi="Times New Roman" w:cs="Times New Roman"/>
        </w:rPr>
        <w:t xml:space="preserve">, </w:t>
      </w:r>
      <w:r w:rsidR="35F6CD2E" w:rsidRPr="00D8003C">
        <w:rPr>
          <w:rFonts w:ascii="Times New Roman" w:hAnsi="Times New Roman" w:cs="Times New Roman"/>
        </w:rPr>
        <w:t>S</w:t>
      </w:r>
      <w:r w:rsidRPr="00D8003C">
        <w:rPr>
          <w:rFonts w:ascii="Times New Roman" w:hAnsi="Times New Roman" w:cs="Times New Roman"/>
        </w:rPr>
        <w:t>FTs</w:t>
      </w:r>
      <w:r w:rsidR="000B290E" w:rsidRPr="00D8003C">
        <w:rPr>
          <w:rFonts w:ascii="Times New Roman" w:hAnsi="Times New Roman" w:cs="Times New Roman"/>
        </w:rPr>
        <w:t xml:space="preserve"> </w:t>
      </w:r>
      <w:r w:rsidRPr="00D8003C">
        <w:rPr>
          <w:rFonts w:ascii="Times New Roman" w:hAnsi="Times New Roman" w:cs="Times New Roman"/>
        </w:rPr>
        <w:t>=</w:t>
      </w:r>
      <w:r w:rsidR="000B290E" w:rsidRPr="00D8003C">
        <w:rPr>
          <w:rFonts w:ascii="Times New Roman" w:hAnsi="Times New Roman" w:cs="Times New Roman"/>
        </w:rPr>
        <w:t xml:space="preserve"> </w:t>
      </w:r>
      <w:r w:rsidR="377E5782" w:rsidRPr="00D8003C">
        <w:rPr>
          <w:rFonts w:ascii="Times New Roman" w:hAnsi="Times New Roman" w:cs="Times New Roman"/>
        </w:rPr>
        <w:t xml:space="preserve">spontaneous </w:t>
      </w:r>
      <w:r w:rsidRPr="00D8003C">
        <w:rPr>
          <w:rFonts w:ascii="Times New Roman" w:hAnsi="Times New Roman" w:cs="Times New Roman"/>
        </w:rPr>
        <w:t>future thoughts</w:t>
      </w:r>
      <w:r w:rsidR="00FB2235" w:rsidRPr="00D8003C">
        <w:rPr>
          <w:rFonts w:ascii="Times New Roman" w:hAnsi="Times New Roman" w:cs="Times New Roman"/>
        </w:rPr>
        <w:t>;</w:t>
      </w:r>
      <w:r w:rsidRPr="00D8003C">
        <w:rPr>
          <w:rFonts w:ascii="Times New Roman" w:hAnsi="Times New Roman" w:cs="Times New Roman"/>
        </w:rPr>
        <w:t xml:space="preserve"> </w:t>
      </w:r>
      <w:r w:rsidRPr="00D8003C">
        <w:rPr>
          <w:rFonts w:ascii="Times New Roman" w:hAnsi="Times New Roman" w:cs="Times New Roman"/>
          <w:i/>
          <w:iCs/>
        </w:rPr>
        <w:t>N</w:t>
      </w:r>
      <w:r w:rsidR="000B290E" w:rsidRPr="00D8003C">
        <w:rPr>
          <w:rFonts w:ascii="Times New Roman" w:hAnsi="Times New Roman" w:cs="Times New Roman"/>
          <w:i/>
          <w:iCs/>
        </w:rPr>
        <w:t xml:space="preserve"> </w:t>
      </w:r>
      <w:r w:rsidRPr="00D8003C">
        <w:rPr>
          <w:rFonts w:ascii="Times New Roman" w:hAnsi="Times New Roman" w:cs="Times New Roman"/>
        </w:rPr>
        <w:t>=</w:t>
      </w:r>
      <w:r w:rsidR="000B290E" w:rsidRPr="00D8003C">
        <w:rPr>
          <w:rFonts w:ascii="Times New Roman" w:hAnsi="Times New Roman" w:cs="Times New Roman"/>
        </w:rPr>
        <w:t xml:space="preserve"> </w:t>
      </w:r>
      <w:r w:rsidRPr="00D8003C">
        <w:rPr>
          <w:rFonts w:ascii="Times New Roman" w:hAnsi="Times New Roman" w:cs="Times New Roman"/>
        </w:rPr>
        <w:t>2999, *</w:t>
      </w:r>
      <w:r w:rsidRPr="00D8003C">
        <w:rPr>
          <w:rFonts w:ascii="Times New Roman" w:hAnsi="Times New Roman" w:cs="Times New Roman"/>
          <w:i/>
          <w:iCs/>
        </w:rPr>
        <w:t>p</w:t>
      </w:r>
      <w:r w:rsidRPr="00D8003C">
        <w:rPr>
          <w:rFonts w:ascii="Times New Roman" w:hAnsi="Times New Roman" w:cs="Times New Roman"/>
        </w:rPr>
        <w:t xml:space="preserve"> &lt; .01, **</w:t>
      </w:r>
      <w:r w:rsidRPr="00D8003C">
        <w:rPr>
          <w:rFonts w:ascii="Times New Roman" w:hAnsi="Times New Roman" w:cs="Times New Roman"/>
          <w:i/>
          <w:iCs/>
        </w:rPr>
        <w:t>p</w:t>
      </w:r>
      <w:r w:rsidRPr="00D8003C">
        <w:rPr>
          <w:rFonts w:ascii="Times New Roman" w:hAnsi="Times New Roman" w:cs="Times New Roman"/>
        </w:rPr>
        <w:t xml:space="preserve"> &lt; .001.</w:t>
      </w:r>
    </w:p>
    <w:p w14:paraId="0DA8E7DF" w14:textId="459CDC68" w:rsidR="00934FFF" w:rsidRPr="00D8003C" w:rsidRDefault="63DC2ADB" w:rsidP="1865291D">
      <w:pPr>
        <w:ind w:firstLine="0"/>
        <w:rPr>
          <w:rFonts w:ascii="Times New Roman" w:hAnsi="Times New Roman" w:cs="Times New Roman"/>
          <w:b/>
          <w:bCs/>
        </w:rPr>
      </w:pPr>
      <w:r w:rsidRPr="00D8003C">
        <w:rPr>
          <w:rFonts w:ascii="Times New Roman" w:hAnsi="Times New Roman" w:cs="Times New Roman"/>
          <w:b/>
          <w:bCs/>
        </w:rPr>
        <w:lastRenderedPageBreak/>
        <w:t>Supplementary Table 5</w:t>
      </w:r>
    </w:p>
    <w:p w14:paraId="348490F9" w14:textId="302F7EBA" w:rsidR="00BC3667" w:rsidRPr="00D8003C" w:rsidRDefault="00B0794D" w:rsidP="00BC3667">
      <w:pPr>
        <w:ind w:firstLine="0"/>
        <w:rPr>
          <w:rFonts w:ascii="Times New Roman" w:hAnsi="Times New Roman" w:cs="Times New Roman"/>
          <w:lang w:val="en-GB"/>
        </w:rPr>
      </w:pPr>
      <w:r w:rsidRPr="00D8003C">
        <w:rPr>
          <w:rFonts w:ascii="Times New Roman" w:hAnsi="Times New Roman" w:cs="Times New Roman"/>
          <w:lang w:val="en-GB"/>
        </w:rPr>
        <w:t>Component</w:t>
      </w:r>
      <w:r w:rsidR="00BC3667" w:rsidRPr="00D8003C">
        <w:rPr>
          <w:rFonts w:ascii="Times New Roman" w:hAnsi="Times New Roman" w:cs="Times New Roman"/>
          <w:lang w:val="en-GB"/>
        </w:rPr>
        <w:t xml:space="preserve"> Loadings from Principal Component Analysis with Varimax Rotation</w:t>
      </w:r>
    </w:p>
    <w:tbl>
      <w:tblPr>
        <w:tblStyle w:val="TableGrid"/>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7"/>
        <w:gridCol w:w="1874"/>
        <w:gridCol w:w="1874"/>
        <w:gridCol w:w="1874"/>
        <w:gridCol w:w="47"/>
      </w:tblGrid>
      <w:tr w:rsidR="00D8003C" w:rsidRPr="00D8003C" w14:paraId="6FA34CCB" w14:textId="77777777" w:rsidTr="006D3E8A">
        <w:trPr>
          <w:trHeight w:val="337"/>
        </w:trPr>
        <w:tc>
          <w:tcPr>
            <w:tcW w:w="3417" w:type="dxa"/>
            <w:tcBorders>
              <w:top w:val="single" w:sz="18" w:space="0" w:color="000000"/>
            </w:tcBorders>
            <w:vAlign w:val="center"/>
          </w:tcPr>
          <w:p w14:paraId="5CBA7B7E" w14:textId="77777777" w:rsidR="00BC3667" w:rsidRPr="00D8003C" w:rsidRDefault="00BC3667" w:rsidP="006D3E8A">
            <w:pPr>
              <w:spacing w:line="240" w:lineRule="auto"/>
              <w:ind w:firstLine="0"/>
              <w:rPr>
                <w:rFonts w:ascii="Times New Roman" w:eastAsia="SimSun" w:hAnsi="Times New Roman" w:cs="Times New Roman"/>
                <w:kern w:val="0"/>
                <w:sz w:val="22"/>
                <w:szCs w:val="22"/>
                <w:lang w:val="en-GB" w:eastAsia="en-US"/>
              </w:rPr>
            </w:pPr>
          </w:p>
        </w:tc>
        <w:tc>
          <w:tcPr>
            <w:tcW w:w="5669" w:type="dxa"/>
            <w:gridSpan w:val="4"/>
            <w:tcBorders>
              <w:top w:val="single" w:sz="18" w:space="0" w:color="000000"/>
            </w:tcBorders>
            <w:vAlign w:val="center"/>
          </w:tcPr>
          <w:p w14:paraId="79208535" w14:textId="6AEC5AA9" w:rsidR="00BC3667" w:rsidRPr="00D8003C" w:rsidRDefault="00442DE4"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Component</w:t>
            </w:r>
          </w:p>
        </w:tc>
      </w:tr>
      <w:tr w:rsidR="00D8003C" w:rsidRPr="00D8003C" w14:paraId="0DE19FFC" w14:textId="77777777" w:rsidTr="006D3E8A">
        <w:trPr>
          <w:gridAfter w:val="1"/>
          <w:wAfter w:w="47" w:type="dxa"/>
          <w:trHeight w:val="337"/>
        </w:trPr>
        <w:tc>
          <w:tcPr>
            <w:tcW w:w="3417" w:type="dxa"/>
            <w:tcBorders>
              <w:bottom w:val="single" w:sz="18" w:space="0" w:color="000000" w:themeColor="text1"/>
            </w:tcBorders>
            <w:vAlign w:val="center"/>
          </w:tcPr>
          <w:p w14:paraId="66C60267" w14:textId="77777777" w:rsidR="00BC3667" w:rsidRPr="00D8003C" w:rsidRDefault="00BC3667" w:rsidP="006D3E8A">
            <w:pPr>
              <w:spacing w:line="240" w:lineRule="auto"/>
              <w:ind w:firstLine="342"/>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b/>
                <w:kern w:val="0"/>
                <w:sz w:val="22"/>
                <w:szCs w:val="22"/>
                <w:lang w:val="en-GB" w:eastAsia="en-US"/>
              </w:rPr>
              <w:t>Measure</w:t>
            </w:r>
          </w:p>
        </w:tc>
        <w:tc>
          <w:tcPr>
            <w:tcW w:w="1874" w:type="dxa"/>
            <w:tcBorders>
              <w:top w:val="single" w:sz="4" w:space="0" w:color="000000"/>
              <w:bottom w:val="single" w:sz="18" w:space="0" w:color="000000" w:themeColor="text1"/>
            </w:tcBorders>
            <w:vAlign w:val="center"/>
          </w:tcPr>
          <w:p w14:paraId="55571098"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1</w:t>
            </w:r>
          </w:p>
        </w:tc>
        <w:tc>
          <w:tcPr>
            <w:tcW w:w="1874" w:type="dxa"/>
            <w:tcBorders>
              <w:top w:val="single" w:sz="4" w:space="0" w:color="000000"/>
              <w:bottom w:val="single" w:sz="18" w:space="0" w:color="000000" w:themeColor="text1"/>
            </w:tcBorders>
            <w:vAlign w:val="center"/>
          </w:tcPr>
          <w:p w14:paraId="082475A2"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2</w:t>
            </w:r>
          </w:p>
        </w:tc>
        <w:tc>
          <w:tcPr>
            <w:tcW w:w="1874" w:type="dxa"/>
            <w:tcBorders>
              <w:top w:val="single" w:sz="4" w:space="0" w:color="000000"/>
              <w:bottom w:val="single" w:sz="18" w:space="0" w:color="000000" w:themeColor="text1"/>
            </w:tcBorders>
            <w:vAlign w:val="center"/>
          </w:tcPr>
          <w:p w14:paraId="79C1763B"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3</w:t>
            </w:r>
          </w:p>
        </w:tc>
      </w:tr>
      <w:tr w:rsidR="00D8003C" w:rsidRPr="00D8003C" w14:paraId="224EF7B0" w14:textId="77777777" w:rsidTr="006D3E8A">
        <w:trPr>
          <w:gridAfter w:val="1"/>
          <w:wAfter w:w="47" w:type="dxa"/>
          <w:trHeight w:val="81"/>
        </w:trPr>
        <w:tc>
          <w:tcPr>
            <w:tcW w:w="3417" w:type="dxa"/>
            <w:tcBorders>
              <w:top w:val="single" w:sz="18" w:space="0" w:color="000000" w:themeColor="text1"/>
            </w:tcBorders>
            <w:vAlign w:val="center"/>
          </w:tcPr>
          <w:p w14:paraId="23C3456A" w14:textId="77777777" w:rsidR="00BC3667" w:rsidRPr="00D8003C" w:rsidRDefault="00BC3667" w:rsidP="006D3E8A">
            <w:pPr>
              <w:spacing w:before="120"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Impact on work</w:t>
            </w:r>
          </w:p>
        </w:tc>
        <w:tc>
          <w:tcPr>
            <w:tcW w:w="1874" w:type="dxa"/>
            <w:tcBorders>
              <w:top w:val="single" w:sz="18" w:space="0" w:color="000000" w:themeColor="text1"/>
            </w:tcBorders>
            <w:vAlign w:val="center"/>
          </w:tcPr>
          <w:p w14:paraId="154AB632" w14:textId="77777777" w:rsidR="00BC3667" w:rsidRPr="00D8003C" w:rsidRDefault="00BC3667" w:rsidP="006D3E8A">
            <w:pPr>
              <w:spacing w:before="120" w:line="240" w:lineRule="auto"/>
              <w:ind w:firstLine="0"/>
              <w:jc w:val="center"/>
              <w:rPr>
                <w:rFonts w:ascii="Times New Roman" w:eastAsia="SimSun" w:hAnsi="Times New Roman" w:cs="Times New Roman"/>
                <w:b/>
                <w:bCs/>
                <w:kern w:val="0"/>
                <w:sz w:val="22"/>
                <w:szCs w:val="22"/>
                <w:lang w:val="en-GB" w:eastAsia="en-US"/>
              </w:rPr>
            </w:pPr>
            <w:r w:rsidRPr="00D8003C">
              <w:rPr>
                <w:rFonts w:ascii="Times New Roman" w:eastAsia="SimSun" w:hAnsi="Times New Roman" w:cs="Times New Roman"/>
                <w:b/>
                <w:bCs/>
                <w:kern w:val="0"/>
                <w:sz w:val="22"/>
                <w:szCs w:val="22"/>
                <w:lang w:val="en-GB" w:eastAsia="en-US"/>
              </w:rPr>
              <w:t>.76</w:t>
            </w:r>
          </w:p>
        </w:tc>
        <w:tc>
          <w:tcPr>
            <w:tcW w:w="1874" w:type="dxa"/>
            <w:tcBorders>
              <w:top w:val="single" w:sz="18" w:space="0" w:color="000000" w:themeColor="text1"/>
            </w:tcBorders>
            <w:vAlign w:val="center"/>
          </w:tcPr>
          <w:p w14:paraId="6E3C68F7" w14:textId="77777777" w:rsidR="00BC3667" w:rsidRPr="00D8003C" w:rsidRDefault="00BC3667" w:rsidP="006D3E8A">
            <w:pPr>
              <w:spacing w:before="120"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-.02</w:t>
            </w:r>
          </w:p>
        </w:tc>
        <w:tc>
          <w:tcPr>
            <w:tcW w:w="1874" w:type="dxa"/>
            <w:tcBorders>
              <w:top w:val="single" w:sz="18" w:space="0" w:color="000000" w:themeColor="text1"/>
            </w:tcBorders>
            <w:vAlign w:val="center"/>
          </w:tcPr>
          <w:p w14:paraId="1E93AC8A" w14:textId="77777777" w:rsidR="00BC3667" w:rsidRPr="00D8003C" w:rsidRDefault="00BC3667" w:rsidP="006D3E8A">
            <w:pPr>
              <w:spacing w:before="120"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.02</w:t>
            </w:r>
          </w:p>
        </w:tc>
      </w:tr>
      <w:tr w:rsidR="00D8003C" w:rsidRPr="00D8003C" w14:paraId="3228A1DE" w14:textId="77777777" w:rsidTr="006D3E8A">
        <w:trPr>
          <w:gridAfter w:val="1"/>
          <w:wAfter w:w="47" w:type="dxa"/>
          <w:trHeight w:val="81"/>
        </w:trPr>
        <w:tc>
          <w:tcPr>
            <w:tcW w:w="3417" w:type="dxa"/>
            <w:vAlign w:val="center"/>
          </w:tcPr>
          <w:p w14:paraId="4A80CE57"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Impact on finances</w:t>
            </w:r>
          </w:p>
        </w:tc>
        <w:tc>
          <w:tcPr>
            <w:tcW w:w="1874" w:type="dxa"/>
            <w:vAlign w:val="center"/>
          </w:tcPr>
          <w:p w14:paraId="4A78AA4F" w14:textId="77777777" w:rsidR="00BC3667" w:rsidRPr="00D8003C" w:rsidRDefault="00BC3667"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.62</w:t>
            </w:r>
          </w:p>
        </w:tc>
        <w:tc>
          <w:tcPr>
            <w:tcW w:w="1874" w:type="dxa"/>
            <w:vAlign w:val="center"/>
          </w:tcPr>
          <w:p w14:paraId="122A7636"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 xml:space="preserve"> .01</w:t>
            </w:r>
          </w:p>
        </w:tc>
        <w:tc>
          <w:tcPr>
            <w:tcW w:w="1874" w:type="dxa"/>
            <w:vAlign w:val="center"/>
          </w:tcPr>
          <w:p w14:paraId="0205C379"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-.03</w:t>
            </w:r>
          </w:p>
        </w:tc>
      </w:tr>
      <w:tr w:rsidR="00D8003C" w:rsidRPr="00D8003C" w14:paraId="22487036" w14:textId="77777777" w:rsidTr="006D3E8A">
        <w:trPr>
          <w:gridAfter w:val="1"/>
          <w:wAfter w:w="47" w:type="dxa"/>
          <w:trHeight w:val="81"/>
        </w:trPr>
        <w:tc>
          <w:tcPr>
            <w:tcW w:w="3417" w:type="dxa"/>
            <w:vAlign w:val="center"/>
          </w:tcPr>
          <w:p w14:paraId="5BD6A23B"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Impact on health</w:t>
            </w:r>
          </w:p>
        </w:tc>
        <w:tc>
          <w:tcPr>
            <w:tcW w:w="1874" w:type="dxa"/>
            <w:vAlign w:val="center"/>
          </w:tcPr>
          <w:p w14:paraId="541AA772" w14:textId="77777777" w:rsidR="00BC3667" w:rsidRPr="00D8003C" w:rsidRDefault="00BC3667"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.57</w:t>
            </w:r>
          </w:p>
        </w:tc>
        <w:tc>
          <w:tcPr>
            <w:tcW w:w="1874" w:type="dxa"/>
            <w:vAlign w:val="center"/>
          </w:tcPr>
          <w:p w14:paraId="1D969D7A"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-.01</w:t>
            </w:r>
          </w:p>
        </w:tc>
        <w:tc>
          <w:tcPr>
            <w:tcW w:w="1874" w:type="dxa"/>
            <w:vAlign w:val="center"/>
          </w:tcPr>
          <w:p w14:paraId="36241BBA"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-.04</w:t>
            </w:r>
          </w:p>
        </w:tc>
      </w:tr>
      <w:tr w:rsidR="00D8003C" w:rsidRPr="00D8003C" w14:paraId="6609CF4D" w14:textId="77777777" w:rsidTr="006D3E8A">
        <w:trPr>
          <w:gridAfter w:val="1"/>
          <w:wAfter w:w="47" w:type="dxa"/>
          <w:trHeight w:val="81"/>
        </w:trPr>
        <w:tc>
          <w:tcPr>
            <w:tcW w:w="3417" w:type="dxa"/>
            <w:vAlign w:val="center"/>
          </w:tcPr>
          <w:p w14:paraId="50057F97"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Impact on psychology</w:t>
            </w:r>
          </w:p>
        </w:tc>
        <w:tc>
          <w:tcPr>
            <w:tcW w:w="1874" w:type="dxa"/>
            <w:vAlign w:val="center"/>
          </w:tcPr>
          <w:p w14:paraId="7DFC91A1" w14:textId="77777777" w:rsidR="00BC3667" w:rsidRPr="00D8003C" w:rsidRDefault="00BC3667" w:rsidP="006D3E8A">
            <w:pPr>
              <w:spacing w:line="240" w:lineRule="auto"/>
              <w:ind w:firstLine="0"/>
              <w:jc w:val="center"/>
              <w:rPr>
                <w:rFonts w:ascii="Times New Roman" w:eastAsia="SimSun" w:hAnsi="Times New Roman" w:cs="Times New Roman"/>
                <w:b/>
                <w:bCs/>
                <w:kern w:val="0"/>
                <w:sz w:val="22"/>
                <w:szCs w:val="22"/>
                <w:lang w:val="en-GB" w:eastAsia="en-US"/>
              </w:rPr>
            </w:pPr>
            <w:r w:rsidRPr="00D8003C">
              <w:rPr>
                <w:rFonts w:ascii="Times New Roman" w:eastAsia="SimSun" w:hAnsi="Times New Roman" w:cs="Times New Roman"/>
                <w:b/>
                <w:bCs/>
                <w:kern w:val="0"/>
                <w:sz w:val="22"/>
                <w:szCs w:val="22"/>
                <w:lang w:val="en-GB" w:eastAsia="en-US"/>
              </w:rPr>
              <w:t>.76</w:t>
            </w:r>
          </w:p>
        </w:tc>
        <w:tc>
          <w:tcPr>
            <w:tcW w:w="1874" w:type="dxa"/>
            <w:vAlign w:val="center"/>
          </w:tcPr>
          <w:p w14:paraId="5D6BBC28"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-.02</w:t>
            </w:r>
          </w:p>
        </w:tc>
        <w:tc>
          <w:tcPr>
            <w:tcW w:w="1874" w:type="dxa"/>
            <w:vAlign w:val="center"/>
          </w:tcPr>
          <w:p w14:paraId="091E2F50"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-.05</w:t>
            </w:r>
          </w:p>
        </w:tc>
      </w:tr>
      <w:tr w:rsidR="00D8003C" w:rsidRPr="00D8003C" w14:paraId="58825C13" w14:textId="77777777" w:rsidTr="006D3E8A">
        <w:trPr>
          <w:gridAfter w:val="1"/>
          <w:wAfter w:w="47" w:type="dxa"/>
          <w:trHeight w:val="81"/>
        </w:trPr>
        <w:tc>
          <w:tcPr>
            <w:tcW w:w="3417" w:type="dxa"/>
            <w:vAlign w:val="center"/>
          </w:tcPr>
          <w:p w14:paraId="2162A281"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Impact on social life</w:t>
            </w:r>
          </w:p>
        </w:tc>
        <w:tc>
          <w:tcPr>
            <w:tcW w:w="1874" w:type="dxa"/>
            <w:vAlign w:val="center"/>
          </w:tcPr>
          <w:p w14:paraId="6000E70F" w14:textId="77777777" w:rsidR="00BC3667" w:rsidRPr="00D8003C" w:rsidRDefault="00BC3667" w:rsidP="006D3E8A">
            <w:pPr>
              <w:spacing w:line="240" w:lineRule="auto"/>
              <w:ind w:firstLine="0"/>
              <w:jc w:val="center"/>
              <w:rPr>
                <w:rFonts w:ascii="Times New Roman" w:eastAsia="SimSun" w:hAnsi="Times New Roman" w:cs="Times New Roman"/>
                <w:b/>
                <w:bCs/>
                <w:kern w:val="0"/>
                <w:sz w:val="22"/>
                <w:szCs w:val="22"/>
                <w:lang w:val="en-GB" w:eastAsia="en-US"/>
              </w:rPr>
            </w:pPr>
            <w:r w:rsidRPr="00D8003C">
              <w:rPr>
                <w:rFonts w:ascii="Times New Roman" w:eastAsia="SimSun" w:hAnsi="Times New Roman" w:cs="Times New Roman"/>
                <w:b/>
                <w:bCs/>
                <w:kern w:val="0"/>
                <w:sz w:val="22"/>
                <w:szCs w:val="22"/>
                <w:lang w:val="en-GB" w:eastAsia="en-US"/>
              </w:rPr>
              <w:t>.71</w:t>
            </w:r>
          </w:p>
        </w:tc>
        <w:tc>
          <w:tcPr>
            <w:tcW w:w="1874" w:type="dxa"/>
            <w:vAlign w:val="center"/>
          </w:tcPr>
          <w:p w14:paraId="1DAD0D22"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-.09</w:t>
            </w:r>
          </w:p>
        </w:tc>
        <w:tc>
          <w:tcPr>
            <w:tcW w:w="1874" w:type="dxa"/>
            <w:vAlign w:val="center"/>
          </w:tcPr>
          <w:p w14:paraId="12DD8D4C"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.03</w:t>
            </w:r>
          </w:p>
        </w:tc>
      </w:tr>
      <w:tr w:rsidR="00D8003C" w:rsidRPr="00D8003C" w14:paraId="45AE127A" w14:textId="77777777" w:rsidTr="006D3E8A">
        <w:trPr>
          <w:gridAfter w:val="1"/>
          <w:wAfter w:w="47" w:type="dxa"/>
          <w:trHeight w:val="81"/>
        </w:trPr>
        <w:tc>
          <w:tcPr>
            <w:tcW w:w="3417" w:type="dxa"/>
            <w:vAlign w:val="center"/>
          </w:tcPr>
          <w:p w14:paraId="1C1318F9" w14:textId="614BAC61"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 xml:space="preserve">Country </w:t>
            </w:r>
            <w:r w:rsidR="00882A2E" w:rsidRPr="00D8003C">
              <w:rPr>
                <w:rFonts w:ascii="Times New Roman" w:eastAsia="SimSun" w:hAnsi="Times New Roman" w:cs="Times New Roman"/>
                <w:kern w:val="0"/>
                <w:sz w:val="22"/>
                <w:szCs w:val="22"/>
                <w:lang w:val="en-GB" w:eastAsia="en-US"/>
              </w:rPr>
              <w:t>infection</w:t>
            </w:r>
            <w:r w:rsidRPr="00D8003C">
              <w:rPr>
                <w:rFonts w:ascii="Times New Roman" w:eastAsia="SimSun" w:hAnsi="Times New Roman" w:cs="Times New Roman"/>
                <w:kern w:val="0"/>
                <w:sz w:val="22"/>
                <w:szCs w:val="22"/>
                <w:lang w:val="en-GB" w:eastAsia="en-US"/>
              </w:rPr>
              <w:t xml:space="preserve"> rate</w:t>
            </w:r>
          </w:p>
        </w:tc>
        <w:tc>
          <w:tcPr>
            <w:tcW w:w="1874" w:type="dxa"/>
            <w:vAlign w:val="center"/>
          </w:tcPr>
          <w:p w14:paraId="23B1DAA8"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-.05</w:t>
            </w:r>
          </w:p>
        </w:tc>
        <w:tc>
          <w:tcPr>
            <w:tcW w:w="1874" w:type="dxa"/>
            <w:vAlign w:val="center"/>
          </w:tcPr>
          <w:p w14:paraId="791E1C78" w14:textId="77777777" w:rsidR="00BC3667" w:rsidRPr="00D8003C" w:rsidRDefault="00BC3667"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.93</w:t>
            </w:r>
          </w:p>
        </w:tc>
        <w:tc>
          <w:tcPr>
            <w:tcW w:w="1874" w:type="dxa"/>
            <w:vAlign w:val="center"/>
          </w:tcPr>
          <w:p w14:paraId="133725B3"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.10</w:t>
            </w:r>
          </w:p>
        </w:tc>
      </w:tr>
      <w:tr w:rsidR="00D8003C" w:rsidRPr="00D8003C" w14:paraId="6BA8E9BF" w14:textId="77777777" w:rsidTr="006D3E8A">
        <w:trPr>
          <w:gridAfter w:val="1"/>
          <w:wAfter w:w="47" w:type="dxa"/>
          <w:trHeight w:val="81"/>
        </w:trPr>
        <w:tc>
          <w:tcPr>
            <w:tcW w:w="3417" w:type="dxa"/>
            <w:vAlign w:val="center"/>
          </w:tcPr>
          <w:p w14:paraId="4207B2FA"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Country mortality rate</w:t>
            </w:r>
          </w:p>
        </w:tc>
        <w:tc>
          <w:tcPr>
            <w:tcW w:w="1874" w:type="dxa"/>
            <w:vAlign w:val="center"/>
          </w:tcPr>
          <w:p w14:paraId="3C6A06CC"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-.03</w:t>
            </w:r>
          </w:p>
        </w:tc>
        <w:tc>
          <w:tcPr>
            <w:tcW w:w="1874" w:type="dxa"/>
            <w:vAlign w:val="center"/>
          </w:tcPr>
          <w:p w14:paraId="4A93A21E" w14:textId="77777777" w:rsidR="00BC3667" w:rsidRPr="00D8003C" w:rsidRDefault="00BC3667"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.94</w:t>
            </w:r>
          </w:p>
        </w:tc>
        <w:tc>
          <w:tcPr>
            <w:tcW w:w="1874" w:type="dxa"/>
            <w:vAlign w:val="center"/>
          </w:tcPr>
          <w:p w14:paraId="1CBF22DB"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.03</w:t>
            </w:r>
          </w:p>
        </w:tc>
      </w:tr>
      <w:tr w:rsidR="00D8003C" w:rsidRPr="00D8003C" w14:paraId="6206BC3C" w14:textId="77777777" w:rsidTr="006D3E8A">
        <w:trPr>
          <w:gridAfter w:val="1"/>
          <w:wAfter w:w="47" w:type="dxa"/>
          <w:trHeight w:val="81"/>
        </w:trPr>
        <w:tc>
          <w:tcPr>
            <w:tcW w:w="3417" w:type="dxa"/>
            <w:vAlign w:val="center"/>
          </w:tcPr>
          <w:p w14:paraId="4A1C3B73"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Time thinking about COVID-19</w:t>
            </w:r>
          </w:p>
        </w:tc>
        <w:tc>
          <w:tcPr>
            <w:tcW w:w="1874" w:type="dxa"/>
            <w:vAlign w:val="center"/>
          </w:tcPr>
          <w:p w14:paraId="38217661"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-.04</w:t>
            </w:r>
          </w:p>
        </w:tc>
        <w:tc>
          <w:tcPr>
            <w:tcW w:w="1874" w:type="dxa"/>
            <w:vAlign w:val="center"/>
          </w:tcPr>
          <w:p w14:paraId="76C74BA4"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.13</w:t>
            </w:r>
          </w:p>
        </w:tc>
        <w:tc>
          <w:tcPr>
            <w:tcW w:w="1874" w:type="dxa"/>
            <w:vAlign w:val="center"/>
          </w:tcPr>
          <w:p w14:paraId="56ADBBB4" w14:textId="77777777" w:rsidR="00BC3667" w:rsidRPr="00D8003C" w:rsidRDefault="00BC3667"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.92</w:t>
            </w:r>
          </w:p>
        </w:tc>
      </w:tr>
      <w:tr w:rsidR="00D8003C" w:rsidRPr="00D8003C" w14:paraId="7366311C" w14:textId="77777777" w:rsidTr="006D3E8A">
        <w:trPr>
          <w:gridAfter w:val="1"/>
          <w:wAfter w:w="47" w:type="dxa"/>
          <w:trHeight w:val="81"/>
        </w:trPr>
        <w:tc>
          <w:tcPr>
            <w:tcW w:w="3417" w:type="dxa"/>
            <w:vAlign w:val="center"/>
          </w:tcPr>
          <w:p w14:paraId="37702D74" w14:textId="77777777" w:rsidR="00BC3667" w:rsidRPr="00D8003C" w:rsidRDefault="00BC3667" w:rsidP="006D3E8A">
            <w:pPr>
              <w:spacing w:line="240" w:lineRule="auto"/>
              <w:ind w:firstLine="319"/>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Time following media coverage</w:t>
            </w:r>
          </w:p>
        </w:tc>
        <w:tc>
          <w:tcPr>
            <w:tcW w:w="1874" w:type="dxa"/>
            <w:vAlign w:val="center"/>
          </w:tcPr>
          <w:p w14:paraId="658C84F1" w14:textId="77777777" w:rsidR="00BC3667" w:rsidRPr="00D8003C" w:rsidRDefault="00BC3667" w:rsidP="006D3E8A">
            <w:pPr>
              <w:spacing w:line="240" w:lineRule="auto"/>
              <w:ind w:firstLine="0"/>
              <w:jc w:val="center"/>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-.01</w:t>
            </w:r>
          </w:p>
        </w:tc>
        <w:tc>
          <w:tcPr>
            <w:tcW w:w="1874" w:type="dxa"/>
            <w:vAlign w:val="center"/>
          </w:tcPr>
          <w:p w14:paraId="5AD50E88" w14:textId="77777777" w:rsidR="00BC3667" w:rsidRPr="00D8003C" w:rsidRDefault="00BC3667" w:rsidP="006D3E8A">
            <w:pPr>
              <w:spacing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.01</w:t>
            </w:r>
          </w:p>
        </w:tc>
        <w:tc>
          <w:tcPr>
            <w:tcW w:w="1874" w:type="dxa"/>
            <w:vAlign w:val="center"/>
          </w:tcPr>
          <w:p w14:paraId="3A9B5059" w14:textId="77777777" w:rsidR="00BC3667" w:rsidRPr="00D8003C" w:rsidRDefault="00BC3667" w:rsidP="006D3E8A">
            <w:pPr>
              <w:spacing w:line="240" w:lineRule="auto"/>
              <w:ind w:firstLine="0"/>
              <w:jc w:val="center"/>
              <w:rPr>
                <w:rFonts w:ascii="Times New Roman" w:eastAsia="SimSun" w:hAnsi="Times New Roman" w:cs="Times New Roman"/>
                <w:b/>
                <w:kern w:val="0"/>
                <w:sz w:val="22"/>
                <w:szCs w:val="22"/>
                <w:lang w:val="en-GB" w:eastAsia="en-US"/>
              </w:rPr>
            </w:pPr>
            <w:r w:rsidRPr="00D8003C">
              <w:rPr>
                <w:rFonts w:ascii="Times New Roman" w:eastAsia="SimSun" w:hAnsi="Times New Roman" w:cs="Times New Roman"/>
                <w:b/>
                <w:kern w:val="0"/>
                <w:sz w:val="22"/>
                <w:szCs w:val="22"/>
                <w:lang w:val="en-GB" w:eastAsia="en-US"/>
              </w:rPr>
              <w:t>.93</w:t>
            </w:r>
          </w:p>
        </w:tc>
      </w:tr>
      <w:tr w:rsidR="00D8003C" w:rsidRPr="00D8003C" w14:paraId="3F0F75BF" w14:textId="77777777" w:rsidTr="006D3E8A">
        <w:trPr>
          <w:gridAfter w:val="1"/>
          <w:wAfter w:w="47" w:type="dxa"/>
          <w:trHeight w:val="15"/>
        </w:trPr>
        <w:tc>
          <w:tcPr>
            <w:tcW w:w="3417" w:type="dxa"/>
            <w:vAlign w:val="center"/>
          </w:tcPr>
          <w:p w14:paraId="3276E3A7" w14:textId="77777777" w:rsidR="00BC3667" w:rsidRPr="00D8003C" w:rsidRDefault="00BC3667" w:rsidP="006D3E8A">
            <w:pPr>
              <w:spacing w:before="120" w:line="240" w:lineRule="auto"/>
              <w:ind w:firstLine="0"/>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Eigenvalues</w:t>
            </w:r>
          </w:p>
        </w:tc>
        <w:tc>
          <w:tcPr>
            <w:tcW w:w="1874" w:type="dxa"/>
            <w:vAlign w:val="center"/>
          </w:tcPr>
          <w:p w14:paraId="1608477A" w14:textId="77777777" w:rsidR="00BC3667" w:rsidRPr="00D8003C" w:rsidRDefault="00BC3667" w:rsidP="006D3E8A">
            <w:pPr>
              <w:spacing w:before="120"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2.49</w:t>
            </w:r>
          </w:p>
        </w:tc>
        <w:tc>
          <w:tcPr>
            <w:tcW w:w="1874" w:type="dxa"/>
            <w:vAlign w:val="center"/>
          </w:tcPr>
          <w:p w14:paraId="56AAC393" w14:textId="77777777" w:rsidR="00BC3667" w:rsidRPr="00D8003C" w:rsidRDefault="00BC3667" w:rsidP="006D3E8A">
            <w:pPr>
              <w:spacing w:before="120"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1.90</w:t>
            </w:r>
          </w:p>
        </w:tc>
        <w:tc>
          <w:tcPr>
            <w:tcW w:w="1874" w:type="dxa"/>
          </w:tcPr>
          <w:p w14:paraId="701DB757" w14:textId="77777777" w:rsidR="00BC3667" w:rsidRPr="00D8003C" w:rsidRDefault="00BC3667" w:rsidP="006D3E8A">
            <w:pPr>
              <w:spacing w:before="120"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1.45</w:t>
            </w:r>
          </w:p>
        </w:tc>
      </w:tr>
      <w:tr w:rsidR="00D8003C" w:rsidRPr="00D8003C" w14:paraId="2CEB1330" w14:textId="77777777" w:rsidTr="006D3E8A">
        <w:trPr>
          <w:gridAfter w:val="1"/>
          <w:wAfter w:w="47" w:type="dxa"/>
          <w:trHeight w:val="81"/>
        </w:trPr>
        <w:tc>
          <w:tcPr>
            <w:tcW w:w="3417" w:type="dxa"/>
            <w:tcBorders>
              <w:bottom w:val="single" w:sz="18" w:space="0" w:color="000000"/>
            </w:tcBorders>
            <w:vAlign w:val="center"/>
          </w:tcPr>
          <w:p w14:paraId="4F250504" w14:textId="77777777" w:rsidR="00BC3667" w:rsidRPr="00D8003C" w:rsidRDefault="00BC3667" w:rsidP="006D3E8A">
            <w:pPr>
              <w:spacing w:after="120" w:line="240" w:lineRule="auto"/>
              <w:ind w:firstLine="0"/>
              <w:rPr>
                <w:rFonts w:ascii="Times New Roman" w:eastAsia="SimSun" w:hAnsi="Times New Roman" w:cs="Times New Roman"/>
                <w:kern w:val="0"/>
                <w:sz w:val="22"/>
                <w:szCs w:val="22"/>
                <w:lang w:val="en-GB" w:eastAsia="en-US"/>
              </w:rPr>
            </w:pPr>
            <w:r w:rsidRPr="00D8003C">
              <w:rPr>
                <w:rFonts w:ascii="Times New Roman" w:eastAsia="SimSun" w:hAnsi="Times New Roman" w:cs="Times New Roman"/>
                <w:kern w:val="0"/>
                <w:sz w:val="22"/>
                <w:szCs w:val="22"/>
                <w:lang w:val="en-GB" w:eastAsia="en-US"/>
              </w:rPr>
              <w:t>Interpretation</w:t>
            </w:r>
          </w:p>
        </w:tc>
        <w:tc>
          <w:tcPr>
            <w:tcW w:w="1874" w:type="dxa"/>
            <w:tcBorders>
              <w:bottom w:val="single" w:sz="18" w:space="0" w:color="000000"/>
            </w:tcBorders>
            <w:vAlign w:val="center"/>
          </w:tcPr>
          <w:p w14:paraId="5A3E421E" w14:textId="77777777" w:rsidR="00BC3667" w:rsidRPr="00D8003C" w:rsidRDefault="00BC3667" w:rsidP="006D3E8A">
            <w:pPr>
              <w:spacing w:after="120"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COVID-19 impact on life aspects</w:t>
            </w:r>
          </w:p>
        </w:tc>
        <w:tc>
          <w:tcPr>
            <w:tcW w:w="1874" w:type="dxa"/>
            <w:tcBorders>
              <w:bottom w:val="single" w:sz="18" w:space="0" w:color="000000"/>
            </w:tcBorders>
            <w:vAlign w:val="center"/>
          </w:tcPr>
          <w:p w14:paraId="217B66AC" w14:textId="77777777" w:rsidR="00BC3667" w:rsidRPr="00D8003C" w:rsidRDefault="00BC3667" w:rsidP="006D3E8A">
            <w:pPr>
              <w:spacing w:after="120"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COVID-19 severity</w:t>
            </w:r>
          </w:p>
        </w:tc>
        <w:tc>
          <w:tcPr>
            <w:tcW w:w="1874" w:type="dxa"/>
            <w:tcBorders>
              <w:bottom w:val="single" w:sz="18" w:space="0" w:color="000000"/>
            </w:tcBorders>
          </w:tcPr>
          <w:p w14:paraId="161E8BEF" w14:textId="77777777" w:rsidR="00BC3667" w:rsidRPr="00D8003C" w:rsidRDefault="00BC3667" w:rsidP="006D3E8A">
            <w:pPr>
              <w:spacing w:after="120" w:line="240" w:lineRule="auto"/>
              <w:ind w:firstLine="0"/>
              <w:jc w:val="center"/>
              <w:rPr>
                <w:rFonts w:ascii="Times New Roman" w:eastAsia="SimSun" w:hAnsi="Times New Roman" w:cs="Times New Roman"/>
                <w:bCs/>
                <w:kern w:val="0"/>
                <w:sz w:val="22"/>
                <w:szCs w:val="22"/>
                <w:lang w:val="en-GB" w:eastAsia="en-US"/>
              </w:rPr>
            </w:pPr>
            <w:r w:rsidRPr="00D8003C">
              <w:rPr>
                <w:rFonts w:ascii="Times New Roman" w:eastAsia="SimSun" w:hAnsi="Times New Roman" w:cs="Times New Roman"/>
                <w:bCs/>
                <w:kern w:val="0"/>
                <w:sz w:val="22"/>
                <w:szCs w:val="22"/>
                <w:lang w:val="en-GB" w:eastAsia="en-US"/>
              </w:rPr>
              <w:t>Attention to COVID-19</w:t>
            </w:r>
          </w:p>
        </w:tc>
      </w:tr>
    </w:tbl>
    <w:p w14:paraId="514BD73A" w14:textId="0B890CBE" w:rsidR="00327ED6" w:rsidRPr="00D8003C" w:rsidRDefault="00BC3667" w:rsidP="00BC3667">
      <w:pPr>
        <w:spacing w:before="120"/>
        <w:ind w:firstLine="0"/>
        <w:rPr>
          <w:rFonts w:ascii="Times New Roman" w:eastAsia="SimSun" w:hAnsi="Times New Roman" w:cs="Times New Roman"/>
          <w:lang w:val="en-GB"/>
        </w:rPr>
      </w:pPr>
      <w:r w:rsidRPr="00D8003C">
        <w:rPr>
          <w:rFonts w:ascii="Times New Roman" w:eastAsia="SimSun" w:hAnsi="Times New Roman" w:cs="Times New Roman"/>
          <w:i/>
          <w:lang w:val="en-GB"/>
        </w:rPr>
        <w:t>Note</w:t>
      </w:r>
      <w:r w:rsidRPr="00D8003C">
        <w:rPr>
          <w:rFonts w:ascii="Times New Roman" w:eastAsia="SimSun" w:hAnsi="Times New Roman" w:cs="Times New Roman"/>
          <w:lang w:val="en-GB"/>
        </w:rPr>
        <w:t xml:space="preserve">. Reliable loading values are in bold; </w:t>
      </w:r>
      <w:r w:rsidRPr="00D8003C">
        <w:rPr>
          <w:rFonts w:ascii="Times New Roman" w:eastAsia="SimSun" w:hAnsi="Times New Roman" w:cs="Times New Roman"/>
          <w:i/>
          <w:lang w:val="en-GB"/>
        </w:rPr>
        <w:t>N</w:t>
      </w:r>
      <w:r w:rsidRPr="00D8003C">
        <w:rPr>
          <w:rFonts w:ascii="Times New Roman" w:eastAsia="SimSun" w:hAnsi="Times New Roman" w:cs="Times New Roman"/>
          <w:lang w:val="en-GB"/>
        </w:rPr>
        <w:t xml:space="preserve"> = 2999.</w:t>
      </w:r>
    </w:p>
    <w:p w14:paraId="23BA96E3" w14:textId="77777777" w:rsidR="00327ED6" w:rsidRPr="00D8003C" w:rsidRDefault="00327ED6">
      <w:pPr>
        <w:spacing w:line="240" w:lineRule="auto"/>
        <w:ind w:firstLine="0"/>
        <w:rPr>
          <w:rFonts w:ascii="Times New Roman" w:eastAsia="SimSun" w:hAnsi="Times New Roman" w:cs="Times New Roman"/>
          <w:lang w:val="en-GB"/>
        </w:rPr>
      </w:pPr>
      <w:r w:rsidRPr="00D8003C">
        <w:rPr>
          <w:rFonts w:ascii="Times New Roman" w:eastAsia="SimSun" w:hAnsi="Times New Roman" w:cs="Times New Roman"/>
          <w:lang w:val="en-GB"/>
        </w:rPr>
        <w:br w:type="page"/>
      </w:r>
    </w:p>
    <w:p w14:paraId="2730D14E" w14:textId="77777777" w:rsidR="00B9015A" w:rsidRPr="00D8003C" w:rsidRDefault="00B9015A" w:rsidP="00327ED6">
      <w:pPr>
        <w:spacing w:line="240" w:lineRule="auto"/>
        <w:ind w:firstLine="0"/>
        <w:rPr>
          <w:rFonts w:ascii="Times New Roman" w:eastAsia="SimSun" w:hAnsi="Times New Roman" w:cs="Times New Roman"/>
          <w:lang w:val="en-GB"/>
        </w:rPr>
      </w:pPr>
    </w:p>
    <w:p w14:paraId="5B0EBC8E" w14:textId="77777777" w:rsidR="00A867CE" w:rsidRPr="00D8003C" w:rsidRDefault="00A867CE" w:rsidP="00A867CE">
      <w:pPr>
        <w:tabs>
          <w:tab w:val="left" w:pos="10382"/>
        </w:tabs>
        <w:spacing w:line="240" w:lineRule="auto"/>
        <w:ind w:left="-567" w:firstLine="0"/>
        <w:rPr>
          <w:rFonts w:ascii="Times New Roman" w:eastAsiaTheme="minorHAnsi" w:hAnsi="Times New Roman" w:cs="Times New Roman"/>
          <w:kern w:val="0"/>
          <w:lang w:val="en-GB" w:eastAsia="en-US"/>
        </w:rPr>
      </w:pPr>
      <w:r w:rsidRPr="00D8003C">
        <w:rPr>
          <w:rFonts w:eastAsiaTheme="minorHAnsi"/>
          <w:noProof/>
          <w:kern w:val="0"/>
          <w:lang w:val="en-GB" w:eastAsia="en-US"/>
        </w:rPr>
        <w:drawing>
          <wp:inline distT="0" distB="0" distL="0" distR="0" wp14:anchorId="2DCBFD7B" wp14:editId="1945BCDF">
            <wp:extent cx="3060000" cy="2626995"/>
            <wp:effectExtent l="0" t="0" r="127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D8003C">
        <w:rPr>
          <w:rFonts w:eastAsiaTheme="minorHAnsi"/>
          <w:noProof/>
          <w:kern w:val="0"/>
          <w:lang w:val="en-GB" w:eastAsia="en-US"/>
        </w:rPr>
        <w:drawing>
          <wp:inline distT="0" distB="0" distL="0" distR="0" wp14:anchorId="6CA7CD45" wp14:editId="6FC5EE59">
            <wp:extent cx="3060000" cy="2626995"/>
            <wp:effectExtent l="0" t="0" r="127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8003C">
        <w:rPr>
          <w:rFonts w:eastAsiaTheme="minorHAnsi"/>
          <w:noProof/>
          <w:kern w:val="0"/>
          <w:lang w:val="en-GB" w:eastAsia="en-US"/>
        </w:rPr>
        <w:drawing>
          <wp:inline distT="0" distB="0" distL="0" distR="0" wp14:anchorId="0E3B9CC0" wp14:editId="792F07DD">
            <wp:extent cx="3063600" cy="2626995"/>
            <wp:effectExtent l="0" t="0" r="0"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D8003C">
        <w:rPr>
          <w:rFonts w:eastAsiaTheme="minorHAnsi"/>
          <w:noProof/>
          <w:kern w:val="0"/>
          <w:lang w:val="en-GB" w:eastAsia="en-US"/>
        </w:rPr>
        <w:drawing>
          <wp:inline distT="0" distB="0" distL="0" distR="0" wp14:anchorId="35ED5E89" wp14:editId="2B4FBA8F">
            <wp:extent cx="3060000" cy="2626995"/>
            <wp:effectExtent l="0" t="0" r="1270"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D8003C">
        <w:rPr>
          <w:rFonts w:eastAsiaTheme="minorHAnsi"/>
          <w:noProof/>
          <w:kern w:val="0"/>
          <w:lang w:val="en-GB" w:eastAsia="en-US"/>
        </w:rPr>
        <w:drawing>
          <wp:inline distT="0" distB="0" distL="0" distR="0" wp14:anchorId="1ED1A6FD" wp14:editId="21166CA3">
            <wp:extent cx="3060000" cy="2626995"/>
            <wp:effectExtent l="0" t="0" r="1270"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D8003C">
        <w:rPr>
          <w:rFonts w:eastAsiaTheme="minorHAnsi"/>
          <w:noProof/>
          <w:kern w:val="0"/>
          <w:lang w:val="en-GB" w:eastAsia="en-US"/>
        </w:rPr>
        <w:drawing>
          <wp:inline distT="0" distB="0" distL="0" distR="0" wp14:anchorId="5748E05B" wp14:editId="0C9BB5FC">
            <wp:extent cx="3060000" cy="2626995"/>
            <wp:effectExtent l="0" t="0" r="127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F648194" w14:textId="1FB5756C" w:rsidR="00A867CE" w:rsidRPr="00D8003C" w:rsidRDefault="00A867CE" w:rsidP="30994E2A">
      <w:pPr>
        <w:tabs>
          <w:tab w:val="left" w:pos="10382"/>
        </w:tabs>
        <w:ind w:firstLine="0"/>
        <w:rPr>
          <w:rFonts w:ascii="Times New Roman" w:hAnsi="Times New Roman" w:cs="Times New Roman"/>
          <w:kern w:val="0"/>
          <w:lang w:val="en-GB" w:eastAsia="en-US"/>
        </w:rPr>
        <w:sectPr w:rsidR="00A867CE" w:rsidRPr="00D8003C" w:rsidSect="006D3E8A">
          <w:pgSz w:w="16838" w:h="11906" w:orient="landscape"/>
          <w:pgMar w:top="1440" w:right="1440" w:bottom="1440" w:left="1440" w:header="708" w:footer="708" w:gutter="0"/>
          <w:cols w:space="708"/>
          <w:docGrid w:linePitch="360"/>
        </w:sectPr>
      </w:pPr>
      <w:r w:rsidRPr="00D8003C">
        <w:rPr>
          <w:rFonts w:ascii="Times New Roman" w:hAnsi="Times New Roman" w:cs="Times New Roman"/>
          <w:i/>
          <w:iCs/>
          <w:kern w:val="0"/>
          <w:lang w:val="en-GB" w:eastAsia="en-US"/>
        </w:rPr>
        <w:t>Supplementary Figure 1.</w:t>
      </w:r>
      <w:r w:rsidRPr="00D8003C">
        <w:rPr>
          <w:rFonts w:ascii="Times New Roman" w:hAnsi="Times New Roman" w:cs="Times New Roman"/>
          <w:b/>
          <w:bCs/>
          <w:kern w:val="0"/>
          <w:lang w:val="en-GB" w:eastAsia="en-US"/>
        </w:rPr>
        <w:t xml:space="preserve"> </w:t>
      </w:r>
      <w:r w:rsidRPr="00D8003C">
        <w:rPr>
          <w:rFonts w:ascii="Times New Roman" w:hAnsi="Times New Roman" w:cs="Times New Roman"/>
          <w:kern w:val="0"/>
          <w:lang w:val="en-GB" w:eastAsia="en-US"/>
        </w:rPr>
        <w:t xml:space="preserve">Distribution graphs for </w:t>
      </w:r>
      <w:r w:rsidR="6959BF2F" w:rsidRPr="00D8003C">
        <w:rPr>
          <w:rFonts w:ascii="Times New Roman" w:hAnsi="Times New Roman" w:cs="Times New Roman"/>
          <w:kern w:val="0"/>
          <w:lang w:val="en-GB" w:eastAsia="en-US"/>
        </w:rPr>
        <w:t xml:space="preserve">spontaneous </w:t>
      </w:r>
      <w:r w:rsidRPr="00D8003C">
        <w:rPr>
          <w:rFonts w:ascii="Times New Roman" w:hAnsi="Times New Roman" w:cs="Times New Roman"/>
          <w:kern w:val="0"/>
          <w:lang w:val="en-GB" w:eastAsia="en-US"/>
        </w:rPr>
        <w:t>past and future thoughts.</w:t>
      </w:r>
    </w:p>
    <w:p w14:paraId="41755D31" w14:textId="77777777" w:rsidR="00A867CE" w:rsidRPr="00D8003C" w:rsidRDefault="00A867CE" w:rsidP="00A867CE">
      <w:pPr>
        <w:spacing w:line="240" w:lineRule="auto"/>
        <w:ind w:left="-567" w:right="-501" w:firstLine="0"/>
        <w:jc w:val="center"/>
        <w:rPr>
          <w:rFonts w:ascii="Times New Roman" w:eastAsiaTheme="minorHAnsi" w:hAnsi="Times New Roman" w:cs="Times New Roman"/>
          <w:kern w:val="0"/>
          <w:lang w:val="en-GB" w:eastAsia="en-US"/>
        </w:rPr>
      </w:pPr>
      <w:r w:rsidRPr="00D8003C">
        <w:rPr>
          <w:rFonts w:eastAsiaTheme="minorHAnsi"/>
          <w:noProof/>
          <w:kern w:val="0"/>
          <w:lang w:val="en-GB" w:eastAsia="en-US"/>
        </w:rPr>
        <w:lastRenderedPageBreak/>
        <w:drawing>
          <wp:inline distT="0" distB="0" distL="0" distR="0" wp14:anchorId="60480376" wp14:editId="45B9B4E9">
            <wp:extent cx="3060000" cy="2626995"/>
            <wp:effectExtent l="0" t="0" r="1270" b="19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D8003C">
        <w:rPr>
          <w:rFonts w:eastAsiaTheme="minorHAnsi"/>
          <w:noProof/>
          <w:kern w:val="0"/>
          <w:lang w:val="en-GB" w:eastAsia="en-US"/>
        </w:rPr>
        <w:drawing>
          <wp:inline distT="0" distB="0" distL="0" distR="0" wp14:anchorId="005E2FD5" wp14:editId="385DA20C">
            <wp:extent cx="3060000" cy="2626995"/>
            <wp:effectExtent l="0" t="0" r="1270"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D8003C">
        <w:rPr>
          <w:rFonts w:eastAsiaTheme="minorHAnsi"/>
          <w:noProof/>
          <w:kern w:val="0"/>
          <w:lang w:val="en-GB" w:eastAsia="en-US"/>
        </w:rPr>
        <w:drawing>
          <wp:inline distT="0" distB="0" distL="0" distR="0" wp14:anchorId="7B1E6B84" wp14:editId="590FA847">
            <wp:extent cx="3060000" cy="2626995"/>
            <wp:effectExtent l="0" t="0" r="127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D8003C">
        <w:rPr>
          <w:rFonts w:eastAsiaTheme="minorHAnsi"/>
          <w:noProof/>
          <w:kern w:val="0"/>
          <w:lang w:val="en-GB" w:eastAsia="en-US"/>
        </w:rPr>
        <w:drawing>
          <wp:inline distT="0" distB="0" distL="0" distR="0" wp14:anchorId="48B7996A" wp14:editId="46854762">
            <wp:extent cx="3060000" cy="2626995"/>
            <wp:effectExtent l="0" t="0" r="1270"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D8003C">
        <w:rPr>
          <w:rFonts w:eastAsiaTheme="minorHAnsi"/>
          <w:noProof/>
          <w:kern w:val="0"/>
          <w:lang w:val="en-GB" w:eastAsia="en-US"/>
        </w:rPr>
        <w:drawing>
          <wp:inline distT="0" distB="0" distL="0" distR="0" wp14:anchorId="02104635" wp14:editId="45621D4B">
            <wp:extent cx="3063600" cy="2626995"/>
            <wp:effectExtent l="0" t="0" r="0" b="19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E85061A" w14:textId="24DEDFE3" w:rsidR="00A867CE" w:rsidRPr="00D8003C" w:rsidRDefault="00A867CE" w:rsidP="00A867CE">
      <w:pPr>
        <w:spacing w:line="240" w:lineRule="auto"/>
        <w:ind w:right="-501" w:firstLine="0"/>
        <w:rPr>
          <w:rFonts w:ascii="Times New Roman" w:eastAsiaTheme="minorHAnsi" w:hAnsi="Times New Roman" w:cs="Times New Roman"/>
          <w:kern w:val="0"/>
          <w:lang w:val="en-GB" w:eastAsia="en-US"/>
        </w:rPr>
      </w:pPr>
      <w:r w:rsidRPr="00D8003C">
        <w:rPr>
          <w:rFonts w:ascii="Times New Roman" w:eastAsiaTheme="minorHAnsi" w:hAnsi="Times New Roman" w:cs="Times New Roman"/>
          <w:i/>
          <w:iCs/>
          <w:kern w:val="0"/>
          <w:lang w:val="en-GB" w:eastAsia="en-US"/>
        </w:rPr>
        <w:t>Supplementary Figure 2.</w:t>
      </w:r>
      <w:r w:rsidRPr="00D8003C">
        <w:rPr>
          <w:rFonts w:ascii="Times New Roman" w:eastAsiaTheme="minorHAnsi" w:hAnsi="Times New Roman" w:cs="Times New Roman"/>
          <w:kern w:val="0"/>
          <w:lang w:val="en-GB" w:eastAsia="en-US"/>
        </w:rPr>
        <w:t xml:space="preserve"> Distribution graphs for perceived impact of COVID-19 on different aspects of life.</w:t>
      </w:r>
    </w:p>
    <w:p w14:paraId="3CF2AD54" w14:textId="33503587" w:rsidR="00934FFF" w:rsidRPr="00D8003C" w:rsidRDefault="00934FFF" w:rsidP="001B1792">
      <w:pPr>
        <w:spacing w:line="240" w:lineRule="auto"/>
        <w:ind w:firstLine="0"/>
        <w:rPr>
          <w:rFonts w:ascii="Times New Roman" w:hAnsi="Times New Roman" w:cs="Times New Roman"/>
          <w:lang w:val="en-GB"/>
        </w:rPr>
        <w:sectPr w:rsidR="00934FFF" w:rsidRPr="00D8003C" w:rsidSect="00934FFF">
          <w:pgSz w:w="16838" w:h="11906" w:orient="landscape"/>
          <w:pgMar w:top="1440" w:right="1440" w:bottom="1440" w:left="1440" w:header="708" w:footer="708" w:gutter="0"/>
          <w:cols w:space="708"/>
          <w:docGrid w:linePitch="360"/>
        </w:sectPr>
      </w:pPr>
    </w:p>
    <w:p w14:paraId="0A8B21D4" w14:textId="77777777" w:rsidR="00A867CE" w:rsidRPr="00D8003C" w:rsidRDefault="00A867CE" w:rsidP="00A867CE">
      <w:pPr>
        <w:spacing w:line="240" w:lineRule="auto"/>
        <w:ind w:left="-567" w:right="-501" w:firstLine="0"/>
        <w:jc w:val="center"/>
        <w:rPr>
          <w:rFonts w:ascii="Times New Roman" w:eastAsiaTheme="minorHAnsi" w:hAnsi="Times New Roman" w:cs="Times New Roman"/>
          <w:kern w:val="0"/>
          <w:lang w:val="en-GB" w:eastAsia="en-US"/>
        </w:rPr>
      </w:pPr>
      <w:r w:rsidRPr="00D8003C">
        <w:rPr>
          <w:rFonts w:eastAsiaTheme="minorHAnsi"/>
          <w:noProof/>
          <w:kern w:val="0"/>
          <w:lang w:val="en-GB" w:eastAsia="en-US"/>
        </w:rPr>
        <w:lastRenderedPageBreak/>
        <w:drawing>
          <wp:inline distT="0" distB="0" distL="0" distR="0" wp14:anchorId="585835AB" wp14:editId="4B0FCA8B">
            <wp:extent cx="3060000" cy="2626995"/>
            <wp:effectExtent l="0" t="0" r="1270" b="190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D8003C">
        <w:rPr>
          <w:rFonts w:eastAsiaTheme="minorHAnsi"/>
          <w:noProof/>
          <w:kern w:val="0"/>
          <w:lang w:val="en-GB" w:eastAsia="en-US"/>
        </w:rPr>
        <w:drawing>
          <wp:inline distT="0" distB="0" distL="0" distR="0" wp14:anchorId="37DA2624" wp14:editId="46F5FF48">
            <wp:extent cx="3060000" cy="2626995"/>
            <wp:effectExtent l="0" t="0" r="1270" b="190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69D829B" w14:textId="2703BBC3" w:rsidR="00A867CE" w:rsidRPr="00D8003C" w:rsidRDefault="00D4410C" w:rsidP="00A867CE">
      <w:pPr>
        <w:spacing w:line="240" w:lineRule="auto"/>
        <w:ind w:left="-567" w:right="-501" w:firstLine="0"/>
        <w:jc w:val="center"/>
        <w:rPr>
          <w:rFonts w:ascii="Times New Roman" w:eastAsiaTheme="minorHAnsi" w:hAnsi="Times New Roman" w:cs="Times New Roman"/>
          <w:kern w:val="0"/>
          <w:lang w:val="en-GB" w:eastAsia="en-US"/>
        </w:rPr>
      </w:pPr>
      <w:r w:rsidRPr="00D8003C">
        <w:rPr>
          <w:noProof/>
        </w:rPr>
        <w:drawing>
          <wp:inline distT="0" distB="0" distL="0" distR="0" wp14:anchorId="757D23B1" wp14:editId="25F97E6E">
            <wp:extent cx="4752000" cy="25920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36251F" w:rsidRPr="00D8003C">
        <w:rPr>
          <w:noProof/>
        </w:rPr>
        <w:drawing>
          <wp:inline distT="0" distB="0" distL="0" distR="0" wp14:anchorId="5546E8E0" wp14:editId="4956394A">
            <wp:extent cx="4752000" cy="2592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89B7044" w14:textId="36BA9BEC" w:rsidR="0035795E" w:rsidRPr="00D8003C" w:rsidRDefault="00A867CE" w:rsidP="0017534D">
      <w:pPr>
        <w:spacing w:line="240" w:lineRule="auto"/>
        <w:ind w:firstLine="0"/>
        <w:jc w:val="both"/>
        <w:rPr>
          <w:rFonts w:ascii="Times New Roman" w:eastAsia="Times New Roman" w:hAnsi="Times New Roman" w:cs="Times New Roman"/>
          <w:lang w:val="en-GB"/>
        </w:rPr>
      </w:pPr>
      <w:r w:rsidRPr="00D8003C">
        <w:rPr>
          <w:rFonts w:ascii="Times New Roman" w:hAnsi="Times New Roman" w:cs="Times New Roman"/>
          <w:i/>
          <w:iCs/>
          <w:kern w:val="0"/>
          <w:lang w:val="en-GB" w:eastAsia="en-US"/>
        </w:rPr>
        <w:t>Supplementary Figure 3.</w:t>
      </w:r>
      <w:r w:rsidRPr="00D8003C">
        <w:rPr>
          <w:rFonts w:ascii="Times New Roman" w:hAnsi="Times New Roman" w:cs="Times New Roman"/>
          <w:kern w:val="0"/>
          <w:lang w:val="en-GB" w:eastAsia="en-US"/>
        </w:rPr>
        <w:t xml:space="preserve"> Distribution graphs for worry, perceived isolation experience, time spent thinking</w:t>
      </w:r>
      <w:r w:rsidR="7550E118" w:rsidRPr="00D8003C">
        <w:rPr>
          <w:rFonts w:ascii="Times New Roman" w:hAnsi="Times New Roman" w:cs="Times New Roman"/>
          <w:kern w:val="0"/>
          <w:lang w:val="en-GB" w:eastAsia="en-US"/>
        </w:rPr>
        <w:t xml:space="preserve"> about</w:t>
      </w:r>
      <w:r w:rsidR="00882A2E" w:rsidRPr="00D8003C">
        <w:rPr>
          <w:rFonts w:ascii="Times New Roman" w:hAnsi="Times New Roman" w:cs="Times New Roman"/>
          <w:kern w:val="0"/>
          <w:lang w:val="en-GB" w:eastAsia="en-US"/>
        </w:rPr>
        <w:t>/dis</w:t>
      </w:r>
      <w:r w:rsidR="7DC02842" w:rsidRPr="00D8003C">
        <w:rPr>
          <w:rFonts w:ascii="Times New Roman" w:hAnsi="Times New Roman" w:cs="Times New Roman"/>
          <w:kern w:val="0"/>
          <w:lang w:val="en-GB" w:eastAsia="en-US"/>
        </w:rPr>
        <w:t>c</w:t>
      </w:r>
      <w:r w:rsidR="00882A2E" w:rsidRPr="00D8003C">
        <w:rPr>
          <w:rFonts w:ascii="Times New Roman" w:hAnsi="Times New Roman" w:cs="Times New Roman"/>
          <w:kern w:val="0"/>
          <w:lang w:val="en-GB" w:eastAsia="en-US"/>
        </w:rPr>
        <w:t>ussing</w:t>
      </w:r>
      <w:r w:rsidRPr="00D8003C">
        <w:rPr>
          <w:rFonts w:ascii="Times New Roman" w:hAnsi="Times New Roman" w:cs="Times New Roman"/>
          <w:kern w:val="0"/>
          <w:lang w:val="en-GB" w:eastAsia="en-US"/>
        </w:rPr>
        <w:t xml:space="preserve"> COVID-19, and time spent following COVID-19-related media coverage</w:t>
      </w:r>
      <w:r w:rsidR="00BC3667" w:rsidRPr="00D8003C">
        <w:rPr>
          <w:rFonts w:ascii="Times New Roman" w:hAnsi="Times New Roman" w:cs="Times New Roman"/>
          <w:kern w:val="0"/>
          <w:lang w:val="en-GB" w:eastAsia="en-US"/>
        </w:rPr>
        <w:t>.</w:t>
      </w:r>
    </w:p>
    <w:sectPr w:rsidR="0035795E" w:rsidRPr="00D8003C" w:rsidSect="001753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3DD0" w14:textId="77777777" w:rsidR="002218E0" w:rsidRDefault="002218E0" w:rsidP="00C371E9">
      <w:pPr>
        <w:spacing w:line="240" w:lineRule="auto"/>
      </w:pPr>
      <w:r>
        <w:separator/>
      </w:r>
    </w:p>
  </w:endnote>
  <w:endnote w:type="continuationSeparator" w:id="0">
    <w:p w14:paraId="4CC4A961" w14:textId="77777777" w:rsidR="002218E0" w:rsidRDefault="002218E0" w:rsidP="00C371E9">
      <w:pPr>
        <w:spacing w:line="240" w:lineRule="auto"/>
      </w:pPr>
      <w:r>
        <w:continuationSeparator/>
      </w:r>
    </w:p>
  </w:endnote>
  <w:endnote w:type="continuationNotice" w:id="1">
    <w:p w14:paraId="1657D11C" w14:textId="77777777" w:rsidR="002218E0" w:rsidRDefault="002218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B2F" w14:textId="4560760A" w:rsidR="00C371E9" w:rsidRDefault="00C371E9" w:rsidP="006D3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02C6C8" w14:textId="77777777" w:rsidR="00C371E9" w:rsidRDefault="00C371E9" w:rsidP="00C37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581282"/>
      <w:docPartObj>
        <w:docPartGallery w:val="Page Numbers (Bottom of Page)"/>
        <w:docPartUnique/>
      </w:docPartObj>
    </w:sdtPr>
    <w:sdtContent>
      <w:p w14:paraId="5238C51E" w14:textId="51D8C2FC" w:rsidR="00C371E9" w:rsidRDefault="00C371E9" w:rsidP="006D3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FA37BB" w14:textId="77777777" w:rsidR="00C371E9" w:rsidRDefault="00C371E9" w:rsidP="00C37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7DE3" w14:textId="77777777" w:rsidR="002218E0" w:rsidRDefault="002218E0" w:rsidP="00C371E9">
      <w:pPr>
        <w:spacing w:line="240" w:lineRule="auto"/>
      </w:pPr>
      <w:r>
        <w:separator/>
      </w:r>
    </w:p>
  </w:footnote>
  <w:footnote w:type="continuationSeparator" w:id="0">
    <w:p w14:paraId="07F65433" w14:textId="77777777" w:rsidR="002218E0" w:rsidRDefault="002218E0" w:rsidP="00C371E9">
      <w:pPr>
        <w:spacing w:line="240" w:lineRule="auto"/>
      </w:pPr>
      <w:r>
        <w:continuationSeparator/>
      </w:r>
    </w:p>
  </w:footnote>
  <w:footnote w:type="continuationNotice" w:id="1">
    <w:p w14:paraId="3FB61AFC" w14:textId="77777777" w:rsidR="002218E0" w:rsidRDefault="002218E0">
      <w:pPr>
        <w:spacing w:line="240" w:lineRule="auto"/>
      </w:pPr>
    </w:p>
  </w:footnote>
  <w:footnote w:id="2">
    <w:p w14:paraId="3E15700D" w14:textId="77C92BA6" w:rsidR="00AE672E" w:rsidRPr="008C126A" w:rsidRDefault="00AE672E">
      <w:pPr>
        <w:pStyle w:val="FootnoteText"/>
        <w:rPr>
          <w:lang w:val="en-GB"/>
        </w:rPr>
      </w:pPr>
      <w:r w:rsidRPr="00A577A0">
        <w:rPr>
          <w:rStyle w:val="FootnoteReference"/>
        </w:rPr>
        <w:footnoteRef/>
      </w:r>
      <w:r w:rsidRPr="00A577A0">
        <w:t xml:space="preserve"> </w:t>
      </w:r>
      <w:r w:rsidRPr="00A577A0">
        <w:rPr>
          <w:rFonts w:ascii="Times New Roman" w:eastAsia="Times New Roman" w:hAnsi="Times New Roman" w:cs="Times New Roman"/>
          <w:lang w:val="en-GB"/>
        </w:rPr>
        <w:t xml:space="preserve">For the sake of clarity, we do not propose that environmental cues are the direct cause of spontaneous thoughts, or their content (see </w:t>
      </w:r>
      <w:r w:rsidRPr="00A577A0">
        <w:rPr>
          <w:rFonts w:ascii="Times New Roman" w:eastAsia="Times New Roman" w:hAnsi="Times New Roman" w:cs="Times New Roman"/>
        </w:rPr>
        <w:t>Jordão &amp; St. Jacques</w:t>
      </w:r>
      <w:r w:rsidRPr="00A577A0">
        <w:rPr>
          <w:rFonts w:ascii="Times New Roman" w:eastAsia="Times New Roman" w:hAnsi="Times New Roman" w:cs="Times New Roman"/>
          <w:lang w:val="en-GB"/>
        </w:rPr>
        <w:t>, 2022 for a related discussion), rather current concerns can sensiti</w:t>
      </w:r>
      <w:r w:rsidR="00A617C1" w:rsidRPr="00A10B80">
        <w:rPr>
          <w:rFonts w:ascii="Times New Roman" w:eastAsia="Times New Roman" w:hAnsi="Times New Roman" w:cs="Times New Roman"/>
          <w:color w:val="FF0000"/>
          <w:lang w:val="en-GB"/>
        </w:rPr>
        <w:t>z</w:t>
      </w:r>
      <w:r w:rsidRPr="00A577A0">
        <w:rPr>
          <w:rFonts w:ascii="Times New Roman" w:eastAsia="Times New Roman" w:hAnsi="Times New Roman" w:cs="Times New Roman"/>
          <w:lang w:val="en-GB"/>
        </w:rPr>
        <w:t xml:space="preserve">e one to related environmental cues (i.e., current concern of </w:t>
      </w:r>
      <w:r w:rsidRPr="00A577A0">
        <w:rPr>
          <w:rFonts w:ascii="Times New Roman" w:eastAsia="Times New Roman" w:hAnsi="Times New Roman" w:cs="Times New Roman"/>
          <w:i/>
          <w:iCs/>
          <w:lang w:val="en-GB"/>
        </w:rPr>
        <w:t>avoiding sickness</w:t>
      </w:r>
      <w:r w:rsidRPr="00A577A0">
        <w:rPr>
          <w:rFonts w:ascii="Times New Roman" w:eastAsia="Times New Roman" w:hAnsi="Times New Roman" w:cs="Times New Roman"/>
          <w:lang w:val="en-GB"/>
        </w:rPr>
        <w:t>, will make one sensiti</w:t>
      </w:r>
      <w:r w:rsidR="00A617C1" w:rsidRPr="00A10B80">
        <w:rPr>
          <w:rFonts w:ascii="Times New Roman" w:eastAsia="Times New Roman" w:hAnsi="Times New Roman" w:cs="Times New Roman"/>
          <w:color w:val="FF0000"/>
          <w:lang w:val="en-GB"/>
        </w:rPr>
        <w:t>v</w:t>
      </w:r>
      <w:r w:rsidRPr="00A577A0">
        <w:rPr>
          <w:rFonts w:ascii="Times New Roman" w:eastAsia="Times New Roman" w:hAnsi="Times New Roman" w:cs="Times New Roman"/>
          <w:lang w:val="en-GB"/>
        </w:rPr>
        <w:t xml:space="preserve">e to public health guidance, and thus increase thoughts related to health and ill health). This synthesis between </w:t>
      </w:r>
      <w:r w:rsidRPr="00A577A0">
        <w:rPr>
          <w:rFonts w:ascii="Times New Roman" w:eastAsia="Times New Roman" w:hAnsi="Times New Roman" w:cs="Times New Roman"/>
          <w:i/>
          <w:iCs/>
          <w:lang w:val="en-GB"/>
        </w:rPr>
        <w:t>cue – current concern – thought</w:t>
      </w:r>
      <w:r w:rsidRPr="00A577A0">
        <w:rPr>
          <w:rFonts w:ascii="Times New Roman" w:eastAsia="Times New Roman" w:hAnsi="Times New Roman" w:cs="Times New Roman"/>
          <w:lang w:val="en-GB"/>
        </w:rPr>
        <w:t xml:space="preserve"> has been experimentally and theoretically supported in the work of Klinger (Klinger </w:t>
      </w:r>
      <w:r w:rsidR="004F5D51" w:rsidRPr="00A577A0">
        <w:rPr>
          <w:rFonts w:ascii="Times New Roman" w:eastAsia="Times New Roman" w:hAnsi="Times New Roman" w:cs="Times New Roman"/>
          <w:lang w:val="en-GB"/>
        </w:rPr>
        <w:t>et al.,</w:t>
      </w:r>
      <w:r w:rsidRPr="00A577A0">
        <w:rPr>
          <w:rFonts w:ascii="Times New Roman" w:eastAsia="Times New Roman" w:hAnsi="Times New Roman" w:cs="Times New Roman"/>
          <w:lang w:val="en-GB"/>
        </w:rPr>
        <w:t xml:space="preserve"> 201</w:t>
      </w:r>
      <w:r w:rsidR="004F5D51" w:rsidRPr="00A577A0">
        <w:rPr>
          <w:rFonts w:ascii="Times New Roman" w:eastAsia="Times New Roman" w:hAnsi="Times New Roman" w:cs="Times New Roman"/>
          <w:lang w:val="en-GB"/>
        </w:rPr>
        <w:t>8</w:t>
      </w:r>
      <w:r w:rsidRPr="00A577A0">
        <w:rPr>
          <w:rFonts w:ascii="Times New Roman" w:eastAsia="Times New Roman" w:hAnsi="Times New Roman" w:cs="Times New Roman"/>
          <w:lang w:val="en-GB"/>
        </w:rPr>
        <w:t>).</w:t>
      </w:r>
    </w:p>
  </w:footnote>
  <w:footnote w:id="3">
    <w:p w14:paraId="42E1AF1B" w14:textId="6B022D78" w:rsidR="00504A69" w:rsidRPr="00A24FEE" w:rsidRDefault="00504A69">
      <w:pPr>
        <w:pStyle w:val="FootnoteText"/>
        <w:rPr>
          <w:lang w:val="en-GB"/>
        </w:rPr>
      </w:pPr>
      <w:r>
        <w:rPr>
          <w:rStyle w:val="FootnoteReference"/>
        </w:rPr>
        <w:footnoteRef/>
      </w:r>
      <w:r>
        <w:t xml:space="preserve"> </w:t>
      </w:r>
      <w:r w:rsidRPr="00252E02">
        <w:rPr>
          <w:rFonts w:ascii="Times New Roman" w:hAnsi="Times New Roman" w:cs="Times New Roman"/>
          <w:lang w:val="en-GB"/>
        </w:rPr>
        <w:t>Noticing that the left tail of the distributions of the time spent thinking/discussing about COVID-19 and time spent following COVID-19-related media coverage variables was heavier compared to the right tail, we applied square root transformations to those variables. As the transformations did not affect the results, we retained the raw data in the analyses reported below.</w:t>
      </w:r>
    </w:p>
  </w:footnote>
  <w:footnote w:id="4">
    <w:p w14:paraId="60A34910" w14:textId="7116F5EE" w:rsidR="00B765CA" w:rsidRPr="008C126A" w:rsidRDefault="00B765CA">
      <w:pPr>
        <w:pStyle w:val="FootnoteText"/>
        <w:rPr>
          <w:lang w:val="en-GB"/>
        </w:rPr>
      </w:pPr>
      <w:r>
        <w:rPr>
          <w:rStyle w:val="FootnoteReference"/>
        </w:rPr>
        <w:footnoteRef/>
      </w:r>
      <w:r>
        <w:t xml:space="preserve"> </w:t>
      </w:r>
      <w:r>
        <w:rPr>
          <w:rFonts w:ascii="Times New Roman" w:eastAsia="SimSun" w:hAnsi="Times New Roman" w:cs="Times New Roman"/>
          <w:color w:val="000000" w:themeColor="text1"/>
        </w:rPr>
        <w:t>I</w:t>
      </w:r>
      <w:r w:rsidRPr="231848FA">
        <w:rPr>
          <w:rFonts w:ascii="Times New Roman" w:eastAsia="SimSun" w:hAnsi="Times New Roman" w:cs="Times New Roman"/>
          <w:color w:val="000000" w:themeColor="text1"/>
        </w:rPr>
        <w:t>t is plausible that worsening of the</w:t>
      </w:r>
      <w:r w:rsidRPr="231848FA" w:rsidDel="54019DB4">
        <w:rPr>
          <w:rFonts w:ascii="Times New Roman" w:eastAsia="SimSun" w:hAnsi="Times New Roman" w:cs="Times New Roman"/>
          <w:color w:val="000000" w:themeColor="text1"/>
        </w:rPr>
        <w:t xml:space="preserve"> </w:t>
      </w:r>
      <w:r w:rsidRPr="231848FA">
        <w:rPr>
          <w:rFonts w:ascii="Times New Roman" w:eastAsia="SimSun" w:hAnsi="Times New Roman" w:cs="Times New Roman"/>
          <w:color w:val="000000" w:themeColor="text1"/>
        </w:rPr>
        <w:t>severity of the pandemic was reflected in more pessimistic thoughts about the past and future</w:t>
      </w:r>
      <w:r w:rsidRPr="231848FA" w:rsidDel="12C94176">
        <w:rPr>
          <w:rFonts w:ascii="Times New Roman" w:eastAsia="SimSun" w:hAnsi="Times New Roman" w:cs="Times New Roman"/>
          <w:color w:val="000000" w:themeColor="text1"/>
        </w:rPr>
        <w:t xml:space="preserve"> </w:t>
      </w:r>
      <w:r w:rsidRPr="231848FA">
        <w:rPr>
          <w:rFonts w:ascii="Times New Roman" w:eastAsia="SimSun" w:hAnsi="Times New Roman" w:cs="Times New Roman"/>
          <w:color w:val="000000" w:themeColor="text1"/>
        </w:rPr>
        <w:t>(</w:t>
      </w:r>
      <w:r w:rsidRPr="0040785D">
        <w:rPr>
          <w:rFonts w:ascii="Times New Roman" w:eastAsia="SimSun" w:hAnsi="Times New Roman" w:cs="Times New Roman"/>
        </w:rPr>
        <w:t xml:space="preserve">see correlations between country-level indicators of pandemic severity and emotional valence, Supplementary Table 4), and a co-occurring absence </w:t>
      </w:r>
      <w:r w:rsidRPr="231848FA">
        <w:rPr>
          <w:rFonts w:ascii="Times New Roman" w:eastAsia="SimSun" w:hAnsi="Times New Roman" w:cs="Times New Roman"/>
          <w:color w:val="000000" w:themeColor="text1"/>
        </w:rPr>
        <w:t>of positivity biases, which normally sustain motivation toward the future (Berntsen &amp; Bohn, 2010).</w:t>
      </w:r>
    </w:p>
  </w:footnote>
  <w:footnote w:id="5">
    <w:p w14:paraId="556201A4" w14:textId="77777777" w:rsidR="003F5EF0" w:rsidRPr="0040785D" w:rsidRDefault="003F5EF0" w:rsidP="008C126A">
      <w:pPr>
        <w:spacing w:line="240" w:lineRule="auto"/>
        <w:ind w:firstLine="567"/>
        <w:jc w:val="both"/>
        <w:rPr>
          <w:rFonts w:ascii="Times New Roman" w:eastAsia="SimSun" w:hAnsi="Times New Roman" w:cs="Times New Roman"/>
        </w:rPr>
      </w:pPr>
      <w:r>
        <w:rPr>
          <w:rStyle w:val="FootnoteReference"/>
        </w:rPr>
        <w:footnoteRef/>
      </w:r>
      <w:r>
        <w:t xml:space="preserve"> </w:t>
      </w:r>
      <w:r w:rsidRPr="008C126A">
        <w:rPr>
          <w:rFonts w:ascii="Times New Roman" w:eastAsia="SimSun" w:hAnsi="Times New Roman" w:cs="Times New Roman"/>
          <w:sz w:val="20"/>
          <w:szCs w:val="20"/>
        </w:rPr>
        <w:t>Additionally, although we measured perceived ‘psychological and social’ effects of COVID-19, and worry, a limitation was the omission of a standardized mood measure.</w:t>
      </w:r>
    </w:p>
    <w:p w14:paraId="1E7972B9" w14:textId="2BE5DC7A" w:rsidR="003F5EF0" w:rsidRPr="008C126A" w:rsidRDefault="003F5EF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A6CD" w14:textId="64B4EA77" w:rsidR="00AB4F0A" w:rsidRPr="00AB4F0A" w:rsidRDefault="00AB4F0A" w:rsidP="00AB4F0A">
    <w:pPr>
      <w:pStyle w:val="Header"/>
      <w:jc w:val="right"/>
      <w:rPr>
        <w:lang w:val="en-GB"/>
      </w:rPr>
    </w:pPr>
    <w:r>
      <w:rPr>
        <w:lang w:val="en-GB"/>
      </w:rPr>
      <w:t xml:space="preserve">COVID-19 </w:t>
    </w:r>
    <w:r w:rsidR="00943733">
      <w:rPr>
        <w:lang w:val="en-GB"/>
      </w:rPr>
      <w:t>AND</w:t>
    </w:r>
    <w:r>
      <w:rPr>
        <w:lang w:val="en-GB"/>
      </w:rPr>
      <w:t xml:space="preserve"> SPONTANEOUS THOUGHT</w:t>
    </w:r>
  </w:p>
</w:hdr>
</file>

<file path=word/intelligence.xml><?xml version="1.0" encoding="utf-8"?>
<int:Intelligence xmlns:int="http://schemas.microsoft.com/office/intelligence/2019/intelligence">
  <int:IntelligenceSettings/>
  <int:Manifest>
    <int:ParagraphRange paragraphId="77121728" textId="1803445945" start="522" length="3" invalidationStart="522" invalidationLength="3" id="uZoWCI1b"/>
  </int:Manifest>
  <int:Observations>
    <int:Content id="uZoWCI1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6705"/>
    <w:multiLevelType w:val="hybridMultilevel"/>
    <w:tmpl w:val="DB225830"/>
    <w:lvl w:ilvl="0" w:tplc="DBD03866">
      <w:start w:val="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82705"/>
    <w:multiLevelType w:val="hybridMultilevel"/>
    <w:tmpl w:val="E5EAC7A8"/>
    <w:lvl w:ilvl="0" w:tplc="DBD03866">
      <w:start w:val="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772FE"/>
    <w:multiLevelType w:val="hybridMultilevel"/>
    <w:tmpl w:val="90C6A83C"/>
    <w:lvl w:ilvl="0" w:tplc="DBD03866">
      <w:start w:val="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F2B17"/>
    <w:multiLevelType w:val="hybridMultilevel"/>
    <w:tmpl w:val="2ADA3C92"/>
    <w:lvl w:ilvl="0" w:tplc="DBD03866">
      <w:start w:val="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C7506"/>
    <w:multiLevelType w:val="hybridMultilevel"/>
    <w:tmpl w:val="A484E5D2"/>
    <w:lvl w:ilvl="0" w:tplc="DBD03866">
      <w:start w:val="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05482"/>
    <w:multiLevelType w:val="hybridMultilevel"/>
    <w:tmpl w:val="ECB8F7AA"/>
    <w:lvl w:ilvl="0" w:tplc="2CE2594A">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D7C1B"/>
    <w:multiLevelType w:val="hybridMultilevel"/>
    <w:tmpl w:val="3B06CFC2"/>
    <w:lvl w:ilvl="0" w:tplc="F35EF872">
      <w:start w:val="1"/>
      <w:numFmt w:val="decimal"/>
      <w:lvlText w:val="%1."/>
      <w:lvlJc w:val="left"/>
      <w:pPr>
        <w:ind w:left="720" w:hanging="360"/>
      </w:pPr>
      <w:rPr>
        <w:rFonts w:ascii="Times New Roman" w:eastAsia="Times New Roman" w:hAnsi="Times New Roman" w:cs="Times New Roman"/>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612632">
    <w:abstractNumId w:val="6"/>
  </w:num>
  <w:num w:numId="2" w16cid:durableId="611941102">
    <w:abstractNumId w:val="5"/>
  </w:num>
  <w:num w:numId="3" w16cid:durableId="541284988">
    <w:abstractNumId w:val="0"/>
  </w:num>
  <w:num w:numId="4" w16cid:durableId="1604455802">
    <w:abstractNumId w:val="1"/>
  </w:num>
  <w:num w:numId="5" w16cid:durableId="639505797">
    <w:abstractNumId w:val="2"/>
  </w:num>
  <w:num w:numId="6" w16cid:durableId="623582930">
    <w:abstractNumId w:val="3"/>
  </w:num>
  <w:num w:numId="7" w16cid:durableId="9377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0"/>
    <w:rsid w:val="000004D4"/>
    <w:rsid w:val="00002187"/>
    <w:rsid w:val="000036F7"/>
    <w:rsid w:val="0000373A"/>
    <w:rsid w:val="00003E82"/>
    <w:rsid w:val="00004CAE"/>
    <w:rsid w:val="00006278"/>
    <w:rsid w:val="00010FFB"/>
    <w:rsid w:val="00011371"/>
    <w:rsid w:val="00011F6D"/>
    <w:rsid w:val="0001291E"/>
    <w:rsid w:val="000174B2"/>
    <w:rsid w:val="00017B8D"/>
    <w:rsid w:val="00021876"/>
    <w:rsid w:val="000262E2"/>
    <w:rsid w:val="000273AD"/>
    <w:rsid w:val="00027487"/>
    <w:rsid w:val="0003291F"/>
    <w:rsid w:val="00033395"/>
    <w:rsid w:val="000333EB"/>
    <w:rsid w:val="000341FD"/>
    <w:rsid w:val="00041A10"/>
    <w:rsid w:val="00042244"/>
    <w:rsid w:val="00045780"/>
    <w:rsid w:val="000461AC"/>
    <w:rsid w:val="0005098F"/>
    <w:rsid w:val="00055DCD"/>
    <w:rsid w:val="00057EF7"/>
    <w:rsid w:val="00060215"/>
    <w:rsid w:val="00060529"/>
    <w:rsid w:val="00061A81"/>
    <w:rsid w:val="00062B4C"/>
    <w:rsid w:val="00064020"/>
    <w:rsid w:val="00065F24"/>
    <w:rsid w:val="000675D2"/>
    <w:rsid w:val="00067DD0"/>
    <w:rsid w:val="0006C09C"/>
    <w:rsid w:val="00071376"/>
    <w:rsid w:val="0007211C"/>
    <w:rsid w:val="0007392C"/>
    <w:rsid w:val="00074789"/>
    <w:rsid w:val="00076215"/>
    <w:rsid w:val="00076B57"/>
    <w:rsid w:val="000826BE"/>
    <w:rsid w:val="000841AF"/>
    <w:rsid w:val="00084302"/>
    <w:rsid w:val="00085A3F"/>
    <w:rsid w:val="00087174"/>
    <w:rsid w:val="00087FB8"/>
    <w:rsid w:val="00087FD0"/>
    <w:rsid w:val="000904E6"/>
    <w:rsid w:val="000951BC"/>
    <w:rsid w:val="00095403"/>
    <w:rsid w:val="0009697B"/>
    <w:rsid w:val="00096F54"/>
    <w:rsid w:val="00097EF7"/>
    <w:rsid w:val="000A243B"/>
    <w:rsid w:val="000A70B0"/>
    <w:rsid w:val="000A7188"/>
    <w:rsid w:val="000B1F5C"/>
    <w:rsid w:val="000B2053"/>
    <w:rsid w:val="000B290E"/>
    <w:rsid w:val="000B4F92"/>
    <w:rsid w:val="000B5E8D"/>
    <w:rsid w:val="000B705C"/>
    <w:rsid w:val="000C017D"/>
    <w:rsid w:val="000C03D1"/>
    <w:rsid w:val="000C0DE3"/>
    <w:rsid w:val="000C1866"/>
    <w:rsid w:val="000C215E"/>
    <w:rsid w:val="000C6CC3"/>
    <w:rsid w:val="000C77F8"/>
    <w:rsid w:val="000C7C9A"/>
    <w:rsid w:val="000D1485"/>
    <w:rsid w:val="000D1935"/>
    <w:rsid w:val="000D2241"/>
    <w:rsid w:val="000D365D"/>
    <w:rsid w:val="000D4271"/>
    <w:rsid w:val="000D5185"/>
    <w:rsid w:val="000D58FA"/>
    <w:rsid w:val="000D609C"/>
    <w:rsid w:val="000D629E"/>
    <w:rsid w:val="000D7D6D"/>
    <w:rsid w:val="000E1139"/>
    <w:rsid w:val="000E11B9"/>
    <w:rsid w:val="000E32AA"/>
    <w:rsid w:val="000E341E"/>
    <w:rsid w:val="000E5D5F"/>
    <w:rsid w:val="000E755A"/>
    <w:rsid w:val="000F2ED7"/>
    <w:rsid w:val="000F3427"/>
    <w:rsid w:val="000F5362"/>
    <w:rsid w:val="000F5A98"/>
    <w:rsid w:val="0010469D"/>
    <w:rsid w:val="00105626"/>
    <w:rsid w:val="001073E5"/>
    <w:rsid w:val="00111341"/>
    <w:rsid w:val="001116CC"/>
    <w:rsid w:val="00113BCD"/>
    <w:rsid w:val="00114C16"/>
    <w:rsid w:val="00115264"/>
    <w:rsid w:val="00115292"/>
    <w:rsid w:val="0011576D"/>
    <w:rsid w:val="00116547"/>
    <w:rsid w:val="00124E73"/>
    <w:rsid w:val="00124E77"/>
    <w:rsid w:val="0013008A"/>
    <w:rsid w:val="00130717"/>
    <w:rsid w:val="00130730"/>
    <w:rsid w:val="001339F6"/>
    <w:rsid w:val="00133D9F"/>
    <w:rsid w:val="00133ED4"/>
    <w:rsid w:val="001354F8"/>
    <w:rsid w:val="001367FC"/>
    <w:rsid w:val="001371F2"/>
    <w:rsid w:val="001402D0"/>
    <w:rsid w:val="001412B9"/>
    <w:rsid w:val="0014538D"/>
    <w:rsid w:val="00145C52"/>
    <w:rsid w:val="00147141"/>
    <w:rsid w:val="00151C06"/>
    <w:rsid w:val="00155F79"/>
    <w:rsid w:val="00157B2F"/>
    <w:rsid w:val="00160F04"/>
    <w:rsid w:val="00162636"/>
    <w:rsid w:val="001630B5"/>
    <w:rsid w:val="001630C0"/>
    <w:rsid w:val="00163118"/>
    <w:rsid w:val="001642EC"/>
    <w:rsid w:val="00167F3C"/>
    <w:rsid w:val="0017313E"/>
    <w:rsid w:val="001738D5"/>
    <w:rsid w:val="00173C3A"/>
    <w:rsid w:val="00174ABE"/>
    <w:rsid w:val="0017534D"/>
    <w:rsid w:val="0017611B"/>
    <w:rsid w:val="00183840"/>
    <w:rsid w:val="001848E0"/>
    <w:rsid w:val="001859D0"/>
    <w:rsid w:val="00186993"/>
    <w:rsid w:val="00187323"/>
    <w:rsid w:val="00187C64"/>
    <w:rsid w:val="00192545"/>
    <w:rsid w:val="001925CB"/>
    <w:rsid w:val="00194579"/>
    <w:rsid w:val="0019600D"/>
    <w:rsid w:val="001A23FC"/>
    <w:rsid w:val="001A280F"/>
    <w:rsid w:val="001A368E"/>
    <w:rsid w:val="001A5DE4"/>
    <w:rsid w:val="001A63A8"/>
    <w:rsid w:val="001A6BA2"/>
    <w:rsid w:val="001B1792"/>
    <w:rsid w:val="001B522A"/>
    <w:rsid w:val="001B56C2"/>
    <w:rsid w:val="001B5D0C"/>
    <w:rsid w:val="001B5EFA"/>
    <w:rsid w:val="001B7775"/>
    <w:rsid w:val="001C0EC1"/>
    <w:rsid w:val="001C119F"/>
    <w:rsid w:val="001C209B"/>
    <w:rsid w:val="001C4820"/>
    <w:rsid w:val="001C5DEB"/>
    <w:rsid w:val="001D0BD4"/>
    <w:rsid w:val="001D2B6B"/>
    <w:rsid w:val="001D309E"/>
    <w:rsid w:val="001D3B15"/>
    <w:rsid w:val="001D40E7"/>
    <w:rsid w:val="001D556B"/>
    <w:rsid w:val="001D6CA4"/>
    <w:rsid w:val="001D7879"/>
    <w:rsid w:val="001E102E"/>
    <w:rsid w:val="001E17F4"/>
    <w:rsid w:val="001E3693"/>
    <w:rsid w:val="001E489C"/>
    <w:rsid w:val="001E5462"/>
    <w:rsid w:val="001E6EB3"/>
    <w:rsid w:val="001E6FE3"/>
    <w:rsid w:val="001F0104"/>
    <w:rsid w:val="001F13FA"/>
    <w:rsid w:val="001F793C"/>
    <w:rsid w:val="0020150E"/>
    <w:rsid w:val="002037C9"/>
    <w:rsid w:val="002057BC"/>
    <w:rsid w:val="00205908"/>
    <w:rsid w:val="00206D70"/>
    <w:rsid w:val="00210267"/>
    <w:rsid w:val="00210E4D"/>
    <w:rsid w:val="0021147F"/>
    <w:rsid w:val="002116E1"/>
    <w:rsid w:val="00215081"/>
    <w:rsid w:val="0022006F"/>
    <w:rsid w:val="002218E0"/>
    <w:rsid w:val="002233D4"/>
    <w:rsid w:val="00224C7D"/>
    <w:rsid w:val="002325CE"/>
    <w:rsid w:val="00232675"/>
    <w:rsid w:val="0023286C"/>
    <w:rsid w:val="0023346B"/>
    <w:rsid w:val="002360B7"/>
    <w:rsid w:val="00240AE2"/>
    <w:rsid w:val="00242964"/>
    <w:rsid w:val="00242CF1"/>
    <w:rsid w:val="00252963"/>
    <w:rsid w:val="00252E02"/>
    <w:rsid w:val="00256CC8"/>
    <w:rsid w:val="00257138"/>
    <w:rsid w:val="0026193A"/>
    <w:rsid w:val="00261C76"/>
    <w:rsid w:val="00263FBD"/>
    <w:rsid w:val="002643E4"/>
    <w:rsid w:val="0026495A"/>
    <w:rsid w:val="002666BF"/>
    <w:rsid w:val="00266C7A"/>
    <w:rsid w:val="0027277F"/>
    <w:rsid w:val="00272B7F"/>
    <w:rsid w:val="00273085"/>
    <w:rsid w:val="00273F93"/>
    <w:rsid w:val="00274FEE"/>
    <w:rsid w:val="002751FF"/>
    <w:rsid w:val="002769C0"/>
    <w:rsid w:val="0028050C"/>
    <w:rsid w:val="002815FC"/>
    <w:rsid w:val="002828C1"/>
    <w:rsid w:val="00282C5B"/>
    <w:rsid w:val="00284537"/>
    <w:rsid w:val="002852F0"/>
    <w:rsid w:val="00285EF7"/>
    <w:rsid w:val="0028706C"/>
    <w:rsid w:val="002874AB"/>
    <w:rsid w:val="0028791B"/>
    <w:rsid w:val="00292778"/>
    <w:rsid w:val="0029304F"/>
    <w:rsid w:val="00293209"/>
    <w:rsid w:val="0029693C"/>
    <w:rsid w:val="0029696C"/>
    <w:rsid w:val="00297E3B"/>
    <w:rsid w:val="002A1663"/>
    <w:rsid w:val="002A3FBD"/>
    <w:rsid w:val="002A4C0F"/>
    <w:rsid w:val="002A5051"/>
    <w:rsid w:val="002A569A"/>
    <w:rsid w:val="002A5786"/>
    <w:rsid w:val="002A7960"/>
    <w:rsid w:val="002B4D79"/>
    <w:rsid w:val="002B6E23"/>
    <w:rsid w:val="002B7D05"/>
    <w:rsid w:val="002C2248"/>
    <w:rsid w:val="002C4D5E"/>
    <w:rsid w:val="002C593F"/>
    <w:rsid w:val="002D16ED"/>
    <w:rsid w:val="002D18C2"/>
    <w:rsid w:val="002D1F60"/>
    <w:rsid w:val="002D589F"/>
    <w:rsid w:val="002D5FEC"/>
    <w:rsid w:val="002E064C"/>
    <w:rsid w:val="002E3285"/>
    <w:rsid w:val="002E45E3"/>
    <w:rsid w:val="002E609D"/>
    <w:rsid w:val="002E7EE7"/>
    <w:rsid w:val="002F295A"/>
    <w:rsid w:val="002F3AF2"/>
    <w:rsid w:val="002F4623"/>
    <w:rsid w:val="002F7BF2"/>
    <w:rsid w:val="0030139F"/>
    <w:rsid w:val="00302E56"/>
    <w:rsid w:val="00304F51"/>
    <w:rsid w:val="00307A9E"/>
    <w:rsid w:val="00310054"/>
    <w:rsid w:val="0031008D"/>
    <w:rsid w:val="00312954"/>
    <w:rsid w:val="00312B78"/>
    <w:rsid w:val="00313F0E"/>
    <w:rsid w:val="00313F2A"/>
    <w:rsid w:val="00314185"/>
    <w:rsid w:val="00315A38"/>
    <w:rsid w:val="00317AB7"/>
    <w:rsid w:val="0032036C"/>
    <w:rsid w:val="0032131B"/>
    <w:rsid w:val="00322DAF"/>
    <w:rsid w:val="00322FE4"/>
    <w:rsid w:val="003243D4"/>
    <w:rsid w:val="00324CDC"/>
    <w:rsid w:val="003263AD"/>
    <w:rsid w:val="003269AE"/>
    <w:rsid w:val="00327ED6"/>
    <w:rsid w:val="0032835E"/>
    <w:rsid w:val="00330B86"/>
    <w:rsid w:val="003324B0"/>
    <w:rsid w:val="003329DB"/>
    <w:rsid w:val="00332BE5"/>
    <w:rsid w:val="00332FCC"/>
    <w:rsid w:val="00335B0A"/>
    <w:rsid w:val="003367AD"/>
    <w:rsid w:val="00336CA1"/>
    <w:rsid w:val="00340312"/>
    <w:rsid w:val="00341B7D"/>
    <w:rsid w:val="00342760"/>
    <w:rsid w:val="003430E1"/>
    <w:rsid w:val="0034627C"/>
    <w:rsid w:val="003472E1"/>
    <w:rsid w:val="00357054"/>
    <w:rsid w:val="0035795E"/>
    <w:rsid w:val="003620EA"/>
    <w:rsid w:val="0036251F"/>
    <w:rsid w:val="003648C4"/>
    <w:rsid w:val="00366409"/>
    <w:rsid w:val="00367920"/>
    <w:rsid w:val="003714C7"/>
    <w:rsid w:val="0037227A"/>
    <w:rsid w:val="00374532"/>
    <w:rsid w:val="00374684"/>
    <w:rsid w:val="003763A0"/>
    <w:rsid w:val="00376FE8"/>
    <w:rsid w:val="00377A77"/>
    <w:rsid w:val="00377D8B"/>
    <w:rsid w:val="00380C03"/>
    <w:rsid w:val="00381481"/>
    <w:rsid w:val="00383E94"/>
    <w:rsid w:val="00384B1B"/>
    <w:rsid w:val="00386218"/>
    <w:rsid w:val="003870ED"/>
    <w:rsid w:val="003907D0"/>
    <w:rsid w:val="00390B5B"/>
    <w:rsid w:val="00392A55"/>
    <w:rsid w:val="00393ED1"/>
    <w:rsid w:val="00397216"/>
    <w:rsid w:val="00397AFC"/>
    <w:rsid w:val="003A015E"/>
    <w:rsid w:val="003A063D"/>
    <w:rsid w:val="003A2C69"/>
    <w:rsid w:val="003A63AE"/>
    <w:rsid w:val="003A65F8"/>
    <w:rsid w:val="003A660F"/>
    <w:rsid w:val="003B0379"/>
    <w:rsid w:val="003B3122"/>
    <w:rsid w:val="003B369C"/>
    <w:rsid w:val="003B3ABA"/>
    <w:rsid w:val="003B6ADA"/>
    <w:rsid w:val="003C0C3D"/>
    <w:rsid w:val="003C127E"/>
    <w:rsid w:val="003C1933"/>
    <w:rsid w:val="003C3475"/>
    <w:rsid w:val="003C4F00"/>
    <w:rsid w:val="003C73A4"/>
    <w:rsid w:val="003D4400"/>
    <w:rsid w:val="003D46DC"/>
    <w:rsid w:val="003D580C"/>
    <w:rsid w:val="003D7AE5"/>
    <w:rsid w:val="003E0FD8"/>
    <w:rsid w:val="003E124B"/>
    <w:rsid w:val="003E2635"/>
    <w:rsid w:val="003E359C"/>
    <w:rsid w:val="003E4861"/>
    <w:rsid w:val="003E6332"/>
    <w:rsid w:val="003E6CC3"/>
    <w:rsid w:val="003E786B"/>
    <w:rsid w:val="003E7AFF"/>
    <w:rsid w:val="003E7B45"/>
    <w:rsid w:val="003F2012"/>
    <w:rsid w:val="003F38F3"/>
    <w:rsid w:val="003F4480"/>
    <w:rsid w:val="003F5EF0"/>
    <w:rsid w:val="003F6E12"/>
    <w:rsid w:val="00402A79"/>
    <w:rsid w:val="00406016"/>
    <w:rsid w:val="004076E5"/>
    <w:rsid w:val="0040785D"/>
    <w:rsid w:val="0041059F"/>
    <w:rsid w:val="0041284C"/>
    <w:rsid w:val="00413086"/>
    <w:rsid w:val="004142B7"/>
    <w:rsid w:val="0041545F"/>
    <w:rsid w:val="00415D72"/>
    <w:rsid w:val="00422A84"/>
    <w:rsid w:val="00423E1B"/>
    <w:rsid w:val="004261A2"/>
    <w:rsid w:val="0042637E"/>
    <w:rsid w:val="004265FC"/>
    <w:rsid w:val="00426A9F"/>
    <w:rsid w:val="0042741A"/>
    <w:rsid w:val="004313D5"/>
    <w:rsid w:val="00432970"/>
    <w:rsid w:val="00432B79"/>
    <w:rsid w:val="0043677B"/>
    <w:rsid w:val="00436C8F"/>
    <w:rsid w:val="00440CC7"/>
    <w:rsid w:val="00441841"/>
    <w:rsid w:val="00441DEE"/>
    <w:rsid w:val="00442DC4"/>
    <w:rsid w:val="00442DE4"/>
    <w:rsid w:val="004432B0"/>
    <w:rsid w:val="00444973"/>
    <w:rsid w:val="004511F3"/>
    <w:rsid w:val="00452E6C"/>
    <w:rsid w:val="004555DF"/>
    <w:rsid w:val="0045667A"/>
    <w:rsid w:val="0045D59A"/>
    <w:rsid w:val="00463DAC"/>
    <w:rsid w:val="004644F9"/>
    <w:rsid w:val="004663AB"/>
    <w:rsid w:val="00466452"/>
    <w:rsid w:val="004669E6"/>
    <w:rsid w:val="00471673"/>
    <w:rsid w:val="00471748"/>
    <w:rsid w:val="00472CDA"/>
    <w:rsid w:val="004737F8"/>
    <w:rsid w:val="004747C6"/>
    <w:rsid w:val="0047567A"/>
    <w:rsid w:val="00475D6E"/>
    <w:rsid w:val="0047601B"/>
    <w:rsid w:val="0047E84D"/>
    <w:rsid w:val="00480AF3"/>
    <w:rsid w:val="00480C89"/>
    <w:rsid w:val="004845C5"/>
    <w:rsid w:val="004851A9"/>
    <w:rsid w:val="0048594E"/>
    <w:rsid w:val="00490D2D"/>
    <w:rsid w:val="00493FCC"/>
    <w:rsid w:val="00496159"/>
    <w:rsid w:val="00496893"/>
    <w:rsid w:val="004A081F"/>
    <w:rsid w:val="004A1CA1"/>
    <w:rsid w:val="004A2DF4"/>
    <w:rsid w:val="004A472B"/>
    <w:rsid w:val="004A4FE9"/>
    <w:rsid w:val="004A52E3"/>
    <w:rsid w:val="004A54B9"/>
    <w:rsid w:val="004B3155"/>
    <w:rsid w:val="004B4DB9"/>
    <w:rsid w:val="004B70DE"/>
    <w:rsid w:val="004C218F"/>
    <w:rsid w:val="004C34FA"/>
    <w:rsid w:val="004C399A"/>
    <w:rsid w:val="004C66B7"/>
    <w:rsid w:val="004D1C7B"/>
    <w:rsid w:val="004D1DA1"/>
    <w:rsid w:val="004D3ADA"/>
    <w:rsid w:val="004D3DFD"/>
    <w:rsid w:val="004D6812"/>
    <w:rsid w:val="004D76E8"/>
    <w:rsid w:val="004DC54A"/>
    <w:rsid w:val="004E0685"/>
    <w:rsid w:val="004E26CA"/>
    <w:rsid w:val="004F2FCD"/>
    <w:rsid w:val="004F3654"/>
    <w:rsid w:val="004F4257"/>
    <w:rsid w:val="004F4A15"/>
    <w:rsid w:val="004F4F33"/>
    <w:rsid w:val="004F5D51"/>
    <w:rsid w:val="0050094D"/>
    <w:rsid w:val="00500974"/>
    <w:rsid w:val="00500D6F"/>
    <w:rsid w:val="005015A4"/>
    <w:rsid w:val="005037E8"/>
    <w:rsid w:val="00504A69"/>
    <w:rsid w:val="005103CA"/>
    <w:rsid w:val="00511307"/>
    <w:rsid w:val="00513683"/>
    <w:rsid w:val="00513930"/>
    <w:rsid w:val="00513EAF"/>
    <w:rsid w:val="005145BE"/>
    <w:rsid w:val="00514977"/>
    <w:rsid w:val="005171E0"/>
    <w:rsid w:val="0051768B"/>
    <w:rsid w:val="0052165F"/>
    <w:rsid w:val="00521A9D"/>
    <w:rsid w:val="0052234F"/>
    <w:rsid w:val="00522D81"/>
    <w:rsid w:val="00523567"/>
    <w:rsid w:val="00523C42"/>
    <w:rsid w:val="00526E88"/>
    <w:rsid w:val="00530526"/>
    <w:rsid w:val="0053055A"/>
    <w:rsid w:val="005314D7"/>
    <w:rsid w:val="00531730"/>
    <w:rsid w:val="005326DE"/>
    <w:rsid w:val="00532B3E"/>
    <w:rsid w:val="00534A5B"/>
    <w:rsid w:val="00534EB4"/>
    <w:rsid w:val="005358B2"/>
    <w:rsid w:val="00535B69"/>
    <w:rsid w:val="005379BF"/>
    <w:rsid w:val="00540DF3"/>
    <w:rsid w:val="00541E72"/>
    <w:rsid w:val="00543F29"/>
    <w:rsid w:val="00545CF3"/>
    <w:rsid w:val="00545FC2"/>
    <w:rsid w:val="00550510"/>
    <w:rsid w:val="005553E8"/>
    <w:rsid w:val="00556AFC"/>
    <w:rsid w:val="00563167"/>
    <w:rsid w:val="005632EE"/>
    <w:rsid w:val="005633CC"/>
    <w:rsid w:val="00563AAF"/>
    <w:rsid w:val="00564E98"/>
    <w:rsid w:val="0056561E"/>
    <w:rsid w:val="00565C98"/>
    <w:rsid w:val="005705EF"/>
    <w:rsid w:val="00570BE3"/>
    <w:rsid w:val="00570E65"/>
    <w:rsid w:val="0057259C"/>
    <w:rsid w:val="00572F43"/>
    <w:rsid w:val="00576096"/>
    <w:rsid w:val="0058051E"/>
    <w:rsid w:val="00590391"/>
    <w:rsid w:val="00590B45"/>
    <w:rsid w:val="0059101C"/>
    <w:rsid w:val="00591189"/>
    <w:rsid w:val="00592C7E"/>
    <w:rsid w:val="00594911"/>
    <w:rsid w:val="00596637"/>
    <w:rsid w:val="00596D99"/>
    <w:rsid w:val="005A0F90"/>
    <w:rsid w:val="005A11FB"/>
    <w:rsid w:val="005A1DEC"/>
    <w:rsid w:val="005A1E13"/>
    <w:rsid w:val="005A2461"/>
    <w:rsid w:val="005A4164"/>
    <w:rsid w:val="005A47A0"/>
    <w:rsid w:val="005A4A9B"/>
    <w:rsid w:val="005A63D8"/>
    <w:rsid w:val="005A7493"/>
    <w:rsid w:val="005B01AB"/>
    <w:rsid w:val="005B021C"/>
    <w:rsid w:val="005B0ADD"/>
    <w:rsid w:val="005B63F6"/>
    <w:rsid w:val="005B6566"/>
    <w:rsid w:val="005C182D"/>
    <w:rsid w:val="005C1DFE"/>
    <w:rsid w:val="005C2471"/>
    <w:rsid w:val="005C2AE7"/>
    <w:rsid w:val="005C5FAA"/>
    <w:rsid w:val="005C7544"/>
    <w:rsid w:val="005D1134"/>
    <w:rsid w:val="005D44D1"/>
    <w:rsid w:val="005D469C"/>
    <w:rsid w:val="005D6DDB"/>
    <w:rsid w:val="005D7021"/>
    <w:rsid w:val="005E0172"/>
    <w:rsid w:val="005E1A3B"/>
    <w:rsid w:val="005E4098"/>
    <w:rsid w:val="005E54D8"/>
    <w:rsid w:val="005E6C73"/>
    <w:rsid w:val="005F1177"/>
    <w:rsid w:val="005F15D7"/>
    <w:rsid w:val="005F1927"/>
    <w:rsid w:val="005F208C"/>
    <w:rsid w:val="005F2296"/>
    <w:rsid w:val="005F478A"/>
    <w:rsid w:val="005F4C42"/>
    <w:rsid w:val="005F5555"/>
    <w:rsid w:val="005F6AA5"/>
    <w:rsid w:val="005F6C1B"/>
    <w:rsid w:val="0060101B"/>
    <w:rsid w:val="0060367A"/>
    <w:rsid w:val="0060484A"/>
    <w:rsid w:val="006064F9"/>
    <w:rsid w:val="00607EFE"/>
    <w:rsid w:val="006105A0"/>
    <w:rsid w:val="006116D9"/>
    <w:rsid w:val="006130FE"/>
    <w:rsid w:val="00613258"/>
    <w:rsid w:val="00613F63"/>
    <w:rsid w:val="0061466E"/>
    <w:rsid w:val="0061543F"/>
    <w:rsid w:val="006167EA"/>
    <w:rsid w:val="00621825"/>
    <w:rsid w:val="006229BE"/>
    <w:rsid w:val="00625CEB"/>
    <w:rsid w:val="00626077"/>
    <w:rsid w:val="006273AD"/>
    <w:rsid w:val="006315DA"/>
    <w:rsid w:val="00632F2B"/>
    <w:rsid w:val="006337A4"/>
    <w:rsid w:val="00634E33"/>
    <w:rsid w:val="006352BD"/>
    <w:rsid w:val="006360C5"/>
    <w:rsid w:val="006369C7"/>
    <w:rsid w:val="006400BC"/>
    <w:rsid w:val="006401F4"/>
    <w:rsid w:val="00640F2D"/>
    <w:rsid w:val="0064102F"/>
    <w:rsid w:val="00644E49"/>
    <w:rsid w:val="00645FDB"/>
    <w:rsid w:val="00646817"/>
    <w:rsid w:val="006514F0"/>
    <w:rsid w:val="006542AA"/>
    <w:rsid w:val="0065438F"/>
    <w:rsid w:val="006552B6"/>
    <w:rsid w:val="0066111A"/>
    <w:rsid w:val="0066145C"/>
    <w:rsid w:val="0066359D"/>
    <w:rsid w:val="00663850"/>
    <w:rsid w:val="006660DA"/>
    <w:rsid w:val="00666161"/>
    <w:rsid w:val="00670E41"/>
    <w:rsid w:val="006744FA"/>
    <w:rsid w:val="00674B05"/>
    <w:rsid w:val="00674DD0"/>
    <w:rsid w:val="00674EAF"/>
    <w:rsid w:val="006766ED"/>
    <w:rsid w:val="00682570"/>
    <w:rsid w:val="00692A89"/>
    <w:rsid w:val="006966EF"/>
    <w:rsid w:val="006971FC"/>
    <w:rsid w:val="006A0DC2"/>
    <w:rsid w:val="006A1301"/>
    <w:rsid w:val="006A184B"/>
    <w:rsid w:val="006A6BC1"/>
    <w:rsid w:val="006A7073"/>
    <w:rsid w:val="006B076C"/>
    <w:rsid w:val="006B261B"/>
    <w:rsid w:val="006B34DB"/>
    <w:rsid w:val="006B416E"/>
    <w:rsid w:val="006B62E9"/>
    <w:rsid w:val="006B76EF"/>
    <w:rsid w:val="006C0F81"/>
    <w:rsid w:val="006C225A"/>
    <w:rsid w:val="006C241B"/>
    <w:rsid w:val="006C3627"/>
    <w:rsid w:val="006C6412"/>
    <w:rsid w:val="006C68DE"/>
    <w:rsid w:val="006D112F"/>
    <w:rsid w:val="006D3591"/>
    <w:rsid w:val="006D3E8A"/>
    <w:rsid w:val="006D5C30"/>
    <w:rsid w:val="006E0344"/>
    <w:rsid w:val="006E0799"/>
    <w:rsid w:val="006E1C72"/>
    <w:rsid w:val="006E299F"/>
    <w:rsid w:val="006E2C5D"/>
    <w:rsid w:val="006E2EDF"/>
    <w:rsid w:val="006E3A1E"/>
    <w:rsid w:val="006E4FC6"/>
    <w:rsid w:val="006E52B5"/>
    <w:rsid w:val="006E5BE4"/>
    <w:rsid w:val="006E633B"/>
    <w:rsid w:val="006E66A9"/>
    <w:rsid w:val="006E6896"/>
    <w:rsid w:val="006E79F8"/>
    <w:rsid w:val="006F2A59"/>
    <w:rsid w:val="006F5FF6"/>
    <w:rsid w:val="006F67A9"/>
    <w:rsid w:val="006F79B2"/>
    <w:rsid w:val="006F7E10"/>
    <w:rsid w:val="0070155F"/>
    <w:rsid w:val="00701D2C"/>
    <w:rsid w:val="007026D5"/>
    <w:rsid w:val="00703FC3"/>
    <w:rsid w:val="00705F16"/>
    <w:rsid w:val="007070FC"/>
    <w:rsid w:val="007130CB"/>
    <w:rsid w:val="00713639"/>
    <w:rsid w:val="0071676F"/>
    <w:rsid w:val="00717FF7"/>
    <w:rsid w:val="007278AC"/>
    <w:rsid w:val="00727D27"/>
    <w:rsid w:val="00731F25"/>
    <w:rsid w:val="00732B2B"/>
    <w:rsid w:val="00733F27"/>
    <w:rsid w:val="00743E2A"/>
    <w:rsid w:val="007440AD"/>
    <w:rsid w:val="00744BBB"/>
    <w:rsid w:val="00745B25"/>
    <w:rsid w:val="00746E82"/>
    <w:rsid w:val="007518A8"/>
    <w:rsid w:val="00755AF8"/>
    <w:rsid w:val="007562C8"/>
    <w:rsid w:val="007573CE"/>
    <w:rsid w:val="0076296B"/>
    <w:rsid w:val="00767278"/>
    <w:rsid w:val="00771986"/>
    <w:rsid w:val="007751D0"/>
    <w:rsid w:val="007753DE"/>
    <w:rsid w:val="00775514"/>
    <w:rsid w:val="00776FBC"/>
    <w:rsid w:val="00777D91"/>
    <w:rsid w:val="00782658"/>
    <w:rsid w:val="00785796"/>
    <w:rsid w:val="00785ED4"/>
    <w:rsid w:val="00787463"/>
    <w:rsid w:val="00791918"/>
    <w:rsid w:val="00792126"/>
    <w:rsid w:val="00793EA6"/>
    <w:rsid w:val="007943B4"/>
    <w:rsid w:val="007952F2"/>
    <w:rsid w:val="0079599E"/>
    <w:rsid w:val="0079744B"/>
    <w:rsid w:val="0079772C"/>
    <w:rsid w:val="00797CBE"/>
    <w:rsid w:val="007A16C3"/>
    <w:rsid w:val="007A1A98"/>
    <w:rsid w:val="007A1EB5"/>
    <w:rsid w:val="007A3355"/>
    <w:rsid w:val="007A39B2"/>
    <w:rsid w:val="007A3C30"/>
    <w:rsid w:val="007A5667"/>
    <w:rsid w:val="007A7452"/>
    <w:rsid w:val="007A7BC4"/>
    <w:rsid w:val="007B0BE8"/>
    <w:rsid w:val="007B2398"/>
    <w:rsid w:val="007C42AD"/>
    <w:rsid w:val="007C5257"/>
    <w:rsid w:val="007C5928"/>
    <w:rsid w:val="007C6EEA"/>
    <w:rsid w:val="007D03E3"/>
    <w:rsid w:val="007D2306"/>
    <w:rsid w:val="007D2948"/>
    <w:rsid w:val="007D4633"/>
    <w:rsid w:val="007D524A"/>
    <w:rsid w:val="007D60EC"/>
    <w:rsid w:val="007D67BC"/>
    <w:rsid w:val="007D7094"/>
    <w:rsid w:val="007E0094"/>
    <w:rsid w:val="007E167F"/>
    <w:rsid w:val="007E38A1"/>
    <w:rsid w:val="007E5D17"/>
    <w:rsid w:val="007F217F"/>
    <w:rsid w:val="007F54B4"/>
    <w:rsid w:val="007F574E"/>
    <w:rsid w:val="007F5C38"/>
    <w:rsid w:val="007F6034"/>
    <w:rsid w:val="007F6924"/>
    <w:rsid w:val="008007F1"/>
    <w:rsid w:val="00801E7B"/>
    <w:rsid w:val="00803362"/>
    <w:rsid w:val="00803643"/>
    <w:rsid w:val="008036BE"/>
    <w:rsid w:val="00805A7C"/>
    <w:rsid w:val="00806305"/>
    <w:rsid w:val="00806588"/>
    <w:rsid w:val="008075D3"/>
    <w:rsid w:val="00811D51"/>
    <w:rsid w:val="008146FB"/>
    <w:rsid w:val="00816138"/>
    <w:rsid w:val="00816E68"/>
    <w:rsid w:val="00820B6E"/>
    <w:rsid w:val="00821DD2"/>
    <w:rsid w:val="00822366"/>
    <w:rsid w:val="008230EF"/>
    <w:rsid w:val="00824BB3"/>
    <w:rsid w:val="0082799F"/>
    <w:rsid w:val="0083629E"/>
    <w:rsid w:val="008416D1"/>
    <w:rsid w:val="0084339E"/>
    <w:rsid w:val="008435DA"/>
    <w:rsid w:val="0084389B"/>
    <w:rsid w:val="0084421A"/>
    <w:rsid w:val="00846C44"/>
    <w:rsid w:val="0084727C"/>
    <w:rsid w:val="00847A5E"/>
    <w:rsid w:val="00847B6E"/>
    <w:rsid w:val="00850479"/>
    <w:rsid w:val="008511FA"/>
    <w:rsid w:val="00853C02"/>
    <w:rsid w:val="008549FB"/>
    <w:rsid w:val="00855E1F"/>
    <w:rsid w:val="00856BEE"/>
    <w:rsid w:val="008571B6"/>
    <w:rsid w:val="00857A12"/>
    <w:rsid w:val="008612B3"/>
    <w:rsid w:val="008626DB"/>
    <w:rsid w:val="00862FE2"/>
    <w:rsid w:val="008639FD"/>
    <w:rsid w:val="00863CD8"/>
    <w:rsid w:val="00864CF8"/>
    <w:rsid w:val="00864EC9"/>
    <w:rsid w:val="00865786"/>
    <w:rsid w:val="0087286B"/>
    <w:rsid w:val="00873B1F"/>
    <w:rsid w:val="00873E35"/>
    <w:rsid w:val="00875954"/>
    <w:rsid w:val="008766D5"/>
    <w:rsid w:val="00876C5A"/>
    <w:rsid w:val="00877CD9"/>
    <w:rsid w:val="00881792"/>
    <w:rsid w:val="00882A2E"/>
    <w:rsid w:val="00882B2C"/>
    <w:rsid w:val="008833A8"/>
    <w:rsid w:val="0088411D"/>
    <w:rsid w:val="00890586"/>
    <w:rsid w:val="008935B3"/>
    <w:rsid w:val="0089385D"/>
    <w:rsid w:val="008941BB"/>
    <w:rsid w:val="008956A6"/>
    <w:rsid w:val="00896EE2"/>
    <w:rsid w:val="008A310C"/>
    <w:rsid w:val="008A327D"/>
    <w:rsid w:val="008A67DC"/>
    <w:rsid w:val="008A6802"/>
    <w:rsid w:val="008B0647"/>
    <w:rsid w:val="008B211C"/>
    <w:rsid w:val="008B3818"/>
    <w:rsid w:val="008B44B0"/>
    <w:rsid w:val="008B6305"/>
    <w:rsid w:val="008B6525"/>
    <w:rsid w:val="008C126A"/>
    <w:rsid w:val="008C3E55"/>
    <w:rsid w:val="008C4E47"/>
    <w:rsid w:val="008C7CF9"/>
    <w:rsid w:val="008C7F3F"/>
    <w:rsid w:val="008D0DFD"/>
    <w:rsid w:val="008D19C5"/>
    <w:rsid w:val="008D1EF1"/>
    <w:rsid w:val="008D2FFB"/>
    <w:rsid w:val="008D3D78"/>
    <w:rsid w:val="008D4E06"/>
    <w:rsid w:val="008D554A"/>
    <w:rsid w:val="008E004A"/>
    <w:rsid w:val="008E0CF9"/>
    <w:rsid w:val="008E4377"/>
    <w:rsid w:val="008E4E54"/>
    <w:rsid w:val="008E5330"/>
    <w:rsid w:val="008E6181"/>
    <w:rsid w:val="008E61C6"/>
    <w:rsid w:val="008E69B2"/>
    <w:rsid w:val="008E7996"/>
    <w:rsid w:val="008F224E"/>
    <w:rsid w:val="008F34AC"/>
    <w:rsid w:val="008F5BB7"/>
    <w:rsid w:val="008F730C"/>
    <w:rsid w:val="00902A85"/>
    <w:rsid w:val="00902AA7"/>
    <w:rsid w:val="0090306A"/>
    <w:rsid w:val="0090338E"/>
    <w:rsid w:val="0091030A"/>
    <w:rsid w:val="00910479"/>
    <w:rsid w:val="00910815"/>
    <w:rsid w:val="00911BED"/>
    <w:rsid w:val="0091350D"/>
    <w:rsid w:val="009165AB"/>
    <w:rsid w:val="009179E0"/>
    <w:rsid w:val="009246B7"/>
    <w:rsid w:val="00925C72"/>
    <w:rsid w:val="009266A1"/>
    <w:rsid w:val="00930A00"/>
    <w:rsid w:val="009338DD"/>
    <w:rsid w:val="00934FFF"/>
    <w:rsid w:val="009378AF"/>
    <w:rsid w:val="00940A27"/>
    <w:rsid w:val="0094167C"/>
    <w:rsid w:val="009421D6"/>
    <w:rsid w:val="0094262F"/>
    <w:rsid w:val="0094327E"/>
    <w:rsid w:val="00943733"/>
    <w:rsid w:val="00945AAC"/>
    <w:rsid w:val="009507A6"/>
    <w:rsid w:val="00951D7B"/>
    <w:rsid w:val="00952191"/>
    <w:rsid w:val="00953A6C"/>
    <w:rsid w:val="0095402B"/>
    <w:rsid w:val="009541F3"/>
    <w:rsid w:val="009559EF"/>
    <w:rsid w:val="0095691A"/>
    <w:rsid w:val="00962661"/>
    <w:rsid w:val="009640A1"/>
    <w:rsid w:val="00970763"/>
    <w:rsid w:val="00972165"/>
    <w:rsid w:val="00972648"/>
    <w:rsid w:val="00973F83"/>
    <w:rsid w:val="009740DB"/>
    <w:rsid w:val="00974A5B"/>
    <w:rsid w:val="00974D17"/>
    <w:rsid w:val="00977BF0"/>
    <w:rsid w:val="00980940"/>
    <w:rsid w:val="00982565"/>
    <w:rsid w:val="00985505"/>
    <w:rsid w:val="00985A2A"/>
    <w:rsid w:val="00987E4D"/>
    <w:rsid w:val="00990677"/>
    <w:rsid w:val="00990F8C"/>
    <w:rsid w:val="009917C0"/>
    <w:rsid w:val="009917F1"/>
    <w:rsid w:val="00996A1F"/>
    <w:rsid w:val="0099773E"/>
    <w:rsid w:val="00997C35"/>
    <w:rsid w:val="009A070C"/>
    <w:rsid w:val="009A1235"/>
    <w:rsid w:val="009A7E64"/>
    <w:rsid w:val="009B2366"/>
    <w:rsid w:val="009B4A36"/>
    <w:rsid w:val="009B56D2"/>
    <w:rsid w:val="009B7AA1"/>
    <w:rsid w:val="009C5C4C"/>
    <w:rsid w:val="009C793E"/>
    <w:rsid w:val="009D3E2A"/>
    <w:rsid w:val="009D5952"/>
    <w:rsid w:val="009D63AB"/>
    <w:rsid w:val="009D7012"/>
    <w:rsid w:val="009E023D"/>
    <w:rsid w:val="009E0700"/>
    <w:rsid w:val="009E14F9"/>
    <w:rsid w:val="009E17A2"/>
    <w:rsid w:val="009E1FBA"/>
    <w:rsid w:val="009E5A7B"/>
    <w:rsid w:val="009E5AFF"/>
    <w:rsid w:val="009E6C85"/>
    <w:rsid w:val="009F1753"/>
    <w:rsid w:val="009F1B64"/>
    <w:rsid w:val="009F3AB4"/>
    <w:rsid w:val="009F4F64"/>
    <w:rsid w:val="009F5889"/>
    <w:rsid w:val="009F5957"/>
    <w:rsid w:val="009F60D1"/>
    <w:rsid w:val="009F74A8"/>
    <w:rsid w:val="00A02FD0"/>
    <w:rsid w:val="00A035A4"/>
    <w:rsid w:val="00A03653"/>
    <w:rsid w:val="00A07175"/>
    <w:rsid w:val="00A10242"/>
    <w:rsid w:val="00A10432"/>
    <w:rsid w:val="00A1087B"/>
    <w:rsid w:val="00A10B80"/>
    <w:rsid w:val="00A124F5"/>
    <w:rsid w:val="00A12CD7"/>
    <w:rsid w:val="00A13FFA"/>
    <w:rsid w:val="00A14584"/>
    <w:rsid w:val="00A1468E"/>
    <w:rsid w:val="00A14B0A"/>
    <w:rsid w:val="00A16118"/>
    <w:rsid w:val="00A16911"/>
    <w:rsid w:val="00A17E6D"/>
    <w:rsid w:val="00A2148A"/>
    <w:rsid w:val="00A22AD7"/>
    <w:rsid w:val="00A24FEE"/>
    <w:rsid w:val="00A26269"/>
    <w:rsid w:val="00A31168"/>
    <w:rsid w:val="00A325C4"/>
    <w:rsid w:val="00A32F2D"/>
    <w:rsid w:val="00A35101"/>
    <w:rsid w:val="00A372DF"/>
    <w:rsid w:val="00A4105F"/>
    <w:rsid w:val="00A4138F"/>
    <w:rsid w:val="00A46FF5"/>
    <w:rsid w:val="00A47AF5"/>
    <w:rsid w:val="00A5020F"/>
    <w:rsid w:val="00A50FC9"/>
    <w:rsid w:val="00A5394C"/>
    <w:rsid w:val="00A549AC"/>
    <w:rsid w:val="00A55259"/>
    <w:rsid w:val="00A56E49"/>
    <w:rsid w:val="00A577A0"/>
    <w:rsid w:val="00A617C1"/>
    <w:rsid w:val="00A62F15"/>
    <w:rsid w:val="00A6316C"/>
    <w:rsid w:val="00A7049F"/>
    <w:rsid w:val="00A72A5D"/>
    <w:rsid w:val="00A72A8E"/>
    <w:rsid w:val="00A73C3C"/>
    <w:rsid w:val="00A8009D"/>
    <w:rsid w:val="00A8115C"/>
    <w:rsid w:val="00A82BE4"/>
    <w:rsid w:val="00A85177"/>
    <w:rsid w:val="00A86613"/>
    <w:rsid w:val="00A867CE"/>
    <w:rsid w:val="00A879C0"/>
    <w:rsid w:val="00A91AF4"/>
    <w:rsid w:val="00A91F94"/>
    <w:rsid w:val="00A91FBD"/>
    <w:rsid w:val="00A95844"/>
    <w:rsid w:val="00AA04B2"/>
    <w:rsid w:val="00AA050F"/>
    <w:rsid w:val="00AA3F2B"/>
    <w:rsid w:val="00AA4AC0"/>
    <w:rsid w:val="00AA4F80"/>
    <w:rsid w:val="00AA54D9"/>
    <w:rsid w:val="00AA59D6"/>
    <w:rsid w:val="00AA5E68"/>
    <w:rsid w:val="00AA6F88"/>
    <w:rsid w:val="00AB0E83"/>
    <w:rsid w:val="00AB1A52"/>
    <w:rsid w:val="00AB4F0A"/>
    <w:rsid w:val="00AB568A"/>
    <w:rsid w:val="00AB6F75"/>
    <w:rsid w:val="00AC1322"/>
    <w:rsid w:val="00AC2EFE"/>
    <w:rsid w:val="00AC3640"/>
    <w:rsid w:val="00AC416A"/>
    <w:rsid w:val="00AC6694"/>
    <w:rsid w:val="00AD0CE4"/>
    <w:rsid w:val="00AD0E3D"/>
    <w:rsid w:val="00AD4124"/>
    <w:rsid w:val="00AE069D"/>
    <w:rsid w:val="00AE0E56"/>
    <w:rsid w:val="00AE2140"/>
    <w:rsid w:val="00AE4FE2"/>
    <w:rsid w:val="00AE5387"/>
    <w:rsid w:val="00AE672E"/>
    <w:rsid w:val="00AE7996"/>
    <w:rsid w:val="00AF1BE3"/>
    <w:rsid w:val="00AF45F1"/>
    <w:rsid w:val="00AF668E"/>
    <w:rsid w:val="00B02976"/>
    <w:rsid w:val="00B02D2F"/>
    <w:rsid w:val="00B03F05"/>
    <w:rsid w:val="00B0794D"/>
    <w:rsid w:val="00B11B35"/>
    <w:rsid w:val="00B11FFB"/>
    <w:rsid w:val="00B1353F"/>
    <w:rsid w:val="00B135FC"/>
    <w:rsid w:val="00B16BAA"/>
    <w:rsid w:val="00B22BB0"/>
    <w:rsid w:val="00B22D58"/>
    <w:rsid w:val="00B230D0"/>
    <w:rsid w:val="00B23817"/>
    <w:rsid w:val="00B24359"/>
    <w:rsid w:val="00B254E8"/>
    <w:rsid w:val="00B26983"/>
    <w:rsid w:val="00B30180"/>
    <w:rsid w:val="00B34298"/>
    <w:rsid w:val="00B347F5"/>
    <w:rsid w:val="00B40813"/>
    <w:rsid w:val="00B41900"/>
    <w:rsid w:val="00B42068"/>
    <w:rsid w:val="00B50C91"/>
    <w:rsid w:val="00B5194B"/>
    <w:rsid w:val="00B52BD1"/>
    <w:rsid w:val="00B540B2"/>
    <w:rsid w:val="00B54A67"/>
    <w:rsid w:val="00B563B5"/>
    <w:rsid w:val="00B5642D"/>
    <w:rsid w:val="00B60636"/>
    <w:rsid w:val="00B63D2A"/>
    <w:rsid w:val="00B64939"/>
    <w:rsid w:val="00B64CD6"/>
    <w:rsid w:val="00B715E9"/>
    <w:rsid w:val="00B73A84"/>
    <w:rsid w:val="00B74561"/>
    <w:rsid w:val="00B75AD4"/>
    <w:rsid w:val="00B765CA"/>
    <w:rsid w:val="00B76F69"/>
    <w:rsid w:val="00B81FEC"/>
    <w:rsid w:val="00B863C0"/>
    <w:rsid w:val="00B9015A"/>
    <w:rsid w:val="00B918DB"/>
    <w:rsid w:val="00B91C80"/>
    <w:rsid w:val="00B93E7F"/>
    <w:rsid w:val="00B93EFB"/>
    <w:rsid w:val="00B9456E"/>
    <w:rsid w:val="00B94AD9"/>
    <w:rsid w:val="00B95236"/>
    <w:rsid w:val="00B95731"/>
    <w:rsid w:val="00B9629A"/>
    <w:rsid w:val="00B966D5"/>
    <w:rsid w:val="00B96F86"/>
    <w:rsid w:val="00BA1A98"/>
    <w:rsid w:val="00BA1B41"/>
    <w:rsid w:val="00BA1E09"/>
    <w:rsid w:val="00BA27AE"/>
    <w:rsid w:val="00BA2E95"/>
    <w:rsid w:val="00BA3654"/>
    <w:rsid w:val="00BA4A92"/>
    <w:rsid w:val="00BA4C3F"/>
    <w:rsid w:val="00BA5451"/>
    <w:rsid w:val="00BA70B8"/>
    <w:rsid w:val="00BA7260"/>
    <w:rsid w:val="00BB0665"/>
    <w:rsid w:val="00BB2DE9"/>
    <w:rsid w:val="00BB4641"/>
    <w:rsid w:val="00BB47F4"/>
    <w:rsid w:val="00BB49FA"/>
    <w:rsid w:val="00BB5120"/>
    <w:rsid w:val="00BB525F"/>
    <w:rsid w:val="00BB5F18"/>
    <w:rsid w:val="00BB6201"/>
    <w:rsid w:val="00BC18CF"/>
    <w:rsid w:val="00BC3667"/>
    <w:rsid w:val="00BC38D5"/>
    <w:rsid w:val="00BC67BE"/>
    <w:rsid w:val="00BC6D6A"/>
    <w:rsid w:val="00BC7EAB"/>
    <w:rsid w:val="00BD16A8"/>
    <w:rsid w:val="00BD21CD"/>
    <w:rsid w:val="00BD281E"/>
    <w:rsid w:val="00BD358A"/>
    <w:rsid w:val="00BD4E9B"/>
    <w:rsid w:val="00BD4FD9"/>
    <w:rsid w:val="00BD5267"/>
    <w:rsid w:val="00BD75DA"/>
    <w:rsid w:val="00BE03A1"/>
    <w:rsid w:val="00BE054C"/>
    <w:rsid w:val="00BE32B0"/>
    <w:rsid w:val="00BE4ABF"/>
    <w:rsid w:val="00BE6EB3"/>
    <w:rsid w:val="00BE7023"/>
    <w:rsid w:val="00BE77BA"/>
    <w:rsid w:val="00BE786D"/>
    <w:rsid w:val="00BF1330"/>
    <w:rsid w:val="00BF13FA"/>
    <w:rsid w:val="00BF321C"/>
    <w:rsid w:val="00BF385A"/>
    <w:rsid w:val="00BF56A7"/>
    <w:rsid w:val="00C02E4C"/>
    <w:rsid w:val="00C049B9"/>
    <w:rsid w:val="00C10A60"/>
    <w:rsid w:val="00C1180A"/>
    <w:rsid w:val="00C1300F"/>
    <w:rsid w:val="00C17191"/>
    <w:rsid w:val="00C203FC"/>
    <w:rsid w:val="00C2049A"/>
    <w:rsid w:val="00C207D0"/>
    <w:rsid w:val="00C20EB5"/>
    <w:rsid w:val="00C22015"/>
    <w:rsid w:val="00C23257"/>
    <w:rsid w:val="00C239E4"/>
    <w:rsid w:val="00C24A1F"/>
    <w:rsid w:val="00C25785"/>
    <w:rsid w:val="00C25C20"/>
    <w:rsid w:val="00C25F0A"/>
    <w:rsid w:val="00C279EF"/>
    <w:rsid w:val="00C36D56"/>
    <w:rsid w:val="00C371E9"/>
    <w:rsid w:val="00C41812"/>
    <w:rsid w:val="00C421AA"/>
    <w:rsid w:val="00C43A6A"/>
    <w:rsid w:val="00C450BA"/>
    <w:rsid w:val="00C4704E"/>
    <w:rsid w:val="00C52995"/>
    <w:rsid w:val="00C54D75"/>
    <w:rsid w:val="00C5758D"/>
    <w:rsid w:val="00C578EE"/>
    <w:rsid w:val="00C602BE"/>
    <w:rsid w:val="00C6137F"/>
    <w:rsid w:val="00C6364C"/>
    <w:rsid w:val="00C64772"/>
    <w:rsid w:val="00C66C1B"/>
    <w:rsid w:val="00C67331"/>
    <w:rsid w:val="00C679AF"/>
    <w:rsid w:val="00C67B40"/>
    <w:rsid w:val="00C69A43"/>
    <w:rsid w:val="00C74713"/>
    <w:rsid w:val="00C765BC"/>
    <w:rsid w:val="00C76BF8"/>
    <w:rsid w:val="00C76C23"/>
    <w:rsid w:val="00C7702C"/>
    <w:rsid w:val="00C77E20"/>
    <w:rsid w:val="00C82645"/>
    <w:rsid w:val="00C84E75"/>
    <w:rsid w:val="00C87919"/>
    <w:rsid w:val="00C90EFF"/>
    <w:rsid w:val="00C91C9C"/>
    <w:rsid w:val="00C92D12"/>
    <w:rsid w:val="00C932F0"/>
    <w:rsid w:val="00C93B48"/>
    <w:rsid w:val="00C9735B"/>
    <w:rsid w:val="00C977B5"/>
    <w:rsid w:val="00CA201B"/>
    <w:rsid w:val="00CA2D82"/>
    <w:rsid w:val="00CA5098"/>
    <w:rsid w:val="00CA72F1"/>
    <w:rsid w:val="00CB0719"/>
    <w:rsid w:val="00CB1020"/>
    <w:rsid w:val="00CB20E9"/>
    <w:rsid w:val="00CB2C15"/>
    <w:rsid w:val="00CB3652"/>
    <w:rsid w:val="00CB509C"/>
    <w:rsid w:val="00CB646C"/>
    <w:rsid w:val="00CC11EA"/>
    <w:rsid w:val="00CC1625"/>
    <w:rsid w:val="00CC3BD0"/>
    <w:rsid w:val="00CC3BF5"/>
    <w:rsid w:val="00CC3C14"/>
    <w:rsid w:val="00CC4EA0"/>
    <w:rsid w:val="00CC52FC"/>
    <w:rsid w:val="00CC59F7"/>
    <w:rsid w:val="00CD0F81"/>
    <w:rsid w:val="00CD2519"/>
    <w:rsid w:val="00CD2B53"/>
    <w:rsid w:val="00CD2C08"/>
    <w:rsid w:val="00CD3CC5"/>
    <w:rsid w:val="00CD3D99"/>
    <w:rsid w:val="00CD40DD"/>
    <w:rsid w:val="00CD5D00"/>
    <w:rsid w:val="00CD6C81"/>
    <w:rsid w:val="00CD75F8"/>
    <w:rsid w:val="00CE1409"/>
    <w:rsid w:val="00CE1715"/>
    <w:rsid w:val="00CE2F26"/>
    <w:rsid w:val="00CE56E8"/>
    <w:rsid w:val="00CE6FA4"/>
    <w:rsid w:val="00CF04D3"/>
    <w:rsid w:val="00CF39F5"/>
    <w:rsid w:val="00CF475D"/>
    <w:rsid w:val="00D02497"/>
    <w:rsid w:val="00D05198"/>
    <w:rsid w:val="00D0528A"/>
    <w:rsid w:val="00D12D04"/>
    <w:rsid w:val="00D146B7"/>
    <w:rsid w:val="00D14C8B"/>
    <w:rsid w:val="00D1721C"/>
    <w:rsid w:val="00D20BA0"/>
    <w:rsid w:val="00D24AC2"/>
    <w:rsid w:val="00D31F2F"/>
    <w:rsid w:val="00D33271"/>
    <w:rsid w:val="00D3638A"/>
    <w:rsid w:val="00D3645A"/>
    <w:rsid w:val="00D41DC1"/>
    <w:rsid w:val="00D4410C"/>
    <w:rsid w:val="00D45DED"/>
    <w:rsid w:val="00D50F6B"/>
    <w:rsid w:val="00D5123E"/>
    <w:rsid w:val="00D51A6B"/>
    <w:rsid w:val="00D55257"/>
    <w:rsid w:val="00D560C0"/>
    <w:rsid w:val="00D57053"/>
    <w:rsid w:val="00D603F4"/>
    <w:rsid w:val="00D60B35"/>
    <w:rsid w:val="00D64D82"/>
    <w:rsid w:val="00D652AF"/>
    <w:rsid w:val="00D70118"/>
    <w:rsid w:val="00D70897"/>
    <w:rsid w:val="00D7140B"/>
    <w:rsid w:val="00D72433"/>
    <w:rsid w:val="00D7276C"/>
    <w:rsid w:val="00D72932"/>
    <w:rsid w:val="00D739AD"/>
    <w:rsid w:val="00D771BA"/>
    <w:rsid w:val="00D8003C"/>
    <w:rsid w:val="00D839B5"/>
    <w:rsid w:val="00D84F90"/>
    <w:rsid w:val="00D85237"/>
    <w:rsid w:val="00D8E53D"/>
    <w:rsid w:val="00D90066"/>
    <w:rsid w:val="00D91523"/>
    <w:rsid w:val="00D91E95"/>
    <w:rsid w:val="00D92806"/>
    <w:rsid w:val="00D9759A"/>
    <w:rsid w:val="00D97706"/>
    <w:rsid w:val="00D97A96"/>
    <w:rsid w:val="00DA0C30"/>
    <w:rsid w:val="00DA24CC"/>
    <w:rsid w:val="00DA54FE"/>
    <w:rsid w:val="00DA62E2"/>
    <w:rsid w:val="00DB0B9F"/>
    <w:rsid w:val="00DB0D8E"/>
    <w:rsid w:val="00DB15C1"/>
    <w:rsid w:val="00DB1634"/>
    <w:rsid w:val="00DB29DD"/>
    <w:rsid w:val="00DB2A18"/>
    <w:rsid w:val="00DB36CD"/>
    <w:rsid w:val="00DB48F6"/>
    <w:rsid w:val="00DB5D88"/>
    <w:rsid w:val="00DB6C55"/>
    <w:rsid w:val="00DC0C10"/>
    <w:rsid w:val="00DC2253"/>
    <w:rsid w:val="00DC26B8"/>
    <w:rsid w:val="00DC2765"/>
    <w:rsid w:val="00DC2ABD"/>
    <w:rsid w:val="00DC2EB7"/>
    <w:rsid w:val="00DC2EF0"/>
    <w:rsid w:val="00DC3ECF"/>
    <w:rsid w:val="00DD0211"/>
    <w:rsid w:val="00DD072F"/>
    <w:rsid w:val="00DD3035"/>
    <w:rsid w:val="00DD4891"/>
    <w:rsid w:val="00DD4F92"/>
    <w:rsid w:val="00DD67E5"/>
    <w:rsid w:val="00DD7943"/>
    <w:rsid w:val="00DE313B"/>
    <w:rsid w:val="00DE3B2A"/>
    <w:rsid w:val="00DE591A"/>
    <w:rsid w:val="00DF0557"/>
    <w:rsid w:val="00DF0EB7"/>
    <w:rsid w:val="00DF1945"/>
    <w:rsid w:val="00DF2939"/>
    <w:rsid w:val="00DF3572"/>
    <w:rsid w:val="00DF5BA0"/>
    <w:rsid w:val="00DF67E1"/>
    <w:rsid w:val="00E009D3"/>
    <w:rsid w:val="00E0154F"/>
    <w:rsid w:val="00E0173D"/>
    <w:rsid w:val="00E03F8E"/>
    <w:rsid w:val="00E0420E"/>
    <w:rsid w:val="00E0471D"/>
    <w:rsid w:val="00E056D5"/>
    <w:rsid w:val="00E06771"/>
    <w:rsid w:val="00E0699E"/>
    <w:rsid w:val="00E101D3"/>
    <w:rsid w:val="00E10AA2"/>
    <w:rsid w:val="00E10BD7"/>
    <w:rsid w:val="00E1146C"/>
    <w:rsid w:val="00E11B63"/>
    <w:rsid w:val="00E1376C"/>
    <w:rsid w:val="00E15539"/>
    <w:rsid w:val="00E159E3"/>
    <w:rsid w:val="00E17CE5"/>
    <w:rsid w:val="00E219E8"/>
    <w:rsid w:val="00E23182"/>
    <w:rsid w:val="00E231C8"/>
    <w:rsid w:val="00E24583"/>
    <w:rsid w:val="00E25BF5"/>
    <w:rsid w:val="00E3024E"/>
    <w:rsid w:val="00E30AB7"/>
    <w:rsid w:val="00E31046"/>
    <w:rsid w:val="00E31F6A"/>
    <w:rsid w:val="00E320B7"/>
    <w:rsid w:val="00E332EA"/>
    <w:rsid w:val="00E421E1"/>
    <w:rsid w:val="00E4411C"/>
    <w:rsid w:val="00E52490"/>
    <w:rsid w:val="00E52F94"/>
    <w:rsid w:val="00E53CA8"/>
    <w:rsid w:val="00E54143"/>
    <w:rsid w:val="00E6098B"/>
    <w:rsid w:val="00E611E2"/>
    <w:rsid w:val="00E6160D"/>
    <w:rsid w:val="00E635CB"/>
    <w:rsid w:val="00E644A5"/>
    <w:rsid w:val="00E658C6"/>
    <w:rsid w:val="00E66CB7"/>
    <w:rsid w:val="00E71121"/>
    <w:rsid w:val="00E72423"/>
    <w:rsid w:val="00E75EBF"/>
    <w:rsid w:val="00E7795D"/>
    <w:rsid w:val="00E81C7D"/>
    <w:rsid w:val="00E829BA"/>
    <w:rsid w:val="00E83D51"/>
    <w:rsid w:val="00E8582F"/>
    <w:rsid w:val="00E87809"/>
    <w:rsid w:val="00E90CBE"/>
    <w:rsid w:val="00E90EC1"/>
    <w:rsid w:val="00E93895"/>
    <w:rsid w:val="00E94FF4"/>
    <w:rsid w:val="00E97B0A"/>
    <w:rsid w:val="00E97EA9"/>
    <w:rsid w:val="00EA2292"/>
    <w:rsid w:val="00EA3114"/>
    <w:rsid w:val="00EA497D"/>
    <w:rsid w:val="00EA564F"/>
    <w:rsid w:val="00EA5FFC"/>
    <w:rsid w:val="00EB1707"/>
    <w:rsid w:val="00EB17A7"/>
    <w:rsid w:val="00EB320B"/>
    <w:rsid w:val="00EB32DA"/>
    <w:rsid w:val="00EB3FE9"/>
    <w:rsid w:val="00EC09ED"/>
    <w:rsid w:val="00EC1067"/>
    <w:rsid w:val="00EC394C"/>
    <w:rsid w:val="00EC538B"/>
    <w:rsid w:val="00EC5B95"/>
    <w:rsid w:val="00EC7646"/>
    <w:rsid w:val="00EC7B88"/>
    <w:rsid w:val="00ED1ACF"/>
    <w:rsid w:val="00ED4892"/>
    <w:rsid w:val="00EE0F02"/>
    <w:rsid w:val="00EE1A87"/>
    <w:rsid w:val="00EE4AAF"/>
    <w:rsid w:val="00EE4E68"/>
    <w:rsid w:val="00EE6286"/>
    <w:rsid w:val="00EE695F"/>
    <w:rsid w:val="00EE6D2E"/>
    <w:rsid w:val="00EE6DBF"/>
    <w:rsid w:val="00EE7572"/>
    <w:rsid w:val="00EE782B"/>
    <w:rsid w:val="00EE7939"/>
    <w:rsid w:val="00EF2BC3"/>
    <w:rsid w:val="00EF2CFE"/>
    <w:rsid w:val="00EF6E15"/>
    <w:rsid w:val="00F00E0B"/>
    <w:rsid w:val="00F037B1"/>
    <w:rsid w:val="00F05B5D"/>
    <w:rsid w:val="00F06356"/>
    <w:rsid w:val="00F06A92"/>
    <w:rsid w:val="00F06CD4"/>
    <w:rsid w:val="00F10F37"/>
    <w:rsid w:val="00F16288"/>
    <w:rsid w:val="00F21FFF"/>
    <w:rsid w:val="00F2415D"/>
    <w:rsid w:val="00F2468E"/>
    <w:rsid w:val="00F24D8D"/>
    <w:rsid w:val="00F25E9A"/>
    <w:rsid w:val="00F30306"/>
    <w:rsid w:val="00F3137B"/>
    <w:rsid w:val="00F31C87"/>
    <w:rsid w:val="00F33EAE"/>
    <w:rsid w:val="00F36D54"/>
    <w:rsid w:val="00F40F85"/>
    <w:rsid w:val="00F4512A"/>
    <w:rsid w:val="00F4669E"/>
    <w:rsid w:val="00F46EC2"/>
    <w:rsid w:val="00F46EDB"/>
    <w:rsid w:val="00F47D17"/>
    <w:rsid w:val="00F5131C"/>
    <w:rsid w:val="00F53A41"/>
    <w:rsid w:val="00F53DB1"/>
    <w:rsid w:val="00F5558B"/>
    <w:rsid w:val="00F56F6E"/>
    <w:rsid w:val="00F61CEB"/>
    <w:rsid w:val="00F65D40"/>
    <w:rsid w:val="00F6723B"/>
    <w:rsid w:val="00F6773E"/>
    <w:rsid w:val="00F67A3E"/>
    <w:rsid w:val="00F710ED"/>
    <w:rsid w:val="00F72670"/>
    <w:rsid w:val="00F734B2"/>
    <w:rsid w:val="00F7352D"/>
    <w:rsid w:val="00F756A0"/>
    <w:rsid w:val="00F76786"/>
    <w:rsid w:val="00F76A92"/>
    <w:rsid w:val="00F773C3"/>
    <w:rsid w:val="00F77970"/>
    <w:rsid w:val="00F82AA5"/>
    <w:rsid w:val="00F84207"/>
    <w:rsid w:val="00F853C5"/>
    <w:rsid w:val="00F86BBA"/>
    <w:rsid w:val="00F8787B"/>
    <w:rsid w:val="00F90DF5"/>
    <w:rsid w:val="00F9238A"/>
    <w:rsid w:val="00F92900"/>
    <w:rsid w:val="00F95214"/>
    <w:rsid w:val="00F97127"/>
    <w:rsid w:val="00F98C40"/>
    <w:rsid w:val="00FA07D0"/>
    <w:rsid w:val="00FA422C"/>
    <w:rsid w:val="00FA4921"/>
    <w:rsid w:val="00FA5280"/>
    <w:rsid w:val="00FA78B8"/>
    <w:rsid w:val="00FB1C45"/>
    <w:rsid w:val="00FB2235"/>
    <w:rsid w:val="00FB3C02"/>
    <w:rsid w:val="00FB48C8"/>
    <w:rsid w:val="00FC1F59"/>
    <w:rsid w:val="00FC7B82"/>
    <w:rsid w:val="00FCC5AB"/>
    <w:rsid w:val="00FD04F8"/>
    <w:rsid w:val="00FD1641"/>
    <w:rsid w:val="00FD1715"/>
    <w:rsid w:val="00FD19D7"/>
    <w:rsid w:val="00FD2AF8"/>
    <w:rsid w:val="00FD5FE8"/>
    <w:rsid w:val="00FD7857"/>
    <w:rsid w:val="00FD7F0F"/>
    <w:rsid w:val="00FE2043"/>
    <w:rsid w:val="00FE61DD"/>
    <w:rsid w:val="00FE7C47"/>
    <w:rsid w:val="00FF1CB5"/>
    <w:rsid w:val="00FF3FD1"/>
    <w:rsid w:val="00FF49DA"/>
    <w:rsid w:val="00FF5528"/>
    <w:rsid w:val="00FF6444"/>
    <w:rsid w:val="00FF6A3B"/>
    <w:rsid w:val="00FF6C30"/>
    <w:rsid w:val="00FF6C33"/>
    <w:rsid w:val="00FF6FF9"/>
    <w:rsid w:val="01012360"/>
    <w:rsid w:val="0117AA05"/>
    <w:rsid w:val="01447F27"/>
    <w:rsid w:val="01482A75"/>
    <w:rsid w:val="014B17C8"/>
    <w:rsid w:val="01505BC7"/>
    <w:rsid w:val="015CF257"/>
    <w:rsid w:val="016F49C2"/>
    <w:rsid w:val="017AE330"/>
    <w:rsid w:val="019D1895"/>
    <w:rsid w:val="01A16F83"/>
    <w:rsid w:val="01BF31F4"/>
    <w:rsid w:val="01C58B65"/>
    <w:rsid w:val="01CAC37B"/>
    <w:rsid w:val="01CD82B1"/>
    <w:rsid w:val="01DE2356"/>
    <w:rsid w:val="01E07199"/>
    <w:rsid w:val="01E6C54F"/>
    <w:rsid w:val="01EFB204"/>
    <w:rsid w:val="01EFB443"/>
    <w:rsid w:val="01F18714"/>
    <w:rsid w:val="020B82FF"/>
    <w:rsid w:val="02319679"/>
    <w:rsid w:val="02432550"/>
    <w:rsid w:val="0243531F"/>
    <w:rsid w:val="024EFCF6"/>
    <w:rsid w:val="0267F6C2"/>
    <w:rsid w:val="0269DDA7"/>
    <w:rsid w:val="026BF0DC"/>
    <w:rsid w:val="02711261"/>
    <w:rsid w:val="027BD4B4"/>
    <w:rsid w:val="027FDE4B"/>
    <w:rsid w:val="028D1CC9"/>
    <w:rsid w:val="0290D55E"/>
    <w:rsid w:val="0294241F"/>
    <w:rsid w:val="02A75E0B"/>
    <w:rsid w:val="02AFD7FC"/>
    <w:rsid w:val="02B797D8"/>
    <w:rsid w:val="02C551D4"/>
    <w:rsid w:val="02C996D9"/>
    <w:rsid w:val="02D8BFA2"/>
    <w:rsid w:val="02DF064B"/>
    <w:rsid w:val="02E5EEF1"/>
    <w:rsid w:val="02EE64D4"/>
    <w:rsid w:val="02F56C8D"/>
    <w:rsid w:val="030D335E"/>
    <w:rsid w:val="03204A30"/>
    <w:rsid w:val="032463BB"/>
    <w:rsid w:val="0326E2E4"/>
    <w:rsid w:val="03610D12"/>
    <w:rsid w:val="0364BBD8"/>
    <w:rsid w:val="0372354E"/>
    <w:rsid w:val="037ED842"/>
    <w:rsid w:val="038DB6B7"/>
    <w:rsid w:val="039D07B4"/>
    <w:rsid w:val="03A1EA01"/>
    <w:rsid w:val="03B55B60"/>
    <w:rsid w:val="03C511C4"/>
    <w:rsid w:val="03CC45A9"/>
    <w:rsid w:val="03D7F15E"/>
    <w:rsid w:val="03E92C35"/>
    <w:rsid w:val="03F7CC35"/>
    <w:rsid w:val="03F94281"/>
    <w:rsid w:val="04065DA1"/>
    <w:rsid w:val="040CCB4A"/>
    <w:rsid w:val="0416FCA7"/>
    <w:rsid w:val="0420CEA3"/>
    <w:rsid w:val="0424B55F"/>
    <w:rsid w:val="0429A353"/>
    <w:rsid w:val="0434DB97"/>
    <w:rsid w:val="043A06AC"/>
    <w:rsid w:val="043FF5F9"/>
    <w:rsid w:val="04462729"/>
    <w:rsid w:val="045F22ED"/>
    <w:rsid w:val="045FC8B8"/>
    <w:rsid w:val="046E3DDB"/>
    <w:rsid w:val="047DBE6C"/>
    <w:rsid w:val="0493568E"/>
    <w:rsid w:val="049F50B2"/>
    <w:rsid w:val="04A30132"/>
    <w:rsid w:val="04C59ABE"/>
    <w:rsid w:val="04D4FB8B"/>
    <w:rsid w:val="04E22C42"/>
    <w:rsid w:val="04E2CDBC"/>
    <w:rsid w:val="04FD26F1"/>
    <w:rsid w:val="04FF176A"/>
    <w:rsid w:val="0503551D"/>
    <w:rsid w:val="05320A51"/>
    <w:rsid w:val="0548F868"/>
    <w:rsid w:val="054B33F5"/>
    <w:rsid w:val="054B6038"/>
    <w:rsid w:val="05739ABE"/>
    <w:rsid w:val="0573C1BF"/>
    <w:rsid w:val="05996FF4"/>
    <w:rsid w:val="05ACB118"/>
    <w:rsid w:val="05BE2FFE"/>
    <w:rsid w:val="05C4367B"/>
    <w:rsid w:val="05E709C1"/>
    <w:rsid w:val="05F0161A"/>
    <w:rsid w:val="05F1EA49"/>
    <w:rsid w:val="064ECDDE"/>
    <w:rsid w:val="06506E7D"/>
    <w:rsid w:val="0654BAE0"/>
    <w:rsid w:val="0659BD27"/>
    <w:rsid w:val="065D279B"/>
    <w:rsid w:val="06614DFF"/>
    <w:rsid w:val="066F5802"/>
    <w:rsid w:val="06778BFD"/>
    <w:rsid w:val="0683D383"/>
    <w:rsid w:val="0684A186"/>
    <w:rsid w:val="06AE22BA"/>
    <w:rsid w:val="06AE4DF0"/>
    <w:rsid w:val="06DA460B"/>
    <w:rsid w:val="06E2032F"/>
    <w:rsid w:val="0700CCB5"/>
    <w:rsid w:val="070F3788"/>
    <w:rsid w:val="072715A1"/>
    <w:rsid w:val="0728BA7D"/>
    <w:rsid w:val="07322587"/>
    <w:rsid w:val="07385FDB"/>
    <w:rsid w:val="0740E4FC"/>
    <w:rsid w:val="0743B2F8"/>
    <w:rsid w:val="075C2AF0"/>
    <w:rsid w:val="075F36C3"/>
    <w:rsid w:val="077DC7EB"/>
    <w:rsid w:val="0780518B"/>
    <w:rsid w:val="078E8588"/>
    <w:rsid w:val="07957158"/>
    <w:rsid w:val="07AE791F"/>
    <w:rsid w:val="07B8E32D"/>
    <w:rsid w:val="07BFE69A"/>
    <w:rsid w:val="07E63CD6"/>
    <w:rsid w:val="07EB7AC1"/>
    <w:rsid w:val="081821BE"/>
    <w:rsid w:val="08357D4B"/>
    <w:rsid w:val="0850D637"/>
    <w:rsid w:val="0869F88E"/>
    <w:rsid w:val="086B66D5"/>
    <w:rsid w:val="086CB198"/>
    <w:rsid w:val="0876B983"/>
    <w:rsid w:val="0879107D"/>
    <w:rsid w:val="087E83D2"/>
    <w:rsid w:val="0882590F"/>
    <w:rsid w:val="089E6A7E"/>
    <w:rsid w:val="089F404D"/>
    <w:rsid w:val="08B446E1"/>
    <w:rsid w:val="08D01E59"/>
    <w:rsid w:val="08DDBB6F"/>
    <w:rsid w:val="08DFF4C9"/>
    <w:rsid w:val="08FD1476"/>
    <w:rsid w:val="0906C7FD"/>
    <w:rsid w:val="090BBBD1"/>
    <w:rsid w:val="0918497B"/>
    <w:rsid w:val="091CAD57"/>
    <w:rsid w:val="0958475A"/>
    <w:rsid w:val="096A5588"/>
    <w:rsid w:val="0970D497"/>
    <w:rsid w:val="0974F280"/>
    <w:rsid w:val="09A9971D"/>
    <w:rsid w:val="09C0DDB5"/>
    <w:rsid w:val="09C9043B"/>
    <w:rsid w:val="09CC28E9"/>
    <w:rsid w:val="09EF7C90"/>
    <w:rsid w:val="0A0010E4"/>
    <w:rsid w:val="0A34774A"/>
    <w:rsid w:val="0A4732E2"/>
    <w:rsid w:val="0A4D0CA4"/>
    <w:rsid w:val="0A4D2E94"/>
    <w:rsid w:val="0A78BC71"/>
    <w:rsid w:val="0A7EB5B0"/>
    <w:rsid w:val="0A810D26"/>
    <w:rsid w:val="0A821AF9"/>
    <w:rsid w:val="0A8D04EA"/>
    <w:rsid w:val="0A95A9BE"/>
    <w:rsid w:val="0A9ADD98"/>
    <w:rsid w:val="0AB3FF21"/>
    <w:rsid w:val="0AC89604"/>
    <w:rsid w:val="0AED8BB8"/>
    <w:rsid w:val="0B0B9FCE"/>
    <w:rsid w:val="0B167857"/>
    <w:rsid w:val="0B1EDE1A"/>
    <w:rsid w:val="0B32818D"/>
    <w:rsid w:val="0B350692"/>
    <w:rsid w:val="0B4A5CAF"/>
    <w:rsid w:val="0B5296C7"/>
    <w:rsid w:val="0B82F457"/>
    <w:rsid w:val="0B96C484"/>
    <w:rsid w:val="0BA8268F"/>
    <w:rsid w:val="0BC7A2D9"/>
    <w:rsid w:val="0BD01A2D"/>
    <w:rsid w:val="0BDBA6D6"/>
    <w:rsid w:val="0BE6B751"/>
    <w:rsid w:val="0C23355E"/>
    <w:rsid w:val="0C2EE251"/>
    <w:rsid w:val="0C446D11"/>
    <w:rsid w:val="0C5561BD"/>
    <w:rsid w:val="0C59AA61"/>
    <w:rsid w:val="0C6E58A5"/>
    <w:rsid w:val="0C721ACD"/>
    <w:rsid w:val="0C788709"/>
    <w:rsid w:val="0C79D551"/>
    <w:rsid w:val="0C801E9D"/>
    <w:rsid w:val="0C825EF5"/>
    <w:rsid w:val="0C8F8F17"/>
    <w:rsid w:val="0C916DD2"/>
    <w:rsid w:val="0CB00CBA"/>
    <w:rsid w:val="0CC6E174"/>
    <w:rsid w:val="0CC7B129"/>
    <w:rsid w:val="0CCCBB87"/>
    <w:rsid w:val="0CE602F7"/>
    <w:rsid w:val="0CF2BD66"/>
    <w:rsid w:val="0CFC2ACC"/>
    <w:rsid w:val="0D039BFE"/>
    <w:rsid w:val="0D2243B4"/>
    <w:rsid w:val="0D3E0735"/>
    <w:rsid w:val="0D52C460"/>
    <w:rsid w:val="0D5E5CC5"/>
    <w:rsid w:val="0D7C5999"/>
    <w:rsid w:val="0D928A4F"/>
    <w:rsid w:val="0D9D8AC5"/>
    <w:rsid w:val="0DAC0858"/>
    <w:rsid w:val="0DD169FE"/>
    <w:rsid w:val="0DD5BC69"/>
    <w:rsid w:val="0DD62067"/>
    <w:rsid w:val="0DD7694E"/>
    <w:rsid w:val="0DDA579E"/>
    <w:rsid w:val="0E22CA08"/>
    <w:rsid w:val="0E27D2F4"/>
    <w:rsid w:val="0E32CF66"/>
    <w:rsid w:val="0E3B6772"/>
    <w:rsid w:val="0E449CF6"/>
    <w:rsid w:val="0E461A49"/>
    <w:rsid w:val="0E7AC1EF"/>
    <w:rsid w:val="0E7C36B9"/>
    <w:rsid w:val="0E920CD5"/>
    <w:rsid w:val="0E985A17"/>
    <w:rsid w:val="0EC0AB0F"/>
    <w:rsid w:val="0ECA293C"/>
    <w:rsid w:val="0ED5581F"/>
    <w:rsid w:val="0ED5623E"/>
    <w:rsid w:val="0F16E938"/>
    <w:rsid w:val="0F223B88"/>
    <w:rsid w:val="0F25D11D"/>
    <w:rsid w:val="0F2A6681"/>
    <w:rsid w:val="0F34CC9F"/>
    <w:rsid w:val="0F504747"/>
    <w:rsid w:val="0F5966E5"/>
    <w:rsid w:val="0F59F969"/>
    <w:rsid w:val="0F6F17D9"/>
    <w:rsid w:val="0F736549"/>
    <w:rsid w:val="0F9CA6B4"/>
    <w:rsid w:val="0F9D1A79"/>
    <w:rsid w:val="0F9D8C5C"/>
    <w:rsid w:val="0FA77B1F"/>
    <w:rsid w:val="0FA97C05"/>
    <w:rsid w:val="0FAB67F4"/>
    <w:rsid w:val="0FAFECE1"/>
    <w:rsid w:val="0FB342BB"/>
    <w:rsid w:val="0FC12D8C"/>
    <w:rsid w:val="0FC60749"/>
    <w:rsid w:val="0FD5DD20"/>
    <w:rsid w:val="0FF7B0A2"/>
    <w:rsid w:val="0FFBE77B"/>
    <w:rsid w:val="0FFFC0DC"/>
    <w:rsid w:val="10004BB2"/>
    <w:rsid w:val="10046C9E"/>
    <w:rsid w:val="100E66F8"/>
    <w:rsid w:val="101BBD3A"/>
    <w:rsid w:val="103727D5"/>
    <w:rsid w:val="103A6D5A"/>
    <w:rsid w:val="105AA206"/>
    <w:rsid w:val="105F5FC8"/>
    <w:rsid w:val="1065F99D"/>
    <w:rsid w:val="106A37FB"/>
    <w:rsid w:val="106DAD58"/>
    <w:rsid w:val="10712880"/>
    <w:rsid w:val="107A53A3"/>
    <w:rsid w:val="10D00B5A"/>
    <w:rsid w:val="10E6A45A"/>
    <w:rsid w:val="10EF30EE"/>
    <w:rsid w:val="1100AB1A"/>
    <w:rsid w:val="1106868F"/>
    <w:rsid w:val="110B3ABC"/>
    <w:rsid w:val="1114E5CF"/>
    <w:rsid w:val="1117D021"/>
    <w:rsid w:val="1118AE7C"/>
    <w:rsid w:val="1119903D"/>
    <w:rsid w:val="112FACED"/>
    <w:rsid w:val="1137B58B"/>
    <w:rsid w:val="113A6763"/>
    <w:rsid w:val="113D5F74"/>
    <w:rsid w:val="1146B1A0"/>
    <w:rsid w:val="1146CB84"/>
    <w:rsid w:val="114CDC6D"/>
    <w:rsid w:val="117C3DB8"/>
    <w:rsid w:val="11849894"/>
    <w:rsid w:val="1192DDE8"/>
    <w:rsid w:val="11A41932"/>
    <w:rsid w:val="11A6BFC4"/>
    <w:rsid w:val="11A8D6D4"/>
    <w:rsid w:val="11B4943E"/>
    <w:rsid w:val="11BE32BA"/>
    <w:rsid w:val="11C170F2"/>
    <w:rsid w:val="11DCF997"/>
    <w:rsid w:val="11F1D573"/>
    <w:rsid w:val="11FD2727"/>
    <w:rsid w:val="11FF3719"/>
    <w:rsid w:val="1200F71E"/>
    <w:rsid w:val="1201C9FE"/>
    <w:rsid w:val="12057CFD"/>
    <w:rsid w:val="1206CA66"/>
    <w:rsid w:val="120E87BC"/>
    <w:rsid w:val="1212CDAE"/>
    <w:rsid w:val="1235C424"/>
    <w:rsid w:val="123EBFBB"/>
    <w:rsid w:val="124AED8E"/>
    <w:rsid w:val="125A9F41"/>
    <w:rsid w:val="12623437"/>
    <w:rsid w:val="1264C337"/>
    <w:rsid w:val="126B6D24"/>
    <w:rsid w:val="129C3841"/>
    <w:rsid w:val="12A076AB"/>
    <w:rsid w:val="12B504CD"/>
    <w:rsid w:val="12C94176"/>
    <w:rsid w:val="12D4E78B"/>
    <w:rsid w:val="12E9A7A9"/>
    <w:rsid w:val="12F455D5"/>
    <w:rsid w:val="131DDA89"/>
    <w:rsid w:val="132B4B29"/>
    <w:rsid w:val="134082C5"/>
    <w:rsid w:val="1348134C"/>
    <w:rsid w:val="1361FAA9"/>
    <w:rsid w:val="13707586"/>
    <w:rsid w:val="13785C24"/>
    <w:rsid w:val="1387BCF0"/>
    <w:rsid w:val="13887647"/>
    <w:rsid w:val="13A4E8EA"/>
    <w:rsid w:val="13BABE56"/>
    <w:rsid w:val="13C241BB"/>
    <w:rsid w:val="13D43E4B"/>
    <w:rsid w:val="13ED62D8"/>
    <w:rsid w:val="1409E46E"/>
    <w:rsid w:val="140F8415"/>
    <w:rsid w:val="1416FED8"/>
    <w:rsid w:val="141D1BEA"/>
    <w:rsid w:val="14201A88"/>
    <w:rsid w:val="1429AD37"/>
    <w:rsid w:val="14572FA4"/>
    <w:rsid w:val="1468D225"/>
    <w:rsid w:val="14693F5C"/>
    <w:rsid w:val="1470F43D"/>
    <w:rsid w:val="14720825"/>
    <w:rsid w:val="147E1665"/>
    <w:rsid w:val="1489606C"/>
    <w:rsid w:val="148D8071"/>
    <w:rsid w:val="149D2B13"/>
    <w:rsid w:val="14E2BA90"/>
    <w:rsid w:val="14F6E6B2"/>
    <w:rsid w:val="150C45E7"/>
    <w:rsid w:val="15186BA0"/>
    <w:rsid w:val="152D501E"/>
    <w:rsid w:val="15399A60"/>
    <w:rsid w:val="15495AB3"/>
    <w:rsid w:val="1562BB93"/>
    <w:rsid w:val="1574B6BE"/>
    <w:rsid w:val="157C2E1D"/>
    <w:rsid w:val="157DDBE9"/>
    <w:rsid w:val="15947828"/>
    <w:rsid w:val="15A5B33D"/>
    <w:rsid w:val="15AC3654"/>
    <w:rsid w:val="15C202B3"/>
    <w:rsid w:val="15CD1B68"/>
    <w:rsid w:val="15D3D903"/>
    <w:rsid w:val="15E58554"/>
    <w:rsid w:val="15F75705"/>
    <w:rsid w:val="15FAAFF6"/>
    <w:rsid w:val="15FBB1D0"/>
    <w:rsid w:val="15FDC83A"/>
    <w:rsid w:val="161AC19B"/>
    <w:rsid w:val="161BE558"/>
    <w:rsid w:val="16283C2A"/>
    <w:rsid w:val="163EABE4"/>
    <w:rsid w:val="16423172"/>
    <w:rsid w:val="1643B270"/>
    <w:rsid w:val="1649C38E"/>
    <w:rsid w:val="166FA8F3"/>
    <w:rsid w:val="168A7351"/>
    <w:rsid w:val="16900667"/>
    <w:rsid w:val="16953098"/>
    <w:rsid w:val="16AAB05F"/>
    <w:rsid w:val="16E5A7C7"/>
    <w:rsid w:val="16EFB74E"/>
    <w:rsid w:val="16F5DD31"/>
    <w:rsid w:val="172C8129"/>
    <w:rsid w:val="1748036D"/>
    <w:rsid w:val="1749EE26"/>
    <w:rsid w:val="1769436A"/>
    <w:rsid w:val="176A994F"/>
    <w:rsid w:val="176BA253"/>
    <w:rsid w:val="176D3D9A"/>
    <w:rsid w:val="1772B1BE"/>
    <w:rsid w:val="1792CA84"/>
    <w:rsid w:val="1797F21E"/>
    <w:rsid w:val="17A32AEF"/>
    <w:rsid w:val="17CA25B5"/>
    <w:rsid w:val="17CFA907"/>
    <w:rsid w:val="17E7FDE2"/>
    <w:rsid w:val="17F863E7"/>
    <w:rsid w:val="17F8EBD0"/>
    <w:rsid w:val="180C84CE"/>
    <w:rsid w:val="180E85CE"/>
    <w:rsid w:val="181BDD9A"/>
    <w:rsid w:val="182E5438"/>
    <w:rsid w:val="183353C8"/>
    <w:rsid w:val="18390CF7"/>
    <w:rsid w:val="183C6CA8"/>
    <w:rsid w:val="18474BED"/>
    <w:rsid w:val="184F53F3"/>
    <w:rsid w:val="1865291D"/>
    <w:rsid w:val="188D8711"/>
    <w:rsid w:val="18BDA768"/>
    <w:rsid w:val="18D843B7"/>
    <w:rsid w:val="190699D9"/>
    <w:rsid w:val="190A7A62"/>
    <w:rsid w:val="1925C492"/>
    <w:rsid w:val="1925CD2C"/>
    <w:rsid w:val="192DF064"/>
    <w:rsid w:val="192EF7C7"/>
    <w:rsid w:val="1934E54C"/>
    <w:rsid w:val="193C49BC"/>
    <w:rsid w:val="19409ADF"/>
    <w:rsid w:val="1950DA1A"/>
    <w:rsid w:val="1956873D"/>
    <w:rsid w:val="1965BF04"/>
    <w:rsid w:val="1966DC9D"/>
    <w:rsid w:val="196DE3BE"/>
    <w:rsid w:val="199F1F55"/>
    <w:rsid w:val="19AE87C9"/>
    <w:rsid w:val="19CCA97C"/>
    <w:rsid w:val="19D4005F"/>
    <w:rsid w:val="19D4F599"/>
    <w:rsid w:val="19FC1549"/>
    <w:rsid w:val="1A299AAD"/>
    <w:rsid w:val="1A2EC190"/>
    <w:rsid w:val="1A4130DE"/>
    <w:rsid w:val="1A458DC0"/>
    <w:rsid w:val="1A57188C"/>
    <w:rsid w:val="1A58AA80"/>
    <w:rsid w:val="1A617641"/>
    <w:rsid w:val="1A66F865"/>
    <w:rsid w:val="1A767F09"/>
    <w:rsid w:val="1A7AC4FE"/>
    <w:rsid w:val="1A80A083"/>
    <w:rsid w:val="1A853A28"/>
    <w:rsid w:val="1A8DC8FB"/>
    <w:rsid w:val="1AA74A26"/>
    <w:rsid w:val="1AB7D8F7"/>
    <w:rsid w:val="1AC8B843"/>
    <w:rsid w:val="1ACAC828"/>
    <w:rsid w:val="1AD7CF39"/>
    <w:rsid w:val="1AF6545A"/>
    <w:rsid w:val="1AFEA759"/>
    <w:rsid w:val="1B2FD373"/>
    <w:rsid w:val="1B4F6E05"/>
    <w:rsid w:val="1B50F7C3"/>
    <w:rsid w:val="1B6FCE92"/>
    <w:rsid w:val="1B835F71"/>
    <w:rsid w:val="1B88514A"/>
    <w:rsid w:val="1B9A4DE8"/>
    <w:rsid w:val="1B9B6FBC"/>
    <w:rsid w:val="1B9ECD8D"/>
    <w:rsid w:val="1BAB5C59"/>
    <w:rsid w:val="1BADF948"/>
    <w:rsid w:val="1BE549F9"/>
    <w:rsid w:val="1BEA1CFB"/>
    <w:rsid w:val="1BEE94D5"/>
    <w:rsid w:val="1C04B83E"/>
    <w:rsid w:val="1C12FD61"/>
    <w:rsid w:val="1C225D26"/>
    <w:rsid w:val="1C3D1995"/>
    <w:rsid w:val="1C3ED30A"/>
    <w:rsid w:val="1C4439F9"/>
    <w:rsid w:val="1C4AADBE"/>
    <w:rsid w:val="1C57E787"/>
    <w:rsid w:val="1C592947"/>
    <w:rsid w:val="1C6CFDEA"/>
    <w:rsid w:val="1C733C50"/>
    <w:rsid w:val="1C7E8030"/>
    <w:rsid w:val="1C92B1F4"/>
    <w:rsid w:val="1CA591C1"/>
    <w:rsid w:val="1CA85958"/>
    <w:rsid w:val="1CA8F84C"/>
    <w:rsid w:val="1CADF96C"/>
    <w:rsid w:val="1CB8FE97"/>
    <w:rsid w:val="1CD6A7CE"/>
    <w:rsid w:val="1CE5E22D"/>
    <w:rsid w:val="1CECEA00"/>
    <w:rsid w:val="1D04BF03"/>
    <w:rsid w:val="1D0AB797"/>
    <w:rsid w:val="1D102AF7"/>
    <w:rsid w:val="1D2502CE"/>
    <w:rsid w:val="1D26DCA4"/>
    <w:rsid w:val="1D3C2353"/>
    <w:rsid w:val="1D5E26D8"/>
    <w:rsid w:val="1D8A4663"/>
    <w:rsid w:val="1D8FB9E0"/>
    <w:rsid w:val="1D9937E7"/>
    <w:rsid w:val="1D9CE4F4"/>
    <w:rsid w:val="1DC5E667"/>
    <w:rsid w:val="1DCB7C9F"/>
    <w:rsid w:val="1DE6CD08"/>
    <w:rsid w:val="1E178ADA"/>
    <w:rsid w:val="1E17DC68"/>
    <w:rsid w:val="1E1C48E3"/>
    <w:rsid w:val="1E217852"/>
    <w:rsid w:val="1E290B40"/>
    <w:rsid w:val="1E295443"/>
    <w:rsid w:val="1E2FEB97"/>
    <w:rsid w:val="1E302A5C"/>
    <w:rsid w:val="1E35BF79"/>
    <w:rsid w:val="1E469546"/>
    <w:rsid w:val="1E4A9DAE"/>
    <w:rsid w:val="1E4C1F0E"/>
    <w:rsid w:val="1E4C41FB"/>
    <w:rsid w:val="1E5E376B"/>
    <w:rsid w:val="1E62FD54"/>
    <w:rsid w:val="1E6A4211"/>
    <w:rsid w:val="1E731B85"/>
    <w:rsid w:val="1E9C623F"/>
    <w:rsid w:val="1E9D95BC"/>
    <w:rsid w:val="1EB437B4"/>
    <w:rsid w:val="1ED3279B"/>
    <w:rsid w:val="1EDEB143"/>
    <w:rsid w:val="1EE34903"/>
    <w:rsid w:val="1EEA49A4"/>
    <w:rsid w:val="1EF98D1C"/>
    <w:rsid w:val="1F0F10E1"/>
    <w:rsid w:val="1F12745F"/>
    <w:rsid w:val="1F14B711"/>
    <w:rsid w:val="1F2075D3"/>
    <w:rsid w:val="1F278EE2"/>
    <w:rsid w:val="1F2CE8EC"/>
    <w:rsid w:val="1F5513D5"/>
    <w:rsid w:val="1FB46B1D"/>
    <w:rsid w:val="1FBCB052"/>
    <w:rsid w:val="1FC40AB7"/>
    <w:rsid w:val="1FEADE63"/>
    <w:rsid w:val="200EAB98"/>
    <w:rsid w:val="202A1986"/>
    <w:rsid w:val="2031B306"/>
    <w:rsid w:val="2041F4B8"/>
    <w:rsid w:val="20742D6C"/>
    <w:rsid w:val="2078042B"/>
    <w:rsid w:val="208B953D"/>
    <w:rsid w:val="209317C0"/>
    <w:rsid w:val="20A0187C"/>
    <w:rsid w:val="20BC2081"/>
    <w:rsid w:val="20C655FA"/>
    <w:rsid w:val="20C658E0"/>
    <w:rsid w:val="20CC1B8F"/>
    <w:rsid w:val="20E504E9"/>
    <w:rsid w:val="20E6D557"/>
    <w:rsid w:val="20F1E6D2"/>
    <w:rsid w:val="20FDD93D"/>
    <w:rsid w:val="20FF931B"/>
    <w:rsid w:val="21016F7B"/>
    <w:rsid w:val="210B14ED"/>
    <w:rsid w:val="21229EED"/>
    <w:rsid w:val="212301C0"/>
    <w:rsid w:val="213FAC4F"/>
    <w:rsid w:val="21555495"/>
    <w:rsid w:val="216E911C"/>
    <w:rsid w:val="216FE05A"/>
    <w:rsid w:val="2172BFD9"/>
    <w:rsid w:val="217ED64C"/>
    <w:rsid w:val="21817620"/>
    <w:rsid w:val="2181F88F"/>
    <w:rsid w:val="2185A294"/>
    <w:rsid w:val="2186A9E5"/>
    <w:rsid w:val="218C4A14"/>
    <w:rsid w:val="219FC769"/>
    <w:rsid w:val="21AE9884"/>
    <w:rsid w:val="21CC8543"/>
    <w:rsid w:val="21EEFE07"/>
    <w:rsid w:val="220553DF"/>
    <w:rsid w:val="220D6BA6"/>
    <w:rsid w:val="221D4B7F"/>
    <w:rsid w:val="2245741D"/>
    <w:rsid w:val="22463FE4"/>
    <w:rsid w:val="22AA4619"/>
    <w:rsid w:val="22D2FD4E"/>
    <w:rsid w:val="22EB2BCA"/>
    <w:rsid w:val="22EC8750"/>
    <w:rsid w:val="22F217FA"/>
    <w:rsid w:val="22F5DD77"/>
    <w:rsid w:val="23082AB9"/>
    <w:rsid w:val="230D3217"/>
    <w:rsid w:val="231848FA"/>
    <w:rsid w:val="232346A6"/>
    <w:rsid w:val="232370CF"/>
    <w:rsid w:val="232CD93E"/>
    <w:rsid w:val="2337FEE7"/>
    <w:rsid w:val="23445B44"/>
    <w:rsid w:val="2362D776"/>
    <w:rsid w:val="2393ED25"/>
    <w:rsid w:val="239EA671"/>
    <w:rsid w:val="23C048FE"/>
    <w:rsid w:val="23C365C2"/>
    <w:rsid w:val="23C485D3"/>
    <w:rsid w:val="23F84199"/>
    <w:rsid w:val="240F4FE5"/>
    <w:rsid w:val="241D15F5"/>
    <w:rsid w:val="24350F83"/>
    <w:rsid w:val="24415DE6"/>
    <w:rsid w:val="245E062A"/>
    <w:rsid w:val="245FB580"/>
    <w:rsid w:val="247E6179"/>
    <w:rsid w:val="24B7BCD3"/>
    <w:rsid w:val="24D6DDA7"/>
    <w:rsid w:val="24D89ED9"/>
    <w:rsid w:val="24FA60F8"/>
    <w:rsid w:val="2512ADDB"/>
    <w:rsid w:val="251565DB"/>
    <w:rsid w:val="2531B7DE"/>
    <w:rsid w:val="253A3763"/>
    <w:rsid w:val="2540CBA3"/>
    <w:rsid w:val="254262C1"/>
    <w:rsid w:val="25514617"/>
    <w:rsid w:val="255C7C78"/>
    <w:rsid w:val="2570A1F0"/>
    <w:rsid w:val="257C6E7F"/>
    <w:rsid w:val="2584473C"/>
    <w:rsid w:val="25874FB4"/>
    <w:rsid w:val="25878094"/>
    <w:rsid w:val="2588C45E"/>
    <w:rsid w:val="25A7F6D9"/>
    <w:rsid w:val="25A86F4A"/>
    <w:rsid w:val="25AA694A"/>
    <w:rsid w:val="25AF7DF5"/>
    <w:rsid w:val="25C9250E"/>
    <w:rsid w:val="2616AF5C"/>
    <w:rsid w:val="26204F32"/>
    <w:rsid w:val="2631869B"/>
    <w:rsid w:val="263799CF"/>
    <w:rsid w:val="26381A71"/>
    <w:rsid w:val="2641409D"/>
    <w:rsid w:val="2643278E"/>
    <w:rsid w:val="265750C0"/>
    <w:rsid w:val="266B0C4A"/>
    <w:rsid w:val="26783093"/>
    <w:rsid w:val="2684306A"/>
    <w:rsid w:val="269CF1B5"/>
    <w:rsid w:val="269F91A9"/>
    <w:rsid w:val="26A6F79D"/>
    <w:rsid w:val="26AD957C"/>
    <w:rsid w:val="26B35D2E"/>
    <w:rsid w:val="26EF7327"/>
    <w:rsid w:val="26FE0F1E"/>
    <w:rsid w:val="27030DE0"/>
    <w:rsid w:val="271C24C8"/>
    <w:rsid w:val="273D996A"/>
    <w:rsid w:val="274639AB"/>
    <w:rsid w:val="2758C89D"/>
    <w:rsid w:val="2795E510"/>
    <w:rsid w:val="27C7BA37"/>
    <w:rsid w:val="27E3A04A"/>
    <w:rsid w:val="27E7BB39"/>
    <w:rsid w:val="27E7DE02"/>
    <w:rsid w:val="27E86766"/>
    <w:rsid w:val="27F5986B"/>
    <w:rsid w:val="2804528F"/>
    <w:rsid w:val="2822C5C1"/>
    <w:rsid w:val="282FAF96"/>
    <w:rsid w:val="2843F692"/>
    <w:rsid w:val="284D8F3F"/>
    <w:rsid w:val="285AC492"/>
    <w:rsid w:val="285DB6F4"/>
    <w:rsid w:val="285FAC09"/>
    <w:rsid w:val="28630210"/>
    <w:rsid w:val="2863BD0A"/>
    <w:rsid w:val="28685260"/>
    <w:rsid w:val="287CCA80"/>
    <w:rsid w:val="287EBD16"/>
    <w:rsid w:val="288D58F2"/>
    <w:rsid w:val="2891111D"/>
    <w:rsid w:val="28937258"/>
    <w:rsid w:val="2893730F"/>
    <w:rsid w:val="2898FE27"/>
    <w:rsid w:val="289BA5E7"/>
    <w:rsid w:val="28C67A37"/>
    <w:rsid w:val="28D7AA15"/>
    <w:rsid w:val="28E2CDBE"/>
    <w:rsid w:val="28E5265F"/>
    <w:rsid w:val="28E900A9"/>
    <w:rsid w:val="28F2224F"/>
    <w:rsid w:val="28F2C2FD"/>
    <w:rsid w:val="291A923C"/>
    <w:rsid w:val="2933FA5E"/>
    <w:rsid w:val="2936307F"/>
    <w:rsid w:val="294276E0"/>
    <w:rsid w:val="2950599B"/>
    <w:rsid w:val="296B62C4"/>
    <w:rsid w:val="29737191"/>
    <w:rsid w:val="298A1606"/>
    <w:rsid w:val="29AE4787"/>
    <w:rsid w:val="29B330E9"/>
    <w:rsid w:val="29BD1BF6"/>
    <w:rsid w:val="29C77C03"/>
    <w:rsid w:val="29CC0F71"/>
    <w:rsid w:val="29D80FF8"/>
    <w:rsid w:val="29E46082"/>
    <w:rsid w:val="29E9A6E0"/>
    <w:rsid w:val="29FBE1AD"/>
    <w:rsid w:val="2A273486"/>
    <w:rsid w:val="2A283B63"/>
    <w:rsid w:val="2A413721"/>
    <w:rsid w:val="2A4163C0"/>
    <w:rsid w:val="2A506D50"/>
    <w:rsid w:val="2A5B7CBF"/>
    <w:rsid w:val="2A8B346D"/>
    <w:rsid w:val="2AA39E06"/>
    <w:rsid w:val="2AA9DE67"/>
    <w:rsid w:val="2AABE85B"/>
    <w:rsid w:val="2AB46A7D"/>
    <w:rsid w:val="2AC9F855"/>
    <w:rsid w:val="2AF15EB4"/>
    <w:rsid w:val="2B17D355"/>
    <w:rsid w:val="2B19F9A5"/>
    <w:rsid w:val="2B2C2C9E"/>
    <w:rsid w:val="2B4A3629"/>
    <w:rsid w:val="2B4E8431"/>
    <w:rsid w:val="2B52A63D"/>
    <w:rsid w:val="2B5C6471"/>
    <w:rsid w:val="2B7D6586"/>
    <w:rsid w:val="2BAD92E9"/>
    <w:rsid w:val="2BAEE411"/>
    <w:rsid w:val="2BB5C2C3"/>
    <w:rsid w:val="2BBB8688"/>
    <w:rsid w:val="2BC7D3CA"/>
    <w:rsid w:val="2BD2269D"/>
    <w:rsid w:val="2BDBA47E"/>
    <w:rsid w:val="2BE68C93"/>
    <w:rsid w:val="2BEF7456"/>
    <w:rsid w:val="2BFA311D"/>
    <w:rsid w:val="2C12842C"/>
    <w:rsid w:val="2C13597A"/>
    <w:rsid w:val="2C1439CD"/>
    <w:rsid w:val="2C17385D"/>
    <w:rsid w:val="2C3D5CAC"/>
    <w:rsid w:val="2C43A7DB"/>
    <w:rsid w:val="2C499711"/>
    <w:rsid w:val="2C5C422D"/>
    <w:rsid w:val="2C8FD597"/>
    <w:rsid w:val="2C9552AD"/>
    <w:rsid w:val="2C9C38A5"/>
    <w:rsid w:val="2CA59BC0"/>
    <w:rsid w:val="2CA5C5B5"/>
    <w:rsid w:val="2CCFC6EB"/>
    <w:rsid w:val="2CE08409"/>
    <w:rsid w:val="2D01E887"/>
    <w:rsid w:val="2D16061C"/>
    <w:rsid w:val="2D247AD6"/>
    <w:rsid w:val="2D39E7E0"/>
    <w:rsid w:val="2D564082"/>
    <w:rsid w:val="2D77BEC5"/>
    <w:rsid w:val="2D92D88E"/>
    <w:rsid w:val="2DA04ACD"/>
    <w:rsid w:val="2DA5E564"/>
    <w:rsid w:val="2DB585FA"/>
    <w:rsid w:val="2DDDA860"/>
    <w:rsid w:val="2E007641"/>
    <w:rsid w:val="2E238789"/>
    <w:rsid w:val="2E28FF76"/>
    <w:rsid w:val="2E29BF12"/>
    <w:rsid w:val="2E456652"/>
    <w:rsid w:val="2E49C54A"/>
    <w:rsid w:val="2E68CF5C"/>
    <w:rsid w:val="2E6982BF"/>
    <w:rsid w:val="2E72E6C3"/>
    <w:rsid w:val="2E7A468A"/>
    <w:rsid w:val="2E85B5CE"/>
    <w:rsid w:val="2E95FC3F"/>
    <w:rsid w:val="2E9EE8C3"/>
    <w:rsid w:val="2EBE3F66"/>
    <w:rsid w:val="2EC73BE2"/>
    <w:rsid w:val="2EC7C41D"/>
    <w:rsid w:val="2EE755CE"/>
    <w:rsid w:val="2EF1F3B7"/>
    <w:rsid w:val="2F023712"/>
    <w:rsid w:val="2F1FE16F"/>
    <w:rsid w:val="2F2C754A"/>
    <w:rsid w:val="2F2FA3F1"/>
    <w:rsid w:val="2F35F300"/>
    <w:rsid w:val="2F4AFA3C"/>
    <w:rsid w:val="2F4B7F20"/>
    <w:rsid w:val="2F4BC0A6"/>
    <w:rsid w:val="2F6293B9"/>
    <w:rsid w:val="2F6EF30C"/>
    <w:rsid w:val="2F79657D"/>
    <w:rsid w:val="2F7FB4A9"/>
    <w:rsid w:val="2F87E553"/>
    <w:rsid w:val="2FA120CE"/>
    <w:rsid w:val="2FBC1213"/>
    <w:rsid w:val="2FC4CFD7"/>
    <w:rsid w:val="2FCB8D72"/>
    <w:rsid w:val="2FD23663"/>
    <w:rsid w:val="2FDD8CB1"/>
    <w:rsid w:val="2FE25064"/>
    <w:rsid w:val="2FED5257"/>
    <w:rsid w:val="2FF141DF"/>
    <w:rsid w:val="2FF1530D"/>
    <w:rsid w:val="2FF975D8"/>
    <w:rsid w:val="3007C17A"/>
    <w:rsid w:val="30130DD8"/>
    <w:rsid w:val="3024B8B1"/>
    <w:rsid w:val="30744D5F"/>
    <w:rsid w:val="3075D466"/>
    <w:rsid w:val="3077523F"/>
    <w:rsid w:val="30994E2A"/>
    <w:rsid w:val="30BA3B91"/>
    <w:rsid w:val="30BEC41D"/>
    <w:rsid w:val="30DD203D"/>
    <w:rsid w:val="30EB0A3C"/>
    <w:rsid w:val="30EB793B"/>
    <w:rsid w:val="30F27DD6"/>
    <w:rsid w:val="30F79997"/>
    <w:rsid w:val="30FC472B"/>
    <w:rsid w:val="310F9F7B"/>
    <w:rsid w:val="3110C5A7"/>
    <w:rsid w:val="314924B9"/>
    <w:rsid w:val="31687C5E"/>
    <w:rsid w:val="316CDBC7"/>
    <w:rsid w:val="319B0EC5"/>
    <w:rsid w:val="319B8570"/>
    <w:rsid w:val="31A17302"/>
    <w:rsid w:val="31A7E241"/>
    <w:rsid w:val="31CE8BF4"/>
    <w:rsid w:val="31F3446B"/>
    <w:rsid w:val="31F5C719"/>
    <w:rsid w:val="31FB662F"/>
    <w:rsid w:val="32207926"/>
    <w:rsid w:val="322A0988"/>
    <w:rsid w:val="3231B00F"/>
    <w:rsid w:val="323553DC"/>
    <w:rsid w:val="323E0B81"/>
    <w:rsid w:val="3244546E"/>
    <w:rsid w:val="3266777E"/>
    <w:rsid w:val="3277B637"/>
    <w:rsid w:val="327FB0B3"/>
    <w:rsid w:val="329217A7"/>
    <w:rsid w:val="329B6733"/>
    <w:rsid w:val="32A9E708"/>
    <w:rsid w:val="32B7578F"/>
    <w:rsid w:val="32C3A71C"/>
    <w:rsid w:val="32EA302B"/>
    <w:rsid w:val="32ED9787"/>
    <w:rsid w:val="32F2A085"/>
    <w:rsid w:val="32FD00F7"/>
    <w:rsid w:val="3303C7EB"/>
    <w:rsid w:val="330E217A"/>
    <w:rsid w:val="33167F2E"/>
    <w:rsid w:val="331E1E32"/>
    <w:rsid w:val="3328E707"/>
    <w:rsid w:val="3345315E"/>
    <w:rsid w:val="338BE79A"/>
    <w:rsid w:val="338E5956"/>
    <w:rsid w:val="339D62D8"/>
    <w:rsid w:val="33A629B2"/>
    <w:rsid w:val="33C4304E"/>
    <w:rsid w:val="340D7003"/>
    <w:rsid w:val="341904F6"/>
    <w:rsid w:val="345DAEE8"/>
    <w:rsid w:val="349FA7D8"/>
    <w:rsid w:val="34A06C0C"/>
    <w:rsid w:val="34A9DCAC"/>
    <w:rsid w:val="34E87998"/>
    <w:rsid w:val="34F1186F"/>
    <w:rsid w:val="350982DA"/>
    <w:rsid w:val="350DBABE"/>
    <w:rsid w:val="350E1FAF"/>
    <w:rsid w:val="353AF0D6"/>
    <w:rsid w:val="35557389"/>
    <w:rsid w:val="355C789E"/>
    <w:rsid w:val="3562E7B4"/>
    <w:rsid w:val="356DF65A"/>
    <w:rsid w:val="357F5373"/>
    <w:rsid w:val="3582BE4C"/>
    <w:rsid w:val="358764E9"/>
    <w:rsid w:val="3588AD09"/>
    <w:rsid w:val="359F88C4"/>
    <w:rsid w:val="359FCCA1"/>
    <w:rsid w:val="35B4E1B6"/>
    <w:rsid w:val="35BA3BC0"/>
    <w:rsid w:val="35BC40EF"/>
    <w:rsid w:val="35D1C097"/>
    <w:rsid w:val="35F6CD2E"/>
    <w:rsid w:val="35FA49F7"/>
    <w:rsid w:val="35FD95A0"/>
    <w:rsid w:val="361A861C"/>
    <w:rsid w:val="361AAFF5"/>
    <w:rsid w:val="362152FE"/>
    <w:rsid w:val="36462C31"/>
    <w:rsid w:val="3658DE55"/>
    <w:rsid w:val="36721B66"/>
    <w:rsid w:val="368129F2"/>
    <w:rsid w:val="368A7171"/>
    <w:rsid w:val="36B51966"/>
    <w:rsid w:val="36F1021B"/>
    <w:rsid w:val="37000199"/>
    <w:rsid w:val="3721C045"/>
    <w:rsid w:val="37296D94"/>
    <w:rsid w:val="3759EB04"/>
    <w:rsid w:val="375A97DB"/>
    <w:rsid w:val="37644AFB"/>
    <w:rsid w:val="376CA8B3"/>
    <w:rsid w:val="377E5782"/>
    <w:rsid w:val="377ED246"/>
    <w:rsid w:val="378EDE2D"/>
    <w:rsid w:val="379C00D8"/>
    <w:rsid w:val="37A52B8B"/>
    <w:rsid w:val="37BF548C"/>
    <w:rsid w:val="37CFE1BC"/>
    <w:rsid w:val="37D732F2"/>
    <w:rsid w:val="37FC1AA4"/>
    <w:rsid w:val="3800E119"/>
    <w:rsid w:val="3809F382"/>
    <w:rsid w:val="381F9C6E"/>
    <w:rsid w:val="382AA78B"/>
    <w:rsid w:val="3830C621"/>
    <w:rsid w:val="3839AE8C"/>
    <w:rsid w:val="383C6044"/>
    <w:rsid w:val="38405C87"/>
    <w:rsid w:val="3865B0EA"/>
    <w:rsid w:val="386BE7CF"/>
    <w:rsid w:val="386FD8F2"/>
    <w:rsid w:val="38703A5A"/>
    <w:rsid w:val="387796BD"/>
    <w:rsid w:val="3884B254"/>
    <w:rsid w:val="38869A4B"/>
    <w:rsid w:val="38BA1288"/>
    <w:rsid w:val="38C53DF5"/>
    <w:rsid w:val="38D38671"/>
    <w:rsid w:val="38EC6F9E"/>
    <w:rsid w:val="38F23622"/>
    <w:rsid w:val="38F5C456"/>
    <w:rsid w:val="39001B5C"/>
    <w:rsid w:val="390884FE"/>
    <w:rsid w:val="39108391"/>
    <w:rsid w:val="3919F2A8"/>
    <w:rsid w:val="3921766D"/>
    <w:rsid w:val="39262663"/>
    <w:rsid w:val="3927C19D"/>
    <w:rsid w:val="392B3E74"/>
    <w:rsid w:val="3961438D"/>
    <w:rsid w:val="396961B9"/>
    <w:rsid w:val="396D685C"/>
    <w:rsid w:val="39792A71"/>
    <w:rsid w:val="39795584"/>
    <w:rsid w:val="397A9AAD"/>
    <w:rsid w:val="39AA1505"/>
    <w:rsid w:val="39AED178"/>
    <w:rsid w:val="39C5FF2F"/>
    <w:rsid w:val="39CF8D12"/>
    <w:rsid w:val="39D055FB"/>
    <w:rsid w:val="39D77463"/>
    <w:rsid w:val="3A0D6622"/>
    <w:rsid w:val="3A1B408A"/>
    <w:rsid w:val="3A1D2EC4"/>
    <w:rsid w:val="3A1FF822"/>
    <w:rsid w:val="3A256369"/>
    <w:rsid w:val="3A378D4E"/>
    <w:rsid w:val="3A3C0BA6"/>
    <w:rsid w:val="3A417B06"/>
    <w:rsid w:val="3A5AF351"/>
    <w:rsid w:val="3A9146C1"/>
    <w:rsid w:val="3A989644"/>
    <w:rsid w:val="3AA392D2"/>
    <w:rsid w:val="3AADDDA1"/>
    <w:rsid w:val="3ABCC8F7"/>
    <w:rsid w:val="3AD2A40E"/>
    <w:rsid w:val="3AD68973"/>
    <w:rsid w:val="3AD723E3"/>
    <w:rsid w:val="3AD92613"/>
    <w:rsid w:val="3ADF3F37"/>
    <w:rsid w:val="3AEE86BA"/>
    <w:rsid w:val="3B0591F3"/>
    <w:rsid w:val="3B12931A"/>
    <w:rsid w:val="3B167CBB"/>
    <w:rsid w:val="3B3D92CC"/>
    <w:rsid w:val="3B3EAC38"/>
    <w:rsid w:val="3B4D1D7F"/>
    <w:rsid w:val="3B5D5FE4"/>
    <w:rsid w:val="3B61B71A"/>
    <w:rsid w:val="3B68CC5D"/>
    <w:rsid w:val="3B79B490"/>
    <w:rsid w:val="3B911736"/>
    <w:rsid w:val="3B99AA69"/>
    <w:rsid w:val="3B9EC28E"/>
    <w:rsid w:val="3BCCDFAD"/>
    <w:rsid w:val="3BD66C51"/>
    <w:rsid w:val="3BD6B12B"/>
    <w:rsid w:val="3BD96A61"/>
    <w:rsid w:val="3BF599A6"/>
    <w:rsid w:val="3C03F558"/>
    <w:rsid w:val="3C0C8E6C"/>
    <w:rsid w:val="3C23EABA"/>
    <w:rsid w:val="3C2EE068"/>
    <w:rsid w:val="3C7AC6F8"/>
    <w:rsid w:val="3C84CCA3"/>
    <w:rsid w:val="3C8EBAE4"/>
    <w:rsid w:val="3CD46CED"/>
    <w:rsid w:val="3CD944E1"/>
    <w:rsid w:val="3CDB7196"/>
    <w:rsid w:val="3CE6C3B3"/>
    <w:rsid w:val="3CEC74C4"/>
    <w:rsid w:val="3D035F31"/>
    <w:rsid w:val="3D0B4EA9"/>
    <w:rsid w:val="3D24EDEC"/>
    <w:rsid w:val="3D2FD2A9"/>
    <w:rsid w:val="3D34E28B"/>
    <w:rsid w:val="3D3C1FAB"/>
    <w:rsid w:val="3D49F86D"/>
    <w:rsid w:val="3D4D8145"/>
    <w:rsid w:val="3D58C6B7"/>
    <w:rsid w:val="3D5A0B6E"/>
    <w:rsid w:val="3D701F94"/>
    <w:rsid w:val="3D807100"/>
    <w:rsid w:val="3D82157E"/>
    <w:rsid w:val="3D9AA35E"/>
    <w:rsid w:val="3DCA54A8"/>
    <w:rsid w:val="3DD92244"/>
    <w:rsid w:val="3DD9892F"/>
    <w:rsid w:val="3DDF5AD5"/>
    <w:rsid w:val="3DEF7F28"/>
    <w:rsid w:val="3E023484"/>
    <w:rsid w:val="3E08DBA6"/>
    <w:rsid w:val="3E0B6DDC"/>
    <w:rsid w:val="3E295847"/>
    <w:rsid w:val="3E3A3509"/>
    <w:rsid w:val="3E3B7057"/>
    <w:rsid w:val="3E40CEEB"/>
    <w:rsid w:val="3E5F198D"/>
    <w:rsid w:val="3E692B12"/>
    <w:rsid w:val="3E6D8995"/>
    <w:rsid w:val="3E7A2D51"/>
    <w:rsid w:val="3E8C5F48"/>
    <w:rsid w:val="3EA554B6"/>
    <w:rsid w:val="3EAEFC64"/>
    <w:rsid w:val="3EB501F5"/>
    <w:rsid w:val="3EBC4D52"/>
    <w:rsid w:val="3EBD2086"/>
    <w:rsid w:val="3EF123EE"/>
    <w:rsid w:val="3EF922F7"/>
    <w:rsid w:val="3EFB1C55"/>
    <w:rsid w:val="3F02CA00"/>
    <w:rsid w:val="3F4A0E3D"/>
    <w:rsid w:val="3F54DC02"/>
    <w:rsid w:val="3F651D44"/>
    <w:rsid w:val="3F657158"/>
    <w:rsid w:val="3F6AC85E"/>
    <w:rsid w:val="3F88C9A6"/>
    <w:rsid w:val="3F9DC338"/>
    <w:rsid w:val="3FA25764"/>
    <w:rsid w:val="3FBE6D5E"/>
    <w:rsid w:val="3FC7E861"/>
    <w:rsid w:val="3FCBA9B5"/>
    <w:rsid w:val="3FFF44C4"/>
    <w:rsid w:val="4004F153"/>
    <w:rsid w:val="400BF7F4"/>
    <w:rsid w:val="400C40AD"/>
    <w:rsid w:val="4015FDB2"/>
    <w:rsid w:val="4056D0AD"/>
    <w:rsid w:val="4060AF08"/>
    <w:rsid w:val="40724969"/>
    <w:rsid w:val="40782117"/>
    <w:rsid w:val="4096E842"/>
    <w:rsid w:val="40C1D4B7"/>
    <w:rsid w:val="40D4CA0F"/>
    <w:rsid w:val="40E7D5AF"/>
    <w:rsid w:val="40FF6BC6"/>
    <w:rsid w:val="4102E6B5"/>
    <w:rsid w:val="4118BF7F"/>
    <w:rsid w:val="413B4982"/>
    <w:rsid w:val="413FBF2D"/>
    <w:rsid w:val="415EA2B3"/>
    <w:rsid w:val="41652A62"/>
    <w:rsid w:val="419CE0F2"/>
    <w:rsid w:val="41B1AFD8"/>
    <w:rsid w:val="41C2D426"/>
    <w:rsid w:val="41C8E8D3"/>
    <w:rsid w:val="41DB5C4D"/>
    <w:rsid w:val="41DB67E0"/>
    <w:rsid w:val="41DF4BFE"/>
    <w:rsid w:val="41EC81E1"/>
    <w:rsid w:val="421FDED1"/>
    <w:rsid w:val="42255B5A"/>
    <w:rsid w:val="4226C578"/>
    <w:rsid w:val="423310F3"/>
    <w:rsid w:val="42515E98"/>
    <w:rsid w:val="42573A5F"/>
    <w:rsid w:val="42675735"/>
    <w:rsid w:val="427174EF"/>
    <w:rsid w:val="42742F1E"/>
    <w:rsid w:val="4297FF9E"/>
    <w:rsid w:val="42BF5AD1"/>
    <w:rsid w:val="42C0149F"/>
    <w:rsid w:val="42C25AA7"/>
    <w:rsid w:val="42C3155E"/>
    <w:rsid w:val="42CF3F05"/>
    <w:rsid w:val="42D83B9D"/>
    <w:rsid w:val="42DD473A"/>
    <w:rsid w:val="42E01A50"/>
    <w:rsid w:val="42F12E6F"/>
    <w:rsid w:val="43121EEE"/>
    <w:rsid w:val="431A7005"/>
    <w:rsid w:val="4324AC98"/>
    <w:rsid w:val="43354FB2"/>
    <w:rsid w:val="4338C44A"/>
    <w:rsid w:val="4352D6EF"/>
    <w:rsid w:val="43556F70"/>
    <w:rsid w:val="4378E131"/>
    <w:rsid w:val="438C5C80"/>
    <w:rsid w:val="4394A237"/>
    <w:rsid w:val="43962B1A"/>
    <w:rsid w:val="43A6A1EF"/>
    <w:rsid w:val="43AB0D0E"/>
    <w:rsid w:val="43B064E2"/>
    <w:rsid w:val="43E2DF07"/>
    <w:rsid w:val="43EAEE45"/>
    <w:rsid w:val="43EF60BF"/>
    <w:rsid w:val="4400F23F"/>
    <w:rsid w:val="4429088F"/>
    <w:rsid w:val="44290960"/>
    <w:rsid w:val="443A1764"/>
    <w:rsid w:val="445BC832"/>
    <w:rsid w:val="4464503B"/>
    <w:rsid w:val="448F0DAA"/>
    <w:rsid w:val="44B45997"/>
    <w:rsid w:val="44C0E421"/>
    <w:rsid w:val="44D53866"/>
    <w:rsid w:val="44D94AC5"/>
    <w:rsid w:val="44E188EF"/>
    <w:rsid w:val="45172BFD"/>
    <w:rsid w:val="451BBEEB"/>
    <w:rsid w:val="452E9560"/>
    <w:rsid w:val="4532962E"/>
    <w:rsid w:val="45365483"/>
    <w:rsid w:val="45450E02"/>
    <w:rsid w:val="454B923A"/>
    <w:rsid w:val="454BF4F6"/>
    <w:rsid w:val="454CF5D1"/>
    <w:rsid w:val="455CFC1C"/>
    <w:rsid w:val="455CFD85"/>
    <w:rsid w:val="45A0100A"/>
    <w:rsid w:val="45A1B97C"/>
    <w:rsid w:val="45BE6D77"/>
    <w:rsid w:val="45C18CAE"/>
    <w:rsid w:val="45D19AEC"/>
    <w:rsid w:val="45F754FB"/>
    <w:rsid w:val="45F77E4B"/>
    <w:rsid w:val="45F7D59D"/>
    <w:rsid w:val="45FF75F0"/>
    <w:rsid w:val="4609D8E7"/>
    <w:rsid w:val="462F16CE"/>
    <w:rsid w:val="464755B2"/>
    <w:rsid w:val="464F1A58"/>
    <w:rsid w:val="4651F39B"/>
    <w:rsid w:val="4652C9A6"/>
    <w:rsid w:val="4656E2E9"/>
    <w:rsid w:val="466CD1CB"/>
    <w:rsid w:val="46705215"/>
    <w:rsid w:val="46853524"/>
    <w:rsid w:val="468D251F"/>
    <w:rsid w:val="46AB7F04"/>
    <w:rsid w:val="46AE75D2"/>
    <w:rsid w:val="46B27586"/>
    <w:rsid w:val="46BCED4F"/>
    <w:rsid w:val="46D4D626"/>
    <w:rsid w:val="46F8CC7D"/>
    <w:rsid w:val="47295190"/>
    <w:rsid w:val="4733D94B"/>
    <w:rsid w:val="473D512E"/>
    <w:rsid w:val="473DC908"/>
    <w:rsid w:val="47404A1F"/>
    <w:rsid w:val="4749DDDE"/>
    <w:rsid w:val="47722C6A"/>
    <w:rsid w:val="4773BDB9"/>
    <w:rsid w:val="4785940F"/>
    <w:rsid w:val="478D1391"/>
    <w:rsid w:val="47920C4B"/>
    <w:rsid w:val="4799D207"/>
    <w:rsid w:val="47A2801E"/>
    <w:rsid w:val="47B38B73"/>
    <w:rsid w:val="47D96A27"/>
    <w:rsid w:val="47FCD716"/>
    <w:rsid w:val="4820E1EB"/>
    <w:rsid w:val="4820F15C"/>
    <w:rsid w:val="48236C16"/>
    <w:rsid w:val="48257767"/>
    <w:rsid w:val="482616E5"/>
    <w:rsid w:val="484FEE85"/>
    <w:rsid w:val="48566BEB"/>
    <w:rsid w:val="485E4EC0"/>
    <w:rsid w:val="4864D796"/>
    <w:rsid w:val="486F7E4D"/>
    <w:rsid w:val="48723775"/>
    <w:rsid w:val="4874B6E6"/>
    <w:rsid w:val="489EA61D"/>
    <w:rsid w:val="489FB6D2"/>
    <w:rsid w:val="48AE5FAE"/>
    <w:rsid w:val="48BAA299"/>
    <w:rsid w:val="48C4CDF3"/>
    <w:rsid w:val="48C73F6C"/>
    <w:rsid w:val="48D7C826"/>
    <w:rsid w:val="48DB7635"/>
    <w:rsid w:val="48DE65E0"/>
    <w:rsid w:val="48E2296A"/>
    <w:rsid w:val="48E2E3E0"/>
    <w:rsid w:val="48EA14AD"/>
    <w:rsid w:val="490A4C8C"/>
    <w:rsid w:val="4910F2EB"/>
    <w:rsid w:val="4913CA8D"/>
    <w:rsid w:val="49220906"/>
    <w:rsid w:val="4928E86B"/>
    <w:rsid w:val="4928F10B"/>
    <w:rsid w:val="4935ADE4"/>
    <w:rsid w:val="4946E51B"/>
    <w:rsid w:val="494F2730"/>
    <w:rsid w:val="496F5FAD"/>
    <w:rsid w:val="499955D9"/>
    <w:rsid w:val="499E4F46"/>
    <w:rsid w:val="49BC23B0"/>
    <w:rsid w:val="49C147C8"/>
    <w:rsid w:val="49C6522B"/>
    <w:rsid w:val="49C97285"/>
    <w:rsid w:val="49DAE890"/>
    <w:rsid w:val="49DF3C1A"/>
    <w:rsid w:val="49EDD7BA"/>
    <w:rsid w:val="49F88C8B"/>
    <w:rsid w:val="4A0F5371"/>
    <w:rsid w:val="4A1219E9"/>
    <w:rsid w:val="4A13C37E"/>
    <w:rsid w:val="4A16581A"/>
    <w:rsid w:val="4A256968"/>
    <w:rsid w:val="4A4CC041"/>
    <w:rsid w:val="4A6C5D43"/>
    <w:rsid w:val="4A6F345A"/>
    <w:rsid w:val="4A7171EC"/>
    <w:rsid w:val="4A8F85E3"/>
    <w:rsid w:val="4AA36909"/>
    <w:rsid w:val="4AAAE5C3"/>
    <w:rsid w:val="4AC03BAD"/>
    <w:rsid w:val="4AE16B9A"/>
    <w:rsid w:val="4AE399F9"/>
    <w:rsid w:val="4B119EED"/>
    <w:rsid w:val="4B2BE3E6"/>
    <w:rsid w:val="4B385A5E"/>
    <w:rsid w:val="4B388117"/>
    <w:rsid w:val="4B593AA4"/>
    <w:rsid w:val="4B8D7FF1"/>
    <w:rsid w:val="4B8FE564"/>
    <w:rsid w:val="4BA2540A"/>
    <w:rsid w:val="4BB106FE"/>
    <w:rsid w:val="4BB65E04"/>
    <w:rsid w:val="4BB8D3AF"/>
    <w:rsid w:val="4BD57CDE"/>
    <w:rsid w:val="4BD8CFCD"/>
    <w:rsid w:val="4BE37BC4"/>
    <w:rsid w:val="4BFF1687"/>
    <w:rsid w:val="4C094AF1"/>
    <w:rsid w:val="4C0AB0FE"/>
    <w:rsid w:val="4C0E33B6"/>
    <w:rsid w:val="4C0EA7DD"/>
    <w:rsid w:val="4C12F24F"/>
    <w:rsid w:val="4C179C07"/>
    <w:rsid w:val="4C2E1CF8"/>
    <w:rsid w:val="4C4221B0"/>
    <w:rsid w:val="4C494510"/>
    <w:rsid w:val="4C4C653D"/>
    <w:rsid w:val="4C529123"/>
    <w:rsid w:val="4C7606B9"/>
    <w:rsid w:val="4C805105"/>
    <w:rsid w:val="4CB0CDE9"/>
    <w:rsid w:val="4CB148F6"/>
    <w:rsid w:val="4CC12218"/>
    <w:rsid w:val="4CEB7816"/>
    <w:rsid w:val="4CF8E88A"/>
    <w:rsid w:val="4D2CEEE2"/>
    <w:rsid w:val="4D7161E9"/>
    <w:rsid w:val="4D795649"/>
    <w:rsid w:val="4D7AA2E1"/>
    <w:rsid w:val="4DACE24E"/>
    <w:rsid w:val="4DBD0B98"/>
    <w:rsid w:val="4DEC4B88"/>
    <w:rsid w:val="4DFC45E9"/>
    <w:rsid w:val="4E032E7C"/>
    <w:rsid w:val="4E14C079"/>
    <w:rsid w:val="4E330E3C"/>
    <w:rsid w:val="4E3C7D1C"/>
    <w:rsid w:val="4E4E5C0E"/>
    <w:rsid w:val="4E5CD013"/>
    <w:rsid w:val="4E5E0BD0"/>
    <w:rsid w:val="4EACB11A"/>
    <w:rsid w:val="4EC5A947"/>
    <w:rsid w:val="4EE2B01D"/>
    <w:rsid w:val="4F09DD07"/>
    <w:rsid w:val="4F170E82"/>
    <w:rsid w:val="4F1C03D8"/>
    <w:rsid w:val="4F493320"/>
    <w:rsid w:val="4F549C09"/>
    <w:rsid w:val="4F68ECC1"/>
    <w:rsid w:val="4F853834"/>
    <w:rsid w:val="4F931DB9"/>
    <w:rsid w:val="4FB9CB00"/>
    <w:rsid w:val="4FC99E82"/>
    <w:rsid w:val="4FD116B6"/>
    <w:rsid w:val="4FD521CC"/>
    <w:rsid w:val="4FE051F3"/>
    <w:rsid w:val="4FEBB0B5"/>
    <w:rsid w:val="4FED1EE3"/>
    <w:rsid w:val="4FFE0BFE"/>
    <w:rsid w:val="500ED0CE"/>
    <w:rsid w:val="500FD24A"/>
    <w:rsid w:val="50157F82"/>
    <w:rsid w:val="501978BC"/>
    <w:rsid w:val="5019F32E"/>
    <w:rsid w:val="5028ACB2"/>
    <w:rsid w:val="502AD2D4"/>
    <w:rsid w:val="5030894C"/>
    <w:rsid w:val="5031EA53"/>
    <w:rsid w:val="504042EE"/>
    <w:rsid w:val="5065ADC5"/>
    <w:rsid w:val="506F9559"/>
    <w:rsid w:val="508AD867"/>
    <w:rsid w:val="5093B7B5"/>
    <w:rsid w:val="509E6E52"/>
    <w:rsid w:val="50A0278E"/>
    <w:rsid w:val="50AF04F6"/>
    <w:rsid w:val="50BD654E"/>
    <w:rsid w:val="50BF5DB7"/>
    <w:rsid w:val="50C5D5C8"/>
    <w:rsid w:val="50E0EDD5"/>
    <w:rsid w:val="50E2A55C"/>
    <w:rsid w:val="50E7F9BF"/>
    <w:rsid w:val="50F3C25E"/>
    <w:rsid w:val="50F636D5"/>
    <w:rsid w:val="50FC70F1"/>
    <w:rsid w:val="510814E4"/>
    <w:rsid w:val="5135BB13"/>
    <w:rsid w:val="51360F64"/>
    <w:rsid w:val="513A0094"/>
    <w:rsid w:val="5145071A"/>
    <w:rsid w:val="51487998"/>
    <w:rsid w:val="514F545E"/>
    <w:rsid w:val="515243A3"/>
    <w:rsid w:val="515B2CCA"/>
    <w:rsid w:val="51643032"/>
    <w:rsid w:val="516A21E0"/>
    <w:rsid w:val="517480FC"/>
    <w:rsid w:val="51A4C278"/>
    <w:rsid w:val="51A61D77"/>
    <w:rsid w:val="51A95E20"/>
    <w:rsid w:val="51DDD67B"/>
    <w:rsid w:val="51E09024"/>
    <w:rsid w:val="51E72494"/>
    <w:rsid w:val="51EBF015"/>
    <w:rsid w:val="51F24D30"/>
    <w:rsid w:val="5209D8FF"/>
    <w:rsid w:val="520CF14D"/>
    <w:rsid w:val="521842F3"/>
    <w:rsid w:val="5225ABE0"/>
    <w:rsid w:val="522653ED"/>
    <w:rsid w:val="523106A7"/>
    <w:rsid w:val="52786AFD"/>
    <w:rsid w:val="5283EDAE"/>
    <w:rsid w:val="5287FD99"/>
    <w:rsid w:val="529D7464"/>
    <w:rsid w:val="52A76BEF"/>
    <w:rsid w:val="52A7ADF5"/>
    <w:rsid w:val="52C14D7C"/>
    <w:rsid w:val="52C20BCF"/>
    <w:rsid w:val="52C51E6D"/>
    <w:rsid w:val="530FFA59"/>
    <w:rsid w:val="53176B72"/>
    <w:rsid w:val="5317DF5A"/>
    <w:rsid w:val="5359E25B"/>
    <w:rsid w:val="53695CBF"/>
    <w:rsid w:val="536FC225"/>
    <w:rsid w:val="536FD7AB"/>
    <w:rsid w:val="53787427"/>
    <w:rsid w:val="53790B19"/>
    <w:rsid w:val="537A43E2"/>
    <w:rsid w:val="538798E3"/>
    <w:rsid w:val="53B50046"/>
    <w:rsid w:val="53BB8234"/>
    <w:rsid w:val="53C0B5DA"/>
    <w:rsid w:val="53C208AF"/>
    <w:rsid w:val="53C59725"/>
    <w:rsid w:val="53CFC313"/>
    <w:rsid w:val="53D18704"/>
    <w:rsid w:val="53D2ADA3"/>
    <w:rsid w:val="53D68BCE"/>
    <w:rsid w:val="54019DB4"/>
    <w:rsid w:val="5403877D"/>
    <w:rsid w:val="542964AD"/>
    <w:rsid w:val="543946E8"/>
    <w:rsid w:val="54419898"/>
    <w:rsid w:val="54459D99"/>
    <w:rsid w:val="54793178"/>
    <w:rsid w:val="547CD1FC"/>
    <w:rsid w:val="547D4373"/>
    <w:rsid w:val="5481E288"/>
    <w:rsid w:val="549BD0F4"/>
    <w:rsid w:val="54AC7130"/>
    <w:rsid w:val="54BC096D"/>
    <w:rsid w:val="54D328E3"/>
    <w:rsid w:val="54F929F6"/>
    <w:rsid w:val="54FA9DED"/>
    <w:rsid w:val="55036DD2"/>
    <w:rsid w:val="55144488"/>
    <w:rsid w:val="5514DB7A"/>
    <w:rsid w:val="554CA487"/>
    <w:rsid w:val="55616786"/>
    <w:rsid w:val="556E2A19"/>
    <w:rsid w:val="55703E77"/>
    <w:rsid w:val="5597C50D"/>
    <w:rsid w:val="559842FF"/>
    <w:rsid w:val="55A3BED5"/>
    <w:rsid w:val="55BA8AA0"/>
    <w:rsid w:val="55BE83B2"/>
    <w:rsid w:val="55CD3197"/>
    <w:rsid w:val="55CEC9C6"/>
    <w:rsid w:val="55CFE214"/>
    <w:rsid w:val="55DAD43A"/>
    <w:rsid w:val="55DFE37F"/>
    <w:rsid w:val="560BD9F3"/>
    <w:rsid w:val="562130F8"/>
    <w:rsid w:val="562DD60A"/>
    <w:rsid w:val="5637A155"/>
    <w:rsid w:val="564441F0"/>
    <w:rsid w:val="565020C2"/>
    <w:rsid w:val="566D256B"/>
    <w:rsid w:val="566F0AE6"/>
    <w:rsid w:val="56715E90"/>
    <w:rsid w:val="567C7C85"/>
    <w:rsid w:val="5686808C"/>
    <w:rsid w:val="568D8100"/>
    <w:rsid w:val="56A025F1"/>
    <w:rsid w:val="56A7F58D"/>
    <w:rsid w:val="56B98D07"/>
    <w:rsid w:val="56C5AAC4"/>
    <w:rsid w:val="56DBC47A"/>
    <w:rsid w:val="56EEA51A"/>
    <w:rsid w:val="56F6AD63"/>
    <w:rsid w:val="5721CB28"/>
    <w:rsid w:val="5721F7C1"/>
    <w:rsid w:val="572E3D2F"/>
    <w:rsid w:val="575B5733"/>
    <w:rsid w:val="5771F626"/>
    <w:rsid w:val="577ED691"/>
    <w:rsid w:val="57AB3B0A"/>
    <w:rsid w:val="57AF20EC"/>
    <w:rsid w:val="57B8BFC0"/>
    <w:rsid w:val="57BA8FDE"/>
    <w:rsid w:val="57C66E6F"/>
    <w:rsid w:val="57D820FB"/>
    <w:rsid w:val="57F3E448"/>
    <w:rsid w:val="57F487B8"/>
    <w:rsid w:val="57FF28B2"/>
    <w:rsid w:val="5801F5F6"/>
    <w:rsid w:val="582212BC"/>
    <w:rsid w:val="582398DB"/>
    <w:rsid w:val="582F942D"/>
    <w:rsid w:val="58377B54"/>
    <w:rsid w:val="58443AA1"/>
    <w:rsid w:val="58508E88"/>
    <w:rsid w:val="5860CD2E"/>
    <w:rsid w:val="5870C2EA"/>
    <w:rsid w:val="587563A9"/>
    <w:rsid w:val="58758369"/>
    <w:rsid w:val="587669FF"/>
    <w:rsid w:val="58824F11"/>
    <w:rsid w:val="58A1BC6F"/>
    <w:rsid w:val="58A3CE56"/>
    <w:rsid w:val="58AAD719"/>
    <w:rsid w:val="58BDC822"/>
    <w:rsid w:val="58BFD5DE"/>
    <w:rsid w:val="58C7197C"/>
    <w:rsid w:val="58CC0EB2"/>
    <w:rsid w:val="58D16136"/>
    <w:rsid w:val="58E4114A"/>
    <w:rsid w:val="58F75FA9"/>
    <w:rsid w:val="58F8072B"/>
    <w:rsid w:val="59182358"/>
    <w:rsid w:val="592F5E24"/>
    <w:rsid w:val="593CB629"/>
    <w:rsid w:val="5948EBA1"/>
    <w:rsid w:val="5949033C"/>
    <w:rsid w:val="5952FBA8"/>
    <w:rsid w:val="596B9653"/>
    <w:rsid w:val="59702965"/>
    <w:rsid w:val="59762A15"/>
    <w:rsid w:val="59884A80"/>
    <w:rsid w:val="5996316E"/>
    <w:rsid w:val="59D065A1"/>
    <w:rsid w:val="59EBD211"/>
    <w:rsid w:val="59ECF170"/>
    <w:rsid w:val="59FCE57E"/>
    <w:rsid w:val="5A013116"/>
    <w:rsid w:val="5A032B15"/>
    <w:rsid w:val="5A34E896"/>
    <w:rsid w:val="5A742401"/>
    <w:rsid w:val="5A8BAB88"/>
    <w:rsid w:val="5AA2D4B8"/>
    <w:rsid w:val="5AE69A86"/>
    <w:rsid w:val="5AF0B965"/>
    <w:rsid w:val="5AF19F82"/>
    <w:rsid w:val="5AF24422"/>
    <w:rsid w:val="5AF8802F"/>
    <w:rsid w:val="5B03C9A2"/>
    <w:rsid w:val="5B057BA2"/>
    <w:rsid w:val="5B0822EE"/>
    <w:rsid w:val="5B0CA18D"/>
    <w:rsid w:val="5B1770BB"/>
    <w:rsid w:val="5B2EDD54"/>
    <w:rsid w:val="5B2FE0F8"/>
    <w:rsid w:val="5B491066"/>
    <w:rsid w:val="5B5F41D6"/>
    <w:rsid w:val="5B6F5A9E"/>
    <w:rsid w:val="5B71B4F9"/>
    <w:rsid w:val="5B7F125C"/>
    <w:rsid w:val="5BB27FC6"/>
    <w:rsid w:val="5BC44340"/>
    <w:rsid w:val="5BC5D27C"/>
    <w:rsid w:val="5BD3FBEF"/>
    <w:rsid w:val="5BD75FD3"/>
    <w:rsid w:val="5BDC4087"/>
    <w:rsid w:val="5BF72FDF"/>
    <w:rsid w:val="5C10ED17"/>
    <w:rsid w:val="5C1CF865"/>
    <w:rsid w:val="5C1E7373"/>
    <w:rsid w:val="5C3D10F0"/>
    <w:rsid w:val="5C4222A9"/>
    <w:rsid w:val="5C450A85"/>
    <w:rsid w:val="5C71BFF6"/>
    <w:rsid w:val="5C78974A"/>
    <w:rsid w:val="5C8C30E3"/>
    <w:rsid w:val="5C9892AB"/>
    <w:rsid w:val="5CC8CD76"/>
    <w:rsid w:val="5CF808CE"/>
    <w:rsid w:val="5D025C55"/>
    <w:rsid w:val="5D08B4C8"/>
    <w:rsid w:val="5D2E6083"/>
    <w:rsid w:val="5D482434"/>
    <w:rsid w:val="5D5664A2"/>
    <w:rsid w:val="5D66F6E8"/>
    <w:rsid w:val="5D752238"/>
    <w:rsid w:val="5D9754E9"/>
    <w:rsid w:val="5DAAE4A8"/>
    <w:rsid w:val="5DB064A4"/>
    <w:rsid w:val="5DB38D78"/>
    <w:rsid w:val="5DD1C1D3"/>
    <w:rsid w:val="5DE19A94"/>
    <w:rsid w:val="5DF5598B"/>
    <w:rsid w:val="5E001355"/>
    <w:rsid w:val="5E017CBC"/>
    <w:rsid w:val="5E0BC648"/>
    <w:rsid w:val="5E0F2E5B"/>
    <w:rsid w:val="5E254E29"/>
    <w:rsid w:val="5E29CCC1"/>
    <w:rsid w:val="5E58D053"/>
    <w:rsid w:val="5E598006"/>
    <w:rsid w:val="5E6CD056"/>
    <w:rsid w:val="5E8E0C6F"/>
    <w:rsid w:val="5EA7047E"/>
    <w:rsid w:val="5EC84DD4"/>
    <w:rsid w:val="5ED616B3"/>
    <w:rsid w:val="5EDC3DD1"/>
    <w:rsid w:val="5EDE3144"/>
    <w:rsid w:val="5EED81FA"/>
    <w:rsid w:val="5EEF3229"/>
    <w:rsid w:val="5EFBD223"/>
    <w:rsid w:val="5EFFEE7A"/>
    <w:rsid w:val="5F047F1F"/>
    <w:rsid w:val="5F1360DE"/>
    <w:rsid w:val="5F2640FE"/>
    <w:rsid w:val="5F37FCF1"/>
    <w:rsid w:val="5F3E2466"/>
    <w:rsid w:val="5F621B06"/>
    <w:rsid w:val="5F62CF0F"/>
    <w:rsid w:val="5F7298E5"/>
    <w:rsid w:val="5F79BDD6"/>
    <w:rsid w:val="5F8ED8CB"/>
    <w:rsid w:val="5F995A80"/>
    <w:rsid w:val="5F9FEAC9"/>
    <w:rsid w:val="5FC16F69"/>
    <w:rsid w:val="5FDD0454"/>
    <w:rsid w:val="600A65CB"/>
    <w:rsid w:val="601A42F6"/>
    <w:rsid w:val="601AD7C1"/>
    <w:rsid w:val="60258702"/>
    <w:rsid w:val="602E9C45"/>
    <w:rsid w:val="6038C131"/>
    <w:rsid w:val="60509DC7"/>
    <w:rsid w:val="6050D2FC"/>
    <w:rsid w:val="6051B10D"/>
    <w:rsid w:val="6066C57A"/>
    <w:rsid w:val="607D3736"/>
    <w:rsid w:val="60A3FAFF"/>
    <w:rsid w:val="60AAAE12"/>
    <w:rsid w:val="60ACB8ED"/>
    <w:rsid w:val="60AF2DF2"/>
    <w:rsid w:val="60B6329B"/>
    <w:rsid w:val="60CF5F91"/>
    <w:rsid w:val="60F05BEE"/>
    <w:rsid w:val="60F3EE00"/>
    <w:rsid w:val="60F92906"/>
    <w:rsid w:val="610E76A7"/>
    <w:rsid w:val="6119C7EC"/>
    <w:rsid w:val="6137DF55"/>
    <w:rsid w:val="61451289"/>
    <w:rsid w:val="614679A9"/>
    <w:rsid w:val="6150F148"/>
    <w:rsid w:val="616CD3E9"/>
    <w:rsid w:val="617342DE"/>
    <w:rsid w:val="6191DD8B"/>
    <w:rsid w:val="619AD678"/>
    <w:rsid w:val="61A865D1"/>
    <w:rsid w:val="61D39A28"/>
    <w:rsid w:val="61DAEF86"/>
    <w:rsid w:val="61E1EB30"/>
    <w:rsid w:val="61E347F6"/>
    <w:rsid w:val="61E99A91"/>
    <w:rsid w:val="61ED5D7F"/>
    <w:rsid w:val="61F7B741"/>
    <w:rsid w:val="6204ACB1"/>
    <w:rsid w:val="620634F4"/>
    <w:rsid w:val="621EC330"/>
    <w:rsid w:val="62314495"/>
    <w:rsid w:val="6232959B"/>
    <w:rsid w:val="6247A29E"/>
    <w:rsid w:val="625514AA"/>
    <w:rsid w:val="628564A2"/>
    <w:rsid w:val="628F9F8B"/>
    <w:rsid w:val="62928F73"/>
    <w:rsid w:val="62BC86D4"/>
    <w:rsid w:val="62D6406A"/>
    <w:rsid w:val="62DAD864"/>
    <w:rsid w:val="62DEF00B"/>
    <w:rsid w:val="62F82FE4"/>
    <w:rsid w:val="6305E1D9"/>
    <w:rsid w:val="630B6823"/>
    <w:rsid w:val="630EBCF6"/>
    <w:rsid w:val="631F711C"/>
    <w:rsid w:val="63344D0F"/>
    <w:rsid w:val="63369329"/>
    <w:rsid w:val="6352CB04"/>
    <w:rsid w:val="63532EB6"/>
    <w:rsid w:val="63592345"/>
    <w:rsid w:val="63642D6A"/>
    <w:rsid w:val="636BDBD2"/>
    <w:rsid w:val="6377C718"/>
    <w:rsid w:val="63786B1B"/>
    <w:rsid w:val="637E741D"/>
    <w:rsid w:val="638E661B"/>
    <w:rsid w:val="63B10365"/>
    <w:rsid w:val="63D649DF"/>
    <w:rsid w:val="63DC2ADB"/>
    <w:rsid w:val="641E02FA"/>
    <w:rsid w:val="64298343"/>
    <w:rsid w:val="644B9CC3"/>
    <w:rsid w:val="64519C5E"/>
    <w:rsid w:val="64583DF1"/>
    <w:rsid w:val="645A6A53"/>
    <w:rsid w:val="648BE833"/>
    <w:rsid w:val="6492B81E"/>
    <w:rsid w:val="6496F76E"/>
    <w:rsid w:val="649E4A16"/>
    <w:rsid w:val="64AF5D4C"/>
    <w:rsid w:val="64B217AC"/>
    <w:rsid w:val="64BC9E08"/>
    <w:rsid w:val="64C3F4F0"/>
    <w:rsid w:val="64C80DE5"/>
    <w:rsid w:val="64D950AC"/>
    <w:rsid w:val="64DB155F"/>
    <w:rsid w:val="64F0E217"/>
    <w:rsid w:val="65013A3E"/>
    <w:rsid w:val="65031AB3"/>
    <w:rsid w:val="650BF138"/>
    <w:rsid w:val="651DFB7E"/>
    <w:rsid w:val="651E4F5A"/>
    <w:rsid w:val="655F8B11"/>
    <w:rsid w:val="6569D3F0"/>
    <w:rsid w:val="656D39E4"/>
    <w:rsid w:val="657DDA3C"/>
    <w:rsid w:val="658B30FE"/>
    <w:rsid w:val="658B44C9"/>
    <w:rsid w:val="65902D2C"/>
    <w:rsid w:val="659FE4C9"/>
    <w:rsid w:val="659FF56F"/>
    <w:rsid w:val="65A40C17"/>
    <w:rsid w:val="65B91310"/>
    <w:rsid w:val="65D7CAAD"/>
    <w:rsid w:val="65DC59EF"/>
    <w:rsid w:val="65DD1F88"/>
    <w:rsid w:val="65E29129"/>
    <w:rsid w:val="65E87006"/>
    <w:rsid w:val="65F250EC"/>
    <w:rsid w:val="6613769D"/>
    <w:rsid w:val="6619EACC"/>
    <w:rsid w:val="6648669C"/>
    <w:rsid w:val="664DC3E8"/>
    <w:rsid w:val="666F25D8"/>
    <w:rsid w:val="667F0577"/>
    <w:rsid w:val="6680C99F"/>
    <w:rsid w:val="6686696A"/>
    <w:rsid w:val="66ACF6E5"/>
    <w:rsid w:val="66B93094"/>
    <w:rsid w:val="66BB6F16"/>
    <w:rsid w:val="66C9D1A3"/>
    <w:rsid w:val="66DE827D"/>
    <w:rsid w:val="66E63C06"/>
    <w:rsid w:val="670C7D81"/>
    <w:rsid w:val="672633F3"/>
    <w:rsid w:val="672898A1"/>
    <w:rsid w:val="672905E4"/>
    <w:rsid w:val="672917AA"/>
    <w:rsid w:val="6761B82D"/>
    <w:rsid w:val="677C788A"/>
    <w:rsid w:val="6786CA4B"/>
    <w:rsid w:val="67945A89"/>
    <w:rsid w:val="67AACA5D"/>
    <w:rsid w:val="67C0143D"/>
    <w:rsid w:val="67C268D4"/>
    <w:rsid w:val="67D7D18B"/>
    <w:rsid w:val="67EDE6CC"/>
    <w:rsid w:val="68054C95"/>
    <w:rsid w:val="680A7189"/>
    <w:rsid w:val="682BB40B"/>
    <w:rsid w:val="683A894E"/>
    <w:rsid w:val="6841CA03"/>
    <w:rsid w:val="687DBABF"/>
    <w:rsid w:val="687F9AF9"/>
    <w:rsid w:val="68888675"/>
    <w:rsid w:val="688B4E55"/>
    <w:rsid w:val="68BC155D"/>
    <w:rsid w:val="68CAC1FA"/>
    <w:rsid w:val="68CDDAA8"/>
    <w:rsid w:val="68D80B15"/>
    <w:rsid w:val="68E0A7EB"/>
    <w:rsid w:val="68EFE989"/>
    <w:rsid w:val="6902627A"/>
    <w:rsid w:val="690E4D00"/>
    <w:rsid w:val="691209E5"/>
    <w:rsid w:val="693482B2"/>
    <w:rsid w:val="694C21AB"/>
    <w:rsid w:val="694FF69A"/>
    <w:rsid w:val="69540719"/>
    <w:rsid w:val="6957114C"/>
    <w:rsid w:val="6959BF2F"/>
    <w:rsid w:val="695F3E1D"/>
    <w:rsid w:val="69796DC7"/>
    <w:rsid w:val="69A5D4AD"/>
    <w:rsid w:val="69AC632C"/>
    <w:rsid w:val="69C75FF3"/>
    <w:rsid w:val="69CE1BAE"/>
    <w:rsid w:val="69ED5030"/>
    <w:rsid w:val="6A04CC3C"/>
    <w:rsid w:val="6A06EBED"/>
    <w:rsid w:val="6A0B3581"/>
    <w:rsid w:val="6A197B5B"/>
    <w:rsid w:val="6A3A18DA"/>
    <w:rsid w:val="6A4409EC"/>
    <w:rsid w:val="6A469125"/>
    <w:rsid w:val="6A5D7FB6"/>
    <w:rsid w:val="6A5F42CD"/>
    <w:rsid w:val="6A6E2A6C"/>
    <w:rsid w:val="6A718E78"/>
    <w:rsid w:val="6A7E557A"/>
    <w:rsid w:val="6A806ABE"/>
    <w:rsid w:val="6A94F723"/>
    <w:rsid w:val="6ABBD3AE"/>
    <w:rsid w:val="6AC829F2"/>
    <w:rsid w:val="6ACFB50E"/>
    <w:rsid w:val="6ADAD6B6"/>
    <w:rsid w:val="6AE12BEB"/>
    <w:rsid w:val="6AE333BA"/>
    <w:rsid w:val="6AEDE93F"/>
    <w:rsid w:val="6AEE269D"/>
    <w:rsid w:val="6AFBAFCC"/>
    <w:rsid w:val="6B06844C"/>
    <w:rsid w:val="6B10D40A"/>
    <w:rsid w:val="6B1D0879"/>
    <w:rsid w:val="6B25A284"/>
    <w:rsid w:val="6B4ACF2D"/>
    <w:rsid w:val="6B4F22A8"/>
    <w:rsid w:val="6B579A2A"/>
    <w:rsid w:val="6B8EFF1D"/>
    <w:rsid w:val="6BA2BC4E"/>
    <w:rsid w:val="6BA9CC61"/>
    <w:rsid w:val="6BAB2AB2"/>
    <w:rsid w:val="6BAFB588"/>
    <w:rsid w:val="6BCF36F6"/>
    <w:rsid w:val="6BCFA7E1"/>
    <w:rsid w:val="6BD08F37"/>
    <w:rsid w:val="6BD8BB89"/>
    <w:rsid w:val="6BDC6FFF"/>
    <w:rsid w:val="6BFA019B"/>
    <w:rsid w:val="6BFF58BA"/>
    <w:rsid w:val="6C271CAE"/>
    <w:rsid w:val="6C388F2F"/>
    <w:rsid w:val="6C867E78"/>
    <w:rsid w:val="6C95D412"/>
    <w:rsid w:val="6C96A89A"/>
    <w:rsid w:val="6C982476"/>
    <w:rsid w:val="6C99083B"/>
    <w:rsid w:val="6CACEC22"/>
    <w:rsid w:val="6CAD7240"/>
    <w:rsid w:val="6CDE30C1"/>
    <w:rsid w:val="6CF093B7"/>
    <w:rsid w:val="6CFCEFD8"/>
    <w:rsid w:val="6D1394D3"/>
    <w:rsid w:val="6D2379B7"/>
    <w:rsid w:val="6D2B4FE2"/>
    <w:rsid w:val="6D330D77"/>
    <w:rsid w:val="6D353B25"/>
    <w:rsid w:val="6D3D3000"/>
    <w:rsid w:val="6D3E4FA0"/>
    <w:rsid w:val="6D4A4E1A"/>
    <w:rsid w:val="6D4CBAA0"/>
    <w:rsid w:val="6D4D9CFD"/>
    <w:rsid w:val="6D5FE803"/>
    <w:rsid w:val="6D6E7FF1"/>
    <w:rsid w:val="6D8526CC"/>
    <w:rsid w:val="6D8971F6"/>
    <w:rsid w:val="6DB3A971"/>
    <w:rsid w:val="6DB4CA73"/>
    <w:rsid w:val="6DE2BB87"/>
    <w:rsid w:val="6E04A22E"/>
    <w:rsid w:val="6E0DC1FA"/>
    <w:rsid w:val="6E0FC66A"/>
    <w:rsid w:val="6E111565"/>
    <w:rsid w:val="6E1C5A8C"/>
    <w:rsid w:val="6E2B8586"/>
    <w:rsid w:val="6E30205A"/>
    <w:rsid w:val="6E604242"/>
    <w:rsid w:val="6E68CFA4"/>
    <w:rsid w:val="6E6F069C"/>
    <w:rsid w:val="6E9604B3"/>
    <w:rsid w:val="6EAD7B0A"/>
    <w:rsid w:val="6EC9FF8C"/>
    <w:rsid w:val="6ED10B86"/>
    <w:rsid w:val="6ED34032"/>
    <w:rsid w:val="6ED455D9"/>
    <w:rsid w:val="6F0DF616"/>
    <w:rsid w:val="6F19F3F4"/>
    <w:rsid w:val="6F22A30B"/>
    <w:rsid w:val="6F2CA153"/>
    <w:rsid w:val="6F371766"/>
    <w:rsid w:val="6F4E4E0B"/>
    <w:rsid w:val="6F4E5A13"/>
    <w:rsid w:val="6F574434"/>
    <w:rsid w:val="6F83AB08"/>
    <w:rsid w:val="6F8CD7AE"/>
    <w:rsid w:val="6F96892F"/>
    <w:rsid w:val="6F9C29E6"/>
    <w:rsid w:val="6F9DAA5D"/>
    <w:rsid w:val="6FAB68A7"/>
    <w:rsid w:val="6FB09245"/>
    <w:rsid w:val="6FC56099"/>
    <w:rsid w:val="6FCB2D09"/>
    <w:rsid w:val="700491D8"/>
    <w:rsid w:val="70098AC7"/>
    <w:rsid w:val="70146EC6"/>
    <w:rsid w:val="70271960"/>
    <w:rsid w:val="702DC18B"/>
    <w:rsid w:val="70304298"/>
    <w:rsid w:val="70307044"/>
    <w:rsid w:val="70380F23"/>
    <w:rsid w:val="703A181B"/>
    <w:rsid w:val="704018CA"/>
    <w:rsid w:val="7046A783"/>
    <w:rsid w:val="705FAF59"/>
    <w:rsid w:val="7062045C"/>
    <w:rsid w:val="70709082"/>
    <w:rsid w:val="7089D4A1"/>
    <w:rsid w:val="7092B66F"/>
    <w:rsid w:val="7094C4F3"/>
    <w:rsid w:val="709E37F0"/>
    <w:rsid w:val="70A28C6E"/>
    <w:rsid w:val="70AFA45F"/>
    <w:rsid w:val="70B8B2E2"/>
    <w:rsid w:val="70BB697C"/>
    <w:rsid w:val="70C0BA25"/>
    <w:rsid w:val="70C224A3"/>
    <w:rsid w:val="70D2AC45"/>
    <w:rsid w:val="70D5B709"/>
    <w:rsid w:val="70DF7E87"/>
    <w:rsid w:val="70E0EDE9"/>
    <w:rsid w:val="70E35DA5"/>
    <w:rsid w:val="71016395"/>
    <w:rsid w:val="7116047B"/>
    <w:rsid w:val="7118832D"/>
    <w:rsid w:val="7130278C"/>
    <w:rsid w:val="7135F9A7"/>
    <w:rsid w:val="71382452"/>
    <w:rsid w:val="71474CE4"/>
    <w:rsid w:val="7153E802"/>
    <w:rsid w:val="7166FD6A"/>
    <w:rsid w:val="718CC9B1"/>
    <w:rsid w:val="71A376FB"/>
    <w:rsid w:val="71D067E3"/>
    <w:rsid w:val="71DBEB07"/>
    <w:rsid w:val="71E97877"/>
    <w:rsid w:val="71EE8F56"/>
    <w:rsid w:val="720F0B41"/>
    <w:rsid w:val="72193A87"/>
    <w:rsid w:val="721F96D8"/>
    <w:rsid w:val="7223D074"/>
    <w:rsid w:val="7227F571"/>
    <w:rsid w:val="7231E3E7"/>
    <w:rsid w:val="725C8A86"/>
    <w:rsid w:val="727A88B8"/>
    <w:rsid w:val="72A375F2"/>
    <w:rsid w:val="72B13E02"/>
    <w:rsid w:val="72B42D62"/>
    <w:rsid w:val="72D5BC67"/>
    <w:rsid w:val="72E2D905"/>
    <w:rsid w:val="72E94776"/>
    <w:rsid w:val="72FD3E33"/>
    <w:rsid w:val="731544B7"/>
    <w:rsid w:val="733649EE"/>
    <w:rsid w:val="7339BDC6"/>
    <w:rsid w:val="73479979"/>
    <w:rsid w:val="7360B734"/>
    <w:rsid w:val="7372E3B0"/>
    <w:rsid w:val="738B4F66"/>
    <w:rsid w:val="738DBC84"/>
    <w:rsid w:val="738F4B5F"/>
    <w:rsid w:val="73916C19"/>
    <w:rsid w:val="73A39B9C"/>
    <w:rsid w:val="73D423D0"/>
    <w:rsid w:val="73F04D49"/>
    <w:rsid w:val="74008252"/>
    <w:rsid w:val="740ABFD1"/>
    <w:rsid w:val="74163E49"/>
    <w:rsid w:val="7416D069"/>
    <w:rsid w:val="741E0319"/>
    <w:rsid w:val="742FCF11"/>
    <w:rsid w:val="743A1B5C"/>
    <w:rsid w:val="74474B9D"/>
    <w:rsid w:val="7447F097"/>
    <w:rsid w:val="74567E37"/>
    <w:rsid w:val="74640734"/>
    <w:rsid w:val="74A1724C"/>
    <w:rsid w:val="74BB4322"/>
    <w:rsid w:val="74BBD84E"/>
    <w:rsid w:val="74BF1DE8"/>
    <w:rsid w:val="74C14668"/>
    <w:rsid w:val="74CA6361"/>
    <w:rsid w:val="74D618EA"/>
    <w:rsid w:val="74DDE62E"/>
    <w:rsid w:val="74F66C0A"/>
    <w:rsid w:val="7504DDD0"/>
    <w:rsid w:val="751A431B"/>
    <w:rsid w:val="7528E63F"/>
    <w:rsid w:val="75336DC8"/>
    <w:rsid w:val="7534AD03"/>
    <w:rsid w:val="753D1F41"/>
    <w:rsid w:val="753D2D9A"/>
    <w:rsid w:val="7550E118"/>
    <w:rsid w:val="75527948"/>
    <w:rsid w:val="755A7C6E"/>
    <w:rsid w:val="7565F479"/>
    <w:rsid w:val="757859CF"/>
    <w:rsid w:val="757AE211"/>
    <w:rsid w:val="757B8A99"/>
    <w:rsid w:val="7581ADED"/>
    <w:rsid w:val="75911E7C"/>
    <w:rsid w:val="759275B6"/>
    <w:rsid w:val="75C85D3C"/>
    <w:rsid w:val="75E4CE04"/>
    <w:rsid w:val="75F6704C"/>
    <w:rsid w:val="76000EC8"/>
    <w:rsid w:val="761B79C0"/>
    <w:rsid w:val="7639CC3A"/>
    <w:rsid w:val="764A0AF2"/>
    <w:rsid w:val="765EA8B0"/>
    <w:rsid w:val="76947D92"/>
    <w:rsid w:val="7694CA77"/>
    <w:rsid w:val="769E3106"/>
    <w:rsid w:val="76A23EF4"/>
    <w:rsid w:val="76A687DF"/>
    <w:rsid w:val="76BE0C37"/>
    <w:rsid w:val="76DB2580"/>
    <w:rsid w:val="76E7B4CA"/>
    <w:rsid w:val="76EABEE1"/>
    <w:rsid w:val="76EC49D5"/>
    <w:rsid w:val="76F1CF57"/>
    <w:rsid w:val="76FDC811"/>
    <w:rsid w:val="7700A72C"/>
    <w:rsid w:val="77057E19"/>
    <w:rsid w:val="77140D39"/>
    <w:rsid w:val="771A28D9"/>
    <w:rsid w:val="77224503"/>
    <w:rsid w:val="772CDD95"/>
    <w:rsid w:val="77327189"/>
    <w:rsid w:val="77391A90"/>
    <w:rsid w:val="7755862A"/>
    <w:rsid w:val="776D9D3A"/>
    <w:rsid w:val="777D72E1"/>
    <w:rsid w:val="779D304F"/>
    <w:rsid w:val="77BA0C67"/>
    <w:rsid w:val="77BD65C5"/>
    <w:rsid w:val="77BDCE59"/>
    <w:rsid w:val="77E0BBBD"/>
    <w:rsid w:val="77E46EA0"/>
    <w:rsid w:val="77E5A09C"/>
    <w:rsid w:val="77F1AB82"/>
    <w:rsid w:val="78050F5E"/>
    <w:rsid w:val="780CB8D1"/>
    <w:rsid w:val="78103434"/>
    <w:rsid w:val="7811F4E3"/>
    <w:rsid w:val="781E6D81"/>
    <w:rsid w:val="781ED958"/>
    <w:rsid w:val="7848AA2A"/>
    <w:rsid w:val="784BDAB3"/>
    <w:rsid w:val="78672FF4"/>
    <w:rsid w:val="786788F9"/>
    <w:rsid w:val="78862D3C"/>
    <w:rsid w:val="78A28888"/>
    <w:rsid w:val="78A4F5A6"/>
    <w:rsid w:val="78A7304C"/>
    <w:rsid w:val="78B0DD75"/>
    <w:rsid w:val="78C2EBF6"/>
    <w:rsid w:val="78D68031"/>
    <w:rsid w:val="78DA38F5"/>
    <w:rsid w:val="78E09786"/>
    <w:rsid w:val="78E3CBAC"/>
    <w:rsid w:val="78F37C4E"/>
    <w:rsid w:val="7906E158"/>
    <w:rsid w:val="79283A5A"/>
    <w:rsid w:val="79378A4C"/>
    <w:rsid w:val="79526E0B"/>
    <w:rsid w:val="795FAC89"/>
    <w:rsid w:val="79606879"/>
    <w:rsid w:val="796143D4"/>
    <w:rsid w:val="7962A2FD"/>
    <w:rsid w:val="79842468"/>
    <w:rsid w:val="79A0EEFA"/>
    <w:rsid w:val="79A2D681"/>
    <w:rsid w:val="79CC6B39"/>
    <w:rsid w:val="79EEDDBC"/>
    <w:rsid w:val="79F39A47"/>
    <w:rsid w:val="79F4D1BD"/>
    <w:rsid w:val="7A1D31BE"/>
    <w:rsid w:val="7A235286"/>
    <w:rsid w:val="7A240C02"/>
    <w:rsid w:val="7A2D7153"/>
    <w:rsid w:val="7A36404E"/>
    <w:rsid w:val="7A397F54"/>
    <w:rsid w:val="7A3CCF28"/>
    <w:rsid w:val="7A3FC069"/>
    <w:rsid w:val="7A55E069"/>
    <w:rsid w:val="7A5DFB6D"/>
    <w:rsid w:val="7A795466"/>
    <w:rsid w:val="7A7C5D28"/>
    <w:rsid w:val="7A7E1588"/>
    <w:rsid w:val="7A84E6B2"/>
    <w:rsid w:val="7A99438D"/>
    <w:rsid w:val="7AB74A79"/>
    <w:rsid w:val="7AC5DE28"/>
    <w:rsid w:val="7AD0D9EF"/>
    <w:rsid w:val="7B021050"/>
    <w:rsid w:val="7B1A6168"/>
    <w:rsid w:val="7B49691B"/>
    <w:rsid w:val="7B507C3F"/>
    <w:rsid w:val="7B58086A"/>
    <w:rsid w:val="7B60239B"/>
    <w:rsid w:val="7B6322A9"/>
    <w:rsid w:val="7B6DF807"/>
    <w:rsid w:val="7B6E66B4"/>
    <w:rsid w:val="7B9E626F"/>
    <w:rsid w:val="7BA0D8BC"/>
    <w:rsid w:val="7BB94E89"/>
    <w:rsid w:val="7BC77041"/>
    <w:rsid w:val="7BE3CDDB"/>
    <w:rsid w:val="7BE6D7A2"/>
    <w:rsid w:val="7BE97BC6"/>
    <w:rsid w:val="7BF6D45D"/>
    <w:rsid w:val="7C13A8B6"/>
    <w:rsid w:val="7C252951"/>
    <w:rsid w:val="7C2D9538"/>
    <w:rsid w:val="7C50D7D0"/>
    <w:rsid w:val="7C57EC72"/>
    <w:rsid w:val="7C65BA46"/>
    <w:rsid w:val="7C696A55"/>
    <w:rsid w:val="7C6C9EF8"/>
    <w:rsid w:val="7C7D8598"/>
    <w:rsid w:val="7CE7D34F"/>
    <w:rsid w:val="7CF1E256"/>
    <w:rsid w:val="7CFCA208"/>
    <w:rsid w:val="7D109484"/>
    <w:rsid w:val="7D3F5EAF"/>
    <w:rsid w:val="7D5D194F"/>
    <w:rsid w:val="7D76E527"/>
    <w:rsid w:val="7D7B205E"/>
    <w:rsid w:val="7D7CC0B0"/>
    <w:rsid w:val="7D9D4697"/>
    <w:rsid w:val="7DC02842"/>
    <w:rsid w:val="7DC15CC6"/>
    <w:rsid w:val="7DC72E65"/>
    <w:rsid w:val="7DD96ADB"/>
    <w:rsid w:val="7DE1B020"/>
    <w:rsid w:val="7E0EFF5B"/>
    <w:rsid w:val="7E249F7B"/>
    <w:rsid w:val="7E4734E7"/>
    <w:rsid w:val="7E4A27F4"/>
    <w:rsid w:val="7E5089D6"/>
    <w:rsid w:val="7E58EAAF"/>
    <w:rsid w:val="7E5EDB93"/>
    <w:rsid w:val="7E655A7A"/>
    <w:rsid w:val="7E78F6FE"/>
    <w:rsid w:val="7E7B7BAA"/>
    <w:rsid w:val="7E80E4BE"/>
    <w:rsid w:val="7EABD961"/>
    <w:rsid w:val="7EAC9320"/>
    <w:rsid w:val="7EB0E382"/>
    <w:rsid w:val="7EE595F2"/>
    <w:rsid w:val="7EF0AA8C"/>
    <w:rsid w:val="7F0D3801"/>
    <w:rsid w:val="7F0E7595"/>
    <w:rsid w:val="7F14B88B"/>
    <w:rsid w:val="7F42FB14"/>
    <w:rsid w:val="7F5B0CED"/>
    <w:rsid w:val="7F6B7CFE"/>
    <w:rsid w:val="7F7116F4"/>
    <w:rsid w:val="7F72B605"/>
    <w:rsid w:val="7F75DB3B"/>
    <w:rsid w:val="7F821626"/>
    <w:rsid w:val="7F8BB1C9"/>
    <w:rsid w:val="7F8C60E1"/>
    <w:rsid w:val="7F8D8B2E"/>
    <w:rsid w:val="7F99D712"/>
    <w:rsid w:val="7F9ABB59"/>
    <w:rsid w:val="7FA8C996"/>
    <w:rsid w:val="7FA94D20"/>
    <w:rsid w:val="7FAFF906"/>
    <w:rsid w:val="7FB2AAF1"/>
    <w:rsid w:val="7FB5BCF0"/>
    <w:rsid w:val="7FBFDFC1"/>
    <w:rsid w:val="7FBFFBD6"/>
    <w:rsid w:val="7FCA8D70"/>
    <w:rsid w:val="7FCF858B"/>
    <w:rsid w:val="7FEEBA2E"/>
    <w:rsid w:val="7FF2D554"/>
    <w:rsid w:val="7FFAA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3301"/>
  <w15:chartTrackingRefBased/>
  <w15:docId w15:val="{3E1A744C-6224-47D6-BBAF-C954F32F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20"/>
    <w:pPr>
      <w:spacing w:line="480" w:lineRule="auto"/>
      <w:ind w:firstLine="720"/>
    </w:pPr>
    <w:rPr>
      <w:rFonts w:eastAsiaTheme="minorEastAsia"/>
      <w:kern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064020"/>
    <w:pPr>
      <w:pageBreakBefore/>
      <w:ind w:firstLine="0"/>
      <w:jc w:val="center"/>
      <w:outlineLvl w:val="0"/>
    </w:pPr>
    <w:rPr>
      <w:rFonts w:asciiTheme="majorHAnsi" w:eastAsiaTheme="majorEastAsia" w:hAnsiTheme="majorHAnsi" w:cstheme="majorBidi"/>
    </w:rPr>
  </w:style>
  <w:style w:type="paragraph" w:styleId="NoSpacing">
    <w:name w:val="No Spacing"/>
    <w:aliases w:val="No Indent"/>
    <w:uiPriority w:val="3"/>
    <w:qFormat/>
    <w:rsid w:val="00064020"/>
    <w:pPr>
      <w:spacing w:line="480" w:lineRule="auto"/>
    </w:pPr>
    <w:rPr>
      <w:rFonts w:eastAsiaTheme="minorEastAsia"/>
      <w:lang w:val="en-US" w:eastAsia="ja-JP"/>
    </w:rPr>
  </w:style>
  <w:style w:type="paragraph" w:styleId="Title">
    <w:name w:val="Title"/>
    <w:basedOn w:val="Normal"/>
    <w:link w:val="TitleChar"/>
    <w:qFormat/>
    <w:rsid w:val="0006402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064020"/>
    <w:rPr>
      <w:rFonts w:asciiTheme="majorHAnsi" w:eastAsiaTheme="majorEastAsia" w:hAnsiTheme="majorHAnsi" w:cstheme="majorBidi"/>
      <w:kern w:val="24"/>
      <w:lang w:val="en-US" w:eastAsia="ja-JP"/>
    </w:rPr>
  </w:style>
  <w:style w:type="character" w:styleId="Emphasis">
    <w:name w:val="Emphasis"/>
    <w:basedOn w:val="DefaultParagraphFont"/>
    <w:uiPriority w:val="4"/>
    <w:unhideWhenUsed/>
    <w:qFormat/>
    <w:rsid w:val="00064020"/>
    <w:rPr>
      <w:i/>
      <w:iCs/>
    </w:rPr>
  </w:style>
  <w:style w:type="paragraph" w:styleId="CommentText">
    <w:name w:val="annotation text"/>
    <w:basedOn w:val="Normal"/>
    <w:link w:val="CommentTextChar"/>
    <w:uiPriority w:val="99"/>
    <w:unhideWhenUsed/>
    <w:rsid w:val="00064020"/>
    <w:pPr>
      <w:spacing w:line="240" w:lineRule="auto"/>
      <w:ind w:firstLine="0"/>
    </w:pPr>
    <w:rPr>
      <w:sz w:val="22"/>
      <w:szCs w:val="20"/>
    </w:rPr>
  </w:style>
  <w:style w:type="character" w:customStyle="1" w:styleId="CommentTextChar">
    <w:name w:val="Comment Text Char"/>
    <w:basedOn w:val="DefaultParagraphFont"/>
    <w:link w:val="CommentText"/>
    <w:uiPriority w:val="99"/>
    <w:rsid w:val="00064020"/>
    <w:rPr>
      <w:rFonts w:eastAsiaTheme="minorEastAsia"/>
      <w:kern w:val="24"/>
      <w:sz w:val="22"/>
      <w:szCs w:val="20"/>
      <w:lang w:val="en-US" w:eastAsia="ja-JP"/>
    </w:rPr>
  </w:style>
  <w:style w:type="character" w:styleId="CommentReference">
    <w:name w:val="annotation reference"/>
    <w:basedOn w:val="DefaultParagraphFont"/>
    <w:uiPriority w:val="99"/>
    <w:semiHidden/>
    <w:unhideWhenUsed/>
    <w:rsid w:val="00064020"/>
    <w:rPr>
      <w:sz w:val="22"/>
      <w:szCs w:val="16"/>
    </w:rPr>
  </w:style>
  <w:style w:type="paragraph" w:customStyle="1" w:styleId="Title2">
    <w:name w:val="Title 2"/>
    <w:basedOn w:val="Normal"/>
    <w:uiPriority w:val="1"/>
    <w:qFormat/>
    <w:rsid w:val="00064020"/>
    <w:pPr>
      <w:ind w:firstLine="0"/>
      <w:jc w:val="center"/>
    </w:pPr>
  </w:style>
  <w:style w:type="paragraph" w:styleId="ListParagraph">
    <w:name w:val="List Paragraph"/>
    <w:basedOn w:val="Normal"/>
    <w:uiPriority w:val="34"/>
    <w:qFormat/>
    <w:rsid w:val="0035795E"/>
    <w:pPr>
      <w:spacing w:line="240" w:lineRule="auto"/>
      <w:ind w:left="720" w:firstLine="0"/>
      <w:contextualSpacing/>
    </w:pPr>
    <w:rPr>
      <w:rFonts w:eastAsiaTheme="minorHAnsi"/>
      <w:kern w:val="0"/>
      <w:lang w:val="en-GB" w:eastAsia="en-US"/>
    </w:rPr>
  </w:style>
  <w:style w:type="character" w:styleId="Hyperlink">
    <w:name w:val="Hyperlink"/>
    <w:basedOn w:val="DefaultParagraphFont"/>
    <w:uiPriority w:val="99"/>
    <w:unhideWhenUsed/>
    <w:rsid w:val="0009697B"/>
    <w:rPr>
      <w:color w:val="0000FF"/>
      <w:u w:val="single"/>
    </w:rPr>
  </w:style>
  <w:style w:type="character" w:styleId="LineNumber">
    <w:name w:val="line number"/>
    <w:basedOn w:val="DefaultParagraphFont"/>
    <w:uiPriority w:val="99"/>
    <w:semiHidden/>
    <w:unhideWhenUsed/>
    <w:rsid w:val="001B1792"/>
  </w:style>
  <w:style w:type="paragraph" w:styleId="CommentSubject">
    <w:name w:val="annotation subject"/>
    <w:basedOn w:val="CommentText"/>
    <w:next w:val="CommentText"/>
    <w:link w:val="CommentSubjectChar"/>
    <w:uiPriority w:val="99"/>
    <w:semiHidden/>
    <w:unhideWhenUsed/>
    <w:rsid w:val="00B02976"/>
    <w:pPr>
      <w:ind w:firstLine="720"/>
    </w:pPr>
    <w:rPr>
      <w:b/>
      <w:bCs/>
      <w:sz w:val="20"/>
    </w:rPr>
  </w:style>
  <w:style w:type="character" w:customStyle="1" w:styleId="CommentSubjectChar">
    <w:name w:val="Comment Subject Char"/>
    <w:basedOn w:val="CommentTextChar"/>
    <w:link w:val="CommentSubject"/>
    <w:uiPriority w:val="99"/>
    <w:semiHidden/>
    <w:rsid w:val="00B02976"/>
    <w:rPr>
      <w:rFonts w:eastAsiaTheme="minorEastAsia"/>
      <w:b/>
      <w:bCs/>
      <w:kern w:val="24"/>
      <w:sz w:val="20"/>
      <w:szCs w:val="20"/>
      <w:lang w:val="en-US" w:eastAsia="ja-JP"/>
    </w:rPr>
  </w:style>
  <w:style w:type="paragraph" w:styleId="Footer">
    <w:name w:val="footer"/>
    <w:basedOn w:val="Normal"/>
    <w:link w:val="FooterChar"/>
    <w:uiPriority w:val="99"/>
    <w:unhideWhenUsed/>
    <w:rsid w:val="00C371E9"/>
    <w:pPr>
      <w:tabs>
        <w:tab w:val="center" w:pos="4513"/>
        <w:tab w:val="right" w:pos="9026"/>
      </w:tabs>
      <w:spacing w:line="240" w:lineRule="auto"/>
    </w:pPr>
  </w:style>
  <w:style w:type="character" w:customStyle="1" w:styleId="FooterChar">
    <w:name w:val="Footer Char"/>
    <w:basedOn w:val="DefaultParagraphFont"/>
    <w:link w:val="Footer"/>
    <w:uiPriority w:val="99"/>
    <w:rsid w:val="00C371E9"/>
    <w:rPr>
      <w:rFonts w:eastAsiaTheme="minorEastAsia"/>
      <w:kern w:val="24"/>
      <w:lang w:val="en-US" w:eastAsia="ja-JP"/>
    </w:rPr>
  </w:style>
  <w:style w:type="character" w:styleId="PageNumber">
    <w:name w:val="page number"/>
    <w:basedOn w:val="DefaultParagraphFont"/>
    <w:uiPriority w:val="99"/>
    <w:semiHidden/>
    <w:unhideWhenUsed/>
    <w:rsid w:val="00C371E9"/>
  </w:style>
  <w:style w:type="table" w:styleId="TableGrid">
    <w:name w:val="Table Grid"/>
    <w:basedOn w:val="TableNormal"/>
    <w:uiPriority w:val="59"/>
    <w:rsid w:val="002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5CF3"/>
    <w:rPr>
      <w:color w:val="605E5C"/>
      <w:shd w:val="clear" w:color="auto" w:fill="E1DFDD"/>
    </w:rPr>
  </w:style>
  <w:style w:type="paragraph" w:styleId="Header">
    <w:name w:val="header"/>
    <w:basedOn w:val="Normal"/>
    <w:link w:val="HeaderChar"/>
    <w:uiPriority w:val="99"/>
    <w:unhideWhenUsed/>
    <w:rsid w:val="00FB48C8"/>
    <w:pPr>
      <w:tabs>
        <w:tab w:val="center" w:pos="4513"/>
        <w:tab w:val="right" w:pos="9026"/>
      </w:tabs>
      <w:spacing w:line="240" w:lineRule="auto"/>
    </w:pPr>
  </w:style>
  <w:style w:type="character" w:customStyle="1" w:styleId="HeaderChar">
    <w:name w:val="Header Char"/>
    <w:basedOn w:val="DefaultParagraphFont"/>
    <w:link w:val="Header"/>
    <w:uiPriority w:val="99"/>
    <w:rsid w:val="00FB48C8"/>
    <w:rPr>
      <w:rFonts w:eastAsiaTheme="minorEastAsia"/>
      <w:kern w:val="24"/>
      <w:lang w:val="en-US" w:eastAsia="ja-JP"/>
    </w:rPr>
  </w:style>
  <w:style w:type="paragraph" w:styleId="Revision">
    <w:name w:val="Revision"/>
    <w:hidden/>
    <w:uiPriority w:val="99"/>
    <w:semiHidden/>
    <w:rsid w:val="00563AAF"/>
    <w:rPr>
      <w:rFonts w:eastAsiaTheme="minorEastAsia"/>
      <w:kern w:val="24"/>
      <w:lang w:val="en-US" w:eastAsia="ja-JP"/>
    </w:rPr>
  </w:style>
  <w:style w:type="paragraph" w:styleId="FootnoteText">
    <w:name w:val="footnote text"/>
    <w:basedOn w:val="Normal"/>
    <w:link w:val="FootnoteTextChar"/>
    <w:uiPriority w:val="99"/>
    <w:semiHidden/>
    <w:unhideWhenUsed/>
    <w:rsid w:val="0061543F"/>
    <w:pPr>
      <w:spacing w:line="240" w:lineRule="auto"/>
    </w:pPr>
    <w:rPr>
      <w:sz w:val="20"/>
      <w:szCs w:val="20"/>
    </w:rPr>
  </w:style>
  <w:style w:type="character" w:customStyle="1" w:styleId="FootnoteTextChar">
    <w:name w:val="Footnote Text Char"/>
    <w:basedOn w:val="DefaultParagraphFont"/>
    <w:link w:val="FootnoteText"/>
    <w:uiPriority w:val="99"/>
    <w:semiHidden/>
    <w:rsid w:val="0061543F"/>
    <w:rPr>
      <w:rFonts w:eastAsiaTheme="minorEastAsia"/>
      <w:kern w:val="24"/>
      <w:sz w:val="20"/>
      <w:szCs w:val="20"/>
      <w:lang w:val="en-US" w:eastAsia="ja-JP"/>
    </w:rPr>
  </w:style>
  <w:style w:type="character" w:styleId="FootnoteReference">
    <w:name w:val="footnote reference"/>
    <w:basedOn w:val="DefaultParagraphFont"/>
    <w:uiPriority w:val="99"/>
    <w:semiHidden/>
    <w:unhideWhenUsed/>
    <w:rsid w:val="0061543F"/>
    <w:rPr>
      <w:vertAlign w:val="superscript"/>
    </w:rPr>
  </w:style>
  <w:style w:type="paragraph" w:styleId="BalloonText">
    <w:name w:val="Balloon Text"/>
    <w:basedOn w:val="Normal"/>
    <w:link w:val="BalloonTextChar"/>
    <w:uiPriority w:val="99"/>
    <w:semiHidden/>
    <w:unhideWhenUsed/>
    <w:rsid w:val="004A4F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E9"/>
    <w:rPr>
      <w:rFonts w:ascii="Segoe UI" w:eastAsiaTheme="minorEastAsia" w:hAnsi="Segoe UI" w:cs="Segoe UI"/>
      <w:kern w:val="24"/>
      <w:sz w:val="18"/>
      <w:szCs w:val="18"/>
      <w:lang w:val="en-US" w:eastAsia="ja-JP"/>
    </w:rPr>
  </w:style>
  <w:style w:type="character" w:styleId="FollowedHyperlink">
    <w:name w:val="FollowedHyperlink"/>
    <w:basedOn w:val="DefaultParagraphFont"/>
    <w:uiPriority w:val="99"/>
    <w:semiHidden/>
    <w:unhideWhenUsed/>
    <w:rsid w:val="00A63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105">
      <w:bodyDiv w:val="1"/>
      <w:marLeft w:val="0"/>
      <w:marRight w:val="0"/>
      <w:marTop w:val="0"/>
      <w:marBottom w:val="0"/>
      <w:divBdr>
        <w:top w:val="none" w:sz="0" w:space="0" w:color="auto"/>
        <w:left w:val="none" w:sz="0" w:space="0" w:color="auto"/>
        <w:bottom w:val="none" w:sz="0" w:space="0" w:color="auto"/>
        <w:right w:val="none" w:sz="0" w:space="0" w:color="auto"/>
      </w:divBdr>
    </w:div>
    <w:div w:id="722365773">
      <w:bodyDiv w:val="1"/>
      <w:marLeft w:val="0"/>
      <w:marRight w:val="0"/>
      <w:marTop w:val="0"/>
      <w:marBottom w:val="0"/>
      <w:divBdr>
        <w:top w:val="none" w:sz="0" w:space="0" w:color="auto"/>
        <w:left w:val="none" w:sz="0" w:space="0" w:color="auto"/>
        <w:bottom w:val="none" w:sz="0" w:space="0" w:color="auto"/>
        <w:right w:val="none" w:sz="0" w:space="0" w:color="auto"/>
      </w:divBdr>
      <w:divsChild>
        <w:div w:id="1930461064">
          <w:marLeft w:val="0"/>
          <w:marRight w:val="0"/>
          <w:marTop w:val="0"/>
          <w:marBottom w:val="0"/>
          <w:divBdr>
            <w:top w:val="none" w:sz="0" w:space="0" w:color="auto"/>
            <w:left w:val="none" w:sz="0" w:space="0" w:color="auto"/>
            <w:bottom w:val="none" w:sz="0" w:space="0" w:color="auto"/>
            <w:right w:val="none" w:sz="0" w:space="0" w:color="auto"/>
          </w:divBdr>
          <w:divsChild>
            <w:div w:id="1419401308">
              <w:marLeft w:val="0"/>
              <w:marRight w:val="0"/>
              <w:marTop w:val="0"/>
              <w:marBottom w:val="0"/>
              <w:divBdr>
                <w:top w:val="none" w:sz="0" w:space="0" w:color="auto"/>
                <w:left w:val="none" w:sz="0" w:space="0" w:color="auto"/>
                <w:bottom w:val="none" w:sz="0" w:space="0" w:color="auto"/>
                <w:right w:val="none" w:sz="0" w:space="0" w:color="auto"/>
              </w:divBdr>
              <w:divsChild>
                <w:div w:id="870805644">
                  <w:marLeft w:val="0"/>
                  <w:marRight w:val="0"/>
                  <w:marTop w:val="0"/>
                  <w:marBottom w:val="0"/>
                  <w:divBdr>
                    <w:top w:val="none" w:sz="0" w:space="0" w:color="auto"/>
                    <w:left w:val="none" w:sz="0" w:space="0" w:color="auto"/>
                    <w:bottom w:val="none" w:sz="0" w:space="0" w:color="auto"/>
                    <w:right w:val="none" w:sz="0" w:space="0" w:color="auto"/>
                  </w:divBdr>
                  <w:divsChild>
                    <w:div w:id="8547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8466">
      <w:bodyDiv w:val="1"/>
      <w:marLeft w:val="0"/>
      <w:marRight w:val="0"/>
      <w:marTop w:val="0"/>
      <w:marBottom w:val="0"/>
      <w:divBdr>
        <w:top w:val="none" w:sz="0" w:space="0" w:color="auto"/>
        <w:left w:val="none" w:sz="0" w:space="0" w:color="auto"/>
        <w:bottom w:val="none" w:sz="0" w:space="0" w:color="auto"/>
        <w:right w:val="none" w:sz="0" w:space="0" w:color="auto"/>
      </w:divBdr>
    </w:div>
    <w:div w:id="928082648">
      <w:bodyDiv w:val="1"/>
      <w:marLeft w:val="0"/>
      <w:marRight w:val="0"/>
      <w:marTop w:val="0"/>
      <w:marBottom w:val="0"/>
      <w:divBdr>
        <w:top w:val="none" w:sz="0" w:space="0" w:color="auto"/>
        <w:left w:val="none" w:sz="0" w:space="0" w:color="auto"/>
        <w:bottom w:val="none" w:sz="0" w:space="0" w:color="auto"/>
        <w:right w:val="none" w:sz="0" w:space="0" w:color="auto"/>
      </w:divBdr>
    </w:div>
    <w:div w:id="984234346">
      <w:bodyDiv w:val="1"/>
      <w:marLeft w:val="0"/>
      <w:marRight w:val="0"/>
      <w:marTop w:val="0"/>
      <w:marBottom w:val="0"/>
      <w:divBdr>
        <w:top w:val="none" w:sz="0" w:space="0" w:color="auto"/>
        <w:left w:val="none" w:sz="0" w:space="0" w:color="auto"/>
        <w:bottom w:val="none" w:sz="0" w:space="0" w:color="auto"/>
        <w:right w:val="none" w:sz="0" w:space="0" w:color="auto"/>
      </w:divBdr>
    </w:div>
    <w:div w:id="1172718067">
      <w:bodyDiv w:val="1"/>
      <w:marLeft w:val="0"/>
      <w:marRight w:val="0"/>
      <w:marTop w:val="0"/>
      <w:marBottom w:val="0"/>
      <w:divBdr>
        <w:top w:val="none" w:sz="0" w:space="0" w:color="auto"/>
        <w:left w:val="none" w:sz="0" w:space="0" w:color="auto"/>
        <w:bottom w:val="none" w:sz="0" w:space="0" w:color="auto"/>
        <w:right w:val="none" w:sz="0" w:space="0" w:color="auto"/>
      </w:divBdr>
    </w:div>
    <w:div w:id="1290551101">
      <w:bodyDiv w:val="1"/>
      <w:marLeft w:val="0"/>
      <w:marRight w:val="0"/>
      <w:marTop w:val="0"/>
      <w:marBottom w:val="0"/>
      <w:divBdr>
        <w:top w:val="none" w:sz="0" w:space="0" w:color="auto"/>
        <w:left w:val="none" w:sz="0" w:space="0" w:color="auto"/>
        <w:bottom w:val="none" w:sz="0" w:space="0" w:color="auto"/>
        <w:right w:val="none" w:sz="0" w:space="0" w:color="auto"/>
      </w:divBdr>
    </w:div>
    <w:div w:id="1502887830">
      <w:bodyDiv w:val="1"/>
      <w:marLeft w:val="0"/>
      <w:marRight w:val="0"/>
      <w:marTop w:val="0"/>
      <w:marBottom w:val="0"/>
      <w:divBdr>
        <w:top w:val="none" w:sz="0" w:space="0" w:color="auto"/>
        <w:left w:val="none" w:sz="0" w:space="0" w:color="auto"/>
        <w:bottom w:val="none" w:sz="0" w:space="0" w:color="auto"/>
        <w:right w:val="none" w:sz="0" w:space="0" w:color="auto"/>
      </w:divBdr>
      <w:divsChild>
        <w:div w:id="1055082263">
          <w:marLeft w:val="0"/>
          <w:marRight w:val="0"/>
          <w:marTop w:val="0"/>
          <w:marBottom w:val="0"/>
          <w:divBdr>
            <w:top w:val="none" w:sz="0" w:space="0" w:color="auto"/>
            <w:left w:val="none" w:sz="0" w:space="0" w:color="auto"/>
            <w:bottom w:val="none" w:sz="0" w:space="0" w:color="auto"/>
            <w:right w:val="none" w:sz="0" w:space="0" w:color="auto"/>
          </w:divBdr>
          <w:divsChild>
            <w:div w:id="869493766">
              <w:marLeft w:val="0"/>
              <w:marRight w:val="0"/>
              <w:marTop w:val="0"/>
              <w:marBottom w:val="0"/>
              <w:divBdr>
                <w:top w:val="none" w:sz="0" w:space="0" w:color="auto"/>
                <w:left w:val="none" w:sz="0" w:space="0" w:color="auto"/>
                <w:bottom w:val="none" w:sz="0" w:space="0" w:color="auto"/>
                <w:right w:val="none" w:sz="0" w:space="0" w:color="auto"/>
              </w:divBdr>
              <w:divsChild>
                <w:div w:id="2143303812">
                  <w:marLeft w:val="0"/>
                  <w:marRight w:val="0"/>
                  <w:marTop w:val="0"/>
                  <w:marBottom w:val="0"/>
                  <w:divBdr>
                    <w:top w:val="none" w:sz="0" w:space="0" w:color="auto"/>
                    <w:left w:val="none" w:sz="0" w:space="0" w:color="auto"/>
                    <w:bottom w:val="none" w:sz="0" w:space="0" w:color="auto"/>
                    <w:right w:val="none" w:sz="0" w:space="0" w:color="auto"/>
                  </w:divBdr>
                  <w:divsChild>
                    <w:div w:id="385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608-017-9841-1" TargetMode="External"/><Relationship Id="rId21" Type="http://schemas.openxmlformats.org/officeDocument/2006/relationships/hyperlink" Target="https://doi.org/10.1093/scan/nsw099" TargetMode="External"/><Relationship Id="rId34" Type="http://schemas.openxmlformats.org/officeDocument/2006/relationships/hyperlink" Target="https://doi.org/10.1037/cns0000190" TargetMode="External"/><Relationship Id="rId42" Type="http://schemas.openxmlformats.org/officeDocument/2006/relationships/hyperlink" Target="https://doi.org/10.1177/2167702616688878" TargetMode="External"/><Relationship Id="rId47" Type="http://schemas.openxmlformats.org/officeDocument/2006/relationships/chart" Target="charts/chart1.xml"/><Relationship Id="rId50" Type="http://schemas.openxmlformats.org/officeDocument/2006/relationships/chart" Target="charts/chart4.xml"/><Relationship Id="rId55" Type="http://schemas.openxmlformats.org/officeDocument/2006/relationships/chart" Target="charts/chart9.xm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sf.io/m46nq/" TargetMode="External"/><Relationship Id="rId29" Type="http://schemas.openxmlformats.org/officeDocument/2006/relationships/hyperlink" Target="https://doi.org/10.1037/0096-3445.117.4.371" TargetMode="External"/><Relationship Id="rId11" Type="http://schemas.openxmlformats.org/officeDocument/2006/relationships/header" Target="header1.xml"/><Relationship Id="rId24" Type="http://schemas.openxmlformats.org/officeDocument/2006/relationships/hyperlink" Target="https://doi.org/10.1007/s10608-020-10137-w" TargetMode="External"/><Relationship Id="rId32" Type="http://schemas.openxmlformats.org/officeDocument/2006/relationships/hyperlink" Target="https://doi.org/10.1080/09658210444000485" TargetMode="External"/><Relationship Id="rId37" Type="http://schemas.openxmlformats.org/officeDocument/2006/relationships/hyperlink" Target="https://doi.org/10.1038/nrn2213" TargetMode="External"/><Relationship Id="rId40" Type="http://schemas.openxmlformats.org/officeDocument/2006/relationships/hyperlink" Target="https://doi.org/10.3758/MC.36.5.920" TargetMode="External"/><Relationship Id="rId45" Type="http://schemas.openxmlformats.org/officeDocument/2006/relationships/hyperlink" Target="https://doi.org/10.1177/0020764020915212" TargetMode="External"/><Relationship Id="rId53" Type="http://schemas.openxmlformats.org/officeDocument/2006/relationships/chart" Target="charts/chart7.xml"/><Relationship Id="rId58" Type="http://schemas.openxmlformats.org/officeDocument/2006/relationships/chart" Target="charts/chart12.xml"/><Relationship Id="rId5" Type="http://schemas.openxmlformats.org/officeDocument/2006/relationships/numbering" Target="numbering.xml"/><Relationship Id="rId61" Type="http://schemas.openxmlformats.org/officeDocument/2006/relationships/chart" Target="charts/chart15.xml"/><Relationship Id="rId19" Type="http://schemas.openxmlformats.org/officeDocument/2006/relationships/hyperlink" Target="https://doi.org/10.1016/j.concog.2008.03.001" TargetMode="External"/><Relationship Id="R37339dbf2e994277" Type="http://schemas.microsoft.com/office/2019/09/relationships/intelligence" Target="intelligence.xml"/><Relationship Id="rId14" Type="http://schemas.openxmlformats.org/officeDocument/2006/relationships/hyperlink" Target="https://osf.io/m46nq/" TargetMode="External"/><Relationship Id="rId22" Type="http://schemas.openxmlformats.org/officeDocument/2006/relationships/hyperlink" Target="https://doi.org/10.1080/17470218.2015.1044542" TargetMode="External"/><Relationship Id="rId27" Type="http://schemas.openxmlformats.org/officeDocument/2006/relationships/hyperlink" Target="https://doi.org/10.1016/j.concog.2012.06.014" TargetMode="External"/><Relationship Id="rId30" Type="http://schemas.openxmlformats.org/officeDocument/2006/relationships/hyperlink" Target="https://doi.org/10.3758/s13421-021-01211-z" TargetMode="External"/><Relationship Id="rId35" Type="http://schemas.openxmlformats.org/officeDocument/2006/relationships/hyperlink" Target="https://doi.org/10.17605/OSF.IO/GMB78" TargetMode="External"/><Relationship Id="rId43" Type="http://schemas.openxmlformats.org/officeDocument/2006/relationships/hyperlink" Target="https://doi.org/10.3758/s13421-019-00904-w" TargetMode="External"/><Relationship Id="rId48" Type="http://schemas.openxmlformats.org/officeDocument/2006/relationships/chart" Target="charts/chart2.xml"/><Relationship Id="rId56" Type="http://schemas.openxmlformats.org/officeDocument/2006/relationships/chart" Target="charts/chart10.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hart" Target="charts/chart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i.org/10.1177/0963721410370301" TargetMode="External"/><Relationship Id="rId25" Type="http://schemas.openxmlformats.org/officeDocument/2006/relationships/hyperlink" Target="https://doi.org/10.1080/09658211.2020.1738497" TargetMode="External"/><Relationship Id="rId33" Type="http://schemas.openxmlformats.org/officeDocument/2006/relationships/hyperlink" Target="https://doi.org/10.1002/mpr.1880" TargetMode="External"/><Relationship Id="rId38" Type="http://schemas.openxmlformats.org/officeDocument/2006/relationships/hyperlink" Target="https://doi.org/10.1016/j.neuron.2012.11.001" TargetMode="External"/><Relationship Id="rId46" Type="http://schemas.openxmlformats.org/officeDocument/2006/relationships/hyperlink" Target="https://doi.org/10.1016/j.concog.2012.06.016" TargetMode="External"/><Relationship Id="rId59" Type="http://schemas.openxmlformats.org/officeDocument/2006/relationships/chart" Target="charts/chart13.xml"/><Relationship Id="rId20" Type="http://schemas.openxmlformats.org/officeDocument/2006/relationships/hyperlink" Target="https://doi.org/10.1016/j.concog.2019.03.011" TargetMode="External"/><Relationship Id="rId41" Type="http://schemas.openxmlformats.org/officeDocument/2006/relationships/hyperlink" Target="https://doi.org/10.1037/abn0000440" TargetMode="External"/><Relationship Id="rId54" Type="http://schemas.openxmlformats.org/officeDocument/2006/relationships/chart" Target="charts/chart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7605/OSF.IO/7ZW8Q" TargetMode="External"/><Relationship Id="rId23" Type="http://schemas.openxmlformats.org/officeDocument/2006/relationships/hyperlink" Target="https://doi.org/10.3758/s13421-015-0564-9" TargetMode="External"/><Relationship Id="rId28" Type="http://schemas.openxmlformats.org/officeDocument/2006/relationships/hyperlink" Target="https://doi.org/10.1016/j.concog.2010.01.009" TargetMode="External"/><Relationship Id="rId36" Type="http://schemas.openxmlformats.org/officeDocument/2006/relationships/hyperlink" Target="https://ourworldindata.org/" TargetMode="External"/><Relationship Id="rId49" Type="http://schemas.openxmlformats.org/officeDocument/2006/relationships/chart" Target="charts/chart3.xml"/><Relationship Id="rId57" Type="http://schemas.openxmlformats.org/officeDocument/2006/relationships/chart" Target="charts/chart11.xml"/><Relationship Id="rId10" Type="http://schemas.openxmlformats.org/officeDocument/2006/relationships/endnotes" Target="endnotes.xml"/><Relationship Id="rId31" Type="http://schemas.openxmlformats.org/officeDocument/2006/relationships/hyperlink" Target="https://doi.org/10.1016/j.tics.2020.01.005" TargetMode="External"/><Relationship Id="rId44" Type="http://schemas.openxmlformats.org/officeDocument/2006/relationships/hyperlink" Target="https://www.bsg.ox.ac.uk/research/research-projects/coronavirus-government-response-tracker" TargetMode="External"/><Relationship Id="rId52" Type="http://schemas.openxmlformats.org/officeDocument/2006/relationships/chart" Target="charts/chart6.xml"/><Relationship Id="rId60"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oi.org/10.1098/rstb.2019.0693" TargetMode="External"/><Relationship Id="rId39" Type="http://schemas.openxmlformats.org/officeDocument/2006/relationships/hyperlink" Target="https://doi.org/10.1016/j.cobeha.2017.06.00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1.bin"/></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Frequency of spontaneous past thoughts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37282108105106"/>
          <c:y val="0.15569272115097288"/>
          <c:w val="0.78796507846232799"/>
          <c:h val="0.71141703733733797"/>
        </c:manualLayout>
      </c:layout>
      <c:barChart>
        <c:barDir val="col"/>
        <c:grouping val="clustered"/>
        <c:varyColors val="0"/>
        <c:ser>
          <c:idx val="0"/>
          <c:order val="0"/>
          <c:spPr>
            <a:pattFill prst="wdUpDiag">
              <a:fgClr>
                <a:schemeClr val="tx1">
                  <a:lumMod val="65000"/>
                  <a:lumOff val="35000"/>
                </a:schemeClr>
              </a:fgClr>
              <a:bgClr>
                <a:schemeClr val="bg1">
                  <a:lumMod val="85000"/>
                </a:schemeClr>
              </a:bgClr>
            </a:pattFill>
            <a:ln w="19050">
              <a:solidFill>
                <a:schemeClr val="tx1"/>
              </a:solidFill>
            </a:ln>
            <a:effectLst/>
          </c:spPr>
          <c:invertIfNegative val="0"/>
          <c:cat>
            <c:strLit>
              <c:ptCount val="5"/>
              <c:pt idx="0">
                <c:v>Never</c:v>
              </c:pt>
              <c:pt idx="1">
                <c:v>Rarely</c:v>
              </c:pt>
              <c:pt idx="2">
                <c:v>Sometimes</c:v>
              </c:pt>
              <c:pt idx="3">
                <c:v>Often</c:v>
              </c:pt>
              <c:pt idx="4">
                <c:v>Always</c:v>
              </c:pt>
            </c:strLit>
          </c:cat>
          <c:val>
            <c:numLit>
              <c:formatCode>General</c:formatCode>
              <c:ptCount val="5"/>
              <c:pt idx="0">
                <c:v>6.6022007335778596</c:v>
              </c:pt>
              <c:pt idx="1">
                <c:v>30.31010336778926</c:v>
              </c:pt>
              <c:pt idx="2">
                <c:v>37.412470823607869</c:v>
              </c:pt>
              <c:pt idx="3">
                <c:v>21.47382460820274</c:v>
              </c:pt>
              <c:pt idx="4">
                <c:v>4.2014004668222737</c:v>
              </c:pt>
            </c:numLit>
          </c:val>
          <c:extLst>
            <c:ext xmlns:c16="http://schemas.microsoft.com/office/drawing/2014/chart" uri="{C3380CC4-5D6E-409C-BE32-E72D297353CC}">
              <c16:uniqueId val="{00000000-2C1C-F749-A67D-D72DB8F14BF9}"/>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max val="45"/>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Perceived impact on work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Very negatively</c:v>
              </c:pt>
              <c:pt idx="1">
                <c:v>Somewhat negatively</c:v>
              </c:pt>
              <c:pt idx="2">
                <c:v>Neither positively nor negatively</c:v>
              </c:pt>
              <c:pt idx="3">
                <c:v>Somewhat positively</c:v>
              </c:pt>
              <c:pt idx="4">
                <c:v>Very negatively</c:v>
              </c:pt>
            </c:strLit>
          </c:cat>
          <c:val>
            <c:numLit>
              <c:formatCode>General</c:formatCode>
              <c:ptCount val="5"/>
              <c:pt idx="0">
                <c:v>19.739913304434811</c:v>
              </c:pt>
              <c:pt idx="1">
                <c:v>28.90963654551517</c:v>
              </c:pt>
              <c:pt idx="2">
                <c:v>37.145715238412812</c:v>
              </c:pt>
              <c:pt idx="3">
                <c:v>9.5698566188729579</c:v>
              </c:pt>
              <c:pt idx="4">
                <c:v>4.6348782927642542</c:v>
              </c:pt>
            </c:numLit>
          </c:val>
          <c:extLst>
            <c:ext xmlns:c16="http://schemas.microsoft.com/office/drawing/2014/chart" uri="{C3380CC4-5D6E-409C-BE32-E72D297353CC}">
              <c16:uniqueId val="{00000000-C9E7-084B-9A70-05F489A8B2DE}"/>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max val="6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Perceived impact on finances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Very negatively</c:v>
              </c:pt>
              <c:pt idx="1">
                <c:v>Somewhat negatively</c:v>
              </c:pt>
              <c:pt idx="2">
                <c:v>Neither positively nor negatively</c:v>
              </c:pt>
              <c:pt idx="3">
                <c:v>Somewhat positively</c:v>
              </c:pt>
              <c:pt idx="4">
                <c:v>Very positively</c:v>
              </c:pt>
            </c:strLit>
          </c:cat>
          <c:val>
            <c:numLit>
              <c:formatCode>General</c:formatCode>
              <c:ptCount val="5"/>
              <c:pt idx="0">
                <c:v>15.30510170056686</c:v>
              </c:pt>
              <c:pt idx="1">
                <c:v>26.94231410470157</c:v>
              </c:pt>
              <c:pt idx="2">
                <c:v>45.681893964654883</c:v>
              </c:pt>
              <c:pt idx="3">
                <c:v>9.2030676892297443</c:v>
              </c:pt>
              <c:pt idx="4">
                <c:v>2.8676225408469489</c:v>
              </c:pt>
            </c:numLit>
          </c:val>
          <c:extLst>
            <c:ext xmlns:c16="http://schemas.microsoft.com/office/drawing/2014/chart" uri="{C3380CC4-5D6E-409C-BE32-E72D297353CC}">
              <c16:uniqueId val="{00000000-0552-6142-836F-9F057857FAC7}"/>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max val="6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Worry because of COVID-19</a:t>
            </a:r>
            <a:endParaRPr lang="en-US" b="1"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37282108105106"/>
          <c:y val="0.15569272115097288"/>
          <c:w val="0.78796507846232799"/>
          <c:h val="0.72592030057156565"/>
        </c:manualLayout>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Not at all</c:v>
              </c:pt>
              <c:pt idx="1">
                <c:v>Slightly</c:v>
              </c:pt>
              <c:pt idx="2">
                <c:v>Moderately</c:v>
              </c:pt>
              <c:pt idx="3">
                <c:v>A great deal</c:v>
              </c:pt>
              <c:pt idx="4">
                <c:v>Extremely</c:v>
              </c:pt>
            </c:strLit>
          </c:cat>
          <c:val>
            <c:numLit>
              <c:formatCode>General</c:formatCode>
              <c:ptCount val="5"/>
              <c:pt idx="0">
                <c:v>6.9689896632210742</c:v>
              </c:pt>
              <c:pt idx="1">
                <c:v>18.672890963654549</c:v>
              </c:pt>
              <c:pt idx="2">
                <c:v>33.977992664221397</c:v>
              </c:pt>
              <c:pt idx="3">
                <c:v>28.309436478826282</c:v>
              </c:pt>
              <c:pt idx="4">
                <c:v>12.070690230076689</c:v>
              </c:pt>
            </c:numLit>
          </c:val>
          <c:extLst>
            <c:ext xmlns:c16="http://schemas.microsoft.com/office/drawing/2014/chart" uri="{C3380CC4-5D6E-409C-BE32-E72D297353CC}">
              <c16:uniqueId val="{00000000-C7AD-3042-847A-F943026E8FE7}"/>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Isolation experience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37282108105106"/>
          <c:y val="0.15569272115097288"/>
          <c:w val="0.78796507846232799"/>
          <c:h val="0.69164387446493047"/>
        </c:manualLayout>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Very negative</c:v>
              </c:pt>
              <c:pt idx="1">
                <c:v>Somewhat negative</c:v>
              </c:pt>
              <c:pt idx="2">
                <c:v>Neither positive nor negative</c:v>
              </c:pt>
              <c:pt idx="3">
                <c:v>Somewhat positive</c:v>
              </c:pt>
              <c:pt idx="4">
                <c:v>Very positive</c:v>
              </c:pt>
            </c:strLit>
          </c:cat>
          <c:val>
            <c:numLit>
              <c:formatCode>General</c:formatCode>
              <c:ptCount val="5"/>
              <c:pt idx="0">
                <c:v>4.80160053351117</c:v>
              </c:pt>
              <c:pt idx="1">
                <c:v>26.0753584528176</c:v>
              </c:pt>
              <c:pt idx="2">
                <c:v>35.345115038346123</c:v>
              </c:pt>
              <c:pt idx="3">
                <c:v>24.174724908302771</c:v>
              </c:pt>
              <c:pt idx="4">
                <c:v>9.60320106702234</c:v>
              </c:pt>
            </c:numLit>
          </c:val>
          <c:extLst>
            <c:ext xmlns:c16="http://schemas.microsoft.com/office/drawing/2014/chart" uri="{C3380CC4-5D6E-409C-BE32-E72D297353CC}">
              <c16:uniqueId val="{00000000-CFE6-DF47-9177-2FF5F5FF1722}"/>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1" i="0" baseline="0">
                <a:solidFill>
                  <a:schemeClr val="tx1"/>
                </a:solidFill>
                <a:effectLst/>
              </a:rPr>
              <a:t>Time spent thinking about COVID-19</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ysClr val="windowText" lastClr="000000">
                <a:lumMod val="65000"/>
                <a:lumOff val="35000"/>
              </a:sysClr>
            </a:solidFill>
            <a:ln>
              <a:solidFill>
                <a:sysClr val="windowText" lastClr="000000"/>
              </a:solidFill>
            </a:ln>
            <a:effectLst/>
          </c:spPr>
          <c:invertIfNegative val="0"/>
          <c:cat>
            <c:numLit>
              <c:formatCode>General</c:formatCode>
              <c:ptCount val="20"/>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numLit>
          </c:cat>
          <c:val>
            <c:numLit>
              <c:formatCode>General</c:formatCode>
              <c:ptCount val="20"/>
              <c:pt idx="0">
                <c:v>5.9019673224408136</c:v>
              </c:pt>
              <c:pt idx="1">
                <c:v>8.702900966988997</c:v>
              </c:pt>
              <c:pt idx="2">
                <c:v>4.5015005001667223</c:v>
              </c:pt>
              <c:pt idx="3">
                <c:v>6.7355785261753924</c:v>
              </c:pt>
              <c:pt idx="4">
                <c:v>2.400800266755585</c:v>
              </c:pt>
              <c:pt idx="5">
                <c:v>4.4014671557185716</c:v>
              </c:pt>
              <c:pt idx="6">
                <c:v>1.1003667889296429</c:v>
              </c:pt>
              <c:pt idx="7">
                <c:v>3.2344114704901639</c:v>
              </c:pt>
              <c:pt idx="8">
                <c:v>0.60020006668889625</c:v>
              </c:pt>
              <c:pt idx="9">
                <c:v>3.4344781593864622</c:v>
              </c:pt>
              <c:pt idx="10">
                <c:v>0.36678892964321441</c:v>
              </c:pt>
              <c:pt idx="11">
                <c:v>1.633877959319773</c:v>
              </c:pt>
              <c:pt idx="12">
                <c:v>0.60020006668889625</c:v>
              </c:pt>
              <c:pt idx="13">
                <c:v>1.433811270423474</c:v>
              </c:pt>
              <c:pt idx="14">
                <c:v>0.76692230743581202</c:v>
              </c:pt>
              <c:pt idx="15">
                <c:v>1.2670890296765589</c:v>
              </c:pt>
              <c:pt idx="16">
                <c:v>0.40013337779259761</c:v>
              </c:pt>
              <c:pt idx="17">
                <c:v>0.33344448149383132</c:v>
              </c:pt>
              <c:pt idx="18">
                <c:v>0.1000333444481494</c:v>
              </c:pt>
              <c:pt idx="19">
                <c:v>0.46682227409136379</c:v>
              </c:pt>
            </c:numLit>
          </c:val>
          <c:extLst>
            <c:ext xmlns:c16="http://schemas.microsoft.com/office/drawing/2014/chart" uri="{C3380CC4-5D6E-409C-BE32-E72D297353CC}">
              <c16:uniqueId val="{00000000-968E-C447-BF02-03B022A38A07}"/>
            </c:ext>
          </c:extLst>
        </c:ser>
        <c:dLbls>
          <c:showLegendKey val="0"/>
          <c:showVal val="0"/>
          <c:showCatName val="0"/>
          <c:showSerName val="0"/>
          <c:showPercent val="0"/>
          <c:showBubbleSize val="0"/>
        </c:dLbls>
        <c:gapWidth val="50"/>
        <c:overlap val="-50"/>
        <c:axId val="588400416"/>
        <c:axId val="585612464"/>
      </c:barChart>
      <c:catAx>
        <c:axId val="58840041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baseline="0">
                    <a:solidFill>
                      <a:schemeClr val="tx1"/>
                    </a:solidFill>
                  </a:rPr>
                  <a:t>Percentage of time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ysClr val="windowText" lastClr="000000">
                  <a:lumMod val="15000"/>
                  <a:lumOff val="85000"/>
                </a:sys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2700">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r>
              <a:rPr lang="en-US" sz="1000" b="1"/>
              <a:t>Time spent following COVID-19 media coverage </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ysClr val="windowText" lastClr="000000">
                <a:lumMod val="65000"/>
                <a:lumOff val="35000"/>
              </a:sysClr>
            </a:solidFill>
            <a:ln>
              <a:solidFill>
                <a:sysClr val="windowText" lastClr="000000"/>
              </a:solidFill>
            </a:ln>
            <a:effectLst/>
          </c:spPr>
          <c:invertIfNegative val="0"/>
          <c:cat>
            <c:numLit>
              <c:formatCode>General</c:formatCode>
              <c:ptCount val="20"/>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numLit>
          </c:cat>
          <c:val>
            <c:numLit>
              <c:formatCode>General</c:formatCode>
              <c:ptCount val="20"/>
              <c:pt idx="0">
                <c:v>8.1693897965988658</c:v>
              </c:pt>
              <c:pt idx="1">
                <c:v>9.3364454818272762</c:v>
              </c:pt>
              <c:pt idx="2">
                <c:v>4.7015671890630211</c:v>
              </c:pt>
              <c:pt idx="3">
                <c:v>5.9686562187395804</c:v>
              </c:pt>
              <c:pt idx="4">
                <c:v>2.0673557852617539</c:v>
              </c:pt>
              <c:pt idx="5">
                <c:v>3.6012004001333779</c:v>
              </c:pt>
              <c:pt idx="6">
                <c:v>1.000333444481494</c:v>
              </c:pt>
              <c:pt idx="7">
                <c:v>2.467489163054351</c:v>
              </c:pt>
              <c:pt idx="8">
                <c:v>0.4334778259419807</c:v>
              </c:pt>
              <c:pt idx="9">
                <c:v>2.1673891297099028</c:v>
              </c:pt>
              <c:pt idx="10">
                <c:v>0.33344448149383132</c:v>
              </c:pt>
              <c:pt idx="11">
                <c:v>0.8336112037345782</c:v>
              </c:pt>
              <c:pt idx="12">
                <c:v>0.56685561853951316</c:v>
              </c:pt>
              <c:pt idx="13">
                <c:v>0.63354451483827945</c:v>
              </c:pt>
              <c:pt idx="14">
                <c:v>0.53351117039012996</c:v>
              </c:pt>
              <c:pt idx="15">
                <c:v>0.73357785928642882</c:v>
              </c:pt>
              <c:pt idx="16">
                <c:v>3.3344448149383123E-2</c:v>
              </c:pt>
              <c:pt idx="17">
                <c:v>0.26675558519506498</c:v>
              </c:pt>
              <c:pt idx="18">
                <c:v>6.6688896298766245E-2</c:v>
              </c:pt>
              <c:pt idx="19">
                <c:v>0.73357785928642882</c:v>
              </c:pt>
            </c:numLit>
          </c:val>
          <c:extLst>
            <c:ext xmlns:c16="http://schemas.microsoft.com/office/drawing/2014/chart" uri="{C3380CC4-5D6E-409C-BE32-E72D297353CC}">
              <c16:uniqueId val="{00000000-F2A0-1346-9124-B97B662452DF}"/>
            </c:ext>
          </c:extLst>
        </c:ser>
        <c:dLbls>
          <c:showLegendKey val="0"/>
          <c:showVal val="0"/>
          <c:showCatName val="0"/>
          <c:showSerName val="0"/>
          <c:showPercent val="0"/>
          <c:showBubbleSize val="0"/>
        </c:dLbls>
        <c:gapWidth val="50"/>
        <c:overlap val="-50"/>
        <c:axId val="588400416"/>
        <c:axId val="585612464"/>
      </c:barChart>
      <c:catAx>
        <c:axId val="58840041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a:t>Percentage of time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ysClr val="windowText" lastClr="000000">
                  <a:lumMod val="15000"/>
                  <a:lumOff val="85000"/>
                </a:sys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a:t>Percentage of participants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2700">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Valence of spontaneous past thoughts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37282108105106"/>
          <c:y val="0.15569272115097288"/>
          <c:w val="0.78796507846232799"/>
          <c:h val="0.69164387446493047"/>
        </c:manualLayout>
      </c:layout>
      <c:barChart>
        <c:barDir val="col"/>
        <c:grouping val="clustered"/>
        <c:varyColors val="0"/>
        <c:ser>
          <c:idx val="0"/>
          <c:order val="0"/>
          <c:spPr>
            <a:pattFill prst="dkHorz">
              <a:fgClr>
                <a:schemeClr val="tx1">
                  <a:lumMod val="65000"/>
                  <a:lumOff val="35000"/>
                </a:schemeClr>
              </a:fgClr>
              <a:bgClr>
                <a:schemeClr val="bg1">
                  <a:lumMod val="85000"/>
                </a:schemeClr>
              </a:bgClr>
            </a:pattFill>
            <a:ln w="19050">
              <a:solidFill>
                <a:schemeClr val="tx1"/>
              </a:solidFill>
            </a:ln>
            <a:effectLst/>
          </c:spPr>
          <c:invertIfNegative val="0"/>
          <c:cat>
            <c:strLit>
              <c:ptCount val="5"/>
              <c:pt idx="0">
                <c:v>Very negative</c:v>
              </c:pt>
              <c:pt idx="1">
                <c:v>Somewhat negative</c:v>
              </c:pt>
              <c:pt idx="2">
                <c:v>Neither positive nor negative</c:v>
              </c:pt>
              <c:pt idx="3">
                <c:v>Somewhat positive</c:v>
              </c:pt>
              <c:pt idx="4">
                <c:v>Very positive</c:v>
              </c:pt>
            </c:strLit>
          </c:cat>
          <c:val>
            <c:numLit>
              <c:formatCode>General</c:formatCode>
              <c:ptCount val="5"/>
              <c:pt idx="0">
                <c:v>12.33744581527176</c:v>
              </c:pt>
              <c:pt idx="1">
                <c:v>47.782594198066022</c:v>
              </c:pt>
              <c:pt idx="2">
                <c:v>29.976658886295429</c:v>
              </c:pt>
              <c:pt idx="3">
                <c:v>8.069356452150716</c:v>
              </c:pt>
              <c:pt idx="4">
                <c:v>1.8339446482160719</c:v>
              </c:pt>
            </c:numLit>
          </c:val>
          <c:extLst>
            <c:ext xmlns:c16="http://schemas.microsoft.com/office/drawing/2014/chart" uri="{C3380CC4-5D6E-409C-BE32-E72D297353CC}">
              <c16:uniqueId val="{00000000-57D2-F848-B41C-84ECF9B967D1}"/>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max val="5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Intensity of spontaneous past thoughts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pattFill prst="dkVert">
              <a:fgClr>
                <a:schemeClr val="tx1">
                  <a:lumMod val="65000"/>
                  <a:lumOff val="35000"/>
                </a:schemeClr>
              </a:fgClr>
              <a:bgClr>
                <a:schemeClr val="bg1">
                  <a:lumMod val="85000"/>
                </a:schemeClr>
              </a:bgClr>
            </a:pattFill>
            <a:ln w="19050">
              <a:solidFill>
                <a:schemeClr val="tx1"/>
              </a:solidFill>
            </a:ln>
            <a:effectLst/>
          </c:spPr>
          <c:invertIfNegative val="0"/>
          <c:cat>
            <c:strLit>
              <c:ptCount val="5"/>
              <c:pt idx="0">
                <c:v>Not at all intense</c:v>
              </c:pt>
              <c:pt idx="1">
                <c:v>Slightly intense</c:v>
              </c:pt>
              <c:pt idx="2">
                <c:v>Moderately intense</c:v>
              </c:pt>
              <c:pt idx="3">
                <c:v>Very intense</c:v>
              </c:pt>
              <c:pt idx="4">
                <c:v>Extremely intense</c:v>
              </c:pt>
            </c:strLit>
          </c:cat>
          <c:val>
            <c:numLit>
              <c:formatCode>General</c:formatCode>
              <c:ptCount val="5"/>
              <c:pt idx="0">
                <c:v>11.03701233744582</c:v>
              </c:pt>
              <c:pt idx="1">
                <c:v>18.506168722907638</c:v>
              </c:pt>
              <c:pt idx="2">
                <c:v>37.945981993997997</c:v>
              </c:pt>
              <c:pt idx="3">
                <c:v>24.041347115705239</c:v>
              </c:pt>
              <c:pt idx="4">
                <c:v>8.4694898299433152</c:v>
              </c:pt>
            </c:numLit>
          </c:val>
          <c:extLst>
            <c:ext xmlns:c16="http://schemas.microsoft.com/office/drawing/2014/chart" uri="{C3380CC4-5D6E-409C-BE32-E72D297353CC}">
              <c16:uniqueId val="{00000000-66A5-1741-A928-D8CF9569CD1C}"/>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max val="45"/>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Frequency of spontaneous future thoughts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37282108105106"/>
          <c:y val="0.15569272115097288"/>
          <c:w val="0.78796507846232799"/>
          <c:h val="0.70658261625926211"/>
        </c:manualLayout>
      </c:layout>
      <c:barChart>
        <c:barDir val="col"/>
        <c:grouping val="clustered"/>
        <c:varyColors val="0"/>
        <c:ser>
          <c:idx val="0"/>
          <c:order val="0"/>
          <c:spPr>
            <a:pattFill prst="wdUpDiag">
              <a:fgClr>
                <a:schemeClr val="tx1">
                  <a:lumMod val="65000"/>
                  <a:lumOff val="35000"/>
                </a:schemeClr>
              </a:fgClr>
              <a:bgClr>
                <a:schemeClr val="bg1">
                  <a:lumMod val="95000"/>
                </a:schemeClr>
              </a:bgClr>
            </a:pattFill>
            <a:ln w="19050">
              <a:solidFill>
                <a:schemeClr val="tx1"/>
              </a:solidFill>
            </a:ln>
            <a:effectLst/>
          </c:spPr>
          <c:invertIfNegative val="0"/>
          <c:cat>
            <c:strLit>
              <c:ptCount val="5"/>
              <c:pt idx="0">
                <c:v>Never</c:v>
              </c:pt>
              <c:pt idx="1">
                <c:v>Rarely</c:v>
              </c:pt>
              <c:pt idx="2">
                <c:v>Sometimes</c:v>
              </c:pt>
              <c:pt idx="3">
                <c:v>Often</c:v>
              </c:pt>
              <c:pt idx="4">
                <c:v>Always</c:v>
              </c:pt>
            </c:strLit>
          </c:cat>
          <c:val>
            <c:numLit>
              <c:formatCode>General</c:formatCode>
              <c:ptCount val="5"/>
              <c:pt idx="0">
                <c:v>7.3691230410136717</c:v>
              </c:pt>
              <c:pt idx="1">
                <c:v>27.642547515838611</c:v>
              </c:pt>
              <c:pt idx="2">
                <c:v>38.879626542180731</c:v>
              </c:pt>
              <c:pt idx="3">
                <c:v>22.574191397132381</c:v>
              </c:pt>
              <c:pt idx="4">
                <c:v>3.534511503834612</c:v>
              </c:pt>
            </c:numLit>
          </c:val>
          <c:extLst>
            <c:ext xmlns:c16="http://schemas.microsoft.com/office/drawing/2014/chart" uri="{C3380CC4-5D6E-409C-BE32-E72D297353CC}">
              <c16:uniqueId val="{00000000-CA21-EB4D-8027-40248250C81F}"/>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Valence of spontaneous future thoughts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37282108105106"/>
          <c:y val="0.15569272115097288"/>
          <c:w val="0.78796507846232799"/>
          <c:h val="0.69164387446493047"/>
        </c:manualLayout>
      </c:layout>
      <c:barChart>
        <c:barDir val="col"/>
        <c:grouping val="clustered"/>
        <c:varyColors val="0"/>
        <c:ser>
          <c:idx val="0"/>
          <c:order val="0"/>
          <c:spPr>
            <a:pattFill prst="dkHorz">
              <a:fgClr>
                <a:schemeClr val="tx1">
                  <a:lumMod val="50000"/>
                  <a:lumOff val="50000"/>
                </a:schemeClr>
              </a:fgClr>
              <a:bgClr>
                <a:schemeClr val="bg1">
                  <a:lumMod val="95000"/>
                </a:schemeClr>
              </a:bgClr>
            </a:pattFill>
            <a:ln w="19050">
              <a:solidFill>
                <a:schemeClr val="tx1"/>
              </a:solidFill>
            </a:ln>
            <a:effectLst/>
          </c:spPr>
          <c:invertIfNegative val="0"/>
          <c:cat>
            <c:strLit>
              <c:ptCount val="5"/>
              <c:pt idx="0">
                <c:v>Very negative</c:v>
              </c:pt>
              <c:pt idx="1">
                <c:v>Somewhat negative</c:v>
              </c:pt>
              <c:pt idx="2">
                <c:v>Neither positive nor negative</c:v>
              </c:pt>
              <c:pt idx="3">
                <c:v>Somewhat positive</c:v>
              </c:pt>
              <c:pt idx="4">
                <c:v>Very positive</c:v>
              </c:pt>
            </c:strLit>
          </c:cat>
          <c:val>
            <c:numLit>
              <c:formatCode>General</c:formatCode>
              <c:ptCount val="5"/>
              <c:pt idx="0">
                <c:v>10.470156718906299</c:v>
              </c:pt>
              <c:pt idx="1">
                <c:v>37.479159719906633</c:v>
              </c:pt>
              <c:pt idx="2">
                <c:v>30.0433477825942</c:v>
              </c:pt>
              <c:pt idx="3">
                <c:v>18.806268756252081</c:v>
              </c:pt>
              <c:pt idx="4">
                <c:v>3.20106702234078</c:v>
              </c:pt>
            </c:numLit>
          </c:val>
          <c:extLst>
            <c:ext xmlns:c16="http://schemas.microsoft.com/office/drawing/2014/chart" uri="{C3380CC4-5D6E-409C-BE32-E72D297353CC}">
              <c16:uniqueId val="{00000000-6987-CD4E-8346-61E37FF539A8}"/>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max val="5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Intensity of spontaneous future thoughts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pattFill prst="dkVert">
              <a:fgClr>
                <a:schemeClr val="tx1">
                  <a:lumMod val="50000"/>
                  <a:lumOff val="50000"/>
                </a:schemeClr>
              </a:fgClr>
              <a:bgClr>
                <a:schemeClr val="bg1">
                  <a:lumMod val="95000"/>
                </a:schemeClr>
              </a:bgClr>
            </a:pattFill>
            <a:ln w="19050">
              <a:solidFill>
                <a:schemeClr val="tx1"/>
              </a:solidFill>
            </a:ln>
            <a:effectLst/>
          </c:spPr>
          <c:invertIfNegative val="0"/>
          <c:cat>
            <c:strLit>
              <c:ptCount val="5"/>
              <c:pt idx="0">
                <c:v>Not at all intense</c:v>
              </c:pt>
              <c:pt idx="1">
                <c:v>Slightly intense</c:v>
              </c:pt>
              <c:pt idx="2">
                <c:v>Moderately intense</c:v>
              </c:pt>
              <c:pt idx="3">
                <c:v>Very intense</c:v>
              </c:pt>
              <c:pt idx="4">
                <c:v>Extremely intense</c:v>
              </c:pt>
            </c:strLit>
          </c:cat>
          <c:val>
            <c:numLit>
              <c:formatCode>General</c:formatCode>
              <c:ptCount val="5"/>
              <c:pt idx="0">
                <c:v>10.336778926308771</c:v>
              </c:pt>
              <c:pt idx="1">
                <c:v>23.774591530510168</c:v>
              </c:pt>
              <c:pt idx="2">
                <c:v>41.847282427475832</c:v>
              </c:pt>
              <c:pt idx="3">
                <c:v>19.40646882294098</c:v>
              </c:pt>
              <c:pt idx="4">
                <c:v>4.6348782927642542</c:v>
              </c:pt>
            </c:numLit>
          </c:val>
          <c:extLst>
            <c:ext xmlns:c16="http://schemas.microsoft.com/office/drawing/2014/chart" uri="{C3380CC4-5D6E-409C-BE32-E72D297353CC}">
              <c16:uniqueId val="{00000000-4ADF-5942-A660-2EE66BF2ED8F}"/>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Perceived impact on health</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Very negatively</c:v>
              </c:pt>
              <c:pt idx="1">
                <c:v>Somewhat negatively</c:v>
              </c:pt>
              <c:pt idx="2">
                <c:v>Neither positively nor negatively</c:v>
              </c:pt>
              <c:pt idx="3">
                <c:v>Somewhat positively</c:v>
              </c:pt>
              <c:pt idx="4">
                <c:v>Very positively</c:v>
              </c:pt>
            </c:strLit>
          </c:cat>
          <c:val>
            <c:numLit>
              <c:formatCode>General</c:formatCode>
              <c:ptCount val="5"/>
              <c:pt idx="0">
                <c:v>6.5021673891297098</c:v>
              </c:pt>
              <c:pt idx="1">
                <c:v>22.474158052684231</c:v>
              </c:pt>
              <c:pt idx="2">
                <c:v>54.551517172390803</c:v>
              </c:pt>
              <c:pt idx="3">
                <c:v>12.90430143381127</c:v>
              </c:pt>
              <c:pt idx="4">
                <c:v>3.567855951983995</c:v>
              </c:pt>
            </c:numLit>
          </c:val>
          <c:extLst>
            <c:ext xmlns:c16="http://schemas.microsoft.com/office/drawing/2014/chart" uri="{C3380CC4-5D6E-409C-BE32-E72D297353CC}">
              <c16:uniqueId val="{00000000-EEFA-2449-AA11-ACFF1063DFA5}"/>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Perceived impact on psychology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Very negatively</c:v>
              </c:pt>
              <c:pt idx="1">
                <c:v>Somewhat negatively</c:v>
              </c:pt>
              <c:pt idx="2">
                <c:v>Neither positevely nor negatively</c:v>
              </c:pt>
              <c:pt idx="3">
                <c:v>Somewhat positively</c:v>
              </c:pt>
              <c:pt idx="4">
                <c:v>Very positively</c:v>
              </c:pt>
            </c:strLit>
          </c:cat>
          <c:val>
            <c:numLit>
              <c:formatCode>General</c:formatCode>
              <c:ptCount val="5"/>
              <c:pt idx="0">
                <c:v>13.00433477825942</c:v>
              </c:pt>
              <c:pt idx="1">
                <c:v>38.046015338446153</c:v>
              </c:pt>
              <c:pt idx="2">
                <c:v>37.112370790263419</c:v>
              </c:pt>
              <c:pt idx="3">
                <c:v>8.5361787262420794</c:v>
              </c:pt>
              <c:pt idx="4">
                <c:v>3.3011003667889298</c:v>
              </c:pt>
            </c:numLit>
          </c:val>
          <c:extLst>
            <c:ext xmlns:c16="http://schemas.microsoft.com/office/drawing/2014/chart" uri="{C3380CC4-5D6E-409C-BE32-E72D297353CC}">
              <c16:uniqueId val="{00000000-2DA3-E04A-8B3F-62DC40D95300}"/>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baseline="0">
                <a:solidFill>
                  <a:schemeClr val="tx1"/>
                </a:solidFill>
              </a:rPr>
              <a:t>Perceived impact on social life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50000"/>
                <a:lumOff val="50000"/>
              </a:schemeClr>
            </a:solidFill>
            <a:ln w="19050">
              <a:solidFill>
                <a:schemeClr val="tx1"/>
              </a:solidFill>
            </a:ln>
            <a:effectLst/>
          </c:spPr>
          <c:invertIfNegative val="0"/>
          <c:cat>
            <c:strLit>
              <c:ptCount val="5"/>
              <c:pt idx="0">
                <c:v>Very negatively</c:v>
              </c:pt>
              <c:pt idx="1">
                <c:v>Somewhat negatively</c:v>
              </c:pt>
              <c:pt idx="2">
                <c:v>Neither negatively nor positively</c:v>
              </c:pt>
              <c:pt idx="3">
                <c:v>Somewhat positively</c:v>
              </c:pt>
              <c:pt idx="4">
                <c:v>Very positively</c:v>
              </c:pt>
            </c:strLit>
          </c:cat>
          <c:val>
            <c:numLit>
              <c:formatCode>General</c:formatCode>
              <c:ptCount val="5"/>
              <c:pt idx="0">
                <c:v>21.07369123041013</c:v>
              </c:pt>
              <c:pt idx="1">
                <c:v>38.61287095698566</c:v>
              </c:pt>
              <c:pt idx="2">
                <c:v>29.243081027009001</c:v>
              </c:pt>
              <c:pt idx="3">
                <c:v>7.9026342114038011</c:v>
              </c:pt>
              <c:pt idx="4">
                <c:v>3.167722574191397</c:v>
              </c:pt>
            </c:numLit>
          </c:val>
          <c:extLst>
            <c:ext xmlns:c16="http://schemas.microsoft.com/office/drawing/2014/chart" uri="{C3380CC4-5D6E-409C-BE32-E72D297353CC}">
              <c16:uniqueId val="{00000000-36AF-AB4B-8072-591512DA46EC}"/>
            </c:ext>
          </c:extLst>
        </c:ser>
        <c:dLbls>
          <c:showLegendKey val="0"/>
          <c:showVal val="0"/>
          <c:showCatName val="0"/>
          <c:showSerName val="0"/>
          <c:showPercent val="0"/>
          <c:showBubbleSize val="0"/>
        </c:dLbls>
        <c:gapWidth val="25"/>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585612464"/>
        <c:crosses val="autoZero"/>
        <c:auto val="1"/>
        <c:lblAlgn val="ctr"/>
        <c:lblOffset val="100"/>
        <c:noMultiLvlLbl val="0"/>
      </c:catAx>
      <c:valAx>
        <c:axId val="58561246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baseline="0">
                    <a:solidFill>
                      <a:schemeClr val="tx1"/>
                    </a:solidFill>
                  </a:rPr>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B34C0A943AA41B5929B09E879A5EF"/>
        <w:category>
          <w:name w:val="General"/>
          <w:gallery w:val="placeholder"/>
        </w:category>
        <w:types>
          <w:type w:val="bbPlcHdr"/>
        </w:types>
        <w:behaviors>
          <w:behavior w:val="content"/>
        </w:behaviors>
        <w:guid w:val="{60EB23C6-D032-F446-946F-50DE8CC98BB8}"/>
      </w:docPartPr>
      <w:docPartBody>
        <w:p w:rsidR="005754A7" w:rsidRDefault="00341B7D" w:rsidP="00341B7D">
          <w: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7D"/>
    <w:rsid w:val="000E6DF2"/>
    <w:rsid w:val="000F1B7F"/>
    <w:rsid w:val="00122BF8"/>
    <w:rsid w:val="001A041A"/>
    <w:rsid w:val="001D380A"/>
    <w:rsid w:val="002213E7"/>
    <w:rsid w:val="002D59E3"/>
    <w:rsid w:val="002E3167"/>
    <w:rsid w:val="00341B7D"/>
    <w:rsid w:val="00385455"/>
    <w:rsid w:val="00390E40"/>
    <w:rsid w:val="00391BB7"/>
    <w:rsid w:val="003C46C7"/>
    <w:rsid w:val="00492B50"/>
    <w:rsid w:val="004F1C3D"/>
    <w:rsid w:val="005541A1"/>
    <w:rsid w:val="005754A7"/>
    <w:rsid w:val="00594498"/>
    <w:rsid w:val="005D2A46"/>
    <w:rsid w:val="005E3AC5"/>
    <w:rsid w:val="0067399B"/>
    <w:rsid w:val="00692698"/>
    <w:rsid w:val="00694F18"/>
    <w:rsid w:val="007304B8"/>
    <w:rsid w:val="00736180"/>
    <w:rsid w:val="00752FBF"/>
    <w:rsid w:val="007A0839"/>
    <w:rsid w:val="007A1AA4"/>
    <w:rsid w:val="007C1B6A"/>
    <w:rsid w:val="007E3DBD"/>
    <w:rsid w:val="007F7C6F"/>
    <w:rsid w:val="00802A8C"/>
    <w:rsid w:val="008A28C2"/>
    <w:rsid w:val="008C330B"/>
    <w:rsid w:val="0090778E"/>
    <w:rsid w:val="00983A0C"/>
    <w:rsid w:val="009A57C5"/>
    <w:rsid w:val="009A73F1"/>
    <w:rsid w:val="009C4625"/>
    <w:rsid w:val="009C75F3"/>
    <w:rsid w:val="00A66FA6"/>
    <w:rsid w:val="00A924FA"/>
    <w:rsid w:val="00A943A6"/>
    <w:rsid w:val="00B14BF5"/>
    <w:rsid w:val="00B87C2B"/>
    <w:rsid w:val="00BB6C1E"/>
    <w:rsid w:val="00BD6442"/>
    <w:rsid w:val="00C144FE"/>
    <w:rsid w:val="00C232AC"/>
    <w:rsid w:val="00C270E3"/>
    <w:rsid w:val="00D05EB3"/>
    <w:rsid w:val="00D20FE1"/>
    <w:rsid w:val="00D56E89"/>
    <w:rsid w:val="00D70998"/>
    <w:rsid w:val="00D73C0D"/>
    <w:rsid w:val="00E072F8"/>
    <w:rsid w:val="00E44C82"/>
    <w:rsid w:val="00E61E2E"/>
    <w:rsid w:val="00ED5847"/>
    <w:rsid w:val="00EF1A2E"/>
    <w:rsid w:val="00F26464"/>
    <w:rsid w:val="00F668BB"/>
    <w:rsid w:val="00F85CD3"/>
    <w:rsid w:val="00FB53BE"/>
    <w:rsid w:val="00FE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sid w:val="00341B7D"/>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5DF663-6446-4E28-85E1-0198E20658B3}">
  <we:reference id="f78a3046-9e99-4300-aa2b-5814002b01a2" version="1.46.0.0" store="EXCatalog" storeType="EXCatalog"/>
  <we:alternateReferences>
    <we:reference id="WA104382081" version="1.46.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2F230A8F747643A3DA537C7E7B8991" ma:contentTypeVersion="13" ma:contentTypeDescription="Create a new document." ma:contentTypeScope="" ma:versionID="d0e84eeb76ffd527c029f190bbe356f7">
  <xsd:schema xmlns:xsd="http://www.w3.org/2001/XMLSchema" xmlns:xs="http://www.w3.org/2001/XMLSchema" xmlns:p="http://schemas.microsoft.com/office/2006/metadata/properties" xmlns:ns3="82eb2acc-0adb-4d67-a6fd-db02986c7c83" xmlns:ns4="1de29256-2a38-4482-ad3f-325d2191f77e" targetNamespace="http://schemas.microsoft.com/office/2006/metadata/properties" ma:root="true" ma:fieldsID="015cb8e27ca77e12a30ae48c0a7a2177" ns3:_="" ns4:_="">
    <xsd:import namespace="82eb2acc-0adb-4d67-a6fd-db02986c7c83"/>
    <xsd:import namespace="1de29256-2a38-4482-ad3f-325d2191f7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2acc-0adb-4d67-a6fd-db02986c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29256-2a38-4482-ad3f-325d2191f7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2207B-3096-4F21-B1C8-F36F6F2EE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E3CE3-726F-4792-B255-B097E9E2F6D8}">
  <ds:schemaRefs>
    <ds:schemaRef ds:uri="http://schemas.openxmlformats.org/officeDocument/2006/bibliography"/>
  </ds:schemaRefs>
</ds:datastoreItem>
</file>

<file path=customXml/itemProps3.xml><?xml version="1.0" encoding="utf-8"?>
<ds:datastoreItem xmlns:ds="http://schemas.openxmlformats.org/officeDocument/2006/customXml" ds:itemID="{1FB1BC59-78C3-44FC-AC5F-D55A85305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2acc-0adb-4d67-a6fd-db02986c7c83"/>
    <ds:schemaRef ds:uri="1de29256-2a38-4482-ad3f-325d2191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74EB5-CF8D-415E-8B5A-6AC9F304E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10136</Words>
  <Characters>57780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pontaneous past and future thinking of the COVID-19 pandemic across 14 countries: Effects of individual- and country-level COVID-19 impact indicators</vt:lpstr>
    </vt:vector>
  </TitlesOfParts>
  <Company/>
  <LinksUpToDate>false</LinksUpToDate>
  <CharactersWithSpaces>67781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pontaneous past and future thinking of the COVID-19 pandemic across 14 countries: Effects of individual- and country-level COVID-19 impact indicators</dc:title>
  <dc:subject/>
  <dc:creator>Ioanna Markostamou</dc:creator>
  <cp:keywords/>
  <dc:description/>
  <cp:lastModifiedBy>Scott Cole</cp:lastModifiedBy>
  <cp:revision>17</cp:revision>
  <dcterms:created xsi:type="dcterms:W3CDTF">2022-09-06T00:05:00Z</dcterms:created>
  <dcterms:modified xsi:type="dcterms:W3CDTF">2022-09-22T14:26:00Z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0x010100082F230A8F747643A3DA537C7E7B8991</vt:lpwstr>
  </property>
</Properties>
</file>