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6D832" w14:textId="1103950E" w:rsidR="008825D3" w:rsidRDefault="007F6835" w:rsidP="004C7279">
      <w:pPr>
        <w:spacing w:line="480" w:lineRule="auto"/>
        <w:rPr>
          <w:rFonts w:ascii="Times New Roman" w:hAnsi="Times New Roman" w:cs="Times New Roman"/>
          <w:b/>
          <w:bCs/>
          <w:sz w:val="24"/>
          <w:szCs w:val="24"/>
        </w:rPr>
      </w:pPr>
      <w:r w:rsidRPr="007F6835">
        <w:rPr>
          <w:rFonts w:ascii="Times New Roman" w:hAnsi="Times New Roman" w:cs="Times New Roman"/>
          <w:b/>
          <w:noProof/>
          <w:sz w:val="24"/>
        </w:rPr>
        <mc:AlternateContent>
          <mc:Choice Requires="wps">
            <w:drawing>
              <wp:anchor distT="45720" distB="45720" distL="114300" distR="114300" simplePos="0" relativeHeight="251699200" behindDoc="0" locked="0" layoutInCell="1" allowOverlap="1" wp14:anchorId="5179FAD3" wp14:editId="416AF7F9">
                <wp:simplePos x="0" y="0"/>
                <wp:positionH relativeFrom="margin">
                  <wp:align>left</wp:align>
                </wp:positionH>
                <wp:positionV relativeFrom="paragraph">
                  <wp:posOffset>399415</wp:posOffset>
                </wp:positionV>
                <wp:extent cx="5699760" cy="1343025"/>
                <wp:effectExtent l="0" t="0" r="1524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343025"/>
                        </a:xfrm>
                        <a:prstGeom prst="rect">
                          <a:avLst/>
                        </a:prstGeom>
                        <a:solidFill>
                          <a:srgbClr val="FFFFFF"/>
                        </a:solidFill>
                        <a:ln w="9525">
                          <a:solidFill>
                            <a:srgbClr val="000000"/>
                          </a:solidFill>
                          <a:miter lim="800000"/>
                          <a:headEnd/>
                          <a:tailEnd/>
                        </a:ln>
                      </wps:spPr>
                      <wps:txbx>
                        <w:txbxContent>
                          <w:p w14:paraId="50D98FE3" w14:textId="641CD265" w:rsidR="007F6835" w:rsidRPr="007F6835" w:rsidRDefault="007F6835" w:rsidP="007F6835">
                            <w:pPr>
                              <w:spacing w:line="480" w:lineRule="auto"/>
                              <w:rPr>
                                <w:rFonts w:ascii="Times New Roman" w:hAnsi="Times New Roman" w:cs="Times New Roman"/>
                                <w:color w:val="0563C1" w:themeColor="hyperlink"/>
                                <w:sz w:val="24"/>
                                <w:szCs w:val="24"/>
                                <w:u w:val="single"/>
                              </w:rPr>
                            </w:pPr>
                            <w:r w:rsidRPr="007F6835">
                              <w:rPr>
                                <w:rFonts w:ascii="Times New Roman" w:hAnsi="Times New Roman" w:cs="Times New Roman"/>
                                <w:bCs/>
                                <w:sz w:val="24"/>
                                <w:szCs w:val="24"/>
                              </w:rPr>
                              <w:t>To cite: Brimmell, J., Edwards, E. J., &amp;</w:t>
                            </w:r>
                            <w:r w:rsidRPr="007F6835">
                              <w:rPr>
                                <w:rFonts w:ascii="Times New Roman" w:hAnsi="Times New Roman" w:cs="Times New Roman"/>
                                <w:b/>
                                <w:sz w:val="24"/>
                                <w:szCs w:val="24"/>
                              </w:rPr>
                              <w:t xml:space="preserve"> </w:t>
                            </w:r>
                            <w:r w:rsidRPr="007F6835">
                              <w:rPr>
                                <w:rFonts w:ascii="Times New Roman" w:hAnsi="Times New Roman" w:cs="Times New Roman"/>
                                <w:bCs/>
                                <w:sz w:val="24"/>
                                <w:szCs w:val="24"/>
                              </w:rPr>
                              <w:t>Vaughan, R. S.</w:t>
                            </w:r>
                            <w:r w:rsidRPr="007F6835">
                              <w:rPr>
                                <w:rFonts w:ascii="Times New Roman" w:hAnsi="Times New Roman" w:cs="Times New Roman"/>
                                <w:sz w:val="24"/>
                                <w:szCs w:val="24"/>
                              </w:rPr>
                              <w:t xml:space="preserve"> (202</w:t>
                            </w:r>
                            <w:r w:rsidRPr="007F6835">
                              <w:rPr>
                                <w:rFonts w:ascii="Times New Roman" w:hAnsi="Times New Roman" w:cs="Times New Roman"/>
                                <w:sz w:val="24"/>
                                <w:szCs w:val="24"/>
                              </w:rPr>
                              <w:t>3</w:t>
                            </w:r>
                            <w:r w:rsidRPr="007F6835">
                              <w:rPr>
                                <w:rFonts w:ascii="Times New Roman" w:hAnsi="Times New Roman" w:cs="Times New Roman"/>
                                <w:sz w:val="24"/>
                                <w:szCs w:val="24"/>
                              </w:rPr>
                              <w:t xml:space="preserve">). Executive function and visual attention in sport: A systematic review. </w:t>
                            </w:r>
                            <w:r w:rsidRPr="007F6835">
                              <w:rPr>
                                <w:rFonts w:ascii="Times New Roman" w:hAnsi="Times New Roman" w:cs="Times New Roman"/>
                                <w:i/>
                                <w:sz w:val="24"/>
                                <w:szCs w:val="24"/>
                              </w:rPr>
                              <w:t>International Review of Sport and Exercise Psychology.</w:t>
                            </w:r>
                            <w:r w:rsidRPr="007F6835">
                              <w:rPr>
                                <w:rFonts w:ascii="Times New Roman" w:hAnsi="Times New Roman" w:cs="Times New Roman"/>
                                <w:sz w:val="24"/>
                                <w:szCs w:val="24"/>
                              </w:rPr>
                              <w:t xml:space="preserve"> Advance Online Publication. </w:t>
                            </w:r>
                            <w:hyperlink r:id="rId8" w:history="1">
                              <w:r w:rsidRPr="007F6835">
                                <w:rPr>
                                  <w:rStyle w:val="Hyperlink"/>
                                  <w:rFonts w:ascii="Times New Roman" w:hAnsi="Times New Roman" w:cs="Times New Roman"/>
                                  <w:sz w:val="24"/>
                                  <w:szCs w:val="24"/>
                                </w:rPr>
                                <w:t>https://doi.org/10.1080/1750984X.2022.2145574</w:t>
                              </w:r>
                            </w:hyperlink>
                            <w:r w:rsidRPr="007F6835">
                              <w:rPr>
                                <w:rFonts w:ascii="Times New Roman" w:hAnsi="Times New Roman" w:cs="Times New Roman"/>
                                <w:sz w:val="24"/>
                                <w:szCs w:val="24"/>
                              </w:rPr>
                              <w:t xml:space="preserve">. </w:t>
                            </w:r>
                            <w:r w:rsidRPr="007F6835">
                              <w:rPr>
                                <w:rFonts w:ascii="Times New Roman" w:hAnsi="Times New Roman" w:cs="Times New Roman"/>
                                <w:bCs/>
                                <w:sz w:val="24"/>
                                <w:szCs w:val="24"/>
                              </w:rPr>
                              <w:t>Accepted 1</w:t>
                            </w:r>
                            <w:r w:rsidRPr="007F6835">
                              <w:rPr>
                                <w:rFonts w:ascii="Times New Roman" w:hAnsi="Times New Roman" w:cs="Times New Roman"/>
                                <w:bCs/>
                                <w:sz w:val="24"/>
                                <w:szCs w:val="24"/>
                              </w:rPr>
                              <w:t>8</w:t>
                            </w:r>
                            <w:r w:rsidRPr="007F6835">
                              <w:rPr>
                                <w:rFonts w:ascii="Times New Roman" w:hAnsi="Times New Roman" w:cs="Times New Roman"/>
                                <w:bCs/>
                                <w:sz w:val="24"/>
                                <w:szCs w:val="24"/>
                              </w:rPr>
                              <w:t>-</w:t>
                            </w:r>
                            <w:r w:rsidRPr="007F6835">
                              <w:rPr>
                                <w:rFonts w:ascii="Times New Roman" w:hAnsi="Times New Roman" w:cs="Times New Roman"/>
                                <w:bCs/>
                                <w:sz w:val="24"/>
                                <w:szCs w:val="24"/>
                              </w:rPr>
                              <w:t>10</w:t>
                            </w:r>
                            <w:r w:rsidRPr="007F6835">
                              <w:rPr>
                                <w:rFonts w:ascii="Times New Roman" w:hAnsi="Times New Roman" w:cs="Times New Roman"/>
                                <w:bCs/>
                                <w:sz w:val="24"/>
                                <w:szCs w:val="24"/>
                              </w:rPr>
                              <w:t>-2</w:t>
                            </w:r>
                            <w:r w:rsidRPr="007F6835">
                              <w:rPr>
                                <w:rFonts w:ascii="Times New Roman" w:hAnsi="Times New Roman" w:cs="Times New Roman"/>
                                <w:bCs/>
                                <w:sz w:val="24"/>
                                <w:szCs w:val="24"/>
                              </w:rPr>
                              <w:t>2</w:t>
                            </w:r>
                            <w:r w:rsidRPr="007F6835">
                              <w:rPr>
                                <w:rFonts w:ascii="Times New Roman" w:hAnsi="Times New Roman" w:cs="Times New Roman"/>
                                <w:bCs/>
                                <w:sz w:val="24"/>
                                <w:szCs w:val="24"/>
                              </w:rPr>
                              <w:t>.</w:t>
                            </w:r>
                          </w:p>
                          <w:p w14:paraId="4571CE9B" w14:textId="77777777" w:rsidR="007F6835" w:rsidRDefault="007F6835" w:rsidP="007F68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79FAD3" id="_x0000_t202" coordsize="21600,21600" o:spt="202" path="m,l,21600r21600,l21600,xe">
                <v:stroke joinstyle="miter"/>
                <v:path gradientshapeok="t" o:connecttype="rect"/>
              </v:shapetype>
              <v:shape id="Text Box 2" o:spid="_x0000_s1026" type="#_x0000_t202" style="position:absolute;margin-left:0;margin-top:31.45pt;width:448.8pt;height:105.75pt;z-index:2516992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">
                <v:textbox>
                  <w:txbxContent>
                    <w:p w14:paraId="50D98FE3" w14:textId="641CD265" w:rsidR="007F6835" w:rsidRPr="007F6835" w:rsidRDefault="007F6835" w:rsidP="007F6835">
                      <w:pPr>
                        <w:spacing w:line="480" w:lineRule="auto"/>
                        <w:rPr>
                          <w:rFonts w:ascii="Times New Roman" w:hAnsi="Times New Roman" w:cs="Times New Roman"/>
                          <w:color w:val="0563C1" w:themeColor="hyperlink"/>
                          <w:sz w:val="24"/>
                          <w:szCs w:val="24"/>
                          <w:u w:val="single"/>
                        </w:rPr>
                      </w:pPr>
                      <w:r w:rsidRPr="007F6835">
                        <w:rPr>
                          <w:rFonts w:ascii="Times New Roman" w:hAnsi="Times New Roman" w:cs="Times New Roman"/>
                          <w:bCs/>
                          <w:sz w:val="24"/>
                          <w:szCs w:val="24"/>
                        </w:rPr>
                        <w:t>To cite: Brimmell, J., Edwards, E. J., &amp;</w:t>
                      </w:r>
                      <w:r w:rsidRPr="007F6835">
                        <w:rPr>
                          <w:rFonts w:ascii="Times New Roman" w:hAnsi="Times New Roman" w:cs="Times New Roman"/>
                          <w:b/>
                          <w:sz w:val="24"/>
                          <w:szCs w:val="24"/>
                        </w:rPr>
                        <w:t xml:space="preserve"> </w:t>
                      </w:r>
                      <w:r w:rsidRPr="007F6835">
                        <w:rPr>
                          <w:rFonts w:ascii="Times New Roman" w:hAnsi="Times New Roman" w:cs="Times New Roman"/>
                          <w:bCs/>
                          <w:sz w:val="24"/>
                          <w:szCs w:val="24"/>
                        </w:rPr>
                        <w:t>Vaughan, R. S.</w:t>
                      </w:r>
                      <w:r w:rsidRPr="007F6835">
                        <w:rPr>
                          <w:rFonts w:ascii="Times New Roman" w:hAnsi="Times New Roman" w:cs="Times New Roman"/>
                          <w:sz w:val="24"/>
                          <w:szCs w:val="24"/>
                        </w:rPr>
                        <w:t xml:space="preserve"> (202</w:t>
                      </w:r>
                      <w:r w:rsidRPr="007F6835">
                        <w:rPr>
                          <w:rFonts w:ascii="Times New Roman" w:hAnsi="Times New Roman" w:cs="Times New Roman"/>
                          <w:sz w:val="24"/>
                          <w:szCs w:val="24"/>
                        </w:rPr>
                        <w:t>3</w:t>
                      </w:r>
                      <w:r w:rsidRPr="007F6835">
                        <w:rPr>
                          <w:rFonts w:ascii="Times New Roman" w:hAnsi="Times New Roman" w:cs="Times New Roman"/>
                          <w:sz w:val="24"/>
                          <w:szCs w:val="24"/>
                        </w:rPr>
                        <w:t xml:space="preserve">). Executive function and visual attention in sport: A systematic review. </w:t>
                      </w:r>
                      <w:r w:rsidRPr="007F6835">
                        <w:rPr>
                          <w:rFonts w:ascii="Times New Roman" w:hAnsi="Times New Roman" w:cs="Times New Roman"/>
                          <w:i/>
                          <w:sz w:val="24"/>
                          <w:szCs w:val="24"/>
                        </w:rPr>
                        <w:t>International Review of Sport and Exercise Psychology.</w:t>
                      </w:r>
                      <w:r w:rsidRPr="007F6835">
                        <w:rPr>
                          <w:rFonts w:ascii="Times New Roman" w:hAnsi="Times New Roman" w:cs="Times New Roman"/>
                          <w:sz w:val="24"/>
                          <w:szCs w:val="24"/>
                        </w:rPr>
                        <w:t xml:space="preserve"> Advance Online Publication. </w:t>
                      </w:r>
                      <w:hyperlink r:id="rId9" w:history="1">
                        <w:r w:rsidRPr="007F6835">
                          <w:rPr>
                            <w:rStyle w:val="Hyperlink"/>
                            <w:rFonts w:ascii="Times New Roman" w:hAnsi="Times New Roman" w:cs="Times New Roman"/>
                            <w:sz w:val="24"/>
                            <w:szCs w:val="24"/>
                          </w:rPr>
                          <w:t>https://doi.org/10.1080/1750984X.2022.2145574</w:t>
                        </w:r>
                      </w:hyperlink>
                      <w:r w:rsidRPr="007F6835">
                        <w:rPr>
                          <w:rFonts w:ascii="Times New Roman" w:hAnsi="Times New Roman" w:cs="Times New Roman"/>
                          <w:sz w:val="24"/>
                          <w:szCs w:val="24"/>
                        </w:rPr>
                        <w:t xml:space="preserve">. </w:t>
                      </w:r>
                      <w:r w:rsidRPr="007F6835">
                        <w:rPr>
                          <w:rFonts w:ascii="Times New Roman" w:hAnsi="Times New Roman" w:cs="Times New Roman"/>
                          <w:bCs/>
                          <w:sz w:val="24"/>
                          <w:szCs w:val="24"/>
                        </w:rPr>
                        <w:t>Accepted 1</w:t>
                      </w:r>
                      <w:r w:rsidRPr="007F6835">
                        <w:rPr>
                          <w:rFonts w:ascii="Times New Roman" w:hAnsi="Times New Roman" w:cs="Times New Roman"/>
                          <w:bCs/>
                          <w:sz w:val="24"/>
                          <w:szCs w:val="24"/>
                        </w:rPr>
                        <w:t>8</w:t>
                      </w:r>
                      <w:r w:rsidRPr="007F6835">
                        <w:rPr>
                          <w:rFonts w:ascii="Times New Roman" w:hAnsi="Times New Roman" w:cs="Times New Roman"/>
                          <w:bCs/>
                          <w:sz w:val="24"/>
                          <w:szCs w:val="24"/>
                        </w:rPr>
                        <w:t>-</w:t>
                      </w:r>
                      <w:r w:rsidRPr="007F6835">
                        <w:rPr>
                          <w:rFonts w:ascii="Times New Roman" w:hAnsi="Times New Roman" w:cs="Times New Roman"/>
                          <w:bCs/>
                          <w:sz w:val="24"/>
                          <w:szCs w:val="24"/>
                        </w:rPr>
                        <w:t>10</w:t>
                      </w:r>
                      <w:r w:rsidRPr="007F6835">
                        <w:rPr>
                          <w:rFonts w:ascii="Times New Roman" w:hAnsi="Times New Roman" w:cs="Times New Roman"/>
                          <w:bCs/>
                          <w:sz w:val="24"/>
                          <w:szCs w:val="24"/>
                        </w:rPr>
                        <w:t>-2</w:t>
                      </w:r>
                      <w:r w:rsidRPr="007F6835">
                        <w:rPr>
                          <w:rFonts w:ascii="Times New Roman" w:hAnsi="Times New Roman" w:cs="Times New Roman"/>
                          <w:bCs/>
                          <w:sz w:val="24"/>
                          <w:szCs w:val="24"/>
                        </w:rPr>
                        <w:t>2</w:t>
                      </w:r>
                      <w:r w:rsidRPr="007F6835">
                        <w:rPr>
                          <w:rFonts w:ascii="Times New Roman" w:hAnsi="Times New Roman" w:cs="Times New Roman"/>
                          <w:bCs/>
                          <w:sz w:val="24"/>
                          <w:szCs w:val="24"/>
                        </w:rPr>
                        <w:t>.</w:t>
                      </w:r>
                    </w:p>
                    <w:p w14:paraId="4571CE9B" w14:textId="77777777" w:rsidR="007F6835" w:rsidRDefault="007F6835" w:rsidP="007F6835"/>
                  </w:txbxContent>
                </v:textbox>
                <w10:wrap type="square" anchorx="margin"/>
              </v:shape>
            </w:pict>
          </mc:Fallback>
        </mc:AlternateContent>
      </w:r>
    </w:p>
    <w:p w14:paraId="279581AD" w14:textId="63930F6C" w:rsidR="006F7A03" w:rsidRDefault="006F7A03" w:rsidP="004C7279">
      <w:pPr>
        <w:spacing w:line="480" w:lineRule="auto"/>
        <w:rPr>
          <w:rFonts w:ascii="Times New Roman" w:hAnsi="Times New Roman" w:cs="Times New Roman"/>
          <w:b/>
          <w:bCs/>
          <w:sz w:val="24"/>
          <w:szCs w:val="24"/>
        </w:rPr>
      </w:pPr>
    </w:p>
    <w:p w14:paraId="1BC38CB6" w14:textId="77777777" w:rsidR="007F6835" w:rsidRDefault="007F6835" w:rsidP="004C7279">
      <w:pPr>
        <w:spacing w:line="480" w:lineRule="auto"/>
        <w:rPr>
          <w:rFonts w:ascii="Times New Roman" w:hAnsi="Times New Roman" w:cs="Times New Roman"/>
          <w:b/>
          <w:bCs/>
          <w:sz w:val="24"/>
          <w:szCs w:val="24"/>
        </w:rPr>
      </w:pPr>
    </w:p>
    <w:p w14:paraId="6EE8A85E" w14:textId="5666E270" w:rsidR="008825D3" w:rsidRDefault="00436C41" w:rsidP="00436C41">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Executive function and visual attention in sport: A systematic review</w:t>
      </w:r>
    </w:p>
    <w:p w14:paraId="0E4E3061" w14:textId="77777777" w:rsidR="008900AF" w:rsidRDefault="008900AF" w:rsidP="00436C41">
      <w:pPr>
        <w:spacing w:line="480" w:lineRule="auto"/>
        <w:jc w:val="center"/>
        <w:rPr>
          <w:rFonts w:ascii="Times New Roman" w:hAnsi="Times New Roman" w:cs="Times New Roman"/>
          <w:b/>
          <w:bCs/>
          <w:sz w:val="24"/>
          <w:szCs w:val="24"/>
        </w:rPr>
      </w:pPr>
    </w:p>
    <w:p w14:paraId="4C123239" w14:textId="7C60A19E" w:rsidR="00B84BFC" w:rsidRDefault="00B84BFC" w:rsidP="00436C41">
      <w:pPr>
        <w:spacing w:line="480" w:lineRule="auto"/>
        <w:jc w:val="center"/>
        <w:rPr>
          <w:rFonts w:ascii="Times New Roman" w:hAnsi="Times New Roman" w:cs="Times New Roman"/>
          <w:sz w:val="24"/>
          <w:szCs w:val="24"/>
          <w:vertAlign w:val="superscript"/>
        </w:rPr>
      </w:pPr>
      <w:r>
        <w:rPr>
          <w:rFonts w:ascii="Times New Roman" w:hAnsi="Times New Roman" w:cs="Times New Roman"/>
          <w:sz w:val="24"/>
          <w:szCs w:val="24"/>
        </w:rPr>
        <w:t>Jack Brimmell</w:t>
      </w:r>
      <w:r>
        <w:rPr>
          <w:rFonts w:ascii="Times New Roman" w:hAnsi="Times New Roman" w:cs="Times New Roman"/>
          <w:sz w:val="24"/>
          <w:szCs w:val="24"/>
          <w:vertAlign w:val="superscript"/>
        </w:rPr>
        <w:t>1</w:t>
      </w:r>
      <w:r w:rsidR="0022185C">
        <w:rPr>
          <w:rFonts w:ascii="Times New Roman" w:hAnsi="Times New Roman" w:cs="Times New Roman"/>
          <w:sz w:val="24"/>
          <w:szCs w:val="24"/>
        </w:rPr>
        <w:t>*</w:t>
      </w:r>
      <w:r>
        <w:rPr>
          <w:rFonts w:ascii="Times New Roman" w:hAnsi="Times New Roman" w:cs="Times New Roman"/>
          <w:sz w:val="24"/>
          <w:szCs w:val="24"/>
        </w:rPr>
        <w:t xml:space="preserve">, </w:t>
      </w:r>
      <w:r w:rsidR="00E94B37">
        <w:rPr>
          <w:rFonts w:ascii="Times New Roman" w:hAnsi="Times New Roman" w:cs="Times New Roman"/>
          <w:sz w:val="24"/>
          <w:szCs w:val="24"/>
        </w:rPr>
        <w:t>Elizabeth J. Edwards</w:t>
      </w:r>
      <w:r w:rsidR="00E94B37">
        <w:rPr>
          <w:rFonts w:ascii="Times New Roman" w:hAnsi="Times New Roman" w:cs="Times New Roman"/>
          <w:sz w:val="24"/>
          <w:szCs w:val="24"/>
          <w:vertAlign w:val="superscript"/>
        </w:rPr>
        <w:t>2</w:t>
      </w:r>
      <w:r w:rsidR="00E94B37">
        <w:rPr>
          <w:rFonts w:ascii="Times New Roman" w:hAnsi="Times New Roman" w:cs="Times New Roman"/>
          <w:sz w:val="24"/>
          <w:szCs w:val="24"/>
        </w:rPr>
        <w:t>, Robert S. Vaughan</w:t>
      </w:r>
      <w:r w:rsidR="00E94B37">
        <w:rPr>
          <w:rFonts w:ascii="Times New Roman" w:hAnsi="Times New Roman" w:cs="Times New Roman"/>
          <w:sz w:val="24"/>
          <w:szCs w:val="24"/>
          <w:vertAlign w:val="superscript"/>
        </w:rPr>
        <w:t>3</w:t>
      </w:r>
    </w:p>
    <w:p w14:paraId="22252B21" w14:textId="77777777" w:rsidR="006F7A03" w:rsidRDefault="006F7A03" w:rsidP="00436C41">
      <w:pPr>
        <w:spacing w:line="480" w:lineRule="auto"/>
        <w:jc w:val="center"/>
        <w:rPr>
          <w:rFonts w:ascii="Times New Roman" w:hAnsi="Times New Roman" w:cs="Times New Roman"/>
          <w:sz w:val="24"/>
          <w:szCs w:val="24"/>
        </w:rPr>
      </w:pPr>
    </w:p>
    <w:p w14:paraId="60858D12" w14:textId="55620CCC" w:rsidR="0022185C" w:rsidRDefault="0022185C" w:rsidP="00436C41">
      <w:pPr>
        <w:spacing w:line="480" w:lineRule="auto"/>
        <w:jc w:val="center"/>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School of Education and Psychology, </w:t>
      </w:r>
      <w:r w:rsidR="00D631C1">
        <w:rPr>
          <w:rFonts w:ascii="Times New Roman" w:hAnsi="Times New Roman" w:cs="Times New Roman"/>
          <w:sz w:val="24"/>
          <w:szCs w:val="24"/>
        </w:rPr>
        <w:t>University of Bolton, Bolton, UK</w:t>
      </w:r>
    </w:p>
    <w:p w14:paraId="4D1ACC06" w14:textId="19E43566" w:rsidR="00D631C1" w:rsidRDefault="00D631C1" w:rsidP="00436C41">
      <w:pPr>
        <w:spacing w:line="480" w:lineRule="auto"/>
        <w:jc w:val="center"/>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School of Education, The University of Queensland, Brisbane, Australia</w:t>
      </w:r>
    </w:p>
    <w:p w14:paraId="62E15821" w14:textId="167E2FFB" w:rsidR="00960BF6" w:rsidRDefault="00960BF6" w:rsidP="00436C41">
      <w:pPr>
        <w:spacing w:line="480" w:lineRule="auto"/>
        <w:jc w:val="center"/>
        <w:rPr>
          <w:rFonts w:ascii="Times New Roman" w:hAnsi="Times New Roman" w:cs="Times New Roman"/>
          <w:sz w:val="24"/>
          <w:szCs w:val="24"/>
        </w:rPr>
      </w:pPr>
      <w:r>
        <w:rPr>
          <w:rFonts w:ascii="Times New Roman" w:hAnsi="Times New Roman" w:cs="Times New Roman"/>
          <w:sz w:val="24"/>
          <w:szCs w:val="24"/>
          <w:vertAlign w:val="superscript"/>
        </w:rPr>
        <w:t>3</w:t>
      </w:r>
      <w:r>
        <w:rPr>
          <w:rFonts w:ascii="Times New Roman" w:hAnsi="Times New Roman" w:cs="Times New Roman"/>
          <w:sz w:val="24"/>
          <w:szCs w:val="24"/>
        </w:rPr>
        <w:t>School of Education, Language, and Psychology, York St. John University, York, UK</w:t>
      </w:r>
    </w:p>
    <w:p w14:paraId="02036C6E" w14:textId="46EE1412" w:rsidR="00F4139D" w:rsidRDefault="00F4139D" w:rsidP="00436C41">
      <w:pPr>
        <w:spacing w:line="480" w:lineRule="auto"/>
        <w:jc w:val="center"/>
        <w:rPr>
          <w:rFonts w:ascii="Times New Roman" w:hAnsi="Times New Roman" w:cs="Times New Roman"/>
          <w:sz w:val="24"/>
          <w:szCs w:val="24"/>
        </w:rPr>
      </w:pPr>
    </w:p>
    <w:p w14:paraId="3684CF8E" w14:textId="5A9B9EA3" w:rsidR="00F4139D" w:rsidRDefault="00F118B9" w:rsidP="00436C41">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ORCiD</w:t>
      </w:r>
      <w:proofErr w:type="spellEnd"/>
      <w:r>
        <w:rPr>
          <w:rFonts w:ascii="Times New Roman" w:hAnsi="Times New Roman" w:cs="Times New Roman"/>
          <w:sz w:val="24"/>
          <w:szCs w:val="24"/>
        </w:rPr>
        <w:t>:</w:t>
      </w:r>
    </w:p>
    <w:p w14:paraId="1C029F93" w14:textId="08B3FD51" w:rsidR="00F4139D" w:rsidRDefault="00F118B9" w:rsidP="00436C41">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Jack Brimmell: </w:t>
      </w:r>
      <w:r w:rsidR="00034D5B">
        <w:rPr>
          <w:rFonts w:ascii="Times New Roman" w:hAnsi="Times New Roman" w:cs="Times New Roman"/>
          <w:sz w:val="24"/>
          <w:szCs w:val="24"/>
        </w:rPr>
        <w:t>0000-0001-7481-9711</w:t>
      </w:r>
    </w:p>
    <w:p w14:paraId="0F0DE074" w14:textId="17035353" w:rsidR="008900AF" w:rsidRDefault="00F118B9" w:rsidP="00436C41">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Elizabeth J. Edwards: </w:t>
      </w:r>
      <w:r w:rsidR="003A3A39">
        <w:rPr>
          <w:rFonts w:ascii="Times New Roman" w:hAnsi="Times New Roman" w:cs="Times New Roman"/>
          <w:sz w:val="24"/>
          <w:szCs w:val="24"/>
        </w:rPr>
        <w:t>0000-0002-7549-205X</w:t>
      </w:r>
    </w:p>
    <w:p w14:paraId="18399826" w14:textId="49E2C243" w:rsidR="00F118B9" w:rsidRDefault="00F118B9" w:rsidP="00436C41">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Robert S. Vaughan: </w:t>
      </w:r>
      <w:r w:rsidR="004964FF">
        <w:rPr>
          <w:rFonts w:ascii="Times New Roman" w:hAnsi="Times New Roman" w:cs="Times New Roman"/>
          <w:sz w:val="24"/>
          <w:szCs w:val="24"/>
        </w:rPr>
        <w:t>0000-0002-1573-7000</w:t>
      </w:r>
    </w:p>
    <w:p w14:paraId="0E679EAC" w14:textId="77777777" w:rsidR="006F7A03" w:rsidRDefault="006F7A03" w:rsidP="00436C41">
      <w:pPr>
        <w:spacing w:line="480" w:lineRule="auto"/>
        <w:jc w:val="center"/>
        <w:rPr>
          <w:rFonts w:ascii="Times New Roman" w:hAnsi="Times New Roman" w:cs="Times New Roman"/>
          <w:sz w:val="24"/>
          <w:szCs w:val="24"/>
        </w:rPr>
      </w:pPr>
    </w:p>
    <w:p w14:paraId="3FB72C99" w14:textId="3F6DEB27" w:rsidR="00F4139D" w:rsidRDefault="00F4139D" w:rsidP="00436C41">
      <w:pPr>
        <w:spacing w:line="480" w:lineRule="auto"/>
        <w:jc w:val="center"/>
        <w:rPr>
          <w:rFonts w:ascii="Times New Roman" w:hAnsi="Times New Roman" w:cs="Times New Roman"/>
          <w:sz w:val="24"/>
          <w:szCs w:val="24"/>
        </w:rPr>
      </w:pPr>
      <w:r>
        <w:rPr>
          <w:rFonts w:ascii="Times New Roman" w:hAnsi="Times New Roman" w:cs="Times New Roman"/>
          <w:sz w:val="24"/>
          <w:szCs w:val="24"/>
        </w:rPr>
        <w:t>*Author Note:</w:t>
      </w:r>
    </w:p>
    <w:p w14:paraId="473A22D4" w14:textId="6CF4022D" w:rsidR="00F4139D" w:rsidRDefault="00F4139D" w:rsidP="00436C41">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Correspondence for this article should be addressed to Jack Brimmell, School of Education and Psychology, University of Bolton, Bolton, UK. </w:t>
      </w:r>
    </w:p>
    <w:p w14:paraId="21150F93" w14:textId="1F896238" w:rsidR="00F4139D" w:rsidRDefault="00276C44" w:rsidP="00436C41">
      <w:pPr>
        <w:spacing w:line="480" w:lineRule="auto"/>
        <w:jc w:val="center"/>
        <w:rPr>
          <w:rFonts w:ascii="Times New Roman" w:hAnsi="Times New Roman" w:cs="Times New Roman"/>
          <w:sz w:val="24"/>
          <w:szCs w:val="24"/>
        </w:rPr>
      </w:pPr>
      <w:r>
        <w:rPr>
          <w:rFonts w:ascii="Times New Roman" w:hAnsi="Times New Roman" w:cs="Times New Roman"/>
          <w:sz w:val="24"/>
          <w:szCs w:val="24"/>
        </w:rPr>
        <w:t>Address:</w:t>
      </w:r>
      <w:r w:rsidR="00B77BB8">
        <w:rPr>
          <w:rFonts w:ascii="Times New Roman" w:hAnsi="Times New Roman" w:cs="Times New Roman"/>
          <w:sz w:val="24"/>
          <w:szCs w:val="24"/>
        </w:rPr>
        <w:t xml:space="preserve"> </w:t>
      </w:r>
      <w:r w:rsidR="006F7A03">
        <w:rPr>
          <w:rFonts w:ascii="Times New Roman" w:hAnsi="Times New Roman" w:cs="Times New Roman"/>
          <w:sz w:val="24"/>
          <w:szCs w:val="24"/>
        </w:rPr>
        <w:t xml:space="preserve">Office T2-48, Eagle Tower, </w:t>
      </w:r>
      <w:r>
        <w:rPr>
          <w:rFonts w:ascii="Times New Roman" w:hAnsi="Times New Roman" w:cs="Times New Roman"/>
          <w:sz w:val="24"/>
          <w:szCs w:val="24"/>
        </w:rPr>
        <w:t xml:space="preserve">Deane Road, </w:t>
      </w:r>
      <w:r w:rsidR="00B77BB8">
        <w:rPr>
          <w:rFonts w:ascii="Times New Roman" w:hAnsi="Times New Roman" w:cs="Times New Roman"/>
          <w:sz w:val="24"/>
          <w:szCs w:val="24"/>
        </w:rPr>
        <w:t xml:space="preserve">Bolton, </w:t>
      </w:r>
      <w:r w:rsidR="006F7A03">
        <w:rPr>
          <w:rFonts w:ascii="Times New Roman" w:hAnsi="Times New Roman" w:cs="Times New Roman"/>
          <w:sz w:val="24"/>
          <w:szCs w:val="24"/>
        </w:rPr>
        <w:t>BL3 5AB</w:t>
      </w:r>
    </w:p>
    <w:p w14:paraId="2A9E26C7" w14:textId="3F206C0E" w:rsidR="008825D3" w:rsidRPr="006F7A03" w:rsidRDefault="006F7A03" w:rsidP="006F7A03">
      <w:pPr>
        <w:spacing w:line="480" w:lineRule="auto"/>
        <w:jc w:val="center"/>
        <w:rPr>
          <w:rFonts w:ascii="Times New Roman" w:hAnsi="Times New Roman" w:cs="Times New Roman"/>
          <w:sz w:val="24"/>
          <w:szCs w:val="24"/>
        </w:rPr>
      </w:pPr>
      <w:r>
        <w:rPr>
          <w:rFonts w:ascii="Times New Roman" w:hAnsi="Times New Roman" w:cs="Times New Roman"/>
          <w:sz w:val="24"/>
          <w:szCs w:val="24"/>
        </w:rPr>
        <w:t>Email: J.Brimmell@Bolton.ac.uk</w:t>
      </w:r>
    </w:p>
    <w:p w14:paraId="79F525D7" w14:textId="77777777" w:rsidR="004C7279" w:rsidRDefault="004C7279" w:rsidP="006F7A03">
      <w:pPr>
        <w:spacing w:line="480" w:lineRule="auto"/>
        <w:rPr>
          <w:rFonts w:ascii="Times New Roman" w:hAnsi="Times New Roman" w:cs="Times New Roman"/>
          <w:b/>
          <w:bCs/>
          <w:sz w:val="24"/>
          <w:szCs w:val="24"/>
        </w:rPr>
        <w:sectPr w:rsidR="004C7279" w:rsidSect="00BC23CB">
          <w:headerReference w:type="even" r:id="rId10"/>
          <w:headerReference w:type="default" r:id="rId11"/>
          <w:pgSz w:w="11900" w:h="16840"/>
          <w:pgMar w:top="1440" w:right="1440" w:bottom="1440" w:left="1440" w:header="708" w:footer="708" w:gutter="0"/>
          <w:lnNumType w:countBy="1" w:restart="continuous"/>
          <w:cols w:space="708"/>
          <w:docGrid w:linePitch="360"/>
        </w:sectPr>
      </w:pPr>
    </w:p>
    <w:p w14:paraId="66F2AE7F" w14:textId="26313E69" w:rsidR="006B206F" w:rsidRPr="00AF6E76" w:rsidRDefault="006B206F" w:rsidP="003900A0">
      <w:pPr>
        <w:spacing w:line="480" w:lineRule="auto"/>
        <w:jc w:val="center"/>
        <w:rPr>
          <w:rFonts w:ascii="Times New Roman" w:hAnsi="Times New Roman" w:cs="Times New Roman"/>
          <w:b/>
          <w:bCs/>
          <w:sz w:val="24"/>
          <w:szCs w:val="24"/>
        </w:rPr>
      </w:pPr>
      <w:r w:rsidRPr="00AF6E76">
        <w:rPr>
          <w:rFonts w:ascii="Times New Roman" w:hAnsi="Times New Roman" w:cs="Times New Roman"/>
          <w:b/>
          <w:bCs/>
          <w:sz w:val="24"/>
          <w:szCs w:val="24"/>
        </w:rPr>
        <w:lastRenderedPageBreak/>
        <w:t>Abstract</w:t>
      </w:r>
    </w:p>
    <w:p w14:paraId="41A48F7F" w14:textId="2F1705A8" w:rsidR="001F35A8" w:rsidRPr="00AF6E76" w:rsidRDefault="003E4C71" w:rsidP="00D231C7">
      <w:pPr>
        <w:spacing w:line="480" w:lineRule="auto"/>
        <w:ind w:firstLine="720"/>
        <w:rPr>
          <w:rFonts w:ascii="Times New Roman" w:hAnsi="Times New Roman" w:cs="Times New Roman"/>
          <w:bCs/>
          <w:sz w:val="24"/>
        </w:rPr>
      </w:pPr>
      <w:r w:rsidRPr="00AF6E76">
        <w:rPr>
          <w:rFonts w:ascii="Times New Roman" w:hAnsi="Times New Roman" w:cs="Times New Roman"/>
          <w:bCs/>
          <w:sz w:val="24"/>
        </w:rPr>
        <w:t>Research has attested to the importance of</w:t>
      </w:r>
      <w:r w:rsidR="007A77AD" w:rsidRPr="00AF6E76">
        <w:rPr>
          <w:rFonts w:ascii="Times New Roman" w:hAnsi="Times New Roman" w:cs="Times New Roman"/>
          <w:bCs/>
          <w:sz w:val="24"/>
        </w:rPr>
        <w:t xml:space="preserve"> three lower-order executive functions (EFs</w:t>
      </w:r>
      <w:r w:rsidR="00FA5345" w:rsidRPr="00AF6E76">
        <w:rPr>
          <w:rFonts w:ascii="Times New Roman" w:hAnsi="Times New Roman" w:cs="Times New Roman"/>
          <w:bCs/>
          <w:sz w:val="24"/>
        </w:rPr>
        <w:t>;</w:t>
      </w:r>
      <w:r w:rsidR="007A77AD" w:rsidRPr="00AF6E76">
        <w:rPr>
          <w:rFonts w:ascii="Times New Roman" w:hAnsi="Times New Roman" w:cs="Times New Roman"/>
          <w:bCs/>
          <w:sz w:val="24"/>
        </w:rPr>
        <w:t xml:space="preserve"> inhibition, shifting, and updating</w:t>
      </w:r>
      <w:r w:rsidR="00FA5345" w:rsidRPr="00AF6E76">
        <w:rPr>
          <w:rFonts w:ascii="Times New Roman" w:hAnsi="Times New Roman" w:cs="Times New Roman"/>
          <w:bCs/>
          <w:sz w:val="24"/>
        </w:rPr>
        <w:t>)</w:t>
      </w:r>
      <w:r w:rsidR="00E04384" w:rsidRPr="00AF6E76">
        <w:rPr>
          <w:rFonts w:ascii="Times New Roman" w:hAnsi="Times New Roman" w:cs="Times New Roman"/>
          <w:bCs/>
          <w:sz w:val="24"/>
        </w:rPr>
        <w:t xml:space="preserve"> and </w:t>
      </w:r>
      <w:r w:rsidR="00C15B1D" w:rsidRPr="00AF6E76">
        <w:rPr>
          <w:rFonts w:ascii="Times New Roman" w:hAnsi="Times New Roman" w:cs="Times New Roman"/>
          <w:bCs/>
          <w:sz w:val="24"/>
        </w:rPr>
        <w:t>visual attention (VA) for sport performance. However, there is limited research examining the association between EF and VA in sport.</w:t>
      </w:r>
      <w:r w:rsidR="001F35A8" w:rsidRPr="00AF6E76">
        <w:rPr>
          <w:rFonts w:ascii="Times New Roman" w:hAnsi="Times New Roman" w:cs="Times New Roman"/>
          <w:bCs/>
          <w:sz w:val="24"/>
        </w:rPr>
        <w:t xml:space="preserve"> </w:t>
      </w:r>
      <w:r w:rsidR="00C41327" w:rsidRPr="00AF6E76">
        <w:rPr>
          <w:rFonts w:ascii="Times New Roman" w:hAnsi="Times New Roman" w:cs="Times New Roman"/>
          <w:bCs/>
          <w:sz w:val="24"/>
        </w:rPr>
        <w:t xml:space="preserve">The present study </w:t>
      </w:r>
      <w:r w:rsidR="001F35A8" w:rsidRPr="00AF6E76">
        <w:rPr>
          <w:rFonts w:ascii="Times New Roman" w:hAnsi="Times New Roman" w:cs="Times New Roman"/>
          <w:bCs/>
          <w:sz w:val="24"/>
        </w:rPr>
        <w:t>systematically review</w:t>
      </w:r>
      <w:r w:rsidR="00D83684" w:rsidRPr="00AF6E76">
        <w:rPr>
          <w:rFonts w:ascii="Times New Roman" w:hAnsi="Times New Roman" w:cs="Times New Roman"/>
          <w:bCs/>
          <w:sz w:val="24"/>
        </w:rPr>
        <w:t>ed</w:t>
      </w:r>
      <w:r w:rsidR="001F35A8" w:rsidRPr="00AF6E76">
        <w:rPr>
          <w:rFonts w:ascii="Times New Roman" w:hAnsi="Times New Roman" w:cs="Times New Roman"/>
          <w:bCs/>
          <w:sz w:val="24"/>
        </w:rPr>
        <w:t xml:space="preserve"> literature</w:t>
      </w:r>
      <w:r w:rsidR="00A5641A" w:rsidRPr="00AF6E76">
        <w:rPr>
          <w:rFonts w:ascii="Times New Roman" w:hAnsi="Times New Roman" w:cs="Times New Roman"/>
          <w:bCs/>
          <w:sz w:val="24"/>
        </w:rPr>
        <w:t xml:space="preserve"> from </w:t>
      </w:r>
      <w:r w:rsidR="00A5641A" w:rsidRPr="00AF6E76">
        <w:rPr>
          <w:rFonts w:ascii="Times New Roman" w:hAnsi="Times New Roman" w:cs="Times New Roman"/>
          <w:sz w:val="24"/>
          <w:szCs w:val="24"/>
        </w:rPr>
        <w:t xml:space="preserve">Web of Science, Scopus, MEDLINE, APA </w:t>
      </w:r>
      <w:proofErr w:type="spellStart"/>
      <w:r w:rsidR="00A5641A" w:rsidRPr="00AF6E76">
        <w:rPr>
          <w:rFonts w:ascii="Times New Roman" w:hAnsi="Times New Roman" w:cs="Times New Roman"/>
          <w:sz w:val="24"/>
          <w:szCs w:val="24"/>
        </w:rPr>
        <w:t>PsycInfo</w:t>
      </w:r>
      <w:proofErr w:type="spellEnd"/>
      <w:r w:rsidR="00A5641A" w:rsidRPr="00AF6E76">
        <w:rPr>
          <w:rFonts w:ascii="Times New Roman" w:hAnsi="Times New Roman" w:cs="Times New Roman"/>
          <w:sz w:val="24"/>
          <w:szCs w:val="24"/>
        </w:rPr>
        <w:t xml:space="preserve">, PubMed, </w:t>
      </w:r>
      <w:proofErr w:type="spellStart"/>
      <w:r w:rsidR="00A5641A" w:rsidRPr="00AF6E76">
        <w:rPr>
          <w:rFonts w:ascii="Times New Roman" w:hAnsi="Times New Roman" w:cs="Times New Roman"/>
          <w:sz w:val="24"/>
          <w:szCs w:val="24"/>
        </w:rPr>
        <w:t>SPORTDiscus</w:t>
      </w:r>
      <w:proofErr w:type="spellEnd"/>
      <w:r w:rsidR="00A5641A" w:rsidRPr="00AF6E76">
        <w:rPr>
          <w:rFonts w:ascii="Times New Roman" w:hAnsi="Times New Roman" w:cs="Times New Roman"/>
          <w:sz w:val="24"/>
          <w:szCs w:val="24"/>
        </w:rPr>
        <w:t>, CINAHL, and Discover EBSCO that</w:t>
      </w:r>
      <w:r w:rsidR="001F35A8" w:rsidRPr="00AF6E76">
        <w:rPr>
          <w:rFonts w:ascii="Times New Roman" w:hAnsi="Times New Roman" w:cs="Times New Roman"/>
          <w:bCs/>
          <w:sz w:val="24"/>
        </w:rPr>
        <w:t xml:space="preserve"> examin</w:t>
      </w:r>
      <w:r w:rsidR="00A5641A" w:rsidRPr="00AF6E76">
        <w:rPr>
          <w:rFonts w:ascii="Times New Roman" w:hAnsi="Times New Roman" w:cs="Times New Roman"/>
          <w:bCs/>
          <w:sz w:val="24"/>
        </w:rPr>
        <w:t xml:space="preserve">ed </w:t>
      </w:r>
      <w:r w:rsidR="001F35A8" w:rsidRPr="00AF6E76">
        <w:rPr>
          <w:rFonts w:ascii="Times New Roman" w:hAnsi="Times New Roman" w:cs="Times New Roman"/>
          <w:bCs/>
          <w:sz w:val="24"/>
        </w:rPr>
        <w:t xml:space="preserve">both EF and </w:t>
      </w:r>
      <w:r w:rsidR="000E4510" w:rsidRPr="00AF6E76">
        <w:rPr>
          <w:rFonts w:ascii="Times New Roman" w:hAnsi="Times New Roman" w:cs="Times New Roman"/>
          <w:bCs/>
          <w:sz w:val="24"/>
        </w:rPr>
        <w:t>VA</w:t>
      </w:r>
      <w:r w:rsidR="00C81BBB" w:rsidRPr="00AF6E76">
        <w:rPr>
          <w:rFonts w:ascii="Times New Roman" w:hAnsi="Times New Roman" w:cs="Times New Roman"/>
          <w:bCs/>
          <w:sz w:val="24"/>
        </w:rPr>
        <w:t xml:space="preserve"> in sport</w:t>
      </w:r>
      <w:r w:rsidR="00A63516" w:rsidRPr="00AF6E76">
        <w:rPr>
          <w:rFonts w:ascii="Times New Roman" w:hAnsi="Times New Roman" w:cs="Times New Roman"/>
          <w:bCs/>
          <w:sz w:val="24"/>
        </w:rPr>
        <w:t xml:space="preserve"> follow</w:t>
      </w:r>
      <w:r w:rsidR="00C07E7C" w:rsidRPr="00AF6E76">
        <w:rPr>
          <w:rFonts w:ascii="Times New Roman" w:hAnsi="Times New Roman" w:cs="Times New Roman"/>
          <w:bCs/>
          <w:sz w:val="24"/>
        </w:rPr>
        <w:t>ing</w:t>
      </w:r>
      <w:r w:rsidR="007E7818" w:rsidRPr="00AF6E76">
        <w:rPr>
          <w:rFonts w:ascii="Times New Roman" w:hAnsi="Times New Roman" w:cs="Times New Roman"/>
          <w:bCs/>
          <w:sz w:val="24"/>
        </w:rPr>
        <w:t xml:space="preserve"> the </w:t>
      </w:r>
      <w:r w:rsidR="00A63516" w:rsidRPr="00AF6E76">
        <w:rPr>
          <w:rFonts w:ascii="Times New Roman" w:hAnsi="Times New Roman" w:cs="Times New Roman"/>
          <w:bCs/>
          <w:sz w:val="24"/>
        </w:rPr>
        <w:t>PRISMA guidelines</w:t>
      </w:r>
      <w:r w:rsidR="00082037" w:rsidRPr="00AF6E76">
        <w:rPr>
          <w:rFonts w:ascii="Times New Roman" w:hAnsi="Times New Roman" w:cs="Times New Roman"/>
          <w:bCs/>
          <w:sz w:val="24"/>
        </w:rPr>
        <w:t>.</w:t>
      </w:r>
      <w:r w:rsidR="00AA3131" w:rsidRPr="00AF6E76">
        <w:rPr>
          <w:rFonts w:ascii="Times New Roman" w:hAnsi="Times New Roman" w:cs="Times New Roman"/>
          <w:bCs/>
          <w:sz w:val="24"/>
        </w:rPr>
        <w:t xml:space="preserve"> Experiments that</w:t>
      </w:r>
      <w:r w:rsidR="00997521" w:rsidRPr="00AF6E76">
        <w:rPr>
          <w:rFonts w:ascii="Times New Roman" w:hAnsi="Times New Roman" w:cs="Times New Roman"/>
          <w:bCs/>
          <w:sz w:val="24"/>
        </w:rPr>
        <w:t xml:space="preserve"> were full-texts published in English, contained original data, quantitatively measured EF and VA, and allowed for direct or inferred comments on the relationship between EF and VA were eligible for inclusion. </w:t>
      </w:r>
      <w:r w:rsidR="003D7FBD" w:rsidRPr="00AF6E76">
        <w:rPr>
          <w:rFonts w:ascii="Times New Roman" w:hAnsi="Times New Roman" w:cs="Times New Roman"/>
          <w:bCs/>
          <w:sz w:val="24"/>
        </w:rPr>
        <w:t>Twenty-</w:t>
      </w:r>
      <w:r w:rsidR="00E77BEC" w:rsidRPr="00AF6E76">
        <w:rPr>
          <w:rFonts w:ascii="Times New Roman" w:hAnsi="Times New Roman" w:cs="Times New Roman"/>
          <w:bCs/>
          <w:sz w:val="24"/>
        </w:rPr>
        <w:t>two</w:t>
      </w:r>
      <w:r w:rsidR="003D7FBD" w:rsidRPr="00AF6E76">
        <w:rPr>
          <w:rFonts w:ascii="Times New Roman" w:hAnsi="Times New Roman" w:cs="Times New Roman"/>
          <w:bCs/>
          <w:sz w:val="24"/>
        </w:rPr>
        <w:t xml:space="preserve"> </w:t>
      </w:r>
      <w:r w:rsidR="00386C3F" w:rsidRPr="00AF6E76">
        <w:rPr>
          <w:rFonts w:ascii="Times New Roman" w:hAnsi="Times New Roman" w:cs="Times New Roman"/>
          <w:bCs/>
          <w:sz w:val="24"/>
        </w:rPr>
        <w:t>experiments met the inclusion criteria</w:t>
      </w:r>
      <w:r w:rsidR="00117B56" w:rsidRPr="00AF6E76">
        <w:rPr>
          <w:rFonts w:ascii="Times New Roman" w:hAnsi="Times New Roman" w:cs="Times New Roman"/>
          <w:bCs/>
          <w:sz w:val="24"/>
        </w:rPr>
        <w:t>. Results</w:t>
      </w:r>
      <w:r w:rsidR="00D231C7" w:rsidRPr="00AF6E76">
        <w:rPr>
          <w:rFonts w:ascii="Times New Roman" w:hAnsi="Times New Roman" w:cs="Times New Roman"/>
          <w:bCs/>
          <w:sz w:val="24"/>
        </w:rPr>
        <w:t xml:space="preserve"> showed large discrepancies in the labelling of </w:t>
      </w:r>
      <w:r w:rsidR="00CE266E" w:rsidRPr="00AF6E76">
        <w:rPr>
          <w:rFonts w:ascii="Times New Roman" w:hAnsi="Times New Roman" w:cs="Times New Roman"/>
          <w:bCs/>
          <w:sz w:val="24"/>
        </w:rPr>
        <w:t xml:space="preserve">sporting </w:t>
      </w:r>
      <w:r w:rsidR="00D231C7" w:rsidRPr="00AF6E76">
        <w:rPr>
          <w:rFonts w:ascii="Times New Roman" w:hAnsi="Times New Roman" w:cs="Times New Roman"/>
          <w:bCs/>
          <w:i/>
          <w:iCs/>
          <w:sz w:val="24"/>
        </w:rPr>
        <w:t>expertise</w:t>
      </w:r>
      <w:r w:rsidR="00D231C7" w:rsidRPr="00AF6E76">
        <w:rPr>
          <w:rFonts w:ascii="Times New Roman" w:hAnsi="Times New Roman" w:cs="Times New Roman"/>
          <w:bCs/>
          <w:sz w:val="24"/>
        </w:rPr>
        <w:t xml:space="preserve">, </w:t>
      </w:r>
      <w:r w:rsidR="00DC3F31" w:rsidRPr="00AF6E76">
        <w:rPr>
          <w:rFonts w:ascii="Times New Roman" w:hAnsi="Times New Roman" w:cs="Times New Roman"/>
          <w:bCs/>
          <w:sz w:val="24"/>
        </w:rPr>
        <w:t xml:space="preserve">that EF outcomes typically focus on response accuracy over response time, and that quiet eye and number and duration of fixations are popular </w:t>
      </w:r>
      <w:r w:rsidR="000E4510" w:rsidRPr="00AF6E76">
        <w:rPr>
          <w:rFonts w:ascii="Times New Roman" w:hAnsi="Times New Roman" w:cs="Times New Roman"/>
          <w:bCs/>
          <w:sz w:val="24"/>
        </w:rPr>
        <w:t>VA</w:t>
      </w:r>
      <w:r w:rsidR="00DC3F31" w:rsidRPr="00AF6E76">
        <w:rPr>
          <w:rFonts w:ascii="Times New Roman" w:hAnsi="Times New Roman" w:cs="Times New Roman"/>
          <w:bCs/>
          <w:sz w:val="24"/>
        </w:rPr>
        <w:t xml:space="preserve"> variables</w:t>
      </w:r>
      <w:r w:rsidR="00425A1D" w:rsidRPr="00AF6E76">
        <w:rPr>
          <w:rFonts w:ascii="Times New Roman" w:hAnsi="Times New Roman" w:cs="Times New Roman"/>
          <w:bCs/>
          <w:sz w:val="24"/>
        </w:rPr>
        <w:t>.</w:t>
      </w:r>
      <w:r w:rsidR="00D231C7" w:rsidRPr="00AF6E76">
        <w:rPr>
          <w:rFonts w:ascii="Times New Roman" w:hAnsi="Times New Roman" w:cs="Times New Roman"/>
          <w:bCs/>
          <w:sz w:val="24"/>
        </w:rPr>
        <w:t xml:space="preserve"> </w:t>
      </w:r>
      <w:r w:rsidR="003D7FBD" w:rsidRPr="00AF6E76">
        <w:rPr>
          <w:rFonts w:ascii="Times New Roman" w:hAnsi="Times New Roman" w:cs="Times New Roman"/>
          <w:bCs/>
          <w:sz w:val="24"/>
        </w:rPr>
        <w:t>Though limited, s</w:t>
      </w:r>
      <w:r w:rsidR="00FC3362" w:rsidRPr="00AF6E76">
        <w:rPr>
          <w:rFonts w:ascii="Times New Roman" w:hAnsi="Times New Roman" w:cs="Times New Roman"/>
          <w:bCs/>
          <w:sz w:val="24"/>
        </w:rPr>
        <w:t xml:space="preserve">tudies </w:t>
      </w:r>
      <w:r w:rsidR="007170E7" w:rsidRPr="00AF6E76">
        <w:rPr>
          <w:rFonts w:ascii="Times New Roman" w:hAnsi="Times New Roman" w:cs="Times New Roman"/>
          <w:bCs/>
          <w:sz w:val="24"/>
        </w:rPr>
        <w:t>compar</w:t>
      </w:r>
      <w:r w:rsidR="003D7FBD" w:rsidRPr="00AF6E76">
        <w:rPr>
          <w:rFonts w:ascii="Times New Roman" w:hAnsi="Times New Roman" w:cs="Times New Roman"/>
          <w:bCs/>
          <w:sz w:val="24"/>
        </w:rPr>
        <w:t>ing</w:t>
      </w:r>
      <w:r w:rsidR="001F35A8" w:rsidRPr="00AF6E76">
        <w:rPr>
          <w:rFonts w:ascii="Times New Roman" w:hAnsi="Times New Roman" w:cs="Times New Roman"/>
          <w:bCs/>
          <w:sz w:val="24"/>
        </w:rPr>
        <w:t xml:space="preserve"> EF and </w:t>
      </w:r>
      <w:r w:rsidR="000E4510" w:rsidRPr="00AF6E76">
        <w:rPr>
          <w:rFonts w:ascii="Times New Roman" w:hAnsi="Times New Roman" w:cs="Times New Roman"/>
          <w:bCs/>
          <w:sz w:val="24"/>
        </w:rPr>
        <w:t>VA</w:t>
      </w:r>
      <w:r w:rsidR="00D231C7" w:rsidRPr="00AF6E76">
        <w:rPr>
          <w:rFonts w:ascii="Times New Roman" w:hAnsi="Times New Roman" w:cs="Times New Roman"/>
          <w:bCs/>
          <w:sz w:val="24"/>
        </w:rPr>
        <w:t xml:space="preserve"> directly</w:t>
      </w:r>
      <w:r w:rsidR="001F35A8" w:rsidRPr="00AF6E76">
        <w:rPr>
          <w:rFonts w:ascii="Times New Roman" w:hAnsi="Times New Roman" w:cs="Times New Roman"/>
          <w:bCs/>
          <w:sz w:val="24"/>
        </w:rPr>
        <w:t xml:space="preserve"> indicated a</w:t>
      </w:r>
      <w:r w:rsidR="00D95F3C" w:rsidRPr="00AF6E76">
        <w:rPr>
          <w:rFonts w:ascii="Times New Roman" w:hAnsi="Times New Roman" w:cs="Times New Roman"/>
          <w:bCs/>
          <w:sz w:val="24"/>
        </w:rPr>
        <w:t xml:space="preserve"> positive </w:t>
      </w:r>
      <w:r w:rsidR="001F35A8" w:rsidRPr="00AF6E76">
        <w:rPr>
          <w:rFonts w:ascii="Times New Roman" w:hAnsi="Times New Roman" w:cs="Times New Roman"/>
          <w:bCs/>
          <w:sz w:val="24"/>
        </w:rPr>
        <w:t>relationship</w:t>
      </w:r>
      <w:r w:rsidR="00DF1FDF" w:rsidRPr="00AF6E76">
        <w:rPr>
          <w:rFonts w:ascii="Times New Roman" w:hAnsi="Times New Roman" w:cs="Times New Roman"/>
          <w:bCs/>
          <w:sz w:val="24"/>
        </w:rPr>
        <w:t xml:space="preserve"> suggesting an important link between the two</w:t>
      </w:r>
      <w:r w:rsidR="001F35A8" w:rsidRPr="00AF6E76">
        <w:rPr>
          <w:rFonts w:ascii="Times New Roman" w:hAnsi="Times New Roman" w:cs="Times New Roman"/>
          <w:bCs/>
          <w:sz w:val="24"/>
        </w:rPr>
        <w:t>. In sum, more</w:t>
      </w:r>
      <w:r w:rsidR="00F23BB7" w:rsidRPr="00AF6E76">
        <w:rPr>
          <w:rFonts w:ascii="Times New Roman" w:hAnsi="Times New Roman" w:cs="Times New Roman"/>
          <w:bCs/>
          <w:sz w:val="24"/>
        </w:rPr>
        <w:t xml:space="preserve"> direct</w:t>
      </w:r>
      <w:r w:rsidR="001F35A8" w:rsidRPr="00AF6E76">
        <w:rPr>
          <w:rFonts w:ascii="Times New Roman" w:hAnsi="Times New Roman" w:cs="Times New Roman"/>
          <w:bCs/>
          <w:sz w:val="24"/>
        </w:rPr>
        <w:t xml:space="preserve"> assessment</w:t>
      </w:r>
      <w:r w:rsidR="00F23BB7" w:rsidRPr="00AF6E76">
        <w:rPr>
          <w:rFonts w:ascii="Times New Roman" w:hAnsi="Times New Roman" w:cs="Times New Roman"/>
          <w:bCs/>
          <w:sz w:val="24"/>
        </w:rPr>
        <w:t>s</w:t>
      </w:r>
      <w:r w:rsidR="001F35A8" w:rsidRPr="00AF6E76">
        <w:rPr>
          <w:rFonts w:ascii="Times New Roman" w:hAnsi="Times New Roman" w:cs="Times New Roman"/>
          <w:bCs/>
          <w:sz w:val="24"/>
        </w:rPr>
        <w:t xml:space="preserve"> of the </w:t>
      </w:r>
      <w:r w:rsidR="00C50030" w:rsidRPr="00AF6E76">
        <w:rPr>
          <w:rFonts w:ascii="Times New Roman" w:hAnsi="Times New Roman" w:cs="Times New Roman"/>
          <w:bCs/>
          <w:sz w:val="24"/>
        </w:rPr>
        <w:t>association</w:t>
      </w:r>
      <w:r w:rsidR="001F35A8" w:rsidRPr="00AF6E76">
        <w:rPr>
          <w:rFonts w:ascii="Times New Roman" w:hAnsi="Times New Roman" w:cs="Times New Roman"/>
          <w:bCs/>
          <w:sz w:val="24"/>
        </w:rPr>
        <w:t xml:space="preserve"> between EF and </w:t>
      </w:r>
      <w:r w:rsidR="000E4510" w:rsidRPr="00AF6E76">
        <w:rPr>
          <w:rFonts w:ascii="Times New Roman" w:hAnsi="Times New Roman" w:cs="Times New Roman"/>
          <w:bCs/>
          <w:sz w:val="24"/>
        </w:rPr>
        <w:t>VA</w:t>
      </w:r>
      <w:r w:rsidR="001F35A8" w:rsidRPr="00AF6E76">
        <w:rPr>
          <w:rFonts w:ascii="Times New Roman" w:hAnsi="Times New Roman" w:cs="Times New Roman"/>
          <w:bCs/>
          <w:sz w:val="24"/>
        </w:rPr>
        <w:t xml:space="preserve"> </w:t>
      </w:r>
      <w:r w:rsidR="00DC3F31" w:rsidRPr="00AF6E76">
        <w:rPr>
          <w:rFonts w:ascii="Times New Roman" w:hAnsi="Times New Roman" w:cs="Times New Roman"/>
          <w:bCs/>
          <w:sz w:val="24"/>
        </w:rPr>
        <w:t>are</w:t>
      </w:r>
      <w:r w:rsidR="001F35A8" w:rsidRPr="00AF6E76">
        <w:rPr>
          <w:rFonts w:ascii="Times New Roman" w:hAnsi="Times New Roman" w:cs="Times New Roman"/>
          <w:bCs/>
          <w:sz w:val="24"/>
        </w:rPr>
        <w:t xml:space="preserve"> needed to understand the</w:t>
      </w:r>
      <w:r w:rsidR="00D231C7" w:rsidRPr="00AF6E76">
        <w:rPr>
          <w:rFonts w:ascii="Times New Roman" w:hAnsi="Times New Roman" w:cs="Times New Roman"/>
          <w:bCs/>
          <w:sz w:val="24"/>
        </w:rPr>
        <w:t xml:space="preserve">ir </w:t>
      </w:r>
      <w:r w:rsidR="00375168" w:rsidRPr="00AF6E76">
        <w:rPr>
          <w:rFonts w:ascii="Times New Roman" w:hAnsi="Times New Roman" w:cs="Times New Roman"/>
          <w:bCs/>
          <w:sz w:val="24"/>
        </w:rPr>
        <w:t>respective and joint contribution to</w:t>
      </w:r>
      <w:r w:rsidR="001F35A8" w:rsidRPr="00AF6E76">
        <w:rPr>
          <w:rFonts w:ascii="Times New Roman" w:hAnsi="Times New Roman" w:cs="Times New Roman"/>
          <w:bCs/>
          <w:sz w:val="24"/>
        </w:rPr>
        <w:t xml:space="preserve"> </w:t>
      </w:r>
      <w:r w:rsidR="00E81F21" w:rsidRPr="00AF6E76">
        <w:rPr>
          <w:rFonts w:ascii="Times New Roman" w:hAnsi="Times New Roman" w:cs="Times New Roman"/>
          <w:bCs/>
          <w:sz w:val="24"/>
        </w:rPr>
        <w:t xml:space="preserve">sport </w:t>
      </w:r>
      <w:r w:rsidR="001F35A8" w:rsidRPr="00AF6E76">
        <w:rPr>
          <w:rFonts w:ascii="Times New Roman" w:hAnsi="Times New Roman" w:cs="Times New Roman"/>
          <w:bCs/>
          <w:sz w:val="24"/>
        </w:rPr>
        <w:t>performance</w:t>
      </w:r>
      <w:r w:rsidR="00D231C7" w:rsidRPr="00AF6E76">
        <w:rPr>
          <w:rFonts w:ascii="Times New Roman" w:hAnsi="Times New Roman" w:cs="Times New Roman"/>
          <w:bCs/>
          <w:sz w:val="24"/>
        </w:rPr>
        <w:t>.</w:t>
      </w:r>
    </w:p>
    <w:p w14:paraId="6864BE77" w14:textId="5E57819D" w:rsidR="001F35A8" w:rsidRPr="00AF6E76" w:rsidRDefault="001F35A8" w:rsidP="001F35A8">
      <w:pPr>
        <w:spacing w:line="480" w:lineRule="auto"/>
        <w:rPr>
          <w:rFonts w:ascii="Times New Roman" w:hAnsi="Times New Roman" w:cs="Times New Roman"/>
          <w:b/>
          <w:bCs/>
          <w:sz w:val="24"/>
          <w:szCs w:val="24"/>
        </w:rPr>
      </w:pPr>
    </w:p>
    <w:p w14:paraId="4EEEABA0" w14:textId="353AFC55" w:rsidR="00C32A56" w:rsidRPr="00AF6E76" w:rsidRDefault="00C32A56" w:rsidP="001F35A8">
      <w:pPr>
        <w:spacing w:line="480" w:lineRule="auto"/>
        <w:rPr>
          <w:rFonts w:ascii="Times New Roman" w:hAnsi="Times New Roman" w:cs="Times New Roman"/>
          <w:b/>
          <w:bCs/>
          <w:sz w:val="24"/>
          <w:szCs w:val="24"/>
        </w:rPr>
      </w:pPr>
    </w:p>
    <w:p w14:paraId="32EF0F3D" w14:textId="18286025" w:rsidR="00C32A56" w:rsidRPr="00AF6E76" w:rsidRDefault="00C32A56" w:rsidP="001F35A8">
      <w:pPr>
        <w:spacing w:line="480" w:lineRule="auto"/>
        <w:rPr>
          <w:rFonts w:ascii="Times New Roman" w:hAnsi="Times New Roman" w:cs="Times New Roman"/>
          <w:b/>
          <w:bCs/>
          <w:sz w:val="24"/>
          <w:szCs w:val="24"/>
        </w:rPr>
      </w:pPr>
    </w:p>
    <w:p w14:paraId="5FFD1BC5" w14:textId="0C1F347A" w:rsidR="00C32A56" w:rsidRPr="00AF6E76" w:rsidRDefault="00C32A56" w:rsidP="001F35A8">
      <w:pPr>
        <w:spacing w:line="480" w:lineRule="auto"/>
        <w:rPr>
          <w:rFonts w:ascii="Times New Roman" w:hAnsi="Times New Roman" w:cs="Times New Roman"/>
          <w:b/>
          <w:bCs/>
          <w:sz w:val="24"/>
          <w:szCs w:val="24"/>
        </w:rPr>
      </w:pPr>
    </w:p>
    <w:p w14:paraId="242CF2FB" w14:textId="6B7245AC" w:rsidR="00C32A56" w:rsidRPr="00AF6E76" w:rsidRDefault="00C32A56" w:rsidP="001F35A8">
      <w:pPr>
        <w:spacing w:line="480" w:lineRule="auto"/>
        <w:rPr>
          <w:rFonts w:ascii="Times New Roman" w:hAnsi="Times New Roman" w:cs="Times New Roman"/>
          <w:b/>
          <w:bCs/>
          <w:sz w:val="24"/>
          <w:szCs w:val="24"/>
        </w:rPr>
      </w:pPr>
    </w:p>
    <w:p w14:paraId="575C5694" w14:textId="606F91FA" w:rsidR="00C32A56" w:rsidRPr="00AF6E76" w:rsidRDefault="00C32A56" w:rsidP="001F35A8">
      <w:pPr>
        <w:spacing w:line="480" w:lineRule="auto"/>
        <w:rPr>
          <w:rFonts w:ascii="Times New Roman" w:hAnsi="Times New Roman" w:cs="Times New Roman"/>
          <w:b/>
          <w:bCs/>
          <w:sz w:val="24"/>
          <w:szCs w:val="24"/>
        </w:rPr>
      </w:pPr>
    </w:p>
    <w:p w14:paraId="3340012F" w14:textId="436340D3" w:rsidR="00010A11" w:rsidRPr="00AF6E76" w:rsidRDefault="00010A11" w:rsidP="001F35A8">
      <w:pPr>
        <w:spacing w:line="480" w:lineRule="auto"/>
        <w:rPr>
          <w:rFonts w:ascii="Times New Roman" w:hAnsi="Times New Roman" w:cs="Times New Roman"/>
          <w:b/>
          <w:bCs/>
          <w:sz w:val="24"/>
          <w:szCs w:val="24"/>
        </w:rPr>
      </w:pPr>
    </w:p>
    <w:p w14:paraId="51BAC18F" w14:textId="77777777" w:rsidR="00010A11" w:rsidRPr="00AF6E76" w:rsidRDefault="00010A11" w:rsidP="001F35A8">
      <w:pPr>
        <w:spacing w:line="480" w:lineRule="auto"/>
        <w:rPr>
          <w:rFonts w:ascii="Times New Roman" w:hAnsi="Times New Roman" w:cs="Times New Roman"/>
          <w:b/>
          <w:bCs/>
          <w:sz w:val="24"/>
          <w:szCs w:val="24"/>
        </w:rPr>
      </w:pPr>
    </w:p>
    <w:p w14:paraId="585481D7" w14:textId="0048B3B2" w:rsidR="007517A9" w:rsidRPr="00AF6E76" w:rsidRDefault="007F2174" w:rsidP="007517A9">
      <w:pPr>
        <w:spacing w:line="480" w:lineRule="auto"/>
        <w:rPr>
          <w:rFonts w:ascii="Times New Roman" w:hAnsi="Times New Roman" w:cs="Times New Roman"/>
          <w:b/>
          <w:bCs/>
          <w:sz w:val="24"/>
          <w:szCs w:val="24"/>
        </w:rPr>
      </w:pPr>
      <w:r w:rsidRPr="00AF6E76">
        <w:rPr>
          <w:rFonts w:ascii="Times New Roman" w:hAnsi="Times New Roman" w:cs="Times New Roman"/>
          <w:b/>
          <w:bCs/>
          <w:sz w:val="24"/>
          <w:szCs w:val="24"/>
        </w:rPr>
        <w:t>Key</w:t>
      </w:r>
      <w:r w:rsidR="00D231C7" w:rsidRPr="00AF6E76">
        <w:rPr>
          <w:rFonts w:ascii="Times New Roman" w:hAnsi="Times New Roman" w:cs="Times New Roman"/>
          <w:b/>
          <w:bCs/>
          <w:sz w:val="24"/>
          <w:szCs w:val="24"/>
        </w:rPr>
        <w:t>w</w:t>
      </w:r>
      <w:r w:rsidRPr="00AF6E76">
        <w:rPr>
          <w:rFonts w:ascii="Times New Roman" w:hAnsi="Times New Roman" w:cs="Times New Roman"/>
          <w:b/>
          <w:bCs/>
          <w:sz w:val="24"/>
          <w:szCs w:val="24"/>
        </w:rPr>
        <w:t>ords:</w:t>
      </w:r>
      <w:r w:rsidR="0070631C" w:rsidRPr="00AF6E76">
        <w:rPr>
          <w:rFonts w:ascii="Times New Roman" w:hAnsi="Times New Roman" w:cs="Times New Roman"/>
          <w:b/>
          <w:bCs/>
          <w:sz w:val="24"/>
          <w:szCs w:val="24"/>
        </w:rPr>
        <w:t xml:space="preserve"> </w:t>
      </w:r>
      <w:r w:rsidR="006C2F8F" w:rsidRPr="00AF6E76">
        <w:rPr>
          <w:rFonts w:ascii="Times New Roman" w:hAnsi="Times New Roman" w:cs="Times New Roman"/>
          <w:sz w:val="24"/>
          <w:szCs w:val="24"/>
        </w:rPr>
        <w:t>A</w:t>
      </w:r>
      <w:r w:rsidR="00E81F21" w:rsidRPr="00AF6E76">
        <w:rPr>
          <w:rFonts w:ascii="Times New Roman" w:hAnsi="Times New Roman" w:cs="Times New Roman"/>
          <w:sz w:val="24"/>
          <w:szCs w:val="24"/>
        </w:rPr>
        <w:t>ttentional control;</w:t>
      </w:r>
      <w:r w:rsidR="00712DD7" w:rsidRPr="00AF6E76">
        <w:rPr>
          <w:rFonts w:ascii="Times New Roman" w:hAnsi="Times New Roman" w:cs="Times New Roman"/>
          <w:sz w:val="24"/>
          <w:szCs w:val="24"/>
        </w:rPr>
        <w:t xml:space="preserve"> </w:t>
      </w:r>
      <w:r w:rsidR="006C2F8F" w:rsidRPr="00AF6E76">
        <w:rPr>
          <w:rFonts w:ascii="Times New Roman" w:hAnsi="Times New Roman" w:cs="Times New Roman"/>
          <w:sz w:val="24"/>
          <w:szCs w:val="24"/>
        </w:rPr>
        <w:t>S</w:t>
      </w:r>
      <w:r w:rsidR="00712DD7" w:rsidRPr="00AF6E76">
        <w:rPr>
          <w:rFonts w:ascii="Times New Roman" w:hAnsi="Times New Roman" w:cs="Times New Roman"/>
          <w:sz w:val="24"/>
          <w:szCs w:val="24"/>
        </w:rPr>
        <w:t>coping study;</w:t>
      </w:r>
      <w:r w:rsidR="00E81F21" w:rsidRPr="00AF6E76">
        <w:rPr>
          <w:rFonts w:ascii="Times New Roman" w:hAnsi="Times New Roman" w:cs="Times New Roman"/>
          <w:sz w:val="24"/>
          <w:szCs w:val="24"/>
        </w:rPr>
        <w:t xml:space="preserve"> </w:t>
      </w:r>
      <w:r w:rsidR="006C2F8F" w:rsidRPr="00AF6E76">
        <w:rPr>
          <w:rFonts w:ascii="Times New Roman" w:hAnsi="Times New Roman" w:cs="Times New Roman"/>
          <w:sz w:val="24"/>
          <w:szCs w:val="24"/>
        </w:rPr>
        <w:t>G</w:t>
      </w:r>
      <w:r w:rsidR="00E81F21" w:rsidRPr="00AF6E76">
        <w:rPr>
          <w:rFonts w:ascii="Times New Roman" w:hAnsi="Times New Roman" w:cs="Times New Roman"/>
          <w:sz w:val="24"/>
          <w:szCs w:val="24"/>
        </w:rPr>
        <w:t xml:space="preserve">aze; </w:t>
      </w:r>
      <w:r w:rsidR="006C2F8F" w:rsidRPr="00AF6E76">
        <w:rPr>
          <w:rFonts w:ascii="Times New Roman" w:hAnsi="Times New Roman" w:cs="Times New Roman"/>
          <w:sz w:val="24"/>
          <w:szCs w:val="24"/>
        </w:rPr>
        <w:t>C</w:t>
      </w:r>
      <w:r w:rsidR="00E81F21" w:rsidRPr="00AF6E76">
        <w:rPr>
          <w:rFonts w:ascii="Times New Roman" w:hAnsi="Times New Roman" w:cs="Times New Roman"/>
          <w:sz w:val="24"/>
          <w:szCs w:val="24"/>
        </w:rPr>
        <w:t xml:space="preserve">ognition; </w:t>
      </w:r>
      <w:r w:rsidR="006C2F8F" w:rsidRPr="00AF6E76">
        <w:rPr>
          <w:rFonts w:ascii="Times New Roman" w:hAnsi="Times New Roman" w:cs="Times New Roman"/>
          <w:sz w:val="24"/>
          <w:szCs w:val="24"/>
        </w:rPr>
        <w:t>S</w:t>
      </w:r>
      <w:r w:rsidR="00E81F21" w:rsidRPr="00AF6E76">
        <w:rPr>
          <w:rFonts w:ascii="Times New Roman" w:hAnsi="Times New Roman" w:cs="Times New Roman"/>
          <w:sz w:val="24"/>
          <w:szCs w:val="24"/>
        </w:rPr>
        <w:t>port performanc</w:t>
      </w:r>
      <w:r w:rsidR="000D1D53" w:rsidRPr="00AF6E76">
        <w:rPr>
          <w:rFonts w:ascii="Times New Roman" w:hAnsi="Times New Roman" w:cs="Times New Roman"/>
          <w:sz w:val="24"/>
          <w:szCs w:val="24"/>
        </w:rPr>
        <w:t>e</w:t>
      </w:r>
      <w:r w:rsidR="00375168" w:rsidRPr="00AF6E76">
        <w:rPr>
          <w:rFonts w:ascii="Times New Roman" w:hAnsi="Times New Roman" w:cs="Times New Roman"/>
          <w:sz w:val="24"/>
          <w:szCs w:val="24"/>
        </w:rPr>
        <w:t>.</w:t>
      </w:r>
    </w:p>
    <w:p w14:paraId="60A34A33" w14:textId="2A807B21" w:rsidR="005937CA" w:rsidRPr="00AF6E76" w:rsidRDefault="005937CA" w:rsidP="007517A9">
      <w:pPr>
        <w:spacing w:line="480" w:lineRule="auto"/>
        <w:jc w:val="center"/>
        <w:rPr>
          <w:rFonts w:ascii="Times New Roman" w:hAnsi="Times New Roman" w:cs="Times New Roman"/>
          <w:b/>
          <w:bCs/>
          <w:sz w:val="24"/>
          <w:szCs w:val="24"/>
        </w:rPr>
      </w:pPr>
      <w:r w:rsidRPr="00AF6E76">
        <w:rPr>
          <w:rFonts w:ascii="Times New Roman" w:hAnsi="Times New Roman" w:cs="Times New Roman"/>
          <w:b/>
          <w:bCs/>
          <w:sz w:val="24"/>
          <w:szCs w:val="24"/>
        </w:rPr>
        <w:lastRenderedPageBreak/>
        <w:t>Introduction</w:t>
      </w:r>
    </w:p>
    <w:p w14:paraId="73627A37" w14:textId="679C88DB" w:rsidR="005937CA" w:rsidRPr="00AF6E76" w:rsidRDefault="009760A0" w:rsidP="005937CA">
      <w:pPr>
        <w:spacing w:line="480" w:lineRule="auto"/>
        <w:ind w:firstLine="720"/>
        <w:rPr>
          <w:rFonts w:ascii="Times New Roman" w:hAnsi="Times New Roman" w:cs="Times New Roman"/>
          <w:sz w:val="24"/>
          <w:szCs w:val="24"/>
        </w:rPr>
      </w:pPr>
      <w:r w:rsidRPr="00AF6E76">
        <w:rPr>
          <w:rFonts w:ascii="Times New Roman" w:hAnsi="Times New Roman" w:cs="Times New Roman"/>
          <w:sz w:val="24"/>
          <w:szCs w:val="24"/>
        </w:rPr>
        <w:t>S</w:t>
      </w:r>
      <w:r w:rsidR="005937CA" w:rsidRPr="00AF6E76">
        <w:rPr>
          <w:rFonts w:ascii="Times New Roman" w:hAnsi="Times New Roman" w:cs="Times New Roman"/>
          <w:sz w:val="24"/>
          <w:szCs w:val="24"/>
        </w:rPr>
        <w:t>uccessful sport performance requires, in part, a combination of outstanding cognition, perception, and visual attention</w:t>
      </w:r>
      <w:r w:rsidR="004375F7" w:rsidRPr="00AF6E76">
        <w:rPr>
          <w:rFonts w:ascii="Times New Roman" w:hAnsi="Times New Roman" w:cs="Times New Roman"/>
          <w:sz w:val="24"/>
          <w:szCs w:val="24"/>
        </w:rPr>
        <w:t xml:space="preserve"> (</w:t>
      </w:r>
      <w:r w:rsidR="000E4510" w:rsidRPr="00AF6E76">
        <w:rPr>
          <w:rFonts w:ascii="Times New Roman" w:hAnsi="Times New Roman" w:cs="Times New Roman"/>
          <w:sz w:val="24"/>
          <w:szCs w:val="24"/>
        </w:rPr>
        <w:t xml:space="preserve">VA; </w:t>
      </w:r>
      <w:r w:rsidR="004375F7" w:rsidRPr="00AF6E76">
        <w:rPr>
          <w:rFonts w:ascii="Times New Roman" w:hAnsi="Times New Roman" w:cs="Times New Roman"/>
          <w:sz w:val="24"/>
          <w:szCs w:val="24"/>
        </w:rPr>
        <w:t>see Furley &amp; Wood, 2016)</w:t>
      </w:r>
      <w:r w:rsidR="005937CA" w:rsidRPr="00AF6E76">
        <w:rPr>
          <w:rFonts w:ascii="Times New Roman" w:hAnsi="Times New Roman" w:cs="Times New Roman"/>
          <w:sz w:val="24"/>
          <w:szCs w:val="24"/>
        </w:rPr>
        <w:t xml:space="preserve">. </w:t>
      </w:r>
      <w:r w:rsidR="00BF71ED" w:rsidRPr="00AF6E76">
        <w:rPr>
          <w:rFonts w:ascii="Times New Roman" w:hAnsi="Times New Roman" w:cs="Times New Roman"/>
          <w:sz w:val="24"/>
          <w:szCs w:val="24"/>
        </w:rPr>
        <w:t xml:space="preserve">For example, a basketballer </w:t>
      </w:r>
      <w:r w:rsidR="00B36F0D" w:rsidRPr="00AF6E76">
        <w:rPr>
          <w:rFonts w:ascii="Times New Roman" w:hAnsi="Times New Roman" w:cs="Times New Roman"/>
          <w:sz w:val="24"/>
          <w:szCs w:val="24"/>
        </w:rPr>
        <w:t xml:space="preserve">may have to combine manipulating ever-moving player locations (i.e., perceptual-cognition) with current player locations (i.e., </w:t>
      </w:r>
      <w:r w:rsidR="00E15AC7" w:rsidRPr="00AF6E76">
        <w:rPr>
          <w:rFonts w:ascii="Times New Roman" w:hAnsi="Times New Roman" w:cs="Times New Roman"/>
          <w:sz w:val="24"/>
          <w:szCs w:val="24"/>
        </w:rPr>
        <w:t>VA</w:t>
      </w:r>
      <w:r w:rsidR="00B36F0D" w:rsidRPr="00AF6E76">
        <w:rPr>
          <w:rFonts w:ascii="Times New Roman" w:hAnsi="Times New Roman" w:cs="Times New Roman"/>
          <w:sz w:val="24"/>
          <w:szCs w:val="24"/>
        </w:rPr>
        <w:t xml:space="preserve">) to successfully pass the ball. </w:t>
      </w:r>
      <w:r w:rsidR="005937CA" w:rsidRPr="00AF6E76">
        <w:rPr>
          <w:rFonts w:ascii="Times New Roman" w:hAnsi="Times New Roman" w:cs="Times New Roman"/>
          <w:sz w:val="24"/>
          <w:szCs w:val="24"/>
        </w:rPr>
        <w:t xml:space="preserve">Recent </w:t>
      </w:r>
      <w:r w:rsidR="00592483" w:rsidRPr="00AF6E76">
        <w:rPr>
          <w:rFonts w:ascii="Times New Roman" w:hAnsi="Times New Roman" w:cs="Times New Roman"/>
          <w:sz w:val="24"/>
          <w:szCs w:val="24"/>
        </w:rPr>
        <w:t xml:space="preserve">research </w:t>
      </w:r>
      <w:r w:rsidR="00A9785A" w:rsidRPr="00AF6E76">
        <w:rPr>
          <w:rFonts w:ascii="Times New Roman" w:hAnsi="Times New Roman" w:cs="Times New Roman"/>
          <w:sz w:val="24"/>
          <w:szCs w:val="24"/>
        </w:rPr>
        <w:t>support</w:t>
      </w:r>
      <w:r w:rsidR="00592483" w:rsidRPr="00AF6E76">
        <w:rPr>
          <w:rFonts w:ascii="Times New Roman" w:hAnsi="Times New Roman" w:cs="Times New Roman"/>
          <w:sz w:val="24"/>
          <w:szCs w:val="24"/>
        </w:rPr>
        <w:t>s</w:t>
      </w:r>
      <w:r w:rsidR="005937CA" w:rsidRPr="00AF6E76">
        <w:rPr>
          <w:rFonts w:ascii="Times New Roman" w:hAnsi="Times New Roman" w:cs="Times New Roman"/>
          <w:sz w:val="24"/>
          <w:szCs w:val="24"/>
        </w:rPr>
        <w:t xml:space="preserve"> the importance of executive function (</w:t>
      </w:r>
      <w:r w:rsidR="00150524" w:rsidRPr="00AF6E76">
        <w:rPr>
          <w:rFonts w:ascii="Times New Roman" w:hAnsi="Times New Roman" w:cs="Times New Roman"/>
          <w:sz w:val="24"/>
          <w:szCs w:val="24"/>
        </w:rPr>
        <w:t>EF,</w:t>
      </w:r>
      <w:r w:rsidR="00DE41CA" w:rsidRPr="00AF6E76">
        <w:rPr>
          <w:rFonts w:ascii="Times New Roman" w:hAnsi="Times New Roman" w:cs="Times New Roman"/>
          <w:sz w:val="24"/>
          <w:szCs w:val="24"/>
        </w:rPr>
        <w:t xml:space="preserve"> </w:t>
      </w:r>
      <w:r w:rsidR="005937CA" w:rsidRPr="00AF6E76">
        <w:rPr>
          <w:rFonts w:ascii="Times New Roman" w:hAnsi="Times New Roman" w:cs="Times New Roman"/>
          <w:sz w:val="24"/>
          <w:szCs w:val="24"/>
        </w:rPr>
        <w:t>i.e., cognitive processes facilitating thoughts and behaviour; Scharfen &amp; Memmert</w:t>
      </w:r>
      <w:r w:rsidR="0064674E" w:rsidRPr="00AF6E76">
        <w:rPr>
          <w:rFonts w:ascii="Times New Roman" w:hAnsi="Times New Roman" w:cs="Times New Roman"/>
          <w:sz w:val="24"/>
          <w:szCs w:val="24"/>
        </w:rPr>
        <w:t>, 2019</w:t>
      </w:r>
      <w:r w:rsidR="005937CA" w:rsidRPr="00AF6E76">
        <w:rPr>
          <w:rFonts w:ascii="Times New Roman" w:hAnsi="Times New Roman" w:cs="Times New Roman"/>
          <w:sz w:val="24"/>
          <w:szCs w:val="24"/>
        </w:rPr>
        <w:t>)</w:t>
      </w:r>
      <w:r w:rsidR="001579D9" w:rsidRPr="00AF6E76">
        <w:rPr>
          <w:rFonts w:ascii="Times New Roman" w:hAnsi="Times New Roman" w:cs="Times New Roman"/>
          <w:sz w:val="24"/>
          <w:szCs w:val="24"/>
        </w:rPr>
        <w:t xml:space="preserve"> </w:t>
      </w:r>
      <w:r w:rsidR="005937CA" w:rsidRPr="00AF6E76">
        <w:rPr>
          <w:rFonts w:ascii="Times New Roman" w:hAnsi="Times New Roman" w:cs="Times New Roman"/>
          <w:sz w:val="24"/>
          <w:szCs w:val="24"/>
        </w:rPr>
        <w:t xml:space="preserve">and </w:t>
      </w:r>
      <w:r w:rsidR="000E4510" w:rsidRPr="00AF6E76">
        <w:rPr>
          <w:rFonts w:ascii="Times New Roman" w:hAnsi="Times New Roman" w:cs="Times New Roman"/>
          <w:sz w:val="24"/>
          <w:szCs w:val="24"/>
        </w:rPr>
        <w:t>VA</w:t>
      </w:r>
      <w:r w:rsidR="005937CA" w:rsidRPr="00AF6E76">
        <w:rPr>
          <w:rFonts w:ascii="Times New Roman" w:hAnsi="Times New Roman" w:cs="Times New Roman"/>
          <w:sz w:val="24"/>
          <w:szCs w:val="24"/>
        </w:rPr>
        <w:t xml:space="preserve"> (</w:t>
      </w:r>
      <w:r w:rsidR="00A9785A" w:rsidRPr="00AF6E76">
        <w:rPr>
          <w:rFonts w:ascii="Times New Roman" w:hAnsi="Times New Roman" w:cs="Times New Roman"/>
          <w:sz w:val="24"/>
          <w:szCs w:val="24"/>
        </w:rPr>
        <w:t>e.g., the quiet eye;</w:t>
      </w:r>
      <w:r w:rsidR="005937CA" w:rsidRPr="00AF6E76">
        <w:rPr>
          <w:rFonts w:ascii="Times New Roman" w:hAnsi="Times New Roman" w:cs="Times New Roman"/>
          <w:sz w:val="24"/>
          <w:szCs w:val="24"/>
        </w:rPr>
        <w:t xml:space="preserve"> </w:t>
      </w:r>
      <w:proofErr w:type="spellStart"/>
      <w:r w:rsidR="005937CA" w:rsidRPr="00AF6E76">
        <w:rPr>
          <w:rFonts w:ascii="Times New Roman" w:hAnsi="Times New Roman" w:cs="Times New Roman"/>
          <w:sz w:val="24"/>
          <w:szCs w:val="24"/>
        </w:rPr>
        <w:t>Lebeau</w:t>
      </w:r>
      <w:proofErr w:type="spellEnd"/>
      <w:r w:rsidR="005937CA" w:rsidRPr="00AF6E76">
        <w:rPr>
          <w:rFonts w:ascii="Times New Roman" w:hAnsi="Times New Roman" w:cs="Times New Roman"/>
          <w:sz w:val="24"/>
          <w:szCs w:val="24"/>
        </w:rPr>
        <w:t xml:space="preserve"> et al., 2016) </w:t>
      </w:r>
      <w:r w:rsidR="00172043" w:rsidRPr="00AF6E76">
        <w:rPr>
          <w:rFonts w:ascii="Times New Roman" w:hAnsi="Times New Roman" w:cs="Times New Roman"/>
          <w:sz w:val="24"/>
          <w:szCs w:val="24"/>
        </w:rPr>
        <w:t xml:space="preserve">for </w:t>
      </w:r>
      <w:r w:rsidR="005937CA" w:rsidRPr="00AF6E76">
        <w:rPr>
          <w:rFonts w:ascii="Times New Roman" w:hAnsi="Times New Roman" w:cs="Times New Roman"/>
          <w:sz w:val="24"/>
          <w:szCs w:val="24"/>
        </w:rPr>
        <w:t xml:space="preserve">successful sport performance. </w:t>
      </w:r>
      <w:r w:rsidR="0095280A" w:rsidRPr="00AF6E76">
        <w:rPr>
          <w:rFonts w:ascii="Times New Roman" w:hAnsi="Times New Roman" w:cs="Times New Roman"/>
          <w:sz w:val="24"/>
          <w:szCs w:val="24"/>
        </w:rPr>
        <w:t xml:space="preserve">Studies have </w:t>
      </w:r>
      <w:r w:rsidR="005937CA" w:rsidRPr="00AF6E76">
        <w:rPr>
          <w:rFonts w:ascii="Times New Roman" w:hAnsi="Times New Roman" w:cs="Times New Roman"/>
          <w:sz w:val="24"/>
          <w:szCs w:val="24"/>
        </w:rPr>
        <w:t>focus</w:t>
      </w:r>
      <w:r w:rsidR="0095280A" w:rsidRPr="00AF6E76">
        <w:rPr>
          <w:rFonts w:ascii="Times New Roman" w:hAnsi="Times New Roman" w:cs="Times New Roman"/>
          <w:sz w:val="24"/>
          <w:szCs w:val="24"/>
        </w:rPr>
        <w:t>ed</w:t>
      </w:r>
      <w:r w:rsidR="005937CA" w:rsidRPr="00AF6E76">
        <w:rPr>
          <w:rFonts w:ascii="Times New Roman" w:hAnsi="Times New Roman" w:cs="Times New Roman"/>
          <w:sz w:val="24"/>
          <w:szCs w:val="24"/>
        </w:rPr>
        <w:t xml:space="preserve"> primarily on group differences and suggest that </w:t>
      </w:r>
      <w:r w:rsidR="00FC55E1" w:rsidRPr="00AF6E76">
        <w:rPr>
          <w:rFonts w:ascii="Times New Roman" w:hAnsi="Times New Roman" w:cs="Times New Roman"/>
          <w:sz w:val="24"/>
          <w:szCs w:val="24"/>
        </w:rPr>
        <w:t xml:space="preserve">sporting </w:t>
      </w:r>
      <w:r w:rsidR="005937CA" w:rsidRPr="00AF6E76">
        <w:rPr>
          <w:rFonts w:ascii="Times New Roman" w:hAnsi="Times New Roman" w:cs="Times New Roman"/>
          <w:sz w:val="24"/>
          <w:szCs w:val="24"/>
        </w:rPr>
        <w:t>experts may possess enhanced cognitive and visual abilities</w:t>
      </w:r>
      <w:r w:rsidR="00827A16" w:rsidRPr="00AF6E76">
        <w:rPr>
          <w:rFonts w:ascii="Times New Roman" w:hAnsi="Times New Roman" w:cs="Times New Roman"/>
          <w:sz w:val="24"/>
          <w:szCs w:val="24"/>
        </w:rPr>
        <w:t xml:space="preserve"> (</w:t>
      </w:r>
      <w:r w:rsidR="001F3D79" w:rsidRPr="00AF6E76">
        <w:rPr>
          <w:rFonts w:ascii="Times New Roman" w:hAnsi="Times New Roman" w:cs="Times New Roman"/>
          <w:sz w:val="24"/>
          <w:szCs w:val="24"/>
        </w:rPr>
        <w:t>Furley &amp; Wood</w:t>
      </w:r>
      <w:r w:rsidR="00FF79C3" w:rsidRPr="00AF6E76">
        <w:rPr>
          <w:rFonts w:ascii="Times New Roman" w:hAnsi="Times New Roman" w:cs="Times New Roman"/>
          <w:sz w:val="24"/>
          <w:szCs w:val="24"/>
        </w:rPr>
        <w:t>, 2016</w:t>
      </w:r>
      <w:r w:rsidR="001F3D79" w:rsidRPr="00AF6E76">
        <w:rPr>
          <w:rFonts w:ascii="Times New Roman" w:hAnsi="Times New Roman" w:cs="Times New Roman"/>
          <w:sz w:val="24"/>
          <w:szCs w:val="24"/>
        </w:rPr>
        <w:t xml:space="preserve">). </w:t>
      </w:r>
      <w:r w:rsidR="00193F77" w:rsidRPr="00AF6E76">
        <w:rPr>
          <w:rFonts w:ascii="Times New Roman" w:hAnsi="Times New Roman" w:cs="Times New Roman"/>
          <w:sz w:val="24"/>
          <w:szCs w:val="24"/>
        </w:rPr>
        <w:t>However, g</w:t>
      </w:r>
      <w:r w:rsidR="006A2B23" w:rsidRPr="00AF6E76">
        <w:rPr>
          <w:rFonts w:ascii="Times New Roman" w:hAnsi="Times New Roman" w:cs="Times New Roman"/>
          <w:sz w:val="24"/>
          <w:szCs w:val="24"/>
        </w:rPr>
        <w:t>iven</w:t>
      </w:r>
      <w:r w:rsidR="00193F77" w:rsidRPr="00AF6E76">
        <w:rPr>
          <w:rFonts w:ascii="Times New Roman" w:hAnsi="Times New Roman" w:cs="Times New Roman"/>
          <w:sz w:val="24"/>
          <w:szCs w:val="24"/>
        </w:rPr>
        <w:t xml:space="preserve"> the</w:t>
      </w:r>
      <w:r w:rsidR="006A2B23" w:rsidRPr="00AF6E76">
        <w:rPr>
          <w:rFonts w:ascii="Times New Roman" w:hAnsi="Times New Roman" w:cs="Times New Roman"/>
          <w:sz w:val="24"/>
          <w:szCs w:val="24"/>
        </w:rPr>
        <w:t xml:space="preserve"> theoretical links between EF and </w:t>
      </w:r>
      <w:r w:rsidR="000E4510" w:rsidRPr="00AF6E76">
        <w:rPr>
          <w:rFonts w:ascii="Times New Roman" w:hAnsi="Times New Roman" w:cs="Times New Roman"/>
          <w:sz w:val="24"/>
          <w:szCs w:val="24"/>
        </w:rPr>
        <w:t>VA</w:t>
      </w:r>
      <w:r w:rsidR="006A2B23" w:rsidRPr="00AF6E76">
        <w:rPr>
          <w:rFonts w:ascii="Times New Roman" w:hAnsi="Times New Roman" w:cs="Times New Roman"/>
          <w:sz w:val="24"/>
          <w:szCs w:val="24"/>
        </w:rPr>
        <w:t xml:space="preserve"> (</w:t>
      </w:r>
      <w:proofErr w:type="spellStart"/>
      <w:r w:rsidR="00EE055D" w:rsidRPr="00AF6E76">
        <w:rPr>
          <w:rFonts w:ascii="Times New Roman" w:hAnsi="Times New Roman" w:cs="Times New Roman"/>
          <w:sz w:val="24"/>
          <w:szCs w:val="24"/>
        </w:rPr>
        <w:t>Corbetta</w:t>
      </w:r>
      <w:proofErr w:type="spellEnd"/>
      <w:r w:rsidR="00EE055D" w:rsidRPr="00AF6E76">
        <w:rPr>
          <w:rFonts w:ascii="Times New Roman" w:hAnsi="Times New Roman" w:cs="Times New Roman"/>
          <w:sz w:val="24"/>
          <w:szCs w:val="24"/>
        </w:rPr>
        <w:t xml:space="preserve"> &amp; Shulman, 2002</w:t>
      </w:r>
      <w:r w:rsidR="006A2B23" w:rsidRPr="00AF6E76">
        <w:rPr>
          <w:rFonts w:ascii="Times New Roman" w:hAnsi="Times New Roman" w:cs="Times New Roman"/>
          <w:sz w:val="24"/>
          <w:szCs w:val="24"/>
        </w:rPr>
        <w:t xml:space="preserve">) </w:t>
      </w:r>
      <w:r w:rsidR="00CA6B9B" w:rsidRPr="00AF6E76">
        <w:rPr>
          <w:rFonts w:ascii="Times New Roman" w:hAnsi="Times New Roman" w:cs="Times New Roman"/>
          <w:sz w:val="24"/>
          <w:szCs w:val="24"/>
        </w:rPr>
        <w:t xml:space="preserve">it </w:t>
      </w:r>
      <w:r w:rsidR="006A2B23" w:rsidRPr="00AF6E76">
        <w:rPr>
          <w:rFonts w:ascii="Times New Roman" w:hAnsi="Times New Roman" w:cs="Times New Roman"/>
          <w:sz w:val="24"/>
          <w:szCs w:val="24"/>
        </w:rPr>
        <w:t xml:space="preserve">is surprising that very few </w:t>
      </w:r>
      <w:r w:rsidR="001812E3" w:rsidRPr="00AF6E76">
        <w:rPr>
          <w:rFonts w:ascii="Times New Roman" w:hAnsi="Times New Roman" w:cs="Times New Roman"/>
          <w:sz w:val="24"/>
          <w:szCs w:val="24"/>
        </w:rPr>
        <w:t>studies have considered the</w:t>
      </w:r>
      <w:r w:rsidR="00ED778A" w:rsidRPr="00AF6E76">
        <w:rPr>
          <w:rFonts w:ascii="Times New Roman" w:hAnsi="Times New Roman" w:cs="Times New Roman"/>
          <w:sz w:val="24"/>
          <w:szCs w:val="24"/>
        </w:rPr>
        <w:t xml:space="preserve"> </w:t>
      </w:r>
      <w:r w:rsidR="005937CA" w:rsidRPr="00AF6E76">
        <w:rPr>
          <w:rFonts w:ascii="Times New Roman" w:hAnsi="Times New Roman" w:cs="Times New Roman"/>
          <w:sz w:val="24"/>
          <w:szCs w:val="24"/>
        </w:rPr>
        <w:t>association between</w:t>
      </w:r>
      <w:r w:rsidR="00876066" w:rsidRPr="00AF6E76">
        <w:rPr>
          <w:rFonts w:ascii="Times New Roman" w:hAnsi="Times New Roman" w:cs="Times New Roman"/>
          <w:sz w:val="24"/>
          <w:szCs w:val="24"/>
        </w:rPr>
        <w:t xml:space="preserve"> </w:t>
      </w:r>
      <w:r w:rsidR="001812E3" w:rsidRPr="00AF6E76">
        <w:rPr>
          <w:rFonts w:ascii="Times New Roman" w:hAnsi="Times New Roman" w:cs="Times New Roman"/>
          <w:sz w:val="24"/>
          <w:szCs w:val="24"/>
        </w:rPr>
        <w:t>these processes</w:t>
      </w:r>
      <w:r w:rsidR="00081051" w:rsidRPr="00AF6E76">
        <w:rPr>
          <w:rFonts w:ascii="Times New Roman" w:hAnsi="Times New Roman" w:cs="Times New Roman"/>
          <w:sz w:val="24"/>
          <w:szCs w:val="24"/>
        </w:rPr>
        <w:t xml:space="preserve"> in sport</w:t>
      </w:r>
      <w:r w:rsidR="001812E3" w:rsidRPr="00AF6E76">
        <w:rPr>
          <w:rFonts w:ascii="Times New Roman" w:hAnsi="Times New Roman" w:cs="Times New Roman"/>
          <w:sz w:val="24"/>
          <w:szCs w:val="24"/>
        </w:rPr>
        <w:t xml:space="preserve">. </w:t>
      </w:r>
      <w:r w:rsidR="0007539D" w:rsidRPr="00AF6E76">
        <w:rPr>
          <w:rFonts w:ascii="Times New Roman" w:hAnsi="Times New Roman" w:cs="Times New Roman"/>
          <w:sz w:val="24"/>
          <w:szCs w:val="24"/>
        </w:rPr>
        <w:t xml:space="preserve">We </w:t>
      </w:r>
      <w:r w:rsidR="000A0858" w:rsidRPr="00AF6E76">
        <w:rPr>
          <w:rFonts w:ascii="Times New Roman" w:hAnsi="Times New Roman" w:cs="Times New Roman"/>
          <w:sz w:val="24"/>
          <w:szCs w:val="24"/>
        </w:rPr>
        <w:t>provide</w:t>
      </w:r>
      <w:r w:rsidR="0007539D" w:rsidRPr="00AF6E76">
        <w:rPr>
          <w:rFonts w:ascii="Times New Roman" w:hAnsi="Times New Roman" w:cs="Times New Roman"/>
          <w:sz w:val="24"/>
          <w:szCs w:val="24"/>
        </w:rPr>
        <w:t xml:space="preserve"> the first systematic review of the literature examining </w:t>
      </w:r>
      <w:r w:rsidR="00C34E67" w:rsidRPr="00AF6E76">
        <w:rPr>
          <w:rFonts w:ascii="Times New Roman" w:hAnsi="Times New Roman" w:cs="Times New Roman"/>
          <w:sz w:val="24"/>
          <w:szCs w:val="24"/>
        </w:rPr>
        <w:t xml:space="preserve">the </w:t>
      </w:r>
      <w:r w:rsidR="0007539D" w:rsidRPr="00AF6E76">
        <w:rPr>
          <w:rFonts w:ascii="Times New Roman" w:hAnsi="Times New Roman" w:cs="Times New Roman"/>
          <w:sz w:val="24"/>
          <w:szCs w:val="24"/>
        </w:rPr>
        <w:t xml:space="preserve">EF and </w:t>
      </w:r>
      <w:r w:rsidR="000E4510" w:rsidRPr="00AF6E76">
        <w:rPr>
          <w:rFonts w:ascii="Times New Roman" w:hAnsi="Times New Roman" w:cs="Times New Roman"/>
          <w:sz w:val="24"/>
          <w:szCs w:val="24"/>
        </w:rPr>
        <w:t>VA</w:t>
      </w:r>
      <w:r w:rsidR="00F11E7E" w:rsidRPr="00AF6E76">
        <w:rPr>
          <w:rFonts w:ascii="Times New Roman" w:hAnsi="Times New Roman" w:cs="Times New Roman"/>
          <w:sz w:val="24"/>
          <w:szCs w:val="24"/>
        </w:rPr>
        <w:t xml:space="preserve"> </w:t>
      </w:r>
      <w:r w:rsidR="00C34E67" w:rsidRPr="00AF6E76">
        <w:rPr>
          <w:rFonts w:ascii="Times New Roman" w:hAnsi="Times New Roman" w:cs="Times New Roman"/>
          <w:sz w:val="24"/>
          <w:szCs w:val="24"/>
        </w:rPr>
        <w:t xml:space="preserve">association </w:t>
      </w:r>
      <w:r w:rsidR="00F11E7E" w:rsidRPr="00AF6E76">
        <w:rPr>
          <w:rFonts w:ascii="Times New Roman" w:hAnsi="Times New Roman" w:cs="Times New Roman"/>
          <w:sz w:val="24"/>
          <w:szCs w:val="24"/>
        </w:rPr>
        <w:t>in sporting samples</w:t>
      </w:r>
      <w:r w:rsidR="0007539D" w:rsidRPr="00AF6E76">
        <w:rPr>
          <w:rFonts w:ascii="Times New Roman" w:hAnsi="Times New Roman" w:cs="Times New Roman"/>
          <w:sz w:val="24"/>
          <w:szCs w:val="24"/>
        </w:rPr>
        <w:t xml:space="preserve">. </w:t>
      </w:r>
      <w:r w:rsidR="000A0858" w:rsidRPr="00AF6E76">
        <w:rPr>
          <w:rFonts w:ascii="Times New Roman" w:hAnsi="Times New Roman" w:cs="Times New Roman"/>
          <w:sz w:val="24"/>
          <w:szCs w:val="24"/>
        </w:rPr>
        <w:t>Research in this area encompasses a range of individual differences</w:t>
      </w:r>
      <w:r w:rsidR="004C6B2B" w:rsidRPr="00AF6E76">
        <w:rPr>
          <w:rFonts w:ascii="Times New Roman" w:hAnsi="Times New Roman" w:cs="Times New Roman"/>
          <w:sz w:val="24"/>
          <w:szCs w:val="24"/>
        </w:rPr>
        <w:t xml:space="preserve"> (e.g., sport type and participation level)</w:t>
      </w:r>
      <w:r w:rsidR="000A0858" w:rsidRPr="00AF6E76">
        <w:rPr>
          <w:rFonts w:ascii="Times New Roman" w:hAnsi="Times New Roman" w:cs="Times New Roman"/>
          <w:sz w:val="24"/>
          <w:szCs w:val="24"/>
        </w:rPr>
        <w:t>, measurement tasks and outcomes</w:t>
      </w:r>
      <w:r w:rsidR="004C6B2B" w:rsidRPr="00AF6E76">
        <w:rPr>
          <w:rFonts w:ascii="Times New Roman" w:hAnsi="Times New Roman" w:cs="Times New Roman"/>
          <w:sz w:val="24"/>
          <w:szCs w:val="24"/>
        </w:rPr>
        <w:t xml:space="preserve"> (e.g., sport-specific, domain-general, accuracy-based, and response times)</w:t>
      </w:r>
      <w:r w:rsidR="000A0858" w:rsidRPr="00AF6E76">
        <w:rPr>
          <w:rFonts w:ascii="Times New Roman" w:hAnsi="Times New Roman" w:cs="Times New Roman"/>
          <w:sz w:val="24"/>
          <w:szCs w:val="24"/>
        </w:rPr>
        <w:t>, and research designs</w:t>
      </w:r>
      <w:r w:rsidR="004C6B2B" w:rsidRPr="00AF6E76">
        <w:rPr>
          <w:rFonts w:ascii="Times New Roman" w:hAnsi="Times New Roman" w:cs="Times New Roman"/>
          <w:sz w:val="24"/>
          <w:szCs w:val="24"/>
        </w:rPr>
        <w:t xml:space="preserve"> (e.g., expert vs. novice, training paradigms, manipulation studies, and direct comparisons)</w:t>
      </w:r>
      <w:r w:rsidR="000A0858" w:rsidRPr="00AF6E76">
        <w:rPr>
          <w:rFonts w:ascii="Times New Roman" w:hAnsi="Times New Roman" w:cs="Times New Roman"/>
          <w:sz w:val="24"/>
          <w:szCs w:val="24"/>
        </w:rPr>
        <w:t xml:space="preserve">. </w:t>
      </w:r>
      <w:r w:rsidR="008915FF" w:rsidRPr="00AF6E76">
        <w:rPr>
          <w:rFonts w:ascii="Times New Roman" w:hAnsi="Times New Roman" w:cs="Times New Roman"/>
          <w:sz w:val="24"/>
          <w:szCs w:val="24"/>
        </w:rPr>
        <w:t>Therefore, g</w:t>
      </w:r>
      <w:r w:rsidR="000A0858" w:rsidRPr="00AF6E76">
        <w:rPr>
          <w:rFonts w:ascii="Times New Roman" w:hAnsi="Times New Roman" w:cs="Times New Roman"/>
          <w:sz w:val="24"/>
          <w:szCs w:val="24"/>
        </w:rPr>
        <w:t xml:space="preserve">iven </w:t>
      </w:r>
      <w:r w:rsidR="008915FF" w:rsidRPr="00AF6E76">
        <w:rPr>
          <w:rFonts w:ascii="Times New Roman" w:hAnsi="Times New Roman" w:cs="Times New Roman"/>
          <w:sz w:val="24"/>
          <w:szCs w:val="24"/>
        </w:rPr>
        <w:t xml:space="preserve">such </w:t>
      </w:r>
      <w:r w:rsidR="000A0858" w:rsidRPr="00AF6E76">
        <w:rPr>
          <w:rFonts w:ascii="Times New Roman" w:hAnsi="Times New Roman" w:cs="Times New Roman"/>
          <w:sz w:val="24"/>
          <w:szCs w:val="24"/>
        </w:rPr>
        <w:t>methodological heterogeneity</w:t>
      </w:r>
      <w:r w:rsidR="008915FF" w:rsidRPr="00AF6E76">
        <w:rPr>
          <w:rFonts w:ascii="Times New Roman" w:hAnsi="Times New Roman" w:cs="Times New Roman"/>
          <w:sz w:val="24"/>
          <w:szCs w:val="24"/>
        </w:rPr>
        <w:t>,</w:t>
      </w:r>
      <w:r w:rsidR="000A0858" w:rsidRPr="00AF6E76">
        <w:rPr>
          <w:rFonts w:ascii="Times New Roman" w:hAnsi="Times New Roman" w:cs="Times New Roman"/>
          <w:sz w:val="24"/>
          <w:szCs w:val="24"/>
        </w:rPr>
        <w:t xml:space="preserve"> a qualitative synthesis of relevant studies was </w:t>
      </w:r>
      <w:r w:rsidR="008915FF" w:rsidRPr="00AF6E76">
        <w:rPr>
          <w:rFonts w:ascii="Times New Roman" w:hAnsi="Times New Roman" w:cs="Times New Roman"/>
          <w:sz w:val="24"/>
          <w:szCs w:val="24"/>
        </w:rPr>
        <w:t>conducted</w:t>
      </w:r>
      <w:r w:rsidR="00EE055D" w:rsidRPr="00AF6E76">
        <w:rPr>
          <w:rFonts w:ascii="Times New Roman" w:hAnsi="Times New Roman" w:cs="Times New Roman"/>
          <w:sz w:val="24"/>
          <w:szCs w:val="24"/>
        </w:rPr>
        <w:t>.</w:t>
      </w:r>
    </w:p>
    <w:p w14:paraId="503375A2" w14:textId="77777777" w:rsidR="005937CA" w:rsidRPr="00AF6E76" w:rsidRDefault="005937CA" w:rsidP="005937CA">
      <w:pPr>
        <w:spacing w:line="480" w:lineRule="auto"/>
        <w:rPr>
          <w:rFonts w:ascii="Times New Roman" w:hAnsi="Times New Roman" w:cs="Times New Roman"/>
          <w:b/>
          <w:bCs/>
          <w:sz w:val="24"/>
          <w:szCs w:val="24"/>
        </w:rPr>
      </w:pPr>
      <w:r w:rsidRPr="00AF6E76">
        <w:rPr>
          <w:rFonts w:ascii="Times New Roman" w:hAnsi="Times New Roman" w:cs="Times New Roman"/>
          <w:b/>
          <w:bCs/>
          <w:sz w:val="24"/>
          <w:szCs w:val="24"/>
        </w:rPr>
        <w:t>Executive Function</w:t>
      </w:r>
    </w:p>
    <w:p w14:paraId="6134AEF4" w14:textId="12D6097A" w:rsidR="005937CA" w:rsidRPr="00AF6E76" w:rsidRDefault="005937CA" w:rsidP="006176D4">
      <w:pPr>
        <w:spacing w:line="480" w:lineRule="auto"/>
        <w:ind w:firstLine="720"/>
        <w:rPr>
          <w:rFonts w:ascii="Times New Roman" w:hAnsi="Times New Roman" w:cs="Times New Roman"/>
          <w:sz w:val="24"/>
          <w:szCs w:val="24"/>
        </w:rPr>
      </w:pPr>
      <w:r w:rsidRPr="00AF6E76">
        <w:rPr>
          <w:rFonts w:ascii="Times New Roman" w:hAnsi="Times New Roman" w:cs="Times New Roman"/>
          <w:sz w:val="24"/>
          <w:szCs w:val="24"/>
        </w:rPr>
        <w:t>Executive functions comprise a group of distinct, yet interrelated, top-down (i.e., conscious</w:t>
      </w:r>
      <w:r w:rsidR="00E04384" w:rsidRPr="00AF6E76">
        <w:rPr>
          <w:rFonts w:ascii="Times New Roman" w:hAnsi="Times New Roman" w:cs="Times New Roman"/>
          <w:sz w:val="24"/>
          <w:szCs w:val="24"/>
        </w:rPr>
        <w:t>,</w:t>
      </w:r>
      <w:r w:rsidRPr="00AF6E76">
        <w:rPr>
          <w:rFonts w:ascii="Times New Roman" w:hAnsi="Times New Roman" w:cs="Times New Roman"/>
          <w:sz w:val="24"/>
          <w:szCs w:val="24"/>
        </w:rPr>
        <w:t xml:space="preserve"> </w:t>
      </w:r>
      <w:r w:rsidR="00813687" w:rsidRPr="00AF6E76">
        <w:rPr>
          <w:rFonts w:ascii="Times New Roman" w:hAnsi="Times New Roman" w:cs="Times New Roman"/>
          <w:sz w:val="24"/>
          <w:szCs w:val="24"/>
        </w:rPr>
        <w:t>and</w:t>
      </w:r>
      <w:r w:rsidRPr="00AF6E76">
        <w:rPr>
          <w:rFonts w:ascii="Times New Roman" w:hAnsi="Times New Roman" w:cs="Times New Roman"/>
          <w:sz w:val="24"/>
          <w:szCs w:val="24"/>
        </w:rPr>
        <w:t xml:space="preserve"> goal-directed) processes important for behavioural regulation (</w:t>
      </w:r>
      <w:proofErr w:type="spellStart"/>
      <w:r w:rsidRPr="00AF6E76">
        <w:rPr>
          <w:rFonts w:ascii="Times New Roman" w:hAnsi="Times New Roman" w:cs="Times New Roman"/>
          <w:sz w:val="24"/>
          <w:szCs w:val="24"/>
        </w:rPr>
        <w:t>Zelazo</w:t>
      </w:r>
      <w:proofErr w:type="spellEnd"/>
      <w:r w:rsidRPr="00AF6E76">
        <w:rPr>
          <w:rFonts w:ascii="Times New Roman" w:hAnsi="Times New Roman" w:cs="Times New Roman"/>
          <w:sz w:val="24"/>
          <w:szCs w:val="24"/>
        </w:rPr>
        <w:t xml:space="preserve"> &amp; Carlson, 2012). Executive function</w:t>
      </w:r>
      <w:r w:rsidR="009421AA" w:rsidRPr="00AF6E76">
        <w:rPr>
          <w:rFonts w:ascii="Times New Roman" w:hAnsi="Times New Roman" w:cs="Times New Roman"/>
          <w:sz w:val="24"/>
          <w:szCs w:val="24"/>
        </w:rPr>
        <w:t>s</w:t>
      </w:r>
      <w:r w:rsidRPr="00AF6E76">
        <w:rPr>
          <w:rFonts w:ascii="Times New Roman" w:hAnsi="Times New Roman" w:cs="Times New Roman"/>
          <w:sz w:val="24"/>
          <w:szCs w:val="24"/>
        </w:rPr>
        <w:t xml:space="preserve"> can be distinguished into lower- and higher-order processes (Diamond, 2013).</w:t>
      </w:r>
      <w:r w:rsidR="00885DD0" w:rsidRPr="00AF6E76">
        <w:rPr>
          <w:rFonts w:ascii="Times New Roman" w:hAnsi="Times New Roman" w:cs="Times New Roman"/>
          <w:sz w:val="24"/>
          <w:szCs w:val="24"/>
        </w:rPr>
        <w:t xml:space="preserve"> The lower-order functions </w:t>
      </w:r>
      <w:r w:rsidR="00151B44" w:rsidRPr="00AF6E76">
        <w:rPr>
          <w:rFonts w:ascii="Times New Roman" w:hAnsi="Times New Roman" w:cs="Times New Roman"/>
          <w:sz w:val="24"/>
          <w:szCs w:val="24"/>
        </w:rPr>
        <w:t>of</w:t>
      </w:r>
      <w:r w:rsidR="00885DD0" w:rsidRPr="00AF6E76">
        <w:rPr>
          <w:rFonts w:ascii="Times New Roman" w:hAnsi="Times New Roman" w:cs="Times New Roman"/>
          <w:sz w:val="24"/>
          <w:szCs w:val="24"/>
        </w:rPr>
        <w:t xml:space="preserve"> </w:t>
      </w:r>
      <w:r w:rsidR="009D589B" w:rsidRPr="00AF6E76">
        <w:rPr>
          <w:rFonts w:ascii="Times New Roman" w:hAnsi="Times New Roman" w:cs="Times New Roman"/>
          <w:sz w:val="24"/>
          <w:szCs w:val="24"/>
        </w:rPr>
        <w:t>inhibition</w:t>
      </w:r>
      <w:r w:rsidR="00D734C8" w:rsidRPr="00AF6E76">
        <w:rPr>
          <w:rFonts w:ascii="Times New Roman" w:hAnsi="Times New Roman" w:cs="Times New Roman"/>
          <w:sz w:val="24"/>
          <w:szCs w:val="24"/>
        </w:rPr>
        <w:t xml:space="preserve"> (</w:t>
      </w:r>
      <w:r w:rsidR="007D57F2" w:rsidRPr="00AF6E76">
        <w:rPr>
          <w:rFonts w:ascii="Times New Roman" w:hAnsi="Times New Roman" w:cs="Times New Roman"/>
          <w:sz w:val="24"/>
          <w:szCs w:val="24"/>
        </w:rPr>
        <w:t xml:space="preserve">i.e., </w:t>
      </w:r>
      <w:r w:rsidR="0064026C" w:rsidRPr="00AF6E76">
        <w:rPr>
          <w:rFonts w:ascii="Times New Roman" w:hAnsi="Times New Roman" w:cs="Times New Roman"/>
          <w:sz w:val="24"/>
          <w:szCs w:val="24"/>
        </w:rPr>
        <w:t>withholding a dominant response)</w:t>
      </w:r>
      <w:r w:rsidR="009D589B" w:rsidRPr="00AF6E76">
        <w:rPr>
          <w:rFonts w:ascii="Times New Roman" w:hAnsi="Times New Roman" w:cs="Times New Roman"/>
          <w:sz w:val="24"/>
          <w:szCs w:val="24"/>
        </w:rPr>
        <w:t>, shifting</w:t>
      </w:r>
      <w:r w:rsidR="0064026C" w:rsidRPr="00AF6E76">
        <w:rPr>
          <w:rFonts w:ascii="Times New Roman" w:hAnsi="Times New Roman" w:cs="Times New Roman"/>
          <w:sz w:val="24"/>
          <w:szCs w:val="24"/>
        </w:rPr>
        <w:t xml:space="preserve"> (</w:t>
      </w:r>
      <w:r w:rsidR="007D57F2" w:rsidRPr="00AF6E76">
        <w:rPr>
          <w:rFonts w:ascii="Times New Roman" w:hAnsi="Times New Roman" w:cs="Times New Roman"/>
          <w:sz w:val="24"/>
          <w:szCs w:val="24"/>
        </w:rPr>
        <w:t xml:space="preserve">i.e., </w:t>
      </w:r>
      <w:r w:rsidR="0064026C" w:rsidRPr="00AF6E76">
        <w:rPr>
          <w:rFonts w:ascii="Times New Roman" w:hAnsi="Times New Roman" w:cs="Times New Roman"/>
          <w:sz w:val="24"/>
          <w:szCs w:val="24"/>
        </w:rPr>
        <w:t xml:space="preserve">switching between </w:t>
      </w:r>
      <w:r w:rsidR="00C52836" w:rsidRPr="00AF6E76">
        <w:rPr>
          <w:rFonts w:ascii="Times New Roman" w:hAnsi="Times New Roman" w:cs="Times New Roman"/>
          <w:sz w:val="24"/>
          <w:szCs w:val="24"/>
        </w:rPr>
        <w:t>or within tasks)</w:t>
      </w:r>
      <w:r w:rsidR="009D589B" w:rsidRPr="00AF6E76">
        <w:rPr>
          <w:rFonts w:ascii="Times New Roman" w:hAnsi="Times New Roman" w:cs="Times New Roman"/>
          <w:sz w:val="24"/>
          <w:szCs w:val="24"/>
        </w:rPr>
        <w:t xml:space="preserve">, and updating </w:t>
      </w:r>
      <w:r w:rsidR="00C52836" w:rsidRPr="00AF6E76">
        <w:rPr>
          <w:rFonts w:ascii="Times New Roman" w:hAnsi="Times New Roman" w:cs="Times New Roman"/>
          <w:sz w:val="24"/>
          <w:szCs w:val="24"/>
        </w:rPr>
        <w:t>(</w:t>
      </w:r>
      <w:r w:rsidR="007D57F2" w:rsidRPr="00AF6E76">
        <w:rPr>
          <w:rFonts w:ascii="Times New Roman" w:hAnsi="Times New Roman" w:cs="Times New Roman"/>
          <w:sz w:val="24"/>
          <w:szCs w:val="24"/>
        </w:rPr>
        <w:t xml:space="preserve">i.e., </w:t>
      </w:r>
      <w:r w:rsidR="00C52836" w:rsidRPr="00AF6E76">
        <w:rPr>
          <w:rFonts w:ascii="Times New Roman" w:hAnsi="Times New Roman" w:cs="Times New Roman"/>
          <w:sz w:val="24"/>
          <w:szCs w:val="24"/>
        </w:rPr>
        <w:t xml:space="preserve">monitoring information in working memory) </w:t>
      </w:r>
      <w:r w:rsidR="004417A9" w:rsidRPr="00AF6E76">
        <w:rPr>
          <w:rFonts w:ascii="Times New Roman" w:hAnsi="Times New Roman" w:cs="Times New Roman"/>
          <w:sz w:val="24"/>
          <w:szCs w:val="24"/>
        </w:rPr>
        <w:t xml:space="preserve">were initially outlined as the most postulated </w:t>
      </w:r>
      <w:r w:rsidR="004417A9" w:rsidRPr="00AF6E76">
        <w:rPr>
          <w:rFonts w:ascii="Times New Roman" w:hAnsi="Times New Roman" w:cs="Times New Roman"/>
          <w:sz w:val="24"/>
          <w:szCs w:val="24"/>
        </w:rPr>
        <w:lastRenderedPageBreak/>
        <w:t>EFs by Miyake et al. (2000). These functions were then outlined by</w:t>
      </w:r>
      <w:r w:rsidR="009D589B" w:rsidRPr="00AF6E76">
        <w:rPr>
          <w:rFonts w:ascii="Times New Roman" w:hAnsi="Times New Roman" w:cs="Times New Roman"/>
          <w:sz w:val="24"/>
          <w:szCs w:val="24"/>
        </w:rPr>
        <w:t xml:space="preserve"> Attentional Control Theory </w:t>
      </w:r>
      <w:r w:rsidR="00282CED" w:rsidRPr="00AF6E76">
        <w:rPr>
          <w:rFonts w:ascii="Times New Roman" w:hAnsi="Times New Roman" w:cs="Times New Roman"/>
          <w:sz w:val="24"/>
          <w:szCs w:val="24"/>
        </w:rPr>
        <w:t xml:space="preserve">(Eysenck et al., 2007) </w:t>
      </w:r>
      <w:r w:rsidR="009D589B" w:rsidRPr="00AF6E76">
        <w:rPr>
          <w:rFonts w:ascii="Times New Roman" w:hAnsi="Times New Roman" w:cs="Times New Roman"/>
          <w:sz w:val="24"/>
          <w:szCs w:val="24"/>
        </w:rPr>
        <w:t>and</w:t>
      </w:r>
      <w:r w:rsidR="00E04384" w:rsidRPr="00AF6E76">
        <w:rPr>
          <w:rFonts w:ascii="Times New Roman" w:hAnsi="Times New Roman" w:cs="Times New Roman"/>
          <w:sz w:val="24"/>
          <w:szCs w:val="24"/>
        </w:rPr>
        <w:t xml:space="preserve"> then</w:t>
      </w:r>
      <w:r w:rsidR="009D589B" w:rsidRPr="00AF6E76">
        <w:rPr>
          <w:rFonts w:ascii="Times New Roman" w:hAnsi="Times New Roman" w:cs="Times New Roman"/>
          <w:sz w:val="24"/>
          <w:szCs w:val="24"/>
        </w:rPr>
        <w:t xml:space="preserve"> </w:t>
      </w:r>
      <w:r w:rsidR="00EE055D" w:rsidRPr="00AF6E76">
        <w:rPr>
          <w:rFonts w:ascii="Times New Roman" w:hAnsi="Times New Roman" w:cs="Times New Roman"/>
          <w:sz w:val="24"/>
          <w:szCs w:val="24"/>
        </w:rPr>
        <w:t>Attentional Control Theory-Sport (</w:t>
      </w:r>
      <w:r w:rsidR="009D589B" w:rsidRPr="00AF6E76">
        <w:rPr>
          <w:rFonts w:ascii="Times New Roman" w:hAnsi="Times New Roman" w:cs="Times New Roman"/>
          <w:sz w:val="24"/>
          <w:szCs w:val="24"/>
        </w:rPr>
        <w:t>ACT-S</w:t>
      </w:r>
      <w:r w:rsidR="00EE055D" w:rsidRPr="00AF6E76">
        <w:rPr>
          <w:rFonts w:ascii="Times New Roman" w:hAnsi="Times New Roman" w:cs="Times New Roman"/>
          <w:sz w:val="24"/>
          <w:szCs w:val="24"/>
        </w:rPr>
        <w:t xml:space="preserve">; </w:t>
      </w:r>
      <w:r w:rsidR="00282CED" w:rsidRPr="00AF6E76">
        <w:rPr>
          <w:rFonts w:ascii="Times New Roman" w:hAnsi="Times New Roman" w:cs="Times New Roman"/>
          <w:sz w:val="24"/>
          <w:szCs w:val="24"/>
        </w:rPr>
        <w:t xml:space="preserve">Eysenck &amp; Wilson, 2016) </w:t>
      </w:r>
      <w:r w:rsidR="004417A9" w:rsidRPr="00AF6E76">
        <w:rPr>
          <w:rFonts w:ascii="Times New Roman" w:hAnsi="Times New Roman" w:cs="Times New Roman"/>
          <w:sz w:val="24"/>
          <w:szCs w:val="24"/>
        </w:rPr>
        <w:t>as being</w:t>
      </w:r>
      <w:r w:rsidR="0004706B" w:rsidRPr="00AF6E76">
        <w:rPr>
          <w:rFonts w:ascii="Times New Roman" w:hAnsi="Times New Roman" w:cs="Times New Roman"/>
          <w:sz w:val="24"/>
          <w:szCs w:val="24"/>
        </w:rPr>
        <w:t xml:space="preserve"> susceptible to </w:t>
      </w:r>
      <w:r w:rsidR="009D589B" w:rsidRPr="00AF6E76">
        <w:rPr>
          <w:rFonts w:ascii="Times New Roman" w:hAnsi="Times New Roman" w:cs="Times New Roman"/>
          <w:sz w:val="24"/>
          <w:szCs w:val="24"/>
        </w:rPr>
        <w:t xml:space="preserve">anxiety </w:t>
      </w:r>
      <w:r w:rsidR="004417A9" w:rsidRPr="00AF6E76">
        <w:rPr>
          <w:rFonts w:ascii="Times New Roman" w:hAnsi="Times New Roman" w:cs="Times New Roman"/>
          <w:sz w:val="24"/>
          <w:szCs w:val="24"/>
        </w:rPr>
        <w:t>and</w:t>
      </w:r>
      <w:r w:rsidR="009D589B" w:rsidRPr="00AF6E76">
        <w:rPr>
          <w:rFonts w:ascii="Times New Roman" w:hAnsi="Times New Roman" w:cs="Times New Roman"/>
          <w:sz w:val="24"/>
          <w:szCs w:val="24"/>
        </w:rPr>
        <w:t xml:space="preserve"> stress</w:t>
      </w:r>
      <w:r w:rsidR="00E460F3" w:rsidRPr="00AF6E76">
        <w:rPr>
          <w:rFonts w:ascii="Times New Roman" w:hAnsi="Times New Roman" w:cs="Times New Roman"/>
          <w:sz w:val="24"/>
          <w:szCs w:val="24"/>
        </w:rPr>
        <w:t xml:space="preserve"> (Wood &amp; Wilson, 2010)</w:t>
      </w:r>
      <w:r w:rsidR="006176D4" w:rsidRPr="00AF6E76">
        <w:rPr>
          <w:rFonts w:ascii="Times New Roman" w:hAnsi="Times New Roman" w:cs="Times New Roman"/>
          <w:sz w:val="24"/>
          <w:szCs w:val="24"/>
        </w:rPr>
        <w:t>.</w:t>
      </w:r>
      <w:r w:rsidRPr="00AF6E76">
        <w:rPr>
          <w:rFonts w:ascii="Times New Roman" w:hAnsi="Times New Roman" w:cs="Times New Roman"/>
          <w:sz w:val="24"/>
          <w:szCs w:val="24"/>
        </w:rPr>
        <w:t xml:space="preserve"> </w:t>
      </w:r>
      <w:r w:rsidR="004B569A" w:rsidRPr="00AF6E76">
        <w:rPr>
          <w:rFonts w:ascii="Times New Roman" w:hAnsi="Times New Roman" w:cs="Times New Roman"/>
          <w:sz w:val="24"/>
          <w:szCs w:val="24"/>
        </w:rPr>
        <w:t>By comparison, h</w:t>
      </w:r>
      <w:r w:rsidR="004F0924" w:rsidRPr="00AF6E76">
        <w:rPr>
          <w:rFonts w:ascii="Times New Roman" w:hAnsi="Times New Roman" w:cs="Times New Roman"/>
          <w:sz w:val="24"/>
          <w:szCs w:val="24"/>
        </w:rPr>
        <w:t>igher-order</w:t>
      </w:r>
      <w:r w:rsidR="003F2120" w:rsidRPr="00AF6E76">
        <w:rPr>
          <w:rFonts w:ascii="Times New Roman" w:hAnsi="Times New Roman" w:cs="Times New Roman"/>
          <w:sz w:val="24"/>
          <w:szCs w:val="24"/>
        </w:rPr>
        <w:t xml:space="preserve"> functions </w:t>
      </w:r>
      <w:r w:rsidR="003A3314" w:rsidRPr="00AF6E76">
        <w:rPr>
          <w:rFonts w:ascii="Times New Roman" w:hAnsi="Times New Roman" w:cs="Times New Roman"/>
          <w:sz w:val="24"/>
          <w:szCs w:val="24"/>
        </w:rPr>
        <w:t xml:space="preserve">comprise </w:t>
      </w:r>
      <w:r w:rsidR="00BC6E71" w:rsidRPr="00AF6E76">
        <w:rPr>
          <w:rFonts w:ascii="Times New Roman" w:hAnsi="Times New Roman" w:cs="Times New Roman"/>
          <w:sz w:val="24"/>
          <w:szCs w:val="24"/>
        </w:rPr>
        <w:t>the</w:t>
      </w:r>
      <w:r w:rsidR="003A3314" w:rsidRPr="00AF6E76">
        <w:rPr>
          <w:rFonts w:ascii="Times New Roman" w:hAnsi="Times New Roman" w:cs="Times New Roman"/>
          <w:sz w:val="24"/>
          <w:szCs w:val="24"/>
        </w:rPr>
        <w:t xml:space="preserve"> co-ordination</w:t>
      </w:r>
      <w:r w:rsidR="000E3A05" w:rsidRPr="00AF6E76">
        <w:rPr>
          <w:rFonts w:ascii="Times New Roman" w:hAnsi="Times New Roman" w:cs="Times New Roman"/>
          <w:sz w:val="24"/>
          <w:szCs w:val="24"/>
        </w:rPr>
        <w:t xml:space="preserve"> of </w:t>
      </w:r>
      <w:r w:rsidR="00371301" w:rsidRPr="00AF6E76">
        <w:rPr>
          <w:rFonts w:ascii="Times New Roman" w:hAnsi="Times New Roman" w:cs="Times New Roman"/>
          <w:sz w:val="24"/>
          <w:szCs w:val="24"/>
        </w:rPr>
        <w:t xml:space="preserve">lower-order </w:t>
      </w:r>
      <w:r w:rsidR="000E3A05" w:rsidRPr="00AF6E76">
        <w:rPr>
          <w:rFonts w:ascii="Times New Roman" w:hAnsi="Times New Roman" w:cs="Times New Roman"/>
          <w:sz w:val="24"/>
          <w:szCs w:val="24"/>
        </w:rPr>
        <w:t>cognitive processes working together (e.g., decision-making, planning, problem-solving</w:t>
      </w:r>
      <w:r w:rsidR="00C37A95" w:rsidRPr="00AF6E76">
        <w:t xml:space="preserve">; </w:t>
      </w:r>
      <w:r w:rsidR="006D18E2" w:rsidRPr="00AF6E76">
        <w:rPr>
          <w:rFonts w:ascii="Times New Roman" w:hAnsi="Times New Roman" w:cs="Times New Roman"/>
          <w:sz w:val="24"/>
          <w:szCs w:val="24"/>
        </w:rPr>
        <w:t>Diamond</w:t>
      </w:r>
      <w:r w:rsidR="00632A36" w:rsidRPr="00AF6E76">
        <w:rPr>
          <w:rFonts w:ascii="Times New Roman" w:hAnsi="Times New Roman" w:cs="Times New Roman"/>
          <w:sz w:val="24"/>
          <w:szCs w:val="24"/>
        </w:rPr>
        <w:t>, 2013</w:t>
      </w:r>
      <w:r w:rsidR="000E3A05" w:rsidRPr="00AF6E76">
        <w:rPr>
          <w:rFonts w:ascii="Times New Roman" w:hAnsi="Times New Roman" w:cs="Times New Roman"/>
          <w:sz w:val="24"/>
          <w:szCs w:val="24"/>
        </w:rPr>
        <w:t xml:space="preserve">). </w:t>
      </w:r>
      <w:r w:rsidRPr="00AF6E76">
        <w:rPr>
          <w:rFonts w:ascii="Times New Roman" w:hAnsi="Times New Roman" w:cs="Times New Roman"/>
          <w:sz w:val="24"/>
          <w:szCs w:val="24"/>
        </w:rPr>
        <w:t xml:space="preserve">Given </w:t>
      </w:r>
      <w:r w:rsidR="00071473" w:rsidRPr="00AF6E76">
        <w:rPr>
          <w:rFonts w:ascii="Times New Roman" w:hAnsi="Times New Roman" w:cs="Times New Roman"/>
          <w:sz w:val="24"/>
          <w:szCs w:val="24"/>
        </w:rPr>
        <w:t xml:space="preserve">its </w:t>
      </w:r>
      <w:r w:rsidRPr="00AF6E76">
        <w:rPr>
          <w:rFonts w:ascii="Times New Roman" w:hAnsi="Times New Roman" w:cs="Times New Roman"/>
          <w:sz w:val="24"/>
          <w:szCs w:val="24"/>
        </w:rPr>
        <w:t xml:space="preserve">complex, </w:t>
      </w:r>
      <w:r w:rsidR="00182FB3" w:rsidRPr="00AF6E76">
        <w:rPr>
          <w:rFonts w:ascii="Times New Roman" w:hAnsi="Times New Roman" w:cs="Times New Roman"/>
          <w:sz w:val="24"/>
          <w:szCs w:val="24"/>
        </w:rPr>
        <w:t xml:space="preserve">constantly </w:t>
      </w:r>
      <w:r w:rsidRPr="00AF6E76">
        <w:rPr>
          <w:rFonts w:ascii="Times New Roman" w:hAnsi="Times New Roman" w:cs="Times New Roman"/>
          <w:sz w:val="24"/>
          <w:szCs w:val="24"/>
        </w:rPr>
        <w:t xml:space="preserve">changing environment, sport provides an optimal platform to examine </w:t>
      </w:r>
      <w:r w:rsidR="0004706B" w:rsidRPr="00AF6E76">
        <w:rPr>
          <w:rFonts w:ascii="Times New Roman" w:hAnsi="Times New Roman" w:cs="Times New Roman"/>
          <w:sz w:val="24"/>
          <w:szCs w:val="24"/>
        </w:rPr>
        <w:t xml:space="preserve">both </w:t>
      </w:r>
      <w:r w:rsidR="006176D4" w:rsidRPr="00AF6E76">
        <w:rPr>
          <w:rFonts w:ascii="Times New Roman" w:hAnsi="Times New Roman" w:cs="Times New Roman"/>
          <w:sz w:val="24"/>
          <w:szCs w:val="24"/>
        </w:rPr>
        <w:t>higher- and lower-order EF</w:t>
      </w:r>
      <w:r w:rsidR="00172043" w:rsidRPr="00AF6E76">
        <w:rPr>
          <w:rFonts w:ascii="Times New Roman" w:hAnsi="Times New Roman" w:cs="Times New Roman"/>
          <w:sz w:val="24"/>
          <w:szCs w:val="24"/>
        </w:rPr>
        <w:t>s</w:t>
      </w:r>
      <w:r w:rsidRPr="00AF6E76">
        <w:rPr>
          <w:rFonts w:ascii="Times New Roman" w:hAnsi="Times New Roman" w:cs="Times New Roman"/>
          <w:sz w:val="24"/>
          <w:szCs w:val="24"/>
        </w:rPr>
        <w:t>. For example, soccer requires the recognition and processing of game-specific situations (i.e., working</w:t>
      </w:r>
      <w:r w:rsidR="00162CC9" w:rsidRPr="00AF6E76">
        <w:rPr>
          <w:rFonts w:ascii="Times New Roman" w:hAnsi="Times New Roman" w:cs="Times New Roman"/>
          <w:sz w:val="24"/>
          <w:szCs w:val="24"/>
        </w:rPr>
        <w:t>-</w:t>
      </w:r>
      <w:r w:rsidRPr="00AF6E76">
        <w:rPr>
          <w:rFonts w:ascii="Times New Roman" w:hAnsi="Times New Roman" w:cs="Times New Roman"/>
          <w:sz w:val="24"/>
          <w:szCs w:val="24"/>
        </w:rPr>
        <w:t>memory</w:t>
      </w:r>
      <w:r w:rsidR="00182FB3" w:rsidRPr="00AF6E76">
        <w:rPr>
          <w:rFonts w:ascii="Times New Roman" w:hAnsi="Times New Roman" w:cs="Times New Roman"/>
          <w:sz w:val="24"/>
          <w:szCs w:val="24"/>
        </w:rPr>
        <w:t xml:space="preserve">, </w:t>
      </w:r>
      <w:r w:rsidRPr="00AF6E76">
        <w:rPr>
          <w:rFonts w:ascii="Times New Roman" w:hAnsi="Times New Roman" w:cs="Times New Roman"/>
          <w:sz w:val="24"/>
          <w:szCs w:val="24"/>
        </w:rPr>
        <w:t>updating</w:t>
      </w:r>
      <w:r w:rsidR="00813687" w:rsidRPr="00AF6E76">
        <w:rPr>
          <w:rFonts w:ascii="Times New Roman" w:hAnsi="Times New Roman" w:cs="Times New Roman"/>
          <w:sz w:val="24"/>
          <w:szCs w:val="24"/>
        </w:rPr>
        <w:t>; Wood et al., 2016</w:t>
      </w:r>
      <w:r w:rsidRPr="00AF6E76">
        <w:rPr>
          <w:rFonts w:ascii="Times New Roman" w:hAnsi="Times New Roman" w:cs="Times New Roman"/>
          <w:sz w:val="24"/>
          <w:szCs w:val="24"/>
        </w:rPr>
        <w:t xml:space="preserve">) in which, the player must select the optimal outcome (i.e., decision-making, planning, anticipation; </w:t>
      </w:r>
      <w:proofErr w:type="spellStart"/>
      <w:r w:rsidRPr="00AF6E76">
        <w:rPr>
          <w:rFonts w:ascii="Times New Roman" w:hAnsi="Times New Roman" w:cs="Times New Roman"/>
          <w:sz w:val="24"/>
          <w:szCs w:val="24"/>
        </w:rPr>
        <w:t>Huijgen</w:t>
      </w:r>
      <w:proofErr w:type="spellEnd"/>
      <w:r w:rsidRPr="00AF6E76">
        <w:rPr>
          <w:rFonts w:ascii="Times New Roman" w:hAnsi="Times New Roman" w:cs="Times New Roman"/>
          <w:sz w:val="24"/>
          <w:szCs w:val="24"/>
        </w:rPr>
        <w:t xml:space="preserve"> et al., 2015). Also, soccer players often need to cease intended actions (i.e., inhibition</w:t>
      </w:r>
      <w:r w:rsidR="00813687" w:rsidRPr="00AF6E76">
        <w:rPr>
          <w:rFonts w:ascii="Times New Roman" w:hAnsi="Times New Roman" w:cs="Times New Roman"/>
          <w:sz w:val="24"/>
          <w:szCs w:val="24"/>
        </w:rPr>
        <w:t xml:space="preserve">; </w:t>
      </w:r>
      <w:proofErr w:type="spellStart"/>
      <w:r w:rsidR="00813687" w:rsidRPr="00AF6E76">
        <w:rPr>
          <w:rFonts w:ascii="Times New Roman" w:hAnsi="Times New Roman" w:cs="Times New Roman"/>
          <w:sz w:val="24"/>
          <w:szCs w:val="24"/>
        </w:rPr>
        <w:t>Verbruggen</w:t>
      </w:r>
      <w:proofErr w:type="spellEnd"/>
      <w:r w:rsidR="00813687" w:rsidRPr="00AF6E76">
        <w:rPr>
          <w:rFonts w:ascii="Times New Roman" w:hAnsi="Times New Roman" w:cs="Times New Roman"/>
          <w:sz w:val="24"/>
          <w:szCs w:val="24"/>
        </w:rPr>
        <w:t xml:space="preserve"> et al., 2019</w:t>
      </w:r>
      <w:r w:rsidRPr="00AF6E76">
        <w:rPr>
          <w:rFonts w:ascii="Times New Roman" w:hAnsi="Times New Roman" w:cs="Times New Roman"/>
          <w:sz w:val="24"/>
          <w:szCs w:val="24"/>
        </w:rPr>
        <w:t xml:space="preserve">) and perform a new action instead (i.e., </w:t>
      </w:r>
      <w:r w:rsidR="00150524" w:rsidRPr="00AF6E76">
        <w:rPr>
          <w:rFonts w:ascii="Times New Roman" w:hAnsi="Times New Roman" w:cs="Times New Roman"/>
          <w:sz w:val="24"/>
          <w:szCs w:val="24"/>
        </w:rPr>
        <w:t>inhibition</w:t>
      </w:r>
      <w:r w:rsidRPr="00AF6E76">
        <w:rPr>
          <w:rFonts w:ascii="Times New Roman" w:hAnsi="Times New Roman" w:cs="Times New Roman"/>
          <w:sz w:val="24"/>
          <w:szCs w:val="24"/>
        </w:rPr>
        <w:t xml:space="preserve">, shifting, problem solving; Sakamoto et al., 2018) based on </w:t>
      </w:r>
      <w:r w:rsidR="00A25778" w:rsidRPr="00AF6E76">
        <w:rPr>
          <w:rFonts w:ascii="Times New Roman" w:hAnsi="Times New Roman" w:cs="Times New Roman"/>
          <w:sz w:val="24"/>
          <w:szCs w:val="24"/>
        </w:rPr>
        <w:t xml:space="preserve">internal and </w:t>
      </w:r>
      <w:r w:rsidRPr="00AF6E76">
        <w:rPr>
          <w:rFonts w:ascii="Times New Roman" w:hAnsi="Times New Roman" w:cs="Times New Roman"/>
          <w:sz w:val="24"/>
          <w:szCs w:val="24"/>
        </w:rPr>
        <w:t>external cues within the environment.</w:t>
      </w:r>
    </w:p>
    <w:p w14:paraId="706A1483" w14:textId="407F5120" w:rsidR="004D01F6" w:rsidRPr="00AF6E76" w:rsidRDefault="00300749" w:rsidP="00D304F6">
      <w:pPr>
        <w:spacing w:line="480" w:lineRule="auto"/>
        <w:ind w:firstLine="720"/>
        <w:rPr>
          <w:rFonts w:ascii="Times New Roman" w:hAnsi="Times New Roman" w:cs="Times New Roman"/>
          <w:sz w:val="24"/>
          <w:szCs w:val="24"/>
        </w:rPr>
      </w:pPr>
      <w:r w:rsidRPr="00AF6E76">
        <w:rPr>
          <w:rFonts w:ascii="Times New Roman" w:hAnsi="Times New Roman" w:cs="Times New Roman"/>
          <w:sz w:val="24"/>
          <w:szCs w:val="24"/>
        </w:rPr>
        <w:t>H</w:t>
      </w:r>
      <w:r w:rsidR="005937CA" w:rsidRPr="00AF6E76">
        <w:rPr>
          <w:rFonts w:ascii="Times New Roman" w:hAnsi="Times New Roman" w:cs="Times New Roman"/>
          <w:sz w:val="24"/>
          <w:szCs w:val="24"/>
        </w:rPr>
        <w:t>igher-order</w:t>
      </w:r>
      <w:r w:rsidRPr="00AF6E76">
        <w:rPr>
          <w:rFonts w:ascii="Times New Roman" w:hAnsi="Times New Roman" w:cs="Times New Roman"/>
          <w:sz w:val="24"/>
          <w:szCs w:val="24"/>
        </w:rPr>
        <w:t xml:space="preserve"> EFs</w:t>
      </w:r>
      <w:r w:rsidR="005937CA" w:rsidRPr="00AF6E76">
        <w:rPr>
          <w:rFonts w:ascii="Times New Roman" w:hAnsi="Times New Roman" w:cs="Times New Roman"/>
          <w:sz w:val="24"/>
          <w:szCs w:val="24"/>
        </w:rPr>
        <w:t xml:space="preserve"> </w:t>
      </w:r>
      <w:r w:rsidR="00C66739" w:rsidRPr="00AF6E76">
        <w:rPr>
          <w:rFonts w:ascii="Times New Roman" w:hAnsi="Times New Roman" w:cs="Times New Roman"/>
          <w:sz w:val="24"/>
          <w:szCs w:val="24"/>
        </w:rPr>
        <w:t>like decision-making, anticipation,</w:t>
      </w:r>
      <w:r w:rsidR="00632A36" w:rsidRPr="00AF6E76">
        <w:rPr>
          <w:rFonts w:ascii="Times New Roman" w:hAnsi="Times New Roman" w:cs="Times New Roman"/>
          <w:sz w:val="24"/>
          <w:szCs w:val="24"/>
        </w:rPr>
        <w:t xml:space="preserve"> </w:t>
      </w:r>
      <w:r w:rsidR="00C66739" w:rsidRPr="00AF6E76">
        <w:rPr>
          <w:rFonts w:ascii="Times New Roman" w:hAnsi="Times New Roman" w:cs="Times New Roman"/>
          <w:sz w:val="24"/>
          <w:szCs w:val="24"/>
        </w:rPr>
        <w:t xml:space="preserve">and problem solving </w:t>
      </w:r>
      <w:r w:rsidR="00C61B6B" w:rsidRPr="00AF6E76">
        <w:rPr>
          <w:rFonts w:ascii="Times New Roman" w:hAnsi="Times New Roman" w:cs="Times New Roman"/>
          <w:sz w:val="24"/>
          <w:szCs w:val="24"/>
        </w:rPr>
        <w:t>(often assessed with sport-specific video</w:t>
      </w:r>
      <w:r w:rsidR="00150524" w:rsidRPr="00AF6E76">
        <w:rPr>
          <w:rFonts w:ascii="Times New Roman" w:hAnsi="Times New Roman" w:cs="Times New Roman"/>
          <w:sz w:val="24"/>
          <w:szCs w:val="24"/>
        </w:rPr>
        <w:t xml:space="preserve"> tasks</w:t>
      </w:r>
      <w:r w:rsidR="00F65180" w:rsidRPr="00AF6E76">
        <w:rPr>
          <w:rFonts w:ascii="Times New Roman" w:hAnsi="Times New Roman" w:cs="Times New Roman"/>
          <w:sz w:val="24"/>
          <w:szCs w:val="24"/>
        </w:rPr>
        <w:t>; Roca et al., 2013</w:t>
      </w:r>
      <w:r w:rsidR="00C61B6B" w:rsidRPr="00AF6E76">
        <w:rPr>
          <w:rFonts w:ascii="Times New Roman" w:hAnsi="Times New Roman" w:cs="Times New Roman"/>
          <w:sz w:val="24"/>
          <w:szCs w:val="24"/>
        </w:rPr>
        <w:t xml:space="preserve">) </w:t>
      </w:r>
      <w:r w:rsidR="00354A09" w:rsidRPr="00AF6E76">
        <w:rPr>
          <w:rFonts w:ascii="Times New Roman" w:hAnsi="Times New Roman" w:cs="Times New Roman"/>
          <w:sz w:val="24"/>
          <w:szCs w:val="24"/>
        </w:rPr>
        <w:t>are</w:t>
      </w:r>
      <w:r w:rsidRPr="00AF6E76">
        <w:rPr>
          <w:rFonts w:ascii="Times New Roman" w:hAnsi="Times New Roman" w:cs="Times New Roman"/>
          <w:sz w:val="24"/>
          <w:szCs w:val="24"/>
        </w:rPr>
        <w:t xml:space="preserve"> some of the most researched in sport psych</w:t>
      </w:r>
      <w:r w:rsidR="005C2170" w:rsidRPr="00AF6E76">
        <w:rPr>
          <w:rFonts w:ascii="Times New Roman" w:hAnsi="Times New Roman" w:cs="Times New Roman"/>
          <w:sz w:val="24"/>
          <w:szCs w:val="24"/>
        </w:rPr>
        <w:t>ology</w:t>
      </w:r>
      <w:r w:rsidRPr="00AF6E76">
        <w:rPr>
          <w:rFonts w:ascii="Times New Roman" w:hAnsi="Times New Roman" w:cs="Times New Roman"/>
          <w:sz w:val="24"/>
          <w:szCs w:val="24"/>
        </w:rPr>
        <w:t xml:space="preserve"> (</w:t>
      </w:r>
      <w:r w:rsidR="00312EA7" w:rsidRPr="00AF6E76">
        <w:rPr>
          <w:rFonts w:ascii="Times New Roman" w:hAnsi="Times New Roman" w:cs="Times New Roman"/>
          <w:sz w:val="24"/>
          <w:szCs w:val="24"/>
        </w:rPr>
        <w:t xml:space="preserve">e.g., </w:t>
      </w:r>
      <w:r w:rsidRPr="00AF6E76">
        <w:rPr>
          <w:rFonts w:ascii="Times New Roman" w:hAnsi="Times New Roman" w:cs="Times New Roman"/>
          <w:sz w:val="24"/>
          <w:szCs w:val="24"/>
        </w:rPr>
        <w:t>Moore et al., 2019)</w:t>
      </w:r>
      <w:r w:rsidR="005937CA" w:rsidRPr="00AF6E76">
        <w:rPr>
          <w:rFonts w:ascii="Times New Roman" w:hAnsi="Times New Roman" w:cs="Times New Roman"/>
          <w:sz w:val="24"/>
          <w:szCs w:val="24"/>
        </w:rPr>
        <w:t>.</w:t>
      </w:r>
      <w:r w:rsidR="00214F37" w:rsidRPr="00AF6E76">
        <w:rPr>
          <w:rFonts w:ascii="Times New Roman" w:hAnsi="Times New Roman" w:cs="Times New Roman"/>
          <w:sz w:val="24"/>
          <w:szCs w:val="24"/>
        </w:rPr>
        <w:t xml:space="preserve"> </w:t>
      </w:r>
      <w:r w:rsidR="005937CA" w:rsidRPr="00AF6E76">
        <w:rPr>
          <w:rFonts w:ascii="Times New Roman" w:hAnsi="Times New Roman" w:cs="Times New Roman"/>
          <w:sz w:val="24"/>
          <w:szCs w:val="24"/>
        </w:rPr>
        <w:t xml:space="preserve">Decision-making </w:t>
      </w:r>
      <w:r w:rsidR="0074037E" w:rsidRPr="00AF6E76">
        <w:rPr>
          <w:rFonts w:ascii="Times New Roman" w:hAnsi="Times New Roman" w:cs="Times New Roman"/>
          <w:sz w:val="24"/>
          <w:szCs w:val="24"/>
        </w:rPr>
        <w:t>involves</w:t>
      </w:r>
      <w:r w:rsidR="005937CA" w:rsidRPr="00AF6E76">
        <w:rPr>
          <w:rFonts w:ascii="Times New Roman" w:hAnsi="Times New Roman" w:cs="Times New Roman"/>
          <w:sz w:val="24"/>
          <w:szCs w:val="24"/>
        </w:rPr>
        <w:t xml:space="preserve"> selecting the most suitable option from two or more alternatives in</w:t>
      </w:r>
      <w:r w:rsidR="004D01F6" w:rsidRPr="00AF6E76">
        <w:rPr>
          <w:rFonts w:ascii="Times New Roman" w:hAnsi="Times New Roman" w:cs="Times New Roman"/>
          <w:sz w:val="24"/>
          <w:szCs w:val="24"/>
        </w:rPr>
        <w:t xml:space="preserve"> obvious and complex</w:t>
      </w:r>
      <w:r w:rsidR="005937CA" w:rsidRPr="00AF6E76">
        <w:rPr>
          <w:rFonts w:ascii="Times New Roman" w:hAnsi="Times New Roman" w:cs="Times New Roman"/>
          <w:sz w:val="24"/>
          <w:szCs w:val="24"/>
        </w:rPr>
        <w:t xml:space="preserve"> situations (</w:t>
      </w:r>
      <w:proofErr w:type="spellStart"/>
      <w:r w:rsidR="005937CA" w:rsidRPr="00AF6E76">
        <w:rPr>
          <w:rFonts w:ascii="Times New Roman" w:hAnsi="Times New Roman" w:cs="Times New Roman"/>
          <w:sz w:val="24"/>
          <w:szCs w:val="24"/>
        </w:rPr>
        <w:t>VandenBos</w:t>
      </w:r>
      <w:proofErr w:type="spellEnd"/>
      <w:r w:rsidR="005937CA" w:rsidRPr="00AF6E76">
        <w:rPr>
          <w:rFonts w:ascii="Times New Roman" w:hAnsi="Times New Roman" w:cs="Times New Roman"/>
          <w:sz w:val="24"/>
          <w:szCs w:val="24"/>
        </w:rPr>
        <w:t>, 2006).</w:t>
      </w:r>
      <w:r w:rsidR="00214F37" w:rsidRPr="00AF6E76">
        <w:rPr>
          <w:rFonts w:ascii="Times New Roman" w:hAnsi="Times New Roman" w:cs="Times New Roman"/>
          <w:sz w:val="24"/>
          <w:szCs w:val="24"/>
        </w:rPr>
        <w:t xml:space="preserve"> Anticipation is facilitated by complex knowledge structures which allow for evaluative, predictive, and planning processes (North et al., 2011). Problem solving is involved in overcoming difficulties and achieving goals via higher mental functions (</w:t>
      </w:r>
      <w:proofErr w:type="spellStart"/>
      <w:r w:rsidR="00214F37" w:rsidRPr="00AF6E76">
        <w:rPr>
          <w:rFonts w:ascii="Times New Roman" w:hAnsi="Times New Roman" w:cs="Times New Roman"/>
          <w:sz w:val="24"/>
          <w:szCs w:val="24"/>
        </w:rPr>
        <w:t>VandenBos</w:t>
      </w:r>
      <w:proofErr w:type="spellEnd"/>
      <w:r w:rsidR="00214F37" w:rsidRPr="00AF6E76">
        <w:rPr>
          <w:rFonts w:ascii="Times New Roman" w:hAnsi="Times New Roman" w:cs="Times New Roman"/>
          <w:sz w:val="24"/>
          <w:szCs w:val="24"/>
        </w:rPr>
        <w:t>, 2006) and may rely upon shifting and updating (</w:t>
      </w:r>
      <w:proofErr w:type="spellStart"/>
      <w:r w:rsidR="00214F37" w:rsidRPr="00AF6E76">
        <w:rPr>
          <w:rFonts w:ascii="Times New Roman" w:hAnsi="Times New Roman" w:cs="Times New Roman"/>
          <w:sz w:val="24"/>
          <w:szCs w:val="24"/>
        </w:rPr>
        <w:t>Kotsopoulos</w:t>
      </w:r>
      <w:proofErr w:type="spellEnd"/>
      <w:r w:rsidR="00214F37" w:rsidRPr="00AF6E76">
        <w:rPr>
          <w:rFonts w:ascii="Times New Roman" w:hAnsi="Times New Roman" w:cs="Times New Roman"/>
          <w:sz w:val="24"/>
          <w:szCs w:val="24"/>
        </w:rPr>
        <w:t xml:space="preserve"> &amp; Lee, 2012). </w:t>
      </w:r>
      <w:r w:rsidR="00150524" w:rsidRPr="00AF6E76">
        <w:rPr>
          <w:rFonts w:ascii="Times New Roman" w:hAnsi="Times New Roman" w:cs="Times New Roman"/>
          <w:sz w:val="24"/>
          <w:szCs w:val="24"/>
        </w:rPr>
        <w:t xml:space="preserve"> Research</w:t>
      </w:r>
      <w:r w:rsidR="00493B2E" w:rsidRPr="00AF6E76">
        <w:rPr>
          <w:rFonts w:ascii="Times New Roman" w:hAnsi="Times New Roman" w:cs="Times New Roman"/>
          <w:sz w:val="24"/>
          <w:szCs w:val="24"/>
        </w:rPr>
        <w:t xml:space="preserve"> generally indicate</w:t>
      </w:r>
      <w:r w:rsidR="00150524" w:rsidRPr="00AF6E76">
        <w:rPr>
          <w:rFonts w:ascii="Times New Roman" w:hAnsi="Times New Roman" w:cs="Times New Roman"/>
          <w:sz w:val="24"/>
          <w:szCs w:val="24"/>
        </w:rPr>
        <w:t>s</w:t>
      </w:r>
      <w:r w:rsidR="00444B9C" w:rsidRPr="00AF6E76">
        <w:rPr>
          <w:rFonts w:ascii="Times New Roman" w:hAnsi="Times New Roman" w:cs="Times New Roman"/>
          <w:sz w:val="24"/>
          <w:szCs w:val="24"/>
        </w:rPr>
        <w:t xml:space="preserve"> </w:t>
      </w:r>
      <w:r w:rsidR="00A068D4" w:rsidRPr="00AF6E76">
        <w:rPr>
          <w:rFonts w:ascii="Times New Roman" w:hAnsi="Times New Roman" w:cs="Times New Roman"/>
          <w:sz w:val="24"/>
          <w:szCs w:val="24"/>
        </w:rPr>
        <w:t>those with higher sporting expertise</w:t>
      </w:r>
      <w:r w:rsidR="00150524" w:rsidRPr="00AF6E76">
        <w:rPr>
          <w:rFonts w:ascii="Times New Roman" w:hAnsi="Times New Roman" w:cs="Times New Roman"/>
          <w:sz w:val="24"/>
          <w:szCs w:val="24"/>
        </w:rPr>
        <w:t xml:space="preserve"> </w:t>
      </w:r>
      <w:r w:rsidR="00615758" w:rsidRPr="00AF6E76">
        <w:rPr>
          <w:rFonts w:ascii="Times New Roman" w:hAnsi="Times New Roman" w:cs="Times New Roman"/>
          <w:sz w:val="24"/>
          <w:szCs w:val="24"/>
        </w:rPr>
        <w:t xml:space="preserve">score better </w:t>
      </w:r>
      <w:r w:rsidR="00150524" w:rsidRPr="00AF6E76">
        <w:rPr>
          <w:rFonts w:ascii="Times New Roman" w:hAnsi="Times New Roman" w:cs="Times New Roman"/>
          <w:sz w:val="24"/>
          <w:szCs w:val="24"/>
        </w:rPr>
        <w:t>on higher-order EF tasks</w:t>
      </w:r>
      <w:r w:rsidR="00615758" w:rsidRPr="00AF6E76">
        <w:rPr>
          <w:rFonts w:ascii="Times New Roman" w:hAnsi="Times New Roman" w:cs="Times New Roman"/>
          <w:sz w:val="24"/>
          <w:szCs w:val="24"/>
        </w:rPr>
        <w:t xml:space="preserve"> compared to those with lower sporting expertise</w:t>
      </w:r>
      <w:r w:rsidR="00A068D4" w:rsidRPr="00AF6E76">
        <w:rPr>
          <w:rFonts w:ascii="Times New Roman" w:hAnsi="Times New Roman" w:cs="Times New Roman"/>
          <w:sz w:val="24"/>
          <w:szCs w:val="24"/>
        </w:rPr>
        <w:t xml:space="preserve">. </w:t>
      </w:r>
      <w:r w:rsidR="00FA53BF" w:rsidRPr="00AF6E76">
        <w:rPr>
          <w:rFonts w:ascii="Times New Roman" w:hAnsi="Times New Roman" w:cs="Times New Roman"/>
          <w:sz w:val="24"/>
          <w:szCs w:val="24"/>
        </w:rPr>
        <w:t>For example, e</w:t>
      </w:r>
      <w:r w:rsidR="00A068D4" w:rsidRPr="00AF6E76">
        <w:rPr>
          <w:rFonts w:ascii="Times New Roman" w:hAnsi="Times New Roman" w:cs="Times New Roman"/>
          <w:sz w:val="24"/>
          <w:szCs w:val="24"/>
        </w:rPr>
        <w:t xml:space="preserve">xperts </w:t>
      </w:r>
      <w:r w:rsidR="00FA53BF" w:rsidRPr="00AF6E76">
        <w:rPr>
          <w:rFonts w:ascii="Times New Roman" w:hAnsi="Times New Roman" w:cs="Times New Roman"/>
          <w:sz w:val="24"/>
          <w:szCs w:val="24"/>
        </w:rPr>
        <w:t>have</w:t>
      </w:r>
      <w:r w:rsidR="002D3EF5" w:rsidRPr="00AF6E76">
        <w:rPr>
          <w:rFonts w:ascii="Times New Roman" w:hAnsi="Times New Roman" w:cs="Times New Roman"/>
          <w:sz w:val="24"/>
          <w:szCs w:val="24"/>
        </w:rPr>
        <w:t xml:space="preserve"> </w:t>
      </w:r>
      <w:r w:rsidR="00FA53BF" w:rsidRPr="00AF6E76">
        <w:rPr>
          <w:rFonts w:ascii="Times New Roman" w:hAnsi="Times New Roman" w:cs="Times New Roman"/>
          <w:sz w:val="24"/>
          <w:szCs w:val="24"/>
        </w:rPr>
        <w:t>outperform</w:t>
      </w:r>
      <w:r w:rsidR="002D3EF5" w:rsidRPr="00AF6E76">
        <w:rPr>
          <w:rFonts w:ascii="Times New Roman" w:hAnsi="Times New Roman" w:cs="Times New Roman"/>
          <w:sz w:val="24"/>
          <w:szCs w:val="24"/>
        </w:rPr>
        <w:t>ed</w:t>
      </w:r>
      <w:r w:rsidR="00FA53BF" w:rsidRPr="00AF6E76">
        <w:rPr>
          <w:rFonts w:ascii="Times New Roman" w:hAnsi="Times New Roman" w:cs="Times New Roman"/>
          <w:sz w:val="24"/>
          <w:szCs w:val="24"/>
        </w:rPr>
        <w:t xml:space="preserve"> </w:t>
      </w:r>
      <w:r w:rsidR="00A068D4" w:rsidRPr="00AF6E76">
        <w:rPr>
          <w:rFonts w:ascii="Times New Roman" w:hAnsi="Times New Roman" w:cs="Times New Roman"/>
          <w:sz w:val="24"/>
          <w:szCs w:val="24"/>
        </w:rPr>
        <w:t xml:space="preserve">novices in decision-making on </w:t>
      </w:r>
      <w:r w:rsidR="00615758" w:rsidRPr="00AF6E76">
        <w:rPr>
          <w:rFonts w:ascii="Times New Roman" w:hAnsi="Times New Roman" w:cs="Times New Roman"/>
          <w:sz w:val="24"/>
          <w:szCs w:val="24"/>
        </w:rPr>
        <w:t xml:space="preserve">both </w:t>
      </w:r>
      <w:r w:rsidR="00A068D4" w:rsidRPr="00AF6E76">
        <w:rPr>
          <w:rFonts w:ascii="Times New Roman" w:hAnsi="Times New Roman" w:cs="Times New Roman"/>
          <w:sz w:val="24"/>
          <w:szCs w:val="24"/>
        </w:rPr>
        <w:t>sport-specific (e.g., Moore et al., 2019) and general decision-making tasks (e.g., Vaughan et al., 2019)</w:t>
      </w:r>
      <w:r w:rsidR="006728AB" w:rsidRPr="00AF6E76">
        <w:rPr>
          <w:rFonts w:ascii="Times New Roman" w:hAnsi="Times New Roman" w:cs="Times New Roman"/>
          <w:sz w:val="24"/>
          <w:szCs w:val="24"/>
        </w:rPr>
        <w:t>. A</w:t>
      </w:r>
      <w:r w:rsidR="00A068D4" w:rsidRPr="00AF6E76">
        <w:rPr>
          <w:rFonts w:ascii="Times New Roman" w:hAnsi="Times New Roman" w:cs="Times New Roman"/>
          <w:sz w:val="24"/>
          <w:szCs w:val="24"/>
        </w:rPr>
        <w:t xml:space="preserve">nticipation was </w:t>
      </w:r>
      <w:r w:rsidR="00801B67" w:rsidRPr="00AF6E76">
        <w:rPr>
          <w:rFonts w:ascii="Times New Roman" w:hAnsi="Times New Roman" w:cs="Times New Roman"/>
          <w:sz w:val="24"/>
          <w:szCs w:val="24"/>
        </w:rPr>
        <w:t xml:space="preserve">superior </w:t>
      </w:r>
      <w:r w:rsidR="00A068D4" w:rsidRPr="00AF6E76">
        <w:rPr>
          <w:rFonts w:ascii="Times New Roman" w:hAnsi="Times New Roman" w:cs="Times New Roman"/>
          <w:sz w:val="24"/>
          <w:szCs w:val="24"/>
        </w:rPr>
        <w:t xml:space="preserve">in </w:t>
      </w:r>
      <w:r w:rsidR="00A068D4" w:rsidRPr="00AF6E76">
        <w:rPr>
          <w:rFonts w:ascii="Times New Roman" w:hAnsi="Times New Roman" w:cs="Times New Roman"/>
          <w:sz w:val="24"/>
          <w:szCs w:val="24"/>
        </w:rPr>
        <w:lastRenderedPageBreak/>
        <w:t>skilled (professional</w:t>
      </w:r>
      <w:r w:rsidR="00666EE8" w:rsidRPr="00AF6E76">
        <w:rPr>
          <w:rFonts w:ascii="Times New Roman" w:hAnsi="Times New Roman" w:cs="Times New Roman"/>
          <w:sz w:val="24"/>
          <w:szCs w:val="24"/>
        </w:rPr>
        <w:t>/</w:t>
      </w:r>
      <w:r w:rsidR="00A068D4" w:rsidRPr="00AF6E76">
        <w:rPr>
          <w:rFonts w:ascii="Times New Roman" w:hAnsi="Times New Roman" w:cs="Times New Roman"/>
          <w:sz w:val="24"/>
          <w:szCs w:val="24"/>
        </w:rPr>
        <w:t>semi-professional) compared to less-skilled (recreational) soccer players (Roca et al., 2013)</w:t>
      </w:r>
      <w:r w:rsidR="006728AB" w:rsidRPr="00AF6E76">
        <w:rPr>
          <w:rFonts w:ascii="Times New Roman" w:hAnsi="Times New Roman" w:cs="Times New Roman"/>
          <w:sz w:val="24"/>
          <w:szCs w:val="24"/>
        </w:rPr>
        <w:t xml:space="preserve"> and</w:t>
      </w:r>
      <w:r w:rsidR="005D5FB2" w:rsidRPr="00AF6E76">
        <w:rPr>
          <w:rFonts w:ascii="Times New Roman" w:hAnsi="Times New Roman" w:cs="Times New Roman"/>
          <w:sz w:val="24"/>
          <w:szCs w:val="24"/>
        </w:rPr>
        <w:t xml:space="preserve"> </w:t>
      </w:r>
      <w:r w:rsidR="00A068D4" w:rsidRPr="00AF6E76">
        <w:rPr>
          <w:rFonts w:ascii="Times New Roman" w:hAnsi="Times New Roman" w:cs="Times New Roman"/>
          <w:sz w:val="24"/>
          <w:szCs w:val="24"/>
        </w:rPr>
        <w:t xml:space="preserve">greater problem solving was </w:t>
      </w:r>
      <w:r w:rsidR="00424E5A" w:rsidRPr="00AF6E76">
        <w:rPr>
          <w:rFonts w:ascii="Times New Roman" w:hAnsi="Times New Roman" w:cs="Times New Roman"/>
          <w:sz w:val="24"/>
          <w:szCs w:val="24"/>
        </w:rPr>
        <w:t xml:space="preserve">shown </w:t>
      </w:r>
      <w:r w:rsidR="00A068D4" w:rsidRPr="00AF6E76">
        <w:rPr>
          <w:rFonts w:ascii="Times New Roman" w:hAnsi="Times New Roman" w:cs="Times New Roman"/>
          <w:sz w:val="24"/>
          <w:szCs w:val="24"/>
        </w:rPr>
        <w:t xml:space="preserve">in athletes compared to non-athletes (Jacobson &amp; Matthaeus, 2014). </w:t>
      </w:r>
    </w:p>
    <w:p w14:paraId="7655AEF4" w14:textId="1B0AEE32" w:rsidR="005937CA" w:rsidRPr="00AF6E76" w:rsidRDefault="00C4271C" w:rsidP="007607EE">
      <w:pPr>
        <w:spacing w:line="480" w:lineRule="auto"/>
        <w:ind w:firstLine="720"/>
        <w:rPr>
          <w:rFonts w:ascii="Times New Roman" w:hAnsi="Times New Roman" w:cs="Times New Roman"/>
          <w:sz w:val="24"/>
          <w:szCs w:val="24"/>
        </w:rPr>
      </w:pPr>
      <w:r w:rsidRPr="00AF6E76">
        <w:rPr>
          <w:rFonts w:ascii="Times New Roman" w:hAnsi="Times New Roman" w:cs="Times New Roman"/>
          <w:sz w:val="24"/>
          <w:szCs w:val="24"/>
        </w:rPr>
        <w:t>L</w:t>
      </w:r>
      <w:r w:rsidR="00E033E3" w:rsidRPr="00AF6E76">
        <w:rPr>
          <w:rFonts w:ascii="Times New Roman" w:hAnsi="Times New Roman" w:cs="Times New Roman"/>
          <w:sz w:val="24"/>
          <w:szCs w:val="24"/>
        </w:rPr>
        <w:t>ower-order EFs</w:t>
      </w:r>
      <w:r w:rsidR="0055214D" w:rsidRPr="00AF6E76">
        <w:rPr>
          <w:rFonts w:ascii="Times New Roman" w:hAnsi="Times New Roman" w:cs="Times New Roman"/>
          <w:sz w:val="24"/>
          <w:szCs w:val="24"/>
        </w:rPr>
        <w:t xml:space="preserve"> (i.e., inhibition, shifting, updating)</w:t>
      </w:r>
      <w:r w:rsidR="00A22F9C" w:rsidRPr="00AF6E76">
        <w:rPr>
          <w:rFonts w:ascii="Times New Roman" w:hAnsi="Times New Roman" w:cs="Times New Roman"/>
          <w:sz w:val="24"/>
          <w:szCs w:val="24"/>
        </w:rPr>
        <w:t>,</w:t>
      </w:r>
      <w:r w:rsidR="00C61B6B" w:rsidRPr="00AF6E76">
        <w:rPr>
          <w:rFonts w:ascii="Times New Roman" w:hAnsi="Times New Roman" w:cs="Times New Roman"/>
          <w:sz w:val="24"/>
          <w:szCs w:val="24"/>
        </w:rPr>
        <w:t xml:space="preserve"> </w:t>
      </w:r>
      <w:r w:rsidR="00801B67" w:rsidRPr="00AF6E76">
        <w:rPr>
          <w:rFonts w:ascii="Times New Roman" w:hAnsi="Times New Roman" w:cs="Times New Roman"/>
          <w:sz w:val="24"/>
          <w:szCs w:val="24"/>
        </w:rPr>
        <w:t xml:space="preserve">typically </w:t>
      </w:r>
      <w:r w:rsidR="00137B9F" w:rsidRPr="00AF6E76">
        <w:rPr>
          <w:rFonts w:ascii="Times New Roman" w:hAnsi="Times New Roman" w:cs="Times New Roman"/>
          <w:sz w:val="24"/>
          <w:szCs w:val="24"/>
        </w:rPr>
        <w:t>assessed via cognitive tasks</w:t>
      </w:r>
      <w:r w:rsidR="00C61B6B" w:rsidRPr="00AF6E76">
        <w:rPr>
          <w:rFonts w:ascii="Times New Roman" w:hAnsi="Times New Roman" w:cs="Times New Roman"/>
          <w:sz w:val="24"/>
          <w:szCs w:val="24"/>
        </w:rPr>
        <w:t>,</w:t>
      </w:r>
      <w:r w:rsidR="00137B9F" w:rsidRPr="00AF6E76">
        <w:rPr>
          <w:rFonts w:ascii="Times New Roman" w:hAnsi="Times New Roman" w:cs="Times New Roman"/>
          <w:sz w:val="24"/>
          <w:szCs w:val="24"/>
        </w:rPr>
        <w:t xml:space="preserve"> </w:t>
      </w:r>
      <w:r w:rsidR="0059720C" w:rsidRPr="00AF6E76">
        <w:rPr>
          <w:rFonts w:ascii="Times New Roman" w:hAnsi="Times New Roman" w:cs="Times New Roman"/>
          <w:sz w:val="24"/>
          <w:szCs w:val="24"/>
        </w:rPr>
        <w:t xml:space="preserve">have been shown to be important for sport performance and </w:t>
      </w:r>
      <w:r w:rsidRPr="00AF6E76">
        <w:rPr>
          <w:rFonts w:ascii="Times New Roman" w:hAnsi="Times New Roman" w:cs="Times New Roman"/>
          <w:sz w:val="24"/>
          <w:szCs w:val="24"/>
        </w:rPr>
        <w:t>have</w:t>
      </w:r>
      <w:r w:rsidR="00E033E3" w:rsidRPr="00AF6E76">
        <w:rPr>
          <w:rFonts w:ascii="Times New Roman" w:hAnsi="Times New Roman" w:cs="Times New Roman"/>
          <w:sz w:val="24"/>
          <w:szCs w:val="24"/>
        </w:rPr>
        <w:t xml:space="preserve"> distinguis</w:t>
      </w:r>
      <w:r w:rsidR="00C61B6B" w:rsidRPr="00AF6E76">
        <w:rPr>
          <w:rFonts w:ascii="Times New Roman" w:hAnsi="Times New Roman" w:cs="Times New Roman"/>
          <w:sz w:val="24"/>
          <w:szCs w:val="24"/>
        </w:rPr>
        <w:t>h</w:t>
      </w:r>
      <w:r w:rsidRPr="00AF6E76">
        <w:rPr>
          <w:rFonts w:ascii="Times New Roman" w:hAnsi="Times New Roman" w:cs="Times New Roman"/>
          <w:sz w:val="24"/>
          <w:szCs w:val="24"/>
        </w:rPr>
        <w:t>ed</w:t>
      </w:r>
      <w:r w:rsidR="00C61B6B" w:rsidRPr="00AF6E76">
        <w:rPr>
          <w:rFonts w:ascii="Times New Roman" w:hAnsi="Times New Roman" w:cs="Times New Roman"/>
          <w:sz w:val="24"/>
          <w:szCs w:val="24"/>
        </w:rPr>
        <w:t xml:space="preserve"> </w:t>
      </w:r>
      <w:r w:rsidR="00C949E6" w:rsidRPr="00AF6E76">
        <w:rPr>
          <w:rFonts w:ascii="Times New Roman" w:hAnsi="Times New Roman" w:cs="Times New Roman"/>
          <w:sz w:val="24"/>
          <w:szCs w:val="24"/>
        </w:rPr>
        <w:t xml:space="preserve">between </w:t>
      </w:r>
      <w:r w:rsidR="00BB17EF" w:rsidRPr="00AF6E76">
        <w:rPr>
          <w:rFonts w:ascii="Times New Roman" w:hAnsi="Times New Roman" w:cs="Times New Roman"/>
          <w:sz w:val="24"/>
          <w:szCs w:val="24"/>
        </w:rPr>
        <w:t xml:space="preserve">athletic </w:t>
      </w:r>
      <w:r w:rsidR="00E033E3" w:rsidRPr="00AF6E76">
        <w:rPr>
          <w:rFonts w:ascii="Times New Roman" w:hAnsi="Times New Roman" w:cs="Times New Roman"/>
          <w:sz w:val="24"/>
          <w:szCs w:val="24"/>
        </w:rPr>
        <w:t>expertise groups</w:t>
      </w:r>
      <w:r w:rsidR="0059720C" w:rsidRPr="00AF6E76">
        <w:rPr>
          <w:rFonts w:ascii="Times New Roman" w:hAnsi="Times New Roman" w:cs="Times New Roman"/>
          <w:sz w:val="24"/>
          <w:szCs w:val="24"/>
        </w:rPr>
        <w:t xml:space="preserve">. </w:t>
      </w:r>
      <w:r w:rsidR="00332FB8" w:rsidRPr="00AF6E76">
        <w:rPr>
          <w:rFonts w:ascii="Times New Roman" w:hAnsi="Times New Roman" w:cs="Times New Roman"/>
          <w:sz w:val="24"/>
          <w:szCs w:val="24"/>
        </w:rPr>
        <w:t>For example, i</w:t>
      </w:r>
      <w:r w:rsidR="006E5199" w:rsidRPr="00AF6E76">
        <w:rPr>
          <w:rFonts w:ascii="Times New Roman" w:hAnsi="Times New Roman" w:cs="Times New Roman"/>
          <w:sz w:val="24"/>
          <w:szCs w:val="24"/>
        </w:rPr>
        <w:t>nhibition</w:t>
      </w:r>
      <w:r w:rsidR="005937CA" w:rsidRPr="00AF6E76">
        <w:rPr>
          <w:rFonts w:ascii="Times New Roman" w:hAnsi="Times New Roman" w:cs="Times New Roman"/>
          <w:sz w:val="24"/>
          <w:szCs w:val="24"/>
        </w:rPr>
        <w:t xml:space="preserve"> and shifting</w:t>
      </w:r>
      <w:r w:rsidR="008F1FCC" w:rsidRPr="00AF6E76">
        <w:rPr>
          <w:rFonts w:ascii="Times New Roman" w:hAnsi="Times New Roman" w:cs="Times New Roman"/>
          <w:sz w:val="24"/>
          <w:szCs w:val="24"/>
        </w:rPr>
        <w:t xml:space="preserve"> ability</w:t>
      </w:r>
      <w:r w:rsidR="005937CA" w:rsidRPr="00AF6E76">
        <w:rPr>
          <w:rFonts w:ascii="Times New Roman" w:hAnsi="Times New Roman" w:cs="Times New Roman"/>
          <w:sz w:val="24"/>
          <w:szCs w:val="24"/>
        </w:rPr>
        <w:t xml:space="preserve"> (assessed via a Design Fluency task) </w:t>
      </w:r>
      <w:r w:rsidR="001E590F" w:rsidRPr="00AF6E76">
        <w:rPr>
          <w:rFonts w:ascii="Times New Roman" w:hAnsi="Times New Roman" w:cs="Times New Roman"/>
          <w:sz w:val="24"/>
          <w:szCs w:val="24"/>
        </w:rPr>
        <w:t>were</w:t>
      </w:r>
      <w:r w:rsidR="006E5199" w:rsidRPr="00AF6E76">
        <w:rPr>
          <w:rFonts w:ascii="Times New Roman" w:hAnsi="Times New Roman" w:cs="Times New Roman"/>
          <w:sz w:val="24"/>
          <w:szCs w:val="24"/>
        </w:rPr>
        <w:t xml:space="preserve"> </w:t>
      </w:r>
      <w:r w:rsidR="005937CA" w:rsidRPr="00AF6E76">
        <w:rPr>
          <w:rFonts w:ascii="Times New Roman" w:hAnsi="Times New Roman" w:cs="Times New Roman"/>
          <w:sz w:val="24"/>
          <w:szCs w:val="24"/>
        </w:rPr>
        <w:t>higher</w:t>
      </w:r>
      <w:r w:rsidR="006E5199" w:rsidRPr="00AF6E76">
        <w:rPr>
          <w:rFonts w:ascii="Times New Roman" w:hAnsi="Times New Roman" w:cs="Times New Roman"/>
          <w:sz w:val="24"/>
          <w:szCs w:val="24"/>
        </w:rPr>
        <w:t xml:space="preserve"> in </w:t>
      </w:r>
      <w:r w:rsidR="005937CA" w:rsidRPr="00AF6E76">
        <w:rPr>
          <w:rFonts w:ascii="Times New Roman" w:hAnsi="Times New Roman" w:cs="Times New Roman"/>
          <w:sz w:val="24"/>
          <w:szCs w:val="24"/>
        </w:rPr>
        <w:t>1</w:t>
      </w:r>
      <w:r w:rsidR="005937CA" w:rsidRPr="00AF6E76">
        <w:rPr>
          <w:rFonts w:ascii="Times New Roman" w:hAnsi="Times New Roman" w:cs="Times New Roman"/>
          <w:sz w:val="24"/>
          <w:szCs w:val="24"/>
          <w:vertAlign w:val="superscript"/>
        </w:rPr>
        <w:t>st</w:t>
      </w:r>
      <w:r w:rsidR="005937CA" w:rsidRPr="00AF6E76">
        <w:rPr>
          <w:rFonts w:ascii="Times New Roman" w:hAnsi="Times New Roman" w:cs="Times New Roman"/>
          <w:sz w:val="24"/>
          <w:szCs w:val="24"/>
        </w:rPr>
        <w:t xml:space="preserve"> division</w:t>
      </w:r>
      <w:r w:rsidR="006E5199" w:rsidRPr="00AF6E76">
        <w:rPr>
          <w:rFonts w:ascii="Times New Roman" w:hAnsi="Times New Roman" w:cs="Times New Roman"/>
          <w:sz w:val="24"/>
          <w:szCs w:val="24"/>
        </w:rPr>
        <w:t xml:space="preserve"> soccer players</w:t>
      </w:r>
      <w:r w:rsidR="00E460F3" w:rsidRPr="00AF6E76">
        <w:rPr>
          <w:rFonts w:ascii="Times New Roman" w:hAnsi="Times New Roman" w:cs="Times New Roman"/>
          <w:sz w:val="24"/>
          <w:szCs w:val="24"/>
        </w:rPr>
        <w:t xml:space="preserve"> (i.e., Swedish </w:t>
      </w:r>
      <w:proofErr w:type="spellStart"/>
      <w:r w:rsidR="00E460F3" w:rsidRPr="00AF6E76">
        <w:rPr>
          <w:rFonts w:ascii="Times New Roman" w:hAnsi="Times New Roman" w:cs="Times New Roman"/>
          <w:i/>
          <w:sz w:val="24"/>
          <w:szCs w:val="24"/>
        </w:rPr>
        <w:t>Allsvenskan</w:t>
      </w:r>
      <w:proofErr w:type="spellEnd"/>
      <w:r w:rsidR="00E460F3" w:rsidRPr="00AF6E76">
        <w:rPr>
          <w:rFonts w:ascii="Times New Roman" w:hAnsi="Times New Roman" w:cs="Times New Roman"/>
          <w:sz w:val="24"/>
          <w:szCs w:val="24"/>
        </w:rPr>
        <w:t>)</w:t>
      </w:r>
      <w:r w:rsidR="005937CA" w:rsidRPr="00AF6E76">
        <w:rPr>
          <w:rFonts w:ascii="Times New Roman" w:hAnsi="Times New Roman" w:cs="Times New Roman"/>
          <w:sz w:val="24"/>
          <w:szCs w:val="24"/>
        </w:rPr>
        <w:t xml:space="preserve"> compared t</w:t>
      </w:r>
      <w:r w:rsidR="006E5199" w:rsidRPr="00AF6E76">
        <w:rPr>
          <w:rFonts w:ascii="Times New Roman" w:hAnsi="Times New Roman" w:cs="Times New Roman"/>
          <w:sz w:val="24"/>
          <w:szCs w:val="24"/>
        </w:rPr>
        <w:t xml:space="preserve">o </w:t>
      </w:r>
      <w:r w:rsidR="005937CA" w:rsidRPr="00AF6E76">
        <w:rPr>
          <w:rFonts w:ascii="Times New Roman" w:hAnsi="Times New Roman" w:cs="Times New Roman"/>
          <w:sz w:val="24"/>
          <w:szCs w:val="24"/>
        </w:rPr>
        <w:t>2</w:t>
      </w:r>
      <w:r w:rsidR="005937CA" w:rsidRPr="00AF6E76">
        <w:rPr>
          <w:rFonts w:ascii="Times New Roman" w:hAnsi="Times New Roman" w:cs="Times New Roman"/>
          <w:sz w:val="24"/>
          <w:szCs w:val="24"/>
          <w:vertAlign w:val="superscript"/>
        </w:rPr>
        <w:t>nd</w:t>
      </w:r>
      <w:r w:rsidR="005937CA" w:rsidRPr="00AF6E76">
        <w:rPr>
          <w:rFonts w:ascii="Times New Roman" w:hAnsi="Times New Roman" w:cs="Times New Roman"/>
          <w:sz w:val="24"/>
          <w:szCs w:val="24"/>
        </w:rPr>
        <w:t xml:space="preserve"> and 3</w:t>
      </w:r>
      <w:r w:rsidR="005937CA" w:rsidRPr="00AF6E76">
        <w:rPr>
          <w:rFonts w:ascii="Times New Roman" w:hAnsi="Times New Roman" w:cs="Times New Roman"/>
          <w:sz w:val="24"/>
          <w:szCs w:val="24"/>
          <w:vertAlign w:val="superscript"/>
        </w:rPr>
        <w:t>rd</w:t>
      </w:r>
      <w:r w:rsidR="005937CA" w:rsidRPr="00AF6E76">
        <w:rPr>
          <w:rFonts w:ascii="Times New Roman" w:hAnsi="Times New Roman" w:cs="Times New Roman"/>
          <w:sz w:val="24"/>
          <w:szCs w:val="24"/>
        </w:rPr>
        <w:t xml:space="preserve"> division</w:t>
      </w:r>
      <w:r w:rsidR="006E5199" w:rsidRPr="00AF6E76">
        <w:rPr>
          <w:rFonts w:ascii="Times New Roman" w:hAnsi="Times New Roman" w:cs="Times New Roman"/>
          <w:sz w:val="24"/>
          <w:szCs w:val="24"/>
        </w:rPr>
        <w:t xml:space="preserve"> soccer players (</w:t>
      </w:r>
      <w:r w:rsidR="00E460F3" w:rsidRPr="00AF6E76">
        <w:rPr>
          <w:rFonts w:ascii="Times New Roman" w:hAnsi="Times New Roman" w:cs="Times New Roman"/>
          <w:sz w:val="24"/>
          <w:szCs w:val="24"/>
        </w:rPr>
        <w:t xml:space="preserve">i.e., </w:t>
      </w:r>
      <w:r w:rsidR="004037AF" w:rsidRPr="00AF6E76">
        <w:rPr>
          <w:rFonts w:ascii="Times New Roman" w:hAnsi="Times New Roman" w:cs="Times New Roman"/>
          <w:sz w:val="24"/>
          <w:szCs w:val="24"/>
        </w:rPr>
        <w:t xml:space="preserve">Swedish </w:t>
      </w:r>
      <w:proofErr w:type="spellStart"/>
      <w:r w:rsidR="004037AF" w:rsidRPr="00AF6E76">
        <w:rPr>
          <w:rFonts w:ascii="Times New Roman" w:hAnsi="Times New Roman" w:cs="Times New Roman"/>
          <w:i/>
          <w:sz w:val="24"/>
          <w:szCs w:val="24"/>
        </w:rPr>
        <w:t>Superettan</w:t>
      </w:r>
      <w:proofErr w:type="spellEnd"/>
      <w:r w:rsidR="004037AF" w:rsidRPr="00AF6E76">
        <w:rPr>
          <w:rFonts w:ascii="Times New Roman" w:hAnsi="Times New Roman" w:cs="Times New Roman"/>
          <w:i/>
          <w:sz w:val="24"/>
          <w:szCs w:val="24"/>
        </w:rPr>
        <w:t xml:space="preserve"> </w:t>
      </w:r>
      <w:r w:rsidR="004037AF" w:rsidRPr="00AF6E76">
        <w:rPr>
          <w:rFonts w:ascii="Times New Roman" w:hAnsi="Times New Roman" w:cs="Times New Roman"/>
          <w:sz w:val="24"/>
          <w:szCs w:val="24"/>
        </w:rPr>
        <w:t xml:space="preserve">and </w:t>
      </w:r>
      <w:proofErr w:type="spellStart"/>
      <w:r w:rsidR="004037AF" w:rsidRPr="00AF6E76">
        <w:rPr>
          <w:rFonts w:ascii="Times New Roman" w:hAnsi="Times New Roman" w:cs="Times New Roman"/>
          <w:i/>
          <w:sz w:val="24"/>
          <w:szCs w:val="24"/>
        </w:rPr>
        <w:t>Ettan</w:t>
      </w:r>
      <w:proofErr w:type="spellEnd"/>
      <w:r w:rsidR="00E460F3" w:rsidRPr="00AF6E76">
        <w:rPr>
          <w:rFonts w:ascii="Times New Roman" w:hAnsi="Times New Roman" w:cs="Times New Roman"/>
          <w:sz w:val="24"/>
          <w:szCs w:val="24"/>
        </w:rPr>
        <w:t xml:space="preserve">; </w:t>
      </w:r>
      <w:proofErr w:type="spellStart"/>
      <w:r w:rsidR="005937CA" w:rsidRPr="00AF6E76">
        <w:rPr>
          <w:rFonts w:ascii="Times New Roman" w:hAnsi="Times New Roman" w:cs="Times New Roman"/>
          <w:sz w:val="24"/>
          <w:szCs w:val="24"/>
        </w:rPr>
        <w:t>Vestberg</w:t>
      </w:r>
      <w:proofErr w:type="spellEnd"/>
      <w:r w:rsidR="005937CA" w:rsidRPr="00AF6E76">
        <w:rPr>
          <w:rFonts w:ascii="Times New Roman" w:hAnsi="Times New Roman" w:cs="Times New Roman"/>
          <w:sz w:val="24"/>
          <w:szCs w:val="24"/>
        </w:rPr>
        <w:t xml:space="preserve"> et al., 2012)</w:t>
      </w:r>
      <w:r w:rsidR="00BA5CA9" w:rsidRPr="00AF6E76">
        <w:rPr>
          <w:rFonts w:ascii="Times New Roman" w:hAnsi="Times New Roman" w:cs="Times New Roman"/>
          <w:sz w:val="24"/>
          <w:szCs w:val="24"/>
        </w:rPr>
        <w:t xml:space="preserve"> and</w:t>
      </w:r>
      <w:r w:rsidRPr="00AF6E76">
        <w:rPr>
          <w:rFonts w:ascii="Times New Roman" w:hAnsi="Times New Roman" w:cs="Times New Roman"/>
          <w:sz w:val="24"/>
          <w:szCs w:val="24"/>
        </w:rPr>
        <w:t xml:space="preserve"> </w:t>
      </w:r>
      <w:r w:rsidR="00BA5CA9" w:rsidRPr="00AF6E76">
        <w:rPr>
          <w:rFonts w:ascii="Times New Roman" w:hAnsi="Times New Roman" w:cs="Times New Roman"/>
          <w:sz w:val="24"/>
          <w:szCs w:val="24"/>
        </w:rPr>
        <w:t xml:space="preserve">inhibition (measured with a Stop Signal Task) significantly predicted self-report and coach rated performance in open-skill sports (Hagyard et al., 2021). </w:t>
      </w:r>
      <w:r w:rsidR="00811B51" w:rsidRPr="00AF6E76">
        <w:rPr>
          <w:rFonts w:ascii="Times New Roman" w:hAnsi="Times New Roman" w:cs="Times New Roman"/>
          <w:sz w:val="24"/>
          <w:szCs w:val="24"/>
        </w:rPr>
        <w:t xml:space="preserve">Further, </w:t>
      </w:r>
      <w:proofErr w:type="spellStart"/>
      <w:r w:rsidR="005937CA" w:rsidRPr="00AF6E76">
        <w:rPr>
          <w:rFonts w:ascii="Times New Roman" w:hAnsi="Times New Roman" w:cs="Times New Roman"/>
          <w:sz w:val="24"/>
          <w:szCs w:val="24"/>
        </w:rPr>
        <w:t>Vestberg</w:t>
      </w:r>
      <w:proofErr w:type="spellEnd"/>
      <w:r w:rsidR="005937CA" w:rsidRPr="00AF6E76">
        <w:rPr>
          <w:rFonts w:ascii="Times New Roman" w:hAnsi="Times New Roman" w:cs="Times New Roman"/>
          <w:sz w:val="24"/>
          <w:szCs w:val="24"/>
        </w:rPr>
        <w:t xml:space="preserve"> et al. (2012) and </w:t>
      </w:r>
      <w:proofErr w:type="spellStart"/>
      <w:r w:rsidR="005937CA" w:rsidRPr="00AF6E76">
        <w:rPr>
          <w:rFonts w:ascii="Times New Roman" w:hAnsi="Times New Roman" w:cs="Times New Roman"/>
          <w:sz w:val="24"/>
          <w:szCs w:val="24"/>
        </w:rPr>
        <w:t>Vestberg</w:t>
      </w:r>
      <w:proofErr w:type="spellEnd"/>
      <w:r w:rsidR="005937CA" w:rsidRPr="00AF6E76">
        <w:rPr>
          <w:rFonts w:ascii="Times New Roman" w:hAnsi="Times New Roman" w:cs="Times New Roman"/>
          <w:sz w:val="24"/>
          <w:szCs w:val="24"/>
        </w:rPr>
        <w:t xml:space="preserve"> et al. (2017) found significant positive correlations between </w:t>
      </w:r>
      <w:r w:rsidR="00101DDB" w:rsidRPr="00AF6E76">
        <w:rPr>
          <w:rFonts w:ascii="Times New Roman" w:hAnsi="Times New Roman" w:cs="Times New Roman"/>
          <w:sz w:val="24"/>
          <w:szCs w:val="24"/>
        </w:rPr>
        <w:t>inhibition, shifting</w:t>
      </w:r>
      <w:r w:rsidR="00C949E6" w:rsidRPr="00AF6E76">
        <w:rPr>
          <w:rFonts w:ascii="Times New Roman" w:hAnsi="Times New Roman" w:cs="Times New Roman"/>
          <w:sz w:val="24"/>
          <w:szCs w:val="24"/>
        </w:rPr>
        <w:t>,</w:t>
      </w:r>
      <w:r w:rsidR="00101DDB" w:rsidRPr="00AF6E76">
        <w:rPr>
          <w:rFonts w:ascii="Times New Roman" w:hAnsi="Times New Roman" w:cs="Times New Roman"/>
          <w:sz w:val="24"/>
          <w:szCs w:val="24"/>
        </w:rPr>
        <w:t xml:space="preserve"> and updating</w:t>
      </w:r>
      <w:r w:rsidR="005937CA" w:rsidRPr="00AF6E76">
        <w:rPr>
          <w:rFonts w:ascii="Times New Roman" w:hAnsi="Times New Roman" w:cs="Times New Roman"/>
          <w:sz w:val="24"/>
          <w:szCs w:val="24"/>
        </w:rPr>
        <w:t xml:space="preserve"> scores and </w:t>
      </w:r>
      <w:r w:rsidR="00917CF5" w:rsidRPr="00AF6E76">
        <w:rPr>
          <w:rFonts w:ascii="Times New Roman" w:hAnsi="Times New Roman" w:cs="Times New Roman"/>
          <w:sz w:val="24"/>
          <w:szCs w:val="24"/>
        </w:rPr>
        <w:t xml:space="preserve">sport performance (i.e., </w:t>
      </w:r>
      <w:r w:rsidR="005937CA" w:rsidRPr="00AF6E76">
        <w:rPr>
          <w:rFonts w:ascii="Times New Roman" w:hAnsi="Times New Roman" w:cs="Times New Roman"/>
          <w:sz w:val="24"/>
          <w:szCs w:val="24"/>
        </w:rPr>
        <w:t>goals and assists</w:t>
      </w:r>
      <w:r w:rsidR="00445A21" w:rsidRPr="00AF6E76">
        <w:rPr>
          <w:rFonts w:ascii="Times New Roman" w:hAnsi="Times New Roman" w:cs="Times New Roman"/>
          <w:sz w:val="24"/>
          <w:szCs w:val="24"/>
        </w:rPr>
        <w:t>)</w:t>
      </w:r>
      <w:r w:rsidR="00144C34" w:rsidRPr="00AF6E76">
        <w:rPr>
          <w:rFonts w:ascii="Times New Roman" w:hAnsi="Times New Roman" w:cs="Times New Roman"/>
          <w:sz w:val="24"/>
          <w:szCs w:val="24"/>
        </w:rPr>
        <w:t xml:space="preserve">, and </w:t>
      </w:r>
      <w:proofErr w:type="spellStart"/>
      <w:r w:rsidR="005937CA" w:rsidRPr="00AF6E76">
        <w:rPr>
          <w:rFonts w:ascii="Times New Roman" w:hAnsi="Times New Roman" w:cs="Times New Roman"/>
          <w:sz w:val="24"/>
          <w:szCs w:val="24"/>
        </w:rPr>
        <w:t>Furley</w:t>
      </w:r>
      <w:proofErr w:type="spellEnd"/>
      <w:r w:rsidR="005937CA" w:rsidRPr="00AF6E76">
        <w:rPr>
          <w:rFonts w:ascii="Times New Roman" w:hAnsi="Times New Roman" w:cs="Times New Roman"/>
          <w:sz w:val="24"/>
          <w:szCs w:val="24"/>
        </w:rPr>
        <w:t xml:space="preserve"> and Memmert (2012) reported that updating ability facilitate</w:t>
      </w:r>
      <w:r w:rsidR="00445A21" w:rsidRPr="00AF6E76">
        <w:rPr>
          <w:rFonts w:ascii="Times New Roman" w:hAnsi="Times New Roman" w:cs="Times New Roman"/>
          <w:sz w:val="24"/>
          <w:szCs w:val="24"/>
        </w:rPr>
        <w:t>d</w:t>
      </w:r>
      <w:r w:rsidR="005937CA" w:rsidRPr="00AF6E76">
        <w:rPr>
          <w:rFonts w:ascii="Times New Roman" w:hAnsi="Times New Roman" w:cs="Times New Roman"/>
          <w:sz w:val="24"/>
          <w:szCs w:val="24"/>
        </w:rPr>
        <w:t xml:space="preserve"> the focus of attention by enabling individuals to avoid distraction (</w:t>
      </w:r>
      <w:r w:rsidR="00144C34" w:rsidRPr="00AF6E76">
        <w:rPr>
          <w:rFonts w:ascii="Times New Roman" w:hAnsi="Times New Roman" w:cs="Times New Roman"/>
          <w:sz w:val="24"/>
          <w:szCs w:val="24"/>
        </w:rPr>
        <w:t xml:space="preserve">Experiment </w:t>
      </w:r>
      <w:r w:rsidR="005937CA" w:rsidRPr="00AF6E76">
        <w:rPr>
          <w:rFonts w:ascii="Times New Roman" w:hAnsi="Times New Roman" w:cs="Times New Roman"/>
          <w:sz w:val="24"/>
          <w:szCs w:val="24"/>
        </w:rPr>
        <w:t>1) and resolve interference (</w:t>
      </w:r>
      <w:r w:rsidR="00144C34" w:rsidRPr="00AF6E76">
        <w:rPr>
          <w:rFonts w:ascii="Times New Roman" w:hAnsi="Times New Roman" w:cs="Times New Roman"/>
          <w:sz w:val="24"/>
          <w:szCs w:val="24"/>
        </w:rPr>
        <w:t>E</w:t>
      </w:r>
      <w:r w:rsidR="005937CA" w:rsidRPr="00AF6E76">
        <w:rPr>
          <w:rFonts w:ascii="Times New Roman" w:hAnsi="Times New Roman" w:cs="Times New Roman"/>
          <w:sz w:val="24"/>
          <w:szCs w:val="24"/>
        </w:rPr>
        <w:t>xperiment 2)</w:t>
      </w:r>
      <w:r w:rsidR="008A78E5" w:rsidRPr="00AF6E76">
        <w:rPr>
          <w:rFonts w:ascii="Times New Roman" w:hAnsi="Times New Roman" w:cs="Times New Roman"/>
          <w:sz w:val="24"/>
          <w:szCs w:val="24"/>
        </w:rPr>
        <w:t xml:space="preserve"> in compu</w:t>
      </w:r>
      <w:r w:rsidR="005A7198" w:rsidRPr="00AF6E76">
        <w:rPr>
          <w:rFonts w:ascii="Times New Roman" w:hAnsi="Times New Roman" w:cs="Times New Roman"/>
          <w:sz w:val="24"/>
          <w:szCs w:val="24"/>
        </w:rPr>
        <w:t>terised sport decision-making tasks.</w:t>
      </w:r>
    </w:p>
    <w:p w14:paraId="5025C040" w14:textId="77777777" w:rsidR="005937CA" w:rsidRPr="00AF6E76" w:rsidRDefault="005937CA" w:rsidP="005937CA">
      <w:pPr>
        <w:spacing w:line="480" w:lineRule="auto"/>
        <w:rPr>
          <w:rFonts w:ascii="Times New Roman" w:hAnsi="Times New Roman" w:cs="Times New Roman"/>
          <w:b/>
          <w:bCs/>
          <w:sz w:val="24"/>
          <w:szCs w:val="24"/>
        </w:rPr>
      </w:pPr>
      <w:r w:rsidRPr="00AF6E76">
        <w:rPr>
          <w:rFonts w:ascii="Times New Roman" w:hAnsi="Times New Roman" w:cs="Times New Roman"/>
          <w:b/>
          <w:bCs/>
          <w:sz w:val="24"/>
          <w:szCs w:val="24"/>
        </w:rPr>
        <w:t>Visual Attention</w:t>
      </w:r>
    </w:p>
    <w:p w14:paraId="152BDC25" w14:textId="44ADB595" w:rsidR="00DB4810" w:rsidRPr="00AF6E76" w:rsidRDefault="00B97A22" w:rsidP="002A0BF2">
      <w:pPr>
        <w:spacing w:line="480" w:lineRule="auto"/>
        <w:ind w:firstLine="720"/>
        <w:rPr>
          <w:rFonts w:ascii="Times New Roman" w:hAnsi="Times New Roman" w:cs="Times New Roman"/>
          <w:sz w:val="24"/>
          <w:szCs w:val="24"/>
        </w:rPr>
      </w:pPr>
      <w:r w:rsidRPr="00AF6E76">
        <w:rPr>
          <w:rFonts w:ascii="Times New Roman" w:hAnsi="Times New Roman" w:cs="Times New Roman"/>
          <w:sz w:val="24"/>
          <w:szCs w:val="24"/>
        </w:rPr>
        <w:t>Research typically</w:t>
      </w:r>
      <w:r w:rsidR="005937CA" w:rsidRPr="00AF6E76">
        <w:rPr>
          <w:rFonts w:ascii="Times New Roman" w:hAnsi="Times New Roman" w:cs="Times New Roman"/>
          <w:sz w:val="24"/>
          <w:szCs w:val="24"/>
        </w:rPr>
        <w:t xml:space="preserve"> </w:t>
      </w:r>
      <w:r w:rsidR="006E7F35" w:rsidRPr="00AF6E76">
        <w:rPr>
          <w:rFonts w:ascii="Times New Roman" w:hAnsi="Times New Roman" w:cs="Times New Roman"/>
          <w:sz w:val="24"/>
          <w:szCs w:val="24"/>
        </w:rPr>
        <w:t>assesse</w:t>
      </w:r>
      <w:r w:rsidRPr="00AF6E76">
        <w:rPr>
          <w:rFonts w:ascii="Times New Roman" w:hAnsi="Times New Roman" w:cs="Times New Roman"/>
          <w:sz w:val="24"/>
          <w:szCs w:val="24"/>
        </w:rPr>
        <w:t xml:space="preserve">s </w:t>
      </w:r>
      <w:r w:rsidR="00B839DD" w:rsidRPr="00AF6E76">
        <w:rPr>
          <w:rFonts w:ascii="Times New Roman" w:hAnsi="Times New Roman" w:cs="Times New Roman"/>
          <w:sz w:val="24"/>
          <w:szCs w:val="24"/>
        </w:rPr>
        <w:t xml:space="preserve">attentional control </w:t>
      </w:r>
      <w:r w:rsidR="006E7F35" w:rsidRPr="00AF6E76">
        <w:rPr>
          <w:rFonts w:ascii="Times New Roman" w:hAnsi="Times New Roman" w:cs="Times New Roman"/>
          <w:sz w:val="24"/>
          <w:szCs w:val="24"/>
        </w:rPr>
        <w:t>through gaze behaviour</w:t>
      </w:r>
      <w:r w:rsidR="00B839DD" w:rsidRPr="00AF6E76">
        <w:rPr>
          <w:rFonts w:ascii="Times New Roman" w:hAnsi="Times New Roman" w:cs="Times New Roman"/>
          <w:sz w:val="24"/>
          <w:szCs w:val="24"/>
        </w:rPr>
        <w:t xml:space="preserve"> from</w:t>
      </w:r>
      <w:r w:rsidR="005937CA" w:rsidRPr="00AF6E76">
        <w:rPr>
          <w:rFonts w:ascii="Times New Roman" w:hAnsi="Times New Roman" w:cs="Times New Roman"/>
          <w:sz w:val="24"/>
          <w:szCs w:val="24"/>
        </w:rPr>
        <w:t xml:space="preserve"> eye-tracker</w:t>
      </w:r>
      <w:r w:rsidR="00B839DD" w:rsidRPr="00AF6E76">
        <w:rPr>
          <w:rFonts w:ascii="Times New Roman" w:hAnsi="Times New Roman" w:cs="Times New Roman"/>
          <w:sz w:val="24"/>
          <w:szCs w:val="24"/>
        </w:rPr>
        <w:t>s</w:t>
      </w:r>
      <w:r w:rsidR="005937CA" w:rsidRPr="00AF6E76">
        <w:rPr>
          <w:rFonts w:ascii="Times New Roman" w:hAnsi="Times New Roman" w:cs="Times New Roman"/>
          <w:sz w:val="24"/>
          <w:szCs w:val="24"/>
        </w:rPr>
        <w:t xml:space="preserve"> </w:t>
      </w:r>
      <w:r w:rsidR="00121E88" w:rsidRPr="00AF6E76">
        <w:rPr>
          <w:rFonts w:ascii="Times New Roman" w:hAnsi="Times New Roman" w:cs="Times New Roman"/>
          <w:sz w:val="24"/>
          <w:szCs w:val="24"/>
        </w:rPr>
        <w:t>as</w:t>
      </w:r>
      <w:r w:rsidR="005937CA" w:rsidRPr="00AF6E76">
        <w:rPr>
          <w:rFonts w:ascii="Times New Roman" w:hAnsi="Times New Roman" w:cs="Times New Roman"/>
          <w:sz w:val="24"/>
          <w:szCs w:val="24"/>
        </w:rPr>
        <w:t xml:space="preserve"> </w:t>
      </w:r>
      <w:r w:rsidR="005417CD" w:rsidRPr="00AF6E76">
        <w:rPr>
          <w:rFonts w:ascii="Times New Roman" w:hAnsi="Times New Roman" w:cs="Times New Roman"/>
          <w:sz w:val="24"/>
          <w:szCs w:val="24"/>
        </w:rPr>
        <w:t>they</w:t>
      </w:r>
      <w:r w:rsidR="005937CA" w:rsidRPr="00AF6E76">
        <w:rPr>
          <w:rFonts w:ascii="Times New Roman" w:hAnsi="Times New Roman" w:cs="Times New Roman"/>
          <w:sz w:val="24"/>
          <w:szCs w:val="24"/>
        </w:rPr>
        <w:t xml:space="preserve"> </w:t>
      </w:r>
      <w:r w:rsidR="00121E88" w:rsidRPr="00AF6E76">
        <w:rPr>
          <w:rFonts w:ascii="Times New Roman" w:hAnsi="Times New Roman" w:cs="Times New Roman"/>
          <w:sz w:val="24"/>
          <w:szCs w:val="24"/>
        </w:rPr>
        <w:t>allow</w:t>
      </w:r>
      <w:r w:rsidR="005937CA" w:rsidRPr="00AF6E76">
        <w:rPr>
          <w:rFonts w:ascii="Times New Roman" w:hAnsi="Times New Roman" w:cs="Times New Roman"/>
          <w:sz w:val="24"/>
          <w:szCs w:val="24"/>
        </w:rPr>
        <w:t xml:space="preserve"> researchers to </w:t>
      </w:r>
      <w:r w:rsidR="005417CD" w:rsidRPr="00AF6E76">
        <w:rPr>
          <w:rFonts w:ascii="Times New Roman" w:hAnsi="Times New Roman" w:cs="Times New Roman"/>
          <w:sz w:val="24"/>
          <w:szCs w:val="24"/>
        </w:rPr>
        <w:t>observe</w:t>
      </w:r>
      <w:r w:rsidR="005937CA" w:rsidRPr="00AF6E76">
        <w:rPr>
          <w:rFonts w:ascii="Times New Roman" w:hAnsi="Times New Roman" w:cs="Times New Roman"/>
          <w:sz w:val="24"/>
          <w:szCs w:val="24"/>
        </w:rPr>
        <w:t xml:space="preserve"> online attention during in-situ sports tasks (e.g., soccer penalty kicks; Brimmell et al., 2019).</w:t>
      </w:r>
      <w:r w:rsidRPr="00AF6E76">
        <w:rPr>
          <w:rFonts w:ascii="Times New Roman" w:hAnsi="Times New Roman" w:cs="Times New Roman"/>
          <w:sz w:val="24"/>
          <w:szCs w:val="24"/>
        </w:rPr>
        <w:t xml:space="preserve"> </w:t>
      </w:r>
      <w:r w:rsidR="00121E88" w:rsidRPr="00AF6E76">
        <w:rPr>
          <w:rFonts w:ascii="Times New Roman" w:hAnsi="Times New Roman" w:cs="Times New Roman"/>
          <w:sz w:val="24"/>
          <w:szCs w:val="24"/>
        </w:rPr>
        <w:t>V</w:t>
      </w:r>
      <w:r w:rsidRPr="00AF6E76">
        <w:rPr>
          <w:rFonts w:ascii="Times New Roman" w:hAnsi="Times New Roman" w:cs="Times New Roman"/>
          <w:sz w:val="24"/>
          <w:szCs w:val="24"/>
        </w:rPr>
        <w:t xml:space="preserve">isual attention typically refers to </w:t>
      </w:r>
      <w:r w:rsidR="00121E88" w:rsidRPr="00AF6E76">
        <w:rPr>
          <w:rFonts w:ascii="Times New Roman" w:hAnsi="Times New Roman" w:cs="Times New Roman"/>
          <w:sz w:val="24"/>
          <w:szCs w:val="24"/>
        </w:rPr>
        <w:t>the current foveal location of attention and is concerned with knowing where to look (Mann et al., 2007)</w:t>
      </w:r>
      <w:r w:rsidRPr="00AF6E76">
        <w:rPr>
          <w:rFonts w:ascii="Times New Roman" w:hAnsi="Times New Roman" w:cs="Times New Roman"/>
          <w:sz w:val="24"/>
          <w:szCs w:val="24"/>
        </w:rPr>
        <w:t>.</w:t>
      </w:r>
      <w:r w:rsidR="005937CA" w:rsidRPr="00AF6E76">
        <w:rPr>
          <w:rFonts w:ascii="Times New Roman" w:hAnsi="Times New Roman" w:cs="Times New Roman"/>
          <w:sz w:val="24"/>
          <w:szCs w:val="24"/>
        </w:rPr>
        <w:t xml:space="preserve"> </w:t>
      </w:r>
      <w:r w:rsidR="00121E88" w:rsidRPr="00AF6E76">
        <w:rPr>
          <w:rFonts w:ascii="Times New Roman" w:hAnsi="Times New Roman" w:cs="Times New Roman"/>
          <w:sz w:val="24"/>
          <w:szCs w:val="24"/>
        </w:rPr>
        <w:t>Popular foveal measures include t</w:t>
      </w:r>
      <w:r w:rsidR="005937CA" w:rsidRPr="00AF6E76">
        <w:rPr>
          <w:rFonts w:ascii="Times New Roman" w:hAnsi="Times New Roman" w:cs="Times New Roman"/>
          <w:sz w:val="24"/>
          <w:szCs w:val="24"/>
        </w:rPr>
        <w:t xml:space="preserve">he number and duration of fixations (sometimes together </w:t>
      </w:r>
      <w:r w:rsidR="00121E88" w:rsidRPr="00AF6E76">
        <w:rPr>
          <w:rFonts w:ascii="Times New Roman" w:hAnsi="Times New Roman" w:cs="Times New Roman"/>
          <w:sz w:val="24"/>
          <w:szCs w:val="24"/>
        </w:rPr>
        <w:t>as</w:t>
      </w:r>
      <w:r w:rsidR="005937CA" w:rsidRPr="00AF6E76">
        <w:rPr>
          <w:rFonts w:ascii="Times New Roman" w:hAnsi="Times New Roman" w:cs="Times New Roman"/>
          <w:sz w:val="24"/>
          <w:szCs w:val="24"/>
        </w:rPr>
        <w:t xml:space="preserve"> search rate; Brimmell et al., 2019) and the location of fixations </w:t>
      </w:r>
      <w:r w:rsidR="00400909" w:rsidRPr="00AF6E76">
        <w:rPr>
          <w:rFonts w:ascii="Times New Roman" w:hAnsi="Times New Roman" w:cs="Times New Roman"/>
          <w:sz w:val="24"/>
          <w:szCs w:val="24"/>
        </w:rPr>
        <w:t>which may help</w:t>
      </w:r>
      <w:r w:rsidR="005937CA" w:rsidRPr="00AF6E76">
        <w:rPr>
          <w:rFonts w:ascii="Times New Roman" w:hAnsi="Times New Roman" w:cs="Times New Roman"/>
          <w:sz w:val="24"/>
          <w:szCs w:val="24"/>
        </w:rPr>
        <w:t xml:space="preserve"> understand which visual stimuli provide athletes with the most information (Wilson, 2008). The quiet eye phenomenon, which encompasses the length and location of the final fixation before</w:t>
      </w:r>
      <w:r w:rsidR="008F118B" w:rsidRPr="00AF6E76">
        <w:rPr>
          <w:rFonts w:ascii="Times New Roman" w:hAnsi="Times New Roman" w:cs="Times New Roman"/>
          <w:sz w:val="24"/>
          <w:szCs w:val="24"/>
        </w:rPr>
        <w:t xml:space="preserve"> initiating</w:t>
      </w:r>
      <w:r w:rsidR="005937CA" w:rsidRPr="00AF6E76">
        <w:rPr>
          <w:rFonts w:ascii="Times New Roman" w:hAnsi="Times New Roman" w:cs="Times New Roman"/>
          <w:sz w:val="24"/>
          <w:szCs w:val="24"/>
        </w:rPr>
        <w:t xml:space="preserve"> a critical movement (Vickers, 2007), </w:t>
      </w:r>
      <w:r w:rsidR="00977FA4" w:rsidRPr="00AF6E76">
        <w:rPr>
          <w:rFonts w:ascii="Times New Roman" w:hAnsi="Times New Roman" w:cs="Times New Roman"/>
          <w:sz w:val="24"/>
          <w:szCs w:val="24"/>
        </w:rPr>
        <w:t>is</w:t>
      </w:r>
      <w:r w:rsidR="005937CA" w:rsidRPr="00AF6E76">
        <w:rPr>
          <w:rFonts w:ascii="Times New Roman" w:hAnsi="Times New Roman" w:cs="Times New Roman"/>
          <w:sz w:val="24"/>
          <w:szCs w:val="24"/>
        </w:rPr>
        <w:t xml:space="preserve"> perhaps the most common visual measure in </w:t>
      </w:r>
      <w:r w:rsidR="005937CA" w:rsidRPr="00AF6E76">
        <w:rPr>
          <w:rFonts w:ascii="Times New Roman" w:hAnsi="Times New Roman" w:cs="Times New Roman"/>
          <w:sz w:val="24"/>
          <w:szCs w:val="24"/>
        </w:rPr>
        <w:lastRenderedPageBreak/>
        <w:t>sport</w:t>
      </w:r>
      <w:r w:rsidR="00977FA4" w:rsidRPr="00AF6E76">
        <w:rPr>
          <w:rFonts w:ascii="Times New Roman" w:hAnsi="Times New Roman" w:cs="Times New Roman"/>
          <w:sz w:val="24"/>
          <w:szCs w:val="24"/>
        </w:rPr>
        <w:t>-</w:t>
      </w:r>
      <w:r w:rsidR="005937CA" w:rsidRPr="00AF6E76">
        <w:rPr>
          <w:rFonts w:ascii="Times New Roman" w:hAnsi="Times New Roman" w:cs="Times New Roman"/>
          <w:sz w:val="24"/>
          <w:szCs w:val="24"/>
        </w:rPr>
        <w:t>related aiming tasks.</w:t>
      </w:r>
      <w:r w:rsidR="00B0679F" w:rsidRPr="00AF6E76">
        <w:rPr>
          <w:rFonts w:ascii="Times New Roman" w:hAnsi="Times New Roman" w:cs="Times New Roman"/>
          <w:sz w:val="24"/>
          <w:szCs w:val="24"/>
        </w:rPr>
        <w:t xml:space="preserve"> </w:t>
      </w:r>
      <w:r w:rsidR="008F118B" w:rsidRPr="00AF6E76">
        <w:rPr>
          <w:rFonts w:ascii="Times New Roman" w:hAnsi="Times New Roman" w:cs="Times New Roman"/>
          <w:sz w:val="24"/>
          <w:szCs w:val="24"/>
        </w:rPr>
        <w:t xml:space="preserve">A recent review from </w:t>
      </w:r>
      <w:proofErr w:type="spellStart"/>
      <w:r w:rsidR="00B0679F" w:rsidRPr="00AF6E76">
        <w:rPr>
          <w:rFonts w:ascii="Times New Roman" w:hAnsi="Times New Roman" w:cs="Times New Roman"/>
          <w:sz w:val="24"/>
          <w:szCs w:val="24"/>
        </w:rPr>
        <w:t>Klostermann</w:t>
      </w:r>
      <w:proofErr w:type="spellEnd"/>
      <w:r w:rsidR="00B0679F" w:rsidRPr="00AF6E76">
        <w:rPr>
          <w:rFonts w:ascii="Times New Roman" w:hAnsi="Times New Roman" w:cs="Times New Roman"/>
          <w:sz w:val="24"/>
          <w:szCs w:val="24"/>
        </w:rPr>
        <w:t xml:space="preserve"> </w:t>
      </w:r>
      <w:r w:rsidR="008F118B" w:rsidRPr="00AF6E76">
        <w:rPr>
          <w:rFonts w:ascii="Times New Roman" w:hAnsi="Times New Roman" w:cs="Times New Roman"/>
          <w:sz w:val="24"/>
          <w:szCs w:val="24"/>
        </w:rPr>
        <w:t>and</w:t>
      </w:r>
      <w:r w:rsidR="00B0679F" w:rsidRPr="00AF6E76">
        <w:rPr>
          <w:rFonts w:ascii="Times New Roman" w:hAnsi="Times New Roman" w:cs="Times New Roman"/>
          <w:sz w:val="24"/>
          <w:szCs w:val="24"/>
        </w:rPr>
        <w:t xml:space="preserve"> </w:t>
      </w:r>
      <w:proofErr w:type="spellStart"/>
      <w:r w:rsidR="00B0679F" w:rsidRPr="00AF6E76">
        <w:rPr>
          <w:rFonts w:ascii="Times New Roman" w:hAnsi="Times New Roman" w:cs="Times New Roman"/>
          <w:sz w:val="24"/>
          <w:szCs w:val="24"/>
        </w:rPr>
        <w:t>Moe</w:t>
      </w:r>
      <w:r w:rsidR="008F118B" w:rsidRPr="00AF6E76">
        <w:rPr>
          <w:rFonts w:ascii="Times New Roman" w:hAnsi="Times New Roman" w:cs="Times New Roman"/>
          <w:sz w:val="24"/>
          <w:szCs w:val="24"/>
        </w:rPr>
        <w:t>inrad</w:t>
      </w:r>
      <w:proofErr w:type="spellEnd"/>
      <w:r w:rsidR="008F118B" w:rsidRPr="00AF6E76">
        <w:rPr>
          <w:rFonts w:ascii="Times New Roman" w:hAnsi="Times New Roman" w:cs="Times New Roman"/>
          <w:sz w:val="24"/>
          <w:szCs w:val="24"/>
        </w:rPr>
        <w:t xml:space="preserve"> (2020) attest to the importance of this variable over and above </w:t>
      </w:r>
      <w:r w:rsidR="00F956D8" w:rsidRPr="00AF6E76">
        <w:rPr>
          <w:rFonts w:ascii="Times New Roman" w:hAnsi="Times New Roman" w:cs="Times New Roman"/>
          <w:sz w:val="24"/>
          <w:szCs w:val="24"/>
        </w:rPr>
        <w:t>other</w:t>
      </w:r>
      <w:r w:rsidR="008F118B" w:rsidRPr="00AF6E76">
        <w:rPr>
          <w:rFonts w:ascii="Times New Roman" w:hAnsi="Times New Roman" w:cs="Times New Roman"/>
          <w:sz w:val="24"/>
          <w:szCs w:val="24"/>
        </w:rPr>
        <w:t xml:space="preserve"> variables (e.g., number and duration of fixations)</w:t>
      </w:r>
      <w:r w:rsidR="00B0679F" w:rsidRPr="00AF6E76">
        <w:rPr>
          <w:rFonts w:ascii="Times New Roman" w:hAnsi="Times New Roman" w:cs="Times New Roman"/>
          <w:sz w:val="24"/>
          <w:szCs w:val="24"/>
        </w:rPr>
        <w:t>.</w:t>
      </w:r>
      <w:r w:rsidR="005937CA" w:rsidRPr="00AF6E76">
        <w:rPr>
          <w:rFonts w:ascii="Times New Roman" w:hAnsi="Times New Roman" w:cs="Times New Roman"/>
          <w:sz w:val="24"/>
          <w:szCs w:val="24"/>
        </w:rPr>
        <w:t xml:space="preserve"> </w:t>
      </w:r>
      <w:r w:rsidR="005C6C50" w:rsidRPr="00AF6E76">
        <w:rPr>
          <w:rFonts w:ascii="Times New Roman" w:hAnsi="Times New Roman" w:cs="Times New Roman"/>
          <w:sz w:val="24"/>
          <w:szCs w:val="24"/>
        </w:rPr>
        <w:t>Like</w:t>
      </w:r>
      <w:r w:rsidR="005937CA" w:rsidRPr="00AF6E76">
        <w:rPr>
          <w:rFonts w:ascii="Times New Roman" w:hAnsi="Times New Roman" w:cs="Times New Roman"/>
          <w:sz w:val="24"/>
          <w:szCs w:val="24"/>
        </w:rPr>
        <w:t xml:space="preserve"> </w:t>
      </w:r>
      <w:r w:rsidR="00A4092D" w:rsidRPr="00AF6E76">
        <w:rPr>
          <w:rFonts w:ascii="Times New Roman" w:hAnsi="Times New Roman" w:cs="Times New Roman"/>
          <w:sz w:val="24"/>
          <w:szCs w:val="24"/>
        </w:rPr>
        <w:t xml:space="preserve">research exploring </w:t>
      </w:r>
      <w:r w:rsidR="005C6C50" w:rsidRPr="00AF6E76">
        <w:rPr>
          <w:rFonts w:ascii="Times New Roman" w:hAnsi="Times New Roman" w:cs="Times New Roman"/>
          <w:sz w:val="24"/>
          <w:szCs w:val="24"/>
        </w:rPr>
        <w:t>EF</w:t>
      </w:r>
      <w:r w:rsidR="005937CA" w:rsidRPr="00AF6E76">
        <w:rPr>
          <w:rFonts w:ascii="Times New Roman" w:hAnsi="Times New Roman" w:cs="Times New Roman"/>
          <w:sz w:val="24"/>
          <w:szCs w:val="24"/>
        </w:rPr>
        <w:t xml:space="preserve">, </w:t>
      </w:r>
      <w:r w:rsidR="00A4092D" w:rsidRPr="00AF6E76">
        <w:rPr>
          <w:rFonts w:ascii="Times New Roman" w:hAnsi="Times New Roman" w:cs="Times New Roman"/>
          <w:sz w:val="24"/>
          <w:szCs w:val="24"/>
        </w:rPr>
        <w:t>studies examining</w:t>
      </w:r>
      <w:r w:rsidR="005C6C50" w:rsidRPr="00AF6E76">
        <w:rPr>
          <w:rFonts w:ascii="Times New Roman" w:hAnsi="Times New Roman" w:cs="Times New Roman"/>
          <w:sz w:val="24"/>
          <w:szCs w:val="24"/>
        </w:rPr>
        <w:t xml:space="preserve"> </w:t>
      </w:r>
      <w:r w:rsidR="000E4510" w:rsidRPr="00AF6E76">
        <w:rPr>
          <w:rFonts w:ascii="Times New Roman" w:hAnsi="Times New Roman" w:cs="Times New Roman"/>
          <w:sz w:val="24"/>
          <w:szCs w:val="24"/>
        </w:rPr>
        <w:t>VA</w:t>
      </w:r>
      <w:r w:rsidR="005937CA" w:rsidRPr="00AF6E76">
        <w:rPr>
          <w:rFonts w:ascii="Times New Roman" w:hAnsi="Times New Roman" w:cs="Times New Roman"/>
          <w:sz w:val="24"/>
          <w:szCs w:val="24"/>
        </w:rPr>
        <w:t xml:space="preserve"> ha</w:t>
      </w:r>
      <w:r w:rsidR="00B0679F" w:rsidRPr="00AF6E76">
        <w:rPr>
          <w:rFonts w:ascii="Times New Roman" w:hAnsi="Times New Roman" w:cs="Times New Roman"/>
          <w:sz w:val="24"/>
          <w:szCs w:val="24"/>
        </w:rPr>
        <w:t>ve</w:t>
      </w:r>
      <w:r w:rsidR="005937CA" w:rsidRPr="00AF6E76">
        <w:rPr>
          <w:rFonts w:ascii="Times New Roman" w:hAnsi="Times New Roman" w:cs="Times New Roman"/>
          <w:sz w:val="24"/>
          <w:szCs w:val="24"/>
        </w:rPr>
        <w:t xml:space="preserve"> focussed on expert-novice </w:t>
      </w:r>
      <w:r w:rsidR="00C16EB3" w:rsidRPr="00AF6E76">
        <w:rPr>
          <w:rFonts w:ascii="Times New Roman" w:hAnsi="Times New Roman" w:cs="Times New Roman"/>
          <w:sz w:val="24"/>
          <w:szCs w:val="24"/>
        </w:rPr>
        <w:t xml:space="preserve">performance </w:t>
      </w:r>
      <w:r w:rsidR="005937CA" w:rsidRPr="00AF6E76">
        <w:rPr>
          <w:rFonts w:ascii="Times New Roman" w:hAnsi="Times New Roman" w:cs="Times New Roman"/>
          <w:sz w:val="24"/>
          <w:szCs w:val="24"/>
        </w:rPr>
        <w:t>differences (see</w:t>
      </w:r>
      <w:r w:rsidR="00121E88" w:rsidRPr="00AF6E76">
        <w:rPr>
          <w:rFonts w:ascii="Times New Roman" w:hAnsi="Times New Roman" w:cs="Times New Roman"/>
          <w:sz w:val="24"/>
          <w:szCs w:val="24"/>
        </w:rPr>
        <w:t xml:space="preserve"> </w:t>
      </w:r>
      <w:proofErr w:type="spellStart"/>
      <w:r w:rsidR="005937CA" w:rsidRPr="00AF6E76">
        <w:rPr>
          <w:rFonts w:ascii="Times New Roman" w:hAnsi="Times New Roman" w:cs="Times New Roman"/>
          <w:sz w:val="24"/>
          <w:szCs w:val="24"/>
        </w:rPr>
        <w:t>Lebeau</w:t>
      </w:r>
      <w:proofErr w:type="spellEnd"/>
      <w:r w:rsidR="005937CA" w:rsidRPr="00AF6E76">
        <w:rPr>
          <w:rFonts w:ascii="Times New Roman" w:hAnsi="Times New Roman" w:cs="Times New Roman"/>
          <w:sz w:val="24"/>
          <w:szCs w:val="24"/>
        </w:rPr>
        <w:t xml:space="preserve"> et al., 2016, for </w:t>
      </w:r>
      <w:r w:rsidR="00121E88" w:rsidRPr="00AF6E76">
        <w:rPr>
          <w:rFonts w:ascii="Times New Roman" w:hAnsi="Times New Roman" w:cs="Times New Roman"/>
          <w:sz w:val="24"/>
          <w:szCs w:val="24"/>
        </w:rPr>
        <w:t xml:space="preserve">a </w:t>
      </w:r>
      <w:r w:rsidR="005937CA" w:rsidRPr="00AF6E76">
        <w:rPr>
          <w:rFonts w:ascii="Times New Roman" w:hAnsi="Times New Roman" w:cs="Times New Roman"/>
          <w:sz w:val="24"/>
          <w:szCs w:val="24"/>
        </w:rPr>
        <w:t>review)</w:t>
      </w:r>
      <w:r w:rsidR="00B0679F" w:rsidRPr="00AF6E76">
        <w:rPr>
          <w:rFonts w:ascii="Times New Roman" w:hAnsi="Times New Roman" w:cs="Times New Roman"/>
          <w:sz w:val="24"/>
          <w:szCs w:val="24"/>
        </w:rPr>
        <w:t>.</w:t>
      </w:r>
      <w:r w:rsidRPr="00AF6E76">
        <w:rPr>
          <w:rFonts w:ascii="Times New Roman" w:hAnsi="Times New Roman" w:cs="Times New Roman"/>
          <w:sz w:val="24"/>
          <w:szCs w:val="24"/>
        </w:rPr>
        <w:t xml:space="preserve"> </w:t>
      </w:r>
      <w:r w:rsidR="00E15AC7" w:rsidRPr="00AF6E76">
        <w:rPr>
          <w:rFonts w:ascii="Times New Roman" w:hAnsi="Times New Roman" w:cs="Times New Roman"/>
          <w:sz w:val="24"/>
          <w:szCs w:val="24"/>
        </w:rPr>
        <w:t xml:space="preserve">However, such designs might provide obvious conclusions (i.e., </w:t>
      </w:r>
      <w:r w:rsidR="005F656C" w:rsidRPr="00AF6E76">
        <w:rPr>
          <w:rFonts w:ascii="Times New Roman" w:hAnsi="Times New Roman" w:cs="Times New Roman"/>
          <w:sz w:val="24"/>
          <w:szCs w:val="24"/>
        </w:rPr>
        <w:t>experts attend to more relevant stimuli</w:t>
      </w:r>
      <w:r w:rsidR="00E15AC7" w:rsidRPr="00AF6E76">
        <w:rPr>
          <w:rFonts w:ascii="Times New Roman" w:hAnsi="Times New Roman" w:cs="Times New Roman"/>
          <w:sz w:val="24"/>
          <w:szCs w:val="24"/>
        </w:rPr>
        <w:t xml:space="preserve">) </w:t>
      </w:r>
      <w:r w:rsidR="005F656C" w:rsidRPr="00AF6E76">
        <w:rPr>
          <w:rFonts w:ascii="Times New Roman" w:hAnsi="Times New Roman" w:cs="Times New Roman"/>
          <w:sz w:val="24"/>
          <w:szCs w:val="24"/>
        </w:rPr>
        <w:t xml:space="preserve">and not clarify </w:t>
      </w:r>
      <w:r w:rsidR="00E15AC7" w:rsidRPr="00AF6E76">
        <w:rPr>
          <w:rFonts w:ascii="Times New Roman" w:hAnsi="Times New Roman" w:cs="Times New Roman"/>
          <w:sz w:val="24"/>
          <w:szCs w:val="24"/>
        </w:rPr>
        <w:t>the mechanisms behind improved VA. Also, expert groups often include individuals with the capacity to be</w:t>
      </w:r>
      <w:r w:rsidR="005F656C" w:rsidRPr="00AF6E76">
        <w:rPr>
          <w:rFonts w:ascii="Times New Roman" w:hAnsi="Times New Roman" w:cs="Times New Roman"/>
          <w:sz w:val="24"/>
          <w:szCs w:val="24"/>
        </w:rPr>
        <w:t>come</w:t>
      </w:r>
      <w:r w:rsidR="00E15AC7" w:rsidRPr="00AF6E76">
        <w:rPr>
          <w:rFonts w:ascii="Times New Roman" w:hAnsi="Times New Roman" w:cs="Times New Roman"/>
          <w:sz w:val="24"/>
          <w:szCs w:val="24"/>
        </w:rPr>
        <w:t xml:space="preserve"> expert</w:t>
      </w:r>
      <w:r w:rsidR="005F656C" w:rsidRPr="00AF6E76">
        <w:rPr>
          <w:rFonts w:ascii="Times New Roman" w:hAnsi="Times New Roman" w:cs="Times New Roman"/>
          <w:sz w:val="24"/>
          <w:szCs w:val="24"/>
        </w:rPr>
        <w:t>s</w:t>
      </w:r>
      <w:r w:rsidR="00E15AC7" w:rsidRPr="00AF6E76">
        <w:rPr>
          <w:rFonts w:ascii="Times New Roman" w:hAnsi="Times New Roman" w:cs="Times New Roman"/>
          <w:sz w:val="24"/>
          <w:szCs w:val="24"/>
        </w:rPr>
        <w:t xml:space="preserve"> (i.e., youth academy athletes; </w:t>
      </w:r>
      <w:proofErr w:type="spellStart"/>
      <w:r w:rsidR="005F656C" w:rsidRPr="00AF6E76">
        <w:rPr>
          <w:rFonts w:ascii="Times New Roman" w:hAnsi="Times New Roman" w:cs="Times New Roman"/>
          <w:sz w:val="24"/>
          <w:szCs w:val="24"/>
        </w:rPr>
        <w:t>Vaeyens</w:t>
      </w:r>
      <w:proofErr w:type="spellEnd"/>
      <w:r w:rsidR="005F656C" w:rsidRPr="00AF6E76">
        <w:rPr>
          <w:rFonts w:ascii="Times New Roman" w:hAnsi="Times New Roman" w:cs="Times New Roman"/>
          <w:sz w:val="24"/>
          <w:szCs w:val="24"/>
        </w:rPr>
        <w:t xml:space="preserve"> et al., 2007</w:t>
      </w:r>
      <w:r w:rsidR="00E15AC7" w:rsidRPr="00AF6E76">
        <w:rPr>
          <w:rFonts w:ascii="Times New Roman" w:hAnsi="Times New Roman" w:cs="Times New Roman"/>
          <w:sz w:val="24"/>
          <w:szCs w:val="24"/>
        </w:rPr>
        <w:t xml:space="preserve">) </w:t>
      </w:r>
      <w:r w:rsidR="00BC171D" w:rsidRPr="00AF6E76">
        <w:rPr>
          <w:rFonts w:ascii="Times New Roman" w:hAnsi="Times New Roman" w:cs="Times New Roman"/>
          <w:sz w:val="24"/>
          <w:szCs w:val="24"/>
        </w:rPr>
        <w:t>rather than</w:t>
      </w:r>
      <w:r w:rsidR="00E15AC7" w:rsidRPr="00AF6E76">
        <w:rPr>
          <w:rFonts w:ascii="Times New Roman" w:hAnsi="Times New Roman" w:cs="Times New Roman"/>
          <w:sz w:val="24"/>
          <w:szCs w:val="24"/>
        </w:rPr>
        <w:t xml:space="preserve"> those already with expert status.</w:t>
      </w:r>
    </w:p>
    <w:p w14:paraId="3A55B5DE" w14:textId="046680D6" w:rsidR="005937CA" w:rsidRPr="00AF6E76" w:rsidRDefault="00B0679F" w:rsidP="005743AD">
      <w:pPr>
        <w:spacing w:line="480" w:lineRule="auto"/>
        <w:ind w:firstLine="720"/>
        <w:rPr>
          <w:rFonts w:ascii="Times New Roman" w:hAnsi="Times New Roman" w:cs="Times New Roman"/>
          <w:sz w:val="24"/>
          <w:szCs w:val="24"/>
        </w:rPr>
      </w:pPr>
      <w:r w:rsidRPr="00AF6E76">
        <w:rPr>
          <w:rFonts w:ascii="Times New Roman" w:hAnsi="Times New Roman" w:cs="Times New Roman"/>
          <w:sz w:val="24"/>
          <w:szCs w:val="24"/>
        </w:rPr>
        <w:t>Also of interest are the</w:t>
      </w:r>
      <w:r w:rsidR="000366AC" w:rsidRPr="00AF6E76">
        <w:rPr>
          <w:rFonts w:ascii="Times New Roman" w:hAnsi="Times New Roman" w:cs="Times New Roman"/>
          <w:sz w:val="24"/>
          <w:szCs w:val="24"/>
        </w:rPr>
        <w:t xml:space="preserve"> </w:t>
      </w:r>
      <w:r w:rsidR="005937CA" w:rsidRPr="00AF6E76">
        <w:rPr>
          <w:rFonts w:ascii="Times New Roman" w:hAnsi="Times New Roman" w:cs="Times New Roman"/>
          <w:sz w:val="24"/>
          <w:szCs w:val="24"/>
        </w:rPr>
        <w:t xml:space="preserve">effects of training interventions (e.g., Wood &amp; Wilson, 2011) and </w:t>
      </w:r>
      <w:r w:rsidR="0011589A" w:rsidRPr="00AF6E76">
        <w:rPr>
          <w:rFonts w:ascii="Times New Roman" w:hAnsi="Times New Roman" w:cs="Times New Roman"/>
          <w:sz w:val="24"/>
          <w:szCs w:val="24"/>
        </w:rPr>
        <w:t>performance</w:t>
      </w:r>
      <w:r w:rsidR="00755B24" w:rsidRPr="00AF6E76">
        <w:rPr>
          <w:rFonts w:ascii="Times New Roman" w:hAnsi="Times New Roman" w:cs="Times New Roman"/>
          <w:sz w:val="24"/>
          <w:szCs w:val="24"/>
        </w:rPr>
        <w:t xml:space="preserve"> </w:t>
      </w:r>
      <w:r w:rsidR="0011589A" w:rsidRPr="00AF6E76">
        <w:rPr>
          <w:rFonts w:ascii="Times New Roman" w:hAnsi="Times New Roman" w:cs="Times New Roman"/>
          <w:sz w:val="24"/>
          <w:szCs w:val="24"/>
        </w:rPr>
        <w:t>under different</w:t>
      </w:r>
      <w:r w:rsidR="00755B24" w:rsidRPr="00AF6E76">
        <w:rPr>
          <w:rFonts w:ascii="Times New Roman" w:hAnsi="Times New Roman" w:cs="Times New Roman"/>
          <w:sz w:val="24"/>
          <w:szCs w:val="24"/>
        </w:rPr>
        <w:t xml:space="preserve"> </w:t>
      </w:r>
      <w:r w:rsidR="005937CA" w:rsidRPr="00AF6E76">
        <w:rPr>
          <w:rFonts w:ascii="Times New Roman" w:hAnsi="Times New Roman" w:cs="Times New Roman"/>
          <w:sz w:val="24"/>
          <w:szCs w:val="24"/>
        </w:rPr>
        <w:t>psychological states (e.g., anxiety</w:t>
      </w:r>
      <w:r w:rsidR="00755B24" w:rsidRPr="00AF6E76">
        <w:rPr>
          <w:rFonts w:ascii="Times New Roman" w:hAnsi="Times New Roman" w:cs="Times New Roman"/>
          <w:sz w:val="24"/>
          <w:szCs w:val="24"/>
        </w:rPr>
        <w:t xml:space="preserve">/stress manipulations; </w:t>
      </w:r>
      <w:r w:rsidR="0087101A" w:rsidRPr="00AF6E76">
        <w:rPr>
          <w:rFonts w:ascii="Times New Roman" w:hAnsi="Times New Roman" w:cs="Times New Roman"/>
          <w:sz w:val="24"/>
          <w:szCs w:val="24"/>
        </w:rPr>
        <w:t>Wilson, 2012</w:t>
      </w:r>
      <w:r w:rsidR="005937CA" w:rsidRPr="00AF6E76">
        <w:rPr>
          <w:rFonts w:ascii="Times New Roman" w:hAnsi="Times New Roman" w:cs="Times New Roman"/>
          <w:sz w:val="24"/>
          <w:szCs w:val="24"/>
        </w:rPr>
        <w:t>).</w:t>
      </w:r>
      <w:r w:rsidR="005F64F8" w:rsidRPr="00AF6E76">
        <w:rPr>
          <w:rFonts w:ascii="Times New Roman" w:hAnsi="Times New Roman" w:cs="Times New Roman"/>
          <w:sz w:val="24"/>
          <w:szCs w:val="24"/>
        </w:rPr>
        <w:t xml:space="preserve"> </w:t>
      </w:r>
      <w:r w:rsidR="00DB4810" w:rsidRPr="00AF6E76">
        <w:rPr>
          <w:rFonts w:ascii="Times New Roman" w:hAnsi="Times New Roman" w:cs="Times New Roman"/>
          <w:sz w:val="24"/>
          <w:szCs w:val="24"/>
        </w:rPr>
        <w:t xml:space="preserve">Training research has become popular as it may help individuals learn which information is most associated with success and </w:t>
      </w:r>
      <w:r w:rsidR="00E40993" w:rsidRPr="00AF6E76">
        <w:rPr>
          <w:rFonts w:ascii="Times New Roman" w:hAnsi="Times New Roman" w:cs="Times New Roman"/>
          <w:sz w:val="24"/>
          <w:szCs w:val="24"/>
        </w:rPr>
        <w:t xml:space="preserve">enhance certain </w:t>
      </w:r>
      <w:r w:rsidR="00E15AC7" w:rsidRPr="00AF6E76">
        <w:rPr>
          <w:rFonts w:ascii="Times New Roman" w:hAnsi="Times New Roman" w:cs="Times New Roman"/>
          <w:sz w:val="24"/>
          <w:szCs w:val="24"/>
        </w:rPr>
        <w:t>VA</w:t>
      </w:r>
      <w:r w:rsidR="00E40993" w:rsidRPr="00AF6E76">
        <w:rPr>
          <w:rFonts w:ascii="Times New Roman" w:hAnsi="Times New Roman" w:cs="Times New Roman"/>
          <w:sz w:val="24"/>
          <w:szCs w:val="24"/>
        </w:rPr>
        <w:t xml:space="preserve"> variables (e.g., quiet eye length and/or onset)</w:t>
      </w:r>
      <w:r w:rsidR="00DB4810" w:rsidRPr="00AF6E76">
        <w:rPr>
          <w:rFonts w:ascii="Times New Roman" w:hAnsi="Times New Roman" w:cs="Times New Roman"/>
          <w:sz w:val="24"/>
          <w:szCs w:val="24"/>
        </w:rPr>
        <w:t xml:space="preserve">. For example, Wood and Wilson </w:t>
      </w:r>
      <w:r w:rsidR="00FA3DF1" w:rsidRPr="00AF6E76">
        <w:rPr>
          <w:rFonts w:ascii="Times New Roman" w:hAnsi="Times New Roman" w:cs="Times New Roman"/>
          <w:sz w:val="24"/>
          <w:szCs w:val="24"/>
        </w:rPr>
        <w:t>(</w:t>
      </w:r>
      <w:r w:rsidR="00DB4810" w:rsidRPr="00AF6E76">
        <w:rPr>
          <w:rFonts w:ascii="Times New Roman" w:hAnsi="Times New Roman" w:cs="Times New Roman"/>
          <w:sz w:val="24"/>
          <w:szCs w:val="24"/>
        </w:rPr>
        <w:t>2011</w:t>
      </w:r>
      <w:r w:rsidR="00FA3DF1" w:rsidRPr="00AF6E76">
        <w:rPr>
          <w:rFonts w:ascii="Times New Roman" w:hAnsi="Times New Roman" w:cs="Times New Roman"/>
          <w:sz w:val="24"/>
          <w:szCs w:val="24"/>
        </w:rPr>
        <w:t>)</w:t>
      </w:r>
      <w:r w:rsidR="00DB4810" w:rsidRPr="00AF6E76">
        <w:rPr>
          <w:rFonts w:ascii="Times New Roman" w:hAnsi="Times New Roman" w:cs="Times New Roman"/>
          <w:sz w:val="24"/>
          <w:szCs w:val="24"/>
        </w:rPr>
        <w:t xml:space="preserve"> showed that orienteering individuals to areas of the soccer goal most associated with success could lead to improved quiet eye durations and </w:t>
      </w:r>
      <w:r w:rsidR="00FA3DF1" w:rsidRPr="00AF6E76">
        <w:rPr>
          <w:rFonts w:ascii="Times New Roman" w:hAnsi="Times New Roman" w:cs="Times New Roman"/>
          <w:sz w:val="24"/>
          <w:szCs w:val="24"/>
        </w:rPr>
        <w:t xml:space="preserve">subsequent </w:t>
      </w:r>
      <w:r w:rsidR="00DB4810" w:rsidRPr="00AF6E76">
        <w:rPr>
          <w:rFonts w:ascii="Times New Roman" w:hAnsi="Times New Roman" w:cs="Times New Roman"/>
          <w:sz w:val="24"/>
          <w:szCs w:val="24"/>
        </w:rPr>
        <w:t>soccer penalty performance.</w:t>
      </w:r>
      <w:r w:rsidR="00E40993" w:rsidRPr="00AF6E76">
        <w:rPr>
          <w:rFonts w:ascii="Times New Roman" w:hAnsi="Times New Roman" w:cs="Times New Roman"/>
          <w:sz w:val="24"/>
          <w:szCs w:val="24"/>
        </w:rPr>
        <w:t xml:space="preserve"> </w:t>
      </w:r>
      <w:r w:rsidR="00400909" w:rsidRPr="00AF6E76">
        <w:rPr>
          <w:rFonts w:ascii="Times New Roman" w:hAnsi="Times New Roman" w:cs="Times New Roman"/>
          <w:sz w:val="24"/>
          <w:szCs w:val="24"/>
        </w:rPr>
        <w:t>Measuring</w:t>
      </w:r>
      <w:r w:rsidR="00E40993" w:rsidRPr="00AF6E76">
        <w:rPr>
          <w:rFonts w:ascii="Times New Roman" w:hAnsi="Times New Roman" w:cs="Times New Roman"/>
          <w:sz w:val="24"/>
          <w:szCs w:val="24"/>
        </w:rPr>
        <w:t xml:space="preserve"> </w:t>
      </w:r>
      <w:r w:rsidR="00E15AC7" w:rsidRPr="00AF6E76">
        <w:rPr>
          <w:rFonts w:ascii="Times New Roman" w:hAnsi="Times New Roman" w:cs="Times New Roman"/>
          <w:sz w:val="24"/>
          <w:szCs w:val="24"/>
        </w:rPr>
        <w:t>VA</w:t>
      </w:r>
      <w:r w:rsidR="00E40993" w:rsidRPr="00AF6E76">
        <w:rPr>
          <w:rFonts w:ascii="Times New Roman" w:hAnsi="Times New Roman" w:cs="Times New Roman"/>
          <w:sz w:val="24"/>
          <w:szCs w:val="24"/>
        </w:rPr>
        <w:t xml:space="preserve"> </w:t>
      </w:r>
      <w:r w:rsidR="00400909" w:rsidRPr="00AF6E76">
        <w:rPr>
          <w:rFonts w:ascii="Times New Roman" w:hAnsi="Times New Roman" w:cs="Times New Roman"/>
          <w:sz w:val="24"/>
          <w:szCs w:val="24"/>
        </w:rPr>
        <w:t>under</w:t>
      </w:r>
      <w:r w:rsidR="00E40993" w:rsidRPr="00AF6E76">
        <w:rPr>
          <w:rFonts w:ascii="Times New Roman" w:hAnsi="Times New Roman" w:cs="Times New Roman"/>
          <w:sz w:val="24"/>
          <w:szCs w:val="24"/>
        </w:rPr>
        <w:t xml:space="preserve"> various psychological states</w:t>
      </w:r>
      <w:r w:rsidR="00400909" w:rsidRPr="00AF6E76">
        <w:rPr>
          <w:rFonts w:ascii="Times New Roman" w:hAnsi="Times New Roman" w:cs="Times New Roman"/>
          <w:sz w:val="24"/>
          <w:szCs w:val="24"/>
        </w:rPr>
        <w:t xml:space="preserve"> (e.g., anxiety or stress)</w:t>
      </w:r>
      <w:r w:rsidR="00E40993" w:rsidRPr="00AF6E76">
        <w:rPr>
          <w:rFonts w:ascii="Times New Roman" w:hAnsi="Times New Roman" w:cs="Times New Roman"/>
          <w:sz w:val="24"/>
          <w:szCs w:val="24"/>
        </w:rPr>
        <w:t xml:space="preserve"> is important given</w:t>
      </w:r>
      <w:r w:rsidR="005743AD" w:rsidRPr="00AF6E76">
        <w:rPr>
          <w:rFonts w:ascii="Times New Roman" w:hAnsi="Times New Roman" w:cs="Times New Roman"/>
          <w:sz w:val="24"/>
          <w:szCs w:val="24"/>
        </w:rPr>
        <w:t xml:space="preserve"> the prevalence of such states in sport (Harris et al., 2019). Attentional biases in the brain caused by anxiety may manifest as subpar </w:t>
      </w:r>
      <w:r w:rsidR="00E15AC7" w:rsidRPr="00AF6E76">
        <w:rPr>
          <w:rFonts w:ascii="Times New Roman" w:hAnsi="Times New Roman" w:cs="Times New Roman"/>
          <w:sz w:val="24"/>
          <w:szCs w:val="24"/>
        </w:rPr>
        <w:t>VA</w:t>
      </w:r>
      <w:r w:rsidR="005743AD" w:rsidRPr="00AF6E76">
        <w:rPr>
          <w:rFonts w:ascii="Times New Roman" w:hAnsi="Times New Roman" w:cs="Times New Roman"/>
          <w:sz w:val="24"/>
          <w:szCs w:val="24"/>
        </w:rPr>
        <w:t xml:space="preserve"> in </w:t>
      </w:r>
      <w:r w:rsidR="00400909" w:rsidRPr="00AF6E76">
        <w:rPr>
          <w:rFonts w:ascii="Times New Roman" w:hAnsi="Times New Roman" w:cs="Times New Roman"/>
          <w:sz w:val="24"/>
          <w:szCs w:val="24"/>
        </w:rPr>
        <w:t xml:space="preserve">such </w:t>
      </w:r>
      <w:r w:rsidR="005743AD" w:rsidRPr="00AF6E76">
        <w:rPr>
          <w:rFonts w:ascii="Times New Roman" w:hAnsi="Times New Roman" w:cs="Times New Roman"/>
          <w:sz w:val="24"/>
          <w:szCs w:val="24"/>
        </w:rPr>
        <w:t>anxiety-inducing situation</w:t>
      </w:r>
      <w:r w:rsidR="00FA3DF1" w:rsidRPr="00AF6E76">
        <w:rPr>
          <w:rFonts w:ascii="Times New Roman" w:hAnsi="Times New Roman" w:cs="Times New Roman"/>
          <w:sz w:val="24"/>
          <w:szCs w:val="24"/>
        </w:rPr>
        <w:t>s</w:t>
      </w:r>
      <w:r w:rsidR="005743AD" w:rsidRPr="00AF6E76">
        <w:rPr>
          <w:rFonts w:ascii="Times New Roman" w:hAnsi="Times New Roman" w:cs="Times New Roman"/>
          <w:sz w:val="24"/>
          <w:szCs w:val="24"/>
        </w:rPr>
        <w:t>. For example, anxious individuals may suffer from a bias toward threat-related visual stimuli at the expense of</w:t>
      </w:r>
      <w:r w:rsidR="00400909" w:rsidRPr="00AF6E76">
        <w:rPr>
          <w:rFonts w:ascii="Times New Roman" w:hAnsi="Times New Roman" w:cs="Times New Roman"/>
          <w:sz w:val="24"/>
          <w:szCs w:val="24"/>
        </w:rPr>
        <w:t xml:space="preserve"> more</w:t>
      </w:r>
      <w:r w:rsidR="005743AD" w:rsidRPr="00AF6E76">
        <w:rPr>
          <w:rFonts w:ascii="Times New Roman" w:hAnsi="Times New Roman" w:cs="Times New Roman"/>
          <w:sz w:val="24"/>
          <w:szCs w:val="24"/>
        </w:rPr>
        <w:t xml:space="preserve"> goal-directed stimuli (Wilson, 2012).</w:t>
      </w:r>
    </w:p>
    <w:p w14:paraId="052ED4C7" w14:textId="77777777" w:rsidR="005937CA" w:rsidRPr="00AF6E76" w:rsidRDefault="005937CA" w:rsidP="005937CA">
      <w:pPr>
        <w:spacing w:line="480" w:lineRule="auto"/>
        <w:rPr>
          <w:rFonts w:ascii="Times New Roman" w:hAnsi="Times New Roman" w:cs="Times New Roman"/>
          <w:b/>
          <w:bCs/>
          <w:sz w:val="24"/>
          <w:szCs w:val="24"/>
        </w:rPr>
      </w:pPr>
      <w:r w:rsidRPr="00AF6E76">
        <w:rPr>
          <w:rFonts w:ascii="Times New Roman" w:hAnsi="Times New Roman" w:cs="Times New Roman"/>
          <w:b/>
          <w:bCs/>
          <w:sz w:val="24"/>
          <w:szCs w:val="24"/>
        </w:rPr>
        <w:t>Executive Function and Visual Attention</w:t>
      </w:r>
    </w:p>
    <w:p w14:paraId="08430249" w14:textId="4379E474" w:rsidR="00A26C3A" w:rsidRPr="00AF6E76" w:rsidRDefault="00312DEE" w:rsidP="00081051">
      <w:pPr>
        <w:spacing w:line="480" w:lineRule="auto"/>
        <w:ind w:firstLine="720"/>
        <w:rPr>
          <w:rFonts w:ascii="Times New Roman" w:hAnsi="Times New Roman" w:cs="Times New Roman"/>
          <w:sz w:val="24"/>
          <w:szCs w:val="24"/>
        </w:rPr>
      </w:pPr>
      <w:r w:rsidRPr="00AF6E76">
        <w:rPr>
          <w:rFonts w:ascii="Times New Roman" w:hAnsi="Times New Roman" w:cs="Times New Roman"/>
          <w:sz w:val="24"/>
          <w:szCs w:val="24"/>
        </w:rPr>
        <w:t xml:space="preserve">Though scant, </w:t>
      </w:r>
      <w:r w:rsidR="00370AA7" w:rsidRPr="00AF6E76">
        <w:rPr>
          <w:rFonts w:ascii="Times New Roman" w:hAnsi="Times New Roman" w:cs="Times New Roman"/>
          <w:sz w:val="24"/>
          <w:szCs w:val="24"/>
        </w:rPr>
        <w:t>sport</w:t>
      </w:r>
      <w:r w:rsidRPr="00AF6E76">
        <w:rPr>
          <w:rFonts w:ascii="Times New Roman" w:hAnsi="Times New Roman" w:cs="Times New Roman"/>
          <w:sz w:val="24"/>
          <w:szCs w:val="24"/>
        </w:rPr>
        <w:t xml:space="preserve"> </w:t>
      </w:r>
      <w:r w:rsidR="00370AA7" w:rsidRPr="00AF6E76">
        <w:rPr>
          <w:rFonts w:ascii="Times New Roman" w:hAnsi="Times New Roman" w:cs="Times New Roman"/>
          <w:sz w:val="24"/>
          <w:szCs w:val="24"/>
        </w:rPr>
        <w:t>r</w:t>
      </w:r>
      <w:r w:rsidR="004D6290" w:rsidRPr="00AF6E76">
        <w:rPr>
          <w:rFonts w:ascii="Times New Roman" w:hAnsi="Times New Roman" w:cs="Times New Roman"/>
          <w:sz w:val="24"/>
          <w:szCs w:val="24"/>
        </w:rPr>
        <w:t>esearch</w:t>
      </w:r>
      <w:r w:rsidR="00CF70EE" w:rsidRPr="00AF6E76">
        <w:rPr>
          <w:rFonts w:ascii="Times New Roman" w:hAnsi="Times New Roman" w:cs="Times New Roman"/>
          <w:sz w:val="24"/>
          <w:szCs w:val="24"/>
        </w:rPr>
        <w:t xml:space="preserve"> </w:t>
      </w:r>
      <w:r w:rsidR="004D6290" w:rsidRPr="00AF6E76">
        <w:rPr>
          <w:rFonts w:ascii="Times New Roman" w:hAnsi="Times New Roman" w:cs="Times New Roman"/>
          <w:sz w:val="24"/>
          <w:szCs w:val="24"/>
        </w:rPr>
        <w:t xml:space="preserve">considering </w:t>
      </w:r>
      <w:r w:rsidR="005937CA" w:rsidRPr="00AF6E76">
        <w:rPr>
          <w:rFonts w:ascii="Times New Roman" w:hAnsi="Times New Roman" w:cs="Times New Roman"/>
          <w:sz w:val="24"/>
          <w:szCs w:val="24"/>
        </w:rPr>
        <w:t xml:space="preserve">lower-order </w:t>
      </w:r>
      <w:r w:rsidR="007252D8" w:rsidRPr="00AF6E76">
        <w:rPr>
          <w:rFonts w:ascii="Times New Roman" w:hAnsi="Times New Roman" w:cs="Times New Roman"/>
          <w:sz w:val="24"/>
          <w:szCs w:val="24"/>
        </w:rPr>
        <w:t>EFs</w:t>
      </w:r>
      <w:r w:rsidR="005937CA" w:rsidRPr="00AF6E76">
        <w:rPr>
          <w:rFonts w:ascii="Times New Roman" w:hAnsi="Times New Roman" w:cs="Times New Roman"/>
          <w:sz w:val="24"/>
          <w:szCs w:val="24"/>
        </w:rPr>
        <w:t xml:space="preserve"> and </w:t>
      </w:r>
      <w:r w:rsidR="000E4510" w:rsidRPr="00AF6E76">
        <w:rPr>
          <w:rFonts w:ascii="Times New Roman" w:hAnsi="Times New Roman" w:cs="Times New Roman"/>
          <w:sz w:val="24"/>
          <w:szCs w:val="24"/>
        </w:rPr>
        <w:t>VA</w:t>
      </w:r>
      <w:r w:rsidR="00B92721" w:rsidRPr="00AF6E76">
        <w:rPr>
          <w:rFonts w:ascii="Times New Roman" w:hAnsi="Times New Roman" w:cs="Times New Roman"/>
          <w:sz w:val="24"/>
          <w:szCs w:val="24"/>
        </w:rPr>
        <w:t xml:space="preserve"> </w:t>
      </w:r>
      <w:r w:rsidR="005937CA" w:rsidRPr="00AF6E76">
        <w:rPr>
          <w:rFonts w:ascii="Times New Roman" w:hAnsi="Times New Roman" w:cs="Times New Roman"/>
          <w:sz w:val="24"/>
          <w:szCs w:val="24"/>
        </w:rPr>
        <w:t xml:space="preserve">in the same </w:t>
      </w:r>
      <w:r w:rsidR="00370AA7" w:rsidRPr="00AF6E76">
        <w:rPr>
          <w:rFonts w:ascii="Times New Roman" w:hAnsi="Times New Roman" w:cs="Times New Roman"/>
          <w:sz w:val="24"/>
          <w:szCs w:val="24"/>
        </w:rPr>
        <w:t>experiment</w:t>
      </w:r>
      <w:r w:rsidR="00B634BC" w:rsidRPr="00AF6E76">
        <w:rPr>
          <w:rFonts w:ascii="Times New Roman" w:hAnsi="Times New Roman" w:cs="Times New Roman"/>
          <w:sz w:val="24"/>
          <w:szCs w:val="24"/>
        </w:rPr>
        <w:t xml:space="preserve"> </w:t>
      </w:r>
      <w:r w:rsidR="00442B72" w:rsidRPr="00AF6E76">
        <w:rPr>
          <w:rFonts w:ascii="Times New Roman" w:hAnsi="Times New Roman" w:cs="Times New Roman"/>
          <w:sz w:val="24"/>
          <w:szCs w:val="24"/>
        </w:rPr>
        <w:t xml:space="preserve">allude to </w:t>
      </w:r>
      <w:r w:rsidR="00F70980" w:rsidRPr="00AF6E76">
        <w:rPr>
          <w:rFonts w:ascii="Times New Roman" w:hAnsi="Times New Roman" w:cs="Times New Roman"/>
          <w:sz w:val="24"/>
          <w:szCs w:val="24"/>
        </w:rPr>
        <w:t>an</w:t>
      </w:r>
      <w:r w:rsidR="000A6C88" w:rsidRPr="00AF6E76">
        <w:rPr>
          <w:rFonts w:ascii="Times New Roman" w:hAnsi="Times New Roman" w:cs="Times New Roman"/>
          <w:sz w:val="24"/>
          <w:szCs w:val="24"/>
        </w:rPr>
        <w:t xml:space="preserve"> association</w:t>
      </w:r>
      <w:r w:rsidR="002D28A9" w:rsidRPr="00AF6E76">
        <w:rPr>
          <w:rFonts w:ascii="Times New Roman" w:hAnsi="Times New Roman" w:cs="Times New Roman"/>
          <w:sz w:val="24"/>
          <w:szCs w:val="24"/>
        </w:rPr>
        <w:t xml:space="preserve"> (e.g., Ducrocq et al., 2017; </w:t>
      </w:r>
      <w:proofErr w:type="spellStart"/>
      <w:r w:rsidR="002D28A9" w:rsidRPr="00AF6E76">
        <w:rPr>
          <w:rFonts w:ascii="Times New Roman" w:hAnsi="Times New Roman" w:cs="Times New Roman"/>
          <w:sz w:val="24"/>
          <w:szCs w:val="24"/>
        </w:rPr>
        <w:t>Klostermann</w:t>
      </w:r>
      <w:proofErr w:type="spellEnd"/>
      <w:r w:rsidR="002D28A9" w:rsidRPr="00AF6E76">
        <w:rPr>
          <w:rFonts w:ascii="Times New Roman" w:hAnsi="Times New Roman" w:cs="Times New Roman"/>
          <w:sz w:val="24"/>
          <w:szCs w:val="24"/>
        </w:rPr>
        <w:t>, 2020)</w:t>
      </w:r>
      <w:r w:rsidR="007252D8" w:rsidRPr="00AF6E76">
        <w:rPr>
          <w:rFonts w:ascii="Times New Roman" w:hAnsi="Times New Roman" w:cs="Times New Roman"/>
          <w:sz w:val="24"/>
          <w:szCs w:val="24"/>
        </w:rPr>
        <w:t>.</w:t>
      </w:r>
      <w:r w:rsidR="00081051" w:rsidRPr="00AF6E76">
        <w:rPr>
          <w:rFonts w:ascii="Times New Roman" w:hAnsi="Times New Roman" w:cs="Times New Roman"/>
          <w:sz w:val="24"/>
          <w:szCs w:val="24"/>
        </w:rPr>
        <w:t xml:space="preserve"> </w:t>
      </w:r>
      <w:r w:rsidR="005937CA" w:rsidRPr="00AF6E76">
        <w:rPr>
          <w:rFonts w:ascii="Times New Roman" w:hAnsi="Times New Roman" w:cs="Times New Roman"/>
          <w:sz w:val="24"/>
          <w:szCs w:val="24"/>
        </w:rPr>
        <w:t>Scharfen and Memmert (2021) provide</w:t>
      </w:r>
      <w:r w:rsidR="00A32693" w:rsidRPr="00AF6E76">
        <w:rPr>
          <w:rFonts w:ascii="Times New Roman" w:hAnsi="Times New Roman" w:cs="Times New Roman"/>
          <w:sz w:val="24"/>
          <w:szCs w:val="24"/>
        </w:rPr>
        <w:t>d</w:t>
      </w:r>
      <w:r w:rsidR="005937CA" w:rsidRPr="00AF6E76">
        <w:rPr>
          <w:rFonts w:ascii="Times New Roman" w:hAnsi="Times New Roman" w:cs="Times New Roman"/>
          <w:sz w:val="24"/>
          <w:szCs w:val="24"/>
        </w:rPr>
        <w:t xml:space="preserve"> one of the few examinations of a complete lower-order</w:t>
      </w:r>
      <w:r w:rsidR="00122DC1" w:rsidRPr="00AF6E76">
        <w:rPr>
          <w:rFonts w:ascii="Times New Roman" w:hAnsi="Times New Roman" w:cs="Times New Roman"/>
          <w:sz w:val="24"/>
          <w:szCs w:val="24"/>
        </w:rPr>
        <w:t xml:space="preserve"> EF </w:t>
      </w:r>
      <w:r w:rsidR="000336BC" w:rsidRPr="00AF6E76">
        <w:rPr>
          <w:rFonts w:ascii="Times New Roman" w:hAnsi="Times New Roman" w:cs="Times New Roman"/>
          <w:sz w:val="24"/>
          <w:szCs w:val="24"/>
        </w:rPr>
        <w:t xml:space="preserve">model </w:t>
      </w:r>
      <w:r w:rsidR="005937CA" w:rsidRPr="00AF6E76">
        <w:rPr>
          <w:rFonts w:ascii="Times New Roman" w:hAnsi="Times New Roman" w:cs="Times New Roman"/>
          <w:sz w:val="24"/>
          <w:szCs w:val="24"/>
        </w:rPr>
        <w:t xml:space="preserve">and </w:t>
      </w:r>
      <w:r w:rsidR="000E4510" w:rsidRPr="00AF6E76">
        <w:rPr>
          <w:rFonts w:ascii="Times New Roman" w:hAnsi="Times New Roman" w:cs="Times New Roman"/>
          <w:sz w:val="24"/>
          <w:szCs w:val="24"/>
        </w:rPr>
        <w:t>VA</w:t>
      </w:r>
      <w:r w:rsidR="00A32693" w:rsidRPr="00AF6E76">
        <w:rPr>
          <w:rFonts w:ascii="Times New Roman" w:hAnsi="Times New Roman" w:cs="Times New Roman"/>
          <w:sz w:val="24"/>
          <w:szCs w:val="24"/>
        </w:rPr>
        <w:t xml:space="preserve"> </w:t>
      </w:r>
      <w:r w:rsidR="00122DC1" w:rsidRPr="00AF6E76">
        <w:rPr>
          <w:rFonts w:ascii="Times New Roman" w:hAnsi="Times New Roman" w:cs="Times New Roman"/>
          <w:sz w:val="24"/>
          <w:szCs w:val="24"/>
        </w:rPr>
        <w:t>and showed</w:t>
      </w:r>
      <w:r w:rsidR="005937CA" w:rsidRPr="00AF6E76">
        <w:rPr>
          <w:rFonts w:ascii="Times New Roman" w:hAnsi="Times New Roman" w:cs="Times New Roman"/>
          <w:sz w:val="24"/>
          <w:szCs w:val="24"/>
        </w:rPr>
        <w:t xml:space="preserve"> small</w:t>
      </w:r>
      <w:r w:rsidR="0038764D" w:rsidRPr="00AF6E76">
        <w:rPr>
          <w:rFonts w:ascii="Times New Roman" w:hAnsi="Times New Roman" w:cs="Times New Roman"/>
          <w:sz w:val="24"/>
          <w:szCs w:val="24"/>
        </w:rPr>
        <w:t xml:space="preserve"> </w:t>
      </w:r>
      <w:r w:rsidR="00461F92" w:rsidRPr="00AF6E76">
        <w:rPr>
          <w:rFonts w:ascii="Times New Roman" w:hAnsi="Times New Roman" w:cs="Times New Roman"/>
          <w:sz w:val="24"/>
          <w:szCs w:val="24"/>
        </w:rPr>
        <w:t xml:space="preserve">but significant associations </w:t>
      </w:r>
      <w:r w:rsidRPr="00AF6E76">
        <w:rPr>
          <w:rFonts w:ascii="Times New Roman" w:hAnsi="Times New Roman" w:cs="Times New Roman"/>
          <w:sz w:val="24"/>
          <w:szCs w:val="24"/>
        </w:rPr>
        <w:t>between</w:t>
      </w:r>
      <w:r w:rsidR="005937CA" w:rsidRPr="00AF6E76">
        <w:rPr>
          <w:rFonts w:ascii="Times New Roman" w:hAnsi="Times New Roman" w:cs="Times New Roman"/>
          <w:sz w:val="24"/>
          <w:szCs w:val="24"/>
        </w:rPr>
        <w:t xml:space="preserve"> inhibition and visual </w:t>
      </w:r>
      <w:r w:rsidR="005937CA" w:rsidRPr="00AF6E76">
        <w:rPr>
          <w:rFonts w:ascii="Times New Roman" w:hAnsi="Times New Roman" w:cs="Times New Roman"/>
          <w:sz w:val="24"/>
          <w:szCs w:val="24"/>
        </w:rPr>
        <w:lastRenderedPageBreak/>
        <w:t>clarity</w:t>
      </w:r>
      <w:r w:rsidR="00137B1D" w:rsidRPr="00AF6E76">
        <w:rPr>
          <w:rFonts w:ascii="Times New Roman" w:hAnsi="Times New Roman" w:cs="Times New Roman"/>
          <w:sz w:val="24"/>
          <w:szCs w:val="24"/>
        </w:rPr>
        <w:t xml:space="preserve"> (i.e., processing </w:t>
      </w:r>
      <w:r w:rsidR="00331136" w:rsidRPr="00AF6E76">
        <w:rPr>
          <w:rFonts w:ascii="Times New Roman" w:hAnsi="Times New Roman" w:cs="Times New Roman"/>
          <w:sz w:val="24"/>
          <w:szCs w:val="24"/>
        </w:rPr>
        <w:t>non-moving information while stood still)</w:t>
      </w:r>
      <w:r w:rsidR="005937CA" w:rsidRPr="00AF6E76">
        <w:rPr>
          <w:rFonts w:ascii="Times New Roman" w:hAnsi="Times New Roman" w:cs="Times New Roman"/>
          <w:sz w:val="24"/>
          <w:szCs w:val="24"/>
        </w:rPr>
        <w:t xml:space="preserve">, </w:t>
      </w:r>
      <w:r w:rsidR="00370AA7" w:rsidRPr="00AF6E76">
        <w:rPr>
          <w:rFonts w:ascii="Times New Roman" w:hAnsi="Times New Roman" w:cs="Times New Roman"/>
          <w:sz w:val="24"/>
          <w:szCs w:val="24"/>
        </w:rPr>
        <w:t>but did not utilis</w:t>
      </w:r>
      <w:r w:rsidR="00081051" w:rsidRPr="00AF6E76">
        <w:rPr>
          <w:rFonts w:ascii="Times New Roman" w:hAnsi="Times New Roman" w:cs="Times New Roman"/>
          <w:sz w:val="24"/>
          <w:szCs w:val="24"/>
        </w:rPr>
        <w:t>e</w:t>
      </w:r>
      <w:r w:rsidR="00370AA7" w:rsidRPr="00AF6E76">
        <w:rPr>
          <w:rFonts w:ascii="Times New Roman" w:hAnsi="Times New Roman" w:cs="Times New Roman"/>
          <w:sz w:val="24"/>
          <w:szCs w:val="24"/>
        </w:rPr>
        <w:t xml:space="preserve"> an eye-tracker</w:t>
      </w:r>
      <w:r w:rsidR="004744EC" w:rsidRPr="00AF6E76">
        <w:rPr>
          <w:rFonts w:ascii="Times New Roman" w:hAnsi="Times New Roman" w:cs="Times New Roman"/>
          <w:sz w:val="24"/>
          <w:szCs w:val="24"/>
        </w:rPr>
        <w:t>.</w:t>
      </w:r>
      <w:r w:rsidR="002D28A9" w:rsidRPr="00AF6E76">
        <w:rPr>
          <w:rFonts w:ascii="Times New Roman" w:hAnsi="Times New Roman" w:cs="Times New Roman"/>
          <w:sz w:val="24"/>
          <w:szCs w:val="24"/>
        </w:rPr>
        <w:t xml:space="preserve"> Research examining higher-order EFs and </w:t>
      </w:r>
      <w:r w:rsidR="000E4510" w:rsidRPr="00AF6E76">
        <w:rPr>
          <w:rFonts w:ascii="Times New Roman" w:hAnsi="Times New Roman" w:cs="Times New Roman"/>
          <w:sz w:val="24"/>
          <w:szCs w:val="24"/>
        </w:rPr>
        <w:t>VA</w:t>
      </w:r>
      <w:r w:rsidR="002D28A9" w:rsidRPr="00AF6E76">
        <w:rPr>
          <w:rFonts w:ascii="Times New Roman" w:hAnsi="Times New Roman" w:cs="Times New Roman"/>
          <w:sz w:val="24"/>
          <w:szCs w:val="24"/>
        </w:rPr>
        <w:t xml:space="preserve"> in athletic samples is more prevalent but typically focuses on </w:t>
      </w:r>
      <w:r w:rsidR="00461F92" w:rsidRPr="00AF6E76">
        <w:rPr>
          <w:rFonts w:ascii="Times New Roman" w:hAnsi="Times New Roman" w:cs="Times New Roman"/>
          <w:sz w:val="24"/>
          <w:szCs w:val="24"/>
        </w:rPr>
        <w:t>expertise</w:t>
      </w:r>
      <w:r w:rsidR="002D28A9" w:rsidRPr="00AF6E76">
        <w:rPr>
          <w:rFonts w:ascii="Times New Roman" w:hAnsi="Times New Roman" w:cs="Times New Roman"/>
          <w:sz w:val="24"/>
          <w:szCs w:val="24"/>
        </w:rPr>
        <w:t xml:space="preserve"> group differences (e.g., </w:t>
      </w:r>
      <w:r w:rsidRPr="00AF6E76">
        <w:rPr>
          <w:rFonts w:ascii="Times New Roman" w:hAnsi="Times New Roman" w:cs="Times New Roman"/>
          <w:sz w:val="24"/>
          <w:szCs w:val="24"/>
        </w:rPr>
        <w:t>expert vs novice;</w:t>
      </w:r>
      <w:r w:rsidR="003C5253" w:rsidRPr="00AF6E76">
        <w:rPr>
          <w:rFonts w:ascii="Times New Roman" w:hAnsi="Times New Roman" w:cs="Times New Roman"/>
          <w:sz w:val="24"/>
          <w:szCs w:val="24"/>
        </w:rPr>
        <w:t xml:space="preserve"> Alder et al., 2014</w:t>
      </w:r>
      <w:r w:rsidR="002D28A9" w:rsidRPr="00AF6E76">
        <w:rPr>
          <w:rFonts w:ascii="Times New Roman" w:hAnsi="Times New Roman" w:cs="Times New Roman"/>
          <w:sz w:val="24"/>
          <w:szCs w:val="24"/>
        </w:rPr>
        <w:t xml:space="preserve">). </w:t>
      </w:r>
      <w:r w:rsidR="00370AA7" w:rsidRPr="00AF6E76">
        <w:rPr>
          <w:rFonts w:ascii="Times New Roman" w:hAnsi="Times New Roman" w:cs="Times New Roman"/>
          <w:sz w:val="24"/>
          <w:szCs w:val="24"/>
        </w:rPr>
        <w:t>As a result, understanding around the</w:t>
      </w:r>
      <w:r w:rsidR="00A26218" w:rsidRPr="00AF6E76">
        <w:rPr>
          <w:rFonts w:ascii="Times New Roman" w:hAnsi="Times New Roman" w:cs="Times New Roman"/>
          <w:sz w:val="24"/>
          <w:szCs w:val="24"/>
        </w:rPr>
        <w:t xml:space="preserve"> direct</w:t>
      </w:r>
      <w:r w:rsidR="00370AA7" w:rsidRPr="00AF6E76">
        <w:rPr>
          <w:rFonts w:ascii="Times New Roman" w:hAnsi="Times New Roman" w:cs="Times New Roman"/>
          <w:sz w:val="24"/>
          <w:szCs w:val="24"/>
        </w:rPr>
        <w:t xml:space="preserve"> relationship between EF and </w:t>
      </w:r>
      <w:r w:rsidR="000E4510" w:rsidRPr="00AF6E76">
        <w:rPr>
          <w:rFonts w:ascii="Times New Roman" w:hAnsi="Times New Roman" w:cs="Times New Roman"/>
          <w:sz w:val="24"/>
          <w:szCs w:val="24"/>
        </w:rPr>
        <w:t>VA</w:t>
      </w:r>
      <w:r w:rsidR="00370AA7" w:rsidRPr="00AF6E76">
        <w:rPr>
          <w:rFonts w:ascii="Times New Roman" w:hAnsi="Times New Roman" w:cs="Times New Roman"/>
          <w:sz w:val="24"/>
          <w:szCs w:val="24"/>
        </w:rPr>
        <w:t xml:space="preserve"> in sport is limited.</w:t>
      </w:r>
      <w:r w:rsidR="00A26C3A" w:rsidRPr="00AF6E76">
        <w:rPr>
          <w:rFonts w:ascii="Times New Roman" w:hAnsi="Times New Roman" w:cs="Times New Roman"/>
          <w:sz w:val="24"/>
          <w:szCs w:val="24"/>
        </w:rPr>
        <w:t xml:space="preserve"> </w:t>
      </w:r>
      <w:r w:rsidR="00370AA7" w:rsidRPr="00AF6E76">
        <w:rPr>
          <w:rFonts w:ascii="Times New Roman" w:hAnsi="Times New Roman" w:cs="Times New Roman"/>
          <w:sz w:val="24"/>
          <w:szCs w:val="24"/>
        </w:rPr>
        <w:t xml:space="preserve">However, there </w:t>
      </w:r>
      <w:r w:rsidR="00E76F98" w:rsidRPr="00AF6E76">
        <w:rPr>
          <w:rFonts w:ascii="Times New Roman" w:hAnsi="Times New Roman" w:cs="Times New Roman"/>
          <w:sz w:val="24"/>
          <w:szCs w:val="24"/>
        </w:rPr>
        <w:t xml:space="preserve">is ample </w:t>
      </w:r>
      <w:r w:rsidR="00081051" w:rsidRPr="00AF6E76">
        <w:rPr>
          <w:rFonts w:ascii="Times New Roman" w:hAnsi="Times New Roman" w:cs="Times New Roman"/>
          <w:sz w:val="24"/>
          <w:szCs w:val="24"/>
        </w:rPr>
        <w:t>neuroscientific</w:t>
      </w:r>
      <w:r w:rsidR="00E76F98" w:rsidRPr="00AF6E76">
        <w:rPr>
          <w:rFonts w:ascii="Times New Roman" w:hAnsi="Times New Roman" w:cs="Times New Roman"/>
          <w:sz w:val="24"/>
          <w:szCs w:val="24"/>
        </w:rPr>
        <w:t xml:space="preserve"> evidence </w:t>
      </w:r>
      <w:r w:rsidR="008B0A6C" w:rsidRPr="00AF6E76">
        <w:rPr>
          <w:rFonts w:ascii="Times New Roman" w:hAnsi="Times New Roman" w:cs="Times New Roman"/>
          <w:sz w:val="24"/>
          <w:szCs w:val="24"/>
        </w:rPr>
        <w:t xml:space="preserve">that a relationship between EF and </w:t>
      </w:r>
      <w:r w:rsidR="000E4510" w:rsidRPr="00AF6E76">
        <w:rPr>
          <w:rFonts w:ascii="Times New Roman" w:hAnsi="Times New Roman" w:cs="Times New Roman"/>
          <w:sz w:val="24"/>
          <w:szCs w:val="24"/>
        </w:rPr>
        <w:t>VA</w:t>
      </w:r>
      <w:r w:rsidR="00376F72" w:rsidRPr="00AF6E76">
        <w:rPr>
          <w:rFonts w:ascii="Times New Roman" w:hAnsi="Times New Roman" w:cs="Times New Roman"/>
          <w:sz w:val="24"/>
          <w:szCs w:val="24"/>
        </w:rPr>
        <w:t xml:space="preserve"> exists</w:t>
      </w:r>
      <w:r w:rsidR="008B0A6C" w:rsidRPr="00AF6E76">
        <w:rPr>
          <w:rFonts w:ascii="Times New Roman" w:hAnsi="Times New Roman" w:cs="Times New Roman"/>
          <w:sz w:val="24"/>
          <w:szCs w:val="24"/>
        </w:rPr>
        <w:t xml:space="preserve">. </w:t>
      </w:r>
      <w:r w:rsidR="00FA3DF1" w:rsidRPr="00AF6E76">
        <w:rPr>
          <w:rFonts w:ascii="Times New Roman" w:hAnsi="Times New Roman" w:cs="Times New Roman"/>
          <w:sz w:val="24"/>
          <w:szCs w:val="24"/>
        </w:rPr>
        <w:t xml:space="preserve">For example, both </w:t>
      </w:r>
      <w:r w:rsidR="000C396C" w:rsidRPr="00AF6E76">
        <w:rPr>
          <w:rFonts w:ascii="Times New Roman" w:hAnsi="Times New Roman" w:cs="Times New Roman"/>
          <w:sz w:val="24"/>
          <w:szCs w:val="24"/>
        </w:rPr>
        <w:t xml:space="preserve">VA and EF are housed </w:t>
      </w:r>
      <w:r w:rsidR="00E76F98" w:rsidRPr="00AF6E76">
        <w:rPr>
          <w:rFonts w:ascii="Times New Roman" w:hAnsi="Times New Roman" w:cs="Times New Roman"/>
          <w:sz w:val="24"/>
          <w:szCs w:val="24"/>
        </w:rPr>
        <w:t xml:space="preserve">in the </w:t>
      </w:r>
      <w:proofErr w:type="spellStart"/>
      <w:r w:rsidR="00E76F98" w:rsidRPr="00AF6E76">
        <w:rPr>
          <w:rFonts w:ascii="Times New Roman" w:hAnsi="Times New Roman" w:cs="Times New Roman"/>
          <w:sz w:val="24"/>
          <w:szCs w:val="24"/>
        </w:rPr>
        <w:t>fronto</w:t>
      </w:r>
      <w:proofErr w:type="spellEnd"/>
      <w:r w:rsidR="00E76F98" w:rsidRPr="00AF6E76">
        <w:rPr>
          <w:rFonts w:ascii="Times New Roman" w:hAnsi="Times New Roman" w:cs="Times New Roman"/>
          <w:sz w:val="24"/>
          <w:szCs w:val="24"/>
        </w:rPr>
        <w:t>-parietal network</w:t>
      </w:r>
      <w:r w:rsidR="000C396C" w:rsidRPr="00AF6E76">
        <w:rPr>
          <w:rFonts w:ascii="Times New Roman" w:hAnsi="Times New Roman" w:cs="Times New Roman"/>
          <w:sz w:val="24"/>
          <w:szCs w:val="24"/>
        </w:rPr>
        <w:t xml:space="preserve"> suggesting similar neurological bases </w:t>
      </w:r>
      <w:r w:rsidR="00E76F98" w:rsidRPr="00AF6E76">
        <w:rPr>
          <w:rFonts w:ascii="Times New Roman" w:hAnsi="Times New Roman" w:cs="Times New Roman"/>
          <w:sz w:val="24"/>
          <w:szCs w:val="24"/>
        </w:rPr>
        <w:t>(C</w:t>
      </w:r>
      <w:r w:rsidR="001F1430" w:rsidRPr="00AF6E76">
        <w:rPr>
          <w:rFonts w:ascii="Times New Roman" w:hAnsi="Times New Roman" w:cs="Times New Roman"/>
          <w:sz w:val="24"/>
          <w:szCs w:val="24"/>
        </w:rPr>
        <w:t>arrasco</w:t>
      </w:r>
      <w:r w:rsidR="00E76F98" w:rsidRPr="00AF6E76">
        <w:rPr>
          <w:rFonts w:ascii="Times New Roman" w:hAnsi="Times New Roman" w:cs="Times New Roman"/>
          <w:sz w:val="24"/>
          <w:szCs w:val="24"/>
        </w:rPr>
        <w:t>, 20</w:t>
      </w:r>
      <w:r w:rsidR="001F1430" w:rsidRPr="00AF6E76">
        <w:rPr>
          <w:rFonts w:ascii="Times New Roman" w:hAnsi="Times New Roman" w:cs="Times New Roman"/>
          <w:sz w:val="24"/>
          <w:szCs w:val="24"/>
        </w:rPr>
        <w:t>11</w:t>
      </w:r>
      <w:r w:rsidR="00E76F98" w:rsidRPr="00AF6E76">
        <w:rPr>
          <w:rFonts w:ascii="Times New Roman" w:hAnsi="Times New Roman" w:cs="Times New Roman"/>
          <w:sz w:val="24"/>
          <w:szCs w:val="24"/>
        </w:rPr>
        <w:t>; Gaillard &amp; Ben Hamed, 2022).</w:t>
      </w:r>
    </w:p>
    <w:p w14:paraId="6A11A0B2" w14:textId="670B9905" w:rsidR="002D28A9" w:rsidRPr="00AF6E76" w:rsidRDefault="001F1430" w:rsidP="00AD762A">
      <w:pPr>
        <w:spacing w:line="480" w:lineRule="auto"/>
        <w:ind w:firstLine="720"/>
        <w:rPr>
          <w:rFonts w:ascii="Times New Roman" w:hAnsi="Times New Roman" w:cs="Times New Roman"/>
          <w:sz w:val="24"/>
          <w:szCs w:val="24"/>
        </w:rPr>
      </w:pPr>
      <w:r w:rsidRPr="00AF6E76">
        <w:rPr>
          <w:rFonts w:ascii="Times New Roman" w:hAnsi="Times New Roman" w:cs="Times New Roman"/>
          <w:sz w:val="24"/>
          <w:szCs w:val="24"/>
        </w:rPr>
        <w:t>Within the human visual system, attention is typically directed to the most salient and goal-</w:t>
      </w:r>
      <w:r w:rsidR="008B0A6C" w:rsidRPr="00AF6E76">
        <w:rPr>
          <w:rFonts w:ascii="Times New Roman" w:hAnsi="Times New Roman" w:cs="Times New Roman"/>
          <w:sz w:val="24"/>
          <w:szCs w:val="24"/>
        </w:rPr>
        <w:t>orientated</w:t>
      </w:r>
      <w:r w:rsidRPr="00AF6E76">
        <w:rPr>
          <w:rFonts w:ascii="Times New Roman" w:hAnsi="Times New Roman" w:cs="Times New Roman"/>
          <w:sz w:val="24"/>
          <w:szCs w:val="24"/>
        </w:rPr>
        <w:t xml:space="preserve"> information (Fang et al., 2011). For example, a simple search for a red coloured target amongst </w:t>
      </w:r>
      <w:r w:rsidR="008B0A6C" w:rsidRPr="00AF6E76">
        <w:rPr>
          <w:rFonts w:ascii="Times New Roman" w:hAnsi="Times New Roman" w:cs="Times New Roman"/>
          <w:sz w:val="24"/>
          <w:szCs w:val="24"/>
        </w:rPr>
        <w:t>blue</w:t>
      </w:r>
      <w:r w:rsidRPr="00AF6E76">
        <w:rPr>
          <w:rFonts w:ascii="Times New Roman" w:hAnsi="Times New Roman" w:cs="Times New Roman"/>
          <w:sz w:val="24"/>
          <w:szCs w:val="24"/>
        </w:rPr>
        <w:t xml:space="preserve"> </w:t>
      </w:r>
      <w:r w:rsidR="000C396C" w:rsidRPr="00AF6E76">
        <w:rPr>
          <w:rFonts w:ascii="Times New Roman" w:hAnsi="Times New Roman" w:cs="Times New Roman"/>
          <w:sz w:val="24"/>
          <w:szCs w:val="24"/>
        </w:rPr>
        <w:t xml:space="preserve">distractor </w:t>
      </w:r>
      <w:r w:rsidR="00A26C3A" w:rsidRPr="00AF6E76">
        <w:rPr>
          <w:rFonts w:ascii="Times New Roman" w:hAnsi="Times New Roman" w:cs="Times New Roman"/>
          <w:sz w:val="24"/>
          <w:szCs w:val="24"/>
        </w:rPr>
        <w:t>stimuli</w:t>
      </w:r>
      <w:r w:rsidRPr="00AF6E76">
        <w:rPr>
          <w:rFonts w:ascii="Times New Roman" w:hAnsi="Times New Roman" w:cs="Times New Roman"/>
          <w:sz w:val="24"/>
          <w:szCs w:val="24"/>
        </w:rPr>
        <w:t xml:space="preserve"> would require active </w:t>
      </w:r>
      <w:r w:rsidR="00A26C3A" w:rsidRPr="00AF6E76">
        <w:rPr>
          <w:rFonts w:ascii="Times New Roman" w:hAnsi="Times New Roman" w:cs="Times New Roman"/>
          <w:sz w:val="24"/>
          <w:szCs w:val="24"/>
        </w:rPr>
        <w:t>and goal-</w:t>
      </w:r>
      <w:r w:rsidR="008B0A6C" w:rsidRPr="00AF6E76">
        <w:rPr>
          <w:rFonts w:ascii="Times New Roman" w:hAnsi="Times New Roman" w:cs="Times New Roman"/>
          <w:sz w:val="24"/>
          <w:szCs w:val="24"/>
        </w:rPr>
        <w:t>directed</w:t>
      </w:r>
      <w:r w:rsidR="00A26C3A" w:rsidRPr="00AF6E76">
        <w:rPr>
          <w:rFonts w:ascii="Times New Roman" w:hAnsi="Times New Roman" w:cs="Times New Roman"/>
          <w:sz w:val="24"/>
          <w:szCs w:val="24"/>
        </w:rPr>
        <w:t xml:space="preserve"> </w:t>
      </w:r>
      <w:r w:rsidRPr="00AF6E76">
        <w:rPr>
          <w:rFonts w:ascii="Times New Roman" w:hAnsi="Times New Roman" w:cs="Times New Roman"/>
          <w:sz w:val="24"/>
          <w:szCs w:val="24"/>
        </w:rPr>
        <w:t>visual search for the red target</w:t>
      </w:r>
      <w:r w:rsidR="00A26C3A" w:rsidRPr="00AF6E76">
        <w:rPr>
          <w:rFonts w:ascii="Times New Roman" w:hAnsi="Times New Roman" w:cs="Times New Roman"/>
          <w:sz w:val="24"/>
          <w:szCs w:val="24"/>
        </w:rPr>
        <w:t xml:space="preserve"> and suppression of</w:t>
      </w:r>
      <w:r w:rsidR="008B0A6C" w:rsidRPr="00AF6E76">
        <w:rPr>
          <w:rFonts w:ascii="Times New Roman" w:hAnsi="Times New Roman" w:cs="Times New Roman"/>
          <w:sz w:val="24"/>
          <w:szCs w:val="24"/>
        </w:rPr>
        <w:t xml:space="preserve"> attending to</w:t>
      </w:r>
      <w:r w:rsidR="00A26C3A" w:rsidRPr="00AF6E76">
        <w:rPr>
          <w:rFonts w:ascii="Times New Roman" w:hAnsi="Times New Roman" w:cs="Times New Roman"/>
          <w:sz w:val="24"/>
          <w:szCs w:val="24"/>
        </w:rPr>
        <w:t xml:space="preserve"> </w:t>
      </w:r>
      <w:r w:rsidR="00B56B1F" w:rsidRPr="00AF6E76">
        <w:rPr>
          <w:rFonts w:ascii="Times New Roman" w:hAnsi="Times New Roman" w:cs="Times New Roman"/>
          <w:sz w:val="24"/>
          <w:szCs w:val="24"/>
        </w:rPr>
        <w:t xml:space="preserve">the </w:t>
      </w:r>
      <w:r w:rsidR="008B0A6C" w:rsidRPr="00AF6E76">
        <w:rPr>
          <w:rFonts w:ascii="Times New Roman" w:hAnsi="Times New Roman" w:cs="Times New Roman"/>
          <w:sz w:val="24"/>
          <w:szCs w:val="24"/>
        </w:rPr>
        <w:t>blue</w:t>
      </w:r>
      <w:r w:rsidR="00A26C3A" w:rsidRPr="00AF6E76">
        <w:rPr>
          <w:rFonts w:ascii="Times New Roman" w:hAnsi="Times New Roman" w:cs="Times New Roman"/>
          <w:sz w:val="24"/>
          <w:szCs w:val="24"/>
        </w:rPr>
        <w:t xml:space="preserve"> stimuli</w:t>
      </w:r>
      <w:r w:rsidRPr="00AF6E76">
        <w:rPr>
          <w:rFonts w:ascii="Times New Roman" w:hAnsi="Times New Roman" w:cs="Times New Roman"/>
          <w:sz w:val="24"/>
          <w:szCs w:val="24"/>
        </w:rPr>
        <w:t>.</w:t>
      </w:r>
      <w:r w:rsidR="00A26C3A" w:rsidRPr="00AF6E76">
        <w:rPr>
          <w:rFonts w:ascii="Times New Roman" w:hAnsi="Times New Roman" w:cs="Times New Roman"/>
          <w:sz w:val="24"/>
          <w:szCs w:val="24"/>
        </w:rPr>
        <w:t xml:space="preserve"> T</w:t>
      </w:r>
      <w:r w:rsidR="00E76F98" w:rsidRPr="00AF6E76">
        <w:rPr>
          <w:rFonts w:ascii="Times New Roman" w:hAnsi="Times New Roman" w:cs="Times New Roman"/>
          <w:sz w:val="24"/>
          <w:szCs w:val="24"/>
        </w:rPr>
        <w:t>wo corti</w:t>
      </w:r>
      <w:r w:rsidR="00A26C3A" w:rsidRPr="00AF6E76">
        <w:rPr>
          <w:rFonts w:ascii="Times New Roman" w:hAnsi="Times New Roman" w:cs="Times New Roman"/>
          <w:sz w:val="24"/>
          <w:szCs w:val="24"/>
        </w:rPr>
        <w:t>cal</w:t>
      </w:r>
      <w:r w:rsidR="00E76F98" w:rsidRPr="00AF6E76">
        <w:rPr>
          <w:rFonts w:ascii="Times New Roman" w:hAnsi="Times New Roman" w:cs="Times New Roman"/>
          <w:sz w:val="24"/>
          <w:szCs w:val="24"/>
        </w:rPr>
        <w:t xml:space="preserve"> attentional systems within the brain </w:t>
      </w:r>
      <w:r w:rsidR="00A26C3A" w:rsidRPr="00AF6E76">
        <w:rPr>
          <w:rFonts w:ascii="Times New Roman" w:hAnsi="Times New Roman" w:cs="Times New Roman"/>
          <w:sz w:val="24"/>
          <w:szCs w:val="24"/>
        </w:rPr>
        <w:t>known as</w:t>
      </w:r>
      <w:r w:rsidR="00E76F98" w:rsidRPr="00AF6E76">
        <w:rPr>
          <w:rFonts w:ascii="Times New Roman" w:hAnsi="Times New Roman" w:cs="Times New Roman"/>
          <w:sz w:val="24"/>
          <w:szCs w:val="24"/>
        </w:rPr>
        <w:t xml:space="preserve"> the dorsal (i.e., top-down) and ventral (i.e., bottom-up) </w:t>
      </w:r>
      <w:r w:rsidR="00A26C3A" w:rsidRPr="00AF6E76">
        <w:rPr>
          <w:rFonts w:ascii="Times New Roman" w:hAnsi="Times New Roman" w:cs="Times New Roman"/>
          <w:sz w:val="24"/>
          <w:szCs w:val="24"/>
        </w:rPr>
        <w:t xml:space="preserve">systems are believed </w:t>
      </w:r>
      <w:r w:rsidRPr="00AF6E76">
        <w:rPr>
          <w:rFonts w:ascii="Times New Roman" w:hAnsi="Times New Roman" w:cs="Times New Roman"/>
          <w:sz w:val="24"/>
          <w:szCs w:val="24"/>
        </w:rPr>
        <w:t xml:space="preserve">influence </w:t>
      </w:r>
      <w:r w:rsidR="000E4510" w:rsidRPr="00AF6E76">
        <w:rPr>
          <w:rFonts w:ascii="Times New Roman" w:hAnsi="Times New Roman" w:cs="Times New Roman"/>
          <w:sz w:val="24"/>
          <w:szCs w:val="24"/>
        </w:rPr>
        <w:t>VA</w:t>
      </w:r>
      <w:r w:rsidRPr="00AF6E76">
        <w:rPr>
          <w:rFonts w:ascii="Times New Roman" w:hAnsi="Times New Roman" w:cs="Times New Roman"/>
          <w:sz w:val="24"/>
          <w:szCs w:val="24"/>
        </w:rPr>
        <w:t xml:space="preserve"> (</w:t>
      </w:r>
      <w:proofErr w:type="spellStart"/>
      <w:r w:rsidRPr="00AF6E76">
        <w:rPr>
          <w:rFonts w:ascii="Times New Roman" w:hAnsi="Times New Roman" w:cs="Times New Roman"/>
          <w:sz w:val="24"/>
          <w:szCs w:val="24"/>
        </w:rPr>
        <w:t>Itti</w:t>
      </w:r>
      <w:proofErr w:type="spellEnd"/>
      <w:r w:rsidRPr="00AF6E76">
        <w:rPr>
          <w:rFonts w:ascii="Times New Roman" w:hAnsi="Times New Roman" w:cs="Times New Roman"/>
          <w:sz w:val="24"/>
          <w:szCs w:val="24"/>
        </w:rPr>
        <w:t xml:space="preserve"> &amp; Koch, 2001).</w:t>
      </w:r>
      <w:r w:rsidR="00A26C3A" w:rsidRPr="00AF6E76">
        <w:rPr>
          <w:rFonts w:ascii="Times New Roman" w:hAnsi="Times New Roman" w:cs="Times New Roman"/>
          <w:sz w:val="24"/>
          <w:szCs w:val="24"/>
        </w:rPr>
        <w:t xml:space="preserve"> </w:t>
      </w:r>
      <w:r w:rsidRPr="00AF6E76">
        <w:rPr>
          <w:rFonts w:ascii="Times New Roman" w:hAnsi="Times New Roman" w:cs="Times New Roman"/>
          <w:sz w:val="24"/>
          <w:szCs w:val="24"/>
        </w:rPr>
        <w:t xml:space="preserve">The top-down system </w:t>
      </w:r>
      <w:r w:rsidR="00A26C3A" w:rsidRPr="00AF6E76">
        <w:rPr>
          <w:rFonts w:ascii="Times New Roman" w:hAnsi="Times New Roman" w:cs="Times New Roman"/>
          <w:sz w:val="24"/>
          <w:szCs w:val="24"/>
        </w:rPr>
        <w:t>is involved in the active search for goal-directed visual stimuli while the bottom-up system is influenced more by unexpected but salient stimuli (</w:t>
      </w:r>
      <w:proofErr w:type="spellStart"/>
      <w:r w:rsidR="00A26C3A" w:rsidRPr="00AF6E76">
        <w:rPr>
          <w:rFonts w:ascii="Times New Roman" w:hAnsi="Times New Roman" w:cs="Times New Roman"/>
          <w:sz w:val="24"/>
          <w:szCs w:val="24"/>
        </w:rPr>
        <w:t>Corbetta</w:t>
      </w:r>
      <w:proofErr w:type="spellEnd"/>
      <w:r w:rsidR="00A26C3A" w:rsidRPr="00AF6E76">
        <w:rPr>
          <w:rFonts w:ascii="Times New Roman" w:hAnsi="Times New Roman" w:cs="Times New Roman"/>
          <w:sz w:val="24"/>
          <w:szCs w:val="24"/>
        </w:rPr>
        <w:t xml:space="preserve"> &amp; Shulman, 2002). </w:t>
      </w:r>
      <w:r w:rsidR="00AD762A" w:rsidRPr="00AF6E76">
        <w:rPr>
          <w:rFonts w:ascii="Times New Roman" w:hAnsi="Times New Roman" w:cs="Times New Roman"/>
          <w:sz w:val="24"/>
          <w:szCs w:val="24"/>
        </w:rPr>
        <w:t>The neural responses are faster in the parietal region, compared to the pre-frontal cortex, to unexpected salient stimuli (i.e., bottom-up) while the reverse is true</w:t>
      </w:r>
      <w:r w:rsidR="00A17523" w:rsidRPr="00AF6E76">
        <w:rPr>
          <w:rFonts w:ascii="Times New Roman" w:hAnsi="Times New Roman" w:cs="Times New Roman"/>
          <w:sz w:val="24"/>
          <w:szCs w:val="24"/>
        </w:rPr>
        <w:t xml:space="preserve"> for</w:t>
      </w:r>
      <w:r w:rsidR="00AD762A" w:rsidRPr="00AF6E76">
        <w:rPr>
          <w:rFonts w:ascii="Times New Roman" w:hAnsi="Times New Roman" w:cs="Times New Roman"/>
          <w:sz w:val="24"/>
          <w:szCs w:val="24"/>
        </w:rPr>
        <w:t xml:space="preserve"> goal-orientated stimuli (Gaillard &amp; Ben Hamed, 2022). </w:t>
      </w:r>
      <w:r w:rsidR="001D1072" w:rsidRPr="00AF6E76">
        <w:rPr>
          <w:rFonts w:ascii="Times New Roman" w:hAnsi="Times New Roman" w:cs="Times New Roman"/>
          <w:sz w:val="24"/>
          <w:szCs w:val="24"/>
        </w:rPr>
        <w:t xml:space="preserve">This evidence may allow </w:t>
      </w:r>
      <w:r w:rsidR="00B56B1F" w:rsidRPr="00AF6E76">
        <w:rPr>
          <w:rFonts w:ascii="Times New Roman" w:hAnsi="Times New Roman" w:cs="Times New Roman"/>
          <w:sz w:val="24"/>
          <w:szCs w:val="24"/>
        </w:rPr>
        <w:t xml:space="preserve">inferences </w:t>
      </w:r>
      <w:r w:rsidR="001D1072" w:rsidRPr="00AF6E76">
        <w:rPr>
          <w:rFonts w:ascii="Times New Roman" w:hAnsi="Times New Roman" w:cs="Times New Roman"/>
          <w:sz w:val="24"/>
          <w:szCs w:val="24"/>
        </w:rPr>
        <w:t xml:space="preserve">to be drawn about how EF and </w:t>
      </w:r>
      <w:r w:rsidR="000E4510" w:rsidRPr="00AF6E76">
        <w:rPr>
          <w:rFonts w:ascii="Times New Roman" w:hAnsi="Times New Roman" w:cs="Times New Roman"/>
          <w:sz w:val="24"/>
          <w:szCs w:val="24"/>
        </w:rPr>
        <w:t>VA</w:t>
      </w:r>
      <w:r w:rsidR="001D1072" w:rsidRPr="00AF6E76">
        <w:rPr>
          <w:rFonts w:ascii="Times New Roman" w:hAnsi="Times New Roman" w:cs="Times New Roman"/>
          <w:sz w:val="24"/>
          <w:szCs w:val="24"/>
        </w:rPr>
        <w:t xml:space="preserve"> relate in sport. That is, given the neurological association between areas of the brain, particularly the </w:t>
      </w:r>
      <w:proofErr w:type="spellStart"/>
      <w:r w:rsidR="001D1072" w:rsidRPr="00AF6E76">
        <w:rPr>
          <w:rFonts w:ascii="Times New Roman" w:hAnsi="Times New Roman" w:cs="Times New Roman"/>
          <w:sz w:val="24"/>
          <w:szCs w:val="24"/>
        </w:rPr>
        <w:t>front</w:t>
      </w:r>
      <w:r w:rsidR="00AD762A" w:rsidRPr="00AF6E76">
        <w:rPr>
          <w:rFonts w:ascii="Times New Roman" w:hAnsi="Times New Roman" w:cs="Times New Roman"/>
          <w:sz w:val="24"/>
          <w:szCs w:val="24"/>
        </w:rPr>
        <w:t>o</w:t>
      </w:r>
      <w:proofErr w:type="spellEnd"/>
      <w:r w:rsidR="001D1072" w:rsidRPr="00AF6E76">
        <w:rPr>
          <w:rFonts w:ascii="Times New Roman" w:hAnsi="Times New Roman" w:cs="Times New Roman"/>
          <w:sz w:val="24"/>
          <w:szCs w:val="24"/>
        </w:rPr>
        <w:t>-parietal cortex, it may be reasonable to suggest that such a relationship exists within a sporting context.</w:t>
      </w:r>
    </w:p>
    <w:p w14:paraId="665777A6" w14:textId="3605B05A" w:rsidR="00081051" w:rsidRPr="00AF6E76" w:rsidRDefault="00A26218" w:rsidP="00A26218">
      <w:pPr>
        <w:spacing w:line="480" w:lineRule="auto"/>
        <w:ind w:firstLine="720"/>
        <w:rPr>
          <w:rFonts w:ascii="Times New Roman" w:hAnsi="Times New Roman" w:cs="Times New Roman"/>
          <w:sz w:val="24"/>
          <w:szCs w:val="24"/>
        </w:rPr>
      </w:pPr>
      <w:r w:rsidRPr="00AF6E76">
        <w:rPr>
          <w:rFonts w:ascii="Times New Roman" w:hAnsi="Times New Roman" w:cs="Times New Roman"/>
          <w:sz w:val="24"/>
          <w:szCs w:val="24"/>
        </w:rPr>
        <w:t xml:space="preserve">Executive function and </w:t>
      </w:r>
      <w:r w:rsidR="000E4510" w:rsidRPr="00AF6E76">
        <w:rPr>
          <w:rFonts w:ascii="Times New Roman" w:hAnsi="Times New Roman" w:cs="Times New Roman"/>
          <w:sz w:val="24"/>
          <w:szCs w:val="24"/>
        </w:rPr>
        <w:t>VA</w:t>
      </w:r>
      <w:r w:rsidRPr="00AF6E76">
        <w:rPr>
          <w:rFonts w:ascii="Times New Roman" w:hAnsi="Times New Roman" w:cs="Times New Roman"/>
          <w:sz w:val="24"/>
          <w:szCs w:val="24"/>
        </w:rPr>
        <w:t xml:space="preserve"> therefore, may be jointly housed under the perceptual-cognition banner (Broadbent et al., 2015) and neuroscien</w:t>
      </w:r>
      <w:r w:rsidR="006C7A28" w:rsidRPr="00AF6E76">
        <w:rPr>
          <w:rFonts w:ascii="Times New Roman" w:hAnsi="Times New Roman" w:cs="Times New Roman"/>
          <w:sz w:val="24"/>
          <w:szCs w:val="24"/>
        </w:rPr>
        <w:t>ce infers</w:t>
      </w:r>
      <w:r w:rsidRPr="00AF6E76">
        <w:rPr>
          <w:rFonts w:ascii="Times New Roman" w:hAnsi="Times New Roman" w:cs="Times New Roman"/>
          <w:sz w:val="24"/>
          <w:szCs w:val="24"/>
        </w:rPr>
        <w:t xml:space="preserve"> a relationship between these two areas. Specifically, skilled athletes are believed to show distinct gaze behaviour and enhanced visual information processing which promotes improved perception and action </w:t>
      </w:r>
      <w:r w:rsidRPr="00AF6E76">
        <w:rPr>
          <w:rFonts w:ascii="Times New Roman" w:hAnsi="Times New Roman" w:cs="Times New Roman"/>
          <w:sz w:val="24"/>
          <w:szCs w:val="24"/>
        </w:rPr>
        <w:lastRenderedPageBreak/>
        <w:t>coupling (</w:t>
      </w:r>
      <w:proofErr w:type="spellStart"/>
      <w:r w:rsidRPr="00AF6E76">
        <w:rPr>
          <w:rFonts w:ascii="Times New Roman" w:hAnsi="Times New Roman" w:cs="Times New Roman"/>
          <w:sz w:val="24"/>
          <w:szCs w:val="24"/>
        </w:rPr>
        <w:t>Klostermann</w:t>
      </w:r>
      <w:proofErr w:type="spellEnd"/>
      <w:r w:rsidRPr="00AF6E76">
        <w:rPr>
          <w:rFonts w:ascii="Times New Roman" w:hAnsi="Times New Roman" w:cs="Times New Roman"/>
          <w:sz w:val="24"/>
          <w:szCs w:val="24"/>
        </w:rPr>
        <w:t xml:space="preserve"> &amp; </w:t>
      </w:r>
      <w:proofErr w:type="spellStart"/>
      <w:r w:rsidRPr="00AF6E76">
        <w:rPr>
          <w:rFonts w:ascii="Times New Roman" w:hAnsi="Times New Roman" w:cs="Times New Roman"/>
          <w:sz w:val="24"/>
          <w:szCs w:val="24"/>
        </w:rPr>
        <w:t>Moeinirad</w:t>
      </w:r>
      <w:proofErr w:type="spellEnd"/>
      <w:r w:rsidRPr="00AF6E76">
        <w:rPr>
          <w:rFonts w:ascii="Times New Roman" w:hAnsi="Times New Roman" w:cs="Times New Roman"/>
          <w:sz w:val="24"/>
          <w:szCs w:val="24"/>
        </w:rPr>
        <w:t xml:space="preserve">, 2020). </w:t>
      </w:r>
      <w:r w:rsidR="00B56B1F" w:rsidRPr="00AF6E76">
        <w:rPr>
          <w:rFonts w:ascii="Times New Roman" w:hAnsi="Times New Roman" w:cs="Times New Roman"/>
          <w:sz w:val="24"/>
          <w:szCs w:val="24"/>
        </w:rPr>
        <w:t>Nevertheless</w:t>
      </w:r>
      <w:r w:rsidRPr="00AF6E76">
        <w:rPr>
          <w:rFonts w:ascii="Times New Roman" w:hAnsi="Times New Roman" w:cs="Times New Roman"/>
          <w:sz w:val="24"/>
          <w:szCs w:val="24"/>
        </w:rPr>
        <w:t xml:space="preserve">, there is currently no synthesis of </w:t>
      </w:r>
      <w:r w:rsidR="00B56B1F" w:rsidRPr="00AF6E76">
        <w:rPr>
          <w:rFonts w:ascii="Times New Roman" w:hAnsi="Times New Roman" w:cs="Times New Roman"/>
          <w:sz w:val="24"/>
          <w:szCs w:val="24"/>
        </w:rPr>
        <w:t xml:space="preserve">the </w:t>
      </w:r>
      <w:r w:rsidRPr="00AF6E76">
        <w:rPr>
          <w:rFonts w:ascii="Times New Roman" w:hAnsi="Times New Roman" w:cs="Times New Roman"/>
          <w:sz w:val="24"/>
          <w:szCs w:val="24"/>
        </w:rPr>
        <w:t xml:space="preserve">EF and </w:t>
      </w:r>
      <w:r w:rsidR="000E4510" w:rsidRPr="00AF6E76">
        <w:rPr>
          <w:rFonts w:ascii="Times New Roman" w:hAnsi="Times New Roman" w:cs="Times New Roman"/>
          <w:sz w:val="24"/>
          <w:szCs w:val="24"/>
        </w:rPr>
        <w:t>VA</w:t>
      </w:r>
      <w:r w:rsidRPr="00AF6E76">
        <w:rPr>
          <w:rFonts w:ascii="Times New Roman" w:hAnsi="Times New Roman" w:cs="Times New Roman"/>
          <w:sz w:val="24"/>
          <w:szCs w:val="24"/>
        </w:rPr>
        <w:t xml:space="preserve"> in sport literature and little comment on the association between these variables. Understanding the strength of the relationship may facilitate future </w:t>
      </w:r>
      <w:r w:rsidR="006C7A28" w:rsidRPr="00AF6E76">
        <w:rPr>
          <w:rFonts w:ascii="Times New Roman" w:hAnsi="Times New Roman" w:cs="Times New Roman"/>
          <w:sz w:val="24"/>
          <w:szCs w:val="24"/>
        </w:rPr>
        <w:t xml:space="preserve">work </w:t>
      </w:r>
      <w:r w:rsidR="00B56B1F" w:rsidRPr="00AF6E76">
        <w:rPr>
          <w:rFonts w:ascii="Times New Roman" w:hAnsi="Times New Roman" w:cs="Times New Roman"/>
          <w:sz w:val="24"/>
          <w:szCs w:val="24"/>
        </w:rPr>
        <w:t>whereby</w:t>
      </w:r>
      <w:r w:rsidRPr="00AF6E76">
        <w:rPr>
          <w:rFonts w:ascii="Times New Roman" w:hAnsi="Times New Roman" w:cs="Times New Roman"/>
          <w:sz w:val="24"/>
          <w:szCs w:val="24"/>
        </w:rPr>
        <w:t xml:space="preserve"> researche</w:t>
      </w:r>
      <w:r w:rsidR="006C7A28" w:rsidRPr="00AF6E76">
        <w:rPr>
          <w:rFonts w:ascii="Times New Roman" w:hAnsi="Times New Roman" w:cs="Times New Roman"/>
          <w:sz w:val="24"/>
          <w:szCs w:val="24"/>
        </w:rPr>
        <w:t>r</w:t>
      </w:r>
      <w:r w:rsidRPr="00AF6E76">
        <w:rPr>
          <w:rFonts w:ascii="Times New Roman" w:hAnsi="Times New Roman" w:cs="Times New Roman"/>
          <w:sz w:val="24"/>
          <w:szCs w:val="24"/>
        </w:rPr>
        <w:t xml:space="preserve">s and practitioners can build training or intervention paradigms that target EF to promote subsequent improvements in </w:t>
      </w:r>
      <w:r w:rsidR="000E4510" w:rsidRPr="00AF6E76">
        <w:rPr>
          <w:rFonts w:ascii="Times New Roman" w:hAnsi="Times New Roman" w:cs="Times New Roman"/>
          <w:sz w:val="24"/>
          <w:szCs w:val="24"/>
        </w:rPr>
        <w:t>VA, or vice versa</w:t>
      </w:r>
      <w:r w:rsidRPr="00AF6E76">
        <w:rPr>
          <w:rFonts w:ascii="Times New Roman" w:hAnsi="Times New Roman" w:cs="Times New Roman"/>
          <w:sz w:val="24"/>
          <w:szCs w:val="24"/>
        </w:rPr>
        <w:t xml:space="preserve">. It may also allow for more targeted training by </w:t>
      </w:r>
      <w:r w:rsidR="00C64BE6" w:rsidRPr="00AF6E76">
        <w:rPr>
          <w:rFonts w:ascii="Times New Roman" w:hAnsi="Times New Roman" w:cs="Times New Roman"/>
          <w:sz w:val="24"/>
          <w:szCs w:val="24"/>
        </w:rPr>
        <w:t xml:space="preserve">highlighting </w:t>
      </w:r>
      <w:r w:rsidRPr="00AF6E76">
        <w:rPr>
          <w:rFonts w:ascii="Times New Roman" w:hAnsi="Times New Roman" w:cs="Times New Roman"/>
          <w:sz w:val="24"/>
          <w:szCs w:val="24"/>
        </w:rPr>
        <w:t xml:space="preserve">the underlying processes driving </w:t>
      </w:r>
      <w:r w:rsidR="000E4510" w:rsidRPr="00AF6E76">
        <w:rPr>
          <w:rFonts w:ascii="Times New Roman" w:hAnsi="Times New Roman" w:cs="Times New Roman"/>
          <w:sz w:val="24"/>
          <w:szCs w:val="24"/>
        </w:rPr>
        <w:t>VA</w:t>
      </w:r>
      <w:r w:rsidRPr="00AF6E76">
        <w:rPr>
          <w:rFonts w:ascii="Times New Roman" w:hAnsi="Times New Roman" w:cs="Times New Roman"/>
          <w:sz w:val="24"/>
          <w:szCs w:val="24"/>
        </w:rPr>
        <w:t xml:space="preserve"> and information pick up. </w:t>
      </w:r>
      <w:r w:rsidR="00C64BE6" w:rsidRPr="00AF6E76">
        <w:rPr>
          <w:rFonts w:ascii="Times New Roman" w:hAnsi="Times New Roman" w:cs="Times New Roman"/>
          <w:sz w:val="24"/>
          <w:szCs w:val="24"/>
        </w:rPr>
        <w:t>Moreover, i</w:t>
      </w:r>
      <w:r w:rsidRPr="00AF6E76">
        <w:rPr>
          <w:rFonts w:ascii="Times New Roman" w:hAnsi="Times New Roman" w:cs="Times New Roman"/>
          <w:sz w:val="24"/>
          <w:szCs w:val="24"/>
        </w:rPr>
        <w:t>f an association is absent or weak it may be better to target functions individually</w:t>
      </w:r>
      <w:r w:rsidR="00C64BE6" w:rsidRPr="00AF6E76">
        <w:rPr>
          <w:rFonts w:ascii="Times New Roman" w:hAnsi="Times New Roman" w:cs="Times New Roman"/>
          <w:sz w:val="24"/>
          <w:szCs w:val="24"/>
        </w:rPr>
        <w:t xml:space="preserve"> for intervention work</w:t>
      </w:r>
      <w:r w:rsidRPr="00AF6E76">
        <w:rPr>
          <w:rFonts w:ascii="Times New Roman" w:hAnsi="Times New Roman" w:cs="Times New Roman"/>
          <w:sz w:val="24"/>
          <w:szCs w:val="24"/>
        </w:rPr>
        <w:t>.</w:t>
      </w:r>
    </w:p>
    <w:p w14:paraId="0634F50A" w14:textId="77777777" w:rsidR="005937CA" w:rsidRPr="00AF6E76" w:rsidRDefault="005937CA" w:rsidP="005937CA">
      <w:pPr>
        <w:spacing w:line="480" w:lineRule="auto"/>
        <w:rPr>
          <w:rFonts w:ascii="Times New Roman" w:hAnsi="Times New Roman" w:cs="Times New Roman"/>
          <w:b/>
          <w:bCs/>
          <w:sz w:val="24"/>
          <w:szCs w:val="24"/>
        </w:rPr>
      </w:pPr>
      <w:r w:rsidRPr="00AF6E76">
        <w:rPr>
          <w:rFonts w:ascii="Times New Roman" w:hAnsi="Times New Roman" w:cs="Times New Roman"/>
          <w:b/>
          <w:bCs/>
          <w:sz w:val="24"/>
          <w:szCs w:val="24"/>
        </w:rPr>
        <w:t>The Present Study</w:t>
      </w:r>
    </w:p>
    <w:p w14:paraId="38A93E13" w14:textId="644C75B1" w:rsidR="005937CA" w:rsidRPr="00AF6E76" w:rsidRDefault="00165F86" w:rsidP="005F62D8">
      <w:pPr>
        <w:spacing w:line="480" w:lineRule="auto"/>
        <w:ind w:firstLine="720"/>
        <w:rPr>
          <w:rFonts w:ascii="Times New Roman" w:hAnsi="Times New Roman" w:cs="Times New Roman"/>
          <w:sz w:val="24"/>
          <w:szCs w:val="24"/>
        </w:rPr>
      </w:pPr>
      <w:r w:rsidRPr="00AF6E76">
        <w:rPr>
          <w:rFonts w:ascii="Times New Roman" w:hAnsi="Times New Roman" w:cs="Times New Roman"/>
          <w:sz w:val="24"/>
          <w:szCs w:val="24"/>
        </w:rPr>
        <w:t>T</w:t>
      </w:r>
      <w:r w:rsidR="005937CA" w:rsidRPr="00AF6E76">
        <w:rPr>
          <w:rFonts w:ascii="Times New Roman" w:hAnsi="Times New Roman" w:cs="Times New Roman"/>
          <w:sz w:val="24"/>
          <w:szCs w:val="24"/>
        </w:rPr>
        <w:t xml:space="preserve">he literature </w:t>
      </w:r>
      <w:r w:rsidRPr="00AF6E76">
        <w:rPr>
          <w:rFonts w:ascii="Times New Roman" w:hAnsi="Times New Roman" w:cs="Times New Roman"/>
          <w:sz w:val="24"/>
          <w:szCs w:val="24"/>
        </w:rPr>
        <w:t xml:space="preserve">on EF and </w:t>
      </w:r>
      <w:r w:rsidR="000B187D" w:rsidRPr="00AF6E76">
        <w:rPr>
          <w:rFonts w:ascii="Times New Roman" w:hAnsi="Times New Roman" w:cs="Times New Roman"/>
          <w:sz w:val="24"/>
          <w:szCs w:val="24"/>
        </w:rPr>
        <w:t>VA</w:t>
      </w:r>
      <w:r w:rsidR="00376F72" w:rsidRPr="00AF6E76">
        <w:rPr>
          <w:rFonts w:ascii="Times New Roman" w:hAnsi="Times New Roman" w:cs="Times New Roman"/>
          <w:sz w:val="24"/>
          <w:szCs w:val="24"/>
        </w:rPr>
        <w:t xml:space="preserve"> in sport</w:t>
      </w:r>
      <w:r w:rsidRPr="00AF6E76">
        <w:rPr>
          <w:rFonts w:ascii="Times New Roman" w:hAnsi="Times New Roman" w:cs="Times New Roman"/>
          <w:sz w:val="24"/>
          <w:szCs w:val="24"/>
        </w:rPr>
        <w:t xml:space="preserve"> </w:t>
      </w:r>
      <w:r w:rsidR="005937CA" w:rsidRPr="00AF6E76">
        <w:rPr>
          <w:rFonts w:ascii="Times New Roman" w:hAnsi="Times New Roman" w:cs="Times New Roman"/>
          <w:sz w:val="24"/>
          <w:szCs w:val="24"/>
        </w:rPr>
        <w:t>is yet to be synthesised making it difficult for researchers to make informed decisions.</w:t>
      </w:r>
      <w:r w:rsidR="0098550C" w:rsidRPr="00AF6E76">
        <w:rPr>
          <w:rFonts w:ascii="Times New Roman" w:hAnsi="Times New Roman" w:cs="Times New Roman"/>
          <w:sz w:val="24"/>
          <w:szCs w:val="24"/>
        </w:rPr>
        <w:t xml:space="preserve"> </w:t>
      </w:r>
      <w:r w:rsidR="005F62D8" w:rsidRPr="00AF6E76">
        <w:rPr>
          <w:rFonts w:ascii="Times New Roman" w:hAnsi="Times New Roman" w:cs="Times New Roman"/>
          <w:sz w:val="24"/>
          <w:szCs w:val="24"/>
        </w:rPr>
        <w:t>Specifically,</w:t>
      </w:r>
      <w:r w:rsidR="000C6F14" w:rsidRPr="00AF6E76">
        <w:rPr>
          <w:rFonts w:ascii="Times New Roman" w:hAnsi="Times New Roman" w:cs="Times New Roman"/>
          <w:sz w:val="24"/>
          <w:szCs w:val="24"/>
        </w:rPr>
        <w:t xml:space="preserve"> comparisons can be very difficult as </w:t>
      </w:r>
      <w:r w:rsidR="005F62D8" w:rsidRPr="00AF6E76">
        <w:rPr>
          <w:rFonts w:ascii="Times New Roman" w:hAnsi="Times New Roman" w:cs="Times New Roman"/>
          <w:sz w:val="24"/>
          <w:szCs w:val="24"/>
        </w:rPr>
        <w:t xml:space="preserve">lower- and higher-order experiments tend to use different tasks (e.g., </w:t>
      </w:r>
      <w:r w:rsidR="000C6F14" w:rsidRPr="00AF6E76">
        <w:rPr>
          <w:rFonts w:ascii="Times New Roman" w:hAnsi="Times New Roman" w:cs="Times New Roman"/>
          <w:sz w:val="24"/>
          <w:szCs w:val="24"/>
        </w:rPr>
        <w:t>sport-specific for higher-order EFs</w:t>
      </w:r>
      <w:r w:rsidR="005F62D8" w:rsidRPr="00AF6E76">
        <w:rPr>
          <w:rFonts w:ascii="Times New Roman" w:hAnsi="Times New Roman" w:cs="Times New Roman"/>
          <w:sz w:val="24"/>
          <w:szCs w:val="24"/>
        </w:rPr>
        <w:t xml:space="preserve">), </w:t>
      </w:r>
      <w:r w:rsidR="000C6F14" w:rsidRPr="00AF6E76">
        <w:rPr>
          <w:rFonts w:ascii="Times New Roman" w:hAnsi="Times New Roman" w:cs="Times New Roman"/>
          <w:sz w:val="24"/>
          <w:szCs w:val="24"/>
        </w:rPr>
        <w:t xml:space="preserve">the same EFs are measured with different </w:t>
      </w:r>
      <w:r w:rsidR="005F62D8" w:rsidRPr="00AF6E76">
        <w:rPr>
          <w:rFonts w:ascii="Times New Roman" w:hAnsi="Times New Roman" w:cs="Times New Roman"/>
          <w:sz w:val="24"/>
          <w:szCs w:val="24"/>
        </w:rPr>
        <w:t xml:space="preserve">tasks, outcome measures for EF and </w:t>
      </w:r>
      <w:r w:rsidR="000B187D" w:rsidRPr="00AF6E76">
        <w:rPr>
          <w:rFonts w:ascii="Times New Roman" w:hAnsi="Times New Roman" w:cs="Times New Roman"/>
          <w:sz w:val="24"/>
          <w:szCs w:val="24"/>
        </w:rPr>
        <w:t>VA</w:t>
      </w:r>
      <w:r w:rsidR="005F62D8" w:rsidRPr="00AF6E76">
        <w:rPr>
          <w:rFonts w:ascii="Times New Roman" w:hAnsi="Times New Roman" w:cs="Times New Roman"/>
          <w:sz w:val="24"/>
          <w:szCs w:val="24"/>
        </w:rPr>
        <w:t xml:space="preserve"> </w:t>
      </w:r>
      <w:r w:rsidR="000C6F14" w:rsidRPr="00AF6E76">
        <w:rPr>
          <w:rFonts w:ascii="Times New Roman" w:hAnsi="Times New Roman" w:cs="Times New Roman"/>
          <w:sz w:val="24"/>
          <w:szCs w:val="24"/>
        </w:rPr>
        <w:t xml:space="preserve">are </w:t>
      </w:r>
      <w:r w:rsidR="005F62D8" w:rsidRPr="00AF6E76">
        <w:rPr>
          <w:rFonts w:ascii="Times New Roman" w:hAnsi="Times New Roman" w:cs="Times New Roman"/>
          <w:sz w:val="24"/>
          <w:szCs w:val="24"/>
        </w:rPr>
        <w:t xml:space="preserve">varied, </w:t>
      </w:r>
      <w:r w:rsidR="000C6F14" w:rsidRPr="00AF6E76">
        <w:rPr>
          <w:rFonts w:ascii="Times New Roman" w:hAnsi="Times New Roman" w:cs="Times New Roman"/>
          <w:sz w:val="24"/>
          <w:szCs w:val="24"/>
        </w:rPr>
        <w:t>and</w:t>
      </w:r>
      <w:r w:rsidR="005F62D8" w:rsidRPr="00AF6E76">
        <w:rPr>
          <w:rFonts w:ascii="Times New Roman" w:hAnsi="Times New Roman" w:cs="Times New Roman"/>
          <w:sz w:val="24"/>
          <w:szCs w:val="24"/>
        </w:rPr>
        <w:t xml:space="preserve"> study design, sport type, and sample characteristics vary. </w:t>
      </w:r>
      <w:r w:rsidR="00F76046" w:rsidRPr="00AF6E76">
        <w:rPr>
          <w:rFonts w:ascii="Times New Roman" w:hAnsi="Times New Roman" w:cs="Times New Roman"/>
          <w:sz w:val="24"/>
          <w:szCs w:val="24"/>
        </w:rPr>
        <w:t>More importantly,</w:t>
      </w:r>
      <w:r w:rsidR="00A26218" w:rsidRPr="00AF6E76">
        <w:rPr>
          <w:rFonts w:ascii="Times New Roman" w:hAnsi="Times New Roman" w:cs="Times New Roman"/>
          <w:sz w:val="24"/>
          <w:szCs w:val="24"/>
        </w:rPr>
        <w:t xml:space="preserve"> though there is reason to suggest a relationship exists based on neuroscientific literature,</w:t>
      </w:r>
      <w:r w:rsidR="00F76046" w:rsidRPr="00AF6E76">
        <w:rPr>
          <w:rFonts w:ascii="Times New Roman" w:hAnsi="Times New Roman" w:cs="Times New Roman"/>
          <w:sz w:val="24"/>
          <w:szCs w:val="24"/>
        </w:rPr>
        <w:t xml:space="preserve"> our understanding </w:t>
      </w:r>
      <w:r w:rsidR="000C6F14" w:rsidRPr="00AF6E76">
        <w:rPr>
          <w:rFonts w:ascii="Times New Roman" w:hAnsi="Times New Roman" w:cs="Times New Roman"/>
          <w:sz w:val="24"/>
          <w:szCs w:val="24"/>
        </w:rPr>
        <w:t>of</w:t>
      </w:r>
      <w:r w:rsidR="00F76046" w:rsidRPr="00AF6E76">
        <w:rPr>
          <w:rFonts w:ascii="Times New Roman" w:hAnsi="Times New Roman" w:cs="Times New Roman"/>
          <w:sz w:val="24"/>
          <w:szCs w:val="24"/>
        </w:rPr>
        <w:t xml:space="preserve"> the relationship between EF and </w:t>
      </w:r>
      <w:r w:rsidR="000B187D" w:rsidRPr="00AF6E76">
        <w:rPr>
          <w:rFonts w:ascii="Times New Roman" w:hAnsi="Times New Roman" w:cs="Times New Roman"/>
          <w:sz w:val="24"/>
          <w:szCs w:val="24"/>
        </w:rPr>
        <w:t>VA</w:t>
      </w:r>
      <w:r w:rsidR="00F76046" w:rsidRPr="00AF6E76">
        <w:rPr>
          <w:rFonts w:ascii="Times New Roman" w:hAnsi="Times New Roman" w:cs="Times New Roman"/>
          <w:sz w:val="24"/>
          <w:szCs w:val="24"/>
        </w:rPr>
        <w:t xml:space="preserve"> in sport</w:t>
      </w:r>
      <w:r w:rsidR="000C6F14" w:rsidRPr="00AF6E76">
        <w:rPr>
          <w:rFonts w:ascii="Times New Roman" w:hAnsi="Times New Roman" w:cs="Times New Roman"/>
          <w:sz w:val="24"/>
          <w:szCs w:val="24"/>
        </w:rPr>
        <w:t xml:space="preserve"> is limited</w:t>
      </w:r>
      <w:r w:rsidR="00F76046" w:rsidRPr="00AF6E76">
        <w:rPr>
          <w:rFonts w:ascii="Times New Roman" w:hAnsi="Times New Roman" w:cs="Times New Roman"/>
          <w:sz w:val="24"/>
          <w:szCs w:val="24"/>
        </w:rPr>
        <w:t>.</w:t>
      </w:r>
      <w:r w:rsidR="00A26218" w:rsidRPr="00AF6E76">
        <w:rPr>
          <w:rFonts w:ascii="Times New Roman" w:hAnsi="Times New Roman" w:cs="Times New Roman"/>
          <w:sz w:val="24"/>
          <w:szCs w:val="24"/>
        </w:rPr>
        <w:t xml:space="preserve"> </w:t>
      </w:r>
      <w:r w:rsidR="005937CA" w:rsidRPr="00AF6E76">
        <w:rPr>
          <w:rFonts w:ascii="Times New Roman" w:hAnsi="Times New Roman" w:cs="Times New Roman"/>
          <w:sz w:val="24"/>
          <w:szCs w:val="24"/>
        </w:rPr>
        <w:t xml:space="preserve">Therefore, we </w:t>
      </w:r>
      <w:r w:rsidR="001A3FF1" w:rsidRPr="00AF6E76">
        <w:rPr>
          <w:rFonts w:ascii="Times New Roman" w:hAnsi="Times New Roman" w:cs="Times New Roman"/>
          <w:sz w:val="24"/>
          <w:szCs w:val="24"/>
        </w:rPr>
        <w:t xml:space="preserve">conducted </w:t>
      </w:r>
      <w:r w:rsidR="005937CA" w:rsidRPr="00AF6E76">
        <w:rPr>
          <w:rFonts w:ascii="Times New Roman" w:hAnsi="Times New Roman" w:cs="Times New Roman"/>
          <w:sz w:val="24"/>
          <w:szCs w:val="24"/>
        </w:rPr>
        <w:t xml:space="preserve">a </w:t>
      </w:r>
      <w:r w:rsidR="001A3FF1" w:rsidRPr="00AF6E76">
        <w:rPr>
          <w:rFonts w:ascii="Times New Roman" w:hAnsi="Times New Roman" w:cs="Times New Roman"/>
          <w:sz w:val="24"/>
          <w:szCs w:val="24"/>
        </w:rPr>
        <w:t xml:space="preserve">robust </w:t>
      </w:r>
      <w:r w:rsidR="005937CA" w:rsidRPr="00AF6E76">
        <w:rPr>
          <w:rFonts w:ascii="Times New Roman" w:hAnsi="Times New Roman" w:cs="Times New Roman"/>
          <w:sz w:val="24"/>
          <w:szCs w:val="24"/>
        </w:rPr>
        <w:t>systematic review t</w:t>
      </w:r>
      <w:r w:rsidR="006510BB" w:rsidRPr="00AF6E76">
        <w:rPr>
          <w:rFonts w:ascii="Times New Roman" w:hAnsi="Times New Roman" w:cs="Times New Roman"/>
          <w:sz w:val="24"/>
          <w:szCs w:val="24"/>
        </w:rPr>
        <w:t>hat</w:t>
      </w:r>
      <w:r w:rsidR="005937CA" w:rsidRPr="00AF6E76">
        <w:rPr>
          <w:rFonts w:ascii="Times New Roman" w:hAnsi="Times New Roman" w:cs="Times New Roman"/>
          <w:sz w:val="24"/>
          <w:szCs w:val="24"/>
        </w:rPr>
        <w:t xml:space="preserve"> </w:t>
      </w:r>
      <w:r w:rsidR="00CF6A23" w:rsidRPr="00AF6E76">
        <w:rPr>
          <w:rFonts w:ascii="Times New Roman" w:hAnsi="Times New Roman" w:cs="Times New Roman"/>
          <w:sz w:val="24"/>
          <w:szCs w:val="24"/>
        </w:rPr>
        <w:t>provide</w:t>
      </w:r>
      <w:r w:rsidR="006510BB" w:rsidRPr="00AF6E76">
        <w:rPr>
          <w:rFonts w:ascii="Times New Roman" w:hAnsi="Times New Roman" w:cs="Times New Roman"/>
          <w:sz w:val="24"/>
          <w:szCs w:val="24"/>
        </w:rPr>
        <w:t>d</w:t>
      </w:r>
      <w:r w:rsidR="00CF6A23" w:rsidRPr="00AF6E76">
        <w:rPr>
          <w:rFonts w:ascii="Times New Roman" w:hAnsi="Times New Roman" w:cs="Times New Roman"/>
          <w:sz w:val="24"/>
          <w:szCs w:val="24"/>
        </w:rPr>
        <w:t xml:space="preserve"> a synthesis </w:t>
      </w:r>
      <w:r w:rsidR="00845719" w:rsidRPr="00AF6E76">
        <w:rPr>
          <w:rFonts w:ascii="Times New Roman" w:hAnsi="Times New Roman" w:cs="Times New Roman"/>
          <w:sz w:val="24"/>
          <w:szCs w:val="24"/>
        </w:rPr>
        <w:t>of</w:t>
      </w:r>
      <w:r w:rsidR="00CF6A23" w:rsidRPr="00AF6E76">
        <w:rPr>
          <w:rFonts w:ascii="Times New Roman" w:hAnsi="Times New Roman" w:cs="Times New Roman"/>
          <w:sz w:val="24"/>
          <w:szCs w:val="24"/>
        </w:rPr>
        <w:t xml:space="preserve"> studies examining EF and </w:t>
      </w:r>
      <w:r w:rsidR="000B187D" w:rsidRPr="00AF6E76">
        <w:rPr>
          <w:rFonts w:ascii="Times New Roman" w:hAnsi="Times New Roman" w:cs="Times New Roman"/>
          <w:sz w:val="24"/>
          <w:szCs w:val="24"/>
        </w:rPr>
        <w:t>VA</w:t>
      </w:r>
      <w:r w:rsidR="00845719" w:rsidRPr="00AF6E76">
        <w:rPr>
          <w:rFonts w:ascii="Times New Roman" w:hAnsi="Times New Roman" w:cs="Times New Roman"/>
          <w:sz w:val="24"/>
          <w:szCs w:val="24"/>
        </w:rPr>
        <w:t xml:space="preserve"> in </w:t>
      </w:r>
      <w:r w:rsidR="00F76046" w:rsidRPr="00AF6E76">
        <w:rPr>
          <w:rFonts w:ascii="Times New Roman" w:hAnsi="Times New Roman" w:cs="Times New Roman"/>
          <w:sz w:val="24"/>
          <w:szCs w:val="24"/>
        </w:rPr>
        <w:t>sport</w:t>
      </w:r>
      <w:r w:rsidR="00CF6A23" w:rsidRPr="00AF6E76">
        <w:rPr>
          <w:rFonts w:ascii="Times New Roman" w:hAnsi="Times New Roman" w:cs="Times New Roman"/>
          <w:sz w:val="24"/>
          <w:szCs w:val="24"/>
        </w:rPr>
        <w:t>. Specifically, w</w:t>
      </w:r>
      <w:r w:rsidR="005937CA" w:rsidRPr="00AF6E76">
        <w:rPr>
          <w:rFonts w:ascii="Times New Roman" w:hAnsi="Times New Roman" w:cs="Times New Roman"/>
          <w:sz w:val="24"/>
          <w:szCs w:val="24"/>
        </w:rPr>
        <w:t xml:space="preserve">e aimed to provide the first comprehensive systematic review of the </w:t>
      </w:r>
      <w:r w:rsidR="00C73C91" w:rsidRPr="00AF6E76">
        <w:rPr>
          <w:rFonts w:ascii="Times New Roman" w:hAnsi="Times New Roman" w:cs="Times New Roman"/>
          <w:sz w:val="24"/>
          <w:szCs w:val="24"/>
        </w:rPr>
        <w:t xml:space="preserve">sample characteristics, general methodology (i.e., study design and sport type), </w:t>
      </w:r>
      <w:r w:rsidR="00892963" w:rsidRPr="00AF6E76">
        <w:rPr>
          <w:rFonts w:ascii="Times New Roman" w:hAnsi="Times New Roman" w:cs="Times New Roman"/>
          <w:sz w:val="24"/>
          <w:szCs w:val="24"/>
        </w:rPr>
        <w:t xml:space="preserve">and </w:t>
      </w:r>
      <w:r w:rsidR="005937CA" w:rsidRPr="00AF6E76">
        <w:rPr>
          <w:rFonts w:ascii="Times New Roman" w:hAnsi="Times New Roman" w:cs="Times New Roman"/>
          <w:sz w:val="24"/>
          <w:szCs w:val="24"/>
        </w:rPr>
        <w:t xml:space="preserve">measurement </w:t>
      </w:r>
      <w:r w:rsidR="00691102" w:rsidRPr="00AF6E76">
        <w:rPr>
          <w:rFonts w:ascii="Times New Roman" w:hAnsi="Times New Roman" w:cs="Times New Roman"/>
          <w:sz w:val="24"/>
          <w:szCs w:val="24"/>
        </w:rPr>
        <w:t xml:space="preserve">and </w:t>
      </w:r>
      <w:r w:rsidR="005937CA" w:rsidRPr="00AF6E76">
        <w:rPr>
          <w:rFonts w:ascii="Times New Roman" w:hAnsi="Times New Roman" w:cs="Times New Roman"/>
          <w:sz w:val="24"/>
          <w:szCs w:val="24"/>
        </w:rPr>
        <w:t xml:space="preserve">outcome variables for </w:t>
      </w:r>
      <w:r w:rsidR="007A4AF2" w:rsidRPr="00AF6E76">
        <w:rPr>
          <w:rFonts w:ascii="Times New Roman" w:hAnsi="Times New Roman" w:cs="Times New Roman"/>
          <w:sz w:val="24"/>
          <w:szCs w:val="24"/>
        </w:rPr>
        <w:t>EF</w:t>
      </w:r>
      <w:r w:rsidR="005937CA" w:rsidRPr="00AF6E76">
        <w:rPr>
          <w:rFonts w:ascii="Times New Roman" w:hAnsi="Times New Roman" w:cs="Times New Roman"/>
          <w:sz w:val="24"/>
          <w:szCs w:val="24"/>
        </w:rPr>
        <w:t xml:space="preserve"> and </w:t>
      </w:r>
      <w:r w:rsidR="000B187D" w:rsidRPr="00AF6E76">
        <w:rPr>
          <w:rFonts w:ascii="Times New Roman" w:hAnsi="Times New Roman" w:cs="Times New Roman"/>
          <w:sz w:val="24"/>
          <w:szCs w:val="24"/>
        </w:rPr>
        <w:t>VA</w:t>
      </w:r>
      <w:r w:rsidR="005937CA" w:rsidRPr="00AF6E76">
        <w:rPr>
          <w:rFonts w:ascii="Times New Roman" w:hAnsi="Times New Roman" w:cs="Times New Roman"/>
          <w:sz w:val="24"/>
          <w:szCs w:val="24"/>
        </w:rPr>
        <w:t xml:space="preserve">. </w:t>
      </w:r>
      <w:bookmarkStart w:id="0" w:name="_Hlk97999919"/>
      <w:r w:rsidR="00F76046" w:rsidRPr="00AF6E76">
        <w:rPr>
          <w:rFonts w:ascii="Times New Roman" w:hAnsi="Times New Roman" w:cs="Times New Roman"/>
          <w:sz w:val="24"/>
          <w:szCs w:val="24"/>
        </w:rPr>
        <w:t>A</w:t>
      </w:r>
      <w:r w:rsidR="00691102" w:rsidRPr="00AF6E76">
        <w:rPr>
          <w:rFonts w:ascii="Times New Roman" w:hAnsi="Times New Roman" w:cs="Times New Roman"/>
          <w:sz w:val="24"/>
          <w:szCs w:val="24"/>
        </w:rPr>
        <w:t>lthough of considerable interest individually,</w:t>
      </w:r>
      <w:r w:rsidR="002E41E9" w:rsidRPr="00AF6E76">
        <w:rPr>
          <w:rFonts w:ascii="Times New Roman" w:hAnsi="Times New Roman" w:cs="Times New Roman"/>
          <w:sz w:val="24"/>
          <w:szCs w:val="24"/>
        </w:rPr>
        <w:t xml:space="preserve"> and together in neuroscience,</w:t>
      </w:r>
      <w:r w:rsidR="00691102" w:rsidRPr="00AF6E76">
        <w:rPr>
          <w:rFonts w:ascii="Times New Roman" w:hAnsi="Times New Roman" w:cs="Times New Roman"/>
          <w:sz w:val="24"/>
          <w:szCs w:val="24"/>
        </w:rPr>
        <w:t xml:space="preserve"> r</w:t>
      </w:r>
      <w:r w:rsidR="005937CA" w:rsidRPr="00AF6E76">
        <w:rPr>
          <w:rFonts w:ascii="Times New Roman" w:hAnsi="Times New Roman" w:cs="Times New Roman"/>
          <w:sz w:val="24"/>
          <w:szCs w:val="24"/>
        </w:rPr>
        <w:t>esearch has made little to no</w:t>
      </w:r>
      <w:r w:rsidR="00F76046" w:rsidRPr="00AF6E76">
        <w:rPr>
          <w:rFonts w:ascii="Times New Roman" w:hAnsi="Times New Roman" w:cs="Times New Roman"/>
          <w:sz w:val="24"/>
          <w:szCs w:val="24"/>
        </w:rPr>
        <w:t xml:space="preserve"> effort to</w:t>
      </w:r>
      <w:r w:rsidR="005937CA" w:rsidRPr="00AF6E76">
        <w:rPr>
          <w:rFonts w:ascii="Times New Roman" w:hAnsi="Times New Roman" w:cs="Times New Roman"/>
          <w:sz w:val="24"/>
          <w:szCs w:val="24"/>
        </w:rPr>
        <w:t xml:space="preserve"> direct</w:t>
      </w:r>
      <w:r w:rsidR="00F76046" w:rsidRPr="00AF6E76">
        <w:rPr>
          <w:rFonts w:ascii="Times New Roman" w:hAnsi="Times New Roman" w:cs="Times New Roman"/>
          <w:sz w:val="24"/>
          <w:szCs w:val="24"/>
        </w:rPr>
        <w:t xml:space="preserve">ly review experiments examining the relationship </w:t>
      </w:r>
      <w:r w:rsidR="005937CA" w:rsidRPr="00AF6E76">
        <w:rPr>
          <w:rFonts w:ascii="Times New Roman" w:hAnsi="Times New Roman" w:cs="Times New Roman"/>
          <w:sz w:val="24"/>
          <w:szCs w:val="24"/>
        </w:rPr>
        <w:t xml:space="preserve">between </w:t>
      </w:r>
      <w:r w:rsidR="00691102" w:rsidRPr="00AF6E76">
        <w:rPr>
          <w:rFonts w:ascii="Times New Roman" w:hAnsi="Times New Roman" w:cs="Times New Roman"/>
          <w:sz w:val="24"/>
          <w:szCs w:val="24"/>
        </w:rPr>
        <w:t xml:space="preserve">EF and </w:t>
      </w:r>
      <w:r w:rsidR="000B187D" w:rsidRPr="00AF6E76">
        <w:rPr>
          <w:rFonts w:ascii="Times New Roman" w:hAnsi="Times New Roman" w:cs="Times New Roman"/>
          <w:sz w:val="24"/>
          <w:szCs w:val="24"/>
        </w:rPr>
        <w:t>VA</w:t>
      </w:r>
      <w:r w:rsidR="002E41E9" w:rsidRPr="00AF6E76">
        <w:rPr>
          <w:rFonts w:ascii="Times New Roman" w:hAnsi="Times New Roman" w:cs="Times New Roman"/>
          <w:sz w:val="24"/>
          <w:szCs w:val="24"/>
        </w:rPr>
        <w:t xml:space="preserve"> in sport</w:t>
      </w:r>
      <w:r w:rsidR="005937CA" w:rsidRPr="00AF6E76">
        <w:rPr>
          <w:rFonts w:ascii="Times New Roman" w:hAnsi="Times New Roman" w:cs="Times New Roman"/>
          <w:sz w:val="24"/>
          <w:szCs w:val="24"/>
        </w:rPr>
        <w:t xml:space="preserve">. Therefore, we aimed to offer future research </w:t>
      </w:r>
      <w:r w:rsidR="00691102" w:rsidRPr="00AF6E76">
        <w:rPr>
          <w:rFonts w:ascii="Times New Roman" w:hAnsi="Times New Roman" w:cs="Times New Roman"/>
          <w:sz w:val="24"/>
          <w:szCs w:val="24"/>
        </w:rPr>
        <w:t xml:space="preserve">a better </w:t>
      </w:r>
      <w:r w:rsidR="005937CA" w:rsidRPr="00AF6E76">
        <w:rPr>
          <w:rFonts w:ascii="Times New Roman" w:hAnsi="Times New Roman" w:cs="Times New Roman"/>
          <w:sz w:val="24"/>
          <w:szCs w:val="24"/>
        </w:rPr>
        <w:t>understanding of how these constructs may relate</w:t>
      </w:r>
      <w:bookmarkEnd w:id="0"/>
      <w:r w:rsidR="005937CA" w:rsidRPr="00AF6E76">
        <w:rPr>
          <w:rFonts w:ascii="Times New Roman" w:hAnsi="Times New Roman" w:cs="Times New Roman"/>
          <w:sz w:val="24"/>
          <w:szCs w:val="24"/>
        </w:rPr>
        <w:t>.</w:t>
      </w:r>
    </w:p>
    <w:p w14:paraId="4FBF36A5" w14:textId="77777777" w:rsidR="005937CA" w:rsidRPr="00AF6E76" w:rsidRDefault="005937CA" w:rsidP="005937CA">
      <w:pPr>
        <w:spacing w:line="480" w:lineRule="auto"/>
        <w:jc w:val="center"/>
        <w:rPr>
          <w:rFonts w:ascii="Times New Roman" w:hAnsi="Times New Roman" w:cs="Times New Roman"/>
          <w:b/>
          <w:bCs/>
          <w:sz w:val="24"/>
          <w:szCs w:val="24"/>
        </w:rPr>
      </w:pPr>
      <w:r w:rsidRPr="00AF6E76">
        <w:rPr>
          <w:rFonts w:ascii="Times New Roman" w:hAnsi="Times New Roman" w:cs="Times New Roman"/>
          <w:b/>
          <w:bCs/>
          <w:sz w:val="24"/>
          <w:szCs w:val="24"/>
        </w:rPr>
        <w:t>Method</w:t>
      </w:r>
    </w:p>
    <w:p w14:paraId="1BEACB1E" w14:textId="50B11B7B" w:rsidR="005937CA" w:rsidRPr="00AF6E76" w:rsidRDefault="007E44B7" w:rsidP="005937CA">
      <w:pPr>
        <w:spacing w:line="480" w:lineRule="auto"/>
        <w:rPr>
          <w:rFonts w:ascii="Times New Roman" w:hAnsi="Times New Roman" w:cs="Times New Roman"/>
          <w:b/>
          <w:bCs/>
          <w:sz w:val="24"/>
          <w:szCs w:val="24"/>
        </w:rPr>
      </w:pPr>
      <w:r w:rsidRPr="00AF6E76">
        <w:rPr>
          <w:rFonts w:ascii="Times New Roman" w:hAnsi="Times New Roman" w:cs="Times New Roman"/>
          <w:b/>
          <w:bCs/>
          <w:sz w:val="24"/>
          <w:szCs w:val="24"/>
        </w:rPr>
        <w:lastRenderedPageBreak/>
        <w:t>Search Strategy</w:t>
      </w:r>
      <w:r w:rsidR="00CB587D" w:rsidRPr="00AF6E76">
        <w:rPr>
          <w:rFonts w:ascii="Times New Roman" w:hAnsi="Times New Roman" w:cs="Times New Roman"/>
          <w:b/>
          <w:bCs/>
          <w:sz w:val="24"/>
          <w:szCs w:val="24"/>
        </w:rPr>
        <w:t xml:space="preserve">, </w:t>
      </w:r>
      <w:r w:rsidRPr="00AF6E76">
        <w:rPr>
          <w:rFonts w:ascii="Times New Roman" w:hAnsi="Times New Roman" w:cs="Times New Roman"/>
          <w:b/>
          <w:bCs/>
          <w:sz w:val="24"/>
          <w:szCs w:val="24"/>
        </w:rPr>
        <w:t>Inclusion Criteri</w:t>
      </w:r>
      <w:r w:rsidR="00CB587D" w:rsidRPr="00AF6E76">
        <w:rPr>
          <w:rFonts w:ascii="Times New Roman" w:hAnsi="Times New Roman" w:cs="Times New Roman"/>
          <w:b/>
          <w:bCs/>
          <w:sz w:val="24"/>
          <w:szCs w:val="24"/>
        </w:rPr>
        <w:t>a and Screening</w:t>
      </w:r>
    </w:p>
    <w:p w14:paraId="26CDD245" w14:textId="34F49F6D" w:rsidR="005C133F" w:rsidRPr="00AF6E76" w:rsidRDefault="005937CA" w:rsidP="00D57E93">
      <w:pPr>
        <w:spacing w:line="480" w:lineRule="auto"/>
        <w:ind w:firstLine="720"/>
        <w:rPr>
          <w:rFonts w:ascii="Times New Roman" w:hAnsi="Times New Roman" w:cs="Times New Roman"/>
          <w:sz w:val="24"/>
          <w:szCs w:val="24"/>
        </w:rPr>
      </w:pPr>
      <w:r w:rsidRPr="00AF6E76">
        <w:rPr>
          <w:rFonts w:ascii="Times New Roman" w:hAnsi="Times New Roman" w:cs="Times New Roman"/>
          <w:sz w:val="24"/>
          <w:szCs w:val="24"/>
        </w:rPr>
        <w:t xml:space="preserve">An electronic search of Web of Science, Scopus, MEDLINE, APA </w:t>
      </w:r>
      <w:proofErr w:type="spellStart"/>
      <w:r w:rsidRPr="00AF6E76">
        <w:rPr>
          <w:rFonts w:ascii="Times New Roman" w:hAnsi="Times New Roman" w:cs="Times New Roman"/>
          <w:sz w:val="24"/>
          <w:szCs w:val="24"/>
        </w:rPr>
        <w:t>PsycInfo</w:t>
      </w:r>
      <w:proofErr w:type="spellEnd"/>
      <w:r w:rsidRPr="00AF6E76">
        <w:rPr>
          <w:rFonts w:ascii="Times New Roman" w:hAnsi="Times New Roman" w:cs="Times New Roman"/>
          <w:sz w:val="24"/>
          <w:szCs w:val="24"/>
        </w:rPr>
        <w:t xml:space="preserve">, PubMed, </w:t>
      </w:r>
      <w:proofErr w:type="spellStart"/>
      <w:r w:rsidRPr="00AF6E76">
        <w:rPr>
          <w:rFonts w:ascii="Times New Roman" w:hAnsi="Times New Roman" w:cs="Times New Roman"/>
          <w:sz w:val="24"/>
          <w:szCs w:val="24"/>
        </w:rPr>
        <w:t>SPORTDiscus</w:t>
      </w:r>
      <w:proofErr w:type="spellEnd"/>
      <w:r w:rsidRPr="00AF6E76">
        <w:rPr>
          <w:rFonts w:ascii="Times New Roman" w:hAnsi="Times New Roman" w:cs="Times New Roman"/>
          <w:sz w:val="24"/>
          <w:szCs w:val="24"/>
        </w:rPr>
        <w:t>, CINAHL, and Discover EBSCO was conducted. Unpublished dissertations and theses were also searched via ProQuest.</w:t>
      </w:r>
      <w:r w:rsidR="00D66402" w:rsidRPr="00AF6E76">
        <w:rPr>
          <w:rFonts w:ascii="Times New Roman" w:hAnsi="Times New Roman" w:cs="Times New Roman"/>
          <w:sz w:val="24"/>
          <w:szCs w:val="24"/>
        </w:rPr>
        <w:t xml:space="preserve"> </w:t>
      </w:r>
      <w:r w:rsidR="00D57E93" w:rsidRPr="00AF6E76">
        <w:rPr>
          <w:rFonts w:ascii="Times New Roman" w:hAnsi="Times New Roman" w:cs="Times New Roman"/>
          <w:sz w:val="24"/>
          <w:szCs w:val="24"/>
        </w:rPr>
        <w:t xml:space="preserve">Search terms were placed into one of four groups: (a) </w:t>
      </w:r>
      <w:r w:rsidR="00E578CE" w:rsidRPr="00AF6E76">
        <w:rPr>
          <w:rFonts w:ascii="Times New Roman" w:hAnsi="Times New Roman" w:cs="Times New Roman"/>
          <w:sz w:val="24"/>
          <w:szCs w:val="24"/>
        </w:rPr>
        <w:t>EF</w:t>
      </w:r>
      <w:r w:rsidR="00D57E93" w:rsidRPr="00AF6E76">
        <w:rPr>
          <w:rFonts w:ascii="Times New Roman" w:hAnsi="Times New Roman" w:cs="Times New Roman"/>
          <w:sz w:val="24"/>
          <w:szCs w:val="24"/>
        </w:rPr>
        <w:t xml:space="preserve"> (higher- and lower-order); (b) </w:t>
      </w:r>
      <w:r w:rsidR="000B187D" w:rsidRPr="00AF6E76">
        <w:rPr>
          <w:rFonts w:ascii="Times New Roman" w:hAnsi="Times New Roman" w:cs="Times New Roman"/>
          <w:sz w:val="24"/>
          <w:szCs w:val="24"/>
        </w:rPr>
        <w:t>VA</w:t>
      </w:r>
      <w:r w:rsidR="00D57E93" w:rsidRPr="00AF6E76">
        <w:rPr>
          <w:rFonts w:ascii="Times New Roman" w:hAnsi="Times New Roman" w:cs="Times New Roman"/>
          <w:sz w:val="24"/>
          <w:szCs w:val="24"/>
        </w:rPr>
        <w:t>; (c) sport context; and (d) exclusion criteria (as in Scharfen &amp; Memmert, 2019). Specifically, for (a) the term</w:t>
      </w:r>
      <w:r w:rsidR="0017519C" w:rsidRPr="00AF6E76">
        <w:rPr>
          <w:rFonts w:ascii="Times New Roman" w:hAnsi="Times New Roman" w:cs="Times New Roman"/>
          <w:sz w:val="24"/>
          <w:szCs w:val="24"/>
        </w:rPr>
        <w:t>s</w:t>
      </w:r>
      <w:r w:rsidR="00D57E93" w:rsidRPr="00AF6E76">
        <w:rPr>
          <w:rFonts w:ascii="Times New Roman" w:hAnsi="Times New Roman" w:cs="Times New Roman"/>
          <w:sz w:val="24"/>
          <w:szCs w:val="24"/>
        </w:rPr>
        <w:t xml:space="preserve"> “executive function” OR “cognition” OR “executive control” OR “inhibition” OR “inhibitory control” OR “shifting” OR “cognitive flexibility” OR “updating” OR “working</w:t>
      </w:r>
      <w:r w:rsidR="00162CC9" w:rsidRPr="00AF6E76">
        <w:rPr>
          <w:rFonts w:ascii="Times New Roman" w:hAnsi="Times New Roman" w:cs="Times New Roman"/>
          <w:sz w:val="24"/>
          <w:szCs w:val="24"/>
        </w:rPr>
        <w:t>-</w:t>
      </w:r>
      <w:r w:rsidR="00D57E93" w:rsidRPr="00AF6E76">
        <w:rPr>
          <w:rFonts w:ascii="Times New Roman" w:hAnsi="Times New Roman" w:cs="Times New Roman"/>
          <w:sz w:val="24"/>
          <w:szCs w:val="24"/>
        </w:rPr>
        <w:t xml:space="preserve">memory” OR “planning” OR “decision-making” OR “problem solving” </w:t>
      </w:r>
      <w:r w:rsidR="0017519C" w:rsidRPr="00AF6E76">
        <w:rPr>
          <w:rFonts w:ascii="Times New Roman" w:hAnsi="Times New Roman" w:cs="Times New Roman"/>
          <w:sz w:val="24"/>
          <w:szCs w:val="24"/>
        </w:rPr>
        <w:t>were</w:t>
      </w:r>
      <w:r w:rsidR="00D57E93" w:rsidRPr="00AF6E76">
        <w:rPr>
          <w:rFonts w:ascii="Times New Roman" w:hAnsi="Times New Roman" w:cs="Times New Roman"/>
          <w:sz w:val="24"/>
          <w:szCs w:val="24"/>
        </w:rPr>
        <w:t xml:space="preserve"> used. For (b)</w:t>
      </w:r>
      <w:r w:rsidR="0017519C" w:rsidRPr="00AF6E76">
        <w:rPr>
          <w:rFonts w:ascii="Times New Roman" w:hAnsi="Times New Roman" w:cs="Times New Roman"/>
          <w:sz w:val="24"/>
          <w:szCs w:val="24"/>
        </w:rPr>
        <w:t xml:space="preserve"> </w:t>
      </w:r>
      <w:r w:rsidR="00D57E93" w:rsidRPr="00AF6E76">
        <w:rPr>
          <w:rFonts w:ascii="Times New Roman" w:hAnsi="Times New Roman" w:cs="Times New Roman"/>
          <w:sz w:val="24"/>
          <w:szCs w:val="24"/>
        </w:rPr>
        <w:t>the term</w:t>
      </w:r>
      <w:r w:rsidR="0017519C" w:rsidRPr="00AF6E76">
        <w:rPr>
          <w:rFonts w:ascii="Times New Roman" w:hAnsi="Times New Roman" w:cs="Times New Roman"/>
          <w:sz w:val="24"/>
          <w:szCs w:val="24"/>
        </w:rPr>
        <w:t>s</w:t>
      </w:r>
      <w:r w:rsidR="00D57E93" w:rsidRPr="00AF6E76">
        <w:rPr>
          <w:rFonts w:ascii="Times New Roman" w:hAnsi="Times New Roman" w:cs="Times New Roman"/>
          <w:sz w:val="24"/>
          <w:szCs w:val="24"/>
        </w:rPr>
        <w:t xml:space="preserve"> “visual attention” OR “gaze behaviour” OR “eye-tracking” OR “eye movement” OR “visual search”</w:t>
      </w:r>
      <w:r w:rsidR="0017519C" w:rsidRPr="00AF6E76">
        <w:rPr>
          <w:rFonts w:ascii="Times New Roman" w:hAnsi="Times New Roman" w:cs="Times New Roman"/>
          <w:sz w:val="24"/>
          <w:szCs w:val="24"/>
        </w:rPr>
        <w:t xml:space="preserve"> </w:t>
      </w:r>
      <w:proofErr w:type="gramStart"/>
      <w:r w:rsidR="0017519C" w:rsidRPr="00AF6E76">
        <w:rPr>
          <w:rFonts w:ascii="Times New Roman" w:hAnsi="Times New Roman" w:cs="Times New Roman"/>
          <w:sz w:val="24"/>
          <w:szCs w:val="24"/>
        </w:rPr>
        <w:t>were</w:t>
      </w:r>
      <w:proofErr w:type="gramEnd"/>
      <w:r w:rsidR="0017519C" w:rsidRPr="00AF6E76">
        <w:rPr>
          <w:rFonts w:ascii="Times New Roman" w:hAnsi="Times New Roman" w:cs="Times New Roman"/>
          <w:sz w:val="24"/>
          <w:szCs w:val="24"/>
        </w:rPr>
        <w:t xml:space="preserve"> used</w:t>
      </w:r>
      <w:r w:rsidR="00D57E93" w:rsidRPr="00AF6E76">
        <w:rPr>
          <w:rFonts w:ascii="Times New Roman" w:hAnsi="Times New Roman" w:cs="Times New Roman"/>
          <w:sz w:val="24"/>
          <w:szCs w:val="24"/>
        </w:rPr>
        <w:t>. Regarding (c)</w:t>
      </w:r>
      <w:r w:rsidR="0017519C" w:rsidRPr="00AF6E76">
        <w:rPr>
          <w:rFonts w:ascii="Times New Roman" w:hAnsi="Times New Roman" w:cs="Times New Roman"/>
          <w:sz w:val="24"/>
          <w:szCs w:val="24"/>
        </w:rPr>
        <w:t xml:space="preserve">, </w:t>
      </w:r>
      <w:r w:rsidR="00D57E93" w:rsidRPr="00AF6E76">
        <w:rPr>
          <w:rFonts w:ascii="Times New Roman" w:hAnsi="Times New Roman" w:cs="Times New Roman"/>
          <w:sz w:val="24"/>
          <w:szCs w:val="24"/>
        </w:rPr>
        <w:t>the term</w:t>
      </w:r>
      <w:r w:rsidR="0017519C" w:rsidRPr="00AF6E76">
        <w:rPr>
          <w:rFonts w:ascii="Times New Roman" w:hAnsi="Times New Roman" w:cs="Times New Roman"/>
          <w:sz w:val="24"/>
          <w:szCs w:val="24"/>
        </w:rPr>
        <w:t>s</w:t>
      </w:r>
      <w:r w:rsidR="00D57E93" w:rsidRPr="00AF6E76">
        <w:rPr>
          <w:rFonts w:ascii="Times New Roman" w:hAnsi="Times New Roman" w:cs="Times New Roman"/>
          <w:sz w:val="24"/>
          <w:szCs w:val="24"/>
        </w:rPr>
        <w:t xml:space="preserve"> “athlete” OR “sport” OR “sport performance” </w:t>
      </w:r>
      <w:r w:rsidR="0017519C" w:rsidRPr="00AF6E76">
        <w:rPr>
          <w:rFonts w:ascii="Times New Roman" w:hAnsi="Times New Roman" w:cs="Times New Roman"/>
          <w:sz w:val="24"/>
          <w:szCs w:val="24"/>
        </w:rPr>
        <w:t>were</w:t>
      </w:r>
      <w:r w:rsidR="00D57E93" w:rsidRPr="00AF6E76">
        <w:rPr>
          <w:rFonts w:ascii="Times New Roman" w:hAnsi="Times New Roman" w:cs="Times New Roman"/>
          <w:sz w:val="24"/>
          <w:szCs w:val="24"/>
        </w:rPr>
        <w:t xml:space="preserve"> used. For (d) the term</w:t>
      </w:r>
      <w:r w:rsidR="0001496D" w:rsidRPr="00AF6E76">
        <w:rPr>
          <w:rFonts w:ascii="Times New Roman" w:hAnsi="Times New Roman" w:cs="Times New Roman"/>
          <w:sz w:val="24"/>
          <w:szCs w:val="24"/>
        </w:rPr>
        <w:t>s</w:t>
      </w:r>
      <w:r w:rsidR="00D57E93" w:rsidRPr="00AF6E76">
        <w:rPr>
          <w:rFonts w:ascii="Times New Roman" w:hAnsi="Times New Roman" w:cs="Times New Roman"/>
          <w:sz w:val="24"/>
          <w:szCs w:val="24"/>
        </w:rPr>
        <w:t xml:space="preserve"> (searched using the “NOT” function) “concussion” OR “disability” OR “cognitive impairment” OR “clinical” </w:t>
      </w:r>
      <w:r w:rsidR="0001496D" w:rsidRPr="00AF6E76">
        <w:rPr>
          <w:rFonts w:ascii="Times New Roman" w:hAnsi="Times New Roman" w:cs="Times New Roman"/>
          <w:sz w:val="24"/>
          <w:szCs w:val="24"/>
        </w:rPr>
        <w:t>were</w:t>
      </w:r>
      <w:r w:rsidR="00D57E93" w:rsidRPr="00AF6E76">
        <w:rPr>
          <w:rFonts w:ascii="Times New Roman" w:hAnsi="Times New Roman" w:cs="Times New Roman"/>
          <w:sz w:val="24"/>
          <w:szCs w:val="24"/>
        </w:rPr>
        <w:t xml:space="preserve"> used. </w:t>
      </w:r>
      <w:r w:rsidR="00DB779B" w:rsidRPr="00AF6E76">
        <w:rPr>
          <w:rFonts w:ascii="Times New Roman" w:hAnsi="Times New Roman" w:cs="Times New Roman"/>
          <w:sz w:val="24"/>
          <w:szCs w:val="24"/>
        </w:rPr>
        <w:t xml:space="preserve">A </w:t>
      </w:r>
      <w:r w:rsidR="00D57E93" w:rsidRPr="00AF6E76">
        <w:rPr>
          <w:rFonts w:ascii="Times New Roman" w:hAnsi="Times New Roman" w:cs="Times New Roman"/>
          <w:sz w:val="24"/>
          <w:szCs w:val="24"/>
        </w:rPr>
        <w:t xml:space="preserve">backward search </w:t>
      </w:r>
      <w:r w:rsidR="0001496D" w:rsidRPr="00AF6E76">
        <w:rPr>
          <w:rFonts w:ascii="Times New Roman" w:hAnsi="Times New Roman" w:cs="Times New Roman"/>
          <w:sz w:val="24"/>
          <w:szCs w:val="24"/>
        </w:rPr>
        <w:t>and search of reference lists for already</w:t>
      </w:r>
      <w:r w:rsidR="00DB779B" w:rsidRPr="00AF6E76">
        <w:rPr>
          <w:rFonts w:ascii="Times New Roman" w:hAnsi="Times New Roman" w:cs="Times New Roman"/>
          <w:sz w:val="24"/>
          <w:szCs w:val="24"/>
        </w:rPr>
        <w:t xml:space="preserve"> to-be-</w:t>
      </w:r>
      <w:r w:rsidR="0001496D" w:rsidRPr="00AF6E76">
        <w:rPr>
          <w:rFonts w:ascii="Times New Roman" w:hAnsi="Times New Roman" w:cs="Times New Roman"/>
          <w:sz w:val="24"/>
          <w:szCs w:val="24"/>
        </w:rPr>
        <w:t>included studies</w:t>
      </w:r>
      <w:r w:rsidR="00DB779B" w:rsidRPr="00AF6E76">
        <w:rPr>
          <w:rFonts w:ascii="Times New Roman" w:hAnsi="Times New Roman" w:cs="Times New Roman"/>
          <w:sz w:val="24"/>
          <w:szCs w:val="24"/>
        </w:rPr>
        <w:t xml:space="preserve"> was conducted</w:t>
      </w:r>
      <w:r w:rsidR="0001496D" w:rsidRPr="00AF6E76">
        <w:rPr>
          <w:rFonts w:ascii="Times New Roman" w:hAnsi="Times New Roman" w:cs="Times New Roman"/>
          <w:sz w:val="24"/>
          <w:szCs w:val="24"/>
        </w:rPr>
        <w:t xml:space="preserve"> </w:t>
      </w:r>
      <w:r w:rsidR="00D57E93" w:rsidRPr="00AF6E76">
        <w:rPr>
          <w:rFonts w:ascii="Times New Roman" w:hAnsi="Times New Roman" w:cs="Times New Roman"/>
          <w:sz w:val="24"/>
          <w:szCs w:val="24"/>
        </w:rPr>
        <w:t xml:space="preserve">for further relevant titles and </w:t>
      </w:r>
      <w:r w:rsidR="00DB779B" w:rsidRPr="00AF6E76">
        <w:rPr>
          <w:rFonts w:ascii="Times New Roman" w:hAnsi="Times New Roman" w:cs="Times New Roman"/>
          <w:sz w:val="24"/>
          <w:szCs w:val="24"/>
        </w:rPr>
        <w:t>abstracts</w:t>
      </w:r>
      <w:r w:rsidR="00D57E93" w:rsidRPr="00AF6E76">
        <w:rPr>
          <w:rFonts w:ascii="Times New Roman" w:hAnsi="Times New Roman" w:cs="Times New Roman"/>
          <w:sz w:val="24"/>
          <w:szCs w:val="24"/>
        </w:rPr>
        <w:t xml:space="preserve"> by the first author</w:t>
      </w:r>
      <w:r w:rsidR="004C773F" w:rsidRPr="00AF6E76">
        <w:rPr>
          <w:rFonts w:ascii="Times New Roman" w:hAnsi="Times New Roman" w:cs="Times New Roman"/>
          <w:sz w:val="24"/>
          <w:szCs w:val="24"/>
        </w:rPr>
        <w:t xml:space="preserve">. </w:t>
      </w:r>
      <w:r w:rsidRPr="00AF6E76">
        <w:rPr>
          <w:rFonts w:ascii="Times New Roman" w:hAnsi="Times New Roman" w:cs="Times New Roman"/>
          <w:sz w:val="24"/>
          <w:szCs w:val="24"/>
        </w:rPr>
        <w:t>The search was not restricted by year of publication</w:t>
      </w:r>
      <w:r w:rsidR="00D6758C" w:rsidRPr="00AF6E76">
        <w:rPr>
          <w:rFonts w:ascii="Times New Roman" w:hAnsi="Times New Roman" w:cs="Times New Roman"/>
          <w:sz w:val="24"/>
          <w:szCs w:val="24"/>
        </w:rPr>
        <w:t>.</w:t>
      </w:r>
      <w:r w:rsidR="00173C7F" w:rsidRPr="00AF6E76">
        <w:rPr>
          <w:rFonts w:ascii="Times New Roman" w:hAnsi="Times New Roman" w:cs="Times New Roman"/>
          <w:sz w:val="24"/>
          <w:szCs w:val="24"/>
        </w:rPr>
        <w:t xml:space="preserve"> </w:t>
      </w:r>
      <w:r w:rsidR="005C133F" w:rsidRPr="00AF6E76">
        <w:rPr>
          <w:rFonts w:ascii="Times New Roman" w:hAnsi="Times New Roman" w:cs="Times New Roman"/>
          <w:sz w:val="24"/>
          <w:szCs w:val="24"/>
        </w:rPr>
        <w:t xml:space="preserve">Researchers followed procedures outlined </w:t>
      </w:r>
      <w:r w:rsidR="009A7E75" w:rsidRPr="00AF6E76">
        <w:rPr>
          <w:rFonts w:ascii="Times New Roman" w:hAnsi="Times New Roman" w:cs="Times New Roman"/>
          <w:sz w:val="24"/>
          <w:szCs w:val="24"/>
        </w:rPr>
        <w:t>in</w:t>
      </w:r>
      <w:r w:rsidR="005C133F" w:rsidRPr="00AF6E76">
        <w:rPr>
          <w:rFonts w:ascii="Times New Roman" w:hAnsi="Times New Roman" w:cs="Times New Roman"/>
          <w:sz w:val="24"/>
          <w:szCs w:val="24"/>
        </w:rPr>
        <w:t xml:space="preserve"> the Preferred Reporting Items for Systematic Reviews and Meta-Analyses (PRISMA) </w:t>
      </w:r>
      <w:r w:rsidR="00AE5559" w:rsidRPr="00AF6E76">
        <w:rPr>
          <w:rFonts w:ascii="Times New Roman" w:hAnsi="Times New Roman" w:cs="Times New Roman"/>
          <w:sz w:val="24"/>
          <w:szCs w:val="24"/>
        </w:rPr>
        <w:t xml:space="preserve">guidelines </w:t>
      </w:r>
      <w:r w:rsidR="005C133F" w:rsidRPr="00AF6E76">
        <w:rPr>
          <w:rFonts w:ascii="Times New Roman" w:hAnsi="Times New Roman" w:cs="Times New Roman"/>
          <w:sz w:val="24"/>
          <w:szCs w:val="24"/>
        </w:rPr>
        <w:t>(Moher et al., 2009).</w:t>
      </w:r>
      <w:r w:rsidR="00CE79F7" w:rsidRPr="00AF6E76">
        <w:rPr>
          <w:rFonts w:ascii="Times New Roman" w:hAnsi="Times New Roman" w:cs="Times New Roman"/>
          <w:sz w:val="24"/>
          <w:szCs w:val="24"/>
        </w:rPr>
        <w:t xml:space="preserve"> The PRISMA </w:t>
      </w:r>
      <w:r w:rsidR="005661C0" w:rsidRPr="00AF6E76">
        <w:rPr>
          <w:rFonts w:ascii="Times New Roman" w:hAnsi="Times New Roman" w:cs="Times New Roman"/>
          <w:sz w:val="24"/>
          <w:szCs w:val="24"/>
        </w:rPr>
        <w:t xml:space="preserve">abstract </w:t>
      </w:r>
      <w:r w:rsidR="00CE79F7" w:rsidRPr="00AF6E76">
        <w:rPr>
          <w:rFonts w:ascii="Times New Roman" w:hAnsi="Times New Roman" w:cs="Times New Roman"/>
          <w:sz w:val="24"/>
          <w:szCs w:val="24"/>
        </w:rPr>
        <w:t>checklist</w:t>
      </w:r>
      <w:r w:rsidR="005661C0" w:rsidRPr="00AF6E76">
        <w:rPr>
          <w:rFonts w:ascii="Times New Roman" w:hAnsi="Times New Roman" w:cs="Times New Roman"/>
          <w:sz w:val="24"/>
          <w:szCs w:val="24"/>
        </w:rPr>
        <w:t xml:space="preserve"> and PRISMA checklist are</w:t>
      </w:r>
      <w:r w:rsidR="00CE79F7" w:rsidRPr="00AF6E76">
        <w:rPr>
          <w:rFonts w:ascii="Times New Roman" w:hAnsi="Times New Roman" w:cs="Times New Roman"/>
          <w:sz w:val="24"/>
          <w:szCs w:val="24"/>
        </w:rPr>
        <w:t xml:space="preserve"> available as supplementary file</w:t>
      </w:r>
      <w:r w:rsidR="005661C0" w:rsidRPr="00AF6E76">
        <w:rPr>
          <w:rFonts w:ascii="Times New Roman" w:hAnsi="Times New Roman" w:cs="Times New Roman"/>
          <w:sz w:val="24"/>
          <w:szCs w:val="24"/>
        </w:rPr>
        <w:t>s</w:t>
      </w:r>
      <w:r w:rsidR="00CE79F7" w:rsidRPr="00AF6E76">
        <w:rPr>
          <w:rFonts w:ascii="Times New Roman" w:hAnsi="Times New Roman" w:cs="Times New Roman"/>
          <w:sz w:val="24"/>
          <w:szCs w:val="24"/>
        </w:rPr>
        <w:t>.</w:t>
      </w:r>
    </w:p>
    <w:p w14:paraId="606F1012" w14:textId="2AC525EB" w:rsidR="005937CA" w:rsidRPr="00AF6E76" w:rsidRDefault="005937CA" w:rsidP="00A55B6B">
      <w:pPr>
        <w:spacing w:line="480" w:lineRule="auto"/>
        <w:ind w:firstLine="720"/>
        <w:rPr>
          <w:rFonts w:ascii="Times New Roman" w:hAnsi="Times New Roman" w:cs="Times New Roman"/>
          <w:sz w:val="24"/>
          <w:szCs w:val="24"/>
        </w:rPr>
      </w:pPr>
      <w:r w:rsidRPr="00AF6E76">
        <w:rPr>
          <w:rFonts w:ascii="Times New Roman" w:hAnsi="Times New Roman" w:cs="Times New Roman"/>
          <w:sz w:val="24"/>
          <w:szCs w:val="24"/>
        </w:rPr>
        <w:t xml:space="preserve">Inclusion criteria were established to ensure relevant studies were </w:t>
      </w:r>
      <w:r w:rsidR="00344FC1" w:rsidRPr="00AF6E76">
        <w:rPr>
          <w:rFonts w:ascii="Times New Roman" w:hAnsi="Times New Roman" w:cs="Times New Roman"/>
          <w:sz w:val="24"/>
          <w:szCs w:val="24"/>
        </w:rPr>
        <w:t>identified</w:t>
      </w:r>
      <w:r w:rsidR="00E66ACC" w:rsidRPr="00AF6E76">
        <w:rPr>
          <w:rFonts w:ascii="Times New Roman" w:hAnsi="Times New Roman" w:cs="Times New Roman"/>
          <w:sz w:val="24"/>
          <w:szCs w:val="24"/>
        </w:rPr>
        <w:t xml:space="preserve"> and were</w:t>
      </w:r>
      <w:r w:rsidRPr="00AF6E76">
        <w:rPr>
          <w:rFonts w:ascii="Times New Roman" w:hAnsi="Times New Roman" w:cs="Times New Roman"/>
          <w:sz w:val="24"/>
          <w:szCs w:val="24"/>
        </w:rPr>
        <w:t xml:space="preserve">: 1) published in English, 2) contained original empirical data, </w:t>
      </w:r>
      <w:r w:rsidR="00E76925" w:rsidRPr="00AF6E76">
        <w:rPr>
          <w:rFonts w:ascii="Times New Roman" w:hAnsi="Times New Roman" w:cs="Times New Roman"/>
          <w:sz w:val="24"/>
          <w:szCs w:val="24"/>
        </w:rPr>
        <w:t>3) had a full-text available at the time of search, 4</w:t>
      </w:r>
      <w:r w:rsidRPr="00AF6E76">
        <w:rPr>
          <w:rFonts w:ascii="Times New Roman" w:hAnsi="Times New Roman" w:cs="Times New Roman"/>
          <w:sz w:val="24"/>
          <w:szCs w:val="24"/>
        </w:rPr>
        <w:t xml:space="preserve">) quantitatively measured </w:t>
      </w:r>
      <w:r w:rsidR="00E578CE" w:rsidRPr="00AF6E76">
        <w:rPr>
          <w:rFonts w:ascii="Times New Roman" w:hAnsi="Times New Roman" w:cs="Times New Roman"/>
          <w:sz w:val="24"/>
          <w:szCs w:val="24"/>
        </w:rPr>
        <w:t>EF</w:t>
      </w:r>
      <w:r w:rsidRPr="00AF6E76">
        <w:rPr>
          <w:rFonts w:ascii="Times New Roman" w:hAnsi="Times New Roman" w:cs="Times New Roman"/>
          <w:sz w:val="24"/>
          <w:szCs w:val="24"/>
        </w:rPr>
        <w:t xml:space="preserve"> in sport, or simulated sport, </w:t>
      </w:r>
      <w:r w:rsidR="002F1F0B" w:rsidRPr="00AF6E76">
        <w:rPr>
          <w:rFonts w:ascii="Times New Roman" w:hAnsi="Times New Roman" w:cs="Times New Roman"/>
          <w:sz w:val="24"/>
          <w:szCs w:val="24"/>
        </w:rPr>
        <w:t>5</w:t>
      </w:r>
      <w:r w:rsidRPr="00AF6E76">
        <w:rPr>
          <w:rFonts w:ascii="Times New Roman" w:hAnsi="Times New Roman" w:cs="Times New Roman"/>
          <w:sz w:val="24"/>
          <w:szCs w:val="24"/>
        </w:rPr>
        <w:t xml:space="preserve">) quantitatively measured </w:t>
      </w:r>
      <w:r w:rsidR="000B187D" w:rsidRPr="00AF6E76">
        <w:rPr>
          <w:rFonts w:ascii="Times New Roman" w:hAnsi="Times New Roman" w:cs="Times New Roman"/>
          <w:sz w:val="24"/>
          <w:szCs w:val="24"/>
        </w:rPr>
        <w:t>VA</w:t>
      </w:r>
      <w:r w:rsidRPr="00AF6E76">
        <w:rPr>
          <w:rFonts w:ascii="Times New Roman" w:hAnsi="Times New Roman" w:cs="Times New Roman"/>
          <w:sz w:val="24"/>
          <w:szCs w:val="24"/>
        </w:rPr>
        <w:t xml:space="preserve"> with an eye-tracker in sport, or simulated sport</w:t>
      </w:r>
      <w:r w:rsidR="00EE1EF3" w:rsidRPr="00AF6E76">
        <w:rPr>
          <w:rFonts w:ascii="Times New Roman" w:hAnsi="Times New Roman" w:cs="Times New Roman"/>
          <w:sz w:val="24"/>
          <w:szCs w:val="24"/>
        </w:rPr>
        <w:t>-settings</w:t>
      </w:r>
      <w:r w:rsidR="00E76925" w:rsidRPr="00AF6E76">
        <w:rPr>
          <w:rFonts w:ascii="Times New Roman" w:hAnsi="Times New Roman" w:cs="Times New Roman"/>
          <w:sz w:val="24"/>
          <w:szCs w:val="24"/>
        </w:rPr>
        <w:t>, and 6)</w:t>
      </w:r>
      <w:r w:rsidR="000B5D99" w:rsidRPr="00AF6E76">
        <w:rPr>
          <w:rFonts w:ascii="Times New Roman" w:hAnsi="Times New Roman" w:cs="Times New Roman"/>
          <w:sz w:val="24"/>
          <w:szCs w:val="24"/>
        </w:rPr>
        <w:t xml:space="preserve"> </w:t>
      </w:r>
      <w:r w:rsidR="00E66ACC" w:rsidRPr="00AF6E76">
        <w:rPr>
          <w:rFonts w:ascii="Times New Roman" w:hAnsi="Times New Roman" w:cs="Times New Roman"/>
          <w:sz w:val="24"/>
          <w:szCs w:val="24"/>
        </w:rPr>
        <w:t xml:space="preserve">used analytic techniques that allowed us to make a direct or </w:t>
      </w:r>
      <w:r w:rsidR="00967D60" w:rsidRPr="00AF6E76">
        <w:rPr>
          <w:rFonts w:ascii="Times New Roman" w:hAnsi="Times New Roman" w:cs="Times New Roman"/>
          <w:sz w:val="24"/>
          <w:szCs w:val="24"/>
        </w:rPr>
        <w:t>inferred (i.e., indirect)</w:t>
      </w:r>
      <w:r w:rsidR="00E66ACC" w:rsidRPr="00AF6E76">
        <w:rPr>
          <w:rFonts w:ascii="Times New Roman" w:hAnsi="Times New Roman" w:cs="Times New Roman"/>
          <w:sz w:val="24"/>
          <w:szCs w:val="24"/>
        </w:rPr>
        <w:t xml:space="preserve"> statement about the relationship between EF and </w:t>
      </w:r>
      <w:r w:rsidR="000B187D" w:rsidRPr="00AF6E76">
        <w:rPr>
          <w:rFonts w:ascii="Times New Roman" w:hAnsi="Times New Roman" w:cs="Times New Roman"/>
          <w:sz w:val="24"/>
          <w:szCs w:val="24"/>
        </w:rPr>
        <w:t>VA</w:t>
      </w:r>
      <w:r w:rsidRPr="00AF6E76">
        <w:rPr>
          <w:rFonts w:ascii="Times New Roman" w:hAnsi="Times New Roman" w:cs="Times New Roman"/>
          <w:sz w:val="24"/>
          <w:szCs w:val="24"/>
        </w:rPr>
        <w:t>.</w:t>
      </w:r>
      <w:r w:rsidR="00A55B6B" w:rsidRPr="00AF6E76">
        <w:rPr>
          <w:rFonts w:ascii="Times New Roman" w:hAnsi="Times New Roman" w:cs="Times New Roman"/>
          <w:sz w:val="24"/>
          <w:szCs w:val="24"/>
        </w:rPr>
        <w:t xml:space="preserve"> </w:t>
      </w:r>
      <w:r w:rsidR="0096315F" w:rsidRPr="00AF6E76">
        <w:rPr>
          <w:rFonts w:ascii="Times New Roman" w:hAnsi="Times New Roman" w:cs="Times New Roman"/>
          <w:sz w:val="24"/>
          <w:szCs w:val="24"/>
        </w:rPr>
        <w:t>Study t</w:t>
      </w:r>
      <w:r w:rsidRPr="00AF6E76">
        <w:rPr>
          <w:rFonts w:ascii="Times New Roman" w:hAnsi="Times New Roman" w:cs="Times New Roman"/>
          <w:sz w:val="24"/>
          <w:szCs w:val="24"/>
        </w:rPr>
        <w:t>itle and abstracts were initially screened by the first author</w:t>
      </w:r>
      <w:r w:rsidR="00CB6CE7" w:rsidRPr="00AF6E76">
        <w:rPr>
          <w:rFonts w:ascii="Times New Roman" w:hAnsi="Times New Roman" w:cs="Times New Roman"/>
          <w:sz w:val="24"/>
          <w:szCs w:val="24"/>
        </w:rPr>
        <w:t xml:space="preserve"> before being </w:t>
      </w:r>
      <w:r w:rsidRPr="00AF6E76">
        <w:rPr>
          <w:rFonts w:ascii="Times New Roman" w:hAnsi="Times New Roman" w:cs="Times New Roman"/>
          <w:sz w:val="24"/>
          <w:szCs w:val="24"/>
        </w:rPr>
        <w:t xml:space="preserve">verified </w:t>
      </w:r>
      <w:r w:rsidR="00CB6CE7" w:rsidRPr="00AF6E76">
        <w:rPr>
          <w:rFonts w:ascii="Times New Roman" w:hAnsi="Times New Roman" w:cs="Times New Roman"/>
          <w:sz w:val="24"/>
          <w:szCs w:val="24"/>
        </w:rPr>
        <w:t>in</w:t>
      </w:r>
      <w:r w:rsidRPr="00AF6E76">
        <w:rPr>
          <w:rFonts w:ascii="Times New Roman" w:hAnsi="Times New Roman" w:cs="Times New Roman"/>
          <w:sz w:val="24"/>
          <w:szCs w:val="24"/>
        </w:rPr>
        <w:t xml:space="preserve"> two stages. First, the </w:t>
      </w:r>
      <w:r w:rsidR="00C85D34" w:rsidRPr="00AF6E76">
        <w:rPr>
          <w:rFonts w:ascii="Times New Roman" w:hAnsi="Times New Roman" w:cs="Times New Roman"/>
          <w:sz w:val="24"/>
          <w:szCs w:val="24"/>
        </w:rPr>
        <w:t>third</w:t>
      </w:r>
      <w:r w:rsidRPr="00AF6E76">
        <w:rPr>
          <w:rFonts w:ascii="Times New Roman" w:hAnsi="Times New Roman" w:cs="Times New Roman"/>
          <w:sz w:val="24"/>
          <w:szCs w:val="24"/>
        </w:rPr>
        <w:t xml:space="preserve"> author independently screened titles </w:t>
      </w:r>
      <w:r w:rsidRPr="00AF6E76">
        <w:rPr>
          <w:rFonts w:ascii="Times New Roman" w:hAnsi="Times New Roman" w:cs="Times New Roman"/>
          <w:sz w:val="24"/>
          <w:szCs w:val="24"/>
        </w:rPr>
        <w:lastRenderedPageBreak/>
        <w:t xml:space="preserve">and abstracts </w:t>
      </w:r>
      <w:r w:rsidR="00487890" w:rsidRPr="00AF6E76">
        <w:rPr>
          <w:rFonts w:ascii="Times New Roman" w:hAnsi="Times New Roman" w:cs="Times New Roman"/>
          <w:sz w:val="24"/>
          <w:szCs w:val="24"/>
        </w:rPr>
        <w:t>with</w:t>
      </w:r>
      <w:r w:rsidRPr="00AF6E76">
        <w:rPr>
          <w:rFonts w:ascii="Times New Roman" w:hAnsi="Times New Roman" w:cs="Times New Roman"/>
          <w:sz w:val="24"/>
          <w:szCs w:val="24"/>
        </w:rPr>
        <w:t xml:space="preserve"> discrepancies </w:t>
      </w:r>
      <w:r w:rsidR="00487890" w:rsidRPr="00AF6E76">
        <w:rPr>
          <w:rFonts w:ascii="Times New Roman" w:hAnsi="Times New Roman" w:cs="Times New Roman"/>
          <w:sz w:val="24"/>
          <w:szCs w:val="24"/>
        </w:rPr>
        <w:t>discussed</w:t>
      </w:r>
      <w:r w:rsidRPr="00AF6E76">
        <w:rPr>
          <w:rFonts w:ascii="Times New Roman" w:hAnsi="Times New Roman" w:cs="Times New Roman"/>
          <w:sz w:val="24"/>
          <w:szCs w:val="24"/>
        </w:rPr>
        <w:t xml:space="preserve"> between the first and </w:t>
      </w:r>
      <w:r w:rsidR="00487890" w:rsidRPr="00AF6E76">
        <w:rPr>
          <w:rFonts w:ascii="Times New Roman" w:hAnsi="Times New Roman" w:cs="Times New Roman"/>
          <w:sz w:val="24"/>
          <w:szCs w:val="24"/>
        </w:rPr>
        <w:t>third</w:t>
      </w:r>
      <w:r w:rsidRPr="00AF6E76">
        <w:rPr>
          <w:rFonts w:ascii="Times New Roman" w:hAnsi="Times New Roman" w:cs="Times New Roman"/>
          <w:sz w:val="24"/>
          <w:szCs w:val="24"/>
        </w:rPr>
        <w:t xml:space="preserve"> authors. Next, the second author screened a random 30% of all abstracts. Inter-rater reliability between the first and second author was assessed via the percentage agreement rates </w:t>
      </w:r>
      <w:r w:rsidR="006A2631" w:rsidRPr="00AF6E76">
        <w:rPr>
          <w:rFonts w:ascii="Times New Roman" w:hAnsi="Times New Roman" w:cs="Times New Roman"/>
          <w:sz w:val="24"/>
          <w:szCs w:val="24"/>
        </w:rPr>
        <w:t xml:space="preserve">(95.15%) </w:t>
      </w:r>
      <w:r w:rsidRPr="00AF6E76">
        <w:rPr>
          <w:rFonts w:ascii="Times New Roman" w:hAnsi="Times New Roman" w:cs="Times New Roman"/>
          <w:sz w:val="24"/>
          <w:szCs w:val="24"/>
        </w:rPr>
        <w:t>and Cohen’s Kappa</w:t>
      </w:r>
      <w:r w:rsidR="006A2631" w:rsidRPr="00AF6E76">
        <w:rPr>
          <w:rFonts w:ascii="Times New Roman" w:hAnsi="Times New Roman" w:cs="Times New Roman"/>
          <w:sz w:val="24"/>
          <w:szCs w:val="24"/>
        </w:rPr>
        <w:t xml:space="preserve"> (</w:t>
      </w:r>
      <w:r w:rsidR="002420C6" w:rsidRPr="00AF6E76">
        <w:rPr>
          <w:rFonts w:ascii="Times New Roman" w:hAnsi="Times New Roman" w:cs="Times New Roman"/>
          <w:sz w:val="24"/>
          <w:szCs w:val="24"/>
        </w:rPr>
        <w:sym w:font="Symbol" w:char="F06B"/>
      </w:r>
      <w:r w:rsidR="002420C6" w:rsidRPr="00AF6E76">
        <w:rPr>
          <w:rFonts w:ascii="Times New Roman" w:hAnsi="Times New Roman" w:cs="Times New Roman"/>
          <w:sz w:val="24"/>
          <w:szCs w:val="24"/>
        </w:rPr>
        <w:t xml:space="preserve"> = .87)</w:t>
      </w:r>
      <w:r w:rsidRPr="00AF6E76">
        <w:rPr>
          <w:rFonts w:ascii="Times New Roman" w:hAnsi="Times New Roman" w:cs="Times New Roman"/>
          <w:sz w:val="24"/>
          <w:szCs w:val="24"/>
        </w:rPr>
        <w:t xml:space="preserve">. Studies selected for full-text screening underwent a similar two stage </w:t>
      </w:r>
      <w:r w:rsidR="009A3540" w:rsidRPr="00AF6E76">
        <w:rPr>
          <w:rFonts w:ascii="Times New Roman" w:hAnsi="Times New Roman" w:cs="Times New Roman"/>
          <w:sz w:val="24"/>
          <w:szCs w:val="24"/>
        </w:rPr>
        <w:t>verification</w:t>
      </w:r>
      <w:r w:rsidRPr="00AF6E76">
        <w:rPr>
          <w:rFonts w:ascii="Times New Roman" w:hAnsi="Times New Roman" w:cs="Times New Roman"/>
          <w:sz w:val="24"/>
          <w:szCs w:val="24"/>
        </w:rPr>
        <w:t xml:space="preserve">. First, the first author and </w:t>
      </w:r>
      <w:r w:rsidR="009A3540" w:rsidRPr="00AF6E76">
        <w:rPr>
          <w:rFonts w:ascii="Times New Roman" w:hAnsi="Times New Roman" w:cs="Times New Roman"/>
          <w:sz w:val="24"/>
          <w:szCs w:val="24"/>
        </w:rPr>
        <w:t>third</w:t>
      </w:r>
      <w:r w:rsidRPr="00AF6E76">
        <w:rPr>
          <w:rFonts w:ascii="Times New Roman" w:hAnsi="Times New Roman" w:cs="Times New Roman"/>
          <w:sz w:val="24"/>
          <w:szCs w:val="24"/>
        </w:rPr>
        <w:t xml:space="preserve"> author independently assessed </w:t>
      </w:r>
      <w:r w:rsidR="00A739CC" w:rsidRPr="00AF6E76">
        <w:rPr>
          <w:rFonts w:ascii="Times New Roman" w:hAnsi="Times New Roman" w:cs="Times New Roman"/>
          <w:sz w:val="24"/>
          <w:szCs w:val="24"/>
        </w:rPr>
        <w:t xml:space="preserve">full-texts for inclusion with </w:t>
      </w:r>
      <w:r w:rsidRPr="00AF6E76">
        <w:rPr>
          <w:rFonts w:ascii="Times New Roman" w:hAnsi="Times New Roman" w:cs="Times New Roman"/>
          <w:sz w:val="24"/>
          <w:szCs w:val="24"/>
        </w:rPr>
        <w:t xml:space="preserve">discrepancies </w:t>
      </w:r>
      <w:r w:rsidR="00A739CC" w:rsidRPr="00AF6E76">
        <w:rPr>
          <w:rFonts w:ascii="Times New Roman" w:hAnsi="Times New Roman" w:cs="Times New Roman"/>
          <w:sz w:val="24"/>
          <w:szCs w:val="24"/>
        </w:rPr>
        <w:t>discussed until consensus was reached</w:t>
      </w:r>
      <w:r w:rsidRPr="00AF6E76">
        <w:rPr>
          <w:rFonts w:ascii="Times New Roman" w:hAnsi="Times New Roman" w:cs="Times New Roman"/>
          <w:sz w:val="24"/>
          <w:szCs w:val="24"/>
        </w:rPr>
        <w:t xml:space="preserve">. Next, the second author assessed a random 30% of full-text articles and </w:t>
      </w:r>
      <w:r w:rsidR="00514490" w:rsidRPr="00AF6E76">
        <w:rPr>
          <w:rFonts w:ascii="Times New Roman" w:hAnsi="Times New Roman" w:cs="Times New Roman"/>
          <w:sz w:val="24"/>
          <w:szCs w:val="24"/>
        </w:rPr>
        <w:t xml:space="preserve">assessed the suitability for inclusion. </w:t>
      </w:r>
      <w:r w:rsidRPr="00AF6E76">
        <w:rPr>
          <w:rFonts w:ascii="Times New Roman" w:hAnsi="Times New Roman" w:cs="Times New Roman"/>
          <w:sz w:val="24"/>
          <w:szCs w:val="24"/>
        </w:rPr>
        <w:t xml:space="preserve">Once again, inter-rater reliability was assessed via percentage agreement rates </w:t>
      </w:r>
      <w:r w:rsidR="002420C6" w:rsidRPr="00AF6E76">
        <w:rPr>
          <w:rFonts w:ascii="Times New Roman" w:hAnsi="Times New Roman" w:cs="Times New Roman"/>
          <w:sz w:val="24"/>
          <w:szCs w:val="24"/>
        </w:rPr>
        <w:t>(</w:t>
      </w:r>
      <w:r w:rsidR="00842A64" w:rsidRPr="00AF6E76">
        <w:rPr>
          <w:rFonts w:ascii="Times New Roman" w:hAnsi="Times New Roman" w:cs="Times New Roman"/>
          <w:sz w:val="24"/>
          <w:szCs w:val="24"/>
        </w:rPr>
        <w:t>95.23%</w:t>
      </w:r>
      <w:r w:rsidR="002420C6" w:rsidRPr="00AF6E76">
        <w:rPr>
          <w:rFonts w:ascii="Times New Roman" w:hAnsi="Times New Roman" w:cs="Times New Roman"/>
          <w:sz w:val="24"/>
          <w:szCs w:val="24"/>
        </w:rPr>
        <w:t xml:space="preserve">) </w:t>
      </w:r>
      <w:r w:rsidRPr="00AF6E76">
        <w:rPr>
          <w:rFonts w:ascii="Times New Roman" w:hAnsi="Times New Roman" w:cs="Times New Roman"/>
          <w:sz w:val="24"/>
          <w:szCs w:val="24"/>
        </w:rPr>
        <w:t>and Cohen’s Kappa</w:t>
      </w:r>
      <w:r w:rsidR="002420C6" w:rsidRPr="00AF6E76">
        <w:rPr>
          <w:rFonts w:ascii="Times New Roman" w:hAnsi="Times New Roman" w:cs="Times New Roman"/>
          <w:sz w:val="24"/>
          <w:szCs w:val="24"/>
        </w:rPr>
        <w:t xml:space="preserve"> (</w:t>
      </w:r>
      <w:r w:rsidR="00842A64" w:rsidRPr="00AF6E76">
        <w:rPr>
          <w:rFonts w:ascii="Times New Roman" w:hAnsi="Times New Roman" w:cs="Times New Roman"/>
          <w:sz w:val="24"/>
          <w:szCs w:val="24"/>
        </w:rPr>
        <w:sym w:font="Symbol" w:char="F06B"/>
      </w:r>
      <w:r w:rsidR="00842A64" w:rsidRPr="00AF6E76">
        <w:rPr>
          <w:rFonts w:ascii="Times New Roman" w:hAnsi="Times New Roman" w:cs="Times New Roman"/>
          <w:sz w:val="24"/>
          <w:szCs w:val="24"/>
        </w:rPr>
        <w:t xml:space="preserve"> = </w:t>
      </w:r>
      <w:r w:rsidR="00AF7217" w:rsidRPr="00AF6E76">
        <w:rPr>
          <w:rFonts w:ascii="Times New Roman" w:hAnsi="Times New Roman" w:cs="Times New Roman"/>
          <w:sz w:val="24"/>
          <w:szCs w:val="24"/>
        </w:rPr>
        <w:t>.77</w:t>
      </w:r>
      <w:r w:rsidR="002420C6" w:rsidRPr="00AF6E76">
        <w:rPr>
          <w:rFonts w:ascii="Times New Roman" w:hAnsi="Times New Roman" w:cs="Times New Roman"/>
          <w:sz w:val="24"/>
          <w:szCs w:val="24"/>
        </w:rPr>
        <w:t>)</w:t>
      </w:r>
      <w:r w:rsidRPr="00AF6E76">
        <w:rPr>
          <w:rFonts w:ascii="Times New Roman" w:hAnsi="Times New Roman" w:cs="Times New Roman"/>
          <w:sz w:val="24"/>
          <w:szCs w:val="24"/>
        </w:rPr>
        <w:t>.</w:t>
      </w:r>
    </w:p>
    <w:p w14:paraId="1FC87BED" w14:textId="203C7F6B" w:rsidR="005937CA" w:rsidRPr="00AF6E76" w:rsidRDefault="005937CA" w:rsidP="005937CA">
      <w:pPr>
        <w:spacing w:line="480" w:lineRule="auto"/>
        <w:rPr>
          <w:rFonts w:ascii="Times New Roman" w:hAnsi="Times New Roman" w:cs="Times New Roman"/>
          <w:b/>
          <w:bCs/>
          <w:sz w:val="24"/>
          <w:szCs w:val="24"/>
        </w:rPr>
      </w:pPr>
      <w:r w:rsidRPr="00AF6E76">
        <w:rPr>
          <w:rFonts w:ascii="Times New Roman" w:hAnsi="Times New Roman" w:cs="Times New Roman"/>
          <w:b/>
          <w:bCs/>
          <w:sz w:val="24"/>
          <w:szCs w:val="24"/>
        </w:rPr>
        <w:t>Quality Assessment</w:t>
      </w:r>
      <w:r w:rsidR="00A55B6B" w:rsidRPr="00AF6E76">
        <w:rPr>
          <w:rFonts w:ascii="Times New Roman" w:hAnsi="Times New Roman" w:cs="Times New Roman"/>
          <w:b/>
          <w:bCs/>
          <w:sz w:val="24"/>
          <w:szCs w:val="24"/>
        </w:rPr>
        <w:t xml:space="preserve"> and Data Extraction</w:t>
      </w:r>
    </w:p>
    <w:p w14:paraId="6946F076" w14:textId="50C07A58" w:rsidR="005937CA" w:rsidRPr="00AF6E76" w:rsidRDefault="00E85439" w:rsidP="000D13B3">
      <w:pPr>
        <w:spacing w:line="480" w:lineRule="auto"/>
        <w:ind w:firstLine="720"/>
        <w:rPr>
          <w:rFonts w:ascii="Times New Roman" w:hAnsi="Times New Roman" w:cs="Times New Roman"/>
          <w:sz w:val="24"/>
          <w:szCs w:val="24"/>
        </w:rPr>
      </w:pPr>
      <w:r w:rsidRPr="00AF6E76">
        <w:rPr>
          <w:rFonts w:ascii="Times New Roman" w:hAnsi="Times New Roman" w:cs="Times New Roman"/>
          <w:sz w:val="24"/>
          <w:szCs w:val="24"/>
        </w:rPr>
        <w:t>Q</w:t>
      </w:r>
      <w:r w:rsidR="005937CA" w:rsidRPr="00AF6E76">
        <w:rPr>
          <w:rFonts w:ascii="Times New Roman" w:hAnsi="Times New Roman" w:cs="Times New Roman"/>
          <w:sz w:val="24"/>
          <w:szCs w:val="24"/>
        </w:rPr>
        <w:t xml:space="preserve">uality </w:t>
      </w:r>
      <w:r w:rsidRPr="00AF6E76">
        <w:rPr>
          <w:rFonts w:ascii="Times New Roman" w:hAnsi="Times New Roman" w:cs="Times New Roman"/>
          <w:sz w:val="24"/>
          <w:szCs w:val="24"/>
        </w:rPr>
        <w:t xml:space="preserve">assessment can </w:t>
      </w:r>
      <w:r w:rsidR="001B158C" w:rsidRPr="00AF6E76">
        <w:rPr>
          <w:rFonts w:ascii="Times New Roman" w:hAnsi="Times New Roman" w:cs="Times New Roman"/>
          <w:sz w:val="24"/>
          <w:szCs w:val="24"/>
        </w:rPr>
        <w:t xml:space="preserve">help understand whether the </w:t>
      </w:r>
      <w:r w:rsidR="005937CA" w:rsidRPr="00AF6E76">
        <w:rPr>
          <w:rFonts w:ascii="Times New Roman" w:hAnsi="Times New Roman" w:cs="Times New Roman"/>
          <w:sz w:val="24"/>
          <w:szCs w:val="24"/>
        </w:rPr>
        <w:t>review</w:t>
      </w:r>
      <w:r w:rsidR="001B158C" w:rsidRPr="00AF6E76">
        <w:rPr>
          <w:rFonts w:ascii="Times New Roman" w:hAnsi="Times New Roman" w:cs="Times New Roman"/>
          <w:sz w:val="24"/>
          <w:szCs w:val="24"/>
        </w:rPr>
        <w:t>ed experiments are</w:t>
      </w:r>
      <w:r w:rsidR="00AF5AFC" w:rsidRPr="00AF6E76">
        <w:rPr>
          <w:rFonts w:ascii="Times New Roman" w:hAnsi="Times New Roman" w:cs="Times New Roman"/>
          <w:sz w:val="24"/>
          <w:szCs w:val="24"/>
        </w:rPr>
        <w:t xml:space="preserve"> methodological</w:t>
      </w:r>
      <w:r w:rsidR="000B2FB7" w:rsidRPr="00AF6E76">
        <w:rPr>
          <w:rFonts w:ascii="Times New Roman" w:hAnsi="Times New Roman" w:cs="Times New Roman"/>
          <w:sz w:val="24"/>
          <w:szCs w:val="24"/>
        </w:rPr>
        <w:t>ly</w:t>
      </w:r>
      <w:r w:rsidR="00AF5AFC" w:rsidRPr="00AF6E76">
        <w:rPr>
          <w:rFonts w:ascii="Times New Roman" w:hAnsi="Times New Roman" w:cs="Times New Roman"/>
          <w:sz w:val="24"/>
          <w:szCs w:val="24"/>
        </w:rPr>
        <w:t xml:space="preserve"> </w:t>
      </w:r>
      <w:r w:rsidR="001B158C" w:rsidRPr="00AF6E76">
        <w:rPr>
          <w:rFonts w:ascii="Times New Roman" w:hAnsi="Times New Roman" w:cs="Times New Roman"/>
          <w:sz w:val="24"/>
          <w:szCs w:val="24"/>
        </w:rPr>
        <w:t>sound</w:t>
      </w:r>
      <w:r w:rsidR="00AF5AFC" w:rsidRPr="00AF6E76">
        <w:rPr>
          <w:rFonts w:ascii="Times New Roman" w:hAnsi="Times New Roman" w:cs="Times New Roman"/>
          <w:sz w:val="24"/>
          <w:szCs w:val="24"/>
        </w:rPr>
        <w:t xml:space="preserve"> </w:t>
      </w:r>
      <w:r w:rsidR="005937CA" w:rsidRPr="00AF6E76">
        <w:rPr>
          <w:rFonts w:ascii="Times New Roman" w:hAnsi="Times New Roman" w:cs="Times New Roman"/>
          <w:sz w:val="24"/>
          <w:szCs w:val="24"/>
        </w:rPr>
        <w:t xml:space="preserve">(Gopalakrishnan &amp; </w:t>
      </w:r>
      <w:proofErr w:type="spellStart"/>
      <w:r w:rsidR="005937CA" w:rsidRPr="00AF6E76">
        <w:rPr>
          <w:rFonts w:ascii="Times New Roman" w:hAnsi="Times New Roman" w:cs="Times New Roman"/>
          <w:sz w:val="24"/>
          <w:szCs w:val="24"/>
        </w:rPr>
        <w:t>Ganeshkumar</w:t>
      </w:r>
      <w:proofErr w:type="spellEnd"/>
      <w:r w:rsidR="005937CA" w:rsidRPr="00AF6E76">
        <w:rPr>
          <w:rFonts w:ascii="Times New Roman" w:hAnsi="Times New Roman" w:cs="Times New Roman"/>
          <w:sz w:val="24"/>
          <w:szCs w:val="24"/>
        </w:rPr>
        <w:t>, 2013)</w:t>
      </w:r>
      <w:r w:rsidR="000D13B3" w:rsidRPr="00AF6E76">
        <w:rPr>
          <w:rFonts w:ascii="Times New Roman" w:hAnsi="Times New Roman" w:cs="Times New Roman"/>
          <w:sz w:val="24"/>
          <w:szCs w:val="24"/>
        </w:rPr>
        <w:t xml:space="preserve"> and </w:t>
      </w:r>
      <w:r w:rsidR="001B158C" w:rsidRPr="00AF6E76">
        <w:rPr>
          <w:rFonts w:ascii="Times New Roman" w:hAnsi="Times New Roman" w:cs="Times New Roman"/>
          <w:sz w:val="24"/>
          <w:szCs w:val="24"/>
        </w:rPr>
        <w:t>adhere to</w:t>
      </w:r>
      <w:r w:rsidR="000D13B3" w:rsidRPr="00AF6E76">
        <w:rPr>
          <w:rFonts w:ascii="Times New Roman" w:hAnsi="Times New Roman" w:cs="Times New Roman"/>
          <w:sz w:val="24"/>
          <w:szCs w:val="24"/>
        </w:rPr>
        <w:t xml:space="preserve"> scientific standards (</w:t>
      </w:r>
      <w:proofErr w:type="spellStart"/>
      <w:r w:rsidR="000D13B3" w:rsidRPr="00AF6E76">
        <w:rPr>
          <w:rFonts w:ascii="Times New Roman" w:hAnsi="Times New Roman" w:cs="Times New Roman"/>
          <w:sz w:val="24"/>
          <w:szCs w:val="24"/>
        </w:rPr>
        <w:t>Borenstein</w:t>
      </w:r>
      <w:proofErr w:type="spellEnd"/>
      <w:r w:rsidR="000D13B3" w:rsidRPr="00AF6E76">
        <w:rPr>
          <w:rFonts w:ascii="Times New Roman" w:hAnsi="Times New Roman" w:cs="Times New Roman"/>
          <w:sz w:val="24"/>
          <w:szCs w:val="24"/>
        </w:rPr>
        <w:t xml:space="preserve"> et al., 2011).</w:t>
      </w:r>
      <w:r w:rsidR="00AF5AFC" w:rsidRPr="00AF6E76">
        <w:rPr>
          <w:rFonts w:ascii="Times New Roman" w:hAnsi="Times New Roman" w:cs="Times New Roman"/>
          <w:sz w:val="24"/>
          <w:szCs w:val="24"/>
        </w:rPr>
        <w:t xml:space="preserve"> Payne et al. (2019) outlined that</w:t>
      </w:r>
      <w:r w:rsidR="005937CA" w:rsidRPr="00AF6E76">
        <w:rPr>
          <w:rFonts w:ascii="Times New Roman" w:hAnsi="Times New Roman" w:cs="Times New Roman"/>
          <w:sz w:val="24"/>
          <w:szCs w:val="24"/>
        </w:rPr>
        <w:t xml:space="preserve"> a standardised quality assessment instrument is yet to be established for laboratory-based observational</w:t>
      </w:r>
      <w:r w:rsidR="00AF5AFC" w:rsidRPr="00AF6E76">
        <w:rPr>
          <w:rFonts w:ascii="Times New Roman" w:hAnsi="Times New Roman" w:cs="Times New Roman"/>
          <w:sz w:val="24"/>
          <w:szCs w:val="24"/>
        </w:rPr>
        <w:t xml:space="preserve"> studies. As such</w:t>
      </w:r>
      <w:r w:rsidR="005937CA" w:rsidRPr="00AF6E76">
        <w:rPr>
          <w:rFonts w:ascii="Times New Roman" w:hAnsi="Times New Roman" w:cs="Times New Roman"/>
          <w:sz w:val="24"/>
          <w:szCs w:val="24"/>
        </w:rPr>
        <w:t xml:space="preserve">, </w:t>
      </w:r>
      <w:r w:rsidR="00AF5AFC" w:rsidRPr="00AF6E76">
        <w:rPr>
          <w:rFonts w:ascii="Times New Roman" w:hAnsi="Times New Roman" w:cs="Times New Roman"/>
          <w:sz w:val="24"/>
          <w:szCs w:val="24"/>
        </w:rPr>
        <w:t xml:space="preserve">study </w:t>
      </w:r>
      <w:r w:rsidR="005937CA" w:rsidRPr="00AF6E76">
        <w:rPr>
          <w:rFonts w:ascii="Times New Roman" w:hAnsi="Times New Roman" w:cs="Times New Roman"/>
          <w:sz w:val="24"/>
          <w:szCs w:val="24"/>
        </w:rPr>
        <w:t>quality</w:t>
      </w:r>
      <w:r w:rsidR="00AF5AFC" w:rsidRPr="00AF6E76">
        <w:rPr>
          <w:rFonts w:ascii="Times New Roman" w:hAnsi="Times New Roman" w:cs="Times New Roman"/>
          <w:sz w:val="24"/>
          <w:szCs w:val="24"/>
        </w:rPr>
        <w:t xml:space="preserve"> </w:t>
      </w:r>
      <w:r w:rsidR="005937CA" w:rsidRPr="00AF6E76">
        <w:rPr>
          <w:rFonts w:ascii="Times New Roman" w:hAnsi="Times New Roman" w:cs="Times New Roman"/>
          <w:sz w:val="24"/>
          <w:szCs w:val="24"/>
        </w:rPr>
        <w:t xml:space="preserve">was assessed </w:t>
      </w:r>
      <w:r w:rsidR="00AF5AFC" w:rsidRPr="00AF6E76">
        <w:rPr>
          <w:rFonts w:ascii="Times New Roman" w:hAnsi="Times New Roman" w:cs="Times New Roman"/>
          <w:sz w:val="24"/>
          <w:szCs w:val="24"/>
        </w:rPr>
        <w:t>using</w:t>
      </w:r>
      <w:r w:rsidR="005937CA" w:rsidRPr="00AF6E76">
        <w:rPr>
          <w:rFonts w:ascii="Times New Roman" w:hAnsi="Times New Roman" w:cs="Times New Roman"/>
          <w:sz w:val="24"/>
          <w:szCs w:val="24"/>
        </w:rPr>
        <w:t xml:space="preserve"> items from The Appraisal Instrument (</w:t>
      </w:r>
      <w:proofErr w:type="spellStart"/>
      <w:r w:rsidR="005937CA" w:rsidRPr="00AF6E76">
        <w:rPr>
          <w:rFonts w:ascii="Times New Roman" w:hAnsi="Times New Roman" w:cs="Times New Roman"/>
          <w:sz w:val="24"/>
          <w:szCs w:val="24"/>
        </w:rPr>
        <w:t>Genaidy</w:t>
      </w:r>
      <w:proofErr w:type="spellEnd"/>
      <w:r w:rsidR="005937CA" w:rsidRPr="00AF6E76">
        <w:rPr>
          <w:rFonts w:ascii="Times New Roman" w:hAnsi="Times New Roman" w:cs="Times New Roman"/>
          <w:sz w:val="24"/>
          <w:szCs w:val="24"/>
        </w:rPr>
        <w:t xml:space="preserve"> et al., 2007), The Quality Index (Downs &amp; Black, 1998), and The Evaluation of Research Articles Checklist (</w:t>
      </w:r>
      <w:proofErr w:type="spellStart"/>
      <w:r w:rsidR="005937CA" w:rsidRPr="00AF6E76">
        <w:rPr>
          <w:rFonts w:ascii="Times New Roman" w:hAnsi="Times New Roman" w:cs="Times New Roman"/>
          <w:sz w:val="24"/>
          <w:szCs w:val="24"/>
        </w:rPr>
        <w:t>DuRant</w:t>
      </w:r>
      <w:proofErr w:type="spellEnd"/>
      <w:r w:rsidR="005937CA" w:rsidRPr="00AF6E76">
        <w:rPr>
          <w:rFonts w:ascii="Times New Roman" w:hAnsi="Times New Roman" w:cs="Times New Roman"/>
          <w:sz w:val="24"/>
          <w:szCs w:val="24"/>
        </w:rPr>
        <w:t>, 1994). As in Payne et al. (2019)</w:t>
      </w:r>
      <w:r w:rsidR="002057EC" w:rsidRPr="00AF6E76">
        <w:rPr>
          <w:rFonts w:ascii="Times New Roman" w:hAnsi="Times New Roman" w:cs="Times New Roman"/>
          <w:sz w:val="24"/>
          <w:szCs w:val="24"/>
        </w:rPr>
        <w:t>,</w:t>
      </w:r>
      <w:r w:rsidR="005937CA" w:rsidRPr="00AF6E76">
        <w:rPr>
          <w:rFonts w:ascii="Times New Roman" w:hAnsi="Times New Roman" w:cs="Times New Roman"/>
          <w:sz w:val="24"/>
          <w:szCs w:val="24"/>
        </w:rPr>
        <w:t xml:space="preserve"> the current study included an additional item to assess </w:t>
      </w:r>
      <w:r w:rsidR="002057EC" w:rsidRPr="00AF6E76">
        <w:rPr>
          <w:rFonts w:ascii="Times New Roman" w:hAnsi="Times New Roman" w:cs="Times New Roman"/>
          <w:sz w:val="24"/>
          <w:szCs w:val="24"/>
        </w:rPr>
        <w:t>adherence</w:t>
      </w:r>
      <w:r w:rsidR="005937CA" w:rsidRPr="00AF6E76">
        <w:rPr>
          <w:rFonts w:ascii="Times New Roman" w:hAnsi="Times New Roman" w:cs="Times New Roman"/>
          <w:sz w:val="24"/>
          <w:szCs w:val="24"/>
        </w:rPr>
        <w:t xml:space="preserve"> to ethical procedures. The maximum </w:t>
      </w:r>
      <w:r w:rsidR="00BE6FBA" w:rsidRPr="00AF6E76">
        <w:rPr>
          <w:rFonts w:ascii="Times New Roman" w:hAnsi="Times New Roman" w:cs="Times New Roman"/>
          <w:sz w:val="24"/>
          <w:szCs w:val="24"/>
        </w:rPr>
        <w:t xml:space="preserve">possible </w:t>
      </w:r>
      <w:r w:rsidR="005937CA" w:rsidRPr="00AF6E76">
        <w:rPr>
          <w:rFonts w:ascii="Times New Roman" w:hAnsi="Times New Roman" w:cs="Times New Roman"/>
          <w:sz w:val="24"/>
          <w:szCs w:val="24"/>
        </w:rPr>
        <w:t xml:space="preserve">score for study quality was 23 (see Table </w:t>
      </w:r>
      <w:r w:rsidR="0008149A" w:rsidRPr="00AF6E76">
        <w:rPr>
          <w:rFonts w:ascii="Times New Roman" w:hAnsi="Times New Roman" w:cs="Times New Roman"/>
          <w:sz w:val="24"/>
          <w:szCs w:val="24"/>
        </w:rPr>
        <w:t>1</w:t>
      </w:r>
      <w:r w:rsidR="005937CA" w:rsidRPr="00AF6E76">
        <w:rPr>
          <w:rFonts w:ascii="Times New Roman" w:hAnsi="Times New Roman" w:cs="Times New Roman"/>
          <w:sz w:val="24"/>
          <w:szCs w:val="24"/>
        </w:rPr>
        <w:t xml:space="preserve"> for items</w:t>
      </w:r>
      <w:r w:rsidR="007E476E" w:rsidRPr="00AF6E76">
        <w:rPr>
          <w:rFonts w:ascii="Times New Roman" w:hAnsi="Times New Roman" w:cs="Times New Roman"/>
          <w:sz w:val="24"/>
          <w:szCs w:val="24"/>
        </w:rPr>
        <w:t xml:space="preserve"> used in the present review</w:t>
      </w:r>
      <w:r w:rsidR="005937CA" w:rsidRPr="00AF6E76">
        <w:rPr>
          <w:rFonts w:ascii="Times New Roman" w:hAnsi="Times New Roman" w:cs="Times New Roman"/>
          <w:sz w:val="24"/>
          <w:szCs w:val="24"/>
        </w:rPr>
        <w:t>) and score</w:t>
      </w:r>
      <w:r w:rsidR="00406F10" w:rsidRPr="00AF6E76">
        <w:rPr>
          <w:rFonts w:ascii="Times New Roman" w:hAnsi="Times New Roman" w:cs="Times New Roman"/>
          <w:sz w:val="24"/>
          <w:szCs w:val="24"/>
        </w:rPr>
        <w:t xml:space="preserve">s </w:t>
      </w:r>
      <w:r w:rsidR="00BE6FBA" w:rsidRPr="00AF6E76">
        <w:rPr>
          <w:rFonts w:ascii="Times New Roman" w:hAnsi="Times New Roman" w:cs="Times New Roman"/>
          <w:sz w:val="24"/>
          <w:szCs w:val="24"/>
        </w:rPr>
        <w:t xml:space="preserve">for identified studies </w:t>
      </w:r>
      <w:r w:rsidR="00406F10" w:rsidRPr="00AF6E76">
        <w:rPr>
          <w:rFonts w:ascii="Times New Roman" w:hAnsi="Times New Roman" w:cs="Times New Roman"/>
          <w:sz w:val="24"/>
          <w:szCs w:val="24"/>
        </w:rPr>
        <w:t xml:space="preserve">are shown in </w:t>
      </w:r>
      <w:r w:rsidR="005937CA" w:rsidRPr="00AF6E76">
        <w:rPr>
          <w:rFonts w:ascii="Times New Roman" w:hAnsi="Times New Roman" w:cs="Times New Roman"/>
          <w:sz w:val="24"/>
          <w:szCs w:val="24"/>
        </w:rPr>
        <w:t xml:space="preserve">Table </w:t>
      </w:r>
      <w:r w:rsidR="0008149A" w:rsidRPr="00AF6E76">
        <w:rPr>
          <w:rFonts w:ascii="Times New Roman" w:hAnsi="Times New Roman" w:cs="Times New Roman"/>
          <w:sz w:val="24"/>
          <w:szCs w:val="24"/>
        </w:rPr>
        <w:t>2</w:t>
      </w:r>
      <w:r w:rsidR="005937CA" w:rsidRPr="00AF6E76">
        <w:rPr>
          <w:rFonts w:ascii="Times New Roman" w:hAnsi="Times New Roman" w:cs="Times New Roman"/>
          <w:sz w:val="24"/>
          <w:szCs w:val="24"/>
        </w:rPr>
        <w:t>. The first author completed the quality assessment</w:t>
      </w:r>
      <w:r w:rsidR="006776AC" w:rsidRPr="00AF6E76">
        <w:rPr>
          <w:rFonts w:ascii="Times New Roman" w:hAnsi="Times New Roman" w:cs="Times New Roman"/>
          <w:sz w:val="24"/>
          <w:szCs w:val="24"/>
        </w:rPr>
        <w:t xml:space="preserve"> and </w:t>
      </w:r>
      <w:r w:rsidR="00FF48C4" w:rsidRPr="00AF6E76">
        <w:rPr>
          <w:rFonts w:ascii="Times New Roman" w:hAnsi="Times New Roman" w:cs="Times New Roman"/>
          <w:sz w:val="24"/>
          <w:szCs w:val="24"/>
        </w:rPr>
        <w:t xml:space="preserve">it was </w:t>
      </w:r>
      <w:r w:rsidR="006776AC" w:rsidRPr="00AF6E76">
        <w:rPr>
          <w:rFonts w:ascii="Times New Roman" w:hAnsi="Times New Roman" w:cs="Times New Roman"/>
          <w:sz w:val="24"/>
          <w:szCs w:val="24"/>
        </w:rPr>
        <w:t>checked by the third author</w:t>
      </w:r>
      <w:r w:rsidR="00A91F4F" w:rsidRPr="00AF6E76">
        <w:rPr>
          <w:rFonts w:ascii="Times New Roman" w:hAnsi="Times New Roman" w:cs="Times New Roman"/>
          <w:sz w:val="24"/>
          <w:szCs w:val="24"/>
        </w:rPr>
        <w:t>.</w:t>
      </w:r>
      <w:r w:rsidR="005937CA" w:rsidRPr="00AF6E76">
        <w:rPr>
          <w:rFonts w:ascii="Times New Roman" w:hAnsi="Times New Roman" w:cs="Times New Roman"/>
          <w:sz w:val="24"/>
          <w:szCs w:val="24"/>
        </w:rPr>
        <w:t xml:space="preserve"> </w:t>
      </w:r>
    </w:p>
    <w:p w14:paraId="3CCA6299" w14:textId="5A7BC175" w:rsidR="00FE61D6" w:rsidRPr="00AF6E76" w:rsidRDefault="00FE61D6" w:rsidP="00FE61D6">
      <w:pPr>
        <w:spacing w:line="480" w:lineRule="auto"/>
        <w:jc w:val="center"/>
        <w:rPr>
          <w:rFonts w:ascii="Times New Roman" w:hAnsi="Times New Roman" w:cs="Times New Roman"/>
          <w:sz w:val="24"/>
          <w:szCs w:val="24"/>
        </w:rPr>
      </w:pPr>
      <w:r w:rsidRPr="00AF6E76">
        <w:rPr>
          <w:rFonts w:ascii="Times New Roman" w:hAnsi="Times New Roman" w:cs="Times New Roman"/>
          <w:sz w:val="24"/>
          <w:szCs w:val="24"/>
        </w:rPr>
        <w:t>INSERT TABLE 1 ABOUT HERE</w:t>
      </w:r>
    </w:p>
    <w:p w14:paraId="5A4D1AA8" w14:textId="2993EB54" w:rsidR="001A64EE" w:rsidRPr="00AF6E76" w:rsidRDefault="001A64EE" w:rsidP="00446666">
      <w:pPr>
        <w:spacing w:line="480" w:lineRule="auto"/>
        <w:jc w:val="center"/>
        <w:rPr>
          <w:rFonts w:ascii="Times New Roman" w:hAnsi="Times New Roman" w:cs="Times New Roman"/>
          <w:sz w:val="24"/>
          <w:szCs w:val="24"/>
        </w:rPr>
      </w:pPr>
      <w:r w:rsidRPr="00AF6E76">
        <w:rPr>
          <w:rFonts w:ascii="Times New Roman" w:hAnsi="Times New Roman" w:cs="Times New Roman"/>
          <w:sz w:val="24"/>
          <w:szCs w:val="24"/>
        </w:rPr>
        <w:t>INSERT TABLE 2 ABOUT HERE</w:t>
      </w:r>
    </w:p>
    <w:p w14:paraId="19B5B6DD" w14:textId="2EFF1457" w:rsidR="005937CA" w:rsidRPr="00AF6E76" w:rsidRDefault="005937CA" w:rsidP="005937CA">
      <w:pPr>
        <w:spacing w:line="480" w:lineRule="auto"/>
        <w:ind w:firstLine="720"/>
        <w:rPr>
          <w:rFonts w:ascii="Times New Roman" w:hAnsi="Times New Roman" w:cs="Times New Roman"/>
          <w:sz w:val="24"/>
          <w:szCs w:val="24"/>
        </w:rPr>
      </w:pPr>
      <w:r w:rsidRPr="00AF6E76">
        <w:rPr>
          <w:rFonts w:ascii="Times New Roman" w:hAnsi="Times New Roman" w:cs="Times New Roman"/>
          <w:sz w:val="24"/>
          <w:szCs w:val="24"/>
        </w:rPr>
        <w:t xml:space="preserve">Data extraction </w:t>
      </w:r>
      <w:r w:rsidR="00283BFB" w:rsidRPr="00AF6E76">
        <w:rPr>
          <w:rFonts w:ascii="Times New Roman" w:hAnsi="Times New Roman" w:cs="Times New Roman"/>
          <w:sz w:val="24"/>
          <w:szCs w:val="24"/>
        </w:rPr>
        <w:t xml:space="preserve">for included studies </w:t>
      </w:r>
      <w:r w:rsidRPr="00AF6E76">
        <w:rPr>
          <w:rFonts w:ascii="Times New Roman" w:hAnsi="Times New Roman" w:cs="Times New Roman"/>
          <w:sz w:val="24"/>
          <w:szCs w:val="24"/>
        </w:rPr>
        <w:t xml:space="preserve">was </w:t>
      </w:r>
      <w:r w:rsidR="00283BFB" w:rsidRPr="00AF6E76">
        <w:rPr>
          <w:rFonts w:ascii="Times New Roman" w:hAnsi="Times New Roman" w:cs="Times New Roman"/>
          <w:sz w:val="24"/>
          <w:szCs w:val="24"/>
        </w:rPr>
        <w:t>performed</w:t>
      </w:r>
      <w:r w:rsidRPr="00AF6E76">
        <w:rPr>
          <w:rFonts w:ascii="Times New Roman" w:hAnsi="Times New Roman" w:cs="Times New Roman"/>
          <w:sz w:val="24"/>
          <w:szCs w:val="24"/>
        </w:rPr>
        <w:t xml:space="preserve"> by the first author. </w:t>
      </w:r>
      <w:r w:rsidR="00C0203A" w:rsidRPr="00AF6E76">
        <w:rPr>
          <w:rFonts w:ascii="Times New Roman" w:hAnsi="Times New Roman" w:cs="Times New Roman"/>
          <w:sz w:val="24"/>
          <w:szCs w:val="24"/>
        </w:rPr>
        <w:t>As in</w:t>
      </w:r>
      <w:r w:rsidRPr="00AF6E76">
        <w:rPr>
          <w:rFonts w:ascii="Times New Roman" w:hAnsi="Times New Roman" w:cs="Times New Roman"/>
          <w:sz w:val="24"/>
          <w:szCs w:val="24"/>
        </w:rPr>
        <w:t xml:space="preserve"> previous literature (</w:t>
      </w:r>
      <w:r w:rsidR="00C0203A" w:rsidRPr="00AF6E76">
        <w:rPr>
          <w:rFonts w:ascii="Times New Roman" w:hAnsi="Times New Roman" w:cs="Times New Roman"/>
          <w:sz w:val="24"/>
          <w:szCs w:val="24"/>
        </w:rPr>
        <w:t xml:space="preserve">e.g., </w:t>
      </w:r>
      <w:r w:rsidRPr="00AF6E76">
        <w:rPr>
          <w:rFonts w:ascii="Times New Roman" w:hAnsi="Times New Roman" w:cs="Times New Roman"/>
          <w:sz w:val="24"/>
          <w:szCs w:val="24"/>
        </w:rPr>
        <w:t>Harris et al.</w:t>
      </w:r>
      <w:r w:rsidR="00800006" w:rsidRPr="00AF6E76">
        <w:rPr>
          <w:rFonts w:ascii="Times New Roman" w:hAnsi="Times New Roman" w:cs="Times New Roman"/>
          <w:sz w:val="24"/>
          <w:szCs w:val="24"/>
        </w:rPr>
        <w:t>, 2021</w:t>
      </w:r>
      <w:r w:rsidR="00F24661" w:rsidRPr="00AF6E76">
        <w:rPr>
          <w:rFonts w:ascii="Times New Roman" w:hAnsi="Times New Roman" w:cs="Times New Roman"/>
          <w:sz w:val="24"/>
          <w:szCs w:val="24"/>
        </w:rPr>
        <w:t>a</w:t>
      </w:r>
      <w:r w:rsidRPr="00AF6E76">
        <w:rPr>
          <w:rFonts w:ascii="Times New Roman" w:hAnsi="Times New Roman" w:cs="Times New Roman"/>
          <w:sz w:val="24"/>
          <w:szCs w:val="24"/>
        </w:rPr>
        <w:t xml:space="preserve">) the </w:t>
      </w:r>
      <w:r w:rsidR="00FD16B7" w:rsidRPr="00AF6E76">
        <w:rPr>
          <w:rFonts w:ascii="Times New Roman" w:hAnsi="Times New Roman" w:cs="Times New Roman"/>
          <w:sz w:val="24"/>
          <w:szCs w:val="24"/>
        </w:rPr>
        <w:t>following</w:t>
      </w:r>
      <w:r w:rsidRPr="00AF6E76">
        <w:rPr>
          <w:rFonts w:ascii="Times New Roman" w:hAnsi="Times New Roman" w:cs="Times New Roman"/>
          <w:sz w:val="24"/>
          <w:szCs w:val="24"/>
        </w:rPr>
        <w:t xml:space="preserve"> study characteristics were obtained: </w:t>
      </w:r>
      <w:r w:rsidRPr="00AF6E76">
        <w:rPr>
          <w:rFonts w:ascii="Times New Roman" w:hAnsi="Times New Roman" w:cs="Times New Roman"/>
          <w:sz w:val="24"/>
          <w:szCs w:val="24"/>
        </w:rPr>
        <w:lastRenderedPageBreak/>
        <w:t xml:space="preserve">authors, date of publication, sample characteristics (sample size, mean age, female percentage, </w:t>
      </w:r>
      <w:r w:rsidR="00D837CD" w:rsidRPr="00AF6E76">
        <w:rPr>
          <w:rFonts w:ascii="Times New Roman" w:hAnsi="Times New Roman" w:cs="Times New Roman"/>
          <w:sz w:val="24"/>
          <w:szCs w:val="24"/>
        </w:rPr>
        <w:t xml:space="preserve">and </w:t>
      </w:r>
      <w:r w:rsidRPr="00AF6E76">
        <w:rPr>
          <w:rFonts w:ascii="Times New Roman" w:hAnsi="Times New Roman" w:cs="Times New Roman"/>
          <w:sz w:val="24"/>
          <w:szCs w:val="24"/>
        </w:rPr>
        <w:t>sport</w:t>
      </w:r>
      <w:r w:rsidR="00D837CD" w:rsidRPr="00AF6E76">
        <w:rPr>
          <w:rFonts w:ascii="Times New Roman" w:hAnsi="Times New Roman" w:cs="Times New Roman"/>
          <w:sz w:val="24"/>
          <w:szCs w:val="24"/>
        </w:rPr>
        <w:t xml:space="preserve">), </w:t>
      </w:r>
      <w:r w:rsidR="00294BB1" w:rsidRPr="00AF6E76">
        <w:rPr>
          <w:rFonts w:ascii="Times New Roman" w:hAnsi="Times New Roman" w:cs="Times New Roman"/>
          <w:sz w:val="24"/>
          <w:szCs w:val="24"/>
        </w:rPr>
        <w:t>sport type (open- or closed-skill; Singer, 2000)</w:t>
      </w:r>
      <w:r w:rsidRPr="00AF6E76">
        <w:rPr>
          <w:rFonts w:ascii="Times New Roman" w:hAnsi="Times New Roman" w:cs="Times New Roman"/>
          <w:sz w:val="24"/>
          <w:szCs w:val="24"/>
        </w:rPr>
        <w:t xml:space="preserve">, </w:t>
      </w:r>
      <w:r w:rsidR="00EA16D2" w:rsidRPr="00AF6E76">
        <w:rPr>
          <w:rFonts w:ascii="Times New Roman" w:hAnsi="Times New Roman" w:cs="Times New Roman"/>
          <w:sz w:val="24"/>
          <w:szCs w:val="24"/>
        </w:rPr>
        <w:t>expertise</w:t>
      </w:r>
      <w:r w:rsidRPr="00AF6E76">
        <w:rPr>
          <w:rFonts w:ascii="Times New Roman" w:hAnsi="Times New Roman" w:cs="Times New Roman"/>
          <w:sz w:val="24"/>
          <w:szCs w:val="24"/>
        </w:rPr>
        <w:t xml:space="preserve"> level, design</w:t>
      </w:r>
      <w:r w:rsidR="00EA16D2" w:rsidRPr="00AF6E76">
        <w:rPr>
          <w:rFonts w:ascii="Times New Roman" w:hAnsi="Times New Roman" w:cs="Times New Roman"/>
          <w:sz w:val="24"/>
          <w:szCs w:val="24"/>
        </w:rPr>
        <w:t xml:space="preserve"> (between- or within-subjects)</w:t>
      </w:r>
      <w:r w:rsidRPr="00AF6E76">
        <w:rPr>
          <w:rFonts w:ascii="Times New Roman" w:hAnsi="Times New Roman" w:cs="Times New Roman"/>
          <w:sz w:val="24"/>
          <w:szCs w:val="24"/>
        </w:rPr>
        <w:t xml:space="preserve">, </w:t>
      </w:r>
      <w:r w:rsidR="00D806F2" w:rsidRPr="00AF6E76">
        <w:rPr>
          <w:rFonts w:ascii="Times New Roman" w:hAnsi="Times New Roman" w:cs="Times New Roman"/>
          <w:sz w:val="24"/>
          <w:szCs w:val="24"/>
        </w:rPr>
        <w:t>EF</w:t>
      </w:r>
      <w:r w:rsidRPr="00AF6E76">
        <w:rPr>
          <w:rFonts w:ascii="Times New Roman" w:hAnsi="Times New Roman" w:cs="Times New Roman"/>
          <w:sz w:val="24"/>
          <w:szCs w:val="24"/>
        </w:rPr>
        <w:t xml:space="preserve"> measured</w:t>
      </w:r>
      <w:r w:rsidR="00D806F2" w:rsidRPr="00AF6E76">
        <w:rPr>
          <w:rFonts w:ascii="Times New Roman" w:hAnsi="Times New Roman" w:cs="Times New Roman"/>
          <w:sz w:val="24"/>
          <w:szCs w:val="24"/>
        </w:rPr>
        <w:t>,</w:t>
      </w:r>
      <w:r w:rsidRPr="00AF6E76">
        <w:rPr>
          <w:rFonts w:ascii="Times New Roman" w:hAnsi="Times New Roman" w:cs="Times New Roman"/>
          <w:sz w:val="24"/>
          <w:szCs w:val="24"/>
        </w:rPr>
        <w:t xml:space="preserve"> task used</w:t>
      </w:r>
      <w:r w:rsidR="00D806F2" w:rsidRPr="00AF6E76">
        <w:rPr>
          <w:rFonts w:ascii="Times New Roman" w:hAnsi="Times New Roman" w:cs="Times New Roman"/>
          <w:sz w:val="24"/>
          <w:szCs w:val="24"/>
        </w:rPr>
        <w:t>, EF outcome measure</w:t>
      </w:r>
      <w:r w:rsidR="00CA4161" w:rsidRPr="00AF6E76">
        <w:rPr>
          <w:rFonts w:ascii="Times New Roman" w:hAnsi="Times New Roman" w:cs="Times New Roman"/>
          <w:sz w:val="24"/>
          <w:szCs w:val="24"/>
        </w:rPr>
        <w:t>d</w:t>
      </w:r>
      <w:r w:rsidRPr="00AF6E76">
        <w:rPr>
          <w:rFonts w:ascii="Times New Roman" w:hAnsi="Times New Roman" w:cs="Times New Roman"/>
          <w:sz w:val="24"/>
          <w:szCs w:val="24"/>
        </w:rPr>
        <w:t xml:space="preserve">, the </w:t>
      </w:r>
      <w:r w:rsidR="000B187D" w:rsidRPr="00AF6E76">
        <w:rPr>
          <w:rFonts w:ascii="Times New Roman" w:hAnsi="Times New Roman" w:cs="Times New Roman"/>
          <w:sz w:val="24"/>
          <w:szCs w:val="24"/>
        </w:rPr>
        <w:t>VA</w:t>
      </w:r>
      <w:r w:rsidRPr="00AF6E76">
        <w:rPr>
          <w:rFonts w:ascii="Times New Roman" w:hAnsi="Times New Roman" w:cs="Times New Roman"/>
          <w:sz w:val="24"/>
          <w:szCs w:val="24"/>
        </w:rPr>
        <w:t xml:space="preserve"> </w:t>
      </w:r>
      <w:r w:rsidR="00D806F2" w:rsidRPr="00AF6E76">
        <w:rPr>
          <w:rFonts w:ascii="Times New Roman" w:hAnsi="Times New Roman" w:cs="Times New Roman"/>
          <w:sz w:val="24"/>
          <w:szCs w:val="24"/>
        </w:rPr>
        <w:t xml:space="preserve">outcome </w:t>
      </w:r>
      <w:r w:rsidR="00CA4161" w:rsidRPr="00AF6E76">
        <w:rPr>
          <w:rFonts w:ascii="Times New Roman" w:hAnsi="Times New Roman" w:cs="Times New Roman"/>
          <w:sz w:val="24"/>
          <w:szCs w:val="24"/>
        </w:rPr>
        <w:t xml:space="preserve">measured, </w:t>
      </w:r>
      <w:r w:rsidR="00121897" w:rsidRPr="00AF6E76">
        <w:rPr>
          <w:rFonts w:ascii="Times New Roman" w:hAnsi="Times New Roman" w:cs="Times New Roman"/>
          <w:sz w:val="24"/>
          <w:szCs w:val="24"/>
        </w:rPr>
        <w:t>eye-tracker used</w:t>
      </w:r>
      <w:r w:rsidRPr="00AF6E76">
        <w:rPr>
          <w:rFonts w:ascii="Times New Roman" w:hAnsi="Times New Roman" w:cs="Times New Roman"/>
          <w:sz w:val="24"/>
          <w:szCs w:val="24"/>
        </w:rPr>
        <w:t>, key findings</w:t>
      </w:r>
      <w:r w:rsidR="005B6032" w:rsidRPr="00AF6E76">
        <w:rPr>
          <w:rFonts w:ascii="Times New Roman" w:hAnsi="Times New Roman" w:cs="Times New Roman"/>
          <w:sz w:val="24"/>
          <w:szCs w:val="24"/>
        </w:rPr>
        <w:t xml:space="preserve"> regarding EF and </w:t>
      </w:r>
      <w:r w:rsidR="000B187D" w:rsidRPr="00AF6E76">
        <w:rPr>
          <w:rFonts w:ascii="Times New Roman" w:hAnsi="Times New Roman" w:cs="Times New Roman"/>
          <w:sz w:val="24"/>
          <w:szCs w:val="24"/>
        </w:rPr>
        <w:t>VA</w:t>
      </w:r>
      <w:r w:rsidR="00AA2659" w:rsidRPr="00AF6E76">
        <w:rPr>
          <w:rFonts w:ascii="Times New Roman" w:hAnsi="Times New Roman" w:cs="Times New Roman"/>
          <w:sz w:val="24"/>
          <w:szCs w:val="24"/>
        </w:rPr>
        <w:t>, and</w:t>
      </w:r>
      <w:r w:rsidR="005B6032" w:rsidRPr="00AF6E76">
        <w:rPr>
          <w:rFonts w:ascii="Times New Roman" w:hAnsi="Times New Roman" w:cs="Times New Roman"/>
          <w:sz w:val="24"/>
          <w:szCs w:val="24"/>
        </w:rPr>
        <w:t xml:space="preserve"> any additional relevant notes</w:t>
      </w:r>
      <w:r w:rsidRPr="00AF6E76">
        <w:rPr>
          <w:rFonts w:ascii="Times New Roman" w:hAnsi="Times New Roman" w:cs="Times New Roman"/>
          <w:sz w:val="24"/>
          <w:szCs w:val="24"/>
        </w:rPr>
        <w:t>.</w:t>
      </w:r>
      <w:r w:rsidR="00065B43" w:rsidRPr="00AF6E76">
        <w:rPr>
          <w:rFonts w:ascii="Times New Roman" w:hAnsi="Times New Roman" w:cs="Times New Roman"/>
          <w:sz w:val="24"/>
          <w:szCs w:val="24"/>
        </w:rPr>
        <w:t xml:space="preserve"> As an inclusion criteri</w:t>
      </w:r>
      <w:r w:rsidR="000B2FB7" w:rsidRPr="00AF6E76">
        <w:rPr>
          <w:rFonts w:ascii="Times New Roman" w:hAnsi="Times New Roman" w:cs="Times New Roman"/>
          <w:sz w:val="24"/>
          <w:szCs w:val="24"/>
        </w:rPr>
        <w:t>on</w:t>
      </w:r>
      <w:r w:rsidR="00065B43" w:rsidRPr="00AF6E76">
        <w:rPr>
          <w:rFonts w:ascii="Times New Roman" w:hAnsi="Times New Roman" w:cs="Times New Roman"/>
          <w:sz w:val="24"/>
          <w:szCs w:val="24"/>
        </w:rPr>
        <w:t xml:space="preserve"> was to include experiments that allowed for direct or inferred (i.e., indirect) comments on the EF and VA relationship we also extracted whether the analytic technique used in the experiment directly compared EF and VA (direct) or manipulated one key variable and measured the subsequent effect on the other (inferred).</w:t>
      </w:r>
    </w:p>
    <w:p w14:paraId="7F7B9C76" w14:textId="77777777" w:rsidR="005937CA" w:rsidRPr="00AF6E76" w:rsidRDefault="005937CA" w:rsidP="005937CA">
      <w:pPr>
        <w:spacing w:line="480" w:lineRule="auto"/>
        <w:jc w:val="center"/>
        <w:rPr>
          <w:rFonts w:ascii="Times New Roman" w:hAnsi="Times New Roman" w:cs="Times New Roman"/>
          <w:b/>
          <w:bCs/>
          <w:sz w:val="24"/>
          <w:szCs w:val="24"/>
        </w:rPr>
      </w:pPr>
      <w:r w:rsidRPr="00AF6E76">
        <w:rPr>
          <w:rFonts w:ascii="Times New Roman" w:hAnsi="Times New Roman" w:cs="Times New Roman"/>
          <w:b/>
          <w:bCs/>
          <w:sz w:val="24"/>
          <w:szCs w:val="24"/>
        </w:rPr>
        <w:t>Results</w:t>
      </w:r>
    </w:p>
    <w:p w14:paraId="442E5872" w14:textId="77777777" w:rsidR="005937CA" w:rsidRPr="00AF6E76" w:rsidRDefault="005937CA" w:rsidP="005937CA">
      <w:pPr>
        <w:spacing w:line="480" w:lineRule="auto"/>
        <w:rPr>
          <w:rFonts w:ascii="Times New Roman" w:hAnsi="Times New Roman" w:cs="Times New Roman"/>
          <w:b/>
          <w:bCs/>
          <w:sz w:val="24"/>
          <w:szCs w:val="24"/>
        </w:rPr>
      </w:pPr>
      <w:r w:rsidRPr="00AF6E76">
        <w:rPr>
          <w:rFonts w:ascii="Times New Roman" w:hAnsi="Times New Roman" w:cs="Times New Roman"/>
          <w:b/>
          <w:bCs/>
          <w:sz w:val="24"/>
          <w:szCs w:val="24"/>
        </w:rPr>
        <w:t>Search Results</w:t>
      </w:r>
    </w:p>
    <w:p w14:paraId="1216863B" w14:textId="34EA68BC" w:rsidR="00B13169" w:rsidRPr="00AF6E76" w:rsidRDefault="005937CA" w:rsidP="005937CA">
      <w:pPr>
        <w:spacing w:line="480" w:lineRule="auto"/>
        <w:rPr>
          <w:rFonts w:ascii="Times New Roman" w:hAnsi="Times New Roman" w:cs="Times New Roman"/>
          <w:sz w:val="24"/>
          <w:szCs w:val="24"/>
        </w:rPr>
      </w:pPr>
      <w:r w:rsidRPr="00AF6E76">
        <w:rPr>
          <w:rFonts w:ascii="Times New Roman" w:hAnsi="Times New Roman" w:cs="Times New Roman"/>
          <w:sz w:val="24"/>
          <w:szCs w:val="24"/>
        </w:rPr>
        <w:tab/>
      </w:r>
      <w:r w:rsidR="00B13169" w:rsidRPr="00AF6E76">
        <w:rPr>
          <w:rFonts w:ascii="Times New Roman" w:hAnsi="Times New Roman" w:cs="Times New Roman"/>
          <w:sz w:val="24"/>
          <w:szCs w:val="24"/>
        </w:rPr>
        <w:t>An initial database search result</w:t>
      </w:r>
      <w:r w:rsidR="00350B90" w:rsidRPr="00AF6E76">
        <w:rPr>
          <w:rFonts w:ascii="Times New Roman" w:hAnsi="Times New Roman" w:cs="Times New Roman"/>
          <w:sz w:val="24"/>
          <w:szCs w:val="24"/>
        </w:rPr>
        <w:t>ed</w:t>
      </w:r>
      <w:r w:rsidR="00B13169" w:rsidRPr="00AF6E76">
        <w:rPr>
          <w:rFonts w:ascii="Times New Roman" w:hAnsi="Times New Roman" w:cs="Times New Roman"/>
          <w:sz w:val="24"/>
          <w:szCs w:val="24"/>
        </w:rPr>
        <w:t xml:space="preserve"> in 6,382 citations </w:t>
      </w:r>
      <w:r w:rsidR="00484AB6" w:rsidRPr="00AF6E76">
        <w:rPr>
          <w:rFonts w:ascii="Times New Roman" w:hAnsi="Times New Roman" w:cs="Times New Roman"/>
          <w:sz w:val="24"/>
          <w:szCs w:val="24"/>
        </w:rPr>
        <w:t xml:space="preserve">suitable </w:t>
      </w:r>
      <w:r w:rsidR="00B13169" w:rsidRPr="00AF6E76">
        <w:rPr>
          <w:rFonts w:ascii="Times New Roman" w:hAnsi="Times New Roman" w:cs="Times New Roman"/>
          <w:sz w:val="24"/>
          <w:szCs w:val="24"/>
        </w:rPr>
        <w:t>for f</w:t>
      </w:r>
      <w:r w:rsidR="00350B90" w:rsidRPr="00AF6E76">
        <w:rPr>
          <w:rFonts w:ascii="Times New Roman" w:hAnsi="Times New Roman" w:cs="Times New Roman"/>
          <w:sz w:val="24"/>
          <w:szCs w:val="24"/>
        </w:rPr>
        <w:t xml:space="preserve">urther inspection. After </w:t>
      </w:r>
      <w:r w:rsidR="00484957" w:rsidRPr="00AF6E76">
        <w:rPr>
          <w:rFonts w:ascii="Times New Roman" w:hAnsi="Times New Roman" w:cs="Times New Roman"/>
          <w:sz w:val="24"/>
          <w:szCs w:val="24"/>
        </w:rPr>
        <w:t>an initial screening and the</w:t>
      </w:r>
      <w:r w:rsidR="0072247B" w:rsidRPr="00AF6E76">
        <w:rPr>
          <w:rFonts w:ascii="Times New Roman" w:hAnsi="Times New Roman" w:cs="Times New Roman"/>
          <w:sz w:val="24"/>
          <w:szCs w:val="24"/>
        </w:rPr>
        <w:t>n the</w:t>
      </w:r>
      <w:r w:rsidR="00484957" w:rsidRPr="00AF6E76">
        <w:rPr>
          <w:rFonts w:ascii="Times New Roman" w:hAnsi="Times New Roman" w:cs="Times New Roman"/>
          <w:sz w:val="24"/>
          <w:szCs w:val="24"/>
        </w:rPr>
        <w:t xml:space="preserve"> </w:t>
      </w:r>
      <w:r w:rsidR="00350B90" w:rsidRPr="00AF6E76">
        <w:rPr>
          <w:rFonts w:ascii="Times New Roman" w:hAnsi="Times New Roman" w:cs="Times New Roman"/>
          <w:sz w:val="24"/>
          <w:szCs w:val="24"/>
        </w:rPr>
        <w:t xml:space="preserve">removal of duplicates </w:t>
      </w:r>
      <w:r w:rsidR="004A3B02" w:rsidRPr="00AF6E76">
        <w:rPr>
          <w:rFonts w:ascii="Times New Roman" w:hAnsi="Times New Roman" w:cs="Times New Roman"/>
          <w:sz w:val="24"/>
          <w:szCs w:val="24"/>
        </w:rPr>
        <w:t>(</w:t>
      </w:r>
      <w:r w:rsidR="004A3B02" w:rsidRPr="00AF6E76">
        <w:rPr>
          <w:rFonts w:ascii="Times New Roman" w:hAnsi="Times New Roman" w:cs="Times New Roman"/>
          <w:i/>
          <w:sz w:val="24"/>
          <w:szCs w:val="24"/>
        </w:rPr>
        <w:t xml:space="preserve">n </w:t>
      </w:r>
      <w:r w:rsidR="004A3B02" w:rsidRPr="00AF6E76">
        <w:rPr>
          <w:rFonts w:ascii="Times New Roman" w:hAnsi="Times New Roman" w:cs="Times New Roman"/>
          <w:sz w:val="24"/>
          <w:szCs w:val="24"/>
        </w:rPr>
        <w:t xml:space="preserve">= </w:t>
      </w:r>
      <w:r w:rsidR="0072247B" w:rsidRPr="00AF6E76">
        <w:rPr>
          <w:rFonts w:ascii="Times New Roman" w:hAnsi="Times New Roman" w:cs="Times New Roman"/>
          <w:sz w:val="24"/>
          <w:szCs w:val="24"/>
        </w:rPr>
        <w:t>178</w:t>
      </w:r>
      <w:r w:rsidR="004A3B02" w:rsidRPr="00AF6E76">
        <w:rPr>
          <w:rFonts w:ascii="Times New Roman" w:hAnsi="Times New Roman" w:cs="Times New Roman"/>
          <w:sz w:val="24"/>
          <w:szCs w:val="24"/>
        </w:rPr>
        <w:t>)</w:t>
      </w:r>
      <w:r w:rsidR="00350B90" w:rsidRPr="00AF6E76">
        <w:rPr>
          <w:rFonts w:ascii="Times New Roman" w:hAnsi="Times New Roman" w:cs="Times New Roman"/>
          <w:sz w:val="24"/>
          <w:szCs w:val="24"/>
        </w:rPr>
        <w:t>, 344 titles were identified for abstract screening. Eighty-</w:t>
      </w:r>
      <w:r w:rsidR="00163D38" w:rsidRPr="00AF6E76">
        <w:rPr>
          <w:rFonts w:ascii="Times New Roman" w:hAnsi="Times New Roman" w:cs="Times New Roman"/>
          <w:sz w:val="24"/>
          <w:szCs w:val="24"/>
        </w:rPr>
        <w:t>seven</w:t>
      </w:r>
      <w:r w:rsidR="00350B90" w:rsidRPr="00AF6E76">
        <w:rPr>
          <w:rFonts w:ascii="Times New Roman" w:hAnsi="Times New Roman" w:cs="Times New Roman"/>
          <w:sz w:val="24"/>
          <w:szCs w:val="24"/>
        </w:rPr>
        <w:t xml:space="preserve"> papers were deemed to have </w:t>
      </w:r>
      <w:r w:rsidR="00484AB6" w:rsidRPr="00AF6E76">
        <w:rPr>
          <w:rFonts w:ascii="Times New Roman" w:hAnsi="Times New Roman" w:cs="Times New Roman"/>
          <w:sz w:val="24"/>
          <w:szCs w:val="24"/>
        </w:rPr>
        <w:t>appropriate</w:t>
      </w:r>
      <w:r w:rsidR="00350B90" w:rsidRPr="00AF6E76">
        <w:rPr>
          <w:rFonts w:ascii="Times New Roman" w:hAnsi="Times New Roman" w:cs="Times New Roman"/>
          <w:sz w:val="24"/>
          <w:szCs w:val="24"/>
        </w:rPr>
        <w:t xml:space="preserve"> abstracts and subsequently received full-text review.</w:t>
      </w:r>
      <w:r w:rsidR="000C25EE" w:rsidRPr="00AF6E76">
        <w:rPr>
          <w:rFonts w:ascii="Times New Roman" w:hAnsi="Times New Roman" w:cs="Times New Roman"/>
          <w:sz w:val="24"/>
          <w:szCs w:val="24"/>
        </w:rPr>
        <w:t xml:space="preserve"> Of the 87, 72 were located during the initial search, 12 from a backward search of reference lists, and three from ProQuest. </w:t>
      </w:r>
      <w:r w:rsidR="00484AB6" w:rsidRPr="00AF6E76">
        <w:rPr>
          <w:rFonts w:ascii="Times New Roman" w:hAnsi="Times New Roman" w:cs="Times New Roman"/>
          <w:sz w:val="24"/>
          <w:szCs w:val="24"/>
        </w:rPr>
        <w:t xml:space="preserve">The full-text review yielded a final total of </w:t>
      </w:r>
      <w:r w:rsidR="00102155" w:rsidRPr="00AF6E76">
        <w:rPr>
          <w:rFonts w:ascii="Times New Roman" w:hAnsi="Times New Roman" w:cs="Times New Roman"/>
          <w:sz w:val="24"/>
          <w:szCs w:val="24"/>
        </w:rPr>
        <w:t>19</w:t>
      </w:r>
      <w:r w:rsidR="00484AB6" w:rsidRPr="00AF6E76">
        <w:rPr>
          <w:rFonts w:ascii="Times New Roman" w:hAnsi="Times New Roman" w:cs="Times New Roman"/>
          <w:sz w:val="24"/>
          <w:szCs w:val="24"/>
        </w:rPr>
        <w:t xml:space="preserve"> studies with </w:t>
      </w:r>
      <w:r w:rsidR="00102155" w:rsidRPr="00AF6E76">
        <w:rPr>
          <w:rFonts w:ascii="Times New Roman" w:hAnsi="Times New Roman" w:cs="Times New Roman"/>
          <w:sz w:val="24"/>
          <w:szCs w:val="24"/>
        </w:rPr>
        <w:t>22</w:t>
      </w:r>
      <w:r w:rsidR="00484AB6" w:rsidRPr="00AF6E76">
        <w:rPr>
          <w:rFonts w:ascii="Times New Roman" w:hAnsi="Times New Roman" w:cs="Times New Roman"/>
          <w:sz w:val="24"/>
          <w:szCs w:val="24"/>
        </w:rPr>
        <w:t xml:space="preserve"> experiments (</w:t>
      </w:r>
      <w:r w:rsidR="00484AB6" w:rsidRPr="00AF6E76">
        <w:rPr>
          <w:rFonts w:ascii="Times New Roman" w:hAnsi="Times New Roman" w:cs="Times New Roman"/>
          <w:i/>
          <w:sz w:val="24"/>
          <w:szCs w:val="24"/>
        </w:rPr>
        <w:t xml:space="preserve">n </w:t>
      </w:r>
      <w:r w:rsidR="00484AB6" w:rsidRPr="00AF6E76">
        <w:rPr>
          <w:rFonts w:ascii="Times New Roman" w:hAnsi="Times New Roman" w:cs="Times New Roman"/>
          <w:sz w:val="24"/>
          <w:szCs w:val="24"/>
        </w:rPr>
        <w:t xml:space="preserve">= </w:t>
      </w:r>
      <w:r w:rsidR="00102155" w:rsidRPr="00AF6E76">
        <w:rPr>
          <w:rFonts w:ascii="Times New Roman" w:hAnsi="Times New Roman" w:cs="Times New Roman"/>
          <w:sz w:val="24"/>
          <w:szCs w:val="24"/>
        </w:rPr>
        <w:t>21</w:t>
      </w:r>
      <w:r w:rsidR="00484AB6" w:rsidRPr="00AF6E76">
        <w:rPr>
          <w:rFonts w:ascii="Times New Roman" w:hAnsi="Times New Roman" w:cs="Times New Roman"/>
          <w:sz w:val="24"/>
          <w:szCs w:val="24"/>
        </w:rPr>
        <w:t xml:space="preserve"> from the initial search, </w:t>
      </w:r>
      <w:r w:rsidR="00484AB6" w:rsidRPr="00AF6E76">
        <w:rPr>
          <w:rFonts w:ascii="Times New Roman" w:hAnsi="Times New Roman" w:cs="Times New Roman"/>
          <w:i/>
          <w:sz w:val="24"/>
          <w:szCs w:val="24"/>
        </w:rPr>
        <w:t>n</w:t>
      </w:r>
      <w:r w:rsidR="00484AB6" w:rsidRPr="00AF6E76">
        <w:rPr>
          <w:rFonts w:ascii="Times New Roman" w:hAnsi="Times New Roman" w:cs="Times New Roman"/>
          <w:sz w:val="24"/>
          <w:szCs w:val="24"/>
        </w:rPr>
        <w:t xml:space="preserve"> = </w:t>
      </w:r>
      <w:r w:rsidR="00102155" w:rsidRPr="00AF6E76">
        <w:rPr>
          <w:rFonts w:ascii="Times New Roman" w:hAnsi="Times New Roman" w:cs="Times New Roman"/>
          <w:sz w:val="24"/>
          <w:szCs w:val="24"/>
        </w:rPr>
        <w:t>1</w:t>
      </w:r>
      <w:r w:rsidR="00484AB6" w:rsidRPr="00AF6E76">
        <w:rPr>
          <w:rFonts w:ascii="Times New Roman" w:hAnsi="Times New Roman" w:cs="Times New Roman"/>
          <w:sz w:val="24"/>
          <w:szCs w:val="24"/>
        </w:rPr>
        <w:t xml:space="preserve"> from the backward search, and </w:t>
      </w:r>
      <w:r w:rsidR="00484AB6" w:rsidRPr="00AF6E76">
        <w:rPr>
          <w:rFonts w:ascii="Times New Roman" w:hAnsi="Times New Roman" w:cs="Times New Roman"/>
          <w:i/>
          <w:sz w:val="24"/>
          <w:szCs w:val="24"/>
        </w:rPr>
        <w:t xml:space="preserve">n </w:t>
      </w:r>
      <w:r w:rsidR="00484AB6" w:rsidRPr="00AF6E76">
        <w:rPr>
          <w:rFonts w:ascii="Times New Roman" w:hAnsi="Times New Roman" w:cs="Times New Roman"/>
          <w:sz w:val="24"/>
          <w:szCs w:val="24"/>
        </w:rPr>
        <w:t xml:space="preserve">= </w:t>
      </w:r>
      <w:r w:rsidR="00102155" w:rsidRPr="00AF6E76">
        <w:rPr>
          <w:rFonts w:ascii="Times New Roman" w:hAnsi="Times New Roman" w:cs="Times New Roman"/>
          <w:sz w:val="24"/>
          <w:szCs w:val="24"/>
        </w:rPr>
        <w:t>0</w:t>
      </w:r>
      <w:r w:rsidR="00484AB6" w:rsidRPr="00AF6E76">
        <w:rPr>
          <w:rFonts w:ascii="Times New Roman" w:hAnsi="Times New Roman" w:cs="Times New Roman"/>
          <w:sz w:val="24"/>
          <w:szCs w:val="24"/>
        </w:rPr>
        <w:t xml:space="preserve"> from ProQuest) appropriate for the present systematic review (see Figure 1 for a full breakdown and reasons for exclusion</w:t>
      </w:r>
      <w:r w:rsidR="000C25EE" w:rsidRPr="00AF6E76">
        <w:rPr>
          <w:rFonts w:ascii="Times New Roman" w:hAnsi="Times New Roman" w:cs="Times New Roman"/>
          <w:sz w:val="24"/>
          <w:szCs w:val="24"/>
        </w:rPr>
        <w:t xml:space="preserve"> [</w:t>
      </w:r>
      <w:r w:rsidR="000C25EE" w:rsidRPr="00AF6E76">
        <w:rPr>
          <w:rFonts w:ascii="Times New Roman" w:hAnsi="Times New Roman" w:cs="Times New Roman"/>
          <w:i/>
          <w:sz w:val="24"/>
          <w:szCs w:val="24"/>
        </w:rPr>
        <w:t>n</w:t>
      </w:r>
      <w:r w:rsidR="000C25EE" w:rsidRPr="00AF6E76">
        <w:rPr>
          <w:rFonts w:ascii="Times New Roman" w:hAnsi="Times New Roman" w:cs="Times New Roman"/>
          <w:sz w:val="24"/>
          <w:szCs w:val="24"/>
        </w:rPr>
        <w:t xml:space="preserve"> = </w:t>
      </w:r>
      <w:r w:rsidR="00102155" w:rsidRPr="00AF6E76">
        <w:rPr>
          <w:rFonts w:ascii="Times New Roman" w:hAnsi="Times New Roman" w:cs="Times New Roman"/>
          <w:sz w:val="24"/>
          <w:szCs w:val="24"/>
        </w:rPr>
        <w:t>65</w:t>
      </w:r>
      <w:r w:rsidR="000C25EE" w:rsidRPr="00AF6E76">
        <w:rPr>
          <w:rFonts w:ascii="Times New Roman" w:hAnsi="Times New Roman" w:cs="Times New Roman"/>
          <w:sz w:val="24"/>
          <w:szCs w:val="24"/>
        </w:rPr>
        <w:t>]</w:t>
      </w:r>
      <w:r w:rsidR="00484AB6" w:rsidRPr="00AF6E76">
        <w:rPr>
          <w:rFonts w:ascii="Times New Roman" w:hAnsi="Times New Roman" w:cs="Times New Roman"/>
          <w:sz w:val="24"/>
          <w:szCs w:val="24"/>
        </w:rPr>
        <w:t>).</w:t>
      </w:r>
    </w:p>
    <w:p w14:paraId="43EBFA6A" w14:textId="319BD0EA" w:rsidR="001A64EE" w:rsidRPr="00AF6E76" w:rsidRDefault="001A64EE" w:rsidP="00446666">
      <w:pPr>
        <w:spacing w:line="480" w:lineRule="auto"/>
        <w:jc w:val="center"/>
        <w:rPr>
          <w:rFonts w:ascii="Times New Roman" w:hAnsi="Times New Roman" w:cs="Times New Roman"/>
          <w:sz w:val="24"/>
          <w:szCs w:val="24"/>
        </w:rPr>
      </w:pPr>
      <w:r w:rsidRPr="00AF6E76">
        <w:rPr>
          <w:rFonts w:ascii="Times New Roman" w:hAnsi="Times New Roman" w:cs="Times New Roman"/>
          <w:sz w:val="24"/>
          <w:szCs w:val="24"/>
        </w:rPr>
        <w:t>INSERT FIGURE 1 ABOUT HERE</w:t>
      </w:r>
    </w:p>
    <w:p w14:paraId="5043DDD5" w14:textId="77777777" w:rsidR="005937CA" w:rsidRPr="00AF6E76" w:rsidRDefault="005937CA" w:rsidP="005937CA">
      <w:pPr>
        <w:spacing w:line="480" w:lineRule="auto"/>
        <w:rPr>
          <w:rFonts w:ascii="Times New Roman" w:hAnsi="Times New Roman" w:cs="Times New Roman"/>
          <w:b/>
          <w:bCs/>
          <w:sz w:val="24"/>
          <w:szCs w:val="24"/>
        </w:rPr>
      </w:pPr>
      <w:r w:rsidRPr="00AF6E76">
        <w:rPr>
          <w:rFonts w:ascii="Times New Roman" w:hAnsi="Times New Roman" w:cs="Times New Roman"/>
          <w:b/>
          <w:bCs/>
          <w:sz w:val="24"/>
          <w:szCs w:val="24"/>
        </w:rPr>
        <w:t>Quality Assessment</w:t>
      </w:r>
    </w:p>
    <w:p w14:paraId="67F42B5B" w14:textId="1CC86AF0" w:rsidR="007D229A" w:rsidRPr="00AF6E76" w:rsidRDefault="005937CA" w:rsidP="00DB0806">
      <w:pPr>
        <w:spacing w:line="480" w:lineRule="auto"/>
        <w:rPr>
          <w:rFonts w:ascii="Times New Roman" w:hAnsi="Times New Roman" w:cs="Times New Roman"/>
          <w:sz w:val="24"/>
          <w:szCs w:val="24"/>
        </w:rPr>
      </w:pPr>
      <w:r w:rsidRPr="00AF6E76">
        <w:rPr>
          <w:rFonts w:ascii="Times New Roman" w:hAnsi="Times New Roman" w:cs="Times New Roman"/>
          <w:sz w:val="24"/>
          <w:szCs w:val="24"/>
        </w:rPr>
        <w:tab/>
        <w:t xml:space="preserve">Quality assessment scores for </w:t>
      </w:r>
      <w:r w:rsidR="00FD4E17" w:rsidRPr="00AF6E76">
        <w:rPr>
          <w:rFonts w:ascii="Times New Roman" w:hAnsi="Times New Roman" w:cs="Times New Roman"/>
          <w:sz w:val="24"/>
          <w:szCs w:val="24"/>
        </w:rPr>
        <w:t xml:space="preserve">the </w:t>
      </w:r>
      <w:r w:rsidR="00102155" w:rsidRPr="00AF6E76">
        <w:rPr>
          <w:rFonts w:ascii="Times New Roman" w:hAnsi="Times New Roman" w:cs="Times New Roman"/>
          <w:sz w:val="24"/>
          <w:szCs w:val="24"/>
        </w:rPr>
        <w:t>22</w:t>
      </w:r>
      <w:r w:rsidR="0060230D" w:rsidRPr="00AF6E76">
        <w:rPr>
          <w:rFonts w:ascii="Times New Roman" w:hAnsi="Times New Roman" w:cs="Times New Roman"/>
          <w:sz w:val="24"/>
          <w:szCs w:val="24"/>
        </w:rPr>
        <w:t xml:space="preserve"> </w:t>
      </w:r>
      <w:r w:rsidRPr="00AF6E76">
        <w:rPr>
          <w:rFonts w:ascii="Times New Roman" w:hAnsi="Times New Roman" w:cs="Times New Roman"/>
          <w:sz w:val="24"/>
          <w:szCs w:val="24"/>
        </w:rPr>
        <w:t>experiment</w:t>
      </w:r>
      <w:r w:rsidR="001506D7" w:rsidRPr="00AF6E76">
        <w:rPr>
          <w:rFonts w:ascii="Times New Roman" w:hAnsi="Times New Roman" w:cs="Times New Roman"/>
          <w:sz w:val="24"/>
          <w:szCs w:val="24"/>
        </w:rPr>
        <w:t>s</w:t>
      </w:r>
      <w:r w:rsidRPr="00AF6E76">
        <w:rPr>
          <w:rFonts w:ascii="Times New Roman" w:hAnsi="Times New Roman" w:cs="Times New Roman"/>
          <w:sz w:val="24"/>
          <w:szCs w:val="24"/>
        </w:rPr>
        <w:t xml:space="preserve"> ranged from 78.3%-100%, </w:t>
      </w:r>
      <w:r w:rsidR="00FD4E17" w:rsidRPr="00AF6E76">
        <w:rPr>
          <w:rFonts w:ascii="Times New Roman" w:hAnsi="Times New Roman" w:cs="Times New Roman"/>
          <w:sz w:val="24"/>
          <w:szCs w:val="24"/>
        </w:rPr>
        <w:t>(</w:t>
      </w:r>
      <w:r w:rsidRPr="00AF6E76">
        <w:rPr>
          <w:rFonts w:ascii="Times New Roman" w:hAnsi="Times New Roman" w:cs="Times New Roman"/>
          <w:sz w:val="24"/>
          <w:szCs w:val="24"/>
        </w:rPr>
        <w:t xml:space="preserve">mean </w:t>
      </w:r>
      <w:r w:rsidR="00FD4E17" w:rsidRPr="00AF6E76">
        <w:rPr>
          <w:rFonts w:ascii="Times New Roman" w:hAnsi="Times New Roman" w:cs="Times New Roman"/>
          <w:sz w:val="24"/>
          <w:szCs w:val="24"/>
        </w:rPr>
        <w:t>=</w:t>
      </w:r>
      <w:r w:rsidRPr="00AF6E76">
        <w:rPr>
          <w:rFonts w:ascii="Times New Roman" w:hAnsi="Times New Roman" w:cs="Times New Roman"/>
          <w:sz w:val="24"/>
          <w:szCs w:val="24"/>
        </w:rPr>
        <w:t xml:space="preserve"> </w:t>
      </w:r>
      <w:r w:rsidR="00843F37" w:rsidRPr="00AF6E76">
        <w:rPr>
          <w:rFonts w:ascii="Times New Roman" w:hAnsi="Times New Roman" w:cs="Times New Roman"/>
          <w:sz w:val="24"/>
          <w:szCs w:val="24"/>
        </w:rPr>
        <w:t>89.1</w:t>
      </w:r>
      <w:r w:rsidRPr="00AF6E76">
        <w:rPr>
          <w:rFonts w:ascii="Times New Roman" w:hAnsi="Times New Roman" w:cs="Times New Roman"/>
          <w:sz w:val="24"/>
          <w:szCs w:val="24"/>
        </w:rPr>
        <w:t>%</w:t>
      </w:r>
      <w:r w:rsidR="00FD4E17" w:rsidRPr="00AF6E76">
        <w:rPr>
          <w:rFonts w:ascii="Times New Roman" w:hAnsi="Times New Roman" w:cs="Times New Roman"/>
          <w:sz w:val="24"/>
          <w:szCs w:val="24"/>
        </w:rPr>
        <w:t xml:space="preserve">; </w:t>
      </w:r>
      <w:r w:rsidRPr="00AF6E76">
        <w:rPr>
          <w:rFonts w:ascii="Times New Roman" w:hAnsi="Times New Roman" w:cs="Times New Roman"/>
          <w:sz w:val="24"/>
          <w:szCs w:val="24"/>
        </w:rPr>
        <w:t xml:space="preserve">see Table </w:t>
      </w:r>
      <w:r w:rsidR="0008149A" w:rsidRPr="00AF6E76">
        <w:rPr>
          <w:rFonts w:ascii="Times New Roman" w:hAnsi="Times New Roman" w:cs="Times New Roman"/>
          <w:sz w:val="24"/>
          <w:szCs w:val="24"/>
        </w:rPr>
        <w:t>2</w:t>
      </w:r>
      <w:r w:rsidRPr="00AF6E76">
        <w:rPr>
          <w:rFonts w:ascii="Times New Roman" w:hAnsi="Times New Roman" w:cs="Times New Roman"/>
          <w:sz w:val="24"/>
          <w:szCs w:val="24"/>
        </w:rPr>
        <w:t>).</w:t>
      </w:r>
      <w:r w:rsidR="0060230D" w:rsidRPr="00AF6E76">
        <w:rPr>
          <w:rFonts w:ascii="Times New Roman" w:hAnsi="Times New Roman" w:cs="Times New Roman"/>
          <w:sz w:val="24"/>
          <w:szCs w:val="24"/>
        </w:rPr>
        <w:t xml:space="preserve"> Q</w:t>
      </w:r>
      <w:r w:rsidRPr="00AF6E76">
        <w:rPr>
          <w:rFonts w:ascii="Times New Roman" w:hAnsi="Times New Roman" w:cs="Times New Roman"/>
          <w:sz w:val="24"/>
          <w:szCs w:val="24"/>
        </w:rPr>
        <w:t xml:space="preserve">uality assessment revealed </w:t>
      </w:r>
      <w:r w:rsidR="00843F37" w:rsidRPr="00AF6E76">
        <w:rPr>
          <w:rFonts w:ascii="Times New Roman" w:hAnsi="Times New Roman" w:cs="Times New Roman"/>
          <w:sz w:val="24"/>
          <w:szCs w:val="24"/>
        </w:rPr>
        <w:t xml:space="preserve">one </w:t>
      </w:r>
      <w:r w:rsidRPr="00AF6E76">
        <w:rPr>
          <w:rFonts w:ascii="Times New Roman" w:hAnsi="Times New Roman" w:cs="Times New Roman"/>
          <w:sz w:val="24"/>
          <w:szCs w:val="24"/>
        </w:rPr>
        <w:t xml:space="preserve">experiment high (scores between 61%-80%) and </w:t>
      </w:r>
      <w:r w:rsidR="00843F37" w:rsidRPr="00AF6E76">
        <w:rPr>
          <w:rFonts w:ascii="Times New Roman" w:hAnsi="Times New Roman" w:cs="Times New Roman"/>
          <w:sz w:val="24"/>
          <w:szCs w:val="24"/>
        </w:rPr>
        <w:t>21</w:t>
      </w:r>
      <w:r w:rsidRPr="00AF6E76">
        <w:rPr>
          <w:rFonts w:ascii="Times New Roman" w:hAnsi="Times New Roman" w:cs="Times New Roman"/>
          <w:sz w:val="24"/>
          <w:szCs w:val="24"/>
        </w:rPr>
        <w:t xml:space="preserve"> experiments very high (scores between 81%-100%) in methodological quality</w:t>
      </w:r>
      <w:r w:rsidR="0060230D" w:rsidRPr="00AF6E76">
        <w:rPr>
          <w:rFonts w:ascii="Times New Roman" w:hAnsi="Times New Roman" w:cs="Times New Roman"/>
          <w:sz w:val="24"/>
          <w:szCs w:val="24"/>
        </w:rPr>
        <w:t xml:space="preserve"> (Payne et al., 2019)</w:t>
      </w:r>
      <w:r w:rsidR="00753CBA" w:rsidRPr="00AF6E76">
        <w:rPr>
          <w:rFonts w:ascii="Times New Roman" w:hAnsi="Times New Roman" w:cs="Times New Roman"/>
          <w:sz w:val="24"/>
          <w:szCs w:val="24"/>
        </w:rPr>
        <w:t xml:space="preserve"> with </w:t>
      </w:r>
      <w:r w:rsidR="00843F37" w:rsidRPr="00AF6E76">
        <w:rPr>
          <w:rFonts w:ascii="Times New Roman" w:hAnsi="Times New Roman" w:cs="Times New Roman"/>
          <w:sz w:val="24"/>
          <w:szCs w:val="24"/>
        </w:rPr>
        <w:t>six</w:t>
      </w:r>
      <w:r w:rsidR="00753CBA" w:rsidRPr="00AF6E76">
        <w:rPr>
          <w:rFonts w:ascii="Times New Roman" w:hAnsi="Times New Roman" w:cs="Times New Roman"/>
          <w:sz w:val="24"/>
          <w:szCs w:val="24"/>
        </w:rPr>
        <w:t xml:space="preserve"> experiments </w:t>
      </w:r>
      <w:r w:rsidRPr="00AF6E76">
        <w:rPr>
          <w:rFonts w:ascii="Times New Roman" w:hAnsi="Times New Roman" w:cs="Times New Roman"/>
          <w:sz w:val="24"/>
          <w:szCs w:val="24"/>
        </w:rPr>
        <w:t>achiev</w:t>
      </w:r>
      <w:r w:rsidR="00753CBA" w:rsidRPr="00AF6E76">
        <w:rPr>
          <w:rFonts w:ascii="Times New Roman" w:hAnsi="Times New Roman" w:cs="Times New Roman"/>
          <w:sz w:val="24"/>
          <w:szCs w:val="24"/>
        </w:rPr>
        <w:t>ing a</w:t>
      </w:r>
      <w:r w:rsidRPr="00AF6E76">
        <w:rPr>
          <w:rFonts w:ascii="Times New Roman" w:hAnsi="Times New Roman" w:cs="Times New Roman"/>
          <w:sz w:val="24"/>
          <w:szCs w:val="24"/>
        </w:rPr>
        <w:t xml:space="preserve"> maximum score in </w:t>
      </w:r>
      <w:r w:rsidR="00753CBA" w:rsidRPr="00AF6E76">
        <w:rPr>
          <w:rFonts w:ascii="Times New Roman" w:hAnsi="Times New Roman" w:cs="Times New Roman"/>
          <w:sz w:val="24"/>
          <w:szCs w:val="24"/>
        </w:rPr>
        <w:t xml:space="preserve">methodological </w:t>
      </w:r>
      <w:r w:rsidRPr="00AF6E76">
        <w:rPr>
          <w:rFonts w:ascii="Times New Roman" w:hAnsi="Times New Roman" w:cs="Times New Roman"/>
          <w:sz w:val="24"/>
          <w:szCs w:val="24"/>
        </w:rPr>
        <w:t>quality</w:t>
      </w:r>
      <w:r w:rsidR="00977BE5" w:rsidRPr="00AF6E76">
        <w:rPr>
          <w:rFonts w:ascii="Times New Roman" w:hAnsi="Times New Roman" w:cs="Times New Roman"/>
          <w:sz w:val="24"/>
          <w:szCs w:val="24"/>
        </w:rPr>
        <w:t xml:space="preserve"> (i.e., 100%)</w:t>
      </w:r>
      <w:r w:rsidRPr="00AF6E76">
        <w:rPr>
          <w:rFonts w:ascii="Times New Roman" w:hAnsi="Times New Roman" w:cs="Times New Roman"/>
          <w:sz w:val="24"/>
          <w:szCs w:val="24"/>
        </w:rPr>
        <w:t>.</w:t>
      </w:r>
      <w:r w:rsidR="00DB0806" w:rsidRPr="00AF6E76">
        <w:rPr>
          <w:rFonts w:ascii="Times New Roman" w:hAnsi="Times New Roman" w:cs="Times New Roman"/>
          <w:sz w:val="24"/>
          <w:szCs w:val="24"/>
        </w:rPr>
        <w:t xml:space="preserve"> </w:t>
      </w:r>
      <w:r w:rsidR="00753CBA" w:rsidRPr="00AF6E76">
        <w:rPr>
          <w:rFonts w:ascii="Times New Roman" w:hAnsi="Times New Roman" w:cs="Times New Roman"/>
          <w:sz w:val="24"/>
          <w:szCs w:val="24"/>
        </w:rPr>
        <w:t>It</w:t>
      </w:r>
      <w:r w:rsidRPr="00AF6E76">
        <w:rPr>
          <w:rFonts w:ascii="Times New Roman" w:hAnsi="Times New Roman" w:cs="Times New Roman"/>
          <w:sz w:val="24"/>
          <w:szCs w:val="24"/>
        </w:rPr>
        <w:t xml:space="preserve">ems </w:t>
      </w:r>
      <w:r w:rsidR="00843F37" w:rsidRPr="00AF6E76">
        <w:rPr>
          <w:rFonts w:ascii="Times New Roman" w:hAnsi="Times New Roman" w:cs="Times New Roman"/>
          <w:sz w:val="24"/>
          <w:szCs w:val="24"/>
        </w:rPr>
        <w:t xml:space="preserve">1, 2, </w:t>
      </w:r>
      <w:r w:rsidRPr="00AF6E76">
        <w:rPr>
          <w:rFonts w:ascii="Times New Roman" w:hAnsi="Times New Roman" w:cs="Times New Roman"/>
          <w:sz w:val="24"/>
          <w:szCs w:val="24"/>
        </w:rPr>
        <w:t>4,</w:t>
      </w:r>
      <w:r w:rsidR="00843F37" w:rsidRPr="00AF6E76">
        <w:rPr>
          <w:rFonts w:ascii="Times New Roman" w:hAnsi="Times New Roman" w:cs="Times New Roman"/>
          <w:sz w:val="24"/>
          <w:szCs w:val="24"/>
        </w:rPr>
        <w:t xml:space="preserve"> 5,</w:t>
      </w:r>
      <w:r w:rsidRPr="00AF6E76">
        <w:rPr>
          <w:rFonts w:ascii="Times New Roman" w:hAnsi="Times New Roman" w:cs="Times New Roman"/>
          <w:sz w:val="24"/>
          <w:szCs w:val="24"/>
        </w:rPr>
        <w:t xml:space="preserve"> 8, 11, 14, 15, 16,</w:t>
      </w:r>
      <w:r w:rsidR="00843F37" w:rsidRPr="00AF6E76">
        <w:rPr>
          <w:rFonts w:ascii="Times New Roman" w:hAnsi="Times New Roman" w:cs="Times New Roman"/>
          <w:sz w:val="24"/>
          <w:szCs w:val="24"/>
        </w:rPr>
        <w:t xml:space="preserve"> 17, 18,</w:t>
      </w:r>
      <w:r w:rsidRPr="00AF6E76">
        <w:rPr>
          <w:rFonts w:ascii="Times New Roman" w:hAnsi="Times New Roman" w:cs="Times New Roman"/>
          <w:sz w:val="24"/>
          <w:szCs w:val="24"/>
        </w:rPr>
        <w:t xml:space="preserve"> 20, and 21</w:t>
      </w:r>
      <w:r w:rsidR="00753CBA" w:rsidRPr="00AF6E76">
        <w:rPr>
          <w:rFonts w:ascii="Times New Roman" w:hAnsi="Times New Roman" w:cs="Times New Roman"/>
          <w:sz w:val="24"/>
          <w:szCs w:val="24"/>
        </w:rPr>
        <w:t xml:space="preserve"> were achieved in all </w:t>
      </w:r>
      <w:r w:rsidR="00753CBA" w:rsidRPr="00AF6E76">
        <w:rPr>
          <w:rFonts w:ascii="Times New Roman" w:hAnsi="Times New Roman" w:cs="Times New Roman"/>
          <w:sz w:val="24"/>
          <w:szCs w:val="24"/>
        </w:rPr>
        <w:lastRenderedPageBreak/>
        <w:t>experiments</w:t>
      </w:r>
      <w:r w:rsidR="00294D6F" w:rsidRPr="00AF6E76">
        <w:rPr>
          <w:rFonts w:ascii="Times New Roman" w:hAnsi="Times New Roman" w:cs="Times New Roman"/>
          <w:sz w:val="24"/>
          <w:szCs w:val="24"/>
        </w:rPr>
        <w:t xml:space="preserve"> </w:t>
      </w:r>
      <w:r w:rsidRPr="00AF6E76">
        <w:rPr>
          <w:rFonts w:ascii="Times New Roman" w:hAnsi="Times New Roman" w:cs="Times New Roman"/>
          <w:sz w:val="24"/>
          <w:szCs w:val="24"/>
        </w:rPr>
        <w:t>within the systematic review. Lowest scoring (i.e., under 80%) items included item nine</w:t>
      </w:r>
      <w:r w:rsidR="00294D6F" w:rsidRPr="00AF6E76">
        <w:rPr>
          <w:rFonts w:ascii="Times New Roman" w:hAnsi="Times New Roman" w:cs="Times New Roman"/>
          <w:sz w:val="24"/>
          <w:szCs w:val="24"/>
        </w:rPr>
        <w:t xml:space="preserve"> (recording precise probability values)</w:t>
      </w:r>
      <w:r w:rsidRPr="00AF6E76">
        <w:rPr>
          <w:rFonts w:ascii="Times New Roman" w:hAnsi="Times New Roman" w:cs="Times New Roman"/>
          <w:sz w:val="24"/>
          <w:szCs w:val="24"/>
        </w:rPr>
        <w:t>, 12</w:t>
      </w:r>
      <w:r w:rsidR="00294D6F" w:rsidRPr="00AF6E76">
        <w:rPr>
          <w:rFonts w:ascii="Times New Roman" w:hAnsi="Times New Roman" w:cs="Times New Roman"/>
          <w:sz w:val="24"/>
          <w:szCs w:val="24"/>
        </w:rPr>
        <w:t xml:space="preserve"> (</w:t>
      </w:r>
      <w:r w:rsidR="007D229A" w:rsidRPr="00AF6E76">
        <w:rPr>
          <w:rFonts w:ascii="Times New Roman" w:hAnsi="Times New Roman" w:cs="Times New Roman"/>
          <w:sz w:val="24"/>
          <w:szCs w:val="24"/>
        </w:rPr>
        <w:t>intended sample representing the general population</w:t>
      </w:r>
      <w:r w:rsidR="00294D6F" w:rsidRPr="00AF6E76">
        <w:rPr>
          <w:rFonts w:ascii="Times New Roman" w:hAnsi="Times New Roman" w:cs="Times New Roman"/>
          <w:sz w:val="24"/>
          <w:szCs w:val="24"/>
        </w:rPr>
        <w:t>)</w:t>
      </w:r>
      <w:r w:rsidRPr="00AF6E76">
        <w:rPr>
          <w:rFonts w:ascii="Times New Roman" w:hAnsi="Times New Roman" w:cs="Times New Roman"/>
          <w:sz w:val="24"/>
          <w:szCs w:val="24"/>
        </w:rPr>
        <w:t>, 13</w:t>
      </w:r>
      <w:r w:rsidR="007D229A" w:rsidRPr="00AF6E76">
        <w:rPr>
          <w:rFonts w:ascii="Times New Roman" w:hAnsi="Times New Roman" w:cs="Times New Roman"/>
          <w:sz w:val="24"/>
          <w:szCs w:val="24"/>
        </w:rPr>
        <w:t xml:space="preserve"> (actual sample representing the represented the general population)</w:t>
      </w:r>
      <w:r w:rsidRPr="00AF6E76">
        <w:rPr>
          <w:rFonts w:ascii="Times New Roman" w:hAnsi="Times New Roman" w:cs="Times New Roman"/>
          <w:sz w:val="24"/>
          <w:szCs w:val="24"/>
        </w:rPr>
        <w:t>,</w:t>
      </w:r>
      <w:r w:rsidR="00843F37" w:rsidRPr="00AF6E76">
        <w:rPr>
          <w:rFonts w:ascii="Times New Roman" w:hAnsi="Times New Roman" w:cs="Times New Roman"/>
          <w:sz w:val="24"/>
          <w:szCs w:val="24"/>
        </w:rPr>
        <w:t xml:space="preserve"> 22 (</w:t>
      </w:r>
      <w:r w:rsidR="005905C2" w:rsidRPr="00AF6E76">
        <w:rPr>
          <w:rFonts w:ascii="Times New Roman" w:hAnsi="Times New Roman" w:cs="Times New Roman"/>
          <w:sz w:val="24"/>
          <w:szCs w:val="24"/>
        </w:rPr>
        <w:t>the relevance of findings to the eligible population</w:t>
      </w:r>
      <w:r w:rsidR="00843F37" w:rsidRPr="00AF6E76">
        <w:rPr>
          <w:rFonts w:ascii="Times New Roman" w:hAnsi="Times New Roman" w:cs="Times New Roman"/>
          <w:sz w:val="24"/>
          <w:szCs w:val="24"/>
        </w:rPr>
        <w:t>),</w:t>
      </w:r>
      <w:r w:rsidRPr="00AF6E76">
        <w:rPr>
          <w:rFonts w:ascii="Times New Roman" w:hAnsi="Times New Roman" w:cs="Times New Roman"/>
          <w:sz w:val="24"/>
          <w:szCs w:val="24"/>
        </w:rPr>
        <w:t xml:space="preserve"> and 23</w:t>
      </w:r>
      <w:r w:rsidR="007D229A" w:rsidRPr="00AF6E76">
        <w:rPr>
          <w:rFonts w:ascii="Times New Roman" w:hAnsi="Times New Roman" w:cs="Times New Roman"/>
          <w:sz w:val="24"/>
          <w:szCs w:val="24"/>
        </w:rPr>
        <w:t xml:space="preserve"> (</w:t>
      </w:r>
      <w:r w:rsidR="000E2A52" w:rsidRPr="00AF6E76">
        <w:rPr>
          <w:rFonts w:ascii="Times New Roman" w:hAnsi="Times New Roman" w:cs="Times New Roman"/>
          <w:sz w:val="24"/>
          <w:szCs w:val="24"/>
        </w:rPr>
        <w:t>the relevance of findings to other relevant populations</w:t>
      </w:r>
      <w:r w:rsidR="007D229A" w:rsidRPr="00AF6E76">
        <w:rPr>
          <w:rFonts w:ascii="Times New Roman" w:hAnsi="Times New Roman" w:cs="Times New Roman"/>
          <w:sz w:val="24"/>
          <w:szCs w:val="24"/>
        </w:rPr>
        <w:t>)</w:t>
      </w:r>
      <w:r w:rsidRPr="00AF6E76">
        <w:rPr>
          <w:rFonts w:ascii="Times New Roman" w:hAnsi="Times New Roman" w:cs="Times New Roman"/>
          <w:sz w:val="24"/>
          <w:szCs w:val="24"/>
        </w:rPr>
        <w:t>.</w:t>
      </w:r>
    </w:p>
    <w:p w14:paraId="196856F2" w14:textId="77777777" w:rsidR="005937CA" w:rsidRPr="00AF6E76" w:rsidRDefault="005937CA" w:rsidP="005937CA">
      <w:pPr>
        <w:spacing w:line="480" w:lineRule="auto"/>
        <w:rPr>
          <w:rFonts w:ascii="Times New Roman" w:hAnsi="Times New Roman" w:cs="Times New Roman"/>
          <w:b/>
          <w:bCs/>
          <w:sz w:val="24"/>
          <w:szCs w:val="24"/>
        </w:rPr>
      </w:pPr>
      <w:r w:rsidRPr="00AF6E76">
        <w:rPr>
          <w:rFonts w:ascii="Times New Roman" w:hAnsi="Times New Roman" w:cs="Times New Roman"/>
          <w:b/>
          <w:bCs/>
          <w:sz w:val="24"/>
          <w:szCs w:val="24"/>
        </w:rPr>
        <w:t>Study Characteristics</w:t>
      </w:r>
    </w:p>
    <w:p w14:paraId="52DC4799" w14:textId="03AE8C96" w:rsidR="005937CA" w:rsidRPr="00AF6E76" w:rsidRDefault="00F10B12" w:rsidP="005937CA">
      <w:pPr>
        <w:spacing w:line="480" w:lineRule="auto"/>
        <w:rPr>
          <w:rFonts w:ascii="Times New Roman" w:hAnsi="Times New Roman" w:cs="Times New Roman"/>
          <w:b/>
          <w:bCs/>
          <w:sz w:val="24"/>
          <w:szCs w:val="24"/>
        </w:rPr>
      </w:pPr>
      <w:r w:rsidRPr="00AF6E76">
        <w:rPr>
          <w:rFonts w:ascii="Times New Roman" w:hAnsi="Times New Roman" w:cs="Times New Roman"/>
          <w:b/>
          <w:bCs/>
          <w:i/>
          <w:iCs/>
          <w:sz w:val="24"/>
          <w:szCs w:val="24"/>
        </w:rPr>
        <w:t xml:space="preserve">Sample Characteristics, </w:t>
      </w:r>
      <w:r w:rsidR="005937CA" w:rsidRPr="00AF6E76">
        <w:rPr>
          <w:rFonts w:ascii="Times New Roman" w:hAnsi="Times New Roman" w:cs="Times New Roman"/>
          <w:b/>
          <w:bCs/>
          <w:i/>
          <w:iCs/>
          <w:sz w:val="24"/>
          <w:szCs w:val="24"/>
        </w:rPr>
        <w:t>Sport Type and Design</w:t>
      </w:r>
    </w:p>
    <w:p w14:paraId="29CAD7AA" w14:textId="26F19743" w:rsidR="00766F20" w:rsidRPr="00AF6E76" w:rsidRDefault="005937CA" w:rsidP="005C3DDF">
      <w:pPr>
        <w:spacing w:line="480" w:lineRule="auto"/>
        <w:ind w:firstLine="720"/>
        <w:rPr>
          <w:rFonts w:ascii="Times New Roman" w:hAnsi="Times New Roman" w:cs="Times New Roman"/>
          <w:sz w:val="24"/>
          <w:szCs w:val="24"/>
        </w:rPr>
      </w:pPr>
      <w:r w:rsidRPr="00AF6E76">
        <w:rPr>
          <w:rFonts w:ascii="Times New Roman" w:hAnsi="Times New Roman" w:cs="Times New Roman"/>
          <w:sz w:val="24"/>
          <w:szCs w:val="24"/>
        </w:rPr>
        <w:t xml:space="preserve">The main information extracted from the experiments </w:t>
      </w:r>
      <w:r w:rsidR="00261D51" w:rsidRPr="00AF6E76">
        <w:rPr>
          <w:rFonts w:ascii="Times New Roman" w:hAnsi="Times New Roman" w:cs="Times New Roman"/>
          <w:sz w:val="24"/>
          <w:szCs w:val="24"/>
        </w:rPr>
        <w:t xml:space="preserve">is </w:t>
      </w:r>
      <w:r w:rsidRPr="00AF6E76">
        <w:rPr>
          <w:rFonts w:ascii="Times New Roman" w:hAnsi="Times New Roman" w:cs="Times New Roman"/>
          <w:sz w:val="24"/>
          <w:szCs w:val="24"/>
        </w:rPr>
        <w:t xml:space="preserve">presented in </w:t>
      </w:r>
      <w:r w:rsidR="0008149A" w:rsidRPr="00AF6E76">
        <w:rPr>
          <w:rFonts w:ascii="Times New Roman" w:hAnsi="Times New Roman" w:cs="Times New Roman"/>
          <w:sz w:val="24"/>
          <w:szCs w:val="24"/>
        </w:rPr>
        <w:t>T</w:t>
      </w:r>
      <w:r w:rsidRPr="00AF6E76">
        <w:rPr>
          <w:rFonts w:ascii="Times New Roman" w:hAnsi="Times New Roman" w:cs="Times New Roman"/>
          <w:sz w:val="24"/>
          <w:szCs w:val="24"/>
        </w:rPr>
        <w:t xml:space="preserve">able </w:t>
      </w:r>
      <w:r w:rsidR="0008149A" w:rsidRPr="00AF6E76">
        <w:rPr>
          <w:rFonts w:ascii="Times New Roman" w:hAnsi="Times New Roman" w:cs="Times New Roman"/>
          <w:sz w:val="24"/>
          <w:szCs w:val="24"/>
        </w:rPr>
        <w:t>3</w:t>
      </w:r>
      <w:r w:rsidRPr="00AF6E76">
        <w:rPr>
          <w:rFonts w:ascii="Times New Roman" w:hAnsi="Times New Roman" w:cs="Times New Roman"/>
          <w:sz w:val="24"/>
          <w:szCs w:val="24"/>
        </w:rPr>
        <w:t xml:space="preserve">. </w:t>
      </w:r>
      <w:r w:rsidR="00F10B12" w:rsidRPr="00AF6E76">
        <w:rPr>
          <w:rFonts w:ascii="Times New Roman" w:hAnsi="Times New Roman" w:cs="Times New Roman"/>
          <w:sz w:val="24"/>
          <w:szCs w:val="24"/>
        </w:rPr>
        <w:t xml:space="preserve">The total number of participants in the reviewed experiments was </w:t>
      </w:r>
      <w:r w:rsidR="006A6AF6" w:rsidRPr="00AF6E76">
        <w:rPr>
          <w:rFonts w:ascii="Times New Roman" w:hAnsi="Times New Roman" w:cs="Times New Roman"/>
          <w:sz w:val="24"/>
          <w:szCs w:val="24"/>
        </w:rPr>
        <w:t>696</w:t>
      </w:r>
      <w:r w:rsidR="00F10B12" w:rsidRPr="00AF6E76">
        <w:rPr>
          <w:rFonts w:ascii="Times New Roman" w:hAnsi="Times New Roman" w:cs="Times New Roman"/>
          <w:sz w:val="24"/>
          <w:szCs w:val="24"/>
        </w:rPr>
        <w:t xml:space="preserve"> with an age range of </w:t>
      </w:r>
      <w:r w:rsidR="00AD2114" w:rsidRPr="00AF6E76">
        <w:rPr>
          <w:rFonts w:ascii="Times New Roman" w:hAnsi="Times New Roman" w:cs="Times New Roman"/>
          <w:sz w:val="24"/>
          <w:szCs w:val="24"/>
        </w:rPr>
        <w:t>14.60</w:t>
      </w:r>
      <w:r w:rsidR="00F10B12" w:rsidRPr="00AF6E76">
        <w:rPr>
          <w:rFonts w:ascii="Times New Roman" w:hAnsi="Times New Roman" w:cs="Times New Roman"/>
          <w:sz w:val="24"/>
          <w:szCs w:val="24"/>
        </w:rPr>
        <w:t>-</w:t>
      </w:r>
      <w:r w:rsidR="00AD2114" w:rsidRPr="00AF6E76">
        <w:rPr>
          <w:rFonts w:ascii="Times New Roman" w:hAnsi="Times New Roman" w:cs="Times New Roman"/>
          <w:sz w:val="24"/>
          <w:szCs w:val="24"/>
        </w:rPr>
        <w:t>38.00</w:t>
      </w:r>
      <w:r w:rsidR="00F10B12" w:rsidRPr="00AF6E76">
        <w:rPr>
          <w:rFonts w:ascii="Times New Roman" w:hAnsi="Times New Roman" w:cs="Times New Roman"/>
          <w:sz w:val="24"/>
          <w:szCs w:val="24"/>
        </w:rPr>
        <w:t xml:space="preserve"> years (mean = </w:t>
      </w:r>
      <w:r w:rsidR="00AD2114" w:rsidRPr="00AF6E76">
        <w:rPr>
          <w:rFonts w:ascii="Times New Roman" w:hAnsi="Times New Roman" w:cs="Times New Roman"/>
          <w:sz w:val="24"/>
          <w:szCs w:val="24"/>
        </w:rPr>
        <w:t>23.44</w:t>
      </w:r>
      <w:r w:rsidR="00F10B12" w:rsidRPr="00AF6E76">
        <w:rPr>
          <w:rFonts w:ascii="Times New Roman" w:hAnsi="Times New Roman" w:cs="Times New Roman"/>
          <w:sz w:val="24"/>
          <w:szCs w:val="24"/>
        </w:rPr>
        <w:t xml:space="preserve"> </w:t>
      </w:r>
      <w:r w:rsidR="00F10B12" w:rsidRPr="00AF6E76">
        <w:rPr>
          <w:rFonts w:ascii="Times New Roman" w:hAnsi="Times New Roman" w:cs="Times New Roman"/>
          <w:sz w:val="24"/>
          <w:szCs w:val="24"/>
        </w:rPr>
        <w:sym w:font="Symbol" w:char="F0B1"/>
      </w:r>
      <w:r w:rsidR="00F10B12" w:rsidRPr="00AF6E76">
        <w:rPr>
          <w:rFonts w:ascii="Times New Roman" w:hAnsi="Times New Roman" w:cs="Times New Roman"/>
          <w:sz w:val="24"/>
          <w:szCs w:val="24"/>
        </w:rPr>
        <w:t xml:space="preserve"> </w:t>
      </w:r>
      <w:r w:rsidR="00AD2114" w:rsidRPr="00AF6E76">
        <w:rPr>
          <w:rFonts w:ascii="Times New Roman" w:hAnsi="Times New Roman" w:cs="Times New Roman"/>
          <w:sz w:val="24"/>
          <w:szCs w:val="24"/>
        </w:rPr>
        <w:t>2.82</w:t>
      </w:r>
      <w:r w:rsidR="00F10B12" w:rsidRPr="00AF6E76">
        <w:rPr>
          <w:rFonts w:ascii="Times New Roman" w:hAnsi="Times New Roman" w:cs="Times New Roman"/>
          <w:sz w:val="24"/>
          <w:szCs w:val="24"/>
        </w:rPr>
        <w:t xml:space="preserve"> years).</w:t>
      </w:r>
      <w:r w:rsidR="00AD2114" w:rsidRPr="00AF6E76">
        <w:rPr>
          <w:rFonts w:ascii="Times New Roman" w:hAnsi="Times New Roman" w:cs="Times New Roman"/>
          <w:sz w:val="24"/>
          <w:szCs w:val="24"/>
        </w:rPr>
        <w:t xml:space="preserve"> </w:t>
      </w:r>
      <w:r w:rsidR="00F10B12" w:rsidRPr="00AF6E76">
        <w:rPr>
          <w:rFonts w:ascii="Times New Roman" w:hAnsi="Times New Roman" w:cs="Times New Roman"/>
          <w:sz w:val="24"/>
          <w:szCs w:val="24"/>
        </w:rPr>
        <w:t>Sample size varied between experiments with sample sizes ranging from 3-</w:t>
      </w:r>
      <w:r w:rsidR="00E26572" w:rsidRPr="00AF6E76">
        <w:rPr>
          <w:rFonts w:ascii="Times New Roman" w:hAnsi="Times New Roman" w:cs="Times New Roman"/>
          <w:sz w:val="24"/>
          <w:szCs w:val="24"/>
        </w:rPr>
        <w:t>95</w:t>
      </w:r>
      <w:r w:rsidR="00F10B12" w:rsidRPr="00AF6E76">
        <w:rPr>
          <w:rFonts w:ascii="Times New Roman" w:hAnsi="Times New Roman" w:cs="Times New Roman"/>
          <w:sz w:val="24"/>
          <w:szCs w:val="24"/>
        </w:rPr>
        <w:t xml:space="preserve"> </w:t>
      </w:r>
      <w:r w:rsidR="00852E14" w:rsidRPr="00AF6E76">
        <w:rPr>
          <w:rFonts w:ascii="Times New Roman" w:hAnsi="Times New Roman" w:cs="Times New Roman"/>
          <w:sz w:val="24"/>
          <w:szCs w:val="24"/>
        </w:rPr>
        <w:t>(</w:t>
      </w:r>
      <w:r w:rsidR="00F10B12" w:rsidRPr="00AF6E76">
        <w:rPr>
          <w:rFonts w:ascii="Times New Roman" w:hAnsi="Times New Roman" w:cs="Times New Roman"/>
          <w:sz w:val="24"/>
          <w:szCs w:val="24"/>
        </w:rPr>
        <w:t xml:space="preserve">mean </w:t>
      </w:r>
      <w:r w:rsidR="00852E14" w:rsidRPr="00AF6E76">
        <w:rPr>
          <w:rFonts w:ascii="Times New Roman" w:hAnsi="Times New Roman" w:cs="Times New Roman"/>
          <w:sz w:val="24"/>
          <w:szCs w:val="24"/>
        </w:rPr>
        <w:t>=</w:t>
      </w:r>
      <w:r w:rsidR="00F10B12" w:rsidRPr="00AF6E76">
        <w:rPr>
          <w:rFonts w:ascii="Times New Roman" w:hAnsi="Times New Roman" w:cs="Times New Roman"/>
          <w:sz w:val="24"/>
          <w:szCs w:val="24"/>
        </w:rPr>
        <w:t xml:space="preserve"> </w:t>
      </w:r>
      <w:r w:rsidR="00AD2114" w:rsidRPr="00AF6E76">
        <w:rPr>
          <w:rFonts w:ascii="Times New Roman" w:hAnsi="Times New Roman" w:cs="Times New Roman"/>
          <w:sz w:val="24"/>
          <w:szCs w:val="24"/>
        </w:rPr>
        <w:t>31.64</w:t>
      </w:r>
      <w:r w:rsidR="00F10B12" w:rsidRPr="00AF6E76">
        <w:rPr>
          <w:rFonts w:ascii="Times New Roman" w:hAnsi="Times New Roman" w:cs="Times New Roman"/>
          <w:sz w:val="24"/>
          <w:szCs w:val="24"/>
        </w:rPr>
        <w:t xml:space="preserve"> </w:t>
      </w:r>
      <w:r w:rsidR="00F10B12" w:rsidRPr="00AF6E76">
        <w:rPr>
          <w:rFonts w:ascii="Times New Roman" w:hAnsi="Times New Roman" w:cs="Times New Roman"/>
          <w:sz w:val="24"/>
          <w:szCs w:val="24"/>
        </w:rPr>
        <w:sym w:font="Symbol" w:char="F0B1"/>
      </w:r>
      <w:r w:rsidR="00F10B12" w:rsidRPr="00AF6E76">
        <w:rPr>
          <w:rFonts w:ascii="Times New Roman" w:hAnsi="Times New Roman" w:cs="Times New Roman"/>
          <w:sz w:val="24"/>
          <w:szCs w:val="24"/>
        </w:rPr>
        <w:t xml:space="preserve"> </w:t>
      </w:r>
      <w:r w:rsidR="00AD2114" w:rsidRPr="00AF6E76">
        <w:rPr>
          <w:rFonts w:ascii="Times New Roman" w:hAnsi="Times New Roman" w:cs="Times New Roman"/>
          <w:sz w:val="24"/>
          <w:szCs w:val="24"/>
        </w:rPr>
        <w:t>20.51</w:t>
      </w:r>
      <w:r w:rsidR="00852E14" w:rsidRPr="00AF6E76">
        <w:rPr>
          <w:rFonts w:ascii="Times New Roman" w:hAnsi="Times New Roman" w:cs="Times New Roman"/>
          <w:sz w:val="24"/>
          <w:szCs w:val="24"/>
        </w:rPr>
        <w:t>)</w:t>
      </w:r>
      <w:r w:rsidR="00F10B12" w:rsidRPr="00AF6E76">
        <w:rPr>
          <w:rFonts w:ascii="Times New Roman" w:hAnsi="Times New Roman" w:cs="Times New Roman"/>
          <w:sz w:val="24"/>
          <w:szCs w:val="24"/>
        </w:rPr>
        <w:t xml:space="preserve">. Gender information was reported in </w:t>
      </w:r>
      <w:r w:rsidR="00AD2114" w:rsidRPr="00AF6E76">
        <w:rPr>
          <w:rFonts w:ascii="Times New Roman" w:hAnsi="Times New Roman" w:cs="Times New Roman"/>
          <w:sz w:val="24"/>
          <w:szCs w:val="24"/>
        </w:rPr>
        <w:t>18</w:t>
      </w:r>
      <w:r w:rsidR="00F10B12" w:rsidRPr="00AF6E76">
        <w:rPr>
          <w:rFonts w:ascii="Times New Roman" w:hAnsi="Times New Roman" w:cs="Times New Roman"/>
          <w:sz w:val="24"/>
          <w:szCs w:val="24"/>
        </w:rPr>
        <w:t xml:space="preserve"> of </w:t>
      </w:r>
      <w:r w:rsidR="00AD2114" w:rsidRPr="00AF6E76">
        <w:rPr>
          <w:rFonts w:ascii="Times New Roman" w:hAnsi="Times New Roman" w:cs="Times New Roman"/>
          <w:sz w:val="24"/>
          <w:szCs w:val="24"/>
        </w:rPr>
        <w:t>22</w:t>
      </w:r>
      <w:r w:rsidR="00F10B12" w:rsidRPr="00AF6E76">
        <w:rPr>
          <w:rFonts w:ascii="Times New Roman" w:hAnsi="Times New Roman" w:cs="Times New Roman"/>
          <w:sz w:val="24"/>
          <w:szCs w:val="24"/>
        </w:rPr>
        <w:t xml:space="preserve"> experiment</w:t>
      </w:r>
      <w:r w:rsidR="00852E14" w:rsidRPr="00AF6E76">
        <w:rPr>
          <w:rFonts w:ascii="Times New Roman" w:hAnsi="Times New Roman" w:cs="Times New Roman"/>
          <w:sz w:val="24"/>
          <w:szCs w:val="24"/>
        </w:rPr>
        <w:t>s</w:t>
      </w:r>
      <w:r w:rsidR="00F10B12" w:rsidRPr="00AF6E76">
        <w:rPr>
          <w:rFonts w:ascii="Times New Roman" w:hAnsi="Times New Roman" w:cs="Times New Roman"/>
          <w:sz w:val="24"/>
          <w:szCs w:val="24"/>
        </w:rPr>
        <w:t>. Representation from female participants ranged from 0-100%</w:t>
      </w:r>
      <w:r w:rsidR="00852E14" w:rsidRPr="00AF6E76">
        <w:rPr>
          <w:rFonts w:ascii="Times New Roman" w:hAnsi="Times New Roman" w:cs="Times New Roman"/>
          <w:sz w:val="24"/>
          <w:szCs w:val="24"/>
        </w:rPr>
        <w:t xml:space="preserve"> (</w:t>
      </w:r>
      <w:r w:rsidR="00F10B12" w:rsidRPr="00AF6E76">
        <w:rPr>
          <w:rFonts w:ascii="Times New Roman" w:hAnsi="Times New Roman" w:cs="Times New Roman"/>
          <w:sz w:val="24"/>
          <w:szCs w:val="24"/>
        </w:rPr>
        <w:t xml:space="preserve">mean </w:t>
      </w:r>
      <w:r w:rsidR="00852E14" w:rsidRPr="00AF6E76">
        <w:rPr>
          <w:rFonts w:ascii="Times New Roman" w:hAnsi="Times New Roman" w:cs="Times New Roman"/>
          <w:sz w:val="24"/>
          <w:szCs w:val="24"/>
        </w:rPr>
        <w:t>=</w:t>
      </w:r>
      <w:r w:rsidR="00F10B12" w:rsidRPr="00AF6E76">
        <w:rPr>
          <w:rFonts w:ascii="Times New Roman" w:hAnsi="Times New Roman" w:cs="Times New Roman"/>
          <w:sz w:val="24"/>
          <w:szCs w:val="24"/>
        </w:rPr>
        <w:t xml:space="preserve"> </w:t>
      </w:r>
      <w:r w:rsidR="00AD2114" w:rsidRPr="00AF6E76">
        <w:rPr>
          <w:rFonts w:ascii="Times New Roman" w:hAnsi="Times New Roman" w:cs="Times New Roman"/>
          <w:sz w:val="24"/>
          <w:szCs w:val="24"/>
        </w:rPr>
        <w:t>48.42</w:t>
      </w:r>
      <w:r w:rsidR="00F10B12" w:rsidRPr="00AF6E76">
        <w:rPr>
          <w:rFonts w:ascii="Times New Roman" w:hAnsi="Times New Roman" w:cs="Times New Roman"/>
          <w:sz w:val="24"/>
          <w:szCs w:val="24"/>
        </w:rPr>
        <w:t xml:space="preserve"> </w:t>
      </w:r>
      <w:r w:rsidR="00F10B12" w:rsidRPr="00AF6E76">
        <w:rPr>
          <w:rFonts w:ascii="Times New Roman" w:hAnsi="Times New Roman" w:cs="Times New Roman"/>
          <w:sz w:val="24"/>
          <w:szCs w:val="24"/>
        </w:rPr>
        <w:sym w:font="Symbol" w:char="F0B1"/>
      </w:r>
      <w:r w:rsidR="00F10B12" w:rsidRPr="00AF6E76">
        <w:rPr>
          <w:rFonts w:ascii="Times New Roman" w:hAnsi="Times New Roman" w:cs="Times New Roman"/>
          <w:sz w:val="24"/>
          <w:szCs w:val="24"/>
        </w:rPr>
        <w:t xml:space="preserve"> </w:t>
      </w:r>
      <w:r w:rsidR="00AD2114" w:rsidRPr="00AF6E76">
        <w:rPr>
          <w:rFonts w:ascii="Times New Roman" w:hAnsi="Times New Roman" w:cs="Times New Roman"/>
          <w:sz w:val="24"/>
          <w:szCs w:val="24"/>
        </w:rPr>
        <w:t>32.60</w:t>
      </w:r>
      <w:r w:rsidR="00852E14" w:rsidRPr="00AF6E76">
        <w:rPr>
          <w:rFonts w:ascii="Times New Roman" w:hAnsi="Times New Roman" w:cs="Times New Roman"/>
          <w:sz w:val="24"/>
          <w:szCs w:val="24"/>
        </w:rPr>
        <w:t>)</w:t>
      </w:r>
      <w:r w:rsidR="00F10B12" w:rsidRPr="00AF6E76">
        <w:rPr>
          <w:rFonts w:ascii="Times New Roman" w:hAnsi="Times New Roman" w:cs="Times New Roman"/>
          <w:sz w:val="24"/>
          <w:szCs w:val="24"/>
        </w:rPr>
        <w:t>.</w:t>
      </w:r>
      <w:r w:rsidR="005C3DDF" w:rsidRPr="00AF6E76">
        <w:rPr>
          <w:rFonts w:ascii="Times New Roman" w:hAnsi="Times New Roman" w:cs="Times New Roman"/>
          <w:sz w:val="24"/>
          <w:szCs w:val="24"/>
        </w:rPr>
        <w:t xml:space="preserve"> </w:t>
      </w:r>
      <w:r w:rsidR="00261D51" w:rsidRPr="00AF6E76">
        <w:rPr>
          <w:rFonts w:ascii="Times New Roman" w:hAnsi="Times New Roman" w:cs="Times New Roman"/>
          <w:sz w:val="24"/>
          <w:szCs w:val="24"/>
        </w:rPr>
        <w:t>The examined</w:t>
      </w:r>
      <w:r w:rsidRPr="00AF6E76">
        <w:rPr>
          <w:rFonts w:ascii="Times New Roman" w:hAnsi="Times New Roman" w:cs="Times New Roman"/>
          <w:sz w:val="24"/>
          <w:szCs w:val="24"/>
        </w:rPr>
        <w:t xml:space="preserve"> sports include</w:t>
      </w:r>
      <w:r w:rsidR="00B05A74" w:rsidRPr="00AF6E76">
        <w:rPr>
          <w:rFonts w:ascii="Times New Roman" w:hAnsi="Times New Roman" w:cs="Times New Roman"/>
          <w:sz w:val="24"/>
          <w:szCs w:val="24"/>
        </w:rPr>
        <w:t>d</w:t>
      </w:r>
      <w:r w:rsidRPr="00AF6E76">
        <w:rPr>
          <w:rFonts w:ascii="Times New Roman" w:hAnsi="Times New Roman" w:cs="Times New Roman"/>
          <w:sz w:val="24"/>
          <w:szCs w:val="24"/>
        </w:rPr>
        <w:t>: soccer (</w:t>
      </w:r>
      <w:r w:rsidRPr="00AF6E76">
        <w:rPr>
          <w:rFonts w:ascii="Times New Roman" w:hAnsi="Times New Roman" w:cs="Times New Roman"/>
          <w:i/>
          <w:iCs/>
          <w:sz w:val="24"/>
          <w:szCs w:val="24"/>
        </w:rPr>
        <w:t xml:space="preserve">n </w:t>
      </w:r>
      <w:r w:rsidRPr="00AF6E76">
        <w:rPr>
          <w:rFonts w:ascii="Times New Roman" w:hAnsi="Times New Roman" w:cs="Times New Roman"/>
          <w:sz w:val="24"/>
          <w:szCs w:val="24"/>
        </w:rPr>
        <w:t xml:space="preserve">= </w:t>
      </w:r>
      <w:r w:rsidR="00AD2114" w:rsidRPr="00AF6E76">
        <w:rPr>
          <w:rFonts w:ascii="Times New Roman" w:hAnsi="Times New Roman" w:cs="Times New Roman"/>
          <w:sz w:val="24"/>
          <w:szCs w:val="24"/>
        </w:rPr>
        <w:t>5</w:t>
      </w:r>
      <w:r w:rsidRPr="00AF6E76">
        <w:rPr>
          <w:rFonts w:ascii="Times New Roman" w:hAnsi="Times New Roman" w:cs="Times New Roman"/>
          <w:sz w:val="24"/>
          <w:szCs w:val="24"/>
        </w:rPr>
        <w:t>), volleyball (</w:t>
      </w:r>
      <w:r w:rsidRPr="00AF6E76">
        <w:rPr>
          <w:rFonts w:ascii="Times New Roman" w:hAnsi="Times New Roman" w:cs="Times New Roman"/>
          <w:i/>
          <w:iCs/>
          <w:sz w:val="24"/>
          <w:szCs w:val="24"/>
        </w:rPr>
        <w:t xml:space="preserve">n </w:t>
      </w:r>
      <w:r w:rsidRPr="00AF6E76">
        <w:rPr>
          <w:rFonts w:ascii="Times New Roman" w:hAnsi="Times New Roman" w:cs="Times New Roman"/>
          <w:sz w:val="24"/>
          <w:szCs w:val="24"/>
        </w:rPr>
        <w:t xml:space="preserve">= </w:t>
      </w:r>
      <w:r w:rsidR="00AD2114" w:rsidRPr="00AF6E76">
        <w:rPr>
          <w:rFonts w:ascii="Times New Roman" w:hAnsi="Times New Roman" w:cs="Times New Roman"/>
          <w:sz w:val="24"/>
          <w:szCs w:val="24"/>
        </w:rPr>
        <w:t>2</w:t>
      </w:r>
      <w:r w:rsidRPr="00AF6E76">
        <w:rPr>
          <w:rFonts w:ascii="Times New Roman" w:hAnsi="Times New Roman" w:cs="Times New Roman"/>
          <w:sz w:val="24"/>
          <w:szCs w:val="24"/>
        </w:rPr>
        <w:t>), basketball (</w:t>
      </w:r>
      <w:r w:rsidRPr="00AF6E76">
        <w:rPr>
          <w:rFonts w:ascii="Times New Roman" w:hAnsi="Times New Roman" w:cs="Times New Roman"/>
          <w:i/>
          <w:iCs/>
          <w:sz w:val="24"/>
          <w:szCs w:val="24"/>
        </w:rPr>
        <w:t xml:space="preserve">n </w:t>
      </w:r>
      <w:r w:rsidRPr="00AF6E76">
        <w:rPr>
          <w:rFonts w:ascii="Times New Roman" w:hAnsi="Times New Roman" w:cs="Times New Roman"/>
          <w:sz w:val="24"/>
          <w:szCs w:val="24"/>
        </w:rPr>
        <w:t xml:space="preserve">= </w:t>
      </w:r>
      <w:r w:rsidR="00AD2114" w:rsidRPr="00AF6E76">
        <w:rPr>
          <w:rFonts w:ascii="Times New Roman" w:hAnsi="Times New Roman" w:cs="Times New Roman"/>
          <w:sz w:val="24"/>
          <w:szCs w:val="24"/>
        </w:rPr>
        <w:t>1</w:t>
      </w:r>
      <w:r w:rsidRPr="00AF6E76">
        <w:rPr>
          <w:rFonts w:ascii="Times New Roman" w:hAnsi="Times New Roman" w:cs="Times New Roman"/>
          <w:sz w:val="24"/>
          <w:szCs w:val="24"/>
        </w:rPr>
        <w:t>), gymnastics (</w:t>
      </w:r>
      <w:r w:rsidRPr="00AF6E76">
        <w:rPr>
          <w:rFonts w:ascii="Times New Roman" w:hAnsi="Times New Roman" w:cs="Times New Roman"/>
          <w:i/>
          <w:iCs/>
          <w:sz w:val="24"/>
          <w:szCs w:val="24"/>
        </w:rPr>
        <w:t xml:space="preserve">n </w:t>
      </w:r>
      <w:r w:rsidRPr="00AF6E76">
        <w:rPr>
          <w:rFonts w:ascii="Times New Roman" w:hAnsi="Times New Roman" w:cs="Times New Roman"/>
          <w:sz w:val="24"/>
          <w:szCs w:val="24"/>
        </w:rPr>
        <w:t xml:space="preserve">= </w:t>
      </w:r>
      <w:r w:rsidR="00AD2114" w:rsidRPr="00AF6E76">
        <w:rPr>
          <w:rFonts w:ascii="Times New Roman" w:hAnsi="Times New Roman" w:cs="Times New Roman"/>
          <w:sz w:val="24"/>
          <w:szCs w:val="24"/>
        </w:rPr>
        <w:t>1</w:t>
      </w:r>
      <w:r w:rsidRPr="00AF6E76">
        <w:rPr>
          <w:rFonts w:ascii="Times New Roman" w:hAnsi="Times New Roman" w:cs="Times New Roman"/>
          <w:sz w:val="24"/>
          <w:szCs w:val="24"/>
        </w:rPr>
        <w:t>), tennis (</w:t>
      </w:r>
      <w:r w:rsidRPr="00AF6E76">
        <w:rPr>
          <w:rFonts w:ascii="Times New Roman" w:hAnsi="Times New Roman" w:cs="Times New Roman"/>
          <w:i/>
          <w:iCs/>
          <w:sz w:val="24"/>
          <w:szCs w:val="24"/>
        </w:rPr>
        <w:t xml:space="preserve">n </w:t>
      </w:r>
      <w:r w:rsidRPr="00AF6E76">
        <w:rPr>
          <w:rFonts w:ascii="Times New Roman" w:hAnsi="Times New Roman" w:cs="Times New Roman"/>
          <w:sz w:val="24"/>
          <w:szCs w:val="24"/>
        </w:rPr>
        <w:t>= 3),</w:t>
      </w:r>
      <w:r w:rsidR="00AD2114" w:rsidRPr="00AF6E76">
        <w:rPr>
          <w:rFonts w:ascii="Times New Roman" w:hAnsi="Times New Roman" w:cs="Times New Roman"/>
          <w:sz w:val="24"/>
          <w:szCs w:val="24"/>
        </w:rPr>
        <w:t xml:space="preserve"> </w:t>
      </w:r>
      <w:r w:rsidRPr="00AF6E76">
        <w:rPr>
          <w:rFonts w:ascii="Times New Roman" w:hAnsi="Times New Roman" w:cs="Times New Roman"/>
          <w:sz w:val="24"/>
          <w:szCs w:val="24"/>
        </w:rPr>
        <w:t>badminton (</w:t>
      </w:r>
      <w:r w:rsidRPr="00AF6E76">
        <w:rPr>
          <w:rFonts w:ascii="Times New Roman" w:hAnsi="Times New Roman" w:cs="Times New Roman"/>
          <w:i/>
          <w:iCs/>
          <w:sz w:val="24"/>
          <w:szCs w:val="24"/>
        </w:rPr>
        <w:t xml:space="preserve">n </w:t>
      </w:r>
      <w:r w:rsidRPr="00AF6E76">
        <w:rPr>
          <w:rFonts w:ascii="Times New Roman" w:hAnsi="Times New Roman" w:cs="Times New Roman"/>
          <w:sz w:val="24"/>
          <w:szCs w:val="24"/>
        </w:rPr>
        <w:t>= 1), shooting (</w:t>
      </w:r>
      <w:r w:rsidRPr="00AF6E76">
        <w:rPr>
          <w:rFonts w:ascii="Times New Roman" w:hAnsi="Times New Roman" w:cs="Times New Roman"/>
          <w:i/>
          <w:iCs/>
          <w:sz w:val="24"/>
          <w:szCs w:val="24"/>
        </w:rPr>
        <w:t xml:space="preserve">n </w:t>
      </w:r>
      <w:r w:rsidRPr="00AF6E76">
        <w:rPr>
          <w:rFonts w:ascii="Times New Roman" w:hAnsi="Times New Roman" w:cs="Times New Roman"/>
          <w:sz w:val="24"/>
          <w:szCs w:val="24"/>
        </w:rPr>
        <w:t>= 1), golf (</w:t>
      </w:r>
      <w:r w:rsidRPr="00AF6E76">
        <w:rPr>
          <w:rFonts w:ascii="Times New Roman" w:hAnsi="Times New Roman" w:cs="Times New Roman"/>
          <w:i/>
          <w:iCs/>
          <w:sz w:val="24"/>
          <w:szCs w:val="24"/>
        </w:rPr>
        <w:t xml:space="preserve">n </w:t>
      </w:r>
      <w:r w:rsidRPr="00AF6E76">
        <w:rPr>
          <w:rFonts w:ascii="Times New Roman" w:hAnsi="Times New Roman" w:cs="Times New Roman"/>
          <w:sz w:val="24"/>
          <w:szCs w:val="24"/>
        </w:rPr>
        <w:t>= 1)</w:t>
      </w:r>
      <w:r w:rsidR="00AD2114" w:rsidRPr="00AF6E76">
        <w:rPr>
          <w:rFonts w:ascii="Times New Roman" w:hAnsi="Times New Roman" w:cs="Times New Roman"/>
          <w:sz w:val="24"/>
          <w:szCs w:val="24"/>
        </w:rPr>
        <w:t xml:space="preserve">, </w:t>
      </w:r>
      <w:r w:rsidRPr="00AF6E76">
        <w:rPr>
          <w:rFonts w:ascii="Times New Roman" w:hAnsi="Times New Roman" w:cs="Times New Roman"/>
          <w:sz w:val="24"/>
          <w:szCs w:val="24"/>
        </w:rPr>
        <w:t>table tennis (</w:t>
      </w:r>
      <w:r w:rsidRPr="00AF6E76">
        <w:rPr>
          <w:rFonts w:ascii="Times New Roman" w:hAnsi="Times New Roman" w:cs="Times New Roman"/>
          <w:i/>
          <w:iCs/>
          <w:sz w:val="24"/>
          <w:szCs w:val="24"/>
        </w:rPr>
        <w:t xml:space="preserve">n </w:t>
      </w:r>
      <w:r w:rsidRPr="00AF6E76">
        <w:rPr>
          <w:rFonts w:ascii="Times New Roman" w:hAnsi="Times New Roman" w:cs="Times New Roman"/>
          <w:sz w:val="24"/>
          <w:szCs w:val="24"/>
        </w:rPr>
        <w:t xml:space="preserve">= 1), </w:t>
      </w:r>
      <w:r w:rsidR="000E1D3A" w:rsidRPr="00AF6E76">
        <w:rPr>
          <w:rFonts w:ascii="Times New Roman" w:hAnsi="Times New Roman" w:cs="Times New Roman"/>
          <w:sz w:val="24"/>
          <w:szCs w:val="24"/>
        </w:rPr>
        <w:t>multiple sports (</w:t>
      </w:r>
      <w:r w:rsidR="000E1D3A" w:rsidRPr="00AF6E76">
        <w:rPr>
          <w:rFonts w:ascii="Times New Roman" w:hAnsi="Times New Roman" w:cs="Times New Roman"/>
          <w:i/>
          <w:iCs/>
          <w:sz w:val="24"/>
          <w:szCs w:val="24"/>
        </w:rPr>
        <w:t xml:space="preserve">n </w:t>
      </w:r>
      <w:r w:rsidR="000E1D3A" w:rsidRPr="00AF6E76">
        <w:rPr>
          <w:rFonts w:ascii="Times New Roman" w:hAnsi="Times New Roman" w:cs="Times New Roman"/>
          <w:sz w:val="24"/>
          <w:szCs w:val="24"/>
        </w:rPr>
        <w:t xml:space="preserve">= </w:t>
      </w:r>
      <w:r w:rsidR="00AD2114" w:rsidRPr="00AF6E76">
        <w:rPr>
          <w:rFonts w:ascii="Times New Roman" w:hAnsi="Times New Roman" w:cs="Times New Roman"/>
          <w:sz w:val="24"/>
          <w:szCs w:val="24"/>
        </w:rPr>
        <w:t>5</w:t>
      </w:r>
      <w:r w:rsidR="000E1D3A" w:rsidRPr="00AF6E76">
        <w:rPr>
          <w:rFonts w:ascii="Times New Roman" w:hAnsi="Times New Roman" w:cs="Times New Roman"/>
          <w:sz w:val="24"/>
          <w:szCs w:val="24"/>
        </w:rPr>
        <w:t>), and non-athletes (</w:t>
      </w:r>
      <w:r w:rsidR="000E1D3A" w:rsidRPr="00AF6E76">
        <w:rPr>
          <w:rFonts w:ascii="Times New Roman" w:hAnsi="Times New Roman" w:cs="Times New Roman"/>
          <w:i/>
          <w:iCs/>
          <w:sz w:val="24"/>
          <w:szCs w:val="24"/>
        </w:rPr>
        <w:t xml:space="preserve">n </w:t>
      </w:r>
      <w:r w:rsidR="000E1D3A" w:rsidRPr="00AF6E76">
        <w:rPr>
          <w:rFonts w:ascii="Times New Roman" w:hAnsi="Times New Roman" w:cs="Times New Roman"/>
          <w:sz w:val="24"/>
          <w:szCs w:val="24"/>
        </w:rPr>
        <w:t xml:space="preserve">= </w:t>
      </w:r>
      <w:r w:rsidR="00AD2114" w:rsidRPr="00AF6E76">
        <w:rPr>
          <w:rFonts w:ascii="Times New Roman" w:hAnsi="Times New Roman" w:cs="Times New Roman"/>
          <w:sz w:val="24"/>
          <w:szCs w:val="24"/>
        </w:rPr>
        <w:t>1</w:t>
      </w:r>
      <w:r w:rsidR="000E1D3A" w:rsidRPr="00AF6E76">
        <w:rPr>
          <w:rFonts w:ascii="Times New Roman" w:hAnsi="Times New Roman" w:cs="Times New Roman"/>
          <w:sz w:val="24"/>
          <w:szCs w:val="24"/>
        </w:rPr>
        <w:t>)</w:t>
      </w:r>
      <w:r w:rsidRPr="00AF6E76">
        <w:rPr>
          <w:rFonts w:ascii="Times New Roman" w:hAnsi="Times New Roman" w:cs="Times New Roman"/>
          <w:sz w:val="24"/>
          <w:szCs w:val="24"/>
        </w:rPr>
        <w:t xml:space="preserve">. </w:t>
      </w:r>
      <w:r w:rsidR="00AD2114" w:rsidRPr="00AF6E76">
        <w:rPr>
          <w:rFonts w:ascii="Times New Roman" w:hAnsi="Times New Roman" w:cs="Times New Roman"/>
          <w:sz w:val="24"/>
          <w:szCs w:val="24"/>
        </w:rPr>
        <w:t xml:space="preserve">Six </w:t>
      </w:r>
      <w:r w:rsidRPr="00AF6E76">
        <w:rPr>
          <w:rFonts w:ascii="Times New Roman" w:hAnsi="Times New Roman" w:cs="Times New Roman"/>
          <w:sz w:val="24"/>
          <w:szCs w:val="24"/>
        </w:rPr>
        <w:t xml:space="preserve">sports were classified as open-sports while </w:t>
      </w:r>
      <w:r w:rsidR="00AD2114" w:rsidRPr="00AF6E76">
        <w:rPr>
          <w:rFonts w:ascii="Times New Roman" w:hAnsi="Times New Roman" w:cs="Times New Roman"/>
          <w:sz w:val="24"/>
          <w:szCs w:val="24"/>
        </w:rPr>
        <w:t xml:space="preserve">three </w:t>
      </w:r>
      <w:r w:rsidRPr="00AF6E76">
        <w:rPr>
          <w:rFonts w:ascii="Times New Roman" w:hAnsi="Times New Roman" w:cs="Times New Roman"/>
          <w:sz w:val="24"/>
          <w:szCs w:val="24"/>
        </w:rPr>
        <w:t xml:space="preserve">could be </w:t>
      </w:r>
      <w:r w:rsidR="00EC4453" w:rsidRPr="00AF6E76">
        <w:rPr>
          <w:rFonts w:ascii="Times New Roman" w:hAnsi="Times New Roman" w:cs="Times New Roman"/>
          <w:sz w:val="24"/>
          <w:szCs w:val="24"/>
        </w:rPr>
        <w:t xml:space="preserve">classed </w:t>
      </w:r>
      <w:r w:rsidRPr="00AF6E76">
        <w:rPr>
          <w:rFonts w:ascii="Times New Roman" w:hAnsi="Times New Roman" w:cs="Times New Roman"/>
          <w:sz w:val="24"/>
          <w:szCs w:val="24"/>
        </w:rPr>
        <w:t>as closed-sports</w:t>
      </w:r>
      <w:r w:rsidR="00595D6D" w:rsidRPr="00AF6E76">
        <w:rPr>
          <w:rFonts w:ascii="Times New Roman" w:hAnsi="Times New Roman" w:cs="Times New Roman"/>
          <w:sz w:val="24"/>
          <w:szCs w:val="24"/>
        </w:rPr>
        <w:t xml:space="preserve"> (Singer, 2000)</w:t>
      </w:r>
      <w:r w:rsidRPr="00AF6E76">
        <w:rPr>
          <w:rFonts w:ascii="Times New Roman" w:hAnsi="Times New Roman" w:cs="Times New Roman"/>
          <w:sz w:val="24"/>
          <w:szCs w:val="24"/>
        </w:rPr>
        <w:t xml:space="preserve">. </w:t>
      </w:r>
      <w:r w:rsidR="00595D6D" w:rsidRPr="00AF6E76">
        <w:rPr>
          <w:rFonts w:ascii="Times New Roman" w:hAnsi="Times New Roman" w:cs="Times New Roman"/>
          <w:sz w:val="24"/>
          <w:szCs w:val="24"/>
        </w:rPr>
        <w:t>Sport type could be</w:t>
      </w:r>
      <w:r w:rsidRPr="00AF6E76">
        <w:rPr>
          <w:rFonts w:ascii="Times New Roman" w:hAnsi="Times New Roman" w:cs="Times New Roman"/>
          <w:sz w:val="24"/>
          <w:szCs w:val="24"/>
        </w:rPr>
        <w:t xml:space="preserve"> further </w:t>
      </w:r>
      <w:r w:rsidR="00595D6D" w:rsidRPr="00AF6E76">
        <w:rPr>
          <w:rFonts w:ascii="Times New Roman" w:hAnsi="Times New Roman" w:cs="Times New Roman"/>
          <w:sz w:val="24"/>
          <w:szCs w:val="24"/>
        </w:rPr>
        <w:t>broke</w:t>
      </w:r>
      <w:r w:rsidR="00A179D7" w:rsidRPr="00AF6E76">
        <w:rPr>
          <w:rFonts w:ascii="Times New Roman" w:hAnsi="Times New Roman" w:cs="Times New Roman"/>
          <w:sz w:val="24"/>
          <w:szCs w:val="24"/>
        </w:rPr>
        <w:t>n</w:t>
      </w:r>
      <w:r w:rsidRPr="00AF6E76">
        <w:rPr>
          <w:rFonts w:ascii="Times New Roman" w:hAnsi="Times New Roman" w:cs="Times New Roman"/>
          <w:sz w:val="24"/>
          <w:szCs w:val="24"/>
        </w:rPr>
        <w:t xml:space="preserve"> down into static</w:t>
      </w:r>
      <w:r w:rsidR="00A179D7" w:rsidRPr="00AF6E76">
        <w:rPr>
          <w:rFonts w:ascii="Times New Roman" w:hAnsi="Times New Roman" w:cs="Times New Roman"/>
          <w:sz w:val="24"/>
          <w:szCs w:val="24"/>
        </w:rPr>
        <w:t xml:space="preserve"> (</w:t>
      </w:r>
      <w:r w:rsidR="00A179D7" w:rsidRPr="00AF6E76">
        <w:rPr>
          <w:rFonts w:ascii="Times New Roman" w:hAnsi="Times New Roman" w:cs="Times New Roman"/>
          <w:i/>
          <w:iCs/>
          <w:sz w:val="24"/>
          <w:szCs w:val="24"/>
        </w:rPr>
        <w:t xml:space="preserve">n </w:t>
      </w:r>
      <w:r w:rsidR="00A179D7" w:rsidRPr="00AF6E76">
        <w:rPr>
          <w:rFonts w:ascii="Times New Roman" w:hAnsi="Times New Roman" w:cs="Times New Roman"/>
          <w:sz w:val="24"/>
          <w:szCs w:val="24"/>
        </w:rPr>
        <w:t>= 3)</w:t>
      </w:r>
      <w:r w:rsidRPr="00AF6E76">
        <w:rPr>
          <w:rFonts w:ascii="Times New Roman" w:hAnsi="Times New Roman" w:cs="Times New Roman"/>
          <w:sz w:val="24"/>
          <w:szCs w:val="24"/>
        </w:rPr>
        <w:t>, interceptive</w:t>
      </w:r>
      <w:r w:rsidR="00A179D7" w:rsidRPr="00AF6E76">
        <w:rPr>
          <w:rFonts w:ascii="Times New Roman" w:hAnsi="Times New Roman" w:cs="Times New Roman"/>
          <w:sz w:val="24"/>
          <w:szCs w:val="24"/>
        </w:rPr>
        <w:t xml:space="preserve"> (</w:t>
      </w:r>
      <w:r w:rsidR="00A179D7" w:rsidRPr="00AF6E76">
        <w:rPr>
          <w:rFonts w:ascii="Times New Roman" w:hAnsi="Times New Roman" w:cs="Times New Roman"/>
          <w:i/>
          <w:iCs/>
          <w:sz w:val="24"/>
          <w:szCs w:val="24"/>
        </w:rPr>
        <w:t xml:space="preserve">n </w:t>
      </w:r>
      <w:r w:rsidR="00A179D7" w:rsidRPr="00AF6E76">
        <w:rPr>
          <w:rFonts w:ascii="Times New Roman" w:hAnsi="Times New Roman" w:cs="Times New Roman"/>
          <w:sz w:val="24"/>
          <w:szCs w:val="24"/>
        </w:rPr>
        <w:t xml:space="preserve">= </w:t>
      </w:r>
      <w:r w:rsidR="00AD2114" w:rsidRPr="00AF6E76">
        <w:rPr>
          <w:rFonts w:ascii="Times New Roman" w:hAnsi="Times New Roman" w:cs="Times New Roman"/>
          <w:sz w:val="24"/>
          <w:szCs w:val="24"/>
        </w:rPr>
        <w:t>4</w:t>
      </w:r>
      <w:r w:rsidR="00A179D7" w:rsidRPr="00AF6E76">
        <w:rPr>
          <w:rFonts w:ascii="Times New Roman" w:hAnsi="Times New Roman" w:cs="Times New Roman"/>
          <w:sz w:val="24"/>
          <w:szCs w:val="24"/>
        </w:rPr>
        <w:t>)</w:t>
      </w:r>
      <w:r w:rsidRPr="00AF6E76">
        <w:rPr>
          <w:rFonts w:ascii="Times New Roman" w:hAnsi="Times New Roman" w:cs="Times New Roman"/>
          <w:sz w:val="24"/>
          <w:szCs w:val="24"/>
        </w:rPr>
        <w:t>, and strategic (</w:t>
      </w:r>
      <w:r w:rsidR="00A179D7" w:rsidRPr="00AF6E76">
        <w:rPr>
          <w:rFonts w:ascii="Times New Roman" w:hAnsi="Times New Roman" w:cs="Times New Roman"/>
          <w:i/>
          <w:iCs/>
          <w:sz w:val="24"/>
          <w:szCs w:val="24"/>
        </w:rPr>
        <w:t xml:space="preserve">n </w:t>
      </w:r>
      <w:r w:rsidR="00A179D7" w:rsidRPr="00AF6E76">
        <w:rPr>
          <w:rFonts w:ascii="Times New Roman" w:hAnsi="Times New Roman" w:cs="Times New Roman"/>
          <w:sz w:val="24"/>
          <w:szCs w:val="24"/>
        </w:rPr>
        <w:t xml:space="preserve">= </w:t>
      </w:r>
      <w:r w:rsidR="00AD2114" w:rsidRPr="00AF6E76">
        <w:rPr>
          <w:rFonts w:ascii="Times New Roman" w:hAnsi="Times New Roman" w:cs="Times New Roman"/>
          <w:sz w:val="24"/>
          <w:szCs w:val="24"/>
        </w:rPr>
        <w:t>2</w:t>
      </w:r>
      <w:r w:rsidR="00F37474" w:rsidRPr="00AF6E76">
        <w:rPr>
          <w:rFonts w:ascii="Times New Roman" w:hAnsi="Times New Roman" w:cs="Times New Roman"/>
          <w:sz w:val="24"/>
          <w:szCs w:val="24"/>
        </w:rPr>
        <w:t xml:space="preserve">; </w:t>
      </w:r>
      <w:r w:rsidR="00595D6D" w:rsidRPr="00AF6E76">
        <w:rPr>
          <w:rFonts w:ascii="Times New Roman" w:hAnsi="Times New Roman" w:cs="Times New Roman"/>
          <w:sz w:val="24"/>
          <w:szCs w:val="24"/>
        </w:rPr>
        <w:t xml:space="preserve">see </w:t>
      </w:r>
      <w:proofErr w:type="spellStart"/>
      <w:r w:rsidR="00595D6D" w:rsidRPr="00AF6E76">
        <w:rPr>
          <w:rFonts w:ascii="Times New Roman" w:hAnsi="Times New Roman" w:cs="Times New Roman"/>
          <w:sz w:val="24"/>
          <w:szCs w:val="24"/>
        </w:rPr>
        <w:t>Krenn</w:t>
      </w:r>
      <w:proofErr w:type="spellEnd"/>
      <w:r w:rsidR="00595D6D" w:rsidRPr="00AF6E76">
        <w:rPr>
          <w:rFonts w:ascii="Times New Roman" w:hAnsi="Times New Roman" w:cs="Times New Roman"/>
          <w:sz w:val="24"/>
          <w:szCs w:val="24"/>
        </w:rPr>
        <w:t xml:space="preserve"> et al., 201</w:t>
      </w:r>
      <w:r w:rsidR="00A179D7" w:rsidRPr="00AF6E76">
        <w:rPr>
          <w:rFonts w:ascii="Times New Roman" w:hAnsi="Times New Roman" w:cs="Times New Roman"/>
          <w:sz w:val="24"/>
          <w:szCs w:val="24"/>
        </w:rPr>
        <w:t>8, for full definitions</w:t>
      </w:r>
      <w:r w:rsidR="00F37474" w:rsidRPr="00AF6E76">
        <w:rPr>
          <w:rFonts w:ascii="Times New Roman" w:hAnsi="Times New Roman" w:cs="Times New Roman"/>
          <w:sz w:val="24"/>
          <w:szCs w:val="24"/>
        </w:rPr>
        <w:t>)</w:t>
      </w:r>
      <w:r w:rsidRPr="00AF6E76">
        <w:rPr>
          <w:rFonts w:ascii="Times New Roman" w:hAnsi="Times New Roman" w:cs="Times New Roman"/>
          <w:sz w:val="24"/>
          <w:szCs w:val="24"/>
        </w:rPr>
        <w:t>.</w:t>
      </w:r>
      <w:r w:rsidR="00766F20" w:rsidRPr="00AF6E76">
        <w:rPr>
          <w:rFonts w:ascii="Times New Roman" w:hAnsi="Times New Roman" w:cs="Times New Roman"/>
          <w:sz w:val="24"/>
          <w:szCs w:val="24"/>
        </w:rPr>
        <w:t xml:space="preserve"> </w:t>
      </w:r>
      <w:r w:rsidR="0045161C" w:rsidRPr="00AF6E76">
        <w:rPr>
          <w:rFonts w:ascii="Times New Roman" w:hAnsi="Times New Roman" w:cs="Times New Roman"/>
          <w:sz w:val="24"/>
          <w:szCs w:val="24"/>
        </w:rPr>
        <w:t xml:space="preserve">Fourteen </w:t>
      </w:r>
      <w:r w:rsidRPr="00AF6E76">
        <w:rPr>
          <w:rFonts w:ascii="Times New Roman" w:hAnsi="Times New Roman" w:cs="Times New Roman"/>
          <w:sz w:val="24"/>
          <w:szCs w:val="24"/>
        </w:rPr>
        <w:t>experiments used a between-subjects design</w:t>
      </w:r>
      <w:r w:rsidR="0045161C" w:rsidRPr="00AF6E76">
        <w:rPr>
          <w:rFonts w:ascii="Times New Roman" w:hAnsi="Times New Roman" w:cs="Times New Roman"/>
          <w:sz w:val="24"/>
          <w:szCs w:val="24"/>
        </w:rPr>
        <w:t xml:space="preserve">, six </w:t>
      </w:r>
      <w:r w:rsidRPr="00AF6E76">
        <w:rPr>
          <w:rFonts w:ascii="Times New Roman" w:hAnsi="Times New Roman" w:cs="Times New Roman"/>
          <w:sz w:val="24"/>
          <w:szCs w:val="24"/>
        </w:rPr>
        <w:t>used a within-subjects design</w:t>
      </w:r>
      <w:r w:rsidR="0045161C" w:rsidRPr="00AF6E76">
        <w:rPr>
          <w:rFonts w:ascii="Times New Roman" w:hAnsi="Times New Roman" w:cs="Times New Roman"/>
          <w:sz w:val="24"/>
          <w:szCs w:val="24"/>
        </w:rPr>
        <w:t>,</w:t>
      </w:r>
      <w:r w:rsidR="00D410D5" w:rsidRPr="00AF6E76">
        <w:rPr>
          <w:rFonts w:ascii="Times New Roman" w:hAnsi="Times New Roman" w:cs="Times New Roman"/>
          <w:sz w:val="24"/>
          <w:szCs w:val="24"/>
        </w:rPr>
        <w:t xml:space="preserve"> and </w:t>
      </w:r>
      <w:r w:rsidR="002D4FCD" w:rsidRPr="00AF6E76">
        <w:rPr>
          <w:rFonts w:ascii="Times New Roman" w:hAnsi="Times New Roman" w:cs="Times New Roman"/>
          <w:sz w:val="24"/>
          <w:szCs w:val="24"/>
        </w:rPr>
        <w:t>two</w:t>
      </w:r>
      <w:r w:rsidRPr="00AF6E76">
        <w:rPr>
          <w:rFonts w:ascii="Times New Roman" w:hAnsi="Times New Roman" w:cs="Times New Roman"/>
          <w:sz w:val="24"/>
          <w:szCs w:val="24"/>
        </w:rPr>
        <w:t xml:space="preserve"> applied </w:t>
      </w:r>
      <w:r w:rsidR="00A34769" w:rsidRPr="00AF6E76">
        <w:rPr>
          <w:rFonts w:ascii="Times New Roman" w:hAnsi="Times New Roman" w:cs="Times New Roman"/>
          <w:sz w:val="24"/>
          <w:szCs w:val="24"/>
        </w:rPr>
        <w:t xml:space="preserve">a </w:t>
      </w:r>
      <w:r w:rsidR="005C0EE4" w:rsidRPr="00AF6E76">
        <w:rPr>
          <w:rFonts w:ascii="Times New Roman" w:hAnsi="Times New Roman" w:cs="Times New Roman"/>
          <w:sz w:val="24"/>
          <w:szCs w:val="24"/>
        </w:rPr>
        <w:t xml:space="preserve">mixed </w:t>
      </w:r>
      <w:r w:rsidRPr="00AF6E76">
        <w:rPr>
          <w:rFonts w:ascii="Times New Roman" w:hAnsi="Times New Roman" w:cs="Times New Roman"/>
          <w:sz w:val="24"/>
          <w:szCs w:val="24"/>
        </w:rPr>
        <w:t>between- and</w:t>
      </w:r>
      <w:r w:rsidR="00A869FF" w:rsidRPr="00AF6E76">
        <w:rPr>
          <w:rFonts w:ascii="Times New Roman" w:hAnsi="Times New Roman" w:cs="Times New Roman"/>
          <w:sz w:val="24"/>
          <w:szCs w:val="24"/>
        </w:rPr>
        <w:t xml:space="preserve"> </w:t>
      </w:r>
      <w:r w:rsidRPr="00AF6E76">
        <w:rPr>
          <w:rFonts w:ascii="Times New Roman" w:hAnsi="Times New Roman" w:cs="Times New Roman"/>
          <w:sz w:val="24"/>
          <w:szCs w:val="24"/>
        </w:rPr>
        <w:t>within-subjects design (</w:t>
      </w:r>
      <w:r w:rsidR="002D4FCD" w:rsidRPr="00AF6E76">
        <w:rPr>
          <w:rFonts w:ascii="Times New Roman" w:hAnsi="Times New Roman" w:cs="Times New Roman"/>
          <w:sz w:val="24"/>
          <w:szCs w:val="24"/>
        </w:rPr>
        <w:t xml:space="preserve">Brimmell et al., 2021; </w:t>
      </w:r>
      <w:r w:rsidRPr="00AF6E76">
        <w:rPr>
          <w:rFonts w:ascii="Times New Roman" w:hAnsi="Times New Roman" w:cs="Times New Roman"/>
          <w:sz w:val="24"/>
          <w:szCs w:val="24"/>
        </w:rPr>
        <w:t xml:space="preserve">van </w:t>
      </w:r>
      <w:proofErr w:type="spellStart"/>
      <w:r w:rsidRPr="00AF6E76">
        <w:rPr>
          <w:rFonts w:ascii="Times New Roman" w:hAnsi="Times New Roman" w:cs="Times New Roman"/>
          <w:sz w:val="24"/>
          <w:szCs w:val="24"/>
        </w:rPr>
        <w:t>Maarseveen</w:t>
      </w:r>
      <w:proofErr w:type="spellEnd"/>
      <w:r w:rsidRPr="00AF6E76">
        <w:rPr>
          <w:rFonts w:ascii="Times New Roman" w:hAnsi="Times New Roman" w:cs="Times New Roman"/>
          <w:sz w:val="24"/>
          <w:szCs w:val="24"/>
        </w:rPr>
        <w:t xml:space="preserve"> et al., 2018a).</w:t>
      </w:r>
      <w:r w:rsidR="008A0090" w:rsidRPr="00AF6E76">
        <w:rPr>
          <w:rFonts w:ascii="Times New Roman" w:hAnsi="Times New Roman" w:cs="Times New Roman"/>
          <w:sz w:val="24"/>
          <w:szCs w:val="24"/>
        </w:rPr>
        <w:t xml:space="preserve"> Substantial variation in the labelling of expertise groups was found across the experiments (see Table 3).</w:t>
      </w:r>
    </w:p>
    <w:p w14:paraId="5CC2B5D8" w14:textId="0F599A42" w:rsidR="005C3DDF" w:rsidRPr="00AF6E76" w:rsidRDefault="005C3DDF" w:rsidP="005C3DDF">
      <w:pPr>
        <w:spacing w:line="480" w:lineRule="auto"/>
        <w:jc w:val="center"/>
        <w:rPr>
          <w:rFonts w:ascii="Times New Roman" w:hAnsi="Times New Roman" w:cs="Times New Roman"/>
          <w:sz w:val="24"/>
          <w:szCs w:val="24"/>
        </w:rPr>
      </w:pPr>
      <w:r w:rsidRPr="00AF6E76">
        <w:rPr>
          <w:rFonts w:ascii="Times New Roman" w:hAnsi="Times New Roman" w:cs="Times New Roman"/>
          <w:sz w:val="24"/>
          <w:szCs w:val="24"/>
        </w:rPr>
        <w:t>INSERT TABLE 3 ABOUT HERE</w:t>
      </w:r>
    </w:p>
    <w:p w14:paraId="317B34B8" w14:textId="77777777" w:rsidR="005937CA" w:rsidRPr="00AF6E76" w:rsidRDefault="005937CA" w:rsidP="005937CA">
      <w:pPr>
        <w:spacing w:line="480" w:lineRule="auto"/>
        <w:rPr>
          <w:rFonts w:ascii="Times New Roman" w:hAnsi="Times New Roman" w:cs="Times New Roman"/>
          <w:b/>
          <w:bCs/>
          <w:i/>
          <w:iCs/>
          <w:sz w:val="24"/>
          <w:szCs w:val="24"/>
        </w:rPr>
      </w:pPr>
      <w:r w:rsidRPr="00AF6E76">
        <w:rPr>
          <w:rFonts w:ascii="Times New Roman" w:hAnsi="Times New Roman" w:cs="Times New Roman"/>
          <w:b/>
          <w:bCs/>
          <w:i/>
          <w:iCs/>
          <w:sz w:val="24"/>
          <w:szCs w:val="24"/>
        </w:rPr>
        <w:t>Executive Function</w:t>
      </w:r>
    </w:p>
    <w:p w14:paraId="542F39A9" w14:textId="5EDA1B79" w:rsidR="00E015A9" w:rsidRPr="00AF6E76" w:rsidRDefault="005937CA" w:rsidP="00FB45FF">
      <w:pPr>
        <w:spacing w:line="480" w:lineRule="auto"/>
        <w:rPr>
          <w:rFonts w:ascii="Times New Roman" w:hAnsi="Times New Roman" w:cs="Times New Roman"/>
          <w:sz w:val="24"/>
          <w:szCs w:val="24"/>
        </w:rPr>
      </w:pPr>
      <w:r w:rsidRPr="00AF6E76">
        <w:rPr>
          <w:rFonts w:ascii="Times New Roman" w:hAnsi="Times New Roman" w:cs="Times New Roman"/>
          <w:sz w:val="24"/>
          <w:szCs w:val="24"/>
        </w:rPr>
        <w:tab/>
        <w:t xml:space="preserve">Table </w:t>
      </w:r>
      <w:r w:rsidR="0008149A" w:rsidRPr="00AF6E76">
        <w:rPr>
          <w:rFonts w:ascii="Times New Roman" w:hAnsi="Times New Roman" w:cs="Times New Roman"/>
          <w:sz w:val="24"/>
          <w:szCs w:val="24"/>
        </w:rPr>
        <w:t>3</w:t>
      </w:r>
      <w:r w:rsidRPr="00AF6E76">
        <w:rPr>
          <w:rFonts w:ascii="Times New Roman" w:hAnsi="Times New Roman" w:cs="Times New Roman"/>
          <w:sz w:val="24"/>
          <w:szCs w:val="24"/>
        </w:rPr>
        <w:t xml:space="preserve"> </w:t>
      </w:r>
      <w:r w:rsidR="00CE24A9" w:rsidRPr="00AF6E76">
        <w:rPr>
          <w:rFonts w:ascii="Times New Roman" w:hAnsi="Times New Roman" w:cs="Times New Roman"/>
          <w:sz w:val="24"/>
          <w:szCs w:val="24"/>
        </w:rPr>
        <w:t xml:space="preserve">shows </w:t>
      </w:r>
      <w:r w:rsidRPr="00AF6E76">
        <w:rPr>
          <w:rFonts w:ascii="Times New Roman" w:hAnsi="Times New Roman" w:cs="Times New Roman"/>
          <w:sz w:val="24"/>
          <w:szCs w:val="24"/>
        </w:rPr>
        <w:t xml:space="preserve">a full breakdown of </w:t>
      </w:r>
      <w:r w:rsidR="00482DBF" w:rsidRPr="00AF6E76">
        <w:rPr>
          <w:rFonts w:ascii="Times New Roman" w:hAnsi="Times New Roman" w:cs="Times New Roman"/>
          <w:sz w:val="24"/>
          <w:szCs w:val="24"/>
        </w:rPr>
        <w:t xml:space="preserve">EF </w:t>
      </w:r>
      <w:r w:rsidR="004D68F0" w:rsidRPr="00AF6E76">
        <w:rPr>
          <w:rFonts w:ascii="Times New Roman" w:hAnsi="Times New Roman" w:cs="Times New Roman"/>
          <w:sz w:val="24"/>
          <w:szCs w:val="24"/>
        </w:rPr>
        <w:t>results</w:t>
      </w:r>
      <w:r w:rsidRPr="00AF6E76">
        <w:rPr>
          <w:rFonts w:ascii="Times New Roman" w:hAnsi="Times New Roman" w:cs="Times New Roman"/>
          <w:sz w:val="24"/>
          <w:szCs w:val="24"/>
        </w:rPr>
        <w:t xml:space="preserve">. </w:t>
      </w:r>
      <w:r w:rsidR="00EA22F0" w:rsidRPr="00AF6E76">
        <w:rPr>
          <w:rFonts w:ascii="Times New Roman" w:hAnsi="Times New Roman" w:cs="Times New Roman"/>
          <w:sz w:val="24"/>
          <w:szCs w:val="24"/>
        </w:rPr>
        <w:t xml:space="preserve">Ten </w:t>
      </w:r>
      <w:r w:rsidR="00E46E5E" w:rsidRPr="00AF6E76">
        <w:rPr>
          <w:rFonts w:ascii="Times New Roman" w:hAnsi="Times New Roman" w:cs="Times New Roman"/>
          <w:sz w:val="24"/>
          <w:szCs w:val="24"/>
        </w:rPr>
        <w:t xml:space="preserve">experiments </w:t>
      </w:r>
      <w:r w:rsidR="001C3225" w:rsidRPr="00AF6E76">
        <w:rPr>
          <w:rFonts w:ascii="Times New Roman" w:hAnsi="Times New Roman" w:cs="Times New Roman"/>
          <w:sz w:val="24"/>
          <w:szCs w:val="24"/>
        </w:rPr>
        <w:t>(</w:t>
      </w:r>
      <w:r w:rsidR="004031CB" w:rsidRPr="00AF6E76">
        <w:rPr>
          <w:rFonts w:ascii="Times New Roman" w:hAnsi="Times New Roman" w:cs="Times New Roman"/>
          <w:sz w:val="24"/>
          <w:szCs w:val="24"/>
        </w:rPr>
        <w:t>45.45</w:t>
      </w:r>
      <w:r w:rsidR="001C3225" w:rsidRPr="00AF6E76">
        <w:rPr>
          <w:rFonts w:ascii="Times New Roman" w:hAnsi="Times New Roman" w:cs="Times New Roman"/>
          <w:sz w:val="24"/>
          <w:szCs w:val="24"/>
        </w:rPr>
        <w:t xml:space="preserve">%) </w:t>
      </w:r>
      <w:r w:rsidRPr="00AF6E76">
        <w:rPr>
          <w:rFonts w:ascii="Times New Roman" w:hAnsi="Times New Roman" w:cs="Times New Roman"/>
          <w:sz w:val="24"/>
          <w:szCs w:val="24"/>
        </w:rPr>
        <w:t>examined</w:t>
      </w:r>
      <w:r w:rsidR="004D68F0" w:rsidRPr="00AF6E76">
        <w:rPr>
          <w:rFonts w:ascii="Times New Roman" w:hAnsi="Times New Roman" w:cs="Times New Roman"/>
          <w:sz w:val="24"/>
          <w:szCs w:val="24"/>
        </w:rPr>
        <w:t xml:space="preserve"> </w:t>
      </w:r>
      <w:r w:rsidRPr="00AF6E76">
        <w:rPr>
          <w:rFonts w:ascii="Times New Roman" w:hAnsi="Times New Roman" w:cs="Times New Roman"/>
          <w:sz w:val="24"/>
          <w:szCs w:val="24"/>
        </w:rPr>
        <w:t xml:space="preserve">higher-order </w:t>
      </w:r>
      <w:r w:rsidR="00E46E5E" w:rsidRPr="00AF6E76">
        <w:rPr>
          <w:rFonts w:ascii="Times New Roman" w:hAnsi="Times New Roman" w:cs="Times New Roman"/>
          <w:sz w:val="24"/>
          <w:szCs w:val="24"/>
        </w:rPr>
        <w:t>EF</w:t>
      </w:r>
      <w:r w:rsidRPr="00AF6E76">
        <w:rPr>
          <w:rFonts w:ascii="Times New Roman" w:hAnsi="Times New Roman" w:cs="Times New Roman"/>
          <w:sz w:val="24"/>
          <w:szCs w:val="24"/>
        </w:rPr>
        <w:t xml:space="preserve"> and </w:t>
      </w:r>
      <w:r w:rsidR="004031CB" w:rsidRPr="00AF6E76">
        <w:rPr>
          <w:rFonts w:ascii="Times New Roman" w:hAnsi="Times New Roman" w:cs="Times New Roman"/>
          <w:sz w:val="24"/>
          <w:szCs w:val="24"/>
        </w:rPr>
        <w:t>12</w:t>
      </w:r>
      <w:r w:rsidRPr="00AF6E76">
        <w:rPr>
          <w:rFonts w:ascii="Times New Roman" w:hAnsi="Times New Roman" w:cs="Times New Roman"/>
          <w:sz w:val="24"/>
          <w:szCs w:val="24"/>
        </w:rPr>
        <w:t xml:space="preserve"> </w:t>
      </w:r>
      <w:r w:rsidR="004031CB" w:rsidRPr="00AF6E76">
        <w:rPr>
          <w:rFonts w:ascii="Times New Roman" w:hAnsi="Times New Roman" w:cs="Times New Roman"/>
          <w:sz w:val="24"/>
          <w:szCs w:val="24"/>
        </w:rPr>
        <w:t>experiments</w:t>
      </w:r>
      <w:r w:rsidR="008F7569" w:rsidRPr="00AF6E76">
        <w:rPr>
          <w:rFonts w:ascii="Times New Roman" w:hAnsi="Times New Roman" w:cs="Times New Roman"/>
          <w:sz w:val="24"/>
          <w:szCs w:val="24"/>
        </w:rPr>
        <w:t xml:space="preserve"> (</w:t>
      </w:r>
      <w:r w:rsidR="004031CB" w:rsidRPr="00AF6E76">
        <w:rPr>
          <w:rFonts w:ascii="Times New Roman" w:hAnsi="Times New Roman" w:cs="Times New Roman"/>
          <w:sz w:val="24"/>
          <w:szCs w:val="24"/>
        </w:rPr>
        <w:t>54.55</w:t>
      </w:r>
      <w:r w:rsidR="008F7569" w:rsidRPr="00AF6E76">
        <w:rPr>
          <w:rFonts w:ascii="Times New Roman" w:hAnsi="Times New Roman" w:cs="Times New Roman"/>
          <w:sz w:val="24"/>
          <w:szCs w:val="24"/>
        </w:rPr>
        <w:t xml:space="preserve">%) </w:t>
      </w:r>
      <w:r w:rsidRPr="00AF6E76">
        <w:rPr>
          <w:rFonts w:ascii="Times New Roman" w:hAnsi="Times New Roman" w:cs="Times New Roman"/>
          <w:sz w:val="24"/>
          <w:szCs w:val="24"/>
        </w:rPr>
        <w:t xml:space="preserve">examined lower-order </w:t>
      </w:r>
      <w:r w:rsidR="00E46E5E" w:rsidRPr="00AF6E76">
        <w:rPr>
          <w:rFonts w:ascii="Times New Roman" w:hAnsi="Times New Roman" w:cs="Times New Roman"/>
          <w:sz w:val="24"/>
          <w:szCs w:val="24"/>
        </w:rPr>
        <w:t>EF</w:t>
      </w:r>
      <w:r w:rsidRPr="00AF6E76">
        <w:rPr>
          <w:rFonts w:ascii="Times New Roman" w:hAnsi="Times New Roman" w:cs="Times New Roman"/>
          <w:sz w:val="24"/>
          <w:szCs w:val="24"/>
        </w:rPr>
        <w:t>.</w:t>
      </w:r>
      <w:r w:rsidR="00F517E9" w:rsidRPr="00AF6E76">
        <w:rPr>
          <w:rFonts w:ascii="Times New Roman" w:hAnsi="Times New Roman" w:cs="Times New Roman"/>
          <w:sz w:val="24"/>
          <w:szCs w:val="24"/>
        </w:rPr>
        <w:t xml:space="preserve"> </w:t>
      </w:r>
      <w:r w:rsidR="004C4DFD" w:rsidRPr="00AF6E76">
        <w:rPr>
          <w:rFonts w:ascii="Times New Roman" w:hAnsi="Times New Roman" w:cs="Times New Roman"/>
          <w:sz w:val="24"/>
          <w:szCs w:val="24"/>
        </w:rPr>
        <w:t>H</w:t>
      </w:r>
      <w:r w:rsidR="00F517E9" w:rsidRPr="00AF6E76">
        <w:rPr>
          <w:rFonts w:ascii="Times New Roman" w:hAnsi="Times New Roman" w:cs="Times New Roman"/>
          <w:sz w:val="24"/>
          <w:szCs w:val="24"/>
        </w:rPr>
        <w:t xml:space="preserve">igher-order EF </w:t>
      </w:r>
      <w:r w:rsidR="00F517E9" w:rsidRPr="00AF6E76">
        <w:rPr>
          <w:rFonts w:ascii="Times New Roman" w:hAnsi="Times New Roman" w:cs="Times New Roman"/>
          <w:sz w:val="24"/>
          <w:szCs w:val="24"/>
        </w:rPr>
        <w:lastRenderedPageBreak/>
        <w:t>experiments examine</w:t>
      </w:r>
      <w:r w:rsidR="00FB45FF" w:rsidRPr="00AF6E76">
        <w:rPr>
          <w:rFonts w:ascii="Times New Roman" w:hAnsi="Times New Roman" w:cs="Times New Roman"/>
          <w:sz w:val="24"/>
          <w:szCs w:val="24"/>
        </w:rPr>
        <w:t>d</w:t>
      </w:r>
      <w:r w:rsidR="00F517E9" w:rsidRPr="00AF6E76">
        <w:rPr>
          <w:rFonts w:ascii="Times New Roman" w:hAnsi="Times New Roman" w:cs="Times New Roman"/>
          <w:sz w:val="24"/>
          <w:szCs w:val="24"/>
        </w:rPr>
        <w:t xml:space="preserve"> </w:t>
      </w:r>
      <w:r w:rsidRPr="00AF6E76">
        <w:rPr>
          <w:rFonts w:ascii="Times New Roman" w:hAnsi="Times New Roman" w:cs="Times New Roman"/>
          <w:sz w:val="24"/>
          <w:szCs w:val="24"/>
        </w:rPr>
        <w:t>decision-making</w:t>
      </w:r>
      <w:r w:rsidR="00F517E9" w:rsidRPr="00AF6E76">
        <w:rPr>
          <w:rFonts w:ascii="Times New Roman" w:hAnsi="Times New Roman" w:cs="Times New Roman"/>
          <w:sz w:val="24"/>
          <w:szCs w:val="24"/>
        </w:rPr>
        <w:t xml:space="preserve"> (</w:t>
      </w:r>
      <w:r w:rsidR="00F517E9" w:rsidRPr="00AF6E76">
        <w:rPr>
          <w:rFonts w:ascii="Times New Roman" w:hAnsi="Times New Roman" w:cs="Times New Roman"/>
          <w:i/>
          <w:iCs/>
          <w:sz w:val="24"/>
          <w:szCs w:val="24"/>
        </w:rPr>
        <w:t xml:space="preserve">n </w:t>
      </w:r>
      <w:r w:rsidR="00F517E9" w:rsidRPr="00AF6E76">
        <w:rPr>
          <w:rFonts w:ascii="Times New Roman" w:hAnsi="Times New Roman" w:cs="Times New Roman"/>
          <w:sz w:val="24"/>
          <w:szCs w:val="24"/>
        </w:rPr>
        <w:t xml:space="preserve">= </w:t>
      </w:r>
      <w:r w:rsidR="004031CB" w:rsidRPr="00AF6E76">
        <w:rPr>
          <w:rFonts w:ascii="Times New Roman" w:hAnsi="Times New Roman" w:cs="Times New Roman"/>
          <w:sz w:val="24"/>
          <w:szCs w:val="24"/>
        </w:rPr>
        <w:t>5</w:t>
      </w:r>
      <w:r w:rsidR="00F517E9" w:rsidRPr="00AF6E76">
        <w:rPr>
          <w:rFonts w:ascii="Times New Roman" w:hAnsi="Times New Roman" w:cs="Times New Roman"/>
          <w:sz w:val="24"/>
          <w:szCs w:val="24"/>
        </w:rPr>
        <w:t>)</w:t>
      </w:r>
      <w:r w:rsidR="004C4DFD" w:rsidRPr="00AF6E76">
        <w:rPr>
          <w:rFonts w:ascii="Times New Roman" w:hAnsi="Times New Roman" w:cs="Times New Roman"/>
          <w:sz w:val="24"/>
          <w:szCs w:val="24"/>
        </w:rPr>
        <w:t>, anticipation (</w:t>
      </w:r>
      <w:r w:rsidR="004C4DFD" w:rsidRPr="00AF6E76">
        <w:rPr>
          <w:rFonts w:ascii="Times New Roman" w:hAnsi="Times New Roman" w:cs="Times New Roman"/>
          <w:i/>
          <w:iCs/>
          <w:sz w:val="24"/>
          <w:szCs w:val="24"/>
        </w:rPr>
        <w:t xml:space="preserve">n </w:t>
      </w:r>
      <w:r w:rsidR="004C4DFD" w:rsidRPr="00AF6E76">
        <w:rPr>
          <w:rFonts w:ascii="Times New Roman" w:hAnsi="Times New Roman" w:cs="Times New Roman"/>
          <w:sz w:val="24"/>
          <w:szCs w:val="24"/>
        </w:rPr>
        <w:t xml:space="preserve">= </w:t>
      </w:r>
      <w:r w:rsidR="004031CB" w:rsidRPr="00AF6E76">
        <w:rPr>
          <w:rFonts w:ascii="Times New Roman" w:hAnsi="Times New Roman" w:cs="Times New Roman"/>
          <w:sz w:val="24"/>
          <w:szCs w:val="24"/>
        </w:rPr>
        <w:t>4</w:t>
      </w:r>
      <w:r w:rsidR="00DF229A" w:rsidRPr="00AF6E76">
        <w:rPr>
          <w:rFonts w:ascii="Times New Roman" w:hAnsi="Times New Roman" w:cs="Times New Roman"/>
          <w:sz w:val="24"/>
          <w:szCs w:val="24"/>
        </w:rPr>
        <w:t xml:space="preserve">), </w:t>
      </w:r>
      <w:r w:rsidR="00953E18" w:rsidRPr="00AF6E76">
        <w:rPr>
          <w:rFonts w:ascii="Times New Roman" w:hAnsi="Times New Roman" w:cs="Times New Roman"/>
          <w:sz w:val="24"/>
          <w:szCs w:val="24"/>
        </w:rPr>
        <w:t>and decision-making, anticipation</w:t>
      </w:r>
      <w:r w:rsidR="00107461" w:rsidRPr="00AF6E76">
        <w:rPr>
          <w:rFonts w:ascii="Times New Roman" w:hAnsi="Times New Roman" w:cs="Times New Roman"/>
          <w:sz w:val="24"/>
          <w:szCs w:val="24"/>
        </w:rPr>
        <w:t>,</w:t>
      </w:r>
      <w:r w:rsidR="00953E18" w:rsidRPr="00AF6E76">
        <w:rPr>
          <w:rFonts w:ascii="Times New Roman" w:hAnsi="Times New Roman" w:cs="Times New Roman"/>
          <w:sz w:val="24"/>
          <w:szCs w:val="24"/>
        </w:rPr>
        <w:t xml:space="preserve"> and pattern recall (</w:t>
      </w:r>
      <w:r w:rsidR="00953E18" w:rsidRPr="00AF6E76">
        <w:rPr>
          <w:rFonts w:ascii="Times New Roman" w:hAnsi="Times New Roman" w:cs="Times New Roman"/>
          <w:i/>
          <w:iCs/>
          <w:sz w:val="24"/>
          <w:szCs w:val="24"/>
        </w:rPr>
        <w:t xml:space="preserve">n </w:t>
      </w:r>
      <w:r w:rsidR="00953E18" w:rsidRPr="00AF6E76">
        <w:rPr>
          <w:rFonts w:ascii="Times New Roman" w:hAnsi="Times New Roman" w:cs="Times New Roman"/>
          <w:sz w:val="24"/>
          <w:szCs w:val="24"/>
        </w:rPr>
        <w:t>= 1)</w:t>
      </w:r>
      <w:r w:rsidR="00F517E9" w:rsidRPr="00AF6E76">
        <w:rPr>
          <w:rFonts w:ascii="Times New Roman" w:hAnsi="Times New Roman" w:cs="Times New Roman"/>
          <w:sz w:val="24"/>
          <w:szCs w:val="24"/>
        </w:rPr>
        <w:t xml:space="preserve">. </w:t>
      </w:r>
      <w:r w:rsidR="008013EF" w:rsidRPr="00AF6E76">
        <w:rPr>
          <w:rFonts w:ascii="Times New Roman" w:hAnsi="Times New Roman" w:cs="Times New Roman"/>
          <w:sz w:val="24"/>
          <w:szCs w:val="24"/>
        </w:rPr>
        <w:t xml:space="preserve">Lower-order EF experiments had a somewhat even split between </w:t>
      </w:r>
      <w:r w:rsidRPr="00AF6E76">
        <w:rPr>
          <w:rFonts w:ascii="Times New Roman" w:hAnsi="Times New Roman" w:cs="Times New Roman"/>
          <w:sz w:val="24"/>
          <w:szCs w:val="24"/>
        </w:rPr>
        <w:t>inhibition</w:t>
      </w:r>
      <w:r w:rsidR="008013EF" w:rsidRPr="00AF6E76">
        <w:rPr>
          <w:rFonts w:ascii="Times New Roman" w:hAnsi="Times New Roman" w:cs="Times New Roman"/>
          <w:sz w:val="24"/>
          <w:szCs w:val="24"/>
        </w:rPr>
        <w:t xml:space="preserve"> (</w:t>
      </w:r>
      <w:r w:rsidR="008013EF" w:rsidRPr="00AF6E76">
        <w:rPr>
          <w:rFonts w:ascii="Times New Roman" w:hAnsi="Times New Roman" w:cs="Times New Roman"/>
          <w:i/>
          <w:iCs/>
          <w:sz w:val="24"/>
          <w:szCs w:val="24"/>
        </w:rPr>
        <w:t xml:space="preserve">n </w:t>
      </w:r>
      <w:r w:rsidR="008013EF" w:rsidRPr="00AF6E76">
        <w:rPr>
          <w:rFonts w:ascii="Times New Roman" w:hAnsi="Times New Roman" w:cs="Times New Roman"/>
          <w:sz w:val="24"/>
          <w:szCs w:val="24"/>
        </w:rPr>
        <w:t xml:space="preserve">= </w:t>
      </w:r>
      <w:r w:rsidR="004031CB" w:rsidRPr="00AF6E76">
        <w:rPr>
          <w:rFonts w:ascii="Times New Roman" w:hAnsi="Times New Roman" w:cs="Times New Roman"/>
          <w:sz w:val="24"/>
          <w:szCs w:val="24"/>
        </w:rPr>
        <w:t>5</w:t>
      </w:r>
      <w:r w:rsidR="008013EF" w:rsidRPr="00AF6E76">
        <w:rPr>
          <w:rFonts w:ascii="Times New Roman" w:hAnsi="Times New Roman" w:cs="Times New Roman"/>
          <w:sz w:val="24"/>
          <w:szCs w:val="24"/>
        </w:rPr>
        <w:t>)</w:t>
      </w:r>
      <w:r w:rsidRPr="00AF6E76">
        <w:rPr>
          <w:rFonts w:ascii="Times New Roman" w:hAnsi="Times New Roman" w:cs="Times New Roman"/>
          <w:sz w:val="24"/>
          <w:szCs w:val="24"/>
        </w:rPr>
        <w:t xml:space="preserve"> and </w:t>
      </w:r>
      <w:r w:rsidR="004031CB" w:rsidRPr="00AF6E76">
        <w:rPr>
          <w:rFonts w:ascii="Times New Roman" w:hAnsi="Times New Roman" w:cs="Times New Roman"/>
          <w:sz w:val="24"/>
          <w:szCs w:val="24"/>
        </w:rPr>
        <w:t xml:space="preserve">working memory </w:t>
      </w:r>
      <w:r w:rsidR="008013EF" w:rsidRPr="00AF6E76">
        <w:rPr>
          <w:rFonts w:ascii="Times New Roman" w:hAnsi="Times New Roman" w:cs="Times New Roman"/>
          <w:sz w:val="24"/>
          <w:szCs w:val="24"/>
        </w:rPr>
        <w:t>(</w:t>
      </w:r>
      <w:r w:rsidR="008013EF" w:rsidRPr="00AF6E76">
        <w:rPr>
          <w:rFonts w:ascii="Times New Roman" w:hAnsi="Times New Roman" w:cs="Times New Roman"/>
          <w:i/>
          <w:iCs/>
          <w:sz w:val="24"/>
          <w:szCs w:val="24"/>
        </w:rPr>
        <w:t xml:space="preserve">n </w:t>
      </w:r>
      <w:r w:rsidR="008013EF" w:rsidRPr="00AF6E76">
        <w:rPr>
          <w:rFonts w:ascii="Times New Roman" w:hAnsi="Times New Roman" w:cs="Times New Roman"/>
          <w:sz w:val="24"/>
          <w:szCs w:val="24"/>
        </w:rPr>
        <w:t xml:space="preserve">= </w:t>
      </w:r>
      <w:r w:rsidR="004031CB" w:rsidRPr="00AF6E76">
        <w:rPr>
          <w:rFonts w:ascii="Times New Roman" w:hAnsi="Times New Roman" w:cs="Times New Roman"/>
          <w:sz w:val="24"/>
          <w:szCs w:val="24"/>
        </w:rPr>
        <w:t>6</w:t>
      </w:r>
      <w:r w:rsidR="006C0102" w:rsidRPr="00AF6E76">
        <w:rPr>
          <w:rFonts w:ascii="Times New Roman" w:hAnsi="Times New Roman" w:cs="Times New Roman"/>
          <w:sz w:val="24"/>
          <w:szCs w:val="24"/>
        </w:rPr>
        <w:t>)</w:t>
      </w:r>
      <w:r w:rsidR="008013EF" w:rsidRPr="00AF6E76">
        <w:rPr>
          <w:rFonts w:ascii="Times New Roman" w:hAnsi="Times New Roman" w:cs="Times New Roman"/>
          <w:sz w:val="24"/>
          <w:szCs w:val="24"/>
        </w:rPr>
        <w:t xml:space="preserve"> with</w:t>
      </w:r>
      <w:r w:rsidR="00714297" w:rsidRPr="00AF6E76">
        <w:rPr>
          <w:rFonts w:ascii="Times New Roman" w:hAnsi="Times New Roman" w:cs="Times New Roman"/>
          <w:sz w:val="24"/>
          <w:szCs w:val="24"/>
        </w:rPr>
        <w:t xml:space="preserve"> only </w:t>
      </w:r>
      <w:r w:rsidR="00EE7E37" w:rsidRPr="00AF6E76">
        <w:rPr>
          <w:rFonts w:ascii="Times New Roman" w:hAnsi="Times New Roman" w:cs="Times New Roman"/>
          <w:sz w:val="24"/>
          <w:szCs w:val="24"/>
        </w:rPr>
        <w:t xml:space="preserve">one </w:t>
      </w:r>
      <w:r w:rsidR="00714297" w:rsidRPr="00AF6E76">
        <w:rPr>
          <w:rFonts w:ascii="Times New Roman" w:hAnsi="Times New Roman" w:cs="Times New Roman"/>
          <w:sz w:val="24"/>
          <w:szCs w:val="24"/>
        </w:rPr>
        <w:t>experiment examin</w:t>
      </w:r>
      <w:r w:rsidR="00EE7E37" w:rsidRPr="00AF6E76">
        <w:rPr>
          <w:rFonts w:ascii="Times New Roman" w:hAnsi="Times New Roman" w:cs="Times New Roman"/>
          <w:sz w:val="24"/>
          <w:szCs w:val="24"/>
        </w:rPr>
        <w:t xml:space="preserve">ing </w:t>
      </w:r>
      <w:r w:rsidR="004031CB" w:rsidRPr="00AF6E76">
        <w:rPr>
          <w:rFonts w:ascii="Times New Roman" w:hAnsi="Times New Roman" w:cs="Times New Roman"/>
          <w:sz w:val="24"/>
          <w:szCs w:val="24"/>
        </w:rPr>
        <w:t xml:space="preserve">multiple lower-order EFs (i.e., inhibition, </w:t>
      </w:r>
      <w:r w:rsidRPr="00AF6E76">
        <w:rPr>
          <w:rFonts w:ascii="Times New Roman" w:hAnsi="Times New Roman" w:cs="Times New Roman"/>
          <w:sz w:val="24"/>
          <w:szCs w:val="24"/>
        </w:rPr>
        <w:t>shifting</w:t>
      </w:r>
      <w:r w:rsidR="004031CB" w:rsidRPr="00AF6E76">
        <w:rPr>
          <w:rFonts w:ascii="Times New Roman" w:hAnsi="Times New Roman" w:cs="Times New Roman"/>
          <w:sz w:val="24"/>
          <w:szCs w:val="24"/>
        </w:rPr>
        <w:t xml:space="preserve">, and updating; </w:t>
      </w:r>
      <w:r w:rsidR="00714297" w:rsidRPr="00AF6E76">
        <w:rPr>
          <w:rFonts w:ascii="Times New Roman" w:hAnsi="Times New Roman" w:cs="Times New Roman"/>
          <w:sz w:val="24"/>
          <w:szCs w:val="24"/>
        </w:rPr>
        <w:t>Brimmell et al.</w:t>
      </w:r>
      <w:r w:rsidR="00EE7E37" w:rsidRPr="00AF6E76">
        <w:rPr>
          <w:rFonts w:ascii="Times New Roman" w:hAnsi="Times New Roman" w:cs="Times New Roman"/>
          <w:sz w:val="24"/>
          <w:szCs w:val="24"/>
        </w:rPr>
        <w:t xml:space="preserve">, </w:t>
      </w:r>
      <w:r w:rsidR="00714297" w:rsidRPr="00AF6E76">
        <w:rPr>
          <w:rFonts w:ascii="Times New Roman" w:hAnsi="Times New Roman" w:cs="Times New Roman"/>
          <w:sz w:val="24"/>
          <w:szCs w:val="24"/>
        </w:rPr>
        <w:t>2021)</w:t>
      </w:r>
      <w:r w:rsidRPr="00AF6E76">
        <w:rPr>
          <w:rFonts w:ascii="Times New Roman" w:hAnsi="Times New Roman" w:cs="Times New Roman"/>
          <w:sz w:val="24"/>
          <w:szCs w:val="24"/>
        </w:rPr>
        <w:t>.</w:t>
      </w:r>
      <w:r w:rsidR="005213A1" w:rsidRPr="00AF6E76">
        <w:rPr>
          <w:rFonts w:ascii="Times New Roman" w:hAnsi="Times New Roman" w:cs="Times New Roman"/>
          <w:sz w:val="24"/>
          <w:szCs w:val="24"/>
        </w:rPr>
        <w:t xml:space="preserve"> </w:t>
      </w:r>
      <w:r w:rsidR="004031CB" w:rsidRPr="00AF6E76">
        <w:rPr>
          <w:rFonts w:ascii="Times New Roman" w:hAnsi="Times New Roman" w:cs="Times New Roman"/>
          <w:sz w:val="24"/>
          <w:szCs w:val="24"/>
        </w:rPr>
        <w:t xml:space="preserve">Ten </w:t>
      </w:r>
      <w:r w:rsidR="00E015A9" w:rsidRPr="00AF6E76">
        <w:rPr>
          <w:rFonts w:ascii="Times New Roman" w:hAnsi="Times New Roman" w:cs="Times New Roman"/>
          <w:sz w:val="24"/>
          <w:szCs w:val="24"/>
        </w:rPr>
        <w:t>different</w:t>
      </w:r>
      <w:r w:rsidRPr="00AF6E76">
        <w:rPr>
          <w:rFonts w:ascii="Times New Roman" w:hAnsi="Times New Roman" w:cs="Times New Roman"/>
          <w:sz w:val="24"/>
          <w:szCs w:val="24"/>
        </w:rPr>
        <w:t xml:space="preserve"> tasks were </w:t>
      </w:r>
      <w:r w:rsidR="00E015A9" w:rsidRPr="00AF6E76">
        <w:rPr>
          <w:rFonts w:ascii="Times New Roman" w:hAnsi="Times New Roman" w:cs="Times New Roman"/>
          <w:sz w:val="24"/>
          <w:szCs w:val="24"/>
        </w:rPr>
        <w:t>used</w:t>
      </w:r>
      <w:r w:rsidRPr="00AF6E76">
        <w:rPr>
          <w:rFonts w:ascii="Times New Roman" w:hAnsi="Times New Roman" w:cs="Times New Roman"/>
          <w:sz w:val="24"/>
          <w:szCs w:val="24"/>
        </w:rPr>
        <w:t xml:space="preserve"> to assess </w:t>
      </w:r>
      <w:r w:rsidR="00E015A9" w:rsidRPr="00AF6E76">
        <w:rPr>
          <w:rFonts w:ascii="Times New Roman" w:hAnsi="Times New Roman" w:cs="Times New Roman"/>
          <w:sz w:val="24"/>
          <w:szCs w:val="24"/>
        </w:rPr>
        <w:t>EF</w:t>
      </w:r>
      <w:r w:rsidRPr="00AF6E76">
        <w:rPr>
          <w:rFonts w:ascii="Times New Roman" w:hAnsi="Times New Roman" w:cs="Times New Roman"/>
          <w:sz w:val="24"/>
          <w:szCs w:val="24"/>
        </w:rPr>
        <w:t xml:space="preserve"> including: sport-specific video tasks</w:t>
      </w:r>
      <w:r w:rsidR="007065A2" w:rsidRPr="00AF6E76">
        <w:rPr>
          <w:rFonts w:ascii="Times New Roman" w:hAnsi="Times New Roman" w:cs="Times New Roman"/>
          <w:sz w:val="24"/>
          <w:szCs w:val="24"/>
        </w:rPr>
        <w:t xml:space="preserve"> (</w:t>
      </w:r>
      <w:r w:rsidR="007065A2" w:rsidRPr="00AF6E76">
        <w:rPr>
          <w:rFonts w:ascii="Times New Roman" w:hAnsi="Times New Roman" w:cs="Times New Roman"/>
          <w:i/>
          <w:iCs/>
          <w:sz w:val="24"/>
          <w:szCs w:val="24"/>
        </w:rPr>
        <w:t xml:space="preserve">n </w:t>
      </w:r>
      <w:r w:rsidR="007065A2" w:rsidRPr="00AF6E76">
        <w:rPr>
          <w:rFonts w:ascii="Times New Roman" w:hAnsi="Times New Roman" w:cs="Times New Roman"/>
          <w:sz w:val="24"/>
          <w:szCs w:val="24"/>
        </w:rPr>
        <w:t xml:space="preserve">= </w:t>
      </w:r>
      <w:r w:rsidR="004031CB" w:rsidRPr="00AF6E76">
        <w:rPr>
          <w:rFonts w:ascii="Times New Roman" w:hAnsi="Times New Roman" w:cs="Times New Roman"/>
          <w:sz w:val="24"/>
          <w:szCs w:val="24"/>
        </w:rPr>
        <w:t>8</w:t>
      </w:r>
      <w:r w:rsidR="007065A2" w:rsidRPr="00AF6E76">
        <w:rPr>
          <w:rFonts w:ascii="Times New Roman" w:hAnsi="Times New Roman" w:cs="Times New Roman"/>
          <w:sz w:val="24"/>
          <w:szCs w:val="24"/>
        </w:rPr>
        <w:t>)</w:t>
      </w:r>
      <w:r w:rsidRPr="00AF6E76">
        <w:rPr>
          <w:rFonts w:ascii="Times New Roman" w:hAnsi="Times New Roman" w:cs="Times New Roman"/>
          <w:sz w:val="24"/>
          <w:szCs w:val="24"/>
        </w:rPr>
        <w:t>, sport-specific photo tasks</w:t>
      </w:r>
      <w:r w:rsidR="007065A2" w:rsidRPr="00AF6E76">
        <w:rPr>
          <w:rFonts w:ascii="Times New Roman" w:hAnsi="Times New Roman" w:cs="Times New Roman"/>
          <w:sz w:val="24"/>
          <w:szCs w:val="24"/>
        </w:rPr>
        <w:t xml:space="preserve"> (</w:t>
      </w:r>
      <w:r w:rsidR="007065A2" w:rsidRPr="00AF6E76">
        <w:rPr>
          <w:rFonts w:ascii="Times New Roman" w:hAnsi="Times New Roman" w:cs="Times New Roman"/>
          <w:i/>
          <w:iCs/>
          <w:sz w:val="24"/>
          <w:szCs w:val="24"/>
        </w:rPr>
        <w:t xml:space="preserve">n </w:t>
      </w:r>
      <w:r w:rsidR="007065A2" w:rsidRPr="00AF6E76">
        <w:rPr>
          <w:rFonts w:ascii="Times New Roman" w:hAnsi="Times New Roman" w:cs="Times New Roman"/>
          <w:sz w:val="24"/>
          <w:szCs w:val="24"/>
        </w:rPr>
        <w:t xml:space="preserve">= </w:t>
      </w:r>
      <w:r w:rsidR="004031CB" w:rsidRPr="00AF6E76">
        <w:rPr>
          <w:rFonts w:ascii="Times New Roman" w:hAnsi="Times New Roman" w:cs="Times New Roman"/>
          <w:sz w:val="24"/>
          <w:szCs w:val="24"/>
        </w:rPr>
        <w:t>1</w:t>
      </w:r>
      <w:r w:rsidR="007065A2" w:rsidRPr="00AF6E76">
        <w:rPr>
          <w:rFonts w:ascii="Times New Roman" w:hAnsi="Times New Roman" w:cs="Times New Roman"/>
          <w:sz w:val="24"/>
          <w:szCs w:val="24"/>
        </w:rPr>
        <w:t>)</w:t>
      </w:r>
      <w:r w:rsidRPr="00AF6E76">
        <w:rPr>
          <w:rFonts w:ascii="Times New Roman" w:hAnsi="Times New Roman" w:cs="Times New Roman"/>
          <w:sz w:val="24"/>
          <w:szCs w:val="24"/>
        </w:rPr>
        <w:t>, visual search tasks</w:t>
      </w:r>
      <w:r w:rsidR="00E87CFD" w:rsidRPr="00AF6E76">
        <w:rPr>
          <w:rFonts w:ascii="Times New Roman" w:hAnsi="Times New Roman" w:cs="Times New Roman"/>
          <w:sz w:val="24"/>
          <w:szCs w:val="24"/>
        </w:rPr>
        <w:t xml:space="preserve"> (</w:t>
      </w:r>
      <w:r w:rsidR="00E87CFD" w:rsidRPr="00AF6E76">
        <w:rPr>
          <w:rFonts w:ascii="Times New Roman" w:hAnsi="Times New Roman" w:cs="Times New Roman"/>
          <w:i/>
          <w:iCs/>
          <w:sz w:val="24"/>
          <w:szCs w:val="24"/>
        </w:rPr>
        <w:t xml:space="preserve">n </w:t>
      </w:r>
      <w:r w:rsidR="00E87CFD" w:rsidRPr="00AF6E76">
        <w:rPr>
          <w:rFonts w:ascii="Times New Roman" w:hAnsi="Times New Roman" w:cs="Times New Roman"/>
          <w:sz w:val="24"/>
          <w:szCs w:val="24"/>
        </w:rPr>
        <w:t>= 2)</w:t>
      </w:r>
      <w:r w:rsidRPr="00AF6E76">
        <w:rPr>
          <w:rFonts w:ascii="Times New Roman" w:hAnsi="Times New Roman" w:cs="Times New Roman"/>
          <w:sz w:val="24"/>
          <w:szCs w:val="24"/>
        </w:rPr>
        <w:t>,</w:t>
      </w:r>
      <w:r w:rsidR="00FF2A6C" w:rsidRPr="00AF6E76">
        <w:rPr>
          <w:rFonts w:ascii="Times New Roman" w:hAnsi="Times New Roman" w:cs="Times New Roman"/>
          <w:sz w:val="24"/>
          <w:szCs w:val="24"/>
        </w:rPr>
        <w:t xml:space="preserve"> Go/No-Go </w:t>
      </w:r>
      <w:r w:rsidR="00023546" w:rsidRPr="00AF6E76">
        <w:rPr>
          <w:rFonts w:ascii="Times New Roman" w:hAnsi="Times New Roman" w:cs="Times New Roman"/>
          <w:sz w:val="24"/>
          <w:szCs w:val="24"/>
        </w:rPr>
        <w:t>T</w:t>
      </w:r>
      <w:r w:rsidR="00FF2A6C" w:rsidRPr="00AF6E76">
        <w:rPr>
          <w:rFonts w:ascii="Times New Roman" w:hAnsi="Times New Roman" w:cs="Times New Roman"/>
          <w:sz w:val="24"/>
          <w:szCs w:val="24"/>
        </w:rPr>
        <w:t>ask (</w:t>
      </w:r>
      <w:r w:rsidR="00FF2A6C" w:rsidRPr="00AF6E76">
        <w:rPr>
          <w:rFonts w:ascii="Times New Roman" w:hAnsi="Times New Roman" w:cs="Times New Roman"/>
          <w:i/>
          <w:sz w:val="24"/>
          <w:szCs w:val="24"/>
        </w:rPr>
        <w:t xml:space="preserve">n </w:t>
      </w:r>
      <w:r w:rsidR="00FF2A6C" w:rsidRPr="00AF6E76">
        <w:rPr>
          <w:rFonts w:ascii="Times New Roman" w:hAnsi="Times New Roman" w:cs="Times New Roman"/>
          <w:sz w:val="24"/>
          <w:szCs w:val="24"/>
        </w:rPr>
        <w:t xml:space="preserve">= 1), Flanker </w:t>
      </w:r>
      <w:r w:rsidR="00023546" w:rsidRPr="00AF6E76">
        <w:rPr>
          <w:rFonts w:ascii="Times New Roman" w:hAnsi="Times New Roman" w:cs="Times New Roman"/>
          <w:sz w:val="24"/>
          <w:szCs w:val="24"/>
        </w:rPr>
        <w:t>T</w:t>
      </w:r>
      <w:r w:rsidR="00FF2A6C" w:rsidRPr="00AF6E76">
        <w:rPr>
          <w:rFonts w:ascii="Times New Roman" w:hAnsi="Times New Roman" w:cs="Times New Roman"/>
          <w:sz w:val="24"/>
          <w:szCs w:val="24"/>
        </w:rPr>
        <w:t>ask (</w:t>
      </w:r>
      <w:r w:rsidR="00FF2A6C" w:rsidRPr="00AF6E76">
        <w:rPr>
          <w:rFonts w:ascii="Times New Roman" w:hAnsi="Times New Roman" w:cs="Times New Roman"/>
          <w:i/>
          <w:sz w:val="24"/>
          <w:szCs w:val="24"/>
        </w:rPr>
        <w:t>n</w:t>
      </w:r>
      <w:r w:rsidR="00FF2A6C" w:rsidRPr="00AF6E76">
        <w:rPr>
          <w:rFonts w:ascii="Times New Roman" w:hAnsi="Times New Roman" w:cs="Times New Roman"/>
          <w:sz w:val="24"/>
          <w:szCs w:val="24"/>
        </w:rPr>
        <w:t xml:space="preserve"> =1),</w:t>
      </w:r>
      <w:r w:rsidRPr="00AF6E76">
        <w:rPr>
          <w:rFonts w:ascii="Times New Roman" w:hAnsi="Times New Roman" w:cs="Times New Roman"/>
          <w:sz w:val="24"/>
          <w:szCs w:val="24"/>
        </w:rPr>
        <w:t xml:space="preserve"> </w:t>
      </w:r>
      <w:r w:rsidR="00FF2A6C" w:rsidRPr="00AF6E76">
        <w:rPr>
          <w:rFonts w:ascii="Times New Roman" w:hAnsi="Times New Roman" w:cs="Times New Roman"/>
          <w:i/>
          <w:iCs/>
          <w:sz w:val="24"/>
          <w:szCs w:val="24"/>
        </w:rPr>
        <w:t>N</w:t>
      </w:r>
      <w:r w:rsidR="00536A16" w:rsidRPr="00AF6E76">
        <w:rPr>
          <w:rFonts w:ascii="Times New Roman" w:hAnsi="Times New Roman" w:cs="Times New Roman"/>
          <w:sz w:val="24"/>
          <w:szCs w:val="24"/>
        </w:rPr>
        <w:t>-</w:t>
      </w:r>
      <w:r w:rsidRPr="00AF6E76">
        <w:rPr>
          <w:rFonts w:ascii="Times New Roman" w:hAnsi="Times New Roman" w:cs="Times New Roman"/>
          <w:sz w:val="24"/>
          <w:szCs w:val="24"/>
        </w:rPr>
        <w:t xml:space="preserve">back </w:t>
      </w:r>
      <w:r w:rsidR="00023546" w:rsidRPr="00AF6E76">
        <w:rPr>
          <w:rFonts w:ascii="Times New Roman" w:hAnsi="Times New Roman" w:cs="Times New Roman"/>
          <w:sz w:val="24"/>
          <w:szCs w:val="24"/>
        </w:rPr>
        <w:t>T</w:t>
      </w:r>
      <w:r w:rsidRPr="00AF6E76">
        <w:rPr>
          <w:rFonts w:ascii="Times New Roman" w:hAnsi="Times New Roman" w:cs="Times New Roman"/>
          <w:sz w:val="24"/>
          <w:szCs w:val="24"/>
        </w:rPr>
        <w:t>ask</w:t>
      </w:r>
      <w:r w:rsidR="002F772B" w:rsidRPr="00AF6E76">
        <w:rPr>
          <w:rFonts w:ascii="Times New Roman" w:hAnsi="Times New Roman" w:cs="Times New Roman"/>
          <w:sz w:val="24"/>
          <w:szCs w:val="24"/>
        </w:rPr>
        <w:t xml:space="preserve"> (</w:t>
      </w:r>
      <w:r w:rsidR="002F772B" w:rsidRPr="00AF6E76">
        <w:rPr>
          <w:rFonts w:ascii="Times New Roman" w:hAnsi="Times New Roman" w:cs="Times New Roman"/>
          <w:i/>
          <w:iCs/>
          <w:sz w:val="24"/>
          <w:szCs w:val="24"/>
        </w:rPr>
        <w:t xml:space="preserve">n </w:t>
      </w:r>
      <w:r w:rsidR="002F772B" w:rsidRPr="00AF6E76">
        <w:rPr>
          <w:rFonts w:ascii="Times New Roman" w:hAnsi="Times New Roman" w:cs="Times New Roman"/>
          <w:sz w:val="24"/>
          <w:szCs w:val="24"/>
        </w:rPr>
        <w:t xml:space="preserve">= </w:t>
      </w:r>
      <w:r w:rsidR="004031CB" w:rsidRPr="00AF6E76">
        <w:rPr>
          <w:rFonts w:ascii="Times New Roman" w:hAnsi="Times New Roman" w:cs="Times New Roman"/>
          <w:sz w:val="24"/>
          <w:szCs w:val="24"/>
        </w:rPr>
        <w:t>3</w:t>
      </w:r>
      <w:r w:rsidR="002F772B" w:rsidRPr="00AF6E76">
        <w:rPr>
          <w:rFonts w:ascii="Times New Roman" w:hAnsi="Times New Roman" w:cs="Times New Roman"/>
          <w:sz w:val="24"/>
          <w:szCs w:val="24"/>
        </w:rPr>
        <w:t>)</w:t>
      </w:r>
      <w:r w:rsidRPr="00AF6E76">
        <w:rPr>
          <w:rFonts w:ascii="Times New Roman" w:hAnsi="Times New Roman" w:cs="Times New Roman"/>
          <w:sz w:val="24"/>
          <w:szCs w:val="24"/>
        </w:rPr>
        <w:t>, O</w:t>
      </w:r>
      <w:r w:rsidR="001E37DB" w:rsidRPr="00AF6E76">
        <w:rPr>
          <w:rFonts w:ascii="Times New Roman" w:hAnsi="Times New Roman" w:cs="Times New Roman"/>
          <w:sz w:val="24"/>
          <w:szCs w:val="24"/>
        </w:rPr>
        <w:t xml:space="preserve">peration </w:t>
      </w:r>
      <w:r w:rsidRPr="00AF6E76">
        <w:rPr>
          <w:rFonts w:ascii="Times New Roman" w:hAnsi="Times New Roman" w:cs="Times New Roman"/>
          <w:sz w:val="24"/>
          <w:szCs w:val="24"/>
        </w:rPr>
        <w:t>S</w:t>
      </w:r>
      <w:r w:rsidR="001E37DB" w:rsidRPr="00AF6E76">
        <w:rPr>
          <w:rFonts w:ascii="Times New Roman" w:hAnsi="Times New Roman" w:cs="Times New Roman"/>
          <w:sz w:val="24"/>
          <w:szCs w:val="24"/>
        </w:rPr>
        <w:t>pan</w:t>
      </w:r>
      <w:r w:rsidRPr="00AF6E76">
        <w:rPr>
          <w:rFonts w:ascii="Times New Roman" w:hAnsi="Times New Roman" w:cs="Times New Roman"/>
          <w:sz w:val="24"/>
          <w:szCs w:val="24"/>
        </w:rPr>
        <w:t xml:space="preserve"> </w:t>
      </w:r>
      <w:r w:rsidR="001E37DB" w:rsidRPr="00AF6E76">
        <w:rPr>
          <w:rFonts w:ascii="Times New Roman" w:hAnsi="Times New Roman" w:cs="Times New Roman"/>
          <w:sz w:val="24"/>
          <w:szCs w:val="24"/>
        </w:rPr>
        <w:t>T</w:t>
      </w:r>
      <w:r w:rsidRPr="00AF6E76">
        <w:rPr>
          <w:rFonts w:ascii="Times New Roman" w:hAnsi="Times New Roman" w:cs="Times New Roman"/>
          <w:sz w:val="24"/>
          <w:szCs w:val="24"/>
        </w:rPr>
        <w:t>ask</w:t>
      </w:r>
      <w:r w:rsidR="002F772B" w:rsidRPr="00AF6E76">
        <w:rPr>
          <w:rFonts w:ascii="Times New Roman" w:hAnsi="Times New Roman" w:cs="Times New Roman"/>
          <w:sz w:val="24"/>
          <w:szCs w:val="24"/>
        </w:rPr>
        <w:t xml:space="preserve"> (</w:t>
      </w:r>
      <w:r w:rsidR="001E37DB" w:rsidRPr="00AF6E76">
        <w:rPr>
          <w:rFonts w:ascii="Times New Roman" w:hAnsi="Times New Roman" w:cs="Times New Roman"/>
          <w:sz w:val="24"/>
          <w:szCs w:val="24"/>
        </w:rPr>
        <w:t xml:space="preserve">OSPAN; </w:t>
      </w:r>
      <w:r w:rsidR="002F772B" w:rsidRPr="00AF6E76">
        <w:rPr>
          <w:rFonts w:ascii="Times New Roman" w:hAnsi="Times New Roman" w:cs="Times New Roman"/>
          <w:i/>
          <w:iCs/>
          <w:sz w:val="24"/>
          <w:szCs w:val="24"/>
        </w:rPr>
        <w:t xml:space="preserve">n </w:t>
      </w:r>
      <w:r w:rsidR="002F772B" w:rsidRPr="00AF6E76">
        <w:rPr>
          <w:rFonts w:ascii="Times New Roman" w:hAnsi="Times New Roman" w:cs="Times New Roman"/>
          <w:sz w:val="24"/>
          <w:szCs w:val="24"/>
        </w:rPr>
        <w:t xml:space="preserve">= </w:t>
      </w:r>
      <w:r w:rsidR="004031CB" w:rsidRPr="00AF6E76">
        <w:rPr>
          <w:rFonts w:ascii="Times New Roman" w:hAnsi="Times New Roman" w:cs="Times New Roman"/>
          <w:sz w:val="24"/>
          <w:szCs w:val="24"/>
        </w:rPr>
        <w:t>3</w:t>
      </w:r>
      <w:r w:rsidR="002F772B" w:rsidRPr="00AF6E76">
        <w:rPr>
          <w:rFonts w:ascii="Times New Roman" w:hAnsi="Times New Roman" w:cs="Times New Roman"/>
          <w:sz w:val="24"/>
          <w:szCs w:val="24"/>
        </w:rPr>
        <w:t>)</w:t>
      </w:r>
      <w:r w:rsidRPr="00AF6E76">
        <w:rPr>
          <w:rFonts w:ascii="Times New Roman" w:hAnsi="Times New Roman" w:cs="Times New Roman"/>
          <w:sz w:val="24"/>
          <w:szCs w:val="24"/>
        </w:rPr>
        <w:t xml:space="preserve">, </w:t>
      </w:r>
      <w:r w:rsidR="00023546" w:rsidRPr="00AF6E76">
        <w:rPr>
          <w:rFonts w:ascii="Times New Roman" w:hAnsi="Times New Roman" w:cs="Times New Roman"/>
          <w:sz w:val="24"/>
          <w:szCs w:val="24"/>
        </w:rPr>
        <w:t>C</w:t>
      </w:r>
      <w:r w:rsidRPr="00AF6E76">
        <w:rPr>
          <w:rFonts w:ascii="Times New Roman" w:hAnsi="Times New Roman" w:cs="Times New Roman"/>
          <w:sz w:val="24"/>
          <w:szCs w:val="24"/>
        </w:rPr>
        <w:t xml:space="preserve">hange </w:t>
      </w:r>
      <w:r w:rsidR="00023546" w:rsidRPr="00AF6E76">
        <w:rPr>
          <w:rFonts w:ascii="Times New Roman" w:hAnsi="Times New Roman" w:cs="Times New Roman"/>
          <w:sz w:val="24"/>
          <w:szCs w:val="24"/>
        </w:rPr>
        <w:t>D</w:t>
      </w:r>
      <w:r w:rsidRPr="00AF6E76">
        <w:rPr>
          <w:rFonts w:ascii="Times New Roman" w:hAnsi="Times New Roman" w:cs="Times New Roman"/>
          <w:sz w:val="24"/>
          <w:szCs w:val="24"/>
        </w:rPr>
        <w:t xml:space="preserve">etection </w:t>
      </w:r>
      <w:r w:rsidR="00023546" w:rsidRPr="00AF6E76">
        <w:rPr>
          <w:rFonts w:ascii="Times New Roman" w:hAnsi="Times New Roman" w:cs="Times New Roman"/>
          <w:sz w:val="24"/>
          <w:szCs w:val="24"/>
        </w:rPr>
        <w:t>T</w:t>
      </w:r>
      <w:r w:rsidRPr="00AF6E76">
        <w:rPr>
          <w:rFonts w:ascii="Times New Roman" w:hAnsi="Times New Roman" w:cs="Times New Roman"/>
          <w:sz w:val="24"/>
          <w:szCs w:val="24"/>
        </w:rPr>
        <w:t>ask</w:t>
      </w:r>
      <w:r w:rsidR="004004C6" w:rsidRPr="00AF6E76">
        <w:rPr>
          <w:rFonts w:ascii="Times New Roman" w:hAnsi="Times New Roman" w:cs="Times New Roman"/>
          <w:sz w:val="24"/>
          <w:szCs w:val="24"/>
        </w:rPr>
        <w:t xml:space="preserve"> (</w:t>
      </w:r>
      <w:r w:rsidR="004004C6" w:rsidRPr="00AF6E76">
        <w:rPr>
          <w:rFonts w:ascii="Times New Roman" w:hAnsi="Times New Roman" w:cs="Times New Roman"/>
          <w:i/>
          <w:iCs/>
          <w:sz w:val="24"/>
          <w:szCs w:val="24"/>
        </w:rPr>
        <w:t xml:space="preserve">n </w:t>
      </w:r>
      <w:r w:rsidR="004004C6" w:rsidRPr="00AF6E76">
        <w:rPr>
          <w:rFonts w:ascii="Times New Roman" w:hAnsi="Times New Roman" w:cs="Times New Roman"/>
          <w:sz w:val="24"/>
          <w:szCs w:val="24"/>
        </w:rPr>
        <w:t>= 1)</w:t>
      </w:r>
      <w:r w:rsidRPr="00AF6E76">
        <w:rPr>
          <w:rFonts w:ascii="Times New Roman" w:hAnsi="Times New Roman" w:cs="Times New Roman"/>
          <w:sz w:val="24"/>
          <w:szCs w:val="24"/>
        </w:rPr>
        <w:t xml:space="preserve">, </w:t>
      </w:r>
      <w:r w:rsidR="00023546" w:rsidRPr="00AF6E76">
        <w:rPr>
          <w:rFonts w:ascii="Times New Roman" w:hAnsi="Times New Roman" w:cs="Times New Roman"/>
          <w:sz w:val="24"/>
          <w:szCs w:val="24"/>
        </w:rPr>
        <w:t>S</w:t>
      </w:r>
      <w:r w:rsidRPr="00AF6E76">
        <w:rPr>
          <w:rFonts w:ascii="Times New Roman" w:hAnsi="Times New Roman" w:cs="Times New Roman"/>
          <w:sz w:val="24"/>
          <w:szCs w:val="24"/>
        </w:rPr>
        <w:t xml:space="preserve">tructural </w:t>
      </w:r>
      <w:r w:rsidR="00023546" w:rsidRPr="00AF6E76">
        <w:rPr>
          <w:rFonts w:ascii="Times New Roman" w:hAnsi="Times New Roman" w:cs="Times New Roman"/>
          <w:sz w:val="24"/>
          <w:szCs w:val="24"/>
        </w:rPr>
        <w:t>D</w:t>
      </w:r>
      <w:r w:rsidRPr="00AF6E76">
        <w:rPr>
          <w:rFonts w:ascii="Times New Roman" w:hAnsi="Times New Roman" w:cs="Times New Roman"/>
          <w:sz w:val="24"/>
          <w:szCs w:val="24"/>
        </w:rPr>
        <w:t xml:space="preserve">imension </w:t>
      </w:r>
      <w:r w:rsidR="00023546" w:rsidRPr="00AF6E76">
        <w:rPr>
          <w:rFonts w:ascii="Times New Roman" w:hAnsi="Times New Roman" w:cs="Times New Roman"/>
          <w:sz w:val="24"/>
          <w:szCs w:val="24"/>
        </w:rPr>
        <w:t>A</w:t>
      </w:r>
      <w:r w:rsidRPr="00AF6E76">
        <w:rPr>
          <w:rFonts w:ascii="Times New Roman" w:hAnsi="Times New Roman" w:cs="Times New Roman"/>
          <w:sz w:val="24"/>
          <w:szCs w:val="24"/>
        </w:rPr>
        <w:t xml:space="preserve">nalysis of </w:t>
      </w:r>
      <w:r w:rsidR="00023546" w:rsidRPr="00AF6E76">
        <w:rPr>
          <w:rFonts w:ascii="Times New Roman" w:hAnsi="Times New Roman" w:cs="Times New Roman"/>
          <w:sz w:val="24"/>
          <w:szCs w:val="24"/>
        </w:rPr>
        <w:t>M</w:t>
      </w:r>
      <w:r w:rsidRPr="00AF6E76">
        <w:rPr>
          <w:rFonts w:ascii="Times New Roman" w:hAnsi="Times New Roman" w:cs="Times New Roman"/>
          <w:sz w:val="24"/>
          <w:szCs w:val="24"/>
        </w:rPr>
        <w:t xml:space="preserve">ental </w:t>
      </w:r>
      <w:r w:rsidR="00023546" w:rsidRPr="00AF6E76">
        <w:rPr>
          <w:rFonts w:ascii="Times New Roman" w:hAnsi="Times New Roman" w:cs="Times New Roman"/>
          <w:sz w:val="24"/>
          <w:szCs w:val="24"/>
        </w:rPr>
        <w:t>R</w:t>
      </w:r>
      <w:r w:rsidRPr="00AF6E76">
        <w:rPr>
          <w:rFonts w:ascii="Times New Roman" w:hAnsi="Times New Roman" w:cs="Times New Roman"/>
          <w:sz w:val="24"/>
          <w:szCs w:val="24"/>
        </w:rPr>
        <w:t xml:space="preserve">epresentation </w:t>
      </w:r>
      <w:r w:rsidR="00023546" w:rsidRPr="00AF6E76">
        <w:rPr>
          <w:rFonts w:ascii="Times New Roman" w:hAnsi="Times New Roman" w:cs="Times New Roman"/>
          <w:sz w:val="24"/>
          <w:szCs w:val="24"/>
        </w:rPr>
        <w:t>T</w:t>
      </w:r>
      <w:r w:rsidRPr="00AF6E76">
        <w:rPr>
          <w:rFonts w:ascii="Times New Roman" w:hAnsi="Times New Roman" w:cs="Times New Roman"/>
          <w:sz w:val="24"/>
          <w:szCs w:val="24"/>
        </w:rPr>
        <w:t>ask</w:t>
      </w:r>
      <w:r w:rsidR="00E87CFD" w:rsidRPr="00AF6E76">
        <w:rPr>
          <w:rFonts w:ascii="Times New Roman" w:hAnsi="Times New Roman" w:cs="Times New Roman"/>
          <w:sz w:val="24"/>
          <w:szCs w:val="24"/>
        </w:rPr>
        <w:t xml:space="preserve"> (</w:t>
      </w:r>
      <w:r w:rsidR="002F772B" w:rsidRPr="00AF6E76">
        <w:rPr>
          <w:rFonts w:ascii="Times New Roman" w:hAnsi="Times New Roman" w:cs="Times New Roman"/>
          <w:i/>
          <w:iCs/>
          <w:sz w:val="24"/>
          <w:szCs w:val="24"/>
        </w:rPr>
        <w:t xml:space="preserve">n </w:t>
      </w:r>
      <w:r w:rsidR="002F772B" w:rsidRPr="00AF6E76">
        <w:rPr>
          <w:rFonts w:ascii="Times New Roman" w:hAnsi="Times New Roman" w:cs="Times New Roman"/>
          <w:sz w:val="24"/>
          <w:szCs w:val="24"/>
        </w:rPr>
        <w:t>= 1)</w:t>
      </w:r>
      <w:r w:rsidRPr="00AF6E76">
        <w:rPr>
          <w:rFonts w:ascii="Times New Roman" w:hAnsi="Times New Roman" w:cs="Times New Roman"/>
          <w:sz w:val="24"/>
          <w:szCs w:val="24"/>
        </w:rPr>
        <w:t>, and in-situ manipulation tasks</w:t>
      </w:r>
      <w:r w:rsidR="00E87CFD" w:rsidRPr="00AF6E76">
        <w:rPr>
          <w:rFonts w:ascii="Times New Roman" w:hAnsi="Times New Roman" w:cs="Times New Roman"/>
          <w:sz w:val="24"/>
          <w:szCs w:val="24"/>
        </w:rPr>
        <w:t xml:space="preserve"> (</w:t>
      </w:r>
      <w:r w:rsidR="00E87CFD" w:rsidRPr="00AF6E76">
        <w:rPr>
          <w:rFonts w:ascii="Times New Roman" w:hAnsi="Times New Roman" w:cs="Times New Roman"/>
          <w:i/>
          <w:iCs/>
          <w:sz w:val="24"/>
          <w:szCs w:val="24"/>
        </w:rPr>
        <w:t xml:space="preserve">n </w:t>
      </w:r>
      <w:r w:rsidR="00E87CFD" w:rsidRPr="00AF6E76">
        <w:rPr>
          <w:rFonts w:ascii="Times New Roman" w:hAnsi="Times New Roman" w:cs="Times New Roman"/>
          <w:sz w:val="24"/>
          <w:szCs w:val="24"/>
        </w:rPr>
        <w:t xml:space="preserve">= </w:t>
      </w:r>
      <w:r w:rsidR="00BB062B" w:rsidRPr="00AF6E76">
        <w:rPr>
          <w:rFonts w:ascii="Times New Roman" w:hAnsi="Times New Roman" w:cs="Times New Roman"/>
          <w:sz w:val="24"/>
          <w:szCs w:val="24"/>
        </w:rPr>
        <w:t>7</w:t>
      </w:r>
      <w:r w:rsidR="00E87CFD" w:rsidRPr="00AF6E76">
        <w:rPr>
          <w:rFonts w:ascii="Times New Roman" w:hAnsi="Times New Roman" w:cs="Times New Roman"/>
          <w:sz w:val="24"/>
          <w:szCs w:val="24"/>
        </w:rPr>
        <w:t>)</w:t>
      </w:r>
      <w:r w:rsidRPr="00AF6E76">
        <w:rPr>
          <w:rFonts w:ascii="Times New Roman" w:hAnsi="Times New Roman" w:cs="Times New Roman"/>
          <w:sz w:val="24"/>
          <w:szCs w:val="24"/>
        </w:rPr>
        <w:t xml:space="preserve">. </w:t>
      </w:r>
      <w:r w:rsidR="004031CB" w:rsidRPr="00AF6E76">
        <w:rPr>
          <w:rFonts w:ascii="Times New Roman" w:hAnsi="Times New Roman" w:cs="Times New Roman"/>
          <w:sz w:val="24"/>
          <w:szCs w:val="24"/>
        </w:rPr>
        <w:t xml:space="preserve">Five </w:t>
      </w:r>
      <w:r w:rsidRPr="00AF6E76">
        <w:rPr>
          <w:rFonts w:ascii="Times New Roman" w:hAnsi="Times New Roman" w:cs="Times New Roman"/>
          <w:sz w:val="24"/>
          <w:szCs w:val="24"/>
        </w:rPr>
        <w:t xml:space="preserve">experiments used a combination of tasks (e.g., </w:t>
      </w:r>
      <w:r w:rsidR="004031CB" w:rsidRPr="00AF6E76">
        <w:rPr>
          <w:rFonts w:ascii="Times New Roman" w:hAnsi="Times New Roman" w:cs="Times New Roman"/>
          <w:sz w:val="24"/>
          <w:szCs w:val="24"/>
        </w:rPr>
        <w:t>Brimmell</w:t>
      </w:r>
      <w:r w:rsidRPr="00AF6E76">
        <w:rPr>
          <w:rFonts w:ascii="Times New Roman" w:hAnsi="Times New Roman" w:cs="Times New Roman"/>
          <w:sz w:val="24"/>
          <w:szCs w:val="24"/>
        </w:rPr>
        <w:t xml:space="preserve"> et al., 20</w:t>
      </w:r>
      <w:r w:rsidR="004031CB" w:rsidRPr="00AF6E76">
        <w:rPr>
          <w:rFonts w:ascii="Times New Roman" w:hAnsi="Times New Roman" w:cs="Times New Roman"/>
          <w:sz w:val="24"/>
          <w:szCs w:val="24"/>
        </w:rPr>
        <w:t>21</w:t>
      </w:r>
      <w:r w:rsidRPr="00AF6E76">
        <w:rPr>
          <w:rFonts w:ascii="Times New Roman" w:hAnsi="Times New Roman" w:cs="Times New Roman"/>
          <w:sz w:val="24"/>
          <w:szCs w:val="24"/>
        </w:rPr>
        <w:t>)</w:t>
      </w:r>
      <w:r w:rsidR="00BB062B" w:rsidRPr="00AF6E76">
        <w:rPr>
          <w:rFonts w:ascii="Times New Roman" w:hAnsi="Times New Roman" w:cs="Times New Roman"/>
          <w:sz w:val="24"/>
          <w:szCs w:val="24"/>
        </w:rPr>
        <w:t xml:space="preserve">. </w:t>
      </w:r>
      <w:r w:rsidR="00D02F2D" w:rsidRPr="00AF6E76">
        <w:rPr>
          <w:rFonts w:ascii="Times New Roman" w:hAnsi="Times New Roman" w:cs="Times New Roman"/>
          <w:sz w:val="24"/>
          <w:szCs w:val="24"/>
        </w:rPr>
        <w:t>Higher-order EFs were more often measured with sport-specific media (video</w:t>
      </w:r>
      <w:r w:rsidR="00EE7E37" w:rsidRPr="00AF6E76">
        <w:rPr>
          <w:rFonts w:ascii="Times New Roman" w:hAnsi="Times New Roman" w:cs="Times New Roman"/>
          <w:sz w:val="24"/>
          <w:szCs w:val="24"/>
        </w:rPr>
        <w:t xml:space="preserve"> and </w:t>
      </w:r>
      <w:r w:rsidR="00D02F2D" w:rsidRPr="00AF6E76">
        <w:rPr>
          <w:rFonts w:ascii="Times New Roman" w:hAnsi="Times New Roman" w:cs="Times New Roman"/>
          <w:sz w:val="24"/>
          <w:szCs w:val="24"/>
        </w:rPr>
        <w:t xml:space="preserve">photo) while lower-order EFs tended to be assessed </w:t>
      </w:r>
      <w:r w:rsidR="002D06A4" w:rsidRPr="00AF6E76">
        <w:rPr>
          <w:rFonts w:ascii="Times New Roman" w:hAnsi="Times New Roman" w:cs="Times New Roman"/>
          <w:sz w:val="24"/>
          <w:szCs w:val="24"/>
        </w:rPr>
        <w:t xml:space="preserve">using computerised </w:t>
      </w:r>
      <w:r w:rsidR="000D7CD9" w:rsidRPr="00AF6E76">
        <w:rPr>
          <w:rFonts w:ascii="Times New Roman" w:hAnsi="Times New Roman" w:cs="Times New Roman"/>
          <w:sz w:val="24"/>
          <w:szCs w:val="24"/>
        </w:rPr>
        <w:t xml:space="preserve">cognitive tasks </w:t>
      </w:r>
      <w:r w:rsidR="002D06A4" w:rsidRPr="00AF6E76">
        <w:rPr>
          <w:rFonts w:ascii="Times New Roman" w:hAnsi="Times New Roman" w:cs="Times New Roman"/>
          <w:sz w:val="24"/>
          <w:szCs w:val="24"/>
        </w:rPr>
        <w:t xml:space="preserve">in </w:t>
      </w:r>
      <w:r w:rsidR="000D7CD9" w:rsidRPr="00AF6E76">
        <w:rPr>
          <w:rFonts w:ascii="Times New Roman" w:hAnsi="Times New Roman" w:cs="Times New Roman"/>
          <w:sz w:val="24"/>
          <w:szCs w:val="24"/>
        </w:rPr>
        <w:t>manipulation designs.</w:t>
      </w:r>
    </w:p>
    <w:p w14:paraId="4FAD20EF" w14:textId="15C2E27E" w:rsidR="005937CA" w:rsidRPr="00AF6E76" w:rsidRDefault="005937CA" w:rsidP="00671357">
      <w:pPr>
        <w:spacing w:line="480" w:lineRule="auto"/>
        <w:ind w:firstLine="720"/>
        <w:rPr>
          <w:rFonts w:ascii="Times New Roman" w:hAnsi="Times New Roman" w:cs="Times New Roman"/>
          <w:sz w:val="24"/>
          <w:szCs w:val="24"/>
        </w:rPr>
      </w:pPr>
      <w:r w:rsidRPr="00AF6E76">
        <w:rPr>
          <w:rFonts w:ascii="Times New Roman" w:hAnsi="Times New Roman" w:cs="Times New Roman"/>
          <w:sz w:val="24"/>
          <w:szCs w:val="24"/>
        </w:rPr>
        <w:t xml:space="preserve">A total of </w:t>
      </w:r>
      <w:r w:rsidR="001075AA" w:rsidRPr="00AF6E76">
        <w:rPr>
          <w:rFonts w:ascii="Times New Roman" w:hAnsi="Times New Roman" w:cs="Times New Roman"/>
          <w:sz w:val="24"/>
          <w:szCs w:val="24"/>
        </w:rPr>
        <w:t xml:space="preserve">eight </w:t>
      </w:r>
      <w:r w:rsidRPr="00AF6E76">
        <w:rPr>
          <w:rFonts w:ascii="Times New Roman" w:hAnsi="Times New Roman" w:cs="Times New Roman"/>
          <w:sz w:val="24"/>
          <w:szCs w:val="24"/>
        </w:rPr>
        <w:t>outcome measures</w:t>
      </w:r>
      <w:r w:rsidR="00D02F2D" w:rsidRPr="00AF6E76">
        <w:rPr>
          <w:rFonts w:ascii="Times New Roman" w:hAnsi="Times New Roman" w:cs="Times New Roman"/>
          <w:sz w:val="24"/>
          <w:szCs w:val="24"/>
        </w:rPr>
        <w:t xml:space="preserve"> </w:t>
      </w:r>
      <w:r w:rsidRPr="00AF6E76">
        <w:rPr>
          <w:rFonts w:ascii="Times New Roman" w:hAnsi="Times New Roman" w:cs="Times New Roman"/>
          <w:sz w:val="24"/>
          <w:szCs w:val="24"/>
        </w:rPr>
        <w:t>were reported includ</w:t>
      </w:r>
      <w:r w:rsidR="00D02F2D" w:rsidRPr="00AF6E76">
        <w:rPr>
          <w:rFonts w:ascii="Times New Roman" w:hAnsi="Times New Roman" w:cs="Times New Roman"/>
          <w:sz w:val="24"/>
          <w:szCs w:val="24"/>
        </w:rPr>
        <w:t>ing:</w:t>
      </w:r>
      <w:r w:rsidRPr="00AF6E76">
        <w:rPr>
          <w:rFonts w:ascii="Times New Roman" w:hAnsi="Times New Roman" w:cs="Times New Roman"/>
          <w:sz w:val="24"/>
          <w:szCs w:val="24"/>
        </w:rPr>
        <w:t xml:space="preserve"> response accuracy</w:t>
      </w:r>
      <w:r w:rsidR="001075AA" w:rsidRPr="00AF6E76">
        <w:rPr>
          <w:rFonts w:ascii="Times New Roman" w:hAnsi="Times New Roman" w:cs="Times New Roman"/>
          <w:sz w:val="24"/>
          <w:szCs w:val="24"/>
        </w:rPr>
        <w:t xml:space="preserve"> (</w:t>
      </w:r>
      <w:r w:rsidR="001075AA" w:rsidRPr="00AF6E76">
        <w:rPr>
          <w:rFonts w:ascii="Times New Roman" w:hAnsi="Times New Roman" w:cs="Times New Roman"/>
          <w:i/>
          <w:sz w:val="24"/>
          <w:szCs w:val="24"/>
        </w:rPr>
        <w:t xml:space="preserve">n </w:t>
      </w:r>
      <w:r w:rsidR="001075AA" w:rsidRPr="00AF6E76">
        <w:rPr>
          <w:rFonts w:ascii="Times New Roman" w:hAnsi="Times New Roman" w:cs="Times New Roman"/>
          <w:sz w:val="24"/>
          <w:szCs w:val="24"/>
        </w:rPr>
        <w:t>= 14)</w:t>
      </w:r>
      <w:r w:rsidRPr="00AF6E76">
        <w:rPr>
          <w:rFonts w:ascii="Times New Roman" w:hAnsi="Times New Roman" w:cs="Times New Roman"/>
          <w:sz w:val="24"/>
          <w:szCs w:val="24"/>
        </w:rPr>
        <w:t>, response time</w:t>
      </w:r>
      <w:r w:rsidR="001075AA" w:rsidRPr="00AF6E76">
        <w:rPr>
          <w:rFonts w:ascii="Times New Roman" w:hAnsi="Times New Roman" w:cs="Times New Roman"/>
          <w:sz w:val="24"/>
          <w:szCs w:val="24"/>
        </w:rPr>
        <w:t xml:space="preserve"> (</w:t>
      </w:r>
      <w:r w:rsidR="001075AA" w:rsidRPr="00AF6E76">
        <w:rPr>
          <w:rFonts w:ascii="Times New Roman" w:hAnsi="Times New Roman" w:cs="Times New Roman"/>
          <w:i/>
          <w:sz w:val="24"/>
          <w:szCs w:val="24"/>
        </w:rPr>
        <w:t xml:space="preserve">n </w:t>
      </w:r>
      <w:r w:rsidR="001075AA" w:rsidRPr="00AF6E76">
        <w:rPr>
          <w:rFonts w:ascii="Times New Roman" w:hAnsi="Times New Roman" w:cs="Times New Roman"/>
          <w:sz w:val="24"/>
          <w:szCs w:val="24"/>
        </w:rPr>
        <w:t>= 4)</w:t>
      </w:r>
      <w:r w:rsidRPr="00AF6E76">
        <w:rPr>
          <w:rFonts w:ascii="Times New Roman" w:hAnsi="Times New Roman" w:cs="Times New Roman"/>
          <w:sz w:val="24"/>
          <w:szCs w:val="24"/>
        </w:rPr>
        <w:t>, efficiency score</w:t>
      </w:r>
      <w:r w:rsidR="001075AA" w:rsidRPr="00AF6E76">
        <w:rPr>
          <w:rFonts w:ascii="Times New Roman" w:hAnsi="Times New Roman" w:cs="Times New Roman"/>
          <w:sz w:val="24"/>
          <w:szCs w:val="24"/>
        </w:rPr>
        <w:t xml:space="preserve"> (i.e., accuracy by time; </w:t>
      </w:r>
      <w:r w:rsidR="001075AA" w:rsidRPr="00AF6E76">
        <w:rPr>
          <w:rFonts w:ascii="Times New Roman" w:hAnsi="Times New Roman" w:cs="Times New Roman"/>
          <w:i/>
          <w:sz w:val="24"/>
          <w:szCs w:val="24"/>
        </w:rPr>
        <w:t xml:space="preserve">n </w:t>
      </w:r>
      <w:r w:rsidR="001075AA" w:rsidRPr="00AF6E76">
        <w:rPr>
          <w:rFonts w:ascii="Times New Roman" w:hAnsi="Times New Roman" w:cs="Times New Roman"/>
          <w:sz w:val="24"/>
          <w:szCs w:val="24"/>
        </w:rPr>
        <w:t>= 2)</w:t>
      </w:r>
      <w:r w:rsidRPr="00AF6E76">
        <w:rPr>
          <w:rFonts w:ascii="Times New Roman" w:hAnsi="Times New Roman" w:cs="Times New Roman"/>
          <w:sz w:val="24"/>
          <w:szCs w:val="24"/>
        </w:rPr>
        <w:t>, difficulty level achieved</w:t>
      </w:r>
      <w:r w:rsidR="001075AA" w:rsidRPr="00AF6E76">
        <w:rPr>
          <w:rFonts w:ascii="Times New Roman" w:hAnsi="Times New Roman" w:cs="Times New Roman"/>
          <w:sz w:val="24"/>
          <w:szCs w:val="24"/>
        </w:rPr>
        <w:t xml:space="preserve"> (</w:t>
      </w:r>
      <w:r w:rsidR="001075AA" w:rsidRPr="00AF6E76">
        <w:rPr>
          <w:rFonts w:ascii="Times New Roman" w:hAnsi="Times New Roman" w:cs="Times New Roman"/>
          <w:i/>
          <w:sz w:val="24"/>
          <w:szCs w:val="24"/>
        </w:rPr>
        <w:t xml:space="preserve">n </w:t>
      </w:r>
      <w:r w:rsidR="001075AA" w:rsidRPr="00AF6E76">
        <w:rPr>
          <w:rFonts w:ascii="Times New Roman" w:hAnsi="Times New Roman" w:cs="Times New Roman"/>
          <w:sz w:val="24"/>
          <w:szCs w:val="24"/>
        </w:rPr>
        <w:t>= 2)</w:t>
      </w:r>
      <w:r w:rsidRPr="00AF6E76">
        <w:rPr>
          <w:rFonts w:ascii="Times New Roman" w:hAnsi="Times New Roman" w:cs="Times New Roman"/>
          <w:sz w:val="24"/>
          <w:szCs w:val="24"/>
        </w:rPr>
        <w:t>, recall scores</w:t>
      </w:r>
      <w:r w:rsidR="001075AA" w:rsidRPr="00AF6E76">
        <w:rPr>
          <w:rFonts w:ascii="Times New Roman" w:hAnsi="Times New Roman" w:cs="Times New Roman"/>
          <w:sz w:val="24"/>
          <w:szCs w:val="24"/>
        </w:rPr>
        <w:t xml:space="preserve"> (</w:t>
      </w:r>
      <w:r w:rsidR="001075AA" w:rsidRPr="00AF6E76">
        <w:rPr>
          <w:rFonts w:ascii="Times New Roman" w:hAnsi="Times New Roman" w:cs="Times New Roman"/>
          <w:i/>
          <w:sz w:val="24"/>
          <w:szCs w:val="24"/>
        </w:rPr>
        <w:t xml:space="preserve">n </w:t>
      </w:r>
      <w:r w:rsidR="001075AA" w:rsidRPr="00AF6E76">
        <w:rPr>
          <w:rFonts w:ascii="Times New Roman" w:hAnsi="Times New Roman" w:cs="Times New Roman"/>
          <w:sz w:val="24"/>
          <w:szCs w:val="24"/>
        </w:rPr>
        <w:t>= 1)</w:t>
      </w:r>
      <w:r w:rsidRPr="00AF6E76">
        <w:rPr>
          <w:rFonts w:ascii="Times New Roman" w:hAnsi="Times New Roman" w:cs="Times New Roman"/>
          <w:sz w:val="24"/>
          <w:szCs w:val="24"/>
        </w:rPr>
        <w:t>, distractor costs</w:t>
      </w:r>
      <w:r w:rsidR="001075AA" w:rsidRPr="00AF6E76">
        <w:rPr>
          <w:rFonts w:ascii="Times New Roman" w:hAnsi="Times New Roman" w:cs="Times New Roman"/>
          <w:sz w:val="24"/>
          <w:szCs w:val="24"/>
        </w:rPr>
        <w:t xml:space="preserve"> (</w:t>
      </w:r>
      <w:r w:rsidR="001075AA" w:rsidRPr="00AF6E76">
        <w:rPr>
          <w:rFonts w:ascii="Times New Roman" w:hAnsi="Times New Roman" w:cs="Times New Roman"/>
          <w:i/>
          <w:sz w:val="24"/>
          <w:szCs w:val="24"/>
        </w:rPr>
        <w:t xml:space="preserve">n </w:t>
      </w:r>
      <w:r w:rsidR="001075AA" w:rsidRPr="00AF6E76">
        <w:rPr>
          <w:rFonts w:ascii="Times New Roman" w:hAnsi="Times New Roman" w:cs="Times New Roman"/>
          <w:sz w:val="24"/>
          <w:szCs w:val="24"/>
        </w:rPr>
        <w:t>= 2)</w:t>
      </w:r>
      <w:r w:rsidRPr="00AF6E76">
        <w:rPr>
          <w:rFonts w:ascii="Times New Roman" w:hAnsi="Times New Roman" w:cs="Times New Roman"/>
          <w:sz w:val="24"/>
          <w:szCs w:val="24"/>
        </w:rPr>
        <w:t>, adjusted rand index</w:t>
      </w:r>
      <w:r w:rsidR="001075AA" w:rsidRPr="00AF6E76">
        <w:rPr>
          <w:rFonts w:ascii="Times New Roman" w:hAnsi="Times New Roman" w:cs="Times New Roman"/>
          <w:sz w:val="24"/>
          <w:szCs w:val="24"/>
        </w:rPr>
        <w:t xml:space="preserve"> (</w:t>
      </w:r>
      <w:r w:rsidR="001075AA" w:rsidRPr="00AF6E76">
        <w:rPr>
          <w:rFonts w:ascii="Times New Roman" w:hAnsi="Times New Roman" w:cs="Times New Roman"/>
          <w:i/>
          <w:sz w:val="24"/>
          <w:szCs w:val="24"/>
        </w:rPr>
        <w:t xml:space="preserve">n </w:t>
      </w:r>
      <w:r w:rsidR="001075AA" w:rsidRPr="00AF6E76">
        <w:rPr>
          <w:rFonts w:ascii="Times New Roman" w:hAnsi="Times New Roman" w:cs="Times New Roman"/>
          <w:sz w:val="24"/>
          <w:szCs w:val="24"/>
        </w:rPr>
        <w:t>= 1)</w:t>
      </w:r>
      <w:r w:rsidRPr="00AF6E76">
        <w:rPr>
          <w:rFonts w:ascii="Times New Roman" w:hAnsi="Times New Roman" w:cs="Times New Roman"/>
          <w:sz w:val="24"/>
          <w:szCs w:val="24"/>
        </w:rPr>
        <w:t xml:space="preserve">, and none (i.e., </w:t>
      </w:r>
      <w:r w:rsidR="005213A1" w:rsidRPr="00AF6E76">
        <w:rPr>
          <w:rFonts w:ascii="Times New Roman" w:hAnsi="Times New Roman" w:cs="Times New Roman"/>
          <w:sz w:val="24"/>
          <w:szCs w:val="24"/>
        </w:rPr>
        <w:t>no</w:t>
      </w:r>
      <w:r w:rsidRPr="00AF6E76">
        <w:rPr>
          <w:rFonts w:ascii="Times New Roman" w:hAnsi="Times New Roman" w:cs="Times New Roman"/>
          <w:sz w:val="24"/>
          <w:szCs w:val="24"/>
        </w:rPr>
        <w:t xml:space="preserve"> outcome measure</w:t>
      </w:r>
      <w:r w:rsidR="005213A1" w:rsidRPr="00AF6E76">
        <w:rPr>
          <w:rFonts w:ascii="Times New Roman" w:hAnsi="Times New Roman" w:cs="Times New Roman"/>
          <w:sz w:val="24"/>
          <w:szCs w:val="24"/>
        </w:rPr>
        <w:t>[s]</w:t>
      </w:r>
      <w:r w:rsidRPr="00AF6E76">
        <w:rPr>
          <w:rFonts w:ascii="Times New Roman" w:hAnsi="Times New Roman" w:cs="Times New Roman"/>
          <w:sz w:val="24"/>
          <w:szCs w:val="24"/>
        </w:rPr>
        <w:t xml:space="preserve"> associated with </w:t>
      </w:r>
      <w:r w:rsidR="005213A1" w:rsidRPr="00AF6E76">
        <w:rPr>
          <w:rFonts w:ascii="Times New Roman" w:hAnsi="Times New Roman" w:cs="Times New Roman"/>
          <w:sz w:val="24"/>
          <w:szCs w:val="24"/>
        </w:rPr>
        <w:t>EF</w:t>
      </w:r>
      <w:r w:rsidR="001075AA" w:rsidRPr="00AF6E76">
        <w:rPr>
          <w:rFonts w:ascii="Times New Roman" w:hAnsi="Times New Roman" w:cs="Times New Roman"/>
          <w:sz w:val="24"/>
          <w:szCs w:val="24"/>
        </w:rPr>
        <w:t xml:space="preserve">; </w:t>
      </w:r>
      <w:r w:rsidR="001075AA" w:rsidRPr="00AF6E76">
        <w:rPr>
          <w:rFonts w:ascii="Times New Roman" w:hAnsi="Times New Roman" w:cs="Times New Roman"/>
          <w:i/>
          <w:sz w:val="24"/>
          <w:szCs w:val="24"/>
        </w:rPr>
        <w:t xml:space="preserve">n </w:t>
      </w:r>
      <w:r w:rsidR="001075AA" w:rsidRPr="00AF6E76">
        <w:rPr>
          <w:rFonts w:ascii="Times New Roman" w:hAnsi="Times New Roman" w:cs="Times New Roman"/>
          <w:sz w:val="24"/>
          <w:szCs w:val="24"/>
        </w:rPr>
        <w:t>= 4</w:t>
      </w:r>
      <w:r w:rsidRPr="00AF6E76">
        <w:rPr>
          <w:rFonts w:ascii="Times New Roman" w:hAnsi="Times New Roman" w:cs="Times New Roman"/>
          <w:sz w:val="24"/>
          <w:szCs w:val="24"/>
        </w:rPr>
        <w:t xml:space="preserve">). </w:t>
      </w:r>
      <w:r w:rsidR="00897F0A" w:rsidRPr="00AF6E76">
        <w:rPr>
          <w:rFonts w:ascii="Times New Roman" w:hAnsi="Times New Roman" w:cs="Times New Roman"/>
          <w:sz w:val="24"/>
          <w:szCs w:val="24"/>
        </w:rPr>
        <w:t xml:space="preserve">Decision-making experiments </w:t>
      </w:r>
      <w:r w:rsidR="0039541D" w:rsidRPr="00AF6E76">
        <w:rPr>
          <w:rFonts w:ascii="Times New Roman" w:hAnsi="Times New Roman" w:cs="Times New Roman"/>
          <w:sz w:val="24"/>
          <w:szCs w:val="24"/>
        </w:rPr>
        <w:t>tended to either report just response accuracy or response accuracy and response time (see Bishop et al., 2014, for an exception)</w:t>
      </w:r>
      <w:r w:rsidR="00FB0A4F" w:rsidRPr="00AF6E76">
        <w:rPr>
          <w:rFonts w:ascii="Times New Roman" w:hAnsi="Times New Roman" w:cs="Times New Roman"/>
          <w:sz w:val="24"/>
          <w:szCs w:val="24"/>
        </w:rPr>
        <w:t>.</w:t>
      </w:r>
      <w:r w:rsidR="00671357" w:rsidRPr="00AF6E76">
        <w:rPr>
          <w:rFonts w:ascii="Times New Roman" w:hAnsi="Times New Roman" w:cs="Times New Roman"/>
          <w:sz w:val="24"/>
          <w:szCs w:val="24"/>
        </w:rPr>
        <w:t xml:space="preserve"> </w:t>
      </w:r>
      <w:r w:rsidRPr="00AF6E76">
        <w:rPr>
          <w:rFonts w:ascii="Times New Roman" w:hAnsi="Times New Roman" w:cs="Times New Roman"/>
          <w:sz w:val="24"/>
          <w:szCs w:val="24"/>
        </w:rPr>
        <w:t>For anticipation experiments</w:t>
      </w:r>
      <w:r w:rsidR="00076568" w:rsidRPr="00AF6E76">
        <w:rPr>
          <w:rFonts w:ascii="Times New Roman" w:hAnsi="Times New Roman" w:cs="Times New Roman"/>
          <w:sz w:val="24"/>
          <w:szCs w:val="24"/>
        </w:rPr>
        <w:t>,</w:t>
      </w:r>
      <w:r w:rsidR="00694C37" w:rsidRPr="00AF6E76">
        <w:rPr>
          <w:rFonts w:ascii="Times New Roman" w:hAnsi="Times New Roman" w:cs="Times New Roman"/>
          <w:sz w:val="24"/>
          <w:szCs w:val="24"/>
        </w:rPr>
        <w:t xml:space="preserve"> </w:t>
      </w:r>
      <w:r w:rsidR="0039541D" w:rsidRPr="00AF6E76">
        <w:rPr>
          <w:rFonts w:ascii="Times New Roman" w:hAnsi="Times New Roman" w:cs="Times New Roman"/>
          <w:sz w:val="24"/>
          <w:szCs w:val="24"/>
        </w:rPr>
        <w:t>all experiments included response accuracy and two also considered response time (though never in combination with accuracy).</w:t>
      </w:r>
      <w:r w:rsidRPr="00AF6E76">
        <w:rPr>
          <w:rFonts w:ascii="Times New Roman" w:hAnsi="Times New Roman" w:cs="Times New Roman"/>
          <w:sz w:val="24"/>
          <w:szCs w:val="24"/>
        </w:rPr>
        <w:t xml:space="preserve"> </w:t>
      </w:r>
      <w:r w:rsidR="00694C37" w:rsidRPr="00AF6E76">
        <w:rPr>
          <w:rFonts w:ascii="Times New Roman" w:hAnsi="Times New Roman" w:cs="Times New Roman"/>
          <w:sz w:val="24"/>
          <w:szCs w:val="24"/>
        </w:rPr>
        <w:t>I</w:t>
      </w:r>
      <w:r w:rsidRPr="00AF6E76">
        <w:rPr>
          <w:rFonts w:ascii="Times New Roman" w:hAnsi="Times New Roman" w:cs="Times New Roman"/>
          <w:sz w:val="24"/>
          <w:szCs w:val="24"/>
        </w:rPr>
        <w:t>nhibition experiments</w:t>
      </w:r>
      <w:r w:rsidR="00694C37" w:rsidRPr="00AF6E76">
        <w:rPr>
          <w:rFonts w:ascii="Times New Roman" w:hAnsi="Times New Roman" w:cs="Times New Roman"/>
          <w:sz w:val="24"/>
          <w:szCs w:val="24"/>
        </w:rPr>
        <w:t xml:space="preserve"> typically</w:t>
      </w:r>
      <w:r w:rsidRPr="00AF6E76">
        <w:rPr>
          <w:rFonts w:ascii="Times New Roman" w:hAnsi="Times New Roman" w:cs="Times New Roman"/>
          <w:sz w:val="24"/>
          <w:szCs w:val="24"/>
        </w:rPr>
        <w:t xml:space="preserve"> had no outcome measure</w:t>
      </w:r>
      <w:r w:rsidR="00694C37" w:rsidRPr="00AF6E76">
        <w:rPr>
          <w:rFonts w:ascii="Times New Roman" w:hAnsi="Times New Roman" w:cs="Times New Roman"/>
          <w:sz w:val="24"/>
          <w:szCs w:val="24"/>
        </w:rPr>
        <w:t xml:space="preserve"> (</w:t>
      </w:r>
      <w:r w:rsidR="00694C37" w:rsidRPr="00AF6E76">
        <w:rPr>
          <w:rFonts w:ascii="Times New Roman" w:hAnsi="Times New Roman" w:cs="Times New Roman"/>
          <w:i/>
          <w:iCs/>
          <w:sz w:val="24"/>
          <w:szCs w:val="24"/>
        </w:rPr>
        <w:t xml:space="preserve">n </w:t>
      </w:r>
      <w:r w:rsidR="00694C37" w:rsidRPr="00AF6E76">
        <w:rPr>
          <w:rFonts w:ascii="Times New Roman" w:hAnsi="Times New Roman" w:cs="Times New Roman"/>
          <w:sz w:val="24"/>
          <w:szCs w:val="24"/>
        </w:rPr>
        <w:t>= 3)</w:t>
      </w:r>
      <w:r w:rsidR="00E70B26" w:rsidRPr="00AF6E76">
        <w:rPr>
          <w:rFonts w:ascii="Times New Roman" w:hAnsi="Times New Roman" w:cs="Times New Roman"/>
          <w:sz w:val="24"/>
          <w:szCs w:val="24"/>
        </w:rPr>
        <w:t xml:space="preserve"> while</w:t>
      </w:r>
      <w:r w:rsidRPr="00AF6E76">
        <w:rPr>
          <w:rFonts w:ascii="Times New Roman" w:hAnsi="Times New Roman" w:cs="Times New Roman"/>
          <w:sz w:val="24"/>
          <w:szCs w:val="24"/>
        </w:rPr>
        <w:t xml:space="preserve"> working</w:t>
      </w:r>
      <w:r w:rsidR="00162CC9" w:rsidRPr="00AF6E76">
        <w:rPr>
          <w:rFonts w:ascii="Times New Roman" w:hAnsi="Times New Roman" w:cs="Times New Roman"/>
          <w:sz w:val="24"/>
          <w:szCs w:val="24"/>
        </w:rPr>
        <w:t>-</w:t>
      </w:r>
      <w:r w:rsidRPr="00AF6E76">
        <w:rPr>
          <w:rFonts w:ascii="Times New Roman" w:hAnsi="Times New Roman" w:cs="Times New Roman"/>
          <w:sz w:val="24"/>
          <w:szCs w:val="24"/>
        </w:rPr>
        <w:t>memory</w:t>
      </w:r>
      <w:r w:rsidR="00E70B26" w:rsidRPr="00AF6E76">
        <w:rPr>
          <w:rFonts w:ascii="Times New Roman" w:hAnsi="Times New Roman" w:cs="Times New Roman"/>
          <w:sz w:val="24"/>
          <w:szCs w:val="24"/>
        </w:rPr>
        <w:t xml:space="preserve"> experiments often used</w:t>
      </w:r>
      <w:r w:rsidRPr="00AF6E76">
        <w:rPr>
          <w:rFonts w:ascii="Times New Roman" w:hAnsi="Times New Roman" w:cs="Times New Roman"/>
          <w:sz w:val="24"/>
          <w:szCs w:val="24"/>
        </w:rPr>
        <w:t xml:space="preserve"> response accuracy</w:t>
      </w:r>
      <w:r w:rsidR="00694C37" w:rsidRPr="00AF6E76">
        <w:rPr>
          <w:rFonts w:ascii="Times New Roman" w:hAnsi="Times New Roman" w:cs="Times New Roman"/>
          <w:sz w:val="24"/>
          <w:szCs w:val="24"/>
        </w:rPr>
        <w:t xml:space="preserve"> (</w:t>
      </w:r>
      <w:r w:rsidR="001B148F" w:rsidRPr="00AF6E76">
        <w:rPr>
          <w:rFonts w:ascii="Times New Roman" w:hAnsi="Times New Roman" w:cs="Times New Roman"/>
          <w:i/>
          <w:iCs/>
          <w:sz w:val="24"/>
          <w:szCs w:val="24"/>
        </w:rPr>
        <w:t xml:space="preserve">n </w:t>
      </w:r>
      <w:r w:rsidR="001B148F" w:rsidRPr="00AF6E76">
        <w:rPr>
          <w:rFonts w:ascii="Times New Roman" w:hAnsi="Times New Roman" w:cs="Times New Roman"/>
          <w:sz w:val="24"/>
          <w:szCs w:val="24"/>
        </w:rPr>
        <w:t>= 3).</w:t>
      </w:r>
    </w:p>
    <w:p w14:paraId="3FD55980" w14:textId="77777777" w:rsidR="005937CA" w:rsidRPr="00AF6E76" w:rsidRDefault="005937CA" w:rsidP="005937CA">
      <w:pPr>
        <w:spacing w:line="480" w:lineRule="auto"/>
        <w:rPr>
          <w:rFonts w:ascii="Times New Roman" w:hAnsi="Times New Roman" w:cs="Times New Roman"/>
          <w:b/>
          <w:bCs/>
          <w:i/>
          <w:iCs/>
          <w:sz w:val="24"/>
          <w:szCs w:val="24"/>
        </w:rPr>
      </w:pPr>
      <w:r w:rsidRPr="00AF6E76">
        <w:rPr>
          <w:rFonts w:ascii="Times New Roman" w:hAnsi="Times New Roman" w:cs="Times New Roman"/>
          <w:b/>
          <w:bCs/>
          <w:i/>
          <w:iCs/>
          <w:sz w:val="24"/>
          <w:szCs w:val="24"/>
        </w:rPr>
        <w:t>Visual Attention</w:t>
      </w:r>
    </w:p>
    <w:p w14:paraId="3DB794B4" w14:textId="3290D056" w:rsidR="005937CA" w:rsidRPr="00AF6E76" w:rsidRDefault="00BE5D35" w:rsidP="001E36EC">
      <w:pPr>
        <w:spacing w:line="480" w:lineRule="auto"/>
        <w:ind w:firstLine="720"/>
        <w:rPr>
          <w:rFonts w:ascii="Times New Roman" w:hAnsi="Times New Roman" w:cs="Times New Roman"/>
          <w:sz w:val="24"/>
          <w:szCs w:val="24"/>
        </w:rPr>
      </w:pPr>
      <w:r w:rsidRPr="00AF6E76">
        <w:rPr>
          <w:rFonts w:ascii="Times New Roman" w:hAnsi="Times New Roman" w:cs="Times New Roman"/>
          <w:sz w:val="24"/>
          <w:szCs w:val="24"/>
        </w:rPr>
        <w:t xml:space="preserve">Table </w:t>
      </w:r>
      <w:r w:rsidR="0008149A" w:rsidRPr="00AF6E76">
        <w:rPr>
          <w:rFonts w:ascii="Times New Roman" w:hAnsi="Times New Roman" w:cs="Times New Roman"/>
          <w:sz w:val="24"/>
          <w:szCs w:val="24"/>
        </w:rPr>
        <w:t>3</w:t>
      </w:r>
      <w:r w:rsidRPr="00AF6E76">
        <w:rPr>
          <w:rFonts w:ascii="Times New Roman" w:hAnsi="Times New Roman" w:cs="Times New Roman"/>
          <w:sz w:val="24"/>
          <w:szCs w:val="24"/>
        </w:rPr>
        <w:t xml:space="preserve"> </w:t>
      </w:r>
      <w:r w:rsidR="00987CAA" w:rsidRPr="00AF6E76">
        <w:rPr>
          <w:rFonts w:ascii="Times New Roman" w:hAnsi="Times New Roman" w:cs="Times New Roman"/>
          <w:sz w:val="24"/>
          <w:szCs w:val="24"/>
        </w:rPr>
        <w:t xml:space="preserve">shows </w:t>
      </w:r>
      <w:r w:rsidRPr="00AF6E76">
        <w:rPr>
          <w:rFonts w:ascii="Times New Roman" w:hAnsi="Times New Roman" w:cs="Times New Roman"/>
          <w:sz w:val="24"/>
          <w:szCs w:val="24"/>
        </w:rPr>
        <w:t xml:space="preserve">a full breakdown of </w:t>
      </w:r>
      <w:r w:rsidR="000B187D" w:rsidRPr="00AF6E76">
        <w:rPr>
          <w:rFonts w:ascii="Times New Roman" w:hAnsi="Times New Roman" w:cs="Times New Roman"/>
          <w:sz w:val="24"/>
          <w:szCs w:val="24"/>
        </w:rPr>
        <w:t>VA</w:t>
      </w:r>
      <w:r w:rsidRPr="00AF6E76">
        <w:rPr>
          <w:rFonts w:ascii="Times New Roman" w:hAnsi="Times New Roman" w:cs="Times New Roman"/>
          <w:sz w:val="24"/>
          <w:szCs w:val="24"/>
        </w:rPr>
        <w:t xml:space="preserve"> results</w:t>
      </w:r>
      <w:r w:rsidR="005937CA" w:rsidRPr="00AF6E76">
        <w:rPr>
          <w:rFonts w:ascii="Times New Roman" w:hAnsi="Times New Roman" w:cs="Times New Roman"/>
          <w:sz w:val="24"/>
          <w:szCs w:val="24"/>
        </w:rPr>
        <w:t xml:space="preserve">. </w:t>
      </w:r>
      <w:r w:rsidRPr="00AF6E76">
        <w:rPr>
          <w:rFonts w:ascii="Times New Roman" w:hAnsi="Times New Roman" w:cs="Times New Roman"/>
          <w:sz w:val="24"/>
          <w:szCs w:val="24"/>
        </w:rPr>
        <w:t xml:space="preserve">There was </w:t>
      </w:r>
      <w:r w:rsidR="000239C4" w:rsidRPr="00AF6E76">
        <w:rPr>
          <w:rFonts w:ascii="Times New Roman" w:hAnsi="Times New Roman" w:cs="Times New Roman"/>
          <w:sz w:val="24"/>
          <w:szCs w:val="24"/>
        </w:rPr>
        <w:t>considerable</w:t>
      </w:r>
      <w:r w:rsidRPr="00AF6E76">
        <w:rPr>
          <w:rFonts w:ascii="Times New Roman" w:hAnsi="Times New Roman" w:cs="Times New Roman"/>
          <w:sz w:val="24"/>
          <w:szCs w:val="24"/>
        </w:rPr>
        <w:t xml:space="preserve"> variation in the eye-tracker</w:t>
      </w:r>
      <w:r w:rsidR="00987CAA" w:rsidRPr="00AF6E76">
        <w:rPr>
          <w:rFonts w:ascii="Times New Roman" w:hAnsi="Times New Roman" w:cs="Times New Roman"/>
          <w:sz w:val="24"/>
          <w:szCs w:val="24"/>
        </w:rPr>
        <w:t>s</w:t>
      </w:r>
      <w:r w:rsidRPr="00AF6E76">
        <w:rPr>
          <w:rFonts w:ascii="Times New Roman" w:hAnsi="Times New Roman" w:cs="Times New Roman"/>
          <w:sz w:val="24"/>
          <w:szCs w:val="24"/>
        </w:rPr>
        <w:t xml:space="preserve"> used across experiments. </w:t>
      </w:r>
      <w:r w:rsidR="000239C4" w:rsidRPr="00AF6E76">
        <w:rPr>
          <w:rFonts w:ascii="Times New Roman" w:hAnsi="Times New Roman" w:cs="Times New Roman"/>
          <w:sz w:val="24"/>
          <w:szCs w:val="24"/>
        </w:rPr>
        <w:t xml:space="preserve">Six </w:t>
      </w:r>
      <w:r w:rsidR="005937CA" w:rsidRPr="00AF6E76">
        <w:rPr>
          <w:rFonts w:ascii="Times New Roman" w:hAnsi="Times New Roman" w:cs="Times New Roman"/>
          <w:sz w:val="24"/>
          <w:szCs w:val="24"/>
        </w:rPr>
        <w:t xml:space="preserve">eye-tracking brands were used across the </w:t>
      </w:r>
      <w:r w:rsidR="000239C4" w:rsidRPr="00AF6E76">
        <w:rPr>
          <w:rFonts w:ascii="Times New Roman" w:hAnsi="Times New Roman" w:cs="Times New Roman"/>
          <w:sz w:val="24"/>
          <w:szCs w:val="24"/>
        </w:rPr>
        <w:t>22</w:t>
      </w:r>
      <w:r w:rsidR="005937CA" w:rsidRPr="00AF6E76">
        <w:rPr>
          <w:rFonts w:ascii="Times New Roman" w:hAnsi="Times New Roman" w:cs="Times New Roman"/>
          <w:sz w:val="24"/>
          <w:szCs w:val="24"/>
        </w:rPr>
        <w:t xml:space="preserve"> experiments including: Applied Science Laboratories (ASL; </w:t>
      </w:r>
      <w:r w:rsidR="005937CA" w:rsidRPr="00AF6E76">
        <w:rPr>
          <w:rFonts w:ascii="Times New Roman" w:hAnsi="Times New Roman" w:cs="Times New Roman"/>
          <w:i/>
          <w:iCs/>
          <w:sz w:val="24"/>
          <w:szCs w:val="24"/>
        </w:rPr>
        <w:t>n</w:t>
      </w:r>
      <w:r w:rsidR="005937CA" w:rsidRPr="00AF6E76">
        <w:rPr>
          <w:rFonts w:ascii="Times New Roman" w:hAnsi="Times New Roman" w:cs="Times New Roman"/>
          <w:sz w:val="24"/>
          <w:szCs w:val="24"/>
        </w:rPr>
        <w:t xml:space="preserve"> =</w:t>
      </w:r>
      <w:r w:rsidR="000239C4" w:rsidRPr="00AF6E76">
        <w:rPr>
          <w:rFonts w:ascii="Times New Roman" w:hAnsi="Times New Roman" w:cs="Times New Roman"/>
          <w:sz w:val="24"/>
          <w:szCs w:val="24"/>
        </w:rPr>
        <w:t xml:space="preserve"> 8</w:t>
      </w:r>
      <w:r w:rsidR="005937CA" w:rsidRPr="00AF6E76">
        <w:rPr>
          <w:rFonts w:ascii="Times New Roman" w:hAnsi="Times New Roman" w:cs="Times New Roman"/>
          <w:sz w:val="24"/>
          <w:szCs w:val="24"/>
        </w:rPr>
        <w:t>), SR Research (</w:t>
      </w:r>
      <w:r w:rsidR="005937CA" w:rsidRPr="00AF6E76">
        <w:rPr>
          <w:rFonts w:ascii="Times New Roman" w:hAnsi="Times New Roman" w:cs="Times New Roman"/>
          <w:i/>
          <w:iCs/>
          <w:sz w:val="24"/>
          <w:szCs w:val="24"/>
        </w:rPr>
        <w:t>n</w:t>
      </w:r>
      <w:r w:rsidR="005937CA" w:rsidRPr="00AF6E76">
        <w:rPr>
          <w:rFonts w:ascii="Times New Roman" w:hAnsi="Times New Roman" w:cs="Times New Roman"/>
          <w:sz w:val="24"/>
          <w:szCs w:val="24"/>
        </w:rPr>
        <w:t xml:space="preserve"> = </w:t>
      </w:r>
      <w:r w:rsidR="000239C4" w:rsidRPr="00AF6E76">
        <w:rPr>
          <w:rFonts w:ascii="Times New Roman" w:hAnsi="Times New Roman" w:cs="Times New Roman"/>
          <w:sz w:val="24"/>
          <w:szCs w:val="24"/>
        </w:rPr>
        <w:t>4</w:t>
      </w:r>
      <w:r w:rsidR="005937CA" w:rsidRPr="00AF6E76">
        <w:rPr>
          <w:rFonts w:ascii="Times New Roman" w:hAnsi="Times New Roman" w:cs="Times New Roman"/>
          <w:sz w:val="24"/>
          <w:szCs w:val="24"/>
        </w:rPr>
        <w:t xml:space="preserve">), </w:t>
      </w:r>
      <w:r w:rsidR="005937CA" w:rsidRPr="00AF6E76">
        <w:rPr>
          <w:rFonts w:ascii="Times New Roman" w:hAnsi="Times New Roman" w:cs="Times New Roman"/>
          <w:sz w:val="24"/>
          <w:szCs w:val="24"/>
        </w:rPr>
        <w:lastRenderedPageBreak/>
        <w:t xml:space="preserve">SensoMotoric Instruments (SMI; </w:t>
      </w:r>
      <w:r w:rsidR="005937CA" w:rsidRPr="00AF6E76">
        <w:rPr>
          <w:rFonts w:ascii="Times New Roman" w:hAnsi="Times New Roman" w:cs="Times New Roman"/>
          <w:i/>
          <w:iCs/>
          <w:sz w:val="24"/>
          <w:szCs w:val="24"/>
        </w:rPr>
        <w:t>n</w:t>
      </w:r>
      <w:r w:rsidR="005937CA" w:rsidRPr="00AF6E76">
        <w:rPr>
          <w:rFonts w:ascii="Times New Roman" w:hAnsi="Times New Roman" w:cs="Times New Roman"/>
          <w:sz w:val="24"/>
          <w:szCs w:val="24"/>
        </w:rPr>
        <w:t xml:space="preserve"> = </w:t>
      </w:r>
      <w:r w:rsidR="000239C4" w:rsidRPr="00AF6E76">
        <w:rPr>
          <w:rFonts w:ascii="Times New Roman" w:hAnsi="Times New Roman" w:cs="Times New Roman"/>
          <w:sz w:val="24"/>
          <w:szCs w:val="24"/>
        </w:rPr>
        <w:t>4</w:t>
      </w:r>
      <w:r w:rsidR="005937CA" w:rsidRPr="00AF6E76">
        <w:rPr>
          <w:rFonts w:ascii="Times New Roman" w:hAnsi="Times New Roman" w:cs="Times New Roman"/>
          <w:sz w:val="24"/>
          <w:szCs w:val="24"/>
        </w:rPr>
        <w:t xml:space="preserve">), </w:t>
      </w:r>
      <w:proofErr w:type="spellStart"/>
      <w:r w:rsidR="005937CA" w:rsidRPr="00AF6E76">
        <w:rPr>
          <w:rFonts w:ascii="Times New Roman" w:hAnsi="Times New Roman" w:cs="Times New Roman"/>
          <w:sz w:val="24"/>
          <w:szCs w:val="24"/>
        </w:rPr>
        <w:t>EyeSeeCam</w:t>
      </w:r>
      <w:proofErr w:type="spellEnd"/>
      <w:r w:rsidR="005937CA" w:rsidRPr="00AF6E76">
        <w:rPr>
          <w:rFonts w:ascii="Times New Roman" w:hAnsi="Times New Roman" w:cs="Times New Roman"/>
          <w:sz w:val="24"/>
          <w:szCs w:val="24"/>
        </w:rPr>
        <w:t xml:space="preserve"> (</w:t>
      </w:r>
      <w:r w:rsidR="005937CA" w:rsidRPr="00AF6E76">
        <w:rPr>
          <w:rFonts w:ascii="Times New Roman" w:hAnsi="Times New Roman" w:cs="Times New Roman"/>
          <w:i/>
          <w:iCs/>
          <w:sz w:val="24"/>
          <w:szCs w:val="24"/>
        </w:rPr>
        <w:t>n</w:t>
      </w:r>
      <w:r w:rsidR="005937CA" w:rsidRPr="00AF6E76">
        <w:rPr>
          <w:rFonts w:ascii="Times New Roman" w:hAnsi="Times New Roman" w:cs="Times New Roman"/>
          <w:sz w:val="24"/>
          <w:szCs w:val="24"/>
        </w:rPr>
        <w:t xml:space="preserve"> = </w:t>
      </w:r>
      <w:r w:rsidR="000239C4" w:rsidRPr="00AF6E76">
        <w:rPr>
          <w:rFonts w:ascii="Times New Roman" w:hAnsi="Times New Roman" w:cs="Times New Roman"/>
          <w:sz w:val="24"/>
          <w:szCs w:val="24"/>
        </w:rPr>
        <w:t>3</w:t>
      </w:r>
      <w:r w:rsidR="005937CA" w:rsidRPr="00AF6E76">
        <w:rPr>
          <w:rFonts w:ascii="Times New Roman" w:hAnsi="Times New Roman" w:cs="Times New Roman"/>
          <w:sz w:val="24"/>
          <w:szCs w:val="24"/>
        </w:rPr>
        <w:t>),</w:t>
      </w:r>
      <w:r w:rsidR="000239C4" w:rsidRPr="00AF6E76">
        <w:rPr>
          <w:rFonts w:ascii="Times New Roman" w:hAnsi="Times New Roman" w:cs="Times New Roman"/>
          <w:sz w:val="24"/>
          <w:szCs w:val="24"/>
        </w:rPr>
        <w:t xml:space="preserve"> </w:t>
      </w:r>
      <w:proofErr w:type="spellStart"/>
      <w:r w:rsidR="000239C4" w:rsidRPr="00AF6E76">
        <w:rPr>
          <w:rFonts w:ascii="Times New Roman" w:hAnsi="Times New Roman" w:cs="Times New Roman"/>
          <w:sz w:val="24"/>
          <w:szCs w:val="24"/>
        </w:rPr>
        <w:t>Tobii</w:t>
      </w:r>
      <w:proofErr w:type="spellEnd"/>
      <w:r w:rsidR="000239C4" w:rsidRPr="00AF6E76">
        <w:rPr>
          <w:rFonts w:ascii="Times New Roman" w:hAnsi="Times New Roman" w:cs="Times New Roman"/>
          <w:sz w:val="24"/>
          <w:szCs w:val="24"/>
        </w:rPr>
        <w:t xml:space="preserve"> (</w:t>
      </w:r>
      <w:r w:rsidR="000239C4" w:rsidRPr="00AF6E76">
        <w:rPr>
          <w:rFonts w:ascii="Times New Roman" w:hAnsi="Times New Roman" w:cs="Times New Roman"/>
          <w:i/>
          <w:iCs/>
          <w:sz w:val="24"/>
          <w:szCs w:val="24"/>
        </w:rPr>
        <w:t>n</w:t>
      </w:r>
      <w:r w:rsidR="000239C4" w:rsidRPr="00AF6E76">
        <w:rPr>
          <w:rFonts w:ascii="Times New Roman" w:hAnsi="Times New Roman" w:cs="Times New Roman"/>
          <w:sz w:val="24"/>
          <w:szCs w:val="24"/>
        </w:rPr>
        <w:t xml:space="preserve"> = 2), and </w:t>
      </w:r>
      <w:r w:rsidR="005937CA" w:rsidRPr="00AF6E76">
        <w:rPr>
          <w:rFonts w:ascii="Times New Roman" w:hAnsi="Times New Roman" w:cs="Times New Roman"/>
          <w:sz w:val="24"/>
          <w:szCs w:val="24"/>
        </w:rPr>
        <w:t>Pupil Labs (</w:t>
      </w:r>
      <w:r w:rsidR="005937CA" w:rsidRPr="00AF6E76">
        <w:rPr>
          <w:rFonts w:ascii="Times New Roman" w:hAnsi="Times New Roman" w:cs="Times New Roman"/>
          <w:i/>
          <w:iCs/>
          <w:sz w:val="24"/>
          <w:szCs w:val="24"/>
        </w:rPr>
        <w:t xml:space="preserve">n </w:t>
      </w:r>
      <w:r w:rsidR="005937CA" w:rsidRPr="00AF6E76">
        <w:rPr>
          <w:rFonts w:ascii="Times New Roman" w:hAnsi="Times New Roman" w:cs="Times New Roman"/>
          <w:sz w:val="24"/>
          <w:szCs w:val="24"/>
        </w:rPr>
        <w:t>= 1).</w:t>
      </w:r>
      <w:r w:rsidR="001E36EC" w:rsidRPr="00AF6E76">
        <w:rPr>
          <w:rFonts w:ascii="Times New Roman" w:hAnsi="Times New Roman" w:cs="Times New Roman"/>
          <w:sz w:val="24"/>
          <w:szCs w:val="24"/>
        </w:rPr>
        <w:t xml:space="preserve"> </w:t>
      </w:r>
      <w:r w:rsidR="000239C4" w:rsidRPr="00AF6E76">
        <w:rPr>
          <w:rFonts w:ascii="Times New Roman" w:hAnsi="Times New Roman" w:cs="Times New Roman"/>
          <w:sz w:val="24"/>
          <w:szCs w:val="24"/>
        </w:rPr>
        <w:t xml:space="preserve">Twenty-four </w:t>
      </w:r>
      <w:r w:rsidR="005937CA" w:rsidRPr="00AF6E76">
        <w:rPr>
          <w:rFonts w:ascii="Times New Roman" w:hAnsi="Times New Roman" w:cs="Times New Roman"/>
          <w:sz w:val="24"/>
          <w:szCs w:val="24"/>
        </w:rPr>
        <w:t xml:space="preserve">different outcome measures were </w:t>
      </w:r>
      <w:r w:rsidR="00864241" w:rsidRPr="00AF6E76">
        <w:rPr>
          <w:rFonts w:ascii="Times New Roman" w:hAnsi="Times New Roman" w:cs="Times New Roman"/>
          <w:sz w:val="24"/>
          <w:szCs w:val="24"/>
        </w:rPr>
        <w:t>reported.</w:t>
      </w:r>
      <w:r w:rsidR="005937CA" w:rsidRPr="00AF6E76">
        <w:rPr>
          <w:rFonts w:ascii="Times New Roman" w:hAnsi="Times New Roman" w:cs="Times New Roman"/>
          <w:sz w:val="24"/>
          <w:szCs w:val="24"/>
        </w:rPr>
        <w:t xml:space="preserve"> </w:t>
      </w:r>
      <w:r w:rsidR="00830E76" w:rsidRPr="00AF6E76">
        <w:rPr>
          <w:rFonts w:ascii="Times New Roman" w:hAnsi="Times New Roman" w:cs="Times New Roman"/>
          <w:sz w:val="24"/>
          <w:szCs w:val="24"/>
        </w:rPr>
        <w:t>Three</w:t>
      </w:r>
      <w:r w:rsidR="005937CA" w:rsidRPr="00AF6E76">
        <w:rPr>
          <w:rFonts w:ascii="Times New Roman" w:hAnsi="Times New Roman" w:cs="Times New Roman"/>
          <w:sz w:val="24"/>
          <w:szCs w:val="24"/>
        </w:rPr>
        <w:t xml:space="preserve"> experiments </w:t>
      </w:r>
      <w:r w:rsidR="00864241" w:rsidRPr="00AF6E76">
        <w:rPr>
          <w:rFonts w:ascii="Times New Roman" w:hAnsi="Times New Roman" w:cs="Times New Roman"/>
          <w:sz w:val="24"/>
          <w:szCs w:val="24"/>
        </w:rPr>
        <w:t xml:space="preserve">used one </w:t>
      </w:r>
      <w:r w:rsidR="005937CA" w:rsidRPr="00AF6E76">
        <w:rPr>
          <w:rFonts w:ascii="Times New Roman" w:hAnsi="Times New Roman" w:cs="Times New Roman"/>
          <w:sz w:val="24"/>
          <w:szCs w:val="24"/>
        </w:rPr>
        <w:t xml:space="preserve">outcome measure while </w:t>
      </w:r>
      <w:r w:rsidR="00830E76" w:rsidRPr="00AF6E76">
        <w:rPr>
          <w:rFonts w:ascii="Times New Roman" w:hAnsi="Times New Roman" w:cs="Times New Roman"/>
          <w:sz w:val="24"/>
          <w:szCs w:val="24"/>
        </w:rPr>
        <w:t>19</w:t>
      </w:r>
      <w:r w:rsidR="005937CA" w:rsidRPr="00AF6E76">
        <w:rPr>
          <w:rFonts w:ascii="Times New Roman" w:hAnsi="Times New Roman" w:cs="Times New Roman"/>
          <w:sz w:val="24"/>
          <w:szCs w:val="24"/>
        </w:rPr>
        <w:t xml:space="preserve"> used at least two</w:t>
      </w:r>
      <w:r w:rsidR="00B47CF4" w:rsidRPr="00AF6E76">
        <w:rPr>
          <w:rFonts w:ascii="Times New Roman" w:hAnsi="Times New Roman" w:cs="Times New Roman"/>
          <w:sz w:val="24"/>
          <w:szCs w:val="24"/>
        </w:rPr>
        <w:t xml:space="preserve"> outcome measures</w:t>
      </w:r>
      <w:r w:rsidR="005937CA" w:rsidRPr="00AF6E76">
        <w:rPr>
          <w:rFonts w:ascii="Times New Roman" w:hAnsi="Times New Roman" w:cs="Times New Roman"/>
          <w:sz w:val="24"/>
          <w:szCs w:val="24"/>
        </w:rPr>
        <w:t xml:space="preserve"> (range 2-7)</w:t>
      </w:r>
      <w:r w:rsidR="001E36EC" w:rsidRPr="00AF6E76">
        <w:rPr>
          <w:rFonts w:ascii="Times New Roman" w:hAnsi="Times New Roman" w:cs="Times New Roman"/>
          <w:sz w:val="24"/>
          <w:szCs w:val="24"/>
        </w:rPr>
        <w:t xml:space="preserve">. </w:t>
      </w:r>
      <w:r w:rsidR="005937CA" w:rsidRPr="00AF6E76">
        <w:rPr>
          <w:rFonts w:ascii="Times New Roman" w:hAnsi="Times New Roman" w:cs="Times New Roman"/>
          <w:sz w:val="24"/>
          <w:szCs w:val="24"/>
        </w:rPr>
        <w:t>Outcome measures include</w:t>
      </w:r>
      <w:r w:rsidR="00AF059C" w:rsidRPr="00AF6E76">
        <w:rPr>
          <w:rFonts w:ascii="Times New Roman" w:hAnsi="Times New Roman" w:cs="Times New Roman"/>
          <w:sz w:val="24"/>
          <w:szCs w:val="24"/>
        </w:rPr>
        <w:t>d</w:t>
      </w:r>
      <w:r w:rsidR="005937CA" w:rsidRPr="00AF6E76">
        <w:rPr>
          <w:rFonts w:ascii="Times New Roman" w:hAnsi="Times New Roman" w:cs="Times New Roman"/>
          <w:sz w:val="24"/>
          <w:szCs w:val="24"/>
        </w:rPr>
        <w:t>: number of fixations (</w:t>
      </w:r>
      <w:r w:rsidR="005937CA" w:rsidRPr="00AF6E76">
        <w:rPr>
          <w:rFonts w:ascii="Times New Roman" w:hAnsi="Times New Roman" w:cs="Times New Roman"/>
          <w:i/>
          <w:iCs/>
          <w:sz w:val="24"/>
          <w:szCs w:val="24"/>
        </w:rPr>
        <w:t>n</w:t>
      </w:r>
      <w:r w:rsidR="005937CA" w:rsidRPr="00AF6E76">
        <w:rPr>
          <w:rFonts w:ascii="Times New Roman" w:hAnsi="Times New Roman" w:cs="Times New Roman"/>
          <w:sz w:val="24"/>
          <w:szCs w:val="24"/>
        </w:rPr>
        <w:t xml:space="preserve"> = </w:t>
      </w:r>
      <w:r w:rsidR="00830E76" w:rsidRPr="00AF6E76">
        <w:rPr>
          <w:rFonts w:ascii="Times New Roman" w:hAnsi="Times New Roman" w:cs="Times New Roman"/>
          <w:sz w:val="24"/>
          <w:szCs w:val="24"/>
        </w:rPr>
        <w:t>11</w:t>
      </w:r>
      <w:r w:rsidR="005937CA" w:rsidRPr="00AF6E76">
        <w:rPr>
          <w:rFonts w:ascii="Times New Roman" w:hAnsi="Times New Roman" w:cs="Times New Roman"/>
          <w:sz w:val="24"/>
          <w:szCs w:val="24"/>
        </w:rPr>
        <w:t>), fixation duration (</w:t>
      </w:r>
      <w:r w:rsidR="005937CA" w:rsidRPr="00AF6E76">
        <w:rPr>
          <w:rFonts w:ascii="Times New Roman" w:hAnsi="Times New Roman" w:cs="Times New Roman"/>
          <w:i/>
          <w:iCs/>
          <w:sz w:val="24"/>
          <w:szCs w:val="24"/>
        </w:rPr>
        <w:t>n</w:t>
      </w:r>
      <w:r w:rsidR="005937CA" w:rsidRPr="00AF6E76">
        <w:rPr>
          <w:rFonts w:ascii="Times New Roman" w:hAnsi="Times New Roman" w:cs="Times New Roman"/>
          <w:sz w:val="24"/>
          <w:szCs w:val="24"/>
        </w:rPr>
        <w:t xml:space="preserve"> = </w:t>
      </w:r>
      <w:r w:rsidR="00830E76" w:rsidRPr="00AF6E76">
        <w:rPr>
          <w:rFonts w:ascii="Times New Roman" w:hAnsi="Times New Roman" w:cs="Times New Roman"/>
          <w:sz w:val="24"/>
          <w:szCs w:val="24"/>
        </w:rPr>
        <w:t>10</w:t>
      </w:r>
      <w:r w:rsidR="005937CA" w:rsidRPr="00AF6E76">
        <w:rPr>
          <w:rFonts w:ascii="Times New Roman" w:hAnsi="Times New Roman" w:cs="Times New Roman"/>
          <w:sz w:val="24"/>
          <w:szCs w:val="24"/>
        </w:rPr>
        <w:t>), percentage time spent viewing key locations (</w:t>
      </w:r>
      <w:r w:rsidR="005937CA" w:rsidRPr="00AF6E76">
        <w:rPr>
          <w:rFonts w:ascii="Times New Roman" w:hAnsi="Times New Roman" w:cs="Times New Roman"/>
          <w:i/>
          <w:iCs/>
          <w:sz w:val="24"/>
          <w:szCs w:val="24"/>
        </w:rPr>
        <w:t xml:space="preserve">n </w:t>
      </w:r>
      <w:r w:rsidR="005937CA" w:rsidRPr="00AF6E76">
        <w:rPr>
          <w:rFonts w:ascii="Times New Roman" w:hAnsi="Times New Roman" w:cs="Times New Roman"/>
          <w:sz w:val="24"/>
          <w:szCs w:val="24"/>
        </w:rPr>
        <w:t xml:space="preserve">= </w:t>
      </w:r>
      <w:r w:rsidR="00830E76" w:rsidRPr="00AF6E76">
        <w:rPr>
          <w:rFonts w:ascii="Times New Roman" w:hAnsi="Times New Roman" w:cs="Times New Roman"/>
          <w:sz w:val="24"/>
          <w:szCs w:val="24"/>
        </w:rPr>
        <w:t>10</w:t>
      </w:r>
      <w:r w:rsidR="005937CA" w:rsidRPr="00AF6E76">
        <w:rPr>
          <w:rFonts w:ascii="Times New Roman" w:hAnsi="Times New Roman" w:cs="Times New Roman"/>
          <w:sz w:val="24"/>
          <w:szCs w:val="24"/>
        </w:rPr>
        <w:t xml:space="preserve">), </w:t>
      </w:r>
      <w:r w:rsidR="00830E76" w:rsidRPr="00AF6E76">
        <w:rPr>
          <w:rFonts w:ascii="Times New Roman" w:hAnsi="Times New Roman" w:cs="Times New Roman"/>
          <w:sz w:val="24"/>
          <w:szCs w:val="24"/>
        </w:rPr>
        <w:t>quiet eye duration (</w:t>
      </w:r>
      <w:r w:rsidR="00830E76" w:rsidRPr="00AF6E76">
        <w:rPr>
          <w:rFonts w:ascii="Times New Roman" w:hAnsi="Times New Roman" w:cs="Times New Roman"/>
          <w:i/>
          <w:iCs/>
          <w:sz w:val="24"/>
          <w:szCs w:val="24"/>
        </w:rPr>
        <w:t xml:space="preserve">n </w:t>
      </w:r>
      <w:r w:rsidR="00830E76" w:rsidRPr="00AF6E76">
        <w:rPr>
          <w:rFonts w:ascii="Times New Roman" w:hAnsi="Times New Roman" w:cs="Times New Roman"/>
          <w:sz w:val="24"/>
          <w:szCs w:val="24"/>
        </w:rPr>
        <w:t xml:space="preserve">= 8), </w:t>
      </w:r>
      <w:r w:rsidR="005937CA" w:rsidRPr="00AF6E76">
        <w:rPr>
          <w:rFonts w:ascii="Times New Roman" w:hAnsi="Times New Roman" w:cs="Times New Roman"/>
          <w:sz w:val="24"/>
          <w:szCs w:val="24"/>
        </w:rPr>
        <w:t>search rate (</w:t>
      </w:r>
      <w:r w:rsidR="005937CA" w:rsidRPr="00AF6E76">
        <w:rPr>
          <w:rFonts w:ascii="Times New Roman" w:hAnsi="Times New Roman" w:cs="Times New Roman"/>
          <w:i/>
          <w:iCs/>
          <w:sz w:val="24"/>
          <w:szCs w:val="24"/>
        </w:rPr>
        <w:t>n</w:t>
      </w:r>
      <w:r w:rsidR="005937CA" w:rsidRPr="00AF6E76">
        <w:rPr>
          <w:rFonts w:ascii="Times New Roman" w:hAnsi="Times New Roman" w:cs="Times New Roman"/>
          <w:sz w:val="24"/>
          <w:szCs w:val="24"/>
        </w:rPr>
        <w:t xml:space="preserve"> = </w:t>
      </w:r>
      <w:r w:rsidR="00830E76" w:rsidRPr="00AF6E76">
        <w:rPr>
          <w:rFonts w:ascii="Times New Roman" w:hAnsi="Times New Roman" w:cs="Times New Roman"/>
          <w:sz w:val="24"/>
          <w:szCs w:val="24"/>
        </w:rPr>
        <w:t>7</w:t>
      </w:r>
      <w:r w:rsidR="005937CA" w:rsidRPr="00AF6E76">
        <w:rPr>
          <w:rFonts w:ascii="Times New Roman" w:hAnsi="Times New Roman" w:cs="Times New Roman"/>
          <w:sz w:val="24"/>
          <w:szCs w:val="24"/>
        </w:rPr>
        <w:t xml:space="preserve">), </w:t>
      </w:r>
      <w:r w:rsidR="00830E76" w:rsidRPr="00AF6E76">
        <w:rPr>
          <w:rFonts w:ascii="Times New Roman" w:hAnsi="Times New Roman" w:cs="Times New Roman"/>
          <w:sz w:val="24"/>
          <w:szCs w:val="24"/>
        </w:rPr>
        <w:t>quiet eye onset (</w:t>
      </w:r>
      <w:r w:rsidR="00830E76" w:rsidRPr="00AF6E76">
        <w:rPr>
          <w:rFonts w:ascii="Times New Roman" w:hAnsi="Times New Roman" w:cs="Times New Roman"/>
          <w:i/>
          <w:iCs/>
          <w:sz w:val="24"/>
          <w:szCs w:val="24"/>
        </w:rPr>
        <w:t>n</w:t>
      </w:r>
      <w:r w:rsidR="00830E76" w:rsidRPr="00AF6E76">
        <w:rPr>
          <w:rFonts w:ascii="Times New Roman" w:hAnsi="Times New Roman" w:cs="Times New Roman"/>
          <w:sz w:val="24"/>
          <w:szCs w:val="24"/>
        </w:rPr>
        <w:t xml:space="preserve"> = 4), quiet eye offset (</w:t>
      </w:r>
      <w:r w:rsidR="00830E76" w:rsidRPr="00AF6E76">
        <w:rPr>
          <w:rFonts w:ascii="Times New Roman" w:hAnsi="Times New Roman" w:cs="Times New Roman"/>
          <w:i/>
          <w:iCs/>
          <w:sz w:val="24"/>
          <w:szCs w:val="24"/>
        </w:rPr>
        <w:t xml:space="preserve">n </w:t>
      </w:r>
      <w:r w:rsidR="00830E76" w:rsidRPr="00AF6E76">
        <w:rPr>
          <w:rFonts w:ascii="Times New Roman" w:hAnsi="Times New Roman" w:cs="Times New Roman"/>
          <w:sz w:val="24"/>
          <w:szCs w:val="24"/>
        </w:rPr>
        <w:t>= 4), saccadic latency (</w:t>
      </w:r>
      <w:r w:rsidR="00830E76" w:rsidRPr="00AF6E76">
        <w:rPr>
          <w:rFonts w:ascii="Times New Roman" w:hAnsi="Times New Roman" w:cs="Times New Roman"/>
          <w:i/>
          <w:iCs/>
          <w:sz w:val="24"/>
          <w:szCs w:val="24"/>
        </w:rPr>
        <w:t xml:space="preserve">n </w:t>
      </w:r>
      <w:r w:rsidR="00830E76" w:rsidRPr="00AF6E76">
        <w:rPr>
          <w:rFonts w:ascii="Times New Roman" w:hAnsi="Times New Roman" w:cs="Times New Roman"/>
          <w:sz w:val="24"/>
          <w:szCs w:val="24"/>
        </w:rPr>
        <w:t xml:space="preserve">= 4), </w:t>
      </w:r>
      <w:r w:rsidR="005937CA" w:rsidRPr="00AF6E76">
        <w:rPr>
          <w:rFonts w:ascii="Times New Roman" w:hAnsi="Times New Roman" w:cs="Times New Roman"/>
          <w:sz w:val="24"/>
          <w:szCs w:val="24"/>
        </w:rPr>
        <w:t>number of fixation locations (</w:t>
      </w:r>
      <w:r w:rsidR="005937CA" w:rsidRPr="00AF6E76">
        <w:rPr>
          <w:rFonts w:ascii="Times New Roman" w:hAnsi="Times New Roman" w:cs="Times New Roman"/>
          <w:i/>
          <w:iCs/>
          <w:sz w:val="24"/>
          <w:szCs w:val="24"/>
        </w:rPr>
        <w:t xml:space="preserve">n </w:t>
      </w:r>
      <w:r w:rsidR="005937CA" w:rsidRPr="00AF6E76">
        <w:rPr>
          <w:rFonts w:ascii="Times New Roman" w:hAnsi="Times New Roman" w:cs="Times New Roman"/>
          <w:sz w:val="24"/>
          <w:szCs w:val="24"/>
        </w:rPr>
        <w:t xml:space="preserve">= </w:t>
      </w:r>
      <w:r w:rsidR="00830E76" w:rsidRPr="00AF6E76">
        <w:rPr>
          <w:rFonts w:ascii="Times New Roman" w:hAnsi="Times New Roman" w:cs="Times New Roman"/>
          <w:sz w:val="24"/>
          <w:szCs w:val="24"/>
        </w:rPr>
        <w:t>2</w:t>
      </w:r>
      <w:r w:rsidR="005937CA" w:rsidRPr="00AF6E76">
        <w:rPr>
          <w:rFonts w:ascii="Times New Roman" w:hAnsi="Times New Roman" w:cs="Times New Roman"/>
          <w:sz w:val="24"/>
          <w:szCs w:val="24"/>
        </w:rPr>
        <w:t>), fixation order (</w:t>
      </w:r>
      <w:r w:rsidR="005937CA" w:rsidRPr="00AF6E76">
        <w:rPr>
          <w:rFonts w:ascii="Times New Roman" w:hAnsi="Times New Roman" w:cs="Times New Roman"/>
          <w:i/>
          <w:iCs/>
          <w:sz w:val="24"/>
          <w:szCs w:val="24"/>
        </w:rPr>
        <w:t xml:space="preserve">n </w:t>
      </w:r>
      <w:r w:rsidR="005937CA" w:rsidRPr="00AF6E76">
        <w:rPr>
          <w:rFonts w:ascii="Times New Roman" w:hAnsi="Times New Roman" w:cs="Times New Roman"/>
          <w:sz w:val="24"/>
          <w:szCs w:val="24"/>
        </w:rPr>
        <w:t xml:space="preserve">= </w:t>
      </w:r>
      <w:r w:rsidR="00830E76" w:rsidRPr="00AF6E76">
        <w:rPr>
          <w:rFonts w:ascii="Times New Roman" w:hAnsi="Times New Roman" w:cs="Times New Roman"/>
          <w:sz w:val="24"/>
          <w:szCs w:val="24"/>
        </w:rPr>
        <w:t>2</w:t>
      </w:r>
      <w:r w:rsidR="005937CA" w:rsidRPr="00AF6E76">
        <w:rPr>
          <w:rFonts w:ascii="Times New Roman" w:hAnsi="Times New Roman" w:cs="Times New Roman"/>
          <w:sz w:val="24"/>
          <w:szCs w:val="24"/>
        </w:rPr>
        <w:t xml:space="preserve">), </w:t>
      </w:r>
      <w:r w:rsidR="00830E76" w:rsidRPr="00AF6E76">
        <w:rPr>
          <w:rFonts w:ascii="Times New Roman" w:hAnsi="Times New Roman" w:cs="Times New Roman"/>
          <w:sz w:val="24"/>
          <w:szCs w:val="24"/>
        </w:rPr>
        <w:t>first fixation time (</w:t>
      </w:r>
      <w:r w:rsidR="00830E76" w:rsidRPr="00AF6E76">
        <w:rPr>
          <w:rFonts w:ascii="Times New Roman" w:hAnsi="Times New Roman" w:cs="Times New Roman"/>
          <w:i/>
          <w:iCs/>
          <w:sz w:val="24"/>
          <w:szCs w:val="24"/>
        </w:rPr>
        <w:t xml:space="preserve">n </w:t>
      </w:r>
      <w:r w:rsidR="00830E76" w:rsidRPr="00AF6E76">
        <w:rPr>
          <w:rFonts w:ascii="Times New Roman" w:hAnsi="Times New Roman" w:cs="Times New Roman"/>
          <w:sz w:val="24"/>
          <w:szCs w:val="24"/>
        </w:rPr>
        <w:t>= 2), percentage of incorrect saccades (</w:t>
      </w:r>
      <w:r w:rsidR="00830E76" w:rsidRPr="00AF6E76">
        <w:rPr>
          <w:rFonts w:ascii="Times New Roman" w:hAnsi="Times New Roman" w:cs="Times New Roman"/>
          <w:i/>
          <w:iCs/>
          <w:sz w:val="24"/>
          <w:szCs w:val="24"/>
        </w:rPr>
        <w:t xml:space="preserve">n </w:t>
      </w:r>
      <w:r w:rsidR="00830E76" w:rsidRPr="00AF6E76">
        <w:rPr>
          <w:rFonts w:ascii="Times New Roman" w:hAnsi="Times New Roman" w:cs="Times New Roman"/>
          <w:sz w:val="24"/>
          <w:szCs w:val="24"/>
        </w:rPr>
        <w:t>= 2)</w:t>
      </w:r>
      <w:r w:rsidR="005937CA" w:rsidRPr="00AF6E76">
        <w:rPr>
          <w:rFonts w:ascii="Times New Roman" w:hAnsi="Times New Roman" w:cs="Times New Roman"/>
          <w:sz w:val="24"/>
          <w:szCs w:val="24"/>
        </w:rPr>
        <w:t>, percentage dwell time (</w:t>
      </w:r>
      <w:r w:rsidR="005937CA" w:rsidRPr="00AF6E76">
        <w:rPr>
          <w:rFonts w:ascii="Times New Roman" w:hAnsi="Times New Roman" w:cs="Times New Roman"/>
          <w:i/>
          <w:iCs/>
          <w:sz w:val="24"/>
          <w:szCs w:val="24"/>
        </w:rPr>
        <w:t xml:space="preserve">n </w:t>
      </w:r>
      <w:r w:rsidR="005937CA" w:rsidRPr="00AF6E76">
        <w:rPr>
          <w:rFonts w:ascii="Times New Roman" w:hAnsi="Times New Roman" w:cs="Times New Roman"/>
          <w:sz w:val="24"/>
          <w:szCs w:val="24"/>
        </w:rPr>
        <w:t xml:space="preserve">= </w:t>
      </w:r>
      <w:r w:rsidR="00830E76" w:rsidRPr="00AF6E76">
        <w:rPr>
          <w:rFonts w:ascii="Times New Roman" w:hAnsi="Times New Roman" w:cs="Times New Roman"/>
          <w:sz w:val="24"/>
          <w:szCs w:val="24"/>
        </w:rPr>
        <w:t>1</w:t>
      </w:r>
      <w:r w:rsidR="005937CA" w:rsidRPr="00AF6E76">
        <w:rPr>
          <w:rFonts w:ascii="Times New Roman" w:hAnsi="Times New Roman" w:cs="Times New Roman"/>
          <w:sz w:val="24"/>
          <w:szCs w:val="24"/>
        </w:rPr>
        <w:t>), saccadic amplitude (</w:t>
      </w:r>
      <w:r w:rsidR="005937CA" w:rsidRPr="00AF6E76">
        <w:rPr>
          <w:rFonts w:ascii="Times New Roman" w:hAnsi="Times New Roman" w:cs="Times New Roman"/>
          <w:i/>
          <w:iCs/>
          <w:sz w:val="24"/>
          <w:szCs w:val="24"/>
        </w:rPr>
        <w:t xml:space="preserve">n </w:t>
      </w:r>
      <w:r w:rsidR="005937CA" w:rsidRPr="00AF6E76">
        <w:rPr>
          <w:rFonts w:ascii="Times New Roman" w:hAnsi="Times New Roman" w:cs="Times New Roman"/>
          <w:sz w:val="24"/>
          <w:szCs w:val="24"/>
        </w:rPr>
        <w:t>=</w:t>
      </w:r>
      <w:r w:rsidR="00830E76" w:rsidRPr="00AF6E76">
        <w:rPr>
          <w:rFonts w:ascii="Times New Roman" w:hAnsi="Times New Roman" w:cs="Times New Roman"/>
          <w:sz w:val="24"/>
          <w:szCs w:val="24"/>
        </w:rPr>
        <w:t xml:space="preserve"> 1</w:t>
      </w:r>
      <w:r w:rsidR="005937CA" w:rsidRPr="00AF6E76">
        <w:rPr>
          <w:rFonts w:ascii="Times New Roman" w:hAnsi="Times New Roman" w:cs="Times New Roman"/>
          <w:sz w:val="24"/>
          <w:szCs w:val="24"/>
        </w:rPr>
        <w:t>), entropy (</w:t>
      </w:r>
      <w:r w:rsidR="005937CA" w:rsidRPr="00AF6E76">
        <w:rPr>
          <w:rFonts w:ascii="Times New Roman" w:hAnsi="Times New Roman" w:cs="Times New Roman"/>
          <w:i/>
          <w:iCs/>
          <w:sz w:val="24"/>
          <w:szCs w:val="24"/>
        </w:rPr>
        <w:t xml:space="preserve">n </w:t>
      </w:r>
      <w:r w:rsidR="005937CA" w:rsidRPr="00AF6E76">
        <w:rPr>
          <w:rFonts w:ascii="Times New Roman" w:hAnsi="Times New Roman" w:cs="Times New Roman"/>
          <w:sz w:val="24"/>
          <w:szCs w:val="24"/>
        </w:rPr>
        <w:t xml:space="preserve">= </w:t>
      </w:r>
      <w:r w:rsidR="00830E76" w:rsidRPr="00AF6E76">
        <w:rPr>
          <w:rFonts w:ascii="Times New Roman" w:hAnsi="Times New Roman" w:cs="Times New Roman"/>
          <w:sz w:val="24"/>
          <w:szCs w:val="24"/>
        </w:rPr>
        <w:t>1</w:t>
      </w:r>
      <w:r w:rsidR="005937CA" w:rsidRPr="00AF6E76">
        <w:rPr>
          <w:rFonts w:ascii="Times New Roman" w:hAnsi="Times New Roman" w:cs="Times New Roman"/>
          <w:sz w:val="24"/>
          <w:szCs w:val="24"/>
        </w:rPr>
        <w:t>), scan paths (</w:t>
      </w:r>
      <w:r w:rsidR="005937CA" w:rsidRPr="00AF6E76">
        <w:rPr>
          <w:rFonts w:ascii="Times New Roman" w:hAnsi="Times New Roman" w:cs="Times New Roman"/>
          <w:i/>
          <w:iCs/>
          <w:sz w:val="24"/>
          <w:szCs w:val="24"/>
        </w:rPr>
        <w:t xml:space="preserve">n </w:t>
      </w:r>
      <w:r w:rsidR="005937CA" w:rsidRPr="00AF6E76">
        <w:rPr>
          <w:rFonts w:ascii="Times New Roman" w:hAnsi="Times New Roman" w:cs="Times New Roman"/>
          <w:sz w:val="24"/>
          <w:szCs w:val="24"/>
        </w:rPr>
        <w:t>=</w:t>
      </w:r>
      <w:r w:rsidR="00830E76" w:rsidRPr="00AF6E76">
        <w:rPr>
          <w:rFonts w:ascii="Times New Roman" w:hAnsi="Times New Roman" w:cs="Times New Roman"/>
          <w:sz w:val="24"/>
          <w:szCs w:val="24"/>
        </w:rPr>
        <w:t xml:space="preserve"> 1</w:t>
      </w:r>
      <w:r w:rsidR="005937CA" w:rsidRPr="00AF6E76">
        <w:rPr>
          <w:rFonts w:ascii="Times New Roman" w:hAnsi="Times New Roman" w:cs="Times New Roman"/>
          <w:sz w:val="24"/>
          <w:szCs w:val="24"/>
        </w:rPr>
        <w:t xml:space="preserve">), </w:t>
      </w:r>
      <w:r w:rsidR="00830E76" w:rsidRPr="00AF6E76">
        <w:rPr>
          <w:rFonts w:ascii="Times New Roman" w:hAnsi="Times New Roman" w:cs="Times New Roman"/>
          <w:sz w:val="24"/>
          <w:szCs w:val="24"/>
        </w:rPr>
        <w:t>peak saccadic velocity (</w:t>
      </w:r>
      <w:r w:rsidR="00830E76" w:rsidRPr="00AF6E76">
        <w:rPr>
          <w:rFonts w:ascii="Times New Roman" w:hAnsi="Times New Roman" w:cs="Times New Roman"/>
          <w:i/>
          <w:sz w:val="24"/>
          <w:szCs w:val="24"/>
        </w:rPr>
        <w:t xml:space="preserve">n </w:t>
      </w:r>
      <w:r w:rsidR="00830E76" w:rsidRPr="00AF6E76">
        <w:rPr>
          <w:rFonts w:ascii="Times New Roman" w:hAnsi="Times New Roman" w:cs="Times New Roman"/>
          <w:sz w:val="24"/>
          <w:szCs w:val="24"/>
        </w:rPr>
        <w:t>= 1), quiet eye location (</w:t>
      </w:r>
      <w:r w:rsidR="00830E76" w:rsidRPr="00AF6E76">
        <w:rPr>
          <w:rFonts w:ascii="Times New Roman" w:hAnsi="Times New Roman" w:cs="Times New Roman"/>
          <w:i/>
          <w:sz w:val="24"/>
          <w:szCs w:val="24"/>
        </w:rPr>
        <w:t xml:space="preserve">n </w:t>
      </w:r>
      <w:r w:rsidR="00830E76" w:rsidRPr="00AF6E76">
        <w:rPr>
          <w:rFonts w:ascii="Times New Roman" w:hAnsi="Times New Roman" w:cs="Times New Roman"/>
          <w:sz w:val="24"/>
          <w:szCs w:val="24"/>
        </w:rPr>
        <w:t xml:space="preserve">= 1), </w:t>
      </w:r>
      <w:r w:rsidR="00913406" w:rsidRPr="00AF6E76">
        <w:rPr>
          <w:rFonts w:ascii="Times New Roman" w:hAnsi="Times New Roman" w:cs="Times New Roman"/>
          <w:sz w:val="24"/>
          <w:szCs w:val="24"/>
        </w:rPr>
        <w:t>visual search time (</w:t>
      </w:r>
      <w:r w:rsidR="00913406" w:rsidRPr="00AF6E76">
        <w:rPr>
          <w:rFonts w:ascii="Times New Roman" w:hAnsi="Times New Roman" w:cs="Times New Roman"/>
          <w:i/>
          <w:sz w:val="24"/>
          <w:szCs w:val="24"/>
        </w:rPr>
        <w:t>n</w:t>
      </w:r>
      <w:r w:rsidR="00913406" w:rsidRPr="00AF6E76">
        <w:rPr>
          <w:rFonts w:ascii="Times New Roman" w:hAnsi="Times New Roman" w:cs="Times New Roman"/>
          <w:sz w:val="24"/>
          <w:szCs w:val="24"/>
        </w:rPr>
        <w:t xml:space="preserve"> = 1), </w:t>
      </w:r>
      <w:r w:rsidR="00830E76" w:rsidRPr="00AF6E76">
        <w:rPr>
          <w:rFonts w:ascii="Times New Roman" w:hAnsi="Times New Roman" w:cs="Times New Roman"/>
          <w:sz w:val="24"/>
          <w:szCs w:val="24"/>
        </w:rPr>
        <w:t>first fixation on selection (</w:t>
      </w:r>
      <w:r w:rsidR="00830E76" w:rsidRPr="00AF6E76">
        <w:rPr>
          <w:rFonts w:ascii="Times New Roman" w:hAnsi="Times New Roman" w:cs="Times New Roman"/>
          <w:i/>
          <w:sz w:val="24"/>
          <w:szCs w:val="24"/>
        </w:rPr>
        <w:t>n</w:t>
      </w:r>
      <w:r w:rsidR="00830E76" w:rsidRPr="00AF6E76">
        <w:rPr>
          <w:rFonts w:ascii="Times New Roman" w:hAnsi="Times New Roman" w:cs="Times New Roman"/>
          <w:sz w:val="24"/>
          <w:szCs w:val="24"/>
        </w:rPr>
        <w:t xml:space="preserve"> = 1), final fixation on selection (</w:t>
      </w:r>
      <w:r w:rsidR="00830E76" w:rsidRPr="00AF6E76">
        <w:rPr>
          <w:rFonts w:ascii="Times New Roman" w:hAnsi="Times New Roman" w:cs="Times New Roman"/>
          <w:i/>
          <w:sz w:val="24"/>
          <w:szCs w:val="24"/>
        </w:rPr>
        <w:t>n</w:t>
      </w:r>
      <w:r w:rsidR="00830E76" w:rsidRPr="00AF6E76">
        <w:rPr>
          <w:rFonts w:ascii="Times New Roman" w:hAnsi="Times New Roman" w:cs="Times New Roman"/>
          <w:sz w:val="24"/>
          <w:szCs w:val="24"/>
        </w:rPr>
        <w:t xml:space="preserve"> =1),</w:t>
      </w:r>
      <w:r w:rsidR="00913406" w:rsidRPr="00AF6E76">
        <w:rPr>
          <w:rFonts w:ascii="Times New Roman" w:hAnsi="Times New Roman" w:cs="Times New Roman"/>
          <w:sz w:val="24"/>
          <w:szCs w:val="24"/>
        </w:rPr>
        <w:t xml:space="preserve"> number of fixations to correct option when incorrect (</w:t>
      </w:r>
      <w:r w:rsidR="00913406" w:rsidRPr="00AF6E76">
        <w:rPr>
          <w:rFonts w:ascii="Times New Roman" w:hAnsi="Times New Roman" w:cs="Times New Roman"/>
          <w:i/>
          <w:sz w:val="24"/>
          <w:szCs w:val="24"/>
        </w:rPr>
        <w:t>n</w:t>
      </w:r>
      <w:r w:rsidR="00913406" w:rsidRPr="00AF6E76">
        <w:rPr>
          <w:rFonts w:ascii="Times New Roman" w:hAnsi="Times New Roman" w:cs="Times New Roman"/>
          <w:sz w:val="24"/>
          <w:szCs w:val="24"/>
        </w:rPr>
        <w:t xml:space="preserve"> = 1),</w:t>
      </w:r>
      <w:r w:rsidR="00830E76" w:rsidRPr="00AF6E76">
        <w:rPr>
          <w:rFonts w:ascii="Times New Roman" w:hAnsi="Times New Roman" w:cs="Times New Roman"/>
          <w:sz w:val="24"/>
          <w:szCs w:val="24"/>
        </w:rPr>
        <w:t xml:space="preserve"> </w:t>
      </w:r>
      <w:r w:rsidR="005937CA" w:rsidRPr="00AF6E76">
        <w:rPr>
          <w:rFonts w:ascii="Times New Roman" w:hAnsi="Times New Roman" w:cs="Times New Roman"/>
          <w:sz w:val="24"/>
          <w:szCs w:val="24"/>
        </w:rPr>
        <w:t>and inter</w:t>
      </w:r>
      <w:r w:rsidR="00FD6B96" w:rsidRPr="00AF6E76">
        <w:rPr>
          <w:rFonts w:ascii="Times New Roman" w:hAnsi="Times New Roman" w:cs="Times New Roman"/>
          <w:sz w:val="24"/>
          <w:szCs w:val="24"/>
        </w:rPr>
        <w:t>-</w:t>
      </w:r>
      <w:r w:rsidR="005937CA" w:rsidRPr="00AF6E76">
        <w:rPr>
          <w:rFonts w:ascii="Times New Roman" w:hAnsi="Times New Roman" w:cs="Times New Roman"/>
          <w:sz w:val="24"/>
          <w:szCs w:val="24"/>
        </w:rPr>
        <w:t>fixation rate (</w:t>
      </w:r>
      <w:r w:rsidR="005937CA" w:rsidRPr="00AF6E76">
        <w:rPr>
          <w:rFonts w:ascii="Times New Roman" w:hAnsi="Times New Roman" w:cs="Times New Roman"/>
          <w:i/>
          <w:iCs/>
          <w:sz w:val="24"/>
          <w:szCs w:val="24"/>
        </w:rPr>
        <w:t xml:space="preserve">n </w:t>
      </w:r>
      <w:r w:rsidR="005937CA" w:rsidRPr="00AF6E76">
        <w:rPr>
          <w:rFonts w:ascii="Times New Roman" w:hAnsi="Times New Roman" w:cs="Times New Roman"/>
          <w:sz w:val="24"/>
          <w:szCs w:val="24"/>
        </w:rPr>
        <w:t>=</w:t>
      </w:r>
      <w:r w:rsidR="00830E76" w:rsidRPr="00AF6E76">
        <w:rPr>
          <w:rFonts w:ascii="Times New Roman" w:hAnsi="Times New Roman" w:cs="Times New Roman"/>
          <w:sz w:val="24"/>
          <w:szCs w:val="24"/>
        </w:rPr>
        <w:t xml:space="preserve"> 1</w:t>
      </w:r>
      <w:r w:rsidR="005937CA" w:rsidRPr="00AF6E76">
        <w:rPr>
          <w:rFonts w:ascii="Times New Roman" w:hAnsi="Times New Roman" w:cs="Times New Roman"/>
          <w:sz w:val="24"/>
          <w:szCs w:val="24"/>
        </w:rPr>
        <w:t>).</w:t>
      </w:r>
    </w:p>
    <w:p w14:paraId="46D08925" w14:textId="77777777" w:rsidR="005937CA" w:rsidRPr="00AF6E76" w:rsidRDefault="005937CA" w:rsidP="005937CA">
      <w:pPr>
        <w:spacing w:line="480" w:lineRule="auto"/>
        <w:rPr>
          <w:rFonts w:ascii="Times New Roman" w:hAnsi="Times New Roman" w:cs="Times New Roman"/>
          <w:b/>
          <w:bCs/>
          <w:i/>
          <w:iCs/>
          <w:sz w:val="24"/>
          <w:szCs w:val="24"/>
        </w:rPr>
      </w:pPr>
      <w:r w:rsidRPr="00AF6E76">
        <w:rPr>
          <w:rFonts w:ascii="Times New Roman" w:hAnsi="Times New Roman" w:cs="Times New Roman"/>
          <w:b/>
          <w:bCs/>
          <w:i/>
          <w:iCs/>
          <w:sz w:val="24"/>
          <w:szCs w:val="24"/>
        </w:rPr>
        <w:t>Executive Function and Visual Attention</w:t>
      </w:r>
    </w:p>
    <w:p w14:paraId="13823761" w14:textId="1A708362" w:rsidR="00913406" w:rsidRPr="00AF6E76" w:rsidRDefault="002D4100" w:rsidP="00FB0B50">
      <w:pPr>
        <w:spacing w:line="480" w:lineRule="auto"/>
        <w:ind w:firstLine="720"/>
        <w:rPr>
          <w:rFonts w:ascii="Times New Roman" w:hAnsi="Times New Roman" w:cs="Times New Roman"/>
          <w:sz w:val="24"/>
          <w:szCs w:val="24"/>
        </w:rPr>
      </w:pPr>
      <w:r w:rsidRPr="00AF6E76">
        <w:rPr>
          <w:rFonts w:ascii="Times New Roman" w:hAnsi="Times New Roman" w:cs="Times New Roman"/>
          <w:sz w:val="24"/>
          <w:szCs w:val="24"/>
        </w:rPr>
        <w:t>All 22 of</w:t>
      </w:r>
      <w:r w:rsidR="00913406" w:rsidRPr="00AF6E76">
        <w:rPr>
          <w:rFonts w:ascii="Times New Roman" w:hAnsi="Times New Roman" w:cs="Times New Roman"/>
          <w:sz w:val="24"/>
          <w:szCs w:val="24"/>
        </w:rPr>
        <w:t xml:space="preserve"> the included </w:t>
      </w:r>
      <w:r w:rsidR="00FE5D23" w:rsidRPr="00AF6E76">
        <w:rPr>
          <w:rFonts w:ascii="Times New Roman" w:hAnsi="Times New Roman" w:cs="Times New Roman"/>
          <w:sz w:val="24"/>
          <w:szCs w:val="24"/>
        </w:rPr>
        <w:t>experiment</w:t>
      </w:r>
      <w:r w:rsidR="000B2FB7" w:rsidRPr="00AF6E76">
        <w:rPr>
          <w:rFonts w:ascii="Times New Roman" w:hAnsi="Times New Roman" w:cs="Times New Roman"/>
          <w:sz w:val="24"/>
          <w:szCs w:val="24"/>
        </w:rPr>
        <w:t>s</w:t>
      </w:r>
      <w:r w:rsidR="00913406" w:rsidRPr="00AF6E76">
        <w:rPr>
          <w:rFonts w:ascii="Times New Roman" w:hAnsi="Times New Roman" w:cs="Times New Roman"/>
          <w:sz w:val="24"/>
          <w:szCs w:val="24"/>
        </w:rPr>
        <w:t xml:space="preserve"> allowed for </w:t>
      </w:r>
      <w:r w:rsidR="00FE5D23" w:rsidRPr="00AF6E76">
        <w:rPr>
          <w:rFonts w:ascii="Times New Roman" w:hAnsi="Times New Roman" w:cs="Times New Roman"/>
          <w:sz w:val="24"/>
          <w:szCs w:val="24"/>
        </w:rPr>
        <w:t xml:space="preserve">a </w:t>
      </w:r>
      <w:r w:rsidR="00913406" w:rsidRPr="00AF6E76">
        <w:rPr>
          <w:rFonts w:ascii="Times New Roman" w:hAnsi="Times New Roman" w:cs="Times New Roman"/>
          <w:sz w:val="24"/>
          <w:szCs w:val="24"/>
        </w:rPr>
        <w:t xml:space="preserve">direct or inferred </w:t>
      </w:r>
      <w:r w:rsidRPr="00AF6E76">
        <w:rPr>
          <w:rFonts w:ascii="Times New Roman" w:hAnsi="Times New Roman" w:cs="Times New Roman"/>
          <w:sz w:val="24"/>
          <w:szCs w:val="24"/>
        </w:rPr>
        <w:t xml:space="preserve">(i.e., indirect) </w:t>
      </w:r>
      <w:r w:rsidR="00913406" w:rsidRPr="00AF6E76">
        <w:rPr>
          <w:rFonts w:ascii="Times New Roman" w:hAnsi="Times New Roman" w:cs="Times New Roman"/>
          <w:sz w:val="24"/>
          <w:szCs w:val="24"/>
        </w:rPr>
        <w:t xml:space="preserve">EF and </w:t>
      </w:r>
      <w:r w:rsidR="000B187D" w:rsidRPr="00AF6E76">
        <w:rPr>
          <w:rFonts w:ascii="Times New Roman" w:hAnsi="Times New Roman" w:cs="Times New Roman"/>
          <w:sz w:val="24"/>
          <w:szCs w:val="24"/>
        </w:rPr>
        <w:t>VA</w:t>
      </w:r>
      <w:r w:rsidR="00913406" w:rsidRPr="00AF6E76">
        <w:rPr>
          <w:rFonts w:ascii="Times New Roman" w:hAnsi="Times New Roman" w:cs="Times New Roman"/>
          <w:sz w:val="24"/>
          <w:szCs w:val="24"/>
        </w:rPr>
        <w:t xml:space="preserve"> comparison</w:t>
      </w:r>
      <w:r w:rsidR="00FE5D23" w:rsidRPr="00AF6E76">
        <w:rPr>
          <w:rFonts w:ascii="Times New Roman" w:hAnsi="Times New Roman" w:cs="Times New Roman"/>
          <w:sz w:val="24"/>
          <w:szCs w:val="24"/>
        </w:rPr>
        <w:t>.</w:t>
      </w:r>
      <w:r w:rsidR="00A22114" w:rsidRPr="00AF6E76">
        <w:rPr>
          <w:rFonts w:ascii="Times New Roman" w:hAnsi="Times New Roman" w:cs="Times New Roman"/>
          <w:sz w:val="24"/>
          <w:szCs w:val="24"/>
        </w:rPr>
        <w:t xml:space="preserve"> </w:t>
      </w:r>
      <w:r w:rsidR="00FE5D23" w:rsidRPr="00AF6E76">
        <w:rPr>
          <w:rFonts w:ascii="Times New Roman" w:hAnsi="Times New Roman" w:cs="Times New Roman"/>
          <w:sz w:val="24"/>
          <w:szCs w:val="24"/>
        </w:rPr>
        <w:t xml:space="preserve">Whether the EF and </w:t>
      </w:r>
      <w:r w:rsidR="000B187D" w:rsidRPr="00AF6E76">
        <w:rPr>
          <w:rFonts w:ascii="Times New Roman" w:hAnsi="Times New Roman" w:cs="Times New Roman"/>
          <w:sz w:val="24"/>
          <w:szCs w:val="24"/>
        </w:rPr>
        <w:t>VA</w:t>
      </w:r>
      <w:r w:rsidR="00FE5D23" w:rsidRPr="00AF6E76">
        <w:rPr>
          <w:rFonts w:ascii="Times New Roman" w:hAnsi="Times New Roman" w:cs="Times New Roman"/>
          <w:sz w:val="24"/>
          <w:szCs w:val="24"/>
        </w:rPr>
        <w:t xml:space="preserve"> relationship was direct or inferred</w:t>
      </w:r>
      <w:r w:rsidR="00913406" w:rsidRPr="00AF6E76">
        <w:rPr>
          <w:rFonts w:ascii="Times New Roman" w:hAnsi="Times New Roman" w:cs="Times New Roman"/>
          <w:sz w:val="24"/>
          <w:szCs w:val="24"/>
        </w:rPr>
        <w:t xml:space="preserve">, the analytical </w:t>
      </w:r>
      <w:r w:rsidRPr="00AF6E76">
        <w:rPr>
          <w:rFonts w:ascii="Times New Roman" w:hAnsi="Times New Roman" w:cs="Times New Roman"/>
          <w:sz w:val="24"/>
          <w:szCs w:val="24"/>
        </w:rPr>
        <w:t>method</w:t>
      </w:r>
      <w:r w:rsidR="00FE5D23" w:rsidRPr="00AF6E76">
        <w:rPr>
          <w:rFonts w:ascii="Times New Roman" w:hAnsi="Times New Roman" w:cs="Times New Roman"/>
          <w:sz w:val="24"/>
          <w:szCs w:val="24"/>
        </w:rPr>
        <w:t xml:space="preserve"> used</w:t>
      </w:r>
      <w:r w:rsidR="00913406" w:rsidRPr="00AF6E76">
        <w:rPr>
          <w:rFonts w:ascii="Times New Roman" w:hAnsi="Times New Roman" w:cs="Times New Roman"/>
          <w:sz w:val="24"/>
          <w:szCs w:val="24"/>
        </w:rPr>
        <w:t xml:space="preserve">, and key analytical result(s) </w:t>
      </w:r>
      <w:r w:rsidR="00FE5D23" w:rsidRPr="00AF6E76">
        <w:rPr>
          <w:rFonts w:ascii="Times New Roman" w:hAnsi="Times New Roman" w:cs="Times New Roman"/>
          <w:sz w:val="24"/>
          <w:szCs w:val="24"/>
        </w:rPr>
        <w:t>are presented</w:t>
      </w:r>
      <w:r w:rsidR="00913406" w:rsidRPr="00AF6E76">
        <w:rPr>
          <w:rFonts w:ascii="Times New Roman" w:hAnsi="Times New Roman" w:cs="Times New Roman"/>
          <w:sz w:val="24"/>
          <w:szCs w:val="24"/>
        </w:rPr>
        <w:t xml:space="preserve"> in Table 4. In sum, </w:t>
      </w:r>
      <w:r w:rsidR="000E0E6B" w:rsidRPr="00AF6E76">
        <w:rPr>
          <w:rFonts w:ascii="Times New Roman" w:hAnsi="Times New Roman" w:cs="Times New Roman"/>
          <w:sz w:val="24"/>
          <w:szCs w:val="24"/>
        </w:rPr>
        <w:t>nine</w:t>
      </w:r>
      <w:r w:rsidR="00913406" w:rsidRPr="00AF6E76">
        <w:rPr>
          <w:rFonts w:ascii="Times New Roman" w:hAnsi="Times New Roman" w:cs="Times New Roman"/>
          <w:sz w:val="24"/>
          <w:szCs w:val="24"/>
        </w:rPr>
        <w:t xml:space="preserve"> experiments allowed direct comments and 1</w:t>
      </w:r>
      <w:r w:rsidR="000E0E6B" w:rsidRPr="00AF6E76">
        <w:rPr>
          <w:rFonts w:ascii="Times New Roman" w:hAnsi="Times New Roman" w:cs="Times New Roman"/>
          <w:sz w:val="24"/>
          <w:szCs w:val="24"/>
        </w:rPr>
        <w:t>3</w:t>
      </w:r>
      <w:r w:rsidR="00913406" w:rsidRPr="00AF6E76">
        <w:rPr>
          <w:rFonts w:ascii="Times New Roman" w:hAnsi="Times New Roman" w:cs="Times New Roman"/>
          <w:sz w:val="24"/>
          <w:szCs w:val="24"/>
        </w:rPr>
        <w:t xml:space="preserve"> allowed</w:t>
      </w:r>
      <w:r w:rsidRPr="00AF6E76">
        <w:rPr>
          <w:rFonts w:ascii="Times New Roman" w:hAnsi="Times New Roman" w:cs="Times New Roman"/>
          <w:sz w:val="24"/>
          <w:szCs w:val="24"/>
        </w:rPr>
        <w:t xml:space="preserve"> for indirect comments only</w:t>
      </w:r>
      <w:r w:rsidR="00913406" w:rsidRPr="00AF6E76">
        <w:rPr>
          <w:rFonts w:ascii="Times New Roman" w:hAnsi="Times New Roman" w:cs="Times New Roman"/>
          <w:sz w:val="24"/>
          <w:szCs w:val="24"/>
        </w:rPr>
        <w:t xml:space="preserve">. The analytical methods of experiments </w:t>
      </w:r>
      <w:r w:rsidR="00A22114" w:rsidRPr="00AF6E76">
        <w:rPr>
          <w:rFonts w:ascii="Times New Roman" w:hAnsi="Times New Roman" w:cs="Times New Roman"/>
          <w:sz w:val="24"/>
          <w:szCs w:val="24"/>
        </w:rPr>
        <w:t>allowing</w:t>
      </w:r>
      <w:r w:rsidRPr="00AF6E76">
        <w:rPr>
          <w:rFonts w:ascii="Times New Roman" w:hAnsi="Times New Roman" w:cs="Times New Roman"/>
          <w:sz w:val="24"/>
          <w:szCs w:val="24"/>
        </w:rPr>
        <w:t xml:space="preserve"> for</w:t>
      </w:r>
      <w:r w:rsidR="00A22114" w:rsidRPr="00AF6E76">
        <w:rPr>
          <w:rFonts w:ascii="Times New Roman" w:hAnsi="Times New Roman" w:cs="Times New Roman"/>
          <w:sz w:val="24"/>
          <w:szCs w:val="24"/>
        </w:rPr>
        <w:t xml:space="preserve"> direct comments </w:t>
      </w:r>
      <w:r w:rsidR="00913406" w:rsidRPr="00AF6E76">
        <w:rPr>
          <w:rFonts w:ascii="Times New Roman" w:hAnsi="Times New Roman" w:cs="Times New Roman"/>
          <w:sz w:val="24"/>
          <w:szCs w:val="24"/>
        </w:rPr>
        <w:t>were ANOVA (</w:t>
      </w:r>
      <w:r w:rsidR="00913406" w:rsidRPr="00AF6E76">
        <w:rPr>
          <w:rFonts w:ascii="Times New Roman" w:hAnsi="Times New Roman" w:cs="Times New Roman"/>
          <w:i/>
          <w:sz w:val="24"/>
          <w:szCs w:val="24"/>
        </w:rPr>
        <w:t xml:space="preserve">n </w:t>
      </w:r>
      <w:r w:rsidR="00913406" w:rsidRPr="00AF6E76">
        <w:rPr>
          <w:rFonts w:ascii="Times New Roman" w:hAnsi="Times New Roman" w:cs="Times New Roman"/>
          <w:sz w:val="24"/>
          <w:szCs w:val="24"/>
        </w:rPr>
        <w:t xml:space="preserve">= </w:t>
      </w:r>
      <w:r w:rsidR="000E0E6B" w:rsidRPr="00AF6E76">
        <w:rPr>
          <w:rFonts w:ascii="Times New Roman" w:hAnsi="Times New Roman" w:cs="Times New Roman"/>
          <w:sz w:val="24"/>
          <w:szCs w:val="24"/>
        </w:rPr>
        <w:t>1</w:t>
      </w:r>
      <w:r w:rsidR="00913406" w:rsidRPr="00AF6E76">
        <w:rPr>
          <w:rFonts w:ascii="Times New Roman" w:hAnsi="Times New Roman" w:cs="Times New Roman"/>
          <w:sz w:val="24"/>
          <w:szCs w:val="24"/>
        </w:rPr>
        <w:t>), regression (</w:t>
      </w:r>
      <w:r w:rsidR="00913406" w:rsidRPr="00AF6E76">
        <w:rPr>
          <w:rFonts w:ascii="Times New Roman" w:hAnsi="Times New Roman" w:cs="Times New Roman"/>
          <w:i/>
          <w:sz w:val="24"/>
          <w:szCs w:val="24"/>
        </w:rPr>
        <w:t xml:space="preserve">n </w:t>
      </w:r>
      <w:r w:rsidR="00913406" w:rsidRPr="00AF6E76">
        <w:rPr>
          <w:rFonts w:ascii="Times New Roman" w:hAnsi="Times New Roman" w:cs="Times New Roman"/>
          <w:sz w:val="24"/>
          <w:szCs w:val="24"/>
        </w:rPr>
        <w:t>= 2), mediation (</w:t>
      </w:r>
      <w:r w:rsidR="00913406" w:rsidRPr="00AF6E76">
        <w:rPr>
          <w:rFonts w:ascii="Times New Roman" w:hAnsi="Times New Roman" w:cs="Times New Roman"/>
          <w:i/>
          <w:sz w:val="24"/>
          <w:szCs w:val="24"/>
        </w:rPr>
        <w:t xml:space="preserve">n </w:t>
      </w:r>
      <w:r w:rsidR="00913406" w:rsidRPr="00AF6E76">
        <w:rPr>
          <w:rFonts w:ascii="Times New Roman" w:hAnsi="Times New Roman" w:cs="Times New Roman"/>
          <w:sz w:val="24"/>
          <w:szCs w:val="24"/>
        </w:rPr>
        <w:t>= 1), correlation (</w:t>
      </w:r>
      <w:r w:rsidR="00913406" w:rsidRPr="00AF6E76">
        <w:rPr>
          <w:rFonts w:ascii="Times New Roman" w:hAnsi="Times New Roman" w:cs="Times New Roman"/>
          <w:i/>
          <w:sz w:val="24"/>
          <w:szCs w:val="24"/>
        </w:rPr>
        <w:t xml:space="preserve">n </w:t>
      </w:r>
      <w:r w:rsidR="00913406" w:rsidRPr="00AF6E76">
        <w:rPr>
          <w:rFonts w:ascii="Times New Roman" w:hAnsi="Times New Roman" w:cs="Times New Roman"/>
          <w:sz w:val="24"/>
          <w:szCs w:val="24"/>
        </w:rPr>
        <w:t>= 4), and correlation plus descriptive (</w:t>
      </w:r>
      <w:r w:rsidR="00913406" w:rsidRPr="00AF6E76">
        <w:rPr>
          <w:rFonts w:ascii="Times New Roman" w:hAnsi="Times New Roman" w:cs="Times New Roman"/>
          <w:i/>
          <w:sz w:val="24"/>
          <w:szCs w:val="24"/>
        </w:rPr>
        <w:t xml:space="preserve">n </w:t>
      </w:r>
      <w:r w:rsidR="00913406" w:rsidRPr="00AF6E76">
        <w:rPr>
          <w:rFonts w:ascii="Times New Roman" w:hAnsi="Times New Roman" w:cs="Times New Roman"/>
          <w:sz w:val="24"/>
          <w:szCs w:val="24"/>
        </w:rPr>
        <w:t>= 1). For experiments allow</w:t>
      </w:r>
      <w:r w:rsidR="00FE5D23" w:rsidRPr="00AF6E76">
        <w:rPr>
          <w:rFonts w:ascii="Times New Roman" w:hAnsi="Times New Roman" w:cs="Times New Roman"/>
          <w:sz w:val="24"/>
          <w:szCs w:val="24"/>
        </w:rPr>
        <w:t>ing</w:t>
      </w:r>
      <w:r w:rsidR="005A79F9" w:rsidRPr="00AF6E76">
        <w:rPr>
          <w:rFonts w:ascii="Times New Roman" w:hAnsi="Times New Roman" w:cs="Times New Roman"/>
          <w:sz w:val="24"/>
          <w:szCs w:val="24"/>
        </w:rPr>
        <w:t xml:space="preserve"> only</w:t>
      </w:r>
      <w:r w:rsidR="00913406" w:rsidRPr="00AF6E76">
        <w:rPr>
          <w:rFonts w:ascii="Times New Roman" w:hAnsi="Times New Roman" w:cs="Times New Roman"/>
          <w:sz w:val="24"/>
          <w:szCs w:val="24"/>
        </w:rPr>
        <w:t xml:space="preserve"> </w:t>
      </w:r>
      <w:r w:rsidR="005A79F9" w:rsidRPr="00AF6E76">
        <w:rPr>
          <w:rFonts w:ascii="Times New Roman" w:hAnsi="Times New Roman" w:cs="Times New Roman"/>
          <w:sz w:val="24"/>
          <w:szCs w:val="24"/>
        </w:rPr>
        <w:t>indirect comments</w:t>
      </w:r>
      <w:r w:rsidRPr="00AF6E76">
        <w:rPr>
          <w:rFonts w:ascii="Times New Roman" w:hAnsi="Times New Roman" w:cs="Times New Roman"/>
          <w:sz w:val="24"/>
          <w:szCs w:val="24"/>
        </w:rPr>
        <w:t xml:space="preserve">, </w:t>
      </w:r>
      <w:r w:rsidR="00A22114" w:rsidRPr="00AF6E76">
        <w:rPr>
          <w:rFonts w:ascii="Times New Roman" w:hAnsi="Times New Roman" w:cs="Times New Roman"/>
          <w:sz w:val="24"/>
          <w:szCs w:val="24"/>
        </w:rPr>
        <w:t xml:space="preserve">the </w:t>
      </w:r>
      <w:r w:rsidRPr="00AF6E76">
        <w:rPr>
          <w:rFonts w:ascii="Times New Roman" w:hAnsi="Times New Roman" w:cs="Times New Roman"/>
          <w:sz w:val="24"/>
          <w:szCs w:val="24"/>
        </w:rPr>
        <w:t>analytical</w:t>
      </w:r>
      <w:r w:rsidR="00A22114" w:rsidRPr="00AF6E76">
        <w:rPr>
          <w:rFonts w:ascii="Times New Roman" w:hAnsi="Times New Roman" w:cs="Times New Roman"/>
          <w:sz w:val="24"/>
          <w:szCs w:val="24"/>
        </w:rPr>
        <w:t xml:space="preserve"> </w:t>
      </w:r>
      <w:r w:rsidR="00913406" w:rsidRPr="00AF6E76">
        <w:rPr>
          <w:rFonts w:ascii="Times New Roman" w:hAnsi="Times New Roman" w:cs="Times New Roman"/>
          <w:sz w:val="24"/>
          <w:szCs w:val="24"/>
        </w:rPr>
        <w:t>methods included ANOVA (</w:t>
      </w:r>
      <w:r w:rsidR="00913406" w:rsidRPr="00AF6E76">
        <w:rPr>
          <w:rFonts w:ascii="Times New Roman" w:hAnsi="Times New Roman" w:cs="Times New Roman"/>
          <w:i/>
          <w:sz w:val="24"/>
          <w:szCs w:val="24"/>
        </w:rPr>
        <w:t xml:space="preserve">n </w:t>
      </w:r>
      <w:r w:rsidR="00913406" w:rsidRPr="00AF6E76">
        <w:rPr>
          <w:rFonts w:ascii="Times New Roman" w:hAnsi="Times New Roman" w:cs="Times New Roman"/>
          <w:sz w:val="24"/>
          <w:szCs w:val="24"/>
        </w:rPr>
        <w:t xml:space="preserve">= </w:t>
      </w:r>
      <w:r w:rsidR="000E0E6B" w:rsidRPr="00AF6E76">
        <w:rPr>
          <w:rFonts w:ascii="Times New Roman" w:hAnsi="Times New Roman" w:cs="Times New Roman"/>
          <w:sz w:val="24"/>
          <w:szCs w:val="24"/>
        </w:rPr>
        <w:t>10</w:t>
      </w:r>
      <w:r w:rsidR="00913406" w:rsidRPr="00AF6E76">
        <w:rPr>
          <w:rFonts w:ascii="Times New Roman" w:hAnsi="Times New Roman" w:cs="Times New Roman"/>
          <w:sz w:val="24"/>
          <w:szCs w:val="24"/>
        </w:rPr>
        <w:t>) and t-tests (</w:t>
      </w:r>
      <w:r w:rsidR="00913406" w:rsidRPr="00AF6E76">
        <w:rPr>
          <w:rFonts w:ascii="Times New Roman" w:hAnsi="Times New Roman" w:cs="Times New Roman"/>
          <w:i/>
          <w:sz w:val="24"/>
          <w:szCs w:val="24"/>
        </w:rPr>
        <w:t xml:space="preserve">n </w:t>
      </w:r>
      <w:r w:rsidR="00913406" w:rsidRPr="00AF6E76">
        <w:rPr>
          <w:rFonts w:ascii="Times New Roman" w:hAnsi="Times New Roman" w:cs="Times New Roman"/>
          <w:sz w:val="24"/>
          <w:szCs w:val="24"/>
        </w:rPr>
        <w:t>= 3).</w:t>
      </w:r>
      <w:r w:rsidR="005A79F9" w:rsidRPr="00AF6E76">
        <w:rPr>
          <w:rFonts w:ascii="Times New Roman" w:hAnsi="Times New Roman" w:cs="Times New Roman"/>
          <w:sz w:val="24"/>
          <w:szCs w:val="24"/>
        </w:rPr>
        <w:t xml:space="preserve"> Such techniques were often used </w:t>
      </w:r>
      <w:r w:rsidR="005636A8" w:rsidRPr="00AF6E76">
        <w:rPr>
          <w:rFonts w:ascii="Times New Roman" w:hAnsi="Times New Roman" w:cs="Times New Roman"/>
          <w:sz w:val="24"/>
          <w:szCs w:val="24"/>
        </w:rPr>
        <w:t>as</w:t>
      </w:r>
      <w:r w:rsidR="005A79F9" w:rsidRPr="00AF6E76">
        <w:rPr>
          <w:rFonts w:ascii="Times New Roman" w:hAnsi="Times New Roman" w:cs="Times New Roman"/>
          <w:sz w:val="24"/>
          <w:szCs w:val="24"/>
        </w:rPr>
        <w:t xml:space="preserve"> the experimental design</w:t>
      </w:r>
      <w:r w:rsidR="005636A8" w:rsidRPr="00AF6E76">
        <w:rPr>
          <w:rFonts w:ascii="Times New Roman" w:hAnsi="Times New Roman" w:cs="Times New Roman"/>
          <w:sz w:val="24"/>
          <w:szCs w:val="24"/>
        </w:rPr>
        <w:t xml:space="preserve"> involved comparing groups</w:t>
      </w:r>
      <w:r w:rsidR="005A79F9" w:rsidRPr="00AF6E76">
        <w:rPr>
          <w:rFonts w:ascii="Times New Roman" w:hAnsi="Times New Roman" w:cs="Times New Roman"/>
          <w:sz w:val="24"/>
          <w:szCs w:val="24"/>
        </w:rPr>
        <w:t xml:space="preserve">. More specifically, the </w:t>
      </w:r>
      <w:r w:rsidR="005636A8" w:rsidRPr="00AF6E76">
        <w:rPr>
          <w:rFonts w:ascii="Times New Roman" w:hAnsi="Times New Roman" w:cs="Times New Roman"/>
          <w:sz w:val="24"/>
          <w:szCs w:val="24"/>
        </w:rPr>
        <w:t xml:space="preserve">indirect experiments involved comparing participants </w:t>
      </w:r>
      <w:r w:rsidRPr="00AF6E76">
        <w:rPr>
          <w:rFonts w:ascii="Times New Roman" w:hAnsi="Times New Roman" w:cs="Times New Roman"/>
          <w:sz w:val="24"/>
          <w:szCs w:val="24"/>
        </w:rPr>
        <w:t xml:space="preserve">split based </w:t>
      </w:r>
      <w:r w:rsidR="005636A8" w:rsidRPr="00AF6E76">
        <w:rPr>
          <w:rFonts w:ascii="Times New Roman" w:hAnsi="Times New Roman" w:cs="Times New Roman"/>
          <w:sz w:val="24"/>
          <w:szCs w:val="24"/>
        </w:rPr>
        <w:t>on EF performance (</w:t>
      </w:r>
      <w:r w:rsidR="005636A8" w:rsidRPr="00AF6E76">
        <w:rPr>
          <w:rFonts w:ascii="Times New Roman" w:hAnsi="Times New Roman" w:cs="Times New Roman"/>
          <w:i/>
          <w:sz w:val="24"/>
          <w:szCs w:val="24"/>
        </w:rPr>
        <w:t>n</w:t>
      </w:r>
      <w:r w:rsidR="005636A8" w:rsidRPr="00AF6E76">
        <w:rPr>
          <w:rFonts w:ascii="Times New Roman" w:hAnsi="Times New Roman" w:cs="Times New Roman"/>
          <w:sz w:val="24"/>
          <w:szCs w:val="24"/>
        </w:rPr>
        <w:t xml:space="preserve"> = </w:t>
      </w:r>
      <w:r w:rsidR="000E0E6B" w:rsidRPr="00AF6E76">
        <w:rPr>
          <w:rFonts w:ascii="Times New Roman" w:hAnsi="Times New Roman" w:cs="Times New Roman"/>
          <w:sz w:val="24"/>
          <w:szCs w:val="24"/>
        </w:rPr>
        <w:t>6</w:t>
      </w:r>
      <w:r w:rsidR="005636A8" w:rsidRPr="00AF6E76">
        <w:rPr>
          <w:rFonts w:ascii="Times New Roman" w:hAnsi="Times New Roman" w:cs="Times New Roman"/>
          <w:sz w:val="24"/>
          <w:szCs w:val="24"/>
        </w:rPr>
        <w:t>), traini</w:t>
      </w:r>
      <w:r w:rsidRPr="00AF6E76">
        <w:rPr>
          <w:rFonts w:ascii="Times New Roman" w:hAnsi="Times New Roman" w:cs="Times New Roman"/>
          <w:sz w:val="24"/>
          <w:szCs w:val="24"/>
        </w:rPr>
        <w:t>ng vs. control</w:t>
      </w:r>
      <w:r w:rsidR="005636A8" w:rsidRPr="00AF6E76">
        <w:rPr>
          <w:rFonts w:ascii="Times New Roman" w:hAnsi="Times New Roman" w:cs="Times New Roman"/>
          <w:sz w:val="24"/>
          <w:szCs w:val="24"/>
        </w:rPr>
        <w:t xml:space="preserve"> groups (</w:t>
      </w:r>
      <w:r w:rsidR="005636A8" w:rsidRPr="00AF6E76">
        <w:rPr>
          <w:rFonts w:ascii="Times New Roman" w:hAnsi="Times New Roman" w:cs="Times New Roman"/>
          <w:i/>
          <w:sz w:val="24"/>
          <w:szCs w:val="24"/>
        </w:rPr>
        <w:t xml:space="preserve">n </w:t>
      </w:r>
      <w:r w:rsidR="005636A8" w:rsidRPr="00AF6E76">
        <w:rPr>
          <w:rFonts w:ascii="Times New Roman" w:hAnsi="Times New Roman" w:cs="Times New Roman"/>
          <w:sz w:val="24"/>
          <w:szCs w:val="24"/>
        </w:rPr>
        <w:t xml:space="preserve">= 4), and </w:t>
      </w:r>
      <w:r w:rsidRPr="00AF6E76">
        <w:rPr>
          <w:rFonts w:ascii="Times New Roman" w:hAnsi="Times New Roman" w:cs="Times New Roman"/>
          <w:sz w:val="24"/>
          <w:szCs w:val="24"/>
        </w:rPr>
        <w:t xml:space="preserve">across </w:t>
      </w:r>
      <w:r w:rsidR="005636A8" w:rsidRPr="00AF6E76">
        <w:rPr>
          <w:rFonts w:ascii="Times New Roman" w:hAnsi="Times New Roman" w:cs="Times New Roman"/>
          <w:sz w:val="24"/>
          <w:szCs w:val="24"/>
        </w:rPr>
        <w:t>task</w:t>
      </w:r>
      <w:r w:rsidRPr="00AF6E76">
        <w:rPr>
          <w:rFonts w:ascii="Times New Roman" w:hAnsi="Times New Roman" w:cs="Times New Roman"/>
          <w:sz w:val="24"/>
          <w:szCs w:val="24"/>
        </w:rPr>
        <w:t xml:space="preserve">s where </w:t>
      </w:r>
      <w:r w:rsidR="005636A8" w:rsidRPr="00AF6E76">
        <w:rPr>
          <w:rFonts w:ascii="Times New Roman" w:hAnsi="Times New Roman" w:cs="Times New Roman"/>
          <w:sz w:val="24"/>
          <w:szCs w:val="24"/>
        </w:rPr>
        <w:t xml:space="preserve">demands </w:t>
      </w:r>
      <w:r w:rsidRPr="00AF6E76">
        <w:rPr>
          <w:rFonts w:ascii="Times New Roman" w:hAnsi="Times New Roman" w:cs="Times New Roman"/>
          <w:sz w:val="24"/>
          <w:szCs w:val="24"/>
        </w:rPr>
        <w:t xml:space="preserve">were differentially manipulated </w:t>
      </w:r>
      <w:r w:rsidR="005636A8" w:rsidRPr="00AF6E76">
        <w:rPr>
          <w:rFonts w:ascii="Times New Roman" w:hAnsi="Times New Roman" w:cs="Times New Roman"/>
          <w:sz w:val="24"/>
          <w:szCs w:val="24"/>
        </w:rPr>
        <w:t>(</w:t>
      </w:r>
      <w:r w:rsidR="005636A8" w:rsidRPr="00AF6E76">
        <w:rPr>
          <w:rFonts w:ascii="Times New Roman" w:hAnsi="Times New Roman" w:cs="Times New Roman"/>
          <w:i/>
          <w:sz w:val="24"/>
          <w:szCs w:val="24"/>
        </w:rPr>
        <w:t xml:space="preserve">n </w:t>
      </w:r>
      <w:r w:rsidR="005636A8" w:rsidRPr="00AF6E76">
        <w:rPr>
          <w:rFonts w:ascii="Times New Roman" w:hAnsi="Times New Roman" w:cs="Times New Roman"/>
          <w:sz w:val="24"/>
          <w:szCs w:val="24"/>
        </w:rPr>
        <w:t>= 3).</w:t>
      </w:r>
      <w:r w:rsidR="00FB0B50" w:rsidRPr="00AF6E76">
        <w:rPr>
          <w:rFonts w:ascii="Times New Roman" w:hAnsi="Times New Roman" w:cs="Times New Roman"/>
          <w:sz w:val="24"/>
          <w:szCs w:val="24"/>
        </w:rPr>
        <w:t xml:space="preserve"> Only one experiment that examined EF and </w:t>
      </w:r>
      <w:r w:rsidR="000B187D" w:rsidRPr="00AF6E76">
        <w:rPr>
          <w:rFonts w:ascii="Times New Roman" w:hAnsi="Times New Roman" w:cs="Times New Roman"/>
          <w:sz w:val="24"/>
          <w:szCs w:val="24"/>
        </w:rPr>
        <w:t>VA</w:t>
      </w:r>
      <w:r w:rsidR="00FB0B50" w:rsidRPr="00AF6E76">
        <w:rPr>
          <w:rFonts w:ascii="Times New Roman" w:hAnsi="Times New Roman" w:cs="Times New Roman"/>
          <w:sz w:val="24"/>
          <w:szCs w:val="24"/>
        </w:rPr>
        <w:t xml:space="preserve"> found no significant association (i.e., </w:t>
      </w:r>
      <w:proofErr w:type="spellStart"/>
      <w:r w:rsidR="00FB0B50" w:rsidRPr="00AF6E76">
        <w:rPr>
          <w:rFonts w:ascii="Times New Roman" w:hAnsi="Times New Roman" w:cs="Times New Roman"/>
          <w:sz w:val="24"/>
          <w:szCs w:val="24"/>
        </w:rPr>
        <w:t>Savelsbergh</w:t>
      </w:r>
      <w:proofErr w:type="spellEnd"/>
      <w:r w:rsidR="00FB0B50" w:rsidRPr="00AF6E76">
        <w:rPr>
          <w:rFonts w:ascii="Times New Roman" w:hAnsi="Times New Roman" w:cs="Times New Roman"/>
          <w:sz w:val="24"/>
          <w:szCs w:val="24"/>
        </w:rPr>
        <w:t xml:space="preserve"> et al., 2002). Overall, there appears to be an association between EF and </w:t>
      </w:r>
      <w:r w:rsidR="000B187D" w:rsidRPr="00AF6E76">
        <w:rPr>
          <w:rFonts w:ascii="Times New Roman" w:hAnsi="Times New Roman" w:cs="Times New Roman"/>
          <w:sz w:val="24"/>
          <w:szCs w:val="24"/>
        </w:rPr>
        <w:t>VA</w:t>
      </w:r>
      <w:r w:rsidR="00FB0B50" w:rsidRPr="00AF6E76">
        <w:rPr>
          <w:rFonts w:ascii="Times New Roman" w:hAnsi="Times New Roman" w:cs="Times New Roman"/>
          <w:sz w:val="24"/>
          <w:szCs w:val="24"/>
        </w:rPr>
        <w:t xml:space="preserve"> (21/22 </w:t>
      </w:r>
      <w:r w:rsidR="00FB0B50" w:rsidRPr="00AF6E76">
        <w:rPr>
          <w:rFonts w:ascii="Times New Roman" w:hAnsi="Times New Roman" w:cs="Times New Roman"/>
          <w:sz w:val="24"/>
          <w:szCs w:val="24"/>
        </w:rPr>
        <w:lastRenderedPageBreak/>
        <w:t xml:space="preserve">experiments reported significance between at least one measure of EF and </w:t>
      </w:r>
      <w:r w:rsidR="000B187D" w:rsidRPr="00AF6E76">
        <w:rPr>
          <w:rFonts w:ascii="Times New Roman" w:hAnsi="Times New Roman" w:cs="Times New Roman"/>
          <w:sz w:val="24"/>
          <w:szCs w:val="24"/>
        </w:rPr>
        <w:t>VA</w:t>
      </w:r>
      <w:r w:rsidR="00FB0B50" w:rsidRPr="00AF6E76">
        <w:rPr>
          <w:rFonts w:ascii="Times New Roman" w:hAnsi="Times New Roman" w:cs="Times New Roman"/>
          <w:sz w:val="24"/>
          <w:szCs w:val="24"/>
        </w:rPr>
        <w:t>).</w:t>
      </w:r>
      <w:r w:rsidR="000B2FB7" w:rsidRPr="00AF6E76">
        <w:rPr>
          <w:rFonts w:ascii="Times New Roman" w:hAnsi="Times New Roman" w:cs="Times New Roman"/>
          <w:sz w:val="24"/>
          <w:szCs w:val="24"/>
        </w:rPr>
        <w:t xml:space="preserve"> </w:t>
      </w:r>
      <w:r w:rsidR="002C51C0" w:rsidRPr="00AF6E76">
        <w:rPr>
          <w:rFonts w:ascii="Times New Roman" w:hAnsi="Times New Roman" w:cs="Times New Roman"/>
          <w:sz w:val="24"/>
          <w:szCs w:val="24"/>
        </w:rPr>
        <w:t xml:space="preserve">Although the </w:t>
      </w:r>
      <w:r w:rsidR="00BA499E" w:rsidRPr="00AF6E76">
        <w:rPr>
          <w:rFonts w:ascii="Times New Roman" w:hAnsi="Times New Roman" w:cs="Times New Roman"/>
          <w:sz w:val="24"/>
          <w:szCs w:val="24"/>
        </w:rPr>
        <w:t xml:space="preserve">type of </w:t>
      </w:r>
      <w:r w:rsidR="00C12F7E" w:rsidRPr="00AF6E76">
        <w:rPr>
          <w:rFonts w:ascii="Times New Roman" w:hAnsi="Times New Roman" w:cs="Times New Roman"/>
          <w:sz w:val="24"/>
          <w:szCs w:val="24"/>
        </w:rPr>
        <w:t xml:space="preserve">effect size </w:t>
      </w:r>
      <w:r w:rsidR="00D722E4" w:rsidRPr="00AF6E76">
        <w:rPr>
          <w:rFonts w:ascii="Times New Roman" w:hAnsi="Times New Roman" w:cs="Times New Roman"/>
          <w:sz w:val="24"/>
          <w:szCs w:val="24"/>
        </w:rPr>
        <w:t xml:space="preserve">calculated, the effect direction, and the size of the effect varied across experiments </w:t>
      </w:r>
      <w:r w:rsidR="002C51C0" w:rsidRPr="00AF6E76">
        <w:rPr>
          <w:rFonts w:ascii="Times New Roman" w:hAnsi="Times New Roman" w:cs="Times New Roman"/>
          <w:sz w:val="24"/>
          <w:szCs w:val="24"/>
        </w:rPr>
        <w:t xml:space="preserve">better </w:t>
      </w:r>
      <w:r w:rsidR="002C5A26" w:rsidRPr="00AF6E76">
        <w:rPr>
          <w:rFonts w:ascii="Times New Roman" w:hAnsi="Times New Roman" w:cs="Times New Roman"/>
          <w:sz w:val="24"/>
          <w:szCs w:val="24"/>
        </w:rPr>
        <w:t>task performance on one i</w:t>
      </w:r>
      <w:r w:rsidR="002C51C0" w:rsidRPr="00AF6E76">
        <w:rPr>
          <w:rFonts w:ascii="Times New Roman" w:hAnsi="Times New Roman" w:cs="Times New Roman"/>
          <w:sz w:val="24"/>
          <w:szCs w:val="24"/>
        </w:rPr>
        <w:t xml:space="preserve">s </w:t>
      </w:r>
      <w:r w:rsidR="00BA499E" w:rsidRPr="00AF6E76">
        <w:rPr>
          <w:rFonts w:ascii="Times New Roman" w:hAnsi="Times New Roman" w:cs="Times New Roman"/>
          <w:sz w:val="24"/>
          <w:szCs w:val="24"/>
        </w:rPr>
        <w:t xml:space="preserve">often </w:t>
      </w:r>
      <w:r w:rsidR="002C51C0" w:rsidRPr="00AF6E76">
        <w:rPr>
          <w:rFonts w:ascii="Times New Roman" w:hAnsi="Times New Roman" w:cs="Times New Roman"/>
          <w:sz w:val="24"/>
          <w:szCs w:val="24"/>
        </w:rPr>
        <w:t xml:space="preserve">associated with better outcomes </w:t>
      </w:r>
      <w:r w:rsidR="002C5A26" w:rsidRPr="00AF6E76">
        <w:rPr>
          <w:rFonts w:ascii="Times New Roman" w:hAnsi="Times New Roman" w:cs="Times New Roman"/>
          <w:sz w:val="24"/>
          <w:szCs w:val="24"/>
        </w:rPr>
        <w:t xml:space="preserve">on the other </w:t>
      </w:r>
      <w:r w:rsidR="00D722E4" w:rsidRPr="00AF6E76">
        <w:rPr>
          <w:rFonts w:ascii="Times New Roman" w:hAnsi="Times New Roman" w:cs="Times New Roman"/>
          <w:sz w:val="24"/>
          <w:szCs w:val="24"/>
        </w:rPr>
        <w:t>(see Table 4, for full details).</w:t>
      </w:r>
    </w:p>
    <w:p w14:paraId="1E0E6EC9" w14:textId="299B6E55" w:rsidR="00913406" w:rsidRPr="00AF6E76" w:rsidRDefault="00913406" w:rsidP="00913406">
      <w:pPr>
        <w:spacing w:line="480" w:lineRule="auto"/>
        <w:jc w:val="center"/>
        <w:rPr>
          <w:rFonts w:ascii="Times New Roman" w:hAnsi="Times New Roman" w:cs="Times New Roman"/>
          <w:sz w:val="24"/>
          <w:szCs w:val="24"/>
        </w:rPr>
      </w:pPr>
      <w:r w:rsidRPr="00AF6E76">
        <w:rPr>
          <w:rFonts w:ascii="Times New Roman" w:hAnsi="Times New Roman" w:cs="Times New Roman"/>
          <w:sz w:val="24"/>
          <w:szCs w:val="24"/>
        </w:rPr>
        <w:t>INSERT TABLE 4 ABOUT HERE</w:t>
      </w:r>
    </w:p>
    <w:p w14:paraId="6F9115C0" w14:textId="77777777" w:rsidR="005937CA" w:rsidRPr="00AF6E76" w:rsidRDefault="005937CA" w:rsidP="005937CA">
      <w:pPr>
        <w:spacing w:line="480" w:lineRule="auto"/>
        <w:jc w:val="center"/>
        <w:rPr>
          <w:rFonts w:ascii="Times New Roman" w:hAnsi="Times New Roman" w:cs="Times New Roman"/>
          <w:b/>
          <w:bCs/>
          <w:sz w:val="24"/>
          <w:szCs w:val="24"/>
        </w:rPr>
      </w:pPr>
      <w:r w:rsidRPr="00AF6E76">
        <w:rPr>
          <w:rFonts w:ascii="Times New Roman" w:hAnsi="Times New Roman" w:cs="Times New Roman"/>
          <w:b/>
          <w:bCs/>
          <w:sz w:val="24"/>
          <w:szCs w:val="24"/>
        </w:rPr>
        <w:t>Discussion</w:t>
      </w:r>
    </w:p>
    <w:p w14:paraId="2BFC61A2" w14:textId="3D1D8EDF" w:rsidR="005937CA" w:rsidRPr="00AF6E76" w:rsidRDefault="005937CA" w:rsidP="005937CA">
      <w:pPr>
        <w:spacing w:line="480" w:lineRule="auto"/>
        <w:rPr>
          <w:rFonts w:ascii="Times New Roman" w:hAnsi="Times New Roman" w:cs="Times New Roman"/>
          <w:sz w:val="24"/>
          <w:szCs w:val="24"/>
        </w:rPr>
      </w:pPr>
      <w:r w:rsidRPr="00AF6E76">
        <w:rPr>
          <w:rFonts w:ascii="Times New Roman" w:hAnsi="Times New Roman" w:cs="Times New Roman"/>
          <w:sz w:val="24"/>
          <w:szCs w:val="24"/>
        </w:rPr>
        <w:tab/>
        <w:t xml:space="preserve">The present </w:t>
      </w:r>
      <w:r w:rsidR="00B95DF3" w:rsidRPr="00AF6E76">
        <w:rPr>
          <w:rFonts w:ascii="Times New Roman" w:hAnsi="Times New Roman" w:cs="Times New Roman"/>
          <w:sz w:val="24"/>
          <w:szCs w:val="24"/>
        </w:rPr>
        <w:t xml:space="preserve">study </w:t>
      </w:r>
      <w:r w:rsidR="003A2DA1" w:rsidRPr="00AF6E76">
        <w:rPr>
          <w:rFonts w:ascii="Times New Roman" w:hAnsi="Times New Roman" w:cs="Times New Roman"/>
          <w:sz w:val="24"/>
          <w:szCs w:val="24"/>
        </w:rPr>
        <w:t>review</w:t>
      </w:r>
      <w:r w:rsidR="00B95DF3" w:rsidRPr="00AF6E76">
        <w:rPr>
          <w:rFonts w:ascii="Times New Roman" w:hAnsi="Times New Roman" w:cs="Times New Roman"/>
          <w:sz w:val="24"/>
          <w:szCs w:val="24"/>
        </w:rPr>
        <w:t xml:space="preserve">ed experiments </w:t>
      </w:r>
      <w:r w:rsidR="00172373" w:rsidRPr="00AF6E76">
        <w:rPr>
          <w:rFonts w:ascii="Times New Roman" w:hAnsi="Times New Roman" w:cs="Times New Roman"/>
          <w:sz w:val="24"/>
          <w:szCs w:val="24"/>
        </w:rPr>
        <w:t>that</w:t>
      </w:r>
      <w:r w:rsidR="003A2DA1" w:rsidRPr="00AF6E76">
        <w:rPr>
          <w:rFonts w:ascii="Times New Roman" w:hAnsi="Times New Roman" w:cs="Times New Roman"/>
          <w:sz w:val="24"/>
          <w:szCs w:val="24"/>
        </w:rPr>
        <w:t xml:space="preserve"> </w:t>
      </w:r>
      <w:r w:rsidR="00B9111C" w:rsidRPr="00AF6E76">
        <w:rPr>
          <w:rFonts w:ascii="Times New Roman" w:hAnsi="Times New Roman" w:cs="Times New Roman"/>
          <w:sz w:val="24"/>
          <w:szCs w:val="24"/>
        </w:rPr>
        <w:t xml:space="preserve">examined </w:t>
      </w:r>
      <w:r w:rsidR="002E7A6F" w:rsidRPr="00AF6E76">
        <w:rPr>
          <w:rFonts w:ascii="Times New Roman" w:hAnsi="Times New Roman" w:cs="Times New Roman"/>
          <w:sz w:val="24"/>
          <w:szCs w:val="24"/>
        </w:rPr>
        <w:t xml:space="preserve">the </w:t>
      </w:r>
      <w:r w:rsidR="00B9111C" w:rsidRPr="00AF6E76">
        <w:rPr>
          <w:rFonts w:ascii="Times New Roman" w:hAnsi="Times New Roman" w:cs="Times New Roman"/>
          <w:sz w:val="24"/>
          <w:szCs w:val="24"/>
        </w:rPr>
        <w:t>unique and associated relationship between EF</w:t>
      </w:r>
      <w:r w:rsidR="002E7A6F" w:rsidRPr="00AF6E76">
        <w:rPr>
          <w:rFonts w:ascii="Times New Roman" w:hAnsi="Times New Roman" w:cs="Times New Roman"/>
          <w:sz w:val="24"/>
          <w:szCs w:val="24"/>
        </w:rPr>
        <w:t xml:space="preserve"> (higher- or lower-order)</w:t>
      </w:r>
      <w:r w:rsidR="0097309B" w:rsidRPr="00AF6E76">
        <w:rPr>
          <w:rFonts w:ascii="Times New Roman" w:hAnsi="Times New Roman" w:cs="Times New Roman"/>
          <w:sz w:val="24"/>
          <w:szCs w:val="24"/>
        </w:rPr>
        <w:t xml:space="preserve"> and </w:t>
      </w:r>
      <w:r w:rsidR="000B187D" w:rsidRPr="00AF6E76">
        <w:rPr>
          <w:rFonts w:ascii="Times New Roman" w:hAnsi="Times New Roman" w:cs="Times New Roman"/>
          <w:sz w:val="24"/>
          <w:szCs w:val="24"/>
        </w:rPr>
        <w:t>VA</w:t>
      </w:r>
      <w:r w:rsidR="00B9111C" w:rsidRPr="00AF6E76">
        <w:rPr>
          <w:rFonts w:ascii="Times New Roman" w:hAnsi="Times New Roman" w:cs="Times New Roman"/>
          <w:sz w:val="24"/>
          <w:szCs w:val="24"/>
        </w:rPr>
        <w:t xml:space="preserve"> </w:t>
      </w:r>
      <w:r w:rsidR="00D02E9B" w:rsidRPr="00AF6E76">
        <w:rPr>
          <w:rFonts w:ascii="Times New Roman" w:hAnsi="Times New Roman" w:cs="Times New Roman"/>
          <w:sz w:val="24"/>
          <w:szCs w:val="24"/>
        </w:rPr>
        <w:t>in</w:t>
      </w:r>
      <w:r w:rsidR="00B9111C" w:rsidRPr="00AF6E76">
        <w:rPr>
          <w:rFonts w:ascii="Times New Roman" w:hAnsi="Times New Roman" w:cs="Times New Roman"/>
          <w:sz w:val="24"/>
          <w:szCs w:val="24"/>
        </w:rPr>
        <w:t xml:space="preserve"> sport</w:t>
      </w:r>
      <w:r w:rsidR="002E7A6F" w:rsidRPr="00AF6E76">
        <w:rPr>
          <w:rFonts w:ascii="Times New Roman" w:hAnsi="Times New Roman" w:cs="Times New Roman"/>
          <w:sz w:val="24"/>
          <w:szCs w:val="24"/>
        </w:rPr>
        <w:t xml:space="preserve">. </w:t>
      </w:r>
      <w:r w:rsidR="003E02B1" w:rsidRPr="00AF6E76">
        <w:rPr>
          <w:rFonts w:ascii="Times New Roman" w:hAnsi="Times New Roman" w:cs="Times New Roman"/>
          <w:sz w:val="24"/>
          <w:szCs w:val="24"/>
        </w:rPr>
        <w:t>One</w:t>
      </w:r>
      <w:r w:rsidRPr="00AF6E76">
        <w:rPr>
          <w:rFonts w:ascii="Times New Roman" w:hAnsi="Times New Roman" w:cs="Times New Roman"/>
          <w:sz w:val="24"/>
          <w:szCs w:val="24"/>
        </w:rPr>
        <w:t xml:space="preserve"> key focus was on obtaining a greater understanding of how these two facets of </w:t>
      </w:r>
      <w:r w:rsidR="00E83AF6" w:rsidRPr="00AF6E76">
        <w:rPr>
          <w:rFonts w:ascii="Times New Roman" w:hAnsi="Times New Roman" w:cs="Times New Roman"/>
          <w:sz w:val="24"/>
          <w:szCs w:val="24"/>
        </w:rPr>
        <w:t>perceptual-cognition</w:t>
      </w:r>
      <w:r w:rsidRPr="00AF6E76">
        <w:rPr>
          <w:rFonts w:ascii="Times New Roman" w:hAnsi="Times New Roman" w:cs="Times New Roman"/>
          <w:sz w:val="24"/>
          <w:szCs w:val="24"/>
        </w:rPr>
        <w:t xml:space="preserve"> (executive and visual processes) may relate despite research often omitting direct comparison</w:t>
      </w:r>
      <w:r w:rsidR="00221D28" w:rsidRPr="00AF6E76">
        <w:rPr>
          <w:rFonts w:ascii="Times New Roman" w:hAnsi="Times New Roman" w:cs="Times New Roman"/>
          <w:sz w:val="24"/>
          <w:szCs w:val="24"/>
        </w:rPr>
        <w:t>s</w:t>
      </w:r>
      <w:r w:rsidRPr="00AF6E76">
        <w:rPr>
          <w:rFonts w:ascii="Times New Roman" w:hAnsi="Times New Roman" w:cs="Times New Roman"/>
          <w:sz w:val="24"/>
          <w:szCs w:val="24"/>
        </w:rPr>
        <w:t>.</w:t>
      </w:r>
      <w:r w:rsidR="00B95DF3" w:rsidRPr="00AF6E76">
        <w:rPr>
          <w:rFonts w:ascii="Times New Roman" w:hAnsi="Times New Roman" w:cs="Times New Roman"/>
          <w:sz w:val="24"/>
          <w:szCs w:val="24"/>
        </w:rPr>
        <w:t xml:space="preserve"> Indeed, only </w:t>
      </w:r>
      <w:r w:rsidR="00172373" w:rsidRPr="00AF6E76">
        <w:rPr>
          <w:rFonts w:ascii="Times New Roman" w:hAnsi="Times New Roman" w:cs="Times New Roman"/>
          <w:sz w:val="24"/>
          <w:szCs w:val="24"/>
        </w:rPr>
        <w:t xml:space="preserve">10 from </w:t>
      </w:r>
      <w:r w:rsidR="00B95DF3" w:rsidRPr="00AF6E76">
        <w:rPr>
          <w:rFonts w:ascii="Times New Roman" w:hAnsi="Times New Roman" w:cs="Times New Roman"/>
          <w:sz w:val="24"/>
          <w:szCs w:val="24"/>
        </w:rPr>
        <w:t>22</w:t>
      </w:r>
      <w:r w:rsidR="00E83AF6" w:rsidRPr="00AF6E76">
        <w:rPr>
          <w:rFonts w:ascii="Times New Roman" w:hAnsi="Times New Roman" w:cs="Times New Roman"/>
          <w:sz w:val="24"/>
          <w:szCs w:val="24"/>
        </w:rPr>
        <w:t xml:space="preserve"> reviewed</w:t>
      </w:r>
      <w:r w:rsidR="00B95DF3" w:rsidRPr="00AF6E76">
        <w:rPr>
          <w:rFonts w:ascii="Times New Roman" w:hAnsi="Times New Roman" w:cs="Times New Roman"/>
          <w:sz w:val="24"/>
          <w:szCs w:val="24"/>
        </w:rPr>
        <w:t xml:space="preserve"> experiments were believed to </w:t>
      </w:r>
      <w:r w:rsidR="00172373" w:rsidRPr="00AF6E76">
        <w:rPr>
          <w:rFonts w:ascii="Times New Roman" w:hAnsi="Times New Roman" w:cs="Times New Roman"/>
          <w:sz w:val="24"/>
          <w:szCs w:val="24"/>
        </w:rPr>
        <w:t>allow for any direct comments on this relationship.</w:t>
      </w:r>
      <w:r w:rsidRPr="00AF6E76">
        <w:rPr>
          <w:rFonts w:ascii="Times New Roman" w:hAnsi="Times New Roman" w:cs="Times New Roman"/>
          <w:sz w:val="24"/>
          <w:szCs w:val="24"/>
        </w:rPr>
        <w:t xml:space="preserve"> </w:t>
      </w:r>
      <w:r w:rsidR="00172373" w:rsidRPr="00AF6E76">
        <w:rPr>
          <w:rFonts w:ascii="Times New Roman" w:hAnsi="Times New Roman" w:cs="Times New Roman"/>
          <w:sz w:val="24"/>
          <w:szCs w:val="24"/>
        </w:rPr>
        <w:t>Included experiments</w:t>
      </w:r>
      <w:r w:rsidR="00AA2E99" w:rsidRPr="00AF6E76">
        <w:rPr>
          <w:rFonts w:ascii="Times New Roman" w:hAnsi="Times New Roman" w:cs="Times New Roman"/>
          <w:sz w:val="24"/>
          <w:szCs w:val="24"/>
        </w:rPr>
        <w:t xml:space="preserve"> </w:t>
      </w:r>
      <w:r w:rsidR="00172373" w:rsidRPr="00AF6E76">
        <w:rPr>
          <w:rFonts w:ascii="Times New Roman" w:hAnsi="Times New Roman" w:cs="Times New Roman"/>
          <w:sz w:val="24"/>
          <w:szCs w:val="24"/>
        </w:rPr>
        <w:t>encompassed</w:t>
      </w:r>
      <w:r w:rsidR="00AA2E99" w:rsidRPr="00AF6E76">
        <w:rPr>
          <w:rFonts w:ascii="Times New Roman" w:hAnsi="Times New Roman" w:cs="Times New Roman"/>
          <w:sz w:val="24"/>
          <w:szCs w:val="24"/>
        </w:rPr>
        <w:t xml:space="preserve"> a</w:t>
      </w:r>
      <w:r w:rsidRPr="00AF6E76">
        <w:rPr>
          <w:rFonts w:ascii="Times New Roman" w:hAnsi="Times New Roman" w:cs="Times New Roman"/>
          <w:sz w:val="24"/>
          <w:szCs w:val="24"/>
        </w:rPr>
        <w:t xml:space="preserve"> range of sample characteristics,</w:t>
      </w:r>
      <w:r w:rsidR="00637180" w:rsidRPr="00AF6E76">
        <w:rPr>
          <w:rFonts w:ascii="Times New Roman" w:hAnsi="Times New Roman" w:cs="Times New Roman"/>
          <w:sz w:val="24"/>
          <w:szCs w:val="24"/>
        </w:rPr>
        <w:t xml:space="preserve"> research design</w:t>
      </w:r>
      <w:r w:rsidR="00AA2E99" w:rsidRPr="00AF6E76">
        <w:rPr>
          <w:rFonts w:ascii="Times New Roman" w:hAnsi="Times New Roman" w:cs="Times New Roman"/>
          <w:sz w:val="24"/>
          <w:szCs w:val="24"/>
        </w:rPr>
        <w:t>s</w:t>
      </w:r>
      <w:r w:rsidR="00637180" w:rsidRPr="00AF6E76">
        <w:rPr>
          <w:rFonts w:ascii="Times New Roman" w:hAnsi="Times New Roman" w:cs="Times New Roman"/>
          <w:sz w:val="24"/>
          <w:szCs w:val="24"/>
        </w:rPr>
        <w:t xml:space="preserve">, sport types, </w:t>
      </w:r>
      <w:r w:rsidR="00257497" w:rsidRPr="00AF6E76">
        <w:rPr>
          <w:rFonts w:ascii="Times New Roman" w:hAnsi="Times New Roman" w:cs="Times New Roman"/>
          <w:sz w:val="24"/>
          <w:szCs w:val="24"/>
        </w:rPr>
        <w:t>EF</w:t>
      </w:r>
      <w:r w:rsidRPr="00AF6E76">
        <w:rPr>
          <w:rFonts w:ascii="Times New Roman" w:hAnsi="Times New Roman" w:cs="Times New Roman"/>
          <w:sz w:val="24"/>
          <w:szCs w:val="24"/>
        </w:rPr>
        <w:t xml:space="preserve"> </w:t>
      </w:r>
      <w:r w:rsidR="00DC0719" w:rsidRPr="00AF6E76">
        <w:rPr>
          <w:rFonts w:ascii="Times New Roman" w:hAnsi="Times New Roman" w:cs="Times New Roman"/>
          <w:sz w:val="24"/>
          <w:szCs w:val="24"/>
        </w:rPr>
        <w:t>measures</w:t>
      </w:r>
      <w:r w:rsidR="002F481B" w:rsidRPr="00AF6E76">
        <w:rPr>
          <w:rFonts w:ascii="Times New Roman" w:hAnsi="Times New Roman" w:cs="Times New Roman"/>
          <w:sz w:val="24"/>
          <w:szCs w:val="24"/>
        </w:rPr>
        <w:t xml:space="preserve"> and </w:t>
      </w:r>
      <w:r w:rsidR="000B187D" w:rsidRPr="00AF6E76">
        <w:rPr>
          <w:rFonts w:ascii="Times New Roman" w:hAnsi="Times New Roman" w:cs="Times New Roman"/>
          <w:sz w:val="24"/>
          <w:szCs w:val="24"/>
        </w:rPr>
        <w:t>VA</w:t>
      </w:r>
      <w:r w:rsidR="00DC0719" w:rsidRPr="00AF6E76">
        <w:rPr>
          <w:rFonts w:ascii="Times New Roman" w:hAnsi="Times New Roman" w:cs="Times New Roman"/>
          <w:sz w:val="24"/>
          <w:szCs w:val="24"/>
        </w:rPr>
        <w:t xml:space="preserve"> </w:t>
      </w:r>
      <w:r w:rsidRPr="00AF6E76">
        <w:rPr>
          <w:rFonts w:ascii="Times New Roman" w:hAnsi="Times New Roman" w:cs="Times New Roman"/>
          <w:sz w:val="24"/>
          <w:szCs w:val="24"/>
        </w:rPr>
        <w:t>tasks</w:t>
      </w:r>
      <w:r w:rsidR="00DC0719" w:rsidRPr="00AF6E76">
        <w:rPr>
          <w:rFonts w:ascii="Times New Roman" w:hAnsi="Times New Roman" w:cs="Times New Roman"/>
          <w:sz w:val="24"/>
          <w:szCs w:val="24"/>
        </w:rPr>
        <w:t>,</w:t>
      </w:r>
      <w:r w:rsidRPr="00AF6E76">
        <w:rPr>
          <w:rFonts w:ascii="Times New Roman" w:hAnsi="Times New Roman" w:cs="Times New Roman"/>
          <w:sz w:val="24"/>
          <w:szCs w:val="24"/>
        </w:rPr>
        <w:t xml:space="preserve"> and outcomes.</w:t>
      </w:r>
      <w:r w:rsidR="00123BFC" w:rsidRPr="00AF6E76">
        <w:rPr>
          <w:rFonts w:ascii="Times New Roman" w:hAnsi="Times New Roman" w:cs="Times New Roman"/>
          <w:sz w:val="24"/>
          <w:szCs w:val="24"/>
        </w:rPr>
        <w:t xml:space="preserve"> </w:t>
      </w:r>
      <w:r w:rsidR="00632B0D" w:rsidRPr="00AF6E76">
        <w:rPr>
          <w:rFonts w:ascii="Times New Roman" w:hAnsi="Times New Roman" w:cs="Times New Roman"/>
          <w:sz w:val="24"/>
          <w:szCs w:val="24"/>
        </w:rPr>
        <w:t xml:space="preserve">The </w:t>
      </w:r>
      <w:r w:rsidRPr="00AF6E76">
        <w:rPr>
          <w:rFonts w:ascii="Times New Roman" w:hAnsi="Times New Roman" w:cs="Times New Roman"/>
          <w:sz w:val="24"/>
          <w:szCs w:val="24"/>
        </w:rPr>
        <w:t>findings and specific comparisons and contrasts across experiments are discussed in detail belo</w:t>
      </w:r>
      <w:r w:rsidR="001F2634" w:rsidRPr="00AF6E76">
        <w:rPr>
          <w:rFonts w:ascii="Times New Roman" w:hAnsi="Times New Roman" w:cs="Times New Roman"/>
          <w:sz w:val="24"/>
          <w:szCs w:val="24"/>
        </w:rPr>
        <w:t>w</w:t>
      </w:r>
      <w:r w:rsidRPr="00AF6E76">
        <w:rPr>
          <w:rFonts w:ascii="Times New Roman" w:hAnsi="Times New Roman" w:cs="Times New Roman"/>
          <w:sz w:val="24"/>
          <w:szCs w:val="24"/>
        </w:rPr>
        <w:t>. The present study provides the first</w:t>
      </w:r>
      <w:r w:rsidR="00221D28" w:rsidRPr="00AF6E76">
        <w:rPr>
          <w:rFonts w:ascii="Times New Roman" w:hAnsi="Times New Roman" w:cs="Times New Roman"/>
          <w:sz w:val="24"/>
          <w:szCs w:val="24"/>
        </w:rPr>
        <w:t xml:space="preserve"> </w:t>
      </w:r>
      <w:r w:rsidRPr="00AF6E76">
        <w:rPr>
          <w:rFonts w:ascii="Times New Roman" w:hAnsi="Times New Roman" w:cs="Times New Roman"/>
          <w:sz w:val="24"/>
          <w:szCs w:val="24"/>
        </w:rPr>
        <w:t>narrative</w:t>
      </w:r>
      <w:r w:rsidR="00901B4C" w:rsidRPr="00AF6E76">
        <w:rPr>
          <w:rFonts w:ascii="Times New Roman" w:hAnsi="Times New Roman" w:cs="Times New Roman"/>
          <w:sz w:val="24"/>
          <w:szCs w:val="24"/>
        </w:rPr>
        <w:t xml:space="preserve"> and</w:t>
      </w:r>
      <w:r w:rsidR="00586A67" w:rsidRPr="00AF6E76">
        <w:rPr>
          <w:rFonts w:ascii="Times New Roman" w:hAnsi="Times New Roman" w:cs="Times New Roman"/>
          <w:sz w:val="24"/>
          <w:szCs w:val="24"/>
        </w:rPr>
        <w:t xml:space="preserve"> comprehensive </w:t>
      </w:r>
      <w:r w:rsidR="005E1971" w:rsidRPr="00AF6E76">
        <w:rPr>
          <w:rFonts w:ascii="Times New Roman" w:hAnsi="Times New Roman" w:cs="Times New Roman"/>
          <w:sz w:val="24"/>
          <w:szCs w:val="24"/>
        </w:rPr>
        <w:t>review</w:t>
      </w:r>
      <w:r w:rsidRPr="00AF6E76">
        <w:rPr>
          <w:rFonts w:ascii="Times New Roman" w:hAnsi="Times New Roman" w:cs="Times New Roman"/>
          <w:sz w:val="24"/>
          <w:szCs w:val="24"/>
        </w:rPr>
        <w:t xml:space="preserve"> of research examining the </w:t>
      </w:r>
      <w:r w:rsidR="0097301A" w:rsidRPr="00AF6E76">
        <w:rPr>
          <w:rFonts w:ascii="Times New Roman" w:hAnsi="Times New Roman" w:cs="Times New Roman"/>
          <w:sz w:val="24"/>
          <w:szCs w:val="24"/>
        </w:rPr>
        <w:t xml:space="preserve">association </w:t>
      </w:r>
      <w:r w:rsidRPr="00AF6E76">
        <w:rPr>
          <w:rFonts w:ascii="Times New Roman" w:hAnsi="Times New Roman" w:cs="Times New Roman"/>
          <w:sz w:val="24"/>
          <w:szCs w:val="24"/>
        </w:rPr>
        <w:t xml:space="preserve">between both higher- and lower-order </w:t>
      </w:r>
      <w:r w:rsidR="00CD56F9" w:rsidRPr="00AF6E76">
        <w:rPr>
          <w:rFonts w:ascii="Times New Roman" w:hAnsi="Times New Roman" w:cs="Times New Roman"/>
          <w:sz w:val="24"/>
          <w:szCs w:val="24"/>
        </w:rPr>
        <w:t>EFs</w:t>
      </w:r>
      <w:r w:rsidRPr="00AF6E76">
        <w:rPr>
          <w:rFonts w:ascii="Times New Roman" w:hAnsi="Times New Roman" w:cs="Times New Roman"/>
          <w:sz w:val="24"/>
          <w:szCs w:val="24"/>
        </w:rPr>
        <w:t xml:space="preserve"> and </w:t>
      </w:r>
      <w:r w:rsidR="000B187D" w:rsidRPr="00AF6E76">
        <w:rPr>
          <w:rFonts w:ascii="Times New Roman" w:hAnsi="Times New Roman" w:cs="Times New Roman"/>
          <w:sz w:val="24"/>
          <w:szCs w:val="24"/>
        </w:rPr>
        <w:t>VA</w:t>
      </w:r>
      <w:r w:rsidRPr="00AF6E76">
        <w:rPr>
          <w:rFonts w:ascii="Times New Roman" w:hAnsi="Times New Roman" w:cs="Times New Roman"/>
          <w:sz w:val="24"/>
          <w:szCs w:val="24"/>
        </w:rPr>
        <w:t xml:space="preserve"> in sport</w:t>
      </w:r>
      <w:r w:rsidR="005E1971" w:rsidRPr="00AF6E76">
        <w:rPr>
          <w:rFonts w:ascii="Times New Roman" w:hAnsi="Times New Roman" w:cs="Times New Roman"/>
          <w:sz w:val="24"/>
          <w:szCs w:val="24"/>
        </w:rPr>
        <w:t>. In doing so, the review has shown that neuroscientific accounts of attention may be relevant for sport research (</w:t>
      </w:r>
      <w:proofErr w:type="spellStart"/>
      <w:r w:rsidR="005E1971" w:rsidRPr="00AF6E76">
        <w:rPr>
          <w:rFonts w:ascii="Times New Roman" w:hAnsi="Times New Roman" w:cs="Times New Roman"/>
          <w:sz w:val="24"/>
          <w:szCs w:val="24"/>
        </w:rPr>
        <w:t>Corbetta</w:t>
      </w:r>
      <w:proofErr w:type="spellEnd"/>
      <w:r w:rsidR="005E1971" w:rsidRPr="00AF6E76">
        <w:rPr>
          <w:rFonts w:ascii="Times New Roman" w:hAnsi="Times New Roman" w:cs="Times New Roman"/>
          <w:sz w:val="24"/>
          <w:szCs w:val="24"/>
        </w:rPr>
        <w:t xml:space="preserve"> &amp; Shulman, 2002; Gaillard &amp; Ben Hamed, 2022)</w:t>
      </w:r>
      <w:r w:rsidRPr="00AF6E76">
        <w:rPr>
          <w:rFonts w:ascii="Times New Roman" w:hAnsi="Times New Roman" w:cs="Times New Roman"/>
          <w:sz w:val="24"/>
          <w:szCs w:val="24"/>
        </w:rPr>
        <w:t>.</w:t>
      </w:r>
      <w:r w:rsidR="006B718D" w:rsidRPr="00AF6E76">
        <w:rPr>
          <w:rFonts w:ascii="Times New Roman" w:hAnsi="Times New Roman" w:cs="Times New Roman"/>
          <w:sz w:val="24"/>
          <w:szCs w:val="24"/>
        </w:rPr>
        <w:t xml:space="preserve"> </w:t>
      </w:r>
      <w:r w:rsidR="00897E7C" w:rsidRPr="00AF6E76">
        <w:rPr>
          <w:rFonts w:ascii="Times New Roman" w:hAnsi="Times New Roman" w:cs="Times New Roman"/>
          <w:sz w:val="24"/>
          <w:szCs w:val="24"/>
        </w:rPr>
        <w:t>Overall</w:t>
      </w:r>
      <w:r w:rsidR="00E27866" w:rsidRPr="00AF6E76">
        <w:rPr>
          <w:rFonts w:ascii="Times New Roman" w:hAnsi="Times New Roman" w:cs="Times New Roman"/>
          <w:sz w:val="24"/>
          <w:szCs w:val="24"/>
        </w:rPr>
        <w:t>, th</w:t>
      </w:r>
      <w:r w:rsidR="00897E7C" w:rsidRPr="00AF6E76">
        <w:rPr>
          <w:rFonts w:ascii="Times New Roman" w:hAnsi="Times New Roman" w:cs="Times New Roman"/>
          <w:sz w:val="24"/>
          <w:szCs w:val="24"/>
        </w:rPr>
        <w:t>e present review</w:t>
      </w:r>
      <w:r w:rsidR="00E27866" w:rsidRPr="00AF6E76">
        <w:rPr>
          <w:rFonts w:ascii="Times New Roman" w:hAnsi="Times New Roman" w:cs="Times New Roman"/>
          <w:sz w:val="24"/>
          <w:szCs w:val="24"/>
        </w:rPr>
        <w:t xml:space="preserve"> </w:t>
      </w:r>
      <w:r w:rsidR="00657332" w:rsidRPr="00AF6E76">
        <w:rPr>
          <w:rFonts w:ascii="Times New Roman" w:hAnsi="Times New Roman" w:cs="Times New Roman"/>
          <w:sz w:val="24"/>
          <w:szCs w:val="24"/>
        </w:rPr>
        <w:t>provides</w:t>
      </w:r>
      <w:r w:rsidR="00E27866" w:rsidRPr="00AF6E76">
        <w:rPr>
          <w:rFonts w:ascii="Times New Roman" w:hAnsi="Times New Roman" w:cs="Times New Roman"/>
          <w:sz w:val="24"/>
          <w:szCs w:val="24"/>
        </w:rPr>
        <w:t xml:space="preserve"> </w:t>
      </w:r>
      <w:r w:rsidR="00BC6900" w:rsidRPr="00AF6E76">
        <w:rPr>
          <w:rFonts w:ascii="Times New Roman" w:hAnsi="Times New Roman" w:cs="Times New Roman"/>
          <w:sz w:val="24"/>
          <w:szCs w:val="24"/>
        </w:rPr>
        <w:t xml:space="preserve">substantial evidence of a </w:t>
      </w:r>
      <w:r w:rsidR="00657332" w:rsidRPr="00AF6E76">
        <w:rPr>
          <w:rFonts w:ascii="Times New Roman" w:hAnsi="Times New Roman" w:cs="Times New Roman"/>
          <w:sz w:val="24"/>
          <w:szCs w:val="24"/>
        </w:rPr>
        <w:t>relationship between EF an</w:t>
      </w:r>
      <w:r w:rsidR="00A66634" w:rsidRPr="00AF6E76">
        <w:rPr>
          <w:rFonts w:ascii="Times New Roman" w:hAnsi="Times New Roman" w:cs="Times New Roman"/>
          <w:sz w:val="24"/>
          <w:szCs w:val="24"/>
        </w:rPr>
        <w:t>d</w:t>
      </w:r>
      <w:r w:rsidR="00657332" w:rsidRPr="00AF6E76">
        <w:rPr>
          <w:rFonts w:ascii="Times New Roman" w:hAnsi="Times New Roman" w:cs="Times New Roman"/>
          <w:sz w:val="24"/>
          <w:szCs w:val="24"/>
        </w:rPr>
        <w:t xml:space="preserve"> </w:t>
      </w:r>
      <w:r w:rsidR="000B187D" w:rsidRPr="00AF6E76">
        <w:rPr>
          <w:rFonts w:ascii="Times New Roman" w:hAnsi="Times New Roman" w:cs="Times New Roman"/>
          <w:sz w:val="24"/>
          <w:szCs w:val="24"/>
        </w:rPr>
        <w:t>VA</w:t>
      </w:r>
      <w:r w:rsidR="00E17F18" w:rsidRPr="00AF6E76">
        <w:rPr>
          <w:rFonts w:ascii="Times New Roman" w:hAnsi="Times New Roman" w:cs="Times New Roman"/>
          <w:sz w:val="24"/>
          <w:szCs w:val="24"/>
        </w:rPr>
        <w:t xml:space="preserve"> </w:t>
      </w:r>
      <w:r w:rsidR="00157044" w:rsidRPr="00AF6E76">
        <w:rPr>
          <w:rFonts w:ascii="Times New Roman" w:hAnsi="Times New Roman" w:cs="Times New Roman"/>
          <w:sz w:val="24"/>
          <w:szCs w:val="24"/>
        </w:rPr>
        <w:t>with</w:t>
      </w:r>
      <w:r w:rsidR="00E17F18" w:rsidRPr="00AF6E76">
        <w:rPr>
          <w:rFonts w:ascii="Times New Roman" w:hAnsi="Times New Roman" w:cs="Times New Roman"/>
          <w:sz w:val="24"/>
          <w:szCs w:val="24"/>
        </w:rPr>
        <w:t>in sport</w:t>
      </w:r>
      <w:r w:rsidR="00CD2D37" w:rsidRPr="00AF6E76">
        <w:rPr>
          <w:rFonts w:ascii="Times New Roman" w:hAnsi="Times New Roman" w:cs="Times New Roman"/>
          <w:sz w:val="24"/>
          <w:szCs w:val="24"/>
        </w:rPr>
        <w:t xml:space="preserve"> and </w:t>
      </w:r>
      <w:r w:rsidR="00E17F18" w:rsidRPr="00AF6E76">
        <w:rPr>
          <w:rFonts w:ascii="Times New Roman" w:hAnsi="Times New Roman" w:cs="Times New Roman"/>
          <w:sz w:val="24"/>
          <w:szCs w:val="24"/>
        </w:rPr>
        <w:t>guide</w:t>
      </w:r>
      <w:r w:rsidR="00172373" w:rsidRPr="00AF6E76">
        <w:rPr>
          <w:rFonts w:ascii="Times New Roman" w:hAnsi="Times New Roman" w:cs="Times New Roman"/>
          <w:sz w:val="24"/>
          <w:szCs w:val="24"/>
        </w:rPr>
        <w:t>s</w:t>
      </w:r>
      <w:r w:rsidR="00E17F18" w:rsidRPr="00AF6E76">
        <w:rPr>
          <w:rFonts w:ascii="Times New Roman" w:hAnsi="Times New Roman" w:cs="Times New Roman"/>
          <w:sz w:val="24"/>
          <w:szCs w:val="24"/>
        </w:rPr>
        <w:t xml:space="preserve"> future research and practice</w:t>
      </w:r>
      <w:r w:rsidR="00A66634" w:rsidRPr="00AF6E76">
        <w:rPr>
          <w:rFonts w:ascii="Times New Roman" w:hAnsi="Times New Roman" w:cs="Times New Roman"/>
          <w:sz w:val="24"/>
          <w:szCs w:val="24"/>
        </w:rPr>
        <w:t>.</w:t>
      </w:r>
    </w:p>
    <w:p w14:paraId="0C3A5980" w14:textId="32D871EA" w:rsidR="005937CA" w:rsidRPr="00AF6E76" w:rsidRDefault="005937CA" w:rsidP="005937CA">
      <w:pPr>
        <w:spacing w:line="480" w:lineRule="auto"/>
        <w:rPr>
          <w:rFonts w:ascii="Times New Roman" w:hAnsi="Times New Roman" w:cs="Times New Roman"/>
          <w:b/>
          <w:bCs/>
          <w:sz w:val="24"/>
          <w:szCs w:val="24"/>
        </w:rPr>
      </w:pPr>
      <w:r w:rsidRPr="00AF6E76">
        <w:rPr>
          <w:rFonts w:ascii="Times New Roman" w:hAnsi="Times New Roman" w:cs="Times New Roman"/>
          <w:b/>
          <w:bCs/>
          <w:sz w:val="24"/>
          <w:szCs w:val="24"/>
        </w:rPr>
        <w:t>Quality Assessment</w:t>
      </w:r>
    </w:p>
    <w:p w14:paraId="35882837" w14:textId="47C5BD26" w:rsidR="005937CA" w:rsidRPr="00AF6E76" w:rsidRDefault="005937CA" w:rsidP="005937CA">
      <w:pPr>
        <w:spacing w:line="480" w:lineRule="auto"/>
        <w:rPr>
          <w:rFonts w:ascii="Times New Roman" w:hAnsi="Times New Roman" w:cs="Times New Roman"/>
          <w:sz w:val="24"/>
          <w:szCs w:val="24"/>
        </w:rPr>
      </w:pPr>
      <w:r w:rsidRPr="00AF6E76">
        <w:rPr>
          <w:rFonts w:ascii="Times New Roman" w:hAnsi="Times New Roman" w:cs="Times New Roman"/>
          <w:b/>
          <w:bCs/>
          <w:sz w:val="24"/>
          <w:szCs w:val="24"/>
        </w:rPr>
        <w:tab/>
      </w:r>
      <w:r w:rsidRPr="00AF6E76">
        <w:rPr>
          <w:rFonts w:ascii="Times New Roman" w:hAnsi="Times New Roman" w:cs="Times New Roman"/>
          <w:sz w:val="24"/>
          <w:szCs w:val="24"/>
        </w:rPr>
        <w:t xml:space="preserve">The quality assessment </w:t>
      </w:r>
      <w:r w:rsidR="001237E7" w:rsidRPr="00AF6E76">
        <w:rPr>
          <w:rFonts w:ascii="Times New Roman" w:hAnsi="Times New Roman" w:cs="Times New Roman"/>
          <w:sz w:val="24"/>
          <w:szCs w:val="24"/>
        </w:rPr>
        <w:t>check</w:t>
      </w:r>
      <w:r w:rsidRPr="00AF6E76">
        <w:rPr>
          <w:rFonts w:ascii="Times New Roman" w:hAnsi="Times New Roman" w:cs="Times New Roman"/>
          <w:sz w:val="24"/>
          <w:szCs w:val="24"/>
        </w:rPr>
        <w:t xml:space="preserve"> raised a number of issues within the included </w:t>
      </w:r>
      <w:r w:rsidR="00E46158" w:rsidRPr="00AF6E76">
        <w:rPr>
          <w:rFonts w:ascii="Times New Roman" w:hAnsi="Times New Roman" w:cs="Times New Roman"/>
          <w:sz w:val="24"/>
          <w:szCs w:val="24"/>
        </w:rPr>
        <w:t>experiments</w:t>
      </w:r>
      <w:r w:rsidRPr="00AF6E76">
        <w:rPr>
          <w:rFonts w:ascii="Times New Roman" w:hAnsi="Times New Roman" w:cs="Times New Roman"/>
          <w:sz w:val="24"/>
          <w:szCs w:val="24"/>
        </w:rPr>
        <w:t>.</w:t>
      </w:r>
      <w:r w:rsidR="00E46158" w:rsidRPr="00AF6E76">
        <w:rPr>
          <w:rFonts w:ascii="Times New Roman" w:hAnsi="Times New Roman" w:cs="Times New Roman"/>
          <w:sz w:val="24"/>
          <w:szCs w:val="24"/>
        </w:rPr>
        <w:t xml:space="preserve"> </w:t>
      </w:r>
      <w:r w:rsidRPr="00AF6E76">
        <w:rPr>
          <w:rFonts w:ascii="Times New Roman" w:hAnsi="Times New Roman" w:cs="Times New Roman"/>
          <w:sz w:val="24"/>
          <w:szCs w:val="24"/>
        </w:rPr>
        <w:t xml:space="preserve">Reporting actual </w:t>
      </w:r>
      <w:r w:rsidRPr="00AF6E76">
        <w:rPr>
          <w:rFonts w:ascii="Times New Roman" w:hAnsi="Times New Roman" w:cs="Times New Roman"/>
          <w:i/>
          <w:iCs/>
          <w:sz w:val="24"/>
          <w:szCs w:val="24"/>
        </w:rPr>
        <w:t xml:space="preserve">p </w:t>
      </w:r>
      <w:r w:rsidRPr="00AF6E76">
        <w:rPr>
          <w:rFonts w:ascii="Times New Roman" w:hAnsi="Times New Roman" w:cs="Times New Roman"/>
          <w:sz w:val="24"/>
          <w:szCs w:val="24"/>
        </w:rPr>
        <w:t>values</w:t>
      </w:r>
      <w:r w:rsidR="00E46158" w:rsidRPr="00AF6E76">
        <w:rPr>
          <w:rFonts w:ascii="Times New Roman" w:hAnsi="Times New Roman" w:cs="Times New Roman"/>
          <w:sz w:val="24"/>
          <w:szCs w:val="24"/>
        </w:rPr>
        <w:t xml:space="preserve"> (item 9)</w:t>
      </w:r>
      <w:r w:rsidRPr="00AF6E76">
        <w:rPr>
          <w:rFonts w:ascii="Times New Roman" w:hAnsi="Times New Roman" w:cs="Times New Roman"/>
          <w:sz w:val="24"/>
          <w:szCs w:val="24"/>
        </w:rPr>
        <w:t xml:space="preserve"> rather than whether a value is greater or lesser than a standardised alpha value (e.g., </w:t>
      </w:r>
      <w:r w:rsidRPr="00AF6E76">
        <w:rPr>
          <w:rFonts w:ascii="Times New Roman" w:hAnsi="Times New Roman" w:cs="Times New Roman"/>
          <w:i/>
          <w:iCs/>
          <w:sz w:val="24"/>
          <w:szCs w:val="24"/>
        </w:rPr>
        <w:t xml:space="preserve">p </w:t>
      </w:r>
      <w:r w:rsidRPr="00AF6E76">
        <w:rPr>
          <w:rFonts w:ascii="Times New Roman" w:hAnsi="Times New Roman" w:cs="Times New Roman"/>
          <w:sz w:val="24"/>
          <w:szCs w:val="24"/>
        </w:rPr>
        <w:t>&lt; .05)</w:t>
      </w:r>
      <w:r w:rsidR="00E46158" w:rsidRPr="00AF6E76">
        <w:rPr>
          <w:rFonts w:ascii="Times New Roman" w:hAnsi="Times New Roman" w:cs="Times New Roman"/>
          <w:sz w:val="24"/>
          <w:szCs w:val="24"/>
        </w:rPr>
        <w:t xml:space="preserve"> was low. Including specific values</w:t>
      </w:r>
      <w:r w:rsidRPr="00AF6E76">
        <w:rPr>
          <w:rFonts w:ascii="Times New Roman" w:hAnsi="Times New Roman" w:cs="Times New Roman"/>
          <w:sz w:val="24"/>
          <w:szCs w:val="24"/>
        </w:rPr>
        <w:t xml:space="preserve"> allows for greater transparency and for readers to interpret the findings themselves (Payne et </w:t>
      </w:r>
      <w:r w:rsidRPr="00AF6E76">
        <w:rPr>
          <w:rFonts w:ascii="Times New Roman" w:hAnsi="Times New Roman" w:cs="Times New Roman"/>
          <w:sz w:val="24"/>
          <w:szCs w:val="24"/>
        </w:rPr>
        <w:lastRenderedPageBreak/>
        <w:t xml:space="preserve">al., 2019). However, in instances where the </w:t>
      </w:r>
      <w:r w:rsidRPr="00AF6E76">
        <w:rPr>
          <w:rFonts w:ascii="Times New Roman" w:hAnsi="Times New Roman" w:cs="Times New Roman"/>
          <w:i/>
          <w:iCs/>
          <w:sz w:val="24"/>
          <w:szCs w:val="24"/>
        </w:rPr>
        <w:t xml:space="preserve">p </w:t>
      </w:r>
      <w:r w:rsidRPr="00AF6E76">
        <w:rPr>
          <w:rFonts w:ascii="Times New Roman" w:hAnsi="Times New Roman" w:cs="Times New Roman"/>
          <w:sz w:val="24"/>
          <w:szCs w:val="24"/>
        </w:rPr>
        <w:t>value is less than .001</w:t>
      </w:r>
      <w:r w:rsidR="004B03F2" w:rsidRPr="00AF6E76">
        <w:rPr>
          <w:rFonts w:ascii="Times New Roman" w:hAnsi="Times New Roman" w:cs="Times New Roman"/>
          <w:sz w:val="24"/>
          <w:szCs w:val="24"/>
        </w:rPr>
        <w:t>,</w:t>
      </w:r>
      <w:r w:rsidRPr="00AF6E76">
        <w:rPr>
          <w:rFonts w:ascii="Times New Roman" w:hAnsi="Times New Roman" w:cs="Times New Roman"/>
          <w:sz w:val="24"/>
          <w:szCs w:val="24"/>
        </w:rPr>
        <w:t xml:space="preserve"> </w:t>
      </w:r>
      <w:r w:rsidR="004B03F2" w:rsidRPr="00AF6E76">
        <w:rPr>
          <w:rFonts w:ascii="Times New Roman" w:hAnsi="Times New Roman" w:cs="Times New Roman"/>
          <w:sz w:val="24"/>
          <w:szCs w:val="24"/>
        </w:rPr>
        <w:t xml:space="preserve">reporting </w:t>
      </w:r>
      <w:r w:rsidRPr="00AF6E76">
        <w:rPr>
          <w:rFonts w:ascii="Times New Roman" w:hAnsi="Times New Roman" w:cs="Times New Roman"/>
          <w:i/>
          <w:iCs/>
          <w:sz w:val="24"/>
          <w:szCs w:val="24"/>
        </w:rPr>
        <w:t xml:space="preserve">p </w:t>
      </w:r>
      <w:r w:rsidRPr="00AF6E76">
        <w:rPr>
          <w:rFonts w:ascii="Times New Roman" w:hAnsi="Times New Roman" w:cs="Times New Roman"/>
          <w:sz w:val="24"/>
          <w:szCs w:val="24"/>
        </w:rPr>
        <w:t xml:space="preserve">&lt; .001 is suitable. Though exact </w:t>
      </w:r>
      <w:r w:rsidRPr="00AF6E76">
        <w:rPr>
          <w:rFonts w:ascii="Times New Roman" w:hAnsi="Times New Roman" w:cs="Times New Roman"/>
          <w:i/>
          <w:iCs/>
          <w:sz w:val="24"/>
          <w:szCs w:val="24"/>
        </w:rPr>
        <w:t xml:space="preserve">p </w:t>
      </w:r>
      <w:r w:rsidRPr="00AF6E76">
        <w:rPr>
          <w:rFonts w:ascii="Times New Roman" w:hAnsi="Times New Roman" w:cs="Times New Roman"/>
          <w:sz w:val="24"/>
          <w:szCs w:val="24"/>
        </w:rPr>
        <w:t xml:space="preserve">values are important, research has noted that best practice may be to prioritise effect sizes, rather than </w:t>
      </w:r>
      <w:r w:rsidRPr="00AF6E76">
        <w:rPr>
          <w:rFonts w:ascii="Times New Roman" w:hAnsi="Times New Roman" w:cs="Times New Roman"/>
          <w:i/>
          <w:iCs/>
          <w:sz w:val="24"/>
          <w:szCs w:val="24"/>
        </w:rPr>
        <w:t>p</w:t>
      </w:r>
      <w:r w:rsidRPr="00AF6E76">
        <w:rPr>
          <w:rFonts w:ascii="Times New Roman" w:hAnsi="Times New Roman" w:cs="Times New Roman"/>
          <w:sz w:val="24"/>
          <w:szCs w:val="24"/>
        </w:rPr>
        <w:t xml:space="preserve"> values, given that large sample sizes can lead to a significant </w:t>
      </w:r>
      <w:r w:rsidRPr="00AF6E76">
        <w:rPr>
          <w:rFonts w:ascii="Times New Roman" w:hAnsi="Times New Roman" w:cs="Times New Roman"/>
          <w:i/>
          <w:iCs/>
          <w:sz w:val="24"/>
          <w:szCs w:val="24"/>
        </w:rPr>
        <w:t>p</w:t>
      </w:r>
      <w:r w:rsidRPr="00AF6E76">
        <w:rPr>
          <w:rFonts w:ascii="Times New Roman" w:hAnsi="Times New Roman" w:cs="Times New Roman"/>
          <w:sz w:val="24"/>
          <w:szCs w:val="24"/>
        </w:rPr>
        <w:t xml:space="preserve"> value though </w:t>
      </w:r>
      <w:r w:rsidR="002255BE" w:rsidRPr="00AF6E76">
        <w:rPr>
          <w:rFonts w:ascii="Times New Roman" w:hAnsi="Times New Roman" w:cs="Times New Roman"/>
          <w:sz w:val="24"/>
          <w:szCs w:val="24"/>
        </w:rPr>
        <w:t xml:space="preserve">statistical </w:t>
      </w:r>
      <w:r w:rsidR="0097301A" w:rsidRPr="00AF6E76">
        <w:rPr>
          <w:rFonts w:ascii="Times New Roman" w:hAnsi="Times New Roman" w:cs="Times New Roman"/>
          <w:sz w:val="24"/>
          <w:szCs w:val="24"/>
        </w:rPr>
        <w:t xml:space="preserve">effects </w:t>
      </w:r>
      <w:r w:rsidRPr="00AF6E76">
        <w:rPr>
          <w:rFonts w:ascii="Times New Roman" w:hAnsi="Times New Roman" w:cs="Times New Roman"/>
          <w:sz w:val="24"/>
          <w:szCs w:val="24"/>
        </w:rPr>
        <w:t xml:space="preserve">may actually be arbitrary (Sullivan &amp; </w:t>
      </w:r>
      <w:proofErr w:type="spellStart"/>
      <w:r w:rsidRPr="00AF6E76">
        <w:rPr>
          <w:rFonts w:ascii="Times New Roman" w:hAnsi="Times New Roman" w:cs="Times New Roman"/>
          <w:sz w:val="24"/>
          <w:szCs w:val="24"/>
        </w:rPr>
        <w:t>Feinn</w:t>
      </w:r>
      <w:proofErr w:type="spellEnd"/>
      <w:r w:rsidRPr="00AF6E76">
        <w:rPr>
          <w:rFonts w:ascii="Times New Roman" w:hAnsi="Times New Roman" w:cs="Times New Roman"/>
          <w:sz w:val="24"/>
          <w:szCs w:val="24"/>
        </w:rPr>
        <w:t xml:space="preserve">, 2012). Therefore, it is recommended that future work reports exact </w:t>
      </w:r>
      <w:r w:rsidRPr="00AF6E76">
        <w:rPr>
          <w:rFonts w:ascii="Times New Roman" w:hAnsi="Times New Roman" w:cs="Times New Roman"/>
          <w:i/>
          <w:iCs/>
          <w:sz w:val="24"/>
          <w:szCs w:val="24"/>
        </w:rPr>
        <w:t xml:space="preserve">p </w:t>
      </w:r>
      <w:r w:rsidRPr="00AF6E76">
        <w:rPr>
          <w:rFonts w:ascii="Times New Roman" w:hAnsi="Times New Roman" w:cs="Times New Roman"/>
          <w:sz w:val="24"/>
          <w:szCs w:val="24"/>
        </w:rPr>
        <w:t>values and the effect size in all relevant statistical analyses.</w:t>
      </w:r>
    </w:p>
    <w:p w14:paraId="5FA10995" w14:textId="5BDFAA69" w:rsidR="00881102" w:rsidRPr="00AF6E76" w:rsidRDefault="005937CA" w:rsidP="005937CA">
      <w:pPr>
        <w:spacing w:line="480" w:lineRule="auto"/>
        <w:rPr>
          <w:rFonts w:ascii="Times New Roman" w:hAnsi="Times New Roman" w:cs="Times New Roman"/>
          <w:sz w:val="24"/>
          <w:szCs w:val="24"/>
        </w:rPr>
      </w:pPr>
      <w:r w:rsidRPr="00AF6E76">
        <w:rPr>
          <w:rFonts w:ascii="Times New Roman" w:hAnsi="Times New Roman" w:cs="Times New Roman"/>
          <w:sz w:val="24"/>
          <w:szCs w:val="24"/>
        </w:rPr>
        <w:tab/>
        <w:t>Various experiments were deemed to</w:t>
      </w:r>
      <w:r w:rsidR="00881102" w:rsidRPr="00AF6E76">
        <w:rPr>
          <w:rFonts w:ascii="Times New Roman" w:hAnsi="Times New Roman" w:cs="Times New Roman"/>
          <w:sz w:val="24"/>
          <w:szCs w:val="24"/>
        </w:rPr>
        <w:t xml:space="preserve"> not</w:t>
      </w:r>
      <w:r w:rsidRPr="00AF6E76">
        <w:rPr>
          <w:rFonts w:ascii="Times New Roman" w:hAnsi="Times New Roman" w:cs="Times New Roman"/>
          <w:sz w:val="24"/>
          <w:szCs w:val="24"/>
        </w:rPr>
        <w:t xml:space="preserve"> </w:t>
      </w:r>
      <w:r w:rsidR="00881102" w:rsidRPr="00AF6E76">
        <w:rPr>
          <w:rFonts w:ascii="Times New Roman" w:hAnsi="Times New Roman" w:cs="Times New Roman"/>
          <w:sz w:val="24"/>
          <w:szCs w:val="24"/>
        </w:rPr>
        <w:t>meet item 12 (i.e.</w:t>
      </w:r>
      <w:r w:rsidR="0027457E" w:rsidRPr="00AF6E76">
        <w:rPr>
          <w:rFonts w:ascii="Times New Roman" w:hAnsi="Times New Roman" w:cs="Times New Roman"/>
          <w:sz w:val="24"/>
          <w:szCs w:val="24"/>
        </w:rPr>
        <w:t>,</w:t>
      </w:r>
      <w:r w:rsidR="00881102" w:rsidRPr="00AF6E76">
        <w:rPr>
          <w:rFonts w:ascii="Times New Roman" w:hAnsi="Times New Roman" w:cs="Times New Roman"/>
          <w:sz w:val="24"/>
          <w:szCs w:val="24"/>
        </w:rPr>
        <w:t xml:space="preserve"> have </w:t>
      </w:r>
      <w:r w:rsidRPr="00AF6E76">
        <w:rPr>
          <w:rFonts w:ascii="Times New Roman" w:hAnsi="Times New Roman" w:cs="Times New Roman"/>
          <w:sz w:val="24"/>
          <w:szCs w:val="24"/>
        </w:rPr>
        <w:t>a</w:t>
      </w:r>
      <w:r w:rsidR="00AF1C2B" w:rsidRPr="00AF6E76">
        <w:rPr>
          <w:rFonts w:ascii="Times New Roman" w:hAnsi="Times New Roman" w:cs="Times New Roman"/>
          <w:sz w:val="24"/>
          <w:szCs w:val="24"/>
        </w:rPr>
        <w:t xml:space="preserve"> targeted </w:t>
      </w:r>
      <w:r w:rsidRPr="00AF6E76">
        <w:rPr>
          <w:rFonts w:ascii="Times New Roman" w:hAnsi="Times New Roman" w:cs="Times New Roman"/>
          <w:sz w:val="24"/>
          <w:szCs w:val="24"/>
        </w:rPr>
        <w:t xml:space="preserve">sample </w:t>
      </w:r>
      <w:r w:rsidR="00881102" w:rsidRPr="00AF6E76">
        <w:rPr>
          <w:rFonts w:ascii="Times New Roman" w:hAnsi="Times New Roman" w:cs="Times New Roman"/>
          <w:sz w:val="24"/>
          <w:szCs w:val="24"/>
        </w:rPr>
        <w:t>that is fully representative of the larger population) nor item 13 (i.e.,</w:t>
      </w:r>
      <w:r w:rsidRPr="00AF6E76">
        <w:rPr>
          <w:rFonts w:ascii="Times New Roman" w:hAnsi="Times New Roman" w:cs="Times New Roman"/>
          <w:sz w:val="24"/>
          <w:szCs w:val="24"/>
        </w:rPr>
        <w:t xml:space="preserve"> </w:t>
      </w:r>
      <w:r w:rsidR="00881102" w:rsidRPr="00AF6E76">
        <w:rPr>
          <w:rFonts w:ascii="Times New Roman" w:hAnsi="Times New Roman" w:cs="Times New Roman"/>
          <w:sz w:val="24"/>
          <w:szCs w:val="24"/>
        </w:rPr>
        <w:t xml:space="preserve">have </w:t>
      </w:r>
      <w:r w:rsidRPr="00AF6E76">
        <w:rPr>
          <w:rFonts w:ascii="Times New Roman" w:hAnsi="Times New Roman" w:cs="Times New Roman"/>
          <w:sz w:val="24"/>
          <w:szCs w:val="24"/>
        </w:rPr>
        <w:t xml:space="preserve">an actual sample </w:t>
      </w:r>
      <w:r w:rsidR="00881102" w:rsidRPr="00AF6E76">
        <w:rPr>
          <w:rFonts w:ascii="Times New Roman" w:hAnsi="Times New Roman" w:cs="Times New Roman"/>
          <w:sz w:val="24"/>
          <w:szCs w:val="24"/>
        </w:rPr>
        <w:t>that is fully representative of the larger population</w:t>
      </w:r>
      <w:r w:rsidRPr="00AF6E76">
        <w:rPr>
          <w:rFonts w:ascii="Times New Roman" w:hAnsi="Times New Roman" w:cs="Times New Roman"/>
          <w:sz w:val="24"/>
          <w:szCs w:val="24"/>
        </w:rPr>
        <w:t>)</w:t>
      </w:r>
      <w:r w:rsidR="002255BE" w:rsidRPr="00AF6E76">
        <w:rPr>
          <w:rFonts w:ascii="Times New Roman" w:hAnsi="Times New Roman" w:cs="Times New Roman"/>
          <w:sz w:val="24"/>
          <w:szCs w:val="24"/>
        </w:rPr>
        <w:t>.</w:t>
      </w:r>
      <w:r w:rsidR="00881102" w:rsidRPr="00AF6E76">
        <w:rPr>
          <w:rFonts w:ascii="Times New Roman" w:hAnsi="Times New Roman" w:cs="Times New Roman"/>
          <w:sz w:val="24"/>
          <w:szCs w:val="24"/>
        </w:rPr>
        <w:t xml:space="preserve"> This was typically due to issues around generalising results of low sample size experiments (average sample size = </w:t>
      </w:r>
      <w:r w:rsidR="00202022" w:rsidRPr="00AF6E76">
        <w:rPr>
          <w:rFonts w:ascii="Times New Roman" w:hAnsi="Times New Roman" w:cs="Times New Roman"/>
          <w:sz w:val="24"/>
          <w:szCs w:val="24"/>
        </w:rPr>
        <w:t>31.64</w:t>
      </w:r>
      <w:r w:rsidR="00881102" w:rsidRPr="00AF6E76">
        <w:rPr>
          <w:rFonts w:ascii="Times New Roman" w:hAnsi="Times New Roman" w:cs="Times New Roman"/>
          <w:sz w:val="24"/>
          <w:szCs w:val="24"/>
        </w:rPr>
        <w:t>) and in experiments examining athletes from a single sport (e.g., an experiment on basketball players</w:t>
      </w:r>
      <w:r w:rsidR="002255BE" w:rsidRPr="00AF6E76">
        <w:rPr>
          <w:rFonts w:ascii="Times New Roman" w:hAnsi="Times New Roman" w:cs="Times New Roman"/>
          <w:sz w:val="24"/>
          <w:szCs w:val="24"/>
        </w:rPr>
        <w:t xml:space="preserve"> </w:t>
      </w:r>
      <w:r w:rsidR="00881102" w:rsidRPr="00AF6E76">
        <w:rPr>
          <w:rFonts w:ascii="Times New Roman" w:hAnsi="Times New Roman" w:cs="Times New Roman"/>
          <w:sz w:val="24"/>
          <w:szCs w:val="24"/>
        </w:rPr>
        <w:t>is</w:t>
      </w:r>
      <w:r w:rsidR="002255BE" w:rsidRPr="00AF6E76">
        <w:rPr>
          <w:rFonts w:ascii="Times New Roman" w:hAnsi="Times New Roman" w:cs="Times New Roman"/>
          <w:sz w:val="24"/>
          <w:szCs w:val="24"/>
        </w:rPr>
        <w:t xml:space="preserve"> not</w:t>
      </w:r>
      <w:r w:rsidR="00881102" w:rsidRPr="00AF6E76">
        <w:rPr>
          <w:rFonts w:ascii="Times New Roman" w:hAnsi="Times New Roman" w:cs="Times New Roman"/>
          <w:sz w:val="24"/>
          <w:szCs w:val="24"/>
        </w:rPr>
        <w:t xml:space="preserve"> likely</w:t>
      </w:r>
      <w:r w:rsidR="002255BE" w:rsidRPr="00AF6E76">
        <w:rPr>
          <w:rFonts w:ascii="Times New Roman" w:hAnsi="Times New Roman" w:cs="Times New Roman"/>
          <w:sz w:val="24"/>
          <w:szCs w:val="24"/>
        </w:rPr>
        <w:t xml:space="preserve"> representative of all athletes</w:t>
      </w:r>
      <w:r w:rsidR="00881102" w:rsidRPr="00AF6E76">
        <w:rPr>
          <w:rFonts w:ascii="Times New Roman" w:hAnsi="Times New Roman" w:cs="Times New Roman"/>
          <w:sz w:val="24"/>
          <w:szCs w:val="24"/>
        </w:rPr>
        <w:t xml:space="preserve">/sports; </w:t>
      </w:r>
      <w:r w:rsidR="00202022" w:rsidRPr="00AF6E76">
        <w:rPr>
          <w:rFonts w:ascii="Times New Roman" w:hAnsi="Times New Roman" w:cs="Times New Roman"/>
          <w:sz w:val="24"/>
          <w:szCs w:val="24"/>
        </w:rPr>
        <w:t xml:space="preserve">van </w:t>
      </w:r>
      <w:proofErr w:type="spellStart"/>
      <w:r w:rsidR="00202022" w:rsidRPr="00AF6E76">
        <w:rPr>
          <w:rFonts w:ascii="Times New Roman" w:hAnsi="Times New Roman" w:cs="Times New Roman"/>
          <w:sz w:val="24"/>
          <w:szCs w:val="24"/>
        </w:rPr>
        <w:t>Maarseveen</w:t>
      </w:r>
      <w:proofErr w:type="spellEnd"/>
      <w:r w:rsidR="00881102" w:rsidRPr="00AF6E76">
        <w:rPr>
          <w:rFonts w:ascii="Times New Roman" w:hAnsi="Times New Roman" w:cs="Times New Roman"/>
          <w:sz w:val="24"/>
          <w:szCs w:val="24"/>
        </w:rPr>
        <w:t xml:space="preserve"> et al., 201</w:t>
      </w:r>
      <w:r w:rsidR="00202022" w:rsidRPr="00AF6E76">
        <w:rPr>
          <w:rFonts w:ascii="Times New Roman" w:hAnsi="Times New Roman" w:cs="Times New Roman"/>
          <w:sz w:val="24"/>
          <w:szCs w:val="24"/>
        </w:rPr>
        <w:t>8b</w:t>
      </w:r>
      <w:r w:rsidR="00881102" w:rsidRPr="00AF6E76">
        <w:rPr>
          <w:rFonts w:ascii="Times New Roman" w:hAnsi="Times New Roman" w:cs="Times New Roman"/>
          <w:sz w:val="24"/>
          <w:szCs w:val="24"/>
        </w:rPr>
        <w:t>)</w:t>
      </w:r>
      <w:r w:rsidRPr="00AF6E76">
        <w:rPr>
          <w:rFonts w:ascii="Times New Roman" w:hAnsi="Times New Roman" w:cs="Times New Roman"/>
          <w:sz w:val="24"/>
          <w:szCs w:val="24"/>
        </w:rPr>
        <w:t>.</w:t>
      </w:r>
      <w:r w:rsidR="00037ABA" w:rsidRPr="00AF6E76">
        <w:rPr>
          <w:rFonts w:ascii="Times New Roman" w:hAnsi="Times New Roman" w:cs="Times New Roman"/>
          <w:sz w:val="24"/>
          <w:szCs w:val="24"/>
        </w:rPr>
        <w:t xml:space="preserve"> It is recommended that future experiments opt for larger samples</w:t>
      </w:r>
      <w:r w:rsidR="000B678D" w:rsidRPr="00AF6E76">
        <w:rPr>
          <w:rFonts w:ascii="Times New Roman" w:hAnsi="Times New Roman" w:cs="Times New Roman"/>
          <w:sz w:val="24"/>
          <w:szCs w:val="24"/>
        </w:rPr>
        <w:t xml:space="preserve"> where possible</w:t>
      </w:r>
      <w:r w:rsidR="003137C6" w:rsidRPr="00AF6E76">
        <w:rPr>
          <w:rFonts w:ascii="Times New Roman" w:hAnsi="Times New Roman" w:cs="Times New Roman"/>
          <w:sz w:val="24"/>
          <w:szCs w:val="24"/>
        </w:rPr>
        <w:t>,</w:t>
      </w:r>
      <w:r w:rsidR="000B678D" w:rsidRPr="00AF6E76">
        <w:rPr>
          <w:rFonts w:ascii="Times New Roman" w:hAnsi="Times New Roman" w:cs="Times New Roman"/>
          <w:sz w:val="24"/>
          <w:szCs w:val="24"/>
        </w:rPr>
        <w:t xml:space="preserve"> as we appreciate recruiting larger numbers, especially large professional/world class samples, is </w:t>
      </w:r>
      <w:r w:rsidR="007A339C" w:rsidRPr="00AF6E76">
        <w:rPr>
          <w:rFonts w:ascii="Times New Roman" w:hAnsi="Times New Roman" w:cs="Times New Roman"/>
          <w:sz w:val="24"/>
          <w:szCs w:val="24"/>
        </w:rPr>
        <w:t>difficult</w:t>
      </w:r>
      <w:r w:rsidR="003137C6" w:rsidRPr="00AF6E76">
        <w:rPr>
          <w:rFonts w:ascii="Times New Roman" w:hAnsi="Times New Roman" w:cs="Times New Roman"/>
          <w:sz w:val="24"/>
          <w:szCs w:val="24"/>
        </w:rPr>
        <w:t>,</w:t>
      </w:r>
      <w:r w:rsidR="000B678D" w:rsidRPr="00AF6E76">
        <w:rPr>
          <w:rFonts w:ascii="Times New Roman" w:hAnsi="Times New Roman" w:cs="Times New Roman"/>
          <w:sz w:val="24"/>
          <w:szCs w:val="24"/>
        </w:rPr>
        <w:t xml:space="preserve"> </w:t>
      </w:r>
      <w:r w:rsidR="00037ABA" w:rsidRPr="00AF6E76">
        <w:rPr>
          <w:rFonts w:ascii="Times New Roman" w:hAnsi="Times New Roman" w:cs="Times New Roman"/>
          <w:sz w:val="24"/>
          <w:szCs w:val="24"/>
        </w:rPr>
        <w:t>to allow more definitive inferences.</w:t>
      </w:r>
      <w:r w:rsidR="000B678D" w:rsidRPr="00AF6E76">
        <w:rPr>
          <w:rFonts w:ascii="Times New Roman" w:hAnsi="Times New Roman" w:cs="Times New Roman"/>
          <w:sz w:val="24"/>
          <w:szCs w:val="24"/>
        </w:rPr>
        <w:t xml:space="preserve"> </w:t>
      </w:r>
      <w:r w:rsidR="00037ABA" w:rsidRPr="00AF6E76">
        <w:rPr>
          <w:rFonts w:ascii="Times New Roman" w:hAnsi="Times New Roman" w:cs="Times New Roman"/>
          <w:sz w:val="24"/>
          <w:szCs w:val="24"/>
        </w:rPr>
        <w:t xml:space="preserve"> Perhaps more important is to include </w:t>
      </w:r>
      <w:r w:rsidR="00DA147E" w:rsidRPr="00AF6E76">
        <w:rPr>
          <w:rFonts w:ascii="Times New Roman" w:hAnsi="Times New Roman" w:cs="Times New Roman"/>
          <w:sz w:val="24"/>
          <w:szCs w:val="24"/>
        </w:rPr>
        <w:t xml:space="preserve">power </w:t>
      </w:r>
      <w:r w:rsidR="00037ABA" w:rsidRPr="00AF6E76">
        <w:rPr>
          <w:rFonts w:ascii="Times New Roman" w:hAnsi="Times New Roman" w:cs="Times New Roman"/>
          <w:sz w:val="24"/>
          <w:szCs w:val="24"/>
        </w:rPr>
        <w:t xml:space="preserve">calculations </w:t>
      </w:r>
      <w:r w:rsidR="00DA147E" w:rsidRPr="00AF6E76">
        <w:rPr>
          <w:rFonts w:ascii="Times New Roman" w:hAnsi="Times New Roman" w:cs="Times New Roman"/>
          <w:sz w:val="24"/>
          <w:szCs w:val="24"/>
        </w:rPr>
        <w:t>that justify sample size to help avoid missing real effects (i.e., underpowered experiments) or over-spending on experimental resources (i.e., overpowered experiments; Green &amp; MacLeod, 2015). Recommended methods for power calculations include G*Power (</w:t>
      </w:r>
      <w:proofErr w:type="spellStart"/>
      <w:r w:rsidR="00C02327" w:rsidRPr="00AF6E76">
        <w:rPr>
          <w:rFonts w:ascii="Times New Roman" w:hAnsi="Times New Roman" w:cs="Times New Roman"/>
          <w:sz w:val="24"/>
          <w:szCs w:val="24"/>
        </w:rPr>
        <w:t>Faul</w:t>
      </w:r>
      <w:proofErr w:type="spellEnd"/>
      <w:r w:rsidR="00C02327" w:rsidRPr="00AF6E76">
        <w:rPr>
          <w:rFonts w:ascii="Times New Roman" w:hAnsi="Times New Roman" w:cs="Times New Roman"/>
          <w:sz w:val="24"/>
          <w:szCs w:val="24"/>
        </w:rPr>
        <w:t xml:space="preserve"> et al., 2009</w:t>
      </w:r>
      <w:r w:rsidR="00DA147E" w:rsidRPr="00AF6E76">
        <w:rPr>
          <w:rFonts w:ascii="Times New Roman" w:hAnsi="Times New Roman" w:cs="Times New Roman"/>
          <w:sz w:val="24"/>
          <w:szCs w:val="24"/>
        </w:rPr>
        <w:t>) or using R (e.g.</w:t>
      </w:r>
      <w:r w:rsidR="00B32D2E" w:rsidRPr="00AF6E76">
        <w:rPr>
          <w:rFonts w:ascii="Times New Roman" w:hAnsi="Times New Roman" w:cs="Times New Roman"/>
          <w:sz w:val="24"/>
          <w:szCs w:val="24"/>
        </w:rPr>
        <w:t>,</w:t>
      </w:r>
      <w:r w:rsidR="00DA147E" w:rsidRPr="00AF6E76">
        <w:rPr>
          <w:rFonts w:ascii="Times New Roman" w:hAnsi="Times New Roman" w:cs="Times New Roman"/>
          <w:sz w:val="24"/>
          <w:szCs w:val="24"/>
        </w:rPr>
        <w:t xml:space="preserve"> the “</w:t>
      </w:r>
      <w:proofErr w:type="spellStart"/>
      <w:r w:rsidR="00DA147E" w:rsidRPr="00AF6E76">
        <w:rPr>
          <w:rFonts w:ascii="Times New Roman" w:hAnsi="Times New Roman" w:cs="Times New Roman"/>
          <w:sz w:val="24"/>
          <w:szCs w:val="24"/>
        </w:rPr>
        <w:t>simr</w:t>
      </w:r>
      <w:proofErr w:type="spellEnd"/>
      <w:r w:rsidR="00DA147E" w:rsidRPr="00AF6E76">
        <w:rPr>
          <w:rFonts w:ascii="Times New Roman" w:hAnsi="Times New Roman" w:cs="Times New Roman"/>
          <w:sz w:val="24"/>
          <w:szCs w:val="24"/>
        </w:rPr>
        <w:t>” package; Green &amp; MacLeod, 2015).</w:t>
      </w:r>
    </w:p>
    <w:p w14:paraId="78B4CCB3" w14:textId="26ED083F" w:rsidR="005937CA" w:rsidRPr="00AF6E76" w:rsidRDefault="00E34CEB" w:rsidP="005937CA">
      <w:pPr>
        <w:spacing w:line="480" w:lineRule="auto"/>
        <w:ind w:firstLine="720"/>
        <w:rPr>
          <w:rFonts w:ascii="Times New Roman" w:hAnsi="Times New Roman" w:cs="Times New Roman"/>
          <w:sz w:val="24"/>
          <w:szCs w:val="24"/>
        </w:rPr>
      </w:pPr>
      <w:r w:rsidRPr="00AF6E76">
        <w:rPr>
          <w:rFonts w:ascii="Times New Roman" w:hAnsi="Times New Roman" w:cs="Times New Roman"/>
          <w:sz w:val="24"/>
          <w:szCs w:val="24"/>
        </w:rPr>
        <w:t xml:space="preserve">Item 22 and </w:t>
      </w:r>
      <w:r w:rsidR="00AE0433" w:rsidRPr="00AF6E76">
        <w:rPr>
          <w:rFonts w:ascii="Times New Roman" w:hAnsi="Times New Roman" w:cs="Times New Roman"/>
          <w:sz w:val="24"/>
          <w:szCs w:val="24"/>
        </w:rPr>
        <w:t>Item 23</w:t>
      </w:r>
      <w:r w:rsidR="00DA147E" w:rsidRPr="00AF6E76">
        <w:rPr>
          <w:rFonts w:ascii="Times New Roman" w:hAnsi="Times New Roman" w:cs="Times New Roman"/>
          <w:sz w:val="24"/>
          <w:szCs w:val="24"/>
        </w:rPr>
        <w:t xml:space="preserve"> </w:t>
      </w:r>
      <w:r w:rsidR="00C02327" w:rsidRPr="00AF6E76">
        <w:rPr>
          <w:rFonts w:ascii="Times New Roman" w:hAnsi="Times New Roman" w:cs="Times New Roman"/>
          <w:sz w:val="24"/>
          <w:szCs w:val="24"/>
        </w:rPr>
        <w:t>assessed</w:t>
      </w:r>
      <w:r w:rsidR="00AE0433" w:rsidRPr="00AF6E76">
        <w:rPr>
          <w:rFonts w:ascii="Times New Roman" w:hAnsi="Times New Roman" w:cs="Times New Roman"/>
          <w:sz w:val="24"/>
          <w:szCs w:val="24"/>
        </w:rPr>
        <w:t xml:space="preserve"> w</w:t>
      </w:r>
      <w:r w:rsidR="005937CA" w:rsidRPr="00AF6E76">
        <w:rPr>
          <w:rFonts w:ascii="Times New Roman" w:hAnsi="Times New Roman" w:cs="Times New Roman"/>
          <w:sz w:val="24"/>
          <w:szCs w:val="24"/>
        </w:rPr>
        <w:t>hether</w:t>
      </w:r>
      <w:r w:rsidR="00DA147E" w:rsidRPr="00AF6E76">
        <w:rPr>
          <w:rFonts w:ascii="Times New Roman" w:hAnsi="Times New Roman" w:cs="Times New Roman"/>
          <w:sz w:val="24"/>
          <w:szCs w:val="24"/>
        </w:rPr>
        <w:t xml:space="preserve"> the</w:t>
      </w:r>
      <w:r w:rsidR="005937CA" w:rsidRPr="00AF6E76">
        <w:rPr>
          <w:rFonts w:ascii="Times New Roman" w:hAnsi="Times New Roman" w:cs="Times New Roman"/>
          <w:sz w:val="24"/>
          <w:szCs w:val="24"/>
        </w:rPr>
        <w:t xml:space="preserve"> results could be applied to </w:t>
      </w:r>
      <w:r w:rsidR="007F78D1" w:rsidRPr="00AF6E76">
        <w:rPr>
          <w:rFonts w:ascii="Times New Roman" w:hAnsi="Times New Roman" w:cs="Times New Roman"/>
          <w:sz w:val="24"/>
          <w:szCs w:val="24"/>
        </w:rPr>
        <w:t xml:space="preserve">the eligible and </w:t>
      </w:r>
      <w:r w:rsidR="005937CA" w:rsidRPr="00AF6E76">
        <w:rPr>
          <w:rFonts w:ascii="Times New Roman" w:hAnsi="Times New Roman" w:cs="Times New Roman"/>
          <w:sz w:val="24"/>
          <w:szCs w:val="24"/>
        </w:rPr>
        <w:t>other relevant populations</w:t>
      </w:r>
      <w:r w:rsidR="007F78D1" w:rsidRPr="00AF6E76">
        <w:rPr>
          <w:rFonts w:ascii="Times New Roman" w:hAnsi="Times New Roman" w:cs="Times New Roman"/>
          <w:sz w:val="24"/>
          <w:szCs w:val="24"/>
        </w:rPr>
        <w:t>, respectively</w:t>
      </w:r>
      <w:r w:rsidR="005937CA" w:rsidRPr="00AF6E76">
        <w:rPr>
          <w:rFonts w:ascii="Times New Roman" w:hAnsi="Times New Roman" w:cs="Times New Roman"/>
          <w:sz w:val="24"/>
          <w:szCs w:val="24"/>
        </w:rPr>
        <w:t>.</w:t>
      </w:r>
      <w:r w:rsidR="001621F3" w:rsidRPr="00AF6E76">
        <w:rPr>
          <w:rFonts w:ascii="Times New Roman" w:hAnsi="Times New Roman" w:cs="Times New Roman"/>
          <w:sz w:val="24"/>
          <w:szCs w:val="24"/>
        </w:rPr>
        <w:t xml:space="preserve"> As the present review</w:t>
      </w:r>
      <w:r w:rsidR="005937CA" w:rsidRPr="00AF6E76">
        <w:rPr>
          <w:rFonts w:ascii="Times New Roman" w:hAnsi="Times New Roman" w:cs="Times New Roman"/>
          <w:sz w:val="24"/>
          <w:szCs w:val="24"/>
        </w:rPr>
        <w:t xml:space="preserve"> </w:t>
      </w:r>
      <w:r w:rsidR="001621F3" w:rsidRPr="00AF6E76">
        <w:rPr>
          <w:rFonts w:ascii="Times New Roman" w:hAnsi="Times New Roman" w:cs="Times New Roman"/>
          <w:sz w:val="24"/>
          <w:szCs w:val="24"/>
        </w:rPr>
        <w:t xml:space="preserve">outlined </w:t>
      </w:r>
      <w:proofErr w:type="gramStart"/>
      <w:r w:rsidR="001621F3" w:rsidRPr="00AF6E76">
        <w:rPr>
          <w:rFonts w:ascii="Times New Roman" w:hAnsi="Times New Roman" w:cs="Times New Roman"/>
          <w:sz w:val="24"/>
          <w:szCs w:val="24"/>
        </w:rPr>
        <w:t>that</w:t>
      </w:r>
      <w:r w:rsidR="005937CA" w:rsidRPr="00AF6E76">
        <w:rPr>
          <w:rFonts w:ascii="Times New Roman" w:hAnsi="Times New Roman" w:cs="Times New Roman"/>
          <w:sz w:val="24"/>
          <w:szCs w:val="24"/>
        </w:rPr>
        <w:t xml:space="preserve"> results</w:t>
      </w:r>
      <w:proofErr w:type="gramEnd"/>
      <w:r w:rsidR="005937CA" w:rsidRPr="00AF6E76">
        <w:rPr>
          <w:rFonts w:ascii="Times New Roman" w:hAnsi="Times New Roman" w:cs="Times New Roman"/>
          <w:sz w:val="24"/>
          <w:szCs w:val="24"/>
        </w:rPr>
        <w:t xml:space="preserve"> were not applicable to all individuals within the target sport, they </w:t>
      </w:r>
      <w:r w:rsidR="001621F3" w:rsidRPr="00AF6E76">
        <w:rPr>
          <w:rFonts w:ascii="Times New Roman" w:hAnsi="Times New Roman" w:cs="Times New Roman"/>
          <w:sz w:val="24"/>
          <w:szCs w:val="24"/>
        </w:rPr>
        <w:t xml:space="preserve">are therefore unlikely to represent </w:t>
      </w:r>
      <w:r w:rsidR="007F78D1" w:rsidRPr="00AF6E76">
        <w:rPr>
          <w:rFonts w:ascii="Times New Roman" w:hAnsi="Times New Roman" w:cs="Times New Roman"/>
          <w:sz w:val="24"/>
          <w:szCs w:val="24"/>
        </w:rPr>
        <w:t xml:space="preserve">all eligible </w:t>
      </w:r>
      <w:r w:rsidR="005937CA" w:rsidRPr="00AF6E76">
        <w:rPr>
          <w:rFonts w:ascii="Times New Roman" w:hAnsi="Times New Roman" w:cs="Times New Roman"/>
          <w:sz w:val="24"/>
          <w:szCs w:val="24"/>
        </w:rPr>
        <w:t>athletes</w:t>
      </w:r>
      <w:r w:rsidR="00DA147E" w:rsidRPr="00AF6E76">
        <w:rPr>
          <w:rFonts w:ascii="Times New Roman" w:hAnsi="Times New Roman" w:cs="Times New Roman"/>
          <w:sz w:val="24"/>
          <w:szCs w:val="24"/>
        </w:rPr>
        <w:t xml:space="preserve">, or other relevant populations, </w:t>
      </w:r>
      <w:r w:rsidR="005937CA" w:rsidRPr="00AF6E76">
        <w:rPr>
          <w:rFonts w:ascii="Times New Roman" w:hAnsi="Times New Roman" w:cs="Times New Roman"/>
          <w:sz w:val="24"/>
          <w:szCs w:val="24"/>
        </w:rPr>
        <w:t>as a whole. It is important to consider that</w:t>
      </w:r>
      <w:r w:rsidR="00DA147E" w:rsidRPr="00AF6E76">
        <w:rPr>
          <w:rFonts w:ascii="Times New Roman" w:hAnsi="Times New Roman" w:cs="Times New Roman"/>
          <w:sz w:val="24"/>
          <w:szCs w:val="24"/>
        </w:rPr>
        <w:t xml:space="preserve"> </w:t>
      </w:r>
      <w:r w:rsidR="005937CA" w:rsidRPr="00AF6E76">
        <w:rPr>
          <w:rFonts w:ascii="Times New Roman" w:hAnsi="Times New Roman" w:cs="Times New Roman"/>
          <w:sz w:val="24"/>
          <w:szCs w:val="24"/>
        </w:rPr>
        <w:t xml:space="preserve">a number of experiments </w:t>
      </w:r>
      <w:r w:rsidR="00825310" w:rsidRPr="00AF6E76">
        <w:rPr>
          <w:rFonts w:ascii="Times New Roman" w:hAnsi="Times New Roman" w:cs="Times New Roman"/>
          <w:sz w:val="24"/>
          <w:szCs w:val="24"/>
        </w:rPr>
        <w:t>used</w:t>
      </w:r>
      <w:r w:rsidR="005937CA" w:rsidRPr="00AF6E76">
        <w:rPr>
          <w:rFonts w:ascii="Times New Roman" w:hAnsi="Times New Roman" w:cs="Times New Roman"/>
          <w:sz w:val="24"/>
          <w:szCs w:val="24"/>
        </w:rPr>
        <w:t xml:space="preserve"> lab-setting</w:t>
      </w:r>
      <w:r w:rsidR="00825310" w:rsidRPr="00AF6E76">
        <w:rPr>
          <w:rFonts w:ascii="Times New Roman" w:hAnsi="Times New Roman" w:cs="Times New Roman"/>
          <w:sz w:val="24"/>
          <w:szCs w:val="24"/>
        </w:rPr>
        <w:t>s</w:t>
      </w:r>
      <w:r w:rsidR="005937CA" w:rsidRPr="00AF6E76">
        <w:rPr>
          <w:rFonts w:ascii="Times New Roman" w:hAnsi="Times New Roman" w:cs="Times New Roman"/>
          <w:sz w:val="24"/>
          <w:szCs w:val="24"/>
        </w:rPr>
        <w:t xml:space="preserve"> where ecological validity </w:t>
      </w:r>
      <w:r w:rsidR="001621F3" w:rsidRPr="00AF6E76">
        <w:rPr>
          <w:rFonts w:ascii="Times New Roman" w:hAnsi="Times New Roman" w:cs="Times New Roman"/>
          <w:sz w:val="24"/>
          <w:szCs w:val="24"/>
        </w:rPr>
        <w:t>can</w:t>
      </w:r>
      <w:r w:rsidR="005937CA" w:rsidRPr="00AF6E76">
        <w:rPr>
          <w:rFonts w:ascii="Times New Roman" w:hAnsi="Times New Roman" w:cs="Times New Roman"/>
          <w:sz w:val="24"/>
          <w:szCs w:val="24"/>
        </w:rPr>
        <w:t xml:space="preserve"> be low and </w:t>
      </w:r>
      <w:r w:rsidR="00BB0CC3" w:rsidRPr="00AF6E76">
        <w:rPr>
          <w:rFonts w:ascii="Times New Roman" w:hAnsi="Times New Roman" w:cs="Times New Roman"/>
          <w:sz w:val="24"/>
          <w:szCs w:val="24"/>
        </w:rPr>
        <w:t xml:space="preserve">transferring </w:t>
      </w:r>
      <w:r w:rsidR="005937CA" w:rsidRPr="00AF6E76">
        <w:rPr>
          <w:rFonts w:ascii="Times New Roman" w:hAnsi="Times New Roman" w:cs="Times New Roman"/>
          <w:sz w:val="24"/>
          <w:szCs w:val="24"/>
        </w:rPr>
        <w:t xml:space="preserve">results </w:t>
      </w:r>
      <w:r w:rsidR="00BB0CC3" w:rsidRPr="00AF6E76">
        <w:rPr>
          <w:rFonts w:ascii="Times New Roman" w:hAnsi="Times New Roman" w:cs="Times New Roman"/>
          <w:sz w:val="24"/>
          <w:szCs w:val="24"/>
        </w:rPr>
        <w:t xml:space="preserve">to the “real-world” </w:t>
      </w:r>
      <w:r w:rsidR="005937CA" w:rsidRPr="00AF6E76">
        <w:rPr>
          <w:rFonts w:ascii="Times New Roman" w:hAnsi="Times New Roman" w:cs="Times New Roman"/>
          <w:sz w:val="24"/>
          <w:szCs w:val="24"/>
        </w:rPr>
        <w:t>is difficult.</w:t>
      </w:r>
      <w:r w:rsidR="005E0CE0" w:rsidRPr="00AF6E76">
        <w:rPr>
          <w:rFonts w:ascii="Times New Roman" w:hAnsi="Times New Roman" w:cs="Times New Roman"/>
          <w:sz w:val="24"/>
          <w:szCs w:val="24"/>
        </w:rPr>
        <w:t xml:space="preserve"> </w:t>
      </w:r>
      <w:r w:rsidR="00CC08F4" w:rsidRPr="00AF6E76">
        <w:rPr>
          <w:rFonts w:ascii="Times New Roman" w:hAnsi="Times New Roman" w:cs="Times New Roman"/>
          <w:sz w:val="24"/>
          <w:szCs w:val="24"/>
        </w:rPr>
        <w:t xml:space="preserve">When </w:t>
      </w:r>
      <w:r w:rsidR="00A01610" w:rsidRPr="00AF6E76">
        <w:rPr>
          <w:rFonts w:ascii="Times New Roman" w:hAnsi="Times New Roman" w:cs="Times New Roman"/>
          <w:sz w:val="24"/>
          <w:szCs w:val="24"/>
        </w:rPr>
        <w:t xml:space="preserve">using a </w:t>
      </w:r>
      <w:r w:rsidR="00CC08F4" w:rsidRPr="00AF6E76">
        <w:rPr>
          <w:rFonts w:ascii="Times New Roman" w:hAnsi="Times New Roman" w:cs="Times New Roman"/>
          <w:sz w:val="24"/>
          <w:szCs w:val="24"/>
        </w:rPr>
        <w:t>lab-setting</w:t>
      </w:r>
      <w:r w:rsidR="00A146A7" w:rsidRPr="00AF6E76">
        <w:rPr>
          <w:rFonts w:ascii="Times New Roman" w:hAnsi="Times New Roman" w:cs="Times New Roman"/>
          <w:sz w:val="24"/>
          <w:szCs w:val="24"/>
        </w:rPr>
        <w:t xml:space="preserve"> we recommend </w:t>
      </w:r>
      <w:r w:rsidR="00CC08F4" w:rsidRPr="00AF6E76">
        <w:rPr>
          <w:rFonts w:ascii="Times New Roman" w:hAnsi="Times New Roman" w:cs="Times New Roman"/>
          <w:sz w:val="24"/>
          <w:szCs w:val="24"/>
        </w:rPr>
        <w:lastRenderedPageBreak/>
        <w:t xml:space="preserve">that </w:t>
      </w:r>
      <w:r w:rsidR="004B2061" w:rsidRPr="00AF6E76">
        <w:rPr>
          <w:rFonts w:ascii="Times New Roman" w:hAnsi="Times New Roman" w:cs="Times New Roman"/>
          <w:sz w:val="24"/>
          <w:szCs w:val="24"/>
        </w:rPr>
        <w:t>research</w:t>
      </w:r>
      <w:r w:rsidR="00AF00BD" w:rsidRPr="00AF6E76">
        <w:rPr>
          <w:rFonts w:ascii="Times New Roman" w:hAnsi="Times New Roman" w:cs="Times New Roman"/>
          <w:sz w:val="24"/>
          <w:szCs w:val="24"/>
        </w:rPr>
        <w:t>ers consider ways to boost</w:t>
      </w:r>
      <w:r w:rsidR="00471DB2" w:rsidRPr="00AF6E76">
        <w:rPr>
          <w:rFonts w:ascii="Times New Roman" w:hAnsi="Times New Roman" w:cs="Times New Roman"/>
          <w:sz w:val="24"/>
          <w:szCs w:val="24"/>
        </w:rPr>
        <w:t xml:space="preserve"> </w:t>
      </w:r>
      <w:r w:rsidR="004B2061" w:rsidRPr="00AF6E76">
        <w:rPr>
          <w:rFonts w:ascii="Times New Roman" w:hAnsi="Times New Roman" w:cs="Times New Roman"/>
          <w:sz w:val="24"/>
          <w:szCs w:val="24"/>
        </w:rPr>
        <w:t>ecologically valid</w:t>
      </w:r>
      <w:r w:rsidR="00471DB2" w:rsidRPr="00AF6E76">
        <w:rPr>
          <w:rFonts w:ascii="Times New Roman" w:hAnsi="Times New Roman" w:cs="Times New Roman"/>
          <w:sz w:val="24"/>
          <w:szCs w:val="24"/>
        </w:rPr>
        <w:t>ity</w:t>
      </w:r>
      <w:r w:rsidR="00863382" w:rsidRPr="00AF6E76">
        <w:rPr>
          <w:rFonts w:ascii="Times New Roman" w:hAnsi="Times New Roman" w:cs="Times New Roman"/>
          <w:sz w:val="24"/>
          <w:szCs w:val="24"/>
        </w:rPr>
        <w:t xml:space="preserve">. For example, </w:t>
      </w:r>
      <w:r w:rsidR="00AF00BD" w:rsidRPr="00AF6E76">
        <w:rPr>
          <w:rFonts w:ascii="Times New Roman" w:hAnsi="Times New Roman" w:cs="Times New Roman"/>
          <w:sz w:val="24"/>
          <w:szCs w:val="24"/>
        </w:rPr>
        <w:t xml:space="preserve">in a soccer task </w:t>
      </w:r>
      <w:r w:rsidR="00863382" w:rsidRPr="00AF6E76">
        <w:rPr>
          <w:rFonts w:ascii="Times New Roman" w:hAnsi="Times New Roman" w:cs="Times New Roman"/>
          <w:sz w:val="24"/>
          <w:szCs w:val="24"/>
        </w:rPr>
        <w:t>Roca et al. (2011)</w:t>
      </w:r>
      <w:r w:rsidR="00471DB2" w:rsidRPr="00AF6E76">
        <w:rPr>
          <w:rFonts w:ascii="Times New Roman" w:hAnsi="Times New Roman" w:cs="Times New Roman"/>
          <w:sz w:val="24"/>
          <w:szCs w:val="24"/>
        </w:rPr>
        <w:t xml:space="preserve"> plac</w:t>
      </w:r>
      <w:r w:rsidR="00863382" w:rsidRPr="00AF6E76">
        <w:rPr>
          <w:rFonts w:ascii="Times New Roman" w:hAnsi="Times New Roman" w:cs="Times New Roman"/>
          <w:sz w:val="24"/>
          <w:szCs w:val="24"/>
        </w:rPr>
        <w:t xml:space="preserve">ed </w:t>
      </w:r>
      <w:r w:rsidR="00AF00BD" w:rsidRPr="00AF6E76">
        <w:rPr>
          <w:rFonts w:ascii="Times New Roman" w:hAnsi="Times New Roman" w:cs="Times New Roman"/>
          <w:sz w:val="24"/>
          <w:szCs w:val="24"/>
        </w:rPr>
        <w:t>cameras</w:t>
      </w:r>
      <w:r w:rsidR="00863382" w:rsidRPr="00AF6E76">
        <w:rPr>
          <w:rFonts w:ascii="Times New Roman" w:hAnsi="Times New Roman" w:cs="Times New Roman"/>
          <w:sz w:val="24"/>
          <w:szCs w:val="24"/>
        </w:rPr>
        <w:t xml:space="preserve"> at a height and angle </w:t>
      </w:r>
      <w:r w:rsidR="00471DB2" w:rsidRPr="00AF6E76">
        <w:rPr>
          <w:rFonts w:ascii="Times New Roman" w:hAnsi="Times New Roman" w:cs="Times New Roman"/>
          <w:sz w:val="24"/>
          <w:szCs w:val="24"/>
        </w:rPr>
        <w:t xml:space="preserve">reflective </w:t>
      </w:r>
      <w:r w:rsidR="00863382" w:rsidRPr="00AF6E76">
        <w:rPr>
          <w:rFonts w:ascii="Times New Roman" w:hAnsi="Times New Roman" w:cs="Times New Roman"/>
          <w:sz w:val="24"/>
          <w:szCs w:val="24"/>
        </w:rPr>
        <w:t xml:space="preserve">of </w:t>
      </w:r>
      <w:r w:rsidR="0088664B" w:rsidRPr="00AF6E76">
        <w:rPr>
          <w:rFonts w:ascii="Times New Roman" w:hAnsi="Times New Roman" w:cs="Times New Roman"/>
          <w:sz w:val="24"/>
          <w:szCs w:val="24"/>
        </w:rPr>
        <w:t>a typical point of view</w:t>
      </w:r>
      <w:r w:rsidR="00AF00BD" w:rsidRPr="00AF6E76">
        <w:rPr>
          <w:rFonts w:ascii="Times New Roman" w:hAnsi="Times New Roman" w:cs="Times New Roman"/>
          <w:sz w:val="24"/>
          <w:szCs w:val="24"/>
        </w:rPr>
        <w:t xml:space="preserve"> for soccer players</w:t>
      </w:r>
      <w:r w:rsidR="0088664B" w:rsidRPr="00AF6E76">
        <w:rPr>
          <w:rFonts w:ascii="Times New Roman" w:hAnsi="Times New Roman" w:cs="Times New Roman"/>
          <w:sz w:val="24"/>
          <w:szCs w:val="24"/>
        </w:rPr>
        <w:t xml:space="preserve">. Also, virtual reality </w:t>
      </w:r>
      <w:r w:rsidR="008F642E" w:rsidRPr="00AF6E76">
        <w:rPr>
          <w:rFonts w:ascii="Times New Roman" w:hAnsi="Times New Roman" w:cs="Times New Roman"/>
          <w:sz w:val="24"/>
          <w:szCs w:val="24"/>
        </w:rPr>
        <w:t>environments may provide a useful avenue for increasing task validity (Wood et al., 2021)</w:t>
      </w:r>
      <w:r w:rsidR="005E0CE0" w:rsidRPr="00AF6E76">
        <w:rPr>
          <w:rFonts w:ascii="Times New Roman" w:hAnsi="Times New Roman" w:cs="Times New Roman"/>
          <w:sz w:val="24"/>
          <w:szCs w:val="24"/>
        </w:rPr>
        <w:t>.</w:t>
      </w:r>
      <w:r w:rsidR="00D850AF" w:rsidRPr="00AF6E76">
        <w:rPr>
          <w:rFonts w:ascii="Times New Roman" w:hAnsi="Times New Roman" w:cs="Times New Roman"/>
          <w:sz w:val="24"/>
          <w:szCs w:val="24"/>
        </w:rPr>
        <w:t xml:space="preserve"> </w:t>
      </w:r>
      <w:r w:rsidR="00B40FAF" w:rsidRPr="00AF6E76">
        <w:rPr>
          <w:rFonts w:ascii="Times New Roman" w:hAnsi="Times New Roman" w:cs="Times New Roman"/>
          <w:sz w:val="24"/>
          <w:szCs w:val="24"/>
        </w:rPr>
        <w:t>Some</w:t>
      </w:r>
      <w:r w:rsidR="005937CA" w:rsidRPr="00AF6E76">
        <w:rPr>
          <w:rFonts w:ascii="Times New Roman" w:hAnsi="Times New Roman" w:cs="Times New Roman"/>
          <w:sz w:val="24"/>
          <w:szCs w:val="24"/>
        </w:rPr>
        <w:t xml:space="preserve"> </w:t>
      </w:r>
      <w:r w:rsidR="00D850AF" w:rsidRPr="00AF6E76">
        <w:rPr>
          <w:rFonts w:ascii="Times New Roman" w:hAnsi="Times New Roman" w:cs="Times New Roman"/>
          <w:sz w:val="24"/>
          <w:szCs w:val="24"/>
        </w:rPr>
        <w:t>experiments</w:t>
      </w:r>
      <w:r w:rsidR="005937CA" w:rsidRPr="00AF6E76">
        <w:rPr>
          <w:rFonts w:ascii="Times New Roman" w:hAnsi="Times New Roman" w:cs="Times New Roman"/>
          <w:sz w:val="24"/>
          <w:szCs w:val="24"/>
        </w:rPr>
        <w:t xml:space="preserve"> utilise</w:t>
      </w:r>
      <w:r w:rsidR="00D850AF" w:rsidRPr="00AF6E76">
        <w:rPr>
          <w:rFonts w:ascii="Times New Roman" w:hAnsi="Times New Roman" w:cs="Times New Roman"/>
          <w:sz w:val="24"/>
          <w:szCs w:val="24"/>
        </w:rPr>
        <w:t>d</w:t>
      </w:r>
      <w:r w:rsidR="005937CA" w:rsidRPr="00AF6E76">
        <w:rPr>
          <w:rFonts w:ascii="Times New Roman" w:hAnsi="Times New Roman" w:cs="Times New Roman"/>
          <w:sz w:val="24"/>
          <w:szCs w:val="24"/>
        </w:rPr>
        <w:t xml:space="preserve"> in-situ tasks </w:t>
      </w:r>
      <w:r w:rsidR="0020194A" w:rsidRPr="00AF6E76">
        <w:rPr>
          <w:rFonts w:ascii="Times New Roman" w:hAnsi="Times New Roman" w:cs="Times New Roman"/>
          <w:sz w:val="24"/>
          <w:szCs w:val="24"/>
        </w:rPr>
        <w:t xml:space="preserve">which may yield </w:t>
      </w:r>
      <w:r w:rsidR="005937CA" w:rsidRPr="00AF6E76">
        <w:rPr>
          <w:rFonts w:ascii="Times New Roman" w:hAnsi="Times New Roman" w:cs="Times New Roman"/>
          <w:sz w:val="24"/>
          <w:szCs w:val="24"/>
        </w:rPr>
        <w:t>higher ecological validity</w:t>
      </w:r>
      <w:r w:rsidR="0020194A" w:rsidRPr="00AF6E76">
        <w:rPr>
          <w:rFonts w:ascii="Times New Roman" w:hAnsi="Times New Roman" w:cs="Times New Roman"/>
          <w:sz w:val="24"/>
          <w:szCs w:val="24"/>
        </w:rPr>
        <w:t xml:space="preserve"> and show</w:t>
      </w:r>
      <w:r w:rsidR="005937CA" w:rsidRPr="00AF6E76">
        <w:rPr>
          <w:rFonts w:ascii="Times New Roman" w:hAnsi="Times New Roman" w:cs="Times New Roman"/>
          <w:sz w:val="24"/>
          <w:szCs w:val="24"/>
        </w:rPr>
        <w:t xml:space="preserve"> that</w:t>
      </w:r>
      <w:r w:rsidR="0020194A" w:rsidRPr="00AF6E76">
        <w:rPr>
          <w:rFonts w:ascii="Times New Roman" w:hAnsi="Times New Roman" w:cs="Times New Roman"/>
          <w:sz w:val="24"/>
          <w:szCs w:val="24"/>
        </w:rPr>
        <w:t xml:space="preserve"> the design is possible. </w:t>
      </w:r>
      <w:r w:rsidR="005937CA" w:rsidRPr="00AF6E76">
        <w:rPr>
          <w:rFonts w:ascii="Times New Roman" w:hAnsi="Times New Roman" w:cs="Times New Roman"/>
          <w:sz w:val="24"/>
          <w:szCs w:val="24"/>
        </w:rPr>
        <w:t xml:space="preserve">Only higher-order </w:t>
      </w:r>
      <w:r w:rsidR="0020194A" w:rsidRPr="00AF6E76">
        <w:rPr>
          <w:rFonts w:ascii="Times New Roman" w:hAnsi="Times New Roman" w:cs="Times New Roman"/>
          <w:sz w:val="24"/>
          <w:szCs w:val="24"/>
        </w:rPr>
        <w:t>EF</w:t>
      </w:r>
      <w:r w:rsidR="005937CA" w:rsidRPr="00AF6E76">
        <w:rPr>
          <w:rFonts w:ascii="Times New Roman" w:hAnsi="Times New Roman" w:cs="Times New Roman"/>
          <w:sz w:val="24"/>
          <w:szCs w:val="24"/>
        </w:rPr>
        <w:t xml:space="preserve"> </w:t>
      </w:r>
      <w:r w:rsidR="00510ED7" w:rsidRPr="00AF6E76">
        <w:rPr>
          <w:rFonts w:ascii="Times New Roman" w:hAnsi="Times New Roman" w:cs="Times New Roman"/>
          <w:sz w:val="24"/>
          <w:szCs w:val="24"/>
        </w:rPr>
        <w:t xml:space="preserve">experiments </w:t>
      </w:r>
      <w:r w:rsidR="005937CA" w:rsidRPr="00AF6E76">
        <w:rPr>
          <w:rFonts w:ascii="Times New Roman" w:hAnsi="Times New Roman" w:cs="Times New Roman"/>
          <w:sz w:val="24"/>
          <w:szCs w:val="24"/>
        </w:rPr>
        <w:t xml:space="preserve">considered outcome measures </w:t>
      </w:r>
      <w:r w:rsidR="003A31AB" w:rsidRPr="00AF6E76">
        <w:rPr>
          <w:rFonts w:ascii="Times New Roman" w:hAnsi="Times New Roman" w:cs="Times New Roman"/>
          <w:sz w:val="24"/>
          <w:szCs w:val="24"/>
        </w:rPr>
        <w:t>with</w:t>
      </w:r>
      <w:r w:rsidR="005937CA" w:rsidRPr="00AF6E76">
        <w:rPr>
          <w:rFonts w:ascii="Times New Roman" w:hAnsi="Times New Roman" w:cs="Times New Roman"/>
          <w:sz w:val="24"/>
          <w:szCs w:val="24"/>
        </w:rPr>
        <w:t xml:space="preserve">in in-situ tasks. </w:t>
      </w:r>
      <w:r w:rsidR="002255BE" w:rsidRPr="00AF6E76">
        <w:rPr>
          <w:rFonts w:ascii="Times New Roman" w:hAnsi="Times New Roman" w:cs="Times New Roman"/>
          <w:sz w:val="24"/>
          <w:szCs w:val="24"/>
        </w:rPr>
        <w:t xml:space="preserve">Whereas </w:t>
      </w:r>
      <w:r w:rsidR="005937CA" w:rsidRPr="00AF6E76">
        <w:rPr>
          <w:rFonts w:ascii="Times New Roman" w:hAnsi="Times New Roman" w:cs="Times New Roman"/>
          <w:sz w:val="24"/>
          <w:szCs w:val="24"/>
        </w:rPr>
        <w:t xml:space="preserve">lower-order </w:t>
      </w:r>
      <w:r w:rsidR="00510ED7" w:rsidRPr="00AF6E76">
        <w:rPr>
          <w:rFonts w:ascii="Times New Roman" w:hAnsi="Times New Roman" w:cs="Times New Roman"/>
          <w:sz w:val="24"/>
          <w:szCs w:val="24"/>
        </w:rPr>
        <w:t xml:space="preserve">EF experiments </w:t>
      </w:r>
      <w:r w:rsidR="00F223E1" w:rsidRPr="00AF6E76">
        <w:rPr>
          <w:rFonts w:ascii="Times New Roman" w:hAnsi="Times New Roman" w:cs="Times New Roman"/>
          <w:sz w:val="24"/>
          <w:szCs w:val="24"/>
        </w:rPr>
        <w:t xml:space="preserve">opted instead to </w:t>
      </w:r>
      <w:r w:rsidR="005937CA" w:rsidRPr="00AF6E76">
        <w:rPr>
          <w:rFonts w:ascii="Times New Roman" w:hAnsi="Times New Roman" w:cs="Times New Roman"/>
          <w:sz w:val="24"/>
          <w:szCs w:val="24"/>
        </w:rPr>
        <w:t>manipulate task demands</w:t>
      </w:r>
      <w:r w:rsidR="00F223E1" w:rsidRPr="00AF6E76">
        <w:rPr>
          <w:rFonts w:ascii="Times New Roman" w:hAnsi="Times New Roman" w:cs="Times New Roman"/>
          <w:sz w:val="24"/>
          <w:szCs w:val="24"/>
        </w:rPr>
        <w:t xml:space="preserve"> and not use an outcome measure (e.g.,</w:t>
      </w:r>
      <w:r w:rsidR="005937CA" w:rsidRPr="00AF6E76">
        <w:rPr>
          <w:rFonts w:ascii="Times New Roman" w:hAnsi="Times New Roman" w:cs="Times New Roman"/>
          <w:sz w:val="24"/>
          <w:szCs w:val="24"/>
        </w:rPr>
        <w:t xml:space="preserve"> </w:t>
      </w:r>
      <w:proofErr w:type="spellStart"/>
      <w:r w:rsidR="005937CA" w:rsidRPr="00AF6E76">
        <w:rPr>
          <w:rFonts w:ascii="Times New Roman" w:hAnsi="Times New Roman" w:cs="Times New Roman"/>
          <w:sz w:val="24"/>
          <w:szCs w:val="24"/>
        </w:rPr>
        <w:t>Klostermann</w:t>
      </w:r>
      <w:proofErr w:type="spellEnd"/>
      <w:r w:rsidR="005937CA" w:rsidRPr="00AF6E76">
        <w:rPr>
          <w:rFonts w:ascii="Times New Roman" w:hAnsi="Times New Roman" w:cs="Times New Roman"/>
          <w:sz w:val="24"/>
          <w:szCs w:val="24"/>
        </w:rPr>
        <w:t>, 2020).</w:t>
      </w:r>
    </w:p>
    <w:p w14:paraId="55220B2E" w14:textId="35C4CE4F" w:rsidR="005937CA" w:rsidRPr="00AF6E76" w:rsidRDefault="00232A4A" w:rsidP="009E6928">
      <w:pPr>
        <w:spacing w:line="480" w:lineRule="auto"/>
        <w:ind w:firstLine="720"/>
        <w:rPr>
          <w:rFonts w:ascii="Times New Roman" w:hAnsi="Times New Roman" w:cs="Times New Roman"/>
          <w:sz w:val="24"/>
          <w:szCs w:val="24"/>
        </w:rPr>
      </w:pPr>
      <w:r w:rsidRPr="00AF6E76">
        <w:rPr>
          <w:rFonts w:ascii="Times New Roman" w:hAnsi="Times New Roman" w:cs="Times New Roman"/>
          <w:sz w:val="24"/>
          <w:szCs w:val="24"/>
        </w:rPr>
        <w:t xml:space="preserve">Twelve quality items were present in all 22 experiments suggested a generally high level of experimental quality. </w:t>
      </w:r>
      <w:r w:rsidR="005937CA" w:rsidRPr="00AF6E76">
        <w:rPr>
          <w:rFonts w:ascii="Times New Roman" w:hAnsi="Times New Roman" w:cs="Times New Roman"/>
          <w:sz w:val="24"/>
          <w:szCs w:val="24"/>
        </w:rPr>
        <w:t xml:space="preserve">All experiments were deemed to </w:t>
      </w:r>
      <w:r w:rsidR="00BD691C" w:rsidRPr="00AF6E76">
        <w:rPr>
          <w:rFonts w:ascii="Times New Roman" w:hAnsi="Times New Roman" w:cs="Times New Roman"/>
          <w:sz w:val="24"/>
          <w:szCs w:val="24"/>
        </w:rPr>
        <w:t>meet item 20</w:t>
      </w:r>
      <w:r w:rsidR="005937CA" w:rsidRPr="00AF6E76">
        <w:rPr>
          <w:rFonts w:ascii="Times New Roman" w:hAnsi="Times New Roman" w:cs="Times New Roman"/>
          <w:sz w:val="24"/>
          <w:szCs w:val="24"/>
        </w:rPr>
        <w:t xml:space="preserve"> </w:t>
      </w:r>
      <w:r w:rsidR="00BD691C" w:rsidRPr="00AF6E76">
        <w:rPr>
          <w:rFonts w:ascii="Times New Roman" w:hAnsi="Times New Roman" w:cs="Times New Roman"/>
          <w:sz w:val="24"/>
          <w:szCs w:val="24"/>
        </w:rPr>
        <w:t xml:space="preserve">(i.e., </w:t>
      </w:r>
      <w:r w:rsidR="005937CA" w:rsidRPr="00AF6E76">
        <w:rPr>
          <w:rFonts w:ascii="Times New Roman" w:hAnsi="Times New Roman" w:cs="Times New Roman"/>
          <w:sz w:val="24"/>
          <w:szCs w:val="24"/>
        </w:rPr>
        <w:t>direct</w:t>
      </w:r>
      <w:r w:rsidR="00BD691C" w:rsidRPr="00AF6E76">
        <w:rPr>
          <w:rFonts w:ascii="Times New Roman" w:hAnsi="Times New Roman" w:cs="Times New Roman"/>
          <w:sz w:val="24"/>
          <w:szCs w:val="24"/>
        </w:rPr>
        <w:t>ly</w:t>
      </w:r>
      <w:r w:rsidR="005937CA" w:rsidRPr="00AF6E76">
        <w:rPr>
          <w:rFonts w:ascii="Times New Roman" w:hAnsi="Times New Roman" w:cs="Times New Roman"/>
          <w:sz w:val="24"/>
          <w:szCs w:val="24"/>
        </w:rPr>
        <w:t xml:space="preserve"> measure</w:t>
      </w:r>
      <w:r w:rsidR="00BD691C" w:rsidRPr="00AF6E76">
        <w:rPr>
          <w:rFonts w:ascii="Times New Roman" w:hAnsi="Times New Roman" w:cs="Times New Roman"/>
          <w:sz w:val="24"/>
          <w:szCs w:val="24"/>
        </w:rPr>
        <w:t>d outcome variables) a</w:t>
      </w:r>
      <w:r w:rsidR="005937CA" w:rsidRPr="00AF6E76">
        <w:rPr>
          <w:rFonts w:ascii="Times New Roman" w:hAnsi="Times New Roman" w:cs="Times New Roman"/>
          <w:sz w:val="24"/>
          <w:szCs w:val="24"/>
        </w:rPr>
        <w:t xml:space="preserve">nd </w:t>
      </w:r>
      <w:r w:rsidR="00BD691C" w:rsidRPr="00AF6E76">
        <w:rPr>
          <w:rFonts w:ascii="Times New Roman" w:hAnsi="Times New Roman" w:cs="Times New Roman"/>
          <w:sz w:val="24"/>
          <w:szCs w:val="24"/>
        </w:rPr>
        <w:t xml:space="preserve">item 16 (i.e., </w:t>
      </w:r>
      <w:r w:rsidR="005937CA" w:rsidRPr="00AF6E76">
        <w:rPr>
          <w:rFonts w:ascii="Times New Roman" w:hAnsi="Times New Roman" w:cs="Times New Roman"/>
          <w:sz w:val="24"/>
          <w:szCs w:val="24"/>
        </w:rPr>
        <w:t>valid</w:t>
      </w:r>
      <w:r w:rsidR="00BD691C" w:rsidRPr="00AF6E76">
        <w:rPr>
          <w:rFonts w:ascii="Times New Roman" w:hAnsi="Times New Roman" w:cs="Times New Roman"/>
          <w:sz w:val="24"/>
          <w:szCs w:val="24"/>
        </w:rPr>
        <w:t>ly</w:t>
      </w:r>
      <w:r w:rsidR="005937CA" w:rsidRPr="00AF6E76">
        <w:rPr>
          <w:rFonts w:ascii="Times New Roman" w:hAnsi="Times New Roman" w:cs="Times New Roman"/>
          <w:sz w:val="24"/>
          <w:szCs w:val="24"/>
        </w:rPr>
        <w:t xml:space="preserve"> assess</w:t>
      </w:r>
      <w:r w:rsidR="00BD691C" w:rsidRPr="00AF6E76">
        <w:rPr>
          <w:rFonts w:ascii="Times New Roman" w:hAnsi="Times New Roman" w:cs="Times New Roman"/>
          <w:sz w:val="24"/>
          <w:szCs w:val="24"/>
        </w:rPr>
        <w:t xml:space="preserve">ed </w:t>
      </w:r>
      <w:r w:rsidR="005937CA" w:rsidRPr="00AF6E76">
        <w:rPr>
          <w:rFonts w:ascii="Times New Roman" w:hAnsi="Times New Roman" w:cs="Times New Roman"/>
          <w:sz w:val="24"/>
          <w:szCs w:val="24"/>
        </w:rPr>
        <w:t>outcome variables</w:t>
      </w:r>
      <w:r w:rsidR="00BD691C" w:rsidRPr="00AF6E76">
        <w:rPr>
          <w:rFonts w:ascii="Times New Roman" w:hAnsi="Times New Roman" w:cs="Times New Roman"/>
          <w:sz w:val="24"/>
          <w:szCs w:val="24"/>
        </w:rPr>
        <w:t>)</w:t>
      </w:r>
      <w:r w:rsidR="005937CA" w:rsidRPr="00AF6E76">
        <w:rPr>
          <w:rFonts w:ascii="Times New Roman" w:hAnsi="Times New Roman" w:cs="Times New Roman"/>
          <w:sz w:val="24"/>
          <w:szCs w:val="24"/>
        </w:rPr>
        <w:t xml:space="preserve">. Though all experiments included a direct and valid </w:t>
      </w:r>
      <w:r w:rsidR="00E91779" w:rsidRPr="00AF6E76">
        <w:rPr>
          <w:rFonts w:ascii="Times New Roman" w:hAnsi="Times New Roman" w:cs="Times New Roman"/>
          <w:sz w:val="24"/>
          <w:szCs w:val="24"/>
        </w:rPr>
        <w:t xml:space="preserve">outcome for </w:t>
      </w:r>
      <w:r w:rsidR="000B187D" w:rsidRPr="00AF6E76">
        <w:rPr>
          <w:rFonts w:ascii="Times New Roman" w:hAnsi="Times New Roman" w:cs="Times New Roman"/>
          <w:sz w:val="24"/>
          <w:szCs w:val="24"/>
        </w:rPr>
        <w:t>VA</w:t>
      </w:r>
      <w:r w:rsidR="00CB2F6E" w:rsidRPr="00AF6E76">
        <w:rPr>
          <w:rFonts w:ascii="Times New Roman" w:hAnsi="Times New Roman" w:cs="Times New Roman"/>
          <w:sz w:val="24"/>
          <w:szCs w:val="24"/>
        </w:rPr>
        <w:t xml:space="preserve">, not all </w:t>
      </w:r>
      <w:r w:rsidR="005937CA" w:rsidRPr="00AF6E76">
        <w:rPr>
          <w:rFonts w:ascii="Times New Roman" w:hAnsi="Times New Roman" w:cs="Times New Roman"/>
          <w:sz w:val="24"/>
          <w:szCs w:val="24"/>
        </w:rPr>
        <w:t xml:space="preserve">experiments </w:t>
      </w:r>
      <w:r w:rsidR="00BD691C" w:rsidRPr="00AF6E76">
        <w:rPr>
          <w:rFonts w:ascii="Times New Roman" w:hAnsi="Times New Roman" w:cs="Times New Roman"/>
          <w:sz w:val="24"/>
          <w:szCs w:val="24"/>
        </w:rPr>
        <w:t xml:space="preserve">did so for </w:t>
      </w:r>
      <w:r w:rsidR="004C4888" w:rsidRPr="00AF6E76">
        <w:rPr>
          <w:rFonts w:ascii="Times New Roman" w:hAnsi="Times New Roman" w:cs="Times New Roman"/>
          <w:sz w:val="24"/>
          <w:szCs w:val="24"/>
        </w:rPr>
        <w:t>EF</w:t>
      </w:r>
      <w:r w:rsidR="005937CA" w:rsidRPr="00AF6E76">
        <w:rPr>
          <w:rFonts w:ascii="Times New Roman" w:hAnsi="Times New Roman" w:cs="Times New Roman"/>
          <w:sz w:val="24"/>
          <w:szCs w:val="24"/>
        </w:rPr>
        <w:t xml:space="preserve">. This only occurred in experiments examining lower-order </w:t>
      </w:r>
      <w:r w:rsidR="004C4888" w:rsidRPr="00AF6E76">
        <w:rPr>
          <w:rFonts w:ascii="Times New Roman" w:hAnsi="Times New Roman" w:cs="Times New Roman"/>
          <w:sz w:val="24"/>
          <w:szCs w:val="24"/>
        </w:rPr>
        <w:t>EFs</w:t>
      </w:r>
      <w:r w:rsidR="005937CA" w:rsidRPr="00AF6E76">
        <w:rPr>
          <w:rFonts w:ascii="Times New Roman" w:hAnsi="Times New Roman" w:cs="Times New Roman"/>
          <w:sz w:val="24"/>
          <w:szCs w:val="24"/>
        </w:rPr>
        <w:t xml:space="preserve"> whe</w:t>
      </w:r>
      <w:r w:rsidR="004C4888" w:rsidRPr="00AF6E76">
        <w:rPr>
          <w:rFonts w:ascii="Times New Roman" w:hAnsi="Times New Roman" w:cs="Times New Roman"/>
          <w:sz w:val="24"/>
          <w:szCs w:val="24"/>
        </w:rPr>
        <w:t xml:space="preserve">re </w:t>
      </w:r>
      <w:r w:rsidR="005937CA" w:rsidRPr="00AF6E76">
        <w:rPr>
          <w:rFonts w:ascii="Times New Roman" w:hAnsi="Times New Roman" w:cs="Times New Roman"/>
          <w:sz w:val="24"/>
          <w:szCs w:val="24"/>
        </w:rPr>
        <w:t xml:space="preserve">demands were manipulated </w:t>
      </w:r>
      <w:r w:rsidR="00094D83" w:rsidRPr="00AF6E76">
        <w:rPr>
          <w:rFonts w:ascii="Times New Roman" w:hAnsi="Times New Roman" w:cs="Times New Roman"/>
          <w:sz w:val="24"/>
          <w:szCs w:val="24"/>
        </w:rPr>
        <w:t>in-situ for</w:t>
      </w:r>
      <w:r w:rsidR="005937CA" w:rsidRPr="00AF6E76">
        <w:rPr>
          <w:rFonts w:ascii="Times New Roman" w:hAnsi="Times New Roman" w:cs="Times New Roman"/>
          <w:sz w:val="24"/>
          <w:szCs w:val="24"/>
        </w:rPr>
        <w:t xml:space="preserve"> updating (Williams</w:t>
      </w:r>
      <w:r w:rsidRPr="00AF6E76">
        <w:rPr>
          <w:rFonts w:ascii="Times New Roman" w:hAnsi="Times New Roman" w:cs="Times New Roman"/>
          <w:sz w:val="24"/>
          <w:szCs w:val="24"/>
        </w:rPr>
        <w:t xml:space="preserve"> et al., </w:t>
      </w:r>
      <w:r w:rsidR="005937CA" w:rsidRPr="00AF6E76">
        <w:rPr>
          <w:rFonts w:ascii="Times New Roman" w:hAnsi="Times New Roman" w:cs="Times New Roman"/>
          <w:sz w:val="24"/>
          <w:szCs w:val="24"/>
        </w:rPr>
        <w:t>2002) and inhibition (</w:t>
      </w:r>
      <w:proofErr w:type="spellStart"/>
      <w:r w:rsidR="005937CA" w:rsidRPr="00AF6E76">
        <w:rPr>
          <w:rFonts w:ascii="Times New Roman" w:hAnsi="Times New Roman" w:cs="Times New Roman"/>
          <w:sz w:val="24"/>
          <w:szCs w:val="24"/>
        </w:rPr>
        <w:t>Klostermann</w:t>
      </w:r>
      <w:proofErr w:type="spellEnd"/>
      <w:r w:rsidR="005937CA" w:rsidRPr="00AF6E76">
        <w:rPr>
          <w:rFonts w:ascii="Times New Roman" w:hAnsi="Times New Roman" w:cs="Times New Roman"/>
          <w:sz w:val="24"/>
          <w:szCs w:val="24"/>
        </w:rPr>
        <w:t xml:space="preserve">, 2020, </w:t>
      </w:r>
      <w:r w:rsidR="00AE2F9E" w:rsidRPr="00AF6E76">
        <w:rPr>
          <w:rFonts w:ascii="Times New Roman" w:hAnsi="Times New Roman" w:cs="Times New Roman"/>
          <w:sz w:val="24"/>
          <w:szCs w:val="24"/>
        </w:rPr>
        <w:t xml:space="preserve">Experiment </w:t>
      </w:r>
      <w:r w:rsidR="005937CA" w:rsidRPr="00AF6E76">
        <w:rPr>
          <w:rFonts w:ascii="Times New Roman" w:hAnsi="Times New Roman" w:cs="Times New Roman"/>
          <w:sz w:val="24"/>
          <w:szCs w:val="24"/>
        </w:rPr>
        <w:t>1</w:t>
      </w:r>
      <w:r w:rsidR="00AE2F9E" w:rsidRPr="00AF6E76">
        <w:rPr>
          <w:rFonts w:ascii="Times New Roman" w:hAnsi="Times New Roman" w:cs="Times New Roman"/>
          <w:sz w:val="24"/>
          <w:szCs w:val="24"/>
        </w:rPr>
        <w:t xml:space="preserve"> </w:t>
      </w:r>
      <w:r w:rsidR="00BD691C" w:rsidRPr="00AF6E76">
        <w:rPr>
          <w:rFonts w:ascii="Times New Roman" w:hAnsi="Times New Roman" w:cs="Times New Roman"/>
          <w:sz w:val="24"/>
          <w:szCs w:val="24"/>
        </w:rPr>
        <w:t>and</w:t>
      </w:r>
      <w:r w:rsidR="00AE2F9E" w:rsidRPr="00AF6E76">
        <w:rPr>
          <w:rFonts w:ascii="Times New Roman" w:hAnsi="Times New Roman" w:cs="Times New Roman"/>
          <w:sz w:val="24"/>
          <w:szCs w:val="24"/>
        </w:rPr>
        <w:t xml:space="preserve"> 2)</w:t>
      </w:r>
      <w:r w:rsidR="005937CA" w:rsidRPr="00AF6E76">
        <w:rPr>
          <w:rFonts w:ascii="Times New Roman" w:hAnsi="Times New Roman" w:cs="Times New Roman"/>
          <w:sz w:val="24"/>
          <w:szCs w:val="24"/>
        </w:rPr>
        <w:t>.</w:t>
      </w:r>
      <w:r w:rsidR="009F12A7" w:rsidRPr="00AF6E76">
        <w:rPr>
          <w:rFonts w:ascii="Times New Roman" w:hAnsi="Times New Roman" w:cs="Times New Roman"/>
          <w:sz w:val="24"/>
          <w:szCs w:val="24"/>
        </w:rPr>
        <w:t xml:space="preserve"> </w:t>
      </w:r>
      <w:r w:rsidR="0050447D" w:rsidRPr="00AF6E76">
        <w:rPr>
          <w:rFonts w:ascii="Times New Roman" w:hAnsi="Times New Roman" w:cs="Times New Roman"/>
          <w:sz w:val="24"/>
          <w:szCs w:val="24"/>
        </w:rPr>
        <w:t xml:space="preserve">While the </w:t>
      </w:r>
      <w:r w:rsidR="009F12A7" w:rsidRPr="00AF6E76">
        <w:rPr>
          <w:rFonts w:ascii="Times New Roman" w:hAnsi="Times New Roman" w:cs="Times New Roman"/>
          <w:sz w:val="24"/>
          <w:szCs w:val="24"/>
        </w:rPr>
        <w:t>use of in-situ tasks</w:t>
      </w:r>
      <w:r w:rsidR="00BE1B10" w:rsidRPr="00AF6E76">
        <w:rPr>
          <w:rFonts w:ascii="Times New Roman" w:hAnsi="Times New Roman" w:cs="Times New Roman"/>
          <w:sz w:val="24"/>
          <w:szCs w:val="24"/>
        </w:rPr>
        <w:t xml:space="preserve"> may </w:t>
      </w:r>
      <w:r w:rsidR="003F68F2" w:rsidRPr="00AF6E76">
        <w:rPr>
          <w:rFonts w:ascii="Times New Roman" w:hAnsi="Times New Roman" w:cs="Times New Roman"/>
          <w:sz w:val="24"/>
          <w:szCs w:val="24"/>
        </w:rPr>
        <w:t>increase ecological validity</w:t>
      </w:r>
      <w:r w:rsidR="0050447D" w:rsidRPr="00AF6E76">
        <w:rPr>
          <w:rFonts w:ascii="Times New Roman" w:hAnsi="Times New Roman" w:cs="Times New Roman"/>
          <w:sz w:val="24"/>
          <w:szCs w:val="24"/>
        </w:rPr>
        <w:t>, it</w:t>
      </w:r>
      <w:r w:rsidR="003F68F2" w:rsidRPr="00AF6E76">
        <w:rPr>
          <w:rFonts w:ascii="Times New Roman" w:hAnsi="Times New Roman" w:cs="Times New Roman"/>
          <w:sz w:val="24"/>
          <w:szCs w:val="24"/>
        </w:rPr>
        <w:t xml:space="preserve"> </w:t>
      </w:r>
      <w:r w:rsidR="00BE1B10" w:rsidRPr="00AF6E76">
        <w:rPr>
          <w:rFonts w:ascii="Times New Roman" w:hAnsi="Times New Roman" w:cs="Times New Roman"/>
          <w:sz w:val="24"/>
          <w:szCs w:val="24"/>
        </w:rPr>
        <w:t>make</w:t>
      </w:r>
      <w:r w:rsidR="00094D83" w:rsidRPr="00AF6E76">
        <w:rPr>
          <w:rFonts w:ascii="Times New Roman" w:hAnsi="Times New Roman" w:cs="Times New Roman"/>
          <w:sz w:val="24"/>
          <w:szCs w:val="24"/>
        </w:rPr>
        <w:t>s</w:t>
      </w:r>
      <w:r w:rsidR="00BE1B10" w:rsidRPr="00AF6E76">
        <w:rPr>
          <w:rFonts w:ascii="Times New Roman" w:hAnsi="Times New Roman" w:cs="Times New Roman"/>
          <w:sz w:val="24"/>
          <w:szCs w:val="24"/>
        </w:rPr>
        <w:t xml:space="preserve"> </w:t>
      </w:r>
      <w:r w:rsidR="00FF58D3" w:rsidRPr="00AF6E76">
        <w:rPr>
          <w:rFonts w:ascii="Times New Roman" w:hAnsi="Times New Roman" w:cs="Times New Roman"/>
          <w:sz w:val="24"/>
          <w:szCs w:val="24"/>
        </w:rPr>
        <w:t xml:space="preserve">capturing </w:t>
      </w:r>
      <w:r w:rsidR="009F12A7" w:rsidRPr="00AF6E76">
        <w:rPr>
          <w:rFonts w:ascii="Times New Roman" w:hAnsi="Times New Roman" w:cs="Times New Roman"/>
          <w:sz w:val="24"/>
          <w:szCs w:val="24"/>
        </w:rPr>
        <w:t>outcome measure</w:t>
      </w:r>
      <w:r w:rsidR="00094D83" w:rsidRPr="00AF6E76">
        <w:rPr>
          <w:rFonts w:ascii="Times New Roman" w:hAnsi="Times New Roman" w:cs="Times New Roman"/>
          <w:sz w:val="24"/>
          <w:szCs w:val="24"/>
        </w:rPr>
        <w:t>s</w:t>
      </w:r>
      <w:r w:rsidR="009F12A7" w:rsidRPr="00AF6E76">
        <w:rPr>
          <w:rFonts w:ascii="Times New Roman" w:hAnsi="Times New Roman" w:cs="Times New Roman"/>
          <w:sz w:val="24"/>
          <w:szCs w:val="24"/>
        </w:rPr>
        <w:t xml:space="preserve"> difficult</w:t>
      </w:r>
      <w:r w:rsidR="00BE1B10" w:rsidRPr="00AF6E76">
        <w:rPr>
          <w:rFonts w:ascii="Times New Roman" w:hAnsi="Times New Roman" w:cs="Times New Roman"/>
          <w:sz w:val="24"/>
          <w:szCs w:val="24"/>
        </w:rPr>
        <w:t xml:space="preserve"> </w:t>
      </w:r>
      <w:r w:rsidR="00094D83" w:rsidRPr="00AF6E76">
        <w:rPr>
          <w:rFonts w:ascii="Times New Roman" w:hAnsi="Times New Roman" w:cs="Times New Roman"/>
          <w:sz w:val="24"/>
          <w:szCs w:val="24"/>
        </w:rPr>
        <w:t>and</w:t>
      </w:r>
      <w:r w:rsidR="00BE1B10" w:rsidRPr="00AF6E76">
        <w:rPr>
          <w:rFonts w:ascii="Times New Roman" w:hAnsi="Times New Roman" w:cs="Times New Roman"/>
          <w:sz w:val="24"/>
          <w:szCs w:val="24"/>
        </w:rPr>
        <w:t xml:space="preserve"> </w:t>
      </w:r>
      <w:r w:rsidR="00BD691C" w:rsidRPr="00AF6E76">
        <w:rPr>
          <w:rFonts w:ascii="Times New Roman" w:hAnsi="Times New Roman" w:cs="Times New Roman"/>
          <w:sz w:val="24"/>
          <w:szCs w:val="24"/>
        </w:rPr>
        <w:t xml:space="preserve">subsequently </w:t>
      </w:r>
      <w:r w:rsidR="00BE1B10" w:rsidRPr="00AF6E76">
        <w:rPr>
          <w:rFonts w:ascii="Times New Roman" w:hAnsi="Times New Roman" w:cs="Times New Roman"/>
          <w:sz w:val="24"/>
          <w:szCs w:val="24"/>
        </w:rPr>
        <w:t>reduces understanding of how</w:t>
      </w:r>
      <w:r w:rsidR="00055161" w:rsidRPr="00AF6E76">
        <w:rPr>
          <w:rFonts w:ascii="Times New Roman" w:hAnsi="Times New Roman" w:cs="Times New Roman"/>
          <w:sz w:val="24"/>
          <w:szCs w:val="24"/>
        </w:rPr>
        <w:t xml:space="preserve"> an</w:t>
      </w:r>
      <w:r w:rsidR="00BE1B10" w:rsidRPr="00AF6E76">
        <w:rPr>
          <w:rFonts w:ascii="Times New Roman" w:hAnsi="Times New Roman" w:cs="Times New Roman"/>
          <w:sz w:val="24"/>
          <w:szCs w:val="24"/>
        </w:rPr>
        <w:t xml:space="preserve"> individual</w:t>
      </w:r>
      <w:r w:rsidR="00055161" w:rsidRPr="00AF6E76">
        <w:rPr>
          <w:rFonts w:ascii="Times New Roman" w:hAnsi="Times New Roman" w:cs="Times New Roman"/>
          <w:sz w:val="24"/>
          <w:szCs w:val="24"/>
        </w:rPr>
        <w:t>’s</w:t>
      </w:r>
      <w:r w:rsidR="00BE1B10" w:rsidRPr="00AF6E76">
        <w:rPr>
          <w:rFonts w:ascii="Times New Roman" w:hAnsi="Times New Roman" w:cs="Times New Roman"/>
          <w:sz w:val="24"/>
          <w:szCs w:val="24"/>
        </w:rPr>
        <w:t xml:space="preserve"> EF</w:t>
      </w:r>
      <w:r w:rsidR="00055161" w:rsidRPr="00AF6E76">
        <w:rPr>
          <w:rFonts w:ascii="Times New Roman" w:hAnsi="Times New Roman" w:cs="Times New Roman"/>
          <w:sz w:val="24"/>
          <w:szCs w:val="24"/>
        </w:rPr>
        <w:t xml:space="preserve"> influence</w:t>
      </w:r>
      <w:r w:rsidR="003A31AB" w:rsidRPr="00AF6E76">
        <w:rPr>
          <w:rFonts w:ascii="Times New Roman" w:hAnsi="Times New Roman" w:cs="Times New Roman"/>
          <w:sz w:val="24"/>
          <w:szCs w:val="24"/>
        </w:rPr>
        <w:t>s</w:t>
      </w:r>
      <w:r w:rsidR="00055161" w:rsidRPr="00AF6E76">
        <w:rPr>
          <w:rFonts w:ascii="Times New Roman" w:hAnsi="Times New Roman" w:cs="Times New Roman"/>
          <w:sz w:val="24"/>
          <w:szCs w:val="24"/>
        </w:rPr>
        <w:t xml:space="preserve"> </w:t>
      </w:r>
      <w:r w:rsidR="000B187D" w:rsidRPr="00AF6E76">
        <w:rPr>
          <w:rFonts w:ascii="Times New Roman" w:hAnsi="Times New Roman" w:cs="Times New Roman"/>
          <w:sz w:val="24"/>
          <w:szCs w:val="24"/>
        </w:rPr>
        <w:t>VA</w:t>
      </w:r>
      <w:r w:rsidR="00055161" w:rsidRPr="00AF6E76">
        <w:rPr>
          <w:rFonts w:ascii="Times New Roman" w:hAnsi="Times New Roman" w:cs="Times New Roman"/>
          <w:sz w:val="24"/>
          <w:szCs w:val="24"/>
        </w:rPr>
        <w:t>.</w:t>
      </w:r>
      <w:r w:rsidR="003F68F2" w:rsidRPr="00AF6E76">
        <w:rPr>
          <w:rFonts w:ascii="Times New Roman" w:hAnsi="Times New Roman" w:cs="Times New Roman"/>
          <w:sz w:val="24"/>
          <w:szCs w:val="24"/>
        </w:rPr>
        <w:t xml:space="preserve"> </w:t>
      </w:r>
      <w:r w:rsidR="00520D9A" w:rsidRPr="00AF6E76">
        <w:rPr>
          <w:rFonts w:ascii="Times New Roman" w:hAnsi="Times New Roman" w:cs="Times New Roman"/>
          <w:sz w:val="24"/>
          <w:szCs w:val="24"/>
        </w:rPr>
        <w:t>A</w:t>
      </w:r>
      <w:r w:rsidR="003F68F2" w:rsidRPr="00AF6E76">
        <w:rPr>
          <w:rFonts w:ascii="Times New Roman" w:hAnsi="Times New Roman" w:cs="Times New Roman"/>
          <w:sz w:val="24"/>
          <w:szCs w:val="24"/>
        </w:rPr>
        <w:t xml:space="preserve"> number of </w:t>
      </w:r>
      <w:r w:rsidR="005937CA" w:rsidRPr="00AF6E76">
        <w:rPr>
          <w:rFonts w:ascii="Times New Roman" w:hAnsi="Times New Roman" w:cs="Times New Roman"/>
          <w:sz w:val="24"/>
          <w:szCs w:val="24"/>
        </w:rPr>
        <w:t xml:space="preserve">lower-order </w:t>
      </w:r>
      <w:r w:rsidR="00B914B1" w:rsidRPr="00AF6E76">
        <w:rPr>
          <w:rFonts w:ascii="Times New Roman" w:hAnsi="Times New Roman" w:cs="Times New Roman"/>
          <w:sz w:val="24"/>
          <w:szCs w:val="24"/>
        </w:rPr>
        <w:t>EF</w:t>
      </w:r>
      <w:r w:rsidR="005937CA" w:rsidRPr="00AF6E76">
        <w:rPr>
          <w:rFonts w:ascii="Times New Roman" w:hAnsi="Times New Roman" w:cs="Times New Roman"/>
          <w:sz w:val="24"/>
          <w:szCs w:val="24"/>
        </w:rPr>
        <w:t xml:space="preserve"> tasks </w:t>
      </w:r>
      <w:r w:rsidR="00520D9A" w:rsidRPr="00AF6E76">
        <w:rPr>
          <w:rFonts w:ascii="Times New Roman" w:hAnsi="Times New Roman" w:cs="Times New Roman"/>
          <w:sz w:val="24"/>
          <w:szCs w:val="24"/>
        </w:rPr>
        <w:t>capture</w:t>
      </w:r>
      <w:r w:rsidR="00E63919" w:rsidRPr="00AF6E76">
        <w:rPr>
          <w:rFonts w:ascii="Times New Roman" w:hAnsi="Times New Roman" w:cs="Times New Roman"/>
          <w:sz w:val="24"/>
          <w:szCs w:val="24"/>
        </w:rPr>
        <w:t xml:space="preserve"> individual differences in</w:t>
      </w:r>
      <w:r w:rsidR="00E42A11" w:rsidRPr="00AF6E76">
        <w:rPr>
          <w:rFonts w:ascii="Times New Roman" w:hAnsi="Times New Roman" w:cs="Times New Roman"/>
          <w:sz w:val="24"/>
          <w:szCs w:val="24"/>
        </w:rPr>
        <w:t xml:space="preserve"> response</w:t>
      </w:r>
      <w:r w:rsidR="005937CA" w:rsidRPr="00AF6E76">
        <w:rPr>
          <w:rFonts w:ascii="Times New Roman" w:hAnsi="Times New Roman" w:cs="Times New Roman"/>
          <w:sz w:val="24"/>
          <w:szCs w:val="24"/>
        </w:rPr>
        <w:t xml:space="preserve"> accuracy</w:t>
      </w:r>
      <w:r w:rsidR="00E42A11" w:rsidRPr="00AF6E76">
        <w:rPr>
          <w:rFonts w:ascii="Times New Roman" w:hAnsi="Times New Roman" w:cs="Times New Roman"/>
          <w:sz w:val="24"/>
          <w:szCs w:val="24"/>
        </w:rPr>
        <w:t xml:space="preserve">, response </w:t>
      </w:r>
      <w:r w:rsidR="005937CA" w:rsidRPr="00AF6E76">
        <w:rPr>
          <w:rFonts w:ascii="Times New Roman" w:hAnsi="Times New Roman" w:cs="Times New Roman"/>
          <w:sz w:val="24"/>
          <w:szCs w:val="24"/>
        </w:rPr>
        <w:t>time</w:t>
      </w:r>
      <w:r w:rsidR="00E42A11" w:rsidRPr="00AF6E76">
        <w:rPr>
          <w:rFonts w:ascii="Times New Roman" w:hAnsi="Times New Roman" w:cs="Times New Roman"/>
          <w:sz w:val="24"/>
          <w:szCs w:val="24"/>
        </w:rPr>
        <w:t xml:space="preserve">, </w:t>
      </w:r>
      <w:r w:rsidR="00BD691C" w:rsidRPr="00AF6E76">
        <w:rPr>
          <w:rFonts w:ascii="Times New Roman" w:hAnsi="Times New Roman" w:cs="Times New Roman"/>
          <w:sz w:val="24"/>
          <w:szCs w:val="24"/>
        </w:rPr>
        <w:t>and/or</w:t>
      </w:r>
      <w:r w:rsidR="00E42A11" w:rsidRPr="00AF6E76">
        <w:rPr>
          <w:rFonts w:ascii="Times New Roman" w:hAnsi="Times New Roman" w:cs="Times New Roman"/>
          <w:sz w:val="24"/>
          <w:szCs w:val="24"/>
        </w:rPr>
        <w:t xml:space="preserve"> </w:t>
      </w:r>
      <w:r w:rsidR="005937CA" w:rsidRPr="00AF6E76">
        <w:rPr>
          <w:rFonts w:ascii="Times New Roman" w:hAnsi="Times New Roman" w:cs="Times New Roman"/>
          <w:sz w:val="24"/>
          <w:szCs w:val="24"/>
        </w:rPr>
        <w:t>combined measures</w:t>
      </w:r>
      <w:r w:rsidR="00E42A11" w:rsidRPr="00AF6E76">
        <w:rPr>
          <w:rFonts w:ascii="Times New Roman" w:hAnsi="Times New Roman" w:cs="Times New Roman"/>
          <w:sz w:val="24"/>
          <w:szCs w:val="24"/>
        </w:rPr>
        <w:t xml:space="preserve"> (e.g., the Stop Signal Task for inhibition; </w:t>
      </w:r>
      <w:proofErr w:type="spellStart"/>
      <w:r w:rsidR="00E42A11" w:rsidRPr="00AF6E76">
        <w:rPr>
          <w:rFonts w:ascii="Times New Roman" w:hAnsi="Times New Roman" w:cs="Times New Roman"/>
          <w:sz w:val="24"/>
          <w:szCs w:val="24"/>
        </w:rPr>
        <w:t>Verbruggen</w:t>
      </w:r>
      <w:proofErr w:type="spellEnd"/>
      <w:r w:rsidR="00E42A11" w:rsidRPr="00AF6E76">
        <w:rPr>
          <w:rFonts w:ascii="Times New Roman" w:hAnsi="Times New Roman" w:cs="Times New Roman"/>
          <w:sz w:val="24"/>
          <w:szCs w:val="24"/>
        </w:rPr>
        <w:t xml:space="preserve"> et al., 2019)</w:t>
      </w:r>
      <w:r w:rsidR="005937CA" w:rsidRPr="00AF6E76">
        <w:rPr>
          <w:rFonts w:ascii="Times New Roman" w:hAnsi="Times New Roman" w:cs="Times New Roman"/>
          <w:sz w:val="24"/>
          <w:szCs w:val="24"/>
        </w:rPr>
        <w:t xml:space="preserve">. </w:t>
      </w:r>
      <w:r w:rsidR="00F36955" w:rsidRPr="00AF6E76">
        <w:rPr>
          <w:rFonts w:ascii="Times New Roman" w:hAnsi="Times New Roman" w:cs="Times New Roman"/>
          <w:sz w:val="24"/>
          <w:szCs w:val="24"/>
        </w:rPr>
        <w:t xml:space="preserve">Though </w:t>
      </w:r>
      <w:r w:rsidR="00E63919" w:rsidRPr="00AF6E76">
        <w:rPr>
          <w:rFonts w:ascii="Times New Roman" w:hAnsi="Times New Roman" w:cs="Times New Roman"/>
          <w:sz w:val="24"/>
          <w:szCs w:val="24"/>
        </w:rPr>
        <w:t xml:space="preserve">it may be </w:t>
      </w:r>
      <w:r w:rsidR="00697730" w:rsidRPr="00AF6E76">
        <w:rPr>
          <w:rFonts w:ascii="Times New Roman" w:hAnsi="Times New Roman" w:cs="Times New Roman"/>
          <w:sz w:val="24"/>
          <w:szCs w:val="24"/>
        </w:rPr>
        <w:t xml:space="preserve">reasonable </w:t>
      </w:r>
      <w:r w:rsidR="00F36955" w:rsidRPr="00AF6E76">
        <w:rPr>
          <w:rFonts w:ascii="Times New Roman" w:hAnsi="Times New Roman" w:cs="Times New Roman"/>
          <w:sz w:val="24"/>
          <w:szCs w:val="24"/>
        </w:rPr>
        <w:t xml:space="preserve">to assume that </w:t>
      </w:r>
      <w:r w:rsidR="009007BC" w:rsidRPr="00AF6E76">
        <w:rPr>
          <w:rFonts w:ascii="Times New Roman" w:hAnsi="Times New Roman" w:cs="Times New Roman"/>
          <w:sz w:val="24"/>
          <w:szCs w:val="24"/>
        </w:rPr>
        <w:t xml:space="preserve">tasks designed to place greater demands on </w:t>
      </w:r>
      <w:r w:rsidR="00697730" w:rsidRPr="00AF6E76">
        <w:rPr>
          <w:rFonts w:ascii="Times New Roman" w:hAnsi="Times New Roman" w:cs="Times New Roman"/>
          <w:sz w:val="24"/>
          <w:szCs w:val="24"/>
        </w:rPr>
        <w:t>the ability to withhold a prepotent response</w:t>
      </w:r>
      <w:r w:rsidR="008E6F33" w:rsidRPr="00AF6E76">
        <w:rPr>
          <w:rFonts w:ascii="Times New Roman" w:hAnsi="Times New Roman" w:cs="Times New Roman"/>
          <w:sz w:val="24"/>
          <w:szCs w:val="24"/>
        </w:rPr>
        <w:t xml:space="preserve"> would be </w:t>
      </w:r>
      <w:r w:rsidR="009E6928" w:rsidRPr="00AF6E76">
        <w:rPr>
          <w:rFonts w:ascii="Times New Roman" w:hAnsi="Times New Roman" w:cs="Times New Roman"/>
          <w:sz w:val="24"/>
          <w:szCs w:val="24"/>
        </w:rPr>
        <w:t xml:space="preserve">performed better by individuals with greater </w:t>
      </w:r>
      <w:r w:rsidR="008E6F33" w:rsidRPr="00AF6E76">
        <w:rPr>
          <w:rFonts w:ascii="Times New Roman" w:hAnsi="Times New Roman" w:cs="Times New Roman"/>
          <w:sz w:val="24"/>
          <w:szCs w:val="24"/>
        </w:rPr>
        <w:t>inhibitory control</w:t>
      </w:r>
      <w:r w:rsidR="00383250" w:rsidRPr="00AF6E76">
        <w:rPr>
          <w:rFonts w:ascii="Times New Roman" w:hAnsi="Times New Roman" w:cs="Times New Roman"/>
          <w:sz w:val="24"/>
          <w:szCs w:val="24"/>
        </w:rPr>
        <w:t>, the</w:t>
      </w:r>
      <w:r w:rsidR="009E6928" w:rsidRPr="00AF6E76">
        <w:rPr>
          <w:rFonts w:ascii="Times New Roman" w:hAnsi="Times New Roman" w:cs="Times New Roman"/>
          <w:sz w:val="24"/>
          <w:szCs w:val="24"/>
        </w:rPr>
        <w:t xml:space="preserve"> inclu</w:t>
      </w:r>
      <w:r w:rsidR="00383250" w:rsidRPr="00AF6E76">
        <w:rPr>
          <w:rFonts w:ascii="Times New Roman" w:hAnsi="Times New Roman" w:cs="Times New Roman"/>
          <w:sz w:val="24"/>
          <w:szCs w:val="24"/>
        </w:rPr>
        <w:t xml:space="preserve">sion of </w:t>
      </w:r>
      <w:r w:rsidR="008E6F33" w:rsidRPr="00AF6E76">
        <w:rPr>
          <w:rFonts w:ascii="Times New Roman" w:hAnsi="Times New Roman" w:cs="Times New Roman"/>
          <w:sz w:val="24"/>
          <w:szCs w:val="24"/>
        </w:rPr>
        <w:t>a task-specific</w:t>
      </w:r>
      <w:r w:rsidR="000442B2" w:rsidRPr="00AF6E76">
        <w:rPr>
          <w:rFonts w:ascii="Times New Roman" w:hAnsi="Times New Roman" w:cs="Times New Roman"/>
          <w:sz w:val="24"/>
          <w:szCs w:val="24"/>
        </w:rPr>
        <w:t xml:space="preserve"> measure of inhibition </w:t>
      </w:r>
      <w:r w:rsidR="006A6580" w:rsidRPr="00AF6E76">
        <w:rPr>
          <w:rFonts w:ascii="Times New Roman" w:hAnsi="Times New Roman" w:cs="Times New Roman"/>
          <w:sz w:val="24"/>
          <w:szCs w:val="24"/>
        </w:rPr>
        <w:t xml:space="preserve">would </w:t>
      </w:r>
      <w:r w:rsidR="002919D1" w:rsidRPr="00AF6E76">
        <w:rPr>
          <w:rFonts w:ascii="Times New Roman" w:hAnsi="Times New Roman" w:cs="Times New Roman"/>
          <w:sz w:val="24"/>
          <w:szCs w:val="24"/>
        </w:rPr>
        <w:t xml:space="preserve">allow </w:t>
      </w:r>
      <w:r w:rsidR="00D71B4E" w:rsidRPr="00AF6E76">
        <w:rPr>
          <w:rFonts w:ascii="Times New Roman" w:hAnsi="Times New Roman" w:cs="Times New Roman"/>
          <w:sz w:val="24"/>
          <w:szCs w:val="24"/>
        </w:rPr>
        <w:t xml:space="preserve">researchers to draw </w:t>
      </w:r>
      <w:r w:rsidR="002919D1" w:rsidRPr="00AF6E76">
        <w:rPr>
          <w:rFonts w:ascii="Times New Roman" w:hAnsi="Times New Roman" w:cs="Times New Roman"/>
          <w:sz w:val="24"/>
          <w:szCs w:val="24"/>
        </w:rPr>
        <w:t>eq</w:t>
      </w:r>
      <w:r w:rsidR="00D71B4E" w:rsidRPr="00AF6E76">
        <w:rPr>
          <w:rFonts w:ascii="Times New Roman" w:hAnsi="Times New Roman" w:cs="Times New Roman"/>
          <w:sz w:val="24"/>
          <w:szCs w:val="24"/>
        </w:rPr>
        <w:t>uivocal conclusions.</w:t>
      </w:r>
    </w:p>
    <w:p w14:paraId="1613D5C1" w14:textId="2C90DD32" w:rsidR="005937CA" w:rsidRPr="00AF6E76" w:rsidRDefault="006A23FC" w:rsidP="005937CA">
      <w:pPr>
        <w:spacing w:line="480" w:lineRule="auto"/>
        <w:rPr>
          <w:rFonts w:ascii="Times New Roman" w:hAnsi="Times New Roman" w:cs="Times New Roman"/>
          <w:b/>
          <w:bCs/>
          <w:sz w:val="24"/>
          <w:szCs w:val="24"/>
        </w:rPr>
      </w:pPr>
      <w:r w:rsidRPr="00AF6E76">
        <w:rPr>
          <w:rFonts w:ascii="Times New Roman" w:hAnsi="Times New Roman" w:cs="Times New Roman"/>
          <w:b/>
          <w:bCs/>
          <w:sz w:val="24"/>
          <w:szCs w:val="24"/>
        </w:rPr>
        <w:t xml:space="preserve">Discussion of </w:t>
      </w:r>
      <w:r w:rsidR="005937CA" w:rsidRPr="00AF6E76">
        <w:rPr>
          <w:rFonts w:ascii="Times New Roman" w:hAnsi="Times New Roman" w:cs="Times New Roman"/>
          <w:b/>
          <w:bCs/>
          <w:sz w:val="24"/>
          <w:szCs w:val="24"/>
        </w:rPr>
        <w:t>Findings</w:t>
      </w:r>
    </w:p>
    <w:p w14:paraId="0ECF1FD2" w14:textId="4A75D463" w:rsidR="007C3C2E" w:rsidRPr="00AF6E76" w:rsidRDefault="00E55BB5" w:rsidP="005937CA">
      <w:pPr>
        <w:spacing w:line="480" w:lineRule="auto"/>
        <w:rPr>
          <w:rFonts w:ascii="Times New Roman" w:hAnsi="Times New Roman" w:cs="Times New Roman"/>
          <w:b/>
          <w:bCs/>
          <w:i/>
          <w:iCs/>
          <w:sz w:val="24"/>
          <w:szCs w:val="24"/>
        </w:rPr>
      </w:pPr>
      <w:r w:rsidRPr="00AF6E76">
        <w:rPr>
          <w:rFonts w:ascii="Times New Roman" w:hAnsi="Times New Roman" w:cs="Times New Roman"/>
          <w:b/>
          <w:bCs/>
          <w:i/>
          <w:iCs/>
          <w:sz w:val="24"/>
          <w:szCs w:val="24"/>
        </w:rPr>
        <w:t xml:space="preserve">Sample Characteristics, </w:t>
      </w:r>
      <w:r w:rsidR="005937CA" w:rsidRPr="00AF6E76">
        <w:rPr>
          <w:rFonts w:ascii="Times New Roman" w:hAnsi="Times New Roman" w:cs="Times New Roman"/>
          <w:b/>
          <w:bCs/>
          <w:i/>
          <w:iCs/>
          <w:sz w:val="24"/>
          <w:szCs w:val="24"/>
        </w:rPr>
        <w:t xml:space="preserve">Sport Type, </w:t>
      </w:r>
      <w:r w:rsidR="00197118" w:rsidRPr="00AF6E76">
        <w:rPr>
          <w:rFonts w:ascii="Times New Roman" w:hAnsi="Times New Roman" w:cs="Times New Roman"/>
          <w:b/>
          <w:bCs/>
          <w:i/>
          <w:iCs/>
          <w:sz w:val="24"/>
          <w:szCs w:val="24"/>
        </w:rPr>
        <w:t xml:space="preserve">and </w:t>
      </w:r>
      <w:r w:rsidR="005937CA" w:rsidRPr="00AF6E76">
        <w:rPr>
          <w:rFonts w:ascii="Times New Roman" w:hAnsi="Times New Roman" w:cs="Times New Roman"/>
          <w:b/>
          <w:bCs/>
          <w:i/>
          <w:iCs/>
          <w:sz w:val="24"/>
          <w:szCs w:val="24"/>
        </w:rPr>
        <w:t>Design</w:t>
      </w:r>
    </w:p>
    <w:p w14:paraId="511E6AA6" w14:textId="58CC3B56" w:rsidR="00E55BB5" w:rsidRPr="00AF6E76" w:rsidRDefault="00E55BB5" w:rsidP="00C86C35">
      <w:pPr>
        <w:spacing w:line="480" w:lineRule="auto"/>
        <w:ind w:firstLine="720"/>
        <w:rPr>
          <w:rFonts w:ascii="Times New Roman" w:hAnsi="Times New Roman" w:cs="Times New Roman"/>
          <w:sz w:val="24"/>
          <w:szCs w:val="24"/>
        </w:rPr>
      </w:pPr>
      <w:r w:rsidRPr="00AF6E76">
        <w:rPr>
          <w:rFonts w:ascii="Times New Roman" w:hAnsi="Times New Roman" w:cs="Times New Roman"/>
          <w:sz w:val="24"/>
          <w:szCs w:val="24"/>
        </w:rPr>
        <w:lastRenderedPageBreak/>
        <w:t xml:space="preserve">Age, sample size, and gender provided some interesting points of discussion. </w:t>
      </w:r>
      <w:r w:rsidR="00F77EB8" w:rsidRPr="00AF6E76">
        <w:rPr>
          <w:rFonts w:ascii="Times New Roman" w:hAnsi="Times New Roman" w:cs="Times New Roman"/>
          <w:sz w:val="24"/>
          <w:szCs w:val="24"/>
        </w:rPr>
        <w:t xml:space="preserve">Age varied across studies. </w:t>
      </w:r>
      <w:r w:rsidR="008C7C7F" w:rsidRPr="00AF6E76">
        <w:rPr>
          <w:rFonts w:ascii="Times New Roman" w:hAnsi="Times New Roman" w:cs="Times New Roman"/>
          <w:sz w:val="24"/>
          <w:szCs w:val="24"/>
        </w:rPr>
        <w:t>Given that EF develops with age (Diamond, 2013)</w:t>
      </w:r>
      <w:r w:rsidRPr="00AF6E76">
        <w:rPr>
          <w:rFonts w:ascii="Times New Roman" w:hAnsi="Times New Roman" w:cs="Times New Roman"/>
          <w:sz w:val="24"/>
          <w:szCs w:val="24"/>
        </w:rPr>
        <w:t xml:space="preserve"> </w:t>
      </w:r>
      <w:r w:rsidR="008C7C7F" w:rsidRPr="00AF6E76">
        <w:rPr>
          <w:rFonts w:ascii="Times New Roman" w:hAnsi="Times New Roman" w:cs="Times New Roman"/>
          <w:sz w:val="24"/>
          <w:szCs w:val="24"/>
        </w:rPr>
        <w:t xml:space="preserve">caution </w:t>
      </w:r>
      <w:r w:rsidR="00E833A1" w:rsidRPr="00AF6E76">
        <w:rPr>
          <w:rFonts w:ascii="Times New Roman" w:hAnsi="Times New Roman" w:cs="Times New Roman"/>
          <w:sz w:val="24"/>
          <w:szCs w:val="24"/>
        </w:rPr>
        <w:t xml:space="preserve">should be taken when reconciling </w:t>
      </w:r>
      <w:r w:rsidR="008C7C7F" w:rsidRPr="00AF6E76">
        <w:rPr>
          <w:rFonts w:ascii="Times New Roman" w:hAnsi="Times New Roman" w:cs="Times New Roman"/>
          <w:sz w:val="24"/>
          <w:szCs w:val="24"/>
        </w:rPr>
        <w:t xml:space="preserve">findings </w:t>
      </w:r>
      <w:r w:rsidR="00E833A1" w:rsidRPr="00AF6E76">
        <w:rPr>
          <w:rFonts w:ascii="Times New Roman" w:hAnsi="Times New Roman" w:cs="Times New Roman"/>
          <w:sz w:val="24"/>
          <w:szCs w:val="24"/>
        </w:rPr>
        <w:t xml:space="preserve">using samples </w:t>
      </w:r>
      <w:r w:rsidR="001715D4" w:rsidRPr="00AF6E76">
        <w:rPr>
          <w:rFonts w:ascii="Times New Roman" w:hAnsi="Times New Roman" w:cs="Times New Roman"/>
          <w:sz w:val="24"/>
          <w:szCs w:val="24"/>
        </w:rPr>
        <w:t>with different ages and therefore</w:t>
      </w:r>
      <w:r w:rsidR="00C86C35" w:rsidRPr="00AF6E76">
        <w:rPr>
          <w:rFonts w:ascii="Times New Roman" w:hAnsi="Times New Roman" w:cs="Times New Roman"/>
          <w:sz w:val="24"/>
          <w:szCs w:val="24"/>
        </w:rPr>
        <w:t>,</w:t>
      </w:r>
      <w:r w:rsidR="001715D4" w:rsidRPr="00AF6E76">
        <w:rPr>
          <w:rFonts w:ascii="Times New Roman" w:hAnsi="Times New Roman" w:cs="Times New Roman"/>
          <w:sz w:val="24"/>
          <w:szCs w:val="24"/>
        </w:rPr>
        <w:t xml:space="preserve"> </w:t>
      </w:r>
      <w:r w:rsidR="00491FBF" w:rsidRPr="00AF6E76">
        <w:rPr>
          <w:rFonts w:ascii="Times New Roman" w:hAnsi="Times New Roman" w:cs="Times New Roman"/>
          <w:sz w:val="24"/>
          <w:szCs w:val="24"/>
        </w:rPr>
        <w:t>disparate</w:t>
      </w:r>
      <w:r w:rsidR="00443A8D" w:rsidRPr="00AF6E76">
        <w:rPr>
          <w:rFonts w:ascii="Times New Roman" w:hAnsi="Times New Roman" w:cs="Times New Roman"/>
          <w:sz w:val="24"/>
          <w:szCs w:val="24"/>
        </w:rPr>
        <w:t xml:space="preserve"> </w:t>
      </w:r>
      <w:r w:rsidRPr="00AF6E76">
        <w:rPr>
          <w:rFonts w:ascii="Times New Roman" w:hAnsi="Times New Roman" w:cs="Times New Roman"/>
          <w:sz w:val="24"/>
          <w:szCs w:val="24"/>
        </w:rPr>
        <w:t xml:space="preserve">cognitive development. Sample size was generally small </w:t>
      </w:r>
      <w:r w:rsidR="00F97353" w:rsidRPr="00AF6E76">
        <w:rPr>
          <w:rFonts w:ascii="Times New Roman" w:hAnsi="Times New Roman" w:cs="Times New Roman"/>
          <w:sz w:val="24"/>
          <w:szCs w:val="24"/>
        </w:rPr>
        <w:t>so</w:t>
      </w:r>
      <w:r w:rsidRPr="00AF6E76">
        <w:rPr>
          <w:rFonts w:ascii="Times New Roman" w:hAnsi="Times New Roman" w:cs="Times New Roman"/>
          <w:sz w:val="24"/>
          <w:szCs w:val="24"/>
        </w:rPr>
        <w:t xml:space="preserve"> future works</w:t>
      </w:r>
      <w:r w:rsidR="00F97353" w:rsidRPr="00AF6E76">
        <w:rPr>
          <w:rFonts w:ascii="Times New Roman" w:hAnsi="Times New Roman" w:cs="Times New Roman"/>
          <w:sz w:val="24"/>
          <w:szCs w:val="24"/>
        </w:rPr>
        <w:t xml:space="preserve"> are</w:t>
      </w:r>
      <w:r w:rsidRPr="00AF6E76">
        <w:rPr>
          <w:rFonts w:ascii="Times New Roman" w:hAnsi="Times New Roman" w:cs="Times New Roman"/>
          <w:sz w:val="24"/>
          <w:szCs w:val="24"/>
        </w:rPr>
        <w:t xml:space="preserve"> encouraged to </w:t>
      </w:r>
      <w:r w:rsidR="00F97353" w:rsidRPr="00AF6E76">
        <w:rPr>
          <w:rFonts w:ascii="Times New Roman" w:hAnsi="Times New Roman" w:cs="Times New Roman"/>
          <w:sz w:val="24"/>
          <w:szCs w:val="24"/>
        </w:rPr>
        <w:t xml:space="preserve">use </w:t>
      </w:r>
      <w:r w:rsidRPr="00AF6E76">
        <w:rPr>
          <w:rFonts w:ascii="Times New Roman" w:hAnsi="Times New Roman" w:cs="Times New Roman"/>
          <w:sz w:val="24"/>
          <w:szCs w:val="24"/>
        </w:rPr>
        <w:t>larger</w:t>
      </w:r>
      <w:r w:rsidR="00F97353" w:rsidRPr="00AF6E76">
        <w:rPr>
          <w:rFonts w:ascii="Times New Roman" w:hAnsi="Times New Roman" w:cs="Times New Roman"/>
          <w:sz w:val="24"/>
          <w:szCs w:val="24"/>
        </w:rPr>
        <w:t xml:space="preserve"> samples (to produce more generalisable results) and utilise a priori power calculators (e.g., G*Power or R)</w:t>
      </w:r>
      <w:r w:rsidR="00B32D2E" w:rsidRPr="00AF6E76">
        <w:rPr>
          <w:rFonts w:ascii="Times New Roman" w:hAnsi="Times New Roman" w:cs="Times New Roman"/>
          <w:sz w:val="24"/>
          <w:szCs w:val="24"/>
        </w:rPr>
        <w:t xml:space="preserve"> to ensure confidence in effects</w:t>
      </w:r>
      <w:r w:rsidRPr="00AF6E76">
        <w:rPr>
          <w:rFonts w:ascii="Times New Roman" w:hAnsi="Times New Roman" w:cs="Times New Roman"/>
          <w:sz w:val="24"/>
          <w:szCs w:val="24"/>
        </w:rPr>
        <w:t>.</w:t>
      </w:r>
      <w:r w:rsidR="00F97353" w:rsidRPr="00AF6E76">
        <w:rPr>
          <w:rFonts w:ascii="Times New Roman" w:hAnsi="Times New Roman" w:cs="Times New Roman"/>
          <w:sz w:val="24"/>
          <w:szCs w:val="24"/>
        </w:rPr>
        <w:t xml:space="preserve"> </w:t>
      </w:r>
      <w:r w:rsidR="00777946" w:rsidRPr="00AF6E76">
        <w:rPr>
          <w:rFonts w:ascii="Times New Roman" w:hAnsi="Times New Roman" w:cs="Times New Roman"/>
          <w:sz w:val="24"/>
          <w:szCs w:val="24"/>
        </w:rPr>
        <w:t xml:space="preserve">Indeed, </w:t>
      </w:r>
      <w:proofErr w:type="spellStart"/>
      <w:r w:rsidR="00F97353" w:rsidRPr="00AF6E76">
        <w:rPr>
          <w:rFonts w:ascii="Times New Roman" w:hAnsi="Times New Roman" w:cs="Times New Roman"/>
          <w:sz w:val="24"/>
          <w:szCs w:val="24"/>
        </w:rPr>
        <w:t>Abt</w:t>
      </w:r>
      <w:proofErr w:type="spellEnd"/>
      <w:r w:rsidR="00F97353" w:rsidRPr="00AF6E76">
        <w:rPr>
          <w:rFonts w:ascii="Times New Roman" w:hAnsi="Times New Roman" w:cs="Times New Roman"/>
          <w:sz w:val="24"/>
          <w:szCs w:val="24"/>
        </w:rPr>
        <w:t xml:space="preserve"> et al. (2020) note that many papers submitted to the Journal of Sport Sciences were without sample size justification</w:t>
      </w:r>
      <w:r w:rsidR="00777946" w:rsidRPr="00AF6E76">
        <w:rPr>
          <w:rFonts w:ascii="Times New Roman" w:hAnsi="Times New Roman" w:cs="Times New Roman"/>
          <w:sz w:val="24"/>
          <w:szCs w:val="24"/>
        </w:rPr>
        <w:t xml:space="preserve"> and recommend future work includes such calculations</w:t>
      </w:r>
      <w:r w:rsidR="00F97353" w:rsidRPr="00AF6E76">
        <w:rPr>
          <w:rFonts w:ascii="Times New Roman" w:hAnsi="Times New Roman" w:cs="Times New Roman"/>
          <w:sz w:val="24"/>
          <w:szCs w:val="24"/>
        </w:rPr>
        <w:t>.</w:t>
      </w:r>
      <w:r w:rsidRPr="00AF6E76">
        <w:rPr>
          <w:rFonts w:ascii="Times New Roman" w:hAnsi="Times New Roman" w:cs="Times New Roman"/>
          <w:sz w:val="24"/>
          <w:szCs w:val="24"/>
        </w:rPr>
        <w:t xml:space="preserve"> </w:t>
      </w:r>
      <w:r w:rsidR="009F7318" w:rsidRPr="00AF6E76">
        <w:rPr>
          <w:rFonts w:ascii="Times New Roman" w:hAnsi="Times New Roman" w:cs="Times New Roman"/>
          <w:sz w:val="24"/>
          <w:szCs w:val="24"/>
        </w:rPr>
        <w:t>Though it</w:t>
      </w:r>
      <w:r w:rsidRPr="00AF6E76">
        <w:rPr>
          <w:rFonts w:ascii="Times New Roman" w:hAnsi="Times New Roman" w:cs="Times New Roman"/>
          <w:sz w:val="24"/>
          <w:szCs w:val="24"/>
        </w:rPr>
        <w:t xml:space="preserve"> is acknowledged that when working with elite groups </w:t>
      </w:r>
      <w:r w:rsidR="00F97353" w:rsidRPr="00AF6E76">
        <w:rPr>
          <w:rFonts w:ascii="Times New Roman" w:hAnsi="Times New Roman" w:cs="Times New Roman"/>
          <w:sz w:val="24"/>
          <w:szCs w:val="24"/>
        </w:rPr>
        <w:t>obtain</w:t>
      </w:r>
      <w:r w:rsidR="00AD175A" w:rsidRPr="00AF6E76">
        <w:rPr>
          <w:rFonts w:ascii="Times New Roman" w:hAnsi="Times New Roman" w:cs="Times New Roman"/>
          <w:sz w:val="24"/>
          <w:szCs w:val="24"/>
        </w:rPr>
        <w:t>ing</w:t>
      </w:r>
      <w:r w:rsidR="00F97353" w:rsidRPr="00AF6E76">
        <w:rPr>
          <w:rFonts w:ascii="Times New Roman" w:hAnsi="Times New Roman" w:cs="Times New Roman"/>
          <w:sz w:val="24"/>
          <w:szCs w:val="24"/>
        </w:rPr>
        <w:t xml:space="preserve"> a larger sample</w:t>
      </w:r>
      <w:r w:rsidRPr="00AF6E76">
        <w:rPr>
          <w:rFonts w:ascii="Times New Roman" w:hAnsi="Times New Roman" w:cs="Times New Roman"/>
          <w:sz w:val="24"/>
          <w:szCs w:val="24"/>
        </w:rPr>
        <w:t xml:space="preserve"> can be difficult (Koch &amp; </w:t>
      </w:r>
      <w:proofErr w:type="spellStart"/>
      <w:r w:rsidRPr="00AF6E76">
        <w:rPr>
          <w:rFonts w:ascii="Times New Roman" w:hAnsi="Times New Roman" w:cs="Times New Roman"/>
          <w:sz w:val="24"/>
          <w:szCs w:val="24"/>
        </w:rPr>
        <w:t>Krenn</w:t>
      </w:r>
      <w:proofErr w:type="spellEnd"/>
      <w:r w:rsidRPr="00AF6E76">
        <w:rPr>
          <w:rFonts w:ascii="Times New Roman" w:hAnsi="Times New Roman" w:cs="Times New Roman"/>
          <w:sz w:val="24"/>
          <w:szCs w:val="24"/>
        </w:rPr>
        <w:t>, 2021). Female representation was</w:t>
      </w:r>
      <w:r w:rsidR="0074122A" w:rsidRPr="00AF6E76">
        <w:rPr>
          <w:rFonts w:ascii="Times New Roman" w:hAnsi="Times New Roman" w:cs="Times New Roman"/>
          <w:sz w:val="24"/>
          <w:szCs w:val="24"/>
        </w:rPr>
        <w:t xml:space="preserve"> around 50% which appears acceptable. However, numerous experiments failed to provide gender information.</w:t>
      </w:r>
      <w:r w:rsidRPr="00AF6E76">
        <w:rPr>
          <w:rFonts w:ascii="Times New Roman" w:hAnsi="Times New Roman" w:cs="Times New Roman"/>
          <w:sz w:val="24"/>
          <w:szCs w:val="24"/>
        </w:rPr>
        <w:t xml:space="preserve"> Increased female representation in high-quality experiments </w:t>
      </w:r>
      <w:r w:rsidR="0074122A" w:rsidRPr="00AF6E76">
        <w:rPr>
          <w:rFonts w:ascii="Times New Roman" w:hAnsi="Times New Roman" w:cs="Times New Roman"/>
          <w:sz w:val="24"/>
          <w:szCs w:val="24"/>
        </w:rPr>
        <w:t>will only</w:t>
      </w:r>
      <w:r w:rsidRPr="00AF6E76">
        <w:rPr>
          <w:rFonts w:ascii="Times New Roman" w:hAnsi="Times New Roman" w:cs="Times New Roman"/>
          <w:sz w:val="24"/>
          <w:szCs w:val="24"/>
        </w:rPr>
        <w:t xml:space="preserve"> help alleviate issues around the </w:t>
      </w:r>
      <w:r w:rsidR="002255BE" w:rsidRPr="00AF6E76">
        <w:rPr>
          <w:rFonts w:ascii="Times New Roman" w:hAnsi="Times New Roman" w:cs="Times New Roman"/>
          <w:sz w:val="24"/>
          <w:szCs w:val="24"/>
        </w:rPr>
        <w:t>misapplication</w:t>
      </w:r>
      <w:r w:rsidRPr="00AF6E76">
        <w:rPr>
          <w:rFonts w:ascii="Times New Roman" w:hAnsi="Times New Roman" w:cs="Times New Roman"/>
          <w:sz w:val="24"/>
          <w:szCs w:val="24"/>
        </w:rPr>
        <w:t xml:space="preserve"> of previous findings from male samples to female samples (</w:t>
      </w:r>
      <w:proofErr w:type="spellStart"/>
      <w:r w:rsidRPr="00AF6E76">
        <w:rPr>
          <w:rFonts w:ascii="Times New Roman" w:hAnsi="Times New Roman" w:cs="Times New Roman"/>
          <w:sz w:val="24"/>
          <w:szCs w:val="24"/>
        </w:rPr>
        <w:t>Emmonds</w:t>
      </w:r>
      <w:proofErr w:type="spellEnd"/>
      <w:r w:rsidRPr="00AF6E76">
        <w:rPr>
          <w:rFonts w:ascii="Times New Roman" w:hAnsi="Times New Roman" w:cs="Times New Roman"/>
          <w:sz w:val="24"/>
          <w:szCs w:val="24"/>
        </w:rPr>
        <w:t xml:space="preserve"> et al., 2019)</w:t>
      </w:r>
      <w:r w:rsidR="002740BD" w:rsidRPr="00AF6E76">
        <w:rPr>
          <w:rFonts w:ascii="Times New Roman" w:hAnsi="Times New Roman" w:cs="Times New Roman"/>
          <w:sz w:val="24"/>
          <w:szCs w:val="24"/>
        </w:rPr>
        <w:t xml:space="preserve"> and </w:t>
      </w:r>
      <w:r w:rsidR="00483D52" w:rsidRPr="00AF6E76">
        <w:rPr>
          <w:rFonts w:ascii="Times New Roman" w:hAnsi="Times New Roman" w:cs="Times New Roman"/>
          <w:sz w:val="24"/>
          <w:szCs w:val="24"/>
        </w:rPr>
        <w:t xml:space="preserve">act as a response to recent research calling for greater female </w:t>
      </w:r>
      <w:r w:rsidR="00BE4C6E" w:rsidRPr="00AF6E76">
        <w:rPr>
          <w:rFonts w:ascii="Times New Roman" w:hAnsi="Times New Roman" w:cs="Times New Roman"/>
          <w:sz w:val="24"/>
          <w:szCs w:val="24"/>
        </w:rPr>
        <w:t>specific research (</w:t>
      </w:r>
      <w:proofErr w:type="spellStart"/>
      <w:r w:rsidR="002E1D29" w:rsidRPr="00AF6E76">
        <w:rPr>
          <w:rFonts w:ascii="Times New Roman" w:hAnsi="Times New Roman" w:cs="Times New Roman"/>
          <w:sz w:val="24"/>
          <w:szCs w:val="24"/>
        </w:rPr>
        <w:t>Kryger</w:t>
      </w:r>
      <w:proofErr w:type="spellEnd"/>
      <w:r w:rsidR="002E1D29" w:rsidRPr="00AF6E76">
        <w:rPr>
          <w:rFonts w:ascii="Times New Roman" w:hAnsi="Times New Roman" w:cs="Times New Roman"/>
          <w:sz w:val="24"/>
          <w:szCs w:val="24"/>
        </w:rPr>
        <w:t xml:space="preserve"> et al., 2021)</w:t>
      </w:r>
      <w:r w:rsidRPr="00AF6E76">
        <w:rPr>
          <w:rFonts w:ascii="Times New Roman" w:hAnsi="Times New Roman" w:cs="Times New Roman"/>
          <w:sz w:val="24"/>
          <w:szCs w:val="24"/>
        </w:rPr>
        <w:t>.</w:t>
      </w:r>
    </w:p>
    <w:p w14:paraId="11FC1220" w14:textId="5D232E2E" w:rsidR="005937CA" w:rsidRPr="00AF6E76" w:rsidRDefault="005937CA" w:rsidP="00E55BB5">
      <w:pPr>
        <w:spacing w:line="480" w:lineRule="auto"/>
        <w:ind w:firstLine="720"/>
        <w:rPr>
          <w:rFonts w:ascii="Times New Roman" w:hAnsi="Times New Roman" w:cs="Times New Roman"/>
          <w:sz w:val="24"/>
          <w:szCs w:val="24"/>
        </w:rPr>
      </w:pPr>
      <w:r w:rsidRPr="00AF6E76">
        <w:rPr>
          <w:rFonts w:ascii="Times New Roman" w:hAnsi="Times New Roman" w:cs="Times New Roman"/>
          <w:sz w:val="24"/>
          <w:szCs w:val="24"/>
        </w:rPr>
        <w:t xml:space="preserve">Open-skill sports </w:t>
      </w:r>
      <w:r w:rsidR="00056819" w:rsidRPr="00AF6E76">
        <w:rPr>
          <w:rFonts w:ascii="Times New Roman" w:hAnsi="Times New Roman" w:cs="Times New Roman"/>
          <w:sz w:val="24"/>
          <w:szCs w:val="24"/>
        </w:rPr>
        <w:t>were predomina</w:t>
      </w:r>
      <w:r w:rsidR="00AB6354" w:rsidRPr="00AF6E76">
        <w:rPr>
          <w:rFonts w:ascii="Times New Roman" w:hAnsi="Times New Roman" w:cs="Times New Roman"/>
          <w:sz w:val="24"/>
          <w:szCs w:val="24"/>
        </w:rPr>
        <w:t>n</w:t>
      </w:r>
      <w:r w:rsidR="00056819" w:rsidRPr="00AF6E76">
        <w:rPr>
          <w:rFonts w:ascii="Times New Roman" w:hAnsi="Times New Roman" w:cs="Times New Roman"/>
          <w:sz w:val="24"/>
          <w:szCs w:val="24"/>
        </w:rPr>
        <w:t xml:space="preserve">t amongst the reviewed literature and </w:t>
      </w:r>
      <w:r w:rsidRPr="00AF6E76">
        <w:rPr>
          <w:rFonts w:ascii="Times New Roman" w:hAnsi="Times New Roman" w:cs="Times New Roman"/>
          <w:sz w:val="24"/>
          <w:szCs w:val="24"/>
        </w:rPr>
        <w:t>may have been selected due to the increased attentional (executive and visual) demands of such sports</w:t>
      </w:r>
      <w:r w:rsidR="00056819" w:rsidRPr="00AF6E76">
        <w:rPr>
          <w:rFonts w:ascii="Times New Roman" w:hAnsi="Times New Roman" w:cs="Times New Roman"/>
          <w:sz w:val="24"/>
          <w:szCs w:val="24"/>
        </w:rPr>
        <w:t xml:space="preserve"> (e.g.,</w:t>
      </w:r>
      <w:r w:rsidR="0007291D" w:rsidRPr="00AF6E76">
        <w:rPr>
          <w:rFonts w:ascii="Times New Roman" w:hAnsi="Times New Roman" w:cs="Times New Roman"/>
          <w:sz w:val="24"/>
          <w:szCs w:val="24"/>
        </w:rPr>
        <w:t xml:space="preserve"> the need to</w:t>
      </w:r>
      <w:r w:rsidR="00056819" w:rsidRPr="00AF6E76">
        <w:rPr>
          <w:rFonts w:ascii="Times New Roman" w:hAnsi="Times New Roman" w:cs="Times New Roman"/>
          <w:sz w:val="24"/>
          <w:szCs w:val="24"/>
        </w:rPr>
        <w:t xml:space="preserve"> </w:t>
      </w:r>
      <w:r w:rsidRPr="00AF6E76">
        <w:rPr>
          <w:rFonts w:ascii="Times New Roman" w:hAnsi="Times New Roman" w:cs="Times New Roman"/>
          <w:sz w:val="24"/>
          <w:szCs w:val="24"/>
        </w:rPr>
        <w:t xml:space="preserve">efficiently and effectively process complex </w:t>
      </w:r>
      <w:r w:rsidR="00056819" w:rsidRPr="00AF6E76">
        <w:rPr>
          <w:rFonts w:ascii="Times New Roman" w:hAnsi="Times New Roman" w:cs="Times New Roman"/>
          <w:sz w:val="24"/>
          <w:szCs w:val="24"/>
        </w:rPr>
        <w:t>stimuli</w:t>
      </w:r>
      <w:r w:rsidR="006309FF" w:rsidRPr="00AF6E76">
        <w:rPr>
          <w:rFonts w:ascii="Times New Roman" w:hAnsi="Times New Roman" w:cs="Times New Roman"/>
          <w:sz w:val="24"/>
          <w:szCs w:val="24"/>
        </w:rPr>
        <w:t xml:space="preserve">; </w:t>
      </w:r>
      <w:r w:rsidR="008A55DE" w:rsidRPr="00AF6E76">
        <w:rPr>
          <w:rFonts w:ascii="Times New Roman" w:hAnsi="Times New Roman" w:cs="Times New Roman"/>
          <w:sz w:val="24"/>
          <w:szCs w:val="24"/>
        </w:rPr>
        <w:t>Mann et al., 2007</w:t>
      </w:r>
      <w:r w:rsidR="00056819" w:rsidRPr="00AF6E76">
        <w:rPr>
          <w:rFonts w:ascii="Times New Roman" w:hAnsi="Times New Roman" w:cs="Times New Roman"/>
          <w:sz w:val="24"/>
          <w:szCs w:val="24"/>
        </w:rPr>
        <w:t>)</w:t>
      </w:r>
      <w:r w:rsidRPr="00AF6E76">
        <w:rPr>
          <w:rFonts w:ascii="Times New Roman" w:hAnsi="Times New Roman" w:cs="Times New Roman"/>
          <w:sz w:val="24"/>
          <w:szCs w:val="24"/>
        </w:rPr>
        <w:t xml:space="preserve">. Interestingly, </w:t>
      </w:r>
      <w:r w:rsidR="001044FC" w:rsidRPr="00AF6E76">
        <w:rPr>
          <w:rFonts w:ascii="Times New Roman" w:hAnsi="Times New Roman" w:cs="Times New Roman"/>
          <w:sz w:val="24"/>
          <w:szCs w:val="24"/>
        </w:rPr>
        <w:t xml:space="preserve">ultra-marathon runners </w:t>
      </w:r>
      <w:r w:rsidRPr="00AF6E76">
        <w:rPr>
          <w:rFonts w:ascii="Times New Roman" w:hAnsi="Times New Roman" w:cs="Times New Roman"/>
          <w:sz w:val="24"/>
          <w:szCs w:val="24"/>
        </w:rPr>
        <w:t xml:space="preserve">(e.g., </w:t>
      </w:r>
      <w:r w:rsidR="001044FC" w:rsidRPr="00AF6E76">
        <w:rPr>
          <w:rFonts w:ascii="Times New Roman" w:hAnsi="Times New Roman" w:cs="Times New Roman"/>
          <w:sz w:val="24"/>
          <w:szCs w:val="24"/>
        </w:rPr>
        <w:t>closed-skill sport</w:t>
      </w:r>
      <w:r w:rsidRPr="00AF6E76">
        <w:rPr>
          <w:rFonts w:ascii="Times New Roman" w:hAnsi="Times New Roman" w:cs="Times New Roman"/>
          <w:sz w:val="24"/>
          <w:szCs w:val="24"/>
        </w:rPr>
        <w:t>)</w:t>
      </w:r>
      <w:r w:rsidR="003F3CC3" w:rsidRPr="00AF6E76">
        <w:rPr>
          <w:rFonts w:ascii="Times New Roman" w:hAnsi="Times New Roman" w:cs="Times New Roman"/>
          <w:sz w:val="24"/>
          <w:szCs w:val="24"/>
        </w:rPr>
        <w:t xml:space="preserve"> </w:t>
      </w:r>
      <w:r w:rsidR="00E370D2" w:rsidRPr="00AF6E76">
        <w:rPr>
          <w:rFonts w:ascii="Times New Roman" w:hAnsi="Times New Roman" w:cs="Times New Roman"/>
          <w:sz w:val="24"/>
          <w:szCs w:val="24"/>
        </w:rPr>
        <w:t xml:space="preserve">have </w:t>
      </w:r>
      <w:r w:rsidR="004C1576" w:rsidRPr="00AF6E76">
        <w:rPr>
          <w:rFonts w:ascii="Times New Roman" w:hAnsi="Times New Roman" w:cs="Times New Roman"/>
          <w:sz w:val="24"/>
          <w:szCs w:val="24"/>
        </w:rPr>
        <w:t>shown to be</w:t>
      </w:r>
      <w:r w:rsidR="003F3CC3" w:rsidRPr="00AF6E76">
        <w:rPr>
          <w:rFonts w:ascii="Times New Roman" w:hAnsi="Times New Roman" w:cs="Times New Roman"/>
          <w:sz w:val="24"/>
          <w:szCs w:val="24"/>
        </w:rPr>
        <w:t xml:space="preserve"> higher </w:t>
      </w:r>
      <w:r w:rsidR="00E370D2" w:rsidRPr="00AF6E76">
        <w:rPr>
          <w:rFonts w:ascii="Times New Roman" w:hAnsi="Times New Roman" w:cs="Times New Roman"/>
          <w:sz w:val="24"/>
          <w:szCs w:val="24"/>
        </w:rPr>
        <w:t xml:space="preserve">in </w:t>
      </w:r>
      <w:r w:rsidRPr="00AF6E76">
        <w:rPr>
          <w:rFonts w:ascii="Times New Roman" w:hAnsi="Times New Roman" w:cs="Times New Roman"/>
          <w:sz w:val="24"/>
          <w:szCs w:val="24"/>
        </w:rPr>
        <w:t xml:space="preserve">motivation (Hammer &amp; </w:t>
      </w:r>
      <w:proofErr w:type="spellStart"/>
      <w:r w:rsidRPr="00AF6E76">
        <w:rPr>
          <w:rFonts w:ascii="Times New Roman" w:hAnsi="Times New Roman" w:cs="Times New Roman"/>
          <w:sz w:val="24"/>
          <w:szCs w:val="24"/>
        </w:rPr>
        <w:t>Podlog</w:t>
      </w:r>
      <w:proofErr w:type="spellEnd"/>
      <w:r w:rsidRPr="00AF6E76">
        <w:rPr>
          <w:rFonts w:ascii="Times New Roman" w:hAnsi="Times New Roman" w:cs="Times New Roman"/>
          <w:sz w:val="24"/>
          <w:szCs w:val="24"/>
        </w:rPr>
        <w:t xml:space="preserve">, 2016) and resilience (Roebuck et al., 2020) compared to other sports-people and non-athletes. Future research could examine how </w:t>
      </w:r>
      <w:r w:rsidR="00E370D2" w:rsidRPr="00AF6E76">
        <w:rPr>
          <w:rFonts w:ascii="Times New Roman" w:hAnsi="Times New Roman" w:cs="Times New Roman"/>
          <w:sz w:val="24"/>
          <w:szCs w:val="24"/>
        </w:rPr>
        <w:t>EFs</w:t>
      </w:r>
      <w:r w:rsidRPr="00AF6E76">
        <w:rPr>
          <w:rFonts w:ascii="Times New Roman" w:hAnsi="Times New Roman" w:cs="Times New Roman"/>
          <w:sz w:val="24"/>
          <w:szCs w:val="24"/>
        </w:rPr>
        <w:t xml:space="preserve"> allow individuals to maintain </w:t>
      </w:r>
      <w:r w:rsidR="00F812AA" w:rsidRPr="00AF6E76">
        <w:rPr>
          <w:rFonts w:ascii="Times New Roman" w:hAnsi="Times New Roman" w:cs="Times New Roman"/>
          <w:sz w:val="24"/>
          <w:szCs w:val="24"/>
        </w:rPr>
        <w:t>motivation</w:t>
      </w:r>
      <w:r w:rsidRPr="00AF6E76">
        <w:rPr>
          <w:rFonts w:ascii="Times New Roman" w:hAnsi="Times New Roman" w:cs="Times New Roman"/>
          <w:sz w:val="24"/>
          <w:szCs w:val="24"/>
        </w:rPr>
        <w:t xml:space="preserve"> and/or </w:t>
      </w:r>
      <w:r w:rsidR="00F812AA" w:rsidRPr="00AF6E76">
        <w:rPr>
          <w:rFonts w:ascii="Times New Roman" w:hAnsi="Times New Roman" w:cs="Times New Roman"/>
          <w:sz w:val="24"/>
          <w:szCs w:val="24"/>
        </w:rPr>
        <w:t>resilience</w:t>
      </w:r>
      <w:r w:rsidRPr="00AF6E76">
        <w:rPr>
          <w:rFonts w:ascii="Times New Roman" w:hAnsi="Times New Roman" w:cs="Times New Roman"/>
          <w:sz w:val="24"/>
          <w:szCs w:val="24"/>
        </w:rPr>
        <w:t xml:space="preserve"> rather than directly influence closed-skill sport performance. </w:t>
      </w:r>
      <w:r w:rsidR="00F812AA" w:rsidRPr="00AF6E76">
        <w:rPr>
          <w:rFonts w:ascii="Times New Roman" w:hAnsi="Times New Roman" w:cs="Times New Roman"/>
          <w:sz w:val="24"/>
          <w:szCs w:val="24"/>
        </w:rPr>
        <w:t>In the case of an ultra-marathon runner,</w:t>
      </w:r>
      <w:r w:rsidRPr="00AF6E76">
        <w:rPr>
          <w:rFonts w:ascii="Times New Roman" w:hAnsi="Times New Roman" w:cs="Times New Roman"/>
          <w:sz w:val="24"/>
          <w:szCs w:val="24"/>
        </w:rPr>
        <w:t xml:space="preserve"> </w:t>
      </w:r>
      <w:r w:rsidR="00F812AA" w:rsidRPr="00AF6E76">
        <w:rPr>
          <w:rFonts w:ascii="Times New Roman" w:hAnsi="Times New Roman" w:cs="Times New Roman"/>
          <w:sz w:val="24"/>
          <w:szCs w:val="24"/>
        </w:rPr>
        <w:t>EF</w:t>
      </w:r>
      <w:r w:rsidRPr="00AF6E76">
        <w:rPr>
          <w:rFonts w:ascii="Times New Roman" w:hAnsi="Times New Roman" w:cs="Times New Roman"/>
          <w:sz w:val="24"/>
          <w:szCs w:val="24"/>
        </w:rPr>
        <w:t xml:space="preserve"> may not directly impact performance </w:t>
      </w:r>
      <w:r w:rsidR="00F812AA" w:rsidRPr="00AF6E76">
        <w:rPr>
          <w:rFonts w:ascii="Times New Roman" w:hAnsi="Times New Roman" w:cs="Times New Roman"/>
          <w:sz w:val="24"/>
          <w:szCs w:val="24"/>
        </w:rPr>
        <w:t xml:space="preserve">outcomes </w:t>
      </w:r>
      <w:r w:rsidRPr="00AF6E76">
        <w:rPr>
          <w:rFonts w:ascii="Times New Roman" w:hAnsi="Times New Roman" w:cs="Times New Roman"/>
          <w:sz w:val="24"/>
          <w:szCs w:val="24"/>
        </w:rPr>
        <w:t>but</w:t>
      </w:r>
      <w:r w:rsidR="00F812AA" w:rsidRPr="00AF6E76">
        <w:rPr>
          <w:rFonts w:ascii="Times New Roman" w:hAnsi="Times New Roman" w:cs="Times New Roman"/>
          <w:sz w:val="24"/>
          <w:szCs w:val="24"/>
        </w:rPr>
        <w:t xml:space="preserve"> </w:t>
      </w:r>
      <w:r w:rsidR="005027B1" w:rsidRPr="00AF6E76">
        <w:rPr>
          <w:rFonts w:ascii="Times New Roman" w:hAnsi="Times New Roman" w:cs="Times New Roman"/>
          <w:sz w:val="24"/>
          <w:szCs w:val="24"/>
        </w:rPr>
        <w:t xml:space="preserve">work with </w:t>
      </w:r>
      <w:r w:rsidRPr="00AF6E76">
        <w:rPr>
          <w:rFonts w:ascii="Times New Roman" w:hAnsi="Times New Roman" w:cs="Times New Roman"/>
          <w:sz w:val="24"/>
          <w:szCs w:val="24"/>
        </w:rPr>
        <w:t xml:space="preserve">other desirable qualities </w:t>
      </w:r>
      <w:r w:rsidR="00F812AA" w:rsidRPr="00AF6E76">
        <w:rPr>
          <w:rFonts w:ascii="Times New Roman" w:hAnsi="Times New Roman" w:cs="Times New Roman"/>
          <w:sz w:val="24"/>
          <w:szCs w:val="24"/>
        </w:rPr>
        <w:t xml:space="preserve">for success </w:t>
      </w:r>
      <w:r w:rsidRPr="00AF6E76">
        <w:rPr>
          <w:rFonts w:ascii="Times New Roman" w:hAnsi="Times New Roman" w:cs="Times New Roman"/>
          <w:sz w:val="24"/>
          <w:szCs w:val="24"/>
        </w:rPr>
        <w:t>(e.g., motivation)</w:t>
      </w:r>
      <w:r w:rsidR="00603AB1" w:rsidRPr="00AF6E76">
        <w:rPr>
          <w:rFonts w:ascii="Times New Roman" w:hAnsi="Times New Roman" w:cs="Times New Roman"/>
          <w:sz w:val="24"/>
          <w:szCs w:val="24"/>
        </w:rPr>
        <w:t xml:space="preserve"> </w:t>
      </w:r>
      <w:r w:rsidR="00603AB1" w:rsidRPr="00AF6E76">
        <w:rPr>
          <w:rFonts w:ascii="Times New Roman" w:hAnsi="Times New Roman" w:cs="Times New Roman"/>
          <w:sz w:val="24"/>
          <w:szCs w:val="24"/>
        </w:rPr>
        <w:lastRenderedPageBreak/>
        <w:t xml:space="preserve">thus, </w:t>
      </w:r>
      <w:r w:rsidR="005027B1" w:rsidRPr="00AF6E76">
        <w:rPr>
          <w:rFonts w:ascii="Times New Roman" w:hAnsi="Times New Roman" w:cs="Times New Roman"/>
          <w:sz w:val="24"/>
          <w:szCs w:val="24"/>
        </w:rPr>
        <w:t>suggesting</w:t>
      </w:r>
      <w:r w:rsidR="00603AB1" w:rsidRPr="00AF6E76">
        <w:rPr>
          <w:rFonts w:ascii="Times New Roman" w:hAnsi="Times New Roman" w:cs="Times New Roman"/>
          <w:sz w:val="24"/>
          <w:szCs w:val="24"/>
        </w:rPr>
        <w:t xml:space="preserve"> an</w:t>
      </w:r>
      <w:r w:rsidRPr="00AF6E76">
        <w:rPr>
          <w:rFonts w:ascii="Times New Roman" w:hAnsi="Times New Roman" w:cs="Times New Roman"/>
          <w:sz w:val="24"/>
          <w:szCs w:val="24"/>
        </w:rPr>
        <w:t xml:space="preserve"> </w:t>
      </w:r>
      <w:r w:rsidR="00603AB1" w:rsidRPr="00AF6E76">
        <w:rPr>
          <w:rFonts w:ascii="Times New Roman" w:hAnsi="Times New Roman" w:cs="Times New Roman"/>
          <w:sz w:val="24"/>
          <w:szCs w:val="24"/>
        </w:rPr>
        <w:t xml:space="preserve">interaction </w:t>
      </w:r>
      <w:r w:rsidRPr="00AF6E76">
        <w:rPr>
          <w:rFonts w:ascii="Times New Roman" w:hAnsi="Times New Roman" w:cs="Times New Roman"/>
          <w:sz w:val="24"/>
          <w:szCs w:val="24"/>
        </w:rPr>
        <w:t>effect.</w:t>
      </w:r>
      <w:r w:rsidR="00EE6F92" w:rsidRPr="00AF6E76">
        <w:rPr>
          <w:rFonts w:ascii="Times New Roman" w:hAnsi="Times New Roman" w:cs="Times New Roman"/>
          <w:sz w:val="24"/>
          <w:szCs w:val="24"/>
        </w:rPr>
        <w:t xml:space="preserve"> </w:t>
      </w:r>
      <w:r w:rsidR="00815DA7" w:rsidRPr="00AF6E76">
        <w:rPr>
          <w:rFonts w:ascii="Times New Roman" w:hAnsi="Times New Roman" w:cs="Times New Roman"/>
          <w:sz w:val="24"/>
          <w:szCs w:val="24"/>
        </w:rPr>
        <w:t>This suggestion, however, remains hypothetical and yet to be tested.</w:t>
      </w:r>
    </w:p>
    <w:p w14:paraId="0DA3740A" w14:textId="05B1030F" w:rsidR="00197118" w:rsidRPr="00AF6E76" w:rsidRDefault="00197118" w:rsidP="00F11C7E">
      <w:pPr>
        <w:spacing w:line="480" w:lineRule="auto"/>
        <w:rPr>
          <w:rFonts w:ascii="Times New Roman" w:hAnsi="Times New Roman" w:cs="Times New Roman"/>
          <w:sz w:val="24"/>
          <w:szCs w:val="24"/>
        </w:rPr>
      </w:pPr>
      <w:r w:rsidRPr="00AF6E76">
        <w:rPr>
          <w:rFonts w:ascii="Times New Roman" w:hAnsi="Times New Roman" w:cs="Times New Roman"/>
          <w:b/>
          <w:bCs/>
          <w:i/>
          <w:iCs/>
          <w:sz w:val="24"/>
          <w:szCs w:val="24"/>
        </w:rPr>
        <w:t>Expertise</w:t>
      </w:r>
    </w:p>
    <w:p w14:paraId="43FA53EA" w14:textId="31133936" w:rsidR="00D930FA" w:rsidRPr="00AF6E76" w:rsidRDefault="005937CA" w:rsidP="005937CA">
      <w:pPr>
        <w:spacing w:line="480" w:lineRule="auto"/>
        <w:rPr>
          <w:rFonts w:ascii="Times New Roman" w:hAnsi="Times New Roman" w:cs="Times New Roman"/>
          <w:sz w:val="24"/>
          <w:szCs w:val="24"/>
        </w:rPr>
      </w:pPr>
      <w:r w:rsidRPr="00AF6E76">
        <w:rPr>
          <w:rFonts w:ascii="Times New Roman" w:hAnsi="Times New Roman" w:cs="Times New Roman"/>
          <w:sz w:val="24"/>
          <w:szCs w:val="24"/>
        </w:rPr>
        <w:tab/>
      </w:r>
      <w:r w:rsidR="00C30612" w:rsidRPr="00AF6E76">
        <w:rPr>
          <w:rFonts w:ascii="Times New Roman" w:hAnsi="Times New Roman" w:cs="Times New Roman"/>
          <w:sz w:val="24"/>
          <w:szCs w:val="24"/>
        </w:rPr>
        <w:t xml:space="preserve">There </w:t>
      </w:r>
      <w:r w:rsidR="00955DD1" w:rsidRPr="00AF6E76">
        <w:rPr>
          <w:rFonts w:ascii="Times New Roman" w:hAnsi="Times New Roman" w:cs="Times New Roman"/>
          <w:sz w:val="24"/>
          <w:szCs w:val="24"/>
        </w:rPr>
        <w:t>were</w:t>
      </w:r>
      <w:r w:rsidR="00C30612" w:rsidRPr="00AF6E76">
        <w:rPr>
          <w:rFonts w:ascii="Times New Roman" w:hAnsi="Times New Roman" w:cs="Times New Roman"/>
          <w:sz w:val="24"/>
          <w:szCs w:val="24"/>
        </w:rPr>
        <w:t xml:space="preserve"> </w:t>
      </w:r>
      <w:r w:rsidRPr="00AF6E76">
        <w:rPr>
          <w:rFonts w:ascii="Times New Roman" w:hAnsi="Times New Roman" w:cs="Times New Roman"/>
          <w:sz w:val="24"/>
          <w:szCs w:val="24"/>
        </w:rPr>
        <w:t xml:space="preserve">discrepancies </w:t>
      </w:r>
      <w:r w:rsidR="00C30612" w:rsidRPr="00AF6E76">
        <w:rPr>
          <w:rFonts w:ascii="Times New Roman" w:hAnsi="Times New Roman" w:cs="Times New Roman"/>
          <w:sz w:val="24"/>
          <w:szCs w:val="24"/>
        </w:rPr>
        <w:t>in</w:t>
      </w:r>
      <w:r w:rsidRPr="00AF6E76">
        <w:rPr>
          <w:rFonts w:ascii="Times New Roman" w:hAnsi="Times New Roman" w:cs="Times New Roman"/>
          <w:sz w:val="24"/>
          <w:szCs w:val="24"/>
        </w:rPr>
        <w:t xml:space="preserve"> </w:t>
      </w:r>
      <w:r w:rsidR="00955DD1" w:rsidRPr="00AF6E76">
        <w:rPr>
          <w:rFonts w:ascii="Times New Roman" w:hAnsi="Times New Roman" w:cs="Times New Roman"/>
          <w:sz w:val="24"/>
          <w:szCs w:val="24"/>
        </w:rPr>
        <w:t>the</w:t>
      </w:r>
      <w:r w:rsidRPr="00AF6E76">
        <w:rPr>
          <w:rFonts w:ascii="Times New Roman" w:hAnsi="Times New Roman" w:cs="Times New Roman"/>
          <w:sz w:val="24"/>
          <w:szCs w:val="24"/>
        </w:rPr>
        <w:t xml:space="preserve"> labell</w:t>
      </w:r>
      <w:r w:rsidR="00955DD1" w:rsidRPr="00AF6E76">
        <w:rPr>
          <w:rFonts w:ascii="Times New Roman" w:hAnsi="Times New Roman" w:cs="Times New Roman"/>
          <w:sz w:val="24"/>
          <w:szCs w:val="24"/>
        </w:rPr>
        <w:t xml:space="preserve">ing of </w:t>
      </w:r>
      <w:r w:rsidR="007C6F73" w:rsidRPr="00AF6E76">
        <w:rPr>
          <w:rFonts w:ascii="Times New Roman" w:hAnsi="Times New Roman" w:cs="Times New Roman"/>
          <w:sz w:val="24"/>
          <w:szCs w:val="24"/>
        </w:rPr>
        <w:t xml:space="preserve">athletic </w:t>
      </w:r>
      <w:r w:rsidR="00955DD1" w:rsidRPr="00AF6E76">
        <w:rPr>
          <w:rFonts w:ascii="Times New Roman" w:hAnsi="Times New Roman" w:cs="Times New Roman"/>
          <w:sz w:val="24"/>
          <w:szCs w:val="24"/>
        </w:rPr>
        <w:t xml:space="preserve">expertise </w:t>
      </w:r>
      <w:r w:rsidRPr="00AF6E76">
        <w:rPr>
          <w:rFonts w:ascii="Times New Roman" w:hAnsi="Times New Roman" w:cs="Times New Roman"/>
          <w:sz w:val="24"/>
          <w:szCs w:val="24"/>
        </w:rPr>
        <w:t>that could lead to</w:t>
      </w:r>
      <w:r w:rsidR="00F135FF" w:rsidRPr="00AF6E76">
        <w:rPr>
          <w:rFonts w:ascii="Times New Roman" w:hAnsi="Times New Roman" w:cs="Times New Roman"/>
          <w:sz w:val="24"/>
          <w:szCs w:val="24"/>
        </w:rPr>
        <w:t xml:space="preserve"> non-generalisable </w:t>
      </w:r>
      <w:r w:rsidRPr="00AF6E76">
        <w:rPr>
          <w:rFonts w:ascii="Times New Roman" w:hAnsi="Times New Roman" w:cs="Times New Roman"/>
          <w:sz w:val="24"/>
          <w:szCs w:val="24"/>
        </w:rPr>
        <w:t>findings (Polman, 2012).</w:t>
      </w:r>
      <w:r w:rsidR="00F135FF" w:rsidRPr="00AF6E76">
        <w:rPr>
          <w:rFonts w:ascii="Times New Roman" w:hAnsi="Times New Roman" w:cs="Times New Roman"/>
          <w:sz w:val="24"/>
          <w:szCs w:val="24"/>
        </w:rPr>
        <w:t xml:space="preserve"> </w:t>
      </w:r>
      <w:r w:rsidR="00FD7483" w:rsidRPr="00AF6E76">
        <w:rPr>
          <w:rFonts w:ascii="Times New Roman" w:hAnsi="Times New Roman" w:cs="Times New Roman"/>
          <w:sz w:val="24"/>
          <w:szCs w:val="24"/>
        </w:rPr>
        <w:t xml:space="preserve">For example, the expert group in </w:t>
      </w:r>
      <w:proofErr w:type="spellStart"/>
      <w:r w:rsidR="00FD7483" w:rsidRPr="00AF6E76">
        <w:rPr>
          <w:rFonts w:ascii="Times New Roman" w:hAnsi="Times New Roman" w:cs="Times New Roman"/>
          <w:sz w:val="24"/>
          <w:szCs w:val="24"/>
        </w:rPr>
        <w:t>Piras</w:t>
      </w:r>
      <w:proofErr w:type="spellEnd"/>
      <w:r w:rsidR="00FD7483" w:rsidRPr="00AF6E76">
        <w:rPr>
          <w:rFonts w:ascii="Times New Roman" w:hAnsi="Times New Roman" w:cs="Times New Roman"/>
          <w:sz w:val="24"/>
          <w:szCs w:val="24"/>
        </w:rPr>
        <w:t xml:space="preserve"> et al., (2014) comprised professional volleyball players whereas the expert group in Alder et al. (2014) comprised Team GB level development athletes with potential to reach expert status. </w:t>
      </w:r>
      <w:r w:rsidR="00CA3FC6" w:rsidRPr="00AF6E76">
        <w:rPr>
          <w:rFonts w:ascii="Times New Roman" w:hAnsi="Times New Roman" w:cs="Times New Roman"/>
          <w:sz w:val="24"/>
          <w:szCs w:val="24"/>
        </w:rPr>
        <w:t>Compari</w:t>
      </w:r>
      <w:r w:rsidR="00F91698" w:rsidRPr="00AF6E76">
        <w:rPr>
          <w:rFonts w:ascii="Times New Roman" w:hAnsi="Times New Roman" w:cs="Times New Roman"/>
          <w:sz w:val="24"/>
          <w:szCs w:val="24"/>
        </w:rPr>
        <w:t xml:space="preserve">sons </w:t>
      </w:r>
      <w:r w:rsidR="005C7C40" w:rsidRPr="00AF6E76">
        <w:rPr>
          <w:rFonts w:ascii="Times New Roman" w:hAnsi="Times New Roman" w:cs="Times New Roman"/>
          <w:sz w:val="24"/>
          <w:szCs w:val="24"/>
        </w:rPr>
        <w:t xml:space="preserve">across </w:t>
      </w:r>
      <w:r w:rsidR="008B7D59" w:rsidRPr="00AF6E76">
        <w:rPr>
          <w:rFonts w:ascii="Times New Roman" w:hAnsi="Times New Roman" w:cs="Times New Roman"/>
          <w:sz w:val="24"/>
          <w:szCs w:val="24"/>
        </w:rPr>
        <w:t>studies</w:t>
      </w:r>
      <w:r w:rsidR="005C7C40" w:rsidRPr="00AF6E76">
        <w:rPr>
          <w:rFonts w:ascii="Times New Roman" w:hAnsi="Times New Roman" w:cs="Times New Roman"/>
          <w:sz w:val="24"/>
          <w:szCs w:val="24"/>
        </w:rPr>
        <w:t xml:space="preserve"> therefore are difficult </w:t>
      </w:r>
      <w:r w:rsidRPr="00AF6E76">
        <w:rPr>
          <w:rFonts w:ascii="Times New Roman" w:hAnsi="Times New Roman" w:cs="Times New Roman"/>
          <w:sz w:val="24"/>
          <w:szCs w:val="24"/>
        </w:rPr>
        <w:t xml:space="preserve">as groups potentially share a label </w:t>
      </w:r>
      <w:r w:rsidR="008B7D59" w:rsidRPr="00AF6E76">
        <w:rPr>
          <w:rFonts w:ascii="Times New Roman" w:hAnsi="Times New Roman" w:cs="Times New Roman"/>
          <w:sz w:val="24"/>
          <w:szCs w:val="24"/>
        </w:rPr>
        <w:t xml:space="preserve">yet differ greatly in expertise. </w:t>
      </w:r>
      <w:r w:rsidR="00FD7483" w:rsidRPr="00AF6E76">
        <w:rPr>
          <w:rFonts w:ascii="Times New Roman" w:hAnsi="Times New Roman" w:cs="Times New Roman"/>
          <w:sz w:val="24"/>
          <w:szCs w:val="24"/>
        </w:rPr>
        <w:t>Vila-Maldonado et al. (2019)</w:t>
      </w:r>
      <w:r w:rsidRPr="00AF6E76">
        <w:rPr>
          <w:rFonts w:ascii="Times New Roman" w:hAnsi="Times New Roman" w:cs="Times New Roman"/>
          <w:sz w:val="24"/>
          <w:szCs w:val="24"/>
        </w:rPr>
        <w:t xml:space="preserve"> and </w:t>
      </w:r>
      <w:r w:rsidR="00FD7483" w:rsidRPr="00AF6E76">
        <w:rPr>
          <w:rFonts w:ascii="Times New Roman" w:hAnsi="Times New Roman" w:cs="Times New Roman"/>
          <w:sz w:val="24"/>
          <w:szCs w:val="24"/>
        </w:rPr>
        <w:t xml:space="preserve">van </w:t>
      </w:r>
      <w:proofErr w:type="spellStart"/>
      <w:r w:rsidR="00FD7483" w:rsidRPr="00AF6E76">
        <w:rPr>
          <w:rFonts w:ascii="Times New Roman" w:hAnsi="Times New Roman" w:cs="Times New Roman"/>
          <w:sz w:val="24"/>
          <w:szCs w:val="24"/>
        </w:rPr>
        <w:t>Maarseveen</w:t>
      </w:r>
      <w:proofErr w:type="spellEnd"/>
      <w:r w:rsidR="00FD7483" w:rsidRPr="00AF6E76">
        <w:rPr>
          <w:rFonts w:ascii="Times New Roman" w:hAnsi="Times New Roman" w:cs="Times New Roman"/>
          <w:sz w:val="24"/>
          <w:szCs w:val="24"/>
        </w:rPr>
        <w:t xml:space="preserve"> et al. (2018a) </w:t>
      </w:r>
      <w:r w:rsidR="002E223B" w:rsidRPr="00AF6E76">
        <w:rPr>
          <w:rFonts w:ascii="Times New Roman" w:hAnsi="Times New Roman" w:cs="Times New Roman"/>
          <w:sz w:val="24"/>
          <w:szCs w:val="24"/>
        </w:rPr>
        <w:t>used different</w:t>
      </w:r>
      <w:r w:rsidRPr="00AF6E76">
        <w:rPr>
          <w:rFonts w:ascii="Times New Roman" w:hAnsi="Times New Roman" w:cs="Times New Roman"/>
          <w:sz w:val="24"/>
          <w:szCs w:val="24"/>
        </w:rPr>
        <w:t xml:space="preserve"> group</w:t>
      </w:r>
      <w:r w:rsidR="002E223B" w:rsidRPr="00AF6E76">
        <w:rPr>
          <w:rFonts w:ascii="Times New Roman" w:hAnsi="Times New Roman" w:cs="Times New Roman"/>
          <w:sz w:val="24"/>
          <w:szCs w:val="24"/>
        </w:rPr>
        <w:t xml:space="preserve"> labels </w:t>
      </w:r>
      <w:r w:rsidRPr="00AF6E76">
        <w:rPr>
          <w:rFonts w:ascii="Times New Roman" w:hAnsi="Times New Roman" w:cs="Times New Roman"/>
          <w:sz w:val="24"/>
          <w:szCs w:val="24"/>
        </w:rPr>
        <w:t>but similar</w:t>
      </w:r>
      <w:r w:rsidR="002E223B" w:rsidRPr="00AF6E76">
        <w:rPr>
          <w:rFonts w:ascii="Times New Roman" w:hAnsi="Times New Roman" w:cs="Times New Roman"/>
          <w:sz w:val="24"/>
          <w:szCs w:val="24"/>
        </w:rPr>
        <w:t xml:space="preserve"> group</w:t>
      </w:r>
      <w:r w:rsidRPr="00AF6E76">
        <w:rPr>
          <w:rFonts w:ascii="Times New Roman" w:hAnsi="Times New Roman" w:cs="Times New Roman"/>
          <w:sz w:val="24"/>
          <w:szCs w:val="24"/>
        </w:rPr>
        <w:t xml:space="preserve"> definitions</w:t>
      </w:r>
      <w:r w:rsidR="00B30F53" w:rsidRPr="00AF6E76">
        <w:rPr>
          <w:rFonts w:ascii="Times New Roman" w:hAnsi="Times New Roman" w:cs="Times New Roman"/>
          <w:sz w:val="24"/>
          <w:szCs w:val="24"/>
        </w:rPr>
        <w:t>. S</w:t>
      </w:r>
      <w:r w:rsidR="008B7D59" w:rsidRPr="00AF6E76">
        <w:rPr>
          <w:rFonts w:ascii="Times New Roman" w:hAnsi="Times New Roman" w:cs="Times New Roman"/>
          <w:sz w:val="24"/>
          <w:szCs w:val="24"/>
        </w:rPr>
        <w:t>pecifically, b</w:t>
      </w:r>
      <w:r w:rsidRPr="00AF6E76">
        <w:rPr>
          <w:rFonts w:ascii="Times New Roman" w:hAnsi="Times New Roman" w:cs="Times New Roman"/>
          <w:sz w:val="24"/>
          <w:szCs w:val="24"/>
        </w:rPr>
        <w:t xml:space="preserve">oth included national </w:t>
      </w:r>
      <w:r w:rsidR="00CA3FC6" w:rsidRPr="00AF6E76">
        <w:rPr>
          <w:rFonts w:ascii="Times New Roman" w:hAnsi="Times New Roman" w:cs="Times New Roman"/>
          <w:sz w:val="24"/>
          <w:szCs w:val="24"/>
        </w:rPr>
        <w:t xml:space="preserve">level </w:t>
      </w:r>
      <w:r w:rsidR="00CA53B0" w:rsidRPr="00AF6E76">
        <w:rPr>
          <w:rFonts w:ascii="Times New Roman" w:hAnsi="Times New Roman" w:cs="Times New Roman"/>
          <w:sz w:val="24"/>
          <w:szCs w:val="24"/>
        </w:rPr>
        <w:t xml:space="preserve">individuals </w:t>
      </w:r>
      <w:r w:rsidR="00CA3FC6" w:rsidRPr="00AF6E76">
        <w:rPr>
          <w:rFonts w:ascii="Times New Roman" w:hAnsi="Times New Roman" w:cs="Times New Roman"/>
          <w:sz w:val="24"/>
          <w:szCs w:val="24"/>
        </w:rPr>
        <w:t xml:space="preserve">in </w:t>
      </w:r>
      <w:r w:rsidRPr="00AF6E76">
        <w:rPr>
          <w:rFonts w:ascii="Times New Roman" w:hAnsi="Times New Roman" w:cs="Times New Roman"/>
          <w:sz w:val="24"/>
          <w:szCs w:val="24"/>
        </w:rPr>
        <w:t xml:space="preserve">their </w:t>
      </w:r>
      <w:r w:rsidR="00CA53B0" w:rsidRPr="00AF6E76">
        <w:rPr>
          <w:rFonts w:ascii="Times New Roman" w:hAnsi="Times New Roman" w:cs="Times New Roman"/>
          <w:sz w:val="24"/>
          <w:szCs w:val="24"/>
        </w:rPr>
        <w:t>participant</w:t>
      </w:r>
      <w:r w:rsidR="00CA53B0" w:rsidRPr="00AF6E76">
        <w:rPr>
          <w:rFonts w:ascii="Times New Roman" w:hAnsi="Times New Roman" w:cs="Times New Roman"/>
          <w:iCs/>
          <w:sz w:val="24"/>
          <w:szCs w:val="24"/>
        </w:rPr>
        <w:t xml:space="preserve"> </w:t>
      </w:r>
      <w:r w:rsidR="00CA3FC6" w:rsidRPr="00AF6E76">
        <w:rPr>
          <w:rFonts w:ascii="Times New Roman" w:hAnsi="Times New Roman" w:cs="Times New Roman"/>
          <w:sz w:val="24"/>
          <w:szCs w:val="24"/>
        </w:rPr>
        <w:t>definition</w:t>
      </w:r>
      <w:r w:rsidRPr="00AF6E76">
        <w:rPr>
          <w:rFonts w:ascii="Times New Roman" w:hAnsi="Times New Roman" w:cs="Times New Roman"/>
          <w:sz w:val="24"/>
          <w:szCs w:val="24"/>
        </w:rPr>
        <w:t xml:space="preserve"> but labelled the </w:t>
      </w:r>
      <w:r w:rsidR="00CA53B0" w:rsidRPr="00AF6E76">
        <w:rPr>
          <w:rFonts w:ascii="Times New Roman" w:hAnsi="Times New Roman" w:cs="Times New Roman"/>
          <w:sz w:val="24"/>
          <w:szCs w:val="24"/>
        </w:rPr>
        <w:t>participants</w:t>
      </w:r>
      <w:r w:rsidRPr="00AF6E76">
        <w:rPr>
          <w:rFonts w:ascii="Times New Roman" w:hAnsi="Times New Roman" w:cs="Times New Roman"/>
          <w:sz w:val="24"/>
          <w:szCs w:val="24"/>
        </w:rPr>
        <w:t xml:space="preserve"> as </w:t>
      </w:r>
      <w:r w:rsidR="00CA53B0" w:rsidRPr="00AF6E76">
        <w:rPr>
          <w:rFonts w:ascii="Times New Roman" w:hAnsi="Times New Roman" w:cs="Times New Roman"/>
          <w:iCs/>
          <w:sz w:val="24"/>
          <w:szCs w:val="24"/>
        </w:rPr>
        <w:t>players</w:t>
      </w:r>
      <w:r w:rsidRPr="00AF6E76">
        <w:rPr>
          <w:rFonts w:ascii="Times New Roman" w:hAnsi="Times New Roman" w:cs="Times New Roman"/>
          <w:sz w:val="24"/>
          <w:szCs w:val="24"/>
        </w:rPr>
        <w:t xml:space="preserve"> (</w:t>
      </w:r>
      <w:r w:rsidR="004C46B3" w:rsidRPr="00AF6E76">
        <w:rPr>
          <w:rFonts w:ascii="Times New Roman" w:hAnsi="Times New Roman" w:cs="Times New Roman"/>
          <w:sz w:val="24"/>
          <w:szCs w:val="24"/>
        </w:rPr>
        <w:t>Vila-Maldonado et al., 2019</w:t>
      </w:r>
      <w:r w:rsidRPr="00AF6E76">
        <w:rPr>
          <w:rFonts w:ascii="Times New Roman" w:hAnsi="Times New Roman" w:cs="Times New Roman"/>
          <w:sz w:val="24"/>
          <w:szCs w:val="24"/>
        </w:rPr>
        <w:t xml:space="preserve">) and </w:t>
      </w:r>
      <w:r w:rsidR="00CA53B0" w:rsidRPr="00AF6E76">
        <w:rPr>
          <w:rFonts w:ascii="Times New Roman" w:hAnsi="Times New Roman" w:cs="Times New Roman"/>
          <w:iCs/>
          <w:sz w:val="24"/>
          <w:szCs w:val="24"/>
        </w:rPr>
        <w:t xml:space="preserve">highly talented </w:t>
      </w:r>
      <w:r w:rsidRPr="00AF6E76">
        <w:rPr>
          <w:rFonts w:ascii="Times New Roman" w:hAnsi="Times New Roman" w:cs="Times New Roman"/>
          <w:sz w:val="24"/>
          <w:szCs w:val="24"/>
        </w:rPr>
        <w:t>(</w:t>
      </w:r>
      <w:r w:rsidR="004C46B3" w:rsidRPr="00AF6E76">
        <w:rPr>
          <w:rFonts w:ascii="Times New Roman" w:hAnsi="Times New Roman" w:cs="Times New Roman"/>
          <w:sz w:val="24"/>
          <w:szCs w:val="24"/>
        </w:rPr>
        <w:t xml:space="preserve">van </w:t>
      </w:r>
      <w:proofErr w:type="spellStart"/>
      <w:r w:rsidR="004C46B3" w:rsidRPr="00AF6E76">
        <w:rPr>
          <w:rFonts w:ascii="Times New Roman" w:hAnsi="Times New Roman" w:cs="Times New Roman"/>
          <w:sz w:val="24"/>
          <w:szCs w:val="24"/>
        </w:rPr>
        <w:t>Maarseveen</w:t>
      </w:r>
      <w:proofErr w:type="spellEnd"/>
      <w:r w:rsidR="004C46B3" w:rsidRPr="00AF6E76">
        <w:rPr>
          <w:rFonts w:ascii="Times New Roman" w:hAnsi="Times New Roman" w:cs="Times New Roman"/>
          <w:sz w:val="24"/>
          <w:szCs w:val="24"/>
        </w:rPr>
        <w:t xml:space="preserve"> et al., 2018a</w:t>
      </w:r>
      <w:r w:rsidR="005D141F" w:rsidRPr="00AF6E76">
        <w:rPr>
          <w:rFonts w:ascii="Times New Roman" w:hAnsi="Times New Roman" w:cs="Times New Roman"/>
          <w:sz w:val="24"/>
          <w:szCs w:val="24"/>
        </w:rPr>
        <w:t>)</w:t>
      </w:r>
      <w:r w:rsidR="00CA53B0" w:rsidRPr="00AF6E76">
        <w:rPr>
          <w:rFonts w:ascii="Times New Roman" w:hAnsi="Times New Roman" w:cs="Times New Roman"/>
          <w:sz w:val="24"/>
          <w:szCs w:val="24"/>
        </w:rPr>
        <w:t>, respectively</w:t>
      </w:r>
      <w:r w:rsidRPr="00AF6E76">
        <w:rPr>
          <w:rFonts w:ascii="Times New Roman" w:hAnsi="Times New Roman" w:cs="Times New Roman"/>
          <w:sz w:val="24"/>
          <w:szCs w:val="24"/>
        </w:rPr>
        <w:t>.</w:t>
      </w:r>
    </w:p>
    <w:p w14:paraId="312648D9" w14:textId="74301D63" w:rsidR="005937CA" w:rsidRPr="00AF6E76" w:rsidRDefault="005937CA" w:rsidP="00D930FA">
      <w:pPr>
        <w:spacing w:line="480" w:lineRule="auto"/>
        <w:ind w:firstLine="720"/>
        <w:rPr>
          <w:rFonts w:ascii="Times New Roman" w:hAnsi="Times New Roman" w:cs="Times New Roman"/>
          <w:sz w:val="24"/>
          <w:szCs w:val="24"/>
        </w:rPr>
      </w:pPr>
      <w:r w:rsidRPr="00AF6E76">
        <w:rPr>
          <w:rFonts w:ascii="Times New Roman" w:hAnsi="Times New Roman" w:cs="Times New Roman"/>
          <w:sz w:val="24"/>
          <w:szCs w:val="24"/>
        </w:rPr>
        <w:t xml:space="preserve">The issue here is that researchers may </w:t>
      </w:r>
      <w:r w:rsidR="004C1E81" w:rsidRPr="00AF6E76">
        <w:rPr>
          <w:rFonts w:ascii="Times New Roman" w:hAnsi="Times New Roman" w:cs="Times New Roman"/>
          <w:sz w:val="24"/>
          <w:szCs w:val="24"/>
        </w:rPr>
        <w:t>not</w:t>
      </w:r>
      <w:r w:rsidRPr="00AF6E76">
        <w:rPr>
          <w:rFonts w:ascii="Times New Roman" w:hAnsi="Times New Roman" w:cs="Times New Roman"/>
          <w:sz w:val="24"/>
          <w:szCs w:val="24"/>
        </w:rPr>
        <w:t xml:space="preserve"> compa</w:t>
      </w:r>
      <w:r w:rsidR="004C1E81" w:rsidRPr="00AF6E76">
        <w:rPr>
          <w:rFonts w:ascii="Times New Roman" w:hAnsi="Times New Roman" w:cs="Times New Roman"/>
          <w:sz w:val="24"/>
          <w:szCs w:val="24"/>
        </w:rPr>
        <w:t xml:space="preserve">re </w:t>
      </w:r>
      <w:r w:rsidRPr="00AF6E76">
        <w:rPr>
          <w:rFonts w:ascii="Times New Roman" w:hAnsi="Times New Roman" w:cs="Times New Roman"/>
          <w:sz w:val="24"/>
          <w:szCs w:val="24"/>
        </w:rPr>
        <w:t xml:space="preserve">these experiments </w:t>
      </w:r>
      <w:r w:rsidR="004C1E81" w:rsidRPr="00AF6E76">
        <w:rPr>
          <w:rFonts w:ascii="Times New Roman" w:hAnsi="Times New Roman" w:cs="Times New Roman"/>
          <w:sz w:val="24"/>
          <w:szCs w:val="24"/>
        </w:rPr>
        <w:t xml:space="preserve">due to </w:t>
      </w:r>
      <w:r w:rsidR="002939F5" w:rsidRPr="00AF6E76">
        <w:rPr>
          <w:rFonts w:ascii="Times New Roman" w:hAnsi="Times New Roman" w:cs="Times New Roman"/>
          <w:sz w:val="24"/>
          <w:szCs w:val="24"/>
        </w:rPr>
        <w:t>labels used</w:t>
      </w:r>
      <w:r w:rsidR="004C1E81" w:rsidRPr="00AF6E76">
        <w:rPr>
          <w:rFonts w:ascii="Times New Roman" w:hAnsi="Times New Roman" w:cs="Times New Roman"/>
          <w:sz w:val="24"/>
          <w:szCs w:val="24"/>
        </w:rPr>
        <w:t xml:space="preserve">, </w:t>
      </w:r>
      <w:r w:rsidRPr="00AF6E76">
        <w:rPr>
          <w:rFonts w:ascii="Times New Roman" w:hAnsi="Times New Roman" w:cs="Times New Roman"/>
          <w:sz w:val="24"/>
          <w:szCs w:val="24"/>
        </w:rPr>
        <w:t xml:space="preserve">when </w:t>
      </w:r>
      <w:r w:rsidR="00AD0DE3" w:rsidRPr="00AF6E76">
        <w:rPr>
          <w:rFonts w:ascii="Times New Roman" w:hAnsi="Times New Roman" w:cs="Times New Roman"/>
          <w:sz w:val="24"/>
          <w:szCs w:val="24"/>
        </w:rPr>
        <w:t>really the experiments are comparable</w:t>
      </w:r>
      <w:r w:rsidRPr="00AF6E76">
        <w:rPr>
          <w:rFonts w:ascii="Times New Roman" w:hAnsi="Times New Roman" w:cs="Times New Roman"/>
          <w:sz w:val="24"/>
          <w:szCs w:val="24"/>
        </w:rPr>
        <w:t>. The problem around defining expertise groups is not new (see Swann et al., 2015, a review). Swann et al. (2015) provided a taxonomy for rating expertise on a continuum</w:t>
      </w:r>
      <w:r w:rsidR="005027B1" w:rsidRPr="00AF6E76">
        <w:rPr>
          <w:rFonts w:ascii="Times New Roman" w:hAnsi="Times New Roman" w:cs="Times New Roman"/>
          <w:sz w:val="24"/>
          <w:szCs w:val="24"/>
        </w:rPr>
        <w:t>,</w:t>
      </w:r>
      <w:r w:rsidRPr="00AF6E76">
        <w:rPr>
          <w:rFonts w:ascii="Times New Roman" w:hAnsi="Times New Roman" w:cs="Times New Roman"/>
          <w:sz w:val="24"/>
          <w:szCs w:val="24"/>
        </w:rPr>
        <w:t xml:space="preserve"> rather than </w:t>
      </w:r>
      <w:r w:rsidR="005027B1" w:rsidRPr="00AF6E76">
        <w:rPr>
          <w:rFonts w:ascii="Times New Roman" w:hAnsi="Times New Roman" w:cs="Times New Roman"/>
          <w:sz w:val="24"/>
          <w:szCs w:val="24"/>
        </w:rPr>
        <w:t>using</w:t>
      </w:r>
      <w:r w:rsidRPr="00AF6E76">
        <w:rPr>
          <w:rFonts w:ascii="Times New Roman" w:hAnsi="Times New Roman" w:cs="Times New Roman"/>
          <w:sz w:val="24"/>
          <w:szCs w:val="24"/>
        </w:rPr>
        <w:t xml:space="preserve"> dichotomous groups</w:t>
      </w:r>
      <w:r w:rsidR="005027B1" w:rsidRPr="00AF6E76">
        <w:rPr>
          <w:rFonts w:ascii="Times New Roman" w:hAnsi="Times New Roman" w:cs="Times New Roman"/>
          <w:sz w:val="24"/>
          <w:szCs w:val="24"/>
        </w:rPr>
        <w:t>,</w:t>
      </w:r>
      <w:r w:rsidR="002E223B" w:rsidRPr="00AF6E76">
        <w:rPr>
          <w:rFonts w:ascii="Times New Roman" w:hAnsi="Times New Roman" w:cs="Times New Roman"/>
          <w:sz w:val="24"/>
          <w:szCs w:val="24"/>
        </w:rPr>
        <w:t xml:space="preserve"> which may be </w:t>
      </w:r>
      <w:r w:rsidR="00FE51FA" w:rsidRPr="00AF6E76">
        <w:rPr>
          <w:rFonts w:ascii="Times New Roman" w:hAnsi="Times New Roman" w:cs="Times New Roman"/>
          <w:sz w:val="24"/>
          <w:szCs w:val="24"/>
        </w:rPr>
        <w:t xml:space="preserve">pertinent </w:t>
      </w:r>
      <w:r w:rsidR="002E223B" w:rsidRPr="00AF6E76">
        <w:rPr>
          <w:rFonts w:ascii="Times New Roman" w:hAnsi="Times New Roman" w:cs="Times New Roman"/>
          <w:sz w:val="24"/>
          <w:szCs w:val="24"/>
        </w:rPr>
        <w:t>for</w:t>
      </w:r>
      <w:r w:rsidRPr="00AF6E76">
        <w:rPr>
          <w:rFonts w:ascii="Times New Roman" w:hAnsi="Times New Roman" w:cs="Times New Roman"/>
          <w:sz w:val="24"/>
          <w:szCs w:val="24"/>
        </w:rPr>
        <w:t xml:space="preserve"> </w:t>
      </w:r>
      <w:r w:rsidR="002E223B" w:rsidRPr="00AF6E76">
        <w:rPr>
          <w:rFonts w:ascii="Times New Roman" w:hAnsi="Times New Roman" w:cs="Times New Roman"/>
          <w:sz w:val="24"/>
          <w:szCs w:val="24"/>
        </w:rPr>
        <w:t>f</w:t>
      </w:r>
      <w:r w:rsidRPr="00AF6E76">
        <w:rPr>
          <w:rFonts w:ascii="Times New Roman" w:hAnsi="Times New Roman" w:cs="Times New Roman"/>
          <w:sz w:val="24"/>
          <w:szCs w:val="24"/>
        </w:rPr>
        <w:t>uture research</w:t>
      </w:r>
      <w:r w:rsidR="002E223B" w:rsidRPr="00AF6E76">
        <w:rPr>
          <w:rFonts w:ascii="Times New Roman" w:hAnsi="Times New Roman" w:cs="Times New Roman"/>
          <w:sz w:val="24"/>
          <w:szCs w:val="24"/>
        </w:rPr>
        <w:t>.</w:t>
      </w:r>
      <w:r w:rsidR="00000740" w:rsidRPr="00AF6E76">
        <w:rPr>
          <w:rFonts w:ascii="Times New Roman" w:hAnsi="Times New Roman" w:cs="Times New Roman"/>
          <w:sz w:val="24"/>
          <w:szCs w:val="24"/>
        </w:rPr>
        <w:t xml:space="preserve"> Th</w:t>
      </w:r>
      <w:r w:rsidR="005027B1" w:rsidRPr="00AF6E76">
        <w:rPr>
          <w:rFonts w:ascii="Times New Roman" w:hAnsi="Times New Roman" w:cs="Times New Roman"/>
          <w:sz w:val="24"/>
          <w:szCs w:val="24"/>
        </w:rPr>
        <w:t>is</w:t>
      </w:r>
      <w:r w:rsidR="00000740" w:rsidRPr="00AF6E76">
        <w:rPr>
          <w:rFonts w:ascii="Times New Roman" w:hAnsi="Times New Roman" w:cs="Times New Roman"/>
          <w:sz w:val="24"/>
          <w:szCs w:val="24"/>
        </w:rPr>
        <w:t xml:space="preserve"> method was applied </w:t>
      </w:r>
      <w:r w:rsidR="003D2B0D" w:rsidRPr="00AF6E76">
        <w:rPr>
          <w:rFonts w:ascii="Times New Roman" w:hAnsi="Times New Roman" w:cs="Times New Roman"/>
          <w:sz w:val="24"/>
          <w:szCs w:val="24"/>
        </w:rPr>
        <w:t xml:space="preserve">in </w:t>
      </w:r>
      <w:r w:rsidR="00000740" w:rsidRPr="00AF6E76">
        <w:rPr>
          <w:rFonts w:ascii="Times New Roman" w:hAnsi="Times New Roman" w:cs="Times New Roman"/>
          <w:sz w:val="24"/>
          <w:szCs w:val="24"/>
        </w:rPr>
        <w:t>one experiment in the current review (Brimmell et al., 2021)</w:t>
      </w:r>
      <w:r w:rsidR="00B36C86" w:rsidRPr="00AF6E76">
        <w:rPr>
          <w:rFonts w:ascii="Times New Roman" w:hAnsi="Times New Roman" w:cs="Times New Roman"/>
          <w:sz w:val="24"/>
          <w:szCs w:val="24"/>
        </w:rPr>
        <w:t xml:space="preserve"> but has been applied in other relevant work (e.g., Hagyard et al., 2021)</w:t>
      </w:r>
      <w:r w:rsidR="00000740" w:rsidRPr="00AF6E76">
        <w:rPr>
          <w:rFonts w:ascii="Times New Roman" w:hAnsi="Times New Roman" w:cs="Times New Roman"/>
          <w:sz w:val="24"/>
          <w:szCs w:val="24"/>
        </w:rPr>
        <w:t>.</w:t>
      </w:r>
      <w:r w:rsidR="00D930FA" w:rsidRPr="00AF6E76">
        <w:rPr>
          <w:rFonts w:ascii="Times New Roman" w:hAnsi="Times New Roman" w:cs="Times New Roman"/>
          <w:sz w:val="24"/>
          <w:szCs w:val="24"/>
        </w:rPr>
        <w:t xml:space="preserve"> Also, creating an expertise score or placing individuals in groups can be difficult given potential inter- and intra-sport differences in what </w:t>
      </w:r>
      <w:r w:rsidR="006D73D4" w:rsidRPr="00AF6E76">
        <w:rPr>
          <w:rFonts w:ascii="Times New Roman" w:hAnsi="Times New Roman" w:cs="Times New Roman"/>
          <w:sz w:val="24"/>
          <w:szCs w:val="24"/>
        </w:rPr>
        <w:t>defines</w:t>
      </w:r>
      <w:r w:rsidR="00D930FA" w:rsidRPr="00AF6E76">
        <w:rPr>
          <w:rFonts w:ascii="Times New Roman" w:hAnsi="Times New Roman" w:cs="Times New Roman"/>
          <w:sz w:val="24"/>
          <w:szCs w:val="24"/>
        </w:rPr>
        <w:t xml:space="preserve"> </w:t>
      </w:r>
      <w:r w:rsidR="006D73D4" w:rsidRPr="00AF6E76">
        <w:rPr>
          <w:rFonts w:ascii="Times New Roman" w:hAnsi="Times New Roman" w:cs="Times New Roman"/>
          <w:sz w:val="24"/>
          <w:szCs w:val="24"/>
        </w:rPr>
        <w:t>“</w:t>
      </w:r>
      <w:r w:rsidR="00D930FA" w:rsidRPr="00AF6E76">
        <w:rPr>
          <w:rFonts w:ascii="Times New Roman" w:hAnsi="Times New Roman" w:cs="Times New Roman"/>
          <w:sz w:val="24"/>
          <w:szCs w:val="24"/>
        </w:rPr>
        <w:t>expert</w:t>
      </w:r>
      <w:r w:rsidR="006D73D4" w:rsidRPr="00AF6E76">
        <w:rPr>
          <w:rFonts w:ascii="Times New Roman" w:hAnsi="Times New Roman" w:cs="Times New Roman"/>
          <w:sz w:val="24"/>
          <w:szCs w:val="24"/>
        </w:rPr>
        <w:t>”</w:t>
      </w:r>
      <w:r w:rsidR="00D930FA" w:rsidRPr="00AF6E76">
        <w:rPr>
          <w:rFonts w:ascii="Times New Roman" w:hAnsi="Times New Roman" w:cs="Times New Roman"/>
          <w:sz w:val="24"/>
          <w:szCs w:val="24"/>
        </w:rPr>
        <w:t xml:space="preserve">. In response to this McAuley et al. (2022) propose a neat and simple option whereby </w:t>
      </w:r>
      <w:r w:rsidR="001E37DB" w:rsidRPr="00AF6E76">
        <w:rPr>
          <w:rFonts w:ascii="Times New Roman" w:hAnsi="Times New Roman" w:cs="Times New Roman"/>
          <w:sz w:val="24"/>
          <w:szCs w:val="24"/>
        </w:rPr>
        <w:t>experiments are more transparent and include all relevant information on the sample. From this, future researchers can then re-categorise or assess current categorisation with more accuracy.</w:t>
      </w:r>
      <w:r w:rsidR="00317B92" w:rsidRPr="00AF6E76">
        <w:rPr>
          <w:rFonts w:ascii="Times New Roman" w:hAnsi="Times New Roman" w:cs="Times New Roman"/>
          <w:sz w:val="24"/>
          <w:szCs w:val="24"/>
        </w:rPr>
        <w:t xml:space="preserve"> </w:t>
      </w:r>
      <w:r w:rsidR="00335342" w:rsidRPr="00AF6E76">
        <w:rPr>
          <w:rFonts w:ascii="Times New Roman" w:hAnsi="Times New Roman" w:cs="Times New Roman"/>
          <w:sz w:val="24"/>
          <w:szCs w:val="24"/>
        </w:rPr>
        <w:t>This</w:t>
      </w:r>
      <w:r w:rsidR="00317B92" w:rsidRPr="00AF6E76">
        <w:rPr>
          <w:rFonts w:ascii="Times New Roman" w:hAnsi="Times New Roman" w:cs="Times New Roman"/>
          <w:sz w:val="24"/>
          <w:szCs w:val="24"/>
        </w:rPr>
        <w:t xml:space="preserve"> </w:t>
      </w:r>
      <w:r w:rsidR="005A16B1" w:rsidRPr="00AF6E76">
        <w:rPr>
          <w:rFonts w:ascii="Times New Roman" w:hAnsi="Times New Roman" w:cs="Times New Roman"/>
          <w:sz w:val="24"/>
          <w:szCs w:val="24"/>
        </w:rPr>
        <w:t xml:space="preserve">method </w:t>
      </w:r>
      <w:r w:rsidR="00317B92" w:rsidRPr="00AF6E76">
        <w:rPr>
          <w:rFonts w:ascii="Times New Roman" w:hAnsi="Times New Roman" w:cs="Times New Roman"/>
          <w:sz w:val="24"/>
          <w:szCs w:val="24"/>
        </w:rPr>
        <w:t>may</w:t>
      </w:r>
      <w:r w:rsidR="005A16B1" w:rsidRPr="00AF6E76">
        <w:rPr>
          <w:rFonts w:ascii="Times New Roman" w:hAnsi="Times New Roman" w:cs="Times New Roman"/>
          <w:sz w:val="24"/>
          <w:szCs w:val="24"/>
        </w:rPr>
        <w:t xml:space="preserve"> also</w:t>
      </w:r>
      <w:r w:rsidR="00317B92" w:rsidRPr="00AF6E76">
        <w:rPr>
          <w:rFonts w:ascii="Times New Roman" w:hAnsi="Times New Roman" w:cs="Times New Roman"/>
          <w:sz w:val="24"/>
          <w:szCs w:val="24"/>
        </w:rPr>
        <w:t xml:space="preserve"> help alleviate</w:t>
      </w:r>
      <w:r w:rsidR="00711923" w:rsidRPr="00AF6E76">
        <w:rPr>
          <w:rFonts w:ascii="Times New Roman" w:hAnsi="Times New Roman" w:cs="Times New Roman"/>
          <w:sz w:val="24"/>
          <w:szCs w:val="24"/>
        </w:rPr>
        <w:t xml:space="preserve"> </w:t>
      </w:r>
      <w:r w:rsidR="00317B92" w:rsidRPr="00AF6E76">
        <w:rPr>
          <w:rFonts w:ascii="Times New Roman" w:hAnsi="Times New Roman" w:cs="Times New Roman"/>
          <w:sz w:val="24"/>
          <w:szCs w:val="24"/>
        </w:rPr>
        <w:t>issue</w:t>
      </w:r>
      <w:r w:rsidR="00711923" w:rsidRPr="00AF6E76">
        <w:rPr>
          <w:rFonts w:ascii="Times New Roman" w:hAnsi="Times New Roman" w:cs="Times New Roman"/>
          <w:sz w:val="24"/>
          <w:szCs w:val="24"/>
        </w:rPr>
        <w:t>s</w:t>
      </w:r>
      <w:r w:rsidR="00317B92" w:rsidRPr="00AF6E76">
        <w:rPr>
          <w:rFonts w:ascii="Times New Roman" w:hAnsi="Times New Roman" w:cs="Times New Roman"/>
          <w:sz w:val="24"/>
          <w:szCs w:val="24"/>
        </w:rPr>
        <w:t xml:space="preserve"> </w:t>
      </w:r>
      <w:r w:rsidR="00C32D75" w:rsidRPr="00AF6E76">
        <w:rPr>
          <w:rFonts w:ascii="Times New Roman" w:hAnsi="Times New Roman" w:cs="Times New Roman"/>
          <w:sz w:val="24"/>
          <w:szCs w:val="24"/>
        </w:rPr>
        <w:t>when</w:t>
      </w:r>
      <w:r w:rsidR="00317B92" w:rsidRPr="00AF6E76">
        <w:rPr>
          <w:rFonts w:ascii="Times New Roman" w:hAnsi="Times New Roman" w:cs="Times New Roman"/>
          <w:sz w:val="24"/>
          <w:szCs w:val="24"/>
        </w:rPr>
        <w:t xml:space="preserve"> </w:t>
      </w:r>
      <w:r w:rsidR="00335342" w:rsidRPr="00AF6E76">
        <w:rPr>
          <w:rFonts w:ascii="Times New Roman" w:hAnsi="Times New Roman" w:cs="Times New Roman"/>
          <w:sz w:val="24"/>
          <w:szCs w:val="24"/>
        </w:rPr>
        <w:t>interpreting</w:t>
      </w:r>
      <w:r w:rsidR="00C32D75" w:rsidRPr="00AF6E76">
        <w:rPr>
          <w:rFonts w:ascii="Times New Roman" w:hAnsi="Times New Roman" w:cs="Times New Roman"/>
          <w:sz w:val="24"/>
          <w:szCs w:val="24"/>
        </w:rPr>
        <w:t xml:space="preserve"> and assessing</w:t>
      </w:r>
      <w:r w:rsidR="004D756A" w:rsidRPr="00AF6E76">
        <w:rPr>
          <w:rFonts w:ascii="Times New Roman" w:hAnsi="Times New Roman" w:cs="Times New Roman"/>
          <w:sz w:val="24"/>
          <w:szCs w:val="24"/>
        </w:rPr>
        <w:t xml:space="preserve"> </w:t>
      </w:r>
      <w:r w:rsidR="00EE62EC" w:rsidRPr="00AF6E76">
        <w:rPr>
          <w:rFonts w:ascii="Times New Roman" w:hAnsi="Times New Roman" w:cs="Times New Roman"/>
          <w:sz w:val="24"/>
          <w:szCs w:val="24"/>
        </w:rPr>
        <w:t>youth athlete expertise</w:t>
      </w:r>
      <w:r w:rsidR="00C32D75" w:rsidRPr="00AF6E76">
        <w:rPr>
          <w:rFonts w:ascii="Times New Roman" w:hAnsi="Times New Roman" w:cs="Times New Roman"/>
          <w:sz w:val="24"/>
          <w:szCs w:val="24"/>
        </w:rPr>
        <w:t xml:space="preserve"> for inclusion</w:t>
      </w:r>
      <w:r w:rsidR="00EE62EC" w:rsidRPr="00AF6E76">
        <w:rPr>
          <w:rFonts w:ascii="Times New Roman" w:hAnsi="Times New Roman" w:cs="Times New Roman"/>
          <w:sz w:val="24"/>
          <w:szCs w:val="24"/>
        </w:rPr>
        <w:t xml:space="preserve">. </w:t>
      </w:r>
      <w:r w:rsidR="00C32D75" w:rsidRPr="00AF6E76">
        <w:rPr>
          <w:rFonts w:ascii="Times New Roman" w:hAnsi="Times New Roman" w:cs="Times New Roman"/>
          <w:sz w:val="24"/>
          <w:szCs w:val="24"/>
        </w:rPr>
        <w:t>As</w:t>
      </w:r>
      <w:r w:rsidR="00335342" w:rsidRPr="00AF6E76">
        <w:rPr>
          <w:rFonts w:ascii="Times New Roman" w:hAnsi="Times New Roman" w:cs="Times New Roman"/>
          <w:sz w:val="24"/>
          <w:szCs w:val="24"/>
        </w:rPr>
        <w:t xml:space="preserve"> </w:t>
      </w:r>
      <w:r w:rsidR="00C32D75" w:rsidRPr="00AF6E76">
        <w:rPr>
          <w:rFonts w:ascii="Times New Roman" w:hAnsi="Times New Roman" w:cs="Times New Roman"/>
          <w:sz w:val="24"/>
          <w:szCs w:val="24"/>
        </w:rPr>
        <w:t>youth</w:t>
      </w:r>
      <w:r w:rsidR="00335342" w:rsidRPr="00AF6E76">
        <w:rPr>
          <w:rFonts w:ascii="Times New Roman" w:hAnsi="Times New Roman" w:cs="Times New Roman"/>
          <w:sz w:val="24"/>
          <w:szCs w:val="24"/>
        </w:rPr>
        <w:t xml:space="preserve"> athletes often only have potential to become world </w:t>
      </w:r>
      <w:r w:rsidR="00335342" w:rsidRPr="00AF6E76">
        <w:rPr>
          <w:rFonts w:ascii="Times New Roman" w:hAnsi="Times New Roman" w:cs="Times New Roman"/>
          <w:sz w:val="24"/>
          <w:szCs w:val="24"/>
        </w:rPr>
        <w:lastRenderedPageBreak/>
        <w:t xml:space="preserve">class conclusions </w:t>
      </w:r>
      <w:r w:rsidR="00E35BE1" w:rsidRPr="00AF6E76">
        <w:rPr>
          <w:rFonts w:ascii="Times New Roman" w:hAnsi="Times New Roman" w:cs="Times New Roman"/>
          <w:sz w:val="24"/>
          <w:szCs w:val="24"/>
        </w:rPr>
        <w:t>must be cautious.</w:t>
      </w:r>
      <w:r w:rsidR="00335342" w:rsidRPr="00AF6E76">
        <w:rPr>
          <w:rFonts w:ascii="Times New Roman" w:hAnsi="Times New Roman" w:cs="Times New Roman"/>
          <w:sz w:val="24"/>
          <w:szCs w:val="24"/>
        </w:rPr>
        <w:t xml:space="preserve"> </w:t>
      </w:r>
      <w:r w:rsidR="00E35BE1" w:rsidRPr="00AF6E76">
        <w:rPr>
          <w:rFonts w:ascii="Times New Roman" w:hAnsi="Times New Roman" w:cs="Times New Roman"/>
          <w:sz w:val="24"/>
          <w:szCs w:val="24"/>
        </w:rPr>
        <w:t>T</w:t>
      </w:r>
      <w:r w:rsidR="00DB1ADC" w:rsidRPr="00AF6E76">
        <w:rPr>
          <w:rFonts w:ascii="Times New Roman" w:hAnsi="Times New Roman" w:cs="Times New Roman"/>
          <w:sz w:val="24"/>
          <w:szCs w:val="24"/>
        </w:rPr>
        <w:t xml:space="preserve">his simple </w:t>
      </w:r>
      <w:r w:rsidR="00E35BE1" w:rsidRPr="00AF6E76">
        <w:rPr>
          <w:rFonts w:ascii="Times New Roman" w:hAnsi="Times New Roman" w:cs="Times New Roman"/>
          <w:sz w:val="24"/>
          <w:szCs w:val="24"/>
        </w:rPr>
        <w:t xml:space="preserve">reporting </w:t>
      </w:r>
      <w:r w:rsidR="00DB1ADC" w:rsidRPr="00AF6E76">
        <w:rPr>
          <w:rFonts w:ascii="Times New Roman" w:hAnsi="Times New Roman" w:cs="Times New Roman"/>
          <w:sz w:val="24"/>
          <w:szCs w:val="24"/>
        </w:rPr>
        <w:t xml:space="preserve">method may </w:t>
      </w:r>
      <w:r w:rsidR="00C67D21" w:rsidRPr="00AF6E76">
        <w:rPr>
          <w:rFonts w:ascii="Times New Roman" w:hAnsi="Times New Roman" w:cs="Times New Roman"/>
          <w:sz w:val="24"/>
          <w:szCs w:val="24"/>
        </w:rPr>
        <w:t>help future researchers make more informed choices.</w:t>
      </w:r>
    </w:p>
    <w:p w14:paraId="7F68D7C7" w14:textId="56246D58" w:rsidR="002D5AD1" w:rsidRPr="00AF6E76" w:rsidRDefault="00AF059C" w:rsidP="00290270">
      <w:pPr>
        <w:spacing w:line="480" w:lineRule="auto"/>
        <w:rPr>
          <w:rFonts w:ascii="Times New Roman" w:hAnsi="Times New Roman" w:cs="Times New Roman"/>
          <w:b/>
          <w:i/>
          <w:sz w:val="24"/>
          <w:szCs w:val="24"/>
        </w:rPr>
      </w:pPr>
      <w:r w:rsidRPr="00AF6E76">
        <w:rPr>
          <w:rFonts w:ascii="Times New Roman" w:hAnsi="Times New Roman" w:cs="Times New Roman"/>
          <w:b/>
          <w:i/>
          <w:sz w:val="24"/>
          <w:szCs w:val="24"/>
        </w:rPr>
        <w:t>Executive Function</w:t>
      </w:r>
      <w:r w:rsidR="00893116" w:rsidRPr="00AF6E76">
        <w:rPr>
          <w:rFonts w:ascii="Times New Roman" w:hAnsi="Times New Roman" w:cs="Times New Roman"/>
          <w:b/>
          <w:i/>
          <w:sz w:val="24"/>
          <w:szCs w:val="24"/>
        </w:rPr>
        <w:t>, Tasks and Outcomes</w:t>
      </w:r>
    </w:p>
    <w:p w14:paraId="48B26752" w14:textId="25C6695E" w:rsidR="005937CA" w:rsidRPr="00AF6E76" w:rsidRDefault="0018616F" w:rsidP="00227109">
      <w:pPr>
        <w:spacing w:line="480" w:lineRule="auto"/>
        <w:ind w:firstLine="720"/>
        <w:rPr>
          <w:rFonts w:ascii="Times New Roman" w:hAnsi="Times New Roman" w:cs="Times New Roman"/>
          <w:sz w:val="24"/>
          <w:szCs w:val="24"/>
          <w:highlight w:val="yellow"/>
        </w:rPr>
      </w:pPr>
      <w:r w:rsidRPr="00AF6E76">
        <w:rPr>
          <w:rFonts w:ascii="Times New Roman" w:hAnsi="Times New Roman" w:cs="Times New Roman"/>
          <w:sz w:val="24"/>
          <w:szCs w:val="24"/>
        </w:rPr>
        <w:t xml:space="preserve">Higher- (e.g., decision-making) </w:t>
      </w:r>
      <w:r w:rsidR="000F54DE" w:rsidRPr="00AF6E76">
        <w:rPr>
          <w:rFonts w:ascii="Times New Roman" w:hAnsi="Times New Roman" w:cs="Times New Roman"/>
          <w:sz w:val="24"/>
          <w:szCs w:val="24"/>
        </w:rPr>
        <w:t xml:space="preserve">and lower-order EFs (e.g., inhibition) were fairly evenly represented </w:t>
      </w:r>
      <w:r w:rsidRPr="00AF6E76">
        <w:rPr>
          <w:rFonts w:ascii="Times New Roman" w:hAnsi="Times New Roman" w:cs="Times New Roman"/>
          <w:sz w:val="24"/>
          <w:szCs w:val="24"/>
        </w:rPr>
        <w:t xml:space="preserve">within </w:t>
      </w:r>
      <w:r w:rsidR="004337E6" w:rsidRPr="00AF6E76">
        <w:rPr>
          <w:rFonts w:ascii="Times New Roman" w:hAnsi="Times New Roman" w:cs="Times New Roman"/>
          <w:sz w:val="24"/>
          <w:szCs w:val="24"/>
        </w:rPr>
        <w:t xml:space="preserve">reviewed </w:t>
      </w:r>
      <w:r w:rsidR="003A14DE" w:rsidRPr="00AF6E76">
        <w:rPr>
          <w:rFonts w:ascii="Times New Roman" w:hAnsi="Times New Roman" w:cs="Times New Roman"/>
          <w:sz w:val="24"/>
          <w:szCs w:val="24"/>
        </w:rPr>
        <w:t>literature</w:t>
      </w:r>
      <w:r w:rsidRPr="00AF6E76">
        <w:rPr>
          <w:rFonts w:ascii="Times New Roman" w:hAnsi="Times New Roman" w:cs="Times New Roman"/>
          <w:sz w:val="24"/>
          <w:szCs w:val="24"/>
        </w:rPr>
        <w:t>.</w:t>
      </w:r>
      <w:r w:rsidR="004A7748" w:rsidRPr="00AF6E76">
        <w:rPr>
          <w:rFonts w:ascii="Times New Roman" w:hAnsi="Times New Roman" w:cs="Times New Roman"/>
          <w:sz w:val="24"/>
          <w:szCs w:val="24"/>
        </w:rPr>
        <w:t xml:space="preserve"> Higher-order EF experiments tended to focus on complex processes like decision-making and anticipation. This </w:t>
      </w:r>
      <w:r w:rsidRPr="00AF6E76">
        <w:rPr>
          <w:rFonts w:ascii="Times New Roman" w:hAnsi="Times New Roman" w:cs="Times New Roman"/>
          <w:sz w:val="24"/>
          <w:szCs w:val="24"/>
        </w:rPr>
        <w:t xml:space="preserve">is not surprising given the importance of such </w:t>
      </w:r>
      <w:r w:rsidR="004176D2" w:rsidRPr="00AF6E76">
        <w:rPr>
          <w:rFonts w:ascii="Times New Roman" w:hAnsi="Times New Roman" w:cs="Times New Roman"/>
          <w:sz w:val="24"/>
          <w:szCs w:val="24"/>
        </w:rPr>
        <w:t xml:space="preserve">complex </w:t>
      </w:r>
      <w:r w:rsidRPr="00AF6E76">
        <w:rPr>
          <w:rFonts w:ascii="Times New Roman" w:hAnsi="Times New Roman" w:cs="Times New Roman"/>
          <w:sz w:val="24"/>
          <w:szCs w:val="24"/>
        </w:rPr>
        <w:t>processes in many sports</w:t>
      </w:r>
      <w:r w:rsidR="003A14DE" w:rsidRPr="00AF6E76">
        <w:rPr>
          <w:rFonts w:ascii="Times New Roman" w:hAnsi="Times New Roman" w:cs="Times New Roman"/>
          <w:sz w:val="24"/>
          <w:szCs w:val="24"/>
        </w:rPr>
        <w:t>,</w:t>
      </w:r>
      <w:r w:rsidRPr="00AF6E76">
        <w:rPr>
          <w:rFonts w:ascii="Times New Roman" w:hAnsi="Times New Roman" w:cs="Times New Roman"/>
          <w:sz w:val="24"/>
          <w:szCs w:val="24"/>
        </w:rPr>
        <w:t xml:space="preserve"> particularly open-skill sports (e.g., soccer).</w:t>
      </w:r>
      <w:r w:rsidR="00F06E07" w:rsidRPr="00AF6E76">
        <w:rPr>
          <w:rFonts w:ascii="Times New Roman" w:hAnsi="Times New Roman" w:cs="Times New Roman"/>
          <w:sz w:val="24"/>
          <w:szCs w:val="24"/>
        </w:rPr>
        <w:t xml:space="preserve"> Therefore, training such processes in athletes may be desirable to increase on-field performance.</w:t>
      </w:r>
      <w:r w:rsidR="003A14DE" w:rsidRPr="00AF6E76">
        <w:rPr>
          <w:rFonts w:ascii="Times New Roman" w:hAnsi="Times New Roman" w:cs="Times New Roman"/>
          <w:sz w:val="24"/>
          <w:szCs w:val="24"/>
        </w:rPr>
        <w:t xml:space="preserve"> It</w:t>
      </w:r>
      <w:r w:rsidR="00CB3D54" w:rsidRPr="00AF6E76">
        <w:rPr>
          <w:rFonts w:ascii="Times New Roman" w:hAnsi="Times New Roman" w:cs="Times New Roman"/>
          <w:sz w:val="24"/>
          <w:szCs w:val="24"/>
        </w:rPr>
        <w:t xml:space="preserve"> i</w:t>
      </w:r>
      <w:r w:rsidR="003A14DE" w:rsidRPr="00AF6E76">
        <w:rPr>
          <w:rFonts w:ascii="Times New Roman" w:hAnsi="Times New Roman" w:cs="Times New Roman"/>
          <w:sz w:val="24"/>
          <w:szCs w:val="24"/>
        </w:rPr>
        <w:t>s important to consider that higher-order EFs are inherently more complex (i.e., driven by multiple simpler</w:t>
      </w:r>
      <w:r w:rsidR="00CD65A0" w:rsidRPr="00AF6E76">
        <w:rPr>
          <w:rFonts w:ascii="Times New Roman" w:hAnsi="Times New Roman" w:cs="Times New Roman"/>
          <w:sz w:val="24"/>
          <w:szCs w:val="24"/>
        </w:rPr>
        <w:t xml:space="preserve"> lower-order</w:t>
      </w:r>
      <w:r w:rsidR="003A14DE" w:rsidRPr="00AF6E76">
        <w:rPr>
          <w:rFonts w:ascii="Times New Roman" w:hAnsi="Times New Roman" w:cs="Times New Roman"/>
          <w:sz w:val="24"/>
          <w:szCs w:val="24"/>
        </w:rPr>
        <w:t xml:space="preserve"> </w:t>
      </w:r>
      <w:r w:rsidR="00D57BB0" w:rsidRPr="00AF6E76">
        <w:rPr>
          <w:rFonts w:ascii="Times New Roman" w:hAnsi="Times New Roman" w:cs="Times New Roman"/>
          <w:sz w:val="24"/>
          <w:szCs w:val="24"/>
        </w:rPr>
        <w:t>EFs</w:t>
      </w:r>
      <w:r w:rsidR="003A14DE" w:rsidRPr="00AF6E76">
        <w:rPr>
          <w:rFonts w:ascii="Times New Roman" w:hAnsi="Times New Roman" w:cs="Times New Roman"/>
          <w:sz w:val="24"/>
          <w:szCs w:val="24"/>
        </w:rPr>
        <w:t>)</w:t>
      </w:r>
      <w:r w:rsidR="003F11B2" w:rsidRPr="00AF6E76">
        <w:rPr>
          <w:rFonts w:ascii="Times New Roman" w:hAnsi="Times New Roman" w:cs="Times New Roman"/>
          <w:sz w:val="24"/>
          <w:szCs w:val="24"/>
        </w:rPr>
        <w:t xml:space="preserve">, </w:t>
      </w:r>
      <w:r w:rsidR="003A14DE" w:rsidRPr="00AF6E76">
        <w:rPr>
          <w:rFonts w:ascii="Times New Roman" w:hAnsi="Times New Roman" w:cs="Times New Roman"/>
          <w:sz w:val="24"/>
          <w:szCs w:val="24"/>
        </w:rPr>
        <w:t>and as such</w:t>
      </w:r>
      <w:r w:rsidR="005027B1" w:rsidRPr="00AF6E76">
        <w:rPr>
          <w:rFonts w:ascii="Times New Roman" w:hAnsi="Times New Roman" w:cs="Times New Roman"/>
          <w:sz w:val="24"/>
          <w:szCs w:val="24"/>
        </w:rPr>
        <w:t xml:space="preserve"> it</w:t>
      </w:r>
      <w:r w:rsidR="003A14DE" w:rsidRPr="00AF6E76">
        <w:rPr>
          <w:rFonts w:ascii="Times New Roman" w:hAnsi="Times New Roman" w:cs="Times New Roman"/>
          <w:sz w:val="24"/>
          <w:szCs w:val="24"/>
        </w:rPr>
        <w:t xml:space="preserve"> may be difficult to isolate </w:t>
      </w:r>
      <w:r w:rsidR="00B36C86" w:rsidRPr="00AF6E76">
        <w:rPr>
          <w:rFonts w:ascii="Times New Roman" w:hAnsi="Times New Roman" w:cs="Times New Roman"/>
          <w:sz w:val="24"/>
          <w:szCs w:val="24"/>
        </w:rPr>
        <w:t xml:space="preserve">specific </w:t>
      </w:r>
      <w:r w:rsidR="00290270" w:rsidRPr="00AF6E76">
        <w:rPr>
          <w:rFonts w:ascii="Times New Roman" w:hAnsi="Times New Roman" w:cs="Times New Roman"/>
          <w:sz w:val="24"/>
          <w:szCs w:val="24"/>
        </w:rPr>
        <w:t xml:space="preserve">functions </w:t>
      </w:r>
      <w:r w:rsidR="005027B1" w:rsidRPr="00AF6E76">
        <w:rPr>
          <w:rFonts w:ascii="Times New Roman" w:hAnsi="Times New Roman" w:cs="Times New Roman"/>
          <w:sz w:val="24"/>
          <w:szCs w:val="24"/>
        </w:rPr>
        <w:t>and</w:t>
      </w:r>
      <w:r w:rsidR="00B36C86" w:rsidRPr="00AF6E76">
        <w:rPr>
          <w:rFonts w:ascii="Times New Roman" w:hAnsi="Times New Roman" w:cs="Times New Roman"/>
          <w:sz w:val="24"/>
          <w:szCs w:val="24"/>
        </w:rPr>
        <w:t xml:space="preserve"> </w:t>
      </w:r>
      <w:r w:rsidR="00CB3D54" w:rsidRPr="00AF6E76">
        <w:rPr>
          <w:rFonts w:ascii="Times New Roman" w:hAnsi="Times New Roman" w:cs="Times New Roman"/>
          <w:sz w:val="24"/>
          <w:szCs w:val="24"/>
        </w:rPr>
        <w:t xml:space="preserve">maximise </w:t>
      </w:r>
      <w:r w:rsidR="00B36C86" w:rsidRPr="00AF6E76">
        <w:rPr>
          <w:rFonts w:ascii="Times New Roman" w:hAnsi="Times New Roman" w:cs="Times New Roman"/>
          <w:sz w:val="24"/>
          <w:szCs w:val="24"/>
        </w:rPr>
        <w:t xml:space="preserve">intervention </w:t>
      </w:r>
      <w:r w:rsidR="003F11B2" w:rsidRPr="00AF6E76">
        <w:rPr>
          <w:rFonts w:ascii="Times New Roman" w:hAnsi="Times New Roman" w:cs="Times New Roman"/>
          <w:sz w:val="24"/>
          <w:szCs w:val="24"/>
        </w:rPr>
        <w:t>training</w:t>
      </w:r>
      <w:r w:rsidR="003A14DE" w:rsidRPr="00AF6E76">
        <w:rPr>
          <w:rFonts w:ascii="Times New Roman" w:hAnsi="Times New Roman" w:cs="Times New Roman"/>
          <w:sz w:val="24"/>
          <w:szCs w:val="24"/>
        </w:rPr>
        <w:t xml:space="preserve">. </w:t>
      </w:r>
      <w:r w:rsidR="00553C36" w:rsidRPr="00AF6E76">
        <w:rPr>
          <w:rFonts w:ascii="Times New Roman" w:hAnsi="Times New Roman" w:cs="Times New Roman"/>
          <w:sz w:val="24"/>
          <w:szCs w:val="24"/>
        </w:rPr>
        <w:t>Experiments examining l</w:t>
      </w:r>
      <w:r w:rsidR="00290270" w:rsidRPr="00AF6E76">
        <w:rPr>
          <w:rFonts w:ascii="Times New Roman" w:hAnsi="Times New Roman" w:cs="Times New Roman"/>
          <w:sz w:val="24"/>
          <w:szCs w:val="24"/>
        </w:rPr>
        <w:t>ower-order EFs</w:t>
      </w:r>
      <w:r w:rsidR="00D57BB0" w:rsidRPr="00AF6E76">
        <w:rPr>
          <w:rFonts w:ascii="Times New Roman" w:hAnsi="Times New Roman" w:cs="Times New Roman"/>
          <w:sz w:val="24"/>
          <w:szCs w:val="24"/>
        </w:rPr>
        <w:t xml:space="preserve"> </w:t>
      </w:r>
      <w:r w:rsidR="005A5AAC" w:rsidRPr="00AF6E76">
        <w:rPr>
          <w:rFonts w:ascii="Times New Roman" w:hAnsi="Times New Roman" w:cs="Times New Roman"/>
          <w:sz w:val="24"/>
          <w:szCs w:val="24"/>
        </w:rPr>
        <w:t xml:space="preserve">(i.e., working memory and inhibition) </w:t>
      </w:r>
      <w:r w:rsidR="00CD305E" w:rsidRPr="00AF6E76">
        <w:rPr>
          <w:rFonts w:ascii="Times New Roman" w:hAnsi="Times New Roman" w:cs="Times New Roman"/>
          <w:sz w:val="24"/>
          <w:szCs w:val="24"/>
        </w:rPr>
        <w:t>alluded to</w:t>
      </w:r>
      <w:r w:rsidR="00D57BB0" w:rsidRPr="00AF6E76">
        <w:rPr>
          <w:rFonts w:ascii="Times New Roman" w:hAnsi="Times New Roman" w:cs="Times New Roman"/>
          <w:sz w:val="24"/>
          <w:szCs w:val="24"/>
        </w:rPr>
        <w:t xml:space="preserve"> </w:t>
      </w:r>
      <w:r w:rsidR="005A5AAC" w:rsidRPr="00AF6E76">
        <w:rPr>
          <w:rFonts w:ascii="Times New Roman" w:hAnsi="Times New Roman" w:cs="Times New Roman"/>
          <w:sz w:val="24"/>
          <w:szCs w:val="24"/>
        </w:rPr>
        <w:t xml:space="preserve">their </w:t>
      </w:r>
      <w:r w:rsidR="00D57BB0" w:rsidRPr="00AF6E76">
        <w:rPr>
          <w:rFonts w:ascii="Times New Roman" w:hAnsi="Times New Roman" w:cs="Times New Roman"/>
          <w:sz w:val="24"/>
          <w:szCs w:val="24"/>
        </w:rPr>
        <w:t xml:space="preserve">impact </w:t>
      </w:r>
      <w:r w:rsidR="0029216D" w:rsidRPr="00AF6E76">
        <w:rPr>
          <w:rFonts w:ascii="Times New Roman" w:hAnsi="Times New Roman" w:cs="Times New Roman"/>
          <w:sz w:val="24"/>
          <w:szCs w:val="24"/>
        </w:rPr>
        <w:t>on sport performance</w:t>
      </w:r>
      <w:r w:rsidR="00E2796F" w:rsidRPr="00AF6E76">
        <w:rPr>
          <w:rFonts w:ascii="Times New Roman" w:hAnsi="Times New Roman" w:cs="Times New Roman"/>
          <w:sz w:val="24"/>
          <w:szCs w:val="24"/>
        </w:rPr>
        <w:t xml:space="preserve"> and previous work has linked these EFs to</w:t>
      </w:r>
      <w:r w:rsidR="00290270" w:rsidRPr="00AF6E76">
        <w:rPr>
          <w:rFonts w:ascii="Times New Roman" w:hAnsi="Times New Roman" w:cs="Times New Roman"/>
          <w:sz w:val="24"/>
          <w:szCs w:val="24"/>
        </w:rPr>
        <w:t xml:space="preserve"> sport performance (</w:t>
      </w:r>
      <w:proofErr w:type="spellStart"/>
      <w:r w:rsidR="00290270" w:rsidRPr="00AF6E76">
        <w:rPr>
          <w:rFonts w:ascii="Times New Roman" w:hAnsi="Times New Roman" w:cs="Times New Roman"/>
          <w:sz w:val="24"/>
          <w:szCs w:val="24"/>
        </w:rPr>
        <w:t>Vestberg</w:t>
      </w:r>
      <w:proofErr w:type="spellEnd"/>
      <w:r w:rsidR="00290270" w:rsidRPr="00AF6E76">
        <w:rPr>
          <w:rFonts w:ascii="Times New Roman" w:hAnsi="Times New Roman" w:cs="Times New Roman"/>
          <w:sz w:val="24"/>
          <w:szCs w:val="24"/>
        </w:rPr>
        <w:t xml:space="preserve"> et al., 2012; 2017)</w:t>
      </w:r>
      <w:r w:rsidR="00E2796F" w:rsidRPr="00AF6E76">
        <w:rPr>
          <w:rFonts w:ascii="Times New Roman" w:hAnsi="Times New Roman" w:cs="Times New Roman"/>
          <w:sz w:val="24"/>
          <w:szCs w:val="24"/>
        </w:rPr>
        <w:t>. Futur</w:t>
      </w:r>
      <w:r w:rsidR="00F06E07" w:rsidRPr="00AF6E76">
        <w:rPr>
          <w:rFonts w:ascii="Times New Roman" w:hAnsi="Times New Roman" w:cs="Times New Roman"/>
          <w:sz w:val="24"/>
          <w:szCs w:val="24"/>
        </w:rPr>
        <w:t>e work may consider training lower-order EFs</w:t>
      </w:r>
      <w:r w:rsidR="00CD305E" w:rsidRPr="00AF6E76">
        <w:rPr>
          <w:rFonts w:ascii="Times New Roman" w:hAnsi="Times New Roman" w:cs="Times New Roman"/>
          <w:sz w:val="24"/>
          <w:szCs w:val="24"/>
        </w:rPr>
        <w:t>, or combined higher- and lower-order EFs,</w:t>
      </w:r>
      <w:r w:rsidR="00F06E07" w:rsidRPr="00AF6E76">
        <w:rPr>
          <w:rFonts w:ascii="Times New Roman" w:hAnsi="Times New Roman" w:cs="Times New Roman"/>
          <w:sz w:val="24"/>
          <w:szCs w:val="24"/>
        </w:rPr>
        <w:t xml:space="preserve"> to </w:t>
      </w:r>
      <w:r w:rsidR="00290270" w:rsidRPr="00AF6E76">
        <w:rPr>
          <w:rFonts w:ascii="Times New Roman" w:hAnsi="Times New Roman" w:cs="Times New Roman"/>
          <w:sz w:val="24"/>
          <w:szCs w:val="24"/>
        </w:rPr>
        <w:t xml:space="preserve">compliment sport-training regimes </w:t>
      </w:r>
      <w:r w:rsidR="00BD24BB" w:rsidRPr="00AF6E76">
        <w:rPr>
          <w:rFonts w:ascii="Times New Roman" w:hAnsi="Times New Roman" w:cs="Times New Roman"/>
          <w:sz w:val="24"/>
          <w:szCs w:val="24"/>
        </w:rPr>
        <w:t>as they are more easily isolated within a task</w:t>
      </w:r>
      <w:r w:rsidR="00F06E07" w:rsidRPr="00AF6E76">
        <w:rPr>
          <w:rFonts w:ascii="Times New Roman" w:hAnsi="Times New Roman" w:cs="Times New Roman"/>
          <w:sz w:val="24"/>
          <w:szCs w:val="24"/>
        </w:rPr>
        <w:t xml:space="preserve"> (as in Ducrocq et al., 2</w:t>
      </w:r>
      <w:r w:rsidR="00901F1B" w:rsidRPr="00AF6E76">
        <w:rPr>
          <w:rFonts w:ascii="Times New Roman" w:hAnsi="Times New Roman" w:cs="Times New Roman"/>
          <w:sz w:val="24"/>
          <w:szCs w:val="24"/>
        </w:rPr>
        <w:t>016; 2</w:t>
      </w:r>
      <w:r w:rsidR="00F06E07" w:rsidRPr="00AF6E76">
        <w:rPr>
          <w:rFonts w:ascii="Times New Roman" w:hAnsi="Times New Roman" w:cs="Times New Roman"/>
          <w:sz w:val="24"/>
          <w:szCs w:val="24"/>
        </w:rPr>
        <w:t>01</w:t>
      </w:r>
      <w:r w:rsidR="00901F1B" w:rsidRPr="00AF6E76">
        <w:rPr>
          <w:rFonts w:ascii="Times New Roman" w:hAnsi="Times New Roman" w:cs="Times New Roman"/>
          <w:sz w:val="24"/>
          <w:szCs w:val="24"/>
        </w:rPr>
        <w:t>7</w:t>
      </w:r>
      <w:r w:rsidR="00F06E07" w:rsidRPr="00AF6E76">
        <w:rPr>
          <w:rFonts w:ascii="Times New Roman" w:hAnsi="Times New Roman" w:cs="Times New Roman"/>
          <w:sz w:val="24"/>
          <w:szCs w:val="24"/>
        </w:rPr>
        <w:t>).</w:t>
      </w:r>
    </w:p>
    <w:p w14:paraId="207277F4" w14:textId="2E94C5F0" w:rsidR="005937CA" w:rsidRPr="00AF6E76" w:rsidRDefault="009634B4" w:rsidP="00553C36">
      <w:pPr>
        <w:spacing w:line="480" w:lineRule="auto"/>
        <w:ind w:firstLine="720"/>
        <w:rPr>
          <w:rFonts w:ascii="Times New Roman" w:hAnsi="Times New Roman" w:cs="Times New Roman"/>
          <w:sz w:val="24"/>
          <w:szCs w:val="24"/>
        </w:rPr>
      </w:pPr>
      <w:r w:rsidRPr="00AF6E76">
        <w:rPr>
          <w:rFonts w:ascii="Times New Roman" w:hAnsi="Times New Roman" w:cs="Times New Roman"/>
          <w:sz w:val="24"/>
          <w:szCs w:val="24"/>
        </w:rPr>
        <w:t xml:space="preserve">Higher-order </w:t>
      </w:r>
      <w:r w:rsidR="00553C36" w:rsidRPr="00AF6E76">
        <w:rPr>
          <w:rFonts w:ascii="Times New Roman" w:hAnsi="Times New Roman" w:cs="Times New Roman"/>
          <w:sz w:val="24"/>
          <w:szCs w:val="24"/>
        </w:rPr>
        <w:t>EFs</w:t>
      </w:r>
      <w:r w:rsidRPr="00AF6E76">
        <w:rPr>
          <w:rFonts w:ascii="Times New Roman" w:hAnsi="Times New Roman" w:cs="Times New Roman"/>
          <w:sz w:val="24"/>
          <w:szCs w:val="24"/>
        </w:rPr>
        <w:t xml:space="preserve"> </w:t>
      </w:r>
      <w:r w:rsidR="00553C36" w:rsidRPr="00AF6E76">
        <w:rPr>
          <w:rFonts w:ascii="Times New Roman" w:hAnsi="Times New Roman" w:cs="Times New Roman"/>
          <w:sz w:val="24"/>
          <w:szCs w:val="24"/>
        </w:rPr>
        <w:t xml:space="preserve">are </w:t>
      </w:r>
      <w:r w:rsidRPr="00AF6E76">
        <w:rPr>
          <w:rFonts w:ascii="Times New Roman" w:hAnsi="Times New Roman" w:cs="Times New Roman"/>
          <w:sz w:val="24"/>
          <w:szCs w:val="24"/>
        </w:rPr>
        <w:t xml:space="preserve">predominately examined using sport-specific video tasks whereas lower-order EFs are often assessed with domain-general cognitive tasks or </w:t>
      </w:r>
      <w:r w:rsidR="00553C36" w:rsidRPr="00AF6E76">
        <w:rPr>
          <w:rFonts w:ascii="Times New Roman" w:hAnsi="Times New Roman" w:cs="Times New Roman"/>
          <w:sz w:val="24"/>
          <w:szCs w:val="24"/>
        </w:rPr>
        <w:t xml:space="preserve">through </w:t>
      </w:r>
      <w:r w:rsidRPr="00AF6E76">
        <w:rPr>
          <w:rFonts w:ascii="Times New Roman" w:hAnsi="Times New Roman" w:cs="Times New Roman"/>
          <w:sz w:val="24"/>
          <w:szCs w:val="24"/>
        </w:rPr>
        <w:t>task</w:t>
      </w:r>
      <w:r w:rsidR="00553C36" w:rsidRPr="00AF6E76">
        <w:rPr>
          <w:rFonts w:ascii="Times New Roman" w:hAnsi="Times New Roman" w:cs="Times New Roman"/>
          <w:sz w:val="24"/>
          <w:szCs w:val="24"/>
        </w:rPr>
        <w:t xml:space="preserve"> manipulation</w:t>
      </w:r>
      <w:r w:rsidRPr="00AF6E76">
        <w:rPr>
          <w:rFonts w:ascii="Times New Roman" w:hAnsi="Times New Roman" w:cs="Times New Roman"/>
          <w:sz w:val="24"/>
          <w:szCs w:val="24"/>
        </w:rPr>
        <w:t xml:space="preserve">. </w:t>
      </w:r>
      <w:r w:rsidR="00553C36" w:rsidRPr="00AF6E76">
        <w:rPr>
          <w:rFonts w:ascii="Times New Roman" w:hAnsi="Times New Roman" w:cs="Times New Roman"/>
          <w:sz w:val="24"/>
          <w:szCs w:val="24"/>
        </w:rPr>
        <w:t>The</w:t>
      </w:r>
      <w:r w:rsidR="00131279" w:rsidRPr="00AF6E76">
        <w:rPr>
          <w:rFonts w:ascii="Times New Roman" w:hAnsi="Times New Roman" w:cs="Times New Roman"/>
          <w:sz w:val="24"/>
          <w:szCs w:val="24"/>
        </w:rPr>
        <w:t xml:space="preserve"> ecological validity and transferability to </w:t>
      </w:r>
      <w:r w:rsidR="00233B95" w:rsidRPr="00AF6E76">
        <w:rPr>
          <w:rFonts w:ascii="Times New Roman" w:hAnsi="Times New Roman" w:cs="Times New Roman"/>
          <w:sz w:val="24"/>
          <w:szCs w:val="24"/>
        </w:rPr>
        <w:t>real word</w:t>
      </w:r>
      <w:r w:rsidR="00131279" w:rsidRPr="00AF6E76">
        <w:rPr>
          <w:rFonts w:ascii="Times New Roman" w:hAnsi="Times New Roman" w:cs="Times New Roman"/>
          <w:sz w:val="24"/>
          <w:szCs w:val="24"/>
        </w:rPr>
        <w:t xml:space="preserve"> sport </w:t>
      </w:r>
      <w:r w:rsidR="00233B95" w:rsidRPr="00AF6E76">
        <w:rPr>
          <w:rFonts w:ascii="Times New Roman" w:hAnsi="Times New Roman" w:cs="Times New Roman"/>
          <w:sz w:val="24"/>
          <w:szCs w:val="24"/>
        </w:rPr>
        <w:t>contexts</w:t>
      </w:r>
      <w:r w:rsidR="00553C36" w:rsidRPr="00AF6E76">
        <w:rPr>
          <w:rFonts w:ascii="Times New Roman" w:hAnsi="Times New Roman" w:cs="Times New Roman"/>
          <w:sz w:val="24"/>
          <w:szCs w:val="24"/>
        </w:rPr>
        <w:t xml:space="preserve"> has been questioned, though</w:t>
      </w:r>
      <w:r w:rsidR="00233B95" w:rsidRPr="00AF6E76">
        <w:rPr>
          <w:rFonts w:ascii="Times New Roman" w:hAnsi="Times New Roman" w:cs="Times New Roman"/>
          <w:sz w:val="24"/>
          <w:szCs w:val="24"/>
        </w:rPr>
        <w:t xml:space="preserve"> </w:t>
      </w:r>
      <w:r w:rsidR="00131279" w:rsidRPr="00AF6E76">
        <w:rPr>
          <w:rFonts w:ascii="Times New Roman" w:hAnsi="Times New Roman" w:cs="Times New Roman"/>
          <w:sz w:val="24"/>
          <w:szCs w:val="24"/>
        </w:rPr>
        <w:t>(</w:t>
      </w:r>
      <w:r w:rsidR="008D0DDC" w:rsidRPr="00AF6E76">
        <w:rPr>
          <w:rFonts w:ascii="Times New Roman" w:hAnsi="Times New Roman" w:cs="Times New Roman"/>
          <w:sz w:val="24"/>
          <w:szCs w:val="24"/>
        </w:rPr>
        <w:t>van der Kamp</w:t>
      </w:r>
      <w:r w:rsidR="00131279" w:rsidRPr="00AF6E76">
        <w:rPr>
          <w:rFonts w:ascii="Times New Roman" w:hAnsi="Times New Roman" w:cs="Times New Roman"/>
          <w:sz w:val="24"/>
          <w:szCs w:val="24"/>
        </w:rPr>
        <w:t xml:space="preserve"> et al., 200</w:t>
      </w:r>
      <w:r w:rsidR="008D0DDC" w:rsidRPr="00AF6E76">
        <w:rPr>
          <w:rFonts w:ascii="Times New Roman" w:hAnsi="Times New Roman" w:cs="Times New Roman"/>
          <w:sz w:val="24"/>
          <w:szCs w:val="24"/>
        </w:rPr>
        <w:t>8</w:t>
      </w:r>
      <w:r w:rsidR="00131279" w:rsidRPr="00AF6E76">
        <w:rPr>
          <w:rFonts w:ascii="Times New Roman" w:hAnsi="Times New Roman" w:cs="Times New Roman"/>
          <w:sz w:val="24"/>
          <w:szCs w:val="24"/>
        </w:rPr>
        <w:t xml:space="preserve">). </w:t>
      </w:r>
      <w:r w:rsidR="008D0DDC" w:rsidRPr="00AF6E76">
        <w:rPr>
          <w:rFonts w:ascii="Times New Roman" w:hAnsi="Times New Roman" w:cs="Times New Roman"/>
          <w:sz w:val="24"/>
          <w:szCs w:val="24"/>
        </w:rPr>
        <w:t>Specifically, sport-specific videos are sport</w:t>
      </w:r>
      <w:r w:rsidR="00233B95" w:rsidRPr="00AF6E76">
        <w:rPr>
          <w:rFonts w:ascii="Times New Roman" w:hAnsi="Times New Roman" w:cs="Times New Roman"/>
          <w:sz w:val="24"/>
          <w:szCs w:val="24"/>
        </w:rPr>
        <w:t>-</w:t>
      </w:r>
      <w:r w:rsidR="008D0DDC" w:rsidRPr="00AF6E76">
        <w:rPr>
          <w:rFonts w:ascii="Times New Roman" w:hAnsi="Times New Roman" w:cs="Times New Roman"/>
          <w:sz w:val="24"/>
          <w:szCs w:val="24"/>
        </w:rPr>
        <w:t xml:space="preserve">relevant but often lack haptic feedback while domain-general cognitive tasks </w:t>
      </w:r>
      <w:r w:rsidR="00CF4DC8" w:rsidRPr="00AF6E76">
        <w:rPr>
          <w:rFonts w:ascii="Times New Roman" w:hAnsi="Times New Roman" w:cs="Times New Roman"/>
          <w:sz w:val="24"/>
          <w:szCs w:val="24"/>
        </w:rPr>
        <w:t xml:space="preserve">assess </w:t>
      </w:r>
      <w:r w:rsidR="008D0DDC" w:rsidRPr="00AF6E76">
        <w:rPr>
          <w:rFonts w:ascii="Times New Roman" w:hAnsi="Times New Roman" w:cs="Times New Roman"/>
          <w:sz w:val="24"/>
          <w:szCs w:val="24"/>
        </w:rPr>
        <w:t xml:space="preserve">the underlying cognitive procedures </w:t>
      </w:r>
      <w:r w:rsidR="00CF4DC8" w:rsidRPr="00AF6E76">
        <w:rPr>
          <w:rFonts w:ascii="Times New Roman" w:hAnsi="Times New Roman" w:cs="Times New Roman"/>
          <w:sz w:val="24"/>
          <w:szCs w:val="24"/>
        </w:rPr>
        <w:t xml:space="preserve">but </w:t>
      </w:r>
      <w:r w:rsidR="008632C8" w:rsidRPr="00AF6E76">
        <w:rPr>
          <w:rFonts w:ascii="Times New Roman" w:hAnsi="Times New Roman" w:cs="Times New Roman"/>
          <w:sz w:val="24"/>
          <w:szCs w:val="24"/>
        </w:rPr>
        <w:t>lack</w:t>
      </w:r>
      <w:r w:rsidR="008D0DDC" w:rsidRPr="00AF6E76">
        <w:rPr>
          <w:rFonts w:ascii="Times New Roman" w:hAnsi="Times New Roman" w:cs="Times New Roman"/>
          <w:sz w:val="24"/>
          <w:szCs w:val="24"/>
        </w:rPr>
        <w:t xml:space="preserve"> sport-specific</w:t>
      </w:r>
      <w:r w:rsidR="00553C36" w:rsidRPr="00AF6E76">
        <w:rPr>
          <w:rFonts w:ascii="Times New Roman" w:hAnsi="Times New Roman" w:cs="Times New Roman"/>
          <w:sz w:val="24"/>
          <w:szCs w:val="24"/>
        </w:rPr>
        <w:t>ity. F</w:t>
      </w:r>
      <w:r w:rsidR="00050254" w:rsidRPr="00AF6E76">
        <w:rPr>
          <w:rFonts w:ascii="Times New Roman" w:hAnsi="Times New Roman" w:cs="Times New Roman"/>
          <w:sz w:val="24"/>
          <w:szCs w:val="24"/>
        </w:rPr>
        <w:t xml:space="preserve">uture work may wish to focus on how performance on EF tasks </w:t>
      </w:r>
      <w:r w:rsidR="00553C36" w:rsidRPr="00AF6E76">
        <w:rPr>
          <w:rFonts w:ascii="Times New Roman" w:hAnsi="Times New Roman" w:cs="Times New Roman"/>
          <w:sz w:val="24"/>
          <w:szCs w:val="24"/>
        </w:rPr>
        <w:t xml:space="preserve">that include haptic feedback, are sport-relevant, and assess </w:t>
      </w:r>
      <w:r w:rsidR="005A5AAC" w:rsidRPr="00AF6E76">
        <w:rPr>
          <w:rFonts w:ascii="Times New Roman" w:hAnsi="Times New Roman" w:cs="Times New Roman"/>
          <w:sz w:val="24"/>
          <w:szCs w:val="24"/>
        </w:rPr>
        <w:t xml:space="preserve">how </w:t>
      </w:r>
      <w:r w:rsidR="00553C36" w:rsidRPr="00AF6E76">
        <w:rPr>
          <w:rFonts w:ascii="Times New Roman" w:hAnsi="Times New Roman" w:cs="Times New Roman"/>
          <w:sz w:val="24"/>
          <w:szCs w:val="24"/>
        </w:rPr>
        <w:t>the underlying cognitive processes</w:t>
      </w:r>
      <w:r w:rsidR="00050254" w:rsidRPr="00AF6E76">
        <w:rPr>
          <w:rFonts w:ascii="Times New Roman" w:hAnsi="Times New Roman" w:cs="Times New Roman"/>
          <w:sz w:val="24"/>
          <w:szCs w:val="24"/>
        </w:rPr>
        <w:t xml:space="preserve"> </w:t>
      </w:r>
      <w:r w:rsidR="00553C36" w:rsidRPr="00AF6E76">
        <w:rPr>
          <w:rFonts w:ascii="Times New Roman" w:hAnsi="Times New Roman" w:cs="Times New Roman"/>
          <w:sz w:val="24"/>
          <w:szCs w:val="24"/>
        </w:rPr>
        <w:t xml:space="preserve">can </w:t>
      </w:r>
      <w:r w:rsidR="00050254" w:rsidRPr="00AF6E76">
        <w:rPr>
          <w:rFonts w:ascii="Times New Roman" w:hAnsi="Times New Roman" w:cs="Times New Roman"/>
          <w:sz w:val="24"/>
          <w:szCs w:val="24"/>
        </w:rPr>
        <w:t>influence subsequent sport performance</w:t>
      </w:r>
      <w:r w:rsidR="00553C36" w:rsidRPr="00AF6E76">
        <w:rPr>
          <w:rFonts w:ascii="Times New Roman" w:hAnsi="Times New Roman" w:cs="Times New Roman"/>
          <w:sz w:val="24"/>
          <w:szCs w:val="24"/>
        </w:rPr>
        <w:t xml:space="preserve">. </w:t>
      </w:r>
      <w:r w:rsidR="00227109" w:rsidRPr="00AF6E76">
        <w:rPr>
          <w:rFonts w:ascii="Times New Roman" w:hAnsi="Times New Roman" w:cs="Times New Roman"/>
          <w:sz w:val="24"/>
          <w:szCs w:val="24"/>
        </w:rPr>
        <w:t xml:space="preserve">Though numerous lower-order EFs were examined, they were often not considered in the same </w:t>
      </w:r>
      <w:r w:rsidR="00227109" w:rsidRPr="00AF6E76">
        <w:rPr>
          <w:rFonts w:ascii="Times New Roman" w:hAnsi="Times New Roman" w:cs="Times New Roman"/>
          <w:sz w:val="24"/>
          <w:szCs w:val="24"/>
        </w:rPr>
        <w:lastRenderedPageBreak/>
        <w:t xml:space="preserve">experiment (see Brimmell et al., 2021, for an exception). This is surprising giving the proposed interplay between inhibition, shifting, and updating </w:t>
      </w:r>
      <w:r w:rsidR="00553C36" w:rsidRPr="00AF6E76">
        <w:rPr>
          <w:rFonts w:ascii="Times New Roman" w:hAnsi="Times New Roman" w:cs="Times New Roman"/>
          <w:sz w:val="24"/>
          <w:szCs w:val="24"/>
        </w:rPr>
        <w:t>(</w:t>
      </w:r>
      <w:r w:rsidR="00227109" w:rsidRPr="00AF6E76">
        <w:rPr>
          <w:rFonts w:ascii="Times New Roman" w:hAnsi="Times New Roman" w:cs="Times New Roman"/>
          <w:sz w:val="24"/>
          <w:szCs w:val="24"/>
        </w:rPr>
        <w:t xml:space="preserve">Miyake et al., 2000). Also, </w:t>
      </w:r>
      <w:r w:rsidR="00D320C3" w:rsidRPr="00AF6E76">
        <w:rPr>
          <w:rFonts w:ascii="Times New Roman" w:hAnsi="Times New Roman" w:cs="Times New Roman"/>
          <w:sz w:val="24"/>
          <w:szCs w:val="24"/>
        </w:rPr>
        <w:t>Miyake et al. (2000)</w:t>
      </w:r>
      <w:r w:rsidR="00C81163" w:rsidRPr="00AF6E76">
        <w:rPr>
          <w:rFonts w:ascii="Times New Roman" w:hAnsi="Times New Roman" w:cs="Times New Roman"/>
          <w:sz w:val="24"/>
          <w:szCs w:val="24"/>
        </w:rPr>
        <w:t>,</w:t>
      </w:r>
      <w:r w:rsidR="005937CA" w:rsidRPr="00AF6E76">
        <w:rPr>
          <w:rFonts w:ascii="Times New Roman" w:hAnsi="Times New Roman" w:cs="Times New Roman"/>
          <w:sz w:val="24"/>
          <w:szCs w:val="24"/>
        </w:rPr>
        <w:t xml:space="preserve"> </w:t>
      </w:r>
      <w:r w:rsidR="00C81163" w:rsidRPr="00AF6E76">
        <w:rPr>
          <w:rFonts w:ascii="Times New Roman" w:hAnsi="Times New Roman" w:cs="Times New Roman"/>
          <w:sz w:val="24"/>
          <w:szCs w:val="24"/>
        </w:rPr>
        <w:t xml:space="preserve">and the present review, </w:t>
      </w:r>
      <w:r w:rsidR="005937CA" w:rsidRPr="00AF6E76">
        <w:rPr>
          <w:rFonts w:ascii="Times New Roman" w:hAnsi="Times New Roman" w:cs="Times New Roman"/>
          <w:sz w:val="24"/>
          <w:szCs w:val="24"/>
        </w:rPr>
        <w:t xml:space="preserve">note that experiments examining lower-order </w:t>
      </w:r>
      <w:r w:rsidR="00D320C3" w:rsidRPr="00AF6E76">
        <w:rPr>
          <w:rFonts w:ascii="Times New Roman" w:hAnsi="Times New Roman" w:cs="Times New Roman"/>
          <w:sz w:val="24"/>
          <w:szCs w:val="24"/>
        </w:rPr>
        <w:t>EFs</w:t>
      </w:r>
      <w:r w:rsidR="005937CA" w:rsidRPr="00AF6E76">
        <w:rPr>
          <w:rFonts w:ascii="Times New Roman" w:hAnsi="Times New Roman" w:cs="Times New Roman"/>
          <w:sz w:val="24"/>
          <w:szCs w:val="24"/>
        </w:rPr>
        <w:t xml:space="preserve"> often utilise a single task </w:t>
      </w:r>
      <w:r w:rsidR="00C15521" w:rsidRPr="00AF6E76">
        <w:rPr>
          <w:rFonts w:ascii="Times New Roman" w:hAnsi="Times New Roman" w:cs="Times New Roman"/>
          <w:sz w:val="24"/>
          <w:szCs w:val="24"/>
        </w:rPr>
        <w:t>which</w:t>
      </w:r>
      <w:r w:rsidR="005937CA" w:rsidRPr="00AF6E76">
        <w:rPr>
          <w:rFonts w:ascii="Times New Roman" w:hAnsi="Times New Roman" w:cs="Times New Roman"/>
          <w:sz w:val="24"/>
          <w:szCs w:val="24"/>
        </w:rPr>
        <w:t xml:space="preserve"> may only allow researchers to comment on task-specific performance</w:t>
      </w:r>
      <w:r w:rsidR="00C15521" w:rsidRPr="00AF6E76">
        <w:rPr>
          <w:rFonts w:ascii="Times New Roman" w:hAnsi="Times New Roman" w:cs="Times New Roman"/>
          <w:sz w:val="24"/>
          <w:szCs w:val="24"/>
        </w:rPr>
        <w:t>. Therefore,</w:t>
      </w:r>
      <w:r w:rsidR="005937CA" w:rsidRPr="00AF6E76">
        <w:rPr>
          <w:rFonts w:ascii="Times New Roman" w:hAnsi="Times New Roman" w:cs="Times New Roman"/>
          <w:sz w:val="24"/>
          <w:szCs w:val="24"/>
        </w:rPr>
        <w:t xml:space="preserve"> we call for more studies to </w:t>
      </w:r>
      <w:r w:rsidR="00227109" w:rsidRPr="00AF6E76">
        <w:rPr>
          <w:rFonts w:ascii="Times New Roman" w:hAnsi="Times New Roman" w:cs="Times New Roman"/>
          <w:sz w:val="24"/>
          <w:szCs w:val="24"/>
        </w:rPr>
        <w:t xml:space="preserve">examine multiple EFs in the same experiment and </w:t>
      </w:r>
      <w:r w:rsidR="005937CA" w:rsidRPr="00AF6E76">
        <w:rPr>
          <w:rFonts w:ascii="Times New Roman" w:hAnsi="Times New Roman" w:cs="Times New Roman"/>
          <w:sz w:val="24"/>
          <w:szCs w:val="24"/>
        </w:rPr>
        <w:t xml:space="preserve">use multiple measures </w:t>
      </w:r>
      <w:r w:rsidR="0013168F" w:rsidRPr="00AF6E76">
        <w:rPr>
          <w:rFonts w:ascii="Times New Roman" w:hAnsi="Times New Roman" w:cs="Times New Roman"/>
          <w:sz w:val="24"/>
          <w:szCs w:val="24"/>
        </w:rPr>
        <w:t xml:space="preserve">of the same EF </w:t>
      </w:r>
      <w:r w:rsidR="005937CA" w:rsidRPr="00AF6E76">
        <w:rPr>
          <w:rFonts w:ascii="Times New Roman" w:hAnsi="Times New Roman" w:cs="Times New Roman"/>
          <w:sz w:val="24"/>
          <w:szCs w:val="24"/>
        </w:rPr>
        <w:t>to better understand the latent construct over task-specific performance</w:t>
      </w:r>
      <w:r w:rsidR="007344E3" w:rsidRPr="00AF6E76">
        <w:rPr>
          <w:rFonts w:ascii="Times New Roman" w:hAnsi="Times New Roman" w:cs="Times New Roman"/>
          <w:sz w:val="24"/>
          <w:szCs w:val="24"/>
        </w:rPr>
        <w:t>.</w:t>
      </w:r>
    </w:p>
    <w:p w14:paraId="1A55EF26" w14:textId="7792E976" w:rsidR="002850FE" w:rsidRPr="00AF6E76" w:rsidRDefault="005937CA" w:rsidP="00AB6354">
      <w:pPr>
        <w:spacing w:line="480" w:lineRule="auto"/>
        <w:ind w:firstLine="720"/>
        <w:rPr>
          <w:rFonts w:ascii="Times New Roman" w:hAnsi="Times New Roman" w:cs="Times New Roman"/>
          <w:sz w:val="24"/>
          <w:szCs w:val="24"/>
        </w:rPr>
      </w:pPr>
      <w:r w:rsidRPr="00AF6E76">
        <w:rPr>
          <w:rFonts w:ascii="Times New Roman" w:hAnsi="Times New Roman" w:cs="Times New Roman"/>
          <w:sz w:val="24"/>
          <w:szCs w:val="24"/>
        </w:rPr>
        <w:t>Response accuracy appears to be the</w:t>
      </w:r>
      <w:r w:rsidR="00227109" w:rsidRPr="00AF6E76">
        <w:rPr>
          <w:rFonts w:ascii="Times New Roman" w:hAnsi="Times New Roman" w:cs="Times New Roman"/>
          <w:sz w:val="24"/>
          <w:szCs w:val="24"/>
        </w:rPr>
        <w:t xml:space="preserve"> most common </w:t>
      </w:r>
      <w:r w:rsidR="005D2478" w:rsidRPr="00AF6E76">
        <w:rPr>
          <w:rFonts w:ascii="Times New Roman" w:hAnsi="Times New Roman" w:cs="Times New Roman"/>
          <w:sz w:val="24"/>
          <w:szCs w:val="24"/>
        </w:rPr>
        <w:t>EF</w:t>
      </w:r>
      <w:r w:rsidRPr="00AF6E76">
        <w:rPr>
          <w:rFonts w:ascii="Times New Roman" w:hAnsi="Times New Roman" w:cs="Times New Roman"/>
          <w:sz w:val="24"/>
          <w:szCs w:val="24"/>
        </w:rPr>
        <w:t xml:space="preserve"> </w:t>
      </w:r>
      <w:r w:rsidR="00227109" w:rsidRPr="00AF6E76">
        <w:rPr>
          <w:rFonts w:ascii="Times New Roman" w:hAnsi="Times New Roman" w:cs="Times New Roman"/>
          <w:sz w:val="24"/>
          <w:szCs w:val="24"/>
        </w:rPr>
        <w:t>outcome</w:t>
      </w:r>
      <w:r w:rsidR="00D57BB0" w:rsidRPr="00AF6E76">
        <w:rPr>
          <w:rFonts w:ascii="Times New Roman" w:hAnsi="Times New Roman" w:cs="Times New Roman"/>
          <w:sz w:val="24"/>
          <w:szCs w:val="24"/>
        </w:rPr>
        <w:t xml:space="preserve"> measure.</w:t>
      </w:r>
      <w:r w:rsidR="00227109" w:rsidRPr="00AF6E76">
        <w:rPr>
          <w:rFonts w:ascii="Times New Roman" w:hAnsi="Times New Roman" w:cs="Times New Roman"/>
          <w:sz w:val="24"/>
          <w:szCs w:val="24"/>
        </w:rPr>
        <w:t xml:space="preserve"> </w:t>
      </w:r>
      <w:r w:rsidR="00340BE3" w:rsidRPr="00AF6E76">
        <w:rPr>
          <w:rFonts w:ascii="Times New Roman" w:hAnsi="Times New Roman" w:cs="Times New Roman"/>
          <w:sz w:val="24"/>
          <w:szCs w:val="24"/>
        </w:rPr>
        <w:t xml:space="preserve">It is important to add that accuracy measures should include errors in their calculation to avoid </w:t>
      </w:r>
      <w:r w:rsidR="00227109" w:rsidRPr="00AF6E76">
        <w:rPr>
          <w:rFonts w:ascii="Times New Roman" w:hAnsi="Times New Roman" w:cs="Times New Roman"/>
          <w:sz w:val="24"/>
          <w:szCs w:val="24"/>
        </w:rPr>
        <w:t xml:space="preserve">negative </w:t>
      </w:r>
      <w:r w:rsidR="00340BE3" w:rsidRPr="00AF6E76">
        <w:rPr>
          <w:rFonts w:ascii="Times New Roman" w:hAnsi="Times New Roman" w:cs="Times New Roman"/>
          <w:sz w:val="24"/>
          <w:szCs w:val="24"/>
        </w:rPr>
        <w:t xml:space="preserve">participant effects (e.g., speed-accuracy trade-offs; Vaughan &amp; Laborde, 2021). </w:t>
      </w:r>
      <w:r w:rsidRPr="00AF6E76">
        <w:rPr>
          <w:rFonts w:ascii="Times New Roman" w:hAnsi="Times New Roman" w:cs="Times New Roman"/>
          <w:sz w:val="24"/>
          <w:szCs w:val="24"/>
        </w:rPr>
        <w:t>Somewhat surprisingly</w:t>
      </w:r>
      <w:r w:rsidR="002647B6" w:rsidRPr="00AF6E76">
        <w:rPr>
          <w:rFonts w:ascii="Times New Roman" w:hAnsi="Times New Roman" w:cs="Times New Roman"/>
          <w:sz w:val="24"/>
          <w:szCs w:val="24"/>
        </w:rPr>
        <w:t>,</w:t>
      </w:r>
      <w:r w:rsidRPr="00AF6E76">
        <w:rPr>
          <w:rFonts w:ascii="Times New Roman" w:hAnsi="Times New Roman" w:cs="Times New Roman"/>
          <w:sz w:val="24"/>
          <w:szCs w:val="24"/>
        </w:rPr>
        <w:t xml:space="preserve"> few experiments combined time and accuracy (often termed efficiency score; Bishop et al., 2014) with experiments showing a tendency to report response accuracy only</w:t>
      </w:r>
      <w:r w:rsidR="00DD56EB" w:rsidRPr="00AF6E76">
        <w:rPr>
          <w:rFonts w:ascii="Times New Roman" w:hAnsi="Times New Roman" w:cs="Times New Roman"/>
          <w:sz w:val="24"/>
          <w:szCs w:val="24"/>
        </w:rPr>
        <w:t xml:space="preserve"> (effectiveness)</w:t>
      </w:r>
      <w:r w:rsidRPr="00AF6E76">
        <w:rPr>
          <w:rFonts w:ascii="Times New Roman" w:hAnsi="Times New Roman" w:cs="Times New Roman"/>
          <w:sz w:val="24"/>
          <w:szCs w:val="24"/>
        </w:rPr>
        <w:t xml:space="preserve">. Future research may wish to consider combined accuracy and time measures </w:t>
      </w:r>
      <w:r w:rsidR="00AB6354" w:rsidRPr="00AF6E76">
        <w:rPr>
          <w:rFonts w:ascii="Times New Roman" w:hAnsi="Times New Roman" w:cs="Times New Roman"/>
          <w:sz w:val="24"/>
          <w:szCs w:val="24"/>
        </w:rPr>
        <w:t>as</w:t>
      </w:r>
      <w:r w:rsidRPr="00AF6E76">
        <w:rPr>
          <w:rFonts w:ascii="Times New Roman" w:hAnsi="Times New Roman" w:cs="Times New Roman"/>
          <w:sz w:val="24"/>
          <w:szCs w:val="24"/>
        </w:rPr>
        <w:t xml:space="preserve"> success in sport often requires rapid and accurate </w:t>
      </w:r>
      <w:r w:rsidR="00D57BB0" w:rsidRPr="00AF6E76">
        <w:rPr>
          <w:rFonts w:ascii="Times New Roman" w:hAnsi="Times New Roman" w:cs="Times New Roman"/>
          <w:sz w:val="24"/>
          <w:szCs w:val="24"/>
        </w:rPr>
        <w:t>responses</w:t>
      </w:r>
      <w:r w:rsidRPr="00AF6E76">
        <w:rPr>
          <w:rFonts w:ascii="Times New Roman" w:hAnsi="Times New Roman" w:cs="Times New Roman"/>
          <w:sz w:val="24"/>
          <w:szCs w:val="24"/>
        </w:rPr>
        <w:t xml:space="preserve"> under time constraints. Second, ACT-S outlines that response accuracy is usually an indicator of effectiveness only (i.e., performance quality) and does not consider performance efficiency (i.e., the relationship between effectiveness and resources used; Eysenck &amp; Wilson, 2016). To better reflect genuine sporting situations and theoretical assumptions</w:t>
      </w:r>
      <w:r w:rsidR="001D1FA9" w:rsidRPr="00AF6E76">
        <w:rPr>
          <w:rFonts w:ascii="Times New Roman" w:hAnsi="Times New Roman" w:cs="Times New Roman"/>
          <w:sz w:val="24"/>
          <w:szCs w:val="24"/>
        </w:rPr>
        <w:t xml:space="preserve">, </w:t>
      </w:r>
      <w:r w:rsidR="00ED069D" w:rsidRPr="00AF6E76">
        <w:rPr>
          <w:rFonts w:ascii="Times New Roman" w:hAnsi="Times New Roman" w:cs="Times New Roman"/>
          <w:sz w:val="24"/>
          <w:szCs w:val="24"/>
        </w:rPr>
        <w:t xml:space="preserve">it is recommended that future work include both </w:t>
      </w:r>
      <w:r w:rsidR="0094320C" w:rsidRPr="00AF6E76">
        <w:rPr>
          <w:rFonts w:ascii="Times New Roman" w:hAnsi="Times New Roman" w:cs="Times New Roman"/>
          <w:sz w:val="24"/>
          <w:szCs w:val="24"/>
        </w:rPr>
        <w:t xml:space="preserve">indices of </w:t>
      </w:r>
      <w:r w:rsidR="00ED069D" w:rsidRPr="00AF6E76">
        <w:rPr>
          <w:rFonts w:ascii="Times New Roman" w:hAnsi="Times New Roman" w:cs="Times New Roman"/>
          <w:sz w:val="24"/>
          <w:szCs w:val="24"/>
        </w:rPr>
        <w:t>effectiveness (</w:t>
      </w:r>
      <w:r w:rsidRPr="00AF6E76">
        <w:rPr>
          <w:rFonts w:ascii="Times New Roman" w:hAnsi="Times New Roman" w:cs="Times New Roman"/>
          <w:sz w:val="24"/>
          <w:szCs w:val="24"/>
        </w:rPr>
        <w:t>accuracy</w:t>
      </w:r>
      <w:r w:rsidR="00ED069D" w:rsidRPr="00AF6E76">
        <w:rPr>
          <w:rFonts w:ascii="Times New Roman" w:hAnsi="Times New Roman" w:cs="Times New Roman"/>
          <w:sz w:val="24"/>
          <w:szCs w:val="24"/>
        </w:rPr>
        <w:t>) and efficiency</w:t>
      </w:r>
      <w:r w:rsidR="00DA307B" w:rsidRPr="00AF6E76">
        <w:rPr>
          <w:rFonts w:ascii="Times New Roman" w:hAnsi="Times New Roman" w:cs="Times New Roman"/>
          <w:sz w:val="24"/>
          <w:szCs w:val="24"/>
        </w:rPr>
        <w:t xml:space="preserve"> (ratio of accuracy</w:t>
      </w:r>
      <w:r w:rsidRPr="00AF6E76">
        <w:rPr>
          <w:rFonts w:ascii="Times New Roman" w:hAnsi="Times New Roman" w:cs="Times New Roman"/>
          <w:sz w:val="24"/>
          <w:szCs w:val="24"/>
        </w:rPr>
        <w:t xml:space="preserve"> </w:t>
      </w:r>
      <w:r w:rsidR="00DA307B" w:rsidRPr="00AF6E76">
        <w:rPr>
          <w:rFonts w:ascii="Times New Roman" w:hAnsi="Times New Roman" w:cs="Times New Roman"/>
          <w:sz w:val="24"/>
          <w:szCs w:val="24"/>
        </w:rPr>
        <w:t xml:space="preserve">to </w:t>
      </w:r>
      <w:r w:rsidRPr="00AF6E76">
        <w:rPr>
          <w:rFonts w:ascii="Times New Roman" w:hAnsi="Times New Roman" w:cs="Times New Roman"/>
          <w:sz w:val="24"/>
          <w:szCs w:val="24"/>
        </w:rPr>
        <w:t>time</w:t>
      </w:r>
      <w:r w:rsidR="0094320C" w:rsidRPr="00AF6E76">
        <w:rPr>
          <w:rFonts w:ascii="Times New Roman" w:hAnsi="Times New Roman" w:cs="Times New Roman"/>
          <w:sz w:val="24"/>
          <w:szCs w:val="24"/>
        </w:rPr>
        <w:t>).</w:t>
      </w:r>
    </w:p>
    <w:p w14:paraId="090E59CA" w14:textId="7643A68A" w:rsidR="005937CA" w:rsidRPr="00AF6E76" w:rsidRDefault="005937CA" w:rsidP="00AB6354">
      <w:pPr>
        <w:spacing w:line="480" w:lineRule="auto"/>
        <w:ind w:firstLine="720"/>
        <w:rPr>
          <w:rFonts w:ascii="Times New Roman" w:hAnsi="Times New Roman" w:cs="Times New Roman"/>
          <w:sz w:val="24"/>
          <w:szCs w:val="24"/>
        </w:rPr>
      </w:pPr>
      <w:r w:rsidRPr="00AF6E76">
        <w:rPr>
          <w:rFonts w:ascii="Times New Roman" w:hAnsi="Times New Roman" w:cs="Times New Roman"/>
          <w:sz w:val="24"/>
          <w:szCs w:val="24"/>
        </w:rPr>
        <w:t xml:space="preserve">Finally, a number of experiments examining lower-order </w:t>
      </w:r>
      <w:r w:rsidR="000A2467" w:rsidRPr="00AF6E76">
        <w:rPr>
          <w:rFonts w:ascii="Times New Roman" w:hAnsi="Times New Roman" w:cs="Times New Roman"/>
          <w:sz w:val="24"/>
          <w:szCs w:val="24"/>
        </w:rPr>
        <w:t>EF</w:t>
      </w:r>
      <w:r w:rsidR="00CA7AFA" w:rsidRPr="00AF6E76">
        <w:rPr>
          <w:rFonts w:ascii="Times New Roman" w:hAnsi="Times New Roman" w:cs="Times New Roman"/>
          <w:sz w:val="24"/>
          <w:szCs w:val="24"/>
        </w:rPr>
        <w:t>s</w:t>
      </w:r>
      <w:r w:rsidRPr="00AF6E76">
        <w:rPr>
          <w:rFonts w:ascii="Times New Roman" w:hAnsi="Times New Roman" w:cs="Times New Roman"/>
          <w:sz w:val="24"/>
          <w:szCs w:val="24"/>
        </w:rPr>
        <w:t xml:space="preserve"> recorded no outcome measure at all. Instead</w:t>
      </w:r>
      <w:r w:rsidR="002C51C0" w:rsidRPr="00AF6E76">
        <w:rPr>
          <w:rFonts w:ascii="Times New Roman" w:hAnsi="Times New Roman" w:cs="Times New Roman"/>
          <w:sz w:val="24"/>
          <w:szCs w:val="24"/>
        </w:rPr>
        <w:t>,</w:t>
      </w:r>
      <w:r w:rsidRPr="00AF6E76">
        <w:rPr>
          <w:rFonts w:ascii="Times New Roman" w:hAnsi="Times New Roman" w:cs="Times New Roman"/>
          <w:sz w:val="24"/>
          <w:szCs w:val="24"/>
        </w:rPr>
        <w:t xml:space="preserve"> such experiments opted to manipulate task demands and attribute subsequent performance differences across conditions to the executive demands placed on the individual (e.g., </w:t>
      </w:r>
      <w:proofErr w:type="spellStart"/>
      <w:r w:rsidRPr="00AF6E76">
        <w:rPr>
          <w:rFonts w:ascii="Times New Roman" w:hAnsi="Times New Roman" w:cs="Times New Roman"/>
          <w:sz w:val="24"/>
          <w:szCs w:val="24"/>
        </w:rPr>
        <w:t>Klostermann</w:t>
      </w:r>
      <w:proofErr w:type="spellEnd"/>
      <w:r w:rsidRPr="00AF6E76">
        <w:rPr>
          <w:rFonts w:ascii="Times New Roman" w:hAnsi="Times New Roman" w:cs="Times New Roman"/>
          <w:sz w:val="24"/>
          <w:szCs w:val="24"/>
        </w:rPr>
        <w:t>, 2020).</w:t>
      </w:r>
      <w:r w:rsidR="003E42B8" w:rsidRPr="00AF6E76">
        <w:rPr>
          <w:rFonts w:ascii="Times New Roman" w:hAnsi="Times New Roman" w:cs="Times New Roman"/>
          <w:sz w:val="24"/>
          <w:szCs w:val="24"/>
        </w:rPr>
        <w:t xml:space="preserve"> </w:t>
      </w:r>
      <w:proofErr w:type="spellStart"/>
      <w:r w:rsidR="00A35474" w:rsidRPr="00AF6E76">
        <w:rPr>
          <w:rFonts w:ascii="Times New Roman" w:hAnsi="Times New Roman" w:cs="Times New Roman"/>
          <w:sz w:val="24"/>
          <w:szCs w:val="24"/>
        </w:rPr>
        <w:t>Klostermann</w:t>
      </w:r>
      <w:proofErr w:type="spellEnd"/>
      <w:r w:rsidR="00A35474" w:rsidRPr="00AF6E76">
        <w:rPr>
          <w:rFonts w:ascii="Times New Roman" w:hAnsi="Times New Roman" w:cs="Times New Roman"/>
          <w:sz w:val="24"/>
          <w:szCs w:val="24"/>
        </w:rPr>
        <w:t xml:space="preserve"> (2020) </w:t>
      </w:r>
      <w:r w:rsidR="00CA7AFA" w:rsidRPr="00AF6E76">
        <w:rPr>
          <w:rFonts w:ascii="Times New Roman" w:hAnsi="Times New Roman" w:cs="Times New Roman"/>
          <w:sz w:val="24"/>
          <w:szCs w:val="24"/>
        </w:rPr>
        <w:t>built a</w:t>
      </w:r>
      <w:r w:rsidR="00910F62" w:rsidRPr="00AF6E76">
        <w:rPr>
          <w:rFonts w:ascii="Times New Roman" w:hAnsi="Times New Roman" w:cs="Times New Roman"/>
          <w:sz w:val="24"/>
          <w:szCs w:val="24"/>
        </w:rPr>
        <w:t xml:space="preserve"> target-throwing</w:t>
      </w:r>
      <w:r w:rsidR="00CA7AFA" w:rsidRPr="00AF6E76">
        <w:rPr>
          <w:rFonts w:ascii="Times New Roman" w:hAnsi="Times New Roman" w:cs="Times New Roman"/>
          <w:sz w:val="24"/>
          <w:szCs w:val="24"/>
        </w:rPr>
        <w:t xml:space="preserve"> paradigm with four conditions each of which placed different demands on inhibition. </w:t>
      </w:r>
      <w:proofErr w:type="spellStart"/>
      <w:r w:rsidR="00910F62" w:rsidRPr="00AF6E76">
        <w:rPr>
          <w:rFonts w:ascii="Times New Roman" w:hAnsi="Times New Roman" w:cs="Times New Roman"/>
          <w:sz w:val="24"/>
          <w:szCs w:val="24"/>
        </w:rPr>
        <w:t>Klostermann</w:t>
      </w:r>
      <w:proofErr w:type="spellEnd"/>
      <w:r w:rsidR="00910F62" w:rsidRPr="00AF6E76">
        <w:rPr>
          <w:rFonts w:ascii="Times New Roman" w:hAnsi="Times New Roman" w:cs="Times New Roman"/>
          <w:sz w:val="24"/>
          <w:szCs w:val="24"/>
        </w:rPr>
        <w:t xml:space="preserve"> </w:t>
      </w:r>
      <w:r w:rsidR="00910F62" w:rsidRPr="00AF6E76">
        <w:rPr>
          <w:rFonts w:ascii="Times New Roman" w:hAnsi="Times New Roman" w:cs="Times New Roman"/>
          <w:sz w:val="24"/>
          <w:szCs w:val="24"/>
        </w:rPr>
        <w:lastRenderedPageBreak/>
        <w:t xml:space="preserve">(2020) then assessed </w:t>
      </w:r>
      <w:r w:rsidR="000B187D" w:rsidRPr="00AF6E76">
        <w:rPr>
          <w:rFonts w:ascii="Times New Roman" w:hAnsi="Times New Roman" w:cs="Times New Roman"/>
          <w:sz w:val="24"/>
          <w:szCs w:val="24"/>
        </w:rPr>
        <w:t>VA</w:t>
      </w:r>
      <w:r w:rsidR="00910F62" w:rsidRPr="00AF6E76">
        <w:rPr>
          <w:rFonts w:ascii="Times New Roman" w:hAnsi="Times New Roman" w:cs="Times New Roman"/>
          <w:sz w:val="24"/>
          <w:szCs w:val="24"/>
        </w:rPr>
        <w:t xml:space="preserve"> (quiet eye duration) differences across the conditions and assumed differences were due to varying inhibitory demands across conditions. However, this task also placed demands on peripheral attention (participants were asked to fixate centrally) and working memory (targets were shown only for a short time-period). Without any specific outcome measure </w:t>
      </w:r>
      <w:r w:rsidR="00B32F93" w:rsidRPr="00AF6E76">
        <w:rPr>
          <w:rFonts w:ascii="Times New Roman" w:hAnsi="Times New Roman" w:cs="Times New Roman"/>
          <w:sz w:val="24"/>
          <w:szCs w:val="24"/>
        </w:rPr>
        <w:t xml:space="preserve">of </w:t>
      </w:r>
      <w:r w:rsidR="00D57BB0" w:rsidRPr="00AF6E76">
        <w:rPr>
          <w:rFonts w:ascii="Times New Roman" w:hAnsi="Times New Roman" w:cs="Times New Roman"/>
          <w:sz w:val="24"/>
          <w:szCs w:val="24"/>
        </w:rPr>
        <w:t xml:space="preserve">inhibition, </w:t>
      </w:r>
      <w:r w:rsidR="00910F62" w:rsidRPr="00AF6E76">
        <w:rPr>
          <w:rFonts w:ascii="Times New Roman" w:hAnsi="Times New Roman" w:cs="Times New Roman"/>
          <w:sz w:val="24"/>
          <w:szCs w:val="24"/>
        </w:rPr>
        <w:t xml:space="preserve">it is difficult to understand </w:t>
      </w:r>
      <w:r w:rsidR="00D57BB0" w:rsidRPr="00AF6E76">
        <w:rPr>
          <w:rFonts w:ascii="Times New Roman" w:hAnsi="Times New Roman" w:cs="Times New Roman"/>
          <w:sz w:val="24"/>
          <w:szCs w:val="24"/>
        </w:rPr>
        <w:t>the individual</w:t>
      </w:r>
      <w:r w:rsidR="00910F62" w:rsidRPr="00AF6E76">
        <w:rPr>
          <w:rFonts w:ascii="Times New Roman" w:hAnsi="Times New Roman" w:cs="Times New Roman"/>
          <w:sz w:val="24"/>
          <w:szCs w:val="24"/>
        </w:rPr>
        <w:t xml:space="preserve"> contribution</w:t>
      </w:r>
      <w:r w:rsidR="00D57BB0" w:rsidRPr="00AF6E76">
        <w:rPr>
          <w:rFonts w:ascii="Times New Roman" w:hAnsi="Times New Roman" w:cs="Times New Roman"/>
          <w:sz w:val="24"/>
          <w:szCs w:val="24"/>
        </w:rPr>
        <w:t xml:space="preserve"> to performance</w:t>
      </w:r>
      <w:r w:rsidR="00910F62" w:rsidRPr="00AF6E76">
        <w:rPr>
          <w:rFonts w:ascii="Times New Roman" w:hAnsi="Times New Roman" w:cs="Times New Roman"/>
          <w:sz w:val="24"/>
          <w:szCs w:val="24"/>
        </w:rPr>
        <w:t xml:space="preserve">. </w:t>
      </w:r>
      <w:r w:rsidRPr="00AF6E76">
        <w:rPr>
          <w:rFonts w:ascii="Times New Roman" w:hAnsi="Times New Roman" w:cs="Times New Roman"/>
          <w:sz w:val="24"/>
          <w:szCs w:val="24"/>
        </w:rPr>
        <w:t xml:space="preserve">It is suggested for future work to first include a direct outcome measure when examining lower-order </w:t>
      </w:r>
      <w:r w:rsidR="000A2467" w:rsidRPr="00AF6E76">
        <w:rPr>
          <w:rFonts w:ascii="Times New Roman" w:hAnsi="Times New Roman" w:cs="Times New Roman"/>
          <w:sz w:val="24"/>
          <w:szCs w:val="24"/>
        </w:rPr>
        <w:t>EF</w:t>
      </w:r>
      <w:r w:rsidR="00E2796F" w:rsidRPr="00AF6E76">
        <w:rPr>
          <w:rFonts w:ascii="Times New Roman" w:hAnsi="Times New Roman" w:cs="Times New Roman"/>
          <w:sz w:val="24"/>
          <w:szCs w:val="24"/>
        </w:rPr>
        <w:t>.</w:t>
      </w:r>
    </w:p>
    <w:p w14:paraId="187FCBF3" w14:textId="0AFDA2D0" w:rsidR="002D5AD1" w:rsidRPr="00AF6E76" w:rsidRDefault="005937CA" w:rsidP="00901E2F">
      <w:pPr>
        <w:spacing w:line="480" w:lineRule="auto"/>
        <w:rPr>
          <w:rFonts w:ascii="Times New Roman" w:hAnsi="Times New Roman" w:cs="Times New Roman"/>
          <w:b/>
          <w:bCs/>
          <w:i/>
          <w:iCs/>
          <w:sz w:val="24"/>
          <w:szCs w:val="24"/>
        </w:rPr>
      </w:pPr>
      <w:r w:rsidRPr="00AF6E76">
        <w:rPr>
          <w:rFonts w:ascii="Times New Roman" w:hAnsi="Times New Roman" w:cs="Times New Roman"/>
          <w:b/>
          <w:bCs/>
          <w:i/>
          <w:iCs/>
          <w:sz w:val="24"/>
          <w:szCs w:val="24"/>
        </w:rPr>
        <w:t>Visual Attention</w:t>
      </w:r>
    </w:p>
    <w:p w14:paraId="5378DF47" w14:textId="3F1B2793" w:rsidR="005937CA" w:rsidRPr="00AF6E76" w:rsidRDefault="00AC7A29" w:rsidP="00A54152">
      <w:pPr>
        <w:spacing w:line="480" w:lineRule="auto"/>
        <w:ind w:firstLine="720"/>
        <w:rPr>
          <w:rFonts w:ascii="Times New Roman" w:hAnsi="Times New Roman" w:cs="Times New Roman"/>
          <w:sz w:val="24"/>
          <w:szCs w:val="24"/>
        </w:rPr>
      </w:pPr>
      <w:r w:rsidRPr="00AF6E76">
        <w:rPr>
          <w:rFonts w:ascii="Times New Roman" w:hAnsi="Times New Roman" w:cs="Times New Roman"/>
          <w:sz w:val="24"/>
          <w:szCs w:val="24"/>
        </w:rPr>
        <w:t xml:space="preserve">The reviewed experiments </w:t>
      </w:r>
      <w:r w:rsidR="005937CA" w:rsidRPr="00AF6E76">
        <w:rPr>
          <w:rFonts w:ascii="Times New Roman" w:hAnsi="Times New Roman" w:cs="Times New Roman"/>
          <w:sz w:val="24"/>
          <w:szCs w:val="24"/>
        </w:rPr>
        <w:t xml:space="preserve">tended to use similar eye-tracker brands with </w:t>
      </w:r>
      <w:r w:rsidR="00BB6F97" w:rsidRPr="00AF6E76">
        <w:rPr>
          <w:rFonts w:ascii="Times New Roman" w:hAnsi="Times New Roman" w:cs="Times New Roman"/>
          <w:sz w:val="24"/>
          <w:szCs w:val="24"/>
        </w:rPr>
        <w:t>8/22</w:t>
      </w:r>
      <w:r w:rsidR="005937CA" w:rsidRPr="00AF6E76">
        <w:rPr>
          <w:rFonts w:ascii="Times New Roman" w:hAnsi="Times New Roman" w:cs="Times New Roman"/>
          <w:sz w:val="24"/>
          <w:szCs w:val="24"/>
        </w:rPr>
        <w:t xml:space="preserve"> experiments opting for the ASL brand. </w:t>
      </w:r>
      <w:r w:rsidR="00B8784E" w:rsidRPr="00AF6E76">
        <w:rPr>
          <w:rFonts w:ascii="Times New Roman" w:hAnsi="Times New Roman" w:cs="Times New Roman"/>
          <w:sz w:val="24"/>
          <w:szCs w:val="24"/>
        </w:rPr>
        <w:t xml:space="preserve">However, the </w:t>
      </w:r>
      <w:r w:rsidR="00332DE9" w:rsidRPr="00AF6E76">
        <w:rPr>
          <w:rFonts w:ascii="Times New Roman" w:hAnsi="Times New Roman" w:cs="Times New Roman"/>
          <w:sz w:val="24"/>
          <w:szCs w:val="24"/>
        </w:rPr>
        <w:t xml:space="preserve">experimental </w:t>
      </w:r>
      <w:r w:rsidR="005937CA" w:rsidRPr="00AF6E76">
        <w:rPr>
          <w:rFonts w:ascii="Times New Roman" w:hAnsi="Times New Roman" w:cs="Times New Roman"/>
          <w:sz w:val="24"/>
          <w:szCs w:val="24"/>
        </w:rPr>
        <w:t xml:space="preserve">results </w:t>
      </w:r>
      <w:r w:rsidR="00AD62D4" w:rsidRPr="00AF6E76">
        <w:rPr>
          <w:rFonts w:ascii="Times New Roman" w:hAnsi="Times New Roman" w:cs="Times New Roman"/>
          <w:sz w:val="24"/>
          <w:szCs w:val="24"/>
        </w:rPr>
        <w:t xml:space="preserve">showed </w:t>
      </w:r>
      <w:r w:rsidR="00A54152" w:rsidRPr="00AF6E76">
        <w:rPr>
          <w:rFonts w:ascii="Times New Roman" w:hAnsi="Times New Roman" w:cs="Times New Roman"/>
          <w:sz w:val="24"/>
          <w:szCs w:val="24"/>
        </w:rPr>
        <w:t>that,</w:t>
      </w:r>
      <w:r w:rsidR="005937CA" w:rsidRPr="00AF6E76">
        <w:rPr>
          <w:rFonts w:ascii="Times New Roman" w:hAnsi="Times New Roman" w:cs="Times New Roman"/>
          <w:sz w:val="24"/>
          <w:szCs w:val="24"/>
        </w:rPr>
        <w:t xml:space="preserve"> </w:t>
      </w:r>
      <w:r w:rsidR="00CF5829" w:rsidRPr="00AF6E76">
        <w:rPr>
          <w:rFonts w:ascii="Times New Roman" w:hAnsi="Times New Roman" w:cs="Times New Roman"/>
          <w:sz w:val="24"/>
          <w:szCs w:val="24"/>
        </w:rPr>
        <w:t>despite</w:t>
      </w:r>
      <w:r w:rsidR="005937CA" w:rsidRPr="00AF6E76">
        <w:rPr>
          <w:rFonts w:ascii="Times New Roman" w:hAnsi="Times New Roman" w:cs="Times New Roman"/>
          <w:sz w:val="24"/>
          <w:szCs w:val="24"/>
        </w:rPr>
        <w:t xml:space="preserve"> the eye-tracker used</w:t>
      </w:r>
      <w:r w:rsidR="00A54152" w:rsidRPr="00AF6E76">
        <w:rPr>
          <w:rFonts w:ascii="Times New Roman" w:hAnsi="Times New Roman" w:cs="Times New Roman"/>
          <w:sz w:val="24"/>
          <w:szCs w:val="24"/>
        </w:rPr>
        <w:t>,</w:t>
      </w:r>
      <w:r w:rsidR="005937CA" w:rsidRPr="00AF6E76">
        <w:rPr>
          <w:rFonts w:ascii="Times New Roman" w:hAnsi="Times New Roman" w:cs="Times New Roman"/>
          <w:sz w:val="24"/>
          <w:szCs w:val="24"/>
        </w:rPr>
        <w:t xml:space="preserve"> the reported significance of </w:t>
      </w:r>
      <w:r w:rsidR="000B187D" w:rsidRPr="00AF6E76">
        <w:rPr>
          <w:rFonts w:ascii="Times New Roman" w:hAnsi="Times New Roman" w:cs="Times New Roman"/>
          <w:sz w:val="24"/>
          <w:szCs w:val="24"/>
        </w:rPr>
        <w:t>VA</w:t>
      </w:r>
      <w:r w:rsidR="005937CA" w:rsidRPr="00AF6E76">
        <w:rPr>
          <w:rFonts w:ascii="Times New Roman" w:hAnsi="Times New Roman" w:cs="Times New Roman"/>
          <w:sz w:val="24"/>
          <w:szCs w:val="24"/>
        </w:rPr>
        <w:t xml:space="preserve"> variables </w:t>
      </w:r>
      <w:r w:rsidR="00D80519" w:rsidRPr="00AF6E76">
        <w:rPr>
          <w:rFonts w:ascii="Times New Roman" w:hAnsi="Times New Roman" w:cs="Times New Roman"/>
          <w:sz w:val="24"/>
          <w:szCs w:val="24"/>
        </w:rPr>
        <w:t>was</w:t>
      </w:r>
      <w:r w:rsidR="00B8784E" w:rsidRPr="00AF6E76">
        <w:rPr>
          <w:rFonts w:ascii="Times New Roman" w:hAnsi="Times New Roman" w:cs="Times New Roman"/>
          <w:sz w:val="24"/>
          <w:szCs w:val="24"/>
        </w:rPr>
        <w:t xml:space="preserve"> similar</w:t>
      </w:r>
      <w:r w:rsidR="005937CA" w:rsidRPr="00AF6E76">
        <w:rPr>
          <w:rFonts w:ascii="Times New Roman" w:hAnsi="Times New Roman" w:cs="Times New Roman"/>
          <w:sz w:val="24"/>
          <w:szCs w:val="24"/>
        </w:rPr>
        <w:t>.</w:t>
      </w:r>
      <w:r w:rsidR="00F83145" w:rsidRPr="00AF6E76">
        <w:rPr>
          <w:rFonts w:ascii="Times New Roman" w:hAnsi="Times New Roman" w:cs="Times New Roman"/>
          <w:sz w:val="24"/>
          <w:szCs w:val="24"/>
        </w:rPr>
        <w:t xml:space="preserve"> </w:t>
      </w:r>
      <w:r w:rsidR="005937CA" w:rsidRPr="00AF6E76">
        <w:rPr>
          <w:rFonts w:ascii="Times New Roman" w:hAnsi="Times New Roman" w:cs="Times New Roman"/>
          <w:sz w:val="24"/>
          <w:szCs w:val="24"/>
        </w:rPr>
        <w:t xml:space="preserve">It </w:t>
      </w:r>
      <w:r w:rsidR="003C43D9" w:rsidRPr="00AF6E76">
        <w:rPr>
          <w:rFonts w:ascii="Times New Roman" w:hAnsi="Times New Roman" w:cs="Times New Roman"/>
          <w:sz w:val="24"/>
          <w:szCs w:val="24"/>
        </w:rPr>
        <w:t>has become</w:t>
      </w:r>
      <w:r w:rsidR="005937CA" w:rsidRPr="00AF6E76">
        <w:rPr>
          <w:rFonts w:ascii="Times New Roman" w:hAnsi="Times New Roman" w:cs="Times New Roman"/>
          <w:sz w:val="24"/>
          <w:szCs w:val="24"/>
        </w:rPr>
        <w:t xml:space="preserve"> common to use multiple outcome measures when assessing </w:t>
      </w:r>
      <w:r w:rsidR="000B187D" w:rsidRPr="00AF6E76">
        <w:rPr>
          <w:rFonts w:ascii="Times New Roman" w:hAnsi="Times New Roman" w:cs="Times New Roman"/>
          <w:sz w:val="24"/>
          <w:szCs w:val="24"/>
        </w:rPr>
        <w:t>VA</w:t>
      </w:r>
      <w:r w:rsidR="003C43D9" w:rsidRPr="00AF6E76">
        <w:rPr>
          <w:rFonts w:ascii="Times New Roman" w:hAnsi="Times New Roman" w:cs="Times New Roman"/>
          <w:sz w:val="24"/>
          <w:szCs w:val="24"/>
        </w:rPr>
        <w:t xml:space="preserve"> (</w:t>
      </w:r>
      <w:r w:rsidR="00B8784E" w:rsidRPr="00AF6E76">
        <w:rPr>
          <w:rFonts w:ascii="Times New Roman" w:hAnsi="Times New Roman" w:cs="Times New Roman"/>
          <w:sz w:val="24"/>
          <w:szCs w:val="24"/>
        </w:rPr>
        <w:t>19/22</w:t>
      </w:r>
      <w:r w:rsidR="00F5793B" w:rsidRPr="00AF6E76">
        <w:rPr>
          <w:rFonts w:ascii="Times New Roman" w:hAnsi="Times New Roman" w:cs="Times New Roman"/>
          <w:sz w:val="24"/>
          <w:szCs w:val="24"/>
        </w:rPr>
        <w:t xml:space="preserve"> experiments used multiple</w:t>
      </w:r>
      <w:r w:rsidR="003C43D9" w:rsidRPr="00AF6E76">
        <w:rPr>
          <w:rFonts w:ascii="Times New Roman" w:hAnsi="Times New Roman" w:cs="Times New Roman"/>
          <w:sz w:val="24"/>
          <w:szCs w:val="24"/>
        </w:rPr>
        <w:t>)</w:t>
      </w:r>
      <w:r w:rsidR="00467C26" w:rsidRPr="00AF6E76">
        <w:rPr>
          <w:rFonts w:ascii="Times New Roman" w:hAnsi="Times New Roman" w:cs="Times New Roman"/>
          <w:sz w:val="24"/>
          <w:szCs w:val="24"/>
        </w:rPr>
        <w:t xml:space="preserve"> as</w:t>
      </w:r>
      <w:r w:rsidR="005937CA" w:rsidRPr="00AF6E76">
        <w:rPr>
          <w:rFonts w:ascii="Times New Roman" w:hAnsi="Times New Roman" w:cs="Times New Roman"/>
          <w:sz w:val="24"/>
          <w:szCs w:val="24"/>
        </w:rPr>
        <w:t xml:space="preserve"> single measure</w:t>
      </w:r>
      <w:r w:rsidR="00545727" w:rsidRPr="00AF6E76">
        <w:rPr>
          <w:rFonts w:ascii="Times New Roman" w:hAnsi="Times New Roman" w:cs="Times New Roman"/>
          <w:sz w:val="24"/>
          <w:szCs w:val="24"/>
        </w:rPr>
        <w:t>s</w:t>
      </w:r>
      <w:r w:rsidR="005937CA" w:rsidRPr="00AF6E76">
        <w:rPr>
          <w:rFonts w:ascii="Times New Roman" w:hAnsi="Times New Roman" w:cs="Times New Roman"/>
          <w:sz w:val="24"/>
          <w:szCs w:val="24"/>
        </w:rPr>
        <w:t xml:space="preserve"> may not be </w:t>
      </w:r>
      <w:r w:rsidR="00775F20" w:rsidRPr="00AF6E76">
        <w:rPr>
          <w:rFonts w:ascii="Times New Roman" w:hAnsi="Times New Roman" w:cs="Times New Roman"/>
          <w:sz w:val="24"/>
          <w:szCs w:val="24"/>
        </w:rPr>
        <w:t xml:space="preserve">sensitive </w:t>
      </w:r>
      <w:r w:rsidR="005937CA" w:rsidRPr="00AF6E76">
        <w:rPr>
          <w:rFonts w:ascii="Times New Roman" w:hAnsi="Times New Roman" w:cs="Times New Roman"/>
          <w:sz w:val="24"/>
          <w:szCs w:val="24"/>
        </w:rPr>
        <w:t xml:space="preserve">enough to capture the complex visual processes involved in sport performance. </w:t>
      </w:r>
      <w:r w:rsidR="00661515" w:rsidRPr="00AF6E76">
        <w:rPr>
          <w:rFonts w:ascii="Times New Roman" w:hAnsi="Times New Roman" w:cs="Times New Roman"/>
          <w:sz w:val="24"/>
          <w:szCs w:val="24"/>
        </w:rPr>
        <w:t>Outcome m</w:t>
      </w:r>
      <w:r w:rsidR="0036437B" w:rsidRPr="00AF6E76">
        <w:rPr>
          <w:rFonts w:ascii="Times New Roman" w:hAnsi="Times New Roman" w:cs="Times New Roman"/>
          <w:sz w:val="24"/>
          <w:szCs w:val="24"/>
        </w:rPr>
        <w:t>easures</w:t>
      </w:r>
      <w:r w:rsidR="005937CA" w:rsidRPr="00AF6E76">
        <w:rPr>
          <w:rFonts w:ascii="Times New Roman" w:hAnsi="Times New Roman" w:cs="Times New Roman"/>
          <w:sz w:val="24"/>
          <w:szCs w:val="24"/>
        </w:rPr>
        <w:t xml:space="preserve"> </w:t>
      </w:r>
      <w:r w:rsidRPr="00AF6E76">
        <w:rPr>
          <w:rFonts w:ascii="Times New Roman" w:hAnsi="Times New Roman" w:cs="Times New Roman"/>
          <w:sz w:val="24"/>
          <w:szCs w:val="24"/>
        </w:rPr>
        <w:t>like</w:t>
      </w:r>
      <w:r w:rsidR="005937CA" w:rsidRPr="00AF6E76">
        <w:rPr>
          <w:rFonts w:ascii="Times New Roman" w:hAnsi="Times New Roman" w:cs="Times New Roman"/>
          <w:sz w:val="24"/>
          <w:szCs w:val="24"/>
        </w:rPr>
        <w:t xml:space="preserve"> the number of fixations, fixation duration, fixation location, </w:t>
      </w:r>
      <w:r w:rsidR="00B8784E" w:rsidRPr="00AF6E76">
        <w:rPr>
          <w:rFonts w:ascii="Times New Roman" w:hAnsi="Times New Roman" w:cs="Times New Roman"/>
          <w:sz w:val="24"/>
          <w:szCs w:val="24"/>
        </w:rPr>
        <w:t xml:space="preserve">search rate, </w:t>
      </w:r>
      <w:r w:rsidR="005937CA" w:rsidRPr="00AF6E76">
        <w:rPr>
          <w:rFonts w:ascii="Times New Roman" w:hAnsi="Times New Roman" w:cs="Times New Roman"/>
          <w:sz w:val="24"/>
          <w:szCs w:val="24"/>
        </w:rPr>
        <w:t xml:space="preserve">and the quiet eye </w:t>
      </w:r>
      <w:r w:rsidR="0036437B" w:rsidRPr="00AF6E76">
        <w:rPr>
          <w:rFonts w:ascii="Times New Roman" w:hAnsi="Times New Roman" w:cs="Times New Roman"/>
          <w:sz w:val="24"/>
          <w:szCs w:val="24"/>
        </w:rPr>
        <w:t xml:space="preserve">have featured heavily in review work </w:t>
      </w:r>
      <w:r w:rsidR="005937CA" w:rsidRPr="00AF6E76">
        <w:rPr>
          <w:rFonts w:ascii="Times New Roman" w:hAnsi="Times New Roman" w:cs="Times New Roman"/>
          <w:sz w:val="24"/>
          <w:szCs w:val="24"/>
        </w:rPr>
        <w:t>which may explain these decisions (</w:t>
      </w:r>
      <w:proofErr w:type="spellStart"/>
      <w:r w:rsidR="00B8784E" w:rsidRPr="00AF6E76">
        <w:rPr>
          <w:rFonts w:ascii="Times New Roman" w:hAnsi="Times New Roman" w:cs="Times New Roman"/>
          <w:sz w:val="24"/>
          <w:szCs w:val="24"/>
        </w:rPr>
        <w:t>Leabeau</w:t>
      </w:r>
      <w:proofErr w:type="spellEnd"/>
      <w:r w:rsidR="00B8784E" w:rsidRPr="00AF6E76">
        <w:rPr>
          <w:rFonts w:ascii="Times New Roman" w:hAnsi="Times New Roman" w:cs="Times New Roman"/>
          <w:sz w:val="24"/>
          <w:szCs w:val="24"/>
        </w:rPr>
        <w:t xml:space="preserve"> et al., 2016; </w:t>
      </w:r>
      <w:r w:rsidR="005937CA" w:rsidRPr="00AF6E76">
        <w:rPr>
          <w:rFonts w:ascii="Times New Roman" w:hAnsi="Times New Roman" w:cs="Times New Roman"/>
          <w:sz w:val="24"/>
          <w:szCs w:val="24"/>
        </w:rPr>
        <w:t xml:space="preserve">Mann et al., 2007). </w:t>
      </w:r>
      <w:r w:rsidR="0036437B" w:rsidRPr="00AF6E76">
        <w:rPr>
          <w:rFonts w:ascii="Times New Roman" w:hAnsi="Times New Roman" w:cs="Times New Roman"/>
          <w:sz w:val="24"/>
          <w:szCs w:val="24"/>
        </w:rPr>
        <w:t>A</w:t>
      </w:r>
      <w:r w:rsidR="005937CA" w:rsidRPr="00AF6E76">
        <w:rPr>
          <w:rFonts w:ascii="Times New Roman" w:hAnsi="Times New Roman" w:cs="Times New Roman"/>
          <w:sz w:val="24"/>
          <w:szCs w:val="24"/>
        </w:rPr>
        <w:t xml:space="preserve">n updated review </w:t>
      </w:r>
      <w:r w:rsidR="0036437B" w:rsidRPr="00AF6E76">
        <w:rPr>
          <w:rFonts w:ascii="Times New Roman" w:hAnsi="Times New Roman" w:cs="Times New Roman"/>
          <w:sz w:val="24"/>
          <w:szCs w:val="24"/>
        </w:rPr>
        <w:t xml:space="preserve">from </w:t>
      </w:r>
      <w:proofErr w:type="spellStart"/>
      <w:r w:rsidR="0036437B" w:rsidRPr="00AF6E76">
        <w:rPr>
          <w:rFonts w:ascii="Times New Roman" w:hAnsi="Times New Roman" w:cs="Times New Roman"/>
          <w:sz w:val="24"/>
          <w:szCs w:val="24"/>
        </w:rPr>
        <w:t>Klostermann</w:t>
      </w:r>
      <w:proofErr w:type="spellEnd"/>
      <w:r w:rsidR="0036437B" w:rsidRPr="00AF6E76">
        <w:rPr>
          <w:rFonts w:ascii="Times New Roman" w:hAnsi="Times New Roman" w:cs="Times New Roman"/>
          <w:sz w:val="24"/>
          <w:szCs w:val="24"/>
        </w:rPr>
        <w:t xml:space="preserve"> and </w:t>
      </w:r>
      <w:proofErr w:type="spellStart"/>
      <w:r w:rsidR="0036437B" w:rsidRPr="00AF6E76">
        <w:rPr>
          <w:rFonts w:ascii="Times New Roman" w:hAnsi="Times New Roman" w:cs="Times New Roman"/>
          <w:sz w:val="24"/>
          <w:szCs w:val="24"/>
        </w:rPr>
        <w:t>Moeinirad</w:t>
      </w:r>
      <w:proofErr w:type="spellEnd"/>
      <w:r w:rsidR="0036437B" w:rsidRPr="00AF6E76">
        <w:rPr>
          <w:rFonts w:ascii="Times New Roman" w:hAnsi="Times New Roman" w:cs="Times New Roman"/>
          <w:sz w:val="24"/>
          <w:szCs w:val="24"/>
        </w:rPr>
        <w:t xml:space="preserve"> (2020) suggested </w:t>
      </w:r>
      <w:r w:rsidR="005937CA" w:rsidRPr="00AF6E76">
        <w:rPr>
          <w:rFonts w:ascii="Times New Roman" w:hAnsi="Times New Roman" w:cs="Times New Roman"/>
          <w:sz w:val="24"/>
          <w:szCs w:val="24"/>
        </w:rPr>
        <w:t xml:space="preserve">that the number and </w:t>
      </w:r>
      <w:r w:rsidR="0036437B" w:rsidRPr="00AF6E76">
        <w:rPr>
          <w:rFonts w:ascii="Times New Roman" w:hAnsi="Times New Roman" w:cs="Times New Roman"/>
          <w:sz w:val="24"/>
          <w:szCs w:val="24"/>
        </w:rPr>
        <w:t xml:space="preserve">duration of </w:t>
      </w:r>
      <w:r w:rsidR="005937CA" w:rsidRPr="00AF6E76">
        <w:rPr>
          <w:rFonts w:ascii="Times New Roman" w:hAnsi="Times New Roman" w:cs="Times New Roman"/>
          <w:sz w:val="24"/>
          <w:szCs w:val="24"/>
        </w:rPr>
        <w:t>fixation</w:t>
      </w:r>
      <w:r w:rsidR="0036437B" w:rsidRPr="00AF6E76">
        <w:rPr>
          <w:rFonts w:ascii="Times New Roman" w:hAnsi="Times New Roman" w:cs="Times New Roman"/>
          <w:sz w:val="24"/>
          <w:szCs w:val="24"/>
        </w:rPr>
        <w:t>s</w:t>
      </w:r>
      <w:r w:rsidR="005937CA" w:rsidRPr="00AF6E76">
        <w:rPr>
          <w:rFonts w:ascii="Times New Roman" w:hAnsi="Times New Roman" w:cs="Times New Roman"/>
          <w:sz w:val="24"/>
          <w:szCs w:val="24"/>
        </w:rPr>
        <w:t xml:space="preserve"> may not be as </w:t>
      </w:r>
      <w:r w:rsidR="009F0694" w:rsidRPr="00AF6E76">
        <w:rPr>
          <w:rFonts w:ascii="Times New Roman" w:hAnsi="Times New Roman" w:cs="Times New Roman"/>
          <w:sz w:val="24"/>
          <w:szCs w:val="24"/>
        </w:rPr>
        <w:t xml:space="preserve">meaningful </w:t>
      </w:r>
      <w:r w:rsidR="005937CA" w:rsidRPr="00AF6E76">
        <w:rPr>
          <w:rFonts w:ascii="Times New Roman" w:hAnsi="Times New Roman" w:cs="Times New Roman"/>
          <w:sz w:val="24"/>
          <w:szCs w:val="24"/>
        </w:rPr>
        <w:t>as previously stated</w:t>
      </w:r>
      <w:r w:rsidR="003D6251" w:rsidRPr="00AF6E76">
        <w:rPr>
          <w:rFonts w:ascii="Times New Roman" w:hAnsi="Times New Roman" w:cs="Times New Roman"/>
          <w:sz w:val="24"/>
          <w:szCs w:val="24"/>
        </w:rPr>
        <w:t xml:space="preserve"> an</w:t>
      </w:r>
      <w:r w:rsidR="0036437B" w:rsidRPr="00AF6E76">
        <w:rPr>
          <w:rFonts w:ascii="Times New Roman" w:hAnsi="Times New Roman" w:cs="Times New Roman"/>
          <w:sz w:val="24"/>
          <w:szCs w:val="24"/>
        </w:rPr>
        <w:t xml:space="preserve">d that </w:t>
      </w:r>
      <w:r w:rsidR="005937CA" w:rsidRPr="00AF6E76">
        <w:rPr>
          <w:rFonts w:ascii="Times New Roman" w:hAnsi="Times New Roman" w:cs="Times New Roman"/>
          <w:sz w:val="24"/>
          <w:szCs w:val="24"/>
        </w:rPr>
        <w:t>quiet eye variables and gaze location may be</w:t>
      </w:r>
      <w:r w:rsidR="00A074FB" w:rsidRPr="00AF6E76">
        <w:rPr>
          <w:rFonts w:ascii="Times New Roman" w:hAnsi="Times New Roman" w:cs="Times New Roman"/>
          <w:sz w:val="24"/>
          <w:szCs w:val="24"/>
        </w:rPr>
        <w:t xml:space="preserve"> more informative.</w:t>
      </w:r>
      <w:r w:rsidR="002F67E9" w:rsidRPr="00AF6E76">
        <w:rPr>
          <w:rFonts w:ascii="Times New Roman" w:hAnsi="Times New Roman" w:cs="Times New Roman"/>
          <w:sz w:val="24"/>
          <w:szCs w:val="24"/>
        </w:rPr>
        <w:t xml:space="preserve"> </w:t>
      </w:r>
      <w:r w:rsidR="005937CA" w:rsidRPr="00AF6E76">
        <w:rPr>
          <w:rFonts w:ascii="Times New Roman" w:hAnsi="Times New Roman" w:cs="Times New Roman"/>
          <w:sz w:val="24"/>
          <w:szCs w:val="24"/>
        </w:rPr>
        <w:t xml:space="preserve">Interestingly, </w:t>
      </w:r>
      <w:proofErr w:type="spellStart"/>
      <w:r w:rsidR="005937CA" w:rsidRPr="00AF6E76">
        <w:rPr>
          <w:rFonts w:ascii="Times New Roman" w:hAnsi="Times New Roman" w:cs="Times New Roman"/>
          <w:sz w:val="24"/>
          <w:szCs w:val="24"/>
        </w:rPr>
        <w:t>Klostermann</w:t>
      </w:r>
      <w:proofErr w:type="spellEnd"/>
      <w:r w:rsidR="005937CA" w:rsidRPr="00AF6E76">
        <w:rPr>
          <w:rFonts w:ascii="Times New Roman" w:hAnsi="Times New Roman" w:cs="Times New Roman"/>
          <w:sz w:val="24"/>
          <w:szCs w:val="24"/>
        </w:rPr>
        <w:t xml:space="preserve"> and </w:t>
      </w:r>
      <w:proofErr w:type="spellStart"/>
      <w:r w:rsidR="005937CA" w:rsidRPr="00AF6E76">
        <w:rPr>
          <w:rFonts w:ascii="Times New Roman" w:hAnsi="Times New Roman" w:cs="Times New Roman"/>
          <w:sz w:val="24"/>
          <w:szCs w:val="24"/>
        </w:rPr>
        <w:t>Moeinirad</w:t>
      </w:r>
      <w:proofErr w:type="spellEnd"/>
      <w:r w:rsidR="005937CA" w:rsidRPr="00AF6E76">
        <w:rPr>
          <w:rFonts w:ascii="Times New Roman" w:hAnsi="Times New Roman" w:cs="Times New Roman"/>
          <w:sz w:val="24"/>
          <w:szCs w:val="24"/>
        </w:rPr>
        <w:t xml:space="preserve"> (2020) also</w:t>
      </w:r>
      <w:r w:rsidR="009F0694" w:rsidRPr="00AF6E76">
        <w:rPr>
          <w:rFonts w:ascii="Times New Roman" w:hAnsi="Times New Roman" w:cs="Times New Roman"/>
          <w:sz w:val="24"/>
          <w:szCs w:val="24"/>
        </w:rPr>
        <w:t xml:space="preserve"> </w:t>
      </w:r>
      <w:r w:rsidR="005937CA" w:rsidRPr="00AF6E76">
        <w:rPr>
          <w:rFonts w:ascii="Times New Roman" w:hAnsi="Times New Roman" w:cs="Times New Roman"/>
          <w:sz w:val="24"/>
          <w:szCs w:val="24"/>
        </w:rPr>
        <w:t xml:space="preserve">suggest that </w:t>
      </w:r>
      <w:r w:rsidR="000B187D" w:rsidRPr="00AF6E76">
        <w:rPr>
          <w:rFonts w:ascii="Times New Roman" w:hAnsi="Times New Roman" w:cs="Times New Roman"/>
          <w:sz w:val="24"/>
          <w:szCs w:val="24"/>
        </w:rPr>
        <w:t>VA</w:t>
      </w:r>
      <w:r w:rsidR="005937CA" w:rsidRPr="00AF6E76">
        <w:rPr>
          <w:rFonts w:ascii="Times New Roman" w:hAnsi="Times New Roman" w:cs="Times New Roman"/>
          <w:sz w:val="24"/>
          <w:szCs w:val="24"/>
        </w:rPr>
        <w:t xml:space="preserve"> outcome measures </w:t>
      </w:r>
      <w:r w:rsidR="00175493" w:rsidRPr="00AF6E76">
        <w:rPr>
          <w:rFonts w:ascii="Times New Roman" w:hAnsi="Times New Roman" w:cs="Times New Roman"/>
          <w:sz w:val="24"/>
          <w:szCs w:val="24"/>
        </w:rPr>
        <w:t>may be dependent</w:t>
      </w:r>
      <w:r w:rsidR="00F02DE4" w:rsidRPr="00AF6E76">
        <w:rPr>
          <w:rFonts w:ascii="Times New Roman" w:hAnsi="Times New Roman" w:cs="Times New Roman"/>
          <w:sz w:val="24"/>
          <w:szCs w:val="24"/>
        </w:rPr>
        <w:t xml:space="preserve"> on the </w:t>
      </w:r>
      <w:r w:rsidR="005937CA" w:rsidRPr="00AF6E76">
        <w:rPr>
          <w:rFonts w:ascii="Times New Roman" w:hAnsi="Times New Roman" w:cs="Times New Roman"/>
          <w:sz w:val="24"/>
          <w:szCs w:val="24"/>
        </w:rPr>
        <w:t>operational task utilised (i.e., decision-making or aiming task)</w:t>
      </w:r>
      <w:r w:rsidR="000840BF" w:rsidRPr="00AF6E76">
        <w:rPr>
          <w:rFonts w:ascii="Times New Roman" w:hAnsi="Times New Roman" w:cs="Times New Roman"/>
          <w:sz w:val="24"/>
          <w:szCs w:val="24"/>
        </w:rPr>
        <w:t xml:space="preserve"> thus, </w:t>
      </w:r>
      <w:r w:rsidR="006F0FF2" w:rsidRPr="00AF6E76">
        <w:rPr>
          <w:rFonts w:ascii="Times New Roman" w:hAnsi="Times New Roman" w:cs="Times New Roman"/>
          <w:sz w:val="24"/>
          <w:szCs w:val="24"/>
        </w:rPr>
        <w:t>VA outcomes may not be generalisable across tasks</w:t>
      </w:r>
      <w:r w:rsidR="005937CA" w:rsidRPr="00AF6E76">
        <w:rPr>
          <w:rFonts w:ascii="Times New Roman" w:hAnsi="Times New Roman" w:cs="Times New Roman"/>
          <w:sz w:val="24"/>
          <w:szCs w:val="24"/>
        </w:rPr>
        <w:t>.</w:t>
      </w:r>
    </w:p>
    <w:p w14:paraId="5F1A8487" w14:textId="4C59D2DE" w:rsidR="005937CA" w:rsidRPr="00AF6E76" w:rsidRDefault="005937CA" w:rsidP="005937CA">
      <w:pPr>
        <w:spacing w:line="480" w:lineRule="auto"/>
        <w:ind w:firstLine="720"/>
        <w:rPr>
          <w:rFonts w:ascii="Times New Roman" w:hAnsi="Times New Roman" w:cs="Times New Roman"/>
          <w:sz w:val="24"/>
          <w:szCs w:val="24"/>
        </w:rPr>
      </w:pPr>
      <w:r w:rsidRPr="00AF6E76">
        <w:rPr>
          <w:rFonts w:ascii="Times New Roman" w:hAnsi="Times New Roman" w:cs="Times New Roman"/>
          <w:sz w:val="24"/>
          <w:szCs w:val="24"/>
        </w:rPr>
        <w:t xml:space="preserve">Rather than explicitly state </w:t>
      </w:r>
      <w:r w:rsidR="00F02DE4" w:rsidRPr="00AF6E76">
        <w:rPr>
          <w:rFonts w:ascii="Times New Roman" w:hAnsi="Times New Roman" w:cs="Times New Roman"/>
          <w:sz w:val="24"/>
          <w:szCs w:val="24"/>
        </w:rPr>
        <w:t xml:space="preserve">the advantages of </w:t>
      </w:r>
      <w:r w:rsidRPr="00AF6E76">
        <w:rPr>
          <w:rFonts w:ascii="Times New Roman" w:hAnsi="Times New Roman" w:cs="Times New Roman"/>
          <w:sz w:val="24"/>
          <w:szCs w:val="24"/>
        </w:rPr>
        <w:t xml:space="preserve">certain </w:t>
      </w:r>
      <w:r w:rsidR="000B187D" w:rsidRPr="00AF6E76">
        <w:rPr>
          <w:rFonts w:ascii="Times New Roman" w:hAnsi="Times New Roman" w:cs="Times New Roman"/>
          <w:sz w:val="24"/>
          <w:szCs w:val="24"/>
        </w:rPr>
        <w:t>VA</w:t>
      </w:r>
      <w:r w:rsidRPr="00AF6E76">
        <w:rPr>
          <w:rFonts w:ascii="Times New Roman" w:hAnsi="Times New Roman" w:cs="Times New Roman"/>
          <w:sz w:val="24"/>
          <w:szCs w:val="24"/>
        </w:rPr>
        <w:t xml:space="preserve"> </w:t>
      </w:r>
      <w:r w:rsidR="00F02DE4" w:rsidRPr="00AF6E76">
        <w:rPr>
          <w:rFonts w:ascii="Times New Roman" w:hAnsi="Times New Roman" w:cs="Times New Roman"/>
          <w:sz w:val="24"/>
          <w:szCs w:val="24"/>
        </w:rPr>
        <w:t>outcomes</w:t>
      </w:r>
      <w:r w:rsidRPr="00AF6E76">
        <w:rPr>
          <w:rFonts w:ascii="Times New Roman" w:hAnsi="Times New Roman" w:cs="Times New Roman"/>
          <w:sz w:val="24"/>
          <w:szCs w:val="24"/>
        </w:rPr>
        <w:t xml:space="preserve">, </w:t>
      </w:r>
      <w:r w:rsidR="00424D65" w:rsidRPr="00AF6E76">
        <w:rPr>
          <w:rFonts w:ascii="Times New Roman" w:hAnsi="Times New Roman" w:cs="Times New Roman"/>
          <w:sz w:val="24"/>
          <w:szCs w:val="24"/>
        </w:rPr>
        <w:t>t</w:t>
      </w:r>
      <w:r w:rsidRPr="00AF6E76">
        <w:rPr>
          <w:rFonts w:ascii="Times New Roman" w:hAnsi="Times New Roman" w:cs="Times New Roman"/>
          <w:sz w:val="24"/>
          <w:szCs w:val="24"/>
        </w:rPr>
        <w:t xml:space="preserve">he present review </w:t>
      </w:r>
      <w:r w:rsidR="00136DA2" w:rsidRPr="00AF6E76">
        <w:rPr>
          <w:rFonts w:ascii="Times New Roman" w:hAnsi="Times New Roman" w:cs="Times New Roman"/>
          <w:sz w:val="24"/>
          <w:szCs w:val="24"/>
        </w:rPr>
        <w:t>suggests</w:t>
      </w:r>
      <w:r w:rsidRPr="00AF6E76">
        <w:rPr>
          <w:rFonts w:ascii="Times New Roman" w:hAnsi="Times New Roman" w:cs="Times New Roman"/>
          <w:sz w:val="24"/>
          <w:szCs w:val="24"/>
        </w:rPr>
        <w:t xml:space="preserve"> that </w:t>
      </w:r>
      <w:r w:rsidR="00E87CC6" w:rsidRPr="00AF6E76">
        <w:rPr>
          <w:rFonts w:ascii="Times New Roman" w:hAnsi="Times New Roman" w:cs="Times New Roman"/>
          <w:sz w:val="24"/>
          <w:szCs w:val="24"/>
        </w:rPr>
        <w:t>the importance of</w:t>
      </w:r>
      <w:r w:rsidRPr="00AF6E76">
        <w:rPr>
          <w:rFonts w:ascii="Times New Roman" w:hAnsi="Times New Roman" w:cs="Times New Roman"/>
          <w:sz w:val="24"/>
          <w:szCs w:val="24"/>
        </w:rPr>
        <w:t xml:space="preserve"> </w:t>
      </w:r>
      <w:r w:rsidR="000B187D" w:rsidRPr="00AF6E76">
        <w:rPr>
          <w:rFonts w:ascii="Times New Roman" w:hAnsi="Times New Roman" w:cs="Times New Roman"/>
          <w:sz w:val="24"/>
          <w:szCs w:val="24"/>
        </w:rPr>
        <w:t>VA</w:t>
      </w:r>
      <w:r w:rsidRPr="00AF6E76">
        <w:rPr>
          <w:rFonts w:ascii="Times New Roman" w:hAnsi="Times New Roman" w:cs="Times New Roman"/>
          <w:sz w:val="24"/>
          <w:szCs w:val="24"/>
        </w:rPr>
        <w:t xml:space="preserve"> variables may </w:t>
      </w:r>
      <w:r w:rsidR="00E87CC6" w:rsidRPr="00AF6E76">
        <w:rPr>
          <w:rFonts w:ascii="Times New Roman" w:hAnsi="Times New Roman" w:cs="Times New Roman"/>
          <w:sz w:val="24"/>
          <w:szCs w:val="24"/>
        </w:rPr>
        <w:t xml:space="preserve">fluctuate across </w:t>
      </w:r>
      <w:r w:rsidRPr="00AF6E76">
        <w:rPr>
          <w:rFonts w:ascii="Times New Roman" w:hAnsi="Times New Roman" w:cs="Times New Roman"/>
          <w:sz w:val="24"/>
          <w:szCs w:val="24"/>
        </w:rPr>
        <w:t>sport</w:t>
      </w:r>
      <w:r w:rsidR="00E87CC6" w:rsidRPr="00AF6E76">
        <w:rPr>
          <w:rFonts w:ascii="Times New Roman" w:hAnsi="Times New Roman" w:cs="Times New Roman"/>
          <w:sz w:val="24"/>
          <w:szCs w:val="24"/>
        </w:rPr>
        <w:t>s</w:t>
      </w:r>
      <w:r w:rsidRPr="00AF6E76">
        <w:rPr>
          <w:rFonts w:ascii="Times New Roman" w:hAnsi="Times New Roman" w:cs="Times New Roman"/>
          <w:sz w:val="24"/>
          <w:szCs w:val="24"/>
        </w:rPr>
        <w:t xml:space="preserve"> and task</w:t>
      </w:r>
      <w:r w:rsidR="00E87CC6" w:rsidRPr="00AF6E76">
        <w:rPr>
          <w:rFonts w:ascii="Times New Roman" w:hAnsi="Times New Roman" w:cs="Times New Roman"/>
          <w:sz w:val="24"/>
          <w:szCs w:val="24"/>
        </w:rPr>
        <w:t>s</w:t>
      </w:r>
      <w:r w:rsidRPr="00AF6E76">
        <w:rPr>
          <w:rFonts w:ascii="Times New Roman" w:hAnsi="Times New Roman" w:cs="Times New Roman"/>
          <w:sz w:val="24"/>
          <w:szCs w:val="24"/>
        </w:rPr>
        <w:t xml:space="preserve">. For example, </w:t>
      </w:r>
      <w:r w:rsidR="003B5324" w:rsidRPr="00AF6E76">
        <w:rPr>
          <w:rFonts w:ascii="Times New Roman" w:hAnsi="Times New Roman" w:cs="Times New Roman"/>
          <w:sz w:val="24"/>
          <w:szCs w:val="24"/>
        </w:rPr>
        <w:t>Brimmell et al. (2021)</w:t>
      </w:r>
      <w:r w:rsidRPr="00AF6E76">
        <w:rPr>
          <w:rFonts w:ascii="Times New Roman" w:hAnsi="Times New Roman" w:cs="Times New Roman"/>
          <w:sz w:val="24"/>
          <w:szCs w:val="24"/>
        </w:rPr>
        <w:t xml:space="preserve"> found </w:t>
      </w:r>
      <w:r w:rsidR="00065A8A" w:rsidRPr="00AF6E76">
        <w:rPr>
          <w:rFonts w:ascii="Times New Roman" w:hAnsi="Times New Roman" w:cs="Times New Roman"/>
          <w:sz w:val="24"/>
          <w:szCs w:val="24"/>
        </w:rPr>
        <w:t>better</w:t>
      </w:r>
      <w:r w:rsidR="003B5324" w:rsidRPr="00AF6E76">
        <w:rPr>
          <w:rFonts w:ascii="Times New Roman" w:hAnsi="Times New Roman" w:cs="Times New Roman"/>
          <w:sz w:val="24"/>
          <w:szCs w:val="24"/>
        </w:rPr>
        <w:t xml:space="preserve"> </w:t>
      </w:r>
      <w:r w:rsidRPr="00AF6E76">
        <w:rPr>
          <w:rFonts w:ascii="Times New Roman" w:hAnsi="Times New Roman" w:cs="Times New Roman"/>
          <w:sz w:val="24"/>
          <w:szCs w:val="24"/>
        </w:rPr>
        <w:t xml:space="preserve">soccer </w:t>
      </w:r>
      <w:r w:rsidR="003B5324" w:rsidRPr="00AF6E76">
        <w:rPr>
          <w:rFonts w:ascii="Times New Roman" w:hAnsi="Times New Roman" w:cs="Times New Roman"/>
          <w:sz w:val="24"/>
          <w:szCs w:val="24"/>
        </w:rPr>
        <w:t>penalty performance</w:t>
      </w:r>
      <w:r w:rsidR="00090257" w:rsidRPr="00AF6E76">
        <w:rPr>
          <w:rFonts w:ascii="Times New Roman" w:hAnsi="Times New Roman" w:cs="Times New Roman"/>
          <w:sz w:val="24"/>
          <w:szCs w:val="24"/>
        </w:rPr>
        <w:t xml:space="preserve"> was </w:t>
      </w:r>
      <w:r w:rsidR="003B5324" w:rsidRPr="00AF6E76">
        <w:rPr>
          <w:rFonts w:ascii="Times New Roman" w:hAnsi="Times New Roman" w:cs="Times New Roman"/>
          <w:sz w:val="24"/>
          <w:szCs w:val="24"/>
        </w:rPr>
        <w:t xml:space="preserve">associated with </w:t>
      </w:r>
      <w:r w:rsidR="003B5324" w:rsidRPr="00AF6E76">
        <w:rPr>
          <w:rFonts w:ascii="Times New Roman" w:hAnsi="Times New Roman" w:cs="Times New Roman"/>
          <w:sz w:val="24"/>
          <w:szCs w:val="24"/>
        </w:rPr>
        <w:lastRenderedPageBreak/>
        <w:t xml:space="preserve">a lower search rate </w:t>
      </w:r>
      <w:r w:rsidR="006D3273" w:rsidRPr="00AF6E76">
        <w:rPr>
          <w:rFonts w:ascii="Times New Roman" w:hAnsi="Times New Roman" w:cs="Times New Roman"/>
          <w:sz w:val="24"/>
          <w:szCs w:val="24"/>
        </w:rPr>
        <w:t>while</w:t>
      </w:r>
      <w:r w:rsidRPr="00AF6E76">
        <w:rPr>
          <w:rFonts w:ascii="Times New Roman" w:hAnsi="Times New Roman" w:cs="Times New Roman"/>
          <w:sz w:val="24"/>
          <w:szCs w:val="24"/>
        </w:rPr>
        <w:t xml:space="preserve"> </w:t>
      </w:r>
      <w:proofErr w:type="spellStart"/>
      <w:r w:rsidR="003B5324" w:rsidRPr="00AF6E76">
        <w:rPr>
          <w:rFonts w:ascii="Times New Roman" w:hAnsi="Times New Roman" w:cs="Times New Roman"/>
          <w:sz w:val="24"/>
          <w:szCs w:val="24"/>
        </w:rPr>
        <w:t>Vaeyens</w:t>
      </w:r>
      <w:proofErr w:type="spellEnd"/>
      <w:r w:rsidR="003B5324" w:rsidRPr="00AF6E76">
        <w:rPr>
          <w:rFonts w:ascii="Times New Roman" w:hAnsi="Times New Roman" w:cs="Times New Roman"/>
          <w:sz w:val="24"/>
          <w:szCs w:val="24"/>
        </w:rPr>
        <w:t xml:space="preserve"> et al. (2007)</w:t>
      </w:r>
      <w:r w:rsidR="005137F2" w:rsidRPr="00AF6E76">
        <w:rPr>
          <w:rFonts w:ascii="Times New Roman" w:hAnsi="Times New Roman" w:cs="Times New Roman"/>
          <w:sz w:val="24"/>
          <w:szCs w:val="24"/>
        </w:rPr>
        <w:t xml:space="preserve"> reported</w:t>
      </w:r>
      <w:r w:rsidR="00090257" w:rsidRPr="00AF6E76">
        <w:rPr>
          <w:rFonts w:ascii="Times New Roman" w:hAnsi="Times New Roman" w:cs="Times New Roman"/>
          <w:sz w:val="24"/>
          <w:szCs w:val="24"/>
        </w:rPr>
        <w:t xml:space="preserve"> that a higher search rate was associated with greater decision-making in soccer.</w:t>
      </w:r>
      <w:r w:rsidR="00621328" w:rsidRPr="00AF6E76">
        <w:rPr>
          <w:rFonts w:ascii="Times New Roman" w:hAnsi="Times New Roman" w:cs="Times New Roman"/>
          <w:sz w:val="24"/>
          <w:szCs w:val="24"/>
        </w:rPr>
        <w:t xml:space="preserve"> </w:t>
      </w:r>
      <w:proofErr w:type="spellStart"/>
      <w:r w:rsidRPr="00AF6E76">
        <w:rPr>
          <w:rFonts w:ascii="Times New Roman" w:hAnsi="Times New Roman" w:cs="Times New Roman"/>
          <w:sz w:val="24"/>
          <w:szCs w:val="24"/>
        </w:rPr>
        <w:t>Brams</w:t>
      </w:r>
      <w:proofErr w:type="spellEnd"/>
      <w:r w:rsidRPr="00AF6E76">
        <w:rPr>
          <w:rFonts w:ascii="Times New Roman" w:hAnsi="Times New Roman" w:cs="Times New Roman"/>
          <w:sz w:val="24"/>
          <w:szCs w:val="24"/>
        </w:rPr>
        <w:t xml:space="preserve"> et al. (2019) </w:t>
      </w:r>
      <w:r w:rsidR="006D3273" w:rsidRPr="00AF6E76">
        <w:rPr>
          <w:rFonts w:ascii="Times New Roman" w:hAnsi="Times New Roman" w:cs="Times New Roman"/>
          <w:sz w:val="24"/>
          <w:szCs w:val="24"/>
        </w:rPr>
        <w:t xml:space="preserve">may </w:t>
      </w:r>
      <w:r w:rsidR="00B72937" w:rsidRPr="00AF6E76">
        <w:rPr>
          <w:rFonts w:ascii="Times New Roman" w:hAnsi="Times New Roman" w:cs="Times New Roman"/>
          <w:sz w:val="24"/>
          <w:szCs w:val="24"/>
        </w:rPr>
        <w:t xml:space="preserve">support </w:t>
      </w:r>
      <w:r w:rsidR="00621328" w:rsidRPr="00AF6E76">
        <w:rPr>
          <w:rFonts w:ascii="Times New Roman" w:hAnsi="Times New Roman" w:cs="Times New Roman"/>
          <w:sz w:val="24"/>
          <w:szCs w:val="24"/>
        </w:rPr>
        <w:t>this</w:t>
      </w:r>
      <w:r w:rsidR="00B72937" w:rsidRPr="00AF6E76">
        <w:rPr>
          <w:rFonts w:ascii="Times New Roman" w:hAnsi="Times New Roman" w:cs="Times New Roman"/>
          <w:sz w:val="24"/>
          <w:szCs w:val="24"/>
        </w:rPr>
        <w:t xml:space="preserve"> point in their </w:t>
      </w:r>
      <w:r w:rsidRPr="00AF6E76">
        <w:rPr>
          <w:rFonts w:ascii="Times New Roman" w:hAnsi="Times New Roman" w:cs="Times New Roman"/>
          <w:sz w:val="24"/>
          <w:szCs w:val="24"/>
        </w:rPr>
        <w:t xml:space="preserve">systematic </w:t>
      </w:r>
      <w:r w:rsidR="00B72937" w:rsidRPr="00AF6E76">
        <w:rPr>
          <w:rFonts w:ascii="Times New Roman" w:hAnsi="Times New Roman" w:cs="Times New Roman"/>
          <w:sz w:val="24"/>
          <w:szCs w:val="24"/>
        </w:rPr>
        <w:t xml:space="preserve">review </w:t>
      </w:r>
      <w:r w:rsidRPr="00AF6E76">
        <w:rPr>
          <w:rFonts w:ascii="Times New Roman" w:hAnsi="Times New Roman" w:cs="Times New Roman"/>
          <w:sz w:val="24"/>
          <w:szCs w:val="24"/>
        </w:rPr>
        <w:t xml:space="preserve">on decision-making </w:t>
      </w:r>
      <w:r w:rsidR="00B72937" w:rsidRPr="00AF6E76">
        <w:rPr>
          <w:rFonts w:ascii="Times New Roman" w:hAnsi="Times New Roman" w:cs="Times New Roman"/>
          <w:sz w:val="24"/>
          <w:szCs w:val="24"/>
        </w:rPr>
        <w:t>and</w:t>
      </w:r>
      <w:r w:rsidRPr="00AF6E76">
        <w:rPr>
          <w:rFonts w:ascii="Times New Roman" w:hAnsi="Times New Roman" w:cs="Times New Roman"/>
          <w:sz w:val="24"/>
          <w:szCs w:val="24"/>
        </w:rPr>
        <w:t xml:space="preserve"> anticipation (</w:t>
      </w:r>
      <w:r w:rsidR="00621328" w:rsidRPr="00AF6E76">
        <w:rPr>
          <w:rFonts w:ascii="Times New Roman" w:hAnsi="Times New Roman" w:cs="Times New Roman"/>
          <w:sz w:val="24"/>
          <w:szCs w:val="24"/>
        </w:rPr>
        <w:t xml:space="preserve">i.e., </w:t>
      </w:r>
      <w:r w:rsidRPr="00AF6E76">
        <w:rPr>
          <w:rFonts w:ascii="Times New Roman" w:hAnsi="Times New Roman" w:cs="Times New Roman"/>
          <w:sz w:val="24"/>
          <w:szCs w:val="24"/>
        </w:rPr>
        <w:t xml:space="preserve">higher-order </w:t>
      </w:r>
      <w:r w:rsidR="00A07434" w:rsidRPr="00AF6E76">
        <w:rPr>
          <w:rFonts w:ascii="Times New Roman" w:hAnsi="Times New Roman" w:cs="Times New Roman"/>
          <w:sz w:val="24"/>
          <w:szCs w:val="24"/>
        </w:rPr>
        <w:t>EFs</w:t>
      </w:r>
      <w:r w:rsidRPr="00AF6E76">
        <w:rPr>
          <w:rFonts w:ascii="Times New Roman" w:hAnsi="Times New Roman" w:cs="Times New Roman"/>
          <w:sz w:val="24"/>
          <w:szCs w:val="24"/>
        </w:rPr>
        <w:t>)</w:t>
      </w:r>
      <w:r w:rsidR="000F5AAD" w:rsidRPr="00AF6E76">
        <w:rPr>
          <w:rFonts w:ascii="Times New Roman" w:hAnsi="Times New Roman" w:cs="Times New Roman"/>
          <w:sz w:val="24"/>
          <w:szCs w:val="24"/>
        </w:rPr>
        <w:t>. A</w:t>
      </w:r>
      <w:r w:rsidRPr="00AF6E76">
        <w:rPr>
          <w:rFonts w:ascii="Times New Roman" w:hAnsi="Times New Roman" w:cs="Times New Roman"/>
          <w:sz w:val="24"/>
          <w:szCs w:val="24"/>
        </w:rPr>
        <w:t xml:space="preserve"> medium-large effect size for fixation duration, fixations to key locations, and scan patterns </w:t>
      </w:r>
      <w:r w:rsidR="00075C12" w:rsidRPr="00AF6E76">
        <w:rPr>
          <w:rFonts w:ascii="Times New Roman" w:hAnsi="Times New Roman" w:cs="Times New Roman"/>
          <w:sz w:val="24"/>
          <w:szCs w:val="24"/>
        </w:rPr>
        <w:t xml:space="preserve">was noted </w:t>
      </w:r>
      <w:r w:rsidRPr="00AF6E76">
        <w:rPr>
          <w:rFonts w:ascii="Times New Roman" w:hAnsi="Times New Roman" w:cs="Times New Roman"/>
          <w:sz w:val="24"/>
          <w:szCs w:val="24"/>
        </w:rPr>
        <w:t xml:space="preserve">in experiments comparing experts and novices </w:t>
      </w:r>
      <w:r w:rsidR="00075C12" w:rsidRPr="00AF6E76">
        <w:rPr>
          <w:rFonts w:ascii="Times New Roman" w:hAnsi="Times New Roman" w:cs="Times New Roman"/>
          <w:sz w:val="24"/>
          <w:szCs w:val="24"/>
        </w:rPr>
        <w:t>which</w:t>
      </w:r>
      <w:r w:rsidR="00DD20E9" w:rsidRPr="00AF6E76">
        <w:rPr>
          <w:rFonts w:ascii="Times New Roman" w:hAnsi="Times New Roman" w:cs="Times New Roman"/>
          <w:sz w:val="24"/>
          <w:szCs w:val="24"/>
        </w:rPr>
        <w:t xml:space="preserve"> </w:t>
      </w:r>
      <w:r w:rsidR="00075C12" w:rsidRPr="00AF6E76">
        <w:rPr>
          <w:rFonts w:ascii="Times New Roman" w:hAnsi="Times New Roman" w:cs="Times New Roman"/>
          <w:sz w:val="24"/>
          <w:szCs w:val="24"/>
        </w:rPr>
        <w:t xml:space="preserve">supports </w:t>
      </w:r>
      <w:r w:rsidRPr="00AF6E76">
        <w:rPr>
          <w:rFonts w:ascii="Times New Roman" w:hAnsi="Times New Roman" w:cs="Times New Roman"/>
          <w:sz w:val="24"/>
          <w:szCs w:val="24"/>
        </w:rPr>
        <w:t xml:space="preserve">the </w:t>
      </w:r>
      <w:r w:rsidR="000F5AAD" w:rsidRPr="00AF6E76">
        <w:rPr>
          <w:rFonts w:ascii="Times New Roman" w:hAnsi="Times New Roman" w:cs="Times New Roman"/>
          <w:sz w:val="24"/>
          <w:szCs w:val="24"/>
        </w:rPr>
        <w:t>importance</w:t>
      </w:r>
      <w:r w:rsidRPr="00AF6E76">
        <w:rPr>
          <w:rFonts w:ascii="Times New Roman" w:hAnsi="Times New Roman" w:cs="Times New Roman"/>
          <w:sz w:val="24"/>
          <w:szCs w:val="24"/>
        </w:rPr>
        <w:t xml:space="preserve"> </w:t>
      </w:r>
      <w:r w:rsidR="00075C12" w:rsidRPr="00AF6E76">
        <w:rPr>
          <w:rFonts w:ascii="Times New Roman" w:hAnsi="Times New Roman" w:cs="Times New Roman"/>
          <w:sz w:val="24"/>
          <w:szCs w:val="24"/>
        </w:rPr>
        <w:t>of</w:t>
      </w:r>
      <w:r w:rsidR="00B91559" w:rsidRPr="00AF6E76">
        <w:rPr>
          <w:rFonts w:ascii="Times New Roman" w:hAnsi="Times New Roman" w:cs="Times New Roman"/>
          <w:sz w:val="24"/>
          <w:szCs w:val="24"/>
        </w:rPr>
        <w:t xml:space="preserve"> </w:t>
      </w:r>
      <w:r w:rsidRPr="00AF6E76">
        <w:rPr>
          <w:rFonts w:ascii="Times New Roman" w:hAnsi="Times New Roman" w:cs="Times New Roman"/>
          <w:sz w:val="24"/>
          <w:szCs w:val="24"/>
        </w:rPr>
        <w:t xml:space="preserve">such </w:t>
      </w:r>
      <w:r w:rsidR="00B91559" w:rsidRPr="00AF6E76">
        <w:rPr>
          <w:rFonts w:ascii="Times New Roman" w:hAnsi="Times New Roman" w:cs="Times New Roman"/>
          <w:sz w:val="24"/>
          <w:szCs w:val="24"/>
        </w:rPr>
        <w:t xml:space="preserve">outcomes in higher-order </w:t>
      </w:r>
      <w:r w:rsidRPr="00AF6E76">
        <w:rPr>
          <w:rFonts w:ascii="Times New Roman" w:hAnsi="Times New Roman" w:cs="Times New Roman"/>
          <w:sz w:val="24"/>
          <w:szCs w:val="24"/>
        </w:rPr>
        <w:t xml:space="preserve">tasks. </w:t>
      </w:r>
      <w:r w:rsidR="00B91559" w:rsidRPr="00AF6E76">
        <w:rPr>
          <w:rFonts w:ascii="Times New Roman" w:hAnsi="Times New Roman" w:cs="Times New Roman"/>
          <w:sz w:val="24"/>
          <w:szCs w:val="24"/>
        </w:rPr>
        <w:t>We argue that r</w:t>
      </w:r>
      <w:r w:rsidRPr="00AF6E76">
        <w:rPr>
          <w:rFonts w:ascii="Times New Roman" w:hAnsi="Times New Roman" w:cs="Times New Roman"/>
          <w:sz w:val="24"/>
          <w:szCs w:val="24"/>
        </w:rPr>
        <w:t>esearchers</w:t>
      </w:r>
      <w:r w:rsidR="00DD20E9" w:rsidRPr="00AF6E76">
        <w:rPr>
          <w:rFonts w:ascii="Times New Roman" w:hAnsi="Times New Roman" w:cs="Times New Roman"/>
          <w:sz w:val="24"/>
          <w:szCs w:val="24"/>
        </w:rPr>
        <w:t xml:space="preserve"> should</w:t>
      </w:r>
      <w:r w:rsidRPr="00AF6E76">
        <w:rPr>
          <w:rFonts w:ascii="Times New Roman" w:hAnsi="Times New Roman" w:cs="Times New Roman"/>
          <w:sz w:val="24"/>
          <w:szCs w:val="24"/>
        </w:rPr>
        <w:t xml:space="preserve"> </w:t>
      </w:r>
      <w:r w:rsidR="00B91559" w:rsidRPr="00AF6E76">
        <w:rPr>
          <w:rFonts w:ascii="Times New Roman" w:hAnsi="Times New Roman" w:cs="Times New Roman"/>
          <w:sz w:val="24"/>
          <w:szCs w:val="24"/>
        </w:rPr>
        <w:t xml:space="preserve">carefully </w:t>
      </w:r>
      <w:r w:rsidRPr="00AF6E76">
        <w:rPr>
          <w:rFonts w:ascii="Times New Roman" w:hAnsi="Times New Roman" w:cs="Times New Roman"/>
          <w:sz w:val="24"/>
          <w:szCs w:val="24"/>
        </w:rPr>
        <w:t xml:space="preserve">consider the </w:t>
      </w:r>
      <w:r w:rsidR="006F2E76" w:rsidRPr="00AF6E76">
        <w:rPr>
          <w:rFonts w:ascii="Times New Roman" w:hAnsi="Times New Roman" w:cs="Times New Roman"/>
          <w:sz w:val="24"/>
          <w:szCs w:val="24"/>
        </w:rPr>
        <w:t xml:space="preserve">sport and </w:t>
      </w:r>
      <w:r w:rsidRPr="00AF6E76">
        <w:rPr>
          <w:rFonts w:ascii="Times New Roman" w:hAnsi="Times New Roman" w:cs="Times New Roman"/>
          <w:sz w:val="24"/>
          <w:szCs w:val="24"/>
        </w:rPr>
        <w:t xml:space="preserve">task </w:t>
      </w:r>
      <w:r w:rsidR="006F2E76" w:rsidRPr="00AF6E76">
        <w:rPr>
          <w:rFonts w:ascii="Times New Roman" w:hAnsi="Times New Roman" w:cs="Times New Roman"/>
          <w:sz w:val="24"/>
          <w:szCs w:val="24"/>
        </w:rPr>
        <w:t>being used</w:t>
      </w:r>
      <w:r w:rsidR="00D55856" w:rsidRPr="00AF6E76">
        <w:rPr>
          <w:rFonts w:ascii="Times New Roman" w:hAnsi="Times New Roman" w:cs="Times New Roman"/>
          <w:sz w:val="24"/>
          <w:szCs w:val="24"/>
        </w:rPr>
        <w:t xml:space="preserve"> </w:t>
      </w:r>
      <w:r w:rsidRPr="00AF6E76">
        <w:rPr>
          <w:rFonts w:ascii="Times New Roman" w:hAnsi="Times New Roman" w:cs="Times New Roman"/>
          <w:sz w:val="24"/>
          <w:szCs w:val="24"/>
        </w:rPr>
        <w:t>when ascertain</w:t>
      </w:r>
      <w:r w:rsidR="00DD20E9" w:rsidRPr="00AF6E76">
        <w:rPr>
          <w:rFonts w:ascii="Times New Roman" w:hAnsi="Times New Roman" w:cs="Times New Roman"/>
          <w:sz w:val="24"/>
          <w:szCs w:val="24"/>
        </w:rPr>
        <w:t>ing</w:t>
      </w:r>
      <w:r w:rsidRPr="00AF6E76">
        <w:rPr>
          <w:rFonts w:ascii="Times New Roman" w:hAnsi="Times New Roman" w:cs="Times New Roman"/>
          <w:sz w:val="24"/>
          <w:szCs w:val="24"/>
        </w:rPr>
        <w:t xml:space="preserve"> the relevance of </w:t>
      </w:r>
      <w:r w:rsidR="000B187D" w:rsidRPr="00AF6E76">
        <w:rPr>
          <w:rFonts w:ascii="Times New Roman" w:hAnsi="Times New Roman" w:cs="Times New Roman"/>
          <w:sz w:val="24"/>
          <w:szCs w:val="24"/>
        </w:rPr>
        <w:t>VA</w:t>
      </w:r>
      <w:r w:rsidRPr="00AF6E76">
        <w:rPr>
          <w:rFonts w:ascii="Times New Roman" w:hAnsi="Times New Roman" w:cs="Times New Roman"/>
          <w:sz w:val="24"/>
          <w:szCs w:val="24"/>
        </w:rPr>
        <w:t xml:space="preserve"> </w:t>
      </w:r>
      <w:r w:rsidR="00B91559" w:rsidRPr="00AF6E76">
        <w:rPr>
          <w:rFonts w:ascii="Times New Roman" w:hAnsi="Times New Roman" w:cs="Times New Roman"/>
          <w:sz w:val="24"/>
          <w:szCs w:val="24"/>
        </w:rPr>
        <w:t xml:space="preserve">outcomes </w:t>
      </w:r>
      <w:r w:rsidRPr="00AF6E76">
        <w:rPr>
          <w:rFonts w:ascii="Times New Roman" w:hAnsi="Times New Roman" w:cs="Times New Roman"/>
          <w:sz w:val="24"/>
          <w:szCs w:val="24"/>
        </w:rPr>
        <w:t>rather than using a generic approach.</w:t>
      </w:r>
      <w:r w:rsidR="008C759C" w:rsidRPr="00AF6E76">
        <w:rPr>
          <w:rFonts w:ascii="Times New Roman" w:hAnsi="Times New Roman" w:cs="Times New Roman"/>
          <w:sz w:val="24"/>
          <w:szCs w:val="24"/>
        </w:rPr>
        <w:t xml:space="preserve"> Finally, an interesting </w:t>
      </w:r>
      <w:r w:rsidR="002850FE" w:rsidRPr="00AF6E76">
        <w:rPr>
          <w:rFonts w:ascii="Times New Roman" w:hAnsi="Times New Roman" w:cs="Times New Roman"/>
          <w:sz w:val="24"/>
          <w:szCs w:val="24"/>
        </w:rPr>
        <w:t xml:space="preserve">avenue </w:t>
      </w:r>
      <w:r w:rsidR="008C759C" w:rsidRPr="00AF6E76">
        <w:rPr>
          <w:rFonts w:ascii="Times New Roman" w:hAnsi="Times New Roman" w:cs="Times New Roman"/>
          <w:sz w:val="24"/>
          <w:szCs w:val="24"/>
        </w:rPr>
        <w:t>for future work might be time course analysis (</w:t>
      </w:r>
      <w:proofErr w:type="spellStart"/>
      <w:r w:rsidR="008C759C" w:rsidRPr="00AF6E76">
        <w:rPr>
          <w:rFonts w:ascii="Times New Roman" w:hAnsi="Times New Roman" w:cs="Times New Roman"/>
          <w:sz w:val="24"/>
          <w:szCs w:val="24"/>
        </w:rPr>
        <w:t>Vansteenkiste</w:t>
      </w:r>
      <w:proofErr w:type="spellEnd"/>
      <w:r w:rsidR="008C759C" w:rsidRPr="00AF6E76">
        <w:rPr>
          <w:rFonts w:ascii="Times New Roman" w:hAnsi="Times New Roman" w:cs="Times New Roman"/>
          <w:sz w:val="24"/>
          <w:szCs w:val="24"/>
        </w:rPr>
        <w:t xml:space="preserve"> et al., 2014). </w:t>
      </w:r>
      <w:r w:rsidR="00E6626A" w:rsidRPr="00AF6E76">
        <w:rPr>
          <w:rFonts w:ascii="Times New Roman" w:hAnsi="Times New Roman" w:cs="Times New Roman"/>
          <w:sz w:val="24"/>
          <w:szCs w:val="24"/>
        </w:rPr>
        <w:t xml:space="preserve">Time course </w:t>
      </w:r>
      <w:r w:rsidR="00B04C56" w:rsidRPr="00AF6E76">
        <w:rPr>
          <w:rFonts w:ascii="Times New Roman" w:hAnsi="Times New Roman" w:cs="Times New Roman"/>
          <w:sz w:val="24"/>
          <w:szCs w:val="24"/>
        </w:rPr>
        <w:t xml:space="preserve">analysis </w:t>
      </w:r>
      <w:r w:rsidR="00961187" w:rsidRPr="00AF6E76">
        <w:rPr>
          <w:rFonts w:ascii="Times New Roman" w:hAnsi="Times New Roman" w:cs="Times New Roman"/>
          <w:sz w:val="24"/>
          <w:szCs w:val="24"/>
        </w:rPr>
        <w:t xml:space="preserve">focuses on </w:t>
      </w:r>
      <w:r w:rsidR="009F0DF6" w:rsidRPr="00AF6E76">
        <w:rPr>
          <w:rFonts w:ascii="Times New Roman" w:hAnsi="Times New Roman" w:cs="Times New Roman"/>
          <w:sz w:val="24"/>
          <w:szCs w:val="24"/>
        </w:rPr>
        <w:t xml:space="preserve">the time </w:t>
      </w:r>
      <w:r w:rsidR="0044621F" w:rsidRPr="00AF6E76">
        <w:rPr>
          <w:rFonts w:ascii="Times New Roman" w:hAnsi="Times New Roman" w:cs="Times New Roman"/>
          <w:sz w:val="24"/>
          <w:szCs w:val="24"/>
        </w:rPr>
        <w:t>at</w:t>
      </w:r>
      <w:r w:rsidR="009F0DF6" w:rsidRPr="00AF6E76">
        <w:rPr>
          <w:rFonts w:ascii="Times New Roman" w:hAnsi="Times New Roman" w:cs="Times New Roman"/>
          <w:sz w:val="24"/>
          <w:szCs w:val="24"/>
        </w:rPr>
        <w:t xml:space="preserve"> </w:t>
      </w:r>
      <w:r w:rsidR="00961187" w:rsidRPr="00AF6E76">
        <w:rPr>
          <w:rFonts w:ascii="Times New Roman" w:hAnsi="Times New Roman" w:cs="Times New Roman"/>
          <w:sz w:val="24"/>
          <w:szCs w:val="24"/>
        </w:rPr>
        <w:t>which performers fixate</w:t>
      </w:r>
      <w:r w:rsidR="0044621F" w:rsidRPr="00AF6E76">
        <w:rPr>
          <w:rFonts w:ascii="Times New Roman" w:hAnsi="Times New Roman" w:cs="Times New Roman"/>
          <w:sz w:val="24"/>
          <w:szCs w:val="24"/>
        </w:rPr>
        <w:t>d</w:t>
      </w:r>
      <w:r w:rsidR="00961187" w:rsidRPr="00AF6E76">
        <w:rPr>
          <w:rFonts w:ascii="Times New Roman" w:hAnsi="Times New Roman" w:cs="Times New Roman"/>
          <w:sz w:val="24"/>
          <w:szCs w:val="24"/>
        </w:rPr>
        <w:t xml:space="preserve"> certain stimuli </w:t>
      </w:r>
      <w:r w:rsidR="009F0DF6" w:rsidRPr="00AF6E76">
        <w:rPr>
          <w:rFonts w:ascii="Times New Roman" w:hAnsi="Times New Roman" w:cs="Times New Roman"/>
          <w:sz w:val="24"/>
          <w:szCs w:val="24"/>
        </w:rPr>
        <w:t>for successful performance, rather than using cumulative</w:t>
      </w:r>
      <w:r w:rsidR="00F06E42" w:rsidRPr="00AF6E76">
        <w:rPr>
          <w:rFonts w:ascii="Times New Roman" w:hAnsi="Times New Roman" w:cs="Times New Roman"/>
          <w:sz w:val="24"/>
          <w:szCs w:val="24"/>
        </w:rPr>
        <w:t xml:space="preserve"> gaze behaviour. Such methods may help show the importance of measures like fixation duration and number and </w:t>
      </w:r>
      <w:r w:rsidR="004F634C" w:rsidRPr="00AF6E76">
        <w:rPr>
          <w:rFonts w:ascii="Times New Roman" w:hAnsi="Times New Roman" w:cs="Times New Roman"/>
          <w:sz w:val="24"/>
          <w:szCs w:val="24"/>
        </w:rPr>
        <w:t>address</w:t>
      </w:r>
      <w:r w:rsidR="00E740E4" w:rsidRPr="00AF6E76">
        <w:rPr>
          <w:rFonts w:ascii="Times New Roman" w:hAnsi="Times New Roman" w:cs="Times New Roman"/>
          <w:sz w:val="24"/>
          <w:szCs w:val="24"/>
        </w:rPr>
        <w:t xml:space="preserve"> </w:t>
      </w:r>
      <w:proofErr w:type="spellStart"/>
      <w:r w:rsidR="00F06E42" w:rsidRPr="00AF6E76">
        <w:rPr>
          <w:rFonts w:ascii="Times New Roman" w:hAnsi="Times New Roman" w:cs="Times New Roman"/>
          <w:sz w:val="24"/>
          <w:szCs w:val="24"/>
        </w:rPr>
        <w:t>Klostermann</w:t>
      </w:r>
      <w:proofErr w:type="spellEnd"/>
      <w:r w:rsidR="00F06E42" w:rsidRPr="00AF6E76">
        <w:rPr>
          <w:rFonts w:ascii="Times New Roman" w:hAnsi="Times New Roman" w:cs="Times New Roman"/>
          <w:sz w:val="24"/>
          <w:szCs w:val="24"/>
        </w:rPr>
        <w:t xml:space="preserve"> and </w:t>
      </w:r>
      <w:proofErr w:type="spellStart"/>
      <w:r w:rsidR="00F06E42" w:rsidRPr="00AF6E76">
        <w:rPr>
          <w:rFonts w:ascii="Times New Roman" w:hAnsi="Times New Roman" w:cs="Times New Roman"/>
          <w:sz w:val="24"/>
          <w:szCs w:val="24"/>
        </w:rPr>
        <w:t>Moeinirad’s</w:t>
      </w:r>
      <w:proofErr w:type="spellEnd"/>
      <w:r w:rsidR="00F06E42" w:rsidRPr="00AF6E76">
        <w:rPr>
          <w:rFonts w:ascii="Times New Roman" w:hAnsi="Times New Roman" w:cs="Times New Roman"/>
          <w:sz w:val="24"/>
          <w:szCs w:val="24"/>
        </w:rPr>
        <w:t xml:space="preserve"> (2020) </w:t>
      </w:r>
      <w:r w:rsidR="00F17D6C" w:rsidRPr="00AF6E76">
        <w:rPr>
          <w:rFonts w:ascii="Times New Roman" w:hAnsi="Times New Roman" w:cs="Times New Roman"/>
          <w:sz w:val="24"/>
          <w:szCs w:val="24"/>
        </w:rPr>
        <w:t>concerns</w:t>
      </w:r>
      <w:r w:rsidR="00F06E42" w:rsidRPr="00AF6E76">
        <w:rPr>
          <w:rFonts w:ascii="Times New Roman" w:hAnsi="Times New Roman" w:cs="Times New Roman"/>
          <w:sz w:val="24"/>
          <w:szCs w:val="24"/>
        </w:rPr>
        <w:t>.</w:t>
      </w:r>
    </w:p>
    <w:p w14:paraId="2CD48C1C" w14:textId="2B62CCDD" w:rsidR="002D5AD1" w:rsidRPr="00AF6E76" w:rsidRDefault="005937CA" w:rsidP="001168B5">
      <w:pPr>
        <w:spacing w:line="480" w:lineRule="auto"/>
        <w:rPr>
          <w:rFonts w:ascii="Times New Roman" w:hAnsi="Times New Roman" w:cs="Times New Roman"/>
          <w:b/>
          <w:bCs/>
          <w:i/>
          <w:iCs/>
          <w:sz w:val="24"/>
          <w:szCs w:val="24"/>
        </w:rPr>
      </w:pPr>
      <w:r w:rsidRPr="00AF6E76">
        <w:rPr>
          <w:rFonts w:ascii="Times New Roman" w:hAnsi="Times New Roman" w:cs="Times New Roman"/>
          <w:b/>
          <w:bCs/>
          <w:i/>
          <w:iCs/>
          <w:sz w:val="24"/>
          <w:szCs w:val="24"/>
        </w:rPr>
        <w:t>E</w:t>
      </w:r>
      <w:r w:rsidR="00F00098" w:rsidRPr="00AF6E76">
        <w:rPr>
          <w:rFonts w:ascii="Times New Roman" w:hAnsi="Times New Roman" w:cs="Times New Roman"/>
          <w:b/>
          <w:bCs/>
          <w:i/>
          <w:iCs/>
          <w:sz w:val="24"/>
          <w:szCs w:val="24"/>
        </w:rPr>
        <w:t xml:space="preserve">xecutive </w:t>
      </w:r>
      <w:r w:rsidRPr="00AF6E76">
        <w:rPr>
          <w:rFonts w:ascii="Times New Roman" w:hAnsi="Times New Roman" w:cs="Times New Roman"/>
          <w:b/>
          <w:bCs/>
          <w:i/>
          <w:iCs/>
          <w:sz w:val="24"/>
          <w:szCs w:val="24"/>
        </w:rPr>
        <w:t>F</w:t>
      </w:r>
      <w:r w:rsidR="00F00098" w:rsidRPr="00AF6E76">
        <w:rPr>
          <w:rFonts w:ascii="Times New Roman" w:hAnsi="Times New Roman" w:cs="Times New Roman"/>
          <w:b/>
          <w:bCs/>
          <w:i/>
          <w:iCs/>
          <w:sz w:val="24"/>
          <w:szCs w:val="24"/>
        </w:rPr>
        <w:t>unction</w:t>
      </w:r>
      <w:r w:rsidRPr="00AF6E76">
        <w:rPr>
          <w:rFonts w:ascii="Times New Roman" w:hAnsi="Times New Roman" w:cs="Times New Roman"/>
          <w:b/>
          <w:bCs/>
          <w:i/>
          <w:iCs/>
          <w:sz w:val="24"/>
          <w:szCs w:val="24"/>
        </w:rPr>
        <w:t xml:space="preserve"> and V</w:t>
      </w:r>
      <w:r w:rsidR="00F00098" w:rsidRPr="00AF6E76">
        <w:rPr>
          <w:rFonts w:ascii="Times New Roman" w:hAnsi="Times New Roman" w:cs="Times New Roman"/>
          <w:b/>
          <w:bCs/>
          <w:i/>
          <w:iCs/>
          <w:sz w:val="24"/>
          <w:szCs w:val="24"/>
        </w:rPr>
        <w:t xml:space="preserve">isual </w:t>
      </w:r>
      <w:r w:rsidRPr="00AF6E76">
        <w:rPr>
          <w:rFonts w:ascii="Times New Roman" w:hAnsi="Times New Roman" w:cs="Times New Roman"/>
          <w:b/>
          <w:bCs/>
          <w:i/>
          <w:iCs/>
          <w:sz w:val="24"/>
          <w:szCs w:val="24"/>
        </w:rPr>
        <w:t>A</w:t>
      </w:r>
      <w:r w:rsidR="00F00098" w:rsidRPr="00AF6E76">
        <w:rPr>
          <w:rFonts w:ascii="Times New Roman" w:hAnsi="Times New Roman" w:cs="Times New Roman"/>
          <w:b/>
          <w:bCs/>
          <w:i/>
          <w:iCs/>
          <w:sz w:val="24"/>
          <w:szCs w:val="24"/>
        </w:rPr>
        <w:t>ttention</w:t>
      </w:r>
    </w:p>
    <w:p w14:paraId="75C889A1" w14:textId="2505B592" w:rsidR="00D222D8" w:rsidRPr="00AF6E76" w:rsidRDefault="003A3705" w:rsidP="00D222D8">
      <w:pPr>
        <w:spacing w:line="480" w:lineRule="auto"/>
        <w:ind w:firstLine="720"/>
        <w:rPr>
          <w:rFonts w:ascii="Times New Roman" w:hAnsi="Times New Roman" w:cs="Times New Roman"/>
          <w:sz w:val="24"/>
          <w:szCs w:val="24"/>
        </w:rPr>
      </w:pPr>
      <w:r w:rsidRPr="00AF6E76">
        <w:rPr>
          <w:rFonts w:ascii="Times New Roman" w:hAnsi="Times New Roman" w:cs="Times New Roman"/>
          <w:sz w:val="24"/>
          <w:szCs w:val="24"/>
        </w:rPr>
        <w:t xml:space="preserve">A key purpose of the present review was to better understand the association between EF and </w:t>
      </w:r>
      <w:r w:rsidR="000B187D" w:rsidRPr="00AF6E76">
        <w:rPr>
          <w:rFonts w:ascii="Times New Roman" w:hAnsi="Times New Roman" w:cs="Times New Roman"/>
          <w:sz w:val="24"/>
          <w:szCs w:val="24"/>
        </w:rPr>
        <w:t>VA</w:t>
      </w:r>
      <w:r w:rsidR="00BC1366" w:rsidRPr="00AF6E76">
        <w:rPr>
          <w:rFonts w:ascii="Times New Roman" w:hAnsi="Times New Roman" w:cs="Times New Roman"/>
          <w:sz w:val="24"/>
          <w:szCs w:val="24"/>
        </w:rPr>
        <w:t xml:space="preserve"> and in </w:t>
      </w:r>
      <w:r w:rsidR="003918C4" w:rsidRPr="00AF6E76">
        <w:rPr>
          <w:rFonts w:ascii="Times New Roman" w:hAnsi="Times New Roman" w:cs="Times New Roman"/>
          <w:sz w:val="24"/>
          <w:szCs w:val="24"/>
        </w:rPr>
        <w:t xml:space="preserve">general, </w:t>
      </w:r>
      <w:r w:rsidR="00E06CC9" w:rsidRPr="00AF6E76">
        <w:rPr>
          <w:rFonts w:ascii="Times New Roman" w:hAnsi="Times New Roman" w:cs="Times New Roman"/>
          <w:sz w:val="24"/>
          <w:szCs w:val="24"/>
        </w:rPr>
        <w:t>better EF appears to be</w:t>
      </w:r>
      <w:r w:rsidR="00E54938" w:rsidRPr="00AF6E76">
        <w:rPr>
          <w:rFonts w:ascii="Times New Roman" w:hAnsi="Times New Roman" w:cs="Times New Roman"/>
          <w:sz w:val="24"/>
          <w:szCs w:val="24"/>
        </w:rPr>
        <w:t xml:space="preserve"> positively</w:t>
      </w:r>
      <w:r w:rsidR="00E06CC9" w:rsidRPr="00AF6E76">
        <w:rPr>
          <w:rFonts w:ascii="Times New Roman" w:hAnsi="Times New Roman" w:cs="Times New Roman"/>
          <w:sz w:val="24"/>
          <w:szCs w:val="24"/>
        </w:rPr>
        <w:t xml:space="preserve"> associated with better VA. </w:t>
      </w:r>
      <w:r w:rsidR="00980289" w:rsidRPr="00AF6E76">
        <w:rPr>
          <w:rFonts w:ascii="Times New Roman" w:hAnsi="Times New Roman" w:cs="Times New Roman"/>
          <w:sz w:val="24"/>
          <w:szCs w:val="24"/>
        </w:rPr>
        <w:t xml:space="preserve">Although </w:t>
      </w:r>
      <w:r w:rsidR="006B6614" w:rsidRPr="00AF6E76">
        <w:rPr>
          <w:rFonts w:ascii="Times New Roman" w:hAnsi="Times New Roman" w:cs="Times New Roman"/>
          <w:sz w:val="24"/>
          <w:szCs w:val="24"/>
        </w:rPr>
        <w:t>outside of the sport domain, n</w:t>
      </w:r>
      <w:r w:rsidR="00B0025B" w:rsidRPr="00AF6E76">
        <w:rPr>
          <w:rFonts w:ascii="Times New Roman" w:hAnsi="Times New Roman" w:cs="Times New Roman"/>
          <w:sz w:val="24"/>
          <w:szCs w:val="24"/>
        </w:rPr>
        <w:t>euroscien</w:t>
      </w:r>
      <w:r w:rsidR="00F4089A" w:rsidRPr="00AF6E76">
        <w:rPr>
          <w:rFonts w:ascii="Times New Roman" w:hAnsi="Times New Roman" w:cs="Times New Roman"/>
          <w:sz w:val="24"/>
          <w:szCs w:val="24"/>
        </w:rPr>
        <w:t>ce</w:t>
      </w:r>
      <w:r w:rsidR="00B0025B" w:rsidRPr="00AF6E76">
        <w:rPr>
          <w:rFonts w:ascii="Times New Roman" w:hAnsi="Times New Roman" w:cs="Times New Roman"/>
          <w:sz w:val="24"/>
          <w:szCs w:val="24"/>
        </w:rPr>
        <w:t xml:space="preserve"> </w:t>
      </w:r>
      <w:r w:rsidR="00980289" w:rsidRPr="00AF6E76">
        <w:rPr>
          <w:rFonts w:ascii="Times New Roman" w:hAnsi="Times New Roman" w:cs="Times New Roman"/>
          <w:sz w:val="24"/>
          <w:szCs w:val="24"/>
        </w:rPr>
        <w:t xml:space="preserve">may </w:t>
      </w:r>
      <w:r w:rsidR="00565DBE" w:rsidRPr="00AF6E76">
        <w:rPr>
          <w:rFonts w:ascii="Times New Roman" w:hAnsi="Times New Roman" w:cs="Times New Roman"/>
          <w:sz w:val="24"/>
          <w:szCs w:val="24"/>
        </w:rPr>
        <w:t>provide</w:t>
      </w:r>
      <w:r w:rsidR="00187FFD" w:rsidRPr="00AF6E76">
        <w:rPr>
          <w:rFonts w:ascii="Times New Roman" w:hAnsi="Times New Roman" w:cs="Times New Roman"/>
          <w:sz w:val="24"/>
          <w:szCs w:val="24"/>
        </w:rPr>
        <w:t xml:space="preserve"> </w:t>
      </w:r>
      <w:r w:rsidR="00F4089A" w:rsidRPr="00AF6E76">
        <w:rPr>
          <w:rFonts w:ascii="Times New Roman" w:hAnsi="Times New Roman" w:cs="Times New Roman"/>
          <w:sz w:val="24"/>
          <w:szCs w:val="24"/>
        </w:rPr>
        <w:t>explanation</w:t>
      </w:r>
      <w:r w:rsidR="00565DBE" w:rsidRPr="00AF6E76">
        <w:rPr>
          <w:rFonts w:ascii="Times New Roman" w:hAnsi="Times New Roman" w:cs="Times New Roman"/>
          <w:sz w:val="24"/>
          <w:szCs w:val="24"/>
        </w:rPr>
        <w:t xml:space="preserve"> for </w:t>
      </w:r>
      <w:r w:rsidR="00F4089A" w:rsidRPr="00AF6E76">
        <w:rPr>
          <w:rFonts w:ascii="Times New Roman" w:hAnsi="Times New Roman" w:cs="Times New Roman"/>
          <w:sz w:val="24"/>
          <w:szCs w:val="24"/>
        </w:rPr>
        <w:t xml:space="preserve">the EF and VA </w:t>
      </w:r>
      <w:r w:rsidR="00B0025B" w:rsidRPr="00AF6E76">
        <w:rPr>
          <w:rFonts w:ascii="Times New Roman" w:hAnsi="Times New Roman" w:cs="Times New Roman"/>
          <w:sz w:val="24"/>
          <w:szCs w:val="24"/>
        </w:rPr>
        <w:t xml:space="preserve">relationship </w:t>
      </w:r>
      <w:r w:rsidR="00905962" w:rsidRPr="00AF6E76">
        <w:rPr>
          <w:rFonts w:ascii="Times New Roman" w:hAnsi="Times New Roman" w:cs="Times New Roman"/>
          <w:sz w:val="24"/>
          <w:szCs w:val="24"/>
        </w:rPr>
        <w:t>(</w:t>
      </w:r>
      <w:proofErr w:type="spellStart"/>
      <w:r w:rsidR="00905962" w:rsidRPr="00AF6E76">
        <w:rPr>
          <w:rFonts w:ascii="Times New Roman" w:hAnsi="Times New Roman" w:cs="Times New Roman"/>
          <w:sz w:val="24"/>
          <w:szCs w:val="24"/>
        </w:rPr>
        <w:t>Corbetta</w:t>
      </w:r>
      <w:proofErr w:type="spellEnd"/>
      <w:r w:rsidR="00905962" w:rsidRPr="00AF6E76">
        <w:rPr>
          <w:rFonts w:ascii="Times New Roman" w:hAnsi="Times New Roman" w:cs="Times New Roman"/>
          <w:sz w:val="24"/>
          <w:szCs w:val="24"/>
        </w:rPr>
        <w:t xml:space="preserve"> &amp; Shulman, 2002; Gaillard &amp; Ben Hamed, 2022). Specifically, </w:t>
      </w:r>
      <w:r w:rsidR="000D5603" w:rsidRPr="00AF6E76">
        <w:rPr>
          <w:rFonts w:ascii="Times New Roman" w:hAnsi="Times New Roman" w:cs="Times New Roman"/>
          <w:sz w:val="24"/>
          <w:szCs w:val="24"/>
        </w:rPr>
        <w:t>key</w:t>
      </w:r>
      <w:r w:rsidR="00905962" w:rsidRPr="00AF6E76">
        <w:rPr>
          <w:rFonts w:ascii="Times New Roman" w:hAnsi="Times New Roman" w:cs="Times New Roman"/>
          <w:sz w:val="24"/>
          <w:szCs w:val="24"/>
        </w:rPr>
        <w:t xml:space="preserve"> attentional systems within the </w:t>
      </w:r>
      <w:proofErr w:type="spellStart"/>
      <w:r w:rsidR="003D146B" w:rsidRPr="00AF6E76">
        <w:rPr>
          <w:rFonts w:ascii="Times New Roman" w:hAnsi="Times New Roman" w:cs="Times New Roman"/>
          <w:sz w:val="24"/>
          <w:szCs w:val="24"/>
        </w:rPr>
        <w:t>fronto</w:t>
      </w:r>
      <w:proofErr w:type="spellEnd"/>
      <w:r w:rsidR="003D146B" w:rsidRPr="00AF6E76">
        <w:rPr>
          <w:rFonts w:ascii="Times New Roman" w:hAnsi="Times New Roman" w:cs="Times New Roman"/>
          <w:sz w:val="24"/>
          <w:szCs w:val="24"/>
        </w:rPr>
        <w:t xml:space="preserve">-parietal </w:t>
      </w:r>
      <w:r w:rsidR="00905962" w:rsidRPr="00AF6E76">
        <w:rPr>
          <w:rFonts w:ascii="Times New Roman" w:hAnsi="Times New Roman" w:cs="Times New Roman"/>
          <w:sz w:val="24"/>
          <w:szCs w:val="24"/>
        </w:rPr>
        <w:t xml:space="preserve">areas of </w:t>
      </w:r>
      <w:r w:rsidR="000952C8" w:rsidRPr="00AF6E76">
        <w:rPr>
          <w:rFonts w:ascii="Times New Roman" w:hAnsi="Times New Roman" w:cs="Times New Roman"/>
          <w:sz w:val="24"/>
          <w:szCs w:val="24"/>
        </w:rPr>
        <w:t xml:space="preserve">the </w:t>
      </w:r>
      <w:r w:rsidR="00905962" w:rsidRPr="00AF6E76">
        <w:rPr>
          <w:rFonts w:ascii="Times New Roman" w:hAnsi="Times New Roman" w:cs="Times New Roman"/>
          <w:sz w:val="24"/>
          <w:szCs w:val="24"/>
        </w:rPr>
        <w:t xml:space="preserve">brain (i.e., dorsal and </w:t>
      </w:r>
      <w:r w:rsidR="000D5603" w:rsidRPr="00AF6E76">
        <w:rPr>
          <w:rFonts w:ascii="Times New Roman" w:hAnsi="Times New Roman" w:cs="Times New Roman"/>
          <w:sz w:val="24"/>
          <w:szCs w:val="24"/>
        </w:rPr>
        <w:t>ventral streams</w:t>
      </w:r>
      <w:r w:rsidR="00905962" w:rsidRPr="00AF6E76">
        <w:rPr>
          <w:rFonts w:ascii="Times New Roman" w:hAnsi="Times New Roman" w:cs="Times New Roman"/>
          <w:sz w:val="24"/>
          <w:szCs w:val="24"/>
        </w:rPr>
        <w:t xml:space="preserve">; </w:t>
      </w:r>
      <w:proofErr w:type="spellStart"/>
      <w:r w:rsidR="00905962" w:rsidRPr="00AF6E76">
        <w:rPr>
          <w:rFonts w:ascii="Times New Roman" w:hAnsi="Times New Roman" w:cs="Times New Roman"/>
          <w:sz w:val="24"/>
          <w:szCs w:val="24"/>
        </w:rPr>
        <w:t>Itti</w:t>
      </w:r>
      <w:proofErr w:type="spellEnd"/>
      <w:r w:rsidR="00905962" w:rsidRPr="00AF6E76">
        <w:rPr>
          <w:rFonts w:ascii="Times New Roman" w:hAnsi="Times New Roman" w:cs="Times New Roman"/>
          <w:sz w:val="24"/>
          <w:szCs w:val="24"/>
        </w:rPr>
        <w:t xml:space="preserve"> &amp; Koch, 2001) </w:t>
      </w:r>
      <w:r w:rsidR="00297B1C" w:rsidRPr="00AF6E76">
        <w:rPr>
          <w:rFonts w:ascii="Times New Roman" w:hAnsi="Times New Roman" w:cs="Times New Roman"/>
          <w:sz w:val="24"/>
          <w:szCs w:val="24"/>
        </w:rPr>
        <w:t xml:space="preserve">are proposed to </w:t>
      </w:r>
      <w:r w:rsidR="00905962" w:rsidRPr="00AF6E76">
        <w:rPr>
          <w:rFonts w:ascii="Times New Roman" w:hAnsi="Times New Roman" w:cs="Times New Roman"/>
          <w:sz w:val="24"/>
          <w:szCs w:val="24"/>
        </w:rPr>
        <w:t xml:space="preserve">facilitate </w:t>
      </w:r>
      <w:r w:rsidR="000B187D" w:rsidRPr="00AF6E76">
        <w:rPr>
          <w:rFonts w:ascii="Times New Roman" w:hAnsi="Times New Roman" w:cs="Times New Roman"/>
          <w:sz w:val="24"/>
          <w:szCs w:val="24"/>
        </w:rPr>
        <w:t>VA</w:t>
      </w:r>
      <w:r w:rsidR="00905962" w:rsidRPr="00AF6E76">
        <w:rPr>
          <w:rFonts w:ascii="Times New Roman" w:hAnsi="Times New Roman" w:cs="Times New Roman"/>
          <w:sz w:val="24"/>
          <w:szCs w:val="24"/>
        </w:rPr>
        <w:t xml:space="preserve"> and information processing. Though research on this relationship in a sport-specific setting is lacking and is yet to be synthesised it may be that a similar relationship exists in sport.</w:t>
      </w:r>
      <w:r w:rsidR="000D58E1" w:rsidRPr="00AF6E76">
        <w:rPr>
          <w:rFonts w:ascii="Times New Roman" w:hAnsi="Times New Roman" w:cs="Times New Roman"/>
          <w:sz w:val="24"/>
          <w:szCs w:val="24"/>
        </w:rPr>
        <w:t xml:space="preserve"> </w:t>
      </w:r>
      <w:proofErr w:type="spellStart"/>
      <w:r w:rsidR="000952C8" w:rsidRPr="00AF6E76">
        <w:rPr>
          <w:rFonts w:ascii="Times New Roman" w:hAnsi="Times New Roman" w:cs="Times New Roman"/>
          <w:sz w:val="24"/>
          <w:szCs w:val="24"/>
        </w:rPr>
        <w:t>Gregoriou</w:t>
      </w:r>
      <w:proofErr w:type="spellEnd"/>
      <w:r w:rsidR="000952C8" w:rsidRPr="00AF6E76">
        <w:rPr>
          <w:rFonts w:ascii="Times New Roman" w:hAnsi="Times New Roman" w:cs="Times New Roman"/>
          <w:sz w:val="24"/>
          <w:szCs w:val="24"/>
        </w:rPr>
        <w:t xml:space="preserve"> et al. (2009) outlined that the striate and extra-striate areas of the brain allow for enhanced visual processing of certain visual stimuli and the suppression of other, less relevant, stimuli.</w:t>
      </w:r>
      <w:r w:rsidR="000D58E1" w:rsidRPr="00AF6E76">
        <w:rPr>
          <w:rFonts w:ascii="Times New Roman" w:hAnsi="Times New Roman" w:cs="Times New Roman"/>
          <w:sz w:val="24"/>
          <w:szCs w:val="24"/>
        </w:rPr>
        <w:t xml:space="preserve"> The </w:t>
      </w:r>
      <w:r w:rsidR="006B6614" w:rsidRPr="00AF6E76">
        <w:rPr>
          <w:rFonts w:ascii="Times New Roman" w:hAnsi="Times New Roman" w:cs="Times New Roman"/>
          <w:sz w:val="24"/>
          <w:szCs w:val="24"/>
        </w:rPr>
        <w:t xml:space="preserve">results within the current review </w:t>
      </w:r>
      <w:r w:rsidR="000D58E1" w:rsidRPr="00AF6E76">
        <w:rPr>
          <w:rFonts w:ascii="Times New Roman" w:hAnsi="Times New Roman" w:cs="Times New Roman"/>
          <w:sz w:val="24"/>
          <w:szCs w:val="24"/>
        </w:rPr>
        <w:t xml:space="preserve">support the idea that a </w:t>
      </w:r>
      <w:r w:rsidR="006B6614" w:rsidRPr="00AF6E76">
        <w:rPr>
          <w:rFonts w:ascii="Times New Roman" w:hAnsi="Times New Roman" w:cs="Times New Roman"/>
          <w:sz w:val="24"/>
          <w:szCs w:val="24"/>
        </w:rPr>
        <w:t xml:space="preserve">neurological basis may be at least partially responsible for the </w:t>
      </w:r>
      <w:r w:rsidR="000D58E1" w:rsidRPr="00AF6E76">
        <w:rPr>
          <w:rFonts w:ascii="Times New Roman" w:hAnsi="Times New Roman" w:cs="Times New Roman"/>
          <w:sz w:val="24"/>
          <w:szCs w:val="24"/>
        </w:rPr>
        <w:t xml:space="preserve">EF and </w:t>
      </w:r>
      <w:r w:rsidR="000B187D" w:rsidRPr="00AF6E76">
        <w:rPr>
          <w:rFonts w:ascii="Times New Roman" w:hAnsi="Times New Roman" w:cs="Times New Roman"/>
          <w:sz w:val="24"/>
          <w:szCs w:val="24"/>
        </w:rPr>
        <w:t>VA</w:t>
      </w:r>
      <w:r w:rsidR="000D58E1" w:rsidRPr="00AF6E76">
        <w:rPr>
          <w:rFonts w:ascii="Times New Roman" w:hAnsi="Times New Roman" w:cs="Times New Roman"/>
          <w:sz w:val="24"/>
          <w:szCs w:val="24"/>
        </w:rPr>
        <w:t xml:space="preserve"> </w:t>
      </w:r>
      <w:r w:rsidR="006B6614" w:rsidRPr="00AF6E76">
        <w:rPr>
          <w:rFonts w:ascii="Times New Roman" w:hAnsi="Times New Roman" w:cs="Times New Roman"/>
          <w:sz w:val="24"/>
          <w:szCs w:val="24"/>
        </w:rPr>
        <w:t>relationship</w:t>
      </w:r>
      <w:r w:rsidR="006D1618" w:rsidRPr="00AF6E76">
        <w:rPr>
          <w:rFonts w:ascii="Times New Roman" w:hAnsi="Times New Roman" w:cs="Times New Roman"/>
          <w:sz w:val="24"/>
          <w:szCs w:val="24"/>
        </w:rPr>
        <w:t xml:space="preserve"> in sport</w:t>
      </w:r>
      <w:r w:rsidR="000D58E1" w:rsidRPr="00AF6E76">
        <w:rPr>
          <w:rFonts w:ascii="Times New Roman" w:hAnsi="Times New Roman" w:cs="Times New Roman"/>
          <w:sz w:val="24"/>
          <w:szCs w:val="24"/>
        </w:rPr>
        <w:t>.</w:t>
      </w:r>
    </w:p>
    <w:p w14:paraId="26F68513" w14:textId="6E252E40" w:rsidR="007D5E2D" w:rsidRPr="00AF6E76" w:rsidRDefault="00C64A8D" w:rsidP="00D222D8">
      <w:pPr>
        <w:spacing w:line="480" w:lineRule="auto"/>
        <w:ind w:firstLine="720"/>
        <w:rPr>
          <w:rFonts w:ascii="Times New Roman" w:hAnsi="Times New Roman" w:cs="Times New Roman"/>
          <w:sz w:val="24"/>
          <w:szCs w:val="24"/>
        </w:rPr>
      </w:pPr>
      <w:r w:rsidRPr="00AF6E76">
        <w:rPr>
          <w:rFonts w:ascii="Times New Roman" w:hAnsi="Times New Roman" w:cs="Times New Roman"/>
          <w:sz w:val="24"/>
          <w:szCs w:val="24"/>
        </w:rPr>
        <w:lastRenderedPageBreak/>
        <w:t xml:space="preserve">Though the type and size of effect sizes varied, </w:t>
      </w:r>
      <w:r w:rsidR="002C5A26" w:rsidRPr="00AF6E76">
        <w:rPr>
          <w:rFonts w:ascii="Times New Roman" w:hAnsi="Times New Roman" w:cs="Times New Roman"/>
          <w:sz w:val="24"/>
          <w:szCs w:val="24"/>
        </w:rPr>
        <w:t xml:space="preserve">results suggested </w:t>
      </w:r>
      <w:r w:rsidRPr="00AF6E76">
        <w:rPr>
          <w:rFonts w:ascii="Times New Roman" w:hAnsi="Times New Roman" w:cs="Times New Roman"/>
          <w:sz w:val="24"/>
          <w:szCs w:val="24"/>
        </w:rPr>
        <w:t>a positive relationship between EF and VA.</w:t>
      </w:r>
      <w:r w:rsidR="006C54F0" w:rsidRPr="00AF6E76">
        <w:rPr>
          <w:rFonts w:ascii="Times New Roman" w:hAnsi="Times New Roman" w:cs="Times New Roman"/>
          <w:sz w:val="24"/>
          <w:szCs w:val="24"/>
        </w:rPr>
        <w:t xml:space="preserve"> </w:t>
      </w:r>
      <w:r w:rsidR="00F11C46" w:rsidRPr="00AF6E76">
        <w:rPr>
          <w:rFonts w:ascii="Times New Roman" w:hAnsi="Times New Roman" w:cs="Times New Roman"/>
          <w:sz w:val="24"/>
          <w:szCs w:val="24"/>
        </w:rPr>
        <w:t xml:space="preserve">For example, </w:t>
      </w:r>
      <w:r w:rsidR="00BA49F0" w:rsidRPr="00AF6E76">
        <w:rPr>
          <w:rFonts w:ascii="Times New Roman" w:hAnsi="Times New Roman" w:cs="Times New Roman"/>
          <w:sz w:val="24"/>
          <w:szCs w:val="24"/>
        </w:rPr>
        <w:t xml:space="preserve">the </w:t>
      </w:r>
      <w:r w:rsidR="00F11C46" w:rsidRPr="00AF6E76">
        <w:rPr>
          <w:rFonts w:ascii="Times New Roman" w:hAnsi="Times New Roman" w:cs="Times New Roman"/>
          <w:sz w:val="24"/>
          <w:szCs w:val="24"/>
        </w:rPr>
        <w:t>r</w:t>
      </w:r>
      <w:r w:rsidR="005965DD" w:rsidRPr="00AF6E76">
        <w:rPr>
          <w:rFonts w:ascii="Times New Roman" w:hAnsi="Times New Roman" w:cs="Times New Roman"/>
          <w:sz w:val="24"/>
          <w:szCs w:val="24"/>
        </w:rPr>
        <w:t xml:space="preserve">eported effect sizes involving quiet eye variables (i.e., quiet eye duration, location, onset, and offset; Brimmell et al., 2021; </w:t>
      </w:r>
      <w:proofErr w:type="spellStart"/>
      <w:r w:rsidR="005965DD" w:rsidRPr="00AF6E76">
        <w:rPr>
          <w:rFonts w:ascii="Times New Roman" w:hAnsi="Times New Roman" w:cs="Times New Roman"/>
          <w:sz w:val="24"/>
          <w:szCs w:val="24"/>
        </w:rPr>
        <w:t>Klostermann</w:t>
      </w:r>
      <w:proofErr w:type="spellEnd"/>
      <w:r w:rsidR="005965DD" w:rsidRPr="00AF6E76">
        <w:rPr>
          <w:rFonts w:ascii="Times New Roman" w:hAnsi="Times New Roman" w:cs="Times New Roman"/>
          <w:sz w:val="24"/>
          <w:szCs w:val="24"/>
        </w:rPr>
        <w:t>, 2020) were always positive in the revi</w:t>
      </w:r>
      <w:r w:rsidR="005F3E7D" w:rsidRPr="00AF6E76">
        <w:rPr>
          <w:rFonts w:ascii="Times New Roman" w:hAnsi="Times New Roman" w:cs="Times New Roman"/>
          <w:sz w:val="24"/>
          <w:szCs w:val="24"/>
        </w:rPr>
        <w:t>e</w:t>
      </w:r>
      <w:r w:rsidR="005965DD" w:rsidRPr="00AF6E76">
        <w:rPr>
          <w:rFonts w:ascii="Times New Roman" w:hAnsi="Times New Roman" w:cs="Times New Roman"/>
          <w:sz w:val="24"/>
          <w:szCs w:val="24"/>
        </w:rPr>
        <w:t>wed experiments</w:t>
      </w:r>
      <w:r w:rsidR="006C54F0" w:rsidRPr="00AF6E76">
        <w:rPr>
          <w:rFonts w:ascii="Times New Roman" w:hAnsi="Times New Roman" w:cs="Times New Roman"/>
          <w:sz w:val="24"/>
          <w:szCs w:val="24"/>
        </w:rPr>
        <w:t xml:space="preserve"> (</w:t>
      </w:r>
      <w:r w:rsidR="00FC17A1" w:rsidRPr="00AF6E76">
        <w:rPr>
          <w:rFonts w:ascii="Times New Roman" w:hAnsi="Times New Roman" w:cs="Times New Roman"/>
          <w:i/>
          <w:iCs/>
          <w:sz w:val="24"/>
          <w:szCs w:val="24"/>
        </w:rPr>
        <w:t xml:space="preserve">r </w:t>
      </w:r>
      <w:r w:rsidR="009844C0" w:rsidRPr="00AF6E76">
        <w:rPr>
          <w:rFonts w:ascii="Times New Roman" w:hAnsi="Times New Roman" w:cs="Times New Roman"/>
          <w:sz w:val="24"/>
          <w:szCs w:val="24"/>
        </w:rPr>
        <w:t xml:space="preserve">= .29, </w:t>
      </w:r>
      <w:r w:rsidR="009844C0" w:rsidRPr="00AF6E76">
        <w:rPr>
          <w:rFonts w:ascii="Times New Roman" w:hAnsi="Times New Roman" w:cs="Times New Roman"/>
          <w:i/>
          <w:iCs/>
          <w:sz w:val="24"/>
          <w:szCs w:val="24"/>
        </w:rPr>
        <w:t xml:space="preserve">d </w:t>
      </w:r>
      <w:r w:rsidR="009844C0" w:rsidRPr="00AF6E76">
        <w:rPr>
          <w:rFonts w:ascii="Times New Roman" w:hAnsi="Times New Roman" w:cs="Times New Roman"/>
          <w:sz w:val="24"/>
          <w:szCs w:val="24"/>
        </w:rPr>
        <w:t xml:space="preserve">= .61-.78, and </w:t>
      </w:r>
      <w:r w:rsidR="009844C0" w:rsidRPr="00AF6E76">
        <w:rPr>
          <w:rFonts w:ascii="Times New Roman" w:hAnsi="Times New Roman" w:cs="Times New Roman"/>
          <w:sz w:val="24"/>
          <w:szCs w:val="24"/>
        </w:rPr>
        <w:sym w:font="Symbol" w:char="F068"/>
      </w:r>
      <w:r w:rsidR="009844C0" w:rsidRPr="00AF6E76">
        <w:rPr>
          <w:rFonts w:ascii="Times New Roman" w:hAnsi="Times New Roman" w:cs="Times New Roman"/>
          <w:sz w:val="24"/>
          <w:szCs w:val="24"/>
        </w:rPr>
        <w:sym w:font="Symbol" w:char="F072"/>
      </w:r>
      <w:r w:rsidR="009844C0" w:rsidRPr="00AF6E76">
        <w:rPr>
          <w:rFonts w:ascii="Times New Roman" w:hAnsi="Times New Roman" w:cs="Times New Roman"/>
          <w:sz w:val="24"/>
          <w:szCs w:val="24"/>
          <w:vertAlign w:val="superscript"/>
        </w:rPr>
        <w:t xml:space="preserve">2 </w:t>
      </w:r>
      <w:r w:rsidR="009844C0" w:rsidRPr="00AF6E76">
        <w:rPr>
          <w:rFonts w:ascii="Times New Roman" w:hAnsi="Times New Roman" w:cs="Times New Roman"/>
          <w:sz w:val="24"/>
          <w:szCs w:val="24"/>
        </w:rPr>
        <w:t xml:space="preserve">= </w:t>
      </w:r>
      <w:r w:rsidR="00DC71A1" w:rsidRPr="00AF6E76">
        <w:rPr>
          <w:rFonts w:ascii="Times New Roman" w:hAnsi="Times New Roman" w:cs="Times New Roman"/>
          <w:sz w:val="24"/>
          <w:szCs w:val="24"/>
        </w:rPr>
        <w:t>.16-.46</w:t>
      </w:r>
      <w:r w:rsidR="006C54F0" w:rsidRPr="00AF6E76">
        <w:rPr>
          <w:rFonts w:ascii="Times New Roman" w:hAnsi="Times New Roman" w:cs="Times New Roman"/>
          <w:sz w:val="24"/>
          <w:szCs w:val="24"/>
        </w:rPr>
        <w:t>).</w:t>
      </w:r>
      <w:r w:rsidR="006641C0" w:rsidRPr="00AF6E76">
        <w:rPr>
          <w:rFonts w:ascii="Times New Roman" w:hAnsi="Times New Roman" w:cs="Times New Roman"/>
          <w:sz w:val="24"/>
          <w:szCs w:val="24"/>
        </w:rPr>
        <w:t xml:space="preserve"> </w:t>
      </w:r>
      <w:r w:rsidR="00BB4971" w:rsidRPr="00AF6E76">
        <w:rPr>
          <w:rFonts w:ascii="Times New Roman" w:hAnsi="Times New Roman" w:cs="Times New Roman"/>
          <w:sz w:val="24"/>
          <w:szCs w:val="24"/>
        </w:rPr>
        <w:t xml:space="preserve">This consistent finding </w:t>
      </w:r>
      <w:r w:rsidR="006C54F0" w:rsidRPr="00AF6E76">
        <w:rPr>
          <w:rFonts w:ascii="Times New Roman" w:hAnsi="Times New Roman" w:cs="Times New Roman"/>
          <w:sz w:val="24"/>
          <w:szCs w:val="24"/>
        </w:rPr>
        <w:t xml:space="preserve">may suggest that </w:t>
      </w:r>
      <w:r w:rsidR="00D2729E" w:rsidRPr="00AF6E76">
        <w:rPr>
          <w:rFonts w:ascii="Times New Roman" w:hAnsi="Times New Roman" w:cs="Times New Roman"/>
          <w:sz w:val="24"/>
          <w:szCs w:val="24"/>
        </w:rPr>
        <w:t xml:space="preserve">a practical and meaningful relationship exists between </w:t>
      </w:r>
      <w:r w:rsidR="002C5A26" w:rsidRPr="00AF6E76">
        <w:rPr>
          <w:rFonts w:ascii="Times New Roman" w:hAnsi="Times New Roman" w:cs="Times New Roman"/>
          <w:sz w:val="24"/>
          <w:szCs w:val="24"/>
        </w:rPr>
        <w:t xml:space="preserve">the </w:t>
      </w:r>
      <w:r w:rsidR="00D2729E" w:rsidRPr="00AF6E76">
        <w:rPr>
          <w:rFonts w:ascii="Times New Roman" w:hAnsi="Times New Roman" w:cs="Times New Roman"/>
          <w:sz w:val="24"/>
          <w:szCs w:val="24"/>
        </w:rPr>
        <w:t xml:space="preserve">EF and quiet eye variables. This has important applications for understanding the underlying processes of the quiet eye. For example, this </w:t>
      </w:r>
      <w:r w:rsidR="002C5A26" w:rsidRPr="00AF6E76">
        <w:rPr>
          <w:rFonts w:ascii="Times New Roman" w:hAnsi="Times New Roman" w:cs="Times New Roman"/>
          <w:sz w:val="24"/>
          <w:szCs w:val="24"/>
        </w:rPr>
        <w:t>review</w:t>
      </w:r>
      <w:r w:rsidR="00D2729E" w:rsidRPr="00AF6E76">
        <w:rPr>
          <w:rFonts w:ascii="Times New Roman" w:hAnsi="Times New Roman" w:cs="Times New Roman"/>
          <w:sz w:val="24"/>
          <w:szCs w:val="24"/>
        </w:rPr>
        <w:t xml:space="preserve"> corroborate</w:t>
      </w:r>
      <w:r w:rsidR="002C5A26" w:rsidRPr="00AF6E76">
        <w:rPr>
          <w:rFonts w:ascii="Times New Roman" w:hAnsi="Times New Roman" w:cs="Times New Roman"/>
          <w:sz w:val="24"/>
          <w:szCs w:val="24"/>
        </w:rPr>
        <w:t>s</w:t>
      </w:r>
      <w:r w:rsidR="00D2729E" w:rsidRPr="00AF6E76">
        <w:rPr>
          <w:rFonts w:ascii="Times New Roman" w:hAnsi="Times New Roman" w:cs="Times New Roman"/>
          <w:sz w:val="24"/>
          <w:szCs w:val="24"/>
        </w:rPr>
        <w:t xml:space="preserve"> </w:t>
      </w:r>
      <w:proofErr w:type="spellStart"/>
      <w:r w:rsidR="00D2729E" w:rsidRPr="00AF6E76">
        <w:rPr>
          <w:rFonts w:ascii="Times New Roman" w:hAnsi="Times New Roman" w:cs="Times New Roman"/>
          <w:sz w:val="24"/>
          <w:szCs w:val="24"/>
        </w:rPr>
        <w:t>Klostermann</w:t>
      </w:r>
      <w:r w:rsidR="00F02ABA" w:rsidRPr="00AF6E76">
        <w:rPr>
          <w:rFonts w:ascii="Times New Roman" w:hAnsi="Times New Roman" w:cs="Times New Roman"/>
          <w:sz w:val="24"/>
          <w:szCs w:val="24"/>
        </w:rPr>
        <w:t>’s</w:t>
      </w:r>
      <w:proofErr w:type="spellEnd"/>
      <w:r w:rsidR="00D2729E" w:rsidRPr="00AF6E76">
        <w:rPr>
          <w:rFonts w:ascii="Times New Roman" w:hAnsi="Times New Roman" w:cs="Times New Roman"/>
          <w:sz w:val="24"/>
          <w:szCs w:val="24"/>
        </w:rPr>
        <w:t xml:space="preserve"> (2019</w:t>
      </w:r>
      <w:r w:rsidR="00AC5C79" w:rsidRPr="00AF6E76">
        <w:rPr>
          <w:rFonts w:ascii="Times New Roman" w:hAnsi="Times New Roman" w:cs="Times New Roman"/>
          <w:sz w:val="24"/>
          <w:szCs w:val="24"/>
        </w:rPr>
        <w:t xml:space="preserve">; 2020) </w:t>
      </w:r>
      <w:r w:rsidR="00F02ABA" w:rsidRPr="00AF6E76">
        <w:rPr>
          <w:rFonts w:ascii="Times New Roman" w:hAnsi="Times New Roman" w:cs="Times New Roman"/>
          <w:sz w:val="24"/>
          <w:szCs w:val="24"/>
        </w:rPr>
        <w:t>idea of</w:t>
      </w:r>
      <w:r w:rsidR="00AC5C79" w:rsidRPr="00AF6E76">
        <w:rPr>
          <w:rFonts w:ascii="Times New Roman" w:hAnsi="Times New Roman" w:cs="Times New Roman"/>
          <w:sz w:val="24"/>
          <w:szCs w:val="24"/>
        </w:rPr>
        <w:t xml:space="preserve"> an “inhibit</w:t>
      </w:r>
      <w:r w:rsidR="00653CBD" w:rsidRPr="00AF6E76">
        <w:rPr>
          <w:rFonts w:ascii="Times New Roman" w:hAnsi="Times New Roman" w:cs="Times New Roman"/>
          <w:sz w:val="24"/>
          <w:szCs w:val="24"/>
        </w:rPr>
        <w:t>i</w:t>
      </w:r>
      <w:r w:rsidR="00AC5C79" w:rsidRPr="00AF6E76">
        <w:rPr>
          <w:rFonts w:ascii="Times New Roman" w:hAnsi="Times New Roman" w:cs="Times New Roman"/>
          <w:sz w:val="24"/>
          <w:szCs w:val="24"/>
        </w:rPr>
        <w:t xml:space="preserve">on hypothesis” that underpins the quiet eye. </w:t>
      </w:r>
      <w:r w:rsidR="00516FEB" w:rsidRPr="00AF6E76">
        <w:rPr>
          <w:rFonts w:ascii="Times New Roman" w:hAnsi="Times New Roman" w:cs="Times New Roman"/>
          <w:sz w:val="24"/>
          <w:szCs w:val="24"/>
        </w:rPr>
        <w:t xml:space="preserve">A </w:t>
      </w:r>
      <w:r w:rsidR="00BA499E" w:rsidRPr="00AF6E76">
        <w:rPr>
          <w:rFonts w:ascii="Times New Roman" w:hAnsi="Times New Roman" w:cs="Times New Roman"/>
          <w:sz w:val="24"/>
          <w:szCs w:val="24"/>
        </w:rPr>
        <w:t>number of</w:t>
      </w:r>
      <w:r w:rsidR="00516FEB" w:rsidRPr="00AF6E76">
        <w:rPr>
          <w:rFonts w:ascii="Times New Roman" w:hAnsi="Times New Roman" w:cs="Times New Roman"/>
          <w:sz w:val="24"/>
          <w:szCs w:val="24"/>
        </w:rPr>
        <w:t xml:space="preserve"> experiments that examined fixation duration and fixations to key locations reported negative effect sizes. For example, </w:t>
      </w:r>
      <w:proofErr w:type="spellStart"/>
      <w:r w:rsidR="00516FEB" w:rsidRPr="00AF6E76">
        <w:rPr>
          <w:rFonts w:ascii="Times New Roman" w:hAnsi="Times New Roman" w:cs="Times New Roman"/>
          <w:sz w:val="24"/>
          <w:szCs w:val="24"/>
        </w:rPr>
        <w:t>Piras</w:t>
      </w:r>
      <w:proofErr w:type="spellEnd"/>
      <w:r w:rsidR="00516FEB" w:rsidRPr="00AF6E76">
        <w:rPr>
          <w:rFonts w:ascii="Times New Roman" w:hAnsi="Times New Roman" w:cs="Times New Roman"/>
          <w:sz w:val="24"/>
          <w:szCs w:val="24"/>
        </w:rPr>
        <w:t xml:space="preserve"> et al. (2014) </w:t>
      </w:r>
      <w:r w:rsidR="002D1107" w:rsidRPr="00AF6E76">
        <w:rPr>
          <w:rFonts w:ascii="Times New Roman" w:hAnsi="Times New Roman" w:cs="Times New Roman"/>
          <w:sz w:val="24"/>
          <w:szCs w:val="24"/>
        </w:rPr>
        <w:t xml:space="preserve">showed that decision-making was improved when fixation durations were shorter. Regarding the location of fixations, it seems that this variable is </w:t>
      </w:r>
      <w:r w:rsidR="003D5F55" w:rsidRPr="00AF6E76">
        <w:rPr>
          <w:rFonts w:ascii="Times New Roman" w:hAnsi="Times New Roman" w:cs="Times New Roman"/>
          <w:sz w:val="24"/>
          <w:szCs w:val="24"/>
        </w:rPr>
        <w:t>less predictable and may vary between tasks and sports.</w:t>
      </w:r>
      <w:r w:rsidR="00F63320" w:rsidRPr="00AF6E76">
        <w:rPr>
          <w:rFonts w:ascii="Times New Roman" w:hAnsi="Times New Roman" w:cs="Times New Roman"/>
          <w:sz w:val="24"/>
          <w:szCs w:val="24"/>
        </w:rPr>
        <w:t xml:space="preserve"> For example, Van </w:t>
      </w:r>
      <w:proofErr w:type="spellStart"/>
      <w:r w:rsidR="00F63320" w:rsidRPr="00AF6E76">
        <w:rPr>
          <w:rFonts w:ascii="Times New Roman" w:hAnsi="Times New Roman" w:cs="Times New Roman"/>
          <w:sz w:val="24"/>
          <w:szCs w:val="24"/>
        </w:rPr>
        <w:t>Maarseveen</w:t>
      </w:r>
      <w:proofErr w:type="spellEnd"/>
      <w:r w:rsidR="00F63320" w:rsidRPr="00AF6E76">
        <w:rPr>
          <w:rFonts w:ascii="Times New Roman" w:hAnsi="Times New Roman" w:cs="Times New Roman"/>
          <w:sz w:val="24"/>
          <w:szCs w:val="24"/>
        </w:rPr>
        <w:t xml:space="preserve"> et al. (2018a) reported a negative effect between greater decision-making and </w:t>
      </w:r>
      <w:r w:rsidR="000B5DBF" w:rsidRPr="00AF6E76">
        <w:rPr>
          <w:rFonts w:ascii="Times New Roman" w:hAnsi="Times New Roman" w:cs="Times New Roman"/>
          <w:sz w:val="24"/>
          <w:szCs w:val="24"/>
        </w:rPr>
        <w:t>fixations to the ball while Vila-Maldonado et al. (2019) reported a positive effect size</w:t>
      </w:r>
      <w:r w:rsidR="00F63320" w:rsidRPr="00AF6E76">
        <w:rPr>
          <w:rFonts w:ascii="Times New Roman" w:hAnsi="Times New Roman" w:cs="Times New Roman"/>
          <w:sz w:val="24"/>
          <w:szCs w:val="24"/>
        </w:rPr>
        <w:t xml:space="preserve"> </w:t>
      </w:r>
      <w:r w:rsidR="000B5DBF" w:rsidRPr="00AF6E76">
        <w:rPr>
          <w:rFonts w:ascii="Times New Roman" w:hAnsi="Times New Roman" w:cs="Times New Roman"/>
          <w:sz w:val="24"/>
          <w:szCs w:val="24"/>
        </w:rPr>
        <w:t xml:space="preserve">between the same variables (i.e., decision-making and fixations to the ball). </w:t>
      </w:r>
    </w:p>
    <w:p w14:paraId="50444AA6" w14:textId="2208C7C2" w:rsidR="007A0A0F" w:rsidRPr="00AF6E76" w:rsidRDefault="000952C8" w:rsidP="0009720C">
      <w:pPr>
        <w:spacing w:line="480" w:lineRule="auto"/>
        <w:ind w:firstLine="720"/>
        <w:rPr>
          <w:rFonts w:ascii="Times New Roman" w:hAnsi="Times New Roman" w:cs="Times New Roman"/>
          <w:sz w:val="24"/>
          <w:szCs w:val="24"/>
        </w:rPr>
      </w:pPr>
      <w:r w:rsidRPr="00AF6E76">
        <w:rPr>
          <w:rFonts w:ascii="Times New Roman" w:hAnsi="Times New Roman" w:cs="Times New Roman"/>
          <w:sz w:val="24"/>
          <w:szCs w:val="24"/>
        </w:rPr>
        <w:t>Bishop et al. (2014) reported that</w:t>
      </w:r>
      <w:r w:rsidR="00091523" w:rsidRPr="00AF6E76">
        <w:rPr>
          <w:rFonts w:ascii="Times New Roman" w:hAnsi="Times New Roman" w:cs="Times New Roman"/>
          <w:sz w:val="24"/>
          <w:szCs w:val="24"/>
        </w:rPr>
        <w:t xml:space="preserve"> an</w:t>
      </w:r>
      <w:r w:rsidRPr="00AF6E76">
        <w:rPr>
          <w:rFonts w:ascii="Times New Roman" w:hAnsi="Times New Roman" w:cs="Times New Roman"/>
          <w:sz w:val="24"/>
          <w:szCs w:val="24"/>
        </w:rPr>
        <w:t xml:space="preserve"> earlier </w:t>
      </w:r>
      <w:r w:rsidR="00091523" w:rsidRPr="00AF6E76">
        <w:rPr>
          <w:rFonts w:ascii="Times New Roman" w:hAnsi="Times New Roman" w:cs="Times New Roman"/>
          <w:sz w:val="24"/>
          <w:szCs w:val="24"/>
        </w:rPr>
        <w:t xml:space="preserve">first fixation to the </w:t>
      </w:r>
      <w:r w:rsidRPr="00AF6E76">
        <w:rPr>
          <w:rFonts w:ascii="Times New Roman" w:hAnsi="Times New Roman" w:cs="Times New Roman"/>
          <w:sz w:val="24"/>
          <w:szCs w:val="24"/>
        </w:rPr>
        <w:t xml:space="preserve">soccer </w:t>
      </w:r>
      <w:r w:rsidR="00091523" w:rsidRPr="00AF6E76">
        <w:rPr>
          <w:rFonts w:ascii="Times New Roman" w:hAnsi="Times New Roman" w:cs="Times New Roman"/>
          <w:sz w:val="24"/>
          <w:szCs w:val="24"/>
        </w:rPr>
        <w:t>ball</w:t>
      </w:r>
      <w:r w:rsidRPr="00AF6E76">
        <w:rPr>
          <w:rFonts w:ascii="Times New Roman" w:hAnsi="Times New Roman" w:cs="Times New Roman"/>
          <w:sz w:val="24"/>
          <w:szCs w:val="24"/>
        </w:rPr>
        <w:t xml:space="preserve"> predicted greater decision-making efficiency. </w:t>
      </w:r>
      <w:r w:rsidR="00AE4751" w:rsidRPr="00AF6E76">
        <w:rPr>
          <w:rFonts w:ascii="Times New Roman" w:hAnsi="Times New Roman" w:cs="Times New Roman"/>
          <w:sz w:val="24"/>
          <w:szCs w:val="24"/>
        </w:rPr>
        <w:t>I</w:t>
      </w:r>
      <w:r w:rsidR="00091523" w:rsidRPr="00AF6E76">
        <w:rPr>
          <w:rFonts w:ascii="Times New Roman" w:hAnsi="Times New Roman" w:cs="Times New Roman"/>
          <w:sz w:val="24"/>
          <w:szCs w:val="24"/>
        </w:rPr>
        <w:t xml:space="preserve">n </w:t>
      </w:r>
      <w:r w:rsidR="00AE4751" w:rsidRPr="00AF6E76">
        <w:rPr>
          <w:rFonts w:ascii="Times New Roman" w:hAnsi="Times New Roman" w:cs="Times New Roman"/>
          <w:sz w:val="24"/>
          <w:szCs w:val="24"/>
        </w:rPr>
        <w:t>this</w:t>
      </w:r>
      <w:r w:rsidR="00091523" w:rsidRPr="00AF6E76">
        <w:rPr>
          <w:rFonts w:ascii="Times New Roman" w:hAnsi="Times New Roman" w:cs="Times New Roman"/>
          <w:sz w:val="24"/>
          <w:szCs w:val="24"/>
        </w:rPr>
        <w:t xml:space="preserve"> situation, </w:t>
      </w:r>
      <w:r w:rsidR="00AE4751" w:rsidRPr="00AF6E76">
        <w:rPr>
          <w:rFonts w:ascii="Times New Roman" w:hAnsi="Times New Roman" w:cs="Times New Roman"/>
          <w:sz w:val="24"/>
          <w:szCs w:val="24"/>
        </w:rPr>
        <w:t xml:space="preserve">early first soccer ball fixations may support the processing of </w:t>
      </w:r>
      <w:r w:rsidR="00D651E3" w:rsidRPr="00AF6E76">
        <w:rPr>
          <w:rFonts w:ascii="Times New Roman" w:hAnsi="Times New Roman" w:cs="Times New Roman"/>
          <w:sz w:val="24"/>
          <w:szCs w:val="24"/>
        </w:rPr>
        <w:t>such</w:t>
      </w:r>
      <w:r w:rsidR="00AE4751" w:rsidRPr="00AF6E76">
        <w:rPr>
          <w:rFonts w:ascii="Times New Roman" w:hAnsi="Times New Roman" w:cs="Times New Roman"/>
          <w:sz w:val="24"/>
          <w:szCs w:val="24"/>
        </w:rPr>
        <w:t xml:space="preserve"> visual stimuli (i.e., </w:t>
      </w:r>
      <w:r w:rsidR="00D651E3" w:rsidRPr="00AF6E76">
        <w:rPr>
          <w:rFonts w:ascii="Times New Roman" w:hAnsi="Times New Roman" w:cs="Times New Roman"/>
          <w:sz w:val="24"/>
          <w:szCs w:val="24"/>
        </w:rPr>
        <w:t>individual assessment of how to interact with the object</w:t>
      </w:r>
      <w:r w:rsidR="00AE4751" w:rsidRPr="00AF6E76">
        <w:rPr>
          <w:rFonts w:ascii="Times New Roman" w:hAnsi="Times New Roman" w:cs="Times New Roman"/>
          <w:sz w:val="24"/>
          <w:szCs w:val="24"/>
        </w:rPr>
        <w:t xml:space="preserve">) at a certain time while suppressing the want/need to fixate other stimuli (e.g., upper body; Bishop et al., 2014). The ability to attend </w:t>
      </w:r>
      <w:r w:rsidR="00D004E8" w:rsidRPr="00AF6E76">
        <w:rPr>
          <w:rFonts w:ascii="Times New Roman" w:hAnsi="Times New Roman" w:cs="Times New Roman"/>
          <w:sz w:val="24"/>
          <w:szCs w:val="24"/>
        </w:rPr>
        <w:t>to this key visual stimulus</w:t>
      </w:r>
      <w:r w:rsidR="00AE4751" w:rsidRPr="00AF6E76">
        <w:rPr>
          <w:rFonts w:ascii="Times New Roman" w:hAnsi="Times New Roman" w:cs="Times New Roman"/>
          <w:sz w:val="24"/>
          <w:szCs w:val="24"/>
        </w:rPr>
        <w:t xml:space="preserve"> then positively influence decision-making efficiency (i.e., </w:t>
      </w:r>
      <w:r w:rsidR="00D004E8" w:rsidRPr="00AF6E76">
        <w:rPr>
          <w:rFonts w:ascii="Times New Roman" w:hAnsi="Times New Roman" w:cs="Times New Roman"/>
          <w:sz w:val="24"/>
          <w:szCs w:val="24"/>
        </w:rPr>
        <w:t xml:space="preserve">faster and more accurate assessments of player movement direction). </w:t>
      </w:r>
      <w:r w:rsidR="00AE4751" w:rsidRPr="00AF6E76">
        <w:rPr>
          <w:rFonts w:ascii="Times New Roman" w:hAnsi="Times New Roman" w:cs="Times New Roman"/>
          <w:sz w:val="24"/>
          <w:szCs w:val="24"/>
        </w:rPr>
        <w:t>Interestingly, whether this effect is mono-directional (and if so, which way) or bi-directional remains unclear from the present review</w:t>
      </w:r>
      <w:r w:rsidR="00D004E8" w:rsidRPr="00AF6E76">
        <w:rPr>
          <w:rFonts w:ascii="Times New Roman" w:hAnsi="Times New Roman" w:cs="Times New Roman"/>
          <w:sz w:val="24"/>
          <w:szCs w:val="24"/>
        </w:rPr>
        <w:t xml:space="preserve"> (i.e., does </w:t>
      </w:r>
      <w:r w:rsidR="000B187D" w:rsidRPr="00AF6E76">
        <w:rPr>
          <w:rFonts w:ascii="Times New Roman" w:hAnsi="Times New Roman" w:cs="Times New Roman"/>
          <w:sz w:val="24"/>
          <w:szCs w:val="24"/>
        </w:rPr>
        <w:t>VA</w:t>
      </w:r>
      <w:r w:rsidR="00D004E8" w:rsidRPr="00AF6E76">
        <w:rPr>
          <w:rFonts w:ascii="Times New Roman" w:hAnsi="Times New Roman" w:cs="Times New Roman"/>
          <w:sz w:val="24"/>
          <w:szCs w:val="24"/>
        </w:rPr>
        <w:t xml:space="preserve"> facilitate EF</w:t>
      </w:r>
      <w:r w:rsidR="00D651E3" w:rsidRPr="00AF6E76">
        <w:rPr>
          <w:rFonts w:ascii="Times New Roman" w:hAnsi="Times New Roman" w:cs="Times New Roman"/>
          <w:sz w:val="24"/>
          <w:szCs w:val="24"/>
        </w:rPr>
        <w:t xml:space="preserve">, </w:t>
      </w:r>
      <w:r w:rsidR="00D004E8" w:rsidRPr="00AF6E76">
        <w:rPr>
          <w:rFonts w:ascii="Times New Roman" w:hAnsi="Times New Roman" w:cs="Times New Roman"/>
          <w:sz w:val="24"/>
          <w:szCs w:val="24"/>
        </w:rPr>
        <w:t>vice versa</w:t>
      </w:r>
      <w:r w:rsidR="00D651E3" w:rsidRPr="00AF6E76">
        <w:rPr>
          <w:rFonts w:ascii="Times New Roman" w:hAnsi="Times New Roman" w:cs="Times New Roman"/>
          <w:sz w:val="24"/>
          <w:szCs w:val="24"/>
        </w:rPr>
        <w:t>, or do they influence one another</w:t>
      </w:r>
      <w:r w:rsidR="00D004E8" w:rsidRPr="00AF6E76">
        <w:rPr>
          <w:rFonts w:ascii="Times New Roman" w:hAnsi="Times New Roman" w:cs="Times New Roman"/>
          <w:sz w:val="24"/>
          <w:szCs w:val="24"/>
        </w:rPr>
        <w:t>)</w:t>
      </w:r>
      <w:r w:rsidR="00AE4751" w:rsidRPr="00AF6E76">
        <w:rPr>
          <w:rFonts w:ascii="Times New Roman" w:hAnsi="Times New Roman" w:cs="Times New Roman"/>
          <w:sz w:val="24"/>
          <w:szCs w:val="24"/>
        </w:rPr>
        <w:t>.</w:t>
      </w:r>
      <w:r w:rsidR="00D651E3" w:rsidRPr="00AF6E76">
        <w:rPr>
          <w:rFonts w:ascii="Times New Roman" w:hAnsi="Times New Roman" w:cs="Times New Roman"/>
          <w:sz w:val="24"/>
          <w:szCs w:val="24"/>
        </w:rPr>
        <w:t xml:space="preserve"> </w:t>
      </w:r>
      <w:r w:rsidR="00AE4751" w:rsidRPr="00AF6E76">
        <w:rPr>
          <w:rFonts w:ascii="Times New Roman" w:hAnsi="Times New Roman" w:cs="Times New Roman"/>
          <w:sz w:val="24"/>
          <w:szCs w:val="24"/>
        </w:rPr>
        <w:t xml:space="preserve">Brimmell et al. (2021) showed that </w:t>
      </w:r>
      <w:r w:rsidR="00AE4751" w:rsidRPr="00AF6E76">
        <w:rPr>
          <w:rFonts w:ascii="Times New Roman" w:hAnsi="Times New Roman" w:cs="Times New Roman"/>
          <w:sz w:val="24"/>
          <w:szCs w:val="24"/>
        </w:rPr>
        <w:lastRenderedPageBreak/>
        <w:t xml:space="preserve">inhibition (a lower-order EF located within the pre-frontal cortex) </w:t>
      </w:r>
      <w:r w:rsidR="00D651E3" w:rsidRPr="00AF6E76">
        <w:rPr>
          <w:rFonts w:ascii="Times New Roman" w:hAnsi="Times New Roman" w:cs="Times New Roman"/>
          <w:sz w:val="24"/>
          <w:szCs w:val="24"/>
        </w:rPr>
        <w:t>predicted</w:t>
      </w:r>
      <w:r w:rsidR="00AE4751" w:rsidRPr="00AF6E76">
        <w:rPr>
          <w:rFonts w:ascii="Times New Roman" w:hAnsi="Times New Roman" w:cs="Times New Roman"/>
          <w:sz w:val="24"/>
          <w:szCs w:val="24"/>
        </w:rPr>
        <w:t xml:space="preserve"> soccer penalty performance</w:t>
      </w:r>
      <w:r w:rsidR="00D651E3" w:rsidRPr="00AF6E76">
        <w:rPr>
          <w:rFonts w:ascii="Times New Roman" w:hAnsi="Times New Roman" w:cs="Times New Roman"/>
          <w:sz w:val="24"/>
          <w:szCs w:val="24"/>
        </w:rPr>
        <w:t xml:space="preserve"> through the mediator of quiet eye duration</w:t>
      </w:r>
      <w:r w:rsidR="00AE4751" w:rsidRPr="00AF6E76">
        <w:rPr>
          <w:rFonts w:ascii="Times New Roman" w:hAnsi="Times New Roman" w:cs="Times New Roman"/>
          <w:sz w:val="24"/>
          <w:szCs w:val="24"/>
        </w:rPr>
        <w:t xml:space="preserve">. </w:t>
      </w:r>
      <w:r w:rsidR="00D004E8" w:rsidRPr="00AF6E76">
        <w:rPr>
          <w:rFonts w:ascii="Times New Roman" w:hAnsi="Times New Roman" w:cs="Times New Roman"/>
          <w:sz w:val="24"/>
          <w:szCs w:val="24"/>
        </w:rPr>
        <w:t xml:space="preserve">This finding may suggest cognitive attentional processes like inhibition influence an individual’s </w:t>
      </w:r>
      <w:r w:rsidR="00BF070F" w:rsidRPr="00AF6E76">
        <w:rPr>
          <w:rFonts w:ascii="Times New Roman" w:hAnsi="Times New Roman" w:cs="Times New Roman"/>
          <w:sz w:val="24"/>
          <w:szCs w:val="24"/>
        </w:rPr>
        <w:t xml:space="preserve">soccer penalty performance through their </w:t>
      </w:r>
      <w:r w:rsidR="000B187D" w:rsidRPr="00AF6E76">
        <w:rPr>
          <w:rFonts w:ascii="Times New Roman" w:hAnsi="Times New Roman" w:cs="Times New Roman"/>
          <w:sz w:val="24"/>
          <w:szCs w:val="24"/>
        </w:rPr>
        <w:t>VA</w:t>
      </w:r>
      <w:r w:rsidR="00D004E8" w:rsidRPr="00AF6E76">
        <w:rPr>
          <w:rFonts w:ascii="Times New Roman" w:hAnsi="Times New Roman" w:cs="Times New Roman"/>
          <w:sz w:val="24"/>
          <w:szCs w:val="24"/>
        </w:rPr>
        <w:t xml:space="preserve"> while the opposite could be said for Bishop et al. (2014).</w:t>
      </w:r>
      <w:r w:rsidR="00717629" w:rsidRPr="00AF6E76">
        <w:rPr>
          <w:rFonts w:ascii="Times New Roman" w:hAnsi="Times New Roman" w:cs="Times New Roman"/>
          <w:sz w:val="24"/>
          <w:szCs w:val="24"/>
        </w:rPr>
        <w:t xml:space="preserve"> Though the direction is unclear, the present review </w:t>
      </w:r>
      <w:r w:rsidR="000B4284" w:rsidRPr="00AF6E76">
        <w:rPr>
          <w:rFonts w:ascii="Times New Roman" w:hAnsi="Times New Roman" w:cs="Times New Roman"/>
          <w:sz w:val="24"/>
          <w:szCs w:val="24"/>
        </w:rPr>
        <w:t>shows</w:t>
      </w:r>
      <w:r w:rsidR="00717629" w:rsidRPr="00AF6E76">
        <w:rPr>
          <w:rFonts w:ascii="Times New Roman" w:hAnsi="Times New Roman" w:cs="Times New Roman"/>
          <w:sz w:val="24"/>
          <w:szCs w:val="24"/>
        </w:rPr>
        <w:t xml:space="preserve"> how neuroscientific theory on EF and </w:t>
      </w:r>
      <w:r w:rsidR="000B187D" w:rsidRPr="00AF6E76">
        <w:rPr>
          <w:rFonts w:ascii="Times New Roman" w:hAnsi="Times New Roman" w:cs="Times New Roman"/>
          <w:sz w:val="24"/>
          <w:szCs w:val="24"/>
        </w:rPr>
        <w:t>VA</w:t>
      </w:r>
      <w:r w:rsidR="00717629" w:rsidRPr="00AF6E76">
        <w:rPr>
          <w:rFonts w:ascii="Times New Roman" w:hAnsi="Times New Roman" w:cs="Times New Roman"/>
          <w:sz w:val="24"/>
          <w:szCs w:val="24"/>
        </w:rPr>
        <w:t xml:space="preserve"> </w:t>
      </w:r>
      <w:r w:rsidR="000B4284" w:rsidRPr="00AF6E76">
        <w:rPr>
          <w:rFonts w:ascii="Times New Roman" w:hAnsi="Times New Roman" w:cs="Times New Roman"/>
          <w:sz w:val="24"/>
          <w:szCs w:val="24"/>
        </w:rPr>
        <w:t xml:space="preserve">may </w:t>
      </w:r>
      <w:r w:rsidR="00717629" w:rsidRPr="00AF6E76">
        <w:rPr>
          <w:rFonts w:ascii="Times New Roman" w:hAnsi="Times New Roman" w:cs="Times New Roman"/>
          <w:sz w:val="24"/>
          <w:szCs w:val="24"/>
        </w:rPr>
        <w:t>extend to sport.</w:t>
      </w:r>
    </w:p>
    <w:p w14:paraId="5ECD5FB2" w14:textId="6759C741" w:rsidR="00AD0783" w:rsidRPr="00AF6E76" w:rsidRDefault="00517865" w:rsidP="00473113">
      <w:pPr>
        <w:spacing w:line="480" w:lineRule="auto"/>
        <w:ind w:firstLine="720"/>
        <w:rPr>
          <w:rFonts w:ascii="Times New Roman" w:hAnsi="Times New Roman" w:cs="Times New Roman"/>
          <w:sz w:val="24"/>
          <w:szCs w:val="24"/>
        </w:rPr>
      </w:pPr>
      <w:r w:rsidRPr="00AF6E76">
        <w:rPr>
          <w:rFonts w:ascii="Times New Roman" w:hAnsi="Times New Roman" w:cs="Times New Roman"/>
          <w:sz w:val="24"/>
          <w:szCs w:val="24"/>
        </w:rPr>
        <w:t>M</w:t>
      </w:r>
      <w:r w:rsidR="005937CA" w:rsidRPr="00AF6E76">
        <w:rPr>
          <w:rFonts w:ascii="Times New Roman" w:hAnsi="Times New Roman" w:cs="Times New Roman"/>
          <w:sz w:val="24"/>
          <w:szCs w:val="24"/>
        </w:rPr>
        <w:t xml:space="preserve">aking direct </w:t>
      </w:r>
      <w:r w:rsidR="00D004E8" w:rsidRPr="00AF6E76">
        <w:rPr>
          <w:rFonts w:ascii="Times New Roman" w:hAnsi="Times New Roman" w:cs="Times New Roman"/>
          <w:sz w:val="24"/>
          <w:szCs w:val="24"/>
        </w:rPr>
        <w:t>comment on</w:t>
      </w:r>
      <w:r w:rsidR="005937CA" w:rsidRPr="00AF6E76">
        <w:rPr>
          <w:rFonts w:ascii="Times New Roman" w:hAnsi="Times New Roman" w:cs="Times New Roman"/>
          <w:sz w:val="24"/>
          <w:szCs w:val="24"/>
        </w:rPr>
        <w:t xml:space="preserve"> the</w:t>
      </w:r>
      <w:r w:rsidR="00D004E8" w:rsidRPr="00AF6E76">
        <w:rPr>
          <w:rFonts w:ascii="Times New Roman" w:hAnsi="Times New Roman" w:cs="Times New Roman"/>
          <w:sz w:val="24"/>
          <w:szCs w:val="24"/>
        </w:rPr>
        <w:t xml:space="preserve"> relationship between EF and </w:t>
      </w:r>
      <w:r w:rsidR="000B187D" w:rsidRPr="00AF6E76">
        <w:rPr>
          <w:rFonts w:ascii="Times New Roman" w:hAnsi="Times New Roman" w:cs="Times New Roman"/>
          <w:sz w:val="24"/>
          <w:szCs w:val="24"/>
        </w:rPr>
        <w:t>VA</w:t>
      </w:r>
      <w:r w:rsidR="00BF070F" w:rsidRPr="00AF6E76">
        <w:rPr>
          <w:rFonts w:ascii="Times New Roman" w:hAnsi="Times New Roman" w:cs="Times New Roman"/>
          <w:sz w:val="24"/>
          <w:szCs w:val="24"/>
        </w:rPr>
        <w:t xml:space="preserve"> in sport</w:t>
      </w:r>
      <w:r w:rsidR="005937CA" w:rsidRPr="00AF6E76">
        <w:rPr>
          <w:rFonts w:ascii="Times New Roman" w:hAnsi="Times New Roman" w:cs="Times New Roman"/>
          <w:sz w:val="24"/>
          <w:szCs w:val="24"/>
        </w:rPr>
        <w:t xml:space="preserve"> is</w:t>
      </w:r>
      <w:r w:rsidR="008C55F8" w:rsidRPr="00AF6E76">
        <w:rPr>
          <w:rFonts w:ascii="Times New Roman" w:hAnsi="Times New Roman" w:cs="Times New Roman"/>
          <w:sz w:val="24"/>
          <w:szCs w:val="24"/>
        </w:rPr>
        <w:t xml:space="preserve"> </w:t>
      </w:r>
      <w:r w:rsidR="006643A0" w:rsidRPr="00AF6E76">
        <w:rPr>
          <w:rFonts w:ascii="Times New Roman" w:hAnsi="Times New Roman" w:cs="Times New Roman"/>
          <w:sz w:val="24"/>
          <w:szCs w:val="24"/>
        </w:rPr>
        <w:t>difficult</w:t>
      </w:r>
      <w:r w:rsidR="000D5603" w:rsidRPr="00AF6E76">
        <w:rPr>
          <w:rFonts w:ascii="Times New Roman" w:hAnsi="Times New Roman" w:cs="Times New Roman"/>
          <w:sz w:val="24"/>
          <w:szCs w:val="24"/>
        </w:rPr>
        <w:t>.</w:t>
      </w:r>
      <w:r w:rsidR="001C368A" w:rsidRPr="00AF6E76">
        <w:rPr>
          <w:rFonts w:ascii="Times New Roman" w:hAnsi="Times New Roman" w:cs="Times New Roman"/>
          <w:sz w:val="24"/>
          <w:szCs w:val="24"/>
        </w:rPr>
        <w:t xml:space="preserve"> </w:t>
      </w:r>
      <w:r w:rsidR="00C56BDA" w:rsidRPr="00AF6E76">
        <w:rPr>
          <w:rFonts w:ascii="Times New Roman" w:hAnsi="Times New Roman" w:cs="Times New Roman"/>
          <w:sz w:val="24"/>
          <w:szCs w:val="24"/>
        </w:rPr>
        <w:t xml:space="preserve">This is predominately due to </w:t>
      </w:r>
      <w:r w:rsidR="00ED54A9" w:rsidRPr="00AF6E76">
        <w:rPr>
          <w:rFonts w:ascii="Times New Roman" w:hAnsi="Times New Roman" w:cs="Times New Roman"/>
          <w:sz w:val="24"/>
          <w:szCs w:val="24"/>
        </w:rPr>
        <w:t>two</w:t>
      </w:r>
      <w:r w:rsidR="00C56BDA" w:rsidRPr="00AF6E76">
        <w:rPr>
          <w:rFonts w:ascii="Times New Roman" w:hAnsi="Times New Roman" w:cs="Times New Roman"/>
          <w:sz w:val="24"/>
          <w:szCs w:val="24"/>
        </w:rPr>
        <w:t xml:space="preserve"> factors: 1) the pool of experiments that allowed us to comment on the EF and </w:t>
      </w:r>
      <w:r w:rsidR="000B187D" w:rsidRPr="00AF6E76">
        <w:rPr>
          <w:rFonts w:ascii="Times New Roman" w:hAnsi="Times New Roman" w:cs="Times New Roman"/>
          <w:sz w:val="24"/>
          <w:szCs w:val="24"/>
        </w:rPr>
        <w:t>VA</w:t>
      </w:r>
      <w:r w:rsidR="00C56BDA" w:rsidRPr="00AF6E76">
        <w:rPr>
          <w:rFonts w:ascii="Times New Roman" w:hAnsi="Times New Roman" w:cs="Times New Roman"/>
          <w:sz w:val="24"/>
          <w:szCs w:val="24"/>
        </w:rPr>
        <w:t xml:space="preserve"> relationship was small (i.e., 22 experiments) and 2) of these limited experiments only 10 allowed </w:t>
      </w:r>
      <w:r w:rsidR="00473113" w:rsidRPr="00AF6E76">
        <w:rPr>
          <w:rFonts w:ascii="Times New Roman" w:hAnsi="Times New Roman" w:cs="Times New Roman"/>
          <w:sz w:val="24"/>
          <w:szCs w:val="24"/>
        </w:rPr>
        <w:t xml:space="preserve">for </w:t>
      </w:r>
      <w:r w:rsidR="00C56BDA" w:rsidRPr="00AF6E76">
        <w:rPr>
          <w:rFonts w:ascii="Times New Roman" w:hAnsi="Times New Roman" w:cs="Times New Roman"/>
          <w:sz w:val="24"/>
          <w:szCs w:val="24"/>
        </w:rPr>
        <w:t>direct comments on the relationship (with the remaining 12 experiments only affording indirect comments).</w:t>
      </w:r>
      <w:r w:rsidR="00BD796E" w:rsidRPr="00AF6E76">
        <w:rPr>
          <w:rFonts w:ascii="Times New Roman" w:hAnsi="Times New Roman" w:cs="Times New Roman"/>
          <w:sz w:val="24"/>
          <w:szCs w:val="24"/>
        </w:rPr>
        <w:t xml:space="preserve"> </w:t>
      </w:r>
      <w:r w:rsidR="00CB78BB" w:rsidRPr="00AF6E76">
        <w:rPr>
          <w:rFonts w:ascii="Times New Roman" w:hAnsi="Times New Roman" w:cs="Times New Roman"/>
          <w:sz w:val="24"/>
          <w:szCs w:val="24"/>
        </w:rPr>
        <w:t xml:space="preserve">Therefore, </w:t>
      </w:r>
      <w:r w:rsidRPr="00AF6E76">
        <w:rPr>
          <w:rFonts w:ascii="Times New Roman" w:hAnsi="Times New Roman" w:cs="Times New Roman"/>
          <w:sz w:val="24"/>
          <w:szCs w:val="24"/>
        </w:rPr>
        <w:t xml:space="preserve">more work </w:t>
      </w:r>
      <w:r w:rsidR="00B51E2D" w:rsidRPr="00AF6E76">
        <w:rPr>
          <w:rFonts w:ascii="Times New Roman" w:hAnsi="Times New Roman" w:cs="Times New Roman"/>
          <w:sz w:val="24"/>
          <w:szCs w:val="24"/>
        </w:rPr>
        <w:t xml:space="preserve">assessing the </w:t>
      </w:r>
      <w:r w:rsidR="00096079" w:rsidRPr="00AF6E76">
        <w:rPr>
          <w:rFonts w:ascii="Times New Roman" w:hAnsi="Times New Roman" w:cs="Times New Roman"/>
          <w:sz w:val="24"/>
          <w:szCs w:val="24"/>
        </w:rPr>
        <w:t xml:space="preserve">direct </w:t>
      </w:r>
      <w:r w:rsidR="00B51E2D" w:rsidRPr="00AF6E76">
        <w:rPr>
          <w:rFonts w:ascii="Times New Roman" w:hAnsi="Times New Roman" w:cs="Times New Roman"/>
          <w:sz w:val="24"/>
          <w:szCs w:val="24"/>
        </w:rPr>
        <w:t xml:space="preserve">relationship between EF and VA </w:t>
      </w:r>
      <w:r w:rsidRPr="00AF6E76">
        <w:rPr>
          <w:rFonts w:ascii="Times New Roman" w:hAnsi="Times New Roman" w:cs="Times New Roman"/>
          <w:sz w:val="24"/>
          <w:szCs w:val="24"/>
        </w:rPr>
        <w:t>is needed</w:t>
      </w:r>
      <w:r w:rsidR="00CB78BB" w:rsidRPr="00AF6E76">
        <w:rPr>
          <w:rFonts w:ascii="Times New Roman" w:hAnsi="Times New Roman" w:cs="Times New Roman"/>
          <w:sz w:val="24"/>
          <w:szCs w:val="24"/>
        </w:rPr>
        <w:t xml:space="preserve"> to be able to </w:t>
      </w:r>
      <w:r w:rsidR="003509F4" w:rsidRPr="00AF6E76">
        <w:rPr>
          <w:rFonts w:ascii="Times New Roman" w:hAnsi="Times New Roman" w:cs="Times New Roman"/>
          <w:sz w:val="24"/>
          <w:szCs w:val="24"/>
        </w:rPr>
        <w:t xml:space="preserve">comprehensively </w:t>
      </w:r>
      <w:r w:rsidR="00CB78BB" w:rsidRPr="00AF6E76">
        <w:rPr>
          <w:rFonts w:ascii="Times New Roman" w:hAnsi="Times New Roman" w:cs="Times New Roman"/>
          <w:sz w:val="24"/>
          <w:szCs w:val="24"/>
        </w:rPr>
        <w:t>comment on the application of neuroscientific theory in th</w:t>
      </w:r>
      <w:r w:rsidR="00B51E2D" w:rsidRPr="00AF6E76">
        <w:rPr>
          <w:rFonts w:ascii="Times New Roman" w:hAnsi="Times New Roman" w:cs="Times New Roman"/>
          <w:sz w:val="24"/>
          <w:szCs w:val="24"/>
        </w:rPr>
        <w:t>e sport</w:t>
      </w:r>
      <w:r w:rsidR="00CB78BB" w:rsidRPr="00AF6E76">
        <w:rPr>
          <w:rFonts w:ascii="Times New Roman" w:hAnsi="Times New Roman" w:cs="Times New Roman"/>
          <w:sz w:val="24"/>
          <w:szCs w:val="24"/>
        </w:rPr>
        <w:t xml:space="preserve"> context. It may also be of benefit to</w:t>
      </w:r>
      <w:r w:rsidR="00BD796E" w:rsidRPr="00AF6E76">
        <w:rPr>
          <w:rFonts w:ascii="Times New Roman" w:hAnsi="Times New Roman" w:cs="Times New Roman"/>
          <w:sz w:val="24"/>
          <w:szCs w:val="24"/>
        </w:rPr>
        <w:t xml:space="preserve"> </w:t>
      </w:r>
      <w:r w:rsidR="00CB78BB" w:rsidRPr="00AF6E76">
        <w:rPr>
          <w:rFonts w:ascii="Times New Roman" w:hAnsi="Times New Roman" w:cs="Times New Roman"/>
          <w:sz w:val="24"/>
          <w:szCs w:val="24"/>
        </w:rPr>
        <w:t>test</w:t>
      </w:r>
      <w:r w:rsidR="00BD796E" w:rsidRPr="00AF6E76">
        <w:rPr>
          <w:rFonts w:ascii="Times New Roman" w:hAnsi="Times New Roman" w:cs="Times New Roman"/>
          <w:sz w:val="24"/>
          <w:szCs w:val="24"/>
        </w:rPr>
        <w:t xml:space="preserve"> </w:t>
      </w:r>
      <w:r w:rsidR="00B51E2D" w:rsidRPr="00AF6E76">
        <w:rPr>
          <w:rFonts w:ascii="Times New Roman" w:hAnsi="Times New Roman" w:cs="Times New Roman"/>
          <w:sz w:val="24"/>
          <w:szCs w:val="24"/>
        </w:rPr>
        <w:t xml:space="preserve">specific </w:t>
      </w:r>
      <w:r w:rsidR="00BD796E" w:rsidRPr="00AF6E76">
        <w:rPr>
          <w:rFonts w:ascii="Times New Roman" w:hAnsi="Times New Roman" w:cs="Times New Roman"/>
          <w:sz w:val="24"/>
          <w:szCs w:val="24"/>
        </w:rPr>
        <w:t xml:space="preserve">neurological </w:t>
      </w:r>
      <w:r w:rsidR="00CB78BB" w:rsidRPr="00AF6E76">
        <w:rPr>
          <w:rFonts w:ascii="Times New Roman" w:hAnsi="Times New Roman" w:cs="Times New Roman"/>
          <w:sz w:val="24"/>
          <w:szCs w:val="24"/>
        </w:rPr>
        <w:t>propositions</w:t>
      </w:r>
      <w:r w:rsidR="00BD796E" w:rsidRPr="00AF6E76">
        <w:rPr>
          <w:rFonts w:ascii="Times New Roman" w:hAnsi="Times New Roman" w:cs="Times New Roman"/>
          <w:sz w:val="24"/>
          <w:szCs w:val="24"/>
        </w:rPr>
        <w:t xml:space="preserve"> with</w:t>
      </w:r>
      <w:r w:rsidR="00B51E2D" w:rsidRPr="00AF6E76">
        <w:rPr>
          <w:rFonts w:ascii="Times New Roman" w:hAnsi="Times New Roman" w:cs="Times New Roman"/>
          <w:sz w:val="24"/>
          <w:szCs w:val="24"/>
        </w:rPr>
        <w:t>in sport</w:t>
      </w:r>
      <w:r w:rsidR="00CB78BB" w:rsidRPr="00AF6E76">
        <w:rPr>
          <w:rFonts w:ascii="Times New Roman" w:hAnsi="Times New Roman" w:cs="Times New Roman"/>
          <w:sz w:val="24"/>
          <w:szCs w:val="24"/>
        </w:rPr>
        <w:t xml:space="preserve"> (e.g., rhythmic neural mechanisms; Gaillard &amp; Ben Hamed, 2022)</w:t>
      </w:r>
      <w:r w:rsidR="00BD796E" w:rsidRPr="00AF6E76">
        <w:rPr>
          <w:rFonts w:ascii="Times New Roman" w:hAnsi="Times New Roman" w:cs="Times New Roman"/>
          <w:sz w:val="24"/>
          <w:szCs w:val="24"/>
        </w:rPr>
        <w:t>.</w:t>
      </w:r>
      <w:r w:rsidR="00CB78BB" w:rsidRPr="00AF6E76">
        <w:rPr>
          <w:rFonts w:ascii="Times New Roman" w:hAnsi="Times New Roman" w:cs="Times New Roman"/>
          <w:sz w:val="24"/>
          <w:szCs w:val="24"/>
        </w:rPr>
        <w:t xml:space="preserve"> </w:t>
      </w:r>
      <w:r w:rsidR="003F0D9D" w:rsidRPr="00AF6E76">
        <w:rPr>
          <w:rFonts w:ascii="Times New Roman" w:hAnsi="Times New Roman" w:cs="Times New Roman"/>
          <w:sz w:val="24"/>
          <w:szCs w:val="24"/>
        </w:rPr>
        <w:t>To this point, increased aerobic activity ha</w:t>
      </w:r>
      <w:r w:rsidR="00B51E2D" w:rsidRPr="00AF6E76">
        <w:rPr>
          <w:rFonts w:ascii="Times New Roman" w:hAnsi="Times New Roman" w:cs="Times New Roman"/>
          <w:sz w:val="24"/>
          <w:szCs w:val="24"/>
        </w:rPr>
        <w:t>s</w:t>
      </w:r>
      <w:r w:rsidR="003F0D9D" w:rsidRPr="00AF6E76">
        <w:rPr>
          <w:rFonts w:ascii="Times New Roman" w:hAnsi="Times New Roman" w:cs="Times New Roman"/>
          <w:sz w:val="24"/>
          <w:szCs w:val="24"/>
        </w:rPr>
        <w:t xml:space="preserve"> been associated with greater attention performance (on a Posner visuospatial task) and increased beta and theta rhythm power (Wang et al., 2015). Though this finding is from exercise</w:t>
      </w:r>
      <w:r w:rsidR="00473113" w:rsidRPr="00AF6E76">
        <w:rPr>
          <w:rFonts w:ascii="Times New Roman" w:hAnsi="Times New Roman" w:cs="Times New Roman"/>
          <w:sz w:val="24"/>
          <w:szCs w:val="24"/>
        </w:rPr>
        <w:t>, the results may be</w:t>
      </w:r>
      <w:r w:rsidR="003F0D9D" w:rsidRPr="00AF6E76">
        <w:rPr>
          <w:rFonts w:ascii="Times New Roman" w:hAnsi="Times New Roman" w:cs="Times New Roman"/>
          <w:sz w:val="24"/>
          <w:szCs w:val="24"/>
        </w:rPr>
        <w:t xml:space="preserve"> </w:t>
      </w:r>
      <w:r w:rsidRPr="00AF6E76">
        <w:rPr>
          <w:rFonts w:ascii="Times New Roman" w:hAnsi="Times New Roman" w:cs="Times New Roman"/>
          <w:sz w:val="24"/>
          <w:szCs w:val="24"/>
        </w:rPr>
        <w:t xml:space="preserve">applicable </w:t>
      </w:r>
      <w:r w:rsidR="00096079" w:rsidRPr="00AF6E76">
        <w:rPr>
          <w:rFonts w:ascii="Times New Roman" w:hAnsi="Times New Roman" w:cs="Times New Roman"/>
          <w:sz w:val="24"/>
          <w:szCs w:val="24"/>
        </w:rPr>
        <w:t>to</w:t>
      </w:r>
      <w:r w:rsidRPr="00AF6E76">
        <w:rPr>
          <w:rFonts w:ascii="Times New Roman" w:hAnsi="Times New Roman" w:cs="Times New Roman"/>
          <w:sz w:val="24"/>
          <w:szCs w:val="24"/>
        </w:rPr>
        <w:t xml:space="preserve"> </w:t>
      </w:r>
      <w:r w:rsidR="003F0D9D" w:rsidRPr="00AF6E76">
        <w:rPr>
          <w:rFonts w:ascii="Times New Roman" w:hAnsi="Times New Roman" w:cs="Times New Roman"/>
          <w:sz w:val="24"/>
          <w:szCs w:val="24"/>
        </w:rPr>
        <w:t>sport</w:t>
      </w:r>
      <w:r w:rsidRPr="00AF6E76">
        <w:rPr>
          <w:rFonts w:ascii="Times New Roman" w:hAnsi="Times New Roman" w:cs="Times New Roman"/>
          <w:sz w:val="24"/>
          <w:szCs w:val="24"/>
        </w:rPr>
        <w:t xml:space="preserve"> performance</w:t>
      </w:r>
      <w:r w:rsidR="003F0D9D" w:rsidRPr="00AF6E76">
        <w:rPr>
          <w:rFonts w:ascii="Times New Roman" w:hAnsi="Times New Roman" w:cs="Times New Roman"/>
          <w:sz w:val="24"/>
          <w:szCs w:val="24"/>
        </w:rPr>
        <w:t>.</w:t>
      </w:r>
    </w:p>
    <w:p w14:paraId="6286DE77" w14:textId="429558AA" w:rsidR="00D20E68" w:rsidRPr="00AF6E76" w:rsidRDefault="00C400C0" w:rsidP="00AD0783">
      <w:pPr>
        <w:spacing w:line="480" w:lineRule="auto"/>
        <w:ind w:firstLine="720"/>
        <w:rPr>
          <w:rFonts w:ascii="Times New Roman" w:hAnsi="Times New Roman" w:cs="Times New Roman"/>
          <w:sz w:val="24"/>
          <w:szCs w:val="24"/>
        </w:rPr>
      </w:pPr>
      <w:r w:rsidRPr="00AF6E76">
        <w:rPr>
          <w:rFonts w:ascii="Times New Roman" w:hAnsi="Times New Roman" w:cs="Times New Roman"/>
          <w:sz w:val="24"/>
          <w:szCs w:val="24"/>
        </w:rPr>
        <w:t>A substantial number of</w:t>
      </w:r>
      <w:r w:rsidR="00C94B58" w:rsidRPr="00AF6E76">
        <w:rPr>
          <w:rFonts w:ascii="Times New Roman" w:hAnsi="Times New Roman" w:cs="Times New Roman"/>
          <w:sz w:val="24"/>
          <w:szCs w:val="24"/>
        </w:rPr>
        <w:t xml:space="preserve"> the reviewed experiments</w:t>
      </w:r>
      <w:r w:rsidRPr="00AF6E76">
        <w:rPr>
          <w:rFonts w:ascii="Times New Roman" w:hAnsi="Times New Roman" w:cs="Times New Roman"/>
          <w:sz w:val="24"/>
          <w:szCs w:val="24"/>
        </w:rPr>
        <w:t xml:space="preserve"> allowed only indirect comments on the relationship between EF and </w:t>
      </w:r>
      <w:r w:rsidR="000B187D" w:rsidRPr="00AF6E76">
        <w:rPr>
          <w:rFonts w:ascii="Times New Roman" w:hAnsi="Times New Roman" w:cs="Times New Roman"/>
          <w:sz w:val="24"/>
          <w:szCs w:val="24"/>
        </w:rPr>
        <w:t>VA</w:t>
      </w:r>
      <w:r w:rsidRPr="00AF6E76">
        <w:rPr>
          <w:rFonts w:ascii="Times New Roman" w:hAnsi="Times New Roman" w:cs="Times New Roman"/>
          <w:sz w:val="24"/>
          <w:szCs w:val="24"/>
        </w:rPr>
        <w:t>. Indirect here refers to the idea that</w:t>
      </w:r>
      <w:r w:rsidR="00BB6E2D" w:rsidRPr="00AF6E76">
        <w:rPr>
          <w:rFonts w:ascii="Times New Roman" w:hAnsi="Times New Roman" w:cs="Times New Roman"/>
          <w:sz w:val="24"/>
          <w:szCs w:val="24"/>
        </w:rPr>
        <w:t>,</w:t>
      </w:r>
      <w:r w:rsidRPr="00AF6E76">
        <w:rPr>
          <w:rFonts w:ascii="Times New Roman" w:hAnsi="Times New Roman" w:cs="Times New Roman"/>
          <w:sz w:val="24"/>
          <w:szCs w:val="24"/>
        </w:rPr>
        <w:t xml:space="preserve"> though a predictor and dependent variable for EF and </w:t>
      </w:r>
      <w:r w:rsidR="000B187D" w:rsidRPr="00AF6E76">
        <w:rPr>
          <w:rFonts w:ascii="Times New Roman" w:hAnsi="Times New Roman" w:cs="Times New Roman"/>
          <w:sz w:val="24"/>
          <w:szCs w:val="24"/>
        </w:rPr>
        <w:t>VA</w:t>
      </w:r>
      <w:r w:rsidRPr="00AF6E76">
        <w:rPr>
          <w:rFonts w:ascii="Times New Roman" w:hAnsi="Times New Roman" w:cs="Times New Roman"/>
          <w:sz w:val="24"/>
          <w:szCs w:val="24"/>
        </w:rPr>
        <w:t xml:space="preserve"> were not explicitly included, the design still allowed us to make a reasonable comment on the relationship. The specific designs included splitting participants based on EF score before comparing </w:t>
      </w:r>
      <w:r w:rsidR="000B187D" w:rsidRPr="00AF6E76">
        <w:rPr>
          <w:rFonts w:ascii="Times New Roman" w:hAnsi="Times New Roman" w:cs="Times New Roman"/>
          <w:sz w:val="24"/>
          <w:szCs w:val="24"/>
        </w:rPr>
        <w:t>VA</w:t>
      </w:r>
      <w:r w:rsidRPr="00AF6E76">
        <w:rPr>
          <w:rFonts w:ascii="Times New Roman" w:hAnsi="Times New Roman" w:cs="Times New Roman"/>
          <w:sz w:val="24"/>
          <w:szCs w:val="24"/>
        </w:rPr>
        <w:t xml:space="preserve"> (Williams et al., 2002), training a group of participants on EF before comparing </w:t>
      </w:r>
      <w:r w:rsidR="000B187D" w:rsidRPr="00AF6E76">
        <w:rPr>
          <w:rFonts w:ascii="Times New Roman" w:hAnsi="Times New Roman" w:cs="Times New Roman"/>
          <w:sz w:val="24"/>
          <w:szCs w:val="24"/>
        </w:rPr>
        <w:t>VA</w:t>
      </w:r>
      <w:r w:rsidRPr="00AF6E76">
        <w:rPr>
          <w:rFonts w:ascii="Times New Roman" w:hAnsi="Times New Roman" w:cs="Times New Roman"/>
          <w:sz w:val="24"/>
          <w:szCs w:val="24"/>
        </w:rPr>
        <w:t xml:space="preserve"> between groups (Ducrocq et al., 2017), and altering task demands to have greater and lesser effects on EF before measuring </w:t>
      </w:r>
      <w:r w:rsidR="000B187D" w:rsidRPr="00AF6E76">
        <w:rPr>
          <w:rFonts w:ascii="Times New Roman" w:hAnsi="Times New Roman" w:cs="Times New Roman"/>
          <w:sz w:val="24"/>
          <w:szCs w:val="24"/>
        </w:rPr>
        <w:t xml:space="preserve">VA </w:t>
      </w:r>
      <w:r w:rsidRPr="00AF6E76">
        <w:rPr>
          <w:rFonts w:ascii="Times New Roman" w:hAnsi="Times New Roman" w:cs="Times New Roman"/>
          <w:sz w:val="24"/>
          <w:szCs w:val="24"/>
        </w:rPr>
        <w:lastRenderedPageBreak/>
        <w:t>(</w:t>
      </w:r>
      <w:proofErr w:type="spellStart"/>
      <w:r w:rsidRPr="00AF6E76">
        <w:rPr>
          <w:rFonts w:ascii="Times New Roman" w:hAnsi="Times New Roman" w:cs="Times New Roman"/>
          <w:sz w:val="24"/>
          <w:szCs w:val="24"/>
        </w:rPr>
        <w:t>Klostermann</w:t>
      </w:r>
      <w:proofErr w:type="spellEnd"/>
      <w:r w:rsidRPr="00AF6E76">
        <w:rPr>
          <w:rFonts w:ascii="Times New Roman" w:hAnsi="Times New Roman" w:cs="Times New Roman"/>
          <w:sz w:val="24"/>
          <w:szCs w:val="24"/>
        </w:rPr>
        <w:t>, 2019).</w:t>
      </w:r>
      <w:r w:rsidR="00D20E68" w:rsidRPr="00AF6E76">
        <w:rPr>
          <w:rFonts w:ascii="Times New Roman" w:hAnsi="Times New Roman" w:cs="Times New Roman"/>
          <w:sz w:val="24"/>
          <w:szCs w:val="24"/>
        </w:rPr>
        <w:t xml:space="preserve"> </w:t>
      </w:r>
      <w:r w:rsidR="008A1654" w:rsidRPr="00AF6E76">
        <w:rPr>
          <w:rFonts w:ascii="Times New Roman" w:hAnsi="Times New Roman" w:cs="Times New Roman"/>
          <w:sz w:val="24"/>
          <w:szCs w:val="24"/>
        </w:rPr>
        <w:t>Such</w:t>
      </w:r>
      <w:r w:rsidR="00D20E68" w:rsidRPr="00AF6E76">
        <w:rPr>
          <w:rFonts w:ascii="Times New Roman" w:hAnsi="Times New Roman" w:cs="Times New Roman"/>
          <w:sz w:val="24"/>
          <w:szCs w:val="24"/>
        </w:rPr>
        <w:t xml:space="preserve"> designs </w:t>
      </w:r>
      <w:r w:rsidR="00AD0783" w:rsidRPr="00AF6E76">
        <w:rPr>
          <w:rFonts w:ascii="Times New Roman" w:hAnsi="Times New Roman" w:cs="Times New Roman"/>
          <w:sz w:val="24"/>
          <w:szCs w:val="24"/>
        </w:rPr>
        <w:t>are informative</w:t>
      </w:r>
      <w:r w:rsidR="008A1654" w:rsidRPr="00AF6E76">
        <w:rPr>
          <w:rFonts w:ascii="Times New Roman" w:hAnsi="Times New Roman" w:cs="Times New Roman"/>
          <w:sz w:val="24"/>
          <w:szCs w:val="24"/>
        </w:rPr>
        <w:t xml:space="preserve"> </w:t>
      </w:r>
      <w:r w:rsidR="008D1C03" w:rsidRPr="00AF6E76">
        <w:rPr>
          <w:rFonts w:ascii="Times New Roman" w:hAnsi="Times New Roman" w:cs="Times New Roman"/>
          <w:sz w:val="24"/>
          <w:szCs w:val="24"/>
        </w:rPr>
        <w:t>as</w:t>
      </w:r>
      <w:r w:rsidR="00AD0783" w:rsidRPr="00AF6E76">
        <w:rPr>
          <w:rFonts w:ascii="Times New Roman" w:hAnsi="Times New Roman" w:cs="Times New Roman"/>
          <w:sz w:val="24"/>
          <w:szCs w:val="24"/>
        </w:rPr>
        <w:t xml:space="preserve"> we now know that</w:t>
      </w:r>
      <w:r w:rsidR="00D20E68" w:rsidRPr="00AF6E76">
        <w:rPr>
          <w:rFonts w:ascii="Times New Roman" w:hAnsi="Times New Roman" w:cs="Times New Roman"/>
          <w:sz w:val="24"/>
          <w:szCs w:val="24"/>
        </w:rPr>
        <w:t xml:space="preserve"> </w:t>
      </w:r>
      <w:r w:rsidR="005C4609" w:rsidRPr="00AF6E76">
        <w:rPr>
          <w:rFonts w:ascii="Times New Roman" w:hAnsi="Times New Roman" w:cs="Times New Roman"/>
          <w:sz w:val="24"/>
          <w:szCs w:val="24"/>
        </w:rPr>
        <w:t>high</w:t>
      </w:r>
      <w:r w:rsidR="00D20E68" w:rsidRPr="00AF6E76">
        <w:rPr>
          <w:rFonts w:ascii="Times New Roman" w:hAnsi="Times New Roman" w:cs="Times New Roman"/>
          <w:sz w:val="24"/>
          <w:szCs w:val="24"/>
        </w:rPr>
        <w:t xml:space="preserve"> working memory </w:t>
      </w:r>
      <w:r w:rsidR="005C4609" w:rsidRPr="00AF6E76">
        <w:rPr>
          <w:rFonts w:ascii="Times New Roman" w:hAnsi="Times New Roman" w:cs="Times New Roman"/>
          <w:sz w:val="24"/>
          <w:szCs w:val="24"/>
        </w:rPr>
        <w:t xml:space="preserve">is associated with </w:t>
      </w:r>
      <w:r w:rsidR="00D20E68" w:rsidRPr="00AF6E76">
        <w:rPr>
          <w:rFonts w:ascii="Times New Roman" w:hAnsi="Times New Roman" w:cs="Times New Roman"/>
          <w:sz w:val="24"/>
          <w:szCs w:val="24"/>
        </w:rPr>
        <w:t>more task-relevant fixations (i.e., Williams et al., 2002),</w:t>
      </w:r>
      <w:r w:rsidRPr="00AF6E76">
        <w:rPr>
          <w:rFonts w:ascii="Times New Roman" w:hAnsi="Times New Roman" w:cs="Times New Roman"/>
          <w:sz w:val="24"/>
          <w:szCs w:val="24"/>
        </w:rPr>
        <w:t xml:space="preserve"> </w:t>
      </w:r>
      <w:r w:rsidR="008A1654" w:rsidRPr="00AF6E76">
        <w:rPr>
          <w:rFonts w:ascii="Times New Roman" w:hAnsi="Times New Roman" w:cs="Times New Roman"/>
          <w:sz w:val="24"/>
          <w:szCs w:val="24"/>
        </w:rPr>
        <w:t xml:space="preserve">training working memory leads to lengthened quiet eye durations (Ducrocq et al., 2017), and that </w:t>
      </w:r>
      <w:r w:rsidR="00AD0783" w:rsidRPr="00AF6E76">
        <w:rPr>
          <w:rFonts w:ascii="Times New Roman" w:hAnsi="Times New Roman" w:cs="Times New Roman"/>
          <w:sz w:val="24"/>
          <w:szCs w:val="24"/>
        </w:rPr>
        <w:t>increasing</w:t>
      </w:r>
      <w:r w:rsidR="008A1654" w:rsidRPr="00AF6E76">
        <w:rPr>
          <w:rFonts w:ascii="Times New Roman" w:hAnsi="Times New Roman" w:cs="Times New Roman"/>
          <w:sz w:val="24"/>
          <w:szCs w:val="24"/>
        </w:rPr>
        <w:t xml:space="preserve"> inhibition </w:t>
      </w:r>
      <w:r w:rsidR="00AD0783" w:rsidRPr="00AF6E76">
        <w:rPr>
          <w:rFonts w:ascii="Times New Roman" w:hAnsi="Times New Roman" w:cs="Times New Roman"/>
          <w:sz w:val="24"/>
          <w:szCs w:val="24"/>
        </w:rPr>
        <w:t>demands can facilitate longer quiet eye durations and earlier quiet eye onsets (</w:t>
      </w:r>
      <w:proofErr w:type="spellStart"/>
      <w:r w:rsidR="00AD0783" w:rsidRPr="00AF6E76">
        <w:rPr>
          <w:rFonts w:ascii="Times New Roman" w:hAnsi="Times New Roman" w:cs="Times New Roman"/>
          <w:sz w:val="24"/>
          <w:szCs w:val="24"/>
        </w:rPr>
        <w:t>Klostermann</w:t>
      </w:r>
      <w:proofErr w:type="spellEnd"/>
      <w:r w:rsidR="00AD0783" w:rsidRPr="00AF6E76">
        <w:rPr>
          <w:rFonts w:ascii="Times New Roman" w:hAnsi="Times New Roman" w:cs="Times New Roman"/>
          <w:sz w:val="24"/>
          <w:szCs w:val="24"/>
        </w:rPr>
        <w:t xml:space="preserve">, 2019). The issue is centred around a lack of direct outcome measures and therefore, less </w:t>
      </w:r>
      <w:r w:rsidR="00D20E68" w:rsidRPr="00AF6E76">
        <w:rPr>
          <w:rFonts w:ascii="Times New Roman" w:hAnsi="Times New Roman" w:cs="Times New Roman"/>
          <w:sz w:val="24"/>
          <w:szCs w:val="24"/>
        </w:rPr>
        <w:t xml:space="preserve">tangible evidence of </w:t>
      </w:r>
      <w:r w:rsidR="00AD0783" w:rsidRPr="00AF6E76">
        <w:rPr>
          <w:rFonts w:ascii="Times New Roman" w:hAnsi="Times New Roman" w:cs="Times New Roman"/>
          <w:sz w:val="24"/>
          <w:szCs w:val="24"/>
        </w:rPr>
        <w:t>a</w:t>
      </w:r>
      <w:r w:rsidR="00D20E68" w:rsidRPr="00AF6E76">
        <w:rPr>
          <w:rFonts w:ascii="Times New Roman" w:hAnsi="Times New Roman" w:cs="Times New Roman"/>
          <w:sz w:val="24"/>
          <w:szCs w:val="24"/>
        </w:rPr>
        <w:t xml:space="preserve"> </w:t>
      </w:r>
      <w:r w:rsidR="00AD0783" w:rsidRPr="00AF6E76">
        <w:rPr>
          <w:rFonts w:ascii="Times New Roman" w:hAnsi="Times New Roman" w:cs="Times New Roman"/>
          <w:sz w:val="24"/>
          <w:szCs w:val="24"/>
        </w:rPr>
        <w:t>relationship</w:t>
      </w:r>
      <w:r w:rsidR="00D20E68" w:rsidRPr="00AF6E76">
        <w:rPr>
          <w:rFonts w:ascii="Times New Roman" w:hAnsi="Times New Roman" w:cs="Times New Roman"/>
          <w:sz w:val="24"/>
          <w:szCs w:val="24"/>
        </w:rPr>
        <w:t>. Also, future meta</w:t>
      </w:r>
      <w:r w:rsidR="00ED625C" w:rsidRPr="00AF6E76">
        <w:rPr>
          <w:rFonts w:ascii="Times New Roman" w:hAnsi="Times New Roman" w:cs="Times New Roman"/>
          <w:sz w:val="24"/>
          <w:szCs w:val="24"/>
        </w:rPr>
        <w:t>-a</w:t>
      </w:r>
      <w:r w:rsidR="00D20E68" w:rsidRPr="00AF6E76">
        <w:rPr>
          <w:rFonts w:ascii="Times New Roman" w:hAnsi="Times New Roman" w:cs="Times New Roman"/>
          <w:sz w:val="24"/>
          <w:szCs w:val="24"/>
        </w:rPr>
        <w:t xml:space="preserve">nalytic work </w:t>
      </w:r>
      <w:r w:rsidR="00AD0783" w:rsidRPr="00AF6E76">
        <w:rPr>
          <w:rFonts w:ascii="Times New Roman" w:hAnsi="Times New Roman" w:cs="Times New Roman"/>
          <w:sz w:val="24"/>
          <w:szCs w:val="24"/>
        </w:rPr>
        <w:t xml:space="preserve">is </w:t>
      </w:r>
      <w:r w:rsidR="00D20E68" w:rsidRPr="00AF6E76">
        <w:rPr>
          <w:rFonts w:ascii="Times New Roman" w:hAnsi="Times New Roman" w:cs="Times New Roman"/>
          <w:sz w:val="24"/>
          <w:szCs w:val="24"/>
        </w:rPr>
        <w:t>more difficult when</w:t>
      </w:r>
      <w:r w:rsidR="00AD0783" w:rsidRPr="00AF6E76">
        <w:rPr>
          <w:rFonts w:ascii="Times New Roman" w:hAnsi="Times New Roman" w:cs="Times New Roman"/>
          <w:sz w:val="24"/>
          <w:szCs w:val="24"/>
        </w:rPr>
        <w:t xml:space="preserve"> a lack of outcome measures associated with</w:t>
      </w:r>
      <w:r w:rsidR="00D20E68" w:rsidRPr="00AF6E76">
        <w:rPr>
          <w:rFonts w:ascii="Times New Roman" w:hAnsi="Times New Roman" w:cs="Times New Roman"/>
          <w:sz w:val="24"/>
          <w:szCs w:val="24"/>
        </w:rPr>
        <w:t xml:space="preserve"> EF in sport</w:t>
      </w:r>
      <w:r w:rsidR="00AD0783" w:rsidRPr="00AF6E76">
        <w:rPr>
          <w:rFonts w:ascii="Times New Roman" w:hAnsi="Times New Roman" w:cs="Times New Roman"/>
          <w:sz w:val="24"/>
          <w:szCs w:val="24"/>
        </w:rPr>
        <w:t xml:space="preserve"> are available</w:t>
      </w:r>
      <w:r w:rsidR="00D20E68" w:rsidRPr="00AF6E76">
        <w:rPr>
          <w:rFonts w:ascii="Times New Roman" w:hAnsi="Times New Roman" w:cs="Times New Roman"/>
          <w:sz w:val="24"/>
          <w:szCs w:val="24"/>
        </w:rPr>
        <w:t>.</w:t>
      </w:r>
    </w:p>
    <w:p w14:paraId="4E13C51F" w14:textId="26370930" w:rsidR="0009470E" w:rsidRPr="00AF6E76" w:rsidRDefault="00AD0783" w:rsidP="003F0D9D">
      <w:pPr>
        <w:spacing w:line="480" w:lineRule="auto"/>
        <w:rPr>
          <w:rFonts w:ascii="Times New Roman" w:hAnsi="Times New Roman" w:cs="Times New Roman"/>
          <w:sz w:val="24"/>
          <w:szCs w:val="24"/>
        </w:rPr>
      </w:pPr>
      <w:r w:rsidRPr="00AF6E76">
        <w:rPr>
          <w:rFonts w:ascii="Times New Roman" w:hAnsi="Times New Roman" w:cs="Times New Roman"/>
          <w:sz w:val="24"/>
          <w:szCs w:val="24"/>
        </w:rPr>
        <w:tab/>
      </w:r>
      <w:r w:rsidR="000D2C06" w:rsidRPr="00AF6E76">
        <w:rPr>
          <w:rFonts w:ascii="Times New Roman" w:hAnsi="Times New Roman" w:cs="Times New Roman"/>
          <w:sz w:val="24"/>
          <w:szCs w:val="24"/>
        </w:rPr>
        <w:t>E</w:t>
      </w:r>
      <w:r w:rsidRPr="00AF6E76">
        <w:rPr>
          <w:rFonts w:ascii="Times New Roman" w:hAnsi="Times New Roman" w:cs="Times New Roman"/>
          <w:sz w:val="24"/>
          <w:szCs w:val="24"/>
        </w:rPr>
        <w:t xml:space="preserve">xperiments </w:t>
      </w:r>
      <w:r w:rsidR="000D2C06" w:rsidRPr="00AF6E76">
        <w:rPr>
          <w:rFonts w:ascii="Times New Roman" w:hAnsi="Times New Roman" w:cs="Times New Roman"/>
          <w:sz w:val="24"/>
          <w:szCs w:val="24"/>
        </w:rPr>
        <w:t xml:space="preserve">that included a measure of EF and </w:t>
      </w:r>
      <w:r w:rsidR="000B187D" w:rsidRPr="00AF6E76">
        <w:rPr>
          <w:rFonts w:ascii="Times New Roman" w:hAnsi="Times New Roman" w:cs="Times New Roman"/>
          <w:sz w:val="24"/>
          <w:szCs w:val="24"/>
        </w:rPr>
        <w:t>VA</w:t>
      </w:r>
      <w:r w:rsidR="000D2C06" w:rsidRPr="00AF6E76">
        <w:rPr>
          <w:rFonts w:ascii="Times New Roman" w:hAnsi="Times New Roman" w:cs="Times New Roman"/>
          <w:sz w:val="24"/>
          <w:szCs w:val="24"/>
        </w:rPr>
        <w:t xml:space="preserve"> in the same analyses allowed for a more direct comment on the relationship. </w:t>
      </w:r>
      <w:r w:rsidR="00993800" w:rsidRPr="00AF6E76">
        <w:rPr>
          <w:rFonts w:ascii="Times New Roman" w:hAnsi="Times New Roman" w:cs="Times New Roman"/>
          <w:sz w:val="24"/>
          <w:szCs w:val="24"/>
        </w:rPr>
        <w:t>Direct comment</w:t>
      </w:r>
      <w:r w:rsidR="00487739" w:rsidRPr="00AF6E76">
        <w:rPr>
          <w:rFonts w:ascii="Times New Roman" w:hAnsi="Times New Roman" w:cs="Times New Roman"/>
          <w:sz w:val="24"/>
          <w:szCs w:val="24"/>
        </w:rPr>
        <w:t xml:space="preserve">s </w:t>
      </w:r>
      <w:r w:rsidR="002E5CDA" w:rsidRPr="00AF6E76">
        <w:rPr>
          <w:rFonts w:ascii="Times New Roman" w:hAnsi="Times New Roman" w:cs="Times New Roman"/>
          <w:sz w:val="24"/>
          <w:szCs w:val="24"/>
        </w:rPr>
        <w:t>enable precise</w:t>
      </w:r>
      <w:r w:rsidR="00993800" w:rsidRPr="00AF6E76">
        <w:rPr>
          <w:rFonts w:ascii="Times New Roman" w:hAnsi="Times New Roman" w:cs="Times New Roman"/>
          <w:sz w:val="24"/>
          <w:szCs w:val="24"/>
        </w:rPr>
        <w:t xml:space="preserve"> </w:t>
      </w:r>
      <w:r w:rsidR="00552745" w:rsidRPr="00AF6E76">
        <w:rPr>
          <w:rFonts w:ascii="Times New Roman" w:hAnsi="Times New Roman" w:cs="Times New Roman"/>
          <w:sz w:val="24"/>
          <w:szCs w:val="24"/>
        </w:rPr>
        <w:t xml:space="preserve">and strong </w:t>
      </w:r>
      <w:r w:rsidR="00487739" w:rsidRPr="00AF6E76">
        <w:rPr>
          <w:rFonts w:ascii="Times New Roman" w:hAnsi="Times New Roman" w:cs="Times New Roman"/>
          <w:sz w:val="24"/>
          <w:szCs w:val="24"/>
        </w:rPr>
        <w:t>statements</w:t>
      </w:r>
      <w:r w:rsidR="00993800" w:rsidRPr="00AF6E76">
        <w:rPr>
          <w:rFonts w:ascii="Times New Roman" w:hAnsi="Times New Roman" w:cs="Times New Roman"/>
          <w:sz w:val="24"/>
          <w:szCs w:val="24"/>
        </w:rPr>
        <w:t xml:space="preserve"> on whether EF and </w:t>
      </w:r>
      <w:r w:rsidR="000B187D" w:rsidRPr="00AF6E76">
        <w:rPr>
          <w:rFonts w:ascii="Times New Roman" w:hAnsi="Times New Roman" w:cs="Times New Roman"/>
          <w:sz w:val="24"/>
          <w:szCs w:val="24"/>
        </w:rPr>
        <w:t>VA</w:t>
      </w:r>
      <w:r w:rsidR="00993800" w:rsidRPr="00AF6E76">
        <w:rPr>
          <w:rFonts w:ascii="Times New Roman" w:hAnsi="Times New Roman" w:cs="Times New Roman"/>
          <w:sz w:val="24"/>
          <w:szCs w:val="24"/>
        </w:rPr>
        <w:t xml:space="preserve"> do or do not relate</w:t>
      </w:r>
      <w:r w:rsidR="00C0142F" w:rsidRPr="00AF6E76">
        <w:rPr>
          <w:rFonts w:ascii="Times New Roman" w:hAnsi="Times New Roman" w:cs="Times New Roman"/>
          <w:sz w:val="24"/>
          <w:szCs w:val="24"/>
        </w:rPr>
        <w:t xml:space="preserve">. </w:t>
      </w:r>
      <w:r w:rsidR="000D2C06" w:rsidRPr="00AF6E76">
        <w:rPr>
          <w:rFonts w:ascii="Times New Roman" w:hAnsi="Times New Roman" w:cs="Times New Roman"/>
          <w:sz w:val="24"/>
          <w:szCs w:val="24"/>
        </w:rPr>
        <w:t xml:space="preserve">The types of analyses used in </w:t>
      </w:r>
      <w:r w:rsidR="00C0142F" w:rsidRPr="00AF6E76">
        <w:rPr>
          <w:rFonts w:ascii="Times New Roman" w:hAnsi="Times New Roman" w:cs="Times New Roman"/>
          <w:sz w:val="24"/>
          <w:szCs w:val="24"/>
        </w:rPr>
        <w:t xml:space="preserve">direct </w:t>
      </w:r>
      <w:r w:rsidR="000D2C06" w:rsidRPr="00AF6E76">
        <w:rPr>
          <w:rFonts w:ascii="Times New Roman" w:hAnsi="Times New Roman" w:cs="Times New Roman"/>
          <w:sz w:val="24"/>
          <w:szCs w:val="24"/>
        </w:rPr>
        <w:t xml:space="preserve">experiments were markedly different from those </w:t>
      </w:r>
      <w:r w:rsidR="00C0142F" w:rsidRPr="00AF6E76">
        <w:rPr>
          <w:rFonts w:ascii="Times New Roman" w:hAnsi="Times New Roman" w:cs="Times New Roman"/>
          <w:sz w:val="24"/>
          <w:szCs w:val="24"/>
        </w:rPr>
        <w:t>i</w:t>
      </w:r>
      <w:r w:rsidR="002C025F" w:rsidRPr="00AF6E76">
        <w:rPr>
          <w:rFonts w:ascii="Times New Roman" w:hAnsi="Times New Roman" w:cs="Times New Roman"/>
          <w:sz w:val="24"/>
          <w:szCs w:val="24"/>
        </w:rPr>
        <w:t>ndirect ones</w:t>
      </w:r>
      <w:r w:rsidR="000D2C06" w:rsidRPr="00AF6E76">
        <w:rPr>
          <w:rFonts w:ascii="Times New Roman" w:hAnsi="Times New Roman" w:cs="Times New Roman"/>
          <w:sz w:val="24"/>
          <w:szCs w:val="24"/>
        </w:rPr>
        <w:t>.</w:t>
      </w:r>
      <w:r w:rsidR="002C025F" w:rsidRPr="00AF6E76">
        <w:rPr>
          <w:rFonts w:ascii="Times New Roman" w:hAnsi="Times New Roman" w:cs="Times New Roman"/>
          <w:sz w:val="24"/>
          <w:szCs w:val="24"/>
        </w:rPr>
        <w:t xml:space="preserve"> For example, </w:t>
      </w:r>
      <w:r w:rsidR="0016544E" w:rsidRPr="00AF6E76">
        <w:rPr>
          <w:rFonts w:ascii="Times New Roman" w:hAnsi="Times New Roman" w:cs="Times New Roman"/>
          <w:sz w:val="24"/>
          <w:szCs w:val="24"/>
        </w:rPr>
        <w:t>regression,</w:t>
      </w:r>
      <w:r w:rsidR="000D2C06" w:rsidRPr="00AF6E76">
        <w:rPr>
          <w:rFonts w:ascii="Times New Roman" w:hAnsi="Times New Roman" w:cs="Times New Roman"/>
          <w:sz w:val="24"/>
          <w:szCs w:val="24"/>
        </w:rPr>
        <w:t xml:space="preserve"> </w:t>
      </w:r>
      <w:r w:rsidR="0016544E" w:rsidRPr="00AF6E76">
        <w:rPr>
          <w:rFonts w:ascii="Times New Roman" w:hAnsi="Times New Roman" w:cs="Times New Roman"/>
          <w:sz w:val="24"/>
          <w:szCs w:val="24"/>
        </w:rPr>
        <w:t xml:space="preserve">correlation, and mediation were more popular for direct comparisons compared to ANOVA which was more popular in indirect experiments. </w:t>
      </w:r>
      <w:r w:rsidR="000D2C06" w:rsidRPr="00AF6E76">
        <w:rPr>
          <w:rFonts w:ascii="Times New Roman" w:hAnsi="Times New Roman" w:cs="Times New Roman"/>
          <w:sz w:val="24"/>
          <w:szCs w:val="24"/>
        </w:rPr>
        <w:t>These experiments also show, to a greater extent tha</w:t>
      </w:r>
      <w:r w:rsidR="002E5CDA" w:rsidRPr="00AF6E76">
        <w:rPr>
          <w:rFonts w:ascii="Times New Roman" w:hAnsi="Times New Roman" w:cs="Times New Roman"/>
          <w:sz w:val="24"/>
          <w:szCs w:val="24"/>
        </w:rPr>
        <w:t>n</w:t>
      </w:r>
      <w:r w:rsidR="000D2C06" w:rsidRPr="00AF6E76">
        <w:rPr>
          <w:rFonts w:ascii="Times New Roman" w:hAnsi="Times New Roman" w:cs="Times New Roman"/>
          <w:sz w:val="24"/>
          <w:szCs w:val="24"/>
        </w:rPr>
        <w:t xml:space="preserve"> indirect experiments, that a relationship exist</w:t>
      </w:r>
      <w:r w:rsidR="002E5CDA" w:rsidRPr="00AF6E76">
        <w:rPr>
          <w:rFonts w:ascii="Times New Roman" w:hAnsi="Times New Roman" w:cs="Times New Roman"/>
          <w:sz w:val="24"/>
          <w:szCs w:val="24"/>
        </w:rPr>
        <w:t>s</w:t>
      </w:r>
      <w:r w:rsidR="000D2C06" w:rsidRPr="00AF6E76">
        <w:rPr>
          <w:rFonts w:ascii="Times New Roman" w:hAnsi="Times New Roman" w:cs="Times New Roman"/>
          <w:sz w:val="24"/>
          <w:szCs w:val="24"/>
        </w:rPr>
        <w:t xml:space="preserve"> between EF and </w:t>
      </w:r>
      <w:r w:rsidR="000B187D" w:rsidRPr="00AF6E76">
        <w:rPr>
          <w:rFonts w:ascii="Times New Roman" w:hAnsi="Times New Roman" w:cs="Times New Roman"/>
          <w:sz w:val="24"/>
          <w:szCs w:val="24"/>
        </w:rPr>
        <w:t>VA</w:t>
      </w:r>
      <w:r w:rsidR="000D2C06" w:rsidRPr="00AF6E76">
        <w:rPr>
          <w:rFonts w:ascii="Times New Roman" w:hAnsi="Times New Roman" w:cs="Times New Roman"/>
          <w:sz w:val="24"/>
          <w:szCs w:val="24"/>
        </w:rPr>
        <w:t xml:space="preserve"> in sport. This is supportive of theoretical accounts from neuroscience and </w:t>
      </w:r>
      <w:r w:rsidR="00601083" w:rsidRPr="00AF6E76">
        <w:rPr>
          <w:rFonts w:ascii="Times New Roman" w:hAnsi="Times New Roman" w:cs="Times New Roman"/>
          <w:sz w:val="24"/>
          <w:szCs w:val="24"/>
        </w:rPr>
        <w:t>may help bring research concerned with</w:t>
      </w:r>
      <w:r w:rsidR="000D2C06" w:rsidRPr="00AF6E76">
        <w:rPr>
          <w:rFonts w:ascii="Times New Roman" w:hAnsi="Times New Roman" w:cs="Times New Roman"/>
          <w:sz w:val="24"/>
          <w:szCs w:val="24"/>
        </w:rPr>
        <w:t xml:space="preserve"> Attentional Control Theory (Eysenck et al., 2007) and ACT-S (Eysenck &amp; Wilson, 2016)</w:t>
      </w:r>
      <w:r w:rsidR="00BA499E" w:rsidRPr="00AF6E76">
        <w:rPr>
          <w:rFonts w:ascii="Times New Roman" w:hAnsi="Times New Roman" w:cs="Times New Roman"/>
          <w:sz w:val="24"/>
          <w:szCs w:val="24"/>
        </w:rPr>
        <w:t xml:space="preserve"> together</w:t>
      </w:r>
      <w:r w:rsidR="000D2C06" w:rsidRPr="00AF6E76">
        <w:rPr>
          <w:rFonts w:ascii="Times New Roman" w:hAnsi="Times New Roman" w:cs="Times New Roman"/>
          <w:sz w:val="24"/>
          <w:szCs w:val="24"/>
        </w:rPr>
        <w:t>.</w:t>
      </w:r>
      <w:r w:rsidR="00D25649" w:rsidRPr="00AF6E76">
        <w:rPr>
          <w:rFonts w:ascii="Times New Roman" w:hAnsi="Times New Roman" w:cs="Times New Roman"/>
          <w:sz w:val="24"/>
          <w:szCs w:val="24"/>
        </w:rPr>
        <w:t xml:space="preserve"> Also, regarding strength of association, this evidence is perhaps indicating that training and intervention programmes can target EF and/or </w:t>
      </w:r>
      <w:r w:rsidR="000B187D" w:rsidRPr="00AF6E76">
        <w:rPr>
          <w:rFonts w:ascii="Times New Roman" w:hAnsi="Times New Roman" w:cs="Times New Roman"/>
          <w:sz w:val="24"/>
          <w:szCs w:val="24"/>
        </w:rPr>
        <w:t>VA</w:t>
      </w:r>
      <w:r w:rsidR="00D25649" w:rsidRPr="00AF6E76">
        <w:rPr>
          <w:rFonts w:ascii="Times New Roman" w:hAnsi="Times New Roman" w:cs="Times New Roman"/>
          <w:sz w:val="24"/>
          <w:szCs w:val="24"/>
        </w:rPr>
        <w:t xml:space="preserve"> alone and expect subsequent developments in the untrained area (e.g., EF training may also lead to enhanced gaze). Moreover, it may show that an optimal approach combines sport-specific EF and visual training or intervention.</w:t>
      </w:r>
    </w:p>
    <w:p w14:paraId="07432207" w14:textId="0B615F6A" w:rsidR="002D3F16" w:rsidRPr="00AF6E76" w:rsidRDefault="0009470E" w:rsidP="0009470E">
      <w:pPr>
        <w:spacing w:line="480" w:lineRule="auto"/>
        <w:ind w:firstLine="720"/>
        <w:rPr>
          <w:rFonts w:ascii="Times New Roman" w:hAnsi="Times New Roman" w:cs="Times New Roman"/>
          <w:sz w:val="24"/>
          <w:szCs w:val="24"/>
        </w:rPr>
      </w:pPr>
      <w:r w:rsidRPr="00AF6E76">
        <w:rPr>
          <w:rFonts w:ascii="Times New Roman" w:hAnsi="Times New Roman" w:cs="Times New Roman"/>
          <w:sz w:val="24"/>
          <w:szCs w:val="24"/>
        </w:rPr>
        <w:t xml:space="preserve">Together the direct and indirect experiments provide a </w:t>
      </w:r>
      <w:r w:rsidR="006F4505" w:rsidRPr="00AF6E76">
        <w:rPr>
          <w:rFonts w:ascii="Times New Roman" w:hAnsi="Times New Roman" w:cs="Times New Roman"/>
          <w:sz w:val="24"/>
          <w:szCs w:val="24"/>
        </w:rPr>
        <w:t>strong</w:t>
      </w:r>
      <w:r w:rsidRPr="00AF6E76">
        <w:rPr>
          <w:rFonts w:ascii="Times New Roman" w:hAnsi="Times New Roman" w:cs="Times New Roman"/>
          <w:sz w:val="24"/>
          <w:szCs w:val="24"/>
        </w:rPr>
        <w:t xml:space="preserve"> argument that EF and </w:t>
      </w:r>
      <w:r w:rsidR="000B187D" w:rsidRPr="00AF6E76">
        <w:rPr>
          <w:rFonts w:ascii="Times New Roman" w:hAnsi="Times New Roman" w:cs="Times New Roman"/>
          <w:sz w:val="24"/>
          <w:szCs w:val="24"/>
        </w:rPr>
        <w:t>VA</w:t>
      </w:r>
      <w:r w:rsidRPr="00AF6E76">
        <w:rPr>
          <w:rFonts w:ascii="Times New Roman" w:hAnsi="Times New Roman" w:cs="Times New Roman"/>
          <w:sz w:val="24"/>
          <w:szCs w:val="24"/>
        </w:rPr>
        <w:t xml:space="preserve"> relate in a sporting conte</w:t>
      </w:r>
      <w:r w:rsidR="00602C96" w:rsidRPr="00AF6E76">
        <w:rPr>
          <w:rFonts w:ascii="Times New Roman" w:hAnsi="Times New Roman" w:cs="Times New Roman"/>
          <w:sz w:val="24"/>
          <w:szCs w:val="24"/>
        </w:rPr>
        <w:t>x</w:t>
      </w:r>
      <w:r w:rsidRPr="00AF6E76">
        <w:rPr>
          <w:rFonts w:ascii="Times New Roman" w:hAnsi="Times New Roman" w:cs="Times New Roman"/>
          <w:sz w:val="24"/>
          <w:szCs w:val="24"/>
        </w:rPr>
        <w:t>t, though more research is needed.</w:t>
      </w:r>
      <w:r w:rsidR="006F4505" w:rsidRPr="00AF6E76">
        <w:rPr>
          <w:rFonts w:ascii="Times New Roman" w:hAnsi="Times New Roman" w:cs="Times New Roman"/>
          <w:sz w:val="24"/>
          <w:szCs w:val="24"/>
        </w:rPr>
        <w:t xml:space="preserve"> </w:t>
      </w:r>
      <w:r w:rsidR="00333DDF" w:rsidRPr="00AF6E76">
        <w:rPr>
          <w:rFonts w:ascii="Times New Roman" w:hAnsi="Times New Roman" w:cs="Times New Roman"/>
          <w:sz w:val="24"/>
          <w:szCs w:val="24"/>
        </w:rPr>
        <w:t xml:space="preserve">Given the vast number of </w:t>
      </w:r>
      <w:r w:rsidR="00BD53BC" w:rsidRPr="00AF6E76">
        <w:rPr>
          <w:rFonts w:ascii="Times New Roman" w:hAnsi="Times New Roman" w:cs="Times New Roman"/>
          <w:sz w:val="24"/>
          <w:szCs w:val="24"/>
        </w:rPr>
        <w:t xml:space="preserve">divergent </w:t>
      </w:r>
      <w:r w:rsidR="00297B1C" w:rsidRPr="00AF6E76">
        <w:rPr>
          <w:rFonts w:ascii="Times New Roman" w:hAnsi="Times New Roman" w:cs="Times New Roman"/>
          <w:sz w:val="24"/>
          <w:szCs w:val="24"/>
        </w:rPr>
        <w:t xml:space="preserve">EF tasks and variables, </w:t>
      </w:r>
      <w:r w:rsidR="000B187D" w:rsidRPr="00AF6E76">
        <w:rPr>
          <w:rFonts w:ascii="Times New Roman" w:hAnsi="Times New Roman" w:cs="Times New Roman"/>
          <w:sz w:val="24"/>
          <w:szCs w:val="24"/>
        </w:rPr>
        <w:t>VA</w:t>
      </w:r>
      <w:r w:rsidR="00BD53BC" w:rsidRPr="00AF6E76">
        <w:rPr>
          <w:rFonts w:ascii="Times New Roman" w:hAnsi="Times New Roman" w:cs="Times New Roman"/>
          <w:sz w:val="24"/>
          <w:szCs w:val="24"/>
        </w:rPr>
        <w:t xml:space="preserve"> variables, </w:t>
      </w:r>
      <w:r w:rsidR="009626F3" w:rsidRPr="00AF6E76">
        <w:rPr>
          <w:rFonts w:ascii="Times New Roman" w:hAnsi="Times New Roman" w:cs="Times New Roman"/>
          <w:sz w:val="24"/>
          <w:szCs w:val="24"/>
        </w:rPr>
        <w:t xml:space="preserve">and </w:t>
      </w:r>
      <w:r w:rsidR="00BD53BC" w:rsidRPr="00AF6E76">
        <w:rPr>
          <w:rFonts w:ascii="Times New Roman" w:hAnsi="Times New Roman" w:cs="Times New Roman"/>
          <w:sz w:val="24"/>
          <w:szCs w:val="24"/>
        </w:rPr>
        <w:t>study design</w:t>
      </w:r>
      <w:r w:rsidR="00297B1C" w:rsidRPr="00AF6E76">
        <w:rPr>
          <w:rFonts w:ascii="Times New Roman" w:hAnsi="Times New Roman" w:cs="Times New Roman"/>
          <w:sz w:val="24"/>
          <w:szCs w:val="24"/>
        </w:rPr>
        <w:t>s</w:t>
      </w:r>
      <w:r w:rsidR="009626F3" w:rsidRPr="00AF6E76">
        <w:rPr>
          <w:rFonts w:ascii="Times New Roman" w:hAnsi="Times New Roman" w:cs="Times New Roman"/>
          <w:sz w:val="24"/>
          <w:szCs w:val="24"/>
        </w:rPr>
        <w:t xml:space="preserve"> a meta-analytical approach is beyond the scope of the </w:t>
      </w:r>
      <w:r w:rsidR="00096079" w:rsidRPr="00AF6E76">
        <w:rPr>
          <w:rFonts w:ascii="Times New Roman" w:hAnsi="Times New Roman" w:cs="Times New Roman"/>
          <w:sz w:val="24"/>
          <w:szCs w:val="24"/>
        </w:rPr>
        <w:t>literature at this time</w:t>
      </w:r>
      <w:r w:rsidR="009626F3" w:rsidRPr="00AF6E76">
        <w:rPr>
          <w:rFonts w:ascii="Times New Roman" w:hAnsi="Times New Roman" w:cs="Times New Roman"/>
          <w:sz w:val="24"/>
          <w:szCs w:val="24"/>
        </w:rPr>
        <w:t>.</w:t>
      </w:r>
      <w:r w:rsidR="00096079" w:rsidRPr="00AF6E76">
        <w:rPr>
          <w:rFonts w:ascii="Times New Roman" w:hAnsi="Times New Roman" w:cs="Times New Roman"/>
          <w:sz w:val="24"/>
          <w:szCs w:val="24"/>
        </w:rPr>
        <w:t xml:space="preserve"> </w:t>
      </w:r>
      <w:r w:rsidR="00D25649" w:rsidRPr="00AF6E76">
        <w:rPr>
          <w:rFonts w:ascii="Times New Roman" w:hAnsi="Times New Roman" w:cs="Times New Roman"/>
          <w:sz w:val="24"/>
          <w:szCs w:val="24"/>
        </w:rPr>
        <w:t xml:space="preserve">Though we hope that this systematic review </w:t>
      </w:r>
      <w:r w:rsidR="00D25649" w:rsidRPr="00AF6E76">
        <w:rPr>
          <w:rFonts w:ascii="Times New Roman" w:hAnsi="Times New Roman" w:cs="Times New Roman"/>
          <w:sz w:val="24"/>
          <w:szCs w:val="24"/>
        </w:rPr>
        <w:lastRenderedPageBreak/>
        <w:t xml:space="preserve">provides future researchers with a starting point to run targeted meta-analyses on more homogenous samples. Such an approach would further our understanding of the strength of the association between EF and </w:t>
      </w:r>
      <w:r w:rsidR="000B187D" w:rsidRPr="00AF6E76">
        <w:rPr>
          <w:rFonts w:ascii="Times New Roman" w:hAnsi="Times New Roman" w:cs="Times New Roman"/>
          <w:sz w:val="24"/>
          <w:szCs w:val="24"/>
        </w:rPr>
        <w:t>VA</w:t>
      </w:r>
      <w:r w:rsidR="00D25649" w:rsidRPr="00AF6E76">
        <w:rPr>
          <w:rFonts w:ascii="Times New Roman" w:hAnsi="Times New Roman" w:cs="Times New Roman"/>
          <w:sz w:val="24"/>
          <w:szCs w:val="24"/>
        </w:rPr>
        <w:t>.</w:t>
      </w:r>
      <w:r w:rsidRPr="00AF6E76">
        <w:rPr>
          <w:rFonts w:ascii="Times New Roman" w:hAnsi="Times New Roman" w:cs="Times New Roman"/>
          <w:sz w:val="24"/>
          <w:szCs w:val="24"/>
        </w:rPr>
        <w:t xml:space="preserve"> </w:t>
      </w:r>
      <w:r w:rsidR="00B049EE" w:rsidRPr="00AF6E76">
        <w:rPr>
          <w:rFonts w:ascii="Times New Roman" w:hAnsi="Times New Roman" w:cs="Times New Roman"/>
          <w:sz w:val="24"/>
          <w:szCs w:val="24"/>
        </w:rPr>
        <w:t>It is important to note that</w:t>
      </w:r>
      <w:r w:rsidR="00D25649" w:rsidRPr="00AF6E76">
        <w:rPr>
          <w:rFonts w:ascii="Times New Roman" w:hAnsi="Times New Roman" w:cs="Times New Roman"/>
          <w:sz w:val="24"/>
          <w:szCs w:val="24"/>
        </w:rPr>
        <w:t>,</w:t>
      </w:r>
      <w:r w:rsidR="002D3F16" w:rsidRPr="00AF6E76">
        <w:rPr>
          <w:rFonts w:ascii="Times New Roman" w:hAnsi="Times New Roman" w:cs="Times New Roman"/>
          <w:sz w:val="24"/>
          <w:szCs w:val="24"/>
        </w:rPr>
        <w:t xml:space="preserve"> </w:t>
      </w:r>
      <w:r w:rsidR="00A758CD" w:rsidRPr="00AF6E76">
        <w:rPr>
          <w:rFonts w:ascii="Times New Roman" w:hAnsi="Times New Roman" w:cs="Times New Roman"/>
          <w:sz w:val="24"/>
          <w:szCs w:val="24"/>
        </w:rPr>
        <w:t>so</w:t>
      </w:r>
      <w:r w:rsidR="002D3F16" w:rsidRPr="00AF6E76">
        <w:rPr>
          <w:rFonts w:ascii="Times New Roman" w:hAnsi="Times New Roman" w:cs="Times New Roman"/>
          <w:sz w:val="24"/>
          <w:szCs w:val="24"/>
        </w:rPr>
        <w:t xml:space="preserve"> </w:t>
      </w:r>
      <w:r w:rsidR="00297B1C" w:rsidRPr="00AF6E76">
        <w:rPr>
          <w:rFonts w:ascii="Times New Roman" w:hAnsi="Times New Roman" w:cs="Times New Roman"/>
          <w:sz w:val="24"/>
          <w:szCs w:val="24"/>
        </w:rPr>
        <w:t>far,</w:t>
      </w:r>
      <w:r w:rsidR="002D3F16" w:rsidRPr="00AF6E76">
        <w:rPr>
          <w:rFonts w:ascii="Times New Roman" w:hAnsi="Times New Roman" w:cs="Times New Roman"/>
          <w:sz w:val="24"/>
          <w:szCs w:val="24"/>
        </w:rPr>
        <w:t xml:space="preserve"> the focus has been on</w:t>
      </w:r>
      <w:r w:rsidR="00B049EE" w:rsidRPr="00AF6E76">
        <w:rPr>
          <w:rFonts w:ascii="Times New Roman" w:hAnsi="Times New Roman" w:cs="Times New Roman"/>
          <w:sz w:val="24"/>
          <w:szCs w:val="24"/>
        </w:rPr>
        <w:t xml:space="preserve"> significant</w:t>
      </w:r>
      <w:r w:rsidR="002D3F16" w:rsidRPr="00AF6E76">
        <w:rPr>
          <w:rFonts w:ascii="Times New Roman" w:hAnsi="Times New Roman" w:cs="Times New Roman"/>
          <w:sz w:val="24"/>
          <w:szCs w:val="24"/>
        </w:rPr>
        <w:t xml:space="preserve"> relationships </w:t>
      </w:r>
      <w:r w:rsidR="00A758CD" w:rsidRPr="00AF6E76">
        <w:rPr>
          <w:rFonts w:ascii="Times New Roman" w:hAnsi="Times New Roman" w:cs="Times New Roman"/>
          <w:sz w:val="24"/>
          <w:szCs w:val="24"/>
        </w:rPr>
        <w:t xml:space="preserve">between EF and </w:t>
      </w:r>
      <w:r w:rsidR="000B187D" w:rsidRPr="00AF6E76">
        <w:rPr>
          <w:rFonts w:ascii="Times New Roman" w:hAnsi="Times New Roman" w:cs="Times New Roman"/>
          <w:sz w:val="24"/>
          <w:szCs w:val="24"/>
        </w:rPr>
        <w:t>VA</w:t>
      </w:r>
      <w:r w:rsidR="00B049EE" w:rsidRPr="00AF6E76">
        <w:rPr>
          <w:rFonts w:ascii="Times New Roman" w:hAnsi="Times New Roman" w:cs="Times New Roman"/>
          <w:sz w:val="24"/>
          <w:szCs w:val="24"/>
        </w:rPr>
        <w:t xml:space="preserve">. </w:t>
      </w:r>
      <w:r w:rsidR="00602C96" w:rsidRPr="00AF6E76">
        <w:rPr>
          <w:rFonts w:ascii="Times New Roman" w:hAnsi="Times New Roman" w:cs="Times New Roman"/>
          <w:sz w:val="24"/>
          <w:szCs w:val="24"/>
        </w:rPr>
        <w:t xml:space="preserve">Attention to </w:t>
      </w:r>
      <w:r w:rsidR="00F67686" w:rsidRPr="00AF6E76">
        <w:rPr>
          <w:rFonts w:ascii="Times New Roman" w:hAnsi="Times New Roman" w:cs="Times New Roman"/>
          <w:sz w:val="24"/>
          <w:szCs w:val="24"/>
        </w:rPr>
        <w:t xml:space="preserve">non-significant </w:t>
      </w:r>
      <w:r w:rsidR="00602C96" w:rsidRPr="00AF6E76">
        <w:rPr>
          <w:rFonts w:ascii="Times New Roman" w:hAnsi="Times New Roman" w:cs="Times New Roman"/>
          <w:sz w:val="24"/>
          <w:szCs w:val="24"/>
        </w:rPr>
        <w:t>effects is also important</w:t>
      </w:r>
      <w:r w:rsidR="00482EAD" w:rsidRPr="00AF6E76">
        <w:rPr>
          <w:rFonts w:ascii="Times New Roman" w:hAnsi="Times New Roman" w:cs="Times New Roman"/>
          <w:sz w:val="24"/>
          <w:szCs w:val="24"/>
        </w:rPr>
        <w:t xml:space="preserve"> </w:t>
      </w:r>
      <w:r w:rsidR="00602C96" w:rsidRPr="00AF6E76">
        <w:rPr>
          <w:rFonts w:ascii="Times New Roman" w:hAnsi="Times New Roman" w:cs="Times New Roman"/>
          <w:sz w:val="24"/>
          <w:szCs w:val="24"/>
        </w:rPr>
        <w:t xml:space="preserve">for understanding the </w:t>
      </w:r>
      <w:r w:rsidR="00482EAD" w:rsidRPr="00AF6E76">
        <w:rPr>
          <w:rFonts w:ascii="Times New Roman" w:hAnsi="Times New Roman" w:cs="Times New Roman"/>
          <w:sz w:val="24"/>
          <w:szCs w:val="24"/>
        </w:rPr>
        <w:t xml:space="preserve">EF and </w:t>
      </w:r>
      <w:r w:rsidR="000B187D" w:rsidRPr="00AF6E76">
        <w:rPr>
          <w:rFonts w:ascii="Times New Roman" w:hAnsi="Times New Roman" w:cs="Times New Roman"/>
          <w:sz w:val="24"/>
          <w:szCs w:val="24"/>
        </w:rPr>
        <w:t>VA</w:t>
      </w:r>
      <w:r w:rsidR="00482EAD" w:rsidRPr="00AF6E76">
        <w:rPr>
          <w:rFonts w:ascii="Times New Roman" w:hAnsi="Times New Roman" w:cs="Times New Roman"/>
          <w:sz w:val="24"/>
          <w:szCs w:val="24"/>
        </w:rPr>
        <w:t xml:space="preserve"> </w:t>
      </w:r>
      <w:r w:rsidR="00602C96" w:rsidRPr="00AF6E76">
        <w:rPr>
          <w:rFonts w:ascii="Times New Roman" w:hAnsi="Times New Roman" w:cs="Times New Roman"/>
          <w:sz w:val="24"/>
          <w:szCs w:val="24"/>
        </w:rPr>
        <w:t>relationship given their ability to further inform intervention work</w:t>
      </w:r>
      <w:r w:rsidR="00F67686" w:rsidRPr="00AF6E76">
        <w:rPr>
          <w:rFonts w:ascii="Times New Roman" w:hAnsi="Times New Roman" w:cs="Times New Roman"/>
          <w:sz w:val="24"/>
          <w:szCs w:val="24"/>
        </w:rPr>
        <w:t>.</w:t>
      </w:r>
    </w:p>
    <w:p w14:paraId="65B3BCC0" w14:textId="6D5FFDCD" w:rsidR="00531F79" w:rsidRPr="00AF6E76" w:rsidRDefault="00747387" w:rsidP="0016544E">
      <w:pPr>
        <w:spacing w:line="480" w:lineRule="auto"/>
        <w:ind w:firstLine="720"/>
        <w:rPr>
          <w:rFonts w:ascii="Times New Roman" w:hAnsi="Times New Roman" w:cs="Times New Roman"/>
          <w:sz w:val="24"/>
          <w:szCs w:val="24"/>
        </w:rPr>
      </w:pPr>
      <w:r w:rsidRPr="00AF6E76">
        <w:rPr>
          <w:rFonts w:ascii="Times New Roman" w:hAnsi="Times New Roman" w:cs="Times New Roman"/>
          <w:sz w:val="24"/>
          <w:szCs w:val="24"/>
        </w:rPr>
        <w:t xml:space="preserve">Despite forming part of the theoretical model of </w:t>
      </w:r>
      <w:r w:rsidR="0016544E" w:rsidRPr="00AF6E76">
        <w:rPr>
          <w:rFonts w:ascii="Times New Roman" w:hAnsi="Times New Roman" w:cs="Times New Roman"/>
          <w:sz w:val="24"/>
          <w:szCs w:val="24"/>
        </w:rPr>
        <w:t>EF (Miyake et al., 2000) and appearing in relevant theory</w:t>
      </w:r>
      <w:r w:rsidRPr="00AF6E76">
        <w:rPr>
          <w:rFonts w:ascii="Times New Roman" w:hAnsi="Times New Roman" w:cs="Times New Roman"/>
          <w:sz w:val="24"/>
          <w:szCs w:val="24"/>
        </w:rPr>
        <w:t xml:space="preserve"> (</w:t>
      </w:r>
      <w:r w:rsidR="00035EC3" w:rsidRPr="00AF6E76">
        <w:rPr>
          <w:rFonts w:ascii="Times New Roman" w:hAnsi="Times New Roman" w:cs="Times New Roman"/>
          <w:sz w:val="24"/>
          <w:szCs w:val="24"/>
        </w:rPr>
        <w:t xml:space="preserve">i.e., </w:t>
      </w:r>
      <w:r w:rsidRPr="00AF6E76">
        <w:rPr>
          <w:rFonts w:ascii="Times New Roman" w:hAnsi="Times New Roman" w:cs="Times New Roman"/>
          <w:sz w:val="24"/>
          <w:szCs w:val="24"/>
        </w:rPr>
        <w:t>ACT-S; Eysenck &amp; Wilson, 2016)</w:t>
      </w:r>
      <w:r w:rsidR="00035EC3" w:rsidRPr="00AF6E76">
        <w:rPr>
          <w:rFonts w:ascii="Times New Roman" w:hAnsi="Times New Roman" w:cs="Times New Roman"/>
          <w:sz w:val="24"/>
          <w:szCs w:val="24"/>
        </w:rPr>
        <w:t xml:space="preserve"> </w:t>
      </w:r>
      <w:r w:rsidR="00286C3B" w:rsidRPr="00AF6E76">
        <w:rPr>
          <w:rFonts w:ascii="Times New Roman" w:hAnsi="Times New Roman" w:cs="Times New Roman"/>
          <w:sz w:val="24"/>
          <w:szCs w:val="24"/>
        </w:rPr>
        <w:t>only one</w:t>
      </w:r>
      <w:r w:rsidRPr="00AF6E76">
        <w:rPr>
          <w:rFonts w:ascii="Times New Roman" w:hAnsi="Times New Roman" w:cs="Times New Roman"/>
          <w:sz w:val="24"/>
          <w:szCs w:val="24"/>
        </w:rPr>
        <w:t xml:space="preserve"> experiment examined shifting</w:t>
      </w:r>
      <w:r w:rsidR="005937CA" w:rsidRPr="00AF6E76">
        <w:rPr>
          <w:rFonts w:ascii="Times New Roman" w:hAnsi="Times New Roman" w:cs="Times New Roman"/>
          <w:sz w:val="24"/>
          <w:szCs w:val="24"/>
        </w:rPr>
        <w:t xml:space="preserve">. </w:t>
      </w:r>
      <w:r w:rsidR="00531F79" w:rsidRPr="00AF6E76">
        <w:rPr>
          <w:rFonts w:ascii="Times New Roman" w:hAnsi="Times New Roman" w:cs="Times New Roman"/>
          <w:sz w:val="24"/>
          <w:szCs w:val="24"/>
        </w:rPr>
        <w:t>Shifting</w:t>
      </w:r>
      <w:r w:rsidR="005937CA" w:rsidRPr="00AF6E76">
        <w:rPr>
          <w:rFonts w:ascii="Times New Roman" w:hAnsi="Times New Roman" w:cs="Times New Roman"/>
          <w:sz w:val="24"/>
          <w:szCs w:val="24"/>
        </w:rPr>
        <w:t xml:space="preserve"> </w:t>
      </w:r>
      <w:r w:rsidR="00531F79" w:rsidRPr="00AF6E76">
        <w:rPr>
          <w:rFonts w:ascii="Times New Roman" w:hAnsi="Times New Roman" w:cs="Times New Roman"/>
          <w:sz w:val="24"/>
          <w:szCs w:val="24"/>
        </w:rPr>
        <w:t xml:space="preserve">has been outlined as </w:t>
      </w:r>
      <w:r w:rsidR="005937CA" w:rsidRPr="00AF6E76">
        <w:rPr>
          <w:rFonts w:ascii="Times New Roman" w:hAnsi="Times New Roman" w:cs="Times New Roman"/>
          <w:sz w:val="24"/>
          <w:szCs w:val="24"/>
        </w:rPr>
        <w:t>importan</w:t>
      </w:r>
      <w:r w:rsidR="00531F79" w:rsidRPr="00AF6E76">
        <w:rPr>
          <w:rFonts w:ascii="Times New Roman" w:hAnsi="Times New Roman" w:cs="Times New Roman"/>
          <w:sz w:val="24"/>
          <w:szCs w:val="24"/>
        </w:rPr>
        <w:t>t</w:t>
      </w:r>
      <w:r w:rsidR="005937CA" w:rsidRPr="00AF6E76">
        <w:rPr>
          <w:rFonts w:ascii="Times New Roman" w:hAnsi="Times New Roman" w:cs="Times New Roman"/>
          <w:sz w:val="24"/>
          <w:szCs w:val="24"/>
        </w:rPr>
        <w:t xml:space="preserve"> for attention (Ionescu, 2012)</w:t>
      </w:r>
      <w:r w:rsidR="00531F79" w:rsidRPr="00AF6E76">
        <w:rPr>
          <w:rFonts w:ascii="Times New Roman" w:hAnsi="Times New Roman" w:cs="Times New Roman"/>
          <w:sz w:val="24"/>
          <w:szCs w:val="24"/>
        </w:rPr>
        <w:t xml:space="preserve"> and has been</w:t>
      </w:r>
      <w:r w:rsidR="005937CA" w:rsidRPr="00AF6E76">
        <w:rPr>
          <w:rFonts w:ascii="Times New Roman" w:hAnsi="Times New Roman" w:cs="Times New Roman"/>
          <w:sz w:val="24"/>
          <w:szCs w:val="24"/>
        </w:rPr>
        <w:t xml:space="preserve"> </w:t>
      </w:r>
      <w:r w:rsidR="000C6D22" w:rsidRPr="00AF6E76">
        <w:rPr>
          <w:rFonts w:ascii="Times New Roman" w:hAnsi="Times New Roman" w:cs="Times New Roman"/>
          <w:sz w:val="24"/>
          <w:szCs w:val="24"/>
        </w:rPr>
        <w:t xml:space="preserve">positively </w:t>
      </w:r>
      <w:r w:rsidR="005937CA" w:rsidRPr="00AF6E76">
        <w:rPr>
          <w:rFonts w:ascii="Times New Roman" w:hAnsi="Times New Roman" w:cs="Times New Roman"/>
          <w:sz w:val="24"/>
          <w:szCs w:val="24"/>
        </w:rPr>
        <w:t>relate</w:t>
      </w:r>
      <w:r w:rsidR="00531F79" w:rsidRPr="00AF6E76">
        <w:rPr>
          <w:rFonts w:ascii="Times New Roman" w:hAnsi="Times New Roman" w:cs="Times New Roman"/>
          <w:sz w:val="24"/>
          <w:szCs w:val="24"/>
        </w:rPr>
        <w:t>d</w:t>
      </w:r>
      <w:r w:rsidR="005937CA" w:rsidRPr="00AF6E76">
        <w:rPr>
          <w:rFonts w:ascii="Times New Roman" w:hAnsi="Times New Roman" w:cs="Times New Roman"/>
          <w:sz w:val="24"/>
          <w:szCs w:val="24"/>
        </w:rPr>
        <w:t xml:space="preserve"> to sport performance (e.g., </w:t>
      </w:r>
      <w:proofErr w:type="spellStart"/>
      <w:r w:rsidR="005937CA" w:rsidRPr="00AF6E76">
        <w:rPr>
          <w:rFonts w:ascii="Times New Roman" w:hAnsi="Times New Roman" w:cs="Times New Roman"/>
          <w:sz w:val="24"/>
          <w:szCs w:val="24"/>
        </w:rPr>
        <w:t>Vestberg</w:t>
      </w:r>
      <w:proofErr w:type="spellEnd"/>
      <w:r w:rsidR="005937CA" w:rsidRPr="00AF6E76">
        <w:rPr>
          <w:rFonts w:ascii="Times New Roman" w:hAnsi="Times New Roman" w:cs="Times New Roman"/>
          <w:sz w:val="24"/>
          <w:szCs w:val="24"/>
        </w:rPr>
        <w:t xml:space="preserve"> et al., 2017)</w:t>
      </w:r>
      <w:r w:rsidR="00531F79" w:rsidRPr="00AF6E76">
        <w:rPr>
          <w:rFonts w:ascii="Times New Roman" w:hAnsi="Times New Roman" w:cs="Times New Roman"/>
          <w:sz w:val="24"/>
          <w:szCs w:val="24"/>
        </w:rPr>
        <w:t>.</w:t>
      </w:r>
      <w:r w:rsidR="005937CA" w:rsidRPr="00AF6E76">
        <w:rPr>
          <w:rFonts w:ascii="Times New Roman" w:hAnsi="Times New Roman" w:cs="Times New Roman"/>
          <w:sz w:val="24"/>
          <w:szCs w:val="24"/>
        </w:rPr>
        <w:t xml:space="preserve"> </w:t>
      </w:r>
      <w:r w:rsidR="00E02281" w:rsidRPr="00AF6E76">
        <w:rPr>
          <w:rFonts w:ascii="Times New Roman" w:hAnsi="Times New Roman" w:cs="Times New Roman"/>
          <w:sz w:val="24"/>
          <w:szCs w:val="24"/>
        </w:rPr>
        <w:t xml:space="preserve">Results from </w:t>
      </w:r>
      <w:r w:rsidR="007D7A8C" w:rsidRPr="00AF6E76">
        <w:rPr>
          <w:rFonts w:ascii="Times New Roman" w:hAnsi="Times New Roman" w:cs="Times New Roman"/>
          <w:sz w:val="24"/>
          <w:szCs w:val="24"/>
        </w:rPr>
        <w:t xml:space="preserve">Brimmell et al. (2021) </w:t>
      </w:r>
      <w:r w:rsidR="00E02281" w:rsidRPr="00AF6E76">
        <w:rPr>
          <w:rFonts w:ascii="Times New Roman" w:hAnsi="Times New Roman" w:cs="Times New Roman"/>
          <w:sz w:val="24"/>
          <w:szCs w:val="24"/>
        </w:rPr>
        <w:t>suggest</w:t>
      </w:r>
      <w:r w:rsidR="00CE0649" w:rsidRPr="00AF6E76">
        <w:rPr>
          <w:rFonts w:ascii="Times New Roman" w:hAnsi="Times New Roman" w:cs="Times New Roman"/>
          <w:sz w:val="24"/>
          <w:szCs w:val="24"/>
        </w:rPr>
        <w:t>ed</w:t>
      </w:r>
      <w:r w:rsidR="00E02281" w:rsidRPr="00AF6E76">
        <w:rPr>
          <w:rFonts w:ascii="Times New Roman" w:hAnsi="Times New Roman" w:cs="Times New Roman"/>
          <w:sz w:val="24"/>
          <w:szCs w:val="24"/>
        </w:rPr>
        <w:t xml:space="preserve"> that shifting was not significant in any of the mediation models examining EF, </w:t>
      </w:r>
      <w:r w:rsidR="000B187D" w:rsidRPr="00AF6E76">
        <w:rPr>
          <w:rFonts w:ascii="Times New Roman" w:hAnsi="Times New Roman" w:cs="Times New Roman"/>
          <w:sz w:val="24"/>
          <w:szCs w:val="24"/>
        </w:rPr>
        <w:t>VA</w:t>
      </w:r>
      <w:r w:rsidR="00E02281" w:rsidRPr="00AF6E76">
        <w:rPr>
          <w:rFonts w:ascii="Times New Roman" w:hAnsi="Times New Roman" w:cs="Times New Roman"/>
          <w:sz w:val="24"/>
          <w:szCs w:val="24"/>
        </w:rPr>
        <w:t xml:space="preserve">, and soccer penalty performance. However, </w:t>
      </w:r>
      <w:r w:rsidR="00C50030" w:rsidRPr="00AF6E76">
        <w:rPr>
          <w:rFonts w:ascii="Times New Roman" w:hAnsi="Times New Roman" w:cs="Times New Roman"/>
          <w:sz w:val="24"/>
          <w:szCs w:val="24"/>
        </w:rPr>
        <w:t xml:space="preserve">the </w:t>
      </w:r>
      <w:r w:rsidR="00E02281" w:rsidRPr="00AF6E76">
        <w:rPr>
          <w:rFonts w:ascii="Times New Roman" w:hAnsi="Times New Roman" w:cs="Times New Roman"/>
          <w:sz w:val="24"/>
          <w:szCs w:val="24"/>
        </w:rPr>
        <w:t xml:space="preserve">authors </w:t>
      </w:r>
      <w:r w:rsidR="00C50030" w:rsidRPr="00AF6E76">
        <w:rPr>
          <w:rFonts w:ascii="Times New Roman" w:hAnsi="Times New Roman" w:cs="Times New Roman"/>
          <w:sz w:val="24"/>
          <w:szCs w:val="24"/>
        </w:rPr>
        <w:t xml:space="preserve">noted that the </w:t>
      </w:r>
      <w:r w:rsidR="00E02281" w:rsidRPr="00AF6E76">
        <w:rPr>
          <w:rFonts w:ascii="Times New Roman" w:hAnsi="Times New Roman" w:cs="Times New Roman"/>
          <w:sz w:val="24"/>
          <w:szCs w:val="24"/>
        </w:rPr>
        <w:t xml:space="preserve">Flanker task may not have been optimal and future works </w:t>
      </w:r>
      <w:r w:rsidR="00C50030" w:rsidRPr="00AF6E76">
        <w:rPr>
          <w:rFonts w:ascii="Times New Roman" w:hAnsi="Times New Roman" w:cs="Times New Roman"/>
          <w:sz w:val="24"/>
          <w:szCs w:val="24"/>
        </w:rPr>
        <w:t>should</w:t>
      </w:r>
      <w:r w:rsidR="00E02281" w:rsidRPr="00AF6E76">
        <w:rPr>
          <w:rFonts w:ascii="Times New Roman" w:hAnsi="Times New Roman" w:cs="Times New Roman"/>
          <w:sz w:val="24"/>
          <w:szCs w:val="24"/>
        </w:rPr>
        <w:t xml:space="preserve"> use an </w:t>
      </w:r>
      <w:r w:rsidR="00C50030" w:rsidRPr="00AF6E76">
        <w:rPr>
          <w:rFonts w:ascii="Times New Roman" w:hAnsi="Times New Roman" w:cs="Times New Roman"/>
          <w:sz w:val="24"/>
          <w:szCs w:val="24"/>
        </w:rPr>
        <w:t>alternate</w:t>
      </w:r>
      <w:r w:rsidR="00E02281" w:rsidRPr="00AF6E76">
        <w:rPr>
          <w:rFonts w:ascii="Times New Roman" w:hAnsi="Times New Roman" w:cs="Times New Roman"/>
          <w:sz w:val="24"/>
          <w:szCs w:val="24"/>
        </w:rPr>
        <w:t xml:space="preserve"> </w:t>
      </w:r>
      <w:r w:rsidR="00C50030" w:rsidRPr="00AF6E76">
        <w:rPr>
          <w:rFonts w:ascii="Times New Roman" w:hAnsi="Times New Roman" w:cs="Times New Roman"/>
          <w:sz w:val="24"/>
          <w:szCs w:val="24"/>
        </w:rPr>
        <w:t xml:space="preserve">task </w:t>
      </w:r>
      <w:r w:rsidR="00E02281" w:rsidRPr="00AF6E76">
        <w:rPr>
          <w:rFonts w:ascii="Times New Roman" w:hAnsi="Times New Roman" w:cs="Times New Roman"/>
          <w:sz w:val="24"/>
          <w:szCs w:val="24"/>
        </w:rPr>
        <w:t xml:space="preserve">before concluding on </w:t>
      </w:r>
      <w:r w:rsidR="00B11082" w:rsidRPr="00AF6E76">
        <w:rPr>
          <w:rFonts w:ascii="Times New Roman" w:hAnsi="Times New Roman" w:cs="Times New Roman"/>
          <w:sz w:val="24"/>
          <w:szCs w:val="24"/>
        </w:rPr>
        <w:t xml:space="preserve">the </w:t>
      </w:r>
      <w:r w:rsidR="00E02281" w:rsidRPr="00AF6E76">
        <w:rPr>
          <w:rFonts w:ascii="Times New Roman" w:hAnsi="Times New Roman" w:cs="Times New Roman"/>
          <w:sz w:val="24"/>
          <w:szCs w:val="24"/>
        </w:rPr>
        <w:t xml:space="preserve">relevance </w:t>
      </w:r>
      <w:r w:rsidR="00B11082" w:rsidRPr="00AF6E76">
        <w:rPr>
          <w:rFonts w:ascii="Times New Roman" w:hAnsi="Times New Roman" w:cs="Times New Roman"/>
          <w:sz w:val="24"/>
          <w:szCs w:val="24"/>
        </w:rPr>
        <w:t xml:space="preserve">of shifting </w:t>
      </w:r>
      <w:r w:rsidR="00E02281" w:rsidRPr="00AF6E76">
        <w:rPr>
          <w:rFonts w:ascii="Times New Roman" w:hAnsi="Times New Roman" w:cs="Times New Roman"/>
          <w:sz w:val="24"/>
          <w:szCs w:val="24"/>
        </w:rPr>
        <w:t xml:space="preserve">to </w:t>
      </w:r>
      <w:r w:rsidR="000B187D" w:rsidRPr="00AF6E76">
        <w:rPr>
          <w:rFonts w:ascii="Times New Roman" w:hAnsi="Times New Roman" w:cs="Times New Roman"/>
          <w:sz w:val="24"/>
          <w:szCs w:val="24"/>
        </w:rPr>
        <w:t>VA</w:t>
      </w:r>
      <w:r w:rsidR="00C50030" w:rsidRPr="00AF6E76">
        <w:rPr>
          <w:rFonts w:ascii="Times New Roman" w:hAnsi="Times New Roman" w:cs="Times New Roman"/>
          <w:sz w:val="24"/>
          <w:szCs w:val="24"/>
        </w:rPr>
        <w:t xml:space="preserve"> (e.g., Category Switch Task; Friedman et al., 2008)</w:t>
      </w:r>
      <w:r w:rsidR="00E02281" w:rsidRPr="00AF6E76">
        <w:rPr>
          <w:rFonts w:ascii="Times New Roman" w:hAnsi="Times New Roman" w:cs="Times New Roman"/>
          <w:sz w:val="24"/>
          <w:szCs w:val="24"/>
        </w:rPr>
        <w:t>.</w:t>
      </w:r>
      <w:r w:rsidR="0016544E" w:rsidRPr="00AF6E76">
        <w:rPr>
          <w:rFonts w:ascii="Times New Roman" w:hAnsi="Times New Roman" w:cs="Times New Roman"/>
          <w:sz w:val="24"/>
          <w:szCs w:val="24"/>
        </w:rPr>
        <w:t xml:space="preserve"> Of the experiments that outlined a relationship between EF and </w:t>
      </w:r>
      <w:r w:rsidR="000B187D" w:rsidRPr="00AF6E76">
        <w:rPr>
          <w:rFonts w:ascii="Times New Roman" w:hAnsi="Times New Roman" w:cs="Times New Roman"/>
          <w:sz w:val="24"/>
          <w:szCs w:val="24"/>
        </w:rPr>
        <w:t>VA</w:t>
      </w:r>
      <w:r w:rsidR="0016544E" w:rsidRPr="00AF6E76">
        <w:rPr>
          <w:rFonts w:ascii="Times New Roman" w:hAnsi="Times New Roman" w:cs="Times New Roman"/>
          <w:sz w:val="24"/>
          <w:szCs w:val="24"/>
        </w:rPr>
        <w:t xml:space="preserve"> only one found no significant relationship</w:t>
      </w:r>
      <w:r w:rsidR="00482EAD" w:rsidRPr="00AF6E76">
        <w:rPr>
          <w:rFonts w:ascii="Times New Roman" w:hAnsi="Times New Roman" w:cs="Times New Roman"/>
          <w:sz w:val="24"/>
          <w:szCs w:val="24"/>
        </w:rPr>
        <w:t>s at all</w:t>
      </w:r>
      <w:r w:rsidR="0016544E" w:rsidRPr="00AF6E76">
        <w:rPr>
          <w:rFonts w:ascii="Times New Roman" w:hAnsi="Times New Roman" w:cs="Times New Roman"/>
          <w:sz w:val="24"/>
          <w:szCs w:val="24"/>
        </w:rPr>
        <w:t xml:space="preserve">. </w:t>
      </w:r>
      <w:proofErr w:type="spellStart"/>
      <w:r w:rsidR="0016544E" w:rsidRPr="00AF6E76">
        <w:rPr>
          <w:rFonts w:ascii="Times New Roman" w:hAnsi="Times New Roman" w:cs="Times New Roman"/>
          <w:sz w:val="24"/>
          <w:szCs w:val="24"/>
        </w:rPr>
        <w:t>Savelsbergh</w:t>
      </w:r>
      <w:proofErr w:type="spellEnd"/>
      <w:r w:rsidR="0016544E" w:rsidRPr="00AF6E76">
        <w:rPr>
          <w:rFonts w:ascii="Times New Roman" w:hAnsi="Times New Roman" w:cs="Times New Roman"/>
          <w:sz w:val="24"/>
          <w:szCs w:val="24"/>
        </w:rPr>
        <w:t xml:space="preserve"> et al. (2002) compared </w:t>
      </w:r>
      <w:r w:rsidR="000B187D" w:rsidRPr="00AF6E76">
        <w:rPr>
          <w:rFonts w:ascii="Times New Roman" w:hAnsi="Times New Roman" w:cs="Times New Roman"/>
          <w:sz w:val="24"/>
          <w:szCs w:val="24"/>
        </w:rPr>
        <w:t>VA</w:t>
      </w:r>
      <w:r w:rsidR="0016544E" w:rsidRPr="00AF6E76">
        <w:rPr>
          <w:rFonts w:ascii="Times New Roman" w:hAnsi="Times New Roman" w:cs="Times New Roman"/>
          <w:sz w:val="24"/>
          <w:szCs w:val="24"/>
        </w:rPr>
        <w:t xml:space="preserve"> across successful and unsuccessful anticipation trials and found no differences in performance attributable to gaze behaviour. This experiment may indicate that other perceptual processes are more important for anticipation than </w:t>
      </w:r>
      <w:r w:rsidR="000B187D" w:rsidRPr="00AF6E76">
        <w:rPr>
          <w:rFonts w:ascii="Times New Roman" w:hAnsi="Times New Roman" w:cs="Times New Roman"/>
          <w:sz w:val="24"/>
          <w:szCs w:val="24"/>
        </w:rPr>
        <w:t>VA</w:t>
      </w:r>
      <w:r w:rsidR="0016544E" w:rsidRPr="00AF6E76">
        <w:rPr>
          <w:rFonts w:ascii="Times New Roman" w:hAnsi="Times New Roman" w:cs="Times New Roman"/>
          <w:sz w:val="24"/>
          <w:szCs w:val="24"/>
        </w:rPr>
        <w:t xml:space="preserve">. In addition, the authors suggested that individuals may be able to extract and process information effectively during fixations (hypothetically through enhanced quiet eye periods) and make better use of peripheral vision (i.e., use anchor points and/or visual pivots; </w:t>
      </w:r>
      <w:proofErr w:type="spellStart"/>
      <w:r w:rsidR="0016544E" w:rsidRPr="00AF6E76">
        <w:rPr>
          <w:rFonts w:ascii="Times New Roman" w:hAnsi="Times New Roman" w:cs="Times New Roman"/>
          <w:sz w:val="24"/>
          <w:szCs w:val="24"/>
        </w:rPr>
        <w:t>Vater</w:t>
      </w:r>
      <w:proofErr w:type="spellEnd"/>
      <w:r w:rsidR="0016544E" w:rsidRPr="00AF6E76">
        <w:rPr>
          <w:rFonts w:ascii="Times New Roman" w:hAnsi="Times New Roman" w:cs="Times New Roman"/>
          <w:sz w:val="24"/>
          <w:szCs w:val="24"/>
        </w:rPr>
        <w:t xml:space="preserve"> et al., 2020).</w:t>
      </w:r>
    </w:p>
    <w:p w14:paraId="17D1FE03" w14:textId="5DE3F93C" w:rsidR="00F24661" w:rsidRPr="00AF6E76" w:rsidRDefault="00F321E9" w:rsidP="00F321E9">
      <w:pPr>
        <w:spacing w:line="480" w:lineRule="auto"/>
        <w:ind w:firstLine="720"/>
        <w:rPr>
          <w:rFonts w:ascii="Times New Roman" w:hAnsi="Times New Roman" w:cs="Times New Roman"/>
          <w:sz w:val="24"/>
          <w:szCs w:val="24"/>
        </w:rPr>
      </w:pPr>
      <w:r w:rsidRPr="00AF6E76">
        <w:rPr>
          <w:rFonts w:ascii="Times New Roman" w:hAnsi="Times New Roman" w:cs="Times New Roman"/>
          <w:sz w:val="24"/>
          <w:szCs w:val="24"/>
        </w:rPr>
        <w:t xml:space="preserve">Quiet eye variables </w:t>
      </w:r>
      <w:r w:rsidR="00006193" w:rsidRPr="00AF6E76">
        <w:rPr>
          <w:rFonts w:ascii="Times New Roman" w:hAnsi="Times New Roman" w:cs="Times New Roman"/>
          <w:sz w:val="24"/>
          <w:szCs w:val="24"/>
        </w:rPr>
        <w:t>are</w:t>
      </w:r>
      <w:r w:rsidRPr="00AF6E76">
        <w:rPr>
          <w:rFonts w:ascii="Times New Roman" w:hAnsi="Times New Roman" w:cs="Times New Roman"/>
          <w:sz w:val="24"/>
          <w:szCs w:val="24"/>
        </w:rPr>
        <w:t xml:space="preserve"> very popular </w:t>
      </w:r>
      <w:r w:rsidR="00006193" w:rsidRPr="00AF6E76">
        <w:rPr>
          <w:rFonts w:ascii="Times New Roman" w:hAnsi="Times New Roman" w:cs="Times New Roman"/>
          <w:sz w:val="24"/>
          <w:szCs w:val="24"/>
        </w:rPr>
        <w:t>in</w:t>
      </w:r>
      <w:r w:rsidRPr="00AF6E76">
        <w:rPr>
          <w:rFonts w:ascii="Times New Roman" w:hAnsi="Times New Roman" w:cs="Times New Roman"/>
          <w:sz w:val="24"/>
          <w:szCs w:val="24"/>
        </w:rPr>
        <w:t xml:space="preserve"> this research area</w:t>
      </w:r>
      <w:r w:rsidR="00F53D6E" w:rsidRPr="00AF6E76">
        <w:rPr>
          <w:rFonts w:ascii="Times New Roman" w:hAnsi="Times New Roman" w:cs="Times New Roman"/>
          <w:sz w:val="24"/>
          <w:szCs w:val="24"/>
        </w:rPr>
        <w:t xml:space="preserve">. This could be </w:t>
      </w:r>
      <w:r w:rsidR="00137DFE" w:rsidRPr="00AF6E76">
        <w:rPr>
          <w:rFonts w:ascii="Times New Roman" w:hAnsi="Times New Roman" w:cs="Times New Roman"/>
          <w:sz w:val="24"/>
          <w:szCs w:val="24"/>
        </w:rPr>
        <w:t>because</w:t>
      </w:r>
      <w:r w:rsidR="00F53D6E" w:rsidRPr="00AF6E76">
        <w:rPr>
          <w:rFonts w:ascii="Times New Roman" w:hAnsi="Times New Roman" w:cs="Times New Roman"/>
          <w:sz w:val="24"/>
          <w:szCs w:val="24"/>
        </w:rPr>
        <w:t xml:space="preserve"> </w:t>
      </w:r>
      <w:r w:rsidR="000C4752" w:rsidRPr="00AF6E76">
        <w:rPr>
          <w:rFonts w:ascii="Times New Roman" w:hAnsi="Times New Roman" w:cs="Times New Roman"/>
          <w:sz w:val="24"/>
          <w:szCs w:val="24"/>
        </w:rPr>
        <w:t xml:space="preserve">lengthened </w:t>
      </w:r>
      <w:r w:rsidR="00B179D4" w:rsidRPr="00AF6E76">
        <w:rPr>
          <w:rFonts w:ascii="Times New Roman" w:hAnsi="Times New Roman" w:cs="Times New Roman"/>
          <w:sz w:val="24"/>
          <w:szCs w:val="24"/>
        </w:rPr>
        <w:t xml:space="preserve">quiet eye </w:t>
      </w:r>
      <w:r w:rsidR="000C4752" w:rsidRPr="00AF6E76">
        <w:rPr>
          <w:rFonts w:ascii="Times New Roman" w:hAnsi="Times New Roman" w:cs="Times New Roman"/>
          <w:sz w:val="24"/>
          <w:szCs w:val="24"/>
        </w:rPr>
        <w:t>durations</w:t>
      </w:r>
      <w:r w:rsidRPr="00AF6E76">
        <w:rPr>
          <w:rFonts w:ascii="Times New Roman" w:hAnsi="Times New Roman" w:cs="Times New Roman"/>
          <w:sz w:val="24"/>
          <w:szCs w:val="24"/>
        </w:rPr>
        <w:t xml:space="preserve"> </w:t>
      </w:r>
      <w:r w:rsidR="00E47EF1" w:rsidRPr="00AF6E76">
        <w:rPr>
          <w:rFonts w:ascii="Times New Roman" w:hAnsi="Times New Roman" w:cs="Times New Roman"/>
          <w:sz w:val="24"/>
          <w:szCs w:val="24"/>
        </w:rPr>
        <w:t xml:space="preserve">can </w:t>
      </w:r>
      <w:r w:rsidR="00465200" w:rsidRPr="00AF6E76">
        <w:rPr>
          <w:rFonts w:ascii="Times New Roman" w:hAnsi="Times New Roman" w:cs="Times New Roman"/>
          <w:sz w:val="24"/>
          <w:szCs w:val="24"/>
        </w:rPr>
        <w:t>facilitate</w:t>
      </w:r>
      <w:r w:rsidRPr="00AF6E76">
        <w:rPr>
          <w:rFonts w:ascii="Times New Roman" w:hAnsi="Times New Roman" w:cs="Times New Roman"/>
          <w:sz w:val="24"/>
          <w:szCs w:val="24"/>
        </w:rPr>
        <w:t xml:space="preserve"> information processing </w:t>
      </w:r>
      <w:r w:rsidR="00E47EF1" w:rsidRPr="00AF6E76">
        <w:rPr>
          <w:rFonts w:ascii="Times New Roman" w:hAnsi="Times New Roman" w:cs="Times New Roman"/>
          <w:sz w:val="24"/>
          <w:szCs w:val="24"/>
        </w:rPr>
        <w:t>in</w:t>
      </w:r>
      <w:r w:rsidRPr="00AF6E76">
        <w:rPr>
          <w:rFonts w:ascii="Times New Roman" w:hAnsi="Times New Roman" w:cs="Times New Roman"/>
          <w:sz w:val="24"/>
          <w:szCs w:val="24"/>
        </w:rPr>
        <w:t xml:space="preserve"> sport</w:t>
      </w:r>
      <w:r w:rsidR="00465200" w:rsidRPr="00AF6E76">
        <w:rPr>
          <w:rFonts w:ascii="Times New Roman" w:hAnsi="Times New Roman" w:cs="Times New Roman"/>
          <w:sz w:val="24"/>
          <w:szCs w:val="24"/>
        </w:rPr>
        <w:t xml:space="preserve"> aiming tasks</w:t>
      </w:r>
      <w:r w:rsidRPr="00AF6E76">
        <w:rPr>
          <w:rFonts w:ascii="Times New Roman" w:hAnsi="Times New Roman" w:cs="Times New Roman"/>
          <w:sz w:val="24"/>
          <w:szCs w:val="24"/>
        </w:rPr>
        <w:t xml:space="preserve"> (</w:t>
      </w:r>
      <w:proofErr w:type="spellStart"/>
      <w:r w:rsidRPr="00AF6E76">
        <w:rPr>
          <w:rFonts w:ascii="Times New Roman" w:hAnsi="Times New Roman" w:cs="Times New Roman"/>
          <w:sz w:val="24"/>
          <w:szCs w:val="24"/>
        </w:rPr>
        <w:t>Lebeau</w:t>
      </w:r>
      <w:proofErr w:type="spellEnd"/>
      <w:r w:rsidRPr="00AF6E76">
        <w:rPr>
          <w:rFonts w:ascii="Times New Roman" w:hAnsi="Times New Roman" w:cs="Times New Roman"/>
          <w:sz w:val="24"/>
          <w:szCs w:val="24"/>
        </w:rPr>
        <w:t xml:space="preserve"> et al., 2016). </w:t>
      </w:r>
      <w:r w:rsidR="00AE24FE" w:rsidRPr="00AF6E76">
        <w:rPr>
          <w:rFonts w:ascii="Times New Roman" w:hAnsi="Times New Roman" w:cs="Times New Roman"/>
          <w:sz w:val="24"/>
          <w:szCs w:val="24"/>
        </w:rPr>
        <w:t xml:space="preserve">Despite the popularity of duration, other quiet eye variables were </w:t>
      </w:r>
      <w:r w:rsidR="00AE24FE" w:rsidRPr="00AF6E76">
        <w:rPr>
          <w:rFonts w:ascii="Times New Roman" w:hAnsi="Times New Roman" w:cs="Times New Roman"/>
          <w:sz w:val="24"/>
          <w:szCs w:val="24"/>
        </w:rPr>
        <w:lastRenderedPageBreak/>
        <w:t xml:space="preserve">examined by experiments and showed mixed results. </w:t>
      </w:r>
      <w:r w:rsidR="00F24661" w:rsidRPr="00AF6E76">
        <w:rPr>
          <w:rFonts w:ascii="Times New Roman" w:hAnsi="Times New Roman" w:cs="Times New Roman"/>
          <w:sz w:val="24"/>
          <w:szCs w:val="24"/>
        </w:rPr>
        <w:t>Quiet</w:t>
      </w:r>
      <w:r w:rsidR="003D6D61" w:rsidRPr="00AF6E76">
        <w:rPr>
          <w:rFonts w:ascii="Times New Roman" w:hAnsi="Times New Roman" w:cs="Times New Roman"/>
          <w:sz w:val="24"/>
          <w:szCs w:val="24"/>
        </w:rPr>
        <w:t xml:space="preserve"> eye offset results were mixed</w:t>
      </w:r>
      <w:r w:rsidR="00F24661" w:rsidRPr="00AF6E76">
        <w:rPr>
          <w:rFonts w:ascii="Times New Roman" w:hAnsi="Times New Roman" w:cs="Times New Roman"/>
          <w:sz w:val="24"/>
          <w:szCs w:val="24"/>
        </w:rPr>
        <w:t>,</w:t>
      </w:r>
      <w:r w:rsidR="003D6D61" w:rsidRPr="00AF6E76">
        <w:rPr>
          <w:rFonts w:ascii="Times New Roman" w:hAnsi="Times New Roman" w:cs="Times New Roman"/>
          <w:sz w:val="24"/>
          <w:szCs w:val="24"/>
        </w:rPr>
        <w:t xml:space="preserve"> but most often non-significant</w:t>
      </w:r>
      <w:r w:rsidR="007C4AA6" w:rsidRPr="00AF6E76">
        <w:rPr>
          <w:rFonts w:ascii="Times New Roman" w:hAnsi="Times New Roman" w:cs="Times New Roman"/>
          <w:sz w:val="24"/>
          <w:szCs w:val="24"/>
        </w:rPr>
        <w:t xml:space="preserve">. Specifically, </w:t>
      </w:r>
      <w:proofErr w:type="spellStart"/>
      <w:r w:rsidR="006E4985" w:rsidRPr="00AF6E76">
        <w:rPr>
          <w:rFonts w:ascii="Times New Roman" w:hAnsi="Times New Roman" w:cs="Times New Roman"/>
          <w:sz w:val="24"/>
          <w:szCs w:val="24"/>
        </w:rPr>
        <w:t>Klostermann</w:t>
      </w:r>
      <w:proofErr w:type="spellEnd"/>
      <w:r w:rsidR="006E4985" w:rsidRPr="00AF6E76">
        <w:rPr>
          <w:rFonts w:ascii="Times New Roman" w:hAnsi="Times New Roman" w:cs="Times New Roman"/>
          <w:sz w:val="24"/>
          <w:szCs w:val="24"/>
        </w:rPr>
        <w:t xml:space="preserve"> (2019) </w:t>
      </w:r>
      <w:r w:rsidR="00FF5E7E" w:rsidRPr="00AF6E76">
        <w:rPr>
          <w:rFonts w:ascii="Times New Roman" w:hAnsi="Times New Roman" w:cs="Times New Roman"/>
          <w:sz w:val="24"/>
          <w:szCs w:val="24"/>
        </w:rPr>
        <w:t xml:space="preserve">and </w:t>
      </w:r>
      <w:proofErr w:type="spellStart"/>
      <w:r w:rsidR="006E4985" w:rsidRPr="00AF6E76">
        <w:rPr>
          <w:rFonts w:ascii="Times New Roman" w:hAnsi="Times New Roman" w:cs="Times New Roman"/>
          <w:sz w:val="24"/>
          <w:szCs w:val="24"/>
        </w:rPr>
        <w:t>Klostermann</w:t>
      </w:r>
      <w:proofErr w:type="spellEnd"/>
      <w:r w:rsidR="006E4985" w:rsidRPr="00AF6E76">
        <w:rPr>
          <w:rFonts w:ascii="Times New Roman" w:hAnsi="Times New Roman" w:cs="Times New Roman"/>
          <w:sz w:val="24"/>
          <w:szCs w:val="24"/>
        </w:rPr>
        <w:t xml:space="preserve"> (2020</w:t>
      </w:r>
      <w:r w:rsidR="00FF5E7E" w:rsidRPr="00AF6E76">
        <w:rPr>
          <w:rFonts w:ascii="Times New Roman" w:hAnsi="Times New Roman" w:cs="Times New Roman"/>
          <w:sz w:val="24"/>
          <w:szCs w:val="24"/>
        </w:rPr>
        <w:t xml:space="preserve"> experiment 2</w:t>
      </w:r>
      <w:r w:rsidR="006E4985" w:rsidRPr="00AF6E76">
        <w:rPr>
          <w:rFonts w:ascii="Times New Roman" w:hAnsi="Times New Roman" w:cs="Times New Roman"/>
          <w:sz w:val="24"/>
          <w:szCs w:val="24"/>
        </w:rPr>
        <w:t xml:space="preserve">) </w:t>
      </w:r>
      <w:r w:rsidR="00EB1CC7" w:rsidRPr="00AF6E76">
        <w:rPr>
          <w:rFonts w:ascii="Times New Roman" w:hAnsi="Times New Roman" w:cs="Times New Roman"/>
          <w:sz w:val="24"/>
          <w:szCs w:val="24"/>
        </w:rPr>
        <w:t xml:space="preserve">showed that </w:t>
      </w:r>
      <w:r w:rsidR="00F24661" w:rsidRPr="00AF6E76">
        <w:rPr>
          <w:rFonts w:ascii="Times New Roman" w:hAnsi="Times New Roman" w:cs="Times New Roman"/>
          <w:sz w:val="24"/>
          <w:szCs w:val="24"/>
        </w:rPr>
        <w:t>when inhibition demands were high</w:t>
      </w:r>
      <w:r w:rsidR="004865D0" w:rsidRPr="00AF6E76">
        <w:rPr>
          <w:rFonts w:ascii="Times New Roman" w:hAnsi="Times New Roman" w:cs="Times New Roman"/>
          <w:sz w:val="24"/>
          <w:szCs w:val="24"/>
        </w:rPr>
        <w:t>, quiet eye offset</w:t>
      </w:r>
      <w:r w:rsidR="00CA250D" w:rsidRPr="00AF6E76">
        <w:rPr>
          <w:rFonts w:ascii="Times New Roman" w:hAnsi="Times New Roman" w:cs="Times New Roman"/>
          <w:sz w:val="24"/>
          <w:szCs w:val="24"/>
        </w:rPr>
        <w:t xml:space="preserve"> </w:t>
      </w:r>
      <w:r w:rsidR="00EC1F52" w:rsidRPr="00AF6E76">
        <w:rPr>
          <w:rFonts w:ascii="Times New Roman" w:hAnsi="Times New Roman" w:cs="Times New Roman"/>
          <w:sz w:val="24"/>
          <w:szCs w:val="24"/>
        </w:rPr>
        <w:t>was not significantly impacted while quiet eye duration</w:t>
      </w:r>
      <w:r w:rsidR="00552745" w:rsidRPr="00AF6E76">
        <w:rPr>
          <w:rFonts w:ascii="Times New Roman" w:hAnsi="Times New Roman" w:cs="Times New Roman"/>
          <w:sz w:val="24"/>
          <w:szCs w:val="24"/>
        </w:rPr>
        <w:t xml:space="preserve"> was longer </w:t>
      </w:r>
      <w:r w:rsidR="00EC1F52" w:rsidRPr="00AF6E76">
        <w:rPr>
          <w:rFonts w:ascii="Times New Roman" w:hAnsi="Times New Roman" w:cs="Times New Roman"/>
          <w:sz w:val="24"/>
          <w:szCs w:val="24"/>
        </w:rPr>
        <w:t>and onset</w:t>
      </w:r>
      <w:r w:rsidR="00552745" w:rsidRPr="00AF6E76">
        <w:rPr>
          <w:rFonts w:ascii="Times New Roman" w:hAnsi="Times New Roman" w:cs="Times New Roman"/>
          <w:sz w:val="24"/>
          <w:szCs w:val="24"/>
        </w:rPr>
        <w:t xml:space="preserve"> was earlier</w:t>
      </w:r>
      <w:r w:rsidR="00EC1F52" w:rsidRPr="00AF6E76">
        <w:rPr>
          <w:rFonts w:ascii="Times New Roman" w:hAnsi="Times New Roman" w:cs="Times New Roman"/>
          <w:sz w:val="24"/>
          <w:szCs w:val="24"/>
        </w:rPr>
        <w:t xml:space="preserve">. </w:t>
      </w:r>
      <w:r w:rsidR="006D1186" w:rsidRPr="00AF6E76">
        <w:rPr>
          <w:rFonts w:ascii="Times New Roman" w:hAnsi="Times New Roman" w:cs="Times New Roman"/>
          <w:sz w:val="24"/>
          <w:szCs w:val="24"/>
        </w:rPr>
        <w:t xml:space="preserve">This may suggest that an enhanced ability to inhibit </w:t>
      </w:r>
      <w:r w:rsidR="009C774F" w:rsidRPr="00AF6E76">
        <w:rPr>
          <w:rFonts w:ascii="Times New Roman" w:hAnsi="Times New Roman" w:cs="Times New Roman"/>
          <w:sz w:val="24"/>
          <w:szCs w:val="24"/>
        </w:rPr>
        <w:t xml:space="preserve">irrelevant stimuli (perhaps </w:t>
      </w:r>
      <w:r w:rsidR="00CB5E7C" w:rsidRPr="00AF6E76">
        <w:rPr>
          <w:rFonts w:ascii="Times New Roman" w:hAnsi="Times New Roman" w:cs="Times New Roman"/>
          <w:sz w:val="24"/>
          <w:szCs w:val="24"/>
        </w:rPr>
        <w:t>stemming</w:t>
      </w:r>
      <w:r w:rsidR="009C774F" w:rsidRPr="00AF6E76">
        <w:rPr>
          <w:rFonts w:ascii="Times New Roman" w:hAnsi="Times New Roman" w:cs="Times New Roman"/>
          <w:sz w:val="24"/>
          <w:szCs w:val="24"/>
        </w:rPr>
        <w:t xml:space="preserve"> from improved</w:t>
      </w:r>
      <w:r w:rsidR="00CB5E7C" w:rsidRPr="00AF6E76">
        <w:rPr>
          <w:rFonts w:ascii="Times New Roman" w:hAnsi="Times New Roman" w:cs="Times New Roman"/>
          <w:sz w:val="24"/>
          <w:szCs w:val="24"/>
        </w:rPr>
        <w:t xml:space="preserve"> ventral/dorsal</w:t>
      </w:r>
      <w:r w:rsidR="009C774F" w:rsidRPr="00AF6E76">
        <w:rPr>
          <w:rFonts w:ascii="Times New Roman" w:hAnsi="Times New Roman" w:cs="Times New Roman"/>
          <w:sz w:val="24"/>
          <w:szCs w:val="24"/>
        </w:rPr>
        <w:t xml:space="preserve"> suppression</w:t>
      </w:r>
      <w:r w:rsidR="00BA499E" w:rsidRPr="00AF6E76">
        <w:rPr>
          <w:rFonts w:ascii="Times New Roman" w:hAnsi="Times New Roman" w:cs="Times New Roman"/>
          <w:sz w:val="24"/>
          <w:szCs w:val="24"/>
        </w:rPr>
        <w:t xml:space="preserve">; </w:t>
      </w:r>
      <w:proofErr w:type="spellStart"/>
      <w:r w:rsidR="00BA499E" w:rsidRPr="00AF6E76">
        <w:rPr>
          <w:rFonts w:ascii="Times New Roman" w:hAnsi="Times New Roman" w:cs="Times New Roman"/>
          <w:sz w:val="24"/>
          <w:szCs w:val="24"/>
        </w:rPr>
        <w:t>Itti</w:t>
      </w:r>
      <w:proofErr w:type="spellEnd"/>
      <w:r w:rsidR="00BA499E" w:rsidRPr="00AF6E76">
        <w:rPr>
          <w:rFonts w:ascii="Times New Roman" w:hAnsi="Times New Roman" w:cs="Times New Roman"/>
          <w:sz w:val="24"/>
          <w:szCs w:val="24"/>
        </w:rPr>
        <w:t xml:space="preserve"> &amp; Kock, 2001</w:t>
      </w:r>
      <w:r w:rsidR="009C774F" w:rsidRPr="00AF6E76">
        <w:rPr>
          <w:rFonts w:ascii="Times New Roman" w:hAnsi="Times New Roman" w:cs="Times New Roman"/>
          <w:sz w:val="24"/>
          <w:szCs w:val="24"/>
        </w:rPr>
        <w:t xml:space="preserve">) </w:t>
      </w:r>
      <w:r w:rsidR="002D260E" w:rsidRPr="00AF6E76">
        <w:rPr>
          <w:rFonts w:ascii="Times New Roman" w:hAnsi="Times New Roman" w:cs="Times New Roman"/>
          <w:sz w:val="24"/>
          <w:szCs w:val="24"/>
        </w:rPr>
        <w:t>allow</w:t>
      </w:r>
      <w:r w:rsidR="009301AD" w:rsidRPr="00AF6E76">
        <w:rPr>
          <w:rFonts w:ascii="Times New Roman" w:hAnsi="Times New Roman" w:cs="Times New Roman"/>
          <w:sz w:val="24"/>
          <w:szCs w:val="24"/>
        </w:rPr>
        <w:t>s</w:t>
      </w:r>
      <w:r w:rsidR="002D260E" w:rsidRPr="00AF6E76">
        <w:rPr>
          <w:rFonts w:ascii="Times New Roman" w:hAnsi="Times New Roman" w:cs="Times New Roman"/>
          <w:sz w:val="24"/>
          <w:szCs w:val="24"/>
        </w:rPr>
        <w:t xml:space="preserve"> earlier </w:t>
      </w:r>
      <w:r w:rsidR="007C7654" w:rsidRPr="00AF6E76">
        <w:rPr>
          <w:rFonts w:ascii="Times New Roman" w:hAnsi="Times New Roman" w:cs="Times New Roman"/>
          <w:sz w:val="24"/>
          <w:szCs w:val="24"/>
        </w:rPr>
        <w:t>quiet eye onset</w:t>
      </w:r>
      <w:r w:rsidR="002D260E" w:rsidRPr="00AF6E76">
        <w:rPr>
          <w:rFonts w:ascii="Times New Roman" w:hAnsi="Times New Roman" w:cs="Times New Roman"/>
          <w:sz w:val="24"/>
          <w:szCs w:val="24"/>
        </w:rPr>
        <w:t xml:space="preserve"> </w:t>
      </w:r>
      <w:r w:rsidR="00E47EF1" w:rsidRPr="00AF6E76">
        <w:rPr>
          <w:rFonts w:ascii="Times New Roman" w:hAnsi="Times New Roman" w:cs="Times New Roman"/>
          <w:sz w:val="24"/>
          <w:szCs w:val="24"/>
        </w:rPr>
        <w:t xml:space="preserve">and </w:t>
      </w:r>
      <w:r w:rsidR="007C7654" w:rsidRPr="00AF6E76">
        <w:rPr>
          <w:rFonts w:ascii="Times New Roman" w:hAnsi="Times New Roman" w:cs="Times New Roman"/>
          <w:sz w:val="24"/>
          <w:szCs w:val="24"/>
        </w:rPr>
        <w:t>longer quiet eye durations.</w:t>
      </w:r>
      <w:r w:rsidR="00BE5736" w:rsidRPr="00AF6E76">
        <w:rPr>
          <w:rFonts w:ascii="Times New Roman" w:hAnsi="Times New Roman" w:cs="Times New Roman"/>
          <w:sz w:val="24"/>
          <w:szCs w:val="24"/>
        </w:rPr>
        <w:t xml:space="preserve"> </w:t>
      </w:r>
      <w:r w:rsidR="00F059FA" w:rsidRPr="00AF6E76">
        <w:rPr>
          <w:rFonts w:ascii="Times New Roman" w:hAnsi="Times New Roman" w:cs="Times New Roman"/>
          <w:sz w:val="24"/>
          <w:szCs w:val="24"/>
        </w:rPr>
        <w:t>In lay terms,</w:t>
      </w:r>
      <w:r w:rsidR="009301AD" w:rsidRPr="00AF6E76">
        <w:rPr>
          <w:rFonts w:ascii="Times New Roman" w:hAnsi="Times New Roman" w:cs="Times New Roman"/>
          <w:sz w:val="24"/>
          <w:szCs w:val="24"/>
        </w:rPr>
        <w:t xml:space="preserve"> helping athletes block distracting visual stimuli may allow the </w:t>
      </w:r>
      <w:r w:rsidR="00137DFE" w:rsidRPr="00AF6E76">
        <w:rPr>
          <w:rFonts w:ascii="Times New Roman" w:hAnsi="Times New Roman" w:cs="Times New Roman"/>
          <w:sz w:val="24"/>
          <w:szCs w:val="24"/>
        </w:rPr>
        <w:t xml:space="preserve">individual </w:t>
      </w:r>
      <w:r w:rsidR="009301AD" w:rsidRPr="00AF6E76">
        <w:rPr>
          <w:rFonts w:ascii="Times New Roman" w:hAnsi="Times New Roman" w:cs="Times New Roman"/>
          <w:sz w:val="24"/>
          <w:szCs w:val="24"/>
        </w:rPr>
        <w:t xml:space="preserve">to begin selecting and performing the optimal motor action earlier. </w:t>
      </w:r>
      <w:r w:rsidR="00F24661" w:rsidRPr="00AF6E76">
        <w:rPr>
          <w:rFonts w:ascii="Times New Roman" w:hAnsi="Times New Roman" w:cs="Times New Roman"/>
          <w:sz w:val="24"/>
          <w:szCs w:val="24"/>
        </w:rPr>
        <w:t>Caution is paramount here given the reported non-linear relationship between quiet eye duration and performance. Specifically, research from Harris et al. (2021b) showed that simply elongating the quiet eye duration doesn’t always lead to performance improvements when target location is known. Also, an increased time internally focusing on upcoming motor action can negatively impact subsequent performance (</w:t>
      </w:r>
      <w:proofErr w:type="spellStart"/>
      <w:r w:rsidR="00F24661" w:rsidRPr="00AF6E76">
        <w:rPr>
          <w:rFonts w:ascii="Times New Roman" w:hAnsi="Times New Roman" w:cs="Times New Roman"/>
          <w:sz w:val="24"/>
          <w:szCs w:val="24"/>
        </w:rPr>
        <w:t>Beilock</w:t>
      </w:r>
      <w:proofErr w:type="spellEnd"/>
      <w:r w:rsidR="00F24661" w:rsidRPr="00AF6E76">
        <w:rPr>
          <w:rFonts w:ascii="Times New Roman" w:hAnsi="Times New Roman" w:cs="Times New Roman"/>
          <w:sz w:val="24"/>
          <w:szCs w:val="24"/>
        </w:rPr>
        <w:t xml:space="preserve"> et al., 2002).</w:t>
      </w:r>
    </w:p>
    <w:p w14:paraId="1FB0B0D4" w14:textId="4F3CE89D" w:rsidR="00BE5736" w:rsidRPr="00AF6E76" w:rsidRDefault="00B66B87" w:rsidP="0037339D">
      <w:pPr>
        <w:spacing w:line="480" w:lineRule="auto"/>
        <w:ind w:firstLine="720"/>
        <w:rPr>
          <w:rFonts w:ascii="Times New Roman" w:hAnsi="Times New Roman" w:cs="Times New Roman"/>
          <w:sz w:val="24"/>
          <w:szCs w:val="24"/>
        </w:rPr>
      </w:pPr>
      <w:r w:rsidRPr="00AF6E76">
        <w:rPr>
          <w:rFonts w:ascii="Times New Roman" w:hAnsi="Times New Roman" w:cs="Times New Roman"/>
          <w:sz w:val="24"/>
          <w:szCs w:val="24"/>
        </w:rPr>
        <w:t>In a recent review</w:t>
      </w:r>
      <w:r w:rsidR="00E87303" w:rsidRPr="00AF6E76">
        <w:rPr>
          <w:rFonts w:ascii="Times New Roman" w:hAnsi="Times New Roman" w:cs="Times New Roman"/>
          <w:sz w:val="24"/>
          <w:szCs w:val="24"/>
        </w:rPr>
        <w:t>,</w:t>
      </w:r>
      <w:r w:rsidRPr="00AF6E76">
        <w:rPr>
          <w:rFonts w:ascii="Times New Roman" w:hAnsi="Times New Roman" w:cs="Times New Roman"/>
          <w:sz w:val="24"/>
          <w:szCs w:val="24"/>
        </w:rPr>
        <w:t xml:space="preserve"> </w:t>
      </w:r>
      <w:proofErr w:type="spellStart"/>
      <w:r w:rsidRPr="00AF6E76">
        <w:rPr>
          <w:rFonts w:ascii="Times New Roman" w:hAnsi="Times New Roman" w:cs="Times New Roman"/>
          <w:sz w:val="24"/>
          <w:szCs w:val="24"/>
        </w:rPr>
        <w:t>Klostermann</w:t>
      </w:r>
      <w:proofErr w:type="spellEnd"/>
      <w:r w:rsidRPr="00AF6E76">
        <w:rPr>
          <w:rFonts w:ascii="Times New Roman" w:hAnsi="Times New Roman" w:cs="Times New Roman"/>
          <w:sz w:val="24"/>
          <w:szCs w:val="24"/>
        </w:rPr>
        <w:t xml:space="preserve"> and </w:t>
      </w:r>
      <w:proofErr w:type="spellStart"/>
      <w:r w:rsidRPr="00AF6E76">
        <w:rPr>
          <w:rFonts w:ascii="Times New Roman" w:hAnsi="Times New Roman" w:cs="Times New Roman"/>
          <w:sz w:val="24"/>
          <w:szCs w:val="24"/>
        </w:rPr>
        <w:t>Moeinirad</w:t>
      </w:r>
      <w:proofErr w:type="spellEnd"/>
      <w:r w:rsidRPr="00AF6E76">
        <w:rPr>
          <w:rFonts w:ascii="Times New Roman" w:hAnsi="Times New Roman" w:cs="Times New Roman"/>
          <w:sz w:val="24"/>
          <w:szCs w:val="24"/>
        </w:rPr>
        <w:t xml:space="preserve"> (2020) reported that the number and duration of fixations may not </w:t>
      </w:r>
      <w:r w:rsidR="0037339D" w:rsidRPr="00AF6E76">
        <w:rPr>
          <w:rFonts w:ascii="Times New Roman" w:hAnsi="Times New Roman" w:cs="Times New Roman"/>
          <w:sz w:val="24"/>
          <w:szCs w:val="24"/>
        </w:rPr>
        <w:t>differentiate between sport performers as well</w:t>
      </w:r>
      <w:r w:rsidRPr="00AF6E76">
        <w:rPr>
          <w:rFonts w:ascii="Times New Roman" w:hAnsi="Times New Roman" w:cs="Times New Roman"/>
          <w:sz w:val="24"/>
          <w:szCs w:val="24"/>
        </w:rPr>
        <w:t xml:space="preserve"> as previous review</w:t>
      </w:r>
      <w:r w:rsidR="0037339D" w:rsidRPr="00AF6E76">
        <w:rPr>
          <w:rFonts w:ascii="Times New Roman" w:hAnsi="Times New Roman" w:cs="Times New Roman"/>
          <w:sz w:val="24"/>
          <w:szCs w:val="24"/>
        </w:rPr>
        <w:t>s</w:t>
      </w:r>
      <w:r w:rsidRPr="00AF6E76">
        <w:rPr>
          <w:rFonts w:ascii="Times New Roman" w:hAnsi="Times New Roman" w:cs="Times New Roman"/>
          <w:sz w:val="24"/>
          <w:szCs w:val="24"/>
        </w:rPr>
        <w:t xml:space="preserve"> noted (e.g., Mann et al., 2007).</w:t>
      </w:r>
      <w:r w:rsidR="00693BBC" w:rsidRPr="00AF6E76">
        <w:rPr>
          <w:rFonts w:ascii="Times New Roman" w:hAnsi="Times New Roman" w:cs="Times New Roman"/>
          <w:sz w:val="24"/>
          <w:szCs w:val="24"/>
        </w:rPr>
        <w:t xml:space="preserve"> </w:t>
      </w:r>
      <w:r w:rsidR="0037339D" w:rsidRPr="00AF6E76">
        <w:rPr>
          <w:rFonts w:ascii="Times New Roman" w:hAnsi="Times New Roman" w:cs="Times New Roman"/>
          <w:sz w:val="24"/>
          <w:szCs w:val="24"/>
        </w:rPr>
        <w:t xml:space="preserve">A number of the non-significant results between EF and </w:t>
      </w:r>
      <w:r w:rsidR="000B187D" w:rsidRPr="00AF6E76">
        <w:rPr>
          <w:rFonts w:ascii="Times New Roman" w:hAnsi="Times New Roman" w:cs="Times New Roman"/>
          <w:sz w:val="24"/>
          <w:szCs w:val="24"/>
        </w:rPr>
        <w:t>VA</w:t>
      </w:r>
      <w:r w:rsidR="0037339D" w:rsidRPr="00AF6E76">
        <w:rPr>
          <w:rFonts w:ascii="Times New Roman" w:hAnsi="Times New Roman" w:cs="Times New Roman"/>
          <w:sz w:val="24"/>
          <w:szCs w:val="24"/>
        </w:rPr>
        <w:t xml:space="preserve"> in the present review involved both the number and duration of fixations. This may support </w:t>
      </w:r>
      <w:proofErr w:type="spellStart"/>
      <w:r w:rsidR="0037339D" w:rsidRPr="00AF6E76">
        <w:rPr>
          <w:rFonts w:ascii="Times New Roman" w:hAnsi="Times New Roman" w:cs="Times New Roman"/>
          <w:sz w:val="24"/>
          <w:szCs w:val="24"/>
        </w:rPr>
        <w:t>Klostermann</w:t>
      </w:r>
      <w:proofErr w:type="spellEnd"/>
      <w:r w:rsidR="0037339D" w:rsidRPr="00AF6E76">
        <w:rPr>
          <w:rFonts w:ascii="Times New Roman" w:hAnsi="Times New Roman" w:cs="Times New Roman"/>
          <w:sz w:val="24"/>
          <w:szCs w:val="24"/>
        </w:rPr>
        <w:t xml:space="preserve"> and </w:t>
      </w:r>
      <w:proofErr w:type="spellStart"/>
      <w:r w:rsidR="0037339D" w:rsidRPr="00AF6E76">
        <w:rPr>
          <w:rFonts w:ascii="Times New Roman" w:hAnsi="Times New Roman" w:cs="Times New Roman"/>
          <w:sz w:val="24"/>
          <w:szCs w:val="24"/>
        </w:rPr>
        <w:t>Moeinirad</w:t>
      </w:r>
      <w:proofErr w:type="spellEnd"/>
      <w:r w:rsidR="0037339D" w:rsidRPr="00AF6E76">
        <w:rPr>
          <w:rFonts w:ascii="Times New Roman" w:hAnsi="Times New Roman" w:cs="Times New Roman"/>
          <w:sz w:val="24"/>
          <w:szCs w:val="24"/>
        </w:rPr>
        <w:t xml:space="preserve"> (2020) and suggest that experts use alternate components of perceptual-cognition</w:t>
      </w:r>
      <w:r w:rsidR="00C20B22" w:rsidRPr="00AF6E76">
        <w:rPr>
          <w:rFonts w:ascii="Times New Roman" w:hAnsi="Times New Roman" w:cs="Times New Roman"/>
          <w:sz w:val="24"/>
          <w:szCs w:val="24"/>
        </w:rPr>
        <w:t>, or other skills,</w:t>
      </w:r>
      <w:r w:rsidR="0037339D" w:rsidRPr="00AF6E76">
        <w:rPr>
          <w:rFonts w:ascii="Times New Roman" w:hAnsi="Times New Roman" w:cs="Times New Roman"/>
          <w:sz w:val="24"/>
          <w:szCs w:val="24"/>
        </w:rPr>
        <w:t xml:space="preserve"> to perform optimally. However, this may not be a blanket statement given the notion that various</w:t>
      </w:r>
      <w:r w:rsidR="00CF1EE6" w:rsidRPr="00AF6E76">
        <w:rPr>
          <w:rFonts w:ascii="Times New Roman" w:hAnsi="Times New Roman" w:cs="Times New Roman"/>
          <w:sz w:val="24"/>
          <w:szCs w:val="24"/>
        </w:rPr>
        <w:t xml:space="preserve"> fixation</w:t>
      </w:r>
      <w:r w:rsidR="0037339D" w:rsidRPr="00AF6E76">
        <w:rPr>
          <w:rFonts w:ascii="Times New Roman" w:hAnsi="Times New Roman" w:cs="Times New Roman"/>
          <w:sz w:val="24"/>
          <w:szCs w:val="24"/>
        </w:rPr>
        <w:t xml:space="preserve"> </w:t>
      </w:r>
      <w:r w:rsidR="00CF1EE6" w:rsidRPr="00AF6E76">
        <w:rPr>
          <w:rFonts w:ascii="Times New Roman" w:hAnsi="Times New Roman" w:cs="Times New Roman"/>
          <w:sz w:val="24"/>
          <w:szCs w:val="24"/>
        </w:rPr>
        <w:t xml:space="preserve">number and duration </w:t>
      </w:r>
      <w:r w:rsidR="0037339D" w:rsidRPr="00AF6E76">
        <w:rPr>
          <w:rFonts w:ascii="Times New Roman" w:hAnsi="Times New Roman" w:cs="Times New Roman"/>
          <w:sz w:val="24"/>
          <w:szCs w:val="24"/>
        </w:rPr>
        <w:t xml:space="preserve">results </w:t>
      </w:r>
      <w:r w:rsidR="00CF1EE6" w:rsidRPr="00AF6E76">
        <w:rPr>
          <w:rFonts w:ascii="Times New Roman" w:hAnsi="Times New Roman" w:cs="Times New Roman"/>
          <w:sz w:val="24"/>
          <w:szCs w:val="24"/>
        </w:rPr>
        <w:t>were</w:t>
      </w:r>
      <w:r w:rsidR="0037339D" w:rsidRPr="00AF6E76">
        <w:rPr>
          <w:rFonts w:ascii="Times New Roman" w:hAnsi="Times New Roman" w:cs="Times New Roman"/>
          <w:sz w:val="24"/>
          <w:szCs w:val="24"/>
        </w:rPr>
        <w:t xml:space="preserve"> found </w:t>
      </w:r>
      <w:r w:rsidR="00CF1EE6" w:rsidRPr="00AF6E76">
        <w:rPr>
          <w:rFonts w:ascii="Times New Roman" w:hAnsi="Times New Roman" w:cs="Times New Roman"/>
          <w:sz w:val="24"/>
          <w:szCs w:val="24"/>
        </w:rPr>
        <w:t xml:space="preserve">to be </w:t>
      </w:r>
      <w:r w:rsidR="0037339D" w:rsidRPr="00AF6E76">
        <w:rPr>
          <w:rFonts w:ascii="Times New Roman" w:hAnsi="Times New Roman" w:cs="Times New Roman"/>
          <w:sz w:val="24"/>
          <w:szCs w:val="24"/>
        </w:rPr>
        <w:t xml:space="preserve">significant </w:t>
      </w:r>
      <w:r w:rsidR="00CF1EE6" w:rsidRPr="00AF6E76">
        <w:rPr>
          <w:rFonts w:ascii="Times New Roman" w:hAnsi="Times New Roman" w:cs="Times New Roman"/>
          <w:sz w:val="24"/>
          <w:szCs w:val="24"/>
        </w:rPr>
        <w:t>between</w:t>
      </w:r>
      <w:r w:rsidR="0037339D" w:rsidRPr="00AF6E76">
        <w:rPr>
          <w:rFonts w:ascii="Times New Roman" w:hAnsi="Times New Roman" w:cs="Times New Roman"/>
          <w:sz w:val="24"/>
          <w:szCs w:val="24"/>
        </w:rPr>
        <w:t xml:space="preserve"> EF and </w:t>
      </w:r>
      <w:r w:rsidR="000B187D" w:rsidRPr="00AF6E76">
        <w:rPr>
          <w:rFonts w:ascii="Times New Roman" w:hAnsi="Times New Roman" w:cs="Times New Roman"/>
          <w:sz w:val="24"/>
          <w:szCs w:val="24"/>
        </w:rPr>
        <w:t>VA</w:t>
      </w:r>
      <w:r w:rsidR="00C20B22" w:rsidRPr="00AF6E76">
        <w:rPr>
          <w:rFonts w:ascii="Times New Roman" w:hAnsi="Times New Roman" w:cs="Times New Roman"/>
          <w:sz w:val="24"/>
          <w:szCs w:val="24"/>
        </w:rPr>
        <w:t xml:space="preserve"> in the present review</w:t>
      </w:r>
      <w:r w:rsidR="0037339D" w:rsidRPr="00AF6E76">
        <w:rPr>
          <w:rFonts w:ascii="Times New Roman" w:hAnsi="Times New Roman" w:cs="Times New Roman"/>
          <w:sz w:val="24"/>
          <w:szCs w:val="24"/>
        </w:rPr>
        <w:t xml:space="preserve">. </w:t>
      </w:r>
      <w:r w:rsidR="006D1C95" w:rsidRPr="00AF6E76">
        <w:rPr>
          <w:rFonts w:ascii="Times New Roman" w:hAnsi="Times New Roman" w:cs="Times New Roman"/>
          <w:sz w:val="24"/>
          <w:szCs w:val="24"/>
        </w:rPr>
        <w:t xml:space="preserve">Therefore, we do not offer a blanket recommendation on </w:t>
      </w:r>
      <w:r w:rsidR="0037339D" w:rsidRPr="00AF6E76">
        <w:rPr>
          <w:rFonts w:ascii="Times New Roman" w:hAnsi="Times New Roman" w:cs="Times New Roman"/>
          <w:sz w:val="24"/>
          <w:szCs w:val="24"/>
        </w:rPr>
        <w:t xml:space="preserve">the use of these variables but rather suggest that </w:t>
      </w:r>
      <w:r w:rsidR="000B187D" w:rsidRPr="00AF6E76">
        <w:rPr>
          <w:rFonts w:ascii="Times New Roman" w:hAnsi="Times New Roman" w:cs="Times New Roman"/>
          <w:sz w:val="24"/>
          <w:szCs w:val="24"/>
        </w:rPr>
        <w:t>VA</w:t>
      </w:r>
      <w:r w:rsidR="0037339D" w:rsidRPr="00AF6E76">
        <w:rPr>
          <w:rFonts w:ascii="Times New Roman" w:hAnsi="Times New Roman" w:cs="Times New Roman"/>
          <w:sz w:val="24"/>
          <w:szCs w:val="24"/>
        </w:rPr>
        <w:t xml:space="preserve"> variables should be selected relative to the task, sport type, or study goals</w:t>
      </w:r>
      <w:r w:rsidR="00CF1EE6" w:rsidRPr="00AF6E76">
        <w:rPr>
          <w:rFonts w:ascii="Times New Roman" w:hAnsi="Times New Roman" w:cs="Times New Roman"/>
          <w:sz w:val="24"/>
          <w:szCs w:val="24"/>
        </w:rPr>
        <w:t xml:space="preserve"> as they may require different variables of attentional patterns (i.e., fewer and longer fixations vs. more and shorter fixations)</w:t>
      </w:r>
      <w:r w:rsidR="0037339D" w:rsidRPr="00AF6E76">
        <w:rPr>
          <w:rFonts w:ascii="Times New Roman" w:hAnsi="Times New Roman" w:cs="Times New Roman"/>
          <w:sz w:val="24"/>
          <w:szCs w:val="24"/>
        </w:rPr>
        <w:t>.</w:t>
      </w:r>
    </w:p>
    <w:p w14:paraId="07AC9F75" w14:textId="77777777" w:rsidR="005937CA" w:rsidRPr="00AF6E76" w:rsidRDefault="005937CA" w:rsidP="005937CA">
      <w:pPr>
        <w:spacing w:line="480" w:lineRule="auto"/>
        <w:rPr>
          <w:rFonts w:ascii="Times New Roman" w:hAnsi="Times New Roman" w:cs="Times New Roman"/>
          <w:b/>
          <w:bCs/>
          <w:sz w:val="24"/>
          <w:szCs w:val="24"/>
        </w:rPr>
      </w:pPr>
      <w:r w:rsidRPr="00AF6E76">
        <w:rPr>
          <w:rFonts w:ascii="Times New Roman" w:hAnsi="Times New Roman" w:cs="Times New Roman"/>
          <w:b/>
          <w:bCs/>
          <w:sz w:val="24"/>
          <w:szCs w:val="24"/>
        </w:rPr>
        <w:lastRenderedPageBreak/>
        <w:t>Implications</w:t>
      </w:r>
    </w:p>
    <w:p w14:paraId="046DFA7D" w14:textId="33FBE758" w:rsidR="005937CA" w:rsidRPr="00AF6E76" w:rsidRDefault="005937CA" w:rsidP="005937CA">
      <w:pPr>
        <w:spacing w:line="480" w:lineRule="auto"/>
        <w:rPr>
          <w:rFonts w:ascii="Times New Roman" w:hAnsi="Times New Roman" w:cs="Times New Roman"/>
          <w:sz w:val="24"/>
          <w:szCs w:val="24"/>
        </w:rPr>
      </w:pPr>
      <w:r w:rsidRPr="00AF6E76">
        <w:rPr>
          <w:rFonts w:ascii="Times New Roman" w:hAnsi="Times New Roman" w:cs="Times New Roman"/>
          <w:sz w:val="24"/>
          <w:szCs w:val="24"/>
        </w:rPr>
        <w:tab/>
        <w:t xml:space="preserve">The present review has a number of </w:t>
      </w:r>
      <w:r w:rsidR="001D06C0" w:rsidRPr="00AF6E76">
        <w:rPr>
          <w:rFonts w:ascii="Times New Roman" w:hAnsi="Times New Roman" w:cs="Times New Roman"/>
          <w:sz w:val="24"/>
          <w:szCs w:val="24"/>
        </w:rPr>
        <w:t xml:space="preserve">implications </w:t>
      </w:r>
      <w:r w:rsidRPr="00AF6E76">
        <w:rPr>
          <w:rFonts w:ascii="Times New Roman" w:hAnsi="Times New Roman" w:cs="Times New Roman"/>
          <w:sz w:val="24"/>
          <w:szCs w:val="24"/>
        </w:rPr>
        <w:t>for future</w:t>
      </w:r>
      <w:r w:rsidR="00035327" w:rsidRPr="00AF6E76">
        <w:rPr>
          <w:rFonts w:ascii="Times New Roman" w:hAnsi="Times New Roman" w:cs="Times New Roman"/>
          <w:sz w:val="24"/>
          <w:szCs w:val="24"/>
        </w:rPr>
        <w:t xml:space="preserve"> applied</w:t>
      </w:r>
      <w:r w:rsidRPr="00AF6E76">
        <w:rPr>
          <w:rFonts w:ascii="Times New Roman" w:hAnsi="Times New Roman" w:cs="Times New Roman"/>
          <w:sz w:val="24"/>
          <w:szCs w:val="24"/>
        </w:rPr>
        <w:t xml:space="preserve"> </w:t>
      </w:r>
      <w:r w:rsidR="001D06C0" w:rsidRPr="00AF6E76">
        <w:rPr>
          <w:rFonts w:ascii="Times New Roman" w:hAnsi="Times New Roman" w:cs="Times New Roman"/>
          <w:sz w:val="24"/>
          <w:szCs w:val="24"/>
        </w:rPr>
        <w:t xml:space="preserve">and theoretical </w:t>
      </w:r>
      <w:r w:rsidRPr="00AF6E76">
        <w:rPr>
          <w:rFonts w:ascii="Times New Roman" w:hAnsi="Times New Roman" w:cs="Times New Roman"/>
          <w:sz w:val="24"/>
          <w:szCs w:val="24"/>
        </w:rPr>
        <w:t>wor</w:t>
      </w:r>
      <w:r w:rsidR="001D06C0" w:rsidRPr="00AF6E76">
        <w:rPr>
          <w:rFonts w:ascii="Times New Roman" w:hAnsi="Times New Roman" w:cs="Times New Roman"/>
          <w:sz w:val="24"/>
          <w:szCs w:val="24"/>
        </w:rPr>
        <w:t>k</w:t>
      </w:r>
      <w:r w:rsidR="00035327" w:rsidRPr="00AF6E76">
        <w:rPr>
          <w:rFonts w:ascii="Times New Roman" w:hAnsi="Times New Roman" w:cs="Times New Roman"/>
          <w:sz w:val="24"/>
          <w:szCs w:val="24"/>
        </w:rPr>
        <w:t>.</w:t>
      </w:r>
      <w:r w:rsidR="00B643C3" w:rsidRPr="00AF6E76">
        <w:rPr>
          <w:rFonts w:ascii="Times New Roman" w:hAnsi="Times New Roman" w:cs="Times New Roman"/>
          <w:sz w:val="24"/>
          <w:szCs w:val="24"/>
        </w:rPr>
        <w:t xml:space="preserve"> Perhaps the largest implication is that, despite very little in the way of </w:t>
      </w:r>
      <w:r w:rsidR="009474F1" w:rsidRPr="00AF6E76">
        <w:rPr>
          <w:rFonts w:ascii="Times New Roman" w:hAnsi="Times New Roman" w:cs="Times New Roman"/>
          <w:sz w:val="24"/>
          <w:szCs w:val="24"/>
        </w:rPr>
        <w:t xml:space="preserve">direct </w:t>
      </w:r>
      <w:r w:rsidR="00B643C3" w:rsidRPr="00AF6E76">
        <w:rPr>
          <w:rFonts w:ascii="Times New Roman" w:hAnsi="Times New Roman" w:cs="Times New Roman"/>
          <w:sz w:val="24"/>
          <w:szCs w:val="24"/>
        </w:rPr>
        <w:t>examination, there appears to be a</w:t>
      </w:r>
      <w:r w:rsidR="008A5C2D" w:rsidRPr="00AF6E76">
        <w:rPr>
          <w:rFonts w:ascii="Times New Roman" w:hAnsi="Times New Roman" w:cs="Times New Roman"/>
          <w:sz w:val="24"/>
          <w:szCs w:val="24"/>
        </w:rPr>
        <w:t xml:space="preserve">n </w:t>
      </w:r>
      <w:r w:rsidR="00D314BB" w:rsidRPr="00AF6E76">
        <w:rPr>
          <w:rFonts w:ascii="Times New Roman" w:hAnsi="Times New Roman" w:cs="Times New Roman"/>
          <w:sz w:val="24"/>
          <w:szCs w:val="24"/>
        </w:rPr>
        <w:t>association</w:t>
      </w:r>
      <w:r w:rsidR="00B643C3" w:rsidRPr="00AF6E76">
        <w:rPr>
          <w:rFonts w:ascii="Times New Roman" w:hAnsi="Times New Roman" w:cs="Times New Roman"/>
          <w:sz w:val="24"/>
          <w:szCs w:val="24"/>
        </w:rPr>
        <w:t xml:space="preserve"> between EF and </w:t>
      </w:r>
      <w:r w:rsidR="000B187D" w:rsidRPr="00AF6E76">
        <w:rPr>
          <w:rFonts w:ascii="Times New Roman" w:hAnsi="Times New Roman" w:cs="Times New Roman"/>
          <w:sz w:val="24"/>
          <w:szCs w:val="24"/>
        </w:rPr>
        <w:t>VA</w:t>
      </w:r>
      <w:r w:rsidR="00B643C3" w:rsidRPr="00AF6E76">
        <w:rPr>
          <w:rFonts w:ascii="Times New Roman" w:hAnsi="Times New Roman" w:cs="Times New Roman"/>
          <w:sz w:val="24"/>
          <w:szCs w:val="24"/>
        </w:rPr>
        <w:t xml:space="preserve"> in sport.</w:t>
      </w:r>
      <w:r w:rsidR="00396497" w:rsidRPr="00AF6E76">
        <w:rPr>
          <w:rFonts w:ascii="Times New Roman" w:hAnsi="Times New Roman" w:cs="Times New Roman"/>
          <w:sz w:val="24"/>
          <w:szCs w:val="24"/>
        </w:rPr>
        <w:t xml:space="preserve"> </w:t>
      </w:r>
      <w:r w:rsidR="00BD7177" w:rsidRPr="00AF6E76">
        <w:rPr>
          <w:rFonts w:ascii="Times New Roman" w:hAnsi="Times New Roman" w:cs="Times New Roman"/>
          <w:sz w:val="24"/>
          <w:szCs w:val="24"/>
        </w:rPr>
        <w:t>The present review outlines that EF and VA appear relevant for sport performance</w:t>
      </w:r>
      <w:r w:rsidR="00396497" w:rsidRPr="00AF6E76">
        <w:rPr>
          <w:rFonts w:ascii="Times New Roman" w:hAnsi="Times New Roman" w:cs="Times New Roman"/>
          <w:sz w:val="24"/>
          <w:szCs w:val="24"/>
        </w:rPr>
        <w:t>.</w:t>
      </w:r>
      <w:r w:rsidR="00BD7177" w:rsidRPr="00AF6E76">
        <w:rPr>
          <w:rFonts w:ascii="Times New Roman" w:hAnsi="Times New Roman" w:cs="Times New Roman"/>
          <w:sz w:val="24"/>
          <w:szCs w:val="24"/>
        </w:rPr>
        <w:t xml:space="preserve"> From a practical standpoint, </w:t>
      </w:r>
      <w:r w:rsidR="00C047B0" w:rsidRPr="00AF6E76">
        <w:rPr>
          <w:rFonts w:ascii="Times New Roman" w:hAnsi="Times New Roman" w:cs="Times New Roman"/>
          <w:sz w:val="24"/>
          <w:szCs w:val="24"/>
        </w:rPr>
        <w:t>this information may provide individuals with an area to work on with their own athletes. Specifically, to look for ways to enhance EF</w:t>
      </w:r>
      <w:r w:rsidR="007A4F78" w:rsidRPr="00AF6E76">
        <w:rPr>
          <w:rFonts w:ascii="Times New Roman" w:hAnsi="Times New Roman" w:cs="Times New Roman"/>
          <w:sz w:val="24"/>
          <w:szCs w:val="24"/>
        </w:rPr>
        <w:t xml:space="preserve"> and/or VA</w:t>
      </w:r>
      <w:r w:rsidR="00C047B0" w:rsidRPr="00AF6E76">
        <w:rPr>
          <w:rFonts w:ascii="Times New Roman" w:hAnsi="Times New Roman" w:cs="Times New Roman"/>
          <w:sz w:val="24"/>
          <w:szCs w:val="24"/>
        </w:rPr>
        <w:t xml:space="preserve"> and hopefully see subsequent performance benefits.</w:t>
      </w:r>
      <w:r w:rsidR="007A4F78" w:rsidRPr="00AF6E76">
        <w:rPr>
          <w:rFonts w:ascii="Times New Roman" w:hAnsi="Times New Roman" w:cs="Times New Roman"/>
          <w:sz w:val="24"/>
          <w:szCs w:val="24"/>
        </w:rPr>
        <w:t xml:space="preserve"> An interesting place to start might be with dual EF and VA training given their association.</w:t>
      </w:r>
      <w:r w:rsidR="00B643C3" w:rsidRPr="00AF6E76">
        <w:rPr>
          <w:rFonts w:ascii="Times New Roman" w:hAnsi="Times New Roman" w:cs="Times New Roman"/>
          <w:sz w:val="24"/>
          <w:szCs w:val="24"/>
        </w:rPr>
        <w:t xml:space="preserve"> </w:t>
      </w:r>
      <w:r w:rsidR="008E1A00" w:rsidRPr="00AF6E76">
        <w:rPr>
          <w:rFonts w:ascii="Times New Roman" w:hAnsi="Times New Roman" w:cs="Times New Roman"/>
          <w:sz w:val="24"/>
          <w:szCs w:val="24"/>
        </w:rPr>
        <w:t xml:space="preserve">More work is needed to better understand the precise manner in which the two relate (e.g., longitudinal work where EF and </w:t>
      </w:r>
      <w:r w:rsidR="000B187D" w:rsidRPr="00AF6E76">
        <w:rPr>
          <w:rFonts w:ascii="Times New Roman" w:hAnsi="Times New Roman" w:cs="Times New Roman"/>
          <w:sz w:val="24"/>
          <w:szCs w:val="24"/>
        </w:rPr>
        <w:t>VA</w:t>
      </w:r>
      <w:r w:rsidR="008E1A00" w:rsidRPr="00AF6E76">
        <w:rPr>
          <w:rFonts w:ascii="Times New Roman" w:hAnsi="Times New Roman" w:cs="Times New Roman"/>
          <w:sz w:val="24"/>
          <w:szCs w:val="24"/>
        </w:rPr>
        <w:t xml:space="preserve"> are tracked over time)</w:t>
      </w:r>
      <w:r w:rsidR="00B643C3" w:rsidRPr="00AF6E76">
        <w:rPr>
          <w:rFonts w:ascii="Times New Roman" w:hAnsi="Times New Roman" w:cs="Times New Roman"/>
          <w:sz w:val="24"/>
          <w:szCs w:val="24"/>
        </w:rPr>
        <w:t xml:space="preserve">. </w:t>
      </w:r>
      <w:r w:rsidRPr="00AF6E76">
        <w:rPr>
          <w:rFonts w:ascii="Times New Roman" w:hAnsi="Times New Roman" w:cs="Times New Roman"/>
          <w:sz w:val="24"/>
          <w:szCs w:val="24"/>
        </w:rPr>
        <w:t xml:space="preserve">The present review </w:t>
      </w:r>
      <w:r w:rsidR="008A3FE4" w:rsidRPr="00AF6E76">
        <w:rPr>
          <w:rFonts w:ascii="Times New Roman" w:hAnsi="Times New Roman" w:cs="Times New Roman"/>
          <w:sz w:val="24"/>
          <w:szCs w:val="24"/>
        </w:rPr>
        <w:t xml:space="preserve">highlights </w:t>
      </w:r>
      <w:r w:rsidR="00975BDB" w:rsidRPr="00AF6E76">
        <w:rPr>
          <w:rFonts w:ascii="Times New Roman" w:hAnsi="Times New Roman" w:cs="Times New Roman"/>
          <w:sz w:val="24"/>
          <w:szCs w:val="24"/>
        </w:rPr>
        <w:t xml:space="preserve">an </w:t>
      </w:r>
      <w:r w:rsidR="008E1A00" w:rsidRPr="00AF6E76">
        <w:rPr>
          <w:rFonts w:ascii="Times New Roman" w:hAnsi="Times New Roman" w:cs="Times New Roman"/>
          <w:sz w:val="24"/>
          <w:szCs w:val="24"/>
        </w:rPr>
        <w:t>issue</w:t>
      </w:r>
      <w:r w:rsidR="00975BDB" w:rsidRPr="00AF6E76">
        <w:rPr>
          <w:rFonts w:ascii="Times New Roman" w:hAnsi="Times New Roman" w:cs="Times New Roman"/>
          <w:sz w:val="24"/>
          <w:szCs w:val="24"/>
        </w:rPr>
        <w:t xml:space="preserve"> with</w:t>
      </w:r>
      <w:r w:rsidR="008E1A00" w:rsidRPr="00AF6E76">
        <w:rPr>
          <w:rFonts w:ascii="Times New Roman" w:hAnsi="Times New Roman" w:cs="Times New Roman"/>
          <w:sz w:val="24"/>
          <w:szCs w:val="24"/>
        </w:rPr>
        <w:t xml:space="preserve"> </w:t>
      </w:r>
      <w:r w:rsidR="00492DC2" w:rsidRPr="00AF6E76">
        <w:rPr>
          <w:rFonts w:ascii="Times New Roman" w:hAnsi="Times New Roman" w:cs="Times New Roman"/>
          <w:sz w:val="24"/>
          <w:szCs w:val="24"/>
        </w:rPr>
        <w:t>unstandardised</w:t>
      </w:r>
      <w:r w:rsidR="00B125F0" w:rsidRPr="00AF6E76">
        <w:rPr>
          <w:rFonts w:ascii="Times New Roman" w:hAnsi="Times New Roman" w:cs="Times New Roman"/>
          <w:sz w:val="24"/>
          <w:szCs w:val="24"/>
        </w:rPr>
        <w:t xml:space="preserve"> </w:t>
      </w:r>
      <w:r w:rsidR="008E1A00" w:rsidRPr="00AF6E76">
        <w:rPr>
          <w:rFonts w:ascii="Times New Roman" w:hAnsi="Times New Roman" w:cs="Times New Roman"/>
          <w:sz w:val="24"/>
          <w:szCs w:val="24"/>
        </w:rPr>
        <w:t xml:space="preserve">expertise </w:t>
      </w:r>
      <w:r w:rsidR="009474F1" w:rsidRPr="00AF6E76">
        <w:rPr>
          <w:rFonts w:ascii="Times New Roman" w:hAnsi="Times New Roman" w:cs="Times New Roman"/>
          <w:sz w:val="24"/>
          <w:szCs w:val="24"/>
        </w:rPr>
        <w:t>labels,</w:t>
      </w:r>
      <w:r w:rsidR="008E1A00" w:rsidRPr="00AF6E76">
        <w:rPr>
          <w:rFonts w:ascii="Times New Roman" w:hAnsi="Times New Roman" w:cs="Times New Roman"/>
          <w:sz w:val="24"/>
          <w:szCs w:val="24"/>
        </w:rPr>
        <w:t xml:space="preserve"> and </w:t>
      </w:r>
      <w:r w:rsidR="00B125F0" w:rsidRPr="00AF6E76">
        <w:rPr>
          <w:rFonts w:ascii="Times New Roman" w:hAnsi="Times New Roman" w:cs="Times New Roman"/>
          <w:sz w:val="24"/>
          <w:szCs w:val="24"/>
        </w:rPr>
        <w:t xml:space="preserve">we </w:t>
      </w:r>
      <w:r w:rsidR="006C5D38" w:rsidRPr="00AF6E76">
        <w:rPr>
          <w:rFonts w:ascii="Times New Roman" w:hAnsi="Times New Roman" w:cs="Times New Roman"/>
          <w:sz w:val="24"/>
          <w:szCs w:val="24"/>
        </w:rPr>
        <w:t>suggest</w:t>
      </w:r>
      <w:r w:rsidRPr="00AF6E76">
        <w:rPr>
          <w:rFonts w:ascii="Times New Roman" w:hAnsi="Times New Roman" w:cs="Times New Roman"/>
          <w:sz w:val="24"/>
          <w:szCs w:val="24"/>
        </w:rPr>
        <w:t xml:space="preserve"> a unified </w:t>
      </w:r>
      <w:r w:rsidR="008E1A00" w:rsidRPr="00AF6E76">
        <w:rPr>
          <w:rFonts w:ascii="Times New Roman" w:hAnsi="Times New Roman" w:cs="Times New Roman"/>
          <w:sz w:val="24"/>
          <w:szCs w:val="24"/>
        </w:rPr>
        <w:t xml:space="preserve">method </w:t>
      </w:r>
      <w:r w:rsidR="00953928" w:rsidRPr="00AF6E76">
        <w:rPr>
          <w:rFonts w:ascii="Times New Roman" w:hAnsi="Times New Roman" w:cs="Times New Roman"/>
          <w:sz w:val="24"/>
          <w:szCs w:val="24"/>
        </w:rPr>
        <w:t>for</w:t>
      </w:r>
      <w:r w:rsidRPr="00AF6E76">
        <w:rPr>
          <w:rFonts w:ascii="Times New Roman" w:hAnsi="Times New Roman" w:cs="Times New Roman"/>
          <w:sz w:val="24"/>
          <w:szCs w:val="24"/>
        </w:rPr>
        <w:t xml:space="preserve"> label</w:t>
      </w:r>
      <w:r w:rsidR="008E1A00" w:rsidRPr="00AF6E76">
        <w:rPr>
          <w:rFonts w:ascii="Times New Roman" w:hAnsi="Times New Roman" w:cs="Times New Roman"/>
          <w:sz w:val="24"/>
          <w:szCs w:val="24"/>
        </w:rPr>
        <w:t xml:space="preserve">ling </w:t>
      </w:r>
      <w:r w:rsidR="00B125F0" w:rsidRPr="00AF6E76">
        <w:rPr>
          <w:rFonts w:ascii="Times New Roman" w:hAnsi="Times New Roman" w:cs="Times New Roman"/>
          <w:sz w:val="24"/>
          <w:szCs w:val="24"/>
        </w:rPr>
        <w:t xml:space="preserve">athletic </w:t>
      </w:r>
      <w:r w:rsidRPr="00AF6E76">
        <w:rPr>
          <w:rFonts w:ascii="Times New Roman" w:hAnsi="Times New Roman" w:cs="Times New Roman"/>
          <w:sz w:val="24"/>
          <w:szCs w:val="24"/>
        </w:rPr>
        <w:t>expertise</w:t>
      </w:r>
      <w:r w:rsidR="008E1A00" w:rsidRPr="00AF6E76">
        <w:rPr>
          <w:rFonts w:ascii="Times New Roman" w:hAnsi="Times New Roman" w:cs="Times New Roman"/>
          <w:sz w:val="24"/>
          <w:szCs w:val="24"/>
        </w:rPr>
        <w:t xml:space="preserve">. </w:t>
      </w:r>
      <w:r w:rsidR="006C5D38" w:rsidRPr="00AF6E76">
        <w:rPr>
          <w:rFonts w:ascii="Times New Roman" w:hAnsi="Times New Roman" w:cs="Times New Roman"/>
          <w:sz w:val="24"/>
          <w:szCs w:val="24"/>
        </w:rPr>
        <w:t xml:space="preserve">Future studies could consider using </w:t>
      </w:r>
      <w:r w:rsidRPr="00AF6E76">
        <w:rPr>
          <w:rFonts w:ascii="Times New Roman" w:hAnsi="Times New Roman" w:cs="Times New Roman"/>
          <w:sz w:val="24"/>
          <w:szCs w:val="24"/>
        </w:rPr>
        <w:t>Swann et al.</w:t>
      </w:r>
      <w:r w:rsidR="006C5D38" w:rsidRPr="00AF6E76">
        <w:rPr>
          <w:rFonts w:ascii="Times New Roman" w:hAnsi="Times New Roman" w:cs="Times New Roman"/>
          <w:sz w:val="24"/>
          <w:szCs w:val="24"/>
        </w:rPr>
        <w:t>’s</w:t>
      </w:r>
      <w:r w:rsidRPr="00AF6E76">
        <w:rPr>
          <w:rFonts w:ascii="Times New Roman" w:hAnsi="Times New Roman" w:cs="Times New Roman"/>
          <w:sz w:val="24"/>
          <w:szCs w:val="24"/>
        </w:rPr>
        <w:t xml:space="preserve"> (2015) </w:t>
      </w:r>
      <w:r w:rsidR="008E1A00" w:rsidRPr="00AF6E76">
        <w:rPr>
          <w:rFonts w:ascii="Times New Roman" w:hAnsi="Times New Roman" w:cs="Times New Roman"/>
          <w:sz w:val="24"/>
          <w:szCs w:val="24"/>
        </w:rPr>
        <w:t xml:space="preserve">framework for creating a </w:t>
      </w:r>
      <w:r w:rsidRPr="00AF6E76">
        <w:rPr>
          <w:rFonts w:ascii="Times New Roman" w:hAnsi="Times New Roman" w:cs="Times New Roman"/>
          <w:sz w:val="24"/>
          <w:szCs w:val="24"/>
        </w:rPr>
        <w:t xml:space="preserve">continuous measure of expertise that does not require the artificial categorisation of participants into groups. Also, given the </w:t>
      </w:r>
      <w:r w:rsidR="000C38A1" w:rsidRPr="00AF6E76">
        <w:rPr>
          <w:rFonts w:ascii="Times New Roman" w:hAnsi="Times New Roman" w:cs="Times New Roman"/>
          <w:sz w:val="24"/>
          <w:szCs w:val="24"/>
        </w:rPr>
        <w:t xml:space="preserve">link between </w:t>
      </w:r>
      <w:r w:rsidRPr="00AF6E76">
        <w:rPr>
          <w:rFonts w:ascii="Times New Roman" w:hAnsi="Times New Roman" w:cs="Times New Roman"/>
          <w:sz w:val="24"/>
          <w:szCs w:val="24"/>
        </w:rPr>
        <w:t xml:space="preserve">expertise </w:t>
      </w:r>
      <w:r w:rsidR="000C38A1" w:rsidRPr="00AF6E76">
        <w:rPr>
          <w:rFonts w:ascii="Times New Roman" w:hAnsi="Times New Roman" w:cs="Times New Roman"/>
          <w:sz w:val="24"/>
          <w:szCs w:val="24"/>
        </w:rPr>
        <w:t>and</w:t>
      </w:r>
      <w:r w:rsidRPr="00AF6E76">
        <w:rPr>
          <w:rFonts w:ascii="Times New Roman" w:hAnsi="Times New Roman" w:cs="Times New Roman"/>
          <w:sz w:val="24"/>
          <w:szCs w:val="24"/>
        </w:rPr>
        <w:t xml:space="preserve"> </w:t>
      </w:r>
      <w:r w:rsidR="000A2467" w:rsidRPr="00AF6E76">
        <w:rPr>
          <w:rFonts w:ascii="Times New Roman" w:hAnsi="Times New Roman" w:cs="Times New Roman"/>
          <w:sz w:val="24"/>
          <w:szCs w:val="24"/>
        </w:rPr>
        <w:t>EF</w:t>
      </w:r>
      <w:r w:rsidR="000C38A1" w:rsidRPr="00AF6E76">
        <w:rPr>
          <w:rFonts w:ascii="Times New Roman" w:hAnsi="Times New Roman" w:cs="Times New Roman"/>
          <w:sz w:val="24"/>
          <w:szCs w:val="24"/>
        </w:rPr>
        <w:t xml:space="preserve"> it </w:t>
      </w:r>
      <w:r w:rsidR="00482E25" w:rsidRPr="00AF6E76">
        <w:rPr>
          <w:rFonts w:ascii="Times New Roman" w:hAnsi="Times New Roman" w:cs="Times New Roman"/>
          <w:sz w:val="24"/>
          <w:szCs w:val="24"/>
        </w:rPr>
        <w:t>would be</w:t>
      </w:r>
      <w:r w:rsidRPr="00AF6E76">
        <w:rPr>
          <w:rFonts w:ascii="Times New Roman" w:hAnsi="Times New Roman" w:cs="Times New Roman"/>
          <w:sz w:val="24"/>
          <w:szCs w:val="24"/>
        </w:rPr>
        <w:t xml:space="preserve"> important to consider other known covariates like physical activity and age</w:t>
      </w:r>
      <w:r w:rsidR="00261B50" w:rsidRPr="00AF6E76">
        <w:rPr>
          <w:rFonts w:ascii="Times New Roman" w:hAnsi="Times New Roman" w:cs="Times New Roman"/>
          <w:sz w:val="24"/>
          <w:szCs w:val="24"/>
        </w:rPr>
        <w:t xml:space="preserve"> (</w:t>
      </w:r>
      <w:r w:rsidR="00F12772" w:rsidRPr="00AF6E76">
        <w:rPr>
          <w:rFonts w:ascii="Times New Roman" w:hAnsi="Times New Roman" w:cs="Times New Roman"/>
          <w:sz w:val="24"/>
          <w:szCs w:val="24"/>
        </w:rPr>
        <w:t>see</w:t>
      </w:r>
      <w:r w:rsidR="00261B50" w:rsidRPr="00AF6E76">
        <w:rPr>
          <w:rFonts w:ascii="Times New Roman" w:hAnsi="Times New Roman" w:cs="Times New Roman"/>
          <w:sz w:val="24"/>
          <w:szCs w:val="24"/>
        </w:rPr>
        <w:t xml:space="preserve"> </w:t>
      </w:r>
      <w:r w:rsidRPr="00AF6E76">
        <w:rPr>
          <w:rFonts w:ascii="Times New Roman" w:hAnsi="Times New Roman" w:cs="Times New Roman"/>
          <w:sz w:val="24"/>
          <w:szCs w:val="24"/>
        </w:rPr>
        <w:t>Diamon</w:t>
      </w:r>
      <w:r w:rsidR="00F378F0" w:rsidRPr="00AF6E76">
        <w:rPr>
          <w:rFonts w:ascii="Times New Roman" w:hAnsi="Times New Roman" w:cs="Times New Roman"/>
          <w:sz w:val="24"/>
          <w:szCs w:val="24"/>
        </w:rPr>
        <w:t>d, 2013</w:t>
      </w:r>
      <w:r w:rsidRPr="00AF6E76">
        <w:rPr>
          <w:rFonts w:ascii="Times New Roman" w:hAnsi="Times New Roman" w:cs="Times New Roman"/>
          <w:sz w:val="24"/>
          <w:szCs w:val="24"/>
        </w:rPr>
        <w:t xml:space="preserve">) </w:t>
      </w:r>
      <w:r w:rsidR="00F12772" w:rsidRPr="00AF6E76">
        <w:rPr>
          <w:rFonts w:ascii="Times New Roman" w:hAnsi="Times New Roman" w:cs="Times New Roman"/>
          <w:sz w:val="24"/>
          <w:szCs w:val="24"/>
        </w:rPr>
        <w:t xml:space="preserve">even when </w:t>
      </w:r>
      <w:r w:rsidRPr="00AF6E76">
        <w:rPr>
          <w:rFonts w:ascii="Times New Roman" w:hAnsi="Times New Roman" w:cs="Times New Roman"/>
          <w:sz w:val="24"/>
          <w:szCs w:val="24"/>
        </w:rPr>
        <w:t xml:space="preserve">not explicitly looking for </w:t>
      </w:r>
      <w:r w:rsidR="00F12772" w:rsidRPr="00AF6E76">
        <w:rPr>
          <w:rFonts w:ascii="Times New Roman" w:hAnsi="Times New Roman" w:cs="Times New Roman"/>
          <w:sz w:val="24"/>
          <w:szCs w:val="24"/>
        </w:rPr>
        <w:t xml:space="preserve">such </w:t>
      </w:r>
      <w:r w:rsidRPr="00AF6E76">
        <w:rPr>
          <w:rFonts w:ascii="Times New Roman" w:hAnsi="Times New Roman" w:cs="Times New Roman"/>
          <w:sz w:val="24"/>
          <w:szCs w:val="24"/>
        </w:rPr>
        <w:t>differences between athletic groups.</w:t>
      </w:r>
    </w:p>
    <w:p w14:paraId="550C4D49" w14:textId="54B3E88D" w:rsidR="003579F9" w:rsidRPr="00AF6E76" w:rsidRDefault="005937CA" w:rsidP="005937CA">
      <w:pPr>
        <w:spacing w:line="480" w:lineRule="auto"/>
        <w:rPr>
          <w:rFonts w:ascii="Times New Roman" w:hAnsi="Times New Roman" w:cs="Times New Roman"/>
          <w:sz w:val="24"/>
          <w:szCs w:val="24"/>
        </w:rPr>
      </w:pPr>
      <w:r w:rsidRPr="00AF6E76">
        <w:rPr>
          <w:rFonts w:ascii="Times New Roman" w:hAnsi="Times New Roman" w:cs="Times New Roman"/>
          <w:sz w:val="24"/>
          <w:szCs w:val="24"/>
        </w:rPr>
        <w:tab/>
        <w:t xml:space="preserve">The present review </w:t>
      </w:r>
      <w:r w:rsidR="006D5653" w:rsidRPr="00AF6E76">
        <w:rPr>
          <w:rFonts w:ascii="Times New Roman" w:hAnsi="Times New Roman" w:cs="Times New Roman"/>
          <w:sz w:val="24"/>
          <w:szCs w:val="24"/>
        </w:rPr>
        <w:t xml:space="preserve">found </w:t>
      </w:r>
      <w:r w:rsidRPr="00AF6E76">
        <w:rPr>
          <w:rFonts w:ascii="Times New Roman" w:hAnsi="Times New Roman" w:cs="Times New Roman"/>
          <w:sz w:val="24"/>
          <w:szCs w:val="24"/>
        </w:rPr>
        <w:t xml:space="preserve">that there is </w:t>
      </w:r>
      <w:r w:rsidR="00DC573B" w:rsidRPr="00AF6E76">
        <w:rPr>
          <w:rFonts w:ascii="Times New Roman" w:hAnsi="Times New Roman" w:cs="Times New Roman"/>
          <w:sz w:val="24"/>
          <w:szCs w:val="24"/>
        </w:rPr>
        <w:t xml:space="preserve">generally </w:t>
      </w:r>
      <w:r w:rsidRPr="00AF6E76">
        <w:rPr>
          <w:rFonts w:ascii="Times New Roman" w:hAnsi="Times New Roman" w:cs="Times New Roman"/>
          <w:sz w:val="24"/>
          <w:szCs w:val="24"/>
        </w:rPr>
        <w:t xml:space="preserve">a lack of research examining </w:t>
      </w:r>
      <w:r w:rsidR="00EB7E34" w:rsidRPr="00AF6E76">
        <w:rPr>
          <w:rFonts w:ascii="Times New Roman" w:hAnsi="Times New Roman" w:cs="Times New Roman"/>
          <w:sz w:val="24"/>
          <w:szCs w:val="24"/>
        </w:rPr>
        <w:t>EFs</w:t>
      </w:r>
      <w:r w:rsidRPr="00AF6E76">
        <w:rPr>
          <w:rFonts w:ascii="Times New Roman" w:hAnsi="Times New Roman" w:cs="Times New Roman"/>
          <w:sz w:val="24"/>
          <w:szCs w:val="24"/>
        </w:rPr>
        <w:t xml:space="preserve"> and </w:t>
      </w:r>
      <w:r w:rsidR="000B187D" w:rsidRPr="00AF6E76">
        <w:rPr>
          <w:rFonts w:ascii="Times New Roman" w:hAnsi="Times New Roman" w:cs="Times New Roman"/>
          <w:sz w:val="24"/>
          <w:szCs w:val="24"/>
        </w:rPr>
        <w:t>VA</w:t>
      </w:r>
      <w:r w:rsidRPr="00AF6E76">
        <w:rPr>
          <w:rFonts w:ascii="Times New Roman" w:hAnsi="Times New Roman" w:cs="Times New Roman"/>
          <w:sz w:val="24"/>
          <w:szCs w:val="24"/>
        </w:rPr>
        <w:t xml:space="preserve"> </w:t>
      </w:r>
      <w:r w:rsidR="00DC573B" w:rsidRPr="00AF6E76">
        <w:rPr>
          <w:rFonts w:ascii="Times New Roman" w:hAnsi="Times New Roman" w:cs="Times New Roman"/>
          <w:sz w:val="24"/>
          <w:szCs w:val="24"/>
        </w:rPr>
        <w:t>together</w:t>
      </w:r>
      <w:r w:rsidRPr="00AF6E76">
        <w:rPr>
          <w:rFonts w:ascii="Times New Roman" w:hAnsi="Times New Roman" w:cs="Times New Roman"/>
          <w:sz w:val="24"/>
          <w:szCs w:val="24"/>
        </w:rPr>
        <w:t>.</w:t>
      </w:r>
      <w:r w:rsidR="00C67C8E" w:rsidRPr="00AF6E76">
        <w:rPr>
          <w:rFonts w:ascii="Times New Roman" w:hAnsi="Times New Roman" w:cs="Times New Roman"/>
          <w:sz w:val="24"/>
          <w:szCs w:val="24"/>
        </w:rPr>
        <w:t xml:space="preserve"> </w:t>
      </w:r>
      <w:r w:rsidRPr="00AF6E76">
        <w:rPr>
          <w:rFonts w:ascii="Times New Roman" w:hAnsi="Times New Roman" w:cs="Times New Roman"/>
          <w:sz w:val="24"/>
          <w:szCs w:val="24"/>
        </w:rPr>
        <w:t xml:space="preserve">Lower-order </w:t>
      </w:r>
      <w:r w:rsidR="00DC573B" w:rsidRPr="00AF6E76">
        <w:rPr>
          <w:rFonts w:ascii="Times New Roman" w:hAnsi="Times New Roman" w:cs="Times New Roman"/>
          <w:sz w:val="24"/>
          <w:szCs w:val="24"/>
        </w:rPr>
        <w:t>EFs</w:t>
      </w:r>
      <w:r w:rsidRPr="00AF6E76">
        <w:rPr>
          <w:rFonts w:ascii="Times New Roman" w:hAnsi="Times New Roman" w:cs="Times New Roman"/>
          <w:sz w:val="24"/>
          <w:szCs w:val="24"/>
        </w:rPr>
        <w:t xml:space="preserve"> comprise the fundamental processes used in perceptual-cognition and </w:t>
      </w:r>
      <w:r w:rsidR="000A1F30" w:rsidRPr="00AF6E76">
        <w:rPr>
          <w:rFonts w:ascii="Times New Roman" w:hAnsi="Times New Roman" w:cs="Times New Roman"/>
          <w:sz w:val="24"/>
          <w:szCs w:val="24"/>
        </w:rPr>
        <w:t xml:space="preserve">likely </w:t>
      </w:r>
      <w:r w:rsidRPr="00AF6E76">
        <w:rPr>
          <w:rFonts w:ascii="Times New Roman" w:hAnsi="Times New Roman" w:cs="Times New Roman"/>
          <w:sz w:val="24"/>
          <w:szCs w:val="24"/>
        </w:rPr>
        <w:t xml:space="preserve">underpin more complex higher-order </w:t>
      </w:r>
      <w:r w:rsidR="00EB7E34" w:rsidRPr="00AF6E76">
        <w:rPr>
          <w:rFonts w:ascii="Times New Roman" w:hAnsi="Times New Roman" w:cs="Times New Roman"/>
          <w:sz w:val="24"/>
          <w:szCs w:val="24"/>
        </w:rPr>
        <w:t>EFs</w:t>
      </w:r>
      <w:r w:rsidRPr="00AF6E76">
        <w:rPr>
          <w:rFonts w:ascii="Times New Roman" w:hAnsi="Times New Roman" w:cs="Times New Roman"/>
          <w:sz w:val="24"/>
          <w:szCs w:val="24"/>
        </w:rPr>
        <w:t xml:space="preserve"> </w:t>
      </w:r>
      <w:r w:rsidR="00EB7E34" w:rsidRPr="00AF6E76">
        <w:rPr>
          <w:rFonts w:ascii="Times New Roman" w:hAnsi="Times New Roman" w:cs="Times New Roman"/>
          <w:sz w:val="24"/>
          <w:szCs w:val="24"/>
        </w:rPr>
        <w:t xml:space="preserve">(e.g., </w:t>
      </w:r>
      <w:r w:rsidRPr="00AF6E76">
        <w:rPr>
          <w:rFonts w:ascii="Times New Roman" w:hAnsi="Times New Roman" w:cs="Times New Roman"/>
          <w:sz w:val="24"/>
          <w:szCs w:val="24"/>
        </w:rPr>
        <w:t>decision-making</w:t>
      </w:r>
      <w:r w:rsidR="00EB7E34" w:rsidRPr="00AF6E76">
        <w:rPr>
          <w:rFonts w:ascii="Times New Roman" w:hAnsi="Times New Roman" w:cs="Times New Roman"/>
          <w:sz w:val="24"/>
          <w:szCs w:val="24"/>
        </w:rPr>
        <w:t>)</w:t>
      </w:r>
      <w:r w:rsidRPr="00AF6E76">
        <w:rPr>
          <w:rFonts w:ascii="Times New Roman" w:hAnsi="Times New Roman" w:cs="Times New Roman"/>
          <w:sz w:val="24"/>
          <w:szCs w:val="24"/>
        </w:rPr>
        <w:t xml:space="preserve">. Tasks designed to assess lower-order </w:t>
      </w:r>
      <w:r w:rsidR="00DC573B" w:rsidRPr="00AF6E76">
        <w:rPr>
          <w:rFonts w:ascii="Times New Roman" w:hAnsi="Times New Roman" w:cs="Times New Roman"/>
          <w:sz w:val="24"/>
          <w:szCs w:val="24"/>
        </w:rPr>
        <w:t>EFs</w:t>
      </w:r>
      <w:r w:rsidRPr="00AF6E76">
        <w:rPr>
          <w:rFonts w:ascii="Times New Roman" w:hAnsi="Times New Roman" w:cs="Times New Roman"/>
          <w:sz w:val="24"/>
          <w:szCs w:val="24"/>
        </w:rPr>
        <w:t xml:space="preserve"> are also more likely to tap only the targeted function </w:t>
      </w:r>
      <w:r w:rsidR="00CF54EC" w:rsidRPr="00AF6E76">
        <w:rPr>
          <w:rFonts w:ascii="Times New Roman" w:hAnsi="Times New Roman" w:cs="Times New Roman"/>
          <w:sz w:val="24"/>
          <w:szCs w:val="24"/>
        </w:rPr>
        <w:t xml:space="preserve">providing a </w:t>
      </w:r>
      <w:r w:rsidRPr="00AF6E76">
        <w:rPr>
          <w:rFonts w:ascii="Times New Roman" w:hAnsi="Times New Roman" w:cs="Times New Roman"/>
          <w:sz w:val="24"/>
          <w:szCs w:val="24"/>
        </w:rPr>
        <w:t xml:space="preserve">more </w:t>
      </w:r>
      <w:r w:rsidR="00E5588C" w:rsidRPr="00AF6E76">
        <w:rPr>
          <w:rFonts w:ascii="Times New Roman" w:hAnsi="Times New Roman" w:cs="Times New Roman"/>
          <w:sz w:val="24"/>
          <w:szCs w:val="24"/>
        </w:rPr>
        <w:t>sensitive</w:t>
      </w:r>
      <w:r w:rsidR="00CF54EC" w:rsidRPr="00AF6E76">
        <w:rPr>
          <w:rFonts w:ascii="Times New Roman" w:hAnsi="Times New Roman" w:cs="Times New Roman"/>
          <w:sz w:val="24"/>
          <w:szCs w:val="24"/>
        </w:rPr>
        <w:t xml:space="preserve"> examination </w:t>
      </w:r>
      <w:r w:rsidR="00EB7E34" w:rsidRPr="00AF6E76">
        <w:rPr>
          <w:rFonts w:ascii="Times New Roman" w:hAnsi="Times New Roman" w:cs="Times New Roman"/>
          <w:sz w:val="24"/>
          <w:szCs w:val="24"/>
        </w:rPr>
        <w:t xml:space="preserve">of </w:t>
      </w:r>
      <w:r w:rsidR="00DC573B" w:rsidRPr="00AF6E76">
        <w:rPr>
          <w:rFonts w:ascii="Times New Roman" w:hAnsi="Times New Roman" w:cs="Times New Roman"/>
          <w:sz w:val="24"/>
          <w:szCs w:val="24"/>
        </w:rPr>
        <w:t>the underlying processes at work during gaze</w:t>
      </w:r>
      <w:r w:rsidRPr="00AF6E76">
        <w:rPr>
          <w:rFonts w:ascii="Times New Roman" w:hAnsi="Times New Roman" w:cs="Times New Roman"/>
          <w:sz w:val="24"/>
          <w:szCs w:val="24"/>
        </w:rPr>
        <w:t xml:space="preserve">. </w:t>
      </w:r>
      <w:r w:rsidR="00715B77" w:rsidRPr="00AF6E76">
        <w:rPr>
          <w:rFonts w:ascii="Times New Roman" w:hAnsi="Times New Roman" w:cs="Times New Roman"/>
          <w:sz w:val="24"/>
          <w:szCs w:val="24"/>
        </w:rPr>
        <w:t xml:space="preserve">The present review </w:t>
      </w:r>
      <w:r w:rsidR="00A07449" w:rsidRPr="00AF6E76">
        <w:rPr>
          <w:rFonts w:ascii="Times New Roman" w:hAnsi="Times New Roman" w:cs="Times New Roman"/>
          <w:sz w:val="24"/>
          <w:szCs w:val="24"/>
        </w:rPr>
        <w:t xml:space="preserve">recommends </w:t>
      </w:r>
      <w:r w:rsidR="00715B77" w:rsidRPr="00AF6E76">
        <w:rPr>
          <w:rFonts w:ascii="Times New Roman" w:hAnsi="Times New Roman" w:cs="Times New Roman"/>
          <w:sz w:val="24"/>
          <w:szCs w:val="24"/>
        </w:rPr>
        <w:t xml:space="preserve">that </w:t>
      </w:r>
      <w:r w:rsidR="003F53A2" w:rsidRPr="00AF6E76">
        <w:rPr>
          <w:rFonts w:ascii="Times New Roman" w:hAnsi="Times New Roman" w:cs="Times New Roman"/>
          <w:sz w:val="24"/>
          <w:szCs w:val="24"/>
        </w:rPr>
        <w:t xml:space="preserve">future work should deploy </w:t>
      </w:r>
      <w:r w:rsidR="00FC2398" w:rsidRPr="00AF6E76">
        <w:rPr>
          <w:rFonts w:ascii="Times New Roman" w:hAnsi="Times New Roman" w:cs="Times New Roman"/>
          <w:sz w:val="24"/>
          <w:szCs w:val="24"/>
        </w:rPr>
        <w:t xml:space="preserve">EF </w:t>
      </w:r>
      <w:r w:rsidR="00FC7C85" w:rsidRPr="00AF6E76">
        <w:rPr>
          <w:rFonts w:ascii="Times New Roman" w:hAnsi="Times New Roman" w:cs="Times New Roman"/>
          <w:sz w:val="24"/>
          <w:szCs w:val="24"/>
        </w:rPr>
        <w:t>tasks that</w:t>
      </w:r>
      <w:r w:rsidR="007C0420" w:rsidRPr="00AF6E76">
        <w:rPr>
          <w:rFonts w:ascii="Times New Roman" w:hAnsi="Times New Roman" w:cs="Times New Roman"/>
          <w:sz w:val="24"/>
          <w:szCs w:val="24"/>
        </w:rPr>
        <w:t>, where possible,</w:t>
      </w:r>
      <w:r w:rsidR="00FC7C85" w:rsidRPr="00AF6E76">
        <w:rPr>
          <w:rFonts w:ascii="Times New Roman" w:hAnsi="Times New Roman" w:cs="Times New Roman"/>
          <w:sz w:val="24"/>
          <w:szCs w:val="24"/>
        </w:rPr>
        <w:t xml:space="preserve"> </w:t>
      </w:r>
      <w:r w:rsidR="00A07449" w:rsidRPr="00AF6E76">
        <w:rPr>
          <w:rFonts w:ascii="Times New Roman" w:hAnsi="Times New Roman" w:cs="Times New Roman"/>
          <w:sz w:val="24"/>
          <w:szCs w:val="24"/>
        </w:rPr>
        <w:t xml:space="preserve">assess </w:t>
      </w:r>
      <w:r w:rsidR="00FC7C85" w:rsidRPr="00AF6E76">
        <w:rPr>
          <w:rFonts w:ascii="Times New Roman" w:hAnsi="Times New Roman" w:cs="Times New Roman"/>
          <w:sz w:val="24"/>
          <w:szCs w:val="24"/>
        </w:rPr>
        <w:t xml:space="preserve">both </w:t>
      </w:r>
      <w:r w:rsidR="004B4F59" w:rsidRPr="00AF6E76">
        <w:rPr>
          <w:rFonts w:ascii="Times New Roman" w:hAnsi="Times New Roman" w:cs="Times New Roman"/>
          <w:sz w:val="24"/>
          <w:szCs w:val="24"/>
        </w:rPr>
        <w:t>response time and accuracy together (i.e., efficiency scores)</w:t>
      </w:r>
      <w:r w:rsidR="00786A53" w:rsidRPr="00AF6E76">
        <w:rPr>
          <w:rFonts w:ascii="Times New Roman" w:hAnsi="Times New Roman" w:cs="Times New Roman"/>
          <w:sz w:val="24"/>
          <w:szCs w:val="24"/>
        </w:rPr>
        <w:t xml:space="preserve"> and </w:t>
      </w:r>
      <w:r w:rsidR="000B187D" w:rsidRPr="00AF6E76">
        <w:rPr>
          <w:rFonts w:ascii="Times New Roman" w:hAnsi="Times New Roman" w:cs="Times New Roman"/>
          <w:sz w:val="24"/>
          <w:szCs w:val="24"/>
        </w:rPr>
        <w:t>VA</w:t>
      </w:r>
      <w:r w:rsidR="00B853FA" w:rsidRPr="00AF6E76">
        <w:rPr>
          <w:rFonts w:ascii="Times New Roman" w:hAnsi="Times New Roman" w:cs="Times New Roman"/>
          <w:sz w:val="24"/>
          <w:szCs w:val="24"/>
        </w:rPr>
        <w:t xml:space="preserve"> </w:t>
      </w:r>
      <w:r w:rsidR="00786A53" w:rsidRPr="00AF6E76">
        <w:rPr>
          <w:rFonts w:ascii="Times New Roman" w:hAnsi="Times New Roman" w:cs="Times New Roman"/>
          <w:sz w:val="24"/>
          <w:szCs w:val="24"/>
        </w:rPr>
        <w:t xml:space="preserve">tasks that assess </w:t>
      </w:r>
      <w:r w:rsidR="006253A8" w:rsidRPr="00AF6E76">
        <w:rPr>
          <w:rFonts w:ascii="Times New Roman" w:hAnsi="Times New Roman" w:cs="Times New Roman"/>
          <w:sz w:val="24"/>
          <w:szCs w:val="24"/>
        </w:rPr>
        <w:t xml:space="preserve">some or all of </w:t>
      </w:r>
      <w:r w:rsidR="00E91BCF" w:rsidRPr="00AF6E76">
        <w:rPr>
          <w:rFonts w:ascii="Times New Roman" w:hAnsi="Times New Roman" w:cs="Times New Roman"/>
          <w:sz w:val="24"/>
          <w:szCs w:val="24"/>
        </w:rPr>
        <w:t xml:space="preserve">fixation number and duration, fixation percentage to key locations, and </w:t>
      </w:r>
      <w:r w:rsidR="00E91BCF" w:rsidRPr="00AF6E76">
        <w:rPr>
          <w:rFonts w:ascii="Times New Roman" w:hAnsi="Times New Roman" w:cs="Times New Roman"/>
          <w:sz w:val="24"/>
          <w:szCs w:val="24"/>
        </w:rPr>
        <w:lastRenderedPageBreak/>
        <w:t>quiet eye</w:t>
      </w:r>
      <w:r w:rsidR="006253A8" w:rsidRPr="00AF6E76">
        <w:rPr>
          <w:rFonts w:ascii="Times New Roman" w:hAnsi="Times New Roman" w:cs="Times New Roman"/>
          <w:sz w:val="24"/>
          <w:szCs w:val="24"/>
        </w:rPr>
        <w:t xml:space="preserve"> (despite </w:t>
      </w:r>
      <w:r w:rsidR="007E2FC4" w:rsidRPr="00AF6E76">
        <w:rPr>
          <w:rFonts w:ascii="Times New Roman" w:hAnsi="Times New Roman" w:cs="Times New Roman"/>
          <w:sz w:val="24"/>
          <w:szCs w:val="24"/>
        </w:rPr>
        <w:t xml:space="preserve">concerns </w:t>
      </w:r>
      <w:r w:rsidR="00F8319D" w:rsidRPr="00AF6E76">
        <w:rPr>
          <w:rFonts w:ascii="Times New Roman" w:hAnsi="Times New Roman" w:cs="Times New Roman"/>
          <w:sz w:val="24"/>
          <w:szCs w:val="24"/>
        </w:rPr>
        <w:t>from</w:t>
      </w:r>
      <w:r w:rsidR="007E2FC4" w:rsidRPr="00AF6E76">
        <w:rPr>
          <w:rFonts w:ascii="Times New Roman" w:hAnsi="Times New Roman" w:cs="Times New Roman"/>
          <w:sz w:val="24"/>
          <w:szCs w:val="24"/>
        </w:rPr>
        <w:t xml:space="preserve"> </w:t>
      </w:r>
      <w:proofErr w:type="spellStart"/>
      <w:r w:rsidR="00E91BCF" w:rsidRPr="00AF6E76">
        <w:rPr>
          <w:rFonts w:ascii="Times New Roman" w:hAnsi="Times New Roman" w:cs="Times New Roman"/>
          <w:sz w:val="24"/>
          <w:szCs w:val="24"/>
        </w:rPr>
        <w:t>Klostermann</w:t>
      </w:r>
      <w:proofErr w:type="spellEnd"/>
      <w:r w:rsidR="00E91BCF" w:rsidRPr="00AF6E76">
        <w:rPr>
          <w:rFonts w:ascii="Times New Roman" w:hAnsi="Times New Roman" w:cs="Times New Roman"/>
          <w:sz w:val="24"/>
          <w:szCs w:val="24"/>
        </w:rPr>
        <w:t xml:space="preserve"> </w:t>
      </w:r>
      <w:r w:rsidR="00F10F0F" w:rsidRPr="00AF6E76">
        <w:rPr>
          <w:rFonts w:ascii="Times New Roman" w:hAnsi="Times New Roman" w:cs="Times New Roman"/>
          <w:sz w:val="24"/>
          <w:szCs w:val="24"/>
        </w:rPr>
        <w:t xml:space="preserve">&amp; </w:t>
      </w:r>
      <w:proofErr w:type="spellStart"/>
      <w:r w:rsidR="00E91BCF" w:rsidRPr="00AF6E76">
        <w:rPr>
          <w:rFonts w:ascii="Times New Roman" w:hAnsi="Times New Roman" w:cs="Times New Roman"/>
          <w:sz w:val="24"/>
          <w:szCs w:val="24"/>
        </w:rPr>
        <w:t>Moeinirad</w:t>
      </w:r>
      <w:proofErr w:type="spellEnd"/>
      <w:r w:rsidR="00F10F0F" w:rsidRPr="00AF6E76">
        <w:rPr>
          <w:rFonts w:ascii="Times New Roman" w:hAnsi="Times New Roman" w:cs="Times New Roman"/>
          <w:sz w:val="24"/>
          <w:szCs w:val="24"/>
        </w:rPr>
        <w:t xml:space="preserve">, </w:t>
      </w:r>
      <w:r w:rsidR="00E91BCF" w:rsidRPr="00AF6E76">
        <w:rPr>
          <w:rFonts w:ascii="Times New Roman" w:hAnsi="Times New Roman" w:cs="Times New Roman"/>
          <w:sz w:val="24"/>
          <w:szCs w:val="24"/>
        </w:rPr>
        <w:t>2020)</w:t>
      </w:r>
      <w:r w:rsidR="002D5596" w:rsidRPr="00AF6E76">
        <w:rPr>
          <w:rFonts w:ascii="Times New Roman" w:hAnsi="Times New Roman" w:cs="Times New Roman"/>
          <w:sz w:val="24"/>
          <w:szCs w:val="24"/>
        </w:rPr>
        <w:t>.</w:t>
      </w:r>
      <w:r w:rsidR="00F8319D" w:rsidRPr="00AF6E76">
        <w:rPr>
          <w:rFonts w:ascii="Times New Roman" w:hAnsi="Times New Roman" w:cs="Times New Roman"/>
          <w:sz w:val="24"/>
          <w:szCs w:val="24"/>
        </w:rPr>
        <w:t xml:space="preserve"> </w:t>
      </w:r>
      <w:r w:rsidR="002D5596" w:rsidRPr="00AF6E76">
        <w:rPr>
          <w:rFonts w:ascii="Times New Roman" w:hAnsi="Times New Roman" w:cs="Times New Roman"/>
          <w:sz w:val="24"/>
          <w:szCs w:val="24"/>
        </w:rPr>
        <w:t xml:space="preserve">The key may be deciding on </w:t>
      </w:r>
      <w:r w:rsidR="00D314BB" w:rsidRPr="00AF6E76">
        <w:rPr>
          <w:rFonts w:ascii="Times New Roman" w:hAnsi="Times New Roman" w:cs="Times New Roman"/>
          <w:sz w:val="24"/>
          <w:szCs w:val="24"/>
        </w:rPr>
        <w:t xml:space="preserve">the relevance of certain outcome </w:t>
      </w:r>
      <w:r w:rsidR="002D5596" w:rsidRPr="00AF6E76">
        <w:rPr>
          <w:rFonts w:ascii="Times New Roman" w:hAnsi="Times New Roman" w:cs="Times New Roman"/>
          <w:sz w:val="24"/>
          <w:szCs w:val="24"/>
        </w:rPr>
        <w:t>variables based on the sport and task being examined.</w:t>
      </w:r>
      <w:r w:rsidR="006D1C95" w:rsidRPr="00AF6E76">
        <w:rPr>
          <w:rFonts w:ascii="Times New Roman" w:hAnsi="Times New Roman" w:cs="Times New Roman"/>
          <w:sz w:val="24"/>
          <w:szCs w:val="24"/>
        </w:rPr>
        <w:t xml:space="preserve"> T</w:t>
      </w:r>
      <w:r w:rsidR="00952EAE" w:rsidRPr="00AF6E76">
        <w:rPr>
          <w:rFonts w:ascii="Times New Roman" w:hAnsi="Times New Roman" w:cs="Times New Roman"/>
          <w:sz w:val="24"/>
          <w:szCs w:val="24"/>
        </w:rPr>
        <w:t>he present review also highlight</w:t>
      </w:r>
      <w:r w:rsidR="006D1C95" w:rsidRPr="00AF6E76">
        <w:rPr>
          <w:rFonts w:ascii="Times New Roman" w:hAnsi="Times New Roman" w:cs="Times New Roman"/>
          <w:sz w:val="24"/>
          <w:szCs w:val="24"/>
        </w:rPr>
        <w:t>s</w:t>
      </w:r>
      <w:r w:rsidR="00952EAE" w:rsidRPr="00AF6E76">
        <w:rPr>
          <w:rFonts w:ascii="Times New Roman" w:hAnsi="Times New Roman" w:cs="Times New Roman"/>
          <w:sz w:val="24"/>
          <w:szCs w:val="24"/>
        </w:rPr>
        <w:t xml:space="preserve"> </w:t>
      </w:r>
      <w:proofErr w:type="gramStart"/>
      <w:r w:rsidR="00952EAE" w:rsidRPr="00AF6E76">
        <w:rPr>
          <w:rFonts w:ascii="Times New Roman" w:hAnsi="Times New Roman" w:cs="Times New Roman"/>
          <w:sz w:val="24"/>
          <w:szCs w:val="24"/>
        </w:rPr>
        <w:t xml:space="preserve">that </w:t>
      </w:r>
      <w:r w:rsidR="006D1C95" w:rsidRPr="00AF6E76">
        <w:rPr>
          <w:rFonts w:ascii="Times New Roman" w:hAnsi="Times New Roman" w:cs="Times New Roman"/>
          <w:sz w:val="24"/>
          <w:szCs w:val="24"/>
        </w:rPr>
        <w:t xml:space="preserve">theoretical </w:t>
      </w:r>
      <w:r w:rsidR="00952EAE" w:rsidRPr="00AF6E76">
        <w:rPr>
          <w:rFonts w:ascii="Times New Roman" w:hAnsi="Times New Roman" w:cs="Times New Roman"/>
          <w:sz w:val="24"/>
          <w:szCs w:val="24"/>
        </w:rPr>
        <w:t>accounts</w:t>
      </w:r>
      <w:proofErr w:type="gramEnd"/>
      <w:r w:rsidR="00952EAE" w:rsidRPr="00AF6E76">
        <w:rPr>
          <w:rFonts w:ascii="Times New Roman" w:hAnsi="Times New Roman" w:cs="Times New Roman"/>
          <w:sz w:val="24"/>
          <w:szCs w:val="24"/>
        </w:rPr>
        <w:t xml:space="preserve"> </w:t>
      </w:r>
      <w:r w:rsidR="00C7128D" w:rsidRPr="00AF6E76">
        <w:rPr>
          <w:rFonts w:ascii="Times New Roman" w:hAnsi="Times New Roman" w:cs="Times New Roman"/>
          <w:sz w:val="24"/>
          <w:szCs w:val="24"/>
        </w:rPr>
        <w:t xml:space="preserve">from neuroscience </w:t>
      </w:r>
      <w:r w:rsidR="007029D4" w:rsidRPr="00AF6E76">
        <w:rPr>
          <w:rFonts w:ascii="Times New Roman" w:hAnsi="Times New Roman" w:cs="Times New Roman"/>
          <w:sz w:val="24"/>
          <w:szCs w:val="24"/>
        </w:rPr>
        <w:t xml:space="preserve">may be </w:t>
      </w:r>
      <w:r w:rsidR="00C7128D" w:rsidRPr="00AF6E76">
        <w:rPr>
          <w:rFonts w:ascii="Times New Roman" w:hAnsi="Times New Roman" w:cs="Times New Roman"/>
          <w:sz w:val="24"/>
          <w:szCs w:val="24"/>
        </w:rPr>
        <w:t xml:space="preserve">relevant and transferable </w:t>
      </w:r>
      <w:r w:rsidR="00D5279A" w:rsidRPr="00AF6E76">
        <w:rPr>
          <w:rFonts w:ascii="Times New Roman" w:hAnsi="Times New Roman" w:cs="Times New Roman"/>
          <w:sz w:val="24"/>
          <w:szCs w:val="24"/>
        </w:rPr>
        <w:t>to sport</w:t>
      </w:r>
      <w:r w:rsidR="00410A65" w:rsidRPr="00AF6E76">
        <w:rPr>
          <w:rFonts w:ascii="Times New Roman" w:hAnsi="Times New Roman" w:cs="Times New Roman"/>
          <w:sz w:val="24"/>
          <w:szCs w:val="24"/>
        </w:rPr>
        <w:t xml:space="preserve">. Moreover, cognitive attentional processes that are housed within the </w:t>
      </w:r>
      <w:proofErr w:type="spellStart"/>
      <w:r w:rsidR="00410A65" w:rsidRPr="00AF6E76">
        <w:rPr>
          <w:rFonts w:ascii="Times New Roman" w:hAnsi="Times New Roman" w:cs="Times New Roman"/>
          <w:sz w:val="24"/>
          <w:szCs w:val="24"/>
        </w:rPr>
        <w:t>fronto</w:t>
      </w:r>
      <w:proofErr w:type="spellEnd"/>
      <w:r w:rsidR="00410A65" w:rsidRPr="00AF6E76">
        <w:rPr>
          <w:rFonts w:ascii="Times New Roman" w:hAnsi="Times New Roman" w:cs="Times New Roman"/>
          <w:sz w:val="24"/>
          <w:szCs w:val="24"/>
        </w:rPr>
        <w:t xml:space="preserve">-parietal areas of the brain (i.e., EF) relate to </w:t>
      </w:r>
      <w:r w:rsidR="000B187D" w:rsidRPr="00AF6E76">
        <w:rPr>
          <w:rFonts w:ascii="Times New Roman" w:hAnsi="Times New Roman" w:cs="Times New Roman"/>
          <w:sz w:val="24"/>
          <w:szCs w:val="24"/>
        </w:rPr>
        <w:t>VA</w:t>
      </w:r>
      <w:r w:rsidR="00410A65" w:rsidRPr="00AF6E76">
        <w:rPr>
          <w:rFonts w:ascii="Times New Roman" w:hAnsi="Times New Roman" w:cs="Times New Roman"/>
          <w:sz w:val="24"/>
          <w:szCs w:val="24"/>
        </w:rPr>
        <w:t xml:space="preserve"> when considered in a sporting context.</w:t>
      </w:r>
    </w:p>
    <w:p w14:paraId="02858257" w14:textId="77777777" w:rsidR="005937CA" w:rsidRPr="00AF6E76" w:rsidRDefault="005937CA" w:rsidP="005937CA">
      <w:pPr>
        <w:spacing w:line="480" w:lineRule="auto"/>
        <w:rPr>
          <w:rFonts w:ascii="Times New Roman" w:hAnsi="Times New Roman" w:cs="Times New Roman"/>
          <w:b/>
          <w:bCs/>
          <w:sz w:val="24"/>
          <w:szCs w:val="24"/>
        </w:rPr>
      </w:pPr>
      <w:r w:rsidRPr="00AF6E76">
        <w:rPr>
          <w:rFonts w:ascii="Times New Roman" w:hAnsi="Times New Roman" w:cs="Times New Roman"/>
          <w:b/>
          <w:bCs/>
          <w:sz w:val="24"/>
          <w:szCs w:val="24"/>
        </w:rPr>
        <w:t xml:space="preserve">Limitations </w:t>
      </w:r>
    </w:p>
    <w:p w14:paraId="5013A8FE" w14:textId="09862E3D" w:rsidR="005937CA" w:rsidRPr="00AF6E76" w:rsidRDefault="005937CA" w:rsidP="005937CA">
      <w:pPr>
        <w:spacing w:line="480" w:lineRule="auto"/>
        <w:rPr>
          <w:rFonts w:ascii="Times New Roman" w:hAnsi="Times New Roman" w:cs="Times New Roman"/>
          <w:sz w:val="24"/>
          <w:szCs w:val="24"/>
        </w:rPr>
      </w:pPr>
      <w:r w:rsidRPr="00AF6E76">
        <w:rPr>
          <w:rFonts w:ascii="Times New Roman" w:hAnsi="Times New Roman" w:cs="Times New Roman"/>
          <w:sz w:val="24"/>
          <w:szCs w:val="24"/>
        </w:rPr>
        <w:tab/>
        <w:t>Th</w:t>
      </w:r>
      <w:r w:rsidR="00A70268" w:rsidRPr="00AF6E76">
        <w:rPr>
          <w:rFonts w:ascii="Times New Roman" w:hAnsi="Times New Roman" w:cs="Times New Roman"/>
          <w:sz w:val="24"/>
          <w:szCs w:val="24"/>
        </w:rPr>
        <w:t>ough th</w:t>
      </w:r>
      <w:r w:rsidRPr="00AF6E76">
        <w:rPr>
          <w:rFonts w:ascii="Times New Roman" w:hAnsi="Times New Roman" w:cs="Times New Roman"/>
          <w:sz w:val="24"/>
          <w:szCs w:val="24"/>
        </w:rPr>
        <w:t xml:space="preserve">e present review </w:t>
      </w:r>
      <w:r w:rsidR="004E2529" w:rsidRPr="00AF6E76">
        <w:rPr>
          <w:rFonts w:ascii="Times New Roman" w:hAnsi="Times New Roman" w:cs="Times New Roman"/>
          <w:sz w:val="24"/>
          <w:szCs w:val="24"/>
        </w:rPr>
        <w:t>is</w:t>
      </w:r>
      <w:r w:rsidRPr="00AF6E76">
        <w:rPr>
          <w:rFonts w:ascii="Times New Roman" w:hAnsi="Times New Roman" w:cs="Times New Roman"/>
          <w:sz w:val="24"/>
          <w:szCs w:val="24"/>
        </w:rPr>
        <w:t xml:space="preserve"> a</w:t>
      </w:r>
      <w:r w:rsidR="00D22306" w:rsidRPr="00AF6E76">
        <w:rPr>
          <w:rFonts w:ascii="Times New Roman" w:hAnsi="Times New Roman" w:cs="Times New Roman"/>
          <w:sz w:val="24"/>
          <w:szCs w:val="24"/>
        </w:rPr>
        <w:t>n informative</w:t>
      </w:r>
      <w:r w:rsidRPr="00AF6E76">
        <w:rPr>
          <w:rFonts w:ascii="Times New Roman" w:hAnsi="Times New Roman" w:cs="Times New Roman"/>
          <w:sz w:val="24"/>
          <w:szCs w:val="24"/>
        </w:rPr>
        <w:t xml:space="preserve"> resource for understand</w:t>
      </w:r>
      <w:r w:rsidR="00F05A83" w:rsidRPr="00AF6E76">
        <w:rPr>
          <w:rFonts w:ascii="Times New Roman" w:hAnsi="Times New Roman" w:cs="Times New Roman"/>
          <w:sz w:val="24"/>
          <w:szCs w:val="24"/>
        </w:rPr>
        <w:t>ing</w:t>
      </w:r>
      <w:r w:rsidRPr="00AF6E76">
        <w:rPr>
          <w:rFonts w:ascii="Times New Roman" w:hAnsi="Times New Roman" w:cs="Times New Roman"/>
          <w:sz w:val="24"/>
          <w:szCs w:val="24"/>
        </w:rPr>
        <w:t xml:space="preserve"> the current </w:t>
      </w:r>
      <w:r w:rsidR="00F05A83" w:rsidRPr="00AF6E76">
        <w:rPr>
          <w:rFonts w:ascii="Times New Roman" w:hAnsi="Times New Roman" w:cs="Times New Roman"/>
          <w:sz w:val="24"/>
          <w:szCs w:val="24"/>
        </w:rPr>
        <w:t>state</w:t>
      </w:r>
      <w:r w:rsidRPr="00AF6E76">
        <w:rPr>
          <w:rFonts w:ascii="Times New Roman" w:hAnsi="Times New Roman" w:cs="Times New Roman"/>
          <w:sz w:val="24"/>
          <w:szCs w:val="24"/>
        </w:rPr>
        <w:t xml:space="preserve"> of </w:t>
      </w:r>
      <w:r w:rsidR="004E2529" w:rsidRPr="00AF6E76">
        <w:rPr>
          <w:rFonts w:ascii="Times New Roman" w:hAnsi="Times New Roman" w:cs="Times New Roman"/>
          <w:sz w:val="24"/>
          <w:szCs w:val="24"/>
        </w:rPr>
        <w:t>EF</w:t>
      </w:r>
      <w:r w:rsidRPr="00AF6E76">
        <w:rPr>
          <w:rFonts w:ascii="Times New Roman" w:hAnsi="Times New Roman" w:cs="Times New Roman"/>
          <w:sz w:val="24"/>
          <w:szCs w:val="24"/>
        </w:rPr>
        <w:t xml:space="preserve"> and </w:t>
      </w:r>
      <w:r w:rsidR="000B187D" w:rsidRPr="00AF6E76">
        <w:rPr>
          <w:rFonts w:ascii="Times New Roman" w:hAnsi="Times New Roman" w:cs="Times New Roman"/>
          <w:sz w:val="24"/>
          <w:szCs w:val="24"/>
        </w:rPr>
        <w:t>VA</w:t>
      </w:r>
      <w:r w:rsidRPr="00AF6E76">
        <w:rPr>
          <w:rFonts w:ascii="Times New Roman" w:hAnsi="Times New Roman" w:cs="Times New Roman"/>
          <w:sz w:val="24"/>
          <w:szCs w:val="24"/>
        </w:rPr>
        <w:t xml:space="preserve"> </w:t>
      </w:r>
      <w:r w:rsidR="00F05A83" w:rsidRPr="00AF6E76">
        <w:rPr>
          <w:rFonts w:ascii="Times New Roman" w:hAnsi="Times New Roman" w:cs="Times New Roman"/>
          <w:sz w:val="24"/>
          <w:szCs w:val="24"/>
        </w:rPr>
        <w:t>literature</w:t>
      </w:r>
      <w:r w:rsidR="00757328" w:rsidRPr="00AF6E76">
        <w:rPr>
          <w:rFonts w:ascii="Times New Roman" w:hAnsi="Times New Roman" w:cs="Times New Roman"/>
          <w:sz w:val="24"/>
          <w:szCs w:val="24"/>
        </w:rPr>
        <w:t xml:space="preserve"> in sport,</w:t>
      </w:r>
      <w:r w:rsidR="00A70268" w:rsidRPr="00AF6E76">
        <w:rPr>
          <w:rFonts w:ascii="Times New Roman" w:hAnsi="Times New Roman" w:cs="Times New Roman"/>
          <w:sz w:val="24"/>
          <w:szCs w:val="24"/>
        </w:rPr>
        <w:t xml:space="preserve"> </w:t>
      </w:r>
      <w:r w:rsidR="00E86B3B" w:rsidRPr="00AF6E76">
        <w:rPr>
          <w:rFonts w:ascii="Times New Roman" w:hAnsi="Times New Roman" w:cs="Times New Roman"/>
          <w:sz w:val="24"/>
          <w:szCs w:val="24"/>
        </w:rPr>
        <w:t xml:space="preserve">it has </w:t>
      </w:r>
      <w:r w:rsidR="00360C35" w:rsidRPr="00AF6E76">
        <w:rPr>
          <w:rFonts w:ascii="Times New Roman" w:hAnsi="Times New Roman" w:cs="Times New Roman"/>
          <w:sz w:val="24"/>
          <w:szCs w:val="24"/>
        </w:rPr>
        <w:t>some</w:t>
      </w:r>
      <w:r w:rsidR="00E86B3B" w:rsidRPr="00AF6E76">
        <w:rPr>
          <w:rFonts w:ascii="Times New Roman" w:hAnsi="Times New Roman" w:cs="Times New Roman"/>
          <w:sz w:val="24"/>
          <w:szCs w:val="24"/>
        </w:rPr>
        <w:t xml:space="preserve"> weaknesses.</w:t>
      </w:r>
      <w:r w:rsidR="008F70A0" w:rsidRPr="00AF6E76">
        <w:rPr>
          <w:rFonts w:ascii="Times New Roman" w:hAnsi="Times New Roman" w:cs="Times New Roman"/>
          <w:sz w:val="24"/>
          <w:szCs w:val="24"/>
        </w:rPr>
        <w:t xml:space="preserve"> </w:t>
      </w:r>
      <w:r w:rsidRPr="00AF6E76">
        <w:rPr>
          <w:rFonts w:ascii="Times New Roman" w:hAnsi="Times New Roman" w:cs="Times New Roman"/>
          <w:sz w:val="24"/>
          <w:szCs w:val="24"/>
        </w:rPr>
        <w:t>Despite following PRISMA guidelines (Moher et al., 2009) and adopting similar criteria to previous review</w:t>
      </w:r>
      <w:r w:rsidR="00846815" w:rsidRPr="00AF6E76">
        <w:rPr>
          <w:rFonts w:ascii="Times New Roman" w:hAnsi="Times New Roman" w:cs="Times New Roman"/>
          <w:sz w:val="24"/>
          <w:szCs w:val="24"/>
        </w:rPr>
        <w:t xml:space="preserve">s </w:t>
      </w:r>
      <w:r w:rsidRPr="00AF6E76">
        <w:rPr>
          <w:rFonts w:ascii="Times New Roman" w:hAnsi="Times New Roman" w:cs="Times New Roman"/>
          <w:sz w:val="24"/>
          <w:szCs w:val="24"/>
        </w:rPr>
        <w:t>(</w:t>
      </w:r>
      <w:r w:rsidR="000C27B6" w:rsidRPr="00AF6E76">
        <w:rPr>
          <w:rFonts w:ascii="Times New Roman" w:hAnsi="Times New Roman" w:cs="Times New Roman"/>
          <w:sz w:val="24"/>
          <w:szCs w:val="24"/>
        </w:rPr>
        <w:t>e.g.,</w:t>
      </w:r>
      <w:r w:rsidR="00846815" w:rsidRPr="00AF6E76">
        <w:rPr>
          <w:rFonts w:ascii="Times New Roman" w:hAnsi="Times New Roman" w:cs="Times New Roman"/>
          <w:sz w:val="24"/>
          <w:szCs w:val="24"/>
        </w:rPr>
        <w:t xml:space="preserve"> </w:t>
      </w:r>
      <w:r w:rsidRPr="00AF6E76">
        <w:rPr>
          <w:rFonts w:ascii="Times New Roman" w:hAnsi="Times New Roman" w:cs="Times New Roman"/>
          <w:sz w:val="24"/>
          <w:szCs w:val="24"/>
        </w:rPr>
        <w:t>Payne et al., 2019) the items used</w:t>
      </w:r>
      <w:r w:rsidR="00D22306" w:rsidRPr="00AF6E76">
        <w:rPr>
          <w:rFonts w:ascii="Times New Roman" w:hAnsi="Times New Roman" w:cs="Times New Roman"/>
          <w:sz w:val="24"/>
          <w:szCs w:val="24"/>
        </w:rPr>
        <w:t xml:space="preserve"> for quality assessment</w:t>
      </w:r>
      <w:r w:rsidRPr="00AF6E76">
        <w:rPr>
          <w:rFonts w:ascii="Times New Roman" w:hAnsi="Times New Roman" w:cs="Times New Roman"/>
          <w:sz w:val="24"/>
          <w:szCs w:val="24"/>
        </w:rPr>
        <w:t xml:space="preserve"> </w:t>
      </w:r>
      <w:r w:rsidR="00520448" w:rsidRPr="00AF6E76">
        <w:rPr>
          <w:rFonts w:ascii="Times New Roman" w:hAnsi="Times New Roman" w:cs="Times New Roman"/>
          <w:sz w:val="24"/>
          <w:szCs w:val="24"/>
        </w:rPr>
        <w:t>were</w:t>
      </w:r>
      <w:r w:rsidRPr="00AF6E76">
        <w:rPr>
          <w:rFonts w:ascii="Times New Roman" w:hAnsi="Times New Roman" w:cs="Times New Roman"/>
          <w:sz w:val="24"/>
          <w:szCs w:val="24"/>
        </w:rPr>
        <w:t xml:space="preserve"> not specific to all the</w:t>
      </w:r>
      <w:r w:rsidR="00A70268" w:rsidRPr="00AF6E76">
        <w:rPr>
          <w:rFonts w:ascii="Times New Roman" w:hAnsi="Times New Roman" w:cs="Times New Roman"/>
          <w:sz w:val="24"/>
          <w:szCs w:val="24"/>
        </w:rPr>
        <w:t xml:space="preserve"> </w:t>
      </w:r>
      <w:r w:rsidR="00520448" w:rsidRPr="00AF6E76">
        <w:rPr>
          <w:rFonts w:ascii="Times New Roman" w:hAnsi="Times New Roman" w:cs="Times New Roman"/>
          <w:sz w:val="24"/>
          <w:szCs w:val="24"/>
        </w:rPr>
        <w:t>identified studies</w:t>
      </w:r>
      <w:r w:rsidRPr="00AF6E76">
        <w:rPr>
          <w:rFonts w:ascii="Times New Roman" w:hAnsi="Times New Roman" w:cs="Times New Roman"/>
          <w:sz w:val="24"/>
          <w:szCs w:val="24"/>
        </w:rPr>
        <w:t xml:space="preserve">. Items were adapted from relevant previous works (Downs &amp; Black, 1998; </w:t>
      </w:r>
      <w:proofErr w:type="spellStart"/>
      <w:r w:rsidRPr="00AF6E76">
        <w:rPr>
          <w:rFonts w:ascii="Times New Roman" w:hAnsi="Times New Roman" w:cs="Times New Roman"/>
          <w:sz w:val="24"/>
          <w:szCs w:val="24"/>
        </w:rPr>
        <w:t>DuRant</w:t>
      </w:r>
      <w:proofErr w:type="spellEnd"/>
      <w:r w:rsidRPr="00AF6E76">
        <w:rPr>
          <w:rFonts w:ascii="Times New Roman" w:hAnsi="Times New Roman" w:cs="Times New Roman"/>
          <w:sz w:val="24"/>
          <w:szCs w:val="24"/>
        </w:rPr>
        <w:t xml:space="preserve">, 1994; </w:t>
      </w:r>
      <w:proofErr w:type="spellStart"/>
      <w:r w:rsidRPr="00AF6E76">
        <w:rPr>
          <w:rFonts w:ascii="Times New Roman" w:hAnsi="Times New Roman" w:cs="Times New Roman"/>
          <w:sz w:val="24"/>
          <w:szCs w:val="24"/>
        </w:rPr>
        <w:t>Genaidy</w:t>
      </w:r>
      <w:proofErr w:type="spellEnd"/>
      <w:r w:rsidRPr="00AF6E76">
        <w:rPr>
          <w:rFonts w:ascii="Times New Roman" w:hAnsi="Times New Roman" w:cs="Times New Roman"/>
          <w:sz w:val="24"/>
          <w:szCs w:val="24"/>
        </w:rPr>
        <w:t xml:space="preserve"> et al., 2007; Payne et al., 2019) </w:t>
      </w:r>
      <w:r w:rsidR="00515126" w:rsidRPr="00AF6E76">
        <w:rPr>
          <w:rFonts w:ascii="Times New Roman" w:hAnsi="Times New Roman" w:cs="Times New Roman"/>
          <w:sz w:val="24"/>
          <w:szCs w:val="24"/>
        </w:rPr>
        <w:t xml:space="preserve">yet </w:t>
      </w:r>
      <w:r w:rsidR="00C420D0" w:rsidRPr="00AF6E76">
        <w:rPr>
          <w:rFonts w:ascii="Times New Roman" w:hAnsi="Times New Roman" w:cs="Times New Roman"/>
          <w:sz w:val="24"/>
          <w:szCs w:val="24"/>
        </w:rPr>
        <w:t>the</w:t>
      </w:r>
      <w:r w:rsidRPr="00AF6E76">
        <w:rPr>
          <w:rFonts w:ascii="Times New Roman" w:hAnsi="Times New Roman" w:cs="Times New Roman"/>
          <w:sz w:val="24"/>
          <w:szCs w:val="24"/>
        </w:rPr>
        <w:t xml:space="preserve"> lack of general agreement in how to assess experiment quality can lead to differences in opinion (Payne et al., 2019).</w:t>
      </w:r>
      <w:r w:rsidR="00F0435B" w:rsidRPr="00AF6E76">
        <w:rPr>
          <w:rFonts w:ascii="Times New Roman" w:hAnsi="Times New Roman" w:cs="Times New Roman"/>
          <w:sz w:val="24"/>
          <w:szCs w:val="24"/>
        </w:rPr>
        <w:t xml:space="preserve"> </w:t>
      </w:r>
      <w:r w:rsidR="00A70268" w:rsidRPr="00AF6E76">
        <w:rPr>
          <w:rFonts w:ascii="Times New Roman" w:hAnsi="Times New Roman" w:cs="Times New Roman"/>
          <w:sz w:val="24"/>
          <w:szCs w:val="24"/>
        </w:rPr>
        <w:t xml:space="preserve">Until a </w:t>
      </w:r>
      <w:r w:rsidR="00FA0D31" w:rsidRPr="00AF6E76">
        <w:rPr>
          <w:rFonts w:ascii="Times New Roman" w:hAnsi="Times New Roman" w:cs="Times New Roman"/>
          <w:sz w:val="24"/>
          <w:szCs w:val="24"/>
        </w:rPr>
        <w:t xml:space="preserve">list is psychometrically tested criteria </w:t>
      </w:r>
      <w:r w:rsidR="00360C35" w:rsidRPr="00AF6E76">
        <w:rPr>
          <w:rFonts w:ascii="Times New Roman" w:hAnsi="Times New Roman" w:cs="Times New Roman"/>
          <w:sz w:val="24"/>
          <w:szCs w:val="24"/>
        </w:rPr>
        <w:t xml:space="preserve">may </w:t>
      </w:r>
      <w:r w:rsidR="00FA0D31" w:rsidRPr="00AF6E76">
        <w:rPr>
          <w:rFonts w:ascii="Times New Roman" w:hAnsi="Times New Roman" w:cs="Times New Roman"/>
          <w:sz w:val="24"/>
          <w:szCs w:val="24"/>
        </w:rPr>
        <w:t xml:space="preserve">be considered somewhat </w:t>
      </w:r>
      <w:r w:rsidR="00360C35" w:rsidRPr="00AF6E76">
        <w:rPr>
          <w:rFonts w:ascii="Times New Roman" w:hAnsi="Times New Roman" w:cs="Times New Roman"/>
          <w:sz w:val="24"/>
          <w:szCs w:val="24"/>
        </w:rPr>
        <w:t>hypothetical</w:t>
      </w:r>
      <w:r w:rsidR="00FA0D31" w:rsidRPr="00AF6E76">
        <w:rPr>
          <w:rFonts w:ascii="Times New Roman" w:hAnsi="Times New Roman" w:cs="Times New Roman"/>
          <w:sz w:val="24"/>
          <w:szCs w:val="24"/>
        </w:rPr>
        <w:t xml:space="preserve">. </w:t>
      </w:r>
      <w:r w:rsidR="00C420D0" w:rsidRPr="00AF6E76">
        <w:rPr>
          <w:rFonts w:ascii="Times New Roman" w:hAnsi="Times New Roman" w:cs="Times New Roman"/>
          <w:sz w:val="24"/>
          <w:szCs w:val="24"/>
        </w:rPr>
        <w:t>Further</w:t>
      </w:r>
      <w:r w:rsidR="00FA0D31" w:rsidRPr="00AF6E76">
        <w:rPr>
          <w:rFonts w:ascii="Times New Roman" w:hAnsi="Times New Roman" w:cs="Times New Roman"/>
          <w:sz w:val="24"/>
          <w:szCs w:val="24"/>
        </w:rPr>
        <w:t>, t</w:t>
      </w:r>
      <w:r w:rsidRPr="00AF6E76">
        <w:rPr>
          <w:rFonts w:ascii="Times New Roman" w:hAnsi="Times New Roman" w:cs="Times New Roman"/>
          <w:sz w:val="24"/>
          <w:szCs w:val="24"/>
        </w:rPr>
        <w:t xml:space="preserve">he review </w:t>
      </w:r>
      <w:r w:rsidR="00FA0D31" w:rsidRPr="00AF6E76">
        <w:rPr>
          <w:rFonts w:ascii="Times New Roman" w:hAnsi="Times New Roman" w:cs="Times New Roman"/>
          <w:sz w:val="24"/>
          <w:szCs w:val="24"/>
        </w:rPr>
        <w:t>included many</w:t>
      </w:r>
      <w:r w:rsidRPr="00AF6E76">
        <w:rPr>
          <w:rFonts w:ascii="Times New Roman" w:hAnsi="Times New Roman" w:cs="Times New Roman"/>
          <w:sz w:val="24"/>
          <w:szCs w:val="24"/>
        </w:rPr>
        <w:t xml:space="preserve"> experiments cover</w:t>
      </w:r>
      <w:r w:rsidR="00FA0D31" w:rsidRPr="00AF6E76">
        <w:rPr>
          <w:rFonts w:ascii="Times New Roman" w:hAnsi="Times New Roman" w:cs="Times New Roman"/>
          <w:sz w:val="24"/>
          <w:szCs w:val="24"/>
        </w:rPr>
        <w:t>ing</w:t>
      </w:r>
      <w:r w:rsidRPr="00AF6E76">
        <w:rPr>
          <w:rFonts w:ascii="Times New Roman" w:hAnsi="Times New Roman" w:cs="Times New Roman"/>
          <w:sz w:val="24"/>
          <w:szCs w:val="24"/>
        </w:rPr>
        <w:t xml:space="preserve"> a </w:t>
      </w:r>
      <w:r w:rsidR="004824EA" w:rsidRPr="00AF6E76">
        <w:rPr>
          <w:rFonts w:ascii="Times New Roman" w:hAnsi="Times New Roman" w:cs="Times New Roman"/>
          <w:sz w:val="24"/>
          <w:szCs w:val="24"/>
        </w:rPr>
        <w:t>variety</w:t>
      </w:r>
      <w:r w:rsidRPr="00AF6E76">
        <w:rPr>
          <w:rFonts w:ascii="Times New Roman" w:hAnsi="Times New Roman" w:cs="Times New Roman"/>
          <w:sz w:val="24"/>
          <w:szCs w:val="24"/>
        </w:rPr>
        <w:t xml:space="preserve"> of sports, </w:t>
      </w:r>
      <w:r w:rsidR="00FA0D31" w:rsidRPr="00AF6E76">
        <w:rPr>
          <w:rFonts w:ascii="Times New Roman" w:hAnsi="Times New Roman" w:cs="Times New Roman"/>
          <w:sz w:val="24"/>
          <w:szCs w:val="24"/>
        </w:rPr>
        <w:t>EFs</w:t>
      </w:r>
      <w:r w:rsidRPr="00AF6E76">
        <w:rPr>
          <w:rFonts w:ascii="Times New Roman" w:hAnsi="Times New Roman" w:cs="Times New Roman"/>
          <w:sz w:val="24"/>
          <w:szCs w:val="24"/>
        </w:rPr>
        <w:t xml:space="preserve">, </w:t>
      </w:r>
      <w:r w:rsidR="000B187D" w:rsidRPr="00AF6E76">
        <w:rPr>
          <w:rFonts w:ascii="Times New Roman" w:hAnsi="Times New Roman" w:cs="Times New Roman"/>
          <w:sz w:val="24"/>
          <w:szCs w:val="24"/>
        </w:rPr>
        <w:t>VA</w:t>
      </w:r>
      <w:r w:rsidRPr="00AF6E76">
        <w:rPr>
          <w:rFonts w:ascii="Times New Roman" w:hAnsi="Times New Roman" w:cs="Times New Roman"/>
          <w:sz w:val="24"/>
          <w:szCs w:val="24"/>
        </w:rPr>
        <w:t xml:space="preserve"> measures, and sample characteristics</w:t>
      </w:r>
      <w:r w:rsidR="00775201" w:rsidRPr="00AF6E76">
        <w:rPr>
          <w:rFonts w:ascii="Times New Roman" w:hAnsi="Times New Roman" w:cs="Times New Roman"/>
          <w:sz w:val="24"/>
          <w:szCs w:val="24"/>
        </w:rPr>
        <w:t>,</w:t>
      </w:r>
      <w:r w:rsidRPr="00AF6E76">
        <w:rPr>
          <w:rFonts w:ascii="Times New Roman" w:hAnsi="Times New Roman" w:cs="Times New Roman"/>
          <w:sz w:val="24"/>
          <w:szCs w:val="24"/>
        </w:rPr>
        <w:t xml:space="preserve"> and this may raise questions around comparing and drawing conclusions from very different works. </w:t>
      </w:r>
      <w:r w:rsidR="00775201" w:rsidRPr="00AF6E76">
        <w:rPr>
          <w:rFonts w:ascii="Times New Roman" w:hAnsi="Times New Roman" w:cs="Times New Roman"/>
          <w:sz w:val="24"/>
          <w:szCs w:val="24"/>
        </w:rPr>
        <w:t xml:space="preserve">However, </w:t>
      </w:r>
      <w:r w:rsidR="006810BC" w:rsidRPr="00AF6E76">
        <w:rPr>
          <w:rFonts w:ascii="Times New Roman" w:hAnsi="Times New Roman" w:cs="Times New Roman"/>
          <w:sz w:val="24"/>
          <w:szCs w:val="24"/>
        </w:rPr>
        <w:t xml:space="preserve">we </w:t>
      </w:r>
      <w:r w:rsidR="00546DA2" w:rsidRPr="00AF6E76">
        <w:rPr>
          <w:rFonts w:ascii="Times New Roman" w:hAnsi="Times New Roman" w:cs="Times New Roman"/>
          <w:sz w:val="24"/>
          <w:szCs w:val="24"/>
        </w:rPr>
        <w:t xml:space="preserve">hope that our </w:t>
      </w:r>
      <w:r w:rsidR="002C181E" w:rsidRPr="00AF6E76">
        <w:rPr>
          <w:rFonts w:ascii="Times New Roman" w:hAnsi="Times New Roman" w:cs="Times New Roman"/>
          <w:sz w:val="24"/>
          <w:szCs w:val="24"/>
        </w:rPr>
        <w:t>review</w:t>
      </w:r>
      <w:r w:rsidR="00546DA2" w:rsidRPr="00AF6E76">
        <w:rPr>
          <w:rFonts w:ascii="Times New Roman" w:hAnsi="Times New Roman" w:cs="Times New Roman"/>
          <w:sz w:val="24"/>
          <w:szCs w:val="24"/>
        </w:rPr>
        <w:t xml:space="preserve"> provides </w:t>
      </w:r>
      <w:r w:rsidR="002C181E" w:rsidRPr="00AF6E76">
        <w:rPr>
          <w:rFonts w:ascii="Times New Roman" w:hAnsi="Times New Roman" w:cs="Times New Roman"/>
          <w:sz w:val="24"/>
          <w:szCs w:val="24"/>
        </w:rPr>
        <w:t xml:space="preserve">a critique of the </w:t>
      </w:r>
      <w:r w:rsidR="00546DA2" w:rsidRPr="00AF6E76">
        <w:rPr>
          <w:rFonts w:ascii="Times New Roman" w:hAnsi="Times New Roman" w:cs="Times New Roman"/>
          <w:sz w:val="24"/>
          <w:szCs w:val="24"/>
        </w:rPr>
        <w:t xml:space="preserve">necessary ‘ingredients’ </w:t>
      </w:r>
      <w:r w:rsidR="00E47BE0" w:rsidRPr="00AF6E76">
        <w:rPr>
          <w:rFonts w:ascii="Times New Roman" w:hAnsi="Times New Roman" w:cs="Times New Roman"/>
          <w:sz w:val="24"/>
          <w:szCs w:val="24"/>
        </w:rPr>
        <w:t>for</w:t>
      </w:r>
      <w:r w:rsidR="005D7349" w:rsidRPr="00AF6E76">
        <w:rPr>
          <w:rFonts w:ascii="Times New Roman" w:hAnsi="Times New Roman" w:cs="Times New Roman"/>
          <w:sz w:val="24"/>
          <w:szCs w:val="24"/>
        </w:rPr>
        <w:t xml:space="preserve"> future studies and </w:t>
      </w:r>
      <w:r w:rsidR="00683358" w:rsidRPr="00AF6E76">
        <w:rPr>
          <w:rFonts w:ascii="Times New Roman" w:hAnsi="Times New Roman" w:cs="Times New Roman"/>
          <w:sz w:val="24"/>
          <w:szCs w:val="24"/>
        </w:rPr>
        <w:t xml:space="preserve">becomes the </w:t>
      </w:r>
      <w:r w:rsidR="00E47BE0" w:rsidRPr="00AF6E76">
        <w:rPr>
          <w:rFonts w:ascii="Times New Roman" w:hAnsi="Times New Roman" w:cs="Times New Roman"/>
          <w:sz w:val="24"/>
          <w:szCs w:val="24"/>
        </w:rPr>
        <w:t xml:space="preserve">catalyst for further work in EF and </w:t>
      </w:r>
      <w:r w:rsidR="000B187D" w:rsidRPr="00AF6E76">
        <w:rPr>
          <w:rFonts w:ascii="Times New Roman" w:hAnsi="Times New Roman" w:cs="Times New Roman"/>
          <w:sz w:val="24"/>
          <w:szCs w:val="24"/>
        </w:rPr>
        <w:t>VA</w:t>
      </w:r>
      <w:r w:rsidR="00E47BE0" w:rsidRPr="00AF6E76">
        <w:rPr>
          <w:rFonts w:ascii="Times New Roman" w:hAnsi="Times New Roman" w:cs="Times New Roman"/>
          <w:sz w:val="24"/>
          <w:szCs w:val="24"/>
        </w:rPr>
        <w:t xml:space="preserve"> in sport.</w:t>
      </w:r>
    </w:p>
    <w:p w14:paraId="1D46EC7F" w14:textId="77777777" w:rsidR="005937CA" w:rsidRPr="00AF6E76" w:rsidRDefault="005937CA" w:rsidP="005937CA">
      <w:pPr>
        <w:spacing w:line="480" w:lineRule="auto"/>
        <w:rPr>
          <w:rFonts w:ascii="Times New Roman" w:hAnsi="Times New Roman" w:cs="Times New Roman"/>
          <w:b/>
          <w:bCs/>
          <w:sz w:val="24"/>
          <w:szCs w:val="24"/>
        </w:rPr>
      </w:pPr>
      <w:r w:rsidRPr="00AF6E76">
        <w:rPr>
          <w:rFonts w:ascii="Times New Roman" w:hAnsi="Times New Roman" w:cs="Times New Roman"/>
          <w:b/>
          <w:bCs/>
          <w:sz w:val="24"/>
          <w:szCs w:val="24"/>
        </w:rPr>
        <w:t>Conclusion</w:t>
      </w:r>
    </w:p>
    <w:p w14:paraId="4F8ACA0F" w14:textId="1F173F12" w:rsidR="006C3F3C" w:rsidRPr="00AF6E76" w:rsidRDefault="005937CA" w:rsidP="00065B43">
      <w:pPr>
        <w:spacing w:line="480" w:lineRule="auto"/>
        <w:rPr>
          <w:rFonts w:ascii="Times New Roman" w:hAnsi="Times New Roman" w:cs="Times New Roman"/>
          <w:sz w:val="24"/>
          <w:szCs w:val="24"/>
        </w:rPr>
      </w:pPr>
      <w:r w:rsidRPr="00AF6E76">
        <w:rPr>
          <w:rFonts w:ascii="Times New Roman" w:hAnsi="Times New Roman" w:cs="Times New Roman"/>
          <w:b/>
          <w:bCs/>
          <w:sz w:val="24"/>
          <w:szCs w:val="24"/>
        </w:rPr>
        <w:tab/>
      </w:r>
      <w:r w:rsidR="00495987" w:rsidRPr="00AF6E76">
        <w:rPr>
          <w:rFonts w:ascii="Times New Roman" w:hAnsi="Times New Roman" w:cs="Times New Roman"/>
          <w:sz w:val="24"/>
          <w:szCs w:val="24"/>
        </w:rPr>
        <w:t xml:space="preserve">The examination of EF and </w:t>
      </w:r>
      <w:r w:rsidR="000B187D" w:rsidRPr="00AF6E76">
        <w:rPr>
          <w:rFonts w:ascii="Times New Roman" w:hAnsi="Times New Roman" w:cs="Times New Roman"/>
          <w:sz w:val="24"/>
          <w:szCs w:val="24"/>
        </w:rPr>
        <w:t>VA</w:t>
      </w:r>
      <w:r w:rsidR="00495987" w:rsidRPr="00AF6E76">
        <w:rPr>
          <w:rFonts w:ascii="Times New Roman" w:hAnsi="Times New Roman" w:cs="Times New Roman"/>
          <w:sz w:val="24"/>
          <w:szCs w:val="24"/>
        </w:rPr>
        <w:t xml:space="preserve"> in sport is an exciting</w:t>
      </w:r>
      <w:r w:rsidR="00E64FCE" w:rsidRPr="00AF6E76">
        <w:rPr>
          <w:rFonts w:ascii="Times New Roman" w:hAnsi="Times New Roman" w:cs="Times New Roman"/>
          <w:sz w:val="24"/>
          <w:szCs w:val="24"/>
        </w:rPr>
        <w:t xml:space="preserve"> and growing area for researchers and sport </w:t>
      </w:r>
      <w:r w:rsidR="00757328" w:rsidRPr="00AF6E76">
        <w:rPr>
          <w:rFonts w:ascii="Times New Roman" w:hAnsi="Times New Roman" w:cs="Times New Roman"/>
          <w:sz w:val="24"/>
          <w:szCs w:val="24"/>
        </w:rPr>
        <w:t>practitioners</w:t>
      </w:r>
      <w:r w:rsidR="00E64FCE" w:rsidRPr="00AF6E76">
        <w:rPr>
          <w:rFonts w:ascii="Times New Roman" w:hAnsi="Times New Roman" w:cs="Times New Roman"/>
          <w:sz w:val="24"/>
          <w:szCs w:val="24"/>
        </w:rPr>
        <w:t xml:space="preserve"> alike.</w:t>
      </w:r>
      <w:r w:rsidR="00E64FCE" w:rsidRPr="00AF6E76">
        <w:rPr>
          <w:rFonts w:ascii="Times New Roman" w:hAnsi="Times New Roman" w:cs="Times New Roman"/>
          <w:b/>
          <w:bCs/>
          <w:sz w:val="24"/>
          <w:szCs w:val="24"/>
        </w:rPr>
        <w:t xml:space="preserve"> </w:t>
      </w:r>
      <w:r w:rsidR="00DF1FDF" w:rsidRPr="00AF6E76">
        <w:rPr>
          <w:rFonts w:ascii="Times New Roman" w:hAnsi="Times New Roman" w:cs="Times New Roman"/>
          <w:sz w:val="24"/>
          <w:szCs w:val="24"/>
        </w:rPr>
        <w:t xml:space="preserve">Overall, there appears to be a </w:t>
      </w:r>
      <w:r w:rsidR="002F56A4" w:rsidRPr="00AF6E76">
        <w:rPr>
          <w:rFonts w:ascii="Times New Roman" w:hAnsi="Times New Roman" w:cs="Times New Roman"/>
          <w:sz w:val="24"/>
          <w:szCs w:val="24"/>
        </w:rPr>
        <w:t xml:space="preserve">positive </w:t>
      </w:r>
      <w:r w:rsidR="00DF1FDF" w:rsidRPr="00AF6E76">
        <w:rPr>
          <w:rFonts w:ascii="Times New Roman" w:hAnsi="Times New Roman" w:cs="Times New Roman"/>
          <w:sz w:val="24"/>
          <w:szCs w:val="24"/>
        </w:rPr>
        <w:t>link between EF and VA that may suggest some interplay between the two for sports performance. Though the exact relationship, and between which variables the relationship is strongest</w:t>
      </w:r>
      <w:r w:rsidR="002F56A4" w:rsidRPr="00AF6E76">
        <w:rPr>
          <w:rFonts w:ascii="Times New Roman" w:hAnsi="Times New Roman" w:cs="Times New Roman"/>
          <w:sz w:val="24"/>
          <w:szCs w:val="24"/>
        </w:rPr>
        <w:t xml:space="preserve"> or weakest</w:t>
      </w:r>
      <w:r w:rsidR="00DF1FDF" w:rsidRPr="00AF6E76">
        <w:rPr>
          <w:rFonts w:ascii="Times New Roman" w:hAnsi="Times New Roman" w:cs="Times New Roman"/>
          <w:sz w:val="24"/>
          <w:szCs w:val="24"/>
        </w:rPr>
        <w:t xml:space="preserve">, </w:t>
      </w:r>
      <w:r w:rsidR="00DF1FDF" w:rsidRPr="00AF6E76">
        <w:rPr>
          <w:rFonts w:ascii="Times New Roman" w:hAnsi="Times New Roman" w:cs="Times New Roman"/>
          <w:sz w:val="24"/>
          <w:szCs w:val="24"/>
        </w:rPr>
        <w:lastRenderedPageBreak/>
        <w:t>remains unclear.</w:t>
      </w:r>
      <w:r w:rsidR="00DF1FDF" w:rsidRPr="00AF6E76">
        <w:rPr>
          <w:rFonts w:ascii="Times New Roman" w:hAnsi="Times New Roman" w:cs="Times New Roman"/>
          <w:b/>
          <w:bCs/>
          <w:sz w:val="24"/>
          <w:szCs w:val="24"/>
        </w:rPr>
        <w:t xml:space="preserve"> </w:t>
      </w:r>
      <w:r w:rsidR="002F56A4" w:rsidRPr="00AF6E76">
        <w:rPr>
          <w:rFonts w:ascii="Times New Roman" w:hAnsi="Times New Roman" w:cs="Times New Roman"/>
          <w:sz w:val="24"/>
          <w:szCs w:val="24"/>
        </w:rPr>
        <w:t>Moreover</w:t>
      </w:r>
      <w:r w:rsidR="008B074D" w:rsidRPr="00AF6E76">
        <w:rPr>
          <w:rFonts w:ascii="Times New Roman" w:hAnsi="Times New Roman" w:cs="Times New Roman"/>
          <w:sz w:val="24"/>
          <w:szCs w:val="24"/>
        </w:rPr>
        <w:t>,</w:t>
      </w:r>
      <w:r w:rsidR="002F56A4" w:rsidRPr="00AF6E76">
        <w:rPr>
          <w:rFonts w:ascii="Times New Roman" w:hAnsi="Times New Roman" w:cs="Times New Roman"/>
          <w:sz w:val="24"/>
          <w:szCs w:val="24"/>
        </w:rPr>
        <w:t xml:space="preserve"> it is likely that this relationship is more nuanced </w:t>
      </w:r>
      <w:r w:rsidR="008B074D" w:rsidRPr="00AF6E76">
        <w:rPr>
          <w:rFonts w:ascii="Times New Roman" w:hAnsi="Times New Roman" w:cs="Times New Roman"/>
          <w:sz w:val="24"/>
          <w:szCs w:val="24"/>
        </w:rPr>
        <w:t>and dependent on the design used, such as type of task, as reported in the neuroscientific literature.</w:t>
      </w:r>
      <w:r w:rsidR="002F56A4" w:rsidRPr="00AF6E76">
        <w:rPr>
          <w:rFonts w:ascii="Times New Roman" w:hAnsi="Times New Roman" w:cs="Times New Roman"/>
          <w:sz w:val="24"/>
          <w:szCs w:val="24"/>
        </w:rPr>
        <w:t xml:space="preserve"> </w:t>
      </w:r>
      <w:r w:rsidRPr="00AF6E76">
        <w:rPr>
          <w:rFonts w:ascii="Times New Roman" w:hAnsi="Times New Roman" w:cs="Times New Roman"/>
          <w:sz w:val="24"/>
          <w:szCs w:val="24"/>
        </w:rPr>
        <w:t xml:space="preserve">The </w:t>
      </w:r>
      <w:r w:rsidR="00E64FCE" w:rsidRPr="00AF6E76">
        <w:rPr>
          <w:rFonts w:ascii="Times New Roman" w:hAnsi="Times New Roman" w:cs="Times New Roman"/>
          <w:sz w:val="24"/>
          <w:szCs w:val="24"/>
        </w:rPr>
        <w:t xml:space="preserve">present </w:t>
      </w:r>
      <w:r w:rsidRPr="00AF6E76">
        <w:rPr>
          <w:rFonts w:ascii="Times New Roman" w:hAnsi="Times New Roman" w:cs="Times New Roman"/>
          <w:sz w:val="24"/>
          <w:szCs w:val="24"/>
        </w:rPr>
        <w:t xml:space="preserve">review </w:t>
      </w:r>
      <w:r w:rsidR="00B37E16" w:rsidRPr="00AF6E76">
        <w:rPr>
          <w:rFonts w:ascii="Times New Roman" w:hAnsi="Times New Roman" w:cs="Times New Roman"/>
          <w:sz w:val="24"/>
          <w:szCs w:val="24"/>
        </w:rPr>
        <w:t xml:space="preserve">highlighted differences </w:t>
      </w:r>
      <w:r w:rsidR="002B764D" w:rsidRPr="00AF6E76">
        <w:rPr>
          <w:rFonts w:ascii="Times New Roman" w:hAnsi="Times New Roman" w:cs="Times New Roman"/>
          <w:sz w:val="24"/>
          <w:szCs w:val="24"/>
        </w:rPr>
        <w:t xml:space="preserve">in tasks </w:t>
      </w:r>
      <w:r w:rsidRPr="00AF6E76">
        <w:rPr>
          <w:rFonts w:ascii="Times New Roman" w:hAnsi="Times New Roman" w:cs="Times New Roman"/>
          <w:sz w:val="24"/>
          <w:szCs w:val="24"/>
        </w:rPr>
        <w:t xml:space="preserve">with sport-specific video tasks utilised </w:t>
      </w:r>
      <w:r w:rsidR="002B764D" w:rsidRPr="00AF6E76">
        <w:rPr>
          <w:rFonts w:ascii="Times New Roman" w:hAnsi="Times New Roman" w:cs="Times New Roman"/>
          <w:sz w:val="24"/>
          <w:szCs w:val="24"/>
        </w:rPr>
        <w:t>for</w:t>
      </w:r>
      <w:r w:rsidRPr="00AF6E76">
        <w:rPr>
          <w:rFonts w:ascii="Times New Roman" w:hAnsi="Times New Roman" w:cs="Times New Roman"/>
          <w:sz w:val="24"/>
          <w:szCs w:val="24"/>
        </w:rPr>
        <w:t xml:space="preserve"> </w:t>
      </w:r>
      <w:r w:rsidR="00E21A1A" w:rsidRPr="00AF6E76">
        <w:rPr>
          <w:rFonts w:ascii="Times New Roman" w:hAnsi="Times New Roman" w:cs="Times New Roman"/>
          <w:sz w:val="24"/>
          <w:szCs w:val="24"/>
        </w:rPr>
        <w:t xml:space="preserve">examining </w:t>
      </w:r>
      <w:r w:rsidRPr="00AF6E76">
        <w:rPr>
          <w:rFonts w:ascii="Times New Roman" w:hAnsi="Times New Roman" w:cs="Times New Roman"/>
          <w:sz w:val="24"/>
          <w:szCs w:val="24"/>
        </w:rPr>
        <w:t xml:space="preserve">higher-order </w:t>
      </w:r>
      <w:r w:rsidR="002B764D" w:rsidRPr="00AF6E76">
        <w:rPr>
          <w:rFonts w:ascii="Times New Roman" w:hAnsi="Times New Roman" w:cs="Times New Roman"/>
          <w:sz w:val="24"/>
          <w:szCs w:val="24"/>
        </w:rPr>
        <w:t>EFs</w:t>
      </w:r>
      <w:r w:rsidRPr="00AF6E76">
        <w:rPr>
          <w:rFonts w:ascii="Times New Roman" w:hAnsi="Times New Roman" w:cs="Times New Roman"/>
          <w:sz w:val="24"/>
          <w:szCs w:val="24"/>
        </w:rPr>
        <w:t xml:space="preserve"> </w:t>
      </w:r>
      <w:r w:rsidR="002B764D" w:rsidRPr="00AF6E76">
        <w:rPr>
          <w:rFonts w:ascii="Times New Roman" w:hAnsi="Times New Roman" w:cs="Times New Roman"/>
          <w:sz w:val="24"/>
          <w:szCs w:val="24"/>
        </w:rPr>
        <w:t>and</w:t>
      </w:r>
      <w:r w:rsidRPr="00AF6E76">
        <w:rPr>
          <w:rFonts w:ascii="Times New Roman" w:hAnsi="Times New Roman" w:cs="Times New Roman"/>
          <w:sz w:val="24"/>
          <w:szCs w:val="24"/>
        </w:rPr>
        <w:t xml:space="preserve"> domain-general </w:t>
      </w:r>
      <w:r w:rsidR="002B764D" w:rsidRPr="00AF6E76">
        <w:rPr>
          <w:rFonts w:ascii="Times New Roman" w:hAnsi="Times New Roman" w:cs="Times New Roman"/>
          <w:sz w:val="24"/>
          <w:szCs w:val="24"/>
        </w:rPr>
        <w:t xml:space="preserve">or manipulation </w:t>
      </w:r>
      <w:r w:rsidRPr="00AF6E76">
        <w:rPr>
          <w:rFonts w:ascii="Times New Roman" w:hAnsi="Times New Roman" w:cs="Times New Roman"/>
          <w:sz w:val="24"/>
          <w:szCs w:val="24"/>
        </w:rPr>
        <w:t xml:space="preserve">tasks </w:t>
      </w:r>
      <w:r w:rsidR="002B764D" w:rsidRPr="00AF6E76">
        <w:rPr>
          <w:rFonts w:ascii="Times New Roman" w:hAnsi="Times New Roman" w:cs="Times New Roman"/>
          <w:sz w:val="24"/>
          <w:szCs w:val="24"/>
        </w:rPr>
        <w:t>used for</w:t>
      </w:r>
      <w:r w:rsidRPr="00AF6E76">
        <w:rPr>
          <w:rFonts w:ascii="Times New Roman" w:hAnsi="Times New Roman" w:cs="Times New Roman"/>
          <w:sz w:val="24"/>
          <w:szCs w:val="24"/>
        </w:rPr>
        <w:t xml:space="preserve"> </w:t>
      </w:r>
      <w:r w:rsidR="00E21A1A" w:rsidRPr="00AF6E76">
        <w:rPr>
          <w:rFonts w:ascii="Times New Roman" w:hAnsi="Times New Roman" w:cs="Times New Roman"/>
          <w:sz w:val="24"/>
          <w:szCs w:val="24"/>
        </w:rPr>
        <w:t xml:space="preserve">investigating </w:t>
      </w:r>
      <w:r w:rsidRPr="00AF6E76">
        <w:rPr>
          <w:rFonts w:ascii="Times New Roman" w:hAnsi="Times New Roman" w:cs="Times New Roman"/>
          <w:sz w:val="24"/>
          <w:szCs w:val="24"/>
        </w:rPr>
        <w:t xml:space="preserve">lower-order </w:t>
      </w:r>
      <w:r w:rsidR="002B764D" w:rsidRPr="00AF6E76">
        <w:rPr>
          <w:rFonts w:ascii="Times New Roman" w:hAnsi="Times New Roman" w:cs="Times New Roman"/>
          <w:sz w:val="24"/>
          <w:szCs w:val="24"/>
        </w:rPr>
        <w:t>EFs</w:t>
      </w:r>
      <w:r w:rsidRPr="00AF6E76">
        <w:rPr>
          <w:rFonts w:ascii="Times New Roman" w:hAnsi="Times New Roman" w:cs="Times New Roman"/>
          <w:sz w:val="24"/>
          <w:szCs w:val="24"/>
        </w:rPr>
        <w:t xml:space="preserve">. A number of experiments examining lower-order </w:t>
      </w:r>
      <w:r w:rsidR="002B764D" w:rsidRPr="00AF6E76">
        <w:rPr>
          <w:rFonts w:ascii="Times New Roman" w:hAnsi="Times New Roman" w:cs="Times New Roman"/>
          <w:sz w:val="24"/>
          <w:szCs w:val="24"/>
        </w:rPr>
        <w:t xml:space="preserve">EFs </w:t>
      </w:r>
      <w:r w:rsidR="00E21A1A" w:rsidRPr="00AF6E76">
        <w:rPr>
          <w:rFonts w:ascii="Times New Roman" w:hAnsi="Times New Roman" w:cs="Times New Roman"/>
          <w:sz w:val="24"/>
          <w:szCs w:val="24"/>
        </w:rPr>
        <w:t>were limited by</w:t>
      </w:r>
      <w:r w:rsidR="00AB6569" w:rsidRPr="00AF6E76">
        <w:rPr>
          <w:rFonts w:ascii="Times New Roman" w:hAnsi="Times New Roman" w:cs="Times New Roman"/>
          <w:sz w:val="24"/>
          <w:szCs w:val="24"/>
        </w:rPr>
        <w:t xml:space="preserve"> their </w:t>
      </w:r>
      <w:r w:rsidRPr="00AF6E76">
        <w:rPr>
          <w:rFonts w:ascii="Times New Roman" w:hAnsi="Times New Roman" w:cs="Times New Roman"/>
          <w:sz w:val="24"/>
          <w:szCs w:val="24"/>
        </w:rPr>
        <w:t>outcome variable</w:t>
      </w:r>
      <w:r w:rsidR="002B764D" w:rsidRPr="00AF6E76">
        <w:rPr>
          <w:rFonts w:ascii="Times New Roman" w:hAnsi="Times New Roman" w:cs="Times New Roman"/>
          <w:sz w:val="24"/>
          <w:szCs w:val="24"/>
        </w:rPr>
        <w:t xml:space="preserve">s </w:t>
      </w:r>
      <w:r w:rsidR="00AB6569" w:rsidRPr="00AF6E76">
        <w:rPr>
          <w:rFonts w:ascii="Times New Roman" w:hAnsi="Times New Roman" w:cs="Times New Roman"/>
          <w:sz w:val="24"/>
          <w:szCs w:val="24"/>
        </w:rPr>
        <w:t>(i.e.,</w:t>
      </w:r>
      <w:r w:rsidR="007A1F84" w:rsidRPr="00AF6E76">
        <w:rPr>
          <w:rFonts w:ascii="Times New Roman" w:hAnsi="Times New Roman" w:cs="Times New Roman"/>
          <w:sz w:val="24"/>
          <w:szCs w:val="24"/>
        </w:rPr>
        <w:t xml:space="preserve"> some including no outcome measures and</w:t>
      </w:r>
      <w:r w:rsidR="00AB6569" w:rsidRPr="00AF6E76">
        <w:rPr>
          <w:rFonts w:ascii="Times New Roman" w:hAnsi="Times New Roman" w:cs="Times New Roman"/>
          <w:sz w:val="24"/>
          <w:szCs w:val="24"/>
        </w:rPr>
        <w:t xml:space="preserve"> not all measured both effectiveness and efficienc</w:t>
      </w:r>
      <w:r w:rsidR="005176CD" w:rsidRPr="00AF6E76">
        <w:rPr>
          <w:rFonts w:ascii="Times New Roman" w:hAnsi="Times New Roman" w:cs="Times New Roman"/>
          <w:sz w:val="24"/>
          <w:szCs w:val="24"/>
        </w:rPr>
        <w:t xml:space="preserve">y) </w:t>
      </w:r>
      <w:r w:rsidRPr="00AF6E76">
        <w:rPr>
          <w:rFonts w:ascii="Times New Roman" w:hAnsi="Times New Roman" w:cs="Times New Roman"/>
          <w:sz w:val="24"/>
          <w:szCs w:val="24"/>
        </w:rPr>
        <w:t xml:space="preserve">and the representation of </w:t>
      </w:r>
      <w:r w:rsidR="002B764D" w:rsidRPr="00AF6E76">
        <w:rPr>
          <w:rFonts w:ascii="Times New Roman" w:hAnsi="Times New Roman" w:cs="Times New Roman"/>
          <w:sz w:val="24"/>
          <w:szCs w:val="24"/>
        </w:rPr>
        <w:t>EF</w:t>
      </w:r>
      <w:r w:rsidRPr="00AF6E76">
        <w:rPr>
          <w:rFonts w:ascii="Times New Roman" w:hAnsi="Times New Roman" w:cs="Times New Roman"/>
          <w:sz w:val="24"/>
          <w:szCs w:val="24"/>
        </w:rPr>
        <w:t xml:space="preserve">s in relation to </w:t>
      </w:r>
      <w:r w:rsidR="000B187D" w:rsidRPr="00AF6E76">
        <w:rPr>
          <w:rFonts w:ascii="Times New Roman" w:hAnsi="Times New Roman" w:cs="Times New Roman"/>
          <w:sz w:val="24"/>
          <w:szCs w:val="24"/>
        </w:rPr>
        <w:t>VA</w:t>
      </w:r>
      <w:r w:rsidRPr="00AF6E76">
        <w:rPr>
          <w:rFonts w:ascii="Times New Roman" w:hAnsi="Times New Roman" w:cs="Times New Roman"/>
          <w:sz w:val="24"/>
          <w:szCs w:val="24"/>
        </w:rPr>
        <w:t xml:space="preserve"> in the literature </w:t>
      </w:r>
      <w:r w:rsidR="002B764D" w:rsidRPr="00AF6E76">
        <w:rPr>
          <w:rFonts w:ascii="Times New Roman" w:hAnsi="Times New Roman" w:cs="Times New Roman"/>
          <w:sz w:val="24"/>
          <w:szCs w:val="24"/>
        </w:rPr>
        <w:t>wa</w:t>
      </w:r>
      <w:r w:rsidRPr="00AF6E76">
        <w:rPr>
          <w:rFonts w:ascii="Times New Roman" w:hAnsi="Times New Roman" w:cs="Times New Roman"/>
          <w:sz w:val="24"/>
          <w:szCs w:val="24"/>
        </w:rPr>
        <w:t>s limited</w:t>
      </w:r>
      <w:r w:rsidR="002B764D" w:rsidRPr="00AF6E76">
        <w:rPr>
          <w:rFonts w:ascii="Times New Roman" w:hAnsi="Times New Roman" w:cs="Times New Roman"/>
          <w:sz w:val="24"/>
          <w:szCs w:val="24"/>
        </w:rPr>
        <w:t xml:space="preserve"> (especially shifting)</w:t>
      </w:r>
      <w:r w:rsidRPr="00AF6E76">
        <w:rPr>
          <w:rFonts w:ascii="Times New Roman" w:hAnsi="Times New Roman" w:cs="Times New Roman"/>
          <w:sz w:val="24"/>
          <w:szCs w:val="24"/>
        </w:rPr>
        <w:t>.</w:t>
      </w:r>
      <w:r w:rsidR="002B764D" w:rsidRPr="00AF6E76">
        <w:rPr>
          <w:rFonts w:ascii="Times New Roman" w:hAnsi="Times New Roman" w:cs="Times New Roman"/>
          <w:sz w:val="24"/>
          <w:szCs w:val="24"/>
        </w:rPr>
        <w:t xml:space="preserve"> </w:t>
      </w:r>
      <w:r w:rsidRPr="00AF6E76">
        <w:rPr>
          <w:rFonts w:ascii="Times New Roman" w:hAnsi="Times New Roman" w:cs="Times New Roman"/>
          <w:sz w:val="24"/>
          <w:szCs w:val="24"/>
        </w:rPr>
        <w:t xml:space="preserve">For </w:t>
      </w:r>
      <w:r w:rsidR="007A1F84" w:rsidRPr="00AF6E76">
        <w:rPr>
          <w:rFonts w:ascii="Times New Roman" w:hAnsi="Times New Roman" w:cs="Times New Roman"/>
          <w:sz w:val="24"/>
          <w:szCs w:val="24"/>
        </w:rPr>
        <w:t>a</w:t>
      </w:r>
      <w:r w:rsidR="005176CD" w:rsidRPr="00AF6E76">
        <w:rPr>
          <w:rFonts w:ascii="Times New Roman" w:hAnsi="Times New Roman" w:cs="Times New Roman"/>
          <w:sz w:val="24"/>
          <w:szCs w:val="24"/>
        </w:rPr>
        <w:t xml:space="preserve">thletic </w:t>
      </w:r>
      <w:r w:rsidRPr="00AF6E76">
        <w:rPr>
          <w:rFonts w:ascii="Times New Roman" w:hAnsi="Times New Roman" w:cs="Times New Roman"/>
          <w:sz w:val="24"/>
          <w:szCs w:val="24"/>
        </w:rPr>
        <w:t>expertise there is a</w:t>
      </w:r>
      <w:r w:rsidR="002B764D" w:rsidRPr="00AF6E76">
        <w:rPr>
          <w:rFonts w:ascii="Times New Roman" w:hAnsi="Times New Roman" w:cs="Times New Roman"/>
          <w:sz w:val="24"/>
          <w:szCs w:val="24"/>
        </w:rPr>
        <w:t xml:space="preserve">n </w:t>
      </w:r>
      <w:r w:rsidRPr="00AF6E76">
        <w:rPr>
          <w:rFonts w:ascii="Times New Roman" w:hAnsi="Times New Roman" w:cs="Times New Roman"/>
          <w:sz w:val="24"/>
          <w:szCs w:val="24"/>
        </w:rPr>
        <w:t xml:space="preserve">issue around </w:t>
      </w:r>
      <w:r w:rsidR="002B764D" w:rsidRPr="00AF6E76">
        <w:rPr>
          <w:rFonts w:ascii="Times New Roman" w:hAnsi="Times New Roman" w:cs="Times New Roman"/>
          <w:sz w:val="24"/>
          <w:szCs w:val="24"/>
        </w:rPr>
        <w:t>definition with large</w:t>
      </w:r>
      <w:r w:rsidRPr="00AF6E76">
        <w:rPr>
          <w:rFonts w:ascii="Times New Roman" w:hAnsi="Times New Roman" w:cs="Times New Roman"/>
          <w:sz w:val="24"/>
          <w:szCs w:val="24"/>
        </w:rPr>
        <w:t xml:space="preserve"> discrepancies in how labels are used and a unified method </w:t>
      </w:r>
      <w:r w:rsidR="001B4E54" w:rsidRPr="00AF6E76">
        <w:rPr>
          <w:rFonts w:ascii="Times New Roman" w:hAnsi="Times New Roman" w:cs="Times New Roman"/>
          <w:sz w:val="24"/>
          <w:szCs w:val="24"/>
        </w:rPr>
        <w:t>of operationalising</w:t>
      </w:r>
      <w:r w:rsidR="00384290" w:rsidRPr="00AF6E76">
        <w:rPr>
          <w:rFonts w:ascii="Times New Roman" w:hAnsi="Times New Roman" w:cs="Times New Roman"/>
          <w:sz w:val="24"/>
          <w:szCs w:val="24"/>
        </w:rPr>
        <w:t xml:space="preserve"> expertise is required. </w:t>
      </w:r>
      <w:r w:rsidR="00390F05" w:rsidRPr="00AF6E76">
        <w:rPr>
          <w:rFonts w:ascii="Times New Roman" w:hAnsi="Times New Roman" w:cs="Times New Roman"/>
          <w:sz w:val="24"/>
          <w:szCs w:val="24"/>
        </w:rPr>
        <w:t xml:space="preserve">In sum, </w:t>
      </w:r>
      <w:r w:rsidRPr="00AF6E76">
        <w:rPr>
          <w:rFonts w:ascii="Times New Roman" w:hAnsi="Times New Roman" w:cs="Times New Roman"/>
          <w:sz w:val="24"/>
          <w:szCs w:val="24"/>
        </w:rPr>
        <w:t xml:space="preserve">despite very limited </w:t>
      </w:r>
      <w:r w:rsidR="002B764D" w:rsidRPr="00AF6E76">
        <w:rPr>
          <w:rFonts w:ascii="Times New Roman" w:hAnsi="Times New Roman" w:cs="Times New Roman"/>
          <w:sz w:val="24"/>
          <w:szCs w:val="24"/>
        </w:rPr>
        <w:t xml:space="preserve">direct </w:t>
      </w:r>
      <w:r w:rsidRPr="00AF6E76">
        <w:rPr>
          <w:rFonts w:ascii="Times New Roman" w:hAnsi="Times New Roman" w:cs="Times New Roman"/>
          <w:sz w:val="24"/>
          <w:szCs w:val="24"/>
        </w:rPr>
        <w:t xml:space="preserve">research, </w:t>
      </w:r>
      <w:r w:rsidR="000849CA" w:rsidRPr="00AF6E76">
        <w:rPr>
          <w:rFonts w:ascii="Times New Roman" w:hAnsi="Times New Roman" w:cs="Times New Roman"/>
          <w:sz w:val="24"/>
          <w:szCs w:val="24"/>
        </w:rPr>
        <w:t xml:space="preserve">it seems that </w:t>
      </w:r>
      <w:r w:rsidR="002B764D" w:rsidRPr="00AF6E76">
        <w:rPr>
          <w:rFonts w:ascii="Times New Roman" w:hAnsi="Times New Roman" w:cs="Times New Roman"/>
          <w:sz w:val="24"/>
          <w:szCs w:val="24"/>
        </w:rPr>
        <w:t>EF</w:t>
      </w:r>
      <w:r w:rsidRPr="00AF6E76">
        <w:rPr>
          <w:rFonts w:ascii="Times New Roman" w:hAnsi="Times New Roman" w:cs="Times New Roman"/>
          <w:sz w:val="24"/>
          <w:szCs w:val="24"/>
        </w:rPr>
        <w:t xml:space="preserve"> and </w:t>
      </w:r>
      <w:r w:rsidR="000B187D" w:rsidRPr="00AF6E76">
        <w:rPr>
          <w:rFonts w:ascii="Times New Roman" w:hAnsi="Times New Roman" w:cs="Times New Roman"/>
          <w:sz w:val="24"/>
          <w:szCs w:val="24"/>
        </w:rPr>
        <w:t>VA</w:t>
      </w:r>
      <w:r w:rsidRPr="00AF6E76">
        <w:rPr>
          <w:rFonts w:ascii="Times New Roman" w:hAnsi="Times New Roman" w:cs="Times New Roman"/>
          <w:sz w:val="24"/>
          <w:szCs w:val="24"/>
        </w:rPr>
        <w:t xml:space="preserve"> </w:t>
      </w:r>
      <w:r w:rsidR="000849CA" w:rsidRPr="00AF6E76">
        <w:rPr>
          <w:rFonts w:ascii="Times New Roman" w:hAnsi="Times New Roman" w:cs="Times New Roman"/>
          <w:sz w:val="24"/>
          <w:szCs w:val="24"/>
        </w:rPr>
        <w:t>are</w:t>
      </w:r>
      <w:r w:rsidR="006339D2" w:rsidRPr="00AF6E76">
        <w:rPr>
          <w:rFonts w:ascii="Times New Roman" w:hAnsi="Times New Roman" w:cs="Times New Roman"/>
          <w:sz w:val="24"/>
          <w:szCs w:val="24"/>
        </w:rPr>
        <w:t xml:space="preserve"> positively</w:t>
      </w:r>
      <w:r w:rsidR="00D522A2" w:rsidRPr="00AF6E76">
        <w:rPr>
          <w:rFonts w:ascii="Times New Roman" w:hAnsi="Times New Roman" w:cs="Times New Roman"/>
          <w:sz w:val="24"/>
          <w:szCs w:val="24"/>
        </w:rPr>
        <w:t xml:space="preserve"> </w:t>
      </w:r>
      <w:r w:rsidR="008F796E" w:rsidRPr="00AF6E76">
        <w:rPr>
          <w:rFonts w:ascii="Times New Roman" w:hAnsi="Times New Roman" w:cs="Times New Roman"/>
          <w:sz w:val="24"/>
          <w:szCs w:val="24"/>
        </w:rPr>
        <w:t>associated</w:t>
      </w:r>
      <w:r w:rsidR="00D522A2" w:rsidRPr="00AF6E76">
        <w:rPr>
          <w:rFonts w:ascii="Times New Roman" w:hAnsi="Times New Roman" w:cs="Times New Roman"/>
          <w:sz w:val="24"/>
          <w:szCs w:val="24"/>
        </w:rPr>
        <w:t xml:space="preserve"> and </w:t>
      </w:r>
      <w:r w:rsidRPr="00AF6E76">
        <w:rPr>
          <w:rFonts w:ascii="Times New Roman" w:hAnsi="Times New Roman" w:cs="Times New Roman"/>
          <w:sz w:val="24"/>
          <w:szCs w:val="24"/>
        </w:rPr>
        <w:t xml:space="preserve">more </w:t>
      </w:r>
      <w:r w:rsidR="00D522A2" w:rsidRPr="00AF6E76">
        <w:rPr>
          <w:rFonts w:ascii="Times New Roman" w:hAnsi="Times New Roman" w:cs="Times New Roman"/>
          <w:sz w:val="24"/>
          <w:szCs w:val="24"/>
        </w:rPr>
        <w:t xml:space="preserve">focus on </w:t>
      </w:r>
      <w:r w:rsidR="006339D2" w:rsidRPr="00AF6E76">
        <w:rPr>
          <w:rFonts w:ascii="Times New Roman" w:hAnsi="Times New Roman" w:cs="Times New Roman"/>
          <w:sz w:val="24"/>
          <w:szCs w:val="24"/>
        </w:rPr>
        <w:t>how this</w:t>
      </w:r>
      <w:r w:rsidR="00D522A2" w:rsidRPr="00AF6E76">
        <w:rPr>
          <w:rFonts w:ascii="Times New Roman" w:hAnsi="Times New Roman" w:cs="Times New Roman"/>
          <w:sz w:val="24"/>
          <w:szCs w:val="24"/>
        </w:rPr>
        <w:t xml:space="preserve"> relationship</w:t>
      </w:r>
      <w:r w:rsidR="006339D2" w:rsidRPr="00AF6E76">
        <w:rPr>
          <w:rFonts w:ascii="Times New Roman" w:hAnsi="Times New Roman" w:cs="Times New Roman"/>
          <w:sz w:val="24"/>
          <w:szCs w:val="24"/>
        </w:rPr>
        <w:t xml:space="preserve"> impacts sport performance</w:t>
      </w:r>
      <w:r w:rsidR="00D522A2" w:rsidRPr="00AF6E76">
        <w:rPr>
          <w:rFonts w:ascii="Times New Roman" w:hAnsi="Times New Roman" w:cs="Times New Roman"/>
          <w:sz w:val="24"/>
          <w:szCs w:val="24"/>
        </w:rPr>
        <w:t xml:space="preserve"> is </w:t>
      </w:r>
      <w:r w:rsidRPr="00AF6E76">
        <w:rPr>
          <w:rFonts w:ascii="Times New Roman" w:hAnsi="Times New Roman" w:cs="Times New Roman"/>
          <w:sz w:val="24"/>
          <w:szCs w:val="24"/>
        </w:rPr>
        <w:t>needed.</w:t>
      </w:r>
    </w:p>
    <w:p w14:paraId="09034B32" w14:textId="42EE5AA6" w:rsidR="003029F1" w:rsidRDefault="003029F1" w:rsidP="00065B43">
      <w:pPr>
        <w:spacing w:line="480" w:lineRule="auto"/>
        <w:rPr>
          <w:rFonts w:ascii="Times New Roman" w:hAnsi="Times New Roman" w:cs="Times New Roman"/>
          <w:sz w:val="24"/>
          <w:szCs w:val="24"/>
        </w:rPr>
      </w:pPr>
    </w:p>
    <w:p w14:paraId="4D187DAD" w14:textId="15A2D28F" w:rsidR="003029F1" w:rsidRDefault="003029F1" w:rsidP="00065B43">
      <w:pPr>
        <w:spacing w:line="480" w:lineRule="auto"/>
        <w:rPr>
          <w:rFonts w:ascii="Times New Roman" w:hAnsi="Times New Roman" w:cs="Times New Roman"/>
          <w:sz w:val="24"/>
          <w:szCs w:val="24"/>
        </w:rPr>
      </w:pPr>
    </w:p>
    <w:p w14:paraId="2274856D" w14:textId="1A742C3D" w:rsidR="003029F1" w:rsidRDefault="003029F1" w:rsidP="00065B43">
      <w:pPr>
        <w:spacing w:line="480" w:lineRule="auto"/>
        <w:rPr>
          <w:rFonts w:ascii="Times New Roman" w:hAnsi="Times New Roman" w:cs="Times New Roman"/>
          <w:sz w:val="24"/>
          <w:szCs w:val="24"/>
        </w:rPr>
      </w:pPr>
    </w:p>
    <w:p w14:paraId="75D1E23E" w14:textId="58F18E09" w:rsidR="003029F1" w:rsidRDefault="003029F1" w:rsidP="00065B43">
      <w:pPr>
        <w:spacing w:line="480" w:lineRule="auto"/>
        <w:rPr>
          <w:rFonts w:ascii="Times New Roman" w:hAnsi="Times New Roman" w:cs="Times New Roman"/>
          <w:sz w:val="24"/>
          <w:szCs w:val="24"/>
        </w:rPr>
      </w:pPr>
    </w:p>
    <w:p w14:paraId="45E2E0C9" w14:textId="5608A0FB" w:rsidR="003029F1" w:rsidRDefault="003029F1" w:rsidP="00065B43">
      <w:pPr>
        <w:spacing w:line="480" w:lineRule="auto"/>
        <w:rPr>
          <w:rFonts w:ascii="Times New Roman" w:hAnsi="Times New Roman" w:cs="Times New Roman"/>
          <w:sz w:val="24"/>
          <w:szCs w:val="24"/>
        </w:rPr>
      </w:pPr>
    </w:p>
    <w:p w14:paraId="241497EC" w14:textId="6ED04F9B" w:rsidR="003029F1" w:rsidRDefault="003029F1" w:rsidP="00065B43">
      <w:pPr>
        <w:spacing w:line="480" w:lineRule="auto"/>
        <w:rPr>
          <w:rFonts w:ascii="Times New Roman" w:hAnsi="Times New Roman" w:cs="Times New Roman"/>
          <w:sz w:val="24"/>
          <w:szCs w:val="24"/>
        </w:rPr>
      </w:pPr>
    </w:p>
    <w:p w14:paraId="488AF1EE" w14:textId="783B8F3A" w:rsidR="003029F1" w:rsidRDefault="003029F1" w:rsidP="00065B43">
      <w:pPr>
        <w:spacing w:line="480" w:lineRule="auto"/>
        <w:rPr>
          <w:rFonts w:ascii="Times New Roman" w:hAnsi="Times New Roman" w:cs="Times New Roman"/>
          <w:sz w:val="24"/>
          <w:szCs w:val="24"/>
        </w:rPr>
      </w:pPr>
    </w:p>
    <w:p w14:paraId="1FF29776" w14:textId="32157861" w:rsidR="002F23FF" w:rsidRDefault="002F23FF" w:rsidP="00065B43">
      <w:pPr>
        <w:spacing w:line="480" w:lineRule="auto"/>
        <w:rPr>
          <w:rFonts w:ascii="Times New Roman" w:hAnsi="Times New Roman" w:cs="Times New Roman"/>
          <w:sz w:val="24"/>
          <w:szCs w:val="24"/>
        </w:rPr>
      </w:pPr>
    </w:p>
    <w:p w14:paraId="7CB7FD52" w14:textId="78936B5B" w:rsidR="002F23FF" w:rsidRDefault="002F23FF" w:rsidP="00065B43">
      <w:pPr>
        <w:spacing w:line="480" w:lineRule="auto"/>
        <w:rPr>
          <w:rFonts w:ascii="Times New Roman" w:hAnsi="Times New Roman" w:cs="Times New Roman"/>
          <w:sz w:val="24"/>
          <w:szCs w:val="24"/>
        </w:rPr>
      </w:pPr>
    </w:p>
    <w:p w14:paraId="4A8A6FE7" w14:textId="237DCA0E" w:rsidR="002F23FF" w:rsidRDefault="002F23FF" w:rsidP="00065B43">
      <w:pPr>
        <w:spacing w:line="480" w:lineRule="auto"/>
        <w:rPr>
          <w:rFonts w:ascii="Times New Roman" w:hAnsi="Times New Roman" w:cs="Times New Roman"/>
          <w:sz w:val="24"/>
          <w:szCs w:val="24"/>
        </w:rPr>
      </w:pPr>
    </w:p>
    <w:p w14:paraId="2BBD44F8" w14:textId="0E0E04B4" w:rsidR="002F23FF" w:rsidRDefault="002F23FF" w:rsidP="00065B43">
      <w:pPr>
        <w:spacing w:line="480" w:lineRule="auto"/>
        <w:rPr>
          <w:rFonts w:ascii="Times New Roman" w:hAnsi="Times New Roman" w:cs="Times New Roman"/>
          <w:sz w:val="24"/>
          <w:szCs w:val="24"/>
        </w:rPr>
      </w:pPr>
    </w:p>
    <w:p w14:paraId="4AD72211" w14:textId="77777777" w:rsidR="002F23FF" w:rsidRDefault="002F23FF" w:rsidP="00065B43">
      <w:pPr>
        <w:spacing w:line="480" w:lineRule="auto"/>
        <w:rPr>
          <w:rFonts w:ascii="Times New Roman" w:hAnsi="Times New Roman" w:cs="Times New Roman"/>
          <w:sz w:val="24"/>
          <w:szCs w:val="24"/>
        </w:rPr>
      </w:pPr>
    </w:p>
    <w:p w14:paraId="50F32D92" w14:textId="77777777" w:rsidR="003029F1" w:rsidRPr="003029F1" w:rsidRDefault="003029F1" w:rsidP="00065B43">
      <w:pPr>
        <w:spacing w:line="480" w:lineRule="auto"/>
        <w:rPr>
          <w:rFonts w:ascii="Times New Roman" w:hAnsi="Times New Roman" w:cs="Times New Roman"/>
          <w:sz w:val="24"/>
          <w:szCs w:val="24"/>
        </w:rPr>
      </w:pPr>
    </w:p>
    <w:p w14:paraId="10880AB8" w14:textId="4D4E4A72" w:rsidR="00693187" w:rsidRPr="00AF6E76" w:rsidRDefault="00693187" w:rsidP="00693187">
      <w:pPr>
        <w:spacing w:line="480" w:lineRule="auto"/>
        <w:jc w:val="center"/>
        <w:rPr>
          <w:rFonts w:ascii="Times New Roman" w:hAnsi="Times New Roman" w:cs="Times New Roman"/>
          <w:b/>
          <w:bCs/>
          <w:sz w:val="24"/>
          <w:szCs w:val="24"/>
        </w:rPr>
      </w:pPr>
      <w:r w:rsidRPr="00AF6E76">
        <w:rPr>
          <w:rFonts w:ascii="Times New Roman" w:hAnsi="Times New Roman" w:cs="Times New Roman"/>
          <w:b/>
          <w:bCs/>
          <w:sz w:val="24"/>
          <w:szCs w:val="24"/>
        </w:rPr>
        <w:lastRenderedPageBreak/>
        <w:t>References</w:t>
      </w:r>
    </w:p>
    <w:p w14:paraId="4E1000BF" w14:textId="77777777" w:rsidR="00693187" w:rsidRPr="00AF6E76" w:rsidRDefault="00693187" w:rsidP="00693187">
      <w:pPr>
        <w:spacing w:line="480" w:lineRule="auto"/>
        <w:ind w:left="720" w:hanging="720"/>
        <w:rPr>
          <w:rFonts w:ascii="Times New Roman" w:hAnsi="Times New Roman" w:cs="Times New Roman"/>
          <w:sz w:val="24"/>
          <w:szCs w:val="24"/>
          <w:shd w:val="clear" w:color="auto" w:fill="FFFFFF"/>
        </w:rPr>
      </w:pPr>
      <w:r w:rsidRPr="00AF6E76">
        <w:rPr>
          <w:rFonts w:ascii="Times New Roman" w:hAnsi="Times New Roman" w:cs="Times New Roman"/>
          <w:sz w:val="24"/>
          <w:szCs w:val="24"/>
          <w:shd w:val="clear" w:color="auto" w:fill="FFFFFF"/>
        </w:rPr>
        <w:t>References preceded with an asterisk were included in the systematic review.</w:t>
      </w:r>
    </w:p>
    <w:p w14:paraId="17E5DF3C" w14:textId="558B6E33" w:rsidR="00937370" w:rsidRPr="00AF6E76" w:rsidRDefault="00937370" w:rsidP="00693187">
      <w:pPr>
        <w:spacing w:line="480" w:lineRule="auto"/>
        <w:ind w:left="720" w:hanging="720"/>
        <w:rPr>
          <w:rFonts w:ascii="Times New Roman" w:hAnsi="Times New Roman" w:cs="Times New Roman"/>
          <w:sz w:val="24"/>
          <w:szCs w:val="24"/>
          <w:shd w:val="clear" w:color="auto" w:fill="FFFFFF"/>
        </w:rPr>
      </w:pPr>
      <w:proofErr w:type="spellStart"/>
      <w:r w:rsidRPr="00AF6E76">
        <w:rPr>
          <w:rFonts w:ascii="Times New Roman" w:hAnsi="Times New Roman" w:cs="Times New Roman"/>
          <w:sz w:val="24"/>
          <w:szCs w:val="24"/>
          <w:shd w:val="clear" w:color="auto" w:fill="FFFFFF"/>
        </w:rPr>
        <w:t>Abt</w:t>
      </w:r>
      <w:proofErr w:type="spellEnd"/>
      <w:r w:rsidRPr="00AF6E76">
        <w:rPr>
          <w:rFonts w:ascii="Times New Roman" w:hAnsi="Times New Roman" w:cs="Times New Roman"/>
          <w:sz w:val="24"/>
          <w:szCs w:val="24"/>
          <w:shd w:val="clear" w:color="auto" w:fill="FFFFFF"/>
        </w:rPr>
        <w:t xml:space="preserve">, </w:t>
      </w:r>
      <w:r w:rsidR="009924C4" w:rsidRPr="00AF6E76">
        <w:rPr>
          <w:rFonts w:ascii="Times New Roman" w:hAnsi="Times New Roman" w:cs="Times New Roman"/>
          <w:sz w:val="24"/>
          <w:szCs w:val="24"/>
          <w:shd w:val="clear" w:color="auto" w:fill="FFFFFF"/>
        </w:rPr>
        <w:t xml:space="preserve">G., Boreham, C., Davison, G., Jackson, R., </w:t>
      </w:r>
      <w:proofErr w:type="spellStart"/>
      <w:r w:rsidR="009924C4" w:rsidRPr="00AF6E76">
        <w:rPr>
          <w:rFonts w:ascii="Times New Roman" w:hAnsi="Times New Roman" w:cs="Times New Roman"/>
          <w:sz w:val="24"/>
          <w:szCs w:val="24"/>
          <w:shd w:val="clear" w:color="auto" w:fill="FFFFFF"/>
        </w:rPr>
        <w:t>Nevill</w:t>
      </w:r>
      <w:proofErr w:type="spellEnd"/>
      <w:r w:rsidR="009924C4" w:rsidRPr="00AF6E76">
        <w:rPr>
          <w:rFonts w:ascii="Times New Roman" w:hAnsi="Times New Roman" w:cs="Times New Roman"/>
          <w:sz w:val="24"/>
          <w:szCs w:val="24"/>
          <w:shd w:val="clear" w:color="auto" w:fill="FFFFFF"/>
        </w:rPr>
        <w:t xml:space="preserve">, A., Wallace, E., &amp; Williams, M. (2020). Power, precision, and sample size estimation in sport and exercise science research. </w:t>
      </w:r>
      <w:r w:rsidR="009924C4" w:rsidRPr="00AF6E76">
        <w:rPr>
          <w:rFonts w:ascii="Times New Roman" w:hAnsi="Times New Roman" w:cs="Times New Roman"/>
          <w:i/>
          <w:sz w:val="24"/>
          <w:szCs w:val="24"/>
          <w:shd w:val="clear" w:color="auto" w:fill="FFFFFF"/>
        </w:rPr>
        <w:t>Journal of Sport Sciences, 38</w:t>
      </w:r>
      <w:r w:rsidR="009924C4" w:rsidRPr="00AF6E76">
        <w:rPr>
          <w:rFonts w:ascii="Times New Roman" w:hAnsi="Times New Roman" w:cs="Times New Roman"/>
          <w:sz w:val="24"/>
          <w:szCs w:val="24"/>
          <w:shd w:val="clear" w:color="auto" w:fill="FFFFFF"/>
        </w:rPr>
        <w:t>(17), 1933-1935.</w:t>
      </w:r>
    </w:p>
    <w:p w14:paraId="50C0F74E" w14:textId="77777777" w:rsidR="00693187" w:rsidRPr="00AF6E76" w:rsidRDefault="00693187" w:rsidP="00693187">
      <w:pPr>
        <w:spacing w:line="480" w:lineRule="auto"/>
        <w:ind w:left="720" w:hanging="720"/>
        <w:rPr>
          <w:rFonts w:ascii="Times New Roman" w:hAnsi="Times New Roman" w:cs="Times New Roman"/>
          <w:sz w:val="24"/>
          <w:szCs w:val="24"/>
          <w:shd w:val="clear" w:color="auto" w:fill="FFFFFF"/>
        </w:rPr>
      </w:pPr>
      <w:r w:rsidRPr="00AF6E76">
        <w:rPr>
          <w:rFonts w:ascii="Times New Roman" w:hAnsi="Times New Roman" w:cs="Times New Roman"/>
          <w:sz w:val="24"/>
          <w:szCs w:val="24"/>
          <w:shd w:val="clear" w:color="auto" w:fill="FFFFFF"/>
        </w:rPr>
        <w:t>*Alder, D., Ford, P. R., Causer, J., &amp; Williams, A. M. (2014). The coupling between gaze behavior and opponent kinematics during anticipation of badminton shots.</w:t>
      </w:r>
      <w:r w:rsidRPr="00AF6E76">
        <w:rPr>
          <w:rStyle w:val="apple-converted-space"/>
          <w:rFonts w:ascii="Times New Roman" w:hAnsi="Times New Roman" w:cs="Times New Roman"/>
          <w:sz w:val="24"/>
          <w:szCs w:val="24"/>
          <w:shd w:val="clear" w:color="auto" w:fill="FFFFFF"/>
        </w:rPr>
        <w:t> </w:t>
      </w:r>
      <w:r w:rsidRPr="00AF6E76">
        <w:rPr>
          <w:rFonts w:ascii="Times New Roman" w:hAnsi="Times New Roman" w:cs="Times New Roman"/>
          <w:i/>
          <w:iCs/>
          <w:sz w:val="24"/>
          <w:szCs w:val="24"/>
        </w:rPr>
        <w:t>Human Movement Science</w:t>
      </w:r>
      <w:r w:rsidRPr="00AF6E76">
        <w:rPr>
          <w:rFonts w:ascii="Times New Roman" w:hAnsi="Times New Roman" w:cs="Times New Roman"/>
          <w:sz w:val="24"/>
          <w:szCs w:val="24"/>
          <w:shd w:val="clear" w:color="auto" w:fill="FFFFFF"/>
        </w:rPr>
        <w:t>,</w:t>
      </w:r>
      <w:r w:rsidRPr="00AF6E76">
        <w:rPr>
          <w:rStyle w:val="apple-converted-space"/>
          <w:rFonts w:ascii="Times New Roman" w:hAnsi="Times New Roman" w:cs="Times New Roman"/>
          <w:sz w:val="24"/>
          <w:szCs w:val="24"/>
          <w:shd w:val="clear" w:color="auto" w:fill="FFFFFF"/>
        </w:rPr>
        <w:t> </w:t>
      </w:r>
      <w:r w:rsidRPr="00AF6E76">
        <w:rPr>
          <w:rFonts w:ascii="Times New Roman" w:hAnsi="Times New Roman" w:cs="Times New Roman"/>
          <w:i/>
          <w:iCs/>
          <w:sz w:val="24"/>
          <w:szCs w:val="24"/>
        </w:rPr>
        <w:t>37</w:t>
      </w:r>
      <w:r w:rsidRPr="00AF6E76">
        <w:rPr>
          <w:rFonts w:ascii="Times New Roman" w:hAnsi="Times New Roman" w:cs="Times New Roman"/>
          <w:sz w:val="24"/>
          <w:szCs w:val="24"/>
          <w:shd w:val="clear" w:color="auto" w:fill="FFFFFF"/>
        </w:rPr>
        <w:t>, 167-179.</w:t>
      </w:r>
    </w:p>
    <w:p w14:paraId="6556A2C3" w14:textId="6276787D" w:rsidR="00B66B87" w:rsidRPr="00AF6E76" w:rsidRDefault="00B66B87" w:rsidP="00120C15">
      <w:pPr>
        <w:spacing w:line="480" w:lineRule="auto"/>
        <w:ind w:left="720" w:hanging="720"/>
        <w:rPr>
          <w:rFonts w:ascii="Times New Roman" w:hAnsi="Times New Roman" w:cs="Times New Roman"/>
          <w:sz w:val="32"/>
          <w:szCs w:val="24"/>
          <w:shd w:val="clear" w:color="auto" w:fill="FFFFFF"/>
        </w:rPr>
      </w:pPr>
      <w:proofErr w:type="spellStart"/>
      <w:r w:rsidRPr="00AF6E76">
        <w:rPr>
          <w:rFonts w:ascii="Times New Roman" w:hAnsi="Times New Roman" w:cs="Times New Roman"/>
          <w:sz w:val="24"/>
          <w:szCs w:val="20"/>
          <w:shd w:val="clear" w:color="auto" w:fill="FFFFFF"/>
        </w:rPr>
        <w:t>Beilock</w:t>
      </w:r>
      <w:proofErr w:type="spellEnd"/>
      <w:r w:rsidRPr="00AF6E76">
        <w:rPr>
          <w:rFonts w:ascii="Times New Roman" w:hAnsi="Times New Roman" w:cs="Times New Roman"/>
          <w:sz w:val="24"/>
          <w:szCs w:val="20"/>
          <w:shd w:val="clear" w:color="auto" w:fill="FFFFFF"/>
        </w:rPr>
        <w:t xml:space="preserve">, S. L., Carr, T. H., </w:t>
      </w:r>
      <w:proofErr w:type="spellStart"/>
      <w:r w:rsidRPr="00AF6E76">
        <w:rPr>
          <w:rFonts w:ascii="Times New Roman" w:hAnsi="Times New Roman" w:cs="Times New Roman"/>
          <w:sz w:val="24"/>
          <w:szCs w:val="20"/>
          <w:shd w:val="clear" w:color="auto" w:fill="FFFFFF"/>
        </w:rPr>
        <w:t>MacMahon</w:t>
      </w:r>
      <w:proofErr w:type="spellEnd"/>
      <w:r w:rsidRPr="00AF6E76">
        <w:rPr>
          <w:rFonts w:ascii="Times New Roman" w:hAnsi="Times New Roman" w:cs="Times New Roman"/>
          <w:sz w:val="24"/>
          <w:szCs w:val="20"/>
          <w:shd w:val="clear" w:color="auto" w:fill="FFFFFF"/>
        </w:rPr>
        <w:t xml:space="preserve">, C., &amp; </w:t>
      </w:r>
      <w:proofErr w:type="spellStart"/>
      <w:r w:rsidRPr="00AF6E76">
        <w:rPr>
          <w:rFonts w:ascii="Times New Roman" w:hAnsi="Times New Roman" w:cs="Times New Roman"/>
          <w:sz w:val="24"/>
          <w:szCs w:val="20"/>
          <w:shd w:val="clear" w:color="auto" w:fill="FFFFFF"/>
        </w:rPr>
        <w:t>Starkes</w:t>
      </w:r>
      <w:proofErr w:type="spellEnd"/>
      <w:r w:rsidRPr="00AF6E76">
        <w:rPr>
          <w:rFonts w:ascii="Times New Roman" w:hAnsi="Times New Roman" w:cs="Times New Roman"/>
          <w:sz w:val="24"/>
          <w:szCs w:val="20"/>
          <w:shd w:val="clear" w:color="auto" w:fill="FFFFFF"/>
        </w:rPr>
        <w:t>, J. L. (2002). When paying attention becomes counterproductive: impact of divided versus skill-focused attention on novice and experienced performance of sensorimotor skills. </w:t>
      </w:r>
      <w:r w:rsidRPr="00AF6E76">
        <w:rPr>
          <w:rFonts w:ascii="Times New Roman" w:hAnsi="Times New Roman" w:cs="Times New Roman"/>
          <w:i/>
          <w:iCs/>
          <w:sz w:val="24"/>
          <w:szCs w:val="20"/>
          <w:shd w:val="clear" w:color="auto" w:fill="FFFFFF"/>
        </w:rPr>
        <w:t>Journal of Experimental Psychology: Applied</w:t>
      </w:r>
      <w:r w:rsidRPr="00AF6E76">
        <w:rPr>
          <w:rFonts w:ascii="Times New Roman" w:hAnsi="Times New Roman" w:cs="Times New Roman"/>
          <w:sz w:val="24"/>
          <w:szCs w:val="20"/>
          <w:shd w:val="clear" w:color="auto" w:fill="FFFFFF"/>
        </w:rPr>
        <w:t>, </w:t>
      </w:r>
      <w:r w:rsidRPr="00AF6E76">
        <w:rPr>
          <w:rFonts w:ascii="Times New Roman" w:hAnsi="Times New Roman" w:cs="Times New Roman"/>
          <w:i/>
          <w:iCs/>
          <w:sz w:val="24"/>
          <w:szCs w:val="20"/>
          <w:shd w:val="clear" w:color="auto" w:fill="FFFFFF"/>
        </w:rPr>
        <w:t>8</w:t>
      </w:r>
      <w:r w:rsidRPr="00AF6E76">
        <w:rPr>
          <w:rFonts w:ascii="Times New Roman" w:hAnsi="Times New Roman" w:cs="Times New Roman"/>
          <w:sz w:val="24"/>
          <w:szCs w:val="20"/>
          <w:shd w:val="clear" w:color="auto" w:fill="FFFFFF"/>
        </w:rPr>
        <w:t>(1), 6.</w:t>
      </w:r>
    </w:p>
    <w:p w14:paraId="7F2A0A9A" w14:textId="77777777" w:rsidR="00693187" w:rsidRPr="00AF6E76" w:rsidRDefault="00693187" w:rsidP="00693187">
      <w:pPr>
        <w:spacing w:line="480" w:lineRule="auto"/>
        <w:ind w:left="720" w:hanging="720"/>
        <w:rPr>
          <w:rFonts w:ascii="Times New Roman" w:hAnsi="Times New Roman" w:cs="Times New Roman"/>
          <w:sz w:val="24"/>
          <w:szCs w:val="24"/>
          <w:shd w:val="clear" w:color="auto" w:fill="FFFFFF"/>
        </w:rPr>
      </w:pPr>
      <w:r w:rsidRPr="00AF6E76">
        <w:rPr>
          <w:rFonts w:ascii="Times New Roman" w:hAnsi="Times New Roman" w:cs="Times New Roman"/>
          <w:sz w:val="24"/>
          <w:szCs w:val="24"/>
          <w:shd w:val="clear" w:color="auto" w:fill="FFFFFF"/>
        </w:rPr>
        <w:t xml:space="preserve">*Bishop, D., Kuhn, G., &amp; </w:t>
      </w:r>
      <w:proofErr w:type="spellStart"/>
      <w:r w:rsidRPr="00AF6E76">
        <w:rPr>
          <w:rFonts w:ascii="Times New Roman" w:hAnsi="Times New Roman" w:cs="Times New Roman"/>
          <w:sz w:val="24"/>
          <w:szCs w:val="24"/>
          <w:shd w:val="clear" w:color="auto" w:fill="FFFFFF"/>
        </w:rPr>
        <w:t>Maton</w:t>
      </w:r>
      <w:proofErr w:type="spellEnd"/>
      <w:r w:rsidRPr="00AF6E76">
        <w:rPr>
          <w:rFonts w:ascii="Times New Roman" w:hAnsi="Times New Roman" w:cs="Times New Roman"/>
          <w:sz w:val="24"/>
          <w:szCs w:val="24"/>
          <w:shd w:val="clear" w:color="auto" w:fill="FFFFFF"/>
        </w:rPr>
        <w:t>, C. (2014). Telling people where to look in a soccer-based decision task: A nomothetic approach.</w:t>
      </w:r>
      <w:r w:rsidRPr="00AF6E76">
        <w:rPr>
          <w:rStyle w:val="apple-converted-space"/>
          <w:rFonts w:ascii="Times New Roman" w:hAnsi="Times New Roman" w:cs="Times New Roman"/>
          <w:sz w:val="24"/>
          <w:szCs w:val="24"/>
          <w:shd w:val="clear" w:color="auto" w:fill="FFFFFF"/>
        </w:rPr>
        <w:t> </w:t>
      </w:r>
      <w:r w:rsidRPr="00AF6E76">
        <w:rPr>
          <w:rFonts w:ascii="Times New Roman" w:hAnsi="Times New Roman" w:cs="Times New Roman"/>
          <w:i/>
          <w:iCs/>
          <w:sz w:val="24"/>
          <w:szCs w:val="24"/>
        </w:rPr>
        <w:t>Journal of Eye Movement Research</w:t>
      </w:r>
      <w:r w:rsidRPr="00AF6E76">
        <w:rPr>
          <w:rFonts w:ascii="Times New Roman" w:hAnsi="Times New Roman" w:cs="Times New Roman"/>
          <w:sz w:val="24"/>
          <w:szCs w:val="24"/>
          <w:shd w:val="clear" w:color="auto" w:fill="FFFFFF"/>
        </w:rPr>
        <w:t>,</w:t>
      </w:r>
      <w:r w:rsidRPr="00AF6E76">
        <w:rPr>
          <w:rStyle w:val="apple-converted-space"/>
          <w:rFonts w:ascii="Times New Roman" w:hAnsi="Times New Roman" w:cs="Times New Roman"/>
          <w:sz w:val="24"/>
          <w:szCs w:val="24"/>
          <w:shd w:val="clear" w:color="auto" w:fill="FFFFFF"/>
        </w:rPr>
        <w:t> </w:t>
      </w:r>
      <w:r w:rsidRPr="00AF6E76">
        <w:rPr>
          <w:rFonts w:ascii="Times New Roman" w:hAnsi="Times New Roman" w:cs="Times New Roman"/>
          <w:i/>
          <w:iCs/>
          <w:sz w:val="24"/>
          <w:szCs w:val="24"/>
        </w:rPr>
        <w:t>7</w:t>
      </w:r>
      <w:r w:rsidRPr="00AF6E76">
        <w:rPr>
          <w:rFonts w:ascii="Times New Roman" w:hAnsi="Times New Roman" w:cs="Times New Roman"/>
          <w:sz w:val="24"/>
          <w:szCs w:val="24"/>
          <w:shd w:val="clear" w:color="auto" w:fill="FFFFFF"/>
        </w:rPr>
        <w:t>(2).</w:t>
      </w:r>
    </w:p>
    <w:p w14:paraId="2ADFB23D" w14:textId="77777777" w:rsidR="00693187" w:rsidRPr="00AF6E76" w:rsidRDefault="00693187" w:rsidP="00693187">
      <w:pPr>
        <w:spacing w:line="480" w:lineRule="auto"/>
        <w:ind w:left="720" w:hanging="720"/>
        <w:rPr>
          <w:rFonts w:ascii="Times New Roman" w:hAnsi="Times New Roman" w:cs="Times New Roman"/>
          <w:sz w:val="24"/>
          <w:szCs w:val="24"/>
          <w:shd w:val="clear" w:color="auto" w:fill="FFFFFF"/>
        </w:rPr>
      </w:pPr>
      <w:proofErr w:type="spellStart"/>
      <w:r w:rsidRPr="00AF6E76">
        <w:rPr>
          <w:rFonts w:ascii="Times New Roman" w:hAnsi="Times New Roman" w:cs="Times New Roman"/>
          <w:sz w:val="24"/>
          <w:szCs w:val="24"/>
          <w:shd w:val="clear" w:color="auto" w:fill="FFFFFF"/>
        </w:rPr>
        <w:t>Borenstein</w:t>
      </w:r>
      <w:proofErr w:type="spellEnd"/>
      <w:r w:rsidRPr="00AF6E76">
        <w:rPr>
          <w:rFonts w:ascii="Times New Roman" w:hAnsi="Times New Roman" w:cs="Times New Roman"/>
          <w:sz w:val="24"/>
          <w:szCs w:val="24"/>
          <w:shd w:val="clear" w:color="auto" w:fill="FFFFFF"/>
        </w:rPr>
        <w:t>, M., Hedges, L. V., Higgins, J. P., &amp; Rothstein, H. R. (2011). </w:t>
      </w:r>
      <w:r w:rsidRPr="00AF6E76">
        <w:rPr>
          <w:rFonts w:ascii="Times New Roman" w:hAnsi="Times New Roman" w:cs="Times New Roman"/>
          <w:i/>
          <w:iCs/>
          <w:sz w:val="24"/>
          <w:szCs w:val="24"/>
        </w:rPr>
        <w:t>Introduction to meta-analysis</w:t>
      </w:r>
      <w:r w:rsidRPr="00AF6E76">
        <w:rPr>
          <w:rFonts w:ascii="Times New Roman" w:hAnsi="Times New Roman" w:cs="Times New Roman"/>
          <w:sz w:val="24"/>
          <w:szCs w:val="24"/>
          <w:shd w:val="clear" w:color="auto" w:fill="FFFFFF"/>
        </w:rPr>
        <w:t>. Chichester, U.K: John Wiley &amp; Sons.</w:t>
      </w:r>
    </w:p>
    <w:p w14:paraId="62C59770" w14:textId="77777777" w:rsidR="00693187" w:rsidRPr="00AF6E76" w:rsidRDefault="00693187" w:rsidP="00693187">
      <w:pPr>
        <w:spacing w:line="480" w:lineRule="auto"/>
        <w:ind w:left="720" w:hanging="720"/>
        <w:rPr>
          <w:rFonts w:ascii="Times New Roman" w:hAnsi="Times New Roman" w:cs="Times New Roman"/>
          <w:sz w:val="24"/>
          <w:szCs w:val="24"/>
          <w:shd w:val="clear" w:color="auto" w:fill="FFFFFF"/>
        </w:rPr>
      </w:pPr>
      <w:proofErr w:type="spellStart"/>
      <w:r w:rsidRPr="00AF6E76">
        <w:rPr>
          <w:rFonts w:ascii="Times New Roman" w:hAnsi="Times New Roman" w:cs="Times New Roman"/>
          <w:sz w:val="24"/>
          <w:szCs w:val="24"/>
          <w:shd w:val="clear" w:color="auto" w:fill="FFFFFF"/>
        </w:rPr>
        <w:t>Brams</w:t>
      </w:r>
      <w:proofErr w:type="spellEnd"/>
      <w:r w:rsidRPr="00AF6E76">
        <w:rPr>
          <w:rFonts w:ascii="Times New Roman" w:hAnsi="Times New Roman" w:cs="Times New Roman"/>
          <w:sz w:val="24"/>
          <w:szCs w:val="24"/>
          <w:shd w:val="clear" w:color="auto" w:fill="FFFFFF"/>
        </w:rPr>
        <w:t xml:space="preserve">, S., Ziv, G., Levin, O., Spitz, J., </w:t>
      </w:r>
      <w:proofErr w:type="spellStart"/>
      <w:r w:rsidRPr="00AF6E76">
        <w:rPr>
          <w:rFonts w:ascii="Times New Roman" w:hAnsi="Times New Roman" w:cs="Times New Roman"/>
          <w:sz w:val="24"/>
          <w:szCs w:val="24"/>
          <w:shd w:val="clear" w:color="auto" w:fill="FFFFFF"/>
        </w:rPr>
        <w:t>Wagemans</w:t>
      </w:r>
      <w:proofErr w:type="spellEnd"/>
      <w:r w:rsidRPr="00AF6E76">
        <w:rPr>
          <w:rFonts w:ascii="Times New Roman" w:hAnsi="Times New Roman" w:cs="Times New Roman"/>
          <w:sz w:val="24"/>
          <w:szCs w:val="24"/>
          <w:shd w:val="clear" w:color="auto" w:fill="FFFFFF"/>
        </w:rPr>
        <w:t xml:space="preserve">, J., Williams, A. M., &amp; </w:t>
      </w:r>
      <w:proofErr w:type="spellStart"/>
      <w:r w:rsidRPr="00AF6E76">
        <w:rPr>
          <w:rFonts w:ascii="Times New Roman" w:hAnsi="Times New Roman" w:cs="Times New Roman"/>
          <w:sz w:val="24"/>
          <w:szCs w:val="24"/>
          <w:shd w:val="clear" w:color="auto" w:fill="FFFFFF"/>
        </w:rPr>
        <w:t>Helsen</w:t>
      </w:r>
      <w:proofErr w:type="spellEnd"/>
      <w:r w:rsidRPr="00AF6E76">
        <w:rPr>
          <w:rFonts w:ascii="Times New Roman" w:hAnsi="Times New Roman" w:cs="Times New Roman"/>
          <w:sz w:val="24"/>
          <w:szCs w:val="24"/>
          <w:shd w:val="clear" w:color="auto" w:fill="FFFFFF"/>
        </w:rPr>
        <w:t>, W. F. (2019). The relationship between gaze behavior, expertise, and performance: A systematic review.</w:t>
      </w:r>
      <w:r w:rsidRPr="00AF6E76">
        <w:rPr>
          <w:rStyle w:val="apple-converted-space"/>
          <w:rFonts w:ascii="Times New Roman" w:hAnsi="Times New Roman" w:cs="Times New Roman"/>
          <w:sz w:val="24"/>
          <w:szCs w:val="24"/>
          <w:shd w:val="clear" w:color="auto" w:fill="FFFFFF"/>
        </w:rPr>
        <w:t> </w:t>
      </w:r>
      <w:r w:rsidRPr="00AF6E76">
        <w:rPr>
          <w:rFonts w:ascii="Times New Roman" w:hAnsi="Times New Roman" w:cs="Times New Roman"/>
          <w:i/>
          <w:iCs/>
          <w:sz w:val="24"/>
          <w:szCs w:val="24"/>
        </w:rPr>
        <w:t>Psychological Bulletin</w:t>
      </w:r>
      <w:r w:rsidRPr="00AF6E76">
        <w:rPr>
          <w:rFonts w:ascii="Times New Roman" w:hAnsi="Times New Roman" w:cs="Times New Roman"/>
          <w:sz w:val="24"/>
          <w:szCs w:val="24"/>
          <w:shd w:val="clear" w:color="auto" w:fill="FFFFFF"/>
        </w:rPr>
        <w:t>,</w:t>
      </w:r>
      <w:r w:rsidRPr="00AF6E76">
        <w:rPr>
          <w:rStyle w:val="apple-converted-space"/>
          <w:rFonts w:ascii="Times New Roman" w:hAnsi="Times New Roman" w:cs="Times New Roman"/>
          <w:sz w:val="24"/>
          <w:szCs w:val="24"/>
          <w:shd w:val="clear" w:color="auto" w:fill="FFFFFF"/>
        </w:rPr>
        <w:t> </w:t>
      </w:r>
      <w:r w:rsidRPr="00AF6E76">
        <w:rPr>
          <w:rFonts w:ascii="Times New Roman" w:hAnsi="Times New Roman" w:cs="Times New Roman"/>
          <w:i/>
          <w:iCs/>
          <w:sz w:val="24"/>
          <w:szCs w:val="24"/>
        </w:rPr>
        <w:t>145</w:t>
      </w:r>
      <w:r w:rsidRPr="00AF6E76">
        <w:rPr>
          <w:rFonts w:ascii="Times New Roman" w:hAnsi="Times New Roman" w:cs="Times New Roman"/>
          <w:sz w:val="24"/>
          <w:szCs w:val="24"/>
          <w:shd w:val="clear" w:color="auto" w:fill="FFFFFF"/>
        </w:rPr>
        <w:t>(10), 980.</w:t>
      </w:r>
    </w:p>
    <w:p w14:paraId="514F9641" w14:textId="77777777" w:rsidR="00693187" w:rsidRPr="00AF6E76" w:rsidRDefault="00693187" w:rsidP="00693187">
      <w:pPr>
        <w:spacing w:line="480" w:lineRule="auto"/>
        <w:ind w:left="720" w:hanging="720"/>
        <w:rPr>
          <w:rFonts w:ascii="Times New Roman" w:hAnsi="Times New Roman" w:cs="Times New Roman"/>
          <w:sz w:val="24"/>
          <w:szCs w:val="24"/>
          <w:shd w:val="clear" w:color="auto" w:fill="FFFFFF"/>
        </w:rPr>
      </w:pPr>
      <w:r w:rsidRPr="00AF6E76">
        <w:rPr>
          <w:rFonts w:ascii="Times New Roman" w:hAnsi="Times New Roman" w:cs="Times New Roman"/>
          <w:sz w:val="24"/>
          <w:szCs w:val="24"/>
          <w:shd w:val="clear" w:color="auto" w:fill="FFFFFF"/>
        </w:rPr>
        <w:t>Brimmell, J., Parker, J., Wilson, M. R., Vine, S. J., &amp; Moore, L. J. (2019). Challenge and threat states, performance, and attentional control during a pressurized soccer penalty task. </w:t>
      </w:r>
      <w:r w:rsidRPr="00AF6E76">
        <w:rPr>
          <w:rFonts w:ascii="Times New Roman" w:hAnsi="Times New Roman" w:cs="Times New Roman"/>
          <w:i/>
          <w:iCs/>
          <w:sz w:val="24"/>
          <w:szCs w:val="24"/>
        </w:rPr>
        <w:t>Sport, Exercise, and Performance Psychology</w:t>
      </w:r>
      <w:r w:rsidRPr="00AF6E76">
        <w:rPr>
          <w:rFonts w:ascii="Times New Roman" w:hAnsi="Times New Roman" w:cs="Times New Roman"/>
          <w:sz w:val="24"/>
          <w:szCs w:val="24"/>
          <w:shd w:val="clear" w:color="auto" w:fill="FFFFFF"/>
        </w:rPr>
        <w:t>, </w:t>
      </w:r>
      <w:r w:rsidRPr="00AF6E76">
        <w:rPr>
          <w:rFonts w:ascii="Times New Roman" w:hAnsi="Times New Roman" w:cs="Times New Roman"/>
          <w:i/>
          <w:iCs/>
          <w:sz w:val="24"/>
          <w:szCs w:val="24"/>
        </w:rPr>
        <w:t>8</w:t>
      </w:r>
      <w:r w:rsidRPr="00AF6E76">
        <w:rPr>
          <w:rFonts w:ascii="Times New Roman" w:hAnsi="Times New Roman" w:cs="Times New Roman"/>
          <w:sz w:val="24"/>
          <w:szCs w:val="24"/>
          <w:shd w:val="clear" w:color="auto" w:fill="FFFFFF"/>
        </w:rPr>
        <w:t>(1), 63.</w:t>
      </w:r>
    </w:p>
    <w:p w14:paraId="75440B09" w14:textId="693146FC" w:rsidR="00693187" w:rsidRPr="00AF6E76" w:rsidRDefault="00693187" w:rsidP="00693187">
      <w:pPr>
        <w:spacing w:line="480" w:lineRule="auto"/>
        <w:ind w:left="720" w:hanging="720"/>
        <w:rPr>
          <w:rFonts w:ascii="Times New Roman" w:hAnsi="Times New Roman" w:cs="Times New Roman"/>
          <w:sz w:val="24"/>
          <w:szCs w:val="24"/>
        </w:rPr>
      </w:pPr>
      <w:r w:rsidRPr="00AF6E76">
        <w:rPr>
          <w:rFonts w:ascii="Times New Roman" w:hAnsi="Times New Roman" w:cs="Times New Roman"/>
          <w:sz w:val="24"/>
          <w:szCs w:val="24"/>
        </w:rPr>
        <w:t xml:space="preserve">*Brimmell, J., Edwards, E. J., Smith, M., &amp; Vaughan, R. S. (2021). Think, see, do: Executive function, visual attention, and soccer penalty performance. </w:t>
      </w:r>
      <w:r w:rsidRPr="00AF6E76">
        <w:rPr>
          <w:rFonts w:ascii="Times New Roman" w:hAnsi="Times New Roman" w:cs="Times New Roman"/>
          <w:i/>
          <w:sz w:val="24"/>
          <w:szCs w:val="24"/>
        </w:rPr>
        <w:t>Sport, Exercise, and Performance Psychology, 10</w:t>
      </w:r>
      <w:r w:rsidRPr="00AF6E76">
        <w:rPr>
          <w:rFonts w:ascii="Times New Roman" w:hAnsi="Times New Roman" w:cs="Times New Roman"/>
          <w:sz w:val="24"/>
          <w:szCs w:val="24"/>
        </w:rPr>
        <w:t>(2), 290-309.</w:t>
      </w:r>
    </w:p>
    <w:p w14:paraId="227D180D" w14:textId="24EA6355" w:rsidR="006C3F3C" w:rsidRPr="00AF6E76" w:rsidRDefault="00D318A7" w:rsidP="00D318A7">
      <w:pPr>
        <w:spacing w:line="480" w:lineRule="auto"/>
        <w:ind w:left="720" w:hanging="720"/>
        <w:rPr>
          <w:rFonts w:ascii="Times New Roman" w:eastAsia="Times New Roman" w:hAnsi="Times New Roman" w:cs="Times New Roman"/>
          <w:sz w:val="36"/>
          <w:szCs w:val="36"/>
        </w:rPr>
      </w:pPr>
      <w:r w:rsidRPr="00AF6E76">
        <w:rPr>
          <w:rFonts w:ascii="Times New Roman" w:eastAsia="Times New Roman" w:hAnsi="Times New Roman" w:cs="Times New Roman"/>
          <w:sz w:val="24"/>
          <w:szCs w:val="24"/>
          <w:shd w:val="clear" w:color="auto" w:fill="FFFFFF"/>
        </w:rPr>
        <w:lastRenderedPageBreak/>
        <w:t>Broadbent, D. P., Causer, J., Williams, A. M., &amp; Ford, P. R. (2015). Perceptual-cognitive skill training and its transfer to expert performance in the field: Future research directions. </w:t>
      </w:r>
      <w:r w:rsidRPr="00AF6E76">
        <w:rPr>
          <w:rFonts w:ascii="Times New Roman" w:eastAsia="Times New Roman" w:hAnsi="Times New Roman" w:cs="Times New Roman"/>
          <w:i/>
          <w:iCs/>
          <w:sz w:val="24"/>
          <w:szCs w:val="24"/>
        </w:rPr>
        <w:t>European Journal of Sport Science</w:t>
      </w:r>
      <w:r w:rsidRPr="00AF6E76">
        <w:rPr>
          <w:rFonts w:ascii="Times New Roman" w:eastAsia="Times New Roman" w:hAnsi="Times New Roman" w:cs="Times New Roman"/>
          <w:sz w:val="24"/>
          <w:szCs w:val="24"/>
          <w:shd w:val="clear" w:color="auto" w:fill="FFFFFF"/>
        </w:rPr>
        <w:t>, </w:t>
      </w:r>
      <w:r w:rsidRPr="00AF6E76">
        <w:rPr>
          <w:rFonts w:ascii="Times New Roman" w:eastAsia="Times New Roman" w:hAnsi="Times New Roman" w:cs="Times New Roman"/>
          <w:i/>
          <w:iCs/>
          <w:sz w:val="24"/>
          <w:szCs w:val="24"/>
        </w:rPr>
        <w:t>15</w:t>
      </w:r>
      <w:r w:rsidRPr="00AF6E76">
        <w:rPr>
          <w:rFonts w:ascii="Times New Roman" w:eastAsia="Times New Roman" w:hAnsi="Times New Roman" w:cs="Times New Roman"/>
          <w:sz w:val="24"/>
          <w:szCs w:val="24"/>
          <w:shd w:val="clear" w:color="auto" w:fill="FFFFFF"/>
        </w:rPr>
        <w:t>(4), 322-331.</w:t>
      </w:r>
    </w:p>
    <w:p w14:paraId="44D4ADC4" w14:textId="4BF0B617" w:rsidR="009E13BC" w:rsidRPr="00AF6E76" w:rsidRDefault="009E13BC" w:rsidP="00693187">
      <w:pPr>
        <w:spacing w:line="480" w:lineRule="auto"/>
        <w:ind w:left="720" w:hanging="720"/>
        <w:rPr>
          <w:rFonts w:ascii="Times New Roman" w:hAnsi="Times New Roman" w:cs="Times New Roman"/>
          <w:sz w:val="32"/>
          <w:szCs w:val="24"/>
          <w:shd w:val="clear" w:color="auto" w:fill="FFFFFF"/>
        </w:rPr>
      </w:pPr>
      <w:r w:rsidRPr="00AF6E76">
        <w:rPr>
          <w:rFonts w:ascii="Times New Roman" w:hAnsi="Times New Roman" w:cs="Times New Roman"/>
          <w:sz w:val="24"/>
          <w:szCs w:val="20"/>
          <w:shd w:val="clear" w:color="auto" w:fill="FFFFFF"/>
        </w:rPr>
        <w:t>Carrasco, M. (2011). Visual attention: The past 25 years. </w:t>
      </w:r>
      <w:r w:rsidRPr="00AF6E76">
        <w:rPr>
          <w:rFonts w:ascii="Times New Roman" w:hAnsi="Times New Roman" w:cs="Times New Roman"/>
          <w:i/>
          <w:iCs/>
          <w:sz w:val="24"/>
          <w:szCs w:val="20"/>
          <w:shd w:val="clear" w:color="auto" w:fill="FFFFFF"/>
        </w:rPr>
        <w:t>Vision Research</w:t>
      </w:r>
      <w:r w:rsidRPr="00AF6E76">
        <w:rPr>
          <w:rFonts w:ascii="Times New Roman" w:hAnsi="Times New Roman" w:cs="Times New Roman"/>
          <w:sz w:val="24"/>
          <w:szCs w:val="20"/>
          <w:shd w:val="clear" w:color="auto" w:fill="FFFFFF"/>
        </w:rPr>
        <w:t>, </w:t>
      </w:r>
      <w:r w:rsidRPr="00AF6E76">
        <w:rPr>
          <w:rFonts w:ascii="Times New Roman" w:hAnsi="Times New Roman" w:cs="Times New Roman"/>
          <w:i/>
          <w:iCs/>
          <w:sz w:val="24"/>
          <w:szCs w:val="20"/>
          <w:shd w:val="clear" w:color="auto" w:fill="FFFFFF"/>
        </w:rPr>
        <w:t>51</w:t>
      </w:r>
      <w:r w:rsidRPr="00AF6E76">
        <w:rPr>
          <w:rFonts w:ascii="Times New Roman" w:hAnsi="Times New Roman" w:cs="Times New Roman"/>
          <w:sz w:val="24"/>
          <w:szCs w:val="20"/>
          <w:shd w:val="clear" w:color="auto" w:fill="FFFFFF"/>
        </w:rPr>
        <w:t>(13), 1484-1525.</w:t>
      </w:r>
    </w:p>
    <w:p w14:paraId="4CDDB6B6" w14:textId="01703726" w:rsidR="007D6B33" w:rsidRPr="00AF6E76" w:rsidRDefault="007D6B33" w:rsidP="00693187">
      <w:pPr>
        <w:spacing w:line="480" w:lineRule="auto"/>
        <w:ind w:left="720" w:hanging="720"/>
        <w:rPr>
          <w:rFonts w:ascii="Times New Roman" w:hAnsi="Times New Roman" w:cs="Times New Roman"/>
          <w:sz w:val="32"/>
          <w:szCs w:val="24"/>
          <w:shd w:val="clear" w:color="auto" w:fill="FFFFFF"/>
        </w:rPr>
      </w:pPr>
      <w:proofErr w:type="spellStart"/>
      <w:r w:rsidRPr="00AF6E76">
        <w:rPr>
          <w:rFonts w:ascii="Times New Roman" w:hAnsi="Times New Roman" w:cs="Times New Roman"/>
          <w:sz w:val="24"/>
          <w:szCs w:val="20"/>
          <w:shd w:val="clear" w:color="auto" w:fill="FFFFFF"/>
        </w:rPr>
        <w:t>Corbetta</w:t>
      </w:r>
      <w:proofErr w:type="spellEnd"/>
      <w:r w:rsidRPr="00AF6E76">
        <w:rPr>
          <w:rFonts w:ascii="Times New Roman" w:hAnsi="Times New Roman" w:cs="Times New Roman"/>
          <w:sz w:val="24"/>
          <w:szCs w:val="20"/>
          <w:shd w:val="clear" w:color="auto" w:fill="FFFFFF"/>
        </w:rPr>
        <w:t>, M., &amp; Shulman, G. L. (2002). Control of goal-directed and stimulus-driven attention in the brain. </w:t>
      </w:r>
      <w:r w:rsidRPr="00AF6E76">
        <w:rPr>
          <w:rFonts w:ascii="Times New Roman" w:hAnsi="Times New Roman" w:cs="Times New Roman"/>
          <w:i/>
          <w:iCs/>
          <w:sz w:val="24"/>
          <w:szCs w:val="20"/>
          <w:shd w:val="clear" w:color="auto" w:fill="FFFFFF"/>
        </w:rPr>
        <w:t>Nature Reviews Neuroscience</w:t>
      </w:r>
      <w:r w:rsidRPr="00AF6E76">
        <w:rPr>
          <w:rFonts w:ascii="Times New Roman" w:hAnsi="Times New Roman" w:cs="Times New Roman"/>
          <w:sz w:val="24"/>
          <w:szCs w:val="20"/>
          <w:shd w:val="clear" w:color="auto" w:fill="FFFFFF"/>
        </w:rPr>
        <w:t>, </w:t>
      </w:r>
      <w:r w:rsidRPr="00AF6E76">
        <w:rPr>
          <w:rFonts w:ascii="Times New Roman" w:hAnsi="Times New Roman" w:cs="Times New Roman"/>
          <w:i/>
          <w:iCs/>
          <w:sz w:val="24"/>
          <w:szCs w:val="20"/>
          <w:shd w:val="clear" w:color="auto" w:fill="FFFFFF"/>
        </w:rPr>
        <w:t>3</w:t>
      </w:r>
      <w:r w:rsidRPr="00AF6E76">
        <w:rPr>
          <w:rFonts w:ascii="Times New Roman" w:hAnsi="Times New Roman" w:cs="Times New Roman"/>
          <w:sz w:val="24"/>
          <w:szCs w:val="20"/>
          <w:shd w:val="clear" w:color="auto" w:fill="FFFFFF"/>
        </w:rPr>
        <w:t>(3), 201-215.</w:t>
      </w:r>
    </w:p>
    <w:p w14:paraId="29C2FD9B" w14:textId="77777777" w:rsidR="00693187" w:rsidRPr="00AF6E76" w:rsidRDefault="00693187" w:rsidP="00693187">
      <w:pPr>
        <w:spacing w:line="480" w:lineRule="auto"/>
        <w:ind w:left="720" w:hanging="720"/>
        <w:rPr>
          <w:rFonts w:ascii="Times New Roman" w:hAnsi="Times New Roman" w:cs="Times New Roman"/>
          <w:sz w:val="24"/>
          <w:szCs w:val="24"/>
          <w:shd w:val="clear" w:color="auto" w:fill="FFFFFF"/>
        </w:rPr>
      </w:pPr>
      <w:r w:rsidRPr="00AF6E76">
        <w:rPr>
          <w:rFonts w:ascii="Times New Roman" w:hAnsi="Times New Roman" w:cs="Times New Roman"/>
          <w:sz w:val="24"/>
          <w:szCs w:val="24"/>
          <w:shd w:val="clear" w:color="auto" w:fill="FFFFFF"/>
        </w:rPr>
        <w:t>*</w:t>
      </w:r>
      <w:proofErr w:type="gramStart"/>
      <w:r w:rsidRPr="00AF6E76">
        <w:rPr>
          <w:rFonts w:ascii="Times New Roman" w:hAnsi="Times New Roman" w:cs="Times New Roman"/>
          <w:sz w:val="24"/>
          <w:szCs w:val="24"/>
          <w:shd w:val="clear" w:color="auto" w:fill="FFFFFF"/>
        </w:rPr>
        <w:t>del</w:t>
      </w:r>
      <w:proofErr w:type="gramEnd"/>
      <w:r w:rsidRPr="00AF6E76">
        <w:rPr>
          <w:rFonts w:ascii="Times New Roman" w:hAnsi="Times New Roman" w:cs="Times New Roman"/>
          <w:sz w:val="24"/>
          <w:szCs w:val="24"/>
          <w:shd w:val="clear" w:color="auto" w:fill="FFFFFF"/>
        </w:rPr>
        <w:t xml:space="preserve"> Campo, V., &amp; </w:t>
      </w:r>
      <w:proofErr w:type="spellStart"/>
      <w:r w:rsidRPr="00AF6E76">
        <w:rPr>
          <w:rFonts w:ascii="Times New Roman" w:hAnsi="Times New Roman" w:cs="Times New Roman"/>
          <w:sz w:val="24"/>
          <w:szCs w:val="24"/>
          <w:shd w:val="clear" w:color="auto" w:fill="FFFFFF"/>
        </w:rPr>
        <w:t>Gracia</w:t>
      </w:r>
      <w:proofErr w:type="spellEnd"/>
      <w:r w:rsidRPr="00AF6E76">
        <w:rPr>
          <w:rFonts w:ascii="Times New Roman" w:hAnsi="Times New Roman" w:cs="Times New Roman"/>
          <w:sz w:val="24"/>
          <w:szCs w:val="24"/>
          <w:shd w:val="clear" w:color="auto" w:fill="FFFFFF"/>
        </w:rPr>
        <w:t>, I. (2018). Exploring Visual Patterns and Judgments Predicated on Role Specificity: Case Studies of Expertise in Gymnastics.</w:t>
      </w:r>
      <w:r w:rsidRPr="00AF6E76">
        <w:rPr>
          <w:rStyle w:val="apple-converted-space"/>
          <w:rFonts w:ascii="Times New Roman" w:hAnsi="Times New Roman" w:cs="Times New Roman"/>
          <w:sz w:val="24"/>
          <w:szCs w:val="24"/>
          <w:shd w:val="clear" w:color="auto" w:fill="FFFFFF"/>
        </w:rPr>
        <w:t> </w:t>
      </w:r>
      <w:r w:rsidRPr="00AF6E76">
        <w:rPr>
          <w:rFonts w:ascii="Times New Roman" w:hAnsi="Times New Roman" w:cs="Times New Roman"/>
          <w:i/>
          <w:iCs/>
          <w:sz w:val="24"/>
          <w:szCs w:val="24"/>
        </w:rPr>
        <w:t>Current Psychology</w:t>
      </w:r>
      <w:r w:rsidRPr="00AF6E76">
        <w:rPr>
          <w:rFonts w:ascii="Times New Roman" w:hAnsi="Times New Roman" w:cs="Times New Roman"/>
          <w:sz w:val="24"/>
          <w:szCs w:val="24"/>
          <w:shd w:val="clear" w:color="auto" w:fill="FFFFFF"/>
        </w:rPr>
        <w:t>,</w:t>
      </w:r>
      <w:r w:rsidRPr="00AF6E76">
        <w:rPr>
          <w:rStyle w:val="apple-converted-space"/>
          <w:rFonts w:ascii="Times New Roman" w:hAnsi="Times New Roman" w:cs="Times New Roman"/>
          <w:sz w:val="24"/>
          <w:szCs w:val="24"/>
          <w:shd w:val="clear" w:color="auto" w:fill="FFFFFF"/>
        </w:rPr>
        <w:t> </w:t>
      </w:r>
      <w:r w:rsidRPr="00AF6E76">
        <w:rPr>
          <w:rFonts w:ascii="Times New Roman" w:hAnsi="Times New Roman" w:cs="Times New Roman"/>
          <w:i/>
          <w:iCs/>
          <w:sz w:val="24"/>
          <w:szCs w:val="24"/>
        </w:rPr>
        <w:t>37</w:t>
      </w:r>
      <w:r w:rsidRPr="00AF6E76">
        <w:rPr>
          <w:rFonts w:ascii="Times New Roman" w:hAnsi="Times New Roman" w:cs="Times New Roman"/>
          <w:sz w:val="24"/>
          <w:szCs w:val="24"/>
          <w:shd w:val="clear" w:color="auto" w:fill="FFFFFF"/>
        </w:rPr>
        <w:t>(4).</w:t>
      </w:r>
    </w:p>
    <w:p w14:paraId="50081A84" w14:textId="77777777" w:rsidR="00693187" w:rsidRPr="00AF6E76" w:rsidRDefault="00693187" w:rsidP="00693187">
      <w:pPr>
        <w:spacing w:line="480" w:lineRule="auto"/>
        <w:ind w:left="720" w:hanging="720"/>
        <w:rPr>
          <w:rFonts w:ascii="Times New Roman" w:hAnsi="Times New Roman" w:cs="Times New Roman"/>
          <w:sz w:val="24"/>
          <w:szCs w:val="24"/>
          <w:shd w:val="clear" w:color="auto" w:fill="FFFFFF"/>
        </w:rPr>
      </w:pPr>
      <w:r w:rsidRPr="00AF6E76">
        <w:rPr>
          <w:rFonts w:ascii="Times New Roman" w:hAnsi="Times New Roman" w:cs="Times New Roman"/>
          <w:sz w:val="24"/>
          <w:szCs w:val="24"/>
          <w:shd w:val="clear" w:color="auto" w:fill="FFFFFF"/>
        </w:rPr>
        <w:t>Diamond, A. (2013). Executive functions. </w:t>
      </w:r>
      <w:r w:rsidRPr="00AF6E76">
        <w:rPr>
          <w:rFonts w:ascii="Times New Roman" w:hAnsi="Times New Roman" w:cs="Times New Roman"/>
          <w:i/>
          <w:iCs/>
          <w:sz w:val="24"/>
          <w:szCs w:val="24"/>
        </w:rPr>
        <w:t>Annual Review of Psychology</w:t>
      </w:r>
      <w:r w:rsidRPr="00AF6E76">
        <w:rPr>
          <w:rFonts w:ascii="Times New Roman" w:hAnsi="Times New Roman" w:cs="Times New Roman"/>
          <w:sz w:val="24"/>
          <w:szCs w:val="24"/>
          <w:shd w:val="clear" w:color="auto" w:fill="FFFFFF"/>
        </w:rPr>
        <w:t>, </w:t>
      </w:r>
      <w:r w:rsidRPr="00AF6E76">
        <w:rPr>
          <w:rFonts w:ascii="Times New Roman" w:hAnsi="Times New Roman" w:cs="Times New Roman"/>
          <w:i/>
          <w:iCs/>
          <w:sz w:val="24"/>
          <w:szCs w:val="24"/>
        </w:rPr>
        <w:t>64</w:t>
      </w:r>
      <w:r w:rsidRPr="00AF6E76">
        <w:rPr>
          <w:rFonts w:ascii="Times New Roman" w:hAnsi="Times New Roman" w:cs="Times New Roman"/>
          <w:sz w:val="24"/>
          <w:szCs w:val="24"/>
          <w:shd w:val="clear" w:color="auto" w:fill="FFFFFF"/>
        </w:rPr>
        <w:t>, 135-168.</w:t>
      </w:r>
    </w:p>
    <w:p w14:paraId="06CD5529" w14:textId="77777777" w:rsidR="00693187" w:rsidRPr="00AF6E76" w:rsidRDefault="00693187" w:rsidP="00693187">
      <w:pPr>
        <w:spacing w:line="480" w:lineRule="auto"/>
        <w:ind w:left="720" w:hanging="720"/>
        <w:rPr>
          <w:rFonts w:ascii="Times New Roman" w:hAnsi="Times New Roman" w:cs="Times New Roman"/>
          <w:sz w:val="24"/>
          <w:szCs w:val="24"/>
          <w:shd w:val="clear" w:color="auto" w:fill="FFFFFF"/>
        </w:rPr>
      </w:pPr>
      <w:r w:rsidRPr="00AF6E76">
        <w:rPr>
          <w:rFonts w:ascii="Times New Roman" w:hAnsi="Times New Roman" w:cs="Times New Roman"/>
          <w:sz w:val="24"/>
          <w:szCs w:val="24"/>
          <w:shd w:val="clear" w:color="auto" w:fill="FFFFFF"/>
        </w:rPr>
        <w:t>Downs, S. H., &amp; Black, N. (1998). The feasibility of creating a checklist for the assessment of the methodological quality both of randomised and non-randomised studies of health care interventions. </w:t>
      </w:r>
      <w:r w:rsidRPr="00AF6E76">
        <w:rPr>
          <w:rFonts w:ascii="Times New Roman" w:hAnsi="Times New Roman" w:cs="Times New Roman"/>
          <w:i/>
          <w:iCs/>
          <w:sz w:val="24"/>
          <w:szCs w:val="24"/>
        </w:rPr>
        <w:t>Journal of Epidemiology &amp; Community Health</w:t>
      </w:r>
      <w:r w:rsidRPr="00AF6E76">
        <w:rPr>
          <w:rFonts w:ascii="Times New Roman" w:hAnsi="Times New Roman" w:cs="Times New Roman"/>
          <w:sz w:val="24"/>
          <w:szCs w:val="24"/>
          <w:shd w:val="clear" w:color="auto" w:fill="FFFFFF"/>
        </w:rPr>
        <w:t>, </w:t>
      </w:r>
      <w:r w:rsidRPr="00AF6E76">
        <w:rPr>
          <w:rFonts w:ascii="Times New Roman" w:hAnsi="Times New Roman" w:cs="Times New Roman"/>
          <w:i/>
          <w:iCs/>
          <w:sz w:val="24"/>
          <w:szCs w:val="24"/>
        </w:rPr>
        <w:t>52</w:t>
      </w:r>
      <w:r w:rsidRPr="00AF6E76">
        <w:rPr>
          <w:rFonts w:ascii="Times New Roman" w:hAnsi="Times New Roman" w:cs="Times New Roman"/>
          <w:sz w:val="24"/>
          <w:szCs w:val="24"/>
          <w:shd w:val="clear" w:color="auto" w:fill="FFFFFF"/>
        </w:rPr>
        <w:t>(6), 377-384.</w:t>
      </w:r>
    </w:p>
    <w:p w14:paraId="0E48C55D" w14:textId="77777777" w:rsidR="00693187" w:rsidRPr="00AF6E76" w:rsidRDefault="00693187" w:rsidP="00693187">
      <w:pPr>
        <w:spacing w:line="480" w:lineRule="auto"/>
        <w:ind w:left="720" w:hanging="720"/>
        <w:rPr>
          <w:rFonts w:ascii="Times New Roman" w:hAnsi="Times New Roman" w:cs="Times New Roman"/>
          <w:sz w:val="24"/>
          <w:szCs w:val="24"/>
        </w:rPr>
      </w:pPr>
      <w:r w:rsidRPr="00AF6E76">
        <w:rPr>
          <w:rFonts w:ascii="Times New Roman" w:hAnsi="Times New Roman" w:cs="Times New Roman"/>
          <w:sz w:val="24"/>
          <w:szCs w:val="24"/>
          <w:shd w:val="clear" w:color="auto" w:fill="FFFFFF"/>
        </w:rPr>
        <w:t xml:space="preserve">*Ducrocq, E., Wilson, M., Smith, T. J., &amp; </w:t>
      </w:r>
      <w:proofErr w:type="spellStart"/>
      <w:r w:rsidRPr="00AF6E76">
        <w:rPr>
          <w:rFonts w:ascii="Times New Roman" w:hAnsi="Times New Roman" w:cs="Times New Roman"/>
          <w:sz w:val="24"/>
          <w:szCs w:val="24"/>
          <w:shd w:val="clear" w:color="auto" w:fill="FFFFFF"/>
        </w:rPr>
        <w:t>Derakshan</w:t>
      </w:r>
      <w:proofErr w:type="spellEnd"/>
      <w:r w:rsidRPr="00AF6E76">
        <w:rPr>
          <w:rFonts w:ascii="Times New Roman" w:hAnsi="Times New Roman" w:cs="Times New Roman"/>
          <w:sz w:val="24"/>
          <w:szCs w:val="24"/>
          <w:shd w:val="clear" w:color="auto" w:fill="FFFFFF"/>
        </w:rPr>
        <w:t>, N. (2017). Adaptive working memory training reduces the negative impact of anxiety on competitive motor performance. </w:t>
      </w:r>
      <w:r w:rsidRPr="00AF6E76">
        <w:rPr>
          <w:rFonts w:ascii="Times New Roman" w:hAnsi="Times New Roman" w:cs="Times New Roman"/>
          <w:i/>
          <w:iCs/>
          <w:sz w:val="24"/>
          <w:szCs w:val="24"/>
        </w:rPr>
        <w:t>Journal of Sport and Exercise Psychology</w:t>
      </w:r>
      <w:r w:rsidRPr="00AF6E76">
        <w:rPr>
          <w:rFonts w:ascii="Times New Roman" w:hAnsi="Times New Roman" w:cs="Times New Roman"/>
          <w:sz w:val="24"/>
          <w:szCs w:val="24"/>
          <w:shd w:val="clear" w:color="auto" w:fill="FFFFFF"/>
        </w:rPr>
        <w:t>, </w:t>
      </w:r>
      <w:r w:rsidRPr="00AF6E76">
        <w:rPr>
          <w:rFonts w:ascii="Times New Roman" w:hAnsi="Times New Roman" w:cs="Times New Roman"/>
          <w:i/>
          <w:iCs/>
          <w:sz w:val="24"/>
          <w:szCs w:val="24"/>
        </w:rPr>
        <w:t>39</w:t>
      </w:r>
      <w:r w:rsidRPr="00AF6E76">
        <w:rPr>
          <w:rFonts w:ascii="Times New Roman" w:hAnsi="Times New Roman" w:cs="Times New Roman"/>
          <w:sz w:val="24"/>
          <w:szCs w:val="24"/>
          <w:shd w:val="clear" w:color="auto" w:fill="FFFFFF"/>
        </w:rPr>
        <w:t>(6), 412-422.</w:t>
      </w:r>
    </w:p>
    <w:p w14:paraId="18C82E7E" w14:textId="77777777" w:rsidR="00693187" w:rsidRPr="00AF6E76" w:rsidRDefault="00693187" w:rsidP="00693187">
      <w:pPr>
        <w:spacing w:line="480" w:lineRule="auto"/>
        <w:ind w:left="720" w:hanging="720"/>
        <w:rPr>
          <w:rFonts w:ascii="Times New Roman" w:hAnsi="Times New Roman" w:cs="Times New Roman"/>
          <w:sz w:val="24"/>
          <w:szCs w:val="24"/>
        </w:rPr>
      </w:pPr>
      <w:r w:rsidRPr="00AF6E76">
        <w:rPr>
          <w:rFonts w:ascii="Times New Roman" w:hAnsi="Times New Roman" w:cs="Times New Roman"/>
          <w:sz w:val="24"/>
          <w:szCs w:val="24"/>
          <w:shd w:val="clear" w:color="auto" w:fill="FFFFFF"/>
        </w:rPr>
        <w:t xml:space="preserve">*Ducrocq, E., Wilson, M., Vine, S., &amp; </w:t>
      </w:r>
      <w:proofErr w:type="spellStart"/>
      <w:r w:rsidRPr="00AF6E76">
        <w:rPr>
          <w:rFonts w:ascii="Times New Roman" w:hAnsi="Times New Roman" w:cs="Times New Roman"/>
          <w:sz w:val="24"/>
          <w:szCs w:val="24"/>
          <w:shd w:val="clear" w:color="auto" w:fill="FFFFFF"/>
        </w:rPr>
        <w:t>Derakshan</w:t>
      </w:r>
      <w:proofErr w:type="spellEnd"/>
      <w:r w:rsidRPr="00AF6E76">
        <w:rPr>
          <w:rFonts w:ascii="Times New Roman" w:hAnsi="Times New Roman" w:cs="Times New Roman"/>
          <w:sz w:val="24"/>
          <w:szCs w:val="24"/>
          <w:shd w:val="clear" w:color="auto" w:fill="FFFFFF"/>
        </w:rPr>
        <w:t>, N. (2016). Training attentional control improves cognitive and motor task performance. </w:t>
      </w:r>
      <w:r w:rsidRPr="00AF6E76">
        <w:rPr>
          <w:rFonts w:ascii="Times New Roman" w:hAnsi="Times New Roman" w:cs="Times New Roman"/>
          <w:i/>
          <w:iCs/>
          <w:sz w:val="24"/>
          <w:szCs w:val="24"/>
        </w:rPr>
        <w:t>Journal of sport and exercise psychology</w:t>
      </w:r>
      <w:r w:rsidRPr="00AF6E76">
        <w:rPr>
          <w:rFonts w:ascii="Times New Roman" w:hAnsi="Times New Roman" w:cs="Times New Roman"/>
          <w:sz w:val="24"/>
          <w:szCs w:val="24"/>
          <w:shd w:val="clear" w:color="auto" w:fill="FFFFFF"/>
        </w:rPr>
        <w:t>, </w:t>
      </w:r>
      <w:r w:rsidRPr="00AF6E76">
        <w:rPr>
          <w:rFonts w:ascii="Times New Roman" w:hAnsi="Times New Roman" w:cs="Times New Roman"/>
          <w:i/>
          <w:iCs/>
          <w:sz w:val="24"/>
          <w:szCs w:val="24"/>
        </w:rPr>
        <w:t>38</w:t>
      </w:r>
      <w:r w:rsidRPr="00AF6E76">
        <w:rPr>
          <w:rFonts w:ascii="Times New Roman" w:hAnsi="Times New Roman" w:cs="Times New Roman"/>
          <w:sz w:val="24"/>
          <w:szCs w:val="24"/>
          <w:shd w:val="clear" w:color="auto" w:fill="FFFFFF"/>
        </w:rPr>
        <w:t>(5), 521-533.</w:t>
      </w:r>
    </w:p>
    <w:p w14:paraId="3B6A32E6" w14:textId="5132959E" w:rsidR="00693187" w:rsidRPr="00AF6E76" w:rsidRDefault="00693187" w:rsidP="00693187">
      <w:pPr>
        <w:spacing w:line="480" w:lineRule="auto"/>
        <w:ind w:left="720" w:hanging="720"/>
        <w:rPr>
          <w:rFonts w:ascii="Times New Roman" w:hAnsi="Times New Roman" w:cs="Times New Roman"/>
          <w:sz w:val="24"/>
          <w:szCs w:val="24"/>
          <w:shd w:val="clear" w:color="auto" w:fill="FFFFFF"/>
        </w:rPr>
      </w:pPr>
      <w:proofErr w:type="spellStart"/>
      <w:r w:rsidRPr="00AF6E76">
        <w:rPr>
          <w:rFonts w:ascii="Times New Roman" w:hAnsi="Times New Roman" w:cs="Times New Roman"/>
          <w:sz w:val="24"/>
          <w:szCs w:val="24"/>
          <w:shd w:val="clear" w:color="auto" w:fill="FFFFFF"/>
        </w:rPr>
        <w:t>DuRant</w:t>
      </w:r>
      <w:proofErr w:type="spellEnd"/>
      <w:r w:rsidRPr="00AF6E76">
        <w:rPr>
          <w:rFonts w:ascii="Times New Roman" w:hAnsi="Times New Roman" w:cs="Times New Roman"/>
          <w:sz w:val="24"/>
          <w:szCs w:val="24"/>
          <w:shd w:val="clear" w:color="auto" w:fill="FFFFFF"/>
        </w:rPr>
        <w:t>, R. H. (1994). Checklist for the evaluation of research articles. </w:t>
      </w:r>
      <w:r w:rsidRPr="00AF6E76">
        <w:rPr>
          <w:rFonts w:ascii="Times New Roman" w:hAnsi="Times New Roman" w:cs="Times New Roman"/>
          <w:i/>
          <w:iCs/>
          <w:sz w:val="24"/>
          <w:szCs w:val="24"/>
        </w:rPr>
        <w:t>Journal of Adolescent Health</w:t>
      </w:r>
      <w:r w:rsidRPr="00AF6E76">
        <w:rPr>
          <w:rFonts w:ascii="Times New Roman" w:hAnsi="Times New Roman" w:cs="Times New Roman"/>
          <w:sz w:val="24"/>
          <w:szCs w:val="24"/>
          <w:shd w:val="clear" w:color="auto" w:fill="FFFFFF"/>
        </w:rPr>
        <w:t>, </w:t>
      </w:r>
      <w:r w:rsidRPr="00AF6E76">
        <w:rPr>
          <w:rFonts w:ascii="Times New Roman" w:hAnsi="Times New Roman" w:cs="Times New Roman"/>
          <w:i/>
          <w:iCs/>
          <w:sz w:val="24"/>
          <w:szCs w:val="24"/>
        </w:rPr>
        <w:t>15</w:t>
      </w:r>
      <w:r w:rsidRPr="00AF6E76">
        <w:rPr>
          <w:rFonts w:ascii="Times New Roman" w:hAnsi="Times New Roman" w:cs="Times New Roman"/>
          <w:sz w:val="24"/>
          <w:szCs w:val="24"/>
          <w:shd w:val="clear" w:color="auto" w:fill="FFFFFF"/>
        </w:rPr>
        <w:t>(1), 4-8.</w:t>
      </w:r>
    </w:p>
    <w:p w14:paraId="742F794B" w14:textId="77777777" w:rsidR="00693187" w:rsidRPr="00AF6E76" w:rsidRDefault="00693187" w:rsidP="00693187">
      <w:pPr>
        <w:spacing w:line="480" w:lineRule="auto"/>
        <w:ind w:left="720" w:hanging="720"/>
        <w:rPr>
          <w:rFonts w:ascii="Times New Roman" w:hAnsi="Times New Roman" w:cs="Times New Roman"/>
          <w:sz w:val="24"/>
          <w:szCs w:val="24"/>
        </w:rPr>
      </w:pPr>
      <w:proofErr w:type="spellStart"/>
      <w:r w:rsidRPr="00AF6E76">
        <w:rPr>
          <w:rFonts w:ascii="Times New Roman" w:hAnsi="Times New Roman" w:cs="Times New Roman"/>
          <w:sz w:val="24"/>
          <w:szCs w:val="24"/>
          <w:shd w:val="clear" w:color="auto" w:fill="FFFFFF"/>
        </w:rPr>
        <w:t>Emmonds</w:t>
      </w:r>
      <w:proofErr w:type="spellEnd"/>
      <w:r w:rsidRPr="00AF6E76">
        <w:rPr>
          <w:rFonts w:ascii="Times New Roman" w:hAnsi="Times New Roman" w:cs="Times New Roman"/>
          <w:sz w:val="24"/>
          <w:szCs w:val="24"/>
          <w:shd w:val="clear" w:color="auto" w:fill="FFFFFF"/>
        </w:rPr>
        <w:t>, S., Heyward, O., &amp; Jones, B. (2019). The challenge of applying and undertaking research in female sport.</w:t>
      </w:r>
      <w:r w:rsidRPr="00AF6E76">
        <w:rPr>
          <w:rStyle w:val="apple-converted-space"/>
          <w:rFonts w:ascii="Times New Roman" w:hAnsi="Times New Roman" w:cs="Times New Roman"/>
          <w:sz w:val="24"/>
          <w:szCs w:val="24"/>
          <w:shd w:val="clear" w:color="auto" w:fill="FFFFFF"/>
        </w:rPr>
        <w:t> </w:t>
      </w:r>
      <w:r w:rsidRPr="00AF6E76">
        <w:rPr>
          <w:rFonts w:ascii="Times New Roman" w:hAnsi="Times New Roman" w:cs="Times New Roman"/>
          <w:i/>
          <w:iCs/>
          <w:sz w:val="24"/>
          <w:szCs w:val="24"/>
        </w:rPr>
        <w:t>Sports Medicine-Open</w:t>
      </w:r>
      <w:r w:rsidRPr="00AF6E76">
        <w:rPr>
          <w:rFonts w:ascii="Times New Roman" w:hAnsi="Times New Roman" w:cs="Times New Roman"/>
          <w:sz w:val="24"/>
          <w:szCs w:val="24"/>
          <w:shd w:val="clear" w:color="auto" w:fill="FFFFFF"/>
        </w:rPr>
        <w:t>,</w:t>
      </w:r>
      <w:r w:rsidRPr="00AF6E76">
        <w:rPr>
          <w:rStyle w:val="apple-converted-space"/>
          <w:rFonts w:ascii="Times New Roman" w:hAnsi="Times New Roman" w:cs="Times New Roman"/>
          <w:sz w:val="24"/>
          <w:szCs w:val="24"/>
          <w:shd w:val="clear" w:color="auto" w:fill="FFFFFF"/>
        </w:rPr>
        <w:t> </w:t>
      </w:r>
      <w:r w:rsidRPr="00AF6E76">
        <w:rPr>
          <w:rFonts w:ascii="Times New Roman" w:hAnsi="Times New Roman" w:cs="Times New Roman"/>
          <w:i/>
          <w:iCs/>
          <w:sz w:val="24"/>
          <w:szCs w:val="24"/>
        </w:rPr>
        <w:t>5</w:t>
      </w:r>
      <w:r w:rsidRPr="00AF6E76">
        <w:rPr>
          <w:rFonts w:ascii="Times New Roman" w:hAnsi="Times New Roman" w:cs="Times New Roman"/>
          <w:sz w:val="24"/>
          <w:szCs w:val="24"/>
          <w:shd w:val="clear" w:color="auto" w:fill="FFFFFF"/>
        </w:rPr>
        <w:t>(1), 1-4.</w:t>
      </w:r>
    </w:p>
    <w:p w14:paraId="16DD6B64" w14:textId="77777777" w:rsidR="00693187" w:rsidRPr="00AF6E76" w:rsidRDefault="00693187" w:rsidP="00693187">
      <w:pPr>
        <w:spacing w:line="480" w:lineRule="auto"/>
        <w:ind w:left="720" w:hanging="720"/>
        <w:rPr>
          <w:rFonts w:ascii="Times New Roman" w:hAnsi="Times New Roman" w:cs="Times New Roman"/>
          <w:sz w:val="24"/>
          <w:szCs w:val="24"/>
          <w:shd w:val="clear" w:color="auto" w:fill="FFFFFF"/>
        </w:rPr>
      </w:pPr>
      <w:r w:rsidRPr="00AF6E76">
        <w:rPr>
          <w:rFonts w:ascii="Times New Roman" w:hAnsi="Times New Roman" w:cs="Times New Roman"/>
          <w:sz w:val="24"/>
          <w:szCs w:val="24"/>
          <w:shd w:val="clear" w:color="auto" w:fill="FFFFFF"/>
        </w:rPr>
        <w:lastRenderedPageBreak/>
        <w:t xml:space="preserve">Eysenck, M. W., </w:t>
      </w:r>
      <w:proofErr w:type="spellStart"/>
      <w:r w:rsidRPr="00AF6E76">
        <w:rPr>
          <w:rFonts w:ascii="Times New Roman" w:hAnsi="Times New Roman" w:cs="Times New Roman"/>
          <w:sz w:val="24"/>
          <w:szCs w:val="24"/>
          <w:shd w:val="clear" w:color="auto" w:fill="FFFFFF"/>
        </w:rPr>
        <w:t>Derakshan</w:t>
      </w:r>
      <w:proofErr w:type="spellEnd"/>
      <w:r w:rsidRPr="00AF6E76">
        <w:rPr>
          <w:rFonts w:ascii="Times New Roman" w:hAnsi="Times New Roman" w:cs="Times New Roman"/>
          <w:sz w:val="24"/>
          <w:szCs w:val="24"/>
          <w:shd w:val="clear" w:color="auto" w:fill="FFFFFF"/>
        </w:rPr>
        <w:t>, N., Santos, R., &amp; Calvo, M. G. (2007). Anxiety and cognitive performance: attentional control theory. </w:t>
      </w:r>
      <w:r w:rsidRPr="00AF6E76">
        <w:rPr>
          <w:rFonts w:ascii="Times New Roman" w:hAnsi="Times New Roman" w:cs="Times New Roman"/>
          <w:i/>
          <w:iCs/>
          <w:sz w:val="24"/>
          <w:szCs w:val="24"/>
        </w:rPr>
        <w:t>Emotion</w:t>
      </w:r>
      <w:r w:rsidRPr="00AF6E76">
        <w:rPr>
          <w:rFonts w:ascii="Times New Roman" w:hAnsi="Times New Roman" w:cs="Times New Roman"/>
          <w:sz w:val="24"/>
          <w:szCs w:val="24"/>
          <w:shd w:val="clear" w:color="auto" w:fill="FFFFFF"/>
        </w:rPr>
        <w:t>, </w:t>
      </w:r>
      <w:r w:rsidRPr="00AF6E76">
        <w:rPr>
          <w:rFonts w:ascii="Times New Roman" w:hAnsi="Times New Roman" w:cs="Times New Roman"/>
          <w:i/>
          <w:iCs/>
          <w:sz w:val="24"/>
          <w:szCs w:val="24"/>
        </w:rPr>
        <w:t>7</w:t>
      </w:r>
      <w:r w:rsidRPr="00AF6E76">
        <w:rPr>
          <w:rFonts w:ascii="Times New Roman" w:hAnsi="Times New Roman" w:cs="Times New Roman"/>
          <w:sz w:val="24"/>
          <w:szCs w:val="24"/>
          <w:shd w:val="clear" w:color="auto" w:fill="FFFFFF"/>
        </w:rPr>
        <w:t>(2), 336.</w:t>
      </w:r>
    </w:p>
    <w:p w14:paraId="476D86A3" w14:textId="399272D0" w:rsidR="00693187" w:rsidRPr="00AF6E76" w:rsidRDefault="00693187" w:rsidP="00693187">
      <w:pPr>
        <w:spacing w:line="480" w:lineRule="auto"/>
        <w:ind w:left="720" w:hanging="720"/>
        <w:rPr>
          <w:rFonts w:ascii="Times New Roman" w:hAnsi="Times New Roman" w:cs="Times New Roman"/>
          <w:sz w:val="24"/>
          <w:szCs w:val="24"/>
          <w:shd w:val="clear" w:color="auto" w:fill="FFFFFF"/>
        </w:rPr>
      </w:pPr>
      <w:r w:rsidRPr="00AF6E76">
        <w:rPr>
          <w:rFonts w:ascii="Times New Roman" w:hAnsi="Times New Roman" w:cs="Times New Roman"/>
          <w:sz w:val="24"/>
          <w:szCs w:val="24"/>
          <w:shd w:val="clear" w:color="auto" w:fill="FFFFFF"/>
        </w:rPr>
        <w:t>Eysenck, M. W., &amp; Wilson, M. R. (2016). Pressure and sport performance: A cognitive approach. Introducing attentional control theory: Sport.</w:t>
      </w:r>
      <w:r w:rsidR="00BD52C9" w:rsidRPr="00AF6E76">
        <w:rPr>
          <w:rFonts w:ascii="Times New Roman" w:hAnsi="Times New Roman" w:cs="Times New Roman"/>
          <w:sz w:val="24"/>
          <w:szCs w:val="24"/>
          <w:shd w:val="clear" w:color="auto" w:fill="FFFFFF"/>
        </w:rPr>
        <w:t xml:space="preserve"> In D. </w:t>
      </w:r>
      <w:proofErr w:type="spellStart"/>
      <w:r w:rsidR="00BD52C9" w:rsidRPr="00AF6E76">
        <w:rPr>
          <w:rFonts w:ascii="Times New Roman" w:hAnsi="Times New Roman" w:cs="Times New Roman"/>
          <w:sz w:val="24"/>
          <w:szCs w:val="24"/>
          <w:shd w:val="clear" w:color="auto" w:fill="FFFFFF"/>
        </w:rPr>
        <w:t>Groome</w:t>
      </w:r>
      <w:proofErr w:type="spellEnd"/>
      <w:r w:rsidR="00BD52C9" w:rsidRPr="00AF6E76">
        <w:rPr>
          <w:rFonts w:ascii="Times New Roman" w:hAnsi="Times New Roman" w:cs="Times New Roman"/>
          <w:sz w:val="24"/>
          <w:szCs w:val="24"/>
          <w:shd w:val="clear" w:color="auto" w:fill="FFFFFF"/>
        </w:rPr>
        <w:t xml:space="preserve"> &amp; M. W. Eysenck (Eds.)</w:t>
      </w:r>
      <w:r w:rsidRPr="00AF6E76">
        <w:rPr>
          <w:rFonts w:ascii="Times New Roman" w:hAnsi="Times New Roman" w:cs="Times New Roman"/>
          <w:sz w:val="24"/>
          <w:szCs w:val="24"/>
          <w:shd w:val="clear" w:color="auto" w:fill="FFFFFF"/>
        </w:rPr>
        <w:t> </w:t>
      </w:r>
      <w:r w:rsidRPr="00AF6E76">
        <w:rPr>
          <w:rFonts w:ascii="Times New Roman" w:hAnsi="Times New Roman" w:cs="Times New Roman"/>
          <w:i/>
          <w:iCs/>
          <w:sz w:val="24"/>
          <w:szCs w:val="24"/>
        </w:rPr>
        <w:t>An introduction to applied cognitive psychology</w:t>
      </w:r>
      <w:r w:rsidRPr="00AF6E76">
        <w:rPr>
          <w:rFonts w:ascii="Times New Roman" w:hAnsi="Times New Roman" w:cs="Times New Roman"/>
          <w:sz w:val="24"/>
          <w:szCs w:val="24"/>
          <w:shd w:val="clear" w:color="auto" w:fill="FFFFFF"/>
        </w:rPr>
        <w:t>, 329-350.</w:t>
      </w:r>
    </w:p>
    <w:p w14:paraId="2EEEFF6A" w14:textId="1341FA7E" w:rsidR="00BC1B01" w:rsidRPr="00AF6E76" w:rsidRDefault="00BC1B01" w:rsidP="00693187">
      <w:pPr>
        <w:spacing w:line="480" w:lineRule="auto"/>
        <w:ind w:left="720" w:hanging="720"/>
        <w:rPr>
          <w:rFonts w:ascii="Times New Roman" w:hAnsi="Times New Roman" w:cs="Times New Roman"/>
          <w:sz w:val="32"/>
          <w:szCs w:val="24"/>
          <w:shd w:val="clear" w:color="auto" w:fill="FFFFFF"/>
        </w:rPr>
      </w:pPr>
      <w:r w:rsidRPr="00AF6E76">
        <w:rPr>
          <w:rFonts w:ascii="Times New Roman" w:hAnsi="Times New Roman" w:cs="Times New Roman"/>
          <w:sz w:val="24"/>
          <w:szCs w:val="20"/>
          <w:shd w:val="clear" w:color="auto" w:fill="FFFFFF"/>
        </w:rPr>
        <w:t>Fang, Y., Lin, W., Lau, C. T., &amp; Lee, B. S. (2011, May). A visual attention model combining top-down and bottom-up mechanisms for salient object detection. In </w:t>
      </w:r>
      <w:r w:rsidRPr="00AF6E76">
        <w:rPr>
          <w:rFonts w:ascii="Times New Roman" w:hAnsi="Times New Roman" w:cs="Times New Roman"/>
          <w:i/>
          <w:iCs/>
          <w:sz w:val="24"/>
          <w:szCs w:val="20"/>
          <w:shd w:val="clear" w:color="auto" w:fill="FFFFFF"/>
        </w:rPr>
        <w:t>2011 IEEE International Conference on Acoustics, Speech and Signal Processing (ICASSP)</w:t>
      </w:r>
      <w:r w:rsidRPr="00AF6E76">
        <w:rPr>
          <w:rFonts w:ascii="Times New Roman" w:hAnsi="Times New Roman" w:cs="Times New Roman"/>
          <w:sz w:val="24"/>
          <w:szCs w:val="20"/>
          <w:shd w:val="clear" w:color="auto" w:fill="FFFFFF"/>
        </w:rPr>
        <w:t> (pp. 1293-1296). IEEE.</w:t>
      </w:r>
    </w:p>
    <w:p w14:paraId="76A3BCC0" w14:textId="2E8F08E4" w:rsidR="00B27F15" w:rsidRPr="00AF6E76" w:rsidRDefault="00B27F15" w:rsidP="00B27F15">
      <w:pPr>
        <w:spacing w:line="480" w:lineRule="auto"/>
        <w:ind w:left="720" w:hanging="720"/>
        <w:rPr>
          <w:rFonts w:ascii="Times New Roman" w:hAnsi="Times New Roman" w:cs="Times New Roman"/>
          <w:sz w:val="32"/>
          <w:szCs w:val="24"/>
          <w:shd w:val="clear" w:color="auto" w:fill="FFFFFF"/>
        </w:rPr>
      </w:pPr>
      <w:proofErr w:type="spellStart"/>
      <w:r w:rsidRPr="00AF6E76">
        <w:rPr>
          <w:rFonts w:ascii="Times New Roman" w:hAnsi="Times New Roman" w:cs="Times New Roman"/>
          <w:sz w:val="24"/>
          <w:szCs w:val="20"/>
          <w:shd w:val="clear" w:color="auto" w:fill="FFFFFF"/>
        </w:rPr>
        <w:t>Faul</w:t>
      </w:r>
      <w:proofErr w:type="spellEnd"/>
      <w:r w:rsidRPr="00AF6E76">
        <w:rPr>
          <w:rFonts w:ascii="Times New Roman" w:hAnsi="Times New Roman" w:cs="Times New Roman"/>
          <w:sz w:val="24"/>
          <w:szCs w:val="20"/>
          <w:shd w:val="clear" w:color="auto" w:fill="FFFFFF"/>
        </w:rPr>
        <w:t xml:space="preserve">, F., </w:t>
      </w:r>
      <w:proofErr w:type="spellStart"/>
      <w:r w:rsidRPr="00AF6E76">
        <w:rPr>
          <w:rFonts w:ascii="Times New Roman" w:hAnsi="Times New Roman" w:cs="Times New Roman"/>
          <w:sz w:val="24"/>
          <w:szCs w:val="20"/>
          <w:shd w:val="clear" w:color="auto" w:fill="FFFFFF"/>
        </w:rPr>
        <w:t>Erdfelder</w:t>
      </w:r>
      <w:proofErr w:type="spellEnd"/>
      <w:r w:rsidRPr="00AF6E76">
        <w:rPr>
          <w:rFonts w:ascii="Times New Roman" w:hAnsi="Times New Roman" w:cs="Times New Roman"/>
          <w:sz w:val="24"/>
          <w:szCs w:val="20"/>
          <w:shd w:val="clear" w:color="auto" w:fill="FFFFFF"/>
        </w:rPr>
        <w:t>, E., Buchner, A., &amp; Lang, A. G. (2009). Statistical power analyses using G* Power 3.1: Tests for correlation and regression analyses. </w:t>
      </w:r>
      <w:r w:rsidRPr="00AF6E76">
        <w:rPr>
          <w:rFonts w:ascii="Times New Roman" w:hAnsi="Times New Roman" w:cs="Times New Roman"/>
          <w:i/>
          <w:iCs/>
          <w:sz w:val="24"/>
          <w:szCs w:val="20"/>
          <w:shd w:val="clear" w:color="auto" w:fill="FFFFFF"/>
        </w:rPr>
        <w:t>Behavior Research Methods</w:t>
      </w:r>
      <w:r w:rsidRPr="00AF6E76">
        <w:rPr>
          <w:rFonts w:ascii="Times New Roman" w:hAnsi="Times New Roman" w:cs="Times New Roman"/>
          <w:sz w:val="24"/>
          <w:szCs w:val="20"/>
          <w:shd w:val="clear" w:color="auto" w:fill="FFFFFF"/>
        </w:rPr>
        <w:t>, </w:t>
      </w:r>
      <w:r w:rsidRPr="00AF6E76">
        <w:rPr>
          <w:rFonts w:ascii="Times New Roman" w:hAnsi="Times New Roman" w:cs="Times New Roman"/>
          <w:i/>
          <w:iCs/>
          <w:sz w:val="24"/>
          <w:szCs w:val="20"/>
          <w:shd w:val="clear" w:color="auto" w:fill="FFFFFF"/>
        </w:rPr>
        <w:t>41</w:t>
      </w:r>
      <w:r w:rsidRPr="00AF6E76">
        <w:rPr>
          <w:rFonts w:ascii="Times New Roman" w:hAnsi="Times New Roman" w:cs="Times New Roman"/>
          <w:sz w:val="24"/>
          <w:szCs w:val="20"/>
          <w:shd w:val="clear" w:color="auto" w:fill="FFFFFF"/>
        </w:rPr>
        <w:t>(4), 1149-1160.</w:t>
      </w:r>
    </w:p>
    <w:p w14:paraId="6AFEAC88" w14:textId="77777777" w:rsidR="00693187" w:rsidRPr="00AF6E76" w:rsidRDefault="00693187" w:rsidP="00693187">
      <w:pPr>
        <w:spacing w:line="480" w:lineRule="auto"/>
        <w:ind w:left="720" w:hanging="720"/>
        <w:rPr>
          <w:rFonts w:ascii="Times New Roman" w:hAnsi="Times New Roman" w:cs="Times New Roman"/>
          <w:sz w:val="24"/>
          <w:szCs w:val="24"/>
          <w:shd w:val="clear" w:color="auto" w:fill="FFFFFF"/>
        </w:rPr>
      </w:pPr>
      <w:r w:rsidRPr="00AF6E76">
        <w:rPr>
          <w:rFonts w:ascii="Times New Roman" w:hAnsi="Times New Roman" w:cs="Times New Roman"/>
          <w:sz w:val="24"/>
          <w:szCs w:val="24"/>
          <w:shd w:val="clear" w:color="auto" w:fill="FFFFFF"/>
        </w:rPr>
        <w:t>*Frank, C., Land, W. M., &amp; Schack, T. (2016). Perceptual-cognitive changes during motor learning: The influence of mental and physical practice on mental representation, gaze behavior, and performance of a complex action.</w:t>
      </w:r>
      <w:r w:rsidRPr="00AF6E76">
        <w:rPr>
          <w:rStyle w:val="apple-converted-space"/>
          <w:rFonts w:ascii="Times New Roman" w:hAnsi="Times New Roman" w:cs="Times New Roman"/>
          <w:sz w:val="24"/>
          <w:szCs w:val="24"/>
          <w:shd w:val="clear" w:color="auto" w:fill="FFFFFF"/>
        </w:rPr>
        <w:t> </w:t>
      </w:r>
      <w:r w:rsidRPr="00AF6E76">
        <w:rPr>
          <w:rFonts w:ascii="Times New Roman" w:hAnsi="Times New Roman" w:cs="Times New Roman"/>
          <w:i/>
          <w:iCs/>
          <w:sz w:val="24"/>
          <w:szCs w:val="24"/>
        </w:rPr>
        <w:t>Frontiers in Psychology</w:t>
      </w:r>
      <w:r w:rsidRPr="00AF6E76">
        <w:rPr>
          <w:rFonts w:ascii="Times New Roman" w:hAnsi="Times New Roman" w:cs="Times New Roman"/>
          <w:sz w:val="24"/>
          <w:szCs w:val="24"/>
          <w:shd w:val="clear" w:color="auto" w:fill="FFFFFF"/>
        </w:rPr>
        <w:t>,</w:t>
      </w:r>
      <w:r w:rsidRPr="00AF6E76">
        <w:rPr>
          <w:rStyle w:val="apple-converted-space"/>
          <w:rFonts w:ascii="Times New Roman" w:hAnsi="Times New Roman" w:cs="Times New Roman"/>
          <w:sz w:val="24"/>
          <w:szCs w:val="24"/>
          <w:shd w:val="clear" w:color="auto" w:fill="FFFFFF"/>
        </w:rPr>
        <w:t> </w:t>
      </w:r>
      <w:r w:rsidRPr="00AF6E76">
        <w:rPr>
          <w:rFonts w:ascii="Times New Roman" w:hAnsi="Times New Roman" w:cs="Times New Roman"/>
          <w:i/>
          <w:iCs/>
          <w:sz w:val="24"/>
          <w:szCs w:val="24"/>
        </w:rPr>
        <w:t>6</w:t>
      </w:r>
      <w:r w:rsidRPr="00AF6E76">
        <w:rPr>
          <w:rFonts w:ascii="Times New Roman" w:hAnsi="Times New Roman" w:cs="Times New Roman"/>
          <w:sz w:val="24"/>
          <w:szCs w:val="24"/>
          <w:shd w:val="clear" w:color="auto" w:fill="FFFFFF"/>
        </w:rPr>
        <w:t>, 1981.</w:t>
      </w:r>
    </w:p>
    <w:p w14:paraId="472DCF86" w14:textId="77777777" w:rsidR="00693187" w:rsidRPr="00AF6E76" w:rsidRDefault="00693187" w:rsidP="00693187">
      <w:pPr>
        <w:spacing w:line="480" w:lineRule="auto"/>
        <w:ind w:left="720" w:hanging="720"/>
        <w:rPr>
          <w:rFonts w:ascii="Times New Roman" w:hAnsi="Times New Roman" w:cs="Times New Roman"/>
          <w:sz w:val="32"/>
          <w:szCs w:val="24"/>
          <w:shd w:val="clear" w:color="auto" w:fill="FFFFFF"/>
        </w:rPr>
      </w:pPr>
      <w:r w:rsidRPr="00AF6E76">
        <w:rPr>
          <w:rFonts w:ascii="Times New Roman" w:hAnsi="Times New Roman" w:cs="Times New Roman"/>
          <w:sz w:val="24"/>
          <w:szCs w:val="20"/>
          <w:shd w:val="clear" w:color="auto" w:fill="FFFFFF"/>
        </w:rPr>
        <w:t xml:space="preserve">Friedman, N. P., Miyake, A., Young, S. E., </w:t>
      </w:r>
      <w:proofErr w:type="spellStart"/>
      <w:r w:rsidRPr="00AF6E76">
        <w:rPr>
          <w:rFonts w:ascii="Times New Roman" w:hAnsi="Times New Roman" w:cs="Times New Roman"/>
          <w:sz w:val="24"/>
          <w:szCs w:val="20"/>
          <w:shd w:val="clear" w:color="auto" w:fill="FFFFFF"/>
        </w:rPr>
        <w:t>DeFries</w:t>
      </w:r>
      <w:proofErr w:type="spellEnd"/>
      <w:r w:rsidRPr="00AF6E76">
        <w:rPr>
          <w:rFonts w:ascii="Times New Roman" w:hAnsi="Times New Roman" w:cs="Times New Roman"/>
          <w:sz w:val="24"/>
          <w:szCs w:val="20"/>
          <w:shd w:val="clear" w:color="auto" w:fill="FFFFFF"/>
        </w:rPr>
        <w:t>, J. C., Corley, R. P., &amp; Hewitt, J. K. (2008). Individual differences in executive functions are almost entirely genetic in origin. </w:t>
      </w:r>
      <w:r w:rsidRPr="00AF6E76">
        <w:rPr>
          <w:rFonts w:ascii="Times New Roman" w:hAnsi="Times New Roman" w:cs="Times New Roman"/>
          <w:i/>
          <w:iCs/>
          <w:sz w:val="24"/>
          <w:szCs w:val="20"/>
          <w:shd w:val="clear" w:color="auto" w:fill="FFFFFF"/>
        </w:rPr>
        <w:t>Journal of Experimental Psychology: General</w:t>
      </w:r>
      <w:r w:rsidRPr="00AF6E76">
        <w:rPr>
          <w:rFonts w:ascii="Times New Roman" w:hAnsi="Times New Roman" w:cs="Times New Roman"/>
          <w:sz w:val="24"/>
          <w:szCs w:val="20"/>
          <w:shd w:val="clear" w:color="auto" w:fill="FFFFFF"/>
        </w:rPr>
        <w:t>, </w:t>
      </w:r>
      <w:r w:rsidRPr="00AF6E76">
        <w:rPr>
          <w:rFonts w:ascii="Times New Roman" w:hAnsi="Times New Roman" w:cs="Times New Roman"/>
          <w:i/>
          <w:iCs/>
          <w:sz w:val="24"/>
          <w:szCs w:val="20"/>
          <w:shd w:val="clear" w:color="auto" w:fill="FFFFFF"/>
        </w:rPr>
        <w:t>137</w:t>
      </w:r>
      <w:r w:rsidRPr="00AF6E76">
        <w:rPr>
          <w:rFonts w:ascii="Times New Roman" w:hAnsi="Times New Roman" w:cs="Times New Roman"/>
          <w:sz w:val="24"/>
          <w:szCs w:val="20"/>
          <w:shd w:val="clear" w:color="auto" w:fill="FFFFFF"/>
        </w:rPr>
        <w:t>(2), 201.</w:t>
      </w:r>
      <w:r w:rsidRPr="00AF6E76">
        <w:rPr>
          <w:rFonts w:ascii="Times New Roman" w:hAnsi="Times New Roman" w:cs="Times New Roman"/>
          <w:sz w:val="32"/>
          <w:szCs w:val="24"/>
          <w:shd w:val="clear" w:color="auto" w:fill="FFFFFF"/>
        </w:rPr>
        <w:t xml:space="preserve"> </w:t>
      </w:r>
    </w:p>
    <w:p w14:paraId="437F13BB" w14:textId="77777777" w:rsidR="00693187" w:rsidRPr="00AF6E76" w:rsidRDefault="00693187" w:rsidP="00693187">
      <w:pPr>
        <w:spacing w:line="480" w:lineRule="auto"/>
        <w:ind w:left="720" w:hanging="720"/>
        <w:rPr>
          <w:rFonts w:ascii="Times New Roman" w:hAnsi="Times New Roman" w:cs="Times New Roman"/>
          <w:sz w:val="24"/>
          <w:szCs w:val="24"/>
        </w:rPr>
      </w:pPr>
      <w:r w:rsidRPr="00AF6E76">
        <w:rPr>
          <w:rFonts w:ascii="Times New Roman" w:hAnsi="Times New Roman" w:cs="Times New Roman"/>
          <w:sz w:val="24"/>
          <w:szCs w:val="24"/>
          <w:shd w:val="clear" w:color="auto" w:fill="FFFFFF"/>
        </w:rPr>
        <w:t>Furley, P. A., &amp; Memmert, D. (2012). Working memory capacity as controlled attention in tactical decision making. </w:t>
      </w:r>
      <w:r w:rsidRPr="00AF6E76">
        <w:rPr>
          <w:rFonts w:ascii="Times New Roman" w:hAnsi="Times New Roman" w:cs="Times New Roman"/>
          <w:i/>
          <w:iCs/>
          <w:sz w:val="24"/>
          <w:szCs w:val="24"/>
        </w:rPr>
        <w:t>Journal of Sport and Exercise Psychology</w:t>
      </w:r>
      <w:r w:rsidRPr="00AF6E76">
        <w:rPr>
          <w:rFonts w:ascii="Times New Roman" w:hAnsi="Times New Roman" w:cs="Times New Roman"/>
          <w:sz w:val="24"/>
          <w:szCs w:val="24"/>
          <w:shd w:val="clear" w:color="auto" w:fill="FFFFFF"/>
        </w:rPr>
        <w:t>, </w:t>
      </w:r>
      <w:r w:rsidRPr="00AF6E76">
        <w:rPr>
          <w:rFonts w:ascii="Times New Roman" w:hAnsi="Times New Roman" w:cs="Times New Roman"/>
          <w:i/>
          <w:iCs/>
          <w:sz w:val="24"/>
          <w:szCs w:val="24"/>
        </w:rPr>
        <w:t>34</w:t>
      </w:r>
      <w:r w:rsidRPr="00AF6E76">
        <w:rPr>
          <w:rFonts w:ascii="Times New Roman" w:hAnsi="Times New Roman" w:cs="Times New Roman"/>
          <w:sz w:val="24"/>
          <w:szCs w:val="24"/>
          <w:shd w:val="clear" w:color="auto" w:fill="FFFFFF"/>
        </w:rPr>
        <w:t>(3), 322-344.</w:t>
      </w:r>
    </w:p>
    <w:p w14:paraId="7D24D4C8" w14:textId="42370179" w:rsidR="00693187" w:rsidRPr="00AF6E76" w:rsidRDefault="00693187" w:rsidP="00693187">
      <w:pPr>
        <w:spacing w:line="480" w:lineRule="auto"/>
        <w:ind w:left="720" w:hanging="720"/>
        <w:rPr>
          <w:rFonts w:ascii="Times New Roman" w:hAnsi="Times New Roman" w:cs="Times New Roman"/>
          <w:sz w:val="24"/>
          <w:szCs w:val="24"/>
          <w:shd w:val="clear" w:color="auto" w:fill="FFFFFF"/>
        </w:rPr>
      </w:pPr>
      <w:r w:rsidRPr="00AF6E76">
        <w:rPr>
          <w:rFonts w:ascii="Times New Roman" w:hAnsi="Times New Roman" w:cs="Times New Roman"/>
          <w:sz w:val="24"/>
          <w:szCs w:val="24"/>
          <w:shd w:val="clear" w:color="auto" w:fill="FFFFFF"/>
        </w:rPr>
        <w:t>Furley, P., &amp; Wood, G. (2016). Working memory, attentional control, and expertise in sports: A review of current literature and directions for future research. </w:t>
      </w:r>
      <w:r w:rsidRPr="00AF6E76">
        <w:rPr>
          <w:rFonts w:ascii="Times New Roman" w:hAnsi="Times New Roman" w:cs="Times New Roman"/>
          <w:i/>
          <w:iCs/>
          <w:sz w:val="24"/>
          <w:szCs w:val="24"/>
        </w:rPr>
        <w:t>Journal of Applied Research in Memory and Cognition</w:t>
      </w:r>
      <w:r w:rsidRPr="00AF6E76">
        <w:rPr>
          <w:rFonts w:ascii="Times New Roman" w:hAnsi="Times New Roman" w:cs="Times New Roman"/>
          <w:sz w:val="24"/>
          <w:szCs w:val="24"/>
          <w:shd w:val="clear" w:color="auto" w:fill="FFFFFF"/>
        </w:rPr>
        <w:t>, </w:t>
      </w:r>
      <w:r w:rsidRPr="00AF6E76">
        <w:rPr>
          <w:rFonts w:ascii="Times New Roman" w:hAnsi="Times New Roman" w:cs="Times New Roman"/>
          <w:i/>
          <w:iCs/>
          <w:sz w:val="24"/>
          <w:szCs w:val="24"/>
        </w:rPr>
        <w:t>5</w:t>
      </w:r>
      <w:r w:rsidRPr="00AF6E76">
        <w:rPr>
          <w:rFonts w:ascii="Times New Roman" w:hAnsi="Times New Roman" w:cs="Times New Roman"/>
          <w:sz w:val="24"/>
          <w:szCs w:val="24"/>
          <w:shd w:val="clear" w:color="auto" w:fill="FFFFFF"/>
        </w:rPr>
        <w:t>(4), 415-425.</w:t>
      </w:r>
    </w:p>
    <w:p w14:paraId="53406635" w14:textId="75DF3EBF" w:rsidR="00BC1B01" w:rsidRPr="00AF6E76" w:rsidRDefault="00BC1B01" w:rsidP="00693187">
      <w:pPr>
        <w:spacing w:line="480" w:lineRule="auto"/>
        <w:ind w:left="720" w:hanging="720"/>
        <w:rPr>
          <w:rFonts w:ascii="Times New Roman" w:hAnsi="Times New Roman" w:cs="Times New Roman"/>
          <w:sz w:val="32"/>
          <w:szCs w:val="24"/>
          <w:shd w:val="clear" w:color="auto" w:fill="FFFFFF"/>
        </w:rPr>
      </w:pPr>
      <w:r w:rsidRPr="00AF6E76">
        <w:rPr>
          <w:rFonts w:ascii="Times New Roman" w:hAnsi="Times New Roman" w:cs="Times New Roman"/>
          <w:sz w:val="24"/>
          <w:szCs w:val="20"/>
          <w:shd w:val="clear" w:color="auto" w:fill="FFFFFF"/>
        </w:rPr>
        <w:t>Gaillard, C., &amp; Ben Hamed, S. (2022). The neural bases of spatial attention and perceptual rhythms. </w:t>
      </w:r>
      <w:r w:rsidRPr="00AF6E76">
        <w:rPr>
          <w:rFonts w:ascii="Times New Roman" w:hAnsi="Times New Roman" w:cs="Times New Roman"/>
          <w:i/>
          <w:iCs/>
          <w:sz w:val="24"/>
          <w:szCs w:val="20"/>
          <w:shd w:val="clear" w:color="auto" w:fill="FFFFFF"/>
        </w:rPr>
        <w:t>European Journal of Neuroscience</w:t>
      </w:r>
      <w:r w:rsidRPr="00AF6E76">
        <w:rPr>
          <w:rFonts w:ascii="Times New Roman" w:hAnsi="Times New Roman" w:cs="Times New Roman"/>
          <w:sz w:val="24"/>
          <w:szCs w:val="20"/>
          <w:shd w:val="clear" w:color="auto" w:fill="FFFFFF"/>
        </w:rPr>
        <w:t>, </w:t>
      </w:r>
      <w:r w:rsidRPr="00AF6E76">
        <w:rPr>
          <w:rFonts w:ascii="Times New Roman" w:hAnsi="Times New Roman" w:cs="Times New Roman"/>
          <w:i/>
          <w:iCs/>
          <w:sz w:val="24"/>
          <w:szCs w:val="20"/>
          <w:shd w:val="clear" w:color="auto" w:fill="FFFFFF"/>
        </w:rPr>
        <w:t>55</w:t>
      </w:r>
      <w:r w:rsidRPr="00AF6E76">
        <w:rPr>
          <w:rFonts w:ascii="Times New Roman" w:hAnsi="Times New Roman" w:cs="Times New Roman"/>
          <w:sz w:val="24"/>
          <w:szCs w:val="20"/>
          <w:shd w:val="clear" w:color="auto" w:fill="FFFFFF"/>
        </w:rPr>
        <w:t>(11-12), 3209-3223.</w:t>
      </w:r>
    </w:p>
    <w:p w14:paraId="0903F36C" w14:textId="77777777" w:rsidR="00693187" w:rsidRPr="00AF6E76" w:rsidRDefault="00693187" w:rsidP="00693187">
      <w:pPr>
        <w:spacing w:line="480" w:lineRule="auto"/>
        <w:ind w:left="720" w:hanging="720"/>
        <w:rPr>
          <w:rFonts w:ascii="Times New Roman" w:hAnsi="Times New Roman" w:cs="Times New Roman"/>
          <w:sz w:val="24"/>
          <w:szCs w:val="24"/>
          <w:shd w:val="clear" w:color="auto" w:fill="FFFFFF"/>
        </w:rPr>
      </w:pPr>
      <w:proofErr w:type="spellStart"/>
      <w:r w:rsidRPr="00AF6E76">
        <w:rPr>
          <w:rFonts w:ascii="Times New Roman" w:hAnsi="Times New Roman" w:cs="Times New Roman"/>
          <w:sz w:val="24"/>
          <w:szCs w:val="24"/>
          <w:shd w:val="clear" w:color="auto" w:fill="FFFFFF"/>
        </w:rPr>
        <w:lastRenderedPageBreak/>
        <w:t>Genaidy</w:t>
      </w:r>
      <w:proofErr w:type="spellEnd"/>
      <w:r w:rsidRPr="00AF6E76">
        <w:rPr>
          <w:rFonts w:ascii="Times New Roman" w:hAnsi="Times New Roman" w:cs="Times New Roman"/>
          <w:sz w:val="24"/>
          <w:szCs w:val="24"/>
          <w:shd w:val="clear" w:color="auto" w:fill="FFFFFF"/>
        </w:rPr>
        <w:t xml:space="preserve">, A. M., </w:t>
      </w:r>
      <w:proofErr w:type="spellStart"/>
      <w:r w:rsidRPr="00AF6E76">
        <w:rPr>
          <w:rFonts w:ascii="Times New Roman" w:hAnsi="Times New Roman" w:cs="Times New Roman"/>
          <w:sz w:val="24"/>
          <w:szCs w:val="24"/>
          <w:shd w:val="clear" w:color="auto" w:fill="FFFFFF"/>
        </w:rPr>
        <w:t>Lemasters</w:t>
      </w:r>
      <w:proofErr w:type="spellEnd"/>
      <w:r w:rsidRPr="00AF6E76">
        <w:rPr>
          <w:rFonts w:ascii="Times New Roman" w:hAnsi="Times New Roman" w:cs="Times New Roman"/>
          <w:sz w:val="24"/>
          <w:szCs w:val="24"/>
          <w:shd w:val="clear" w:color="auto" w:fill="FFFFFF"/>
        </w:rPr>
        <w:t xml:space="preserve">, G. K., </w:t>
      </w:r>
      <w:proofErr w:type="spellStart"/>
      <w:r w:rsidRPr="00AF6E76">
        <w:rPr>
          <w:rFonts w:ascii="Times New Roman" w:hAnsi="Times New Roman" w:cs="Times New Roman"/>
          <w:sz w:val="24"/>
          <w:szCs w:val="24"/>
          <w:shd w:val="clear" w:color="auto" w:fill="FFFFFF"/>
        </w:rPr>
        <w:t>Lockey</w:t>
      </w:r>
      <w:proofErr w:type="spellEnd"/>
      <w:r w:rsidRPr="00AF6E76">
        <w:rPr>
          <w:rFonts w:ascii="Times New Roman" w:hAnsi="Times New Roman" w:cs="Times New Roman"/>
          <w:sz w:val="24"/>
          <w:szCs w:val="24"/>
          <w:shd w:val="clear" w:color="auto" w:fill="FFFFFF"/>
        </w:rPr>
        <w:t xml:space="preserve">, J., </w:t>
      </w:r>
      <w:proofErr w:type="spellStart"/>
      <w:r w:rsidRPr="00AF6E76">
        <w:rPr>
          <w:rFonts w:ascii="Times New Roman" w:hAnsi="Times New Roman" w:cs="Times New Roman"/>
          <w:sz w:val="24"/>
          <w:szCs w:val="24"/>
          <w:shd w:val="clear" w:color="auto" w:fill="FFFFFF"/>
        </w:rPr>
        <w:t>Succop</w:t>
      </w:r>
      <w:proofErr w:type="spellEnd"/>
      <w:r w:rsidRPr="00AF6E76">
        <w:rPr>
          <w:rFonts w:ascii="Times New Roman" w:hAnsi="Times New Roman" w:cs="Times New Roman"/>
          <w:sz w:val="24"/>
          <w:szCs w:val="24"/>
          <w:shd w:val="clear" w:color="auto" w:fill="FFFFFF"/>
        </w:rPr>
        <w:t xml:space="preserve">, P., </w:t>
      </w:r>
      <w:proofErr w:type="spellStart"/>
      <w:r w:rsidRPr="00AF6E76">
        <w:rPr>
          <w:rFonts w:ascii="Times New Roman" w:hAnsi="Times New Roman" w:cs="Times New Roman"/>
          <w:sz w:val="24"/>
          <w:szCs w:val="24"/>
          <w:shd w:val="clear" w:color="auto" w:fill="FFFFFF"/>
        </w:rPr>
        <w:t>Deddens</w:t>
      </w:r>
      <w:proofErr w:type="spellEnd"/>
      <w:r w:rsidRPr="00AF6E76">
        <w:rPr>
          <w:rFonts w:ascii="Times New Roman" w:hAnsi="Times New Roman" w:cs="Times New Roman"/>
          <w:sz w:val="24"/>
          <w:szCs w:val="24"/>
          <w:shd w:val="clear" w:color="auto" w:fill="FFFFFF"/>
        </w:rPr>
        <w:t xml:space="preserve">, J., </w:t>
      </w:r>
      <w:proofErr w:type="spellStart"/>
      <w:r w:rsidRPr="00AF6E76">
        <w:rPr>
          <w:rFonts w:ascii="Times New Roman" w:hAnsi="Times New Roman" w:cs="Times New Roman"/>
          <w:sz w:val="24"/>
          <w:szCs w:val="24"/>
          <w:shd w:val="clear" w:color="auto" w:fill="FFFFFF"/>
        </w:rPr>
        <w:t>Sobeih</w:t>
      </w:r>
      <w:proofErr w:type="spellEnd"/>
      <w:r w:rsidRPr="00AF6E76">
        <w:rPr>
          <w:rFonts w:ascii="Times New Roman" w:hAnsi="Times New Roman" w:cs="Times New Roman"/>
          <w:sz w:val="24"/>
          <w:szCs w:val="24"/>
          <w:shd w:val="clear" w:color="auto" w:fill="FFFFFF"/>
        </w:rPr>
        <w:t>, T., &amp; Dunning, K. (2007). An epidemiological appraisal instrument–a tool for evaluation of epidemiological studies. </w:t>
      </w:r>
      <w:r w:rsidRPr="00AF6E76">
        <w:rPr>
          <w:rFonts w:ascii="Times New Roman" w:hAnsi="Times New Roman" w:cs="Times New Roman"/>
          <w:i/>
          <w:iCs/>
          <w:sz w:val="24"/>
          <w:szCs w:val="24"/>
        </w:rPr>
        <w:t>Ergonomics</w:t>
      </w:r>
      <w:r w:rsidRPr="00AF6E76">
        <w:rPr>
          <w:rFonts w:ascii="Times New Roman" w:hAnsi="Times New Roman" w:cs="Times New Roman"/>
          <w:sz w:val="24"/>
          <w:szCs w:val="24"/>
          <w:shd w:val="clear" w:color="auto" w:fill="FFFFFF"/>
        </w:rPr>
        <w:t>, </w:t>
      </w:r>
      <w:r w:rsidRPr="00AF6E76">
        <w:rPr>
          <w:rFonts w:ascii="Times New Roman" w:hAnsi="Times New Roman" w:cs="Times New Roman"/>
          <w:i/>
          <w:iCs/>
          <w:sz w:val="24"/>
          <w:szCs w:val="24"/>
        </w:rPr>
        <w:t>50</w:t>
      </w:r>
      <w:r w:rsidRPr="00AF6E76">
        <w:rPr>
          <w:rFonts w:ascii="Times New Roman" w:hAnsi="Times New Roman" w:cs="Times New Roman"/>
          <w:sz w:val="24"/>
          <w:szCs w:val="24"/>
          <w:shd w:val="clear" w:color="auto" w:fill="FFFFFF"/>
        </w:rPr>
        <w:t>(6), 920-960.</w:t>
      </w:r>
    </w:p>
    <w:p w14:paraId="779E25F6" w14:textId="77777777" w:rsidR="00693187" w:rsidRPr="00AF6E76" w:rsidRDefault="00693187" w:rsidP="00693187">
      <w:pPr>
        <w:spacing w:line="480" w:lineRule="auto"/>
        <w:ind w:left="720" w:hanging="720"/>
        <w:rPr>
          <w:rFonts w:ascii="Times New Roman" w:hAnsi="Times New Roman" w:cs="Times New Roman"/>
          <w:sz w:val="24"/>
          <w:szCs w:val="24"/>
          <w:shd w:val="clear" w:color="auto" w:fill="FFFFFF"/>
        </w:rPr>
      </w:pPr>
      <w:r w:rsidRPr="00AF6E76">
        <w:rPr>
          <w:rFonts w:ascii="Times New Roman" w:hAnsi="Times New Roman" w:cs="Times New Roman"/>
          <w:sz w:val="24"/>
          <w:szCs w:val="24"/>
          <w:shd w:val="clear" w:color="auto" w:fill="FFFFFF"/>
        </w:rPr>
        <w:t xml:space="preserve">Gopalakrishnan, S., &amp; </w:t>
      </w:r>
      <w:proofErr w:type="spellStart"/>
      <w:r w:rsidRPr="00AF6E76">
        <w:rPr>
          <w:rFonts w:ascii="Times New Roman" w:hAnsi="Times New Roman" w:cs="Times New Roman"/>
          <w:sz w:val="24"/>
          <w:szCs w:val="24"/>
          <w:shd w:val="clear" w:color="auto" w:fill="FFFFFF"/>
        </w:rPr>
        <w:t>Ganeshkumar</w:t>
      </w:r>
      <w:proofErr w:type="spellEnd"/>
      <w:r w:rsidRPr="00AF6E76">
        <w:rPr>
          <w:rFonts w:ascii="Times New Roman" w:hAnsi="Times New Roman" w:cs="Times New Roman"/>
          <w:sz w:val="24"/>
          <w:szCs w:val="24"/>
          <w:shd w:val="clear" w:color="auto" w:fill="FFFFFF"/>
        </w:rPr>
        <w:t>, P. (2013). Systematic reviews and meta-analysis: understanding the best evidence in primary healthcare. </w:t>
      </w:r>
      <w:r w:rsidRPr="00AF6E76">
        <w:rPr>
          <w:rFonts w:ascii="Times New Roman" w:hAnsi="Times New Roman" w:cs="Times New Roman"/>
          <w:i/>
          <w:iCs/>
          <w:sz w:val="24"/>
          <w:szCs w:val="24"/>
        </w:rPr>
        <w:t>Journal of Family Medicine and Primary Care</w:t>
      </w:r>
      <w:r w:rsidRPr="00AF6E76">
        <w:rPr>
          <w:rFonts w:ascii="Times New Roman" w:hAnsi="Times New Roman" w:cs="Times New Roman"/>
          <w:sz w:val="24"/>
          <w:szCs w:val="24"/>
          <w:shd w:val="clear" w:color="auto" w:fill="FFFFFF"/>
        </w:rPr>
        <w:t>, </w:t>
      </w:r>
      <w:r w:rsidRPr="00AF6E76">
        <w:rPr>
          <w:rFonts w:ascii="Times New Roman" w:hAnsi="Times New Roman" w:cs="Times New Roman"/>
          <w:i/>
          <w:iCs/>
          <w:sz w:val="24"/>
          <w:szCs w:val="24"/>
        </w:rPr>
        <w:t>2</w:t>
      </w:r>
      <w:r w:rsidRPr="00AF6E76">
        <w:rPr>
          <w:rFonts w:ascii="Times New Roman" w:hAnsi="Times New Roman" w:cs="Times New Roman"/>
          <w:sz w:val="24"/>
          <w:szCs w:val="24"/>
          <w:shd w:val="clear" w:color="auto" w:fill="FFFFFF"/>
        </w:rPr>
        <w:t>(1), 9.</w:t>
      </w:r>
    </w:p>
    <w:p w14:paraId="1202F096" w14:textId="10DB099A" w:rsidR="00B27F15" w:rsidRPr="00AF6E76" w:rsidRDefault="00B27F15" w:rsidP="00693187">
      <w:pPr>
        <w:spacing w:line="480" w:lineRule="auto"/>
        <w:ind w:left="720" w:hanging="720"/>
        <w:rPr>
          <w:rFonts w:ascii="Times New Roman" w:hAnsi="Times New Roman" w:cs="Times New Roman"/>
          <w:sz w:val="24"/>
          <w:szCs w:val="24"/>
          <w:shd w:val="clear" w:color="auto" w:fill="FFFFFF"/>
        </w:rPr>
      </w:pPr>
      <w:r w:rsidRPr="00AF6E76">
        <w:rPr>
          <w:rFonts w:ascii="Times New Roman" w:hAnsi="Times New Roman" w:cs="Times New Roman"/>
          <w:sz w:val="24"/>
          <w:szCs w:val="24"/>
          <w:shd w:val="clear" w:color="auto" w:fill="FFFFFF"/>
        </w:rPr>
        <w:t xml:space="preserve">Green, P., &amp; MacLeod, C. J. (2015). SIMR: An R package for power analysis of generalized linear mixed models by simulation. </w:t>
      </w:r>
      <w:r w:rsidRPr="00AF6E76">
        <w:rPr>
          <w:rFonts w:ascii="Times New Roman" w:hAnsi="Times New Roman" w:cs="Times New Roman"/>
          <w:i/>
          <w:sz w:val="24"/>
          <w:szCs w:val="24"/>
          <w:shd w:val="clear" w:color="auto" w:fill="FFFFFF"/>
        </w:rPr>
        <w:t>Methods in Ecology and Evolution, 7</w:t>
      </w:r>
      <w:r w:rsidRPr="00AF6E76">
        <w:rPr>
          <w:rFonts w:ascii="Times New Roman" w:hAnsi="Times New Roman" w:cs="Times New Roman"/>
          <w:sz w:val="24"/>
          <w:szCs w:val="24"/>
          <w:shd w:val="clear" w:color="auto" w:fill="FFFFFF"/>
        </w:rPr>
        <w:t>, 493-498.</w:t>
      </w:r>
    </w:p>
    <w:p w14:paraId="3E0C1C3B" w14:textId="245EDF40" w:rsidR="00D4117D" w:rsidRPr="00AF6E76" w:rsidRDefault="00D4117D" w:rsidP="00D4117D">
      <w:pPr>
        <w:spacing w:line="480" w:lineRule="auto"/>
        <w:ind w:left="720" w:hanging="720"/>
        <w:rPr>
          <w:rFonts w:ascii="Times New Roman" w:eastAsia="Times New Roman" w:hAnsi="Times New Roman" w:cs="Times New Roman"/>
          <w:sz w:val="36"/>
          <w:szCs w:val="36"/>
        </w:rPr>
      </w:pPr>
      <w:proofErr w:type="spellStart"/>
      <w:r w:rsidRPr="00AF6E76">
        <w:rPr>
          <w:rFonts w:ascii="Times New Roman" w:eastAsia="Times New Roman" w:hAnsi="Times New Roman" w:cs="Times New Roman"/>
          <w:sz w:val="24"/>
          <w:szCs w:val="24"/>
          <w:shd w:val="clear" w:color="auto" w:fill="FFFFFF"/>
        </w:rPr>
        <w:t>Gregoriou</w:t>
      </w:r>
      <w:proofErr w:type="spellEnd"/>
      <w:r w:rsidRPr="00AF6E76">
        <w:rPr>
          <w:rFonts w:ascii="Times New Roman" w:eastAsia="Times New Roman" w:hAnsi="Times New Roman" w:cs="Times New Roman"/>
          <w:sz w:val="24"/>
          <w:szCs w:val="24"/>
          <w:shd w:val="clear" w:color="auto" w:fill="FFFFFF"/>
        </w:rPr>
        <w:t>, G. G., Gotts, S. J., Zhou, H., &amp; Desimone, R. (2009). Long-range neural coupling through synchronization with attention. </w:t>
      </w:r>
      <w:r w:rsidRPr="00AF6E76">
        <w:rPr>
          <w:rFonts w:ascii="Times New Roman" w:eastAsia="Times New Roman" w:hAnsi="Times New Roman" w:cs="Times New Roman"/>
          <w:i/>
          <w:iCs/>
          <w:sz w:val="24"/>
          <w:szCs w:val="24"/>
        </w:rPr>
        <w:t>Progress in Brain Research</w:t>
      </w:r>
      <w:r w:rsidRPr="00AF6E76">
        <w:rPr>
          <w:rFonts w:ascii="Times New Roman" w:eastAsia="Times New Roman" w:hAnsi="Times New Roman" w:cs="Times New Roman"/>
          <w:sz w:val="24"/>
          <w:szCs w:val="24"/>
          <w:shd w:val="clear" w:color="auto" w:fill="FFFFFF"/>
        </w:rPr>
        <w:t>, </w:t>
      </w:r>
      <w:r w:rsidRPr="00AF6E76">
        <w:rPr>
          <w:rFonts w:ascii="Times New Roman" w:eastAsia="Times New Roman" w:hAnsi="Times New Roman" w:cs="Times New Roman"/>
          <w:i/>
          <w:iCs/>
          <w:sz w:val="24"/>
          <w:szCs w:val="24"/>
        </w:rPr>
        <w:t>176</w:t>
      </w:r>
      <w:r w:rsidRPr="00AF6E76">
        <w:rPr>
          <w:rFonts w:ascii="Times New Roman" w:eastAsia="Times New Roman" w:hAnsi="Times New Roman" w:cs="Times New Roman"/>
          <w:sz w:val="24"/>
          <w:szCs w:val="24"/>
          <w:shd w:val="clear" w:color="auto" w:fill="FFFFFF"/>
        </w:rPr>
        <w:t>, 35-45.</w:t>
      </w:r>
    </w:p>
    <w:p w14:paraId="419285D6" w14:textId="77777777" w:rsidR="00693187" w:rsidRPr="00AF6E76" w:rsidRDefault="00693187" w:rsidP="00693187">
      <w:pPr>
        <w:spacing w:line="480" w:lineRule="auto"/>
        <w:ind w:left="720" w:hanging="720"/>
        <w:rPr>
          <w:rFonts w:ascii="Times New Roman" w:hAnsi="Times New Roman" w:cs="Times New Roman"/>
          <w:sz w:val="24"/>
          <w:szCs w:val="24"/>
        </w:rPr>
      </w:pPr>
      <w:r w:rsidRPr="00AF6E76">
        <w:rPr>
          <w:rFonts w:ascii="Times New Roman" w:hAnsi="Times New Roman" w:cs="Times New Roman"/>
          <w:sz w:val="24"/>
          <w:szCs w:val="24"/>
          <w:shd w:val="clear" w:color="auto" w:fill="FFFFFF"/>
        </w:rPr>
        <w:t>Hagyard, J., Brimmell, J., Edwards, E. J., &amp; Vaughan, R. S. (2021). Inhibitory control across athletic expertise and its relationship with sport performance.</w:t>
      </w:r>
      <w:r w:rsidRPr="00AF6E76">
        <w:rPr>
          <w:rStyle w:val="apple-converted-space"/>
          <w:rFonts w:ascii="Times New Roman" w:hAnsi="Times New Roman" w:cs="Times New Roman"/>
          <w:sz w:val="24"/>
          <w:szCs w:val="24"/>
          <w:shd w:val="clear" w:color="auto" w:fill="FFFFFF"/>
        </w:rPr>
        <w:t> </w:t>
      </w:r>
      <w:r w:rsidRPr="00AF6E76">
        <w:rPr>
          <w:rFonts w:ascii="Times New Roman" w:hAnsi="Times New Roman" w:cs="Times New Roman"/>
          <w:i/>
          <w:iCs/>
          <w:sz w:val="24"/>
          <w:szCs w:val="24"/>
        </w:rPr>
        <w:t>Journal of Sport and Exercise Psychology</w:t>
      </w:r>
      <w:r w:rsidRPr="00AF6E76">
        <w:rPr>
          <w:rFonts w:ascii="Times New Roman" w:hAnsi="Times New Roman" w:cs="Times New Roman"/>
          <w:sz w:val="24"/>
          <w:szCs w:val="24"/>
          <w:shd w:val="clear" w:color="auto" w:fill="FFFFFF"/>
        </w:rPr>
        <w:t>,</w:t>
      </w:r>
      <w:r w:rsidRPr="00AF6E76">
        <w:rPr>
          <w:rStyle w:val="apple-converted-space"/>
          <w:rFonts w:ascii="Times New Roman" w:hAnsi="Times New Roman" w:cs="Times New Roman"/>
          <w:sz w:val="24"/>
          <w:szCs w:val="24"/>
          <w:shd w:val="clear" w:color="auto" w:fill="FFFFFF"/>
        </w:rPr>
        <w:t> </w:t>
      </w:r>
      <w:r w:rsidRPr="00AF6E76">
        <w:rPr>
          <w:rFonts w:ascii="Times New Roman" w:hAnsi="Times New Roman" w:cs="Times New Roman"/>
          <w:i/>
          <w:iCs/>
          <w:sz w:val="24"/>
          <w:szCs w:val="24"/>
        </w:rPr>
        <w:t>43</w:t>
      </w:r>
      <w:r w:rsidRPr="00AF6E76">
        <w:rPr>
          <w:rFonts w:ascii="Times New Roman" w:hAnsi="Times New Roman" w:cs="Times New Roman"/>
          <w:sz w:val="24"/>
          <w:szCs w:val="24"/>
          <w:shd w:val="clear" w:color="auto" w:fill="FFFFFF"/>
        </w:rPr>
        <w:t>(1), 14-27.</w:t>
      </w:r>
    </w:p>
    <w:p w14:paraId="2D25292D" w14:textId="77777777" w:rsidR="00693187" w:rsidRPr="00AF6E76" w:rsidRDefault="00693187" w:rsidP="00693187">
      <w:pPr>
        <w:spacing w:line="480" w:lineRule="auto"/>
        <w:ind w:left="720" w:hanging="720"/>
        <w:rPr>
          <w:rFonts w:ascii="Times New Roman" w:hAnsi="Times New Roman" w:cs="Times New Roman"/>
          <w:sz w:val="24"/>
          <w:szCs w:val="24"/>
          <w:shd w:val="clear" w:color="auto" w:fill="FFFFFF"/>
        </w:rPr>
      </w:pPr>
      <w:r w:rsidRPr="00AF6E76">
        <w:rPr>
          <w:rFonts w:ascii="Times New Roman" w:hAnsi="Times New Roman" w:cs="Times New Roman"/>
          <w:sz w:val="24"/>
          <w:szCs w:val="24"/>
          <w:shd w:val="clear" w:color="auto" w:fill="FFFFFF"/>
        </w:rPr>
        <w:t xml:space="preserve">Hammer, C., &amp; </w:t>
      </w:r>
      <w:proofErr w:type="spellStart"/>
      <w:r w:rsidRPr="00AF6E76">
        <w:rPr>
          <w:rFonts w:ascii="Times New Roman" w:hAnsi="Times New Roman" w:cs="Times New Roman"/>
          <w:sz w:val="24"/>
          <w:szCs w:val="24"/>
          <w:shd w:val="clear" w:color="auto" w:fill="FFFFFF"/>
        </w:rPr>
        <w:t>Podlog</w:t>
      </w:r>
      <w:proofErr w:type="spellEnd"/>
      <w:r w:rsidRPr="00AF6E76">
        <w:rPr>
          <w:rFonts w:ascii="Times New Roman" w:hAnsi="Times New Roman" w:cs="Times New Roman"/>
          <w:sz w:val="24"/>
          <w:szCs w:val="24"/>
          <w:shd w:val="clear" w:color="auto" w:fill="FFFFFF"/>
        </w:rPr>
        <w:t xml:space="preserve">, L. (2016). Motivation and marathon running. In C. </w:t>
      </w:r>
      <w:proofErr w:type="spellStart"/>
      <w:r w:rsidRPr="00AF6E76">
        <w:rPr>
          <w:rFonts w:ascii="Times New Roman" w:hAnsi="Times New Roman" w:cs="Times New Roman"/>
          <w:sz w:val="24"/>
          <w:szCs w:val="24"/>
          <w:shd w:val="clear" w:color="auto" w:fill="FFFFFF"/>
        </w:rPr>
        <w:t>Zinner</w:t>
      </w:r>
      <w:proofErr w:type="spellEnd"/>
      <w:r w:rsidRPr="00AF6E76">
        <w:rPr>
          <w:rFonts w:ascii="Times New Roman" w:hAnsi="Times New Roman" w:cs="Times New Roman"/>
          <w:sz w:val="24"/>
          <w:szCs w:val="24"/>
          <w:shd w:val="clear" w:color="auto" w:fill="FFFFFF"/>
        </w:rPr>
        <w:t xml:space="preserve"> &amp; B. </w:t>
      </w:r>
      <w:proofErr w:type="spellStart"/>
      <w:r w:rsidRPr="00AF6E76">
        <w:rPr>
          <w:rFonts w:ascii="Times New Roman" w:hAnsi="Times New Roman" w:cs="Times New Roman"/>
          <w:sz w:val="24"/>
          <w:szCs w:val="24"/>
          <w:shd w:val="clear" w:color="auto" w:fill="FFFFFF"/>
        </w:rPr>
        <w:t>Erlich</w:t>
      </w:r>
      <w:proofErr w:type="spellEnd"/>
      <w:r w:rsidRPr="00AF6E76">
        <w:rPr>
          <w:rFonts w:ascii="Times New Roman" w:hAnsi="Times New Roman" w:cs="Times New Roman"/>
          <w:sz w:val="24"/>
          <w:szCs w:val="24"/>
          <w:shd w:val="clear" w:color="auto" w:fill="FFFFFF"/>
        </w:rPr>
        <w:t xml:space="preserve"> (Eds.),</w:t>
      </w:r>
      <w:r w:rsidRPr="00AF6E76">
        <w:rPr>
          <w:rStyle w:val="apple-converted-space"/>
          <w:rFonts w:ascii="Times New Roman" w:hAnsi="Times New Roman" w:cs="Times New Roman"/>
          <w:sz w:val="24"/>
          <w:szCs w:val="24"/>
          <w:shd w:val="clear" w:color="auto" w:fill="FFFFFF"/>
        </w:rPr>
        <w:t> </w:t>
      </w:r>
      <w:r w:rsidRPr="00AF6E76">
        <w:rPr>
          <w:rFonts w:ascii="Times New Roman" w:hAnsi="Times New Roman" w:cs="Times New Roman"/>
          <w:i/>
          <w:iCs/>
          <w:sz w:val="24"/>
          <w:szCs w:val="24"/>
        </w:rPr>
        <w:t>Marathon running: Physiology, psychology, nutrition and training aspects</w:t>
      </w:r>
      <w:r w:rsidRPr="00AF6E76">
        <w:rPr>
          <w:rStyle w:val="apple-converted-space"/>
          <w:rFonts w:ascii="Times New Roman" w:hAnsi="Times New Roman" w:cs="Times New Roman"/>
          <w:sz w:val="24"/>
          <w:szCs w:val="24"/>
          <w:shd w:val="clear" w:color="auto" w:fill="FFFFFF"/>
        </w:rPr>
        <w:t> </w:t>
      </w:r>
      <w:r w:rsidRPr="00AF6E76">
        <w:rPr>
          <w:rFonts w:ascii="Times New Roman" w:hAnsi="Times New Roman" w:cs="Times New Roman"/>
          <w:sz w:val="24"/>
          <w:szCs w:val="24"/>
          <w:shd w:val="clear" w:color="auto" w:fill="FFFFFF"/>
        </w:rPr>
        <w:t>(pp. 107-124). Springer, Champaign.</w:t>
      </w:r>
    </w:p>
    <w:p w14:paraId="5270C965" w14:textId="266B4EF7" w:rsidR="00693187" w:rsidRPr="00AF6E76" w:rsidRDefault="00693187" w:rsidP="00693187">
      <w:pPr>
        <w:spacing w:line="480" w:lineRule="auto"/>
        <w:ind w:left="720" w:hanging="720"/>
        <w:rPr>
          <w:rFonts w:ascii="Times New Roman" w:hAnsi="Times New Roman" w:cs="Times New Roman"/>
          <w:sz w:val="24"/>
          <w:szCs w:val="24"/>
          <w:shd w:val="clear" w:color="auto" w:fill="FFFFFF"/>
        </w:rPr>
      </w:pPr>
      <w:r w:rsidRPr="00AF6E76">
        <w:rPr>
          <w:rFonts w:ascii="Times New Roman" w:hAnsi="Times New Roman" w:cs="Times New Roman"/>
          <w:sz w:val="24"/>
          <w:szCs w:val="24"/>
          <w:shd w:val="clear" w:color="auto" w:fill="FFFFFF"/>
        </w:rPr>
        <w:t>Harris, D. J., Allen, K. L., Vine, S. J., &amp; Wilson, M. R. (2021</w:t>
      </w:r>
      <w:r w:rsidR="00F24661" w:rsidRPr="00AF6E76">
        <w:rPr>
          <w:rFonts w:ascii="Times New Roman" w:hAnsi="Times New Roman" w:cs="Times New Roman"/>
          <w:sz w:val="24"/>
          <w:szCs w:val="24"/>
          <w:shd w:val="clear" w:color="auto" w:fill="FFFFFF"/>
        </w:rPr>
        <w:t>a</w:t>
      </w:r>
      <w:r w:rsidRPr="00AF6E76">
        <w:rPr>
          <w:rFonts w:ascii="Times New Roman" w:hAnsi="Times New Roman" w:cs="Times New Roman"/>
          <w:sz w:val="24"/>
          <w:szCs w:val="24"/>
          <w:shd w:val="clear" w:color="auto" w:fill="FFFFFF"/>
        </w:rPr>
        <w:t xml:space="preserve">). A systematic review and meta-analysis of the relationship between flow states and performance. </w:t>
      </w:r>
      <w:r w:rsidRPr="00AF6E76">
        <w:rPr>
          <w:rFonts w:ascii="Times New Roman" w:hAnsi="Times New Roman" w:cs="Times New Roman"/>
          <w:i/>
          <w:iCs/>
          <w:sz w:val="24"/>
          <w:szCs w:val="24"/>
          <w:shd w:val="clear" w:color="auto" w:fill="FFFFFF"/>
        </w:rPr>
        <w:t xml:space="preserve">International Review of Sport and Exercise Psychology, </w:t>
      </w:r>
      <w:r w:rsidRPr="00AF6E76">
        <w:rPr>
          <w:rFonts w:ascii="Times New Roman" w:hAnsi="Times New Roman" w:cs="Times New Roman"/>
          <w:sz w:val="24"/>
          <w:szCs w:val="24"/>
          <w:shd w:val="clear" w:color="auto" w:fill="FFFFFF"/>
        </w:rPr>
        <w:t>1-29.</w:t>
      </w:r>
    </w:p>
    <w:p w14:paraId="7DC110B9" w14:textId="74D326C1" w:rsidR="00DC2E9E" w:rsidRPr="00AF6E76" w:rsidRDefault="00DC2E9E" w:rsidP="00DC2E9E">
      <w:pPr>
        <w:spacing w:line="480" w:lineRule="auto"/>
        <w:ind w:left="720" w:hanging="720"/>
        <w:rPr>
          <w:rFonts w:ascii="Times New Roman" w:eastAsia="Times New Roman" w:hAnsi="Times New Roman" w:cs="Times New Roman"/>
          <w:sz w:val="36"/>
          <w:szCs w:val="36"/>
        </w:rPr>
      </w:pPr>
      <w:r w:rsidRPr="00AF6E76">
        <w:rPr>
          <w:rFonts w:ascii="Times New Roman" w:eastAsia="Times New Roman" w:hAnsi="Times New Roman" w:cs="Times New Roman"/>
          <w:sz w:val="24"/>
          <w:szCs w:val="24"/>
          <w:shd w:val="clear" w:color="auto" w:fill="FFFFFF"/>
        </w:rPr>
        <w:t>Harris, D. J., Vine, S. J., Eysenck, M. W., &amp; Wilson, M. R. (2019). To err again is human: Exploring a bidirectional relationship between pressure and performance failure feedback. </w:t>
      </w:r>
      <w:r w:rsidRPr="00AF6E76">
        <w:rPr>
          <w:rFonts w:ascii="Times New Roman" w:eastAsia="Times New Roman" w:hAnsi="Times New Roman" w:cs="Times New Roman"/>
          <w:i/>
          <w:iCs/>
          <w:sz w:val="24"/>
          <w:szCs w:val="24"/>
        </w:rPr>
        <w:t>Anxiety, Stress, &amp; Coping</w:t>
      </w:r>
      <w:r w:rsidRPr="00AF6E76">
        <w:rPr>
          <w:rFonts w:ascii="Times New Roman" w:eastAsia="Times New Roman" w:hAnsi="Times New Roman" w:cs="Times New Roman"/>
          <w:sz w:val="24"/>
          <w:szCs w:val="24"/>
          <w:shd w:val="clear" w:color="auto" w:fill="FFFFFF"/>
        </w:rPr>
        <w:t>, </w:t>
      </w:r>
      <w:r w:rsidRPr="00AF6E76">
        <w:rPr>
          <w:rFonts w:ascii="Times New Roman" w:eastAsia="Times New Roman" w:hAnsi="Times New Roman" w:cs="Times New Roman"/>
          <w:i/>
          <w:iCs/>
          <w:sz w:val="24"/>
          <w:szCs w:val="24"/>
        </w:rPr>
        <w:t>32</w:t>
      </w:r>
      <w:r w:rsidRPr="00AF6E76">
        <w:rPr>
          <w:rFonts w:ascii="Times New Roman" w:eastAsia="Times New Roman" w:hAnsi="Times New Roman" w:cs="Times New Roman"/>
          <w:sz w:val="24"/>
          <w:szCs w:val="24"/>
          <w:shd w:val="clear" w:color="auto" w:fill="FFFFFF"/>
        </w:rPr>
        <w:t>(6), 670-678.</w:t>
      </w:r>
    </w:p>
    <w:p w14:paraId="13DB27E7" w14:textId="400E67C0" w:rsidR="00F24661" w:rsidRPr="00AF6E76" w:rsidRDefault="00F24661" w:rsidP="00F24661">
      <w:pPr>
        <w:spacing w:line="480" w:lineRule="auto"/>
        <w:ind w:left="720" w:hanging="720"/>
        <w:rPr>
          <w:rFonts w:ascii="Times New Roman" w:hAnsi="Times New Roman" w:cs="Times New Roman"/>
          <w:sz w:val="32"/>
          <w:szCs w:val="24"/>
        </w:rPr>
      </w:pPr>
      <w:r w:rsidRPr="00AF6E76">
        <w:rPr>
          <w:rFonts w:ascii="Times New Roman" w:hAnsi="Times New Roman" w:cs="Times New Roman"/>
          <w:sz w:val="24"/>
          <w:szCs w:val="20"/>
          <w:shd w:val="clear" w:color="auto" w:fill="FFFFFF"/>
        </w:rPr>
        <w:t>Harris, D. J., Wilson, M. R., &amp; Vine, S. J. (2021b). A critical analysis of the functional parameters of the quiet eye using immersive virtual reality. </w:t>
      </w:r>
      <w:r w:rsidRPr="00AF6E76">
        <w:rPr>
          <w:rFonts w:ascii="Times New Roman" w:hAnsi="Times New Roman" w:cs="Times New Roman"/>
          <w:i/>
          <w:iCs/>
          <w:sz w:val="24"/>
          <w:szCs w:val="20"/>
          <w:shd w:val="clear" w:color="auto" w:fill="FFFFFF"/>
        </w:rPr>
        <w:t>Journal of Experimental Psychology: Human Perception and Performance</w:t>
      </w:r>
      <w:r w:rsidRPr="00AF6E76">
        <w:rPr>
          <w:rFonts w:ascii="Times New Roman" w:hAnsi="Times New Roman" w:cs="Times New Roman"/>
          <w:sz w:val="24"/>
          <w:szCs w:val="20"/>
          <w:shd w:val="clear" w:color="auto" w:fill="FFFFFF"/>
        </w:rPr>
        <w:t>, </w:t>
      </w:r>
      <w:r w:rsidRPr="00AF6E76">
        <w:rPr>
          <w:rFonts w:ascii="Times New Roman" w:hAnsi="Times New Roman" w:cs="Times New Roman"/>
          <w:i/>
          <w:iCs/>
          <w:sz w:val="24"/>
          <w:szCs w:val="20"/>
          <w:shd w:val="clear" w:color="auto" w:fill="FFFFFF"/>
        </w:rPr>
        <w:t>47</w:t>
      </w:r>
      <w:r w:rsidRPr="00AF6E76">
        <w:rPr>
          <w:rFonts w:ascii="Times New Roman" w:hAnsi="Times New Roman" w:cs="Times New Roman"/>
          <w:sz w:val="24"/>
          <w:szCs w:val="20"/>
          <w:shd w:val="clear" w:color="auto" w:fill="FFFFFF"/>
        </w:rPr>
        <w:t>(2), 308.</w:t>
      </w:r>
    </w:p>
    <w:p w14:paraId="101CC1CD" w14:textId="77777777" w:rsidR="00693187" w:rsidRPr="00AF6E76" w:rsidRDefault="00693187" w:rsidP="00693187">
      <w:pPr>
        <w:spacing w:line="480" w:lineRule="auto"/>
        <w:ind w:left="720" w:hanging="720"/>
        <w:rPr>
          <w:rFonts w:ascii="Times New Roman" w:hAnsi="Times New Roman" w:cs="Times New Roman"/>
          <w:sz w:val="24"/>
          <w:szCs w:val="24"/>
          <w:shd w:val="clear" w:color="auto" w:fill="FFFFFF"/>
        </w:rPr>
      </w:pPr>
      <w:proofErr w:type="spellStart"/>
      <w:r w:rsidRPr="00AF6E76">
        <w:rPr>
          <w:rFonts w:ascii="Times New Roman" w:hAnsi="Times New Roman" w:cs="Times New Roman"/>
          <w:sz w:val="24"/>
          <w:szCs w:val="24"/>
          <w:shd w:val="clear" w:color="auto" w:fill="FFFFFF"/>
        </w:rPr>
        <w:lastRenderedPageBreak/>
        <w:t>Huijgen</w:t>
      </w:r>
      <w:proofErr w:type="spellEnd"/>
      <w:r w:rsidRPr="00AF6E76">
        <w:rPr>
          <w:rFonts w:ascii="Times New Roman" w:hAnsi="Times New Roman" w:cs="Times New Roman"/>
          <w:sz w:val="24"/>
          <w:szCs w:val="24"/>
          <w:shd w:val="clear" w:color="auto" w:fill="FFFFFF"/>
        </w:rPr>
        <w:t xml:space="preserve">, B. C., </w:t>
      </w:r>
      <w:proofErr w:type="spellStart"/>
      <w:r w:rsidRPr="00AF6E76">
        <w:rPr>
          <w:rFonts w:ascii="Times New Roman" w:hAnsi="Times New Roman" w:cs="Times New Roman"/>
          <w:sz w:val="24"/>
          <w:szCs w:val="24"/>
          <w:shd w:val="clear" w:color="auto" w:fill="FFFFFF"/>
        </w:rPr>
        <w:t>Leemhuis</w:t>
      </w:r>
      <w:proofErr w:type="spellEnd"/>
      <w:r w:rsidRPr="00AF6E76">
        <w:rPr>
          <w:rFonts w:ascii="Times New Roman" w:hAnsi="Times New Roman" w:cs="Times New Roman"/>
          <w:sz w:val="24"/>
          <w:szCs w:val="24"/>
          <w:shd w:val="clear" w:color="auto" w:fill="FFFFFF"/>
        </w:rPr>
        <w:t xml:space="preserve">, S., </w:t>
      </w:r>
      <w:proofErr w:type="spellStart"/>
      <w:r w:rsidRPr="00AF6E76">
        <w:rPr>
          <w:rFonts w:ascii="Times New Roman" w:hAnsi="Times New Roman" w:cs="Times New Roman"/>
          <w:sz w:val="24"/>
          <w:szCs w:val="24"/>
          <w:shd w:val="clear" w:color="auto" w:fill="FFFFFF"/>
        </w:rPr>
        <w:t>Kok</w:t>
      </w:r>
      <w:proofErr w:type="spellEnd"/>
      <w:r w:rsidRPr="00AF6E76">
        <w:rPr>
          <w:rFonts w:ascii="Times New Roman" w:hAnsi="Times New Roman" w:cs="Times New Roman"/>
          <w:sz w:val="24"/>
          <w:szCs w:val="24"/>
          <w:shd w:val="clear" w:color="auto" w:fill="FFFFFF"/>
        </w:rPr>
        <w:t xml:space="preserve">, N. M., </w:t>
      </w:r>
      <w:proofErr w:type="spellStart"/>
      <w:r w:rsidRPr="00AF6E76">
        <w:rPr>
          <w:rFonts w:ascii="Times New Roman" w:hAnsi="Times New Roman" w:cs="Times New Roman"/>
          <w:sz w:val="24"/>
          <w:szCs w:val="24"/>
          <w:shd w:val="clear" w:color="auto" w:fill="FFFFFF"/>
        </w:rPr>
        <w:t>Verburgh</w:t>
      </w:r>
      <w:proofErr w:type="spellEnd"/>
      <w:r w:rsidRPr="00AF6E76">
        <w:rPr>
          <w:rFonts w:ascii="Times New Roman" w:hAnsi="Times New Roman" w:cs="Times New Roman"/>
          <w:sz w:val="24"/>
          <w:szCs w:val="24"/>
          <w:shd w:val="clear" w:color="auto" w:fill="FFFFFF"/>
        </w:rPr>
        <w:t xml:space="preserve">, L., </w:t>
      </w:r>
      <w:proofErr w:type="spellStart"/>
      <w:r w:rsidRPr="00AF6E76">
        <w:rPr>
          <w:rFonts w:ascii="Times New Roman" w:hAnsi="Times New Roman" w:cs="Times New Roman"/>
          <w:sz w:val="24"/>
          <w:szCs w:val="24"/>
          <w:shd w:val="clear" w:color="auto" w:fill="FFFFFF"/>
        </w:rPr>
        <w:t>Oosterlaan</w:t>
      </w:r>
      <w:proofErr w:type="spellEnd"/>
      <w:r w:rsidRPr="00AF6E76">
        <w:rPr>
          <w:rFonts w:ascii="Times New Roman" w:hAnsi="Times New Roman" w:cs="Times New Roman"/>
          <w:sz w:val="24"/>
          <w:szCs w:val="24"/>
          <w:shd w:val="clear" w:color="auto" w:fill="FFFFFF"/>
        </w:rPr>
        <w:t xml:space="preserve">, J., </w:t>
      </w:r>
      <w:proofErr w:type="spellStart"/>
      <w:r w:rsidRPr="00AF6E76">
        <w:rPr>
          <w:rFonts w:ascii="Times New Roman" w:hAnsi="Times New Roman" w:cs="Times New Roman"/>
          <w:sz w:val="24"/>
          <w:szCs w:val="24"/>
          <w:shd w:val="clear" w:color="auto" w:fill="FFFFFF"/>
        </w:rPr>
        <w:t>Elferink-Gemser</w:t>
      </w:r>
      <w:proofErr w:type="spellEnd"/>
      <w:r w:rsidRPr="00AF6E76">
        <w:rPr>
          <w:rFonts w:ascii="Times New Roman" w:hAnsi="Times New Roman" w:cs="Times New Roman"/>
          <w:sz w:val="24"/>
          <w:szCs w:val="24"/>
          <w:shd w:val="clear" w:color="auto" w:fill="FFFFFF"/>
        </w:rPr>
        <w:t>, M. T., &amp; Visscher, C. (2015). Cognitive functions in elite and sub-elite youth soccer players aged 13 to 17 years. </w:t>
      </w:r>
      <w:proofErr w:type="spellStart"/>
      <w:r w:rsidRPr="00AF6E76">
        <w:rPr>
          <w:rFonts w:ascii="Times New Roman" w:hAnsi="Times New Roman" w:cs="Times New Roman"/>
          <w:i/>
          <w:iCs/>
          <w:sz w:val="24"/>
          <w:szCs w:val="24"/>
          <w:shd w:val="clear" w:color="auto" w:fill="FFFFFF"/>
        </w:rPr>
        <w:t>PLoS</w:t>
      </w:r>
      <w:proofErr w:type="spellEnd"/>
      <w:r w:rsidRPr="00AF6E76">
        <w:rPr>
          <w:rFonts w:ascii="Times New Roman" w:hAnsi="Times New Roman" w:cs="Times New Roman"/>
          <w:i/>
          <w:iCs/>
          <w:sz w:val="24"/>
          <w:szCs w:val="24"/>
          <w:shd w:val="clear" w:color="auto" w:fill="FFFFFF"/>
        </w:rPr>
        <w:t xml:space="preserve"> One</w:t>
      </w:r>
      <w:r w:rsidRPr="00AF6E76">
        <w:rPr>
          <w:rFonts w:ascii="Times New Roman" w:hAnsi="Times New Roman" w:cs="Times New Roman"/>
          <w:sz w:val="24"/>
          <w:szCs w:val="24"/>
          <w:shd w:val="clear" w:color="auto" w:fill="FFFFFF"/>
        </w:rPr>
        <w:t>, </w:t>
      </w:r>
      <w:r w:rsidRPr="00AF6E76">
        <w:rPr>
          <w:rFonts w:ascii="Times New Roman" w:hAnsi="Times New Roman" w:cs="Times New Roman"/>
          <w:i/>
          <w:iCs/>
          <w:sz w:val="24"/>
          <w:szCs w:val="24"/>
          <w:shd w:val="clear" w:color="auto" w:fill="FFFFFF"/>
        </w:rPr>
        <w:t>10</w:t>
      </w:r>
      <w:r w:rsidRPr="00AF6E76">
        <w:rPr>
          <w:rFonts w:ascii="Times New Roman" w:hAnsi="Times New Roman" w:cs="Times New Roman"/>
          <w:sz w:val="24"/>
          <w:szCs w:val="24"/>
          <w:shd w:val="clear" w:color="auto" w:fill="FFFFFF"/>
        </w:rPr>
        <w:t>(12), e0144580.</w:t>
      </w:r>
    </w:p>
    <w:p w14:paraId="3A437DA3" w14:textId="6BAA1790" w:rsidR="00693187" w:rsidRPr="00AF6E76" w:rsidRDefault="00693187" w:rsidP="00693187">
      <w:pPr>
        <w:spacing w:line="480" w:lineRule="auto"/>
        <w:ind w:left="720" w:hanging="720"/>
        <w:rPr>
          <w:rFonts w:ascii="Times New Roman" w:hAnsi="Times New Roman" w:cs="Times New Roman"/>
          <w:sz w:val="24"/>
          <w:szCs w:val="24"/>
          <w:shd w:val="clear" w:color="auto" w:fill="FFFFFF"/>
        </w:rPr>
      </w:pPr>
      <w:r w:rsidRPr="00AF6E76">
        <w:rPr>
          <w:rFonts w:ascii="Times New Roman" w:hAnsi="Times New Roman" w:cs="Times New Roman"/>
          <w:sz w:val="24"/>
          <w:szCs w:val="24"/>
          <w:shd w:val="clear" w:color="auto" w:fill="FFFFFF"/>
        </w:rPr>
        <w:t xml:space="preserve">Ionescu, T. (2012). Exploring the nature of cognitive flexibility. </w:t>
      </w:r>
      <w:r w:rsidRPr="00AF6E76">
        <w:rPr>
          <w:rFonts w:ascii="Times New Roman" w:hAnsi="Times New Roman" w:cs="Times New Roman"/>
          <w:i/>
          <w:iCs/>
          <w:sz w:val="24"/>
          <w:szCs w:val="24"/>
          <w:shd w:val="clear" w:color="auto" w:fill="FFFFFF"/>
        </w:rPr>
        <w:t>New Ideas in Psychology, 30</w:t>
      </w:r>
      <w:r w:rsidRPr="00AF6E76">
        <w:rPr>
          <w:rFonts w:ascii="Times New Roman" w:hAnsi="Times New Roman" w:cs="Times New Roman"/>
          <w:sz w:val="24"/>
          <w:szCs w:val="24"/>
          <w:shd w:val="clear" w:color="auto" w:fill="FFFFFF"/>
        </w:rPr>
        <w:t>(2), 190-200.</w:t>
      </w:r>
    </w:p>
    <w:p w14:paraId="7756E180" w14:textId="7EDA5052" w:rsidR="005D37B3" w:rsidRPr="00AF6E76" w:rsidRDefault="005D37B3" w:rsidP="00693187">
      <w:pPr>
        <w:spacing w:line="480" w:lineRule="auto"/>
        <w:ind w:left="720" w:hanging="720"/>
        <w:rPr>
          <w:rFonts w:ascii="Times New Roman" w:hAnsi="Times New Roman" w:cs="Times New Roman"/>
          <w:sz w:val="32"/>
          <w:szCs w:val="24"/>
          <w:shd w:val="clear" w:color="auto" w:fill="FFFFFF"/>
        </w:rPr>
      </w:pPr>
      <w:proofErr w:type="spellStart"/>
      <w:r w:rsidRPr="00AF6E76">
        <w:rPr>
          <w:rFonts w:ascii="Times New Roman" w:hAnsi="Times New Roman" w:cs="Times New Roman"/>
          <w:sz w:val="24"/>
          <w:szCs w:val="20"/>
          <w:shd w:val="clear" w:color="auto" w:fill="FFFFFF"/>
        </w:rPr>
        <w:t>Itti</w:t>
      </w:r>
      <w:proofErr w:type="spellEnd"/>
      <w:r w:rsidRPr="00AF6E76">
        <w:rPr>
          <w:rFonts w:ascii="Times New Roman" w:hAnsi="Times New Roman" w:cs="Times New Roman"/>
          <w:sz w:val="24"/>
          <w:szCs w:val="20"/>
          <w:shd w:val="clear" w:color="auto" w:fill="FFFFFF"/>
        </w:rPr>
        <w:t>, L., &amp; Koch, C. (2001). Computational modelling of visual attention. </w:t>
      </w:r>
      <w:r w:rsidRPr="00AF6E76">
        <w:rPr>
          <w:rFonts w:ascii="Times New Roman" w:hAnsi="Times New Roman" w:cs="Times New Roman"/>
          <w:i/>
          <w:iCs/>
          <w:sz w:val="24"/>
          <w:szCs w:val="20"/>
          <w:shd w:val="clear" w:color="auto" w:fill="FFFFFF"/>
        </w:rPr>
        <w:t>Nature Reviews Neuroscience</w:t>
      </w:r>
      <w:r w:rsidRPr="00AF6E76">
        <w:rPr>
          <w:rFonts w:ascii="Times New Roman" w:hAnsi="Times New Roman" w:cs="Times New Roman"/>
          <w:sz w:val="24"/>
          <w:szCs w:val="20"/>
          <w:shd w:val="clear" w:color="auto" w:fill="FFFFFF"/>
        </w:rPr>
        <w:t>, </w:t>
      </w:r>
      <w:r w:rsidRPr="00AF6E76">
        <w:rPr>
          <w:rFonts w:ascii="Times New Roman" w:hAnsi="Times New Roman" w:cs="Times New Roman"/>
          <w:i/>
          <w:iCs/>
          <w:sz w:val="24"/>
          <w:szCs w:val="20"/>
          <w:shd w:val="clear" w:color="auto" w:fill="FFFFFF"/>
        </w:rPr>
        <w:t>2</w:t>
      </w:r>
      <w:r w:rsidRPr="00AF6E76">
        <w:rPr>
          <w:rFonts w:ascii="Times New Roman" w:hAnsi="Times New Roman" w:cs="Times New Roman"/>
          <w:sz w:val="24"/>
          <w:szCs w:val="20"/>
          <w:shd w:val="clear" w:color="auto" w:fill="FFFFFF"/>
        </w:rPr>
        <w:t>(3), 194-203.</w:t>
      </w:r>
    </w:p>
    <w:p w14:paraId="4A37977A" w14:textId="77777777" w:rsidR="00693187" w:rsidRPr="00AF6E76" w:rsidRDefault="00693187" w:rsidP="00693187">
      <w:pPr>
        <w:spacing w:line="480" w:lineRule="auto"/>
        <w:ind w:left="720" w:hanging="720"/>
        <w:rPr>
          <w:rFonts w:ascii="Times New Roman" w:hAnsi="Times New Roman" w:cs="Times New Roman"/>
          <w:sz w:val="24"/>
          <w:szCs w:val="24"/>
          <w:shd w:val="clear" w:color="auto" w:fill="FFFFFF"/>
        </w:rPr>
      </w:pPr>
      <w:r w:rsidRPr="00AF6E76">
        <w:rPr>
          <w:rFonts w:ascii="Times New Roman" w:hAnsi="Times New Roman" w:cs="Times New Roman"/>
          <w:sz w:val="24"/>
          <w:szCs w:val="24"/>
          <w:shd w:val="clear" w:color="auto" w:fill="FFFFFF"/>
        </w:rPr>
        <w:t>Jacobson, J., &amp; Matthaeus, L. (2014). Athletics and executive functioning: How athletic participation and sport type correlate with cognitive performance. </w:t>
      </w:r>
      <w:r w:rsidRPr="00AF6E76">
        <w:rPr>
          <w:rFonts w:ascii="Times New Roman" w:hAnsi="Times New Roman" w:cs="Times New Roman"/>
          <w:i/>
          <w:iCs/>
          <w:sz w:val="24"/>
          <w:szCs w:val="24"/>
        </w:rPr>
        <w:t>Psychology of Sport and Exercise</w:t>
      </w:r>
      <w:r w:rsidRPr="00AF6E76">
        <w:rPr>
          <w:rFonts w:ascii="Times New Roman" w:hAnsi="Times New Roman" w:cs="Times New Roman"/>
          <w:sz w:val="24"/>
          <w:szCs w:val="24"/>
          <w:shd w:val="clear" w:color="auto" w:fill="FFFFFF"/>
        </w:rPr>
        <w:t>, </w:t>
      </w:r>
      <w:r w:rsidRPr="00AF6E76">
        <w:rPr>
          <w:rFonts w:ascii="Times New Roman" w:hAnsi="Times New Roman" w:cs="Times New Roman"/>
          <w:i/>
          <w:iCs/>
          <w:sz w:val="24"/>
          <w:szCs w:val="24"/>
        </w:rPr>
        <w:t>15</w:t>
      </w:r>
      <w:r w:rsidRPr="00AF6E76">
        <w:rPr>
          <w:rFonts w:ascii="Times New Roman" w:hAnsi="Times New Roman" w:cs="Times New Roman"/>
          <w:sz w:val="24"/>
          <w:szCs w:val="24"/>
          <w:shd w:val="clear" w:color="auto" w:fill="FFFFFF"/>
        </w:rPr>
        <w:t>(5), 521-527.</w:t>
      </w:r>
    </w:p>
    <w:p w14:paraId="51BB052D" w14:textId="77777777" w:rsidR="00693187" w:rsidRPr="00AF6E76" w:rsidRDefault="00693187" w:rsidP="00693187">
      <w:pPr>
        <w:spacing w:line="480" w:lineRule="auto"/>
        <w:ind w:left="720" w:hanging="720"/>
        <w:rPr>
          <w:rFonts w:ascii="Times New Roman" w:hAnsi="Times New Roman" w:cs="Times New Roman"/>
          <w:sz w:val="24"/>
          <w:szCs w:val="24"/>
        </w:rPr>
      </w:pPr>
      <w:r w:rsidRPr="00AF6E76">
        <w:rPr>
          <w:rFonts w:ascii="Times New Roman" w:hAnsi="Times New Roman" w:cs="Times New Roman"/>
          <w:sz w:val="24"/>
          <w:szCs w:val="24"/>
          <w:shd w:val="clear" w:color="auto" w:fill="FFFFFF"/>
        </w:rPr>
        <w:t>*</w:t>
      </w:r>
      <w:proofErr w:type="spellStart"/>
      <w:r w:rsidRPr="00AF6E76">
        <w:rPr>
          <w:rFonts w:ascii="Times New Roman" w:hAnsi="Times New Roman" w:cs="Times New Roman"/>
          <w:sz w:val="24"/>
          <w:szCs w:val="24"/>
          <w:shd w:val="clear" w:color="auto" w:fill="FFFFFF"/>
        </w:rPr>
        <w:t>Klostermann</w:t>
      </w:r>
      <w:proofErr w:type="spellEnd"/>
      <w:r w:rsidRPr="00AF6E76">
        <w:rPr>
          <w:rFonts w:ascii="Times New Roman" w:hAnsi="Times New Roman" w:cs="Times New Roman"/>
          <w:sz w:val="24"/>
          <w:szCs w:val="24"/>
          <w:shd w:val="clear" w:color="auto" w:fill="FFFFFF"/>
        </w:rPr>
        <w:t>, A. (2019). Picking an apple from a tree: Response-selection demands, inhibition requirements, and the functionality of the Quiet Eye in a far-aiming task.</w:t>
      </w:r>
      <w:r w:rsidRPr="00AF6E76">
        <w:rPr>
          <w:rStyle w:val="apple-converted-space"/>
          <w:rFonts w:ascii="Times New Roman" w:hAnsi="Times New Roman" w:cs="Times New Roman"/>
          <w:sz w:val="24"/>
          <w:szCs w:val="24"/>
          <w:shd w:val="clear" w:color="auto" w:fill="FFFFFF"/>
        </w:rPr>
        <w:t> </w:t>
      </w:r>
      <w:r w:rsidRPr="00AF6E76">
        <w:rPr>
          <w:rFonts w:ascii="Times New Roman" w:hAnsi="Times New Roman" w:cs="Times New Roman"/>
          <w:i/>
          <w:iCs/>
          <w:sz w:val="24"/>
          <w:szCs w:val="24"/>
        </w:rPr>
        <w:t>Quarterly Journal of Experimental Psychology</w:t>
      </w:r>
      <w:r w:rsidRPr="00AF6E76">
        <w:rPr>
          <w:rFonts w:ascii="Times New Roman" w:hAnsi="Times New Roman" w:cs="Times New Roman"/>
          <w:sz w:val="24"/>
          <w:szCs w:val="24"/>
          <w:shd w:val="clear" w:color="auto" w:fill="FFFFFF"/>
        </w:rPr>
        <w:t>,</w:t>
      </w:r>
      <w:r w:rsidRPr="00AF6E76">
        <w:rPr>
          <w:rStyle w:val="apple-converted-space"/>
          <w:rFonts w:ascii="Times New Roman" w:hAnsi="Times New Roman" w:cs="Times New Roman"/>
          <w:sz w:val="24"/>
          <w:szCs w:val="24"/>
          <w:shd w:val="clear" w:color="auto" w:fill="FFFFFF"/>
        </w:rPr>
        <w:t> </w:t>
      </w:r>
      <w:r w:rsidRPr="00AF6E76">
        <w:rPr>
          <w:rFonts w:ascii="Times New Roman" w:hAnsi="Times New Roman" w:cs="Times New Roman"/>
          <w:i/>
          <w:iCs/>
          <w:sz w:val="24"/>
          <w:szCs w:val="24"/>
        </w:rPr>
        <w:t>72</w:t>
      </w:r>
      <w:r w:rsidRPr="00AF6E76">
        <w:rPr>
          <w:rFonts w:ascii="Times New Roman" w:hAnsi="Times New Roman" w:cs="Times New Roman"/>
          <w:sz w:val="24"/>
          <w:szCs w:val="24"/>
          <w:shd w:val="clear" w:color="auto" w:fill="FFFFFF"/>
        </w:rPr>
        <w:t>(5), 1233-1241.</w:t>
      </w:r>
    </w:p>
    <w:p w14:paraId="0EC271BB" w14:textId="77777777" w:rsidR="00693187" w:rsidRPr="00AF6E76" w:rsidRDefault="00693187" w:rsidP="00693187">
      <w:pPr>
        <w:spacing w:line="480" w:lineRule="auto"/>
        <w:ind w:left="720" w:hanging="720"/>
        <w:rPr>
          <w:rFonts w:ascii="Times New Roman" w:hAnsi="Times New Roman" w:cs="Times New Roman"/>
          <w:sz w:val="24"/>
          <w:szCs w:val="24"/>
          <w:shd w:val="clear" w:color="auto" w:fill="FFFFFF"/>
        </w:rPr>
      </w:pPr>
      <w:r w:rsidRPr="00AF6E76">
        <w:rPr>
          <w:rFonts w:ascii="Times New Roman" w:hAnsi="Times New Roman" w:cs="Times New Roman"/>
          <w:sz w:val="24"/>
          <w:szCs w:val="24"/>
          <w:shd w:val="clear" w:color="auto" w:fill="FFFFFF"/>
        </w:rPr>
        <w:t>*</w:t>
      </w:r>
      <w:proofErr w:type="spellStart"/>
      <w:r w:rsidRPr="00AF6E76">
        <w:rPr>
          <w:rFonts w:ascii="Times New Roman" w:hAnsi="Times New Roman" w:cs="Times New Roman"/>
          <w:sz w:val="24"/>
          <w:szCs w:val="24"/>
          <w:shd w:val="clear" w:color="auto" w:fill="FFFFFF"/>
        </w:rPr>
        <w:t>Klostermann</w:t>
      </w:r>
      <w:proofErr w:type="spellEnd"/>
      <w:r w:rsidRPr="00AF6E76">
        <w:rPr>
          <w:rFonts w:ascii="Times New Roman" w:hAnsi="Times New Roman" w:cs="Times New Roman"/>
          <w:sz w:val="24"/>
          <w:szCs w:val="24"/>
          <w:shd w:val="clear" w:color="auto" w:fill="FFFFFF"/>
        </w:rPr>
        <w:t>, A. (2020). Perception and action in a far-aiming task: Inhibition demands and the functionality of the Quiet Eye in motor performance. </w:t>
      </w:r>
      <w:r w:rsidRPr="00AF6E76">
        <w:rPr>
          <w:rFonts w:ascii="Times New Roman" w:hAnsi="Times New Roman" w:cs="Times New Roman"/>
          <w:i/>
          <w:iCs/>
          <w:sz w:val="24"/>
          <w:szCs w:val="24"/>
        </w:rPr>
        <w:t>Psychology of Sport and Exercise</w:t>
      </w:r>
      <w:r w:rsidRPr="00AF6E76">
        <w:rPr>
          <w:rFonts w:ascii="Times New Roman" w:hAnsi="Times New Roman" w:cs="Times New Roman"/>
          <w:sz w:val="24"/>
          <w:szCs w:val="24"/>
          <w:shd w:val="clear" w:color="auto" w:fill="FFFFFF"/>
        </w:rPr>
        <w:t>, 101736.</w:t>
      </w:r>
    </w:p>
    <w:p w14:paraId="5491D95E" w14:textId="77777777" w:rsidR="00693187" w:rsidRPr="00AF6E76" w:rsidRDefault="00693187" w:rsidP="00693187">
      <w:pPr>
        <w:spacing w:line="480" w:lineRule="auto"/>
        <w:ind w:left="720" w:hanging="720"/>
        <w:rPr>
          <w:rFonts w:ascii="Times New Roman" w:hAnsi="Times New Roman" w:cs="Times New Roman"/>
          <w:sz w:val="24"/>
          <w:szCs w:val="24"/>
          <w:shd w:val="clear" w:color="auto" w:fill="FFFFFF"/>
        </w:rPr>
      </w:pPr>
      <w:proofErr w:type="spellStart"/>
      <w:r w:rsidRPr="00AF6E76">
        <w:rPr>
          <w:rFonts w:ascii="Times New Roman" w:hAnsi="Times New Roman" w:cs="Times New Roman"/>
          <w:sz w:val="24"/>
          <w:szCs w:val="24"/>
          <w:shd w:val="clear" w:color="auto" w:fill="FFFFFF"/>
        </w:rPr>
        <w:t>Klostermann</w:t>
      </w:r>
      <w:proofErr w:type="spellEnd"/>
      <w:r w:rsidRPr="00AF6E76">
        <w:rPr>
          <w:rFonts w:ascii="Times New Roman" w:hAnsi="Times New Roman" w:cs="Times New Roman"/>
          <w:sz w:val="24"/>
          <w:szCs w:val="24"/>
          <w:shd w:val="clear" w:color="auto" w:fill="FFFFFF"/>
        </w:rPr>
        <w:t xml:space="preserve">, A., &amp; </w:t>
      </w:r>
      <w:proofErr w:type="spellStart"/>
      <w:r w:rsidRPr="00AF6E76">
        <w:rPr>
          <w:rFonts w:ascii="Times New Roman" w:hAnsi="Times New Roman" w:cs="Times New Roman"/>
          <w:sz w:val="24"/>
          <w:szCs w:val="24"/>
          <w:shd w:val="clear" w:color="auto" w:fill="FFFFFF"/>
        </w:rPr>
        <w:t>Moeinirad</w:t>
      </w:r>
      <w:proofErr w:type="spellEnd"/>
      <w:r w:rsidRPr="00AF6E76">
        <w:rPr>
          <w:rFonts w:ascii="Times New Roman" w:hAnsi="Times New Roman" w:cs="Times New Roman"/>
          <w:sz w:val="24"/>
          <w:szCs w:val="24"/>
          <w:shd w:val="clear" w:color="auto" w:fill="FFFFFF"/>
        </w:rPr>
        <w:t>, S. (2020). Fewer fixations of longer duration? Expert gaze behavior revisited.</w:t>
      </w:r>
      <w:r w:rsidRPr="00AF6E76">
        <w:rPr>
          <w:rStyle w:val="apple-converted-space"/>
          <w:rFonts w:ascii="Times New Roman" w:hAnsi="Times New Roman" w:cs="Times New Roman"/>
          <w:sz w:val="24"/>
          <w:szCs w:val="24"/>
          <w:shd w:val="clear" w:color="auto" w:fill="FFFFFF"/>
        </w:rPr>
        <w:t> </w:t>
      </w:r>
      <w:r w:rsidRPr="00AF6E76">
        <w:rPr>
          <w:rFonts w:ascii="Times New Roman" w:hAnsi="Times New Roman" w:cs="Times New Roman"/>
          <w:i/>
          <w:iCs/>
          <w:sz w:val="24"/>
          <w:szCs w:val="24"/>
        </w:rPr>
        <w:t>German Journal of Exercise and Sport Research</w:t>
      </w:r>
      <w:r w:rsidRPr="00AF6E76">
        <w:rPr>
          <w:rFonts w:ascii="Times New Roman" w:hAnsi="Times New Roman" w:cs="Times New Roman"/>
          <w:sz w:val="24"/>
          <w:szCs w:val="24"/>
          <w:shd w:val="clear" w:color="auto" w:fill="FFFFFF"/>
        </w:rPr>
        <w:t>,</w:t>
      </w:r>
      <w:r w:rsidRPr="00AF6E76">
        <w:rPr>
          <w:rStyle w:val="apple-converted-space"/>
          <w:rFonts w:ascii="Times New Roman" w:hAnsi="Times New Roman" w:cs="Times New Roman"/>
          <w:sz w:val="24"/>
          <w:szCs w:val="24"/>
          <w:shd w:val="clear" w:color="auto" w:fill="FFFFFF"/>
        </w:rPr>
        <w:t> </w:t>
      </w:r>
      <w:r w:rsidRPr="00AF6E76">
        <w:rPr>
          <w:rFonts w:ascii="Times New Roman" w:hAnsi="Times New Roman" w:cs="Times New Roman"/>
          <w:i/>
          <w:iCs/>
          <w:sz w:val="24"/>
          <w:szCs w:val="24"/>
        </w:rPr>
        <w:t>50</w:t>
      </w:r>
      <w:r w:rsidRPr="00AF6E76">
        <w:rPr>
          <w:rFonts w:ascii="Times New Roman" w:hAnsi="Times New Roman" w:cs="Times New Roman"/>
          <w:sz w:val="24"/>
          <w:szCs w:val="24"/>
          <w:shd w:val="clear" w:color="auto" w:fill="FFFFFF"/>
        </w:rPr>
        <w:t>(1), 146-161.</w:t>
      </w:r>
    </w:p>
    <w:p w14:paraId="6CB280A7" w14:textId="77777777" w:rsidR="00693187" w:rsidRPr="00AF6E76" w:rsidRDefault="00693187" w:rsidP="00693187">
      <w:pPr>
        <w:spacing w:line="480" w:lineRule="auto"/>
        <w:ind w:left="720" w:hanging="720"/>
        <w:rPr>
          <w:rFonts w:ascii="Times New Roman" w:hAnsi="Times New Roman" w:cs="Times New Roman"/>
          <w:sz w:val="24"/>
          <w:szCs w:val="24"/>
        </w:rPr>
      </w:pPr>
      <w:r w:rsidRPr="00AF6E76">
        <w:rPr>
          <w:rFonts w:ascii="Times New Roman" w:hAnsi="Times New Roman" w:cs="Times New Roman"/>
          <w:sz w:val="24"/>
          <w:szCs w:val="24"/>
          <w:shd w:val="clear" w:color="auto" w:fill="FFFFFF"/>
        </w:rPr>
        <w:t xml:space="preserve">Koch, P., &amp; </w:t>
      </w:r>
      <w:proofErr w:type="spellStart"/>
      <w:r w:rsidRPr="00AF6E76">
        <w:rPr>
          <w:rFonts w:ascii="Times New Roman" w:hAnsi="Times New Roman" w:cs="Times New Roman"/>
          <w:sz w:val="24"/>
          <w:szCs w:val="24"/>
          <w:shd w:val="clear" w:color="auto" w:fill="FFFFFF"/>
        </w:rPr>
        <w:t>Krenn</w:t>
      </w:r>
      <w:proofErr w:type="spellEnd"/>
      <w:r w:rsidRPr="00AF6E76">
        <w:rPr>
          <w:rFonts w:ascii="Times New Roman" w:hAnsi="Times New Roman" w:cs="Times New Roman"/>
          <w:sz w:val="24"/>
          <w:szCs w:val="24"/>
          <w:shd w:val="clear" w:color="auto" w:fill="FFFFFF"/>
        </w:rPr>
        <w:t>, B. (2021). Executive functions in elite athletes–Comparing open-skill and closed-skill sports and considering the role of athletes' past involvement in both sport categories.</w:t>
      </w:r>
      <w:r w:rsidRPr="00AF6E76">
        <w:rPr>
          <w:rStyle w:val="apple-converted-space"/>
          <w:rFonts w:ascii="Times New Roman" w:hAnsi="Times New Roman" w:cs="Times New Roman"/>
          <w:sz w:val="24"/>
          <w:szCs w:val="24"/>
          <w:shd w:val="clear" w:color="auto" w:fill="FFFFFF"/>
        </w:rPr>
        <w:t> </w:t>
      </w:r>
      <w:r w:rsidRPr="00AF6E76">
        <w:rPr>
          <w:rFonts w:ascii="Times New Roman" w:hAnsi="Times New Roman" w:cs="Times New Roman"/>
          <w:i/>
          <w:iCs/>
          <w:sz w:val="24"/>
          <w:szCs w:val="24"/>
        </w:rPr>
        <w:t>Psychology of Sport and Exercise</w:t>
      </w:r>
      <w:r w:rsidRPr="00AF6E76">
        <w:rPr>
          <w:rFonts w:ascii="Times New Roman" w:hAnsi="Times New Roman" w:cs="Times New Roman"/>
          <w:sz w:val="24"/>
          <w:szCs w:val="24"/>
          <w:shd w:val="clear" w:color="auto" w:fill="FFFFFF"/>
        </w:rPr>
        <w:t>,</w:t>
      </w:r>
      <w:r w:rsidRPr="00AF6E76">
        <w:rPr>
          <w:rStyle w:val="apple-converted-space"/>
          <w:rFonts w:ascii="Times New Roman" w:hAnsi="Times New Roman" w:cs="Times New Roman"/>
          <w:sz w:val="24"/>
          <w:szCs w:val="24"/>
          <w:shd w:val="clear" w:color="auto" w:fill="FFFFFF"/>
        </w:rPr>
        <w:t> </w:t>
      </w:r>
      <w:r w:rsidRPr="00AF6E76">
        <w:rPr>
          <w:rFonts w:ascii="Times New Roman" w:hAnsi="Times New Roman" w:cs="Times New Roman"/>
          <w:i/>
          <w:iCs/>
          <w:sz w:val="24"/>
          <w:szCs w:val="24"/>
        </w:rPr>
        <w:t>55</w:t>
      </w:r>
      <w:r w:rsidRPr="00AF6E76">
        <w:rPr>
          <w:rFonts w:ascii="Times New Roman" w:hAnsi="Times New Roman" w:cs="Times New Roman"/>
          <w:sz w:val="24"/>
          <w:szCs w:val="24"/>
          <w:shd w:val="clear" w:color="auto" w:fill="FFFFFF"/>
        </w:rPr>
        <w:t>, 101925.</w:t>
      </w:r>
    </w:p>
    <w:p w14:paraId="16FE671B" w14:textId="77777777" w:rsidR="00693187" w:rsidRPr="00AF6E76" w:rsidRDefault="00693187" w:rsidP="00693187">
      <w:pPr>
        <w:spacing w:line="480" w:lineRule="auto"/>
        <w:ind w:left="720" w:hanging="720"/>
        <w:rPr>
          <w:rFonts w:ascii="Times New Roman" w:hAnsi="Times New Roman" w:cs="Times New Roman"/>
          <w:sz w:val="24"/>
          <w:szCs w:val="24"/>
          <w:shd w:val="clear" w:color="auto" w:fill="FFFFFF"/>
        </w:rPr>
      </w:pPr>
      <w:proofErr w:type="spellStart"/>
      <w:r w:rsidRPr="00AF6E76">
        <w:rPr>
          <w:rFonts w:ascii="Times New Roman" w:hAnsi="Times New Roman" w:cs="Times New Roman"/>
          <w:sz w:val="24"/>
          <w:szCs w:val="24"/>
          <w:shd w:val="clear" w:color="auto" w:fill="FFFFFF"/>
        </w:rPr>
        <w:t>Kotsopoulos</w:t>
      </w:r>
      <w:proofErr w:type="spellEnd"/>
      <w:r w:rsidRPr="00AF6E76">
        <w:rPr>
          <w:rFonts w:ascii="Times New Roman" w:hAnsi="Times New Roman" w:cs="Times New Roman"/>
          <w:sz w:val="24"/>
          <w:szCs w:val="24"/>
          <w:shd w:val="clear" w:color="auto" w:fill="FFFFFF"/>
        </w:rPr>
        <w:t>, D., &amp; Lee, J. (2012). A naturalistic study of executive function and mathematical problem-solving. </w:t>
      </w:r>
      <w:r w:rsidRPr="00AF6E76">
        <w:rPr>
          <w:rFonts w:ascii="Times New Roman" w:hAnsi="Times New Roman" w:cs="Times New Roman"/>
          <w:i/>
          <w:iCs/>
          <w:sz w:val="24"/>
          <w:szCs w:val="24"/>
        </w:rPr>
        <w:t>The Journal of Mathematical Behavior</w:t>
      </w:r>
      <w:r w:rsidRPr="00AF6E76">
        <w:rPr>
          <w:rFonts w:ascii="Times New Roman" w:hAnsi="Times New Roman" w:cs="Times New Roman"/>
          <w:sz w:val="24"/>
          <w:szCs w:val="24"/>
          <w:shd w:val="clear" w:color="auto" w:fill="FFFFFF"/>
        </w:rPr>
        <w:t>, </w:t>
      </w:r>
      <w:r w:rsidRPr="00AF6E76">
        <w:rPr>
          <w:rFonts w:ascii="Times New Roman" w:hAnsi="Times New Roman" w:cs="Times New Roman"/>
          <w:i/>
          <w:iCs/>
          <w:sz w:val="24"/>
          <w:szCs w:val="24"/>
        </w:rPr>
        <w:t>31</w:t>
      </w:r>
      <w:r w:rsidRPr="00AF6E76">
        <w:rPr>
          <w:rFonts w:ascii="Times New Roman" w:hAnsi="Times New Roman" w:cs="Times New Roman"/>
          <w:sz w:val="24"/>
          <w:szCs w:val="24"/>
          <w:shd w:val="clear" w:color="auto" w:fill="FFFFFF"/>
        </w:rPr>
        <w:t>(2), 196-208.</w:t>
      </w:r>
    </w:p>
    <w:p w14:paraId="38C62198" w14:textId="30F20F8B" w:rsidR="00693187" w:rsidRPr="00AF6E76" w:rsidRDefault="00693187" w:rsidP="00693187">
      <w:pPr>
        <w:spacing w:line="480" w:lineRule="auto"/>
        <w:ind w:left="720" w:hanging="720"/>
        <w:rPr>
          <w:rFonts w:ascii="Times New Roman" w:hAnsi="Times New Roman" w:cs="Times New Roman"/>
          <w:sz w:val="24"/>
          <w:szCs w:val="24"/>
          <w:shd w:val="clear" w:color="auto" w:fill="FFFFFF"/>
        </w:rPr>
      </w:pPr>
      <w:proofErr w:type="spellStart"/>
      <w:r w:rsidRPr="00AF6E76">
        <w:rPr>
          <w:rFonts w:ascii="Times New Roman" w:hAnsi="Times New Roman" w:cs="Times New Roman"/>
          <w:sz w:val="24"/>
          <w:szCs w:val="24"/>
          <w:shd w:val="clear" w:color="auto" w:fill="FFFFFF"/>
        </w:rPr>
        <w:lastRenderedPageBreak/>
        <w:t>Krenn</w:t>
      </w:r>
      <w:proofErr w:type="spellEnd"/>
      <w:r w:rsidRPr="00AF6E76">
        <w:rPr>
          <w:rFonts w:ascii="Times New Roman" w:hAnsi="Times New Roman" w:cs="Times New Roman"/>
          <w:sz w:val="24"/>
          <w:szCs w:val="24"/>
          <w:shd w:val="clear" w:color="auto" w:fill="FFFFFF"/>
        </w:rPr>
        <w:t xml:space="preserve">, B., </w:t>
      </w:r>
      <w:proofErr w:type="spellStart"/>
      <w:r w:rsidRPr="00AF6E76">
        <w:rPr>
          <w:rFonts w:ascii="Times New Roman" w:hAnsi="Times New Roman" w:cs="Times New Roman"/>
          <w:sz w:val="24"/>
          <w:szCs w:val="24"/>
          <w:shd w:val="clear" w:color="auto" w:fill="FFFFFF"/>
        </w:rPr>
        <w:t>Finkenzeller</w:t>
      </w:r>
      <w:proofErr w:type="spellEnd"/>
      <w:r w:rsidRPr="00AF6E76">
        <w:rPr>
          <w:rFonts w:ascii="Times New Roman" w:hAnsi="Times New Roman" w:cs="Times New Roman"/>
          <w:sz w:val="24"/>
          <w:szCs w:val="24"/>
          <w:shd w:val="clear" w:color="auto" w:fill="FFFFFF"/>
        </w:rPr>
        <w:t xml:space="preserve">, T., Wurth, S., &amp; </w:t>
      </w:r>
      <w:proofErr w:type="spellStart"/>
      <w:r w:rsidRPr="00AF6E76">
        <w:rPr>
          <w:rFonts w:ascii="Times New Roman" w:hAnsi="Times New Roman" w:cs="Times New Roman"/>
          <w:sz w:val="24"/>
          <w:szCs w:val="24"/>
          <w:shd w:val="clear" w:color="auto" w:fill="FFFFFF"/>
        </w:rPr>
        <w:t>Amesberger</w:t>
      </w:r>
      <w:proofErr w:type="spellEnd"/>
      <w:r w:rsidRPr="00AF6E76">
        <w:rPr>
          <w:rFonts w:ascii="Times New Roman" w:hAnsi="Times New Roman" w:cs="Times New Roman"/>
          <w:sz w:val="24"/>
          <w:szCs w:val="24"/>
          <w:shd w:val="clear" w:color="auto" w:fill="FFFFFF"/>
        </w:rPr>
        <w:t xml:space="preserve">, G. (2018). Sport type determines differences in executive functions in elite athletes. </w:t>
      </w:r>
      <w:r w:rsidRPr="00AF6E76">
        <w:rPr>
          <w:rFonts w:ascii="Times New Roman" w:hAnsi="Times New Roman" w:cs="Times New Roman"/>
          <w:i/>
          <w:iCs/>
          <w:sz w:val="24"/>
          <w:szCs w:val="24"/>
          <w:shd w:val="clear" w:color="auto" w:fill="FFFFFF"/>
        </w:rPr>
        <w:t>Psychology of Sport and Exercise, 38</w:t>
      </w:r>
      <w:r w:rsidRPr="00AF6E76">
        <w:rPr>
          <w:rFonts w:ascii="Times New Roman" w:hAnsi="Times New Roman" w:cs="Times New Roman"/>
          <w:sz w:val="24"/>
          <w:szCs w:val="24"/>
          <w:shd w:val="clear" w:color="auto" w:fill="FFFFFF"/>
        </w:rPr>
        <w:t>, 72-79.</w:t>
      </w:r>
    </w:p>
    <w:p w14:paraId="514B0636" w14:textId="7561217B" w:rsidR="009E6F14" w:rsidRPr="00AF6E76" w:rsidRDefault="009E6F14" w:rsidP="009E6F14">
      <w:pPr>
        <w:spacing w:line="480" w:lineRule="auto"/>
        <w:ind w:left="720" w:hanging="720"/>
        <w:rPr>
          <w:rFonts w:ascii="Times New Roman" w:eastAsia="Times New Roman" w:hAnsi="Times New Roman" w:cs="Times New Roman"/>
          <w:sz w:val="36"/>
          <w:szCs w:val="36"/>
        </w:rPr>
      </w:pPr>
      <w:proofErr w:type="spellStart"/>
      <w:r w:rsidRPr="00AF6E76">
        <w:rPr>
          <w:rFonts w:ascii="Times New Roman" w:eastAsia="Times New Roman" w:hAnsi="Times New Roman" w:cs="Times New Roman"/>
          <w:sz w:val="24"/>
          <w:szCs w:val="24"/>
          <w:shd w:val="clear" w:color="auto" w:fill="FFFFFF"/>
        </w:rPr>
        <w:t>Kryger</w:t>
      </w:r>
      <w:proofErr w:type="spellEnd"/>
      <w:r w:rsidRPr="00AF6E76">
        <w:rPr>
          <w:rFonts w:ascii="Times New Roman" w:eastAsia="Times New Roman" w:hAnsi="Times New Roman" w:cs="Times New Roman"/>
          <w:sz w:val="24"/>
          <w:szCs w:val="24"/>
          <w:shd w:val="clear" w:color="auto" w:fill="FFFFFF"/>
        </w:rPr>
        <w:t xml:space="preserve">, K., Wang, A., Mehta, R., </w:t>
      </w:r>
      <w:proofErr w:type="spellStart"/>
      <w:r w:rsidRPr="00AF6E76">
        <w:rPr>
          <w:rFonts w:ascii="Times New Roman" w:eastAsia="Times New Roman" w:hAnsi="Times New Roman" w:cs="Times New Roman"/>
          <w:sz w:val="24"/>
          <w:szCs w:val="24"/>
          <w:shd w:val="clear" w:color="auto" w:fill="FFFFFF"/>
        </w:rPr>
        <w:t>Impellizzeri</w:t>
      </w:r>
      <w:proofErr w:type="spellEnd"/>
      <w:r w:rsidRPr="00AF6E76">
        <w:rPr>
          <w:rFonts w:ascii="Times New Roman" w:eastAsia="Times New Roman" w:hAnsi="Times New Roman" w:cs="Times New Roman"/>
          <w:sz w:val="24"/>
          <w:szCs w:val="24"/>
          <w:shd w:val="clear" w:color="auto" w:fill="FFFFFF"/>
        </w:rPr>
        <w:t>, F. M., Massey, A., &amp; McCall, A. (2021). Research on women’s football: a scoping review. </w:t>
      </w:r>
      <w:r w:rsidRPr="00AF6E76">
        <w:rPr>
          <w:rFonts w:ascii="Times New Roman" w:eastAsia="Times New Roman" w:hAnsi="Times New Roman" w:cs="Times New Roman"/>
          <w:i/>
          <w:iCs/>
          <w:sz w:val="24"/>
          <w:szCs w:val="24"/>
        </w:rPr>
        <w:t>Science and Medicine in Football</w:t>
      </w:r>
      <w:r w:rsidRPr="00AF6E76">
        <w:rPr>
          <w:rFonts w:ascii="Times New Roman" w:eastAsia="Times New Roman" w:hAnsi="Times New Roman" w:cs="Times New Roman"/>
          <w:sz w:val="24"/>
          <w:szCs w:val="24"/>
          <w:shd w:val="clear" w:color="auto" w:fill="FFFFFF"/>
        </w:rPr>
        <w:t>, 1-10.</w:t>
      </w:r>
    </w:p>
    <w:p w14:paraId="24039332" w14:textId="77777777" w:rsidR="00693187" w:rsidRPr="00AF6E76" w:rsidRDefault="00693187" w:rsidP="00693187">
      <w:pPr>
        <w:spacing w:line="480" w:lineRule="auto"/>
        <w:ind w:left="720" w:hanging="720"/>
        <w:rPr>
          <w:rFonts w:ascii="Times New Roman" w:hAnsi="Times New Roman" w:cs="Times New Roman"/>
          <w:sz w:val="24"/>
          <w:szCs w:val="24"/>
        </w:rPr>
      </w:pPr>
      <w:proofErr w:type="spellStart"/>
      <w:r w:rsidRPr="00AF6E76">
        <w:rPr>
          <w:rFonts w:ascii="Times New Roman" w:hAnsi="Times New Roman" w:cs="Times New Roman"/>
          <w:sz w:val="24"/>
          <w:szCs w:val="24"/>
          <w:shd w:val="clear" w:color="auto" w:fill="FFFFFF"/>
        </w:rPr>
        <w:t>Lebeau</w:t>
      </w:r>
      <w:proofErr w:type="spellEnd"/>
      <w:r w:rsidRPr="00AF6E76">
        <w:rPr>
          <w:rFonts w:ascii="Times New Roman" w:hAnsi="Times New Roman" w:cs="Times New Roman"/>
          <w:sz w:val="24"/>
          <w:szCs w:val="24"/>
          <w:shd w:val="clear" w:color="auto" w:fill="FFFFFF"/>
        </w:rPr>
        <w:t xml:space="preserve">, J. C., Liu, S., </w:t>
      </w:r>
      <w:proofErr w:type="spellStart"/>
      <w:r w:rsidRPr="00AF6E76">
        <w:rPr>
          <w:rFonts w:ascii="Times New Roman" w:hAnsi="Times New Roman" w:cs="Times New Roman"/>
          <w:sz w:val="24"/>
          <w:szCs w:val="24"/>
          <w:shd w:val="clear" w:color="auto" w:fill="FFFFFF"/>
        </w:rPr>
        <w:t>Sáenz-Moncaleano</w:t>
      </w:r>
      <w:proofErr w:type="spellEnd"/>
      <w:r w:rsidRPr="00AF6E76">
        <w:rPr>
          <w:rFonts w:ascii="Times New Roman" w:hAnsi="Times New Roman" w:cs="Times New Roman"/>
          <w:sz w:val="24"/>
          <w:szCs w:val="24"/>
          <w:shd w:val="clear" w:color="auto" w:fill="FFFFFF"/>
        </w:rPr>
        <w:t xml:space="preserve">, C., </w:t>
      </w:r>
      <w:proofErr w:type="spellStart"/>
      <w:r w:rsidRPr="00AF6E76">
        <w:rPr>
          <w:rFonts w:ascii="Times New Roman" w:hAnsi="Times New Roman" w:cs="Times New Roman"/>
          <w:sz w:val="24"/>
          <w:szCs w:val="24"/>
          <w:shd w:val="clear" w:color="auto" w:fill="FFFFFF"/>
        </w:rPr>
        <w:t>Sanduvete-Chaves</w:t>
      </w:r>
      <w:proofErr w:type="spellEnd"/>
      <w:r w:rsidRPr="00AF6E76">
        <w:rPr>
          <w:rFonts w:ascii="Times New Roman" w:hAnsi="Times New Roman" w:cs="Times New Roman"/>
          <w:sz w:val="24"/>
          <w:szCs w:val="24"/>
          <w:shd w:val="clear" w:color="auto" w:fill="FFFFFF"/>
        </w:rPr>
        <w:t xml:space="preserve">, S., </w:t>
      </w:r>
      <w:proofErr w:type="spellStart"/>
      <w:r w:rsidRPr="00AF6E76">
        <w:rPr>
          <w:rFonts w:ascii="Times New Roman" w:hAnsi="Times New Roman" w:cs="Times New Roman"/>
          <w:sz w:val="24"/>
          <w:szCs w:val="24"/>
          <w:shd w:val="clear" w:color="auto" w:fill="FFFFFF"/>
        </w:rPr>
        <w:t>Chacón-Moscoso</w:t>
      </w:r>
      <w:proofErr w:type="spellEnd"/>
      <w:r w:rsidRPr="00AF6E76">
        <w:rPr>
          <w:rFonts w:ascii="Times New Roman" w:hAnsi="Times New Roman" w:cs="Times New Roman"/>
          <w:sz w:val="24"/>
          <w:szCs w:val="24"/>
          <w:shd w:val="clear" w:color="auto" w:fill="FFFFFF"/>
        </w:rPr>
        <w:t>, S., Becker, B. J., &amp; Tenenbaum, G. (2016). Quiet eye and performance in sport: A meta-analysis. </w:t>
      </w:r>
      <w:r w:rsidRPr="00AF6E76">
        <w:rPr>
          <w:rFonts w:ascii="Times New Roman" w:hAnsi="Times New Roman" w:cs="Times New Roman"/>
          <w:i/>
          <w:iCs/>
          <w:sz w:val="24"/>
          <w:szCs w:val="24"/>
        </w:rPr>
        <w:t>Journal of Sport and Exercise Psychology</w:t>
      </w:r>
      <w:r w:rsidRPr="00AF6E76">
        <w:rPr>
          <w:rFonts w:ascii="Times New Roman" w:hAnsi="Times New Roman" w:cs="Times New Roman"/>
          <w:sz w:val="24"/>
          <w:szCs w:val="24"/>
          <w:shd w:val="clear" w:color="auto" w:fill="FFFFFF"/>
        </w:rPr>
        <w:t>, </w:t>
      </w:r>
      <w:r w:rsidRPr="00AF6E76">
        <w:rPr>
          <w:rFonts w:ascii="Times New Roman" w:hAnsi="Times New Roman" w:cs="Times New Roman"/>
          <w:i/>
          <w:iCs/>
          <w:sz w:val="24"/>
          <w:szCs w:val="24"/>
        </w:rPr>
        <w:t>38</w:t>
      </w:r>
      <w:r w:rsidRPr="00AF6E76">
        <w:rPr>
          <w:rFonts w:ascii="Times New Roman" w:hAnsi="Times New Roman" w:cs="Times New Roman"/>
          <w:sz w:val="24"/>
          <w:szCs w:val="24"/>
          <w:shd w:val="clear" w:color="auto" w:fill="FFFFFF"/>
        </w:rPr>
        <w:t>(5), 441-457.</w:t>
      </w:r>
    </w:p>
    <w:p w14:paraId="79DE9C7D" w14:textId="77777777" w:rsidR="00693187" w:rsidRPr="00AF6E76" w:rsidRDefault="00693187" w:rsidP="00693187">
      <w:pPr>
        <w:spacing w:line="480" w:lineRule="auto"/>
        <w:ind w:left="720" w:hanging="720"/>
        <w:rPr>
          <w:rFonts w:ascii="Times New Roman" w:hAnsi="Times New Roman" w:cs="Times New Roman"/>
          <w:sz w:val="24"/>
          <w:szCs w:val="24"/>
          <w:shd w:val="clear" w:color="auto" w:fill="FFFFFF"/>
        </w:rPr>
      </w:pPr>
      <w:r w:rsidRPr="00AF6E76">
        <w:rPr>
          <w:rFonts w:ascii="Times New Roman" w:hAnsi="Times New Roman" w:cs="Times New Roman"/>
          <w:sz w:val="24"/>
          <w:szCs w:val="24"/>
          <w:shd w:val="clear" w:color="auto" w:fill="FFFFFF"/>
        </w:rPr>
        <w:t>*Luo, X., Zhang, L., &amp; Wang, J. (2017). The benefits of working memory capacity on attentional control under pressure.</w:t>
      </w:r>
      <w:r w:rsidRPr="00AF6E76">
        <w:rPr>
          <w:rStyle w:val="apple-converted-space"/>
          <w:rFonts w:ascii="Times New Roman" w:hAnsi="Times New Roman" w:cs="Times New Roman"/>
          <w:sz w:val="24"/>
          <w:szCs w:val="24"/>
          <w:shd w:val="clear" w:color="auto" w:fill="FFFFFF"/>
        </w:rPr>
        <w:t> </w:t>
      </w:r>
      <w:r w:rsidRPr="00AF6E76">
        <w:rPr>
          <w:rFonts w:ascii="Times New Roman" w:hAnsi="Times New Roman" w:cs="Times New Roman"/>
          <w:i/>
          <w:iCs/>
          <w:sz w:val="24"/>
          <w:szCs w:val="24"/>
        </w:rPr>
        <w:t>Frontiers in Psychology</w:t>
      </w:r>
      <w:r w:rsidRPr="00AF6E76">
        <w:rPr>
          <w:rFonts w:ascii="Times New Roman" w:hAnsi="Times New Roman" w:cs="Times New Roman"/>
          <w:sz w:val="24"/>
          <w:szCs w:val="24"/>
          <w:shd w:val="clear" w:color="auto" w:fill="FFFFFF"/>
        </w:rPr>
        <w:t>,</w:t>
      </w:r>
      <w:r w:rsidRPr="00AF6E76">
        <w:rPr>
          <w:rStyle w:val="apple-converted-space"/>
          <w:rFonts w:ascii="Times New Roman" w:hAnsi="Times New Roman" w:cs="Times New Roman"/>
          <w:sz w:val="24"/>
          <w:szCs w:val="24"/>
          <w:shd w:val="clear" w:color="auto" w:fill="FFFFFF"/>
        </w:rPr>
        <w:t> </w:t>
      </w:r>
      <w:r w:rsidRPr="00AF6E76">
        <w:rPr>
          <w:rFonts w:ascii="Times New Roman" w:hAnsi="Times New Roman" w:cs="Times New Roman"/>
          <w:i/>
          <w:iCs/>
          <w:sz w:val="24"/>
          <w:szCs w:val="24"/>
        </w:rPr>
        <w:t>8</w:t>
      </w:r>
      <w:r w:rsidRPr="00AF6E76">
        <w:rPr>
          <w:rFonts w:ascii="Times New Roman" w:hAnsi="Times New Roman" w:cs="Times New Roman"/>
          <w:sz w:val="24"/>
          <w:szCs w:val="24"/>
          <w:shd w:val="clear" w:color="auto" w:fill="FFFFFF"/>
        </w:rPr>
        <w:t>, 1105.</w:t>
      </w:r>
    </w:p>
    <w:p w14:paraId="6C266570" w14:textId="092D9903" w:rsidR="00693187" w:rsidRPr="00AF6E76" w:rsidRDefault="00693187" w:rsidP="00693187">
      <w:pPr>
        <w:spacing w:line="480" w:lineRule="auto"/>
        <w:ind w:left="720" w:hanging="720"/>
        <w:rPr>
          <w:rFonts w:ascii="Times New Roman" w:hAnsi="Times New Roman" w:cs="Times New Roman"/>
          <w:sz w:val="24"/>
          <w:szCs w:val="24"/>
          <w:shd w:val="clear" w:color="auto" w:fill="FFFFFF"/>
        </w:rPr>
      </w:pPr>
      <w:r w:rsidRPr="00AF6E76">
        <w:rPr>
          <w:rFonts w:ascii="Times New Roman" w:hAnsi="Times New Roman" w:cs="Times New Roman"/>
          <w:sz w:val="24"/>
          <w:szCs w:val="24"/>
          <w:shd w:val="clear" w:color="auto" w:fill="FFFFFF"/>
        </w:rPr>
        <w:t>Mann, D. T., Williams, A. M., Ward, P., &amp; Janelle, C. M. (2007). Perceptual-cognitive expertise in sport: A meta-analysis. </w:t>
      </w:r>
      <w:r w:rsidRPr="00AF6E76">
        <w:rPr>
          <w:rFonts w:ascii="Times New Roman" w:hAnsi="Times New Roman" w:cs="Times New Roman"/>
          <w:i/>
          <w:iCs/>
          <w:sz w:val="24"/>
          <w:szCs w:val="24"/>
        </w:rPr>
        <w:t>Journal of Sport and Exercise Psychology</w:t>
      </w:r>
      <w:r w:rsidRPr="00AF6E76">
        <w:rPr>
          <w:rFonts w:ascii="Times New Roman" w:hAnsi="Times New Roman" w:cs="Times New Roman"/>
          <w:sz w:val="24"/>
          <w:szCs w:val="24"/>
          <w:shd w:val="clear" w:color="auto" w:fill="FFFFFF"/>
        </w:rPr>
        <w:t>, </w:t>
      </w:r>
      <w:r w:rsidRPr="00AF6E76">
        <w:rPr>
          <w:rFonts w:ascii="Times New Roman" w:hAnsi="Times New Roman" w:cs="Times New Roman"/>
          <w:i/>
          <w:iCs/>
          <w:sz w:val="24"/>
          <w:szCs w:val="24"/>
        </w:rPr>
        <w:t>29</w:t>
      </w:r>
      <w:r w:rsidRPr="00AF6E76">
        <w:rPr>
          <w:rFonts w:ascii="Times New Roman" w:hAnsi="Times New Roman" w:cs="Times New Roman"/>
          <w:sz w:val="24"/>
          <w:szCs w:val="24"/>
          <w:shd w:val="clear" w:color="auto" w:fill="FFFFFF"/>
        </w:rPr>
        <w:t>(4), 457-478.</w:t>
      </w:r>
    </w:p>
    <w:p w14:paraId="3553C036" w14:textId="146DFEFC" w:rsidR="00E81F10" w:rsidRPr="00AF6E76" w:rsidRDefault="00E81F10" w:rsidP="00693187">
      <w:pPr>
        <w:spacing w:line="480" w:lineRule="auto"/>
        <w:ind w:left="720" w:hanging="720"/>
        <w:rPr>
          <w:rFonts w:ascii="Times New Roman" w:hAnsi="Times New Roman" w:cs="Times New Roman"/>
          <w:sz w:val="32"/>
          <w:szCs w:val="24"/>
          <w:shd w:val="clear" w:color="auto" w:fill="FFFFFF"/>
        </w:rPr>
      </w:pPr>
      <w:r w:rsidRPr="00AF6E76">
        <w:rPr>
          <w:rFonts w:ascii="Times New Roman" w:hAnsi="Times New Roman" w:cs="Times New Roman"/>
          <w:sz w:val="24"/>
          <w:szCs w:val="20"/>
          <w:shd w:val="clear" w:color="auto" w:fill="FFFFFF"/>
        </w:rPr>
        <w:t>McAuley, A. B., Baker, J., &amp; Kelly, A. L. (2022). Defining “elite” status in sport: from chaos to clarity. </w:t>
      </w:r>
      <w:r w:rsidRPr="00AF6E76">
        <w:rPr>
          <w:rFonts w:ascii="Times New Roman" w:hAnsi="Times New Roman" w:cs="Times New Roman"/>
          <w:i/>
          <w:iCs/>
          <w:sz w:val="24"/>
          <w:szCs w:val="20"/>
          <w:shd w:val="clear" w:color="auto" w:fill="FFFFFF"/>
        </w:rPr>
        <w:t>German Journal of Exercise and Sport Research</w:t>
      </w:r>
      <w:r w:rsidRPr="00AF6E76">
        <w:rPr>
          <w:rFonts w:ascii="Times New Roman" w:hAnsi="Times New Roman" w:cs="Times New Roman"/>
          <w:sz w:val="24"/>
          <w:szCs w:val="20"/>
          <w:shd w:val="clear" w:color="auto" w:fill="FFFFFF"/>
        </w:rPr>
        <w:t>, </w:t>
      </w:r>
      <w:r w:rsidRPr="00AF6E76">
        <w:rPr>
          <w:rFonts w:ascii="Times New Roman" w:hAnsi="Times New Roman" w:cs="Times New Roman"/>
          <w:i/>
          <w:iCs/>
          <w:sz w:val="24"/>
          <w:szCs w:val="20"/>
          <w:shd w:val="clear" w:color="auto" w:fill="FFFFFF"/>
        </w:rPr>
        <w:t>52</w:t>
      </w:r>
      <w:r w:rsidRPr="00AF6E76">
        <w:rPr>
          <w:rFonts w:ascii="Times New Roman" w:hAnsi="Times New Roman" w:cs="Times New Roman"/>
          <w:sz w:val="24"/>
          <w:szCs w:val="20"/>
          <w:shd w:val="clear" w:color="auto" w:fill="FFFFFF"/>
        </w:rPr>
        <w:t>(1), 193-197.</w:t>
      </w:r>
    </w:p>
    <w:p w14:paraId="33318770" w14:textId="77777777" w:rsidR="00693187" w:rsidRPr="00AF6E76" w:rsidRDefault="00693187" w:rsidP="00693187">
      <w:pPr>
        <w:spacing w:line="480" w:lineRule="auto"/>
        <w:ind w:left="720" w:hanging="720"/>
        <w:rPr>
          <w:rFonts w:ascii="Times New Roman" w:hAnsi="Times New Roman" w:cs="Times New Roman"/>
          <w:sz w:val="24"/>
          <w:szCs w:val="24"/>
        </w:rPr>
      </w:pPr>
      <w:r w:rsidRPr="00AF6E76">
        <w:rPr>
          <w:rFonts w:ascii="Times New Roman" w:hAnsi="Times New Roman" w:cs="Times New Roman"/>
          <w:sz w:val="24"/>
          <w:szCs w:val="24"/>
          <w:shd w:val="clear" w:color="auto" w:fill="FFFFFF"/>
        </w:rPr>
        <w:t xml:space="preserve">Miyake, A., Friedman, N. P., Emerson, M. J., </w:t>
      </w:r>
      <w:proofErr w:type="spellStart"/>
      <w:r w:rsidRPr="00AF6E76">
        <w:rPr>
          <w:rFonts w:ascii="Times New Roman" w:hAnsi="Times New Roman" w:cs="Times New Roman"/>
          <w:sz w:val="24"/>
          <w:szCs w:val="24"/>
          <w:shd w:val="clear" w:color="auto" w:fill="FFFFFF"/>
        </w:rPr>
        <w:t>Witzki</w:t>
      </w:r>
      <w:proofErr w:type="spellEnd"/>
      <w:r w:rsidRPr="00AF6E76">
        <w:rPr>
          <w:rFonts w:ascii="Times New Roman" w:hAnsi="Times New Roman" w:cs="Times New Roman"/>
          <w:sz w:val="24"/>
          <w:szCs w:val="24"/>
          <w:shd w:val="clear" w:color="auto" w:fill="FFFFFF"/>
        </w:rPr>
        <w:t xml:space="preserve">, A. H., </w:t>
      </w:r>
      <w:proofErr w:type="spellStart"/>
      <w:r w:rsidRPr="00AF6E76">
        <w:rPr>
          <w:rFonts w:ascii="Times New Roman" w:hAnsi="Times New Roman" w:cs="Times New Roman"/>
          <w:sz w:val="24"/>
          <w:szCs w:val="24"/>
          <w:shd w:val="clear" w:color="auto" w:fill="FFFFFF"/>
        </w:rPr>
        <w:t>Howerter</w:t>
      </w:r>
      <w:proofErr w:type="spellEnd"/>
      <w:r w:rsidRPr="00AF6E76">
        <w:rPr>
          <w:rFonts w:ascii="Times New Roman" w:hAnsi="Times New Roman" w:cs="Times New Roman"/>
          <w:sz w:val="24"/>
          <w:szCs w:val="24"/>
          <w:shd w:val="clear" w:color="auto" w:fill="FFFFFF"/>
        </w:rPr>
        <w:t>, A., &amp; Wager, T. D. (2000). The unity and diversity of executive functions and their contributions to complex “frontal lobe” tasks: A latent variable analysis. </w:t>
      </w:r>
      <w:r w:rsidRPr="00AF6E76">
        <w:rPr>
          <w:rFonts w:ascii="Times New Roman" w:hAnsi="Times New Roman" w:cs="Times New Roman"/>
          <w:i/>
          <w:iCs/>
          <w:sz w:val="24"/>
          <w:szCs w:val="24"/>
        </w:rPr>
        <w:t>Cognitive Psychology</w:t>
      </w:r>
      <w:r w:rsidRPr="00AF6E76">
        <w:rPr>
          <w:rFonts w:ascii="Times New Roman" w:hAnsi="Times New Roman" w:cs="Times New Roman"/>
          <w:sz w:val="24"/>
          <w:szCs w:val="24"/>
          <w:shd w:val="clear" w:color="auto" w:fill="FFFFFF"/>
        </w:rPr>
        <w:t>, </w:t>
      </w:r>
      <w:r w:rsidRPr="00AF6E76">
        <w:rPr>
          <w:rFonts w:ascii="Times New Roman" w:hAnsi="Times New Roman" w:cs="Times New Roman"/>
          <w:i/>
          <w:iCs/>
          <w:sz w:val="24"/>
          <w:szCs w:val="24"/>
        </w:rPr>
        <w:t>41</w:t>
      </w:r>
      <w:r w:rsidRPr="00AF6E76">
        <w:rPr>
          <w:rFonts w:ascii="Times New Roman" w:hAnsi="Times New Roman" w:cs="Times New Roman"/>
          <w:sz w:val="24"/>
          <w:szCs w:val="24"/>
          <w:shd w:val="clear" w:color="auto" w:fill="FFFFFF"/>
        </w:rPr>
        <w:t>(1), 49-100.</w:t>
      </w:r>
    </w:p>
    <w:p w14:paraId="0E25B59F" w14:textId="77777777" w:rsidR="00693187" w:rsidRPr="00AF6E76" w:rsidRDefault="00693187" w:rsidP="00693187">
      <w:pPr>
        <w:spacing w:line="480" w:lineRule="auto"/>
        <w:ind w:left="720" w:hanging="720"/>
        <w:rPr>
          <w:rFonts w:ascii="Times New Roman" w:hAnsi="Times New Roman" w:cs="Times New Roman"/>
          <w:sz w:val="24"/>
          <w:szCs w:val="24"/>
          <w:shd w:val="clear" w:color="auto" w:fill="FFFFFF"/>
        </w:rPr>
      </w:pPr>
      <w:r w:rsidRPr="00AF6E76">
        <w:rPr>
          <w:rFonts w:ascii="Times New Roman" w:hAnsi="Times New Roman" w:cs="Times New Roman"/>
          <w:sz w:val="24"/>
          <w:szCs w:val="24"/>
          <w:shd w:val="clear" w:color="auto" w:fill="FFFFFF"/>
        </w:rPr>
        <w:t xml:space="preserve">Moher, D., </w:t>
      </w:r>
      <w:proofErr w:type="spellStart"/>
      <w:r w:rsidRPr="00AF6E76">
        <w:rPr>
          <w:rFonts w:ascii="Times New Roman" w:hAnsi="Times New Roman" w:cs="Times New Roman"/>
          <w:sz w:val="24"/>
          <w:szCs w:val="24"/>
          <w:shd w:val="clear" w:color="auto" w:fill="FFFFFF"/>
        </w:rPr>
        <w:t>Liberati</w:t>
      </w:r>
      <w:proofErr w:type="spellEnd"/>
      <w:r w:rsidRPr="00AF6E76">
        <w:rPr>
          <w:rFonts w:ascii="Times New Roman" w:hAnsi="Times New Roman" w:cs="Times New Roman"/>
          <w:sz w:val="24"/>
          <w:szCs w:val="24"/>
          <w:shd w:val="clear" w:color="auto" w:fill="FFFFFF"/>
        </w:rPr>
        <w:t xml:space="preserve">, A., </w:t>
      </w:r>
      <w:proofErr w:type="spellStart"/>
      <w:r w:rsidRPr="00AF6E76">
        <w:rPr>
          <w:rFonts w:ascii="Times New Roman" w:hAnsi="Times New Roman" w:cs="Times New Roman"/>
          <w:sz w:val="24"/>
          <w:szCs w:val="24"/>
          <w:shd w:val="clear" w:color="auto" w:fill="FFFFFF"/>
        </w:rPr>
        <w:t>Tetzlaff</w:t>
      </w:r>
      <w:proofErr w:type="spellEnd"/>
      <w:r w:rsidRPr="00AF6E76">
        <w:rPr>
          <w:rFonts w:ascii="Times New Roman" w:hAnsi="Times New Roman" w:cs="Times New Roman"/>
          <w:sz w:val="24"/>
          <w:szCs w:val="24"/>
          <w:shd w:val="clear" w:color="auto" w:fill="FFFFFF"/>
        </w:rPr>
        <w:t>, J., Altman, D. G., &amp; Prisma Group. (2009). Preferred reporting items for systematic reviews and meta-analyses: the PRISMA statement. </w:t>
      </w:r>
      <w:proofErr w:type="spellStart"/>
      <w:r w:rsidRPr="00AF6E76">
        <w:rPr>
          <w:rFonts w:ascii="Times New Roman" w:hAnsi="Times New Roman" w:cs="Times New Roman"/>
          <w:i/>
          <w:iCs/>
          <w:sz w:val="24"/>
          <w:szCs w:val="24"/>
        </w:rPr>
        <w:t>PLoS</w:t>
      </w:r>
      <w:proofErr w:type="spellEnd"/>
      <w:r w:rsidRPr="00AF6E76">
        <w:rPr>
          <w:rFonts w:ascii="Times New Roman" w:hAnsi="Times New Roman" w:cs="Times New Roman"/>
          <w:i/>
          <w:iCs/>
          <w:sz w:val="24"/>
          <w:szCs w:val="24"/>
        </w:rPr>
        <w:t xml:space="preserve"> med</w:t>
      </w:r>
      <w:r w:rsidRPr="00AF6E76">
        <w:rPr>
          <w:rFonts w:ascii="Times New Roman" w:hAnsi="Times New Roman" w:cs="Times New Roman"/>
          <w:sz w:val="24"/>
          <w:szCs w:val="24"/>
          <w:shd w:val="clear" w:color="auto" w:fill="FFFFFF"/>
        </w:rPr>
        <w:t>, </w:t>
      </w:r>
      <w:r w:rsidRPr="00AF6E76">
        <w:rPr>
          <w:rFonts w:ascii="Times New Roman" w:hAnsi="Times New Roman" w:cs="Times New Roman"/>
          <w:i/>
          <w:iCs/>
          <w:sz w:val="24"/>
          <w:szCs w:val="24"/>
        </w:rPr>
        <w:t>6</w:t>
      </w:r>
      <w:r w:rsidRPr="00AF6E76">
        <w:rPr>
          <w:rFonts w:ascii="Times New Roman" w:hAnsi="Times New Roman" w:cs="Times New Roman"/>
          <w:sz w:val="24"/>
          <w:szCs w:val="24"/>
          <w:shd w:val="clear" w:color="auto" w:fill="FFFFFF"/>
        </w:rPr>
        <w:t>(7), e1000097.</w:t>
      </w:r>
    </w:p>
    <w:p w14:paraId="57B557BF" w14:textId="2EFEA493" w:rsidR="00693187" w:rsidRPr="00AF6E76" w:rsidRDefault="00693187" w:rsidP="00693187">
      <w:pPr>
        <w:spacing w:line="480" w:lineRule="auto"/>
        <w:ind w:left="720" w:hanging="720"/>
        <w:rPr>
          <w:rFonts w:ascii="Times New Roman" w:hAnsi="Times New Roman" w:cs="Times New Roman"/>
          <w:sz w:val="24"/>
          <w:szCs w:val="24"/>
          <w:shd w:val="clear" w:color="auto" w:fill="FFFFFF"/>
        </w:rPr>
      </w:pPr>
      <w:r w:rsidRPr="00AF6E76">
        <w:rPr>
          <w:rFonts w:ascii="Times New Roman" w:hAnsi="Times New Roman" w:cs="Times New Roman"/>
          <w:sz w:val="24"/>
          <w:szCs w:val="24"/>
          <w:shd w:val="clear" w:color="auto" w:fill="FFFFFF"/>
        </w:rPr>
        <w:lastRenderedPageBreak/>
        <w:t>Moore, L. J., Harris, D. J., Sharpe, B. T., Vine, S. J., &amp; Wilson, M. R. (2019). Perceptual-cognitive expertise when refereeing the scrum in rugby union. </w:t>
      </w:r>
      <w:r w:rsidRPr="00AF6E76">
        <w:rPr>
          <w:rFonts w:ascii="Times New Roman" w:hAnsi="Times New Roman" w:cs="Times New Roman"/>
          <w:i/>
          <w:iCs/>
          <w:sz w:val="24"/>
          <w:szCs w:val="24"/>
        </w:rPr>
        <w:t>Journal of Sports Sciences</w:t>
      </w:r>
      <w:r w:rsidRPr="00AF6E76">
        <w:rPr>
          <w:rFonts w:ascii="Times New Roman" w:hAnsi="Times New Roman" w:cs="Times New Roman"/>
          <w:sz w:val="24"/>
          <w:szCs w:val="24"/>
          <w:shd w:val="clear" w:color="auto" w:fill="FFFFFF"/>
        </w:rPr>
        <w:t>, </w:t>
      </w:r>
      <w:r w:rsidRPr="00AF6E76">
        <w:rPr>
          <w:rFonts w:ascii="Times New Roman" w:hAnsi="Times New Roman" w:cs="Times New Roman"/>
          <w:i/>
          <w:iCs/>
          <w:sz w:val="24"/>
          <w:szCs w:val="24"/>
        </w:rPr>
        <w:t>37</w:t>
      </w:r>
      <w:r w:rsidRPr="00AF6E76">
        <w:rPr>
          <w:rFonts w:ascii="Times New Roman" w:hAnsi="Times New Roman" w:cs="Times New Roman"/>
          <w:sz w:val="24"/>
          <w:szCs w:val="24"/>
          <w:shd w:val="clear" w:color="auto" w:fill="FFFFFF"/>
        </w:rPr>
        <w:t>(15), 1778-1786.</w:t>
      </w:r>
    </w:p>
    <w:p w14:paraId="6592F8E1" w14:textId="77777777" w:rsidR="00693187" w:rsidRPr="00AF6E76" w:rsidRDefault="00693187" w:rsidP="00693187">
      <w:pPr>
        <w:spacing w:line="480" w:lineRule="auto"/>
        <w:ind w:left="720" w:hanging="720"/>
        <w:rPr>
          <w:rFonts w:ascii="Times New Roman" w:hAnsi="Times New Roman" w:cs="Times New Roman"/>
          <w:sz w:val="24"/>
          <w:szCs w:val="24"/>
        </w:rPr>
      </w:pPr>
      <w:r w:rsidRPr="00AF6E76">
        <w:rPr>
          <w:rFonts w:ascii="Times New Roman" w:hAnsi="Times New Roman" w:cs="Times New Roman"/>
          <w:sz w:val="24"/>
          <w:szCs w:val="24"/>
          <w:shd w:val="clear" w:color="auto" w:fill="FFFFFF"/>
        </w:rPr>
        <w:t>North, J. S., Ward, P., Ericsson, A., &amp; Williams, A. M. (2011). Mechanisms underlying skilled anticipation and recognition in a dynamic and temporally constrained domain. </w:t>
      </w:r>
      <w:r w:rsidRPr="00AF6E76">
        <w:rPr>
          <w:rFonts w:ascii="Times New Roman" w:hAnsi="Times New Roman" w:cs="Times New Roman"/>
          <w:i/>
          <w:iCs/>
          <w:sz w:val="24"/>
          <w:szCs w:val="24"/>
        </w:rPr>
        <w:t>Memory</w:t>
      </w:r>
      <w:r w:rsidRPr="00AF6E76">
        <w:rPr>
          <w:rFonts w:ascii="Times New Roman" w:hAnsi="Times New Roman" w:cs="Times New Roman"/>
          <w:sz w:val="24"/>
          <w:szCs w:val="24"/>
          <w:shd w:val="clear" w:color="auto" w:fill="FFFFFF"/>
        </w:rPr>
        <w:t>, </w:t>
      </w:r>
      <w:r w:rsidRPr="00AF6E76">
        <w:rPr>
          <w:rFonts w:ascii="Times New Roman" w:hAnsi="Times New Roman" w:cs="Times New Roman"/>
          <w:i/>
          <w:iCs/>
          <w:sz w:val="24"/>
          <w:szCs w:val="24"/>
        </w:rPr>
        <w:t>19</w:t>
      </w:r>
      <w:r w:rsidRPr="00AF6E76">
        <w:rPr>
          <w:rFonts w:ascii="Times New Roman" w:hAnsi="Times New Roman" w:cs="Times New Roman"/>
          <w:sz w:val="24"/>
          <w:szCs w:val="24"/>
          <w:shd w:val="clear" w:color="auto" w:fill="FFFFFF"/>
        </w:rPr>
        <w:t>(2), 155-168.</w:t>
      </w:r>
    </w:p>
    <w:p w14:paraId="1246C07F" w14:textId="77777777" w:rsidR="00693187" w:rsidRPr="00AF6E76" w:rsidRDefault="00693187" w:rsidP="00693187">
      <w:pPr>
        <w:spacing w:line="480" w:lineRule="auto"/>
        <w:ind w:left="720" w:hanging="720"/>
        <w:rPr>
          <w:rFonts w:ascii="Times New Roman" w:hAnsi="Times New Roman" w:cs="Times New Roman"/>
          <w:sz w:val="24"/>
          <w:szCs w:val="24"/>
        </w:rPr>
      </w:pPr>
      <w:r w:rsidRPr="00AF6E76">
        <w:rPr>
          <w:rFonts w:ascii="Times New Roman" w:hAnsi="Times New Roman" w:cs="Times New Roman"/>
          <w:sz w:val="24"/>
          <w:szCs w:val="24"/>
          <w:shd w:val="clear" w:color="auto" w:fill="FFFFFF"/>
        </w:rPr>
        <w:t>Payne, K. L., Wilson, M. R., &amp; Vine, S. J. (2019). A systematic review of the anxiety-attention relationship in far-aiming skills. </w:t>
      </w:r>
      <w:r w:rsidRPr="00AF6E76">
        <w:rPr>
          <w:rFonts w:ascii="Times New Roman" w:hAnsi="Times New Roman" w:cs="Times New Roman"/>
          <w:i/>
          <w:iCs/>
          <w:sz w:val="24"/>
          <w:szCs w:val="24"/>
        </w:rPr>
        <w:t>International Review of Sport and Exercise Psychology</w:t>
      </w:r>
      <w:r w:rsidRPr="00AF6E76">
        <w:rPr>
          <w:rFonts w:ascii="Times New Roman" w:hAnsi="Times New Roman" w:cs="Times New Roman"/>
          <w:sz w:val="24"/>
          <w:szCs w:val="24"/>
          <w:shd w:val="clear" w:color="auto" w:fill="FFFFFF"/>
        </w:rPr>
        <w:t>, </w:t>
      </w:r>
      <w:r w:rsidRPr="00AF6E76">
        <w:rPr>
          <w:rFonts w:ascii="Times New Roman" w:hAnsi="Times New Roman" w:cs="Times New Roman"/>
          <w:i/>
          <w:iCs/>
          <w:sz w:val="24"/>
          <w:szCs w:val="24"/>
        </w:rPr>
        <w:t>12</w:t>
      </w:r>
      <w:r w:rsidRPr="00AF6E76">
        <w:rPr>
          <w:rFonts w:ascii="Times New Roman" w:hAnsi="Times New Roman" w:cs="Times New Roman"/>
          <w:sz w:val="24"/>
          <w:szCs w:val="24"/>
          <w:shd w:val="clear" w:color="auto" w:fill="FFFFFF"/>
        </w:rPr>
        <w:t>(1), 325-355.</w:t>
      </w:r>
    </w:p>
    <w:p w14:paraId="3F537AF0" w14:textId="77777777" w:rsidR="00693187" w:rsidRPr="00AF6E76" w:rsidRDefault="00693187" w:rsidP="00693187">
      <w:pPr>
        <w:spacing w:line="480" w:lineRule="auto"/>
        <w:ind w:left="720" w:hanging="720"/>
        <w:rPr>
          <w:rFonts w:ascii="Times New Roman" w:hAnsi="Times New Roman" w:cs="Times New Roman"/>
          <w:sz w:val="24"/>
          <w:szCs w:val="24"/>
          <w:shd w:val="clear" w:color="auto" w:fill="FFFFFF"/>
        </w:rPr>
      </w:pPr>
      <w:r w:rsidRPr="00AF6E76">
        <w:rPr>
          <w:rFonts w:ascii="Times New Roman" w:hAnsi="Times New Roman" w:cs="Times New Roman"/>
          <w:sz w:val="24"/>
          <w:szCs w:val="24"/>
          <w:shd w:val="clear" w:color="auto" w:fill="FFFFFF"/>
        </w:rPr>
        <w:t>*</w:t>
      </w:r>
      <w:proofErr w:type="spellStart"/>
      <w:r w:rsidRPr="00AF6E76">
        <w:rPr>
          <w:rFonts w:ascii="Times New Roman" w:hAnsi="Times New Roman" w:cs="Times New Roman"/>
          <w:sz w:val="24"/>
          <w:szCs w:val="24"/>
          <w:shd w:val="clear" w:color="auto" w:fill="FFFFFF"/>
        </w:rPr>
        <w:t>Piras</w:t>
      </w:r>
      <w:proofErr w:type="spellEnd"/>
      <w:r w:rsidRPr="00AF6E76">
        <w:rPr>
          <w:rFonts w:ascii="Times New Roman" w:hAnsi="Times New Roman" w:cs="Times New Roman"/>
          <w:sz w:val="24"/>
          <w:szCs w:val="24"/>
          <w:shd w:val="clear" w:color="auto" w:fill="FFFFFF"/>
        </w:rPr>
        <w:t xml:space="preserve">, A., </w:t>
      </w:r>
      <w:proofErr w:type="spellStart"/>
      <w:r w:rsidRPr="00AF6E76">
        <w:rPr>
          <w:rFonts w:ascii="Times New Roman" w:hAnsi="Times New Roman" w:cs="Times New Roman"/>
          <w:sz w:val="24"/>
          <w:szCs w:val="24"/>
          <w:shd w:val="clear" w:color="auto" w:fill="FFFFFF"/>
        </w:rPr>
        <w:t>Lobietti</w:t>
      </w:r>
      <w:proofErr w:type="spellEnd"/>
      <w:r w:rsidRPr="00AF6E76">
        <w:rPr>
          <w:rFonts w:ascii="Times New Roman" w:hAnsi="Times New Roman" w:cs="Times New Roman"/>
          <w:sz w:val="24"/>
          <w:szCs w:val="24"/>
          <w:shd w:val="clear" w:color="auto" w:fill="FFFFFF"/>
        </w:rPr>
        <w:t xml:space="preserve">, R., &amp; </w:t>
      </w:r>
      <w:proofErr w:type="spellStart"/>
      <w:r w:rsidRPr="00AF6E76">
        <w:rPr>
          <w:rFonts w:ascii="Times New Roman" w:hAnsi="Times New Roman" w:cs="Times New Roman"/>
          <w:sz w:val="24"/>
          <w:szCs w:val="24"/>
          <w:shd w:val="clear" w:color="auto" w:fill="FFFFFF"/>
        </w:rPr>
        <w:t>Squatrito</w:t>
      </w:r>
      <w:proofErr w:type="spellEnd"/>
      <w:r w:rsidRPr="00AF6E76">
        <w:rPr>
          <w:rFonts w:ascii="Times New Roman" w:hAnsi="Times New Roman" w:cs="Times New Roman"/>
          <w:sz w:val="24"/>
          <w:szCs w:val="24"/>
          <w:shd w:val="clear" w:color="auto" w:fill="FFFFFF"/>
        </w:rPr>
        <w:t>, S. (2014). Response time, visual search strategy, and anticipatory skills in volleyball players.</w:t>
      </w:r>
      <w:r w:rsidRPr="00AF6E76">
        <w:rPr>
          <w:rStyle w:val="apple-converted-space"/>
          <w:rFonts w:ascii="Times New Roman" w:hAnsi="Times New Roman" w:cs="Times New Roman"/>
          <w:sz w:val="24"/>
          <w:szCs w:val="24"/>
          <w:shd w:val="clear" w:color="auto" w:fill="FFFFFF"/>
        </w:rPr>
        <w:t> </w:t>
      </w:r>
      <w:r w:rsidRPr="00AF6E76">
        <w:rPr>
          <w:rFonts w:ascii="Times New Roman" w:hAnsi="Times New Roman" w:cs="Times New Roman"/>
          <w:i/>
          <w:iCs/>
          <w:sz w:val="24"/>
          <w:szCs w:val="24"/>
        </w:rPr>
        <w:t>Journal of Ophthalmology</w:t>
      </w:r>
      <w:r w:rsidRPr="00AF6E76">
        <w:rPr>
          <w:rFonts w:ascii="Times New Roman" w:hAnsi="Times New Roman" w:cs="Times New Roman"/>
          <w:sz w:val="24"/>
          <w:szCs w:val="24"/>
          <w:shd w:val="clear" w:color="auto" w:fill="FFFFFF"/>
        </w:rPr>
        <w:t>,</w:t>
      </w:r>
      <w:r w:rsidRPr="00AF6E76">
        <w:rPr>
          <w:rStyle w:val="apple-converted-space"/>
          <w:rFonts w:ascii="Times New Roman" w:hAnsi="Times New Roman" w:cs="Times New Roman"/>
          <w:sz w:val="24"/>
          <w:szCs w:val="24"/>
          <w:shd w:val="clear" w:color="auto" w:fill="FFFFFF"/>
        </w:rPr>
        <w:t> </w:t>
      </w:r>
      <w:r w:rsidRPr="00AF6E76">
        <w:rPr>
          <w:rFonts w:ascii="Times New Roman" w:hAnsi="Times New Roman" w:cs="Times New Roman"/>
          <w:i/>
          <w:iCs/>
          <w:sz w:val="24"/>
          <w:szCs w:val="24"/>
        </w:rPr>
        <w:t>2014</w:t>
      </w:r>
      <w:r w:rsidRPr="00AF6E76">
        <w:rPr>
          <w:rFonts w:ascii="Times New Roman" w:hAnsi="Times New Roman" w:cs="Times New Roman"/>
          <w:sz w:val="24"/>
          <w:szCs w:val="24"/>
          <w:shd w:val="clear" w:color="auto" w:fill="FFFFFF"/>
        </w:rPr>
        <w:t>.</w:t>
      </w:r>
    </w:p>
    <w:p w14:paraId="1B4CCB21" w14:textId="77777777" w:rsidR="00693187" w:rsidRPr="00AF6E76" w:rsidRDefault="00693187" w:rsidP="00693187">
      <w:pPr>
        <w:spacing w:line="480" w:lineRule="auto"/>
        <w:ind w:left="720" w:hanging="720"/>
        <w:rPr>
          <w:rFonts w:ascii="Times New Roman" w:hAnsi="Times New Roman" w:cs="Times New Roman"/>
          <w:sz w:val="24"/>
          <w:szCs w:val="24"/>
          <w:shd w:val="clear" w:color="auto" w:fill="FFFFFF"/>
        </w:rPr>
      </w:pPr>
      <w:r w:rsidRPr="00AF6E76">
        <w:rPr>
          <w:rFonts w:ascii="Times New Roman" w:hAnsi="Times New Roman" w:cs="Times New Roman"/>
          <w:sz w:val="24"/>
          <w:szCs w:val="24"/>
          <w:shd w:val="clear" w:color="auto" w:fill="FFFFFF"/>
        </w:rPr>
        <w:t xml:space="preserve">Polman, R. (2012). Elite </w:t>
      </w:r>
      <w:proofErr w:type="gramStart"/>
      <w:r w:rsidRPr="00AF6E76">
        <w:rPr>
          <w:rFonts w:ascii="Times New Roman" w:hAnsi="Times New Roman" w:cs="Times New Roman"/>
          <w:sz w:val="24"/>
          <w:szCs w:val="24"/>
          <w:shd w:val="clear" w:color="auto" w:fill="FFFFFF"/>
        </w:rPr>
        <w:t>athletes</w:t>
      </w:r>
      <w:proofErr w:type="gramEnd"/>
      <w:r w:rsidRPr="00AF6E76">
        <w:rPr>
          <w:rFonts w:ascii="Times New Roman" w:hAnsi="Times New Roman" w:cs="Times New Roman"/>
          <w:sz w:val="24"/>
          <w:szCs w:val="24"/>
          <w:shd w:val="clear" w:color="auto" w:fill="FFFFFF"/>
        </w:rPr>
        <w:t xml:space="preserve"> experiences of coping with stress. In J. Thatcher, M. Jones, &amp; D. </w:t>
      </w:r>
      <w:proofErr w:type="spellStart"/>
      <w:r w:rsidRPr="00AF6E76">
        <w:rPr>
          <w:rFonts w:ascii="Times New Roman" w:hAnsi="Times New Roman" w:cs="Times New Roman"/>
          <w:sz w:val="24"/>
          <w:szCs w:val="24"/>
          <w:shd w:val="clear" w:color="auto" w:fill="FFFFFF"/>
        </w:rPr>
        <w:t>Lavellee</w:t>
      </w:r>
      <w:proofErr w:type="spellEnd"/>
      <w:r w:rsidRPr="00AF6E76">
        <w:rPr>
          <w:rFonts w:ascii="Times New Roman" w:hAnsi="Times New Roman" w:cs="Times New Roman"/>
          <w:sz w:val="24"/>
          <w:szCs w:val="24"/>
          <w:shd w:val="clear" w:color="auto" w:fill="FFFFFF"/>
        </w:rPr>
        <w:t xml:space="preserve"> (Eds.), </w:t>
      </w:r>
      <w:r w:rsidRPr="00AF6E76">
        <w:rPr>
          <w:rFonts w:ascii="Times New Roman" w:hAnsi="Times New Roman" w:cs="Times New Roman"/>
          <w:i/>
          <w:iCs/>
          <w:sz w:val="24"/>
          <w:szCs w:val="24"/>
          <w:shd w:val="clear" w:color="auto" w:fill="FFFFFF"/>
        </w:rPr>
        <w:t xml:space="preserve">Coping and emotion in sport </w:t>
      </w:r>
      <w:r w:rsidRPr="00AF6E76">
        <w:rPr>
          <w:rFonts w:ascii="Times New Roman" w:hAnsi="Times New Roman" w:cs="Times New Roman"/>
          <w:sz w:val="24"/>
          <w:szCs w:val="24"/>
          <w:shd w:val="clear" w:color="auto" w:fill="FFFFFF"/>
        </w:rPr>
        <w:t>(2</w:t>
      </w:r>
      <w:r w:rsidRPr="00AF6E76">
        <w:rPr>
          <w:rFonts w:ascii="Times New Roman" w:hAnsi="Times New Roman" w:cs="Times New Roman"/>
          <w:sz w:val="24"/>
          <w:szCs w:val="24"/>
          <w:shd w:val="clear" w:color="auto" w:fill="FFFFFF"/>
          <w:vertAlign w:val="superscript"/>
        </w:rPr>
        <w:t>nd</w:t>
      </w:r>
      <w:r w:rsidRPr="00AF6E76">
        <w:rPr>
          <w:rFonts w:ascii="Times New Roman" w:hAnsi="Times New Roman" w:cs="Times New Roman"/>
          <w:sz w:val="24"/>
          <w:szCs w:val="24"/>
          <w:shd w:val="clear" w:color="auto" w:fill="FFFFFF"/>
        </w:rPr>
        <w:t xml:space="preserve"> ed., pp. 284-301). Abingdon: Routledge.</w:t>
      </w:r>
    </w:p>
    <w:p w14:paraId="24439362" w14:textId="31E4C741" w:rsidR="00693187" w:rsidRPr="00AF6E76" w:rsidRDefault="00693187" w:rsidP="00693187">
      <w:pPr>
        <w:spacing w:line="480" w:lineRule="auto"/>
        <w:ind w:left="720" w:hanging="720"/>
        <w:rPr>
          <w:rFonts w:ascii="Times New Roman" w:hAnsi="Times New Roman" w:cs="Times New Roman"/>
          <w:sz w:val="24"/>
          <w:szCs w:val="24"/>
          <w:shd w:val="clear" w:color="auto" w:fill="FFFFFF"/>
        </w:rPr>
      </w:pPr>
      <w:r w:rsidRPr="00AF6E76">
        <w:rPr>
          <w:rFonts w:ascii="Times New Roman" w:hAnsi="Times New Roman" w:cs="Times New Roman"/>
          <w:sz w:val="24"/>
          <w:szCs w:val="24"/>
          <w:shd w:val="clear" w:color="auto" w:fill="FFFFFF"/>
        </w:rPr>
        <w:t xml:space="preserve">Roca, A., Ford, P. R., </w:t>
      </w:r>
      <w:proofErr w:type="spellStart"/>
      <w:r w:rsidRPr="00AF6E76">
        <w:rPr>
          <w:rFonts w:ascii="Times New Roman" w:hAnsi="Times New Roman" w:cs="Times New Roman"/>
          <w:sz w:val="24"/>
          <w:szCs w:val="24"/>
          <w:shd w:val="clear" w:color="auto" w:fill="FFFFFF"/>
        </w:rPr>
        <w:t>McRobert</w:t>
      </w:r>
      <w:proofErr w:type="spellEnd"/>
      <w:r w:rsidRPr="00AF6E76">
        <w:rPr>
          <w:rFonts w:ascii="Times New Roman" w:hAnsi="Times New Roman" w:cs="Times New Roman"/>
          <w:sz w:val="24"/>
          <w:szCs w:val="24"/>
          <w:shd w:val="clear" w:color="auto" w:fill="FFFFFF"/>
        </w:rPr>
        <w:t>, A. P., &amp; Williams, A. M. (2011). Identifying the processes underpinning anticipation and decision-making in a dynamic time-constrained task.</w:t>
      </w:r>
      <w:r w:rsidRPr="00AF6E76">
        <w:rPr>
          <w:rStyle w:val="apple-converted-space"/>
          <w:rFonts w:ascii="Times New Roman" w:hAnsi="Times New Roman" w:cs="Times New Roman"/>
          <w:sz w:val="24"/>
          <w:szCs w:val="24"/>
          <w:shd w:val="clear" w:color="auto" w:fill="FFFFFF"/>
        </w:rPr>
        <w:t> </w:t>
      </w:r>
      <w:r w:rsidRPr="00AF6E76">
        <w:rPr>
          <w:rFonts w:ascii="Times New Roman" w:hAnsi="Times New Roman" w:cs="Times New Roman"/>
          <w:i/>
          <w:iCs/>
          <w:sz w:val="24"/>
          <w:szCs w:val="24"/>
        </w:rPr>
        <w:t>Cognitive Processing</w:t>
      </w:r>
      <w:r w:rsidRPr="00AF6E76">
        <w:rPr>
          <w:rFonts w:ascii="Times New Roman" w:hAnsi="Times New Roman" w:cs="Times New Roman"/>
          <w:sz w:val="24"/>
          <w:szCs w:val="24"/>
          <w:shd w:val="clear" w:color="auto" w:fill="FFFFFF"/>
        </w:rPr>
        <w:t>,</w:t>
      </w:r>
      <w:r w:rsidRPr="00AF6E76">
        <w:rPr>
          <w:rStyle w:val="apple-converted-space"/>
          <w:rFonts w:ascii="Times New Roman" w:hAnsi="Times New Roman" w:cs="Times New Roman"/>
          <w:sz w:val="24"/>
          <w:szCs w:val="24"/>
          <w:shd w:val="clear" w:color="auto" w:fill="FFFFFF"/>
        </w:rPr>
        <w:t> </w:t>
      </w:r>
      <w:r w:rsidRPr="00AF6E76">
        <w:rPr>
          <w:rFonts w:ascii="Times New Roman" w:hAnsi="Times New Roman" w:cs="Times New Roman"/>
          <w:i/>
          <w:iCs/>
          <w:sz w:val="24"/>
          <w:szCs w:val="24"/>
        </w:rPr>
        <w:t>12</w:t>
      </w:r>
      <w:r w:rsidRPr="00AF6E76">
        <w:rPr>
          <w:rFonts w:ascii="Times New Roman" w:hAnsi="Times New Roman" w:cs="Times New Roman"/>
          <w:sz w:val="24"/>
          <w:szCs w:val="24"/>
          <w:shd w:val="clear" w:color="auto" w:fill="FFFFFF"/>
        </w:rPr>
        <w:t>(3), 301-310.</w:t>
      </w:r>
    </w:p>
    <w:p w14:paraId="4F79D757" w14:textId="4BF87ED0" w:rsidR="00693187" w:rsidRPr="00AF6E76" w:rsidRDefault="00693187" w:rsidP="00693187">
      <w:pPr>
        <w:spacing w:line="480" w:lineRule="auto"/>
        <w:ind w:left="720" w:hanging="720"/>
        <w:rPr>
          <w:rFonts w:ascii="Times New Roman" w:hAnsi="Times New Roman" w:cs="Times New Roman"/>
          <w:sz w:val="24"/>
          <w:szCs w:val="24"/>
          <w:shd w:val="clear" w:color="auto" w:fill="FFFFFF"/>
        </w:rPr>
      </w:pPr>
      <w:r w:rsidRPr="00AF6E76">
        <w:rPr>
          <w:rFonts w:ascii="Times New Roman" w:hAnsi="Times New Roman" w:cs="Times New Roman"/>
          <w:sz w:val="24"/>
          <w:szCs w:val="24"/>
          <w:shd w:val="clear" w:color="auto" w:fill="FFFFFF"/>
        </w:rPr>
        <w:t xml:space="preserve">Roca, A., Ford, P. R., </w:t>
      </w:r>
      <w:proofErr w:type="spellStart"/>
      <w:r w:rsidRPr="00AF6E76">
        <w:rPr>
          <w:rFonts w:ascii="Times New Roman" w:hAnsi="Times New Roman" w:cs="Times New Roman"/>
          <w:sz w:val="24"/>
          <w:szCs w:val="24"/>
          <w:shd w:val="clear" w:color="auto" w:fill="FFFFFF"/>
        </w:rPr>
        <w:t>McRobert</w:t>
      </w:r>
      <w:proofErr w:type="spellEnd"/>
      <w:r w:rsidRPr="00AF6E76">
        <w:rPr>
          <w:rFonts w:ascii="Times New Roman" w:hAnsi="Times New Roman" w:cs="Times New Roman"/>
          <w:sz w:val="24"/>
          <w:szCs w:val="24"/>
          <w:shd w:val="clear" w:color="auto" w:fill="FFFFFF"/>
        </w:rPr>
        <w:t>, A. P., &amp; Williams, A. M. (2013). Perceptual-cognitive skills and their interaction as a function of task constraints in soccer. </w:t>
      </w:r>
      <w:r w:rsidRPr="00AF6E76">
        <w:rPr>
          <w:rFonts w:ascii="Times New Roman" w:hAnsi="Times New Roman" w:cs="Times New Roman"/>
          <w:i/>
          <w:iCs/>
          <w:sz w:val="24"/>
          <w:szCs w:val="24"/>
        </w:rPr>
        <w:t>Journal of Sport and Exercise Psychology</w:t>
      </w:r>
      <w:r w:rsidRPr="00AF6E76">
        <w:rPr>
          <w:rFonts w:ascii="Times New Roman" w:hAnsi="Times New Roman" w:cs="Times New Roman"/>
          <w:sz w:val="24"/>
          <w:szCs w:val="24"/>
          <w:shd w:val="clear" w:color="auto" w:fill="FFFFFF"/>
        </w:rPr>
        <w:t>, </w:t>
      </w:r>
      <w:r w:rsidRPr="00AF6E76">
        <w:rPr>
          <w:rFonts w:ascii="Times New Roman" w:hAnsi="Times New Roman" w:cs="Times New Roman"/>
          <w:i/>
          <w:iCs/>
          <w:sz w:val="24"/>
          <w:szCs w:val="24"/>
        </w:rPr>
        <w:t>35</w:t>
      </w:r>
      <w:r w:rsidRPr="00AF6E76">
        <w:rPr>
          <w:rFonts w:ascii="Times New Roman" w:hAnsi="Times New Roman" w:cs="Times New Roman"/>
          <w:sz w:val="24"/>
          <w:szCs w:val="24"/>
          <w:shd w:val="clear" w:color="auto" w:fill="FFFFFF"/>
        </w:rPr>
        <w:t>(2), 144-155.</w:t>
      </w:r>
    </w:p>
    <w:p w14:paraId="1046FC0D" w14:textId="77777777" w:rsidR="00693187" w:rsidRPr="00AF6E76" w:rsidRDefault="00693187" w:rsidP="00693187">
      <w:pPr>
        <w:spacing w:line="480" w:lineRule="auto"/>
        <w:ind w:left="720" w:hanging="720"/>
        <w:rPr>
          <w:rFonts w:ascii="Times New Roman" w:hAnsi="Times New Roman" w:cs="Times New Roman"/>
          <w:sz w:val="24"/>
          <w:szCs w:val="24"/>
        </w:rPr>
      </w:pPr>
      <w:r w:rsidRPr="00AF6E76">
        <w:rPr>
          <w:rFonts w:ascii="Times New Roman" w:hAnsi="Times New Roman" w:cs="Times New Roman"/>
          <w:sz w:val="24"/>
          <w:szCs w:val="24"/>
          <w:shd w:val="clear" w:color="auto" w:fill="FFFFFF"/>
        </w:rPr>
        <w:t xml:space="preserve">Roebuck, G. S., Urquhart, D. M., Che, X., Knox, L., Fitzgerald, P. B., </w:t>
      </w:r>
      <w:proofErr w:type="spellStart"/>
      <w:r w:rsidRPr="00AF6E76">
        <w:rPr>
          <w:rFonts w:ascii="Times New Roman" w:hAnsi="Times New Roman" w:cs="Times New Roman"/>
          <w:sz w:val="24"/>
          <w:szCs w:val="24"/>
          <w:shd w:val="clear" w:color="auto" w:fill="FFFFFF"/>
        </w:rPr>
        <w:t>Cicuttini</w:t>
      </w:r>
      <w:proofErr w:type="spellEnd"/>
      <w:r w:rsidRPr="00AF6E76">
        <w:rPr>
          <w:rFonts w:ascii="Times New Roman" w:hAnsi="Times New Roman" w:cs="Times New Roman"/>
          <w:sz w:val="24"/>
          <w:szCs w:val="24"/>
          <w:shd w:val="clear" w:color="auto" w:fill="FFFFFF"/>
        </w:rPr>
        <w:t xml:space="preserve">, F. M., Lee, S., </w:t>
      </w:r>
      <w:proofErr w:type="spellStart"/>
      <w:r w:rsidRPr="00AF6E76">
        <w:rPr>
          <w:rFonts w:ascii="Times New Roman" w:hAnsi="Times New Roman" w:cs="Times New Roman"/>
          <w:sz w:val="24"/>
          <w:szCs w:val="24"/>
          <w:shd w:val="clear" w:color="auto" w:fill="FFFFFF"/>
        </w:rPr>
        <w:t>Segrave</w:t>
      </w:r>
      <w:proofErr w:type="spellEnd"/>
      <w:r w:rsidRPr="00AF6E76">
        <w:rPr>
          <w:rFonts w:ascii="Times New Roman" w:hAnsi="Times New Roman" w:cs="Times New Roman"/>
          <w:sz w:val="24"/>
          <w:szCs w:val="24"/>
          <w:shd w:val="clear" w:color="auto" w:fill="FFFFFF"/>
        </w:rPr>
        <w:t>, R., &amp; Fitzgibbon, B. M. (2020). Psychological characteristics associated with ultra‐marathon running: An exploratory self‐report and psychophysiological study.</w:t>
      </w:r>
      <w:r w:rsidRPr="00AF6E76">
        <w:rPr>
          <w:rStyle w:val="apple-converted-space"/>
          <w:rFonts w:ascii="Times New Roman" w:hAnsi="Times New Roman" w:cs="Times New Roman"/>
          <w:sz w:val="24"/>
          <w:szCs w:val="24"/>
          <w:shd w:val="clear" w:color="auto" w:fill="FFFFFF"/>
        </w:rPr>
        <w:t> </w:t>
      </w:r>
      <w:r w:rsidRPr="00AF6E76">
        <w:rPr>
          <w:rFonts w:ascii="Times New Roman" w:hAnsi="Times New Roman" w:cs="Times New Roman"/>
          <w:i/>
          <w:iCs/>
          <w:sz w:val="24"/>
          <w:szCs w:val="24"/>
        </w:rPr>
        <w:t>Australian Journal of Psychology</w:t>
      </w:r>
      <w:r w:rsidRPr="00AF6E76">
        <w:rPr>
          <w:rFonts w:ascii="Times New Roman" w:hAnsi="Times New Roman" w:cs="Times New Roman"/>
          <w:sz w:val="24"/>
          <w:szCs w:val="24"/>
          <w:shd w:val="clear" w:color="auto" w:fill="FFFFFF"/>
        </w:rPr>
        <w:t>,</w:t>
      </w:r>
      <w:r w:rsidRPr="00AF6E76">
        <w:rPr>
          <w:rStyle w:val="apple-converted-space"/>
          <w:rFonts w:ascii="Times New Roman" w:hAnsi="Times New Roman" w:cs="Times New Roman"/>
          <w:sz w:val="24"/>
          <w:szCs w:val="24"/>
          <w:shd w:val="clear" w:color="auto" w:fill="FFFFFF"/>
        </w:rPr>
        <w:t> </w:t>
      </w:r>
      <w:r w:rsidRPr="00AF6E76">
        <w:rPr>
          <w:rFonts w:ascii="Times New Roman" w:hAnsi="Times New Roman" w:cs="Times New Roman"/>
          <w:i/>
          <w:iCs/>
          <w:sz w:val="24"/>
          <w:szCs w:val="24"/>
        </w:rPr>
        <w:t>72</w:t>
      </w:r>
      <w:r w:rsidRPr="00AF6E76">
        <w:rPr>
          <w:rFonts w:ascii="Times New Roman" w:hAnsi="Times New Roman" w:cs="Times New Roman"/>
          <w:sz w:val="24"/>
          <w:szCs w:val="24"/>
          <w:shd w:val="clear" w:color="auto" w:fill="FFFFFF"/>
        </w:rPr>
        <w:t>(3), 235-247.</w:t>
      </w:r>
    </w:p>
    <w:p w14:paraId="5DCEFBF5" w14:textId="77777777" w:rsidR="00693187" w:rsidRPr="00AF6E76" w:rsidRDefault="00693187" w:rsidP="00693187">
      <w:pPr>
        <w:spacing w:line="480" w:lineRule="auto"/>
        <w:ind w:left="720" w:hanging="720"/>
        <w:rPr>
          <w:rFonts w:ascii="Times New Roman" w:hAnsi="Times New Roman" w:cs="Times New Roman"/>
          <w:sz w:val="24"/>
          <w:szCs w:val="24"/>
        </w:rPr>
      </w:pPr>
      <w:r w:rsidRPr="00AF6E76">
        <w:rPr>
          <w:rFonts w:ascii="Times New Roman" w:hAnsi="Times New Roman" w:cs="Times New Roman"/>
          <w:sz w:val="24"/>
          <w:szCs w:val="24"/>
          <w:shd w:val="clear" w:color="auto" w:fill="FFFFFF"/>
        </w:rPr>
        <w:lastRenderedPageBreak/>
        <w:t xml:space="preserve">Sakamoto, S., Takeuchi, H., Ihara, N., </w:t>
      </w:r>
      <w:proofErr w:type="spellStart"/>
      <w:r w:rsidRPr="00AF6E76">
        <w:rPr>
          <w:rFonts w:ascii="Times New Roman" w:hAnsi="Times New Roman" w:cs="Times New Roman"/>
          <w:sz w:val="24"/>
          <w:szCs w:val="24"/>
          <w:shd w:val="clear" w:color="auto" w:fill="FFFFFF"/>
        </w:rPr>
        <w:t>Ligao</w:t>
      </w:r>
      <w:proofErr w:type="spellEnd"/>
      <w:r w:rsidRPr="00AF6E76">
        <w:rPr>
          <w:rFonts w:ascii="Times New Roman" w:hAnsi="Times New Roman" w:cs="Times New Roman"/>
          <w:sz w:val="24"/>
          <w:szCs w:val="24"/>
          <w:shd w:val="clear" w:color="auto" w:fill="FFFFFF"/>
        </w:rPr>
        <w:t xml:space="preserve">, B., &amp; </w:t>
      </w:r>
      <w:proofErr w:type="spellStart"/>
      <w:r w:rsidRPr="00AF6E76">
        <w:rPr>
          <w:rFonts w:ascii="Times New Roman" w:hAnsi="Times New Roman" w:cs="Times New Roman"/>
          <w:sz w:val="24"/>
          <w:szCs w:val="24"/>
          <w:shd w:val="clear" w:color="auto" w:fill="FFFFFF"/>
        </w:rPr>
        <w:t>Suzukawa</w:t>
      </w:r>
      <w:proofErr w:type="spellEnd"/>
      <w:r w:rsidRPr="00AF6E76">
        <w:rPr>
          <w:rFonts w:ascii="Times New Roman" w:hAnsi="Times New Roman" w:cs="Times New Roman"/>
          <w:sz w:val="24"/>
          <w:szCs w:val="24"/>
          <w:shd w:val="clear" w:color="auto" w:fill="FFFFFF"/>
        </w:rPr>
        <w:t>, K. (2018). Possible requirement of executive functions for high performance in soccer. </w:t>
      </w:r>
      <w:proofErr w:type="spellStart"/>
      <w:r w:rsidRPr="00AF6E76">
        <w:rPr>
          <w:rFonts w:ascii="Times New Roman" w:hAnsi="Times New Roman" w:cs="Times New Roman"/>
          <w:i/>
          <w:iCs/>
          <w:sz w:val="24"/>
          <w:szCs w:val="24"/>
        </w:rPr>
        <w:t>PloS</w:t>
      </w:r>
      <w:proofErr w:type="spellEnd"/>
      <w:r w:rsidRPr="00AF6E76">
        <w:rPr>
          <w:rFonts w:ascii="Times New Roman" w:hAnsi="Times New Roman" w:cs="Times New Roman"/>
          <w:i/>
          <w:iCs/>
          <w:sz w:val="24"/>
          <w:szCs w:val="24"/>
        </w:rPr>
        <w:t xml:space="preserve"> One</w:t>
      </w:r>
      <w:r w:rsidRPr="00AF6E76">
        <w:rPr>
          <w:rFonts w:ascii="Times New Roman" w:hAnsi="Times New Roman" w:cs="Times New Roman"/>
          <w:sz w:val="24"/>
          <w:szCs w:val="24"/>
          <w:shd w:val="clear" w:color="auto" w:fill="FFFFFF"/>
        </w:rPr>
        <w:t>, </w:t>
      </w:r>
      <w:r w:rsidRPr="00AF6E76">
        <w:rPr>
          <w:rFonts w:ascii="Times New Roman" w:hAnsi="Times New Roman" w:cs="Times New Roman"/>
          <w:i/>
          <w:iCs/>
          <w:sz w:val="24"/>
          <w:szCs w:val="24"/>
        </w:rPr>
        <w:t>13</w:t>
      </w:r>
      <w:r w:rsidRPr="00AF6E76">
        <w:rPr>
          <w:rFonts w:ascii="Times New Roman" w:hAnsi="Times New Roman" w:cs="Times New Roman"/>
          <w:sz w:val="24"/>
          <w:szCs w:val="24"/>
          <w:shd w:val="clear" w:color="auto" w:fill="FFFFFF"/>
        </w:rPr>
        <w:t>(8), e0201871.</w:t>
      </w:r>
    </w:p>
    <w:p w14:paraId="68A4DF89" w14:textId="77777777" w:rsidR="00693187" w:rsidRPr="00AF6E76" w:rsidRDefault="00693187" w:rsidP="00693187">
      <w:pPr>
        <w:spacing w:line="480" w:lineRule="auto"/>
        <w:ind w:left="720" w:hanging="720"/>
        <w:rPr>
          <w:rFonts w:ascii="Times New Roman" w:hAnsi="Times New Roman" w:cs="Times New Roman"/>
          <w:sz w:val="24"/>
          <w:szCs w:val="24"/>
          <w:shd w:val="clear" w:color="auto" w:fill="FFFFFF"/>
        </w:rPr>
      </w:pPr>
      <w:r w:rsidRPr="00AF6E76">
        <w:rPr>
          <w:rFonts w:ascii="Times New Roman" w:hAnsi="Times New Roman" w:cs="Times New Roman"/>
          <w:sz w:val="24"/>
          <w:szCs w:val="24"/>
          <w:shd w:val="clear" w:color="auto" w:fill="FFFFFF"/>
        </w:rPr>
        <w:t>*</w:t>
      </w:r>
      <w:proofErr w:type="spellStart"/>
      <w:r w:rsidRPr="00AF6E76">
        <w:rPr>
          <w:rFonts w:ascii="Times New Roman" w:hAnsi="Times New Roman" w:cs="Times New Roman"/>
          <w:sz w:val="24"/>
          <w:szCs w:val="24"/>
          <w:shd w:val="clear" w:color="auto" w:fill="FFFFFF"/>
        </w:rPr>
        <w:t>Savelsbergh</w:t>
      </w:r>
      <w:proofErr w:type="spellEnd"/>
      <w:r w:rsidRPr="00AF6E76">
        <w:rPr>
          <w:rFonts w:ascii="Times New Roman" w:hAnsi="Times New Roman" w:cs="Times New Roman"/>
          <w:sz w:val="24"/>
          <w:szCs w:val="24"/>
          <w:shd w:val="clear" w:color="auto" w:fill="FFFFFF"/>
        </w:rPr>
        <w:t>, G. J., Van der Kamp, J., Williams, A. M., &amp; Ward, P. (2005). Anticipation and visual search behaviour in expert soccer goalkeepers.</w:t>
      </w:r>
      <w:r w:rsidRPr="00AF6E76">
        <w:rPr>
          <w:rStyle w:val="apple-converted-space"/>
          <w:rFonts w:ascii="Times New Roman" w:hAnsi="Times New Roman" w:cs="Times New Roman"/>
          <w:sz w:val="24"/>
          <w:szCs w:val="24"/>
          <w:shd w:val="clear" w:color="auto" w:fill="FFFFFF"/>
        </w:rPr>
        <w:t> </w:t>
      </w:r>
      <w:r w:rsidRPr="00AF6E76">
        <w:rPr>
          <w:rFonts w:ascii="Times New Roman" w:hAnsi="Times New Roman" w:cs="Times New Roman"/>
          <w:i/>
          <w:iCs/>
          <w:sz w:val="24"/>
          <w:szCs w:val="24"/>
        </w:rPr>
        <w:t>Ergonomics</w:t>
      </w:r>
      <w:r w:rsidRPr="00AF6E76">
        <w:rPr>
          <w:rFonts w:ascii="Times New Roman" w:hAnsi="Times New Roman" w:cs="Times New Roman"/>
          <w:sz w:val="24"/>
          <w:szCs w:val="24"/>
          <w:shd w:val="clear" w:color="auto" w:fill="FFFFFF"/>
        </w:rPr>
        <w:t>,</w:t>
      </w:r>
      <w:r w:rsidRPr="00AF6E76">
        <w:rPr>
          <w:rStyle w:val="apple-converted-space"/>
          <w:rFonts w:ascii="Times New Roman" w:hAnsi="Times New Roman" w:cs="Times New Roman"/>
          <w:sz w:val="24"/>
          <w:szCs w:val="24"/>
          <w:shd w:val="clear" w:color="auto" w:fill="FFFFFF"/>
        </w:rPr>
        <w:t> </w:t>
      </w:r>
      <w:r w:rsidRPr="00AF6E76">
        <w:rPr>
          <w:rFonts w:ascii="Times New Roman" w:hAnsi="Times New Roman" w:cs="Times New Roman"/>
          <w:i/>
          <w:iCs/>
          <w:sz w:val="24"/>
          <w:szCs w:val="24"/>
        </w:rPr>
        <w:t>48</w:t>
      </w:r>
      <w:r w:rsidRPr="00AF6E76">
        <w:rPr>
          <w:rFonts w:ascii="Times New Roman" w:hAnsi="Times New Roman" w:cs="Times New Roman"/>
          <w:sz w:val="24"/>
          <w:szCs w:val="24"/>
          <w:shd w:val="clear" w:color="auto" w:fill="FFFFFF"/>
        </w:rPr>
        <w:t>(11-14), 1686-1697.</w:t>
      </w:r>
    </w:p>
    <w:p w14:paraId="18207C70" w14:textId="77777777" w:rsidR="00693187" w:rsidRPr="00AF6E76" w:rsidRDefault="00693187" w:rsidP="00693187">
      <w:pPr>
        <w:spacing w:line="480" w:lineRule="auto"/>
        <w:ind w:left="720" w:hanging="720"/>
        <w:rPr>
          <w:rFonts w:ascii="Times New Roman" w:hAnsi="Times New Roman" w:cs="Times New Roman"/>
          <w:sz w:val="24"/>
          <w:szCs w:val="24"/>
          <w:shd w:val="clear" w:color="auto" w:fill="FFFFFF"/>
        </w:rPr>
      </w:pPr>
      <w:r w:rsidRPr="00AF6E76">
        <w:rPr>
          <w:rFonts w:ascii="Times New Roman" w:hAnsi="Times New Roman" w:cs="Times New Roman"/>
          <w:sz w:val="24"/>
          <w:szCs w:val="24"/>
          <w:shd w:val="clear" w:color="auto" w:fill="FFFFFF"/>
        </w:rPr>
        <w:t>*</w:t>
      </w:r>
      <w:proofErr w:type="spellStart"/>
      <w:r w:rsidRPr="00AF6E76">
        <w:rPr>
          <w:rFonts w:ascii="Times New Roman" w:hAnsi="Times New Roman" w:cs="Times New Roman"/>
          <w:sz w:val="24"/>
          <w:szCs w:val="24"/>
          <w:shd w:val="clear" w:color="auto" w:fill="FFFFFF"/>
        </w:rPr>
        <w:t>Savelsbergh</w:t>
      </w:r>
      <w:proofErr w:type="spellEnd"/>
      <w:r w:rsidRPr="00AF6E76">
        <w:rPr>
          <w:rFonts w:ascii="Times New Roman" w:hAnsi="Times New Roman" w:cs="Times New Roman"/>
          <w:sz w:val="24"/>
          <w:szCs w:val="24"/>
          <w:shd w:val="clear" w:color="auto" w:fill="FFFFFF"/>
        </w:rPr>
        <w:t>, G. J., Williams, A. M., van der Kamp, J., &amp; Ward, P. (2002). Visual search, anticipation and expertise in soccer goalkeepers.</w:t>
      </w:r>
      <w:r w:rsidRPr="00AF6E76">
        <w:rPr>
          <w:rStyle w:val="apple-converted-space"/>
          <w:rFonts w:ascii="Times New Roman" w:hAnsi="Times New Roman" w:cs="Times New Roman"/>
          <w:sz w:val="24"/>
          <w:szCs w:val="24"/>
          <w:shd w:val="clear" w:color="auto" w:fill="FFFFFF"/>
        </w:rPr>
        <w:t> </w:t>
      </w:r>
      <w:r w:rsidRPr="00AF6E76">
        <w:rPr>
          <w:rFonts w:ascii="Times New Roman" w:hAnsi="Times New Roman" w:cs="Times New Roman"/>
          <w:i/>
          <w:iCs/>
          <w:sz w:val="24"/>
          <w:szCs w:val="24"/>
        </w:rPr>
        <w:t>Journal of Sports Sciences</w:t>
      </w:r>
      <w:r w:rsidRPr="00AF6E76">
        <w:rPr>
          <w:rFonts w:ascii="Times New Roman" w:hAnsi="Times New Roman" w:cs="Times New Roman"/>
          <w:sz w:val="24"/>
          <w:szCs w:val="24"/>
          <w:shd w:val="clear" w:color="auto" w:fill="FFFFFF"/>
        </w:rPr>
        <w:t>,</w:t>
      </w:r>
      <w:r w:rsidRPr="00AF6E76">
        <w:rPr>
          <w:rStyle w:val="apple-converted-space"/>
          <w:rFonts w:ascii="Times New Roman" w:hAnsi="Times New Roman" w:cs="Times New Roman"/>
          <w:sz w:val="24"/>
          <w:szCs w:val="24"/>
          <w:shd w:val="clear" w:color="auto" w:fill="FFFFFF"/>
        </w:rPr>
        <w:t> </w:t>
      </w:r>
      <w:r w:rsidRPr="00AF6E76">
        <w:rPr>
          <w:rFonts w:ascii="Times New Roman" w:hAnsi="Times New Roman" w:cs="Times New Roman"/>
          <w:i/>
          <w:iCs/>
          <w:sz w:val="24"/>
          <w:szCs w:val="24"/>
        </w:rPr>
        <w:t>20</w:t>
      </w:r>
      <w:r w:rsidRPr="00AF6E76">
        <w:rPr>
          <w:rFonts w:ascii="Times New Roman" w:hAnsi="Times New Roman" w:cs="Times New Roman"/>
          <w:sz w:val="24"/>
          <w:szCs w:val="24"/>
          <w:shd w:val="clear" w:color="auto" w:fill="FFFFFF"/>
        </w:rPr>
        <w:t>(3), 279-287.</w:t>
      </w:r>
    </w:p>
    <w:p w14:paraId="31529D38" w14:textId="77777777" w:rsidR="00693187" w:rsidRPr="00AF6E76" w:rsidRDefault="00693187" w:rsidP="00693187">
      <w:pPr>
        <w:spacing w:line="480" w:lineRule="auto"/>
        <w:ind w:left="720" w:hanging="720"/>
        <w:rPr>
          <w:rFonts w:ascii="Times New Roman" w:hAnsi="Times New Roman" w:cs="Times New Roman"/>
          <w:sz w:val="24"/>
          <w:szCs w:val="24"/>
          <w:shd w:val="clear" w:color="auto" w:fill="FFFFFF"/>
        </w:rPr>
      </w:pPr>
      <w:r w:rsidRPr="00AF6E76">
        <w:rPr>
          <w:rFonts w:ascii="Times New Roman" w:hAnsi="Times New Roman" w:cs="Times New Roman"/>
          <w:sz w:val="24"/>
          <w:szCs w:val="24"/>
          <w:shd w:val="clear" w:color="auto" w:fill="FFFFFF"/>
        </w:rPr>
        <w:t>Scharfen, H. E., &amp; Memmert, D. (2019). Measurement of cognitive functions in experts and elite athletes: A meta‐analytic review. </w:t>
      </w:r>
      <w:r w:rsidRPr="00AF6E76">
        <w:rPr>
          <w:rFonts w:ascii="Times New Roman" w:hAnsi="Times New Roman" w:cs="Times New Roman"/>
          <w:i/>
          <w:iCs/>
          <w:sz w:val="24"/>
          <w:szCs w:val="24"/>
        </w:rPr>
        <w:t>Applied Cognitive Psychology</w:t>
      </w:r>
      <w:r w:rsidRPr="00AF6E76">
        <w:rPr>
          <w:rFonts w:ascii="Times New Roman" w:hAnsi="Times New Roman" w:cs="Times New Roman"/>
          <w:sz w:val="24"/>
          <w:szCs w:val="24"/>
          <w:shd w:val="clear" w:color="auto" w:fill="FFFFFF"/>
        </w:rPr>
        <w:t>, </w:t>
      </w:r>
      <w:r w:rsidRPr="00AF6E76">
        <w:rPr>
          <w:rFonts w:ascii="Times New Roman" w:hAnsi="Times New Roman" w:cs="Times New Roman"/>
          <w:i/>
          <w:iCs/>
          <w:sz w:val="24"/>
          <w:szCs w:val="24"/>
        </w:rPr>
        <w:t>33</w:t>
      </w:r>
      <w:r w:rsidRPr="00AF6E76">
        <w:rPr>
          <w:rFonts w:ascii="Times New Roman" w:hAnsi="Times New Roman" w:cs="Times New Roman"/>
          <w:sz w:val="24"/>
          <w:szCs w:val="24"/>
          <w:shd w:val="clear" w:color="auto" w:fill="FFFFFF"/>
        </w:rPr>
        <w:t>(5), 843-860.</w:t>
      </w:r>
    </w:p>
    <w:p w14:paraId="49664097" w14:textId="77777777" w:rsidR="00693187" w:rsidRPr="00AF6E76" w:rsidRDefault="00693187" w:rsidP="00693187">
      <w:pPr>
        <w:spacing w:line="480" w:lineRule="auto"/>
        <w:ind w:left="720" w:hanging="720"/>
        <w:rPr>
          <w:rFonts w:ascii="Times New Roman" w:hAnsi="Times New Roman" w:cs="Times New Roman"/>
          <w:sz w:val="24"/>
          <w:szCs w:val="24"/>
          <w:shd w:val="clear" w:color="auto" w:fill="FFFFFF"/>
        </w:rPr>
      </w:pPr>
      <w:r w:rsidRPr="00AF6E76">
        <w:rPr>
          <w:rFonts w:ascii="Times New Roman" w:hAnsi="Times New Roman" w:cs="Times New Roman"/>
          <w:sz w:val="24"/>
          <w:szCs w:val="24"/>
          <w:shd w:val="clear" w:color="auto" w:fill="FFFFFF"/>
        </w:rPr>
        <w:t>Scharfen, H. E., &amp; Memmert, D. (2021). Cognitive training in elite soccer players: evidence of narrow, but not broad transfer to visual and executive function.</w:t>
      </w:r>
      <w:r w:rsidRPr="00AF6E76">
        <w:rPr>
          <w:rStyle w:val="apple-converted-space"/>
          <w:rFonts w:ascii="Times New Roman" w:hAnsi="Times New Roman" w:cs="Times New Roman"/>
          <w:sz w:val="24"/>
          <w:szCs w:val="24"/>
          <w:shd w:val="clear" w:color="auto" w:fill="FFFFFF"/>
        </w:rPr>
        <w:t> </w:t>
      </w:r>
      <w:r w:rsidRPr="00AF6E76">
        <w:rPr>
          <w:rFonts w:ascii="Times New Roman" w:hAnsi="Times New Roman" w:cs="Times New Roman"/>
          <w:i/>
          <w:iCs/>
          <w:sz w:val="24"/>
          <w:szCs w:val="24"/>
        </w:rPr>
        <w:t>German Journal of Exercise and Sport Research</w:t>
      </w:r>
      <w:r w:rsidRPr="00AF6E76">
        <w:rPr>
          <w:rFonts w:ascii="Times New Roman" w:hAnsi="Times New Roman" w:cs="Times New Roman"/>
          <w:sz w:val="24"/>
          <w:szCs w:val="24"/>
          <w:shd w:val="clear" w:color="auto" w:fill="FFFFFF"/>
        </w:rPr>
        <w:t>,</w:t>
      </w:r>
      <w:r w:rsidRPr="00AF6E76">
        <w:rPr>
          <w:rStyle w:val="apple-converted-space"/>
          <w:rFonts w:ascii="Times New Roman" w:hAnsi="Times New Roman" w:cs="Times New Roman"/>
          <w:sz w:val="24"/>
          <w:szCs w:val="24"/>
          <w:shd w:val="clear" w:color="auto" w:fill="FFFFFF"/>
        </w:rPr>
        <w:t> </w:t>
      </w:r>
      <w:r w:rsidRPr="00AF6E76">
        <w:rPr>
          <w:rFonts w:ascii="Times New Roman" w:hAnsi="Times New Roman" w:cs="Times New Roman"/>
          <w:i/>
          <w:iCs/>
          <w:sz w:val="24"/>
          <w:szCs w:val="24"/>
        </w:rPr>
        <w:t>51</w:t>
      </w:r>
      <w:r w:rsidRPr="00AF6E76">
        <w:rPr>
          <w:rFonts w:ascii="Times New Roman" w:hAnsi="Times New Roman" w:cs="Times New Roman"/>
          <w:sz w:val="24"/>
          <w:szCs w:val="24"/>
          <w:shd w:val="clear" w:color="auto" w:fill="FFFFFF"/>
        </w:rPr>
        <w:t>(2), 135-145.</w:t>
      </w:r>
    </w:p>
    <w:p w14:paraId="72C8B320" w14:textId="77777777" w:rsidR="00693187" w:rsidRPr="00AF6E76" w:rsidRDefault="00693187" w:rsidP="00693187">
      <w:pPr>
        <w:spacing w:line="480" w:lineRule="auto"/>
        <w:ind w:left="720" w:hanging="720"/>
        <w:rPr>
          <w:rFonts w:ascii="Times New Roman" w:hAnsi="Times New Roman" w:cs="Times New Roman"/>
          <w:sz w:val="24"/>
          <w:szCs w:val="24"/>
          <w:shd w:val="clear" w:color="auto" w:fill="FFFFFF"/>
        </w:rPr>
      </w:pPr>
      <w:r w:rsidRPr="00AF6E76">
        <w:rPr>
          <w:rFonts w:ascii="Times New Roman" w:hAnsi="Times New Roman" w:cs="Times New Roman"/>
          <w:sz w:val="24"/>
          <w:szCs w:val="24"/>
          <w:shd w:val="clear" w:color="auto" w:fill="FFFFFF"/>
        </w:rPr>
        <w:t>Singer, R. N. (2000). Performance and human factors: Considerations about cognition and attention for self-paced and externally-paced events.</w:t>
      </w:r>
      <w:r w:rsidRPr="00AF6E76">
        <w:rPr>
          <w:rStyle w:val="apple-converted-space"/>
          <w:rFonts w:ascii="Times New Roman" w:hAnsi="Times New Roman" w:cs="Times New Roman"/>
          <w:sz w:val="24"/>
          <w:szCs w:val="24"/>
          <w:shd w:val="clear" w:color="auto" w:fill="FFFFFF"/>
        </w:rPr>
        <w:t> </w:t>
      </w:r>
      <w:r w:rsidRPr="00AF6E76">
        <w:rPr>
          <w:rFonts w:ascii="Times New Roman" w:hAnsi="Times New Roman" w:cs="Times New Roman"/>
          <w:i/>
          <w:iCs/>
          <w:sz w:val="24"/>
          <w:szCs w:val="24"/>
        </w:rPr>
        <w:t>Ergonomics</w:t>
      </w:r>
      <w:r w:rsidRPr="00AF6E76">
        <w:rPr>
          <w:rFonts w:ascii="Times New Roman" w:hAnsi="Times New Roman" w:cs="Times New Roman"/>
          <w:sz w:val="24"/>
          <w:szCs w:val="24"/>
          <w:shd w:val="clear" w:color="auto" w:fill="FFFFFF"/>
        </w:rPr>
        <w:t>,</w:t>
      </w:r>
      <w:r w:rsidRPr="00AF6E76">
        <w:rPr>
          <w:rStyle w:val="apple-converted-space"/>
          <w:rFonts w:ascii="Times New Roman" w:hAnsi="Times New Roman" w:cs="Times New Roman"/>
          <w:sz w:val="24"/>
          <w:szCs w:val="24"/>
          <w:shd w:val="clear" w:color="auto" w:fill="FFFFFF"/>
        </w:rPr>
        <w:t> </w:t>
      </w:r>
      <w:r w:rsidRPr="00AF6E76">
        <w:rPr>
          <w:rFonts w:ascii="Times New Roman" w:hAnsi="Times New Roman" w:cs="Times New Roman"/>
          <w:i/>
          <w:iCs/>
          <w:sz w:val="24"/>
          <w:szCs w:val="24"/>
        </w:rPr>
        <w:t>43</w:t>
      </w:r>
      <w:r w:rsidRPr="00AF6E76">
        <w:rPr>
          <w:rFonts w:ascii="Times New Roman" w:hAnsi="Times New Roman" w:cs="Times New Roman"/>
          <w:sz w:val="24"/>
          <w:szCs w:val="24"/>
          <w:shd w:val="clear" w:color="auto" w:fill="FFFFFF"/>
        </w:rPr>
        <w:t>(10), 1661-1680.</w:t>
      </w:r>
    </w:p>
    <w:p w14:paraId="6A4AC5BF" w14:textId="77777777" w:rsidR="00693187" w:rsidRPr="00AF6E76" w:rsidRDefault="00693187" w:rsidP="00693187">
      <w:pPr>
        <w:spacing w:line="480" w:lineRule="auto"/>
        <w:ind w:left="720" w:hanging="720"/>
        <w:rPr>
          <w:rFonts w:ascii="Times New Roman" w:hAnsi="Times New Roman" w:cs="Times New Roman"/>
          <w:sz w:val="24"/>
          <w:szCs w:val="24"/>
          <w:shd w:val="clear" w:color="auto" w:fill="FFFFFF"/>
        </w:rPr>
      </w:pPr>
      <w:r w:rsidRPr="00AF6E76">
        <w:rPr>
          <w:rFonts w:ascii="Times New Roman" w:hAnsi="Times New Roman" w:cs="Times New Roman"/>
          <w:sz w:val="24"/>
          <w:szCs w:val="24"/>
          <w:shd w:val="clear" w:color="auto" w:fill="FFFFFF"/>
        </w:rPr>
        <w:t xml:space="preserve">Sullivan, G. M., &amp; </w:t>
      </w:r>
      <w:proofErr w:type="spellStart"/>
      <w:r w:rsidRPr="00AF6E76">
        <w:rPr>
          <w:rFonts w:ascii="Times New Roman" w:hAnsi="Times New Roman" w:cs="Times New Roman"/>
          <w:sz w:val="24"/>
          <w:szCs w:val="24"/>
          <w:shd w:val="clear" w:color="auto" w:fill="FFFFFF"/>
        </w:rPr>
        <w:t>Feinn</w:t>
      </w:r>
      <w:proofErr w:type="spellEnd"/>
      <w:r w:rsidRPr="00AF6E76">
        <w:rPr>
          <w:rFonts w:ascii="Times New Roman" w:hAnsi="Times New Roman" w:cs="Times New Roman"/>
          <w:sz w:val="24"/>
          <w:szCs w:val="24"/>
          <w:shd w:val="clear" w:color="auto" w:fill="FFFFFF"/>
        </w:rPr>
        <w:t>, R. (2012). Using effect size—or why the P value is not enough.</w:t>
      </w:r>
      <w:r w:rsidRPr="00AF6E76">
        <w:rPr>
          <w:rStyle w:val="apple-converted-space"/>
          <w:rFonts w:ascii="Times New Roman" w:hAnsi="Times New Roman" w:cs="Times New Roman"/>
          <w:sz w:val="24"/>
          <w:szCs w:val="24"/>
          <w:shd w:val="clear" w:color="auto" w:fill="FFFFFF"/>
        </w:rPr>
        <w:t> </w:t>
      </w:r>
      <w:r w:rsidRPr="00AF6E76">
        <w:rPr>
          <w:rFonts w:ascii="Times New Roman" w:hAnsi="Times New Roman" w:cs="Times New Roman"/>
          <w:i/>
          <w:iCs/>
          <w:sz w:val="24"/>
          <w:szCs w:val="24"/>
        </w:rPr>
        <w:t>Journal of Graduate Medical Education</w:t>
      </w:r>
      <w:r w:rsidRPr="00AF6E76">
        <w:rPr>
          <w:rFonts w:ascii="Times New Roman" w:hAnsi="Times New Roman" w:cs="Times New Roman"/>
          <w:sz w:val="24"/>
          <w:szCs w:val="24"/>
          <w:shd w:val="clear" w:color="auto" w:fill="FFFFFF"/>
        </w:rPr>
        <w:t>,</w:t>
      </w:r>
      <w:r w:rsidRPr="00AF6E76">
        <w:rPr>
          <w:rStyle w:val="apple-converted-space"/>
          <w:rFonts w:ascii="Times New Roman" w:hAnsi="Times New Roman" w:cs="Times New Roman"/>
          <w:sz w:val="24"/>
          <w:szCs w:val="24"/>
          <w:shd w:val="clear" w:color="auto" w:fill="FFFFFF"/>
        </w:rPr>
        <w:t> </w:t>
      </w:r>
      <w:r w:rsidRPr="00AF6E76">
        <w:rPr>
          <w:rFonts w:ascii="Times New Roman" w:hAnsi="Times New Roman" w:cs="Times New Roman"/>
          <w:i/>
          <w:iCs/>
          <w:sz w:val="24"/>
          <w:szCs w:val="24"/>
        </w:rPr>
        <w:t>4</w:t>
      </w:r>
      <w:r w:rsidRPr="00AF6E76">
        <w:rPr>
          <w:rFonts w:ascii="Times New Roman" w:hAnsi="Times New Roman" w:cs="Times New Roman"/>
          <w:sz w:val="24"/>
          <w:szCs w:val="24"/>
          <w:shd w:val="clear" w:color="auto" w:fill="FFFFFF"/>
        </w:rPr>
        <w:t>(3), 279.</w:t>
      </w:r>
    </w:p>
    <w:p w14:paraId="51912C78" w14:textId="77777777" w:rsidR="00693187" w:rsidRPr="00AF6E76" w:rsidRDefault="00693187" w:rsidP="00693187">
      <w:pPr>
        <w:spacing w:line="480" w:lineRule="auto"/>
        <w:ind w:left="720" w:hanging="720"/>
        <w:rPr>
          <w:rFonts w:ascii="Times New Roman" w:hAnsi="Times New Roman" w:cs="Times New Roman"/>
          <w:sz w:val="24"/>
          <w:szCs w:val="24"/>
          <w:shd w:val="clear" w:color="auto" w:fill="FFFFFF"/>
        </w:rPr>
      </w:pPr>
      <w:r w:rsidRPr="00AF6E76">
        <w:rPr>
          <w:rFonts w:ascii="Times New Roman" w:hAnsi="Times New Roman" w:cs="Times New Roman"/>
          <w:sz w:val="24"/>
          <w:szCs w:val="24"/>
          <w:shd w:val="clear" w:color="auto" w:fill="FFFFFF"/>
        </w:rPr>
        <w:t>Swann, C., Moran, A., &amp; Piggott, D. (2015). Defining elite athletes: Issues in the study of expert performance in sport psychology.</w:t>
      </w:r>
      <w:r w:rsidRPr="00AF6E76">
        <w:rPr>
          <w:rStyle w:val="apple-converted-space"/>
          <w:rFonts w:ascii="Times New Roman" w:hAnsi="Times New Roman" w:cs="Times New Roman"/>
          <w:sz w:val="24"/>
          <w:szCs w:val="24"/>
          <w:shd w:val="clear" w:color="auto" w:fill="FFFFFF"/>
        </w:rPr>
        <w:t> </w:t>
      </w:r>
      <w:r w:rsidRPr="00AF6E76">
        <w:rPr>
          <w:rFonts w:ascii="Times New Roman" w:hAnsi="Times New Roman" w:cs="Times New Roman"/>
          <w:i/>
          <w:iCs/>
          <w:sz w:val="24"/>
          <w:szCs w:val="24"/>
        </w:rPr>
        <w:t>Psychology of Sport and Exercise</w:t>
      </w:r>
      <w:r w:rsidRPr="00AF6E76">
        <w:rPr>
          <w:rFonts w:ascii="Times New Roman" w:hAnsi="Times New Roman" w:cs="Times New Roman"/>
          <w:sz w:val="24"/>
          <w:szCs w:val="24"/>
          <w:shd w:val="clear" w:color="auto" w:fill="FFFFFF"/>
        </w:rPr>
        <w:t>,</w:t>
      </w:r>
      <w:r w:rsidRPr="00AF6E76">
        <w:rPr>
          <w:rStyle w:val="apple-converted-space"/>
          <w:rFonts w:ascii="Times New Roman" w:hAnsi="Times New Roman" w:cs="Times New Roman"/>
          <w:sz w:val="24"/>
          <w:szCs w:val="24"/>
          <w:shd w:val="clear" w:color="auto" w:fill="FFFFFF"/>
        </w:rPr>
        <w:t> </w:t>
      </w:r>
      <w:r w:rsidRPr="00AF6E76">
        <w:rPr>
          <w:rFonts w:ascii="Times New Roman" w:hAnsi="Times New Roman" w:cs="Times New Roman"/>
          <w:i/>
          <w:iCs/>
          <w:sz w:val="24"/>
          <w:szCs w:val="24"/>
        </w:rPr>
        <w:t>16</w:t>
      </w:r>
      <w:r w:rsidRPr="00AF6E76">
        <w:rPr>
          <w:rFonts w:ascii="Times New Roman" w:hAnsi="Times New Roman" w:cs="Times New Roman"/>
          <w:sz w:val="24"/>
          <w:szCs w:val="24"/>
          <w:shd w:val="clear" w:color="auto" w:fill="FFFFFF"/>
        </w:rPr>
        <w:t>, 3-14.</w:t>
      </w:r>
    </w:p>
    <w:p w14:paraId="4708EB66" w14:textId="2431A290" w:rsidR="00693187" w:rsidRPr="00AF6E76" w:rsidRDefault="00693187" w:rsidP="00693187">
      <w:pPr>
        <w:spacing w:line="480" w:lineRule="auto"/>
        <w:ind w:left="720" w:hanging="720"/>
        <w:rPr>
          <w:rFonts w:ascii="Times New Roman" w:hAnsi="Times New Roman" w:cs="Times New Roman"/>
          <w:sz w:val="24"/>
          <w:szCs w:val="24"/>
          <w:shd w:val="clear" w:color="auto" w:fill="FFFFFF"/>
        </w:rPr>
      </w:pPr>
      <w:r w:rsidRPr="00AF6E76">
        <w:rPr>
          <w:rFonts w:ascii="Times New Roman" w:hAnsi="Times New Roman" w:cs="Times New Roman"/>
          <w:sz w:val="24"/>
          <w:szCs w:val="24"/>
          <w:shd w:val="clear" w:color="auto" w:fill="FFFFFF"/>
        </w:rPr>
        <w:t>*</w:t>
      </w:r>
      <w:proofErr w:type="spellStart"/>
      <w:r w:rsidRPr="00AF6E76">
        <w:rPr>
          <w:rFonts w:ascii="Times New Roman" w:hAnsi="Times New Roman" w:cs="Times New Roman"/>
          <w:sz w:val="24"/>
          <w:szCs w:val="24"/>
          <w:shd w:val="clear" w:color="auto" w:fill="FFFFFF"/>
        </w:rPr>
        <w:t>Vaeyens</w:t>
      </w:r>
      <w:proofErr w:type="spellEnd"/>
      <w:r w:rsidRPr="00AF6E76">
        <w:rPr>
          <w:rFonts w:ascii="Times New Roman" w:hAnsi="Times New Roman" w:cs="Times New Roman"/>
          <w:sz w:val="24"/>
          <w:szCs w:val="24"/>
          <w:shd w:val="clear" w:color="auto" w:fill="FFFFFF"/>
        </w:rPr>
        <w:t xml:space="preserve">, R., Lenoir, M., Williams, A. M., &amp; </w:t>
      </w:r>
      <w:proofErr w:type="spellStart"/>
      <w:r w:rsidRPr="00AF6E76">
        <w:rPr>
          <w:rFonts w:ascii="Times New Roman" w:hAnsi="Times New Roman" w:cs="Times New Roman"/>
          <w:sz w:val="24"/>
          <w:szCs w:val="24"/>
          <w:shd w:val="clear" w:color="auto" w:fill="FFFFFF"/>
        </w:rPr>
        <w:t>Philippaerts</w:t>
      </w:r>
      <w:proofErr w:type="spellEnd"/>
      <w:r w:rsidRPr="00AF6E76">
        <w:rPr>
          <w:rFonts w:ascii="Times New Roman" w:hAnsi="Times New Roman" w:cs="Times New Roman"/>
          <w:sz w:val="24"/>
          <w:szCs w:val="24"/>
          <w:shd w:val="clear" w:color="auto" w:fill="FFFFFF"/>
        </w:rPr>
        <w:t xml:space="preserve">, R. M. (2007). Mechanisms underpinning successful decision making in skilled youth soccer players: An analysis of visual search </w:t>
      </w:r>
      <w:proofErr w:type="spellStart"/>
      <w:r w:rsidRPr="00AF6E76">
        <w:rPr>
          <w:rFonts w:ascii="Times New Roman" w:hAnsi="Times New Roman" w:cs="Times New Roman"/>
          <w:sz w:val="24"/>
          <w:szCs w:val="24"/>
          <w:shd w:val="clear" w:color="auto" w:fill="FFFFFF"/>
        </w:rPr>
        <w:t>behaviors</w:t>
      </w:r>
      <w:proofErr w:type="spellEnd"/>
      <w:r w:rsidRPr="00AF6E76">
        <w:rPr>
          <w:rFonts w:ascii="Times New Roman" w:hAnsi="Times New Roman" w:cs="Times New Roman"/>
          <w:sz w:val="24"/>
          <w:szCs w:val="24"/>
          <w:shd w:val="clear" w:color="auto" w:fill="FFFFFF"/>
        </w:rPr>
        <w:t>.</w:t>
      </w:r>
      <w:r w:rsidRPr="00AF6E76">
        <w:rPr>
          <w:rStyle w:val="apple-converted-space"/>
          <w:rFonts w:ascii="Times New Roman" w:hAnsi="Times New Roman" w:cs="Times New Roman"/>
          <w:sz w:val="24"/>
          <w:szCs w:val="24"/>
          <w:shd w:val="clear" w:color="auto" w:fill="FFFFFF"/>
        </w:rPr>
        <w:t> </w:t>
      </w:r>
      <w:r w:rsidRPr="00AF6E76">
        <w:rPr>
          <w:rFonts w:ascii="Times New Roman" w:hAnsi="Times New Roman" w:cs="Times New Roman"/>
          <w:i/>
          <w:iCs/>
          <w:sz w:val="24"/>
          <w:szCs w:val="24"/>
        </w:rPr>
        <w:t>Journal of Motor Behavior</w:t>
      </w:r>
      <w:r w:rsidRPr="00AF6E76">
        <w:rPr>
          <w:rFonts w:ascii="Times New Roman" w:hAnsi="Times New Roman" w:cs="Times New Roman"/>
          <w:sz w:val="24"/>
          <w:szCs w:val="24"/>
          <w:shd w:val="clear" w:color="auto" w:fill="FFFFFF"/>
        </w:rPr>
        <w:t>,</w:t>
      </w:r>
      <w:r w:rsidRPr="00AF6E76">
        <w:rPr>
          <w:rStyle w:val="apple-converted-space"/>
          <w:rFonts w:ascii="Times New Roman" w:hAnsi="Times New Roman" w:cs="Times New Roman"/>
          <w:sz w:val="24"/>
          <w:szCs w:val="24"/>
          <w:shd w:val="clear" w:color="auto" w:fill="FFFFFF"/>
        </w:rPr>
        <w:t> </w:t>
      </w:r>
      <w:r w:rsidRPr="00AF6E76">
        <w:rPr>
          <w:rFonts w:ascii="Times New Roman" w:hAnsi="Times New Roman" w:cs="Times New Roman"/>
          <w:i/>
          <w:iCs/>
          <w:sz w:val="24"/>
          <w:szCs w:val="24"/>
        </w:rPr>
        <w:t>39</w:t>
      </w:r>
      <w:r w:rsidRPr="00AF6E76">
        <w:rPr>
          <w:rFonts w:ascii="Times New Roman" w:hAnsi="Times New Roman" w:cs="Times New Roman"/>
          <w:sz w:val="24"/>
          <w:szCs w:val="24"/>
          <w:shd w:val="clear" w:color="auto" w:fill="FFFFFF"/>
        </w:rPr>
        <w:t>(5), 395-408.</w:t>
      </w:r>
    </w:p>
    <w:p w14:paraId="501E74F1" w14:textId="77777777" w:rsidR="00693187" w:rsidRPr="00AF6E76" w:rsidRDefault="00693187" w:rsidP="00693187">
      <w:pPr>
        <w:spacing w:line="480" w:lineRule="auto"/>
        <w:ind w:left="720" w:hanging="720"/>
        <w:rPr>
          <w:rFonts w:ascii="Times New Roman" w:hAnsi="Times New Roman" w:cs="Times New Roman"/>
          <w:sz w:val="24"/>
          <w:szCs w:val="24"/>
          <w:shd w:val="clear" w:color="auto" w:fill="FFFFFF"/>
        </w:rPr>
      </w:pPr>
      <w:r w:rsidRPr="00AF6E76">
        <w:rPr>
          <w:rFonts w:ascii="Times New Roman" w:hAnsi="Times New Roman" w:cs="Times New Roman"/>
          <w:sz w:val="24"/>
          <w:szCs w:val="24"/>
          <w:shd w:val="clear" w:color="auto" w:fill="FFFFFF"/>
        </w:rPr>
        <w:lastRenderedPageBreak/>
        <w:t xml:space="preserve">van der Kamp, J., Rivas, F., Van </w:t>
      </w:r>
      <w:proofErr w:type="spellStart"/>
      <w:r w:rsidRPr="00AF6E76">
        <w:rPr>
          <w:rFonts w:ascii="Times New Roman" w:hAnsi="Times New Roman" w:cs="Times New Roman"/>
          <w:sz w:val="24"/>
          <w:szCs w:val="24"/>
          <w:shd w:val="clear" w:color="auto" w:fill="FFFFFF"/>
        </w:rPr>
        <w:t>Doorn</w:t>
      </w:r>
      <w:proofErr w:type="spellEnd"/>
      <w:r w:rsidRPr="00AF6E76">
        <w:rPr>
          <w:rFonts w:ascii="Times New Roman" w:hAnsi="Times New Roman" w:cs="Times New Roman"/>
          <w:sz w:val="24"/>
          <w:szCs w:val="24"/>
          <w:shd w:val="clear" w:color="auto" w:fill="FFFFFF"/>
        </w:rPr>
        <w:t xml:space="preserve">, H., &amp; </w:t>
      </w:r>
      <w:proofErr w:type="spellStart"/>
      <w:r w:rsidRPr="00AF6E76">
        <w:rPr>
          <w:rFonts w:ascii="Times New Roman" w:hAnsi="Times New Roman" w:cs="Times New Roman"/>
          <w:sz w:val="24"/>
          <w:szCs w:val="24"/>
          <w:shd w:val="clear" w:color="auto" w:fill="FFFFFF"/>
        </w:rPr>
        <w:t>Savelsbergh</w:t>
      </w:r>
      <w:proofErr w:type="spellEnd"/>
      <w:r w:rsidRPr="00AF6E76">
        <w:rPr>
          <w:rFonts w:ascii="Times New Roman" w:hAnsi="Times New Roman" w:cs="Times New Roman"/>
          <w:sz w:val="24"/>
          <w:szCs w:val="24"/>
          <w:shd w:val="clear" w:color="auto" w:fill="FFFFFF"/>
        </w:rPr>
        <w:t>, G. (2008). Ventral and dorsal system contributions to visual anticipation in fast ball sports.</w:t>
      </w:r>
      <w:r w:rsidRPr="00AF6E76">
        <w:rPr>
          <w:rStyle w:val="apple-converted-space"/>
          <w:rFonts w:ascii="Times New Roman" w:hAnsi="Times New Roman" w:cs="Times New Roman"/>
          <w:sz w:val="24"/>
          <w:szCs w:val="24"/>
          <w:shd w:val="clear" w:color="auto" w:fill="FFFFFF"/>
        </w:rPr>
        <w:t> </w:t>
      </w:r>
      <w:r w:rsidRPr="00AF6E76">
        <w:rPr>
          <w:rFonts w:ascii="Times New Roman" w:hAnsi="Times New Roman" w:cs="Times New Roman"/>
          <w:i/>
          <w:iCs/>
          <w:sz w:val="24"/>
          <w:szCs w:val="24"/>
        </w:rPr>
        <w:t>International Journal of Sport Psychology</w:t>
      </w:r>
      <w:r w:rsidRPr="00AF6E76">
        <w:rPr>
          <w:rFonts w:ascii="Times New Roman" w:hAnsi="Times New Roman" w:cs="Times New Roman"/>
          <w:sz w:val="24"/>
          <w:szCs w:val="24"/>
          <w:shd w:val="clear" w:color="auto" w:fill="FFFFFF"/>
        </w:rPr>
        <w:t>,</w:t>
      </w:r>
      <w:r w:rsidRPr="00AF6E76">
        <w:rPr>
          <w:rStyle w:val="apple-converted-space"/>
          <w:rFonts w:ascii="Times New Roman" w:hAnsi="Times New Roman" w:cs="Times New Roman"/>
          <w:sz w:val="24"/>
          <w:szCs w:val="24"/>
          <w:shd w:val="clear" w:color="auto" w:fill="FFFFFF"/>
        </w:rPr>
        <w:t> </w:t>
      </w:r>
      <w:r w:rsidRPr="00AF6E76">
        <w:rPr>
          <w:rFonts w:ascii="Times New Roman" w:hAnsi="Times New Roman" w:cs="Times New Roman"/>
          <w:i/>
          <w:iCs/>
          <w:sz w:val="24"/>
          <w:szCs w:val="24"/>
        </w:rPr>
        <w:t>39</w:t>
      </w:r>
      <w:r w:rsidRPr="00AF6E76">
        <w:rPr>
          <w:rFonts w:ascii="Times New Roman" w:hAnsi="Times New Roman" w:cs="Times New Roman"/>
          <w:sz w:val="24"/>
          <w:szCs w:val="24"/>
          <w:shd w:val="clear" w:color="auto" w:fill="FFFFFF"/>
        </w:rPr>
        <w:t>(2), 100.</w:t>
      </w:r>
    </w:p>
    <w:p w14:paraId="3B792E7F" w14:textId="77777777" w:rsidR="00693187" w:rsidRPr="00AF6E76" w:rsidRDefault="00693187" w:rsidP="00693187">
      <w:pPr>
        <w:spacing w:line="480" w:lineRule="auto"/>
        <w:ind w:left="720" w:hanging="720"/>
        <w:rPr>
          <w:rFonts w:ascii="Times New Roman" w:hAnsi="Times New Roman" w:cs="Times New Roman"/>
          <w:sz w:val="24"/>
          <w:szCs w:val="24"/>
          <w:shd w:val="clear" w:color="auto" w:fill="FFFFFF"/>
        </w:rPr>
      </w:pPr>
      <w:r w:rsidRPr="00AF6E76">
        <w:rPr>
          <w:rFonts w:ascii="Times New Roman" w:hAnsi="Times New Roman" w:cs="Times New Roman"/>
          <w:sz w:val="24"/>
          <w:szCs w:val="24"/>
          <w:shd w:val="clear" w:color="auto" w:fill="FFFFFF"/>
        </w:rPr>
        <w:t>*</w:t>
      </w:r>
      <w:proofErr w:type="gramStart"/>
      <w:r w:rsidRPr="00AF6E76">
        <w:rPr>
          <w:rFonts w:ascii="Times New Roman" w:hAnsi="Times New Roman" w:cs="Times New Roman"/>
          <w:sz w:val="24"/>
          <w:szCs w:val="24"/>
          <w:shd w:val="clear" w:color="auto" w:fill="FFFFFF"/>
        </w:rPr>
        <w:t>van</w:t>
      </w:r>
      <w:proofErr w:type="gramEnd"/>
      <w:r w:rsidRPr="00AF6E76">
        <w:rPr>
          <w:rFonts w:ascii="Times New Roman" w:hAnsi="Times New Roman" w:cs="Times New Roman"/>
          <w:sz w:val="24"/>
          <w:szCs w:val="24"/>
          <w:shd w:val="clear" w:color="auto" w:fill="FFFFFF"/>
        </w:rPr>
        <w:t xml:space="preserve"> </w:t>
      </w:r>
      <w:proofErr w:type="spellStart"/>
      <w:r w:rsidRPr="00AF6E76">
        <w:rPr>
          <w:rFonts w:ascii="Times New Roman" w:hAnsi="Times New Roman" w:cs="Times New Roman"/>
          <w:sz w:val="24"/>
          <w:szCs w:val="24"/>
          <w:shd w:val="clear" w:color="auto" w:fill="FFFFFF"/>
        </w:rPr>
        <w:t>Maarseveen</w:t>
      </w:r>
      <w:proofErr w:type="spellEnd"/>
      <w:r w:rsidRPr="00AF6E76">
        <w:rPr>
          <w:rFonts w:ascii="Times New Roman" w:hAnsi="Times New Roman" w:cs="Times New Roman"/>
          <w:sz w:val="24"/>
          <w:szCs w:val="24"/>
          <w:shd w:val="clear" w:color="auto" w:fill="FFFFFF"/>
        </w:rPr>
        <w:t xml:space="preserve">, M. J., </w:t>
      </w:r>
      <w:proofErr w:type="spellStart"/>
      <w:r w:rsidRPr="00AF6E76">
        <w:rPr>
          <w:rFonts w:ascii="Times New Roman" w:hAnsi="Times New Roman" w:cs="Times New Roman"/>
          <w:sz w:val="24"/>
          <w:szCs w:val="24"/>
          <w:shd w:val="clear" w:color="auto" w:fill="FFFFFF"/>
        </w:rPr>
        <w:t>Oudejans</w:t>
      </w:r>
      <w:proofErr w:type="spellEnd"/>
      <w:r w:rsidRPr="00AF6E76">
        <w:rPr>
          <w:rFonts w:ascii="Times New Roman" w:hAnsi="Times New Roman" w:cs="Times New Roman"/>
          <w:sz w:val="24"/>
          <w:szCs w:val="24"/>
          <w:shd w:val="clear" w:color="auto" w:fill="FFFFFF"/>
        </w:rPr>
        <w:t xml:space="preserve">, R. R., Mann, D. L., &amp; </w:t>
      </w:r>
      <w:proofErr w:type="spellStart"/>
      <w:r w:rsidRPr="00AF6E76">
        <w:rPr>
          <w:rFonts w:ascii="Times New Roman" w:hAnsi="Times New Roman" w:cs="Times New Roman"/>
          <w:sz w:val="24"/>
          <w:szCs w:val="24"/>
          <w:shd w:val="clear" w:color="auto" w:fill="FFFFFF"/>
        </w:rPr>
        <w:t>Savelsbergh</w:t>
      </w:r>
      <w:proofErr w:type="spellEnd"/>
      <w:r w:rsidRPr="00AF6E76">
        <w:rPr>
          <w:rFonts w:ascii="Times New Roman" w:hAnsi="Times New Roman" w:cs="Times New Roman"/>
          <w:sz w:val="24"/>
          <w:szCs w:val="24"/>
          <w:shd w:val="clear" w:color="auto" w:fill="FFFFFF"/>
        </w:rPr>
        <w:t xml:space="preserve">, G. J. (2018a). Perceptual-cognitive skill and the </w:t>
      </w:r>
      <w:proofErr w:type="gramStart"/>
      <w:r w:rsidRPr="00AF6E76">
        <w:rPr>
          <w:rFonts w:ascii="Times New Roman" w:hAnsi="Times New Roman" w:cs="Times New Roman"/>
          <w:sz w:val="24"/>
          <w:szCs w:val="24"/>
          <w:shd w:val="clear" w:color="auto" w:fill="FFFFFF"/>
        </w:rPr>
        <w:t>in situ</w:t>
      </w:r>
      <w:proofErr w:type="gramEnd"/>
      <w:r w:rsidRPr="00AF6E76">
        <w:rPr>
          <w:rFonts w:ascii="Times New Roman" w:hAnsi="Times New Roman" w:cs="Times New Roman"/>
          <w:sz w:val="24"/>
          <w:szCs w:val="24"/>
          <w:shd w:val="clear" w:color="auto" w:fill="FFFFFF"/>
        </w:rPr>
        <w:t xml:space="preserve"> performance of soccer players.</w:t>
      </w:r>
      <w:r w:rsidRPr="00AF6E76">
        <w:rPr>
          <w:rStyle w:val="apple-converted-space"/>
          <w:rFonts w:ascii="Times New Roman" w:hAnsi="Times New Roman" w:cs="Times New Roman"/>
          <w:sz w:val="24"/>
          <w:szCs w:val="24"/>
          <w:shd w:val="clear" w:color="auto" w:fill="FFFFFF"/>
        </w:rPr>
        <w:t> </w:t>
      </w:r>
      <w:r w:rsidRPr="00AF6E76">
        <w:rPr>
          <w:rFonts w:ascii="Times New Roman" w:hAnsi="Times New Roman" w:cs="Times New Roman"/>
          <w:i/>
          <w:iCs/>
          <w:sz w:val="24"/>
          <w:szCs w:val="24"/>
        </w:rPr>
        <w:t>Quarterly Journal of Experimental Psychology</w:t>
      </w:r>
      <w:r w:rsidRPr="00AF6E76">
        <w:rPr>
          <w:rFonts w:ascii="Times New Roman" w:hAnsi="Times New Roman" w:cs="Times New Roman"/>
          <w:sz w:val="24"/>
          <w:szCs w:val="24"/>
          <w:shd w:val="clear" w:color="auto" w:fill="FFFFFF"/>
        </w:rPr>
        <w:t>,</w:t>
      </w:r>
      <w:r w:rsidRPr="00AF6E76">
        <w:rPr>
          <w:rStyle w:val="apple-converted-space"/>
          <w:rFonts w:ascii="Times New Roman" w:hAnsi="Times New Roman" w:cs="Times New Roman"/>
          <w:sz w:val="24"/>
          <w:szCs w:val="24"/>
          <w:shd w:val="clear" w:color="auto" w:fill="FFFFFF"/>
        </w:rPr>
        <w:t> </w:t>
      </w:r>
      <w:r w:rsidRPr="00AF6E76">
        <w:rPr>
          <w:rFonts w:ascii="Times New Roman" w:hAnsi="Times New Roman" w:cs="Times New Roman"/>
          <w:i/>
          <w:iCs/>
          <w:sz w:val="24"/>
          <w:szCs w:val="24"/>
        </w:rPr>
        <w:t>71</w:t>
      </w:r>
      <w:r w:rsidRPr="00AF6E76">
        <w:rPr>
          <w:rFonts w:ascii="Times New Roman" w:hAnsi="Times New Roman" w:cs="Times New Roman"/>
          <w:sz w:val="24"/>
          <w:szCs w:val="24"/>
          <w:shd w:val="clear" w:color="auto" w:fill="FFFFFF"/>
        </w:rPr>
        <w:t>(2), 455-470.</w:t>
      </w:r>
    </w:p>
    <w:p w14:paraId="32F99C06" w14:textId="77777777" w:rsidR="00693187" w:rsidRPr="00AF6E76" w:rsidRDefault="00693187" w:rsidP="00693187">
      <w:pPr>
        <w:spacing w:line="480" w:lineRule="auto"/>
        <w:ind w:left="720" w:hanging="720"/>
        <w:rPr>
          <w:rFonts w:ascii="Times New Roman" w:hAnsi="Times New Roman" w:cs="Times New Roman"/>
          <w:sz w:val="24"/>
          <w:szCs w:val="24"/>
          <w:shd w:val="clear" w:color="auto" w:fill="FFFFFF"/>
        </w:rPr>
      </w:pPr>
      <w:r w:rsidRPr="00AF6E76">
        <w:rPr>
          <w:rFonts w:ascii="Times New Roman" w:hAnsi="Times New Roman" w:cs="Times New Roman"/>
          <w:sz w:val="24"/>
          <w:szCs w:val="24"/>
          <w:shd w:val="clear" w:color="auto" w:fill="FFFFFF"/>
        </w:rPr>
        <w:t>*</w:t>
      </w:r>
      <w:proofErr w:type="gramStart"/>
      <w:r w:rsidRPr="00AF6E76">
        <w:rPr>
          <w:rFonts w:ascii="Times New Roman" w:hAnsi="Times New Roman" w:cs="Times New Roman"/>
          <w:sz w:val="24"/>
          <w:szCs w:val="24"/>
          <w:shd w:val="clear" w:color="auto" w:fill="FFFFFF"/>
        </w:rPr>
        <w:t>van</w:t>
      </w:r>
      <w:proofErr w:type="gramEnd"/>
      <w:r w:rsidRPr="00AF6E76">
        <w:rPr>
          <w:rFonts w:ascii="Times New Roman" w:hAnsi="Times New Roman" w:cs="Times New Roman"/>
          <w:sz w:val="24"/>
          <w:szCs w:val="24"/>
          <w:shd w:val="clear" w:color="auto" w:fill="FFFFFF"/>
        </w:rPr>
        <w:t xml:space="preserve"> </w:t>
      </w:r>
      <w:proofErr w:type="spellStart"/>
      <w:r w:rsidRPr="00AF6E76">
        <w:rPr>
          <w:rFonts w:ascii="Times New Roman" w:hAnsi="Times New Roman" w:cs="Times New Roman"/>
          <w:sz w:val="24"/>
          <w:szCs w:val="24"/>
          <w:shd w:val="clear" w:color="auto" w:fill="FFFFFF"/>
        </w:rPr>
        <w:t>Maarseveen</w:t>
      </w:r>
      <w:proofErr w:type="spellEnd"/>
      <w:r w:rsidRPr="00AF6E76">
        <w:rPr>
          <w:rFonts w:ascii="Times New Roman" w:hAnsi="Times New Roman" w:cs="Times New Roman"/>
          <w:sz w:val="24"/>
          <w:szCs w:val="24"/>
          <w:shd w:val="clear" w:color="auto" w:fill="FFFFFF"/>
        </w:rPr>
        <w:t xml:space="preserve">, M. J., </w:t>
      </w:r>
      <w:proofErr w:type="spellStart"/>
      <w:r w:rsidRPr="00AF6E76">
        <w:rPr>
          <w:rFonts w:ascii="Times New Roman" w:hAnsi="Times New Roman" w:cs="Times New Roman"/>
          <w:sz w:val="24"/>
          <w:szCs w:val="24"/>
          <w:shd w:val="clear" w:color="auto" w:fill="FFFFFF"/>
        </w:rPr>
        <w:t>Savelsbergh</w:t>
      </w:r>
      <w:proofErr w:type="spellEnd"/>
      <w:r w:rsidRPr="00AF6E76">
        <w:rPr>
          <w:rFonts w:ascii="Times New Roman" w:hAnsi="Times New Roman" w:cs="Times New Roman"/>
          <w:sz w:val="24"/>
          <w:szCs w:val="24"/>
          <w:shd w:val="clear" w:color="auto" w:fill="FFFFFF"/>
        </w:rPr>
        <w:t xml:space="preserve">, G. J., &amp; </w:t>
      </w:r>
      <w:proofErr w:type="spellStart"/>
      <w:r w:rsidRPr="00AF6E76">
        <w:rPr>
          <w:rFonts w:ascii="Times New Roman" w:hAnsi="Times New Roman" w:cs="Times New Roman"/>
          <w:sz w:val="24"/>
          <w:szCs w:val="24"/>
          <w:shd w:val="clear" w:color="auto" w:fill="FFFFFF"/>
        </w:rPr>
        <w:t>Oudejans</w:t>
      </w:r>
      <w:proofErr w:type="spellEnd"/>
      <w:r w:rsidRPr="00AF6E76">
        <w:rPr>
          <w:rFonts w:ascii="Times New Roman" w:hAnsi="Times New Roman" w:cs="Times New Roman"/>
          <w:sz w:val="24"/>
          <w:szCs w:val="24"/>
          <w:shd w:val="clear" w:color="auto" w:fill="FFFFFF"/>
        </w:rPr>
        <w:t>, R. R. (2018). In situ examination of decision-making skills and gaze behaviour of basketball players.</w:t>
      </w:r>
      <w:r w:rsidRPr="00AF6E76">
        <w:rPr>
          <w:rStyle w:val="apple-converted-space"/>
          <w:rFonts w:ascii="Times New Roman" w:hAnsi="Times New Roman" w:cs="Times New Roman"/>
          <w:sz w:val="24"/>
          <w:szCs w:val="24"/>
          <w:shd w:val="clear" w:color="auto" w:fill="FFFFFF"/>
        </w:rPr>
        <w:t> </w:t>
      </w:r>
      <w:r w:rsidRPr="00AF6E76">
        <w:rPr>
          <w:rFonts w:ascii="Times New Roman" w:hAnsi="Times New Roman" w:cs="Times New Roman"/>
          <w:i/>
          <w:iCs/>
          <w:sz w:val="24"/>
          <w:szCs w:val="24"/>
        </w:rPr>
        <w:t>Human Movement Science</w:t>
      </w:r>
      <w:r w:rsidRPr="00AF6E76">
        <w:rPr>
          <w:rFonts w:ascii="Times New Roman" w:hAnsi="Times New Roman" w:cs="Times New Roman"/>
          <w:sz w:val="24"/>
          <w:szCs w:val="24"/>
          <w:shd w:val="clear" w:color="auto" w:fill="FFFFFF"/>
        </w:rPr>
        <w:t>,</w:t>
      </w:r>
      <w:r w:rsidRPr="00AF6E76">
        <w:rPr>
          <w:rStyle w:val="apple-converted-space"/>
          <w:rFonts w:ascii="Times New Roman" w:hAnsi="Times New Roman" w:cs="Times New Roman"/>
          <w:sz w:val="24"/>
          <w:szCs w:val="24"/>
          <w:shd w:val="clear" w:color="auto" w:fill="FFFFFF"/>
        </w:rPr>
        <w:t> </w:t>
      </w:r>
      <w:r w:rsidRPr="00AF6E76">
        <w:rPr>
          <w:rFonts w:ascii="Times New Roman" w:hAnsi="Times New Roman" w:cs="Times New Roman"/>
          <w:i/>
          <w:iCs/>
          <w:sz w:val="24"/>
          <w:szCs w:val="24"/>
        </w:rPr>
        <w:t>57</w:t>
      </w:r>
      <w:r w:rsidRPr="00AF6E76">
        <w:rPr>
          <w:rFonts w:ascii="Times New Roman" w:hAnsi="Times New Roman" w:cs="Times New Roman"/>
          <w:sz w:val="24"/>
          <w:szCs w:val="24"/>
          <w:shd w:val="clear" w:color="auto" w:fill="FFFFFF"/>
        </w:rPr>
        <w:t>, 205-216.</w:t>
      </w:r>
    </w:p>
    <w:p w14:paraId="2CE35C83" w14:textId="77777777" w:rsidR="00693187" w:rsidRPr="00AF6E76" w:rsidRDefault="00693187" w:rsidP="00693187">
      <w:pPr>
        <w:spacing w:line="480" w:lineRule="auto"/>
        <w:ind w:left="720" w:hanging="720"/>
        <w:rPr>
          <w:rFonts w:ascii="Times New Roman" w:hAnsi="Times New Roman" w:cs="Times New Roman"/>
          <w:sz w:val="24"/>
          <w:szCs w:val="24"/>
          <w:shd w:val="clear" w:color="auto" w:fill="FFFFFF"/>
        </w:rPr>
      </w:pPr>
      <w:proofErr w:type="spellStart"/>
      <w:r w:rsidRPr="00AF6E76">
        <w:rPr>
          <w:rFonts w:ascii="Times New Roman" w:hAnsi="Times New Roman" w:cs="Times New Roman"/>
          <w:sz w:val="24"/>
          <w:szCs w:val="24"/>
          <w:shd w:val="clear" w:color="auto" w:fill="FFFFFF"/>
        </w:rPr>
        <w:t>VandenBos</w:t>
      </w:r>
      <w:proofErr w:type="spellEnd"/>
      <w:r w:rsidRPr="00AF6E76">
        <w:rPr>
          <w:rFonts w:ascii="Times New Roman" w:hAnsi="Times New Roman" w:cs="Times New Roman"/>
          <w:sz w:val="24"/>
          <w:szCs w:val="24"/>
          <w:shd w:val="clear" w:color="auto" w:fill="FFFFFF"/>
        </w:rPr>
        <w:t>, G. R. (2006). Affect. </w:t>
      </w:r>
      <w:r w:rsidRPr="00AF6E76">
        <w:rPr>
          <w:rFonts w:ascii="Times New Roman" w:hAnsi="Times New Roman" w:cs="Times New Roman"/>
          <w:i/>
          <w:iCs/>
          <w:sz w:val="24"/>
          <w:szCs w:val="24"/>
        </w:rPr>
        <w:t>APA Dictionary of Psychology. Washington, DC: American Psychological Association</w:t>
      </w:r>
      <w:r w:rsidRPr="00AF6E76">
        <w:rPr>
          <w:rFonts w:ascii="Times New Roman" w:hAnsi="Times New Roman" w:cs="Times New Roman"/>
          <w:sz w:val="24"/>
          <w:szCs w:val="24"/>
          <w:shd w:val="clear" w:color="auto" w:fill="FFFFFF"/>
        </w:rPr>
        <w:t>, </w:t>
      </w:r>
      <w:r w:rsidRPr="00AF6E76">
        <w:rPr>
          <w:rFonts w:ascii="Times New Roman" w:hAnsi="Times New Roman" w:cs="Times New Roman"/>
          <w:i/>
          <w:iCs/>
          <w:sz w:val="24"/>
          <w:szCs w:val="24"/>
        </w:rPr>
        <w:t>26</w:t>
      </w:r>
      <w:r w:rsidRPr="00AF6E76">
        <w:rPr>
          <w:rFonts w:ascii="Times New Roman" w:hAnsi="Times New Roman" w:cs="Times New Roman"/>
          <w:sz w:val="24"/>
          <w:szCs w:val="24"/>
          <w:shd w:val="clear" w:color="auto" w:fill="FFFFFF"/>
        </w:rPr>
        <w:t>.</w:t>
      </w:r>
    </w:p>
    <w:p w14:paraId="2960C843" w14:textId="77777777" w:rsidR="00693187" w:rsidRPr="00AF6E76" w:rsidRDefault="00693187" w:rsidP="00693187">
      <w:pPr>
        <w:spacing w:line="480" w:lineRule="auto"/>
        <w:ind w:left="720" w:hanging="720"/>
        <w:rPr>
          <w:rFonts w:ascii="Times New Roman" w:hAnsi="Times New Roman" w:cs="Times New Roman"/>
          <w:sz w:val="24"/>
          <w:szCs w:val="24"/>
          <w:shd w:val="clear" w:color="auto" w:fill="FFFFFF"/>
        </w:rPr>
      </w:pPr>
      <w:proofErr w:type="spellStart"/>
      <w:r w:rsidRPr="00AF6E76">
        <w:rPr>
          <w:rFonts w:ascii="Times New Roman" w:hAnsi="Times New Roman" w:cs="Times New Roman"/>
          <w:sz w:val="24"/>
          <w:szCs w:val="24"/>
          <w:shd w:val="clear" w:color="auto" w:fill="FFFFFF"/>
        </w:rPr>
        <w:t>Vansteenkiste</w:t>
      </w:r>
      <w:proofErr w:type="spellEnd"/>
      <w:r w:rsidRPr="00AF6E76">
        <w:rPr>
          <w:rFonts w:ascii="Times New Roman" w:hAnsi="Times New Roman" w:cs="Times New Roman"/>
          <w:sz w:val="24"/>
          <w:szCs w:val="24"/>
          <w:shd w:val="clear" w:color="auto" w:fill="FFFFFF"/>
        </w:rPr>
        <w:t xml:space="preserve">, P., </w:t>
      </w:r>
      <w:proofErr w:type="spellStart"/>
      <w:r w:rsidRPr="00AF6E76">
        <w:rPr>
          <w:rFonts w:ascii="Times New Roman" w:hAnsi="Times New Roman" w:cs="Times New Roman"/>
          <w:sz w:val="24"/>
          <w:szCs w:val="24"/>
          <w:shd w:val="clear" w:color="auto" w:fill="FFFFFF"/>
        </w:rPr>
        <w:t>Vaeyens</w:t>
      </w:r>
      <w:proofErr w:type="spellEnd"/>
      <w:r w:rsidRPr="00AF6E76">
        <w:rPr>
          <w:rFonts w:ascii="Times New Roman" w:hAnsi="Times New Roman" w:cs="Times New Roman"/>
          <w:sz w:val="24"/>
          <w:szCs w:val="24"/>
          <w:shd w:val="clear" w:color="auto" w:fill="FFFFFF"/>
        </w:rPr>
        <w:t xml:space="preserve">, R., </w:t>
      </w:r>
      <w:proofErr w:type="spellStart"/>
      <w:r w:rsidRPr="00AF6E76">
        <w:rPr>
          <w:rFonts w:ascii="Times New Roman" w:hAnsi="Times New Roman" w:cs="Times New Roman"/>
          <w:sz w:val="24"/>
          <w:szCs w:val="24"/>
          <w:shd w:val="clear" w:color="auto" w:fill="FFFFFF"/>
        </w:rPr>
        <w:t>Zeuwts</w:t>
      </w:r>
      <w:proofErr w:type="spellEnd"/>
      <w:r w:rsidRPr="00AF6E76">
        <w:rPr>
          <w:rFonts w:ascii="Times New Roman" w:hAnsi="Times New Roman" w:cs="Times New Roman"/>
          <w:sz w:val="24"/>
          <w:szCs w:val="24"/>
          <w:shd w:val="clear" w:color="auto" w:fill="FFFFFF"/>
        </w:rPr>
        <w:t xml:space="preserve">, L., </w:t>
      </w:r>
      <w:proofErr w:type="spellStart"/>
      <w:r w:rsidRPr="00AF6E76">
        <w:rPr>
          <w:rFonts w:ascii="Times New Roman" w:hAnsi="Times New Roman" w:cs="Times New Roman"/>
          <w:sz w:val="24"/>
          <w:szCs w:val="24"/>
          <w:shd w:val="clear" w:color="auto" w:fill="FFFFFF"/>
        </w:rPr>
        <w:t>Philippaerts</w:t>
      </w:r>
      <w:proofErr w:type="spellEnd"/>
      <w:r w:rsidRPr="00AF6E76">
        <w:rPr>
          <w:rFonts w:ascii="Times New Roman" w:hAnsi="Times New Roman" w:cs="Times New Roman"/>
          <w:sz w:val="24"/>
          <w:szCs w:val="24"/>
          <w:shd w:val="clear" w:color="auto" w:fill="FFFFFF"/>
        </w:rPr>
        <w:t>, R., &amp; Lenoir, M. (2014). Cue usage in volleyball: A time course comparison of elite, intermediate and novice female players.</w:t>
      </w:r>
      <w:r w:rsidRPr="00AF6E76">
        <w:rPr>
          <w:rStyle w:val="apple-converted-space"/>
          <w:rFonts w:ascii="Times New Roman" w:hAnsi="Times New Roman" w:cs="Times New Roman"/>
          <w:sz w:val="24"/>
          <w:szCs w:val="24"/>
          <w:shd w:val="clear" w:color="auto" w:fill="FFFFFF"/>
        </w:rPr>
        <w:t> </w:t>
      </w:r>
      <w:r w:rsidRPr="00AF6E76">
        <w:rPr>
          <w:rFonts w:ascii="Times New Roman" w:hAnsi="Times New Roman" w:cs="Times New Roman"/>
          <w:i/>
          <w:iCs/>
          <w:sz w:val="24"/>
          <w:szCs w:val="24"/>
        </w:rPr>
        <w:t>Biology of Sport</w:t>
      </w:r>
      <w:r w:rsidRPr="00AF6E76">
        <w:rPr>
          <w:rFonts w:ascii="Times New Roman" w:hAnsi="Times New Roman" w:cs="Times New Roman"/>
          <w:sz w:val="24"/>
          <w:szCs w:val="24"/>
          <w:shd w:val="clear" w:color="auto" w:fill="FFFFFF"/>
        </w:rPr>
        <w:t>,</w:t>
      </w:r>
      <w:r w:rsidRPr="00AF6E76">
        <w:rPr>
          <w:rStyle w:val="apple-converted-space"/>
          <w:rFonts w:ascii="Times New Roman" w:hAnsi="Times New Roman" w:cs="Times New Roman"/>
          <w:sz w:val="24"/>
          <w:szCs w:val="24"/>
          <w:shd w:val="clear" w:color="auto" w:fill="FFFFFF"/>
        </w:rPr>
        <w:t> </w:t>
      </w:r>
      <w:r w:rsidRPr="00AF6E76">
        <w:rPr>
          <w:rFonts w:ascii="Times New Roman" w:hAnsi="Times New Roman" w:cs="Times New Roman"/>
          <w:i/>
          <w:iCs/>
          <w:sz w:val="24"/>
          <w:szCs w:val="24"/>
        </w:rPr>
        <w:t>31</w:t>
      </w:r>
      <w:r w:rsidRPr="00AF6E76">
        <w:rPr>
          <w:rFonts w:ascii="Times New Roman" w:hAnsi="Times New Roman" w:cs="Times New Roman"/>
          <w:sz w:val="24"/>
          <w:szCs w:val="24"/>
          <w:shd w:val="clear" w:color="auto" w:fill="FFFFFF"/>
        </w:rPr>
        <w:t>(4), 295</w:t>
      </w:r>
    </w:p>
    <w:p w14:paraId="7C6C65B9" w14:textId="77777777" w:rsidR="00693187" w:rsidRPr="00AF6E76" w:rsidRDefault="00693187" w:rsidP="00693187">
      <w:pPr>
        <w:spacing w:line="480" w:lineRule="auto"/>
        <w:ind w:left="720" w:hanging="720"/>
        <w:rPr>
          <w:rFonts w:ascii="Times New Roman" w:hAnsi="Times New Roman" w:cs="Times New Roman"/>
          <w:sz w:val="24"/>
          <w:szCs w:val="24"/>
          <w:shd w:val="clear" w:color="auto" w:fill="FFFFFF"/>
        </w:rPr>
      </w:pPr>
      <w:proofErr w:type="spellStart"/>
      <w:r w:rsidRPr="00AF6E76">
        <w:rPr>
          <w:rFonts w:ascii="Times New Roman" w:hAnsi="Times New Roman" w:cs="Times New Roman"/>
          <w:sz w:val="24"/>
          <w:szCs w:val="24"/>
          <w:shd w:val="clear" w:color="auto" w:fill="FFFFFF"/>
        </w:rPr>
        <w:t>Vater</w:t>
      </w:r>
      <w:proofErr w:type="spellEnd"/>
      <w:r w:rsidRPr="00AF6E76">
        <w:rPr>
          <w:rFonts w:ascii="Times New Roman" w:hAnsi="Times New Roman" w:cs="Times New Roman"/>
          <w:sz w:val="24"/>
          <w:szCs w:val="24"/>
          <w:shd w:val="clear" w:color="auto" w:fill="FFFFFF"/>
        </w:rPr>
        <w:t xml:space="preserve">, C., Williams, A. M., &amp; </w:t>
      </w:r>
      <w:proofErr w:type="spellStart"/>
      <w:r w:rsidRPr="00AF6E76">
        <w:rPr>
          <w:rFonts w:ascii="Times New Roman" w:hAnsi="Times New Roman" w:cs="Times New Roman"/>
          <w:sz w:val="24"/>
          <w:szCs w:val="24"/>
          <w:shd w:val="clear" w:color="auto" w:fill="FFFFFF"/>
        </w:rPr>
        <w:t>Hossner</w:t>
      </w:r>
      <w:proofErr w:type="spellEnd"/>
      <w:r w:rsidRPr="00AF6E76">
        <w:rPr>
          <w:rFonts w:ascii="Times New Roman" w:hAnsi="Times New Roman" w:cs="Times New Roman"/>
          <w:sz w:val="24"/>
          <w:szCs w:val="24"/>
          <w:shd w:val="clear" w:color="auto" w:fill="FFFFFF"/>
        </w:rPr>
        <w:t>, E. J. (2020). What do we see out of the corner of our eye? The role of visual pivots and gaze anchors in sport.</w:t>
      </w:r>
      <w:r w:rsidRPr="00AF6E76">
        <w:rPr>
          <w:rStyle w:val="apple-converted-space"/>
          <w:rFonts w:ascii="Times New Roman" w:hAnsi="Times New Roman" w:cs="Times New Roman"/>
          <w:sz w:val="24"/>
          <w:szCs w:val="24"/>
          <w:shd w:val="clear" w:color="auto" w:fill="FFFFFF"/>
        </w:rPr>
        <w:t> </w:t>
      </w:r>
      <w:r w:rsidRPr="00AF6E76">
        <w:rPr>
          <w:rFonts w:ascii="Times New Roman" w:hAnsi="Times New Roman" w:cs="Times New Roman"/>
          <w:i/>
          <w:iCs/>
          <w:sz w:val="24"/>
          <w:szCs w:val="24"/>
        </w:rPr>
        <w:t>International Review of Sport and Exercise Psychology</w:t>
      </w:r>
      <w:r w:rsidRPr="00AF6E76">
        <w:rPr>
          <w:rFonts w:ascii="Times New Roman" w:hAnsi="Times New Roman" w:cs="Times New Roman"/>
          <w:sz w:val="24"/>
          <w:szCs w:val="24"/>
          <w:shd w:val="clear" w:color="auto" w:fill="FFFFFF"/>
        </w:rPr>
        <w:t>,</w:t>
      </w:r>
      <w:r w:rsidRPr="00AF6E76">
        <w:rPr>
          <w:rStyle w:val="apple-converted-space"/>
          <w:rFonts w:ascii="Times New Roman" w:hAnsi="Times New Roman" w:cs="Times New Roman"/>
          <w:sz w:val="24"/>
          <w:szCs w:val="24"/>
          <w:shd w:val="clear" w:color="auto" w:fill="FFFFFF"/>
        </w:rPr>
        <w:t> </w:t>
      </w:r>
      <w:r w:rsidRPr="00AF6E76">
        <w:rPr>
          <w:rFonts w:ascii="Times New Roman" w:hAnsi="Times New Roman" w:cs="Times New Roman"/>
          <w:i/>
          <w:iCs/>
          <w:sz w:val="24"/>
          <w:szCs w:val="24"/>
        </w:rPr>
        <w:t>13</w:t>
      </w:r>
      <w:r w:rsidRPr="00AF6E76">
        <w:rPr>
          <w:rFonts w:ascii="Times New Roman" w:hAnsi="Times New Roman" w:cs="Times New Roman"/>
          <w:sz w:val="24"/>
          <w:szCs w:val="24"/>
          <w:shd w:val="clear" w:color="auto" w:fill="FFFFFF"/>
        </w:rPr>
        <w:t>(1), 81-103</w:t>
      </w:r>
    </w:p>
    <w:p w14:paraId="65875C66" w14:textId="77777777" w:rsidR="00693187" w:rsidRPr="00AF6E76" w:rsidRDefault="00693187" w:rsidP="00693187">
      <w:pPr>
        <w:spacing w:line="480" w:lineRule="auto"/>
        <w:ind w:left="720" w:hanging="720"/>
        <w:rPr>
          <w:rFonts w:ascii="Times New Roman" w:hAnsi="Times New Roman" w:cs="Times New Roman"/>
          <w:sz w:val="32"/>
          <w:szCs w:val="24"/>
          <w:shd w:val="clear" w:color="auto" w:fill="FFFFFF"/>
        </w:rPr>
      </w:pPr>
      <w:r w:rsidRPr="00AF6E76">
        <w:rPr>
          <w:rFonts w:ascii="Times New Roman" w:hAnsi="Times New Roman" w:cs="Times New Roman"/>
          <w:sz w:val="24"/>
          <w:szCs w:val="20"/>
          <w:shd w:val="clear" w:color="auto" w:fill="FFFFFF"/>
        </w:rPr>
        <w:t>Vaughan, R. S., &amp; Laborde, S. (2021). Attention, working-memory control, working-memory capacity, and sport performance: The moderating role of athletic expertise. </w:t>
      </w:r>
      <w:r w:rsidRPr="00AF6E76">
        <w:rPr>
          <w:rFonts w:ascii="Times New Roman" w:hAnsi="Times New Roman" w:cs="Times New Roman"/>
          <w:i/>
          <w:iCs/>
          <w:sz w:val="24"/>
          <w:szCs w:val="20"/>
          <w:shd w:val="clear" w:color="auto" w:fill="FFFFFF"/>
        </w:rPr>
        <w:t>European Journal of Sport Science</w:t>
      </w:r>
      <w:r w:rsidRPr="00AF6E76">
        <w:rPr>
          <w:rFonts w:ascii="Times New Roman" w:hAnsi="Times New Roman" w:cs="Times New Roman"/>
          <w:sz w:val="24"/>
          <w:szCs w:val="20"/>
          <w:shd w:val="clear" w:color="auto" w:fill="FFFFFF"/>
        </w:rPr>
        <w:t>, </w:t>
      </w:r>
      <w:r w:rsidRPr="00AF6E76">
        <w:rPr>
          <w:rFonts w:ascii="Times New Roman" w:hAnsi="Times New Roman" w:cs="Times New Roman"/>
          <w:i/>
          <w:iCs/>
          <w:sz w:val="24"/>
          <w:szCs w:val="20"/>
          <w:shd w:val="clear" w:color="auto" w:fill="FFFFFF"/>
        </w:rPr>
        <w:t>21</w:t>
      </w:r>
      <w:r w:rsidRPr="00AF6E76">
        <w:rPr>
          <w:rFonts w:ascii="Times New Roman" w:hAnsi="Times New Roman" w:cs="Times New Roman"/>
          <w:sz w:val="24"/>
          <w:szCs w:val="20"/>
          <w:shd w:val="clear" w:color="auto" w:fill="FFFFFF"/>
        </w:rPr>
        <w:t>(2), 240-249.</w:t>
      </w:r>
    </w:p>
    <w:p w14:paraId="14F0938B" w14:textId="77777777" w:rsidR="00693187" w:rsidRPr="00AF6E76" w:rsidRDefault="00693187" w:rsidP="00693187">
      <w:pPr>
        <w:spacing w:line="480" w:lineRule="auto"/>
        <w:ind w:left="720" w:hanging="720"/>
        <w:rPr>
          <w:rFonts w:ascii="Times New Roman" w:hAnsi="Times New Roman" w:cs="Times New Roman"/>
          <w:sz w:val="24"/>
          <w:szCs w:val="24"/>
        </w:rPr>
      </w:pPr>
      <w:r w:rsidRPr="00AF6E76">
        <w:rPr>
          <w:rFonts w:ascii="Times New Roman" w:hAnsi="Times New Roman" w:cs="Times New Roman"/>
          <w:sz w:val="24"/>
          <w:szCs w:val="24"/>
        </w:rPr>
        <w:t xml:space="preserve">Vaughan, R., Laborde, S., &amp; McConville, C. (2019). The effect of athletic expertise and trait emotional intelligence on decision-making. </w:t>
      </w:r>
      <w:r w:rsidRPr="00AF6E76">
        <w:rPr>
          <w:rFonts w:ascii="Times New Roman" w:hAnsi="Times New Roman" w:cs="Times New Roman"/>
          <w:i/>
          <w:iCs/>
          <w:sz w:val="24"/>
          <w:szCs w:val="24"/>
        </w:rPr>
        <w:t>European Journal of Sport Sciences, 19</w:t>
      </w:r>
      <w:r w:rsidRPr="00AF6E76">
        <w:rPr>
          <w:rFonts w:ascii="Times New Roman" w:hAnsi="Times New Roman" w:cs="Times New Roman"/>
          <w:sz w:val="24"/>
          <w:szCs w:val="24"/>
        </w:rPr>
        <w:t xml:space="preserve">(2), 225-233. </w:t>
      </w:r>
    </w:p>
    <w:p w14:paraId="6C58F0D8" w14:textId="77777777" w:rsidR="00693187" w:rsidRPr="00AF6E76" w:rsidRDefault="00693187" w:rsidP="00693187">
      <w:pPr>
        <w:spacing w:line="480" w:lineRule="auto"/>
        <w:ind w:left="720" w:hanging="720"/>
        <w:rPr>
          <w:rFonts w:ascii="Times New Roman" w:hAnsi="Times New Roman" w:cs="Times New Roman"/>
          <w:sz w:val="24"/>
          <w:szCs w:val="24"/>
          <w:shd w:val="clear" w:color="auto" w:fill="FFFFFF"/>
        </w:rPr>
      </w:pPr>
      <w:proofErr w:type="spellStart"/>
      <w:r w:rsidRPr="00AF6E76">
        <w:rPr>
          <w:rFonts w:ascii="Times New Roman" w:hAnsi="Times New Roman" w:cs="Times New Roman"/>
          <w:sz w:val="24"/>
          <w:szCs w:val="24"/>
          <w:shd w:val="clear" w:color="auto" w:fill="FFFFFF"/>
        </w:rPr>
        <w:t>Verbruggen</w:t>
      </w:r>
      <w:proofErr w:type="spellEnd"/>
      <w:r w:rsidRPr="00AF6E76">
        <w:rPr>
          <w:rFonts w:ascii="Times New Roman" w:hAnsi="Times New Roman" w:cs="Times New Roman"/>
          <w:sz w:val="24"/>
          <w:szCs w:val="24"/>
          <w:shd w:val="clear" w:color="auto" w:fill="FFFFFF"/>
        </w:rPr>
        <w:t xml:space="preserve">, F., Aron, A. R., Band, G. P., </w:t>
      </w:r>
      <w:proofErr w:type="spellStart"/>
      <w:r w:rsidRPr="00AF6E76">
        <w:rPr>
          <w:rFonts w:ascii="Times New Roman" w:hAnsi="Times New Roman" w:cs="Times New Roman"/>
          <w:sz w:val="24"/>
          <w:szCs w:val="24"/>
          <w:shd w:val="clear" w:color="auto" w:fill="FFFFFF"/>
        </w:rPr>
        <w:t>Beste</w:t>
      </w:r>
      <w:proofErr w:type="spellEnd"/>
      <w:r w:rsidRPr="00AF6E76">
        <w:rPr>
          <w:rFonts w:ascii="Times New Roman" w:hAnsi="Times New Roman" w:cs="Times New Roman"/>
          <w:sz w:val="24"/>
          <w:szCs w:val="24"/>
          <w:shd w:val="clear" w:color="auto" w:fill="FFFFFF"/>
        </w:rPr>
        <w:t xml:space="preserve">, C., Bissett, P. G., Brockett, A. T., Brown, J. W., Chamberlain, S. R., Chambers, C. D., </w:t>
      </w:r>
      <w:proofErr w:type="spellStart"/>
      <w:r w:rsidRPr="00AF6E76">
        <w:rPr>
          <w:rFonts w:ascii="Times New Roman" w:hAnsi="Times New Roman" w:cs="Times New Roman"/>
          <w:sz w:val="24"/>
          <w:szCs w:val="24"/>
          <w:shd w:val="clear" w:color="auto" w:fill="FFFFFF"/>
        </w:rPr>
        <w:t>Colonius</w:t>
      </w:r>
      <w:proofErr w:type="spellEnd"/>
      <w:r w:rsidRPr="00AF6E76">
        <w:rPr>
          <w:rFonts w:ascii="Times New Roman" w:hAnsi="Times New Roman" w:cs="Times New Roman"/>
          <w:sz w:val="24"/>
          <w:szCs w:val="24"/>
          <w:shd w:val="clear" w:color="auto" w:fill="FFFFFF"/>
        </w:rPr>
        <w:t xml:space="preserve">, H., </w:t>
      </w:r>
      <w:proofErr w:type="spellStart"/>
      <w:r w:rsidRPr="00AF6E76">
        <w:rPr>
          <w:rFonts w:ascii="Times New Roman" w:hAnsi="Times New Roman" w:cs="Times New Roman"/>
          <w:sz w:val="24"/>
          <w:szCs w:val="24"/>
          <w:shd w:val="clear" w:color="auto" w:fill="FFFFFF"/>
        </w:rPr>
        <w:t>Colzato</w:t>
      </w:r>
      <w:proofErr w:type="spellEnd"/>
      <w:r w:rsidRPr="00AF6E76">
        <w:rPr>
          <w:rFonts w:ascii="Times New Roman" w:hAnsi="Times New Roman" w:cs="Times New Roman"/>
          <w:sz w:val="24"/>
          <w:szCs w:val="24"/>
          <w:shd w:val="clear" w:color="auto" w:fill="FFFFFF"/>
        </w:rPr>
        <w:t xml:space="preserve">, L. S., Corneil, B. D., </w:t>
      </w:r>
      <w:proofErr w:type="spellStart"/>
      <w:r w:rsidRPr="00AF6E76">
        <w:rPr>
          <w:rFonts w:ascii="Times New Roman" w:hAnsi="Times New Roman" w:cs="Times New Roman"/>
          <w:sz w:val="24"/>
          <w:szCs w:val="24"/>
          <w:shd w:val="clear" w:color="auto" w:fill="FFFFFF"/>
        </w:rPr>
        <w:lastRenderedPageBreak/>
        <w:t>Coxon</w:t>
      </w:r>
      <w:proofErr w:type="spellEnd"/>
      <w:r w:rsidRPr="00AF6E76">
        <w:rPr>
          <w:rFonts w:ascii="Times New Roman" w:hAnsi="Times New Roman" w:cs="Times New Roman"/>
          <w:sz w:val="24"/>
          <w:szCs w:val="24"/>
          <w:shd w:val="clear" w:color="auto" w:fill="FFFFFF"/>
        </w:rPr>
        <w:t xml:space="preserve">, J. P., Dupuis, A., Eagle, D. M., </w:t>
      </w:r>
      <w:proofErr w:type="spellStart"/>
      <w:r w:rsidRPr="00AF6E76">
        <w:rPr>
          <w:rFonts w:ascii="Times New Roman" w:hAnsi="Times New Roman" w:cs="Times New Roman"/>
          <w:sz w:val="24"/>
          <w:szCs w:val="24"/>
          <w:shd w:val="clear" w:color="auto" w:fill="FFFFFF"/>
        </w:rPr>
        <w:t>Garavan</w:t>
      </w:r>
      <w:proofErr w:type="spellEnd"/>
      <w:r w:rsidRPr="00AF6E76">
        <w:rPr>
          <w:rFonts w:ascii="Times New Roman" w:hAnsi="Times New Roman" w:cs="Times New Roman"/>
          <w:sz w:val="24"/>
          <w:szCs w:val="24"/>
          <w:shd w:val="clear" w:color="auto" w:fill="FFFFFF"/>
        </w:rPr>
        <w:t xml:space="preserve">, H., Greenhouse, I., Heathcote, A., </w:t>
      </w:r>
      <w:proofErr w:type="spellStart"/>
      <w:r w:rsidRPr="00AF6E76">
        <w:rPr>
          <w:rFonts w:ascii="Times New Roman" w:hAnsi="Times New Roman" w:cs="Times New Roman"/>
          <w:sz w:val="24"/>
          <w:szCs w:val="24"/>
          <w:shd w:val="clear" w:color="auto" w:fill="FFFFFF"/>
        </w:rPr>
        <w:t>Huster</w:t>
      </w:r>
      <w:proofErr w:type="spellEnd"/>
      <w:r w:rsidRPr="00AF6E76">
        <w:rPr>
          <w:rFonts w:ascii="Times New Roman" w:hAnsi="Times New Roman" w:cs="Times New Roman"/>
          <w:sz w:val="24"/>
          <w:szCs w:val="24"/>
          <w:shd w:val="clear" w:color="auto" w:fill="FFFFFF"/>
        </w:rPr>
        <w:t xml:space="preserve">, R. J., … &amp; </w:t>
      </w:r>
      <w:proofErr w:type="spellStart"/>
      <w:r w:rsidRPr="00AF6E76">
        <w:rPr>
          <w:rFonts w:ascii="Times New Roman" w:hAnsi="Times New Roman" w:cs="Times New Roman"/>
          <w:sz w:val="24"/>
          <w:szCs w:val="24"/>
          <w:shd w:val="clear" w:color="auto" w:fill="FFFFFF"/>
        </w:rPr>
        <w:t>Boehler</w:t>
      </w:r>
      <w:proofErr w:type="spellEnd"/>
      <w:r w:rsidRPr="00AF6E76">
        <w:rPr>
          <w:rFonts w:ascii="Times New Roman" w:hAnsi="Times New Roman" w:cs="Times New Roman"/>
          <w:sz w:val="24"/>
          <w:szCs w:val="24"/>
          <w:shd w:val="clear" w:color="auto" w:fill="FFFFFF"/>
        </w:rPr>
        <w:t xml:space="preserve">, C. N. (2019). A consensus guide to capturing the ability to inhibit actions and impulsive </w:t>
      </w:r>
      <w:proofErr w:type="spellStart"/>
      <w:r w:rsidRPr="00AF6E76">
        <w:rPr>
          <w:rFonts w:ascii="Times New Roman" w:hAnsi="Times New Roman" w:cs="Times New Roman"/>
          <w:sz w:val="24"/>
          <w:szCs w:val="24"/>
          <w:shd w:val="clear" w:color="auto" w:fill="FFFFFF"/>
        </w:rPr>
        <w:t>behaviors</w:t>
      </w:r>
      <w:proofErr w:type="spellEnd"/>
      <w:r w:rsidRPr="00AF6E76">
        <w:rPr>
          <w:rFonts w:ascii="Times New Roman" w:hAnsi="Times New Roman" w:cs="Times New Roman"/>
          <w:sz w:val="24"/>
          <w:szCs w:val="24"/>
          <w:shd w:val="clear" w:color="auto" w:fill="FFFFFF"/>
        </w:rPr>
        <w:t xml:space="preserve"> in the stop-signal task.</w:t>
      </w:r>
      <w:r w:rsidRPr="00AF6E76">
        <w:rPr>
          <w:rStyle w:val="apple-converted-space"/>
          <w:rFonts w:ascii="Times New Roman" w:hAnsi="Times New Roman" w:cs="Times New Roman"/>
          <w:sz w:val="24"/>
          <w:szCs w:val="24"/>
          <w:shd w:val="clear" w:color="auto" w:fill="FFFFFF"/>
        </w:rPr>
        <w:t> </w:t>
      </w:r>
      <w:proofErr w:type="spellStart"/>
      <w:r w:rsidRPr="00AF6E76">
        <w:rPr>
          <w:rFonts w:ascii="Times New Roman" w:hAnsi="Times New Roman" w:cs="Times New Roman"/>
          <w:i/>
          <w:iCs/>
          <w:sz w:val="24"/>
          <w:szCs w:val="24"/>
        </w:rPr>
        <w:t>Elife</w:t>
      </w:r>
      <w:proofErr w:type="spellEnd"/>
      <w:r w:rsidRPr="00AF6E76">
        <w:rPr>
          <w:rFonts w:ascii="Times New Roman" w:hAnsi="Times New Roman" w:cs="Times New Roman"/>
          <w:sz w:val="24"/>
          <w:szCs w:val="24"/>
          <w:shd w:val="clear" w:color="auto" w:fill="FFFFFF"/>
        </w:rPr>
        <w:t>,</w:t>
      </w:r>
      <w:r w:rsidRPr="00AF6E76">
        <w:rPr>
          <w:rStyle w:val="apple-converted-space"/>
          <w:rFonts w:ascii="Times New Roman" w:hAnsi="Times New Roman" w:cs="Times New Roman"/>
          <w:sz w:val="24"/>
          <w:szCs w:val="24"/>
          <w:shd w:val="clear" w:color="auto" w:fill="FFFFFF"/>
        </w:rPr>
        <w:t> </w:t>
      </w:r>
      <w:r w:rsidRPr="00AF6E76">
        <w:rPr>
          <w:rFonts w:ascii="Times New Roman" w:hAnsi="Times New Roman" w:cs="Times New Roman"/>
          <w:i/>
          <w:iCs/>
          <w:sz w:val="24"/>
          <w:szCs w:val="24"/>
        </w:rPr>
        <w:t>8</w:t>
      </w:r>
      <w:r w:rsidRPr="00AF6E76">
        <w:rPr>
          <w:rFonts w:ascii="Times New Roman" w:hAnsi="Times New Roman" w:cs="Times New Roman"/>
          <w:sz w:val="24"/>
          <w:szCs w:val="24"/>
          <w:shd w:val="clear" w:color="auto" w:fill="FFFFFF"/>
        </w:rPr>
        <w:t>, e46323.</w:t>
      </w:r>
    </w:p>
    <w:p w14:paraId="2B1C74E6" w14:textId="77777777" w:rsidR="00693187" w:rsidRPr="00AF6E76" w:rsidRDefault="00693187" w:rsidP="00693187">
      <w:pPr>
        <w:spacing w:line="480" w:lineRule="auto"/>
        <w:ind w:left="720" w:hanging="720"/>
        <w:rPr>
          <w:rFonts w:ascii="Times New Roman" w:hAnsi="Times New Roman" w:cs="Times New Roman"/>
          <w:sz w:val="24"/>
          <w:szCs w:val="24"/>
          <w:shd w:val="clear" w:color="auto" w:fill="FFFFFF"/>
        </w:rPr>
      </w:pPr>
      <w:proofErr w:type="spellStart"/>
      <w:r w:rsidRPr="00AF6E76">
        <w:rPr>
          <w:rFonts w:ascii="Times New Roman" w:hAnsi="Times New Roman" w:cs="Times New Roman"/>
          <w:sz w:val="24"/>
          <w:szCs w:val="24"/>
          <w:shd w:val="clear" w:color="auto" w:fill="FFFFFF"/>
        </w:rPr>
        <w:t>Vestberg</w:t>
      </w:r>
      <w:proofErr w:type="spellEnd"/>
      <w:r w:rsidRPr="00AF6E76">
        <w:rPr>
          <w:rFonts w:ascii="Times New Roman" w:hAnsi="Times New Roman" w:cs="Times New Roman"/>
          <w:sz w:val="24"/>
          <w:szCs w:val="24"/>
          <w:shd w:val="clear" w:color="auto" w:fill="FFFFFF"/>
        </w:rPr>
        <w:t xml:space="preserve">, T., Gustafson, R., </w:t>
      </w:r>
      <w:proofErr w:type="spellStart"/>
      <w:r w:rsidRPr="00AF6E76">
        <w:rPr>
          <w:rFonts w:ascii="Times New Roman" w:hAnsi="Times New Roman" w:cs="Times New Roman"/>
          <w:sz w:val="24"/>
          <w:szCs w:val="24"/>
          <w:shd w:val="clear" w:color="auto" w:fill="FFFFFF"/>
        </w:rPr>
        <w:t>Maurex</w:t>
      </w:r>
      <w:proofErr w:type="spellEnd"/>
      <w:r w:rsidRPr="00AF6E76">
        <w:rPr>
          <w:rFonts w:ascii="Times New Roman" w:hAnsi="Times New Roman" w:cs="Times New Roman"/>
          <w:sz w:val="24"/>
          <w:szCs w:val="24"/>
          <w:shd w:val="clear" w:color="auto" w:fill="FFFFFF"/>
        </w:rPr>
        <w:t>, L., Ingvar, M., &amp; Petrovic, P. (2012). Executive functions predict the success of top-soccer players. </w:t>
      </w:r>
      <w:proofErr w:type="spellStart"/>
      <w:r w:rsidRPr="00AF6E76">
        <w:rPr>
          <w:rFonts w:ascii="Times New Roman" w:hAnsi="Times New Roman" w:cs="Times New Roman"/>
          <w:i/>
          <w:iCs/>
          <w:sz w:val="24"/>
          <w:szCs w:val="24"/>
        </w:rPr>
        <w:t>PloS</w:t>
      </w:r>
      <w:proofErr w:type="spellEnd"/>
      <w:r w:rsidRPr="00AF6E76">
        <w:rPr>
          <w:rFonts w:ascii="Times New Roman" w:hAnsi="Times New Roman" w:cs="Times New Roman"/>
          <w:i/>
          <w:iCs/>
          <w:sz w:val="24"/>
          <w:szCs w:val="24"/>
        </w:rPr>
        <w:t xml:space="preserve"> One</w:t>
      </w:r>
      <w:r w:rsidRPr="00AF6E76">
        <w:rPr>
          <w:rFonts w:ascii="Times New Roman" w:hAnsi="Times New Roman" w:cs="Times New Roman"/>
          <w:sz w:val="24"/>
          <w:szCs w:val="24"/>
          <w:shd w:val="clear" w:color="auto" w:fill="FFFFFF"/>
        </w:rPr>
        <w:t>, </w:t>
      </w:r>
      <w:r w:rsidRPr="00AF6E76">
        <w:rPr>
          <w:rFonts w:ascii="Times New Roman" w:hAnsi="Times New Roman" w:cs="Times New Roman"/>
          <w:i/>
          <w:iCs/>
          <w:sz w:val="24"/>
          <w:szCs w:val="24"/>
        </w:rPr>
        <w:t>7</w:t>
      </w:r>
      <w:r w:rsidRPr="00AF6E76">
        <w:rPr>
          <w:rFonts w:ascii="Times New Roman" w:hAnsi="Times New Roman" w:cs="Times New Roman"/>
          <w:sz w:val="24"/>
          <w:szCs w:val="24"/>
          <w:shd w:val="clear" w:color="auto" w:fill="FFFFFF"/>
        </w:rPr>
        <w:t>(4), e34731.</w:t>
      </w:r>
    </w:p>
    <w:p w14:paraId="7DBD5AB7" w14:textId="77777777" w:rsidR="00693187" w:rsidRPr="00AF6E76" w:rsidRDefault="00693187" w:rsidP="00693187">
      <w:pPr>
        <w:spacing w:line="480" w:lineRule="auto"/>
        <w:ind w:left="720" w:hanging="720"/>
        <w:rPr>
          <w:rFonts w:ascii="Times New Roman" w:hAnsi="Times New Roman" w:cs="Times New Roman"/>
          <w:sz w:val="24"/>
          <w:szCs w:val="24"/>
          <w:shd w:val="clear" w:color="auto" w:fill="FFFFFF"/>
        </w:rPr>
      </w:pPr>
      <w:proofErr w:type="spellStart"/>
      <w:r w:rsidRPr="00AF6E76">
        <w:rPr>
          <w:rFonts w:ascii="Times New Roman" w:hAnsi="Times New Roman" w:cs="Times New Roman"/>
          <w:sz w:val="24"/>
          <w:szCs w:val="24"/>
          <w:shd w:val="clear" w:color="auto" w:fill="FFFFFF"/>
        </w:rPr>
        <w:t>Vestberg</w:t>
      </w:r>
      <w:proofErr w:type="spellEnd"/>
      <w:r w:rsidRPr="00AF6E76">
        <w:rPr>
          <w:rFonts w:ascii="Times New Roman" w:hAnsi="Times New Roman" w:cs="Times New Roman"/>
          <w:sz w:val="24"/>
          <w:szCs w:val="24"/>
          <w:shd w:val="clear" w:color="auto" w:fill="FFFFFF"/>
        </w:rPr>
        <w:t xml:space="preserve">, T., </w:t>
      </w:r>
      <w:proofErr w:type="spellStart"/>
      <w:r w:rsidRPr="00AF6E76">
        <w:rPr>
          <w:rFonts w:ascii="Times New Roman" w:hAnsi="Times New Roman" w:cs="Times New Roman"/>
          <w:sz w:val="24"/>
          <w:szCs w:val="24"/>
          <w:shd w:val="clear" w:color="auto" w:fill="FFFFFF"/>
        </w:rPr>
        <w:t>Reinebo</w:t>
      </w:r>
      <w:proofErr w:type="spellEnd"/>
      <w:r w:rsidRPr="00AF6E76">
        <w:rPr>
          <w:rFonts w:ascii="Times New Roman" w:hAnsi="Times New Roman" w:cs="Times New Roman"/>
          <w:sz w:val="24"/>
          <w:szCs w:val="24"/>
          <w:shd w:val="clear" w:color="auto" w:fill="FFFFFF"/>
        </w:rPr>
        <w:t xml:space="preserve">, G., </w:t>
      </w:r>
      <w:proofErr w:type="spellStart"/>
      <w:r w:rsidRPr="00AF6E76">
        <w:rPr>
          <w:rFonts w:ascii="Times New Roman" w:hAnsi="Times New Roman" w:cs="Times New Roman"/>
          <w:sz w:val="24"/>
          <w:szCs w:val="24"/>
          <w:shd w:val="clear" w:color="auto" w:fill="FFFFFF"/>
        </w:rPr>
        <w:t>Maurex</w:t>
      </w:r>
      <w:proofErr w:type="spellEnd"/>
      <w:r w:rsidRPr="00AF6E76">
        <w:rPr>
          <w:rFonts w:ascii="Times New Roman" w:hAnsi="Times New Roman" w:cs="Times New Roman"/>
          <w:sz w:val="24"/>
          <w:szCs w:val="24"/>
          <w:shd w:val="clear" w:color="auto" w:fill="FFFFFF"/>
        </w:rPr>
        <w:t>, L., Ingvar, M., &amp; Petrovic, P. (2017). Core executive functions are associated with success in young elite soccer players. </w:t>
      </w:r>
      <w:proofErr w:type="spellStart"/>
      <w:r w:rsidRPr="00AF6E76">
        <w:rPr>
          <w:rFonts w:ascii="Times New Roman" w:hAnsi="Times New Roman" w:cs="Times New Roman"/>
          <w:i/>
          <w:iCs/>
          <w:sz w:val="24"/>
          <w:szCs w:val="24"/>
        </w:rPr>
        <w:t>PloS</w:t>
      </w:r>
      <w:proofErr w:type="spellEnd"/>
      <w:r w:rsidRPr="00AF6E76">
        <w:rPr>
          <w:rFonts w:ascii="Times New Roman" w:hAnsi="Times New Roman" w:cs="Times New Roman"/>
          <w:i/>
          <w:iCs/>
          <w:sz w:val="24"/>
          <w:szCs w:val="24"/>
        </w:rPr>
        <w:t xml:space="preserve"> One</w:t>
      </w:r>
      <w:r w:rsidRPr="00AF6E76">
        <w:rPr>
          <w:rFonts w:ascii="Times New Roman" w:hAnsi="Times New Roman" w:cs="Times New Roman"/>
          <w:sz w:val="24"/>
          <w:szCs w:val="24"/>
          <w:shd w:val="clear" w:color="auto" w:fill="FFFFFF"/>
        </w:rPr>
        <w:t>, </w:t>
      </w:r>
      <w:r w:rsidRPr="00AF6E76">
        <w:rPr>
          <w:rFonts w:ascii="Times New Roman" w:hAnsi="Times New Roman" w:cs="Times New Roman"/>
          <w:i/>
          <w:iCs/>
          <w:sz w:val="24"/>
          <w:szCs w:val="24"/>
        </w:rPr>
        <w:t>12</w:t>
      </w:r>
      <w:r w:rsidRPr="00AF6E76">
        <w:rPr>
          <w:rFonts w:ascii="Times New Roman" w:hAnsi="Times New Roman" w:cs="Times New Roman"/>
          <w:sz w:val="24"/>
          <w:szCs w:val="24"/>
          <w:shd w:val="clear" w:color="auto" w:fill="FFFFFF"/>
        </w:rPr>
        <w:t>(2), e0170845.</w:t>
      </w:r>
    </w:p>
    <w:p w14:paraId="644E2367" w14:textId="77777777" w:rsidR="00693187" w:rsidRPr="00AF6E76" w:rsidRDefault="00693187" w:rsidP="00693187">
      <w:pPr>
        <w:spacing w:line="480" w:lineRule="auto"/>
        <w:ind w:left="720" w:hanging="720"/>
        <w:rPr>
          <w:rFonts w:ascii="Times New Roman" w:hAnsi="Times New Roman" w:cs="Times New Roman"/>
          <w:sz w:val="24"/>
          <w:szCs w:val="24"/>
          <w:shd w:val="clear" w:color="auto" w:fill="FFFFFF"/>
        </w:rPr>
      </w:pPr>
      <w:r w:rsidRPr="00AF6E76">
        <w:rPr>
          <w:rFonts w:ascii="Times New Roman" w:hAnsi="Times New Roman" w:cs="Times New Roman"/>
          <w:sz w:val="24"/>
          <w:szCs w:val="24"/>
          <w:shd w:val="clear" w:color="auto" w:fill="FFFFFF"/>
        </w:rPr>
        <w:t>Vickers, J. N. (2007). </w:t>
      </w:r>
      <w:r w:rsidRPr="00AF6E76">
        <w:rPr>
          <w:rFonts w:ascii="Times New Roman" w:hAnsi="Times New Roman" w:cs="Times New Roman"/>
          <w:i/>
          <w:iCs/>
          <w:sz w:val="24"/>
          <w:szCs w:val="24"/>
        </w:rPr>
        <w:t>Perception, cognition, and decision training: The quiet eye in action</w:t>
      </w:r>
      <w:r w:rsidRPr="00AF6E76">
        <w:rPr>
          <w:rFonts w:ascii="Times New Roman" w:hAnsi="Times New Roman" w:cs="Times New Roman"/>
          <w:sz w:val="24"/>
          <w:szCs w:val="24"/>
          <w:shd w:val="clear" w:color="auto" w:fill="FFFFFF"/>
        </w:rPr>
        <w:t>. Human Kinetics.</w:t>
      </w:r>
    </w:p>
    <w:p w14:paraId="24B10940" w14:textId="332497DA" w:rsidR="00693187" w:rsidRPr="00AF6E76" w:rsidRDefault="00693187" w:rsidP="00693187">
      <w:pPr>
        <w:spacing w:line="480" w:lineRule="auto"/>
        <w:ind w:left="720" w:hanging="720"/>
        <w:rPr>
          <w:rFonts w:ascii="Times New Roman" w:hAnsi="Times New Roman" w:cs="Times New Roman"/>
          <w:sz w:val="24"/>
          <w:szCs w:val="24"/>
          <w:shd w:val="clear" w:color="auto" w:fill="FFFFFF"/>
        </w:rPr>
      </w:pPr>
      <w:r w:rsidRPr="00AF6E76">
        <w:rPr>
          <w:rFonts w:ascii="Times New Roman" w:hAnsi="Times New Roman" w:cs="Times New Roman"/>
          <w:sz w:val="24"/>
          <w:szCs w:val="24"/>
          <w:shd w:val="clear" w:color="auto" w:fill="FFFFFF"/>
        </w:rPr>
        <w:t xml:space="preserve">*Vila-Maldonado, S., </w:t>
      </w:r>
      <w:proofErr w:type="spellStart"/>
      <w:r w:rsidRPr="00AF6E76">
        <w:rPr>
          <w:rFonts w:ascii="Times New Roman" w:hAnsi="Times New Roman" w:cs="Times New Roman"/>
          <w:sz w:val="24"/>
          <w:szCs w:val="24"/>
          <w:shd w:val="clear" w:color="auto" w:fill="FFFFFF"/>
        </w:rPr>
        <w:t>Saez</w:t>
      </w:r>
      <w:proofErr w:type="spellEnd"/>
      <w:r w:rsidRPr="00AF6E76">
        <w:rPr>
          <w:rFonts w:ascii="Times New Roman" w:hAnsi="Times New Roman" w:cs="Times New Roman"/>
          <w:sz w:val="24"/>
          <w:szCs w:val="24"/>
          <w:shd w:val="clear" w:color="auto" w:fill="FFFFFF"/>
        </w:rPr>
        <w:t>-Gallego, N. M., García-Lopez, L. M., &amp; Contreras, O. R. (2019). Influence of visual behaviour on decision making in volleyball blocking.</w:t>
      </w:r>
      <w:r w:rsidRPr="00AF6E76">
        <w:rPr>
          <w:rStyle w:val="apple-converted-space"/>
          <w:rFonts w:ascii="Times New Roman" w:hAnsi="Times New Roman" w:cs="Times New Roman"/>
          <w:sz w:val="24"/>
          <w:szCs w:val="24"/>
          <w:shd w:val="clear" w:color="auto" w:fill="FFFFFF"/>
        </w:rPr>
        <w:t> </w:t>
      </w:r>
      <w:proofErr w:type="spellStart"/>
      <w:r w:rsidRPr="00AF6E76">
        <w:rPr>
          <w:rFonts w:ascii="Times New Roman" w:hAnsi="Times New Roman" w:cs="Times New Roman"/>
          <w:i/>
          <w:iCs/>
          <w:sz w:val="24"/>
          <w:szCs w:val="24"/>
        </w:rPr>
        <w:t>Revista</w:t>
      </w:r>
      <w:proofErr w:type="spellEnd"/>
      <w:r w:rsidRPr="00AF6E76">
        <w:rPr>
          <w:rFonts w:ascii="Times New Roman" w:hAnsi="Times New Roman" w:cs="Times New Roman"/>
          <w:i/>
          <w:iCs/>
          <w:sz w:val="24"/>
          <w:szCs w:val="24"/>
        </w:rPr>
        <w:t xml:space="preserve"> </w:t>
      </w:r>
      <w:proofErr w:type="spellStart"/>
      <w:r w:rsidRPr="00AF6E76">
        <w:rPr>
          <w:rFonts w:ascii="Times New Roman" w:hAnsi="Times New Roman" w:cs="Times New Roman"/>
          <w:i/>
          <w:iCs/>
          <w:sz w:val="24"/>
          <w:szCs w:val="24"/>
        </w:rPr>
        <w:t>Internacional</w:t>
      </w:r>
      <w:proofErr w:type="spellEnd"/>
      <w:r w:rsidRPr="00AF6E76">
        <w:rPr>
          <w:rFonts w:ascii="Times New Roman" w:hAnsi="Times New Roman" w:cs="Times New Roman"/>
          <w:i/>
          <w:iCs/>
          <w:sz w:val="24"/>
          <w:szCs w:val="24"/>
        </w:rPr>
        <w:t xml:space="preserve"> de </w:t>
      </w:r>
      <w:proofErr w:type="spellStart"/>
      <w:r w:rsidRPr="00AF6E76">
        <w:rPr>
          <w:rFonts w:ascii="Times New Roman" w:hAnsi="Times New Roman" w:cs="Times New Roman"/>
          <w:i/>
          <w:iCs/>
          <w:sz w:val="24"/>
          <w:szCs w:val="24"/>
        </w:rPr>
        <w:t>Medicina</w:t>
      </w:r>
      <w:proofErr w:type="spellEnd"/>
      <w:r w:rsidRPr="00AF6E76">
        <w:rPr>
          <w:rFonts w:ascii="Times New Roman" w:hAnsi="Times New Roman" w:cs="Times New Roman"/>
          <w:i/>
          <w:iCs/>
          <w:sz w:val="24"/>
          <w:szCs w:val="24"/>
        </w:rPr>
        <w:t xml:space="preserve"> y </w:t>
      </w:r>
      <w:proofErr w:type="spellStart"/>
      <w:r w:rsidRPr="00AF6E76">
        <w:rPr>
          <w:rFonts w:ascii="Times New Roman" w:hAnsi="Times New Roman" w:cs="Times New Roman"/>
          <w:i/>
          <w:iCs/>
          <w:sz w:val="24"/>
          <w:szCs w:val="24"/>
        </w:rPr>
        <w:t>Ciencias</w:t>
      </w:r>
      <w:proofErr w:type="spellEnd"/>
      <w:r w:rsidRPr="00AF6E76">
        <w:rPr>
          <w:rFonts w:ascii="Times New Roman" w:hAnsi="Times New Roman" w:cs="Times New Roman"/>
          <w:i/>
          <w:iCs/>
          <w:sz w:val="24"/>
          <w:szCs w:val="24"/>
        </w:rPr>
        <w:t xml:space="preserve"> de la </w:t>
      </w:r>
      <w:proofErr w:type="spellStart"/>
      <w:r w:rsidRPr="00AF6E76">
        <w:rPr>
          <w:rFonts w:ascii="Times New Roman" w:hAnsi="Times New Roman" w:cs="Times New Roman"/>
          <w:i/>
          <w:iCs/>
          <w:sz w:val="24"/>
          <w:szCs w:val="24"/>
        </w:rPr>
        <w:t>Actividad</w:t>
      </w:r>
      <w:proofErr w:type="spellEnd"/>
      <w:r w:rsidRPr="00AF6E76">
        <w:rPr>
          <w:rFonts w:ascii="Times New Roman" w:hAnsi="Times New Roman" w:cs="Times New Roman"/>
          <w:i/>
          <w:iCs/>
          <w:sz w:val="24"/>
          <w:szCs w:val="24"/>
        </w:rPr>
        <w:t xml:space="preserve"> </w:t>
      </w:r>
      <w:proofErr w:type="spellStart"/>
      <w:r w:rsidRPr="00AF6E76">
        <w:rPr>
          <w:rFonts w:ascii="Times New Roman" w:hAnsi="Times New Roman" w:cs="Times New Roman"/>
          <w:i/>
          <w:iCs/>
          <w:sz w:val="24"/>
          <w:szCs w:val="24"/>
        </w:rPr>
        <w:t>Física</w:t>
      </w:r>
      <w:proofErr w:type="spellEnd"/>
      <w:r w:rsidRPr="00AF6E76">
        <w:rPr>
          <w:rFonts w:ascii="Times New Roman" w:hAnsi="Times New Roman" w:cs="Times New Roman"/>
          <w:i/>
          <w:iCs/>
          <w:sz w:val="24"/>
          <w:szCs w:val="24"/>
        </w:rPr>
        <w:t xml:space="preserve"> y del </w:t>
      </w:r>
      <w:proofErr w:type="spellStart"/>
      <w:r w:rsidRPr="00AF6E76">
        <w:rPr>
          <w:rFonts w:ascii="Times New Roman" w:hAnsi="Times New Roman" w:cs="Times New Roman"/>
          <w:i/>
          <w:iCs/>
          <w:sz w:val="24"/>
          <w:szCs w:val="24"/>
        </w:rPr>
        <w:t>Deporte</w:t>
      </w:r>
      <w:proofErr w:type="spellEnd"/>
      <w:r w:rsidRPr="00AF6E76">
        <w:rPr>
          <w:rFonts w:ascii="Times New Roman" w:hAnsi="Times New Roman" w:cs="Times New Roman"/>
          <w:sz w:val="24"/>
          <w:szCs w:val="24"/>
          <w:shd w:val="clear" w:color="auto" w:fill="FFFFFF"/>
        </w:rPr>
        <w:t>,</w:t>
      </w:r>
      <w:r w:rsidRPr="00AF6E76">
        <w:rPr>
          <w:rStyle w:val="apple-converted-space"/>
          <w:rFonts w:ascii="Times New Roman" w:hAnsi="Times New Roman" w:cs="Times New Roman"/>
          <w:sz w:val="24"/>
          <w:szCs w:val="24"/>
          <w:shd w:val="clear" w:color="auto" w:fill="FFFFFF"/>
        </w:rPr>
        <w:t> </w:t>
      </w:r>
      <w:r w:rsidRPr="00AF6E76">
        <w:rPr>
          <w:rFonts w:ascii="Times New Roman" w:hAnsi="Times New Roman" w:cs="Times New Roman"/>
          <w:i/>
          <w:iCs/>
          <w:sz w:val="24"/>
          <w:szCs w:val="24"/>
        </w:rPr>
        <w:t>19</w:t>
      </w:r>
      <w:r w:rsidRPr="00AF6E76">
        <w:rPr>
          <w:rFonts w:ascii="Times New Roman" w:hAnsi="Times New Roman" w:cs="Times New Roman"/>
          <w:sz w:val="24"/>
          <w:szCs w:val="24"/>
          <w:shd w:val="clear" w:color="auto" w:fill="FFFFFF"/>
        </w:rPr>
        <w:t>(75).</w:t>
      </w:r>
    </w:p>
    <w:p w14:paraId="1DE2455D" w14:textId="159955E2" w:rsidR="00BC1B01" w:rsidRPr="00AF6E76" w:rsidRDefault="00BC1B01" w:rsidP="00693187">
      <w:pPr>
        <w:spacing w:line="480" w:lineRule="auto"/>
        <w:ind w:left="720" w:hanging="720"/>
        <w:rPr>
          <w:rFonts w:ascii="Times New Roman" w:hAnsi="Times New Roman" w:cs="Times New Roman"/>
          <w:sz w:val="32"/>
          <w:szCs w:val="24"/>
          <w:shd w:val="clear" w:color="auto" w:fill="FFFFFF"/>
        </w:rPr>
      </w:pPr>
      <w:r w:rsidRPr="00AF6E76">
        <w:rPr>
          <w:rFonts w:ascii="Times New Roman" w:hAnsi="Times New Roman" w:cs="Times New Roman"/>
          <w:sz w:val="24"/>
          <w:szCs w:val="20"/>
          <w:shd w:val="clear" w:color="auto" w:fill="FFFFFF"/>
        </w:rPr>
        <w:t xml:space="preserve">Wang, C. H., Liang, W. K., Tseng, P., </w:t>
      </w:r>
      <w:proofErr w:type="spellStart"/>
      <w:r w:rsidRPr="00AF6E76">
        <w:rPr>
          <w:rFonts w:ascii="Times New Roman" w:hAnsi="Times New Roman" w:cs="Times New Roman"/>
          <w:sz w:val="24"/>
          <w:szCs w:val="20"/>
          <w:shd w:val="clear" w:color="auto" w:fill="FFFFFF"/>
        </w:rPr>
        <w:t>Muggleton</w:t>
      </w:r>
      <w:proofErr w:type="spellEnd"/>
      <w:r w:rsidRPr="00AF6E76">
        <w:rPr>
          <w:rFonts w:ascii="Times New Roman" w:hAnsi="Times New Roman" w:cs="Times New Roman"/>
          <w:sz w:val="24"/>
          <w:szCs w:val="20"/>
          <w:shd w:val="clear" w:color="auto" w:fill="FFFFFF"/>
        </w:rPr>
        <w:t>, N. G., Juan, C. H., &amp; Tsai, C. L. (2015). The relationship between aerobic fitness and neural oscillations during visuo-spatial attention in young adults. </w:t>
      </w:r>
      <w:r w:rsidRPr="00AF6E76">
        <w:rPr>
          <w:rFonts w:ascii="Times New Roman" w:hAnsi="Times New Roman" w:cs="Times New Roman"/>
          <w:i/>
          <w:iCs/>
          <w:sz w:val="24"/>
          <w:szCs w:val="20"/>
          <w:shd w:val="clear" w:color="auto" w:fill="FFFFFF"/>
        </w:rPr>
        <w:t>Experimental Brain Research</w:t>
      </w:r>
      <w:r w:rsidRPr="00AF6E76">
        <w:rPr>
          <w:rFonts w:ascii="Times New Roman" w:hAnsi="Times New Roman" w:cs="Times New Roman"/>
          <w:sz w:val="24"/>
          <w:szCs w:val="20"/>
          <w:shd w:val="clear" w:color="auto" w:fill="FFFFFF"/>
        </w:rPr>
        <w:t>, </w:t>
      </w:r>
      <w:r w:rsidRPr="00AF6E76">
        <w:rPr>
          <w:rFonts w:ascii="Times New Roman" w:hAnsi="Times New Roman" w:cs="Times New Roman"/>
          <w:i/>
          <w:iCs/>
          <w:sz w:val="24"/>
          <w:szCs w:val="20"/>
          <w:shd w:val="clear" w:color="auto" w:fill="FFFFFF"/>
        </w:rPr>
        <w:t>233</w:t>
      </w:r>
      <w:r w:rsidRPr="00AF6E76">
        <w:rPr>
          <w:rFonts w:ascii="Times New Roman" w:hAnsi="Times New Roman" w:cs="Times New Roman"/>
          <w:sz w:val="24"/>
          <w:szCs w:val="20"/>
          <w:shd w:val="clear" w:color="auto" w:fill="FFFFFF"/>
        </w:rPr>
        <w:t>(4), 1069-1078.</w:t>
      </w:r>
    </w:p>
    <w:p w14:paraId="7E3E1D92" w14:textId="77777777" w:rsidR="00693187" w:rsidRPr="00AF6E76" w:rsidRDefault="00693187" w:rsidP="00693187">
      <w:pPr>
        <w:spacing w:line="480" w:lineRule="auto"/>
        <w:ind w:left="720" w:hanging="720"/>
        <w:rPr>
          <w:rFonts w:ascii="Times New Roman" w:hAnsi="Times New Roman" w:cs="Times New Roman"/>
          <w:sz w:val="24"/>
          <w:szCs w:val="24"/>
        </w:rPr>
      </w:pPr>
      <w:r w:rsidRPr="00AF6E76">
        <w:rPr>
          <w:rFonts w:ascii="Times New Roman" w:hAnsi="Times New Roman" w:cs="Times New Roman"/>
          <w:sz w:val="24"/>
          <w:szCs w:val="24"/>
          <w:shd w:val="clear" w:color="auto" w:fill="FFFFFF"/>
        </w:rPr>
        <w:t>*Williams, A. M., Vickers, J., &amp; Rodrigues, S. (2002). The effects of anxiety on visual search, movement kinematics, and performance in table tennis: A test of Eysenck and Calvo’s processing efficiency theory.</w:t>
      </w:r>
      <w:r w:rsidRPr="00AF6E76">
        <w:rPr>
          <w:rStyle w:val="apple-converted-space"/>
          <w:rFonts w:ascii="Times New Roman" w:hAnsi="Times New Roman" w:cs="Times New Roman"/>
          <w:sz w:val="24"/>
          <w:szCs w:val="24"/>
          <w:shd w:val="clear" w:color="auto" w:fill="FFFFFF"/>
        </w:rPr>
        <w:t> </w:t>
      </w:r>
      <w:r w:rsidRPr="00AF6E76">
        <w:rPr>
          <w:rFonts w:ascii="Times New Roman" w:hAnsi="Times New Roman" w:cs="Times New Roman"/>
          <w:i/>
          <w:iCs/>
          <w:sz w:val="24"/>
          <w:szCs w:val="24"/>
        </w:rPr>
        <w:t>Journal of Sport and Exercise Psychology</w:t>
      </w:r>
      <w:r w:rsidRPr="00AF6E76">
        <w:rPr>
          <w:rFonts w:ascii="Times New Roman" w:hAnsi="Times New Roman" w:cs="Times New Roman"/>
          <w:sz w:val="24"/>
          <w:szCs w:val="24"/>
          <w:shd w:val="clear" w:color="auto" w:fill="FFFFFF"/>
        </w:rPr>
        <w:t>,</w:t>
      </w:r>
      <w:r w:rsidRPr="00AF6E76">
        <w:rPr>
          <w:rStyle w:val="apple-converted-space"/>
          <w:rFonts w:ascii="Times New Roman" w:hAnsi="Times New Roman" w:cs="Times New Roman"/>
          <w:sz w:val="24"/>
          <w:szCs w:val="24"/>
          <w:shd w:val="clear" w:color="auto" w:fill="FFFFFF"/>
        </w:rPr>
        <w:t> </w:t>
      </w:r>
      <w:r w:rsidRPr="00AF6E76">
        <w:rPr>
          <w:rFonts w:ascii="Times New Roman" w:hAnsi="Times New Roman" w:cs="Times New Roman"/>
          <w:i/>
          <w:iCs/>
          <w:sz w:val="24"/>
          <w:szCs w:val="24"/>
        </w:rPr>
        <w:t>24</w:t>
      </w:r>
      <w:r w:rsidRPr="00AF6E76">
        <w:rPr>
          <w:rFonts w:ascii="Times New Roman" w:hAnsi="Times New Roman" w:cs="Times New Roman"/>
          <w:sz w:val="24"/>
          <w:szCs w:val="24"/>
          <w:shd w:val="clear" w:color="auto" w:fill="FFFFFF"/>
        </w:rPr>
        <w:t>(4), 438-455.</w:t>
      </w:r>
    </w:p>
    <w:p w14:paraId="30016539" w14:textId="5F82A175" w:rsidR="00693187" w:rsidRPr="00AF6E76" w:rsidRDefault="00693187" w:rsidP="00693187">
      <w:pPr>
        <w:spacing w:line="480" w:lineRule="auto"/>
        <w:ind w:left="720" w:hanging="720"/>
        <w:rPr>
          <w:rFonts w:ascii="Times New Roman" w:hAnsi="Times New Roman" w:cs="Times New Roman"/>
          <w:sz w:val="24"/>
          <w:szCs w:val="24"/>
          <w:shd w:val="clear" w:color="auto" w:fill="FFFFFF"/>
        </w:rPr>
      </w:pPr>
      <w:r w:rsidRPr="00AF6E76">
        <w:rPr>
          <w:rFonts w:ascii="Times New Roman" w:hAnsi="Times New Roman" w:cs="Times New Roman"/>
          <w:sz w:val="24"/>
          <w:szCs w:val="24"/>
          <w:shd w:val="clear" w:color="auto" w:fill="FFFFFF"/>
        </w:rPr>
        <w:t>Wilson, M. (2008). From processing efficiency to attentional control: a mechanistic account of the anxiety–performance relationship. </w:t>
      </w:r>
      <w:r w:rsidRPr="00AF6E76">
        <w:rPr>
          <w:rFonts w:ascii="Times New Roman" w:hAnsi="Times New Roman" w:cs="Times New Roman"/>
          <w:i/>
          <w:iCs/>
          <w:sz w:val="24"/>
          <w:szCs w:val="24"/>
        </w:rPr>
        <w:t>International Review of Sport and Exercise Psychology</w:t>
      </w:r>
      <w:r w:rsidRPr="00AF6E76">
        <w:rPr>
          <w:rFonts w:ascii="Times New Roman" w:hAnsi="Times New Roman" w:cs="Times New Roman"/>
          <w:sz w:val="24"/>
          <w:szCs w:val="24"/>
          <w:shd w:val="clear" w:color="auto" w:fill="FFFFFF"/>
        </w:rPr>
        <w:t>, </w:t>
      </w:r>
      <w:r w:rsidRPr="00AF6E76">
        <w:rPr>
          <w:rFonts w:ascii="Times New Roman" w:hAnsi="Times New Roman" w:cs="Times New Roman"/>
          <w:i/>
          <w:iCs/>
          <w:sz w:val="24"/>
          <w:szCs w:val="24"/>
        </w:rPr>
        <w:t>1</w:t>
      </w:r>
      <w:r w:rsidRPr="00AF6E76">
        <w:rPr>
          <w:rFonts w:ascii="Times New Roman" w:hAnsi="Times New Roman" w:cs="Times New Roman"/>
          <w:sz w:val="24"/>
          <w:szCs w:val="24"/>
          <w:shd w:val="clear" w:color="auto" w:fill="FFFFFF"/>
        </w:rPr>
        <w:t>(2), 184-201.</w:t>
      </w:r>
    </w:p>
    <w:p w14:paraId="3178E530" w14:textId="76ED4942" w:rsidR="00FE0D8C" w:rsidRPr="00AF6E76" w:rsidRDefault="00FE0D8C" w:rsidP="00693187">
      <w:pPr>
        <w:spacing w:line="480" w:lineRule="auto"/>
        <w:ind w:left="720" w:hanging="720"/>
        <w:rPr>
          <w:rFonts w:ascii="Times New Roman" w:hAnsi="Times New Roman" w:cs="Times New Roman"/>
          <w:sz w:val="24"/>
          <w:szCs w:val="24"/>
          <w:shd w:val="clear" w:color="auto" w:fill="FFFFFF"/>
        </w:rPr>
      </w:pPr>
      <w:r w:rsidRPr="00AF6E76">
        <w:rPr>
          <w:rFonts w:ascii="Times New Roman" w:hAnsi="Times New Roman" w:cs="Times New Roman"/>
          <w:sz w:val="24"/>
          <w:szCs w:val="24"/>
          <w:shd w:val="clear" w:color="auto" w:fill="FFFFFF"/>
        </w:rPr>
        <w:lastRenderedPageBreak/>
        <w:t xml:space="preserve">Wilson, M. (2012). </w:t>
      </w:r>
      <w:r w:rsidR="006052DA" w:rsidRPr="00AF6E76">
        <w:rPr>
          <w:rFonts w:ascii="Times New Roman" w:hAnsi="Times New Roman" w:cs="Times New Roman"/>
          <w:sz w:val="24"/>
          <w:szCs w:val="24"/>
          <w:shd w:val="clear" w:color="auto" w:fill="FFFFFF"/>
        </w:rPr>
        <w:t xml:space="preserve">Anxiety: Attention, the brain, the body, and performance. </w:t>
      </w:r>
      <w:r w:rsidR="003B405B" w:rsidRPr="00AF6E76">
        <w:rPr>
          <w:rFonts w:ascii="Times New Roman" w:hAnsi="Times New Roman" w:cs="Times New Roman"/>
          <w:sz w:val="24"/>
          <w:szCs w:val="24"/>
          <w:shd w:val="clear" w:color="auto" w:fill="FFFFFF"/>
        </w:rPr>
        <w:t>In S. M. Murphy (Ed.),</w:t>
      </w:r>
      <w:r w:rsidR="007A7CCD" w:rsidRPr="00AF6E76">
        <w:rPr>
          <w:rFonts w:ascii="Times New Roman" w:hAnsi="Times New Roman" w:cs="Times New Roman"/>
          <w:sz w:val="24"/>
          <w:szCs w:val="24"/>
          <w:shd w:val="clear" w:color="auto" w:fill="FFFFFF"/>
        </w:rPr>
        <w:t xml:space="preserve"> </w:t>
      </w:r>
      <w:r w:rsidR="006052DA" w:rsidRPr="00AF6E76">
        <w:rPr>
          <w:rFonts w:ascii="Times New Roman" w:hAnsi="Times New Roman" w:cs="Times New Roman"/>
          <w:i/>
          <w:iCs/>
          <w:sz w:val="24"/>
          <w:szCs w:val="24"/>
          <w:shd w:val="clear" w:color="auto" w:fill="FFFFFF"/>
        </w:rPr>
        <w:t xml:space="preserve">The Oxford </w:t>
      </w:r>
      <w:r w:rsidR="008933A4" w:rsidRPr="00AF6E76">
        <w:rPr>
          <w:rFonts w:ascii="Times New Roman" w:hAnsi="Times New Roman" w:cs="Times New Roman"/>
          <w:i/>
          <w:iCs/>
          <w:sz w:val="24"/>
          <w:szCs w:val="24"/>
          <w:shd w:val="clear" w:color="auto" w:fill="FFFFFF"/>
        </w:rPr>
        <w:t>handbook of</w:t>
      </w:r>
      <w:r w:rsidR="00536168" w:rsidRPr="00AF6E76">
        <w:rPr>
          <w:rFonts w:ascii="Times New Roman" w:hAnsi="Times New Roman" w:cs="Times New Roman"/>
          <w:i/>
          <w:iCs/>
          <w:sz w:val="24"/>
          <w:szCs w:val="24"/>
          <w:shd w:val="clear" w:color="auto" w:fill="FFFFFF"/>
        </w:rPr>
        <w:t xml:space="preserve"> sport and performance psychology</w:t>
      </w:r>
      <w:r w:rsidR="00536168" w:rsidRPr="00AF6E76">
        <w:rPr>
          <w:rFonts w:ascii="Times New Roman" w:hAnsi="Times New Roman" w:cs="Times New Roman"/>
          <w:sz w:val="24"/>
          <w:szCs w:val="24"/>
          <w:shd w:val="clear" w:color="auto" w:fill="FFFFFF"/>
        </w:rPr>
        <w:t xml:space="preserve"> (pp</w:t>
      </w:r>
      <w:r w:rsidR="0087101A" w:rsidRPr="00AF6E76">
        <w:rPr>
          <w:rFonts w:ascii="Times New Roman" w:hAnsi="Times New Roman" w:cs="Times New Roman"/>
          <w:sz w:val="24"/>
          <w:szCs w:val="24"/>
          <w:shd w:val="clear" w:color="auto" w:fill="FFFFFF"/>
        </w:rPr>
        <w:t>. 173-190. Oxford University Press.</w:t>
      </w:r>
    </w:p>
    <w:p w14:paraId="303506E1" w14:textId="217FB333" w:rsidR="00693187" w:rsidRPr="00AF6E76" w:rsidRDefault="00693187" w:rsidP="00693187">
      <w:pPr>
        <w:spacing w:line="480" w:lineRule="auto"/>
        <w:ind w:left="720" w:hanging="720"/>
        <w:rPr>
          <w:rFonts w:ascii="Times New Roman" w:hAnsi="Times New Roman" w:cs="Times New Roman"/>
          <w:sz w:val="24"/>
          <w:szCs w:val="24"/>
          <w:shd w:val="clear" w:color="auto" w:fill="FFFFFF"/>
        </w:rPr>
      </w:pPr>
      <w:r w:rsidRPr="00AF6E76">
        <w:rPr>
          <w:rFonts w:ascii="Times New Roman" w:hAnsi="Times New Roman" w:cs="Times New Roman"/>
          <w:sz w:val="24"/>
          <w:szCs w:val="24"/>
          <w:shd w:val="clear" w:color="auto" w:fill="FFFFFF"/>
        </w:rPr>
        <w:t>*Wood, G., Vine, S. J., &amp; Wilson, M. R. (2016). Working memory capacity, controlled attention and aiming performance under pressure. </w:t>
      </w:r>
      <w:r w:rsidRPr="00AF6E76">
        <w:rPr>
          <w:rFonts w:ascii="Times New Roman" w:hAnsi="Times New Roman" w:cs="Times New Roman"/>
          <w:i/>
          <w:iCs/>
          <w:sz w:val="24"/>
          <w:szCs w:val="24"/>
        </w:rPr>
        <w:t>Psychological Research</w:t>
      </w:r>
      <w:r w:rsidRPr="00AF6E76">
        <w:rPr>
          <w:rFonts w:ascii="Times New Roman" w:hAnsi="Times New Roman" w:cs="Times New Roman"/>
          <w:sz w:val="24"/>
          <w:szCs w:val="24"/>
          <w:shd w:val="clear" w:color="auto" w:fill="FFFFFF"/>
        </w:rPr>
        <w:t>, </w:t>
      </w:r>
      <w:r w:rsidRPr="00AF6E76">
        <w:rPr>
          <w:rFonts w:ascii="Times New Roman" w:hAnsi="Times New Roman" w:cs="Times New Roman"/>
          <w:i/>
          <w:iCs/>
          <w:sz w:val="24"/>
          <w:szCs w:val="24"/>
        </w:rPr>
        <w:t>80</w:t>
      </w:r>
      <w:r w:rsidRPr="00AF6E76">
        <w:rPr>
          <w:rFonts w:ascii="Times New Roman" w:hAnsi="Times New Roman" w:cs="Times New Roman"/>
          <w:sz w:val="24"/>
          <w:szCs w:val="24"/>
          <w:shd w:val="clear" w:color="auto" w:fill="FFFFFF"/>
        </w:rPr>
        <w:t>(4), 510-517.</w:t>
      </w:r>
    </w:p>
    <w:p w14:paraId="3B0A82AB" w14:textId="56596F48" w:rsidR="00D4117D" w:rsidRPr="00AF6E76" w:rsidRDefault="00FD5474" w:rsidP="00FD5474">
      <w:pPr>
        <w:spacing w:line="480" w:lineRule="auto"/>
        <w:ind w:left="720" w:hanging="720"/>
        <w:rPr>
          <w:rFonts w:ascii="Times New Roman" w:eastAsia="Times New Roman" w:hAnsi="Times New Roman" w:cs="Times New Roman"/>
          <w:sz w:val="36"/>
          <w:szCs w:val="36"/>
        </w:rPr>
      </w:pPr>
      <w:r w:rsidRPr="00AF6E76">
        <w:rPr>
          <w:rFonts w:ascii="Times New Roman" w:eastAsia="Times New Roman" w:hAnsi="Times New Roman" w:cs="Times New Roman"/>
          <w:sz w:val="24"/>
          <w:szCs w:val="24"/>
          <w:shd w:val="clear" w:color="auto" w:fill="FFFFFF"/>
        </w:rPr>
        <w:t>Wood, G., &amp; Wilson, M. R. (2010). A moving goalkeeper distracts penalty takers and impairs shooting accuracy. </w:t>
      </w:r>
      <w:r w:rsidRPr="00AF6E76">
        <w:rPr>
          <w:rFonts w:ascii="Times New Roman" w:eastAsia="Times New Roman" w:hAnsi="Times New Roman" w:cs="Times New Roman"/>
          <w:i/>
          <w:iCs/>
          <w:sz w:val="24"/>
          <w:szCs w:val="24"/>
        </w:rPr>
        <w:t>Journal of Sports Sciences</w:t>
      </w:r>
      <w:r w:rsidRPr="00AF6E76">
        <w:rPr>
          <w:rFonts w:ascii="Times New Roman" w:eastAsia="Times New Roman" w:hAnsi="Times New Roman" w:cs="Times New Roman"/>
          <w:sz w:val="24"/>
          <w:szCs w:val="24"/>
          <w:shd w:val="clear" w:color="auto" w:fill="FFFFFF"/>
        </w:rPr>
        <w:t>, </w:t>
      </w:r>
      <w:r w:rsidRPr="00AF6E76">
        <w:rPr>
          <w:rFonts w:ascii="Times New Roman" w:eastAsia="Times New Roman" w:hAnsi="Times New Roman" w:cs="Times New Roman"/>
          <w:i/>
          <w:iCs/>
          <w:sz w:val="24"/>
          <w:szCs w:val="24"/>
        </w:rPr>
        <w:t>28</w:t>
      </w:r>
      <w:r w:rsidRPr="00AF6E76">
        <w:rPr>
          <w:rFonts w:ascii="Times New Roman" w:eastAsia="Times New Roman" w:hAnsi="Times New Roman" w:cs="Times New Roman"/>
          <w:sz w:val="24"/>
          <w:szCs w:val="24"/>
          <w:shd w:val="clear" w:color="auto" w:fill="FFFFFF"/>
        </w:rPr>
        <w:t>(9), 937-946.</w:t>
      </w:r>
    </w:p>
    <w:p w14:paraId="4168AF5B" w14:textId="00042AC6" w:rsidR="009E6F14" w:rsidRPr="00AF6E76" w:rsidRDefault="009E6F14" w:rsidP="009E6F14">
      <w:pPr>
        <w:spacing w:line="480" w:lineRule="auto"/>
        <w:ind w:left="720" w:hanging="720"/>
        <w:rPr>
          <w:rFonts w:ascii="Times New Roman" w:hAnsi="Times New Roman" w:cs="Times New Roman"/>
          <w:sz w:val="24"/>
          <w:szCs w:val="24"/>
          <w:shd w:val="clear" w:color="auto" w:fill="FFFFFF"/>
        </w:rPr>
      </w:pPr>
      <w:r w:rsidRPr="00AF6E76">
        <w:rPr>
          <w:rFonts w:ascii="Times New Roman" w:hAnsi="Times New Roman" w:cs="Times New Roman"/>
          <w:sz w:val="24"/>
          <w:szCs w:val="24"/>
          <w:shd w:val="clear" w:color="auto" w:fill="FFFFFF"/>
        </w:rPr>
        <w:t>Wood, G., &amp; Wilson, M. R. (2011). Quiet-eye training for soccer penalty kicks. </w:t>
      </w:r>
      <w:r w:rsidRPr="00AF6E76">
        <w:rPr>
          <w:rFonts w:ascii="Times New Roman" w:hAnsi="Times New Roman" w:cs="Times New Roman"/>
          <w:i/>
          <w:iCs/>
          <w:sz w:val="24"/>
          <w:szCs w:val="24"/>
        </w:rPr>
        <w:t>Cognitive Processing</w:t>
      </w:r>
      <w:r w:rsidRPr="00AF6E76">
        <w:rPr>
          <w:rFonts w:ascii="Times New Roman" w:hAnsi="Times New Roman" w:cs="Times New Roman"/>
          <w:sz w:val="24"/>
          <w:szCs w:val="24"/>
          <w:shd w:val="clear" w:color="auto" w:fill="FFFFFF"/>
        </w:rPr>
        <w:t>, </w:t>
      </w:r>
      <w:r w:rsidRPr="00AF6E76">
        <w:rPr>
          <w:rFonts w:ascii="Times New Roman" w:hAnsi="Times New Roman" w:cs="Times New Roman"/>
          <w:i/>
          <w:iCs/>
          <w:sz w:val="24"/>
          <w:szCs w:val="24"/>
        </w:rPr>
        <w:t>12</w:t>
      </w:r>
      <w:r w:rsidRPr="00AF6E76">
        <w:rPr>
          <w:rFonts w:ascii="Times New Roman" w:hAnsi="Times New Roman" w:cs="Times New Roman"/>
          <w:sz w:val="24"/>
          <w:szCs w:val="24"/>
          <w:shd w:val="clear" w:color="auto" w:fill="FFFFFF"/>
        </w:rPr>
        <w:t>(3), 257-266.</w:t>
      </w:r>
    </w:p>
    <w:p w14:paraId="7DBC50FA" w14:textId="7CBC22C9" w:rsidR="009E6F14" w:rsidRPr="00AF6E76" w:rsidRDefault="009E6F14" w:rsidP="009E6F14">
      <w:pPr>
        <w:spacing w:line="480" w:lineRule="auto"/>
        <w:ind w:left="720" w:hanging="720"/>
        <w:rPr>
          <w:rFonts w:ascii="Times New Roman" w:eastAsia="Times New Roman" w:hAnsi="Times New Roman" w:cs="Times New Roman"/>
          <w:sz w:val="36"/>
          <w:szCs w:val="36"/>
        </w:rPr>
      </w:pPr>
      <w:r w:rsidRPr="00AF6E76">
        <w:rPr>
          <w:rFonts w:ascii="Times New Roman" w:eastAsia="Times New Roman" w:hAnsi="Times New Roman" w:cs="Times New Roman"/>
          <w:sz w:val="24"/>
          <w:szCs w:val="24"/>
          <w:shd w:val="clear" w:color="auto" w:fill="FFFFFF"/>
        </w:rPr>
        <w:t>Wood, G., Wright, D. J., Harris, D., Pal, A., Franklin, Z. C., &amp; Vine, S. J. (2021). Testing the construct validity of a soccer-specific virtual reality simulator using novice, academy, and professional soccer players. </w:t>
      </w:r>
      <w:r w:rsidRPr="00AF6E76">
        <w:rPr>
          <w:rFonts w:ascii="Times New Roman" w:eastAsia="Times New Roman" w:hAnsi="Times New Roman" w:cs="Times New Roman"/>
          <w:i/>
          <w:iCs/>
          <w:sz w:val="24"/>
          <w:szCs w:val="24"/>
        </w:rPr>
        <w:t>Virtual Reality</w:t>
      </w:r>
      <w:r w:rsidRPr="00AF6E76">
        <w:rPr>
          <w:rFonts w:ascii="Times New Roman" w:eastAsia="Times New Roman" w:hAnsi="Times New Roman" w:cs="Times New Roman"/>
          <w:sz w:val="24"/>
          <w:szCs w:val="24"/>
          <w:shd w:val="clear" w:color="auto" w:fill="FFFFFF"/>
        </w:rPr>
        <w:t>, </w:t>
      </w:r>
      <w:r w:rsidRPr="00AF6E76">
        <w:rPr>
          <w:rFonts w:ascii="Times New Roman" w:eastAsia="Times New Roman" w:hAnsi="Times New Roman" w:cs="Times New Roman"/>
          <w:i/>
          <w:iCs/>
          <w:sz w:val="24"/>
          <w:szCs w:val="24"/>
        </w:rPr>
        <w:t>25</w:t>
      </w:r>
      <w:r w:rsidRPr="00AF6E76">
        <w:rPr>
          <w:rFonts w:ascii="Times New Roman" w:eastAsia="Times New Roman" w:hAnsi="Times New Roman" w:cs="Times New Roman"/>
          <w:sz w:val="24"/>
          <w:szCs w:val="24"/>
          <w:shd w:val="clear" w:color="auto" w:fill="FFFFFF"/>
        </w:rPr>
        <w:t>(1), 43-51.</w:t>
      </w:r>
    </w:p>
    <w:p w14:paraId="7D55C139" w14:textId="77777777" w:rsidR="00693187" w:rsidRPr="00AF6E76" w:rsidRDefault="00693187" w:rsidP="00693187">
      <w:pPr>
        <w:spacing w:line="480" w:lineRule="auto"/>
        <w:ind w:left="720" w:hanging="720"/>
        <w:rPr>
          <w:rFonts w:ascii="Times New Roman" w:hAnsi="Times New Roman" w:cs="Times New Roman"/>
          <w:sz w:val="24"/>
          <w:szCs w:val="24"/>
          <w:shd w:val="clear" w:color="auto" w:fill="FFFFFF"/>
        </w:rPr>
      </w:pPr>
      <w:proofErr w:type="spellStart"/>
      <w:r w:rsidRPr="00AF6E76">
        <w:rPr>
          <w:rFonts w:ascii="Times New Roman" w:hAnsi="Times New Roman" w:cs="Times New Roman"/>
          <w:sz w:val="24"/>
          <w:szCs w:val="24"/>
          <w:shd w:val="clear" w:color="auto" w:fill="FFFFFF"/>
        </w:rPr>
        <w:t>Zelazo</w:t>
      </w:r>
      <w:proofErr w:type="spellEnd"/>
      <w:r w:rsidRPr="00AF6E76">
        <w:rPr>
          <w:rFonts w:ascii="Times New Roman" w:hAnsi="Times New Roman" w:cs="Times New Roman"/>
          <w:sz w:val="24"/>
          <w:szCs w:val="24"/>
          <w:shd w:val="clear" w:color="auto" w:fill="FFFFFF"/>
        </w:rPr>
        <w:t>, P. D., &amp; Carlson, S. M. (2012). Hot and cool executive function in childhood and adolescence: Development and plasticity. </w:t>
      </w:r>
      <w:r w:rsidRPr="00AF6E76">
        <w:rPr>
          <w:rFonts w:ascii="Times New Roman" w:hAnsi="Times New Roman" w:cs="Times New Roman"/>
          <w:i/>
          <w:iCs/>
          <w:sz w:val="24"/>
          <w:szCs w:val="24"/>
        </w:rPr>
        <w:t>Child Development Perspectives</w:t>
      </w:r>
      <w:r w:rsidRPr="00AF6E76">
        <w:rPr>
          <w:rFonts w:ascii="Times New Roman" w:hAnsi="Times New Roman" w:cs="Times New Roman"/>
          <w:sz w:val="24"/>
          <w:szCs w:val="24"/>
          <w:shd w:val="clear" w:color="auto" w:fill="FFFFFF"/>
        </w:rPr>
        <w:t>, </w:t>
      </w:r>
      <w:r w:rsidRPr="00AF6E76">
        <w:rPr>
          <w:rFonts w:ascii="Times New Roman" w:hAnsi="Times New Roman" w:cs="Times New Roman"/>
          <w:i/>
          <w:iCs/>
          <w:sz w:val="24"/>
          <w:szCs w:val="24"/>
        </w:rPr>
        <w:t>6</w:t>
      </w:r>
      <w:r w:rsidRPr="00AF6E76">
        <w:rPr>
          <w:rFonts w:ascii="Times New Roman" w:hAnsi="Times New Roman" w:cs="Times New Roman"/>
          <w:sz w:val="24"/>
          <w:szCs w:val="24"/>
          <w:shd w:val="clear" w:color="auto" w:fill="FFFFFF"/>
        </w:rPr>
        <w:t>(4), 354-360.</w:t>
      </w:r>
    </w:p>
    <w:p w14:paraId="05D4773B" w14:textId="77777777" w:rsidR="00963EEE" w:rsidRDefault="00963EEE" w:rsidP="005937CA">
      <w:pPr>
        <w:spacing w:line="480" w:lineRule="auto"/>
        <w:rPr>
          <w:rFonts w:ascii="Times New Roman" w:hAnsi="Times New Roman" w:cs="Times New Roman"/>
          <w:sz w:val="24"/>
          <w:szCs w:val="24"/>
        </w:rPr>
        <w:sectPr w:rsidR="00963EEE" w:rsidSect="00BC23CB">
          <w:pgSz w:w="11900" w:h="16840"/>
          <w:pgMar w:top="1440" w:right="1440" w:bottom="1440" w:left="1440" w:header="708" w:footer="708" w:gutter="0"/>
          <w:lnNumType w:countBy="1" w:restart="continuous"/>
          <w:cols w:space="708"/>
          <w:docGrid w:linePitch="360"/>
        </w:sectPr>
      </w:pPr>
    </w:p>
    <w:p w14:paraId="4897CBDE" w14:textId="5162DA45" w:rsidR="005937CA" w:rsidRPr="00AF6E76" w:rsidRDefault="005937CA" w:rsidP="005937CA">
      <w:pPr>
        <w:spacing w:line="480" w:lineRule="auto"/>
        <w:rPr>
          <w:rFonts w:ascii="Times New Roman" w:hAnsi="Times New Roman" w:cs="Times New Roman"/>
          <w:sz w:val="24"/>
          <w:szCs w:val="24"/>
        </w:rPr>
      </w:pPr>
      <w:r w:rsidRPr="00AF6E76">
        <w:rPr>
          <w:rFonts w:ascii="Times New Roman" w:hAnsi="Times New Roman" w:cs="Times New Roman"/>
          <w:sz w:val="24"/>
          <w:szCs w:val="24"/>
        </w:rPr>
        <w:lastRenderedPageBreak/>
        <w:t>Table</w:t>
      </w:r>
      <w:r w:rsidR="008C5A39" w:rsidRPr="00AF6E76">
        <w:rPr>
          <w:rFonts w:ascii="Times New Roman" w:hAnsi="Times New Roman" w:cs="Times New Roman"/>
          <w:sz w:val="24"/>
          <w:szCs w:val="24"/>
        </w:rPr>
        <w:t xml:space="preserve"> </w:t>
      </w:r>
      <w:r w:rsidR="00642EA1" w:rsidRPr="00AF6E76">
        <w:rPr>
          <w:rFonts w:ascii="Times New Roman" w:hAnsi="Times New Roman" w:cs="Times New Roman"/>
          <w:sz w:val="24"/>
          <w:szCs w:val="24"/>
        </w:rPr>
        <w:t>1</w:t>
      </w:r>
      <w:r w:rsidRPr="00AF6E76">
        <w:rPr>
          <w:rFonts w:ascii="Times New Roman" w:hAnsi="Times New Roman" w:cs="Times New Roman"/>
          <w:sz w:val="24"/>
          <w:szCs w:val="24"/>
        </w:rPr>
        <w:t>. Quality assessment items.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450"/>
      </w:tblGrid>
      <w:tr w:rsidR="00AF6E76" w:rsidRPr="00AF6E76" w14:paraId="3FCF2DD4" w14:textId="77777777" w:rsidTr="00F01382">
        <w:tc>
          <w:tcPr>
            <w:tcW w:w="1560" w:type="dxa"/>
            <w:tcBorders>
              <w:top w:val="single" w:sz="4" w:space="0" w:color="auto"/>
              <w:bottom w:val="single" w:sz="4" w:space="0" w:color="auto"/>
            </w:tcBorders>
          </w:tcPr>
          <w:p w14:paraId="0274F17F" w14:textId="77777777" w:rsidR="005937CA" w:rsidRPr="00AF6E76" w:rsidRDefault="005937CA" w:rsidP="00F01382">
            <w:pPr>
              <w:spacing w:line="480" w:lineRule="auto"/>
              <w:jc w:val="center"/>
              <w:rPr>
                <w:rFonts w:ascii="Times New Roman" w:hAnsi="Times New Roman" w:cs="Times New Roman"/>
                <w:b/>
                <w:bCs/>
                <w:sz w:val="18"/>
                <w:szCs w:val="18"/>
              </w:rPr>
            </w:pPr>
            <w:r w:rsidRPr="00AF6E76">
              <w:rPr>
                <w:rFonts w:ascii="Times New Roman" w:hAnsi="Times New Roman" w:cs="Times New Roman"/>
                <w:b/>
                <w:bCs/>
                <w:sz w:val="18"/>
                <w:szCs w:val="18"/>
              </w:rPr>
              <w:t>Item number</w:t>
            </w:r>
          </w:p>
        </w:tc>
        <w:tc>
          <w:tcPr>
            <w:tcW w:w="7450" w:type="dxa"/>
            <w:tcBorders>
              <w:top w:val="single" w:sz="4" w:space="0" w:color="auto"/>
              <w:bottom w:val="single" w:sz="4" w:space="0" w:color="auto"/>
            </w:tcBorders>
          </w:tcPr>
          <w:p w14:paraId="5B61538D" w14:textId="77777777" w:rsidR="005937CA" w:rsidRPr="00AF6E76" w:rsidRDefault="005937CA" w:rsidP="00F01382">
            <w:pPr>
              <w:spacing w:line="480" w:lineRule="auto"/>
              <w:rPr>
                <w:rFonts w:ascii="Times New Roman" w:hAnsi="Times New Roman" w:cs="Times New Roman"/>
                <w:b/>
                <w:bCs/>
                <w:sz w:val="18"/>
                <w:szCs w:val="18"/>
              </w:rPr>
            </w:pPr>
            <w:r w:rsidRPr="00AF6E76">
              <w:rPr>
                <w:rFonts w:ascii="Times New Roman" w:hAnsi="Times New Roman" w:cs="Times New Roman"/>
                <w:b/>
                <w:bCs/>
                <w:sz w:val="18"/>
                <w:szCs w:val="18"/>
              </w:rPr>
              <w:t>Item description</w:t>
            </w:r>
          </w:p>
        </w:tc>
      </w:tr>
      <w:tr w:rsidR="00AF6E76" w:rsidRPr="00AF6E76" w14:paraId="7F43922D" w14:textId="77777777" w:rsidTr="00F01382">
        <w:tc>
          <w:tcPr>
            <w:tcW w:w="1560" w:type="dxa"/>
            <w:tcBorders>
              <w:top w:val="single" w:sz="4" w:space="0" w:color="auto"/>
            </w:tcBorders>
          </w:tcPr>
          <w:p w14:paraId="0A1DF430" w14:textId="77777777" w:rsidR="005937CA" w:rsidRPr="00AF6E76" w:rsidRDefault="005937CA" w:rsidP="00F01382">
            <w:pPr>
              <w:spacing w:line="480" w:lineRule="auto"/>
              <w:jc w:val="center"/>
              <w:rPr>
                <w:rFonts w:ascii="Times New Roman" w:hAnsi="Times New Roman" w:cs="Times New Roman"/>
                <w:sz w:val="18"/>
                <w:szCs w:val="18"/>
              </w:rPr>
            </w:pPr>
            <w:r w:rsidRPr="00AF6E76">
              <w:rPr>
                <w:rFonts w:ascii="Times New Roman" w:hAnsi="Times New Roman" w:cs="Times New Roman"/>
                <w:sz w:val="18"/>
                <w:szCs w:val="18"/>
              </w:rPr>
              <w:t>1</w:t>
            </w:r>
          </w:p>
        </w:tc>
        <w:tc>
          <w:tcPr>
            <w:tcW w:w="7450" w:type="dxa"/>
            <w:tcBorders>
              <w:top w:val="single" w:sz="4" w:space="0" w:color="auto"/>
            </w:tcBorders>
          </w:tcPr>
          <w:p w14:paraId="3A2D8491" w14:textId="77777777" w:rsidR="005937CA" w:rsidRPr="00AF6E76" w:rsidRDefault="005937CA" w:rsidP="00F01382">
            <w:pPr>
              <w:spacing w:line="480" w:lineRule="auto"/>
              <w:rPr>
                <w:rFonts w:ascii="Times New Roman" w:hAnsi="Times New Roman" w:cs="Times New Roman"/>
                <w:sz w:val="18"/>
                <w:szCs w:val="18"/>
              </w:rPr>
            </w:pPr>
            <w:r w:rsidRPr="00AF6E76">
              <w:rPr>
                <w:rFonts w:ascii="Times New Roman" w:hAnsi="Times New Roman" w:cs="Times New Roman"/>
                <w:sz w:val="18"/>
                <w:szCs w:val="18"/>
              </w:rPr>
              <w:t xml:space="preserve">Is/are the hypothesis/aim/objective(s) of the study clearly described? </w:t>
            </w:r>
          </w:p>
        </w:tc>
      </w:tr>
      <w:tr w:rsidR="00AF6E76" w:rsidRPr="00AF6E76" w14:paraId="73695034" w14:textId="77777777" w:rsidTr="00F01382">
        <w:tc>
          <w:tcPr>
            <w:tcW w:w="1560" w:type="dxa"/>
          </w:tcPr>
          <w:p w14:paraId="5E4BD0F1" w14:textId="77777777" w:rsidR="005937CA" w:rsidRPr="00AF6E76" w:rsidRDefault="005937CA" w:rsidP="00F01382">
            <w:pPr>
              <w:spacing w:line="480" w:lineRule="auto"/>
              <w:jc w:val="center"/>
              <w:rPr>
                <w:rFonts w:ascii="Times New Roman" w:hAnsi="Times New Roman" w:cs="Times New Roman"/>
                <w:sz w:val="18"/>
                <w:szCs w:val="18"/>
              </w:rPr>
            </w:pPr>
            <w:r w:rsidRPr="00AF6E76">
              <w:rPr>
                <w:rFonts w:ascii="Times New Roman" w:hAnsi="Times New Roman" w:cs="Times New Roman"/>
                <w:sz w:val="18"/>
                <w:szCs w:val="18"/>
              </w:rPr>
              <w:t>2</w:t>
            </w:r>
          </w:p>
        </w:tc>
        <w:tc>
          <w:tcPr>
            <w:tcW w:w="7450" w:type="dxa"/>
          </w:tcPr>
          <w:p w14:paraId="1D9B8C7D" w14:textId="77777777" w:rsidR="005937CA" w:rsidRPr="00AF6E76" w:rsidRDefault="005937CA" w:rsidP="00F01382">
            <w:pPr>
              <w:spacing w:line="480" w:lineRule="auto"/>
              <w:rPr>
                <w:rFonts w:ascii="Times New Roman" w:hAnsi="Times New Roman" w:cs="Times New Roman"/>
                <w:sz w:val="18"/>
                <w:szCs w:val="18"/>
              </w:rPr>
            </w:pPr>
            <w:r w:rsidRPr="00AF6E76">
              <w:rPr>
                <w:rFonts w:ascii="Times New Roman" w:hAnsi="Times New Roman" w:cs="Times New Roman"/>
                <w:sz w:val="18"/>
                <w:szCs w:val="18"/>
              </w:rPr>
              <w:t>Are the main outcomes to be measured clearly described?</w:t>
            </w:r>
          </w:p>
        </w:tc>
      </w:tr>
      <w:tr w:rsidR="00AF6E76" w:rsidRPr="00AF6E76" w14:paraId="2103284E" w14:textId="77777777" w:rsidTr="00F01382">
        <w:tc>
          <w:tcPr>
            <w:tcW w:w="1560" w:type="dxa"/>
          </w:tcPr>
          <w:p w14:paraId="2A36CEF5" w14:textId="77777777" w:rsidR="005937CA" w:rsidRPr="00AF6E76" w:rsidRDefault="005937CA" w:rsidP="00F01382">
            <w:pPr>
              <w:spacing w:line="480" w:lineRule="auto"/>
              <w:jc w:val="center"/>
              <w:rPr>
                <w:rFonts w:ascii="Times New Roman" w:hAnsi="Times New Roman" w:cs="Times New Roman"/>
                <w:sz w:val="18"/>
                <w:szCs w:val="18"/>
              </w:rPr>
            </w:pPr>
            <w:r w:rsidRPr="00AF6E76">
              <w:rPr>
                <w:rFonts w:ascii="Times New Roman" w:hAnsi="Times New Roman" w:cs="Times New Roman"/>
                <w:sz w:val="18"/>
                <w:szCs w:val="18"/>
              </w:rPr>
              <w:t>3</w:t>
            </w:r>
          </w:p>
        </w:tc>
        <w:tc>
          <w:tcPr>
            <w:tcW w:w="7450" w:type="dxa"/>
          </w:tcPr>
          <w:p w14:paraId="13AE4E6B" w14:textId="77777777" w:rsidR="005937CA" w:rsidRPr="00AF6E76" w:rsidRDefault="005937CA" w:rsidP="00F01382">
            <w:pPr>
              <w:spacing w:line="480" w:lineRule="auto"/>
              <w:rPr>
                <w:rFonts w:ascii="Times New Roman" w:hAnsi="Times New Roman" w:cs="Times New Roman"/>
                <w:sz w:val="18"/>
                <w:szCs w:val="18"/>
              </w:rPr>
            </w:pPr>
            <w:r w:rsidRPr="00AF6E76">
              <w:rPr>
                <w:rFonts w:ascii="Times New Roman" w:hAnsi="Times New Roman" w:cs="Times New Roman"/>
                <w:sz w:val="18"/>
                <w:szCs w:val="18"/>
              </w:rPr>
              <w:t>Have the authors established a theoretical framework for the study?</w:t>
            </w:r>
          </w:p>
        </w:tc>
      </w:tr>
      <w:tr w:rsidR="00AF6E76" w:rsidRPr="00AF6E76" w14:paraId="7344EABF" w14:textId="77777777" w:rsidTr="00F01382">
        <w:tc>
          <w:tcPr>
            <w:tcW w:w="1560" w:type="dxa"/>
          </w:tcPr>
          <w:p w14:paraId="112DEC1D" w14:textId="77777777" w:rsidR="005937CA" w:rsidRPr="00AF6E76" w:rsidRDefault="005937CA" w:rsidP="00F01382">
            <w:pPr>
              <w:spacing w:line="480" w:lineRule="auto"/>
              <w:jc w:val="center"/>
              <w:rPr>
                <w:rFonts w:ascii="Times New Roman" w:hAnsi="Times New Roman" w:cs="Times New Roman"/>
                <w:sz w:val="18"/>
                <w:szCs w:val="18"/>
              </w:rPr>
            </w:pPr>
            <w:r w:rsidRPr="00AF6E76">
              <w:rPr>
                <w:rFonts w:ascii="Times New Roman" w:hAnsi="Times New Roman" w:cs="Times New Roman"/>
                <w:sz w:val="18"/>
                <w:szCs w:val="18"/>
              </w:rPr>
              <w:t>4</w:t>
            </w:r>
          </w:p>
        </w:tc>
        <w:tc>
          <w:tcPr>
            <w:tcW w:w="7450" w:type="dxa"/>
          </w:tcPr>
          <w:p w14:paraId="29C7DBB8" w14:textId="77777777" w:rsidR="005937CA" w:rsidRPr="00AF6E76" w:rsidRDefault="005937CA" w:rsidP="00F01382">
            <w:pPr>
              <w:spacing w:line="480" w:lineRule="auto"/>
              <w:rPr>
                <w:rFonts w:ascii="Times New Roman" w:hAnsi="Times New Roman" w:cs="Times New Roman"/>
                <w:sz w:val="18"/>
                <w:szCs w:val="18"/>
              </w:rPr>
            </w:pPr>
            <w:r w:rsidRPr="00AF6E76">
              <w:rPr>
                <w:rFonts w:ascii="Times New Roman" w:hAnsi="Times New Roman" w:cs="Times New Roman"/>
                <w:sz w:val="18"/>
                <w:szCs w:val="18"/>
              </w:rPr>
              <w:t>Is the study design clearly described and appropriate to test the hypothesis?</w:t>
            </w:r>
          </w:p>
        </w:tc>
      </w:tr>
      <w:tr w:rsidR="00AF6E76" w:rsidRPr="00AF6E76" w14:paraId="37051032" w14:textId="77777777" w:rsidTr="00F01382">
        <w:tc>
          <w:tcPr>
            <w:tcW w:w="1560" w:type="dxa"/>
          </w:tcPr>
          <w:p w14:paraId="35EE977A" w14:textId="77777777" w:rsidR="005937CA" w:rsidRPr="00AF6E76" w:rsidRDefault="005937CA" w:rsidP="00F01382">
            <w:pPr>
              <w:spacing w:line="480" w:lineRule="auto"/>
              <w:jc w:val="center"/>
              <w:rPr>
                <w:rFonts w:ascii="Times New Roman" w:hAnsi="Times New Roman" w:cs="Times New Roman"/>
                <w:sz w:val="18"/>
                <w:szCs w:val="18"/>
              </w:rPr>
            </w:pPr>
            <w:r w:rsidRPr="00AF6E76">
              <w:rPr>
                <w:rFonts w:ascii="Times New Roman" w:hAnsi="Times New Roman" w:cs="Times New Roman"/>
                <w:sz w:val="18"/>
                <w:szCs w:val="18"/>
              </w:rPr>
              <w:t>5</w:t>
            </w:r>
          </w:p>
        </w:tc>
        <w:tc>
          <w:tcPr>
            <w:tcW w:w="7450" w:type="dxa"/>
          </w:tcPr>
          <w:p w14:paraId="1D35E0FD" w14:textId="77777777" w:rsidR="005937CA" w:rsidRPr="00AF6E76" w:rsidRDefault="005937CA" w:rsidP="00F01382">
            <w:pPr>
              <w:spacing w:line="480" w:lineRule="auto"/>
              <w:rPr>
                <w:rFonts w:ascii="Times New Roman" w:hAnsi="Times New Roman" w:cs="Times New Roman"/>
                <w:sz w:val="18"/>
                <w:szCs w:val="18"/>
              </w:rPr>
            </w:pPr>
            <w:r w:rsidRPr="00AF6E76">
              <w:rPr>
                <w:rFonts w:ascii="Times New Roman" w:hAnsi="Times New Roman" w:cs="Times New Roman"/>
                <w:sz w:val="18"/>
                <w:szCs w:val="18"/>
              </w:rPr>
              <w:t>Are the characteristics of participants in the study clearly described?</w:t>
            </w:r>
          </w:p>
        </w:tc>
      </w:tr>
      <w:tr w:rsidR="00AF6E76" w:rsidRPr="00AF6E76" w14:paraId="07A7296F" w14:textId="77777777" w:rsidTr="00F01382">
        <w:tc>
          <w:tcPr>
            <w:tcW w:w="1560" w:type="dxa"/>
          </w:tcPr>
          <w:p w14:paraId="584B102D" w14:textId="77777777" w:rsidR="005937CA" w:rsidRPr="00AF6E76" w:rsidRDefault="005937CA" w:rsidP="00F01382">
            <w:pPr>
              <w:spacing w:line="480" w:lineRule="auto"/>
              <w:jc w:val="center"/>
              <w:rPr>
                <w:rFonts w:ascii="Times New Roman" w:hAnsi="Times New Roman" w:cs="Times New Roman"/>
                <w:sz w:val="18"/>
                <w:szCs w:val="18"/>
              </w:rPr>
            </w:pPr>
            <w:r w:rsidRPr="00AF6E76">
              <w:rPr>
                <w:rFonts w:ascii="Times New Roman" w:hAnsi="Times New Roman" w:cs="Times New Roman"/>
                <w:sz w:val="18"/>
                <w:szCs w:val="18"/>
              </w:rPr>
              <w:t>6</w:t>
            </w:r>
          </w:p>
        </w:tc>
        <w:tc>
          <w:tcPr>
            <w:tcW w:w="7450" w:type="dxa"/>
          </w:tcPr>
          <w:p w14:paraId="52B86929" w14:textId="77777777" w:rsidR="005937CA" w:rsidRPr="00AF6E76" w:rsidRDefault="005937CA" w:rsidP="00F01382">
            <w:pPr>
              <w:spacing w:line="480" w:lineRule="auto"/>
              <w:rPr>
                <w:rFonts w:ascii="Times New Roman" w:hAnsi="Times New Roman" w:cs="Times New Roman"/>
                <w:sz w:val="18"/>
                <w:szCs w:val="18"/>
              </w:rPr>
            </w:pPr>
            <w:r w:rsidRPr="00AF6E76">
              <w:rPr>
                <w:rFonts w:ascii="Times New Roman" w:hAnsi="Times New Roman" w:cs="Times New Roman"/>
                <w:sz w:val="18"/>
                <w:szCs w:val="18"/>
              </w:rPr>
              <w:t>Is there evidence of attention to ethical issues?</w:t>
            </w:r>
          </w:p>
        </w:tc>
      </w:tr>
      <w:tr w:rsidR="00AF6E76" w:rsidRPr="00AF6E76" w14:paraId="4EF79DAF" w14:textId="77777777" w:rsidTr="00F01382">
        <w:tc>
          <w:tcPr>
            <w:tcW w:w="1560" w:type="dxa"/>
          </w:tcPr>
          <w:p w14:paraId="32ED2B24" w14:textId="77777777" w:rsidR="005937CA" w:rsidRPr="00AF6E76" w:rsidRDefault="005937CA" w:rsidP="00F01382">
            <w:pPr>
              <w:spacing w:line="480" w:lineRule="auto"/>
              <w:jc w:val="center"/>
              <w:rPr>
                <w:rFonts w:ascii="Times New Roman" w:hAnsi="Times New Roman" w:cs="Times New Roman"/>
                <w:sz w:val="18"/>
                <w:szCs w:val="18"/>
              </w:rPr>
            </w:pPr>
            <w:r w:rsidRPr="00AF6E76">
              <w:rPr>
                <w:rFonts w:ascii="Times New Roman" w:hAnsi="Times New Roman" w:cs="Times New Roman"/>
                <w:sz w:val="18"/>
                <w:szCs w:val="18"/>
              </w:rPr>
              <w:t>7</w:t>
            </w:r>
          </w:p>
        </w:tc>
        <w:tc>
          <w:tcPr>
            <w:tcW w:w="7450" w:type="dxa"/>
          </w:tcPr>
          <w:p w14:paraId="4F9CD72C" w14:textId="77777777" w:rsidR="005937CA" w:rsidRPr="00AF6E76" w:rsidRDefault="005937CA" w:rsidP="00F01382">
            <w:pPr>
              <w:spacing w:line="480" w:lineRule="auto"/>
              <w:rPr>
                <w:rFonts w:ascii="Times New Roman" w:hAnsi="Times New Roman" w:cs="Times New Roman"/>
                <w:sz w:val="18"/>
                <w:szCs w:val="18"/>
              </w:rPr>
            </w:pPr>
            <w:r w:rsidRPr="00AF6E76">
              <w:rPr>
                <w:rFonts w:ascii="Times New Roman" w:hAnsi="Times New Roman" w:cs="Times New Roman"/>
                <w:sz w:val="18"/>
                <w:szCs w:val="18"/>
              </w:rPr>
              <w:t>Are the main findings of the study clearly described?</w:t>
            </w:r>
          </w:p>
        </w:tc>
      </w:tr>
      <w:tr w:rsidR="00AF6E76" w:rsidRPr="00AF6E76" w14:paraId="23035159" w14:textId="77777777" w:rsidTr="00F01382">
        <w:tc>
          <w:tcPr>
            <w:tcW w:w="1560" w:type="dxa"/>
          </w:tcPr>
          <w:p w14:paraId="0C690F3B" w14:textId="77777777" w:rsidR="005937CA" w:rsidRPr="00AF6E76" w:rsidRDefault="005937CA" w:rsidP="00F01382">
            <w:pPr>
              <w:spacing w:line="480" w:lineRule="auto"/>
              <w:jc w:val="center"/>
              <w:rPr>
                <w:rFonts w:ascii="Times New Roman" w:hAnsi="Times New Roman" w:cs="Times New Roman"/>
                <w:sz w:val="18"/>
                <w:szCs w:val="18"/>
              </w:rPr>
            </w:pPr>
            <w:r w:rsidRPr="00AF6E76">
              <w:rPr>
                <w:rFonts w:ascii="Times New Roman" w:hAnsi="Times New Roman" w:cs="Times New Roman"/>
                <w:sz w:val="18"/>
                <w:szCs w:val="18"/>
              </w:rPr>
              <w:t>8</w:t>
            </w:r>
          </w:p>
        </w:tc>
        <w:tc>
          <w:tcPr>
            <w:tcW w:w="7450" w:type="dxa"/>
          </w:tcPr>
          <w:p w14:paraId="3579F6F1" w14:textId="77777777" w:rsidR="005937CA" w:rsidRPr="00AF6E76" w:rsidRDefault="005937CA" w:rsidP="00F01382">
            <w:pPr>
              <w:spacing w:line="480" w:lineRule="auto"/>
              <w:rPr>
                <w:rFonts w:ascii="Times New Roman" w:hAnsi="Times New Roman" w:cs="Times New Roman"/>
                <w:sz w:val="18"/>
                <w:szCs w:val="18"/>
              </w:rPr>
            </w:pPr>
            <w:r w:rsidRPr="00AF6E76">
              <w:rPr>
                <w:rFonts w:ascii="Times New Roman" w:hAnsi="Times New Roman" w:cs="Times New Roman"/>
                <w:sz w:val="18"/>
                <w:szCs w:val="18"/>
              </w:rPr>
              <w:t>Does the study provide estimates of the statistical parameters?</w:t>
            </w:r>
          </w:p>
        </w:tc>
      </w:tr>
      <w:tr w:rsidR="00AF6E76" w:rsidRPr="00AF6E76" w14:paraId="7F471B9A" w14:textId="77777777" w:rsidTr="00F01382">
        <w:tc>
          <w:tcPr>
            <w:tcW w:w="1560" w:type="dxa"/>
          </w:tcPr>
          <w:p w14:paraId="515475FC" w14:textId="77777777" w:rsidR="005937CA" w:rsidRPr="00AF6E76" w:rsidRDefault="005937CA" w:rsidP="00F01382">
            <w:pPr>
              <w:spacing w:line="480" w:lineRule="auto"/>
              <w:jc w:val="center"/>
              <w:rPr>
                <w:rFonts w:ascii="Times New Roman" w:hAnsi="Times New Roman" w:cs="Times New Roman"/>
                <w:sz w:val="18"/>
                <w:szCs w:val="18"/>
              </w:rPr>
            </w:pPr>
            <w:r w:rsidRPr="00AF6E76">
              <w:rPr>
                <w:rFonts w:ascii="Times New Roman" w:hAnsi="Times New Roman" w:cs="Times New Roman"/>
                <w:sz w:val="18"/>
                <w:szCs w:val="18"/>
              </w:rPr>
              <w:t>9</w:t>
            </w:r>
          </w:p>
        </w:tc>
        <w:tc>
          <w:tcPr>
            <w:tcW w:w="7450" w:type="dxa"/>
          </w:tcPr>
          <w:p w14:paraId="303F164C" w14:textId="77777777" w:rsidR="005937CA" w:rsidRPr="00AF6E76" w:rsidRDefault="005937CA" w:rsidP="00F01382">
            <w:pPr>
              <w:spacing w:line="480" w:lineRule="auto"/>
              <w:rPr>
                <w:rFonts w:ascii="Times New Roman" w:hAnsi="Times New Roman" w:cs="Times New Roman"/>
                <w:sz w:val="18"/>
                <w:szCs w:val="18"/>
              </w:rPr>
            </w:pPr>
            <w:r w:rsidRPr="00AF6E76">
              <w:rPr>
                <w:rFonts w:ascii="Times New Roman" w:hAnsi="Times New Roman" w:cs="Times New Roman"/>
                <w:sz w:val="18"/>
                <w:szCs w:val="18"/>
              </w:rPr>
              <w:t>Have actual probability values been reported for the main outcomes, except where the probability value is less than .001?</w:t>
            </w:r>
          </w:p>
        </w:tc>
      </w:tr>
      <w:tr w:rsidR="00AF6E76" w:rsidRPr="00AF6E76" w14:paraId="631DF68A" w14:textId="77777777" w:rsidTr="00F01382">
        <w:tc>
          <w:tcPr>
            <w:tcW w:w="1560" w:type="dxa"/>
          </w:tcPr>
          <w:p w14:paraId="65FAD369" w14:textId="77777777" w:rsidR="005937CA" w:rsidRPr="00AF6E76" w:rsidRDefault="005937CA" w:rsidP="00F01382">
            <w:pPr>
              <w:spacing w:line="480" w:lineRule="auto"/>
              <w:jc w:val="center"/>
              <w:rPr>
                <w:rFonts w:ascii="Times New Roman" w:hAnsi="Times New Roman" w:cs="Times New Roman"/>
                <w:sz w:val="18"/>
                <w:szCs w:val="18"/>
              </w:rPr>
            </w:pPr>
            <w:r w:rsidRPr="00AF6E76">
              <w:rPr>
                <w:rFonts w:ascii="Times New Roman" w:hAnsi="Times New Roman" w:cs="Times New Roman"/>
                <w:sz w:val="18"/>
                <w:szCs w:val="18"/>
              </w:rPr>
              <w:t>10</w:t>
            </w:r>
          </w:p>
        </w:tc>
        <w:tc>
          <w:tcPr>
            <w:tcW w:w="7450" w:type="dxa"/>
          </w:tcPr>
          <w:p w14:paraId="628D55B5" w14:textId="77777777" w:rsidR="005937CA" w:rsidRPr="00AF6E76" w:rsidRDefault="005937CA" w:rsidP="00F01382">
            <w:pPr>
              <w:spacing w:line="480" w:lineRule="auto"/>
              <w:rPr>
                <w:rFonts w:ascii="Times New Roman" w:hAnsi="Times New Roman" w:cs="Times New Roman"/>
                <w:sz w:val="18"/>
                <w:szCs w:val="18"/>
              </w:rPr>
            </w:pPr>
            <w:r w:rsidRPr="00AF6E76">
              <w:rPr>
                <w:rFonts w:ascii="Times New Roman" w:hAnsi="Times New Roman" w:cs="Times New Roman"/>
                <w:sz w:val="18"/>
                <w:szCs w:val="18"/>
              </w:rPr>
              <w:t>Are conclusions substantiated by the data that are presented in the results?</w:t>
            </w:r>
          </w:p>
        </w:tc>
      </w:tr>
      <w:tr w:rsidR="00AF6E76" w:rsidRPr="00AF6E76" w14:paraId="32021C34" w14:textId="77777777" w:rsidTr="00F01382">
        <w:tc>
          <w:tcPr>
            <w:tcW w:w="1560" w:type="dxa"/>
          </w:tcPr>
          <w:p w14:paraId="0F87FAA8" w14:textId="77777777" w:rsidR="005937CA" w:rsidRPr="00AF6E76" w:rsidRDefault="005937CA" w:rsidP="00F01382">
            <w:pPr>
              <w:spacing w:line="480" w:lineRule="auto"/>
              <w:jc w:val="center"/>
              <w:rPr>
                <w:rFonts w:ascii="Times New Roman" w:hAnsi="Times New Roman" w:cs="Times New Roman"/>
                <w:sz w:val="18"/>
                <w:szCs w:val="18"/>
              </w:rPr>
            </w:pPr>
            <w:r w:rsidRPr="00AF6E76">
              <w:rPr>
                <w:rFonts w:ascii="Times New Roman" w:hAnsi="Times New Roman" w:cs="Times New Roman"/>
                <w:sz w:val="18"/>
                <w:szCs w:val="18"/>
              </w:rPr>
              <w:t>11</w:t>
            </w:r>
          </w:p>
        </w:tc>
        <w:tc>
          <w:tcPr>
            <w:tcW w:w="7450" w:type="dxa"/>
          </w:tcPr>
          <w:p w14:paraId="6EA7AF6F" w14:textId="77777777" w:rsidR="005937CA" w:rsidRPr="00AF6E76" w:rsidRDefault="005937CA" w:rsidP="00F01382">
            <w:pPr>
              <w:spacing w:line="480" w:lineRule="auto"/>
              <w:rPr>
                <w:rFonts w:ascii="Times New Roman" w:hAnsi="Times New Roman" w:cs="Times New Roman"/>
                <w:sz w:val="18"/>
                <w:szCs w:val="18"/>
              </w:rPr>
            </w:pPr>
            <w:r w:rsidRPr="00AF6E76">
              <w:rPr>
                <w:rFonts w:ascii="Times New Roman" w:hAnsi="Times New Roman" w:cs="Times New Roman"/>
                <w:sz w:val="18"/>
                <w:szCs w:val="18"/>
              </w:rPr>
              <w:t>Are results adequately compared to previous studies and in relation to theoretical frameworks?</w:t>
            </w:r>
          </w:p>
        </w:tc>
      </w:tr>
      <w:tr w:rsidR="00AF6E76" w:rsidRPr="00AF6E76" w14:paraId="0FD34499" w14:textId="77777777" w:rsidTr="00F01382">
        <w:tc>
          <w:tcPr>
            <w:tcW w:w="1560" w:type="dxa"/>
          </w:tcPr>
          <w:p w14:paraId="1600B981" w14:textId="77777777" w:rsidR="005937CA" w:rsidRPr="00AF6E76" w:rsidRDefault="005937CA" w:rsidP="00F01382">
            <w:pPr>
              <w:spacing w:line="480" w:lineRule="auto"/>
              <w:jc w:val="center"/>
              <w:rPr>
                <w:rFonts w:ascii="Times New Roman" w:hAnsi="Times New Roman" w:cs="Times New Roman"/>
                <w:sz w:val="18"/>
                <w:szCs w:val="18"/>
              </w:rPr>
            </w:pPr>
            <w:r w:rsidRPr="00AF6E76">
              <w:rPr>
                <w:rFonts w:ascii="Times New Roman" w:hAnsi="Times New Roman" w:cs="Times New Roman"/>
                <w:sz w:val="18"/>
                <w:szCs w:val="18"/>
              </w:rPr>
              <w:t>12</w:t>
            </w:r>
          </w:p>
        </w:tc>
        <w:tc>
          <w:tcPr>
            <w:tcW w:w="7450" w:type="dxa"/>
          </w:tcPr>
          <w:p w14:paraId="34D94FB3" w14:textId="77777777" w:rsidR="005937CA" w:rsidRPr="00AF6E76" w:rsidRDefault="005937CA" w:rsidP="00F01382">
            <w:pPr>
              <w:spacing w:line="480" w:lineRule="auto"/>
              <w:rPr>
                <w:rFonts w:ascii="Times New Roman" w:hAnsi="Times New Roman" w:cs="Times New Roman"/>
                <w:sz w:val="18"/>
                <w:szCs w:val="18"/>
              </w:rPr>
            </w:pPr>
            <w:r w:rsidRPr="00AF6E76">
              <w:rPr>
                <w:rFonts w:ascii="Times New Roman" w:hAnsi="Times New Roman" w:cs="Times New Roman"/>
                <w:sz w:val="18"/>
                <w:szCs w:val="18"/>
              </w:rPr>
              <w:t>Are the subjects asked to participate in the study representative of the entire population from which they were recruited?</w:t>
            </w:r>
          </w:p>
        </w:tc>
      </w:tr>
      <w:tr w:rsidR="00AF6E76" w:rsidRPr="00AF6E76" w14:paraId="03AB8122" w14:textId="77777777" w:rsidTr="00F01382">
        <w:tc>
          <w:tcPr>
            <w:tcW w:w="1560" w:type="dxa"/>
          </w:tcPr>
          <w:p w14:paraId="36FB4865" w14:textId="77777777" w:rsidR="005937CA" w:rsidRPr="00AF6E76" w:rsidRDefault="005937CA" w:rsidP="00F01382">
            <w:pPr>
              <w:spacing w:line="480" w:lineRule="auto"/>
              <w:jc w:val="center"/>
              <w:rPr>
                <w:rFonts w:ascii="Times New Roman" w:hAnsi="Times New Roman" w:cs="Times New Roman"/>
                <w:sz w:val="18"/>
                <w:szCs w:val="18"/>
              </w:rPr>
            </w:pPr>
            <w:r w:rsidRPr="00AF6E76">
              <w:rPr>
                <w:rFonts w:ascii="Times New Roman" w:hAnsi="Times New Roman" w:cs="Times New Roman"/>
                <w:sz w:val="18"/>
                <w:szCs w:val="18"/>
              </w:rPr>
              <w:t>13</w:t>
            </w:r>
          </w:p>
        </w:tc>
        <w:tc>
          <w:tcPr>
            <w:tcW w:w="7450" w:type="dxa"/>
          </w:tcPr>
          <w:p w14:paraId="611527FA" w14:textId="77777777" w:rsidR="005937CA" w:rsidRPr="00AF6E76" w:rsidRDefault="005937CA" w:rsidP="00F01382">
            <w:pPr>
              <w:spacing w:line="480" w:lineRule="auto"/>
              <w:rPr>
                <w:rFonts w:ascii="Times New Roman" w:hAnsi="Times New Roman" w:cs="Times New Roman"/>
                <w:sz w:val="18"/>
                <w:szCs w:val="18"/>
              </w:rPr>
            </w:pPr>
            <w:r w:rsidRPr="00AF6E76">
              <w:rPr>
                <w:rFonts w:ascii="Times New Roman" w:hAnsi="Times New Roman" w:cs="Times New Roman"/>
                <w:sz w:val="18"/>
                <w:szCs w:val="18"/>
              </w:rPr>
              <w:t>Are those subjects who were prepared to participate, representative of the entire population from which they were recruited?</w:t>
            </w:r>
          </w:p>
        </w:tc>
      </w:tr>
      <w:tr w:rsidR="00AF6E76" w:rsidRPr="00AF6E76" w14:paraId="2A308CB4" w14:textId="77777777" w:rsidTr="00F01382">
        <w:tc>
          <w:tcPr>
            <w:tcW w:w="1560" w:type="dxa"/>
          </w:tcPr>
          <w:p w14:paraId="6585AAA0" w14:textId="77777777" w:rsidR="005937CA" w:rsidRPr="00AF6E76" w:rsidRDefault="005937CA" w:rsidP="00F01382">
            <w:pPr>
              <w:spacing w:line="480" w:lineRule="auto"/>
              <w:jc w:val="center"/>
              <w:rPr>
                <w:rFonts w:ascii="Times New Roman" w:hAnsi="Times New Roman" w:cs="Times New Roman"/>
                <w:sz w:val="18"/>
                <w:szCs w:val="18"/>
              </w:rPr>
            </w:pPr>
            <w:r w:rsidRPr="00AF6E76">
              <w:rPr>
                <w:rFonts w:ascii="Times New Roman" w:hAnsi="Times New Roman" w:cs="Times New Roman"/>
                <w:sz w:val="18"/>
                <w:szCs w:val="18"/>
              </w:rPr>
              <w:t>14</w:t>
            </w:r>
          </w:p>
        </w:tc>
        <w:tc>
          <w:tcPr>
            <w:tcW w:w="7450" w:type="dxa"/>
          </w:tcPr>
          <w:p w14:paraId="53EF9B95" w14:textId="77777777" w:rsidR="005937CA" w:rsidRPr="00AF6E76" w:rsidRDefault="005937CA" w:rsidP="00F01382">
            <w:pPr>
              <w:spacing w:line="480" w:lineRule="auto"/>
              <w:rPr>
                <w:rFonts w:ascii="Times New Roman" w:hAnsi="Times New Roman" w:cs="Times New Roman"/>
                <w:sz w:val="18"/>
                <w:szCs w:val="18"/>
              </w:rPr>
            </w:pPr>
            <w:r w:rsidRPr="00AF6E76">
              <w:rPr>
                <w:rFonts w:ascii="Times New Roman" w:hAnsi="Times New Roman" w:cs="Times New Roman"/>
                <w:sz w:val="18"/>
                <w:szCs w:val="18"/>
              </w:rPr>
              <w:t>Were the statistical tests used to assess the main outcomes appropriate?</w:t>
            </w:r>
          </w:p>
        </w:tc>
      </w:tr>
      <w:tr w:rsidR="00AF6E76" w:rsidRPr="00AF6E76" w14:paraId="5FC33706" w14:textId="77777777" w:rsidTr="00F01382">
        <w:tc>
          <w:tcPr>
            <w:tcW w:w="1560" w:type="dxa"/>
          </w:tcPr>
          <w:p w14:paraId="2392AC9C" w14:textId="77777777" w:rsidR="005937CA" w:rsidRPr="00AF6E76" w:rsidRDefault="005937CA" w:rsidP="00F01382">
            <w:pPr>
              <w:spacing w:line="480" w:lineRule="auto"/>
              <w:jc w:val="center"/>
              <w:rPr>
                <w:rFonts w:ascii="Times New Roman" w:hAnsi="Times New Roman" w:cs="Times New Roman"/>
                <w:sz w:val="18"/>
                <w:szCs w:val="18"/>
              </w:rPr>
            </w:pPr>
            <w:r w:rsidRPr="00AF6E76">
              <w:rPr>
                <w:rFonts w:ascii="Times New Roman" w:hAnsi="Times New Roman" w:cs="Times New Roman"/>
                <w:sz w:val="18"/>
                <w:szCs w:val="18"/>
              </w:rPr>
              <w:t>15</w:t>
            </w:r>
          </w:p>
        </w:tc>
        <w:tc>
          <w:tcPr>
            <w:tcW w:w="7450" w:type="dxa"/>
          </w:tcPr>
          <w:p w14:paraId="4CF4A0A2" w14:textId="77777777" w:rsidR="005937CA" w:rsidRPr="00AF6E76" w:rsidRDefault="005937CA" w:rsidP="00F01382">
            <w:pPr>
              <w:spacing w:line="480" w:lineRule="auto"/>
              <w:rPr>
                <w:rFonts w:ascii="Times New Roman" w:hAnsi="Times New Roman" w:cs="Times New Roman"/>
                <w:sz w:val="18"/>
                <w:szCs w:val="18"/>
              </w:rPr>
            </w:pPr>
            <w:r w:rsidRPr="00AF6E76">
              <w:rPr>
                <w:rFonts w:ascii="Times New Roman" w:hAnsi="Times New Roman" w:cs="Times New Roman"/>
                <w:sz w:val="18"/>
                <w:szCs w:val="18"/>
              </w:rPr>
              <w:t>Do the operational definitions of the variables match the theoretical definitions?</w:t>
            </w:r>
          </w:p>
        </w:tc>
      </w:tr>
      <w:tr w:rsidR="00AF6E76" w:rsidRPr="00AF6E76" w14:paraId="33F65CE7" w14:textId="77777777" w:rsidTr="00F01382">
        <w:tc>
          <w:tcPr>
            <w:tcW w:w="1560" w:type="dxa"/>
          </w:tcPr>
          <w:p w14:paraId="5F22C8A7" w14:textId="77777777" w:rsidR="005937CA" w:rsidRPr="00AF6E76" w:rsidRDefault="005937CA" w:rsidP="00F01382">
            <w:pPr>
              <w:spacing w:line="480" w:lineRule="auto"/>
              <w:jc w:val="center"/>
              <w:rPr>
                <w:rFonts w:ascii="Times New Roman" w:hAnsi="Times New Roman" w:cs="Times New Roman"/>
                <w:sz w:val="18"/>
                <w:szCs w:val="18"/>
              </w:rPr>
            </w:pPr>
            <w:r w:rsidRPr="00AF6E76">
              <w:rPr>
                <w:rFonts w:ascii="Times New Roman" w:hAnsi="Times New Roman" w:cs="Times New Roman"/>
                <w:sz w:val="18"/>
                <w:szCs w:val="18"/>
              </w:rPr>
              <w:t>16</w:t>
            </w:r>
          </w:p>
        </w:tc>
        <w:tc>
          <w:tcPr>
            <w:tcW w:w="7450" w:type="dxa"/>
          </w:tcPr>
          <w:p w14:paraId="5478A8F3" w14:textId="77777777" w:rsidR="005937CA" w:rsidRPr="00AF6E76" w:rsidRDefault="005937CA" w:rsidP="00F01382">
            <w:pPr>
              <w:spacing w:line="480" w:lineRule="auto"/>
              <w:rPr>
                <w:rFonts w:ascii="Times New Roman" w:hAnsi="Times New Roman" w:cs="Times New Roman"/>
                <w:sz w:val="18"/>
                <w:szCs w:val="18"/>
              </w:rPr>
            </w:pPr>
            <w:r w:rsidRPr="00AF6E76">
              <w:rPr>
                <w:rFonts w:ascii="Times New Roman" w:hAnsi="Times New Roman" w:cs="Times New Roman"/>
                <w:sz w:val="18"/>
                <w:szCs w:val="18"/>
              </w:rPr>
              <w:t>Are the methods of assessing the outcome variables valid?</w:t>
            </w:r>
          </w:p>
        </w:tc>
      </w:tr>
      <w:tr w:rsidR="00AF6E76" w:rsidRPr="00AF6E76" w14:paraId="4CF4559B" w14:textId="77777777" w:rsidTr="00F01382">
        <w:tc>
          <w:tcPr>
            <w:tcW w:w="1560" w:type="dxa"/>
          </w:tcPr>
          <w:p w14:paraId="0D56CF9B" w14:textId="77777777" w:rsidR="005937CA" w:rsidRPr="00AF6E76" w:rsidRDefault="005937CA" w:rsidP="00F01382">
            <w:pPr>
              <w:spacing w:line="480" w:lineRule="auto"/>
              <w:jc w:val="center"/>
              <w:rPr>
                <w:rFonts w:ascii="Times New Roman" w:hAnsi="Times New Roman" w:cs="Times New Roman"/>
                <w:sz w:val="18"/>
                <w:szCs w:val="18"/>
              </w:rPr>
            </w:pPr>
            <w:r w:rsidRPr="00AF6E76">
              <w:rPr>
                <w:rFonts w:ascii="Times New Roman" w:hAnsi="Times New Roman" w:cs="Times New Roman"/>
                <w:sz w:val="18"/>
                <w:szCs w:val="18"/>
              </w:rPr>
              <w:t>17</w:t>
            </w:r>
          </w:p>
        </w:tc>
        <w:tc>
          <w:tcPr>
            <w:tcW w:w="7450" w:type="dxa"/>
          </w:tcPr>
          <w:p w14:paraId="56671DF0" w14:textId="77777777" w:rsidR="005937CA" w:rsidRPr="00AF6E76" w:rsidRDefault="005937CA" w:rsidP="00F01382">
            <w:pPr>
              <w:spacing w:line="480" w:lineRule="auto"/>
              <w:rPr>
                <w:rFonts w:ascii="Times New Roman" w:hAnsi="Times New Roman" w:cs="Times New Roman"/>
                <w:sz w:val="18"/>
                <w:szCs w:val="18"/>
              </w:rPr>
            </w:pPr>
            <w:r w:rsidRPr="00AF6E76">
              <w:rPr>
                <w:rFonts w:ascii="Times New Roman" w:hAnsi="Times New Roman" w:cs="Times New Roman"/>
                <w:sz w:val="18"/>
                <w:szCs w:val="18"/>
              </w:rPr>
              <w:t>Is the control group/condition comparable to the exposed group/condition?</w:t>
            </w:r>
          </w:p>
        </w:tc>
      </w:tr>
      <w:tr w:rsidR="00AF6E76" w:rsidRPr="00AF6E76" w14:paraId="0276F9C7" w14:textId="77777777" w:rsidTr="00F01382">
        <w:tc>
          <w:tcPr>
            <w:tcW w:w="1560" w:type="dxa"/>
          </w:tcPr>
          <w:p w14:paraId="5484F7D8" w14:textId="77777777" w:rsidR="005937CA" w:rsidRPr="00AF6E76" w:rsidRDefault="005937CA" w:rsidP="00F01382">
            <w:pPr>
              <w:spacing w:line="480" w:lineRule="auto"/>
              <w:jc w:val="center"/>
              <w:rPr>
                <w:rFonts w:ascii="Times New Roman" w:hAnsi="Times New Roman" w:cs="Times New Roman"/>
                <w:sz w:val="18"/>
                <w:szCs w:val="18"/>
              </w:rPr>
            </w:pPr>
            <w:r w:rsidRPr="00AF6E76">
              <w:rPr>
                <w:rFonts w:ascii="Times New Roman" w:hAnsi="Times New Roman" w:cs="Times New Roman"/>
                <w:sz w:val="18"/>
                <w:szCs w:val="18"/>
              </w:rPr>
              <w:t>18</w:t>
            </w:r>
          </w:p>
        </w:tc>
        <w:tc>
          <w:tcPr>
            <w:tcW w:w="7450" w:type="dxa"/>
          </w:tcPr>
          <w:p w14:paraId="0C24FFD3" w14:textId="77777777" w:rsidR="005937CA" w:rsidRPr="00AF6E76" w:rsidRDefault="005937CA" w:rsidP="00F01382">
            <w:pPr>
              <w:spacing w:line="480" w:lineRule="auto"/>
              <w:rPr>
                <w:rFonts w:ascii="Times New Roman" w:hAnsi="Times New Roman" w:cs="Times New Roman"/>
                <w:sz w:val="18"/>
                <w:szCs w:val="18"/>
              </w:rPr>
            </w:pPr>
            <w:r w:rsidRPr="00AF6E76">
              <w:rPr>
                <w:rFonts w:ascii="Times New Roman" w:hAnsi="Times New Roman" w:cs="Times New Roman"/>
                <w:sz w:val="18"/>
                <w:szCs w:val="18"/>
              </w:rPr>
              <w:t>Are the methods of assessing the exposure variables valid?</w:t>
            </w:r>
          </w:p>
        </w:tc>
      </w:tr>
      <w:tr w:rsidR="00AF6E76" w:rsidRPr="00AF6E76" w14:paraId="34B050D2" w14:textId="77777777" w:rsidTr="00F01382">
        <w:tc>
          <w:tcPr>
            <w:tcW w:w="1560" w:type="dxa"/>
          </w:tcPr>
          <w:p w14:paraId="2958FCA5" w14:textId="77777777" w:rsidR="005937CA" w:rsidRPr="00AF6E76" w:rsidRDefault="005937CA" w:rsidP="00F01382">
            <w:pPr>
              <w:spacing w:line="480" w:lineRule="auto"/>
              <w:jc w:val="center"/>
              <w:rPr>
                <w:rFonts w:ascii="Times New Roman" w:hAnsi="Times New Roman" w:cs="Times New Roman"/>
                <w:sz w:val="18"/>
                <w:szCs w:val="18"/>
              </w:rPr>
            </w:pPr>
            <w:r w:rsidRPr="00AF6E76">
              <w:rPr>
                <w:rFonts w:ascii="Times New Roman" w:hAnsi="Times New Roman" w:cs="Times New Roman"/>
                <w:sz w:val="18"/>
                <w:szCs w:val="18"/>
              </w:rPr>
              <w:t>19</w:t>
            </w:r>
          </w:p>
        </w:tc>
        <w:tc>
          <w:tcPr>
            <w:tcW w:w="7450" w:type="dxa"/>
          </w:tcPr>
          <w:p w14:paraId="55E10602" w14:textId="77777777" w:rsidR="005937CA" w:rsidRPr="00AF6E76" w:rsidRDefault="005937CA" w:rsidP="00F01382">
            <w:pPr>
              <w:spacing w:line="480" w:lineRule="auto"/>
              <w:rPr>
                <w:rFonts w:ascii="Times New Roman" w:hAnsi="Times New Roman" w:cs="Times New Roman"/>
                <w:sz w:val="18"/>
                <w:szCs w:val="18"/>
              </w:rPr>
            </w:pPr>
            <w:r w:rsidRPr="00AF6E76">
              <w:rPr>
                <w:rFonts w:ascii="Times New Roman" w:hAnsi="Times New Roman" w:cs="Times New Roman"/>
                <w:sz w:val="18"/>
                <w:szCs w:val="18"/>
              </w:rPr>
              <w:t>Is the manipulation of the exposure variable successful?</w:t>
            </w:r>
          </w:p>
        </w:tc>
      </w:tr>
      <w:tr w:rsidR="00AF6E76" w:rsidRPr="00AF6E76" w14:paraId="7A4B805E" w14:textId="77777777" w:rsidTr="00F01382">
        <w:tc>
          <w:tcPr>
            <w:tcW w:w="1560" w:type="dxa"/>
          </w:tcPr>
          <w:p w14:paraId="6B1956D0" w14:textId="77777777" w:rsidR="005937CA" w:rsidRPr="00AF6E76" w:rsidRDefault="005937CA" w:rsidP="00F01382">
            <w:pPr>
              <w:spacing w:line="480" w:lineRule="auto"/>
              <w:jc w:val="center"/>
              <w:rPr>
                <w:rFonts w:ascii="Times New Roman" w:hAnsi="Times New Roman" w:cs="Times New Roman"/>
                <w:sz w:val="18"/>
                <w:szCs w:val="18"/>
              </w:rPr>
            </w:pPr>
            <w:r w:rsidRPr="00AF6E76">
              <w:rPr>
                <w:rFonts w:ascii="Times New Roman" w:hAnsi="Times New Roman" w:cs="Times New Roman"/>
                <w:sz w:val="18"/>
                <w:szCs w:val="18"/>
              </w:rPr>
              <w:t>20</w:t>
            </w:r>
          </w:p>
        </w:tc>
        <w:tc>
          <w:tcPr>
            <w:tcW w:w="7450" w:type="dxa"/>
          </w:tcPr>
          <w:p w14:paraId="46245130" w14:textId="77777777" w:rsidR="005937CA" w:rsidRPr="00AF6E76" w:rsidRDefault="005937CA" w:rsidP="00F01382">
            <w:pPr>
              <w:spacing w:line="480" w:lineRule="auto"/>
              <w:rPr>
                <w:rFonts w:ascii="Times New Roman" w:hAnsi="Times New Roman" w:cs="Times New Roman"/>
                <w:sz w:val="18"/>
                <w:szCs w:val="18"/>
              </w:rPr>
            </w:pPr>
            <w:r w:rsidRPr="00AF6E76">
              <w:rPr>
                <w:rFonts w:ascii="Times New Roman" w:hAnsi="Times New Roman" w:cs="Times New Roman"/>
                <w:sz w:val="18"/>
                <w:szCs w:val="18"/>
              </w:rPr>
              <w:t>Are the methods of assessing the outcome variables direct measurement?</w:t>
            </w:r>
          </w:p>
        </w:tc>
      </w:tr>
      <w:tr w:rsidR="00AF6E76" w:rsidRPr="00AF6E76" w14:paraId="0A5AA2A1" w14:textId="77777777" w:rsidTr="00F01382">
        <w:tc>
          <w:tcPr>
            <w:tcW w:w="1560" w:type="dxa"/>
          </w:tcPr>
          <w:p w14:paraId="3D887F80" w14:textId="77777777" w:rsidR="005937CA" w:rsidRPr="00AF6E76" w:rsidRDefault="005937CA" w:rsidP="00F01382">
            <w:pPr>
              <w:spacing w:line="480" w:lineRule="auto"/>
              <w:jc w:val="center"/>
              <w:rPr>
                <w:rFonts w:ascii="Times New Roman" w:hAnsi="Times New Roman" w:cs="Times New Roman"/>
                <w:sz w:val="18"/>
                <w:szCs w:val="18"/>
              </w:rPr>
            </w:pPr>
            <w:r w:rsidRPr="00AF6E76">
              <w:rPr>
                <w:rFonts w:ascii="Times New Roman" w:hAnsi="Times New Roman" w:cs="Times New Roman"/>
                <w:sz w:val="18"/>
                <w:szCs w:val="18"/>
              </w:rPr>
              <w:t>21</w:t>
            </w:r>
          </w:p>
        </w:tc>
        <w:tc>
          <w:tcPr>
            <w:tcW w:w="7450" w:type="dxa"/>
          </w:tcPr>
          <w:p w14:paraId="389013F6" w14:textId="77777777" w:rsidR="005937CA" w:rsidRPr="00AF6E76" w:rsidRDefault="005937CA" w:rsidP="00F01382">
            <w:pPr>
              <w:spacing w:line="480" w:lineRule="auto"/>
              <w:rPr>
                <w:rFonts w:ascii="Times New Roman" w:hAnsi="Times New Roman" w:cs="Times New Roman"/>
                <w:sz w:val="18"/>
                <w:szCs w:val="18"/>
              </w:rPr>
            </w:pPr>
            <w:r w:rsidRPr="00AF6E76">
              <w:rPr>
                <w:rFonts w:ascii="Times New Roman" w:hAnsi="Times New Roman" w:cs="Times New Roman"/>
                <w:sz w:val="18"/>
                <w:szCs w:val="18"/>
              </w:rPr>
              <w:t>Are the outcome data reported by levels of exposure?</w:t>
            </w:r>
          </w:p>
        </w:tc>
      </w:tr>
      <w:tr w:rsidR="00AF6E76" w:rsidRPr="00AF6E76" w14:paraId="79D13698" w14:textId="77777777" w:rsidTr="00F01382">
        <w:tc>
          <w:tcPr>
            <w:tcW w:w="1560" w:type="dxa"/>
          </w:tcPr>
          <w:p w14:paraId="521DC14B" w14:textId="77777777" w:rsidR="005937CA" w:rsidRPr="00AF6E76" w:rsidRDefault="005937CA" w:rsidP="00F01382">
            <w:pPr>
              <w:spacing w:line="480" w:lineRule="auto"/>
              <w:jc w:val="center"/>
              <w:rPr>
                <w:rFonts w:ascii="Times New Roman" w:hAnsi="Times New Roman" w:cs="Times New Roman"/>
                <w:sz w:val="18"/>
                <w:szCs w:val="18"/>
              </w:rPr>
            </w:pPr>
            <w:r w:rsidRPr="00AF6E76">
              <w:rPr>
                <w:rFonts w:ascii="Times New Roman" w:hAnsi="Times New Roman" w:cs="Times New Roman"/>
                <w:sz w:val="18"/>
                <w:szCs w:val="18"/>
              </w:rPr>
              <w:t>22</w:t>
            </w:r>
          </w:p>
        </w:tc>
        <w:tc>
          <w:tcPr>
            <w:tcW w:w="7450" w:type="dxa"/>
          </w:tcPr>
          <w:p w14:paraId="5A8D4D09" w14:textId="77777777" w:rsidR="005937CA" w:rsidRPr="00AF6E76" w:rsidRDefault="005937CA" w:rsidP="00F01382">
            <w:pPr>
              <w:spacing w:line="480" w:lineRule="auto"/>
              <w:rPr>
                <w:rFonts w:ascii="Times New Roman" w:hAnsi="Times New Roman" w:cs="Times New Roman"/>
                <w:sz w:val="18"/>
                <w:szCs w:val="18"/>
              </w:rPr>
            </w:pPr>
            <w:r w:rsidRPr="00AF6E76">
              <w:rPr>
                <w:rFonts w:ascii="Times New Roman" w:hAnsi="Times New Roman" w:cs="Times New Roman"/>
                <w:sz w:val="18"/>
                <w:szCs w:val="18"/>
              </w:rPr>
              <w:t>Can the study results be applied to the eligible population?</w:t>
            </w:r>
          </w:p>
        </w:tc>
      </w:tr>
      <w:tr w:rsidR="00AF6E76" w:rsidRPr="00AF6E76" w14:paraId="1A8E9447" w14:textId="77777777" w:rsidTr="00F01382">
        <w:tc>
          <w:tcPr>
            <w:tcW w:w="1560" w:type="dxa"/>
          </w:tcPr>
          <w:p w14:paraId="6A286DBC" w14:textId="77777777" w:rsidR="005937CA" w:rsidRPr="00AF6E76" w:rsidRDefault="005937CA" w:rsidP="00F01382">
            <w:pPr>
              <w:spacing w:line="480" w:lineRule="auto"/>
              <w:jc w:val="center"/>
              <w:rPr>
                <w:rFonts w:ascii="Times New Roman" w:hAnsi="Times New Roman" w:cs="Times New Roman"/>
                <w:sz w:val="18"/>
                <w:szCs w:val="18"/>
              </w:rPr>
            </w:pPr>
            <w:r w:rsidRPr="00AF6E76">
              <w:rPr>
                <w:rFonts w:ascii="Times New Roman" w:hAnsi="Times New Roman" w:cs="Times New Roman"/>
                <w:sz w:val="18"/>
                <w:szCs w:val="18"/>
              </w:rPr>
              <w:t>23</w:t>
            </w:r>
          </w:p>
        </w:tc>
        <w:tc>
          <w:tcPr>
            <w:tcW w:w="7450" w:type="dxa"/>
          </w:tcPr>
          <w:p w14:paraId="2C06C3B4" w14:textId="77777777" w:rsidR="005937CA" w:rsidRPr="00AF6E76" w:rsidRDefault="005937CA" w:rsidP="00F01382">
            <w:pPr>
              <w:spacing w:line="480" w:lineRule="auto"/>
              <w:rPr>
                <w:rFonts w:ascii="Times New Roman" w:hAnsi="Times New Roman" w:cs="Times New Roman"/>
                <w:sz w:val="18"/>
                <w:szCs w:val="18"/>
              </w:rPr>
            </w:pPr>
            <w:r w:rsidRPr="00AF6E76">
              <w:rPr>
                <w:rFonts w:ascii="Times New Roman" w:hAnsi="Times New Roman" w:cs="Times New Roman"/>
                <w:sz w:val="18"/>
                <w:szCs w:val="18"/>
              </w:rPr>
              <w:t>Can the study results be applied to other relevant populations?</w:t>
            </w:r>
          </w:p>
        </w:tc>
      </w:tr>
    </w:tbl>
    <w:p w14:paraId="75F3923B" w14:textId="66107DF3" w:rsidR="005937CA" w:rsidRPr="00AF6E76" w:rsidRDefault="005937CA" w:rsidP="005937CA">
      <w:pPr>
        <w:spacing w:line="480" w:lineRule="auto"/>
        <w:rPr>
          <w:rFonts w:ascii="Times New Roman" w:hAnsi="Times New Roman" w:cs="Times New Roman"/>
          <w:sz w:val="24"/>
          <w:szCs w:val="24"/>
        </w:rPr>
      </w:pPr>
      <w:r w:rsidRPr="00AF6E76">
        <w:rPr>
          <w:rFonts w:ascii="Times New Roman" w:hAnsi="Times New Roman" w:cs="Times New Roman"/>
          <w:i/>
          <w:iCs/>
          <w:sz w:val="24"/>
          <w:szCs w:val="24"/>
        </w:rPr>
        <w:t>Note</w:t>
      </w:r>
      <w:r w:rsidRPr="00AF6E76">
        <w:rPr>
          <w:rFonts w:ascii="Times New Roman" w:hAnsi="Times New Roman" w:cs="Times New Roman"/>
          <w:sz w:val="24"/>
          <w:szCs w:val="24"/>
        </w:rPr>
        <w:t>. Items were taken from The Appraisal Instrument (</w:t>
      </w:r>
      <w:proofErr w:type="spellStart"/>
      <w:r w:rsidRPr="00AF6E76">
        <w:rPr>
          <w:rFonts w:ascii="Times New Roman" w:hAnsi="Times New Roman" w:cs="Times New Roman"/>
          <w:sz w:val="24"/>
          <w:szCs w:val="24"/>
        </w:rPr>
        <w:t>Genaidy</w:t>
      </w:r>
      <w:proofErr w:type="spellEnd"/>
      <w:r w:rsidRPr="00AF6E76">
        <w:rPr>
          <w:rFonts w:ascii="Times New Roman" w:hAnsi="Times New Roman" w:cs="Times New Roman"/>
          <w:sz w:val="24"/>
          <w:szCs w:val="24"/>
        </w:rPr>
        <w:t xml:space="preserve"> et al., 2007), The Quality Index (Downs &amp; Black, 1998), and The Evaluation of Research Checklist (</w:t>
      </w:r>
      <w:proofErr w:type="spellStart"/>
      <w:r w:rsidRPr="00AF6E76">
        <w:rPr>
          <w:rFonts w:ascii="Times New Roman" w:hAnsi="Times New Roman" w:cs="Times New Roman"/>
          <w:sz w:val="24"/>
          <w:szCs w:val="24"/>
        </w:rPr>
        <w:t>DuRant</w:t>
      </w:r>
      <w:proofErr w:type="spellEnd"/>
      <w:r w:rsidRPr="00AF6E76">
        <w:rPr>
          <w:rFonts w:ascii="Times New Roman" w:hAnsi="Times New Roman" w:cs="Times New Roman"/>
          <w:sz w:val="24"/>
          <w:szCs w:val="24"/>
        </w:rPr>
        <w:t>, 1994). Item 6 was an additional item intended to assess attention to ethics as in Payne et al. (2019).</w:t>
      </w:r>
    </w:p>
    <w:p w14:paraId="1C3DDB58" w14:textId="77777777" w:rsidR="005937CA" w:rsidRPr="00AF6E76" w:rsidRDefault="005937CA" w:rsidP="005937CA">
      <w:pPr>
        <w:spacing w:line="480" w:lineRule="auto"/>
        <w:rPr>
          <w:rFonts w:ascii="Times New Roman" w:hAnsi="Times New Roman" w:cs="Times New Roman"/>
          <w:sz w:val="24"/>
          <w:szCs w:val="24"/>
        </w:rPr>
        <w:sectPr w:rsidR="005937CA" w:rsidRPr="00AF6E76" w:rsidSect="006A256D">
          <w:pgSz w:w="11900" w:h="16840"/>
          <w:pgMar w:top="1440" w:right="1440" w:bottom="1440" w:left="1440" w:header="708" w:footer="708" w:gutter="0"/>
          <w:cols w:space="708"/>
          <w:docGrid w:linePitch="360"/>
        </w:sectPr>
      </w:pPr>
    </w:p>
    <w:p w14:paraId="0C1486D4" w14:textId="5446AED3" w:rsidR="005937CA" w:rsidRPr="00AF6E76" w:rsidRDefault="005937CA" w:rsidP="005937CA">
      <w:pPr>
        <w:tabs>
          <w:tab w:val="left" w:pos="908"/>
        </w:tabs>
        <w:spacing w:line="480" w:lineRule="auto"/>
        <w:rPr>
          <w:rFonts w:ascii="Times New Roman" w:hAnsi="Times New Roman" w:cs="Times New Roman"/>
          <w:sz w:val="24"/>
          <w:szCs w:val="24"/>
        </w:rPr>
      </w:pPr>
      <w:bookmarkStart w:id="1" w:name="_Hlk111641320"/>
      <w:r w:rsidRPr="00AF6E76">
        <w:rPr>
          <w:rFonts w:ascii="Times New Roman" w:hAnsi="Times New Roman" w:cs="Times New Roman"/>
          <w:sz w:val="24"/>
          <w:szCs w:val="24"/>
        </w:rPr>
        <w:lastRenderedPageBreak/>
        <w:t xml:space="preserve">Table </w:t>
      </w:r>
      <w:r w:rsidR="00642EA1" w:rsidRPr="00AF6E76">
        <w:rPr>
          <w:rFonts w:ascii="Times New Roman" w:hAnsi="Times New Roman" w:cs="Times New Roman"/>
          <w:sz w:val="24"/>
          <w:szCs w:val="24"/>
        </w:rPr>
        <w:t>2</w:t>
      </w:r>
      <w:r w:rsidRPr="00AF6E76">
        <w:rPr>
          <w:rFonts w:ascii="Times New Roman" w:hAnsi="Times New Roman" w:cs="Times New Roman"/>
          <w:sz w:val="24"/>
          <w:szCs w:val="24"/>
        </w:rPr>
        <w:t>. Quality assessment scores.</w:t>
      </w:r>
    </w:p>
    <w:tbl>
      <w:tblPr>
        <w:tblStyle w:val="TableGrid"/>
        <w:tblW w:w="16271"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7"/>
        <w:gridCol w:w="584"/>
        <w:gridCol w:w="584"/>
        <w:gridCol w:w="584"/>
        <w:gridCol w:w="531"/>
        <w:gridCol w:w="584"/>
        <w:gridCol w:w="584"/>
        <w:gridCol w:w="584"/>
        <w:gridCol w:w="531"/>
        <w:gridCol w:w="584"/>
        <w:gridCol w:w="584"/>
        <w:gridCol w:w="531"/>
        <w:gridCol w:w="584"/>
        <w:gridCol w:w="584"/>
        <w:gridCol w:w="531"/>
        <w:gridCol w:w="531"/>
        <w:gridCol w:w="580"/>
        <w:gridCol w:w="584"/>
        <w:gridCol w:w="584"/>
        <w:gridCol w:w="584"/>
        <w:gridCol w:w="531"/>
        <w:gridCol w:w="531"/>
        <w:gridCol w:w="68"/>
        <w:gridCol w:w="542"/>
        <w:gridCol w:w="584"/>
        <w:gridCol w:w="653"/>
        <w:gridCol w:w="928"/>
      </w:tblGrid>
      <w:tr w:rsidR="00AF6E76" w:rsidRPr="00AF6E76" w14:paraId="79367022" w14:textId="77777777" w:rsidTr="00705B14">
        <w:trPr>
          <w:trHeight w:val="310"/>
          <w:jc w:val="center"/>
        </w:trPr>
        <w:tc>
          <w:tcPr>
            <w:tcW w:w="1607" w:type="dxa"/>
            <w:vMerge w:val="restart"/>
            <w:tcBorders>
              <w:top w:val="single" w:sz="4" w:space="0" w:color="auto"/>
              <w:bottom w:val="nil"/>
            </w:tcBorders>
          </w:tcPr>
          <w:p w14:paraId="0A852DEA" w14:textId="77777777" w:rsidR="005937CA" w:rsidRPr="00AF6E76" w:rsidRDefault="005937CA" w:rsidP="00F01382">
            <w:pPr>
              <w:spacing w:line="480" w:lineRule="auto"/>
              <w:jc w:val="center"/>
              <w:rPr>
                <w:rFonts w:ascii="Times New Roman" w:hAnsi="Times New Roman" w:cs="Times New Roman"/>
              </w:rPr>
            </w:pPr>
            <w:r w:rsidRPr="00AF6E76">
              <w:rPr>
                <w:rFonts w:ascii="Times New Roman" w:hAnsi="Times New Roman" w:cs="Times New Roman"/>
              </w:rPr>
              <w:t>Article</w:t>
            </w:r>
          </w:p>
        </w:tc>
        <w:tc>
          <w:tcPr>
            <w:tcW w:w="11957" w:type="dxa"/>
            <w:gridSpan w:val="22"/>
            <w:tcBorders>
              <w:top w:val="single" w:sz="4" w:space="0" w:color="auto"/>
              <w:bottom w:val="single" w:sz="4" w:space="0" w:color="auto"/>
            </w:tcBorders>
          </w:tcPr>
          <w:p w14:paraId="323F14A5" w14:textId="77777777" w:rsidR="005937CA" w:rsidRPr="00AF6E76" w:rsidRDefault="005937CA" w:rsidP="00F01382">
            <w:pPr>
              <w:spacing w:line="480" w:lineRule="auto"/>
              <w:jc w:val="center"/>
              <w:rPr>
                <w:rFonts w:ascii="Times New Roman" w:hAnsi="Times New Roman" w:cs="Times New Roman"/>
              </w:rPr>
            </w:pPr>
            <w:r w:rsidRPr="00AF6E76">
              <w:rPr>
                <w:rFonts w:ascii="Times New Roman" w:hAnsi="Times New Roman" w:cs="Times New Roman"/>
              </w:rPr>
              <w:t xml:space="preserve">                              Items</w:t>
            </w:r>
          </w:p>
        </w:tc>
        <w:tc>
          <w:tcPr>
            <w:tcW w:w="2707" w:type="dxa"/>
            <w:gridSpan w:val="4"/>
            <w:tcBorders>
              <w:top w:val="single" w:sz="4" w:space="0" w:color="auto"/>
              <w:bottom w:val="nil"/>
            </w:tcBorders>
          </w:tcPr>
          <w:p w14:paraId="3907BEFB" w14:textId="77777777" w:rsidR="005937CA" w:rsidRPr="00AF6E76" w:rsidRDefault="005937CA" w:rsidP="00F01382">
            <w:pPr>
              <w:spacing w:line="480" w:lineRule="auto"/>
              <w:jc w:val="center"/>
              <w:rPr>
                <w:rFonts w:ascii="Times New Roman" w:hAnsi="Times New Roman" w:cs="Times New Roman"/>
              </w:rPr>
            </w:pPr>
            <w:r w:rsidRPr="00AF6E76">
              <w:rPr>
                <w:rFonts w:ascii="Times New Roman" w:hAnsi="Times New Roman" w:cs="Times New Roman"/>
              </w:rPr>
              <w:t xml:space="preserve">                  Total</w:t>
            </w:r>
          </w:p>
        </w:tc>
      </w:tr>
      <w:tr w:rsidR="00AF6E76" w:rsidRPr="00AF6E76" w14:paraId="515B6BC8" w14:textId="77777777" w:rsidTr="00705B14">
        <w:trPr>
          <w:trHeight w:val="310"/>
          <w:jc w:val="center"/>
        </w:trPr>
        <w:tc>
          <w:tcPr>
            <w:tcW w:w="1607" w:type="dxa"/>
            <w:vMerge/>
            <w:tcBorders>
              <w:top w:val="nil"/>
              <w:bottom w:val="single" w:sz="4" w:space="0" w:color="auto"/>
            </w:tcBorders>
          </w:tcPr>
          <w:p w14:paraId="3878B719" w14:textId="77777777" w:rsidR="005937CA" w:rsidRPr="00AF6E76" w:rsidRDefault="005937CA" w:rsidP="00F01382">
            <w:pPr>
              <w:spacing w:line="480" w:lineRule="auto"/>
              <w:rPr>
                <w:rFonts w:ascii="Times New Roman" w:hAnsi="Times New Roman" w:cs="Times New Roman"/>
              </w:rPr>
            </w:pPr>
          </w:p>
        </w:tc>
        <w:tc>
          <w:tcPr>
            <w:tcW w:w="584" w:type="dxa"/>
            <w:tcBorders>
              <w:top w:val="single" w:sz="4" w:space="0" w:color="auto"/>
              <w:bottom w:val="single" w:sz="4" w:space="0" w:color="auto"/>
            </w:tcBorders>
          </w:tcPr>
          <w:p w14:paraId="0A14FF8B" w14:textId="77777777" w:rsidR="005937CA" w:rsidRPr="00AF6E76" w:rsidRDefault="005937CA" w:rsidP="00F01382">
            <w:pPr>
              <w:spacing w:line="480" w:lineRule="auto"/>
              <w:jc w:val="center"/>
              <w:rPr>
                <w:rFonts w:ascii="Times New Roman" w:hAnsi="Times New Roman" w:cs="Times New Roman"/>
              </w:rPr>
            </w:pPr>
            <w:r w:rsidRPr="00AF6E76">
              <w:rPr>
                <w:rFonts w:ascii="Times New Roman" w:hAnsi="Times New Roman" w:cs="Times New Roman"/>
              </w:rPr>
              <w:t>1</w:t>
            </w:r>
          </w:p>
        </w:tc>
        <w:tc>
          <w:tcPr>
            <w:tcW w:w="584" w:type="dxa"/>
            <w:tcBorders>
              <w:top w:val="single" w:sz="4" w:space="0" w:color="auto"/>
              <w:bottom w:val="single" w:sz="4" w:space="0" w:color="auto"/>
            </w:tcBorders>
          </w:tcPr>
          <w:p w14:paraId="629C3995" w14:textId="77777777" w:rsidR="005937CA" w:rsidRPr="00AF6E76" w:rsidRDefault="005937CA" w:rsidP="00F01382">
            <w:pPr>
              <w:spacing w:line="480" w:lineRule="auto"/>
              <w:jc w:val="center"/>
              <w:rPr>
                <w:rFonts w:ascii="Times New Roman" w:hAnsi="Times New Roman" w:cs="Times New Roman"/>
              </w:rPr>
            </w:pPr>
            <w:r w:rsidRPr="00AF6E76">
              <w:rPr>
                <w:rFonts w:ascii="Times New Roman" w:hAnsi="Times New Roman" w:cs="Times New Roman"/>
              </w:rPr>
              <w:t>2</w:t>
            </w:r>
          </w:p>
        </w:tc>
        <w:tc>
          <w:tcPr>
            <w:tcW w:w="584" w:type="dxa"/>
            <w:tcBorders>
              <w:top w:val="single" w:sz="4" w:space="0" w:color="auto"/>
              <w:bottom w:val="single" w:sz="4" w:space="0" w:color="auto"/>
            </w:tcBorders>
          </w:tcPr>
          <w:p w14:paraId="1E59EAEA" w14:textId="77777777" w:rsidR="005937CA" w:rsidRPr="00AF6E76" w:rsidRDefault="005937CA" w:rsidP="00F01382">
            <w:pPr>
              <w:spacing w:line="480" w:lineRule="auto"/>
              <w:jc w:val="center"/>
              <w:rPr>
                <w:rFonts w:ascii="Times New Roman" w:hAnsi="Times New Roman" w:cs="Times New Roman"/>
              </w:rPr>
            </w:pPr>
            <w:r w:rsidRPr="00AF6E76">
              <w:rPr>
                <w:rFonts w:ascii="Times New Roman" w:hAnsi="Times New Roman" w:cs="Times New Roman"/>
              </w:rPr>
              <w:t>3</w:t>
            </w:r>
          </w:p>
        </w:tc>
        <w:tc>
          <w:tcPr>
            <w:tcW w:w="531" w:type="dxa"/>
            <w:tcBorders>
              <w:top w:val="single" w:sz="4" w:space="0" w:color="auto"/>
              <w:bottom w:val="single" w:sz="4" w:space="0" w:color="auto"/>
            </w:tcBorders>
          </w:tcPr>
          <w:p w14:paraId="7A95C80E" w14:textId="77777777" w:rsidR="005937CA" w:rsidRPr="00AF6E76" w:rsidRDefault="005937CA" w:rsidP="00F01382">
            <w:pPr>
              <w:spacing w:line="480" w:lineRule="auto"/>
              <w:jc w:val="center"/>
              <w:rPr>
                <w:rFonts w:ascii="Times New Roman" w:hAnsi="Times New Roman" w:cs="Times New Roman"/>
              </w:rPr>
            </w:pPr>
            <w:r w:rsidRPr="00AF6E76">
              <w:rPr>
                <w:rFonts w:ascii="Times New Roman" w:hAnsi="Times New Roman" w:cs="Times New Roman"/>
              </w:rPr>
              <w:t>4</w:t>
            </w:r>
          </w:p>
        </w:tc>
        <w:tc>
          <w:tcPr>
            <w:tcW w:w="584" w:type="dxa"/>
            <w:tcBorders>
              <w:top w:val="single" w:sz="4" w:space="0" w:color="auto"/>
              <w:bottom w:val="single" w:sz="4" w:space="0" w:color="auto"/>
            </w:tcBorders>
          </w:tcPr>
          <w:p w14:paraId="5F28B200" w14:textId="77777777" w:rsidR="005937CA" w:rsidRPr="00AF6E76" w:rsidRDefault="005937CA" w:rsidP="00F01382">
            <w:pPr>
              <w:spacing w:line="480" w:lineRule="auto"/>
              <w:jc w:val="center"/>
              <w:rPr>
                <w:rFonts w:ascii="Times New Roman" w:hAnsi="Times New Roman" w:cs="Times New Roman"/>
              </w:rPr>
            </w:pPr>
            <w:r w:rsidRPr="00AF6E76">
              <w:rPr>
                <w:rFonts w:ascii="Times New Roman" w:hAnsi="Times New Roman" w:cs="Times New Roman"/>
              </w:rPr>
              <w:t>5</w:t>
            </w:r>
          </w:p>
        </w:tc>
        <w:tc>
          <w:tcPr>
            <w:tcW w:w="584" w:type="dxa"/>
            <w:tcBorders>
              <w:top w:val="single" w:sz="4" w:space="0" w:color="auto"/>
              <w:bottom w:val="single" w:sz="4" w:space="0" w:color="auto"/>
            </w:tcBorders>
          </w:tcPr>
          <w:p w14:paraId="3741A003" w14:textId="77777777" w:rsidR="005937CA" w:rsidRPr="00AF6E76" w:rsidRDefault="005937CA" w:rsidP="00F01382">
            <w:pPr>
              <w:spacing w:line="480" w:lineRule="auto"/>
              <w:jc w:val="center"/>
              <w:rPr>
                <w:rFonts w:ascii="Times New Roman" w:hAnsi="Times New Roman" w:cs="Times New Roman"/>
              </w:rPr>
            </w:pPr>
            <w:r w:rsidRPr="00AF6E76">
              <w:rPr>
                <w:rFonts w:ascii="Times New Roman" w:hAnsi="Times New Roman" w:cs="Times New Roman"/>
              </w:rPr>
              <w:t>6</w:t>
            </w:r>
          </w:p>
        </w:tc>
        <w:tc>
          <w:tcPr>
            <w:tcW w:w="584" w:type="dxa"/>
            <w:tcBorders>
              <w:top w:val="single" w:sz="4" w:space="0" w:color="auto"/>
              <w:bottom w:val="single" w:sz="4" w:space="0" w:color="auto"/>
            </w:tcBorders>
          </w:tcPr>
          <w:p w14:paraId="6BA47026" w14:textId="77777777" w:rsidR="005937CA" w:rsidRPr="00AF6E76" w:rsidRDefault="005937CA" w:rsidP="00F01382">
            <w:pPr>
              <w:spacing w:line="480" w:lineRule="auto"/>
              <w:jc w:val="center"/>
              <w:rPr>
                <w:rFonts w:ascii="Times New Roman" w:hAnsi="Times New Roman" w:cs="Times New Roman"/>
              </w:rPr>
            </w:pPr>
            <w:r w:rsidRPr="00AF6E76">
              <w:rPr>
                <w:rFonts w:ascii="Times New Roman" w:hAnsi="Times New Roman" w:cs="Times New Roman"/>
              </w:rPr>
              <w:t>7</w:t>
            </w:r>
          </w:p>
        </w:tc>
        <w:tc>
          <w:tcPr>
            <w:tcW w:w="531" w:type="dxa"/>
            <w:tcBorders>
              <w:top w:val="single" w:sz="4" w:space="0" w:color="auto"/>
              <w:bottom w:val="single" w:sz="4" w:space="0" w:color="auto"/>
            </w:tcBorders>
          </w:tcPr>
          <w:p w14:paraId="1E6F5293" w14:textId="77777777" w:rsidR="005937CA" w:rsidRPr="00AF6E76" w:rsidRDefault="005937CA" w:rsidP="00F01382">
            <w:pPr>
              <w:spacing w:line="480" w:lineRule="auto"/>
              <w:jc w:val="center"/>
              <w:rPr>
                <w:rFonts w:ascii="Times New Roman" w:hAnsi="Times New Roman" w:cs="Times New Roman"/>
              </w:rPr>
            </w:pPr>
            <w:r w:rsidRPr="00AF6E76">
              <w:rPr>
                <w:rFonts w:ascii="Times New Roman" w:hAnsi="Times New Roman" w:cs="Times New Roman"/>
              </w:rPr>
              <w:t>8</w:t>
            </w:r>
          </w:p>
        </w:tc>
        <w:tc>
          <w:tcPr>
            <w:tcW w:w="584" w:type="dxa"/>
            <w:tcBorders>
              <w:top w:val="single" w:sz="4" w:space="0" w:color="auto"/>
              <w:bottom w:val="single" w:sz="4" w:space="0" w:color="auto"/>
            </w:tcBorders>
          </w:tcPr>
          <w:p w14:paraId="2FBF931E" w14:textId="77777777" w:rsidR="005937CA" w:rsidRPr="00AF6E76" w:rsidRDefault="005937CA" w:rsidP="00F01382">
            <w:pPr>
              <w:spacing w:line="480" w:lineRule="auto"/>
              <w:jc w:val="center"/>
              <w:rPr>
                <w:rFonts w:ascii="Times New Roman" w:hAnsi="Times New Roman" w:cs="Times New Roman"/>
              </w:rPr>
            </w:pPr>
            <w:r w:rsidRPr="00AF6E76">
              <w:rPr>
                <w:rFonts w:ascii="Times New Roman" w:hAnsi="Times New Roman" w:cs="Times New Roman"/>
              </w:rPr>
              <w:t>9</w:t>
            </w:r>
          </w:p>
        </w:tc>
        <w:tc>
          <w:tcPr>
            <w:tcW w:w="584" w:type="dxa"/>
            <w:tcBorders>
              <w:top w:val="single" w:sz="4" w:space="0" w:color="auto"/>
              <w:bottom w:val="single" w:sz="4" w:space="0" w:color="auto"/>
            </w:tcBorders>
          </w:tcPr>
          <w:p w14:paraId="637BA4D6" w14:textId="77777777" w:rsidR="005937CA" w:rsidRPr="00AF6E76" w:rsidRDefault="005937CA" w:rsidP="00F01382">
            <w:pPr>
              <w:spacing w:line="480" w:lineRule="auto"/>
              <w:jc w:val="center"/>
              <w:rPr>
                <w:rFonts w:ascii="Times New Roman" w:hAnsi="Times New Roman" w:cs="Times New Roman"/>
              </w:rPr>
            </w:pPr>
            <w:r w:rsidRPr="00AF6E76">
              <w:rPr>
                <w:rFonts w:ascii="Times New Roman" w:hAnsi="Times New Roman" w:cs="Times New Roman"/>
              </w:rPr>
              <w:t>10</w:t>
            </w:r>
          </w:p>
        </w:tc>
        <w:tc>
          <w:tcPr>
            <w:tcW w:w="531" w:type="dxa"/>
            <w:tcBorders>
              <w:top w:val="single" w:sz="4" w:space="0" w:color="auto"/>
              <w:bottom w:val="single" w:sz="4" w:space="0" w:color="auto"/>
            </w:tcBorders>
          </w:tcPr>
          <w:p w14:paraId="196F95C3" w14:textId="77777777" w:rsidR="005937CA" w:rsidRPr="00AF6E76" w:rsidRDefault="005937CA" w:rsidP="00F01382">
            <w:pPr>
              <w:spacing w:line="480" w:lineRule="auto"/>
              <w:jc w:val="center"/>
              <w:rPr>
                <w:rFonts w:ascii="Times New Roman" w:hAnsi="Times New Roman" w:cs="Times New Roman"/>
              </w:rPr>
            </w:pPr>
            <w:r w:rsidRPr="00AF6E76">
              <w:rPr>
                <w:rFonts w:ascii="Times New Roman" w:hAnsi="Times New Roman" w:cs="Times New Roman"/>
              </w:rPr>
              <w:t>11</w:t>
            </w:r>
          </w:p>
        </w:tc>
        <w:tc>
          <w:tcPr>
            <w:tcW w:w="584" w:type="dxa"/>
            <w:tcBorders>
              <w:top w:val="single" w:sz="4" w:space="0" w:color="auto"/>
              <w:bottom w:val="single" w:sz="4" w:space="0" w:color="auto"/>
            </w:tcBorders>
          </w:tcPr>
          <w:p w14:paraId="68D12285" w14:textId="77777777" w:rsidR="005937CA" w:rsidRPr="00AF6E76" w:rsidRDefault="005937CA" w:rsidP="00F01382">
            <w:pPr>
              <w:spacing w:line="480" w:lineRule="auto"/>
              <w:jc w:val="center"/>
              <w:rPr>
                <w:rFonts w:ascii="Times New Roman" w:hAnsi="Times New Roman" w:cs="Times New Roman"/>
              </w:rPr>
            </w:pPr>
            <w:r w:rsidRPr="00AF6E76">
              <w:rPr>
                <w:rFonts w:ascii="Times New Roman" w:hAnsi="Times New Roman" w:cs="Times New Roman"/>
              </w:rPr>
              <w:t>12</w:t>
            </w:r>
          </w:p>
        </w:tc>
        <w:tc>
          <w:tcPr>
            <w:tcW w:w="584" w:type="dxa"/>
            <w:tcBorders>
              <w:top w:val="single" w:sz="4" w:space="0" w:color="auto"/>
              <w:bottom w:val="single" w:sz="4" w:space="0" w:color="auto"/>
            </w:tcBorders>
          </w:tcPr>
          <w:p w14:paraId="3A262980" w14:textId="77777777" w:rsidR="005937CA" w:rsidRPr="00AF6E76" w:rsidRDefault="005937CA" w:rsidP="00F01382">
            <w:pPr>
              <w:spacing w:line="480" w:lineRule="auto"/>
              <w:jc w:val="center"/>
              <w:rPr>
                <w:rFonts w:ascii="Times New Roman" w:hAnsi="Times New Roman" w:cs="Times New Roman"/>
              </w:rPr>
            </w:pPr>
            <w:r w:rsidRPr="00AF6E76">
              <w:rPr>
                <w:rFonts w:ascii="Times New Roman" w:hAnsi="Times New Roman" w:cs="Times New Roman"/>
              </w:rPr>
              <w:t>13</w:t>
            </w:r>
          </w:p>
        </w:tc>
        <w:tc>
          <w:tcPr>
            <w:tcW w:w="531" w:type="dxa"/>
            <w:tcBorders>
              <w:top w:val="single" w:sz="4" w:space="0" w:color="auto"/>
              <w:bottom w:val="single" w:sz="4" w:space="0" w:color="auto"/>
            </w:tcBorders>
          </w:tcPr>
          <w:p w14:paraId="6512DD87" w14:textId="77777777" w:rsidR="005937CA" w:rsidRPr="00AF6E76" w:rsidRDefault="005937CA" w:rsidP="00F01382">
            <w:pPr>
              <w:spacing w:line="480" w:lineRule="auto"/>
              <w:jc w:val="center"/>
              <w:rPr>
                <w:rFonts w:ascii="Times New Roman" w:hAnsi="Times New Roman" w:cs="Times New Roman"/>
              </w:rPr>
            </w:pPr>
            <w:r w:rsidRPr="00AF6E76">
              <w:rPr>
                <w:rFonts w:ascii="Times New Roman" w:hAnsi="Times New Roman" w:cs="Times New Roman"/>
              </w:rPr>
              <w:t>14</w:t>
            </w:r>
          </w:p>
        </w:tc>
        <w:tc>
          <w:tcPr>
            <w:tcW w:w="531" w:type="dxa"/>
            <w:tcBorders>
              <w:top w:val="single" w:sz="4" w:space="0" w:color="auto"/>
              <w:bottom w:val="single" w:sz="4" w:space="0" w:color="auto"/>
            </w:tcBorders>
          </w:tcPr>
          <w:p w14:paraId="1FC96F91" w14:textId="77777777" w:rsidR="005937CA" w:rsidRPr="00AF6E76" w:rsidRDefault="005937CA" w:rsidP="00F01382">
            <w:pPr>
              <w:spacing w:line="480" w:lineRule="auto"/>
              <w:jc w:val="center"/>
              <w:rPr>
                <w:rFonts w:ascii="Times New Roman" w:hAnsi="Times New Roman" w:cs="Times New Roman"/>
              </w:rPr>
            </w:pPr>
            <w:r w:rsidRPr="00AF6E76">
              <w:rPr>
                <w:rFonts w:ascii="Times New Roman" w:hAnsi="Times New Roman" w:cs="Times New Roman"/>
              </w:rPr>
              <w:t>15</w:t>
            </w:r>
          </w:p>
        </w:tc>
        <w:tc>
          <w:tcPr>
            <w:tcW w:w="580" w:type="dxa"/>
            <w:tcBorders>
              <w:top w:val="single" w:sz="4" w:space="0" w:color="auto"/>
              <w:bottom w:val="single" w:sz="4" w:space="0" w:color="auto"/>
            </w:tcBorders>
          </w:tcPr>
          <w:p w14:paraId="0DC9DA42" w14:textId="77777777" w:rsidR="005937CA" w:rsidRPr="00AF6E76" w:rsidRDefault="005937CA" w:rsidP="00F01382">
            <w:pPr>
              <w:spacing w:line="480" w:lineRule="auto"/>
              <w:jc w:val="center"/>
              <w:rPr>
                <w:rFonts w:ascii="Times New Roman" w:hAnsi="Times New Roman" w:cs="Times New Roman"/>
              </w:rPr>
            </w:pPr>
            <w:r w:rsidRPr="00AF6E76">
              <w:rPr>
                <w:rFonts w:ascii="Times New Roman" w:hAnsi="Times New Roman" w:cs="Times New Roman"/>
              </w:rPr>
              <w:t>16</w:t>
            </w:r>
          </w:p>
        </w:tc>
        <w:tc>
          <w:tcPr>
            <w:tcW w:w="584" w:type="dxa"/>
            <w:tcBorders>
              <w:top w:val="single" w:sz="4" w:space="0" w:color="auto"/>
              <w:bottom w:val="single" w:sz="4" w:space="0" w:color="auto"/>
            </w:tcBorders>
          </w:tcPr>
          <w:p w14:paraId="13C6BB85" w14:textId="77777777" w:rsidR="005937CA" w:rsidRPr="00AF6E76" w:rsidRDefault="005937CA" w:rsidP="00F01382">
            <w:pPr>
              <w:spacing w:line="480" w:lineRule="auto"/>
              <w:jc w:val="center"/>
              <w:rPr>
                <w:rFonts w:ascii="Times New Roman" w:hAnsi="Times New Roman" w:cs="Times New Roman"/>
              </w:rPr>
            </w:pPr>
            <w:r w:rsidRPr="00AF6E76">
              <w:rPr>
                <w:rFonts w:ascii="Times New Roman" w:hAnsi="Times New Roman" w:cs="Times New Roman"/>
              </w:rPr>
              <w:t>17</w:t>
            </w:r>
          </w:p>
        </w:tc>
        <w:tc>
          <w:tcPr>
            <w:tcW w:w="584" w:type="dxa"/>
            <w:tcBorders>
              <w:top w:val="single" w:sz="4" w:space="0" w:color="auto"/>
              <w:bottom w:val="single" w:sz="4" w:space="0" w:color="auto"/>
            </w:tcBorders>
          </w:tcPr>
          <w:p w14:paraId="4A1490DE" w14:textId="77777777" w:rsidR="005937CA" w:rsidRPr="00AF6E76" w:rsidRDefault="005937CA" w:rsidP="00F01382">
            <w:pPr>
              <w:spacing w:line="480" w:lineRule="auto"/>
              <w:jc w:val="center"/>
              <w:rPr>
                <w:rFonts w:ascii="Times New Roman" w:hAnsi="Times New Roman" w:cs="Times New Roman"/>
              </w:rPr>
            </w:pPr>
            <w:r w:rsidRPr="00AF6E76">
              <w:rPr>
                <w:rFonts w:ascii="Times New Roman" w:hAnsi="Times New Roman" w:cs="Times New Roman"/>
              </w:rPr>
              <w:t>18</w:t>
            </w:r>
          </w:p>
        </w:tc>
        <w:tc>
          <w:tcPr>
            <w:tcW w:w="584" w:type="dxa"/>
            <w:tcBorders>
              <w:top w:val="single" w:sz="4" w:space="0" w:color="auto"/>
              <w:bottom w:val="single" w:sz="4" w:space="0" w:color="auto"/>
            </w:tcBorders>
          </w:tcPr>
          <w:p w14:paraId="12066D4B" w14:textId="77777777" w:rsidR="005937CA" w:rsidRPr="00AF6E76" w:rsidRDefault="005937CA" w:rsidP="00F01382">
            <w:pPr>
              <w:spacing w:line="480" w:lineRule="auto"/>
              <w:jc w:val="center"/>
              <w:rPr>
                <w:rFonts w:ascii="Times New Roman" w:hAnsi="Times New Roman" w:cs="Times New Roman"/>
              </w:rPr>
            </w:pPr>
            <w:r w:rsidRPr="00AF6E76">
              <w:rPr>
                <w:rFonts w:ascii="Times New Roman" w:hAnsi="Times New Roman" w:cs="Times New Roman"/>
              </w:rPr>
              <w:t>19</w:t>
            </w:r>
          </w:p>
        </w:tc>
        <w:tc>
          <w:tcPr>
            <w:tcW w:w="531" w:type="dxa"/>
            <w:tcBorders>
              <w:top w:val="single" w:sz="4" w:space="0" w:color="auto"/>
              <w:bottom w:val="single" w:sz="4" w:space="0" w:color="auto"/>
            </w:tcBorders>
          </w:tcPr>
          <w:p w14:paraId="1B9B8527" w14:textId="77777777" w:rsidR="005937CA" w:rsidRPr="00AF6E76" w:rsidRDefault="005937CA" w:rsidP="00F01382">
            <w:pPr>
              <w:spacing w:line="480" w:lineRule="auto"/>
              <w:jc w:val="center"/>
              <w:rPr>
                <w:rFonts w:ascii="Times New Roman" w:hAnsi="Times New Roman" w:cs="Times New Roman"/>
              </w:rPr>
            </w:pPr>
            <w:r w:rsidRPr="00AF6E76">
              <w:rPr>
                <w:rFonts w:ascii="Times New Roman" w:hAnsi="Times New Roman" w:cs="Times New Roman"/>
              </w:rPr>
              <w:t>20</w:t>
            </w:r>
          </w:p>
        </w:tc>
        <w:tc>
          <w:tcPr>
            <w:tcW w:w="531" w:type="dxa"/>
            <w:tcBorders>
              <w:top w:val="single" w:sz="4" w:space="0" w:color="auto"/>
              <w:bottom w:val="single" w:sz="4" w:space="0" w:color="auto"/>
            </w:tcBorders>
          </w:tcPr>
          <w:p w14:paraId="384FF7C5" w14:textId="77777777" w:rsidR="005937CA" w:rsidRPr="00AF6E76" w:rsidRDefault="005937CA" w:rsidP="00F01382">
            <w:pPr>
              <w:spacing w:line="480" w:lineRule="auto"/>
              <w:jc w:val="center"/>
              <w:rPr>
                <w:rFonts w:ascii="Times New Roman" w:hAnsi="Times New Roman" w:cs="Times New Roman"/>
              </w:rPr>
            </w:pPr>
            <w:r w:rsidRPr="00AF6E76">
              <w:rPr>
                <w:rFonts w:ascii="Times New Roman" w:hAnsi="Times New Roman" w:cs="Times New Roman"/>
              </w:rPr>
              <w:t>21</w:t>
            </w:r>
          </w:p>
        </w:tc>
        <w:tc>
          <w:tcPr>
            <w:tcW w:w="610" w:type="dxa"/>
            <w:gridSpan w:val="2"/>
            <w:tcBorders>
              <w:top w:val="single" w:sz="4" w:space="0" w:color="auto"/>
              <w:bottom w:val="single" w:sz="4" w:space="0" w:color="auto"/>
            </w:tcBorders>
          </w:tcPr>
          <w:p w14:paraId="6EE108CB" w14:textId="77777777" w:rsidR="005937CA" w:rsidRPr="00AF6E76" w:rsidRDefault="005937CA" w:rsidP="00F01382">
            <w:pPr>
              <w:spacing w:line="480" w:lineRule="auto"/>
              <w:jc w:val="center"/>
              <w:rPr>
                <w:rFonts w:ascii="Times New Roman" w:hAnsi="Times New Roman" w:cs="Times New Roman"/>
              </w:rPr>
            </w:pPr>
            <w:r w:rsidRPr="00AF6E76">
              <w:rPr>
                <w:rFonts w:ascii="Times New Roman" w:hAnsi="Times New Roman" w:cs="Times New Roman"/>
              </w:rPr>
              <w:t>22</w:t>
            </w:r>
          </w:p>
        </w:tc>
        <w:tc>
          <w:tcPr>
            <w:tcW w:w="584" w:type="dxa"/>
            <w:tcBorders>
              <w:top w:val="single" w:sz="4" w:space="0" w:color="auto"/>
              <w:bottom w:val="single" w:sz="4" w:space="0" w:color="auto"/>
            </w:tcBorders>
          </w:tcPr>
          <w:p w14:paraId="4A1B57D8" w14:textId="77777777" w:rsidR="005937CA" w:rsidRPr="00AF6E76" w:rsidRDefault="005937CA" w:rsidP="00F01382">
            <w:pPr>
              <w:spacing w:line="480" w:lineRule="auto"/>
              <w:jc w:val="center"/>
              <w:rPr>
                <w:rFonts w:ascii="Times New Roman" w:hAnsi="Times New Roman" w:cs="Times New Roman"/>
              </w:rPr>
            </w:pPr>
            <w:r w:rsidRPr="00AF6E76">
              <w:rPr>
                <w:rFonts w:ascii="Times New Roman" w:hAnsi="Times New Roman" w:cs="Times New Roman"/>
              </w:rPr>
              <w:t>23</w:t>
            </w:r>
          </w:p>
        </w:tc>
        <w:tc>
          <w:tcPr>
            <w:tcW w:w="653" w:type="dxa"/>
            <w:tcBorders>
              <w:top w:val="nil"/>
              <w:bottom w:val="single" w:sz="4" w:space="0" w:color="auto"/>
            </w:tcBorders>
          </w:tcPr>
          <w:p w14:paraId="1605DC4D" w14:textId="77777777" w:rsidR="005937CA" w:rsidRPr="00AF6E76" w:rsidRDefault="005937CA" w:rsidP="00F01382">
            <w:pPr>
              <w:spacing w:line="480" w:lineRule="auto"/>
              <w:jc w:val="center"/>
              <w:rPr>
                <w:rFonts w:ascii="Times New Roman" w:hAnsi="Times New Roman" w:cs="Times New Roman"/>
              </w:rPr>
            </w:pPr>
            <w:r w:rsidRPr="00AF6E76">
              <w:rPr>
                <w:rFonts w:ascii="Times New Roman" w:hAnsi="Times New Roman" w:cs="Times New Roman"/>
              </w:rPr>
              <w:t>Raw</w:t>
            </w:r>
          </w:p>
        </w:tc>
        <w:tc>
          <w:tcPr>
            <w:tcW w:w="928" w:type="dxa"/>
            <w:tcBorders>
              <w:top w:val="nil"/>
              <w:bottom w:val="single" w:sz="4" w:space="0" w:color="auto"/>
            </w:tcBorders>
          </w:tcPr>
          <w:p w14:paraId="79E13FD9" w14:textId="77777777" w:rsidR="005937CA" w:rsidRPr="00AF6E76" w:rsidRDefault="005937CA" w:rsidP="00F01382">
            <w:pPr>
              <w:spacing w:line="480" w:lineRule="auto"/>
              <w:jc w:val="center"/>
              <w:rPr>
                <w:rFonts w:ascii="Times New Roman" w:hAnsi="Times New Roman" w:cs="Times New Roman"/>
              </w:rPr>
            </w:pPr>
            <w:r w:rsidRPr="00AF6E76">
              <w:rPr>
                <w:rFonts w:ascii="Times New Roman" w:hAnsi="Times New Roman" w:cs="Times New Roman"/>
              </w:rPr>
              <w:t>%</w:t>
            </w:r>
          </w:p>
        </w:tc>
      </w:tr>
      <w:tr w:rsidR="00AF6E76" w:rsidRPr="00AF6E76" w14:paraId="531F8EEA" w14:textId="77777777" w:rsidTr="00705B14">
        <w:trPr>
          <w:jc w:val="center"/>
        </w:trPr>
        <w:tc>
          <w:tcPr>
            <w:tcW w:w="1607" w:type="dxa"/>
          </w:tcPr>
          <w:p w14:paraId="5DFCEA96" w14:textId="77777777" w:rsidR="005937CA" w:rsidRPr="00AF6E76" w:rsidRDefault="005937CA" w:rsidP="00F01382">
            <w:pPr>
              <w:rPr>
                <w:rFonts w:ascii="Times New Roman" w:hAnsi="Times New Roman" w:cs="Times New Roman"/>
                <w:sz w:val="20"/>
                <w:szCs w:val="20"/>
              </w:rPr>
            </w:pPr>
            <w:r w:rsidRPr="00AF6E76">
              <w:rPr>
                <w:rFonts w:ascii="Times New Roman" w:hAnsi="Times New Roman" w:cs="Times New Roman"/>
                <w:sz w:val="20"/>
                <w:szCs w:val="20"/>
              </w:rPr>
              <w:t>Alder et al. (2014) exp. 2</w:t>
            </w:r>
          </w:p>
        </w:tc>
        <w:tc>
          <w:tcPr>
            <w:tcW w:w="584" w:type="dxa"/>
          </w:tcPr>
          <w:p w14:paraId="4AC07128"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53C1DE40"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4F782B78"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0</w:t>
            </w:r>
          </w:p>
        </w:tc>
        <w:tc>
          <w:tcPr>
            <w:tcW w:w="531" w:type="dxa"/>
          </w:tcPr>
          <w:p w14:paraId="50287BDA"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3C242B31"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5299DE33"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73EE3DD7"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15C74FDA"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1A4F23A8"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0</w:t>
            </w:r>
          </w:p>
        </w:tc>
        <w:tc>
          <w:tcPr>
            <w:tcW w:w="584" w:type="dxa"/>
          </w:tcPr>
          <w:p w14:paraId="6917A61E"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4B4CAEAE"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57D6249F"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4D47D8AE"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58505AC9"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1DB7A71D"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0" w:type="dxa"/>
          </w:tcPr>
          <w:p w14:paraId="2992D210"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00917114"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66ABC7C2"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671B3FDB"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1B6DACD2"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598BBC38"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610" w:type="dxa"/>
            <w:gridSpan w:val="2"/>
          </w:tcPr>
          <w:p w14:paraId="60C09891"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57A9E5EA"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653" w:type="dxa"/>
          </w:tcPr>
          <w:p w14:paraId="2BE629C9"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21</w:t>
            </w:r>
          </w:p>
        </w:tc>
        <w:tc>
          <w:tcPr>
            <w:tcW w:w="928" w:type="dxa"/>
          </w:tcPr>
          <w:p w14:paraId="37DDCD73"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91.3</w:t>
            </w:r>
          </w:p>
        </w:tc>
      </w:tr>
      <w:tr w:rsidR="00AF6E76" w:rsidRPr="00AF6E76" w14:paraId="7AC3EBD4" w14:textId="77777777" w:rsidTr="00705B14">
        <w:trPr>
          <w:jc w:val="center"/>
        </w:trPr>
        <w:tc>
          <w:tcPr>
            <w:tcW w:w="1607" w:type="dxa"/>
          </w:tcPr>
          <w:p w14:paraId="552B3648" w14:textId="77777777" w:rsidR="005937CA" w:rsidRPr="00AF6E76" w:rsidRDefault="005937CA" w:rsidP="00F01382">
            <w:pPr>
              <w:rPr>
                <w:rFonts w:ascii="Times New Roman" w:hAnsi="Times New Roman" w:cs="Times New Roman"/>
                <w:sz w:val="20"/>
                <w:szCs w:val="20"/>
              </w:rPr>
            </w:pPr>
            <w:r w:rsidRPr="00AF6E76">
              <w:rPr>
                <w:rFonts w:ascii="Times New Roman" w:hAnsi="Times New Roman" w:cs="Times New Roman"/>
                <w:sz w:val="20"/>
                <w:szCs w:val="20"/>
              </w:rPr>
              <w:t>Bishop et al. (2014) exp 1</w:t>
            </w:r>
          </w:p>
        </w:tc>
        <w:tc>
          <w:tcPr>
            <w:tcW w:w="584" w:type="dxa"/>
          </w:tcPr>
          <w:p w14:paraId="75CE4A76"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060B76B3"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00D55ED0"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14A3045E"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4CEB4378"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78883635"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1C948F16"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0A41EDFA"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1E533F07"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0</w:t>
            </w:r>
          </w:p>
        </w:tc>
        <w:tc>
          <w:tcPr>
            <w:tcW w:w="584" w:type="dxa"/>
          </w:tcPr>
          <w:p w14:paraId="7AA5B3A6"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41E9EBC7"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46071087"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0</w:t>
            </w:r>
          </w:p>
        </w:tc>
        <w:tc>
          <w:tcPr>
            <w:tcW w:w="584" w:type="dxa"/>
          </w:tcPr>
          <w:p w14:paraId="1811DFB7"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0</w:t>
            </w:r>
          </w:p>
        </w:tc>
        <w:tc>
          <w:tcPr>
            <w:tcW w:w="531" w:type="dxa"/>
          </w:tcPr>
          <w:p w14:paraId="00C02CB3"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677F91DC"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0" w:type="dxa"/>
          </w:tcPr>
          <w:p w14:paraId="240BA607"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6DED1835"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3BC695E7"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4C718114"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3971C504"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5CA001BE"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610" w:type="dxa"/>
            <w:gridSpan w:val="2"/>
          </w:tcPr>
          <w:p w14:paraId="016FC752"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0</w:t>
            </w:r>
          </w:p>
        </w:tc>
        <w:tc>
          <w:tcPr>
            <w:tcW w:w="584" w:type="dxa"/>
          </w:tcPr>
          <w:p w14:paraId="383E3A7B"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0</w:t>
            </w:r>
          </w:p>
        </w:tc>
        <w:tc>
          <w:tcPr>
            <w:tcW w:w="653" w:type="dxa"/>
          </w:tcPr>
          <w:p w14:paraId="4656422C"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18</w:t>
            </w:r>
          </w:p>
        </w:tc>
        <w:tc>
          <w:tcPr>
            <w:tcW w:w="928" w:type="dxa"/>
          </w:tcPr>
          <w:p w14:paraId="76356DD8"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78.3</w:t>
            </w:r>
          </w:p>
        </w:tc>
      </w:tr>
      <w:tr w:rsidR="00AF6E76" w:rsidRPr="00AF6E76" w14:paraId="7BACCF2B" w14:textId="77777777" w:rsidTr="00705B14">
        <w:trPr>
          <w:jc w:val="center"/>
        </w:trPr>
        <w:tc>
          <w:tcPr>
            <w:tcW w:w="1607" w:type="dxa"/>
          </w:tcPr>
          <w:p w14:paraId="7008BFA2" w14:textId="5AC61C80" w:rsidR="00017BAC" w:rsidRPr="00AF6E76" w:rsidRDefault="00017BAC" w:rsidP="00F01382">
            <w:pPr>
              <w:rPr>
                <w:rFonts w:ascii="Times New Roman" w:hAnsi="Times New Roman" w:cs="Times New Roman"/>
                <w:sz w:val="20"/>
                <w:szCs w:val="20"/>
              </w:rPr>
            </w:pPr>
            <w:bookmarkStart w:id="2" w:name="_Hlk95392072"/>
            <w:r w:rsidRPr="00AF6E76">
              <w:rPr>
                <w:rFonts w:ascii="Times New Roman" w:hAnsi="Times New Roman" w:cs="Times New Roman"/>
                <w:sz w:val="20"/>
                <w:szCs w:val="20"/>
              </w:rPr>
              <w:t>Brimmell et al. (2021)</w:t>
            </w:r>
          </w:p>
        </w:tc>
        <w:tc>
          <w:tcPr>
            <w:tcW w:w="584" w:type="dxa"/>
          </w:tcPr>
          <w:p w14:paraId="1AAC9E84" w14:textId="558B7A3A" w:rsidR="00017BAC" w:rsidRPr="00AF6E76" w:rsidRDefault="00872834"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6B4A00BF" w14:textId="62DCDE68" w:rsidR="00017BAC" w:rsidRPr="00AF6E76" w:rsidRDefault="00872834"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110B9494" w14:textId="4E4D25BB" w:rsidR="00017BAC" w:rsidRPr="00AF6E76" w:rsidRDefault="00872834"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044FA88B" w14:textId="00AD4AA2" w:rsidR="00017BAC" w:rsidRPr="00AF6E76" w:rsidRDefault="00872834"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7F018780" w14:textId="1314D836" w:rsidR="00017BAC" w:rsidRPr="00AF6E76" w:rsidRDefault="00872834"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78B843BD" w14:textId="57472A3C" w:rsidR="00017BAC" w:rsidRPr="00AF6E76" w:rsidRDefault="00872834"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500BAECF" w14:textId="602C3432" w:rsidR="00017BAC" w:rsidRPr="00AF6E76" w:rsidRDefault="00872834"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6B3E0C7E" w14:textId="1ADB5601" w:rsidR="00017BAC" w:rsidRPr="00AF6E76" w:rsidRDefault="00872834"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4672410C" w14:textId="6B7F3728" w:rsidR="00017BAC" w:rsidRPr="00AF6E76" w:rsidRDefault="00872834"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28364C31" w14:textId="1D2FCCCF" w:rsidR="00017BAC" w:rsidRPr="00AF6E76" w:rsidRDefault="00872834"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4615BDAE" w14:textId="4DD0D4E6" w:rsidR="00017BAC" w:rsidRPr="00AF6E76" w:rsidRDefault="00872834"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4B1A99CC" w14:textId="74B57F60" w:rsidR="00017BAC" w:rsidRPr="00AF6E76" w:rsidRDefault="00872834"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0</w:t>
            </w:r>
          </w:p>
        </w:tc>
        <w:tc>
          <w:tcPr>
            <w:tcW w:w="584" w:type="dxa"/>
          </w:tcPr>
          <w:p w14:paraId="568AFBED" w14:textId="5F846221" w:rsidR="00017BAC" w:rsidRPr="00AF6E76" w:rsidRDefault="00872834"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0</w:t>
            </w:r>
          </w:p>
        </w:tc>
        <w:tc>
          <w:tcPr>
            <w:tcW w:w="531" w:type="dxa"/>
          </w:tcPr>
          <w:p w14:paraId="2CEFA49E" w14:textId="71E47B96" w:rsidR="00017BAC" w:rsidRPr="00AF6E76" w:rsidRDefault="00872834"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008AFBFF" w14:textId="6566111E" w:rsidR="00017BAC" w:rsidRPr="00AF6E76" w:rsidRDefault="00872834"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0" w:type="dxa"/>
          </w:tcPr>
          <w:p w14:paraId="6EF21AC2" w14:textId="17AB8DD5" w:rsidR="00017BAC" w:rsidRPr="00AF6E76" w:rsidRDefault="00872834"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58F97C5D" w14:textId="2B6CE75E" w:rsidR="00017BAC" w:rsidRPr="00AF6E76" w:rsidRDefault="00872834"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7624D2C6" w14:textId="0BF4C377" w:rsidR="00017BAC" w:rsidRPr="00AF6E76" w:rsidRDefault="00872834"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7DB6F1B5" w14:textId="2BF7CAE0" w:rsidR="00017BAC" w:rsidRPr="00AF6E76" w:rsidRDefault="00872834"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0</w:t>
            </w:r>
          </w:p>
        </w:tc>
        <w:tc>
          <w:tcPr>
            <w:tcW w:w="531" w:type="dxa"/>
          </w:tcPr>
          <w:p w14:paraId="6E63AFA7" w14:textId="5C2EB862" w:rsidR="00017BAC" w:rsidRPr="00AF6E76" w:rsidRDefault="00872834"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01568019" w14:textId="07646C9C" w:rsidR="00017BAC" w:rsidRPr="00AF6E76" w:rsidRDefault="00872834"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610" w:type="dxa"/>
            <w:gridSpan w:val="2"/>
          </w:tcPr>
          <w:p w14:paraId="6E7CFE3E" w14:textId="32A74A74" w:rsidR="00017BAC" w:rsidRPr="00AF6E76" w:rsidRDefault="00872834"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4C329572" w14:textId="66B9ACEE" w:rsidR="00017BAC" w:rsidRPr="00AF6E76" w:rsidRDefault="00872834"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0</w:t>
            </w:r>
          </w:p>
        </w:tc>
        <w:tc>
          <w:tcPr>
            <w:tcW w:w="653" w:type="dxa"/>
          </w:tcPr>
          <w:p w14:paraId="4B9C24A2" w14:textId="4295334C" w:rsidR="00017BAC" w:rsidRPr="00AF6E76" w:rsidRDefault="00872834"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19</w:t>
            </w:r>
          </w:p>
        </w:tc>
        <w:tc>
          <w:tcPr>
            <w:tcW w:w="928" w:type="dxa"/>
          </w:tcPr>
          <w:p w14:paraId="40363C1C" w14:textId="26E6B33F" w:rsidR="00017BAC" w:rsidRPr="00AF6E76" w:rsidRDefault="00872834"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82.6</w:t>
            </w:r>
          </w:p>
        </w:tc>
      </w:tr>
      <w:bookmarkEnd w:id="2"/>
      <w:tr w:rsidR="00AF6E76" w:rsidRPr="00AF6E76" w14:paraId="626E88AB" w14:textId="77777777" w:rsidTr="00705B14">
        <w:trPr>
          <w:jc w:val="center"/>
        </w:trPr>
        <w:tc>
          <w:tcPr>
            <w:tcW w:w="1607" w:type="dxa"/>
          </w:tcPr>
          <w:p w14:paraId="59359697" w14:textId="77777777" w:rsidR="005937CA" w:rsidRPr="00AF6E76" w:rsidRDefault="005937CA" w:rsidP="00F01382">
            <w:pPr>
              <w:rPr>
                <w:rFonts w:ascii="Times New Roman" w:hAnsi="Times New Roman" w:cs="Times New Roman"/>
                <w:sz w:val="20"/>
                <w:szCs w:val="20"/>
              </w:rPr>
            </w:pPr>
            <w:r w:rsidRPr="00AF6E76">
              <w:rPr>
                <w:rFonts w:ascii="Times New Roman" w:hAnsi="Times New Roman" w:cs="Times New Roman"/>
                <w:sz w:val="20"/>
                <w:szCs w:val="20"/>
              </w:rPr>
              <w:t xml:space="preserve">del Campo &amp; </w:t>
            </w:r>
            <w:proofErr w:type="spellStart"/>
            <w:r w:rsidRPr="00AF6E76">
              <w:rPr>
                <w:rFonts w:ascii="Times New Roman" w:hAnsi="Times New Roman" w:cs="Times New Roman"/>
                <w:sz w:val="20"/>
                <w:szCs w:val="20"/>
              </w:rPr>
              <w:t>Gracia</w:t>
            </w:r>
            <w:proofErr w:type="spellEnd"/>
            <w:r w:rsidRPr="00AF6E76">
              <w:rPr>
                <w:rFonts w:ascii="Times New Roman" w:hAnsi="Times New Roman" w:cs="Times New Roman"/>
                <w:sz w:val="20"/>
                <w:szCs w:val="20"/>
              </w:rPr>
              <w:t xml:space="preserve"> (2018)</w:t>
            </w:r>
          </w:p>
        </w:tc>
        <w:tc>
          <w:tcPr>
            <w:tcW w:w="584" w:type="dxa"/>
          </w:tcPr>
          <w:p w14:paraId="77DF0D4C"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430E12C5"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0DF2FAA4"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3D862EB5"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5FBABA62"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198D1945"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550F3379"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433686C4"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1DDCF6EE"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0</w:t>
            </w:r>
          </w:p>
        </w:tc>
        <w:tc>
          <w:tcPr>
            <w:tcW w:w="584" w:type="dxa"/>
          </w:tcPr>
          <w:p w14:paraId="40F9C740"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0</w:t>
            </w:r>
          </w:p>
        </w:tc>
        <w:tc>
          <w:tcPr>
            <w:tcW w:w="531" w:type="dxa"/>
          </w:tcPr>
          <w:p w14:paraId="495DC455"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2D41C1CE"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4EB4B5E8"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05B3565C"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4C04A910"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0" w:type="dxa"/>
          </w:tcPr>
          <w:p w14:paraId="69D6BA01"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6DAAA77B"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46E801D5"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4D9B34CD"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56456FF1"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40E457BA"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610" w:type="dxa"/>
            <w:gridSpan w:val="2"/>
          </w:tcPr>
          <w:p w14:paraId="130658FC"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0</w:t>
            </w:r>
          </w:p>
        </w:tc>
        <w:tc>
          <w:tcPr>
            <w:tcW w:w="584" w:type="dxa"/>
          </w:tcPr>
          <w:p w14:paraId="759069ED"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0</w:t>
            </w:r>
          </w:p>
        </w:tc>
        <w:tc>
          <w:tcPr>
            <w:tcW w:w="653" w:type="dxa"/>
          </w:tcPr>
          <w:p w14:paraId="403C93A5"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19</w:t>
            </w:r>
          </w:p>
        </w:tc>
        <w:tc>
          <w:tcPr>
            <w:tcW w:w="928" w:type="dxa"/>
          </w:tcPr>
          <w:p w14:paraId="6EF9062B"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82.6</w:t>
            </w:r>
          </w:p>
        </w:tc>
      </w:tr>
      <w:tr w:rsidR="00AF6E76" w:rsidRPr="00AF6E76" w14:paraId="53F9AFB8" w14:textId="77777777" w:rsidTr="00705B14">
        <w:trPr>
          <w:jc w:val="center"/>
        </w:trPr>
        <w:tc>
          <w:tcPr>
            <w:tcW w:w="1607" w:type="dxa"/>
          </w:tcPr>
          <w:p w14:paraId="4E9690E7" w14:textId="77777777" w:rsidR="005937CA" w:rsidRPr="00AF6E76" w:rsidRDefault="005937CA" w:rsidP="00F01382">
            <w:pPr>
              <w:rPr>
                <w:rFonts w:ascii="Times New Roman" w:hAnsi="Times New Roman" w:cs="Times New Roman"/>
                <w:sz w:val="20"/>
                <w:szCs w:val="20"/>
              </w:rPr>
            </w:pPr>
            <w:r w:rsidRPr="00AF6E76">
              <w:rPr>
                <w:rFonts w:ascii="Times New Roman" w:hAnsi="Times New Roman" w:cs="Times New Roman"/>
                <w:sz w:val="20"/>
                <w:szCs w:val="20"/>
              </w:rPr>
              <w:t>Ducrocq et al. (2016) exp 1</w:t>
            </w:r>
          </w:p>
        </w:tc>
        <w:tc>
          <w:tcPr>
            <w:tcW w:w="584" w:type="dxa"/>
          </w:tcPr>
          <w:p w14:paraId="0141C0F1"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52939AEB"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03AAFA26"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514B3B67"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4E32AFB7"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098BDC65"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5592CB28"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7B88ADC5"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457F6284"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42F336D9"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078BF4F5"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1F41117B"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0</w:t>
            </w:r>
          </w:p>
        </w:tc>
        <w:tc>
          <w:tcPr>
            <w:tcW w:w="584" w:type="dxa"/>
          </w:tcPr>
          <w:p w14:paraId="1E48512F"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0</w:t>
            </w:r>
          </w:p>
        </w:tc>
        <w:tc>
          <w:tcPr>
            <w:tcW w:w="531" w:type="dxa"/>
          </w:tcPr>
          <w:p w14:paraId="575F4613"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7D10241C"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0" w:type="dxa"/>
          </w:tcPr>
          <w:p w14:paraId="6F4644E0"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75CD2535"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5A194861"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16FAA142"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280929A9"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028FF338"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610" w:type="dxa"/>
            <w:gridSpan w:val="2"/>
          </w:tcPr>
          <w:p w14:paraId="67724F02"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0</w:t>
            </w:r>
          </w:p>
        </w:tc>
        <w:tc>
          <w:tcPr>
            <w:tcW w:w="584" w:type="dxa"/>
          </w:tcPr>
          <w:p w14:paraId="274DEB41"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0</w:t>
            </w:r>
          </w:p>
        </w:tc>
        <w:tc>
          <w:tcPr>
            <w:tcW w:w="653" w:type="dxa"/>
          </w:tcPr>
          <w:p w14:paraId="7346D9D4"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19</w:t>
            </w:r>
          </w:p>
        </w:tc>
        <w:tc>
          <w:tcPr>
            <w:tcW w:w="928" w:type="dxa"/>
          </w:tcPr>
          <w:p w14:paraId="001F8338"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82.6</w:t>
            </w:r>
          </w:p>
        </w:tc>
      </w:tr>
      <w:tr w:rsidR="00AF6E76" w:rsidRPr="00AF6E76" w14:paraId="199CDD1C" w14:textId="77777777" w:rsidTr="00705B14">
        <w:trPr>
          <w:jc w:val="center"/>
        </w:trPr>
        <w:tc>
          <w:tcPr>
            <w:tcW w:w="1607" w:type="dxa"/>
          </w:tcPr>
          <w:p w14:paraId="2CD6FE69" w14:textId="77777777" w:rsidR="005937CA" w:rsidRPr="00AF6E76" w:rsidRDefault="005937CA" w:rsidP="00F01382">
            <w:pPr>
              <w:rPr>
                <w:rFonts w:ascii="Times New Roman" w:hAnsi="Times New Roman" w:cs="Times New Roman"/>
                <w:sz w:val="20"/>
                <w:szCs w:val="20"/>
              </w:rPr>
            </w:pPr>
            <w:r w:rsidRPr="00AF6E76">
              <w:rPr>
                <w:rFonts w:ascii="Times New Roman" w:hAnsi="Times New Roman" w:cs="Times New Roman"/>
                <w:sz w:val="20"/>
                <w:szCs w:val="20"/>
              </w:rPr>
              <w:t>Ducrocq et al. (2016) exp 3</w:t>
            </w:r>
          </w:p>
        </w:tc>
        <w:tc>
          <w:tcPr>
            <w:tcW w:w="584" w:type="dxa"/>
          </w:tcPr>
          <w:p w14:paraId="4EEADED5"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23735F4E"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1C1C0995"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7AA84F39"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25F44375"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26CC9BD3"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1282A999"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39B1120C"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590E2A6D"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0F7E9029"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056D3257"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4930E4FC"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73CD65EB"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29CBE86D"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0EA06169"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0" w:type="dxa"/>
          </w:tcPr>
          <w:p w14:paraId="39C5BB62"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71B267F4"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644AF52C"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2AAC8ACD"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3855B0F1"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4A71D88E"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610" w:type="dxa"/>
            <w:gridSpan w:val="2"/>
          </w:tcPr>
          <w:p w14:paraId="0C8D929C"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2E3E280A"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653" w:type="dxa"/>
          </w:tcPr>
          <w:p w14:paraId="2192D868"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23</w:t>
            </w:r>
          </w:p>
        </w:tc>
        <w:tc>
          <w:tcPr>
            <w:tcW w:w="928" w:type="dxa"/>
          </w:tcPr>
          <w:p w14:paraId="1984E048" w14:textId="2E5A3BA2"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100</w:t>
            </w:r>
          </w:p>
        </w:tc>
      </w:tr>
      <w:tr w:rsidR="00AF6E76" w:rsidRPr="00AF6E76" w14:paraId="1D4A440C" w14:textId="77777777" w:rsidTr="00705B14">
        <w:trPr>
          <w:jc w:val="center"/>
        </w:trPr>
        <w:tc>
          <w:tcPr>
            <w:tcW w:w="1607" w:type="dxa"/>
          </w:tcPr>
          <w:p w14:paraId="31DB426E" w14:textId="77777777" w:rsidR="005937CA" w:rsidRPr="00AF6E76" w:rsidRDefault="005937CA" w:rsidP="00F01382">
            <w:pPr>
              <w:rPr>
                <w:rFonts w:ascii="Times New Roman" w:hAnsi="Times New Roman" w:cs="Times New Roman"/>
                <w:sz w:val="20"/>
                <w:szCs w:val="20"/>
              </w:rPr>
            </w:pPr>
            <w:r w:rsidRPr="00AF6E76">
              <w:rPr>
                <w:rFonts w:ascii="Times New Roman" w:hAnsi="Times New Roman" w:cs="Times New Roman"/>
                <w:sz w:val="20"/>
                <w:szCs w:val="20"/>
              </w:rPr>
              <w:t>Ducrocq et al. (2017)</w:t>
            </w:r>
          </w:p>
        </w:tc>
        <w:tc>
          <w:tcPr>
            <w:tcW w:w="584" w:type="dxa"/>
          </w:tcPr>
          <w:p w14:paraId="439045D6"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10D3EE59"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2D6B8A60"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11A847A4"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7FD10BFB"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11C59F3C"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657A8ECC"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29C50552"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0669F322"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29A118C0"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243F3679"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281986B1"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7650F9C2"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1B8A6FEE"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28F4B908"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0" w:type="dxa"/>
          </w:tcPr>
          <w:p w14:paraId="4F6B2AE4"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5D595580"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47320630"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65242E7C"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38183D17"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14EC605E"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610" w:type="dxa"/>
            <w:gridSpan w:val="2"/>
          </w:tcPr>
          <w:p w14:paraId="4B39B4CA"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7FD97D86"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653" w:type="dxa"/>
          </w:tcPr>
          <w:p w14:paraId="55B17D35"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23</w:t>
            </w:r>
          </w:p>
        </w:tc>
        <w:tc>
          <w:tcPr>
            <w:tcW w:w="928" w:type="dxa"/>
          </w:tcPr>
          <w:p w14:paraId="151D3A17" w14:textId="01D10AB8"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100</w:t>
            </w:r>
          </w:p>
        </w:tc>
      </w:tr>
      <w:tr w:rsidR="00AF6E76" w:rsidRPr="00AF6E76" w14:paraId="112D2C2B" w14:textId="77777777" w:rsidTr="00705B14">
        <w:trPr>
          <w:jc w:val="center"/>
        </w:trPr>
        <w:tc>
          <w:tcPr>
            <w:tcW w:w="1607" w:type="dxa"/>
          </w:tcPr>
          <w:p w14:paraId="5B8A4B07" w14:textId="77777777" w:rsidR="005937CA" w:rsidRPr="00AF6E76" w:rsidRDefault="005937CA" w:rsidP="00F01382">
            <w:pPr>
              <w:rPr>
                <w:rFonts w:ascii="Times New Roman" w:hAnsi="Times New Roman" w:cs="Times New Roman"/>
                <w:sz w:val="20"/>
                <w:szCs w:val="20"/>
              </w:rPr>
            </w:pPr>
            <w:r w:rsidRPr="00AF6E76">
              <w:rPr>
                <w:rFonts w:ascii="Times New Roman" w:hAnsi="Times New Roman" w:cs="Times New Roman"/>
                <w:sz w:val="20"/>
                <w:szCs w:val="20"/>
              </w:rPr>
              <w:t>Frank et al. (2016)</w:t>
            </w:r>
          </w:p>
        </w:tc>
        <w:tc>
          <w:tcPr>
            <w:tcW w:w="584" w:type="dxa"/>
          </w:tcPr>
          <w:p w14:paraId="636D31F8"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6F22DC8B"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2773BE74"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1E5E28A8"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1D4A7792"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4CD9DAE7"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5CAFB8F7"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5C57CEE5"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2FA90800"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02A4B58E"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03D5BBFE"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3999A39E"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0</w:t>
            </w:r>
          </w:p>
        </w:tc>
        <w:tc>
          <w:tcPr>
            <w:tcW w:w="584" w:type="dxa"/>
          </w:tcPr>
          <w:p w14:paraId="5626B28A"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0</w:t>
            </w:r>
          </w:p>
        </w:tc>
        <w:tc>
          <w:tcPr>
            <w:tcW w:w="531" w:type="dxa"/>
          </w:tcPr>
          <w:p w14:paraId="259C33FF"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74838BA2"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0" w:type="dxa"/>
          </w:tcPr>
          <w:p w14:paraId="7590C96C"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4E8C32F0"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738B0105"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36B302DF"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0C81E7C7"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6EA56AB2"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610" w:type="dxa"/>
            <w:gridSpan w:val="2"/>
          </w:tcPr>
          <w:p w14:paraId="5AFB31B6"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0</w:t>
            </w:r>
          </w:p>
        </w:tc>
        <w:tc>
          <w:tcPr>
            <w:tcW w:w="584" w:type="dxa"/>
          </w:tcPr>
          <w:p w14:paraId="71AF077A"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0</w:t>
            </w:r>
          </w:p>
        </w:tc>
        <w:tc>
          <w:tcPr>
            <w:tcW w:w="653" w:type="dxa"/>
          </w:tcPr>
          <w:p w14:paraId="62BED6E5"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19</w:t>
            </w:r>
          </w:p>
        </w:tc>
        <w:tc>
          <w:tcPr>
            <w:tcW w:w="928" w:type="dxa"/>
          </w:tcPr>
          <w:p w14:paraId="4E46E788"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82.6</w:t>
            </w:r>
          </w:p>
        </w:tc>
      </w:tr>
      <w:tr w:rsidR="00AF6E76" w:rsidRPr="00AF6E76" w14:paraId="3814BAA1" w14:textId="77777777" w:rsidTr="00705B14">
        <w:trPr>
          <w:jc w:val="center"/>
        </w:trPr>
        <w:tc>
          <w:tcPr>
            <w:tcW w:w="1607" w:type="dxa"/>
          </w:tcPr>
          <w:p w14:paraId="27A9A9F5" w14:textId="77777777" w:rsidR="005937CA" w:rsidRPr="00AF6E76" w:rsidRDefault="005937CA" w:rsidP="00F01382">
            <w:pPr>
              <w:rPr>
                <w:rFonts w:ascii="Times New Roman" w:hAnsi="Times New Roman" w:cs="Times New Roman"/>
                <w:sz w:val="20"/>
                <w:szCs w:val="20"/>
              </w:rPr>
            </w:pPr>
            <w:proofErr w:type="spellStart"/>
            <w:r w:rsidRPr="00AF6E76">
              <w:rPr>
                <w:rFonts w:ascii="Times New Roman" w:hAnsi="Times New Roman" w:cs="Times New Roman"/>
                <w:sz w:val="20"/>
                <w:szCs w:val="20"/>
              </w:rPr>
              <w:t>Klostermann</w:t>
            </w:r>
            <w:proofErr w:type="spellEnd"/>
            <w:r w:rsidRPr="00AF6E76">
              <w:rPr>
                <w:rFonts w:ascii="Times New Roman" w:hAnsi="Times New Roman" w:cs="Times New Roman"/>
                <w:sz w:val="20"/>
                <w:szCs w:val="20"/>
              </w:rPr>
              <w:t xml:space="preserve"> (2019)</w:t>
            </w:r>
          </w:p>
        </w:tc>
        <w:tc>
          <w:tcPr>
            <w:tcW w:w="584" w:type="dxa"/>
          </w:tcPr>
          <w:p w14:paraId="32E9EA28"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52C8C551"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7B468485"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5B56E930"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303CAE7B"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22FE6892"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14FE723F"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0071A020"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221898CF"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24AB04FC"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4FEAF6F9"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0411923A"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0</w:t>
            </w:r>
          </w:p>
        </w:tc>
        <w:tc>
          <w:tcPr>
            <w:tcW w:w="584" w:type="dxa"/>
          </w:tcPr>
          <w:p w14:paraId="31237C1C"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0</w:t>
            </w:r>
          </w:p>
        </w:tc>
        <w:tc>
          <w:tcPr>
            <w:tcW w:w="531" w:type="dxa"/>
          </w:tcPr>
          <w:p w14:paraId="395D0B20"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41809302"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0" w:type="dxa"/>
          </w:tcPr>
          <w:p w14:paraId="7C947908"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66F428C8"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3FCD6AAE"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46826FE0"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150AB5FA"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56F3E3E1"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610" w:type="dxa"/>
            <w:gridSpan w:val="2"/>
          </w:tcPr>
          <w:p w14:paraId="657A0115"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0</w:t>
            </w:r>
          </w:p>
        </w:tc>
        <w:tc>
          <w:tcPr>
            <w:tcW w:w="584" w:type="dxa"/>
          </w:tcPr>
          <w:p w14:paraId="1488745F"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0</w:t>
            </w:r>
          </w:p>
        </w:tc>
        <w:tc>
          <w:tcPr>
            <w:tcW w:w="653" w:type="dxa"/>
          </w:tcPr>
          <w:p w14:paraId="51E53003"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19</w:t>
            </w:r>
          </w:p>
        </w:tc>
        <w:tc>
          <w:tcPr>
            <w:tcW w:w="928" w:type="dxa"/>
          </w:tcPr>
          <w:p w14:paraId="606FB236"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82.6</w:t>
            </w:r>
          </w:p>
        </w:tc>
      </w:tr>
      <w:tr w:rsidR="00AF6E76" w:rsidRPr="00AF6E76" w14:paraId="18867052" w14:textId="77777777" w:rsidTr="00705B14">
        <w:trPr>
          <w:jc w:val="center"/>
        </w:trPr>
        <w:tc>
          <w:tcPr>
            <w:tcW w:w="1607" w:type="dxa"/>
          </w:tcPr>
          <w:p w14:paraId="0E487361" w14:textId="77777777" w:rsidR="005937CA" w:rsidRPr="00AF6E76" w:rsidRDefault="005937CA" w:rsidP="00F01382">
            <w:pPr>
              <w:rPr>
                <w:rFonts w:ascii="Times New Roman" w:hAnsi="Times New Roman" w:cs="Times New Roman"/>
                <w:sz w:val="20"/>
                <w:szCs w:val="20"/>
              </w:rPr>
            </w:pPr>
            <w:proofErr w:type="spellStart"/>
            <w:r w:rsidRPr="00AF6E76">
              <w:rPr>
                <w:rFonts w:ascii="Times New Roman" w:hAnsi="Times New Roman" w:cs="Times New Roman"/>
                <w:sz w:val="20"/>
                <w:szCs w:val="20"/>
              </w:rPr>
              <w:t>Klostermann</w:t>
            </w:r>
            <w:proofErr w:type="spellEnd"/>
            <w:r w:rsidRPr="00AF6E76">
              <w:rPr>
                <w:rFonts w:ascii="Times New Roman" w:hAnsi="Times New Roman" w:cs="Times New Roman"/>
                <w:sz w:val="20"/>
                <w:szCs w:val="20"/>
              </w:rPr>
              <w:t xml:space="preserve"> (2020) exp 1</w:t>
            </w:r>
          </w:p>
        </w:tc>
        <w:tc>
          <w:tcPr>
            <w:tcW w:w="584" w:type="dxa"/>
          </w:tcPr>
          <w:p w14:paraId="0C7F0F42"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0179013E"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1A3145B9"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6F4C8566"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65A6926D"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424C4547"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030A7AEE"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441AB089"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4EF35AD4"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68F04670"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64CB2534"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605F3905"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0</w:t>
            </w:r>
          </w:p>
        </w:tc>
        <w:tc>
          <w:tcPr>
            <w:tcW w:w="584" w:type="dxa"/>
          </w:tcPr>
          <w:p w14:paraId="401B5BB1"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0</w:t>
            </w:r>
          </w:p>
        </w:tc>
        <w:tc>
          <w:tcPr>
            <w:tcW w:w="531" w:type="dxa"/>
          </w:tcPr>
          <w:p w14:paraId="74997E33"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3F8B4FC1"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0" w:type="dxa"/>
          </w:tcPr>
          <w:p w14:paraId="5E7F883C"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5D9A5FEE"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065F0A27"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071521BC"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50BBD92D"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51876FCF"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610" w:type="dxa"/>
            <w:gridSpan w:val="2"/>
          </w:tcPr>
          <w:p w14:paraId="53D93795"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0</w:t>
            </w:r>
          </w:p>
        </w:tc>
        <w:tc>
          <w:tcPr>
            <w:tcW w:w="584" w:type="dxa"/>
          </w:tcPr>
          <w:p w14:paraId="4F3631BC"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0</w:t>
            </w:r>
          </w:p>
        </w:tc>
        <w:tc>
          <w:tcPr>
            <w:tcW w:w="653" w:type="dxa"/>
          </w:tcPr>
          <w:p w14:paraId="6D1ED4A2"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19</w:t>
            </w:r>
          </w:p>
        </w:tc>
        <w:tc>
          <w:tcPr>
            <w:tcW w:w="928" w:type="dxa"/>
          </w:tcPr>
          <w:p w14:paraId="52D034CD"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82.6</w:t>
            </w:r>
          </w:p>
        </w:tc>
      </w:tr>
      <w:tr w:rsidR="00AF6E76" w:rsidRPr="00AF6E76" w14:paraId="557D27E5" w14:textId="77777777" w:rsidTr="00705B14">
        <w:trPr>
          <w:jc w:val="center"/>
        </w:trPr>
        <w:tc>
          <w:tcPr>
            <w:tcW w:w="1607" w:type="dxa"/>
          </w:tcPr>
          <w:p w14:paraId="788FB714" w14:textId="77777777" w:rsidR="005937CA" w:rsidRPr="00AF6E76" w:rsidRDefault="005937CA" w:rsidP="00F01382">
            <w:pPr>
              <w:rPr>
                <w:rFonts w:ascii="Times New Roman" w:hAnsi="Times New Roman" w:cs="Times New Roman"/>
                <w:sz w:val="20"/>
                <w:szCs w:val="20"/>
              </w:rPr>
            </w:pPr>
            <w:proofErr w:type="spellStart"/>
            <w:r w:rsidRPr="00AF6E76">
              <w:rPr>
                <w:rFonts w:ascii="Times New Roman" w:hAnsi="Times New Roman" w:cs="Times New Roman"/>
                <w:sz w:val="20"/>
                <w:szCs w:val="20"/>
              </w:rPr>
              <w:t>Klostermann</w:t>
            </w:r>
            <w:proofErr w:type="spellEnd"/>
            <w:r w:rsidRPr="00AF6E76">
              <w:rPr>
                <w:rFonts w:ascii="Times New Roman" w:hAnsi="Times New Roman" w:cs="Times New Roman"/>
                <w:sz w:val="20"/>
                <w:szCs w:val="20"/>
              </w:rPr>
              <w:t xml:space="preserve"> (2020) exp 2</w:t>
            </w:r>
          </w:p>
        </w:tc>
        <w:tc>
          <w:tcPr>
            <w:tcW w:w="584" w:type="dxa"/>
          </w:tcPr>
          <w:p w14:paraId="3C6F6A6F"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1952FB05"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1F74A85D"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596BBE71"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1575D9E8"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65355F7D"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4B9D1FD1"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65DA73DC"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089B9E16"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550C5954"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55CBD337"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0772CDCF"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0</w:t>
            </w:r>
          </w:p>
        </w:tc>
        <w:tc>
          <w:tcPr>
            <w:tcW w:w="584" w:type="dxa"/>
          </w:tcPr>
          <w:p w14:paraId="5A4E3618"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0</w:t>
            </w:r>
          </w:p>
        </w:tc>
        <w:tc>
          <w:tcPr>
            <w:tcW w:w="531" w:type="dxa"/>
          </w:tcPr>
          <w:p w14:paraId="057E23E5"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5333AE41"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0" w:type="dxa"/>
          </w:tcPr>
          <w:p w14:paraId="00B0D7F2"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1B591AB6"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446269A5"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0E7BC6C2"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3D84BA2C"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27E6FE95"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610" w:type="dxa"/>
            <w:gridSpan w:val="2"/>
          </w:tcPr>
          <w:p w14:paraId="63C15060"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0</w:t>
            </w:r>
          </w:p>
        </w:tc>
        <w:tc>
          <w:tcPr>
            <w:tcW w:w="584" w:type="dxa"/>
          </w:tcPr>
          <w:p w14:paraId="0A356033"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0</w:t>
            </w:r>
          </w:p>
        </w:tc>
        <w:tc>
          <w:tcPr>
            <w:tcW w:w="653" w:type="dxa"/>
          </w:tcPr>
          <w:p w14:paraId="3CB83887"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19</w:t>
            </w:r>
          </w:p>
        </w:tc>
        <w:tc>
          <w:tcPr>
            <w:tcW w:w="928" w:type="dxa"/>
          </w:tcPr>
          <w:p w14:paraId="025D6F22"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82.6</w:t>
            </w:r>
          </w:p>
        </w:tc>
      </w:tr>
      <w:tr w:rsidR="00AF6E76" w:rsidRPr="00AF6E76" w14:paraId="57F43705" w14:textId="77777777" w:rsidTr="00705B14">
        <w:trPr>
          <w:jc w:val="center"/>
        </w:trPr>
        <w:tc>
          <w:tcPr>
            <w:tcW w:w="1607" w:type="dxa"/>
          </w:tcPr>
          <w:p w14:paraId="4F48EB91" w14:textId="77777777" w:rsidR="005937CA" w:rsidRPr="00AF6E76" w:rsidRDefault="005937CA" w:rsidP="00F01382">
            <w:pPr>
              <w:rPr>
                <w:rFonts w:ascii="Times New Roman" w:hAnsi="Times New Roman" w:cs="Times New Roman"/>
                <w:sz w:val="20"/>
                <w:szCs w:val="20"/>
              </w:rPr>
            </w:pPr>
            <w:r w:rsidRPr="00AF6E76">
              <w:rPr>
                <w:rFonts w:ascii="Times New Roman" w:hAnsi="Times New Roman" w:cs="Times New Roman"/>
                <w:sz w:val="20"/>
                <w:szCs w:val="20"/>
              </w:rPr>
              <w:t>Luo et al. (2017) exp 1</w:t>
            </w:r>
          </w:p>
        </w:tc>
        <w:tc>
          <w:tcPr>
            <w:tcW w:w="584" w:type="dxa"/>
          </w:tcPr>
          <w:p w14:paraId="3B81FD08"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04D4F034"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780FBBA0"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0E9DE6EF"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5AB11166"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55F56732"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4284CDA5"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7BD1FCAB"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41D72222"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75454F7C"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7F073FC7"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5426BFAF"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0</w:t>
            </w:r>
          </w:p>
        </w:tc>
        <w:tc>
          <w:tcPr>
            <w:tcW w:w="584" w:type="dxa"/>
          </w:tcPr>
          <w:p w14:paraId="6D94894B"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0</w:t>
            </w:r>
          </w:p>
        </w:tc>
        <w:tc>
          <w:tcPr>
            <w:tcW w:w="531" w:type="dxa"/>
          </w:tcPr>
          <w:p w14:paraId="7663F196"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733804B2"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0" w:type="dxa"/>
          </w:tcPr>
          <w:p w14:paraId="47190E95"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275155F4"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765B33B9"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23DC485B"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54D0802F"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5DD25C98"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610" w:type="dxa"/>
            <w:gridSpan w:val="2"/>
          </w:tcPr>
          <w:p w14:paraId="6A372508"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0</w:t>
            </w:r>
          </w:p>
        </w:tc>
        <w:tc>
          <w:tcPr>
            <w:tcW w:w="584" w:type="dxa"/>
          </w:tcPr>
          <w:p w14:paraId="6094A0BC"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0</w:t>
            </w:r>
          </w:p>
        </w:tc>
        <w:tc>
          <w:tcPr>
            <w:tcW w:w="653" w:type="dxa"/>
          </w:tcPr>
          <w:p w14:paraId="40E73DAA"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19</w:t>
            </w:r>
          </w:p>
        </w:tc>
        <w:tc>
          <w:tcPr>
            <w:tcW w:w="928" w:type="dxa"/>
          </w:tcPr>
          <w:p w14:paraId="023575C8"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82.6</w:t>
            </w:r>
          </w:p>
        </w:tc>
      </w:tr>
      <w:tr w:rsidR="00AF6E76" w:rsidRPr="00AF6E76" w14:paraId="0CAC0226" w14:textId="77777777" w:rsidTr="00705B14">
        <w:trPr>
          <w:jc w:val="center"/>
        </w:trPr>
        <w:tc>
          <w:tcPr>
            <w:tcW w:w="1607" w:type="dxa"/>
          </w:tcPr>
          <w:p w14:paraId="4EEFB1F4" w14:textId="77777777" w:rsidR="005937CA" w:rsidRPr="00AF6E76" w:rsidRDefault="005937CA" w:rsidP="00F01382">
            <w:pPr>
              <w:rPr>
                <w:rFonts w:ascii="Times New Roman" w:hAnsi="Times New Roman" w:cs="Times New Roman"/>
                <w:sz w:val="20"/>
                <w:szCs w:val="20"/>
              </w:rPr>
            </w:pPr>
            <w:r w:rsidRPr="00AF6E76">
              <w:rPr>
                <w:rFonts w:ascii="Times New Roman" w:hAnsi="Times New Roman" w:cs="Times New Roman"/>
                <w:sz w:val="20"/>
                <w:szCs w:val="20"/>
              </w:rPr>
              <w:t>Luo et al. (2017) exp 2</w:t>
            </w:r>
          </w:p>
        </w:tc>
        <w:tc>
          <w:tcPr>
            <w:tcW w:w="584" w:type="dxa"/>
          </w:tcPr>
          <w:p w14:paraId="5C8AC723"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53068053"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3B75DE99"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33E96362"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1B966B3D"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749CC552"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3D4AC38A"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783C5C92"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3EB84C45"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3F52B707"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634457B7"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4FE5EEF5"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0</w:t>
            </w:r>
          </w:p>
        </w:tc>
        <w:tc>
          <w:tcPr>
            <w:tcW w:w="584" w:type="dxa"/>
          </w:tcPr>
          <w:p w14:paraId="430D00EC"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0</w:t>
            </w:r>
          </w:p>
        </w:tc>
        <w:tc>
          <w:tcPr>
            <w:tcW w:w="531" w:type="dxa"/>
          </w:tcPr>
          <w:p w14:paraId="64E9485B"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6489B71A"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0" w:type="dxa"/>
          </w:tcPr>
          <w:p w14:paraId="12425DCE"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171556E5"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28B3455E"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0078E724"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39480833"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1B6F683E"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610" w:type="dxa"/>
            <w:gridSpan w:val="2"/>
          </w:tcPr>
          <w:p w14:paraId="1BFEDE0E"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0</w:t>
            </w:r>
          </w:p>
        </w:tc>
        <w:tc>
          <w:tcPr>
            <w:tcW w:w="584" w:type="dxa"/>
          </w:tcPr>
          <w:p w14:paraId="1B997629"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0</w:t>
            </w:r>
          </w:p>
        </w:tc>
        <w:tc>
          <w:tcPr>
            <w:tcW w:w="653" w:type="dxa"/>
          </w:tcPr>
          <w:p w14:paraId="6956C9C6"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19</w:t>
            </w:r>
          </w:p>
        </w:tc>
        <w:tc>
          <w:tcPr>
            <w:tcW w:w="928" w:type="dxa"/>
          </w:tcPr>
          <w:p w14:paraId="4187AAB0"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82.6</w:t>
            </w:r>
          </w:p>
        </w:tc>
      </w:tr>
      <w:tr w:rsidR="00AF6E76" w:rsidRPr="00AF6E76" w14:paraId="02C4CEC3" w14:textId="77777777" w:rsidTr="00705B14">
        <w:trPr>
          <w:jc w:val="center"/>
        </w:trPr>
        <w:tc>
          <w:tcPr>
            <w:tcW w:w="1607" w:type="dxa"/>
          </w:tcPr>
          <w:p w14:paraId="293FA490" w14:textId="77777777" w:rsidR="005937CA" w:rsidRPr="00AF6E76" w:rsidRDefault="005937CA" w:rsidP="00F01382">
            <w:pPr>
              <w:rPr>
                <w:rFonts w:ascii="Times New Roman" w:hAnsi="Times New Roman" w:cs="Times New Roman"/>
                <w:sz w:val="20"/>
                <w:szCs w:val="20"/>
              </w:rPr>
            </w:pPr>
            <w:proofErr w:type="spellStart"/>
            <w:r w:rsidRPr="00AF6E76">
              <w:rPr>
                <w:rFonts w:ascii="Times New Roman" w:hAnsi="Times New Roman" w:cs="Times New Roman"/>
                <w:sz w:val="20"/>
                <w:szCs w:val="20"/>
              </w:rPr>
              <w:t>Piras</w:t>
            </w:r>
            <w:proofErr w:type="spellEnd"/>
            <w:r w:rsidRPr="00AF6E76">
              <w:rPr>
                <w:rFonts w:ascii="Times New Roman" w:hAnsi="Times New Roman" w:cs="Times New Roman"/>
                <w:sz w:val="20"/>
                <w:szCs w:val="20"/>
              </w:rPr>
              <w:t xml:space="preserve"> et al. (2014)</w:t>
            </w:r>
          </w:p>
        </w:tc>
        <w:tc>
          <w:tcPr>
            <w:tcW w:w="584" w:type="dxa"/>
          </w:tcPr>
          <w:p w14:paraId="0998F977"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4CA6F2D7"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3BBF0D2E"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2B6966D8"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059B2ABD"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2CC345F7"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5A5FDC23"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2A8D0887"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7F8CE666"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5B6FE292"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6E53DD44"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225C7EEE"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517E2270"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6EFC0271"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54F6AE7F"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0" w:type="dxa"/>
          </w:tcPr>
          <w:p w14:paraId="16912B4F"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5A374220"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14F0A9F5"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6FB4D7CB"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07C78501"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0C462D64"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610" w:type="dxa"/>
            <w:gridSpan w:val="2"/>
          </w:tcPr>
          <w:p w14:paraId="7B480760"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154FFAF8"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653" w:type="dxa"/>
          </w:tcPr>
          <w:p w14:paraId="385BB0C5"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23</w:t>
            </w:r>
          </w:p>
        </w:tc>
        <w:tc>
          <w:tcPr>
            <w:tcW w:w="928" w:type="dxa"/>
          </w:tcPr>
          <w:p w14:paraId="309943A5" w14:textId="2953F2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100</w:t>
            </w:r>
          </w:p>
        </w:tc>
      </w:tr>
      <w:tr w:rsidR="00AF6E76" w:rsidRPr="00AF6E76" w14:paraId="155F6300" w14:textId="77777777" w:rsidTr="00705B14">
        <w:trPr>
          <w:jc w:val="center"/>
        </w:trPr>
        <w:tc>
          <w:tcPr>
            <w:tcW w:w="1607" w:type="dxa"/>
          </w:tcPr>
          <w:p w14:paraId="0EF365E6" w14:textId="77777777" w:rsidR="005937CA" w:rsidRPr="00AF6E76" w:rsidRDefault="005937CA" w:rsidP="00F01382">
            <w:pPr>
              <w:rPr>
                <w:rFonts w:ascii="Times New Roman" w:hAnsi="Times New Roman" w:cs="Times New Roman"/>
                <w:sz w:val="20"/>
                <w:szCs w:val="20"/>
              </w:rPr>
            </w:pPr>
            <w:proofErr w:type="spellStart"/>
            <w:r w:rsidRPr="00AF6E76">
              <w:rPr>
                <w:rFonts w:ascii="Times New Roman" w:hAnsi="Times New Roman" w:cs="Times New Roman"/>
                <w:sz w:val="20"/>
                <w:szCs w:val="20"/>
              </w:rPr>
              <w:t>Savelsbergh</w:t>
            </w:r>
            <w:proofErr w:type="spellEnd"/>
            <w:r w:rsidRPr="00AF6E76">
              <w:rPr>
                <w:rFonts w:ascii="Times New Roman" w:hAnsi="Times New Roman" w:cs="Times New Roman"/>
                <w:sz w:val="20"/>
                <w:szCs w:val="20"/>
              </w:rPr>
              <w:t xml:space="preserve"> et al. (2002)</w:t>
            </w:r>
          </w:p>
        </w:tc>
        <w:tc>
          <w:tcPr>
            <w:tcW w:w="584" w:type="dxa"/>
          </w:tcPr>
          <w:p w14:paraId="2A98D3F1"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44077E8C"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6E8E8AF6"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6D75F1DB"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60CC4D60"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18C14E98"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0</w:t>
            </w:r>
          </w:p>
        </w:tc>
        <w:tc>
          <w:tcPr>
            <w:tcW w:w="584" w:type="dxa"/>
          </w:tcPr>
          <w:p w14:paraId="4AF0D437"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140A2843"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64B7437E"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0</w:t>
            </w:r>
          </w:p>
        </w:tc>
        <w:tc>
          <w:tcPr>
            <w:tcW w:w="584" w:type="dxa"/>
          </w:tcPr>
          <w:p w14:paraId="65A5189B"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09ADD85D"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6D522A65"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043150E4"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72F8F964"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548464DE"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0" w:type="dxa"/>
          </w:tcPr>
          <w:p w14:paraId="761E7615"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09A4F0E1"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17B994EC"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4592E984"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3015473E"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3B5AEAA5"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610" w:type="dxa"/>
            <w:gridSpan w:val="2"/>
          </w:tcPr>
          <w:p w14:paraId="29E87C9B"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570116C8"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653" w:type="dxa"/>
          </w:tcPr>
          <w:p w14:paraId="5FD3D3A4"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21</w:t>
            </w:r>
          </w:p>
        </w:tc>
        <w:tc>
          <w:tcPr>
            <w:tcW w:w="928" w:type="dxa"/>
          </w:tcPr>
          <w:p w14:paraId="5C6B2460"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91.3</w:t>
            </w:r>
          </w:p>
        </w:tc>
      </w:tr>
      <w:tr w:rsidR="00AF6E76" w:rsidRPr="00AF6E76" w14:paraId="40AA8713" w14:textId="77777777" w:rsidTr="00705B14">
        <w:trPr>
          <w:jc w:val="center"/>
        </w:trPr>
        <w:tc>
          <w:tcPr>
            <w:tcW w:w="1607" w:type="dxa"/>
          </w:tcPr>
          <w:p w14:paraId="0765AE9A" w14:textId="77777777" w:rsidR="005937CA" w:rsidRPr="00AF6E76" w:rsidRDefault="005937CA" w:rsidP="00F01382">
            <w:pPr>
              <w:rPr>
                <w:rFonts w:ascii="Times New Roman" w:hAnsi="Times New Roman" w:cs="Times New Roman"/>
                <w:sz w:val="20"/>
                <w:szCs w:val="20"/>
              </w:rPr>
            </w:pPr>
            <w:proofErr w:type="spellStart"/>
            <w:r w:rsidRPr="00AF6E76">
              <w:rPr>
                <w:rFonts w:ascii="Times New Roman" w:hAnsi="Times New Roman" w:cs="Times New Roman"/>
                <w:sz w:val="20"/>
                <w:szCs w:val="20"/>
              </w:rPr>
              <w:t>Savelsbergh</w:t>
            </w:r>
            <w:proofErr w:type="spellEnd"/>
            <w:r w:rsidRPr="00AF6E76">
              <w:rPr>
                <w:rFonts w:ascii="Times New Roman" w:hAnsi="Times New Roman" w:cs="Times New Roman"/>
                <w:sz w:val="20"/>
                <w:szCs w:val="20"/>
              </w:rPr>
              <w:t xml:space="preserve"> et al. (2005)</w:t>
            </w:r>
          </w:p>
        </w:tc>
        <w:tc>
          <w:tcPr>
            <w:tcW w:w="584" w:type="dxa"/>
          </w:tcPr>
          <w:p w14:paraId="62E7F4E1"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77AA38A5"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584C1B22"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7AB9D7AA"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46939FAD"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286180B2"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0</w:t>
            </w:r>
          </w:p>
        </w:tc>
        <w:tc>
          <w:tcPr>
            <w:tcW w:w="584" w:type="dxa"/>
          </w:tcPr>
          <w:p w14:paraId="3F930621"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0</w:t>
            </w:r>
          </w:p>
        </w:tc>
        <w:tc>
          <w:tcPr>
            <w:tcW w:w="531" w:type="dxa"/>
          </w:tcPr>
          <w:p w14:paraId="065EF530"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03F0D3B6"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48F6931B"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3676502C"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73EE67E5"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1C14BA13"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6233245F"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5F073690"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0" w:type="dxa"/>
          </w:tcPr>
          <w:p w14:paraId="32C51B4A"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4EB4ABB7"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042C706A"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37E13952"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5660DC13"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5CE7A436"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610" w:type="dxa"/>
            <w:gridSpan w:val="2"/>
          </w:tcPr>
          <w:p w14:paraId="3D938741"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5FB8A812"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653" w:type="dxa"/>
          </w:tcPr>
          <w:p w14:paraId="4A14A41D"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21</w:t>
            </w:r>
          </w:p>
        </w:tc>
        <w:tc>
          <w:tcPr>
            <w:tcW w:w="928" w:type="dxa"/>
          </w:tcPr>
          <w:p w14:paraId="14E8C3C1"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91.3</w:t>
            </w:r>
          </w:p>
        </w:tc>
      </w:tr>
      <w:tr w:rsidR="00AF6E76" w:rsidRPr="00AF6E76" w14:paraId="2317A9EC" w14:textId="77777777" w:rsidTr="00705B14">
        <w:trPr>
          <w:jc w:val="center"/>
        </w:trPr>
        <w:tc>
          <w:tcPr>
            <w:tcW w:w="1607" w:type="dxa"/>
          </w:tcPr>
          <w:p w14:paraId="723B0E52" w14:textId="3F1E698A" w:rsidR="005937CA" w:rsidRPr="00AF6E76" w:rsidRDefault="005937CA" w:rsidP="00F01382">
            <w:pPr>
              <w:rPr>
                <w:rFonts w:ascii="Times New Roman" w:hAnsi="Times New Roman" w:cs="Times New Roman"/>
                <w:sz w:val="20"/>
                <w:szCs w:val="20"/>
              </w:rPr>
            </w:pPr>
            <w:proofErr w:type="spellStart"/>
            <w:r w:rsidRPr="00AF6E76">
              <w:rPr>
                <w:rFonts w:ascii="Times New Roman" w:hAnsi="Times New Roman" w:cs="Times New Roman"/>
                <w:sz w:val="20"/>
                <w:szCs w:val="20"/>
              </w:rPr>
              <w:t>Vaeyens</w:t>
            </w:r>
            <w:proofErr w:type="spellEnd"/>
            <w:r w:rsidRPr="00AF6E76">
              <w:rPr>
                <w:rFonts w:ascii="Times New Roman" w:hAnsi="Times New Roman" w:cs="Times New Roman"/>
                <w:sz w:val="20"/>
                <w:szCs w:val="20"/>
              </w:rPr>
              <w:t xml:space="preserve"> et al. (2007)</w:t>
            </w:r>
          </w:p>
        </w:tc>
        <w:tc>
          <w:tcPr>
            <w:tcW w:w="584" w:type="dxa"/>
          </w:tcPr>
          <w:p w14:paraId="5EA1653C"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70B59BF7"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022D4586"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1DD0E3A6"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71BA1319"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0A7B94FB"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420F0E11"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569B7472"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24CF2430"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39AC190F"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1A4A2334"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293531B2"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78C04F27"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04A9950A"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78C75C7F"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0" w:type="dxa"/>
          </w:tcPr>
          <w:p w14:paraId="1334795D"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5F2096C3"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0044969A"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62524AAA"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0A0748DC"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5482CD67"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610" w:type="dxa"/>
            <w:gridSpan w:val="2"/>
          </w:tcPr>
          <w:p w14:paraId="390ECC13"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07B7BEB6"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653" w:type="dxa"/>
          </w:tcPr>
          <w:p w14:paraId="2F1BFC5F"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23</w:t>
            </w:r>
          </w:p>
        </w:tc>
        <w:tc>
          <w:tcPr>
            <w:tcW w:w="928" w:type="dxa"/>
          </w:tcPr>
          <w:p w14:paraId="5FADA173" w14:textId="7E09F5F9"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100</w:t>
            </w:r>
          </w:p>
        </w:tc>
      </w:tr>
      <w:tr w:rsidR="00AF6E76" w:rsidRPr="00AF6E76" w14:paraId="458E76A2" w14:textId="77777777" w:rsidTr="00705B14">
        <w:trPr>
          <w:jc w:val="center"/>
        </w:trPr>
        <w:tc>
          <w:tcPr>
            <w:tcW w:w="1607" w:type="dxa"/>
          </w:tcPr>
          <w:p w14:paraId="5DDE80D9" w14:textId="77777777" w:rsidR="005937CA" w:rsidRPr="00AF6E76" w:rsidRDefault="005937CA" w:rsidP="00F01382">
            <w:pPr>
              <w:rPr>
                <w:rFonts w:ascii="Times New Roman" w:hAnsi="Times New Roman" w:cs="Times New Roman"/>
                <w:sz w:val="20"/>
                <w:szCs w:val="20"/>
              </w:rPr>
            </w:pPr>
            <w:r w:rsidRPr="00AF6E76">
              <w:rPr>
                <w:rFonts w:ascii="Times New Roman" w:hAnsi="Times New Roman" w:cs="Times New Roman"/>
                <w:sz w:val="20"/>
                <w:szCs w:val="20"/>
              </w:rPr>
              <w:t xml:space="preserve">van </w:t>
            </w:r>
            <w:proofErr w:type="spellStart"/>
            <w:r w:rsidRPr="00AF6E76">
              <w:rPr>
                <w:rFonts w:ascii="Times New Roman" w:hAnsi="Times New Roman" w:cs="Times New Roman"/>
                <w:sz w:val="20"/>
                <w:szCs w:val="20"/>
              </w:rPr>
              <w:t>Maarseveen</w:t>
            </w:r>
            <w:proofErr w:type="spellEnd"/>
            <w:r w:rsidRPr="00AF6E76">
              <w:rPr>
                <w:rFonts w:ascii="Times New Roman" w:hAnsi="Times New Roman" w:cs="Times New Roman"/>
                <w:sz w:val="20"/>
                <w:szCs w:val="20"/>
              </w:rPr>
              <w:t xml:space="preserve"> et al. (2018a)</w:t>
            </w:r>
          </w:p>
        </w:tc>
        <w:tc>
          <w:tcPr>
            <w:tcW w:w="584" w:type="dxa"/>
          </w:tcPr>
          <w:p w14:paraId="3C01F4ED"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321DF7BF"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42B63773"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637A012E"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5A8C29B6"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4E290974"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175C74EB"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50FE23AD"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40AB888D"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0FA267DC"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64772635"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4A019D70"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3B01B7E4"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4BF87660"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15E224D5"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0" w:type="dxa"/>
          </w:tcPr>
          <w:p w14:paraId="1FABBEB2"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1ABF78CD"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3E8A048C"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4FDD51EA"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789C5CCA"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21A0A8F8"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610" w:type="dxa"/>
            <w:gridSpan w:val="2"/>
          </w:tcPr>
          <w:p w14:paraId="2B7F080A"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43642839"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653" w:type="dxa"/>
          </w:tcPr>
          <w:p w14:paraId="7467DC35"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23</w:t>
            </w:r>
          </w:p>
        </w:tc>
        <w:tc>
          <w:tcPr>
            <w:tcW w:w="928" w:type="dxa"/>
          </w:tcPr>
          <w:p w14:paraId="4F77E4B9" w14:textId="10BD1E2D"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100</w:t>
            </w:r>
          </w:p>
        </w:tc>
      </w:tr>
      <w:tr w:rsidR="00AF6E76" w:rsidRPr="00AF6E76" w14:paraId="20B324C5" w14:textId="77777777" w:rsidTr="00705B14">
        <w:trPr>
          <w:jc w:val="center"/>
        </w:trPr>
        <w:tc>
          <w:tcPr>
            <w:tcW w:w="1607" w:type="dxa"/>
          </w:tcPr>
          <w:p w14:paraId="0569EE23" w14:textId="77777777" w:rsidR="005937CA" w:rsidRPr="00AF6E76" w:rsidRDefault="005937CA" w:rsidP="00F01382">
            <w:pPr>
              <w:rPr>
                <w:rFonts w:ascii="Times New Roman" w:hAnsi="Times New Roman" w:cs="Times New Roman"/>
                <w:sz w:val="20"/>
                <w:szCs w:val="20"/>
              </w:rPr>
            </w:pPr>
            <w:r w:rsidRPr="00AF6E76">
              <w:rPr>
                <w:rFonts w:ascii="Times New Roman" w:hAnsi="Times New Roman" w:cs="Times New Roman"/>
                <w:sz w:val="20"/>
                <w:szCs w:val="20"/>
              </w:rPr>
              <w:lastRenderedPageBreak/>
              <w:t xml:space="preserve">van </w:t>
            </w:r>
            <w:proofErr w:type="spellStart"/>
            <w:r w:rsidRPr="00AF6E76">
              <w:rPr>
                <w:rFonts w:ascii="Times New Roman" w:hAnsi="Times New Roman" w:cs="Times New Roman"/>
                <w:sz w:val="20"/>
                <w:szCs w:val="20"/>
              </w:rPr>
              <w:t>Maarseveen</w:t>
            </w:r>
            <w:proofErr w:type="spellEnd"/>
            <w:r w:rsidRPr="00AF6E76">
              <w:rPr>
                <w:rFonts w:ascii="Times New Roman" w:hAnsi="Times New Roman" w:cs="Times New Roman"/>
                <w:sz w:val="20"/>
                <w:szCs w:val="20"/>
              </w:rPr>
              <w:t xml:space="preserve"> et al. (2018b)</w:t>
            </w:r>
          </w:p>
        </w:tc>
        <w:tc>
          <w:tcPr>
            <w:tcW w:w="584" w:type="dxa"/>
          </w:tcPr>
          <w:p w14:paraId="4BE15A8E"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1F5BC903"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1F3B4040"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3F1C87A7"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448CF88B"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6F27D565"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663268EB"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36EFE87F"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2CB723E8"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08E957F9"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7AE09304"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1474FD10"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671D04FC"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5F551DE6"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5F68DF0A"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0" w:type="dxa"/>
          </w:tcPr>
          <w:p w14:paraId="55415E58"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47CD3C65"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2792D425"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46E16708"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503A84B5"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7001F5AF"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610" w:type="dxa"/>
            <w:gridSpan w:val="2"/>
          </w:tcPr>
          <w:p w14:paraId="163B23ED"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75DDFD8E"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653" w:type="dxa"/>
          </w:tcPr>
          <w:p w14:paraId="60553535"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23</w:t>
            </w:r>
          </w:p>
        </w:tc>
        <w:tc>
          <w:tcPr>
            <w:tcW w:w="928" w:type="dxa"/>
          </w:tcPr>
          <w:p w14:paraId="3FE71F93" w14:textId="77ED3F1C"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100</w:t>
            </w:r>
          </w:p>
        </w:tc>
      </w:tr>
      <w:tr w:rsidR="00AF6E76" w:rsidRPr="00AF6E76" w14:paraId="4F1A1817" w14:textId="77777777" w:rsidTr="00705B14">
        <w:trPr>
          <w:jc w:val="center"/>
        </w:trPr>
        <w:tc>
          <w:tcPr>
            <w:tcW w:w="1607" w:type="dxa"/>
          </w:tcPr>
          <w:p w14:paraId="59A20B18" w14:textId="77777777" w:rsidR="005937CA" w:rsidRPr="00AF6E76" w:rsidRDefault="005937CA" w:rsidP="00F01382">
            <w:pPr>
              <w:rPr>
                <w:rFonts w:ascii="Times New Roman" w:hAnsi="Times New Roman" w:cs="Times New Roman"/>
                <w:sz w:val="20"/>
                <w:szCs w:val="20"/>
              </w:rPr>
            </w:pPr>
            <w:r w:rsidRPr="00AF6E76">
              <w:rPr>
                <w:rFonts w:ascii="Times New Roman" w:hAnsi="Times New Roman" w:cs="Times New Roman"/>
                <w:sz w:val="20"/>
                <w:szCs w:val="20"/>
              </w:rPr>
              <w:t>Vila-Maldonado et al. (2019)</w:t>
            </w:r>
          </w:p>
        </w:tc>
        <w:tc>
          <w:tcPr>
            <w:tcW w:w="584" w:type="dxa"/>
          </w:tcPr>
          <w:p w14:paraId="3890839E"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1B160D75"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380EF8CD"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316BAC43"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0ABC4D60"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74F116D7"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0</w:t>
            </w:r>
          </w:p>
        </w:tc>
        <w:tc>
          <w:tcPr>
            <w:tcW w:w="584" w:type="dxa"/>
          </w:tcPr>
          <w:p w14:paraId="6006346F"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0</w:t>
            </w:r>
          </w:p>
        </w:tc>
        <w:tc>
          <w:tcPr>
            <w:tcW w:w="531" w:type="dxa"/>
          </w:tcPr>
          <w:p w14:paraId="691669C0"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1BE3EC61"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11F001DC"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3F840660"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46F56638"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4F5F47E9"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1556A01F"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37497D02"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0" w:type="dxa"/>
          </w:tcPr>
          <w:p w14:paraId="194D94F7"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50587609"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6CB51AD9"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7AD3E007"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2D466DA5"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01E92B96"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610" w:type="dxa"/>
            <w:gridSpan w:val="2"/>
          </w:tcPr>
          <w:p w14:paraId="6939C865"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68C9BFA8"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653" w:type="dxa"/>
          </w:tcPr>
          <w:p w14:paraId="1ECA6F44"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21</w:t>
            </w:r>
          </w:p>
        </w:tc>
        <w:tc>
          <w:tcPr>
            <w:tcW w:w="928" w:type="dxa"/>
          </w:tcPr>
          <w:p w14:paraId="571B585F"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91.3</w:t>
            </w:r>
          </w:p>
        </w:tc>
      </w:tr>
      <w:tr w:rsidR="00AF6E76" w:rsidRPr="00AF6E76" w14:paraId="0C462F34" w14:textId="77777777" w:rsidTr="00705B14">
        <w:trPr>
          <w:jc w:val="center"/>
        </w:trPr>
        <w:tc>
          <w:tcPr>
            <w:tcW w:w="1607" w:type="dxa"/>
          </w:tcPr>
          <w:p w14:paraId="445DA244" w14:textId="7BB14EBD" w:rsidR="005937CA" w:rsidRPr="00AF6E76" w:rsidRDefault="005937CA" w:rsidP="00F01382">
            <w:pPr>
              <w:rPr>
                <w:rFonts w:ascii="Times New Roman" w:hAnsi="Times New Roman" w:cs="Times New Roman"/>
                <w:sz w:val="18"/>
                <w:szCs w:val="18"/>
              </w:rPr>
            </w:pPr>
            <w:r w:rsidRPr="00AF6E76">
              <w:rPr>
                <w:rFonts w:ascii="Times New Roman" w:hAnsi="Times New Roman" w:cs="Times New Roman"/>
                <w:sz w:val="18"/>
                <w:szCs w:val="18"/>
              </w:rPr>
              <w:t>Williams</w:t>
            </w:r>
            <w:r w:rsidR="00232A4A" w:rsidRPr="00AF6E76">
              <w:rPr>
                <w:rFonts w:ascii="Times New Roman" w:hAnsi="Times New Roman" w:cs="Times New Roman"/>
                <w:sz w:val="18"/>
                <w:szCs w:val="18"/>
              </w:rPr>
              <w:t xml:space="preserve"> et al. </w:t>
            </w:r>
            <w:r w:rsidRPr="00AF6E76">
              <w:rPr>
                <w:rFonts w:ascii="Times New Roman" w:hAnsi="Times New Roman" w:cs="Times New Roman"/>
                <w:sz w:val="18"/>
                <w:szCs w:val="18"/>
              </w:rPr>
              <w:t>(2002)</w:t>
            </w:r>
          </w:p>
        </w:tc>
        <w:tc>
          <w:tcPr>
            <w:tcW w:w="584" w:type="dxa"/>
          </w:tcPr>
          <w:p w14:paraId="5726E9A3"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0ADDF161"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7F81BD92"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2F52981B"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0EA20646"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78D76353"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0</w:t>
            </w:r>
          </w:p>
        </w:tc>
        <w:tc>
          <w:tcPr>
            <w:tcW w:w="584" w:type="dxa"/>
          </w:tcPr>
          <w:p w14:paraId="7A0A5452"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7951C0A7"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5058B20A"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0</w:t>
            </w:r>
          </w:p>
        </w:tc>
        <w:tc>
          <w:tcPr>
            <w:tcW w:w="584" w:type="dxa"/>
          </w:tcPr>
          <w:p w14:paraId="75B30EB5"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7148373A"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7A7BA779"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74D4D373"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23C0E4C8"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3A1585D4"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0" w:type="dxa"/>
          </w:tcPr>
          <w:p w14:paraId="66BBE031"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5094B142"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73611BAC"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6F6F887F"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24D46973"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03DE1741"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610" w:type="dxa"/>
            <w:gridSpan w:val="2"/>
          </w:tcPr>
          <w:p w14:paraId="7A2ECE1C"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70A5FC88"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653" w:type="dxa"/>
          </w:tcPr>
          <w:p w14:paraId="2AD5F10F"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21</w:t>
            </w:r>
          </w:p>
        </w:tc>
        <w:tc>
          <w:tcPr>
            <w:tcW w:w="928" w:type="dxa"/>
          </w:tcPr>
          <w:p w14:paraId="6C8D8578"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91.3</w:t>
            </w:r>
          </w:p>
        </w:tc>
      </w:tr>
      <w:tr w:rsidR="00AF6E76" w:rsidRPr="00AF6E76" w14:paraId="72A34717" w14:textId="77777777" w:rsidTr="00705B14">
        <w:trPr>
          <w:jc w:val="center"/>
        </w:trPr>
        <w:tc>
          <w:tcPr>
            <w:tcW w:w="1607" w:type="dxa"/>
          </w:tcPr>
          <w:p w14:paraId="7B8D92DD" w14:textId="77777777" w:rsidR="005937CA" w:rsidRPr="00AF6E76" w:rsidRDefault="005937CA" w:rsidP="00F01382">
            <w:pPr>
              <w:rPr>
                <w:rFonts w:ascii="Times New Roman" w:hAnsi="Times New Roman" w:cs="Times New Roman"/>
                <w:sz w:val="20"/>
                <w:szCs w:val="20"/>
              </w:rPr>
            </w:pPr>
            <w:r w:rsidRPr="00AF6E76">
              <w:rPr>
                <w:rFonts w:ascii="Times New Roman" w:hAnsi="Times New Roman" w:cs="Times New Roman"/>
                <w:sz w:val="20"/>
                <w:szCs w:val="20"/>
              </w:rPr>
              <w:t>Wood et al. (2016)</w:t>
            </w:r>
          </w:p>
        </w:tc>
        <w:tc>
          <w:tcPr>
            <w:tcW w:w="584" w:type="dxa"/>
          </w:tcPr>
          <w:p w14:paraId="0148123D"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44F05BA4"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53F8863C"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00428112"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125E37C7"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438E9587"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500B21C8"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561BDB7C"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05BFF81F"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309E6919"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4832A186"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596B696B"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0</w:t>
            </w:r>
          </w:p>
        </w:tc>
        <w:tc>
          <w:tcPr>
            <w:tcW w:w="584" w:type="dxa"/>
          </w:tcPr>
          <w:p w14:paraId="08B8229D"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0</w:t>
            </w:r>
          </w:p>
        </w:tc>
        <w:tc>
          <w:tcPr>
            <w:tcW w:w="531" w:type="dxa"/>
          </w:tcPr>
          <w:p w14:paraId="1B14945D"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7F8C7784"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0" w:type="dxa"/>
          </w:tcPr>
          <w:p w14:paraId="4AD20AF3"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76FAD9D3"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108373C8"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84" w:type="dxa"/>
          </w:tcPr>
          <w:p w14:paraId="1DFD8A83"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22B788AD"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531" w:type="dxa"/>
          </w:tcPr>
          <w:p w14:paraId="76031A74"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p>
        </w:tc>
        <w:tc>
          <w:tcPr>
            <w:tcW w:w="610" w:type="dxa"/>
            <w:gridSpan w:val="2"/>
          </w:tcPr>
          <w:p w14:paraId="701ACA86"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0</w:t>
            </w:r>
          </w:p>
        </w:tc>
        <w:tc>
          <w:tcPr>
            <w:tcW w:w="584" w:type="dxa"/>
          </w:tcPr>
          <w:p w14:paraId="4ED87695"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0</w:t>
            </w:r>
          </w:p>
        </w:tc>
        <w:tc>
          <w:tcPr>
            <w:tcW w:w="653" w:type="dxa"/>
          </w:tcPr>
          <w:p w14:paraId="614A0E5D"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19</w:t>
            </w:r>
          </w:p>
        </w:tc>
        <w:tc>
          <w:tcPr>
            <w:tcW w:w="928" w:type="dxa"/>
          </w:tcPr>
          <w:p w14:paraId="7115F6A0" w14:textId="77777777" w:rsidR="005937CA" w:rsidRPr="00AF6E76" w:rsidRDefault="005937CA"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82.6</w:t>
            </w:r>
          </w:p>
        </w:tc>
      </w:tr>
      <w:tr w:rsidR="00AF6E76" w:rsidRPr="00AF6E76" w14:paraId="541F496C" w14:textId="77777777" w:rsidTr="00705B14">
        <w:trPr>
          <w:jc w:val="center"/>
        </w:trPr>
        <w:tc>
          <w:tcPr>
            <w:tcW w:w="1607" w:type="dxa"/>
          </w:tcPr>
          <w:p w14:paraId="7CEB3E01" w14:textId="77777777" w:rsidR="005937CA" w:rsidRPr="00AF6E76" w:rsidRDefault="005937CA" w:rsidP="00F01382">
            <w:pPr>
              <w:rPr>
                <w:rFonts w:ascii="Times New Roman" w:hAnsi="Times New Roman" w:cs="Times New Roman"/>
                <w:sz w:val="20"/>
                <w:szCs w:val="20"/>
              </w:rPr>
            </w:pPr>
            <w:r w:rsidRPr="00AF6E76">
              <w:rPr>
                <w:rFonts w:ascii="Times New Roman" w:hAnsi="Times New Roman" w:cs="Times New Roman"/>
                <w:sz w:val="20"/>
                <w:szCs w:val="20"/>
              </w:rPr>
              <w:t>Total item score</w:t>
            </w:r>
          </w:p>
        </w:tc>
        <w:tc>
          <w:tcPr>
            <w:tcW w:w="584" w:type="dxa"/>
          </w:tcPr>
          <w:p w14:paraId="67B6A7EB" w14:textId="0749AFE7" w:rsidR="005937CA" w:rsidRPr="00AF6E76" w:rsidRDefault="000A7BB0" w:rsidP="00072606">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2</w:t>
            </w:r>
            <w:r w:rsidR="002325AA" w:rsidRPr="00AF6E76">
              <w:rPr>
                <w:rFonts w:ascii="Times New Roman" w:hAnsi="Times New Roman" w:cs="Times New Roman"/>
                <w:sz w:val="21"/>
                <w:szCs w:val="20"/>
              </w:rPr>
              <w:t>2</w:t>
            </w:r>
          </w:p>
        </w:tc>
        <w:tc>
          <w:tcPr>
            <w:tcW w:w="584" w:type="dxa"/>
          </w:tcPr>
          <w:p w14:paraId="6554D070" w14:textId="32FDB5BE" w:rsidR="005937CA" w:rsidRPr="00AF6E76" w:rsidRDefault="000A7BB0" w:rsidP="00072606">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2</w:t>
            </w:r>
            <w:r w:rsidR="002325AA" w:rsidRPr="00AF6E76">
              <w:rPr>
                <w:rFonts w:ascii="Times New Roman" w:hAnsi="Times New Roman" w:cs="Times New Roman"/>
                <w:sz w:val="21"/>
                <w:szCs w:val="20"/>
              </w:rPr>
              <w:t>2</w:t>
            </w:r>
          </w:p>
        </w:tc>
        <w:tc>
          <w:tcPr>
            <w:tcW w:w="584" w:type="dxa"/>
          </w:tcPr>
          <w:p w14:paraId="01CD5260" w14:textId="09A3100E" w:rsidR="005937CA" w:rsidRPr="00AF6E76" w:rsidRDefault="000A7BB0" w:rsidP="00072606">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2</w:t>
            </w:r>
            <w:r w:rsidR="002325AA" w:rsidRPr="00AF6E76">
              <w:rPr>
                <w:rFonts w:ascii="Times New Roman" w:hAnsi="Times New Roman" w:cs="Times New Roman"/>
                <w:sz w:val="21"/>
                <w:szCs w:val="20"/>
              </w:rPr>
              <w:t>1</w:t>
            </w:r>
          </w:p>
        </w:tc>
        <w:tc>
          <w:tcPr>
            <w:tcW w:w="531" w:type="dxa"/>
          </w:tcPr>
          <w:p w14:paraId="3CDDDFC0" w14:textId="066E28CE" w:rsidR="005937CA" w:rsidRPr="00AF6E76" w:rsidRDefault="000A7BB0" w:rsidP="00072606">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2</w:t>
            </w:r>
            <w:r w:rsidR="002325AA" w:rsidRPr="00AF6E76">
              <w:rPr>
                <w:rFonts w:ascii="Times New Roman" w:hAnsi="Times New Roman" w:cs="Times New Roman"/>
                <w:sz w:val="21"/>
                <w:szCs w:val="20"/>
              </w:rPr>
              <w:t>2</w:t>
            </w:r>
          </w:p>
        </w:tc>
        <w:tc>
          <w:tcPr>
            <w:tcW w:w="584" w:type="dxa"/>
          </w:tcPr>
          <w:p w14:paraId="26DDAF68" w14:textId="5CCD6B96" w:rsidR="005937CA" w:rsidRPr="00AF6E76" w:rsidRDefault="000A7BB0" w:rsidP="00072606">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2</w:t>
            </w:r>
            <w:r w:rsidR="002325AA" w:rsidRPr="00AF6E76">
              <w:rPr>
                <w:rFonts w:ascii="Times New Roman" w:hAnsi="Times New Roman" w:cs="Times New Roman"/>
                <w:sz w:val="21"/>
                <w:szCs w:val="20"/>
              </w:rPr>
              <w:t>2</w:t>
            </w:r>
          </w:p>
        </w:tc>
        <w:tc>
          <w:tcPr>
            <w:tcW w:w="584" w:type="dxa"/>
          </w:tcPr>
          <w:p w14:paraId="219EED6B" w14:textId="11A61EEC" w:rsidR="005937CA" w:rsidRPr="00AF6E76" w:rsidRDefault="000A7BB0" w:rsidP="00072606">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r w:rsidR="002325AA" w:rsidRPr="00AF6E76">
              <w:rPr>
                <w:rFonts w:ascii="Times New Roman" w:hAnsi="Times New Roman" w:cs="Times New Roman"/>
                <w:sz w:val="21"/>
                <w:szCs w:val="20"/>
              </w:rPr>
              <w:t>8</w:t>
            </w:r>
          </w:p>
        </w:tc>
        <w:tc>
          <w:tcPr>
            <w:tcW w:w="584" w:type="dxa"/>
          </w:tcPr>
          <w:p w14:paraId="6906E408" w14:textId="76451008" w:rsidR="005937CA" w:rsidRPr="00AF6E76" w:rsidRDefault="000A7BB0" w:rsidP="00072606">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2</w:t>
            </w:r>
            <w:r w:rsidR="002325AA" w:rsidRPr="00AF6E76">
              <w:rPr>
                <w:rFonts w:ascii="Times New Roman" w:hAnsi="Times New Roman" w:cs="Times New Roman"/>
                <w:sz w:val="21"/>
                <w:szCs w:val="20"/>
              </w:rPr>
              <w:t>0</w:t>
            </w:r>
          </w:p>
        </w:tc>
        <w:tc>
          <w:tcPr>
            <w:tcW w:w="531" w:type="dxa"/>
          </w:tcPr>
          <w:p w14:paraId="4866EFA8" w14:textId="153182DA" w:rsidR="005937CA" w:rsidRPr="00AF6E76" w:rsidRDefault="000A7BB0" w:rsidP="00072606">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2</w:t>
            </w:r>
            <w:r w:rsidR="002325AA" w:rsidRPr="00AF6E76">
              <w:rPr>
                <w:rFonts w:ascii="Times New Roman" w:hAnsi="Times New Roman" w:cs="Times New Roman"/>
                <w:sz w:val="21"/>
                <w:szCs w:val="20"/>
              </w:rPr>
              <w:t>2</w:t>
            </w:r>
          </w:p>
        </w:tc>
        <w:tc>
          <w:tcPr>
            <w:tcW w:w="584" w:type="dxa"/>
          </w:tcPr>
          <w:p w14:paraId="3004D753" w14:textId="7191D1B8" w:rsidR="005937CA" w:rsidRPr="00AF6E76" w:rsidRDefault="000A7BB0" w:rsidP="00072606">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r w:rsidR="00737738" w:rsidRPr="00AF6E76">
              <w:rPr>
                <w:rFonts w:ascii="Times New Roman" w:hAnsi="Times New Roman" w:cs="Times New Roman"/>
                <w:sz w:val="21"/>
                <w:szCs w:val="20"/>
              </w:rPr>
              <w:t>7</w:t>
            </w:r>
          </w:p>
        </w:tc>
        <w:tc>
          <w:tcPr>
            <w:tcW w:w="584" w:type="dxa"/>
          </w:tcPr>
          <w:p w14:paraId="44C55615" w14:textId="5B187C81" w:rsidR="005937CA" w:rsidRPr="00AF6E76" w:rsidRDefault="00072606" w:rsidP="00072606">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2</w:t>
            </w:r>
            <w:r w:rsidR="002325AA" w:rsidRPr="00AF6E76">
              <w:rPr>
                <w:rFonts w:ascii="Times New Roman" w:hAnsi="Times New Roman" w:cs="Times New Roman"/>
                <w:sz w:val="21"/>
                <w:szCs w:val="20"/>
              </w:rPr>
              <w:t>1</w:t>
            </w:r>
          </w:p>
        </w:tc>
        <w:tc>
          <w:tcPr>
            <w:tcW w:w="531" w:type="dxa"/>
          </w:tcPr>
          <w:p w14:paraId="61842FAE" w14:textId="04AFA10D" w:rsidR="005937CA" w:rsidRPr="00AF6E76" w:rsidRDefault="00072606" w:rsidP="00072606">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23</w:t>
            </w:r>
          </w:p>
        </w:tc>
        <w:tc>
          <w:tcPr>
            <w:tcW w:w="584" w:type="dxa"/>
          </w:tcPr>
          <w:p w14:paraId="27260E10" w14:textId="5A607C40" w:rsidR="005937CA" w:rsidRPr="00AF6E76" w:rsidRDefault="00072606" w:rsidP="00072606">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r w:rsidR="002325AA" w:rsidRPr="00AF6E76">
              <w:rPr>
                <w:rFonts w:ascii="Times New Roman" w:hAnsi="Times New Roman" w:cs="Times New Roman"/>
                <w:sz w:val="21"/>
                <w:szCs w:val="20"/>
              </w:rPr>
              <w:t>2</w:t>
            </w:r>
          </w:p>
        </w:tc>
        <w:tc>
          <w:tcPr>
            <w:tcW w:w="584" w:type="dxa"/>
          </w:tcPr>
          <w:p w14:paraId="79F64C35" w14:textId="71B61D0B" w:rsidR="005937CA" w:rsidRPr="00AF6E76" w:rsidRDefault="00072606" w:rsidP="00072606">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r w:rsidR="002325AA" w:rsidRPr="00AF6E76">
              <w:rPr>
                <w:rFonts w:ascii="Times New Roman" w:hAnsi="Times New Roman" w:cs="Times New Roman"/>
                <w:sz w:val="21"/>
                <w:szCs w:val="20"/>
              </w:rPr>
              <w:t>2</w:t>
            </w:r>
          </w:p>
        </w:tc>
        <w:tc>
          <w:tcPr>
            <w:tcW w:w="531" w:type="dxa"/>
          </w:tcPr>
          <w:p w14:paraId="78D689A2" w14:textId="62426CDA" w:rsidR="005937CA" w:rsidRPr="00AF6E76" w:rsidRDefault="00072606" w:rsidP="00072606">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2</w:t>
            </w:r>
            <w:r w:rsidR="002325AA" w:rsidRPr="00AF6E76">
              <w:rPr>
                <w:rFonts w:ascii="Times New Roman" w:hAnsi="Times New Roman" w:cs="Times New Roman"/>
                <w:sz w:val="21"/>
                <w:szCs w:val="20"/>
              </w:rPr>
              <w:t>2</w:t>
            </w:r>
          </w:p>
        </w:tc>
        <w:tc>
          <w:tcPr>
            <w:tcW w:w="531" w:type="dxa"/>
          </w:tcPr>
          <w:p w14:paraId="596AF9C5" w14:textId="0296CCA8" w:rsidR="005937CA" w:rsidRPr="00AF6E76" w:rsidRDefault="00072606" w:rsidP="00072606">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2</w:t>
            </w:r>
            <w:r w:rsidR="002325AA" w:rsidRPr="00AF6E76">
              <w:rPr>
                <w:rFonts w:ascii="Times New Roman" w:hAnsi="Times New Roman" w:cs="Times New Roman"/>
                <w:sz w:val="21"/>
                <w:szCs w:val="20"/>
              </w:rPr>
              <w:t>2</w:t>
            </w:r>
          </w:p>
        </w:tc>
        <w:tc>
          <w:tcPr>
            <w:tcW w:w="580" w:type="dxa"/>
          </w:tcPr>
          <w:p w14:paraId="77FCE663" w14:textId="0548E3E6" w:rsidR="005937CA" w:rsidRPr="00AF6E76" w:rsidRDefault="00072606" w:rsidP="00072606">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2</w:t>
            </w:r>
            <w:r w:rsidR="002325AA" w:rsidRPr="00AF6E76">
              <w:rPr>
                <w:rFonts w:ascii="Times New Roman" w:hAnsi="Times New Roman" w:cs="Times New Roman"/>
                <w:sz w:val="21"/>
                <w:szCs w:val="20"/>
              </w:rPr>
              <w:t>2</w:t>
            </w:r>
          </w:p>
        </w:tc>
        <w:tc>
          <w:tcPr>
            <w:tcW w:w="584" w:type="dxa"/>
          </w:tcPr>
          <w:p w14:paraId="3C1F4C6A" w14:textId="29FF2390" w:rsidR="005937CA" w:rsidRPr="00AF6E76" w:rsidRDefault="00072606" w:rsidP="00072606">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2</w:t>
            </w:r>
            <w:r w:rsidR="002325AA" w:rsidRPr="00AF6E76">
              <w:rPr>
                <w:rFonts w:ascii="Times New Roman" w:hAnsi="Times New Roman" w:cs="Times New Roman"/>
                <w:sz w:val="21"/>
                <w:szCs w:val="20"/>
              </w:rPr>
              <w:t>2</w:t>
            </w:r>
          </w:p>
        </w:tc>
        <w:tc>
          <w:tcPr>
            <w:tcW w:w="584" w:type="dxa"/>
          </w:tcPr>
          <w:p w14:paraId="17C36071" w14:textId="4B8F7F2B" w:rsidR="005937CA" w:rsidRPr="00AF6E76" w:rsidRDefault="00072606" w:rsidP="00072606">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2</w:t>
            </w:r>
            <w:r w:rsidR="002325AA" w:rsidRPr="00AF6E76">
              <w:rPr>
                <w:rFonts w:ascii="Times New Roman" w:hAnsi="Times New Roman" w:cs="Times New Roman"/>
                <w:sz w:val="21"/>
                <w:szCs w:val="20"/>
              </w:rPr>
              <w:t>2</w:t>
            </w:r>
          </w:p>
        </w:tc>
        <w:tc>
          <w:tcPr>
            <w:tcW w:w="584" w:type="dxa"/>
          </w:tcPr>
          <w:p w14:paraId="3D57920A" w14:textId="5406B2A9" w:rsidR="005937CA" w:rsidRPr="00AF6E76" w:rsidRDefault="00072606" w:rsidP="00072606">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2</w:t>
            </w:r>
            <w:r w:rsidR="002325AA" w:rsidRPr="00AF6E76">
              <w:rPr>
                <w:rFonts w:ascii="Times New Roman" w:hAnsi="Times New Roman" w:cs="Times New Roman"/>
                <w:sz w:val="21"/>
                <w:szCs w:val="20"/>
              </w:rPr>
              <w:t>1</w:t>
            </w:r>
          </w:p>
        </w:tc>
        <w:tc>
          <w:tcPr>
            <w:tcW w:w="531" w:type="dxa"/>
          </w:tcPr>
          <w:p w14:paraId="638A4BF1" w14:textId="4906B771" w:rsidR="005937CA" w:rsidRPr="00AF6E76" w:rsidRDefault="00072606" w:rsidP="00072606">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2</w:t>
            </w:r>
            <w:r w:rsidR="002325AA" w:rsidRPr="00AF6E76">
              <w:rPr>
                <w:rFonts w:ascii="Times New Roman" w:hAnsi="Times New Roman" w:cs="Times New Roman"/>
                <w:sz w:val="21"/>
                <w:szCs w:val="20"/>
              </w:rPr>
              <w:t>2</w:t>
            </w:r>
          </w:p>
        </w:tc>
        <w:tc>
          <w:tcPr>
            <w:tcW w:w="531" w:type="dxa"/>
          </w:tcPr>
          <w:p w14:paraId="4B90533D" w14:textId="330BEAC8" w:rsidR="005937CA" w:rsidRPr="00AF6E76" w:rsidRDefault="00072606" w:rsidP="00072606">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2</w:t>
            </w:r>
            <w:r w:rsidR="002325AA" w:rsidRPr="00AF6E76">
              <w:rPr>
                <w:rFonts w:ascii="Times New Roman" w:hAnsi="Times New Roman" w:cs="Times New Roman"/>
                <w:sz w:val="21"/>
                <w:szCs w:val="20"/>
              </w:rPr>
              <w:t>2</w:t>
            </w:r>
          </w:p>
        </w:tc>
        <w:tc>
          <w:tcPr>
            <w:tcW w:w="610" w:type="dxa"/>
            <w:gridSpan w:val="2"/>
          </w:tcPr>
          <w:p w14:paraId="7AD61A35" w14:textId="47144A8E" w:rsidR="005937CA" w:rsidRPr="00AF6E76" w:rsidRDefault="00072606" w:rsidP="00072606">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r w:rsidR="002325AA" w:rsidRPr="00AF6E76">
              <w:rPr>
                <w:rFonts w:ascii="Times New Roman" w:hAnsi="Times New Roman" w:cs="Times New Roman"/>
                <w:sz w:val="21"/>
                <w:szCs w:val="20"/>
              </w:rPr>
              <w:t>2</w:t>
            </w:r>
          </w:p>
        </w:tc>
        <w:tc>
          <w:tcPr>
            <w:tcW w:w="584" w:type="dxa"/>
          </w:tcPr>
          <w:p w14:paraId="02B8554D" w14:textId="2A0144B2" w:rsidR="005937CA" w:rsidRPr="00AF6E76" w:rsidRDefault="00072606" w:rsidP="00072606">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w:t>
            </w:r>
            <w:r w:rsidR="002325AA" w:rsidRPr="00AF6E76">
              <w:rPr>
                <w:rFonts w:ascii="Times New Roman" w:hAnsi="Times New Roman" w:cs="Times New Roman"/>
                <w:sz w:val="21"/>
                <w:szCs w:val="20"/>
              </w:rPr>
              <w:t>1</w:t>
            </w:r>
          </w:p>
        </w:tc>
        <w:tc>
          <w:tcPr>
            <w:tcW w:w="653" w:type="dxa"/>
          </w:tcPr>
          <w:p w14:paraId="74AD09C4" w14:textId="77777777" w:rsidR="005937CA" w:rsidRPr="00AF6E76" w:rsidRDefault="005937CA" w:rsidP="00072606">
            <w:pPr>
              <w:spacing w:line="480" w:lineRule="auto"/>
              <w:jc w:val="center"/>
              <w:rPr>
                <w:rFonts w:ascii="Times New Roman" w:hAnsi="Times New Roman" w:cs="Times New Roman"/>
                <w:sz w:val="21"/>
                <w:szCs w:val="20"/>
              </w:rPr>
            </w:pPr>
          </w:p>
        </w:tc>
        <w:tc>
          <w:tcPr>
            <w:tcW w:w="928" w:type="dxa"/>
          </w:tcPr>
          <w:p w14:paraId="2D5C9726" w14:textId="35BCAA85" w:rsidR="005937CA" w:rsidRPr="00AF6E76" w:rsidRDefault="00072606"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0"/>
                <w:szCs w:val="20"/>
              </w:rPr>
              <w:t>^</w:t>
            </w:r>
            <w:r w:rsidR="005937CA" w:rsidRPr="00AF6E76">
              <w:rPr>
                <w:rFonts w:ascii="Times New Roman" w:hAnsi="Times New Roman" w:cs="Times New Roman"/>
                <w:sz w:val="20"/>
                <w:szCs w:val="20"/>
              </w:rPr>
              <w:t>Avg. %</w:t>
            </w:r>
          </w:p>
        </w:tc>
      </w:tr>
      <w:tr w:rsidR="00AF6E76" w:rsidRPr="00AF6E76" w14:paraId="6B03ABCC" w14:textId="77777777" w:rsidTr="00705B14">
        <w:trPr>
          <w:jc w:val="center"/>
        </w:trPr>
        <w:tc>
          <w:tcPr>
            <w:tcW w:w="1607" w:type="dxa"/>
          </w:tcPr>
          <w:p w14:paraId="4F508C0D" w14:textId="77777777" w:rsidR="005937CA" w:rsidRPr="00AF6E76" w:rsidRDefault="005937CA" w:rsidP="00F01382">
            <w:pPr>
              <w:rPr>
                <w:rFonts w:ascii="Times New Roman" w:hAnsi="Times New Roman" w:cs="Times New Roman"/>
                <w:sz w:val="20"/>
                <w:szCs w:val="20"/>
              </w:rPr>
            </w:pPr>
            <w:r w:rsidRPr="00AF6E76">
              <w:rPr>
                <w:rFonts w:ascii="Times New Roman" w:hAnsi="Times New Roman" w:cs="Times New Roman"/>
                <w:sz w:val="20"/>
                <w:szCs w:val="20"/>
              </w:rPr>
              <w:t>Total item percentage</w:t>
            </w:r>
          </w:p>
        </w:tc>
        <w:tc>
          <w:tcPr>
            <w:tcW w:w="584" w:type="dxa"/>
          </w:tcPr>
          <w:p w14:paraId="6019A410" w14:textId="64BF349F" w:rsidR="005937CA" w:rsidRPr="00AF6E76" w:rsidRDefault="000A7BB0" w:rsidP="00072606">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100</w:t>
            </w:r>
          </w:p>
        </w:tc>
        <w:tc>
          <w:tcPr>
            <w:tcW w:w="584" w:type="dxa"/>
          </w:tcPr>
          <w:p w14:paraId="52B7F5BE" w14:textId="0D74F6EC" w:rsidR="005937CA" w:rsidRPr="00AF6E76" w:rsidRDefault="000A7BB0" w:rsidP="00072606">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100</w:t>
            </w:r>
          </w:p>
        </w:tc>
        <w:tc>
          <w:tcPr>
            <w:tcW w:w="584" w:type="dxa"/>
          </w:tcPr>
          <w:p w14:paraId="765B647E" w14:textId="6CAA7CC8" w:rsidR="005937CA" w:rsidRPr="00AF6E76" w:rsidRDefault="005937CA" w:rsidP="00072606">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95.</w:t>
            </w:r>
            <w:r w:rsidR="002325AA" w:rsidRPr="00AF6E76">
              <w:rPr>
                <w:rFonts w:ascii="Times New Roman" w:hAnsi="Times New Roman" w:cs="Times New Roman"/>
                <w:sz w:val="21"/>
                <w:szCs w:val="20"/>
              </w:rPr>
              <w:t>5</w:t>
            </w:r>
          </w:p>
        </w:tc>
        <w:tc>
          <w:tcPr>
            <w:tcW w:w="531" w:type="dxa"/>
          </w:tcPr>
          <w:p w14:paraId="2B2B3A40" w14:textId="77777777" w:rsidR="005937CA" w:rsidRPr="00AF6E76" w:rsidRDefault="005937CA" w:rsidP="00072606">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100</w:t>
            </w:r>
          </w:p>
        </w:tc>
        <w:tc>
          <w:tcPr>
            <w:tcW w:w="584" w:type="dxa"/>
          </w:tcPr>
          <w:p w14:paraId="3466621F" w14:textId="167DBF12" w:rsidR="005937CA" w:rsidRPr="00AF6E76" w:rsidRDefault="000A7BB0" w:rsidP="00072606">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100</w:t>
            </w:r>
          </w:p>
        </w:tc>
        <w:tc>
          <w:tcPr>
            <w:tcW w:w="584" w:type="dxa"/>
          </w:tcPr>
          <w:p w14:paraId="56CF13EE" w14:textId="61ACA353" w:rsidR="005937CA" w:rsidRPr="00AF6E76" w:rsidRDefault="005937CA" w:rsidP="00072606">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8</w:t>
            </w:r>
            <w:r w:rsidR="002325AA" w:rsidRPr="00AF6E76">
              <w:rPr>
                <w:rFonts w:ascii="Times New Roman" w:hAnsi="Times New Roman" w:cs="Times New Roman"/>
                <w:sz w:val="21"/>
                <w:szCs w:val="20"/>
              </w:rPr>
              <w:t>1</w:t>
            </w:r>
            <w:r w:rsidR="000A7BB0" w:rsidRPr="00AF6E76">
              <w:rPr>
                <w:rFonts w:ascii="Times New Roman" w:hAnsi="Times New Roman" w:cs="Times New Roman"/>
                <w:sz w:val="21"/>
                <w:szCs w:val="20"/>
              </w:rPr>
              <w:t>.</w:t>
            </w:r>
            <w:r w:rsidR="002325AA" w:rsidRPr="00AF6E76">
              <w:rPr>
                <w:rFonts w:ascii="Times New Roman" w:hAnsi="Times New Roman" w:cs="Times New Roman"/>
                <w:sz w:val="21"/>
                <w:szCs w:val="20"/>
              </w:rPr>
              <w:t>8</w:t>
            </w:r>
          </w:p>
        </w:tc>
        <w:tc>
          <w:tcPr>
            <w:tcW w:w="584" w:type="dxa"/>
          </w:tcPr>
          <w:p w14:paraId="613C750A" w14:textId="196CE6EC" w:rsidR="005937CA" w:rsidRPr="00AF6E76" w:rsidRDefault="005937CA" w:rsidP="00072606">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9</w:t>
            </w:r>
            <w:r w:rsidR="002325AA" w:rsidRPr="00AF6E76">
              <w:rPr>
                <w:rFonts w:ascii="Times New Roman" w:hAnsi="Times New Roman" w:cs="Times New Roman"/>
                <w:sz w:val="21"/>
                <w:szCs w:val="20"/>
              </w:rPr>
              <w:t>0</w:t>
            </w:r>
            <w:r w:rsidR="000A7BB0" w:rsidRPr="00AF6E76">
              <w:rPr>
                <w:rFonts w:ascii="Times New Roman" w:hAnsi="Times New Roman" w:cs="Times New Roman"/>
                <w:sz w:val="21"/>
                <w:szCs w:val="20"/>
              </w:rPr>
              <w:t>.</w:t>
            </w:r>
            <w:r w:rsidR="002325AA" w:rsidRPr="00AF6E76">
              <w:rPr>
                <w:rFonts w:ascii="Times New Roman" w:hAnsi="Times New Roman" w:cs="Times New Roman"/>
                <w:sz w:val="21"/>
                <w:szCs w:val="20"/>
              </w:rPr>
              <w:t>9</w:t>
            </w:r>
          </w:p>
        </w:tc>
        <w:tc>
          <w:tcPr>
            <w:tcW w:w="531" w:type="dxa"/>
          </w:tcPr>
          <w:p w14:paraId="6762E9D4" w14:textId="77777777" w:rsidR="005937CA" w:rsidRPr="00AF6E76" w:rsidRDefault="005937CA" w:rsidP="00072606">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100</w:t>
            </w:r>
          </w:p>
        </w:tc>
        <w:tc>
          <w:tcPr>
            <w:tcW w:w="584" w:type="dxa"/>
          </w:tcPr>
          <w:p w14:paraId="58B16B1E" w14:textId="1650129A" w:rsidR="005937CA" w:rsidRPr="00AF6E76" w:rsidRDefault="00737738" w:rsidP="00072606">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7</w:t>
            </w:r>
            <w:r w:rsidR="002325AA" w:rsidRPr="00AF6E76">
              <w:rPr>
                <w:rFonts w:ascii="Times New Roman" w:hAnsi="Times New Roman" w:cs="Times New Roman"/>
                <w:sz w:val="21"/>
                <w:szCs w:val="20"/>
              </w:rPr>
              <w:t>7</w:t>
            </w:r>
            <w:r w:rsidR="000A7BB0" w:rsidRPr="00AF6E76">
              <w:rPr>
                <w:rFonts w:ascii="Times New Roman" w:hAnsi="Times New Roman" w:cs="Times New Roman"/>
                <w:sz w:val="21"/>
                <w:szCs w:val="20"/>
              </w:rPr>
              <w:t>.</w:t>
            </w:r>
            <w:r w:rsidR="002325AA" w:rsidRPr="00AF6E76">
              <w:rPr>
                <w:rFonts w:ascii="Times New Roman" w:hAnsi="Times New Roman" w:cs="Times New Roman"/>
                <w:sz w:val="21"/>
                <w:szCs w:val="20"/>
              </w:rPr>
              <w:t>3</w:t>
            </w:r>
          </w:p>
        </w:tc>
        <w:tc>
          <w:tcPr>
            <w:tcW w:w="584" w:type="dxa"/>
          </w:tcPr>
          <w:p w14:paraId="29673677" w14:textId="5A2CE02A" w:rsidR="005937CA" w:rsidRPr="00AF6E76" w:rsidRDefault="005937CA" w:rsidP="00072606">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9</w:t>
            </w:r>
            <w:r w:rsidR="00072606" w:rsidRPr="00AF6E76">
              <w:rPr>
                <w:rFonts w:ascii="Times New Roman" w:hAnsi="Times New Roman" w:cs="Times New Roman"/>
                <w:sz w:val="21"/>
                <w:szCs w:val="20"/>
              </w:rPr>
              <w:t>5.</w:t>
            </w:r>
            <w:r w:rsidR="002325AA" w:rsidRPr="00AF6E76">
              <w:rPr>
                <w:rFonts w:ascii="Times New Roman" w:hAnsi="Times New Roman" w:cs="Times New Roman"/>
                <w:sz w:val="21"/>
                <w:szCs w:val="20"/>
              </w:rPr>
              <w:t>5</w:t>
            </w:r>
          </w:p>
        </w:tc>
        <w:tc>
          <w:tcPr>
            <w:tcW w:w="531" w:type="dxa"/>
          </w:tcPr>
          <w:p w14:paraId="77A14187" w14:textId="77777777" w:rsidR="005937CA" w:rsidRPr="00AF6E76" w:rsidRDefault="005937CA" w:rsidP="00072606">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100</w:t>
            </w:r>
          </w:p>
        </w:tc>
        <w:tc>
          <w:tcPr>
            <w:tcW w:w="584" w:type="dxa"/>
          </w:tcPr>
          <w:p w14:paraId="005BD122" w14:textId="358B5418" w:rsidR="005937CA" w:rsidRPr="00AF6E76" w:rsidRDefault="00072606" w:rsidP="00072606">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5</w:t>
            </w:r>
            <w:r w:rsidR="002325AA" w:rsidRPr="00AF6E76">
              <w:rPr>
                <w:rFonts w:ascii="Times New Roman" w:hAnsi="Times New Roman" w:cs="Times New Roman"/>
                <w:sz w:val="21"/>
                <w:szCs w:val="20"/>
              </w:rPr>
              <w:t>4</w:t>
            </w:r>
            <w:r w:rsidRPr="00AF6E76">
              <w:rPr>
                <w:rFonts w:ascii="Times New Roman" w:hAnsi="Times New Roman" w:cs="Times New Roman"/>
                <w:sz w:val="21"/>
                <w:szCs w:val="20"/>
              </w:rPr>
              <w:t>.5</w:t>
            </w:r>
          </w:p>
        </w:tc>
        <w:tc>
          <w:tcPr>
            <w:tcW w:w="584" w:type="dxa"/>
          </w:tcPr>
          <w:p w14:paraId="5D72A6D8" w14:textId="7AF7A344" w:rsidR="005937CA" w:rsidRPr="00AF6E76" w:rsidRDefault="00072606" w:rsidP="00072606">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5</w:t>
            </w:r>
            <w:r w:rsidR="002325AA" w:rsidRPr="00AF6E76">
              <w:rPr>
                <w:rFonts w:ascii="Times New Roman" w:hAnsi="Times New Roman" w:cs="Times New Roman"/>
                <w:sz w:val="21"/>
                <w:szCs w:val="20"/>
              </w:rPr>
              <w:t>4</w:t>
            </w:r>
            <w:r w:rsidRPr="00AF6E76">
              <w:rPr>
                <w:rFonts w:ascii="Times New Roman" w:hAnsi="Times New Roman" w:cs="Times New Roman"/>
                <w:sz w:val="21"/>
                <w:szCs w:val="20"/>
              </w:rPr>
              <w:t>.5</w:t>
            </w:r>
          </w:p>
        </w:tc>
        <w:tc>
          <w:tcPr>
            <w:tcW w:w="531" w:type="dxa"/>
          </w:tcPr>
          <w:p w14:paraId="12778DBB" w14:textId="77777777" w:rsidR="005937CA" w:rsidRPr="00AF6E76" w:rsidRDefault="005937CA" w:rsidP="00072606">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100</w:t>
            </w:r>
          </w:p>
        </w:tc>
        <w:tc>
          <w:tcPr>
            <w:tcW w:w="531" w:type="dxa"/>
          </w:tcPr>
          <w:p w14:paraId="0F84F7F5" w14:textId="77777777" w:rsidR="005937CA" w:rsidRPr="00AF6E76" w:rsidRDefault="005937CA" w:rsidP="00072606">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100</w:t>
            </w:r>
          </w:p>
        </w:tc>
        <w:tc>
          <w:tcPr>
            <w:tcW w:w="580" w:type="dxa"/>
          </w:tcPr>
          <w:p w14:paraId="7B292E3E" w14:textId="77777777" w:rsidR="005937CA" w:rsidRPr="00AF6E76" w:rsidRDefault="005937CA" w:rsidP="00072606">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100</w:t>
            </w:r>
          </w:p>
        </w:tc>
        <w:tc>
          <w:tcPr>
            <w:tcW w:w="584" w:type="dxa"/>
          </w:tcPr>
          <w:p w14:paraId="75E00239" w14:textId="5034AFCC" w:rsidR="005937CA" w:rsidRPr="00AF6E76" w:rsidRDefault="00072606" w:rsidP="00072606">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100</w:t>
            </w:r>
          </w:p>
        </w:tc>
        <w:tc>
          <w:tcPr>
            <w:tcW w:w="584" w:type="dxa"/>
          </w:tcPr>
          <w:p w14:paraId="2DC22EBB" w14:textId="160646A7" w:rsidR="005937CA" w:rsidRPr="00AF6E76" w:rsidRDefault="00072606" w:rsidP="00072606">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100</w:t>
            </w:r>
          </w:p>
        </w:tc>
        <w:tc>
          <w:tcPr>
            <w:tcW w:w="584" w:type="dxa"/>
          </w:tcPr>
          <w:p w14:paraId="0D8796AD" w14:textId="59F4F9FD" w:rsidR="005937CA" w:rsidRPr="00AF6E76" w:rsidRDefault="00743D4C" w:rsidP="00072606">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9</w:t>
            </w:r>
            <w:r w:rsidR="00072606" w:rsidRPr="00AF6E76">
              <w:rPr>
                <w:rFonts w:ascii="Times New Roman" w:hAnsi="Times New Roman" w:cs="Times New Roman"/>
                <w:sz w:val="21"/>
                <w:szCs w:val="20"/>
              </w:rPr>
              <w:t>5.</w:t>
            </w:r>
            <w:r w:rsidR="002325AA" w:rsidRPr="00AF6E76">
              <w:rPr>
                <w:rFonts w:ascii="Times New Roman" w:hAnsi="Times New Roman" w:cs="Times New Roman"/>
                <w:sz w:val="21"/>
                <w:szCs w:val="20"/>
              </w:rPr>
              <w:t>5</w:t>
            </w:r>
          </w:p>
        </w:tc>
        <w:tc>
          <w:tcPr>
            <w:tcW w:w="531" w:type="dxa"/>
          </w:tcPr>
          <w:p w14:paraId="25AC1D0D" w14:textId="77777777" w:rsidR="005937CA" w:rsidRPr="00AF6E76" w:rsidRDefault="005937CA" w:rsidP="00072606">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100</w:t>
            </w:r>
          </w:p>
        </w:tc>
        <w:tc>
          <w:tcPr>
            <w:tcW w:w="531" w:type="dxa"/>
          </w:tcPr>
          <w:p w14:paraId="56E34A06" w14:textId="77777777" w:rsidR="005937CA" w:rsidRPr="00AF6E76" w:rsidRDefault="005937CA" w:rsidP="00072606">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100</w:t>
            </w:r>
          </w:p>
        </w:tc>
        <w:tc>
          <w:tcPr>
            <w:tcW w:w="610" w:type="dxa"/>
            <w:gridSpan w:val="2"/>
          </w:tcPr>
          <w:p w14:paraId="689B9AE6" w14:textId="07DF33ED" w:rsidR="005937CA" w:rsidRPr="00AF6E76" w:rsidRDefault="00072606" w:rsidP="00072606">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5</w:t>
            </w:r>
            <w:r w:rsidR="002325AA" w:rsidRPr="00AF6E76">
              <w:rPr>
                <w:rFonts w:ascii="Times New Roman" w:hAnsi="Times New Roman" w:cs="Times New Roman"/>
                <w:sz w:val="21"/>
                <w:szCs w:val="20"/>
              </w:rPr>
              <w:t>4</w:t>
            </w:r>
            <w:r w:rsidR="005937CA" w:rsidRPr="00AF6E76">
              <w:rPr>
                <w:rFonts w:ascii="Times New Roman" w:hAnsi="Times New Roman" w:cs="Times New Roman"/>
                <w:sz w:val="21"/>
                <w:szCs w:val="20"/>
              </w:rPr>
              <w:t>.</w:t>
            </w:r>
            <w:r w:rsidR="00743D4C" w:rsidRPr="00AF6E76">
              <w:rPr>
                <w:rFonts w:ascii="Times New Roman" w:hAnsi="Times New Roman" w:cs="Times New Roman"/>
                <w:sz w:val="21"/>
                <w:szCs w:val="20"/>
              </w:rPr>
              <w:t>5</w:t>
            </w:r>
          </w:p>
        </w:tc>
        <w:tc>
          <w:tcPr>
            <w:tcW w:w="584" w:type="dxa"/>
          </w:tcPr>
          <w:p w14:paraId="349257C6" w14:textId="5972A815" w:rsidR="005937CA" w:rsidRPr="00AF6E76" w:rsidRDefault="00072606" w:rsidP="00072606">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5</w:t>
            </w:r>
            <w:r w:rsidR="002325AA" w:rsidRPr="00AF6E76">
              <w:rPr>
                <w:rFonts w:ascii="Times New Roman" w:hAnsi="Times New Roman" w:cs="Times New Roman"/>
                <w:sz w:val="21"/>
                <w:szCs w:val="20"/>
              </w:rPr>
              <w:t>0</w:t>
            </w:r>
            <w:r w:rsidRPr="00AF6E76">
              <w:rPr>
                <w:rFonts w:ascii="Times New Roman" w:hAnsi="Times New Roman" w:cs="Times New Roman"/>
                <w:sz w:val="21"/>
                <w:szCs w:val="20"/>
              </w:rPr>
              <w:t>.</w:t>
            </w:r>
            <w:r w:rsidR="002325AA" w:rsidRPr="00AF6E76">
              <w:rPr>
                <w:rFonts w:ascii="Times New Roman" w:hAnsi="Times New Roman" w:cs="Times New Roman"/>
                <w:sz w:val="21"/>
                <w:szCs w:val="20"/>
              </w:rPr>
              <w:t>0</w:t>
            </w:r>
          </w:p>
        </w:tc>
        <w:tc>
          <w:tcPr>
            <w:tcW w:w="653" w:type="dxa"/>
          </w:tcPr>
          <w:p w14:paraId="6D3E282F" w14:textId="77777777" w:rsidR="005937CA" w:rsidRPr="00AF6E76" w:rsidRDefault="005937CA" w:rsidP="00072606">
            <w:pPr>
              <w:spacing w:line="480" w:lineRule="auto"/>
              <w:jc w:val="center"/>
              <w:rPr>
                <w:rFonts w:ascii="Times New Roman" w:hAnsi="Times New Roman" w:cs="Times New Roman"/>
                <w:sz w:val="21"/>
                <w:szCs w:val="20"/>
              </w:rPr>
            </w:pPr>
          </w:p>
        </w:tc>
        <w:tc>
          <w:tcPr>
            <w:tcW w:w="928" w:type="dxa"/>
          </w:tcPr>
          <w:p w14:paraId="04988A70" w14:textId="170C3336" w:rsidR="005937CA" w:rsidRPr="00AF6E76" w:rsidRDefault="00072606" w:rsidP="00F01382">
            <w:pPr>
              <w:spacing w:line="480" w:lineRule="auto"/>
              <w:jc w:val="center"/>
              <w:rPr>
                <w:rFonts w:ascii="Times New Roman" w:hAnsi="Times New Roman" w:cs="Times New Roman"/>
                <w:sz w:val="21"/>
                <w:szCs w:val="20"/>
              </w:rPr>
            </w:pPr>
            <w:r w:rsidRPr="00AF6E76">
              <w:rPr>
                <w:rFonts w:ascii="Times New Roman" w:hAnsi="Times New Roman" w:cs="Times New Roman"/>
                <w:sz w:val="21"/>
                <w:szCs w:val="20"/>
              </w:rPr>
              <w:t xml:space="preserve">^ </w:t>
            </w:r>
            <w:r w:rsidR="00705B14" w:rsidRPr="00AF6E76">
              <w:rPr>
                <w:rFonts w:ascii="Times New Roman" w:hAnsi="Times New Roman" w:cs="Times New Roman"/>
                <w:sz w:val="21"/>
                <w:szCs w:val="20"/>
              </w:rPr>
              <w:t>89.</w:t>
            </w:r>
            <w:r w:rsidR="002325AA" w:rsidRPr="00AF6E76">
              <w:rPr>
                <w:rFonts w:ascii="Times New Roman" w:hAnsi="Times New Roman" w:cs="Times New Roman"/>
                <w:sz w:val="21"/>
                <w:szCs w:val="20"/>
              </w:rPr>
              <w:t>1</w:t>
            </w:r>
          </w:p>
        </w:tc>
      </w:tr>
    </w:tbl>
    <w:p w14:paraId="06E2AB65" w14:textId="77777777" w:rsidR="005937CA" w:rsidRPr="00AF6E76" w:rsidRDefault="005937CA" w:rsidP="005937CA">
      <w:pPr>
        <w:spacing w:line="480" w:lineRule="auto"/>
        <w:rPr>
          <w:rFonts w:ascii="Times New Roman" w:hAnsi="Times New Roman" w:cs="Times New Roman"/>
        </w:rPr>
        <w:sectPr w:rsidR="005937CA" w:rsidRPr="00AF6E76" w:rsidSect="006A256D">
          <w:pgSz w:w="16840" w:h="11900" w:orient="landscape"/>
          <w:pgMar w:top="567" w:right="1440" w:bottom="567" w:left="1440" w:header="709" w:footer="709" w:gutter="0"/>
          <w:cols w:space="708"/>
          <w:docGrid w:linePitch="360"/>
        </w:sectPr>
      </w:pPr>
      <w:r w:rsidRPr="00AF6E76">
        <w:rPr>
          <w:rFonts w:ascii="Times New Roman" w:hAnsi="Times New Roman" w:cs="Times New Roman"/>
          <w:i/>
          <w:iCs/>
          <w:sz w:val="24"/>
          <w:szCs w:val="24"/>
        </w:rPr>
        <w:t>Note</w:t>
      </w:r>
      <w:r w:rsidRPr="00AF6E76">
        <w:rPr>
          <w:rFonts w:ascii="Times New Roman" w:hAnsi="Times New Roman" w:cs="Times New Roman"/>
          <w:sz w:val="24"/>
          <w:szCs w:val="24"/>
        </w:rPr>
        <w:t>. 1 = yes, 0 = no/unclear.</w:t>
      </w:r>
      <w:r w:rsidRPr="00AF6E76">
        <w:rPr>
          <w:rFonts w:ascii="Times New Roman" w:hAnsi="Times New Roman" w:cs="Times New Roman"/>
        </w:rPr>
        <w:t xml:space="preserve"> </w:t>
      </w:r>
      <w:bookmarkEnd w:id="1"/>
    </w:p>
    <w:p w14:paraId="62D1CFAC" w14:textId="302B7F53" w:rsidR="00FA6BF5" w:rsidRPr="00AF6E76" w:rsidRDefault="00E90C29" w:rsidP="00164FF7">
      <w:pPr>
        <w:spacing w:line="480" w:lineRule="auto"/>
        <w:jc w:val="both"/>
        <w:rPr>
          <w:rFonts w:ascii="Times New Roman" w:hAnsi="Times New Roman" w:cs="Times New Roman"/>
          <w:sz w:val="24"/>
          <w:szCs w:val="24"/>
        </w:rPr>
      </w:pPr>
      <w:r w:rsidRPr="00AF6E76">
        <w:rPr>
          <w:rFonts w:ascii="Times New Roman" w:hAnsi="Times New Roman" w:cs="Times New Roman"/>
          <w:sz w:val="24"/>
          <w:szCs w:val="24"/>
        </w:rPr>
        <w:lastRenderedPageBreak/>
        <w:t>Table 3</w:t>
      </w:r>
      <w:r w:rsidR="005937CA" w:rsidRPr="00AF6E76">
        <w:rPr>
          <w:rFonts w:ascii="Times New Roman" w:hAnsi="Times New Roman" w:cs="Times New Roman"/>
          <w:sz w:val="24"/>
          <w:szCs w:val="24"/>
        </w:rPr>
        <w:t>.</w:t>
      </w:r>
      <w:r w:rsidR="00037C0E" w:rsidRPr="00AF6E76">
        <w:rPr>
          <w:rFonts w:ascii="Times New Roman" w:hAnsi="Times New Roman" w:cs="Times New Roman"/>
          <w:sz w:val="24"/>
          <w:szCs w:val="24"/>
        </w:rPr>
        <w:t xml:space="preserve"> </w:t>
      </w:r>
      <w:r w:rsidR="005937CA" w:rsidRPr="00AF6E76">
        <w:rPr>
          <w:rFonts w:ascii="Times New Roman" w:hAnsi="Times New Roman" w:cs="Times New Roman"/>
          <w:sz w:val="24"/>
          <w:szCs w:val="24"/>
        </w:rPr>
        <w:t>Summary of reviewed studies that measured executive function and visual attention in a sporting context.</w:t>
      </w:r>
      <w:bookmarkStart w:id="3" w:name="_Hlk111628277"/>
    </w:p>
    <w:tbl>
      <w:tblPr>
        <w:tblStyle w:val="TableGrid"/>
        <w:tblW w:w="5940" w:type="pct"/>
        <w:tblInd w:w="-127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559"/>
        <w:gridCol w:w="1274"/>
        <w:gridCol w:w="852"/>
        <w:gridCol w:w="852"/>
        <w:gridCol w:w="1420"/>
        <w:gridCol w:w="143"/>
        <w:gridCol w:w="1562"/>
        <w:gridCol w:w="992"/>
        <w:gridCol w:w="1559"/>
        <w:gridCol w:w="2544"/>
        <w:gridCol w:w="2551"/>
      </w:tblGrid>
      <w:tr w:rsidR="00AF6E76" w:rsidRPr="00AF6E76" w14:paraId="5FC2C26C" w14:textId="77777777" w:rsidTr="007C5612">
        <w:trPr>
          <w:trHeight w:val="410"/>
        </w:trPr>
        <w:tc>
          <w:tcPr>
            <w:tcW w:w="385" w:type="pct"/>
            <w:vMerge w:val="restart"/>
            <w:tcBorders>
              <w:top w:val="single" w:sz="4" w:space="0" w:color="auto"/>
              <w:bottom w:val="single" w:sz="4" w:space="0" w:color="auto"/>
            </w:tcBorders>
          </w:tcPr>
          <w:p w14:paraId="6A717057" w14:textId="69ECF00B"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Article</w:t>
            </w:r>
          </w:p>
        </w:tc>
        <w:tc>
          <w:tcPr>
            <w:tcW w:w="470" w:type="pct"/>
            <w:vMerge w:val="restart"/>
            <w:tcBorders>
              <w:top w:val="single" w:sz="4" w:space="0" w:color="auto"/>
              <w:bottom w:val="single" w:sz="4" w:space="0" w:color="auto"/>
            </w:tcBorders>
          </w:tcPr>
          <w:p w14:paraId="1CEFA26F" w14:textId="41C1B42E" w:rsidR="00164FF7" w:rsidRPr="00AF6E76" w:rsidRDefault="00164FF7" w:rsidP="00164FF7">
            <w:pPr>
              <w:spacing w:line="360" w:lineRule="auto"/>
              <w:jc w:val="center"/>
              <w:rPr>
                <w:rFonts w:ascii="Times New Roman" w:hAnsi="Times New Roman" w:cs="Times New Roman"/>
                <w:sz w:val="18"/>
                <w:szCs w:val="18"/>
              </w:rPr>
            </w:pPr>
            <w:r w:rsidRPr="00AF6E76">
              <w:rPr>
                <w:rFonts w:ascii="Times New Roman" w:hAnsi="Times New Roman" w:cs="Times New Roman"/>
                <w:sz w:val="20"/>
                <w:szCs w:val="20"/>
              </w:rPr>
              <w:t>Sample characteristics</w:t>
            </w:r>
          </w:p>
        </w:tc>
        <w:tc>
          <w:tcPr>
            <w:tcW w:w="384" w:type="pct"/>
            <w:vMerge w:val="restart"/>
            <w:tcBorders>
              <w:top w:val="single" w:sz="4" w:space="0" w:color="auto"/>
              <w:bottom w:val="single" w:sz="4" w:space="0" w:color="auto"/>
            </w:tcBorders>
          </w:tcPr>
          <w:p w14:paraId="30373439" w14:textId="3F2A2EEA"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Sport</w:t>
            </w:r>
          </w:p>
        </w:tc>
        <w:tc>
          <w:tcPr>
            <w:tcW w:w="257" w:type="pct"/>
            <w:vMerge w:val="restart"/>
            <w:tcBorders>
              <w:top w:val="single" w:sz="4" w:space="0" w:color="auto"/>
              <w:bottom w:val="single" w:sz="4" w:space="0" w:color="auto"/>
            </w:tcBorders>
          </w:tcPr>
          <w:p w14:paraId="50DB3583" w14:textId="5056978E"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Study design</w:t>
            </w:r>
          </w:p>
        </w:tc>
        <w:tc>
          <w:tcPr>
            <w:tcW w:w="257" w:type="pct"/>
            <w:vMerge w:val="restart"/>
            <w:tcBorders>
              <w:top w:val="single" w:sz="4" w:space="0" w:color="auto"/>
              <w:bottom w:val="single" w:sz="4" w:space="0" w:color="auto"/>
            </w:tcBorders>
          </w:tcPr>
          <w:p w14:paraId="04A0D562" w14:textId="2501068B"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Female %</w:t>
            </w:r>
          </w:p>
        </w:tc>
        <w:tc>
          <w:tcPr>
            <w:tcW w:w="942" w:type="pct"/>
            <w:gridSpan w:val="3"/>
            <w:tcBorders>
              <w:top w:val="single" w:sz="4" w:space="0" w:color="auto"/>
              <w:bottom w:val="single" w:sz="4" w:space="0" w:color="auto"/>
            </w:tcBorders>
          </w:tcPr>
          <w:p w14:paraId="2926CE92" w14:textId="4B6CE6BA"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Executive Function Measured</w:t>
            </w:r>
          </w:p>
        </w:tc>
        <w:tc>
          <w:tcPr>
            <w:tcW w:w="299" w:type="pct"/>
            <w:vMerge w:val="restart"/>
            <w:tcBorders>
              <w:top w:val="single" w:sz="4" w:space="0" w:color="auto"/>
              <w:bottom w:val="single" w:sz="4" w:space="0" w:color="auto"/>
            </w:tcBorders>
          </w:tcPr>
          <w:p w14:paraId="50CF72D5" w14:textId="3B6C0EB2"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Eye-tracker</w:t>
            </w:r>
          </w:p>
        </w:tc>
        <w:tc>
          <w:tcPr>
            <w:tcW w:w="470" w:type="pct"/>
            <w:vMerge w:val="restart"/>
            <w:tcBorders>
              <w:top w:val="single" w:sz="4" w:space="0" w:color="auto"/>
              <w:bottom w:val="single" w:sz="4" w:space="0" w:color="auto"/>
            </w:tcBorders>
          </w:tcPr>
          <w:p w14:paraId="41752D45" w14:textId="3B7C9D1A" w:rsidR="00164FF7" w:rsidRPr="00AF6E76" w:rsidRDefault="00164FF7" w:rsidP="00164FF7">
            <w:pPr>
              <w:spacing w:line="360" w:lineRule="auto"/>
              <w:jc w:val="center"/>
              <w:rPr>
                <w:rFonts w:ascii="Times New Roman" w:hAnsi="Times New Roman" w:cs="Times New Roman"/>
                <w:sz w:val="18"/>
                <w:szCs w:val="18"/>
              </w:rPr>
            </w:pPr>
            <w:r w:rsidRPr="00AF6E76">
              <w:rPr>
                <w:rFonts w:ascii="Times New Roman" w:hAnsi="Times New Roman" w:cs="Times New Roman"/>
                <w:sz w:val="20"/>
                <w:szCs w:val="20"/>
              </w:rPr>
              <w:t>Visual Attention Measured</w:t>
            </w:r>
          </w:p>
        </w:tc>
        <w:tc>
          <w:tcPr>
            <w:tcW w:w="767" w:type="pct"/>
            <w:vMerge w:val="restart"/>
            <w:tcBorders>
              <w:top w:val="single" w:sz="4" w:space="0" w:color="auto"/>
              <w:bottom w:val="single" w:sz="4" w:space="0" w:color="auto"/>
            </w:tcBorders>
          </w:tcPr>
          <w:p w14:paraId="47568C61" w14:textId="3463EE3C" w:rsidR="00164FF7" w:rsidRPr="00AF6E76" w:rsidRDefault="00B419DA" w:rsidP="00164FF7">
            <w:pPr>
              <w:jc w:val="center"/>
              <w:rPr>
                <w:rFonts w:ascii="Times New Roman" w:hAnsi="Times New Roman" w:cs="Times New Roman"/>
                <w:sz w:val="18"/>
                <w:szCs w:val="18"/>
              </w:rPr>
            </w:pPr>
            <w:r w:rsidRPr="00AF6E76">
              <w:rPr>
                <w:rFonts w:ascii="Times New Roman" w:hAnsi="Times New Roman" w:cs="Times New Roman"/>
                <w:sz w:val="20"/>
                <w:szCs w:val="20"/>
              </w:rPr>
              <w:t xml:space="preserve">Relevant </w:t>
            </w:r>
            <w:r w:rsidR="00164FF7" w:rsidRPr="00AF6E76">
              <w:rPr>
                <w:rFonts w:ascii="Times New Roman" w:hAnsi="Times New Roman" w:cs="Times New Roman"/>
                <w:sz w:val="20"/>
                <w:szCs w:val="20"/>
              </w:rPr>
              <w:t>Findings</w:t>
            </w:r>
          </w:p>
        </w:tc>
        <w:tc>
          <w:tcPr>
            <w:tcW w:w="769" w:type="pct"/>
            <w:vMerge w:val="restart"/>
            <w:tcBorders>
              <w:top w:val="single" w:sz="4" w:space="0" w:color="auto"/>
              <w:bottom w:val="single" w:sz="4" w:space="0" w:color="auto"/>
            </w:tcBorders>
          </w:tcPr>
          <w:p w14:paraId="5E5436AF" w14:textId="73CE5445" w:rsidR="00164FF7" w:rsidRPr="00AF6E76" w:rsidRDefault="00164FF7" w:rsidP="00164FF7">
            <w:pPr>
              <w:jc w:val="center"/>
              <w:rPr>
                <w:rFonts w:ascii="Times New Roman" w:hAnsi="Times New Roman" w:cs="Times New Roman"/>
                <w:sz w:val="18"/>
                <w:szCs w:val="18"/>
              </w:rPr>
            </w:pPr>
            <w:r w:rsidRPr="00AF6E76">
              <w:rPr>
                <w:rFonts w:ascii="Times New Roman" w:hAnsi="Times New Roman" w:cs="Times New Roman"/>
                <w:sz w:val="20"/>
                <w:szCs w:val="20"/>
              </w:rPr>
              <w:t>Notes</w:t>
            </w:r>
            <w:r w:rsidR="00072606" w:rsidRPr="00AF6E76">
              <w:rPr>
                <w:rFonts w:ascii="Times New Roman" w:hAnsi="Times New Roman" w:cs="Times New Roman"/>
                <w:sz w:val="20"/>
                <w:szCs w:val="20"/>
              </w:rPr>
              <w:t xml:space="preserve"> and Additional Findings</w:t>
            </w:r>
          </w:p>
        </w:tc>
      </w:tr>
      <w:tr w:rsidR="00AF6E76" w:rsidRPr="00AF6E76" w14:paraId="2A895635" w14:textId="77777777" w:rsidTr="007C5612">
        <w:trPr>
          <w:trHeight w:val="314"/>
        </w:trPr>
        <w:tc>
          <w:tcPr>
            <w:tcW w:w="385" w:type="pct"/>
            <w:vMerge/>
            <w:tcBorders>
              <w:top w:val="single" w:sz="4" w:space="0" w:color="auto"/>
              <w:bottom w:val="single" w:sz="4" w:space="0" w:color="auto"/>
            </w:tcBorders>
          </w:tcPr>
          <w:p w14:paraId="35CEE842" w14:textId="77777777" w:rsidR="00164FF7" w:rsidRPr="00AF6E76" w:rsidRDefault="00164FF7" w:rsidP="00164FF7">
            <w:pPr>
              <w:spacing w:line="360" w:lineRule="auto"/>
              <w:jc w:val="center"/>
              <w:rPr>
                <w:rFonts w:ascii="Times New Roman" w:hAnsi="Times New Roman" w:cs="Times New Roman"/>
                <w:sz w:val="20"/>
                <w:szCs w:val="20"/>
              </w:rPr>
            </w:pPr>
          </w:p>
        </w:tc>
        <w:tc>
          <w:tcPr>
            <w:tcW w:w="470" w:type="pct"/>
            <w:vMerge/>
            <w:tcBorders>
              <w:top w:val="single" w:sz="4" w:space="0" w:color="auto"/>
              <w:bottom w:val="single" w:sz="4" w:space="0" w:color="auto"/>
            </w:tcBorders>
          </w:tcPr>
          <w:p w14:paraId="5DB0FFAC" w14:textId="77777777" w:rsidR="00164FF7" w:rsidRPr="00AF6E76" w:rsidRDefault="00164FF7" w:rsidP="00164FF7">
            <w:pPr>
              <w:spacing w:line="360" w:lineRule="auto"/>
              <w:jc w:val="center"/>
              <w:rPr>
                <w:rFonts w:ascii="Times New Roman" w:hAnsi="Times New Roman" w:cs="Times New Roman"/>
                <w:sz w:val="20"/>
                <w:szCs w:val="20"/>
              </w:rPr>
            </w:pPr>
          </w:p>
        </w:tc>
        <w:tc>
          <w:tcPr>
            <w:tcW w:w="384" w:type="pct"/>
            <w:vMerge/>
            <w:tcBorders>
              <w:top w:val="single" w:sz="4" w:space="0" w:color="auto"/>
              <w:bottom w:val="single" w:sz="4" w:space="0" w:color="auto"/>
            </w:tcBorders>
          </w:tcPr>
          <w:p w14:paraId="6A4D3F33" w14:textId="77777777" w:rsidR="00164FF7" w:rsidRPr="00AF6E76" w:rsidRDefault="00164FF7" w:rsidP="00164FF7">
            <w:pPr>
              <w:spacing w:line="360" w:lineRule="auto"/>
              <w:jc w:val="center"/>
              <w:rPr>
                <w:rFonts w:ascii="Times New Roman" w:hAnsi="Times New Roman" w:cs="Times New Roman"/>
                <w:sz w:val="20"/>
                <w:szCs w:val="20"/>
              </w:rPr>
            </w:pPr>
          </w:p>
        </w:tc>
        <w:tc>
          <w:tcPr>
            <w:tcW w:w="257" w:type="pct"/>
            <w:vMerge/>
            <w:tcBorders>
              <w:top w:val="single" w:sz="4" w:space="0" w:color="auto"/>
              <w:bottom w:val="single" w:sz="4" w:space="0" w:color="auto"/>
            </w:tcBorders>
          </w:tcPr>
          <w:p w14:paraId="307E7FF0" w14:textId="77777777" w:rsidR="00164FF7" w:rsidRPr="00AF6E76" w:rsidRDefault="00164FF7" w:rsidP="00164FF7">
            <w:pPr>
              <w:spacing w:line="360" w:lineRule="auto"/>
              <w:jc w:val="center"/>
              <w:rPr>
                <w:rFonts w:ascii="Times New Roman" w:hAnsi="Times New Roman" w:cs="Times New Roman"/>
                <w:sz w:val="20"/>
                <w:szCs w:val="20"/>
              </w:rPr>
            </w:pPr>
          </w:p>
        </w:tc>
        <w:tc>
          <w:tcPr>
            <w:tcW w:w="257" w:type="pct"/>
            <w:vMerge/>
            <w:tcBorders>
              <w:top w:val="single" w:sz="4" w:space="0" w:color="auto"/>
              <w:bottom w:val="single" w:sz="4" w:space="0" w:color="auto"/>
            </w:tcBorders>
          </w:tcPr>
          <w:p w14:paraId="7FFEF00D" w14:textId="77777777" w:rsidR="00164FF7" w:rsidRPr="00AF6E76" w:rsidRDefault="00164FF7" w:rsidP="00164FF7">
            <w:pPr>
              <w:spacing w:line="360" w:lineRule="auto"/>
              <w:jc w:val="center"/>
              <w:rPr>
                <w:rFonts w:ascii="Times New Roman" w:hAnsi="Times New Roman" w:cs="Times New Roman"/>
                <w:sz w:val="20"/>
                <w:szCs w:val="20"/>
              </w:rPr>
            </w:pPr>
          </w:p>
        </w:tc>
        <w:tc>
          <w:tcPr>
            <w:tcW w:w="471" w:type="pct"/>
            <w:gridSpan w:val="2"/>
            <w:tcBorders>
              <w:top w:val="single" w:sz="4" w:space="0" w:color="auto"/>
              <w:bottom w:val="single" w:sz="4" w:space="0" w:color="auto"/>
            </w:tcBorders>
          </w:tcPr>
          <w:p w14:paraId="41CEC928" w14:textId="7905BA81"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18"/>
                <w:szCs w:val="20"/>
              </w:rPr>
              <w:t>Executive task</w:t>
            </w:r>
          </w:p>
        </w:tc>
        <w:tc>
          <w:tcPr>
            <w:tcW w:w="471" w:type="pct"/>
            <w:tcBorders>
              <w:top w:val="single" w:sz="4" w:space="0" w:color="auto"/>
              <w:bottom w:val="single" w:sz="4" w:space="0" w:color="auto"/>
            </w:tcBorders>
          </w:tcPr>
          <w:p w14:paraId="724C2911" w14:textId="3E0D6A62"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18"/>
                <w:szCs w:val="20"/>
              </w:rPr>
              <w:t>Outcome variable</w:t>
            </w:r>
          </w:p>
        </w:tc>
        <w:tc>
          <w:tcPr>
            <w:tcW w:w="299" w:type="pct"/>
            <w:vMerge/>
            <w:tcBorders>
              <w:top w:val="single" w:sz="4" w:space="0" w:color="auto"/>
              <w:bottom w:val="single" w:sz="4" w:space="0" w:color="auto"/>
            </w:tcBorders>
          </w:tcPr>
          <w:p w14:paraId="6ED0653D" w14:textId="77777777" w:rsidR="00164FF7" w:rsidRPr="00AF6E76" w:rsidRDefault="00164FF7" w:rsidP="00164FF7">
            <w:pPr>
              <w:spacing w:line="360" w:lineRule="auto"/>
              <w:jc w:val="center"/>
              <w:rPr>
                <w:rFonts w:ascii="Times New Roman" w:hAnsi="Times New Roman" w:cs="Times New Roman"/>
                <w:sz w:val="20"/>
                <w:szCs w:val="20"/>
              </w:rPr>
            </w:pPr>
          </w:p>
        </w:tc>
        <w:tc>
          <w:tcPr>
            <w:tcW w:w="470" w:type="pct"/>
            <w:vMerge/>
            <w:tcBorders>
              <w:top w:val="single" w:sz="4" w:space="0" w:color="auto"/>
              <w:bottom w:val="single" w:sz="4" w:space="0" w:color="auto"/>
            </w:tcBorders>
          </w:tcPr>
          <w:p w14:paraId="4BC8BCEF" w14:textId="77777777" w:rsidR="00164FF7" w:rsidRPr="00AF6E76" w:rsidRDefault="00164FF7" w:rsidP="00164FF7">
            <w:pPr>
              <w:spacing w:line="360" w:lineRule="auto"/>
              <w:jc w:val="center"/>
              <w:rPr>
                <w:rFonts w:ascii="Times New Roman" w:hAnsi="Times New Roman" w:cs="Times New Roman"/>
                <w:sz w:val="20"/>
                <w:szCs w:val="20"/>
              </w:rPr>
            </w:pPr>
          </w:p>
        </w:tc>
        <w:tc>
          <w:tcPr>
            <w:tcW w:w="767" w:type="pct"/>
            <w:vMerge/>
            <w:tcBorders>
              <w:top w:val="single" w:sz="4" w:space="0" w:color="auto"/>
              <w:bottom w:val="single" w:sz="4" w:space="0" w:color="auto"/>
            </w:tcBorders>
          </w:tcPr>
          <w:p w14:paraId="6F050CB1" w14:textId="77777777" w:rsidR="00164FF7" w:rsidRPr="00AF6E76" w:rsidRDefault="00164FF7" w:rsidP="00164FF7">
            <w:pPr>
              <w:jc w:val="center"/>
              <w:rPr>
                <w:rFonts w:ascii="Times New Roman" w:hAnsi="Times New Roman" w:cs="Times New Roman"/>
                <w:sz w:val="20"/>
                <w:szCs w:val="20"/>
              </w:rPr>
            </w:pPr>
          </w:p>
        </w:tc>
        <w:tc>
          <w:tcPr>
            <w:tcW w:w="769" w:type="pct"/>
            <w:vMerge/>
            <w:tcBorders>
              <w:top w:val="single" w:sz="4" w:space="0" w:color="auto"/>
              <w:bottom w:val="single" w:sz="4" w:space="0" w:color="auto"/>
            </w:tcBorders>
          </w:tcPr>
          <w:p w14:paraId="2FC4C369" w14:textId="77777777" w:rsidR="00164FF7" w:rsidRPr="00AF6E76" w:rsidRDefault="00164FF7" w:rsidP="00164FF7">
            <w:pPr>
              <w:jc w:val="center"/>
              <w:rPr>
                <w:rFonts w:ascii="Times New Roman" w:hAnsi="Times New Roman" w:cs="Times New Roman"/>
                <w:sz w:val="20"/>
                <w:szCs w:val="20"/>
              </w:rPr>
            </w:pPr>
          </w:p>
        </w:tc>
      </w:tr>
      <w:tr w:rsidR="00AF6E76" w:rsidRPr="00AF6E76" w14:paraId="19F83854" w14:textId="77777777" w:rsidTr="007C5612">
        <w:trPr>
          <w:trHeight w:val="1125"/>
        </w:trPr>
        <w:tc>
          <w:tcPr>
            <w:tcW w:w="385" w:type="pct"/>
            <w:vMerge w:val="restart"/>
            <w:tcBorders>
              <w:top w:val="single" w:sz="4" w:space="0" w:color="auto"/>
            </w:tcBorders>
          </w:tcPr>
          <w:p w14:paraId="60A43670" w14:textId="41D4CB8D"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Alder et al. (2014) exp. 2</w:t>
            </w:r>
          </w:p>
        </w:tc>
        <w:tc>
          <w:tcPr>
            <w:tcW w:w="470" w:type="pct"/>
            <w:vMerge w:val="restart"/>
            <w:tcBorders>
              <w:top w:val="single" w:sz="4" w:space="0" w:color="auto"/>
            </w:tcBorders>
          </w:tcPr>
          <w:p w14:paraId="16C942B4" w14:textId="1B91C00F" w:rsidR="00164FF7" w:rsidRPr="00AF6E76" w:rsidRDefault="00164FF7" w:rsidP="00164FF7">
            <w:pPr>
              <w:spacing w:line="360" w:lineRule="auto"/>
              <w:jc w:val="center"/>
              <w:rPr>
                <w:rFonts w:ascii="Times New Roman" w:hAnsi="Times New Roman" w:cs="Times New Roman"/>
                <w:sz w:val="18"/>
                <w:szCs w:val="18"/>
              </w:rPr>
            </w:pPr>
            <w:r w:rsidRPr="00AF6E76">
              <w:rPr>
                <w:rFonts w:ascii="Times New Roman" w:hAnsi="Times New Roman" w:cs="Times New Roman"/>
                <w:sz w:val="18"/>
                <w:szCs w:val="18"/>
              </w:rPr>
              <w:t xml:space="preserve">8 expert (28.90 </w:t>
            </w:r>
            <w:r w:rsidRPr="00AF6E76">
              <w:rPr>
                <w:rFonts w:ascii="Times New Roman" w:hAnsi="Times New Roman" w:cs="Times New Roman"/>
                <w:sz w:val="18"/>
                <w:szCs w:val="18"/>
              </w:rPr>
              <w:sym w:font="Symbol" w:char="F0B1"/>
            </w:r>
            <w:r w:rsidRPr="00AF6E76">
              <w:rPr>
                <w:rFonts w:ascii="Times New Roman" w:hAnsi="Times New Roman" w:cs="Times New Roman"/>
                <w:sz w:val="18"/>
                <w:szCs w:val="18"/>
              </w:rPr>
              <w:t xml:space="preserve"> 3.10) and 8 novice (18.50 </w:t>
            </w:r>
            <w:r w:rsidRPr="00AF6E76">
              <w:rPr>
                <w:rFonts w:ascii="Times New Roman" w:hAnsi="Times New Roman" w:cs="Times New Roman"/>
                <w:sz w:val="18"/>
                <w:szCs w:val="18"/>
              </w:rPr>
              <w:sym w:font="Symbol" w:char="F0B1"/>
            </w:r>
            <w:r w:rsidRPr="00AF6E76">
              <w:rPr>
                <w:rFonts w:ascii="Times New Roman" w:hAnsi="Times New Roman" w:cs="Times New Roman"/>
                <w:sz w:val="18"/>
                <w:szCs w:val="18"/>
              </w:rPr>
              <w:t xml:space="preserve"> 1.10) players</w:t>
            </w:r>
          </w:p>
        </w:tc>
        <w:tc>
          <w:tcPr>
            <w:tcW w:w="384" w:type="pct"/>
            <w:vMerge w:val="restart"/>
            <w:tcBorders>
              <w:top w:val="single" w:sz="4" w:space="0" w:color="auto"/>
            </w:tcBorders>
          </w:tcPr>
          <w:p w14:paraId="4210A8F7" w14:textId="4181BF23"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Badminton</w:t>
            </w:r>
          </w:p>
        </w:tc>
        <w:tc>
          <w:tcPr>
            <w:tcW w:w="257" w:type="pct"/>
            <w:vMerge w:val="restart"/>
            <w:tcBorders>
              <w:top w:val="single" w:sz="4" w:space="0" w:color="auto"/>
            </w:tcBorders>
          </w:tcPr>
          <w:p w14:paraId="142EE0B4" w14:textId="298E8AB1"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B-S</w:t>
            </w:r>
          </w:p>
        </w:tc>
        <w:tc>
          <w:tcPr>
            <w:tcW w:w="257" w:type="pct"/>
            <w:vMerge w:val="restart"/>
            <w:tcBorders>
              <w:top w:val="single" w:sz="4" w:space="0" w:color="auto"/>
            </w:tcBorders>
          </w:tcPr>
          <w:p w14:paraId="656F0C1D" w14:textId="5C6B6E22"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NS</w:t>
            </w:r>
          </w:p>
        </w:tc>
        <w:tc>
          <w:tcPr>
            <w:tcW w:w="942" w:type="pct"/>
            <w:gridSpan w:val="3"/>
            <w:tcBorders>
              <w:top w:val="single" w:sz="4" w:space="0" w:color="auto"/>
            </w:tcBorders>
          </w:tcPr>
          <w:p w14:paraId="7030B39C" w14:textId="6B22DFBF"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Anticipation</w:t>
            </w:r>
          </w:p>
        </w:tc>
        <w:tc>
          <w:tcPr>
            <w:tcW w:w="299" w:type="pct"/>
            <w:vMerge w:val="restart"/>
            <w:tcBorders>
              <w:top w:val="single" w:sz="4" w:space="0" w:color="auto"/>
            </w:tcBorders>
          </w:tcPr>
          <w:p w14:paraId="17676A46" w14:textId="0EBDDE56"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ASL</w:t>
            </w:r>
          </w:p>
        </w:tc>
        <w:tc>
          <w:tcPr>
            <w:tcW w:w="470" w:type="pct"/>
            <w:vMerge w:val="restart"/>
            <w:tcBorders>
              <w:top w:val="single" w:sz="4" w:space="0" w:color="auto"/>
            </w:tcBorders>
          </w:tcPr>
          <w:p w14:paraId="7564C9FB" w14:textId="2507402B" w:rsidR="00164FF7" w:rsidRPr="00AF6E76" w:rsidRDefault="00164FF7" w:rsidP="00164FF7">
            <w:pPr>
              <w:spacing w:line="360" w:lineRule="auto"/>
              <w:jc w:val="center"/>
              <w:rPr>
                <w:rFonts w:ascii="Times New Roman" w:hAnsi="Times New Roman" w:cs="Times New Roman"/>
                <w:sz w:val="18"/>
                <w:szCs w:val="18"/>
              </w:rPr>
            </w:pPr>
            <w:r w:rsidRPr="00AF6E76">
              <w:rPr>
                <w:rFonts w:ascii="Times New Roman" w:hAnsi="Times New Roman" w:cs="Times New Roman"/>
                <w:sz w:val="18"/>
                <w:szCs w:val="18"/>
              </w:rPr>
              <w:t xml:space="preserve">No. fixations, fixation duration, final fixation duration, % time to key locations </w:t>
            </w:r>
          </w:p>
        </w:tc>
        <w:tc>
          <w:tcPr>
            <w:tcW w:w="767" w:type="pct"/>
            <w:vMerge w:val="restart"/>
            <w:tcBorders>
              <w:top w:val="single" w:sz="4" w:space="0" w:color="auto"/>
            </w:tcBorders>
          </w:tcPr>
          <w:p w14:paraId="36A5981F" w14:textId="2817098D" w:rsidR="00164FF7" w:rsidRPr="00AF6E76" w:rsidRDefault="00164FF7" w:rsidP="00164FF7">
            <w:pPr>
              <w:jc w:val="center"/>
              <w:rPr>
                <w:rFonts w:ascii="Times New Roman" w:hAnsi="Times New Roman" w:cs="Times New Roman"/>
                <w:sz w:val="18"/>
                <w:szCs w:val="18"/>
              </w:rPr>
            </w:pPr>
            <w:r w:rsidRPr="00AF6E76">
              <w:rPr>
                <w:rFonts w:ascii="Times New Roman" w:hAnsi="Times New Roman" w:cs="Times New Roman"/>
                <w:sz w:val="18"/>
                <w:szCs w:val="18"/>
              </w:rPr>
              <w:t xml:space="preserve">Experts fixated on the racket more when responding correct than novices. Novices fixated on the wrist more when responding incorrectly than experts. Novices fixated the shuttle more in correct and incorrect conditions </w:t>
            </w:r>
          </w:p>
        </w:tc>
        <w:tc>
          <w:tcPr>
            <w:tcW w:w="769" w:type="pct"/>
            <w:vMerge w:val="restart"/>
            <w:tcBorders>
              <w:top w:val="single" w:sz="4" w:space="0" w:color="auto"/>
            </w:tcBorders>
          </w:tcPr>
          <w:p w14:paraId="09C9B382" w14:textId="7D52BF74" w:rsidR="00164FF7" w:rsidRPr="00AF6E76" w:rsidRDefault="00164FF7" w:rsidP="00164FF7">
            <w:pPr>
              <w:jc w:val="center"/>
              <w:rPr>
                <w:rFonts w:ascii="Times New Roman" w:hAnsi="Times New Roman" w:cs="Times New Roman"/>
                <w:sz w:val="18"/>
                <w:szCs w:val="18"/>
              </w:rPr>
            </w:pPr>
            <w:r w:rsidRPr="00AF6E76">
              <w:rPr>
                <w:rFonts w:ascii="Times New Roman" w:hAnsi="Times New Roman" w:cs="Times New Roman"/>
                <w:sz w:val="18"/>
                <w:szCs w:val="18"/>
              </w:rPr>
              <w:t>Included various video occlusion points (pre-contact, contact, post-contact). Assessed type of error (depth, direction, or both). Looked at a preparation and execution phase</w:t>
            </w:r>
            <w:r w:rsidR="00015AC5" w:rsidRPr="00AF6E76">
              <w:rPr>
                <w:rFonts w:ascii="Times New Roman" w:hAnsi="Times New Roman" w:cs="Times New Roman"/>
                <w:sz w:val="18"/>
                <w:szCs w:val="18"/>
              </w:rPr>
              <w:t>. Experts had significantly longer fixation durations and final fixation durations. Experts showed significantly higher response accuracy</w:t>
            </w:r>
          </w:p>
        </w:tc>
      </w:tr>
      <w:tr w:rsidR="00AF6E76" w:rsidRPr="00AF6E76" w14:paraId="568E8BCA" w14:textId="77777777" w:rsidTr="007C5612">
        <w:trPr>
          <w:trHeight w:val="1390"/>
        </w:trPr>
        <w:tc>
          <w:tcPr>
            <w:tcW w:w="385" w:type="pct"/>
            <w:vMerge/>
          </w:tcPr>
          <w:p w14:paraId="1DC27DB0" w14:textId="77777777" w:rsidR="00164FF7" w:rsidRPr="00AF6E76" w:rsidRDefault="00164FF7" w:rsidP="00164FF7">
            <w:pPr>
              <w:spacing w:line="360" w:lineRule="auto"/>
              <w:jc w:val="center"/>
              <w:rPr>
                <w:rFonts w:ascii="Times New Roman" w:hAnsi="Times New Roman" w:cs="Times New Roman"/>
                <w:sz w:val="20"/>
                <w:szCs w:val="20"/>
              </w:rPr>
            </w:pPr>
          </w:p>
        </w:tc>
        <w:tc>
          <w:tcPr>
            <w:tcW w:w="470" w:type="pct"/>
            <w:vMerge/>
          </w:tcPr>
          <w:p w14:paraId="495C9716" w14:textId="77777777" w:rsidR="00164FF7" w:rsidRPr="00AF6E76" w:rsidRDefault="00164FF7" w:rsidP="00164FF7">
            <w:pPr>
              <w:spacing w:line="360" w:lineRule="auto"/>
              <w:jc w:val="center"/>
              <w:rPr>
                <w:rFonts w:ascii="Times New Roman" w:hAnsi="Times New Roman" w:cs="Times New Roman"/>
                <w:sz w:val="18"/>
                <w:szCs w:val="18"/>
              </w:rPr>
            </w:pPr>
          </w:p>
        </w:tc>
        <w:tc>
          <w:tcPr>
            <w:tcW w:w="384" w:type="pct"/>
            <w:vMerge/>
          </w:tcPr>
          <w:p w14:paraId="001D1225" w14:textId="77777777" w:rsidR="00164FF7" w:rsidRPr="00AF6E76" w:rsidRDefault="00164FF7" w:rsidP="00164FF7">
            <w:pPr>
              <w:spacing w:line="360" w:lineRule="auto"/>
              <w:jc w:val="center"/>
              <w:rPr>
                <w:rFonts w:ascii="Times New Roman" w:hAnsi="Times New Roman" w:cs="Times New Roman"/>
                <w:sz w:val="20"/>
                <w:szCs w:val="20"/>
              </w:rPr>
            </w:pPr>
          </w:p>
        </w:tc>
        <w:tc>
          <w:tcPr>
            <w:tcW w:w="257" w:type="pct"/>
            <w:vMerge/>
          </w:tcPr>
          <w:p w14:paraId="764DBF2C" w14:textId="77777777" w:rsidR="00164FF7" w:rsidRPr="00AF6E76" w:rsidRDefault="00164FF7" w:rsidP="00164FF7">
            <w:pPr>
              <w:spacing w:line="360" w:lineRule="auto"/>
              <w:jc w:val="center"/>
              <w:rPr>
                <w:rFonts w:ascii="Times New Roman" w:hAnsi="Times New Roman" w:cs="Times New Roman"/>
                <w:sz w:val="20"/>
                <w:szCs w:val="20"/>
              </w:rPr>
            </w:pPr>
          </w:p>
        </w:tc>
        <w:tc>
          <w:tcPr>
            <w:tcW w:w="257" w:type="pct"/>
            <w:vMerge/>
          </w:tcPr>
          <w:p w14:paraId="1FAC01DC" w14:textId="77777777" w:rsidR="00164FF7" w:rsidRPr="00AF6E76" w:rsidRDefault="00164FF7" w:rsidP="00164FF7">
            <w:pPr>
              <w:spacing w:line="360" w:lineRule="auto"/>
              <w:jc w:val="center"/>
              <w:rPr>
                <w:rFonts w:ascii="Times New Roman" w:hAnsi="Times New Roman" w:cs="Times New Roman"/>
                <w:sz w:val="20"/>
                <w:szCs w:val="20"/>
              </w:rPr>
            </w:pPr>
          </w:p>
        </w:tc>
        <w:tc>
          <w:tcPr>
            <w:tcW w:w="471" w:type="pct"/>
            <w:gridSpan w:val="2"/>
          </w:tcPr>
          <w:p w14:paraId="57394804" w14:textId="02D26DF3"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Sport-specific video</w:t>
            </w:r>
          </w:p>
        </w:tc>
        <w:tc>
          <w:tcPr>
            <w:tcW w:w="471" w:type="pct"/>
          </w:tcPr>
          <w:p w14:paraId="24D014FD" w14:textId="5FDCAC7C"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Response accuracy</w:t>
            </w:r>
          </w:p>
        </w:tc>
        <w:tc>
          <w:tcPr>
            <w:tcW w:w="299" w:type="pct"/>
            <w:vMerge/>
          </w:tcPr>
          <w:p w14:paraId="5DC1ED00" w14:textId="77777777" w:rsidR="00164FF7" w:rsidRPr="00AF6E76" w:rsidRDefault="00164FF7" w:rsidP="00164FF7">
            <w:pPr>
              <w:spacing w:line="360" w:lineRule="auto"/>
              <w:jc w:val="center"/>
              <w:rPr>
                <w:rFonts w:ascii="Times New Roman" w:hAnsi="Times New Roman" w:cs="Times New Roman"/>
                <w:sz w:val="20"/>
                <w:szCs w:val="20"/>
              </w:rPr>
            </w:pPr>
          </w:p>
        </w:tc>
        <w:tc>
          <w:tcPr>
            <w:tcW w:w="470" w:type="pct"/>
            <w:vMerge/>
          </w:tcPr>
          <w:p w14:paraId="73ADF097" w14:textId="77777777" w:rsidR="00164FF7" w:rsidRPr="00AF6E76" w:rsidRDefault="00164FF7" w:rsidP="00164FF7">
            <w:pPr>
              <w:spacing w:line="360" w:lineRule="auto"/>
              <w:jc w:val="center"/>
              <w:rPr>
                <w:rFonts w:ascii="Times New Roman" w:hAnsi="Times New Roman" w:cs="Times New Roman"/>
                <w:sz w:val="18"/>
                <w:szCs w:val="18"/>
              </w:rPr>
            </w:pPr>
          </w:p>
        </w:tc>
        <w:tc>
          <w:tcPr>
            <w:tcW w:w="767" w:type="pct"/>
            <w:vMerge/>
          </w:tcPr>
          <w:p w14:paraId="72F3B7A8" w14:textId="77777777" w:rsidR="00164FF7" w:rsidRPr="00AF6E76" w:rsidRDefault="00164FF7" w:rsidP="00164FF7">
            <w:pPr>
              <w:jc w:val="center"/>
              <w:rPr>
                <w:rFonts w:ascii="Times New Roman" w:hAnsi="Times New Roman" w:cs="Times New Roman"/>
                <w:sz w:val="18"/>
                <w:szCs w:val="18"/>
              </w:rPr>
            </w:pPr>
          </w:p>
        </w:tc>
        <w:tc>
          <w:tcPr>
            <w:tcW w:w="769" w:type="pct"/>
            <w:vMerge/>
          </w:tcPr>
          <w:p w14:paraId="0AD989F7" w14:textId="77777777" w:rsidR="00164FF7" w:rsidRPr="00AF6E76" w:rsidRDefault="00164FF7" w:rsidP="00164FF7">
            <w:pPr>
              <w:jc w:val="center"/>
              <w:rPr>
                <w:rFonts w:ascii="Times New Roman" w:hAnsi="Times New Roman" w:cs="Times New Roman"/>
                <w:sz w:val="18"/>
                <w:szCs w:val="18"/>
              </w:rPr>
            </w:pPr>
          </w:p>
        </w:tc>
      </w:tr>
      <w:tr w:rsidR="00AF6E76" w:rsidRPr="00AF6E76" w14:paraId="7628354D" w14:textId="77777777" w:rsidTr="007C5612">
        <w:trPr>
          <w:trHeight w:val="737"/>
        </w:trPr>
        <w:tc>
          <w:tcPr>
            <w:tcW w:w="385" w:type="pct"/>
            <w:vMerge w:val="restart"/>
          </w:tcPr>
          <w:p w14:paraId="583BFFF7"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Bishop et al. (2014) exp. 1</w:t>
            </w:r>
          </w:p>
        </w:tc>
        <w:tc>
          <w:tcPr>
            <w:tcW w:w="470" w:type="pct"/>
            <w:vMerge w:val="restart"/>
          </w:tcPr>
          <w:p w14:paraId="10D7928E" w14:textId="77777777" w:rsidR="00164FF7" w:rsidRPr="00AF6E76" w:rsidRDefault="00164FF7" w:rsidP="00164FF7">
            <w:pPr>
              <w:spacing w:line="360" w:lineRule="auto"/>
              <w:jc w:val="center"/>
              <w:rPr>
                <w:rFonts w:ascii="Times New Roman" w:hAnsi="Times New Roman" w:cs="Times New Roman"/>
                <w:sz w:val="18"/>
                <w:szCs w:val="18"/>
              </w:rPr>
            </w:pPr>
            <w:r w:rsidRPr="00AF6E76">
              <w:rPr>
                <w:rFonts w:ascii="Times New Roman" w:hAnsi="Times New Roman" w:cs="Times New Roman"/>
                <w:sz w:val="18"/>
                <w:szCs w:val="18"/>
              </w:rPr>
              <w:t xml:space="preserve">26 male (21.00 </w:t>
            </w:r>
            <w:r w:rsidRPr="00AF6E76">
              <w:rPr>
                <w:rFonts w:ascii="Times New Roman" w:hAnsi="Times New Roman" w:cs="Times New Roman"/>
                <w:sz w:val="18"/>
                <w:szCs w:val="18"/>
              </w:rPr>
              <w:sym w:font="Symbol" w:char="F0B1"/>
            </w:r>
            <w:r w:rsidRPr="00AF6E76">
              <w:rPr>
                <w:rFonts w:ascii="Times New Roman" w:hAnsi="Times New Roman" w:cs="Times New Roman"/>
                <w:sz w:val="18"/>
                <w:szCs w:val="18"/>
              </w:rPr>
              <w:t xml:space="preserve"> 1.70) and 14 female (21.40 </w:t>
            </w:r>
            <w:r w:rsidRPr="00AF6E76">
              <w:rPr>
                <w:rFonts w:ascii="Times New Roman" w:hAnsi="Times New Roman" w:cs="Times New Roman"/>
                <w:sz w:val="18"/>
                <w:szCs w:val="18"/>
              </w:rPr>
              <w:sym w:font="Symbol" w:char="F0B1"/>
            </w:r>
            <w:r w:rsidRPr="00AF6E76">
              <w:rPr>
                <w:rFonts w:ascii="Times New Roman" w:hAnsi="Times New Roman" w:cs="Times New Roman"/>
                <w:sz w:val="18"/>
                <w:szCs w:val="18"/>
              </w:rPr>
              <w:t xml:space="preserve"> 2.00) novice to semi-professional players</w:t>
            </w:r>
          </w:p>
        </w:tc>
        <w:tc>
          <w:tcPr>
            <w:tcW w:w="384" w:type="pct"/>
            <w:vMerge w:val="restart"/>
          </w:tcPr>
          <w:p w14:paraId="391E13AC"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Soccer</w:t>
            </w:r>
          </w:p>
        </w:tc>
        <w:tc>
          <w:tcPr>
            <w:tcW w:w="257" w:type="pct"/>
            <w:vMerge w:val="restart"/>
          </w:tcPr>
          <w:p w14:paraId="51E58F44"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W-S</w:t>
            </w:r>
          </w:p>
        </w:tc>
        <w:tc>
          <w:tcPr>
            <w:tcW w:w="257" w:type="pct"/>
            <w:vMerge w:val="restart"/>
          </w:tcPr>
          <w:p w14:paraId="6EB5FF1D"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35</w:t>
            </w:r>
          </w:p>
        </w:tc>
        <w:tc>
          <w:tcPr>
            <w:tcW w:w="942" w:type="pct"/>
            <w:gridSpan w:val="3"/>
          </w:tcPr>
          <w:p w14:paraId="5708EC73"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Decision-making</w:t>
            </w:r>
          </w:p>
        </w:tc>
        <w:tc>
          <w:tcPr>
            <w:tcW w:w="299" w:type="pct"/>
            <w:vMerge w:val="restart"/>
          </w:tcPr>
          <w:p w14:paraId="0C63EDCB"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 xml:space="preserve">SR Research </w:t>
            </w:r>
            <w:proofErr w:type="spellStart"/>
            <w:r w:rsidRPr="00AF6E76">
              <w:rPr>
                <w:rFonts w:ascii="Times New Roman" w:hAnsi="Times New Roman" w:cs="Times New Roman"/>
                <w:sz w:val="20"/>
                <w:szCs w:val="20"/>
              </w:rPr>
              <w:t>Eyelink</w:t>
            </w:r>
            <w:proofErr w:type="spellEnd"/>
            <w:r w:rsidRPr="00AF6E76">
              <w:rPr>
                <w:rFonts w:ascii="Times New Roman" w:hAnsi="Times New Roman" w:cs="Times New Roman"/>
                <w:sz w:val="20"/>
                <w:szCs w:val="20"/>
              </w:rPr>
              <w:t xml:space="preserve"> 1000</w:t>
            </w:r>
          </w:p>
        </w:tc>
        <w:tc>
          <w:tcPr>
            <w:tcW w:w="470" w:type="pct"/>
            <w:vMerge w:val="restart"/>
          </w:tcPr>
          <w:p w14:paraId="70A63B71" w14:textId="77777777" w:rsidR="00164FF7" w:rsidRPr="00AF6E76" w:rsidRDefault="00164FF7" w:rsidP="00164FF7">
            <w:pPr>
              <w:spacing w:line="360" w:lineRule="auto"/>
              <w:jc w:val="center"/>
              <w:rPr>
                <w:rFonts w:ascii="Times New Roman" w:hAnsi="Times New Roman" w:cs="Times New Roman"/>
                <w:sz w:val="18"/>
                <w:szCs w:val="18"/>
              </w:rPr>
            </w:pPr>
            <w:r w:rsidRPr="00AF6E76">
              <w:rPr>
                <w:rFonts w:ascii="Times New Roman" w:hAnsi="Times New Roman" w:cs="Times New Roman"/>
                <w:sz w:val="18"/>
                <w:szCs w:val="18"/>
              </w:rPr>
              <w:t>No. fixations, % dwell time, fixation duration, 1</w:t>
            </w:r>
            <w:r w:rsidRPr="00AF6E76">
              <w:rPr>
                <w:rFonts w:ascii="Times New Roman" w:hAnsi="Times New Roman" w:cs="Times New Roman"/>
                <w:sz w:val="18"/>
                <w:szCs w:val="18"/>
                <w:vertAlign w:val="superscript"/>
              </w:rPr>
              <w:t>st</w:t>
            </w:r>
            <w:r w:rsidRPr="00AF6E76">
              <w:rPr>
                <w:rFonts w:ascii="Times New Roman" w:hAnsi="Times New Roman" w:cs="Times New Roman"/>
                <w:sz w:val="18"/>
                <w:szCs w:val="18"/>
              </w:rPr>
              <w:t xml:space="preserve"> fixation time, saccadic amplitude, saccadic latency, peak saccadic velocity</w:t>
            </w:r>
          </w:p>
        </w:tc>
        <w:tc>
          <w:tcPr>
            <w:tcW w:w="767" w:type="pct"/>
            <w:vMerge w:val="restart"/>
          </w:tcPr>
          <w:p w14:paraId="34434ED2" w14:textId="6B49C90F" w:rsidR="00164FF7" w:rsidRPr="00AF6E76" w:rsidRDefault="00164FF7" w:rsidP="00164FF7">
            <w:pPr>
              <w:jc w:val="center"/>
              <w:rPr>
                <w:rFonts w:ascii="Times New Roman" w:hAnsi="Times New Roman" w:cs="Times New Roman"/>
                <w:sz w:val="18"/>
                <w:szCs w:val="18"/>
              </w:rPr>
            </w:pPr>
            <w:r w:rsidRPr="00AF6E76">
              <w:rPr>
                <w:rFonts w:ascii="Times New Roman" w:hAnsi="Times New Roman" w:cs="Times New Roman"/>
                <w:sz w:val="18"/>
                <w:szCs w:val="18"/>
              </w:rPr>
              <w:t>Despite 19 predictors (including no. fixations to 4 locations, % dwell time to 4 locations, time to first fixate 4 locations, mean fixation duration, mean saccade amplitude, mean peak saccade velocity, initial saccade latency, and 3 soccer participation items), the model accounted for 67% of the variance in efficiency scores. The only individual significant predictor was time to 1</w:t>
            </w:r>
            <w:r w:rsidRPr="00AF6E76">
              <w:rPr>
                <w:rFonts w:ascii="Times New Roman" w:hAnsi="Times New Roman" w:cs="Times New Roman"/>
                <w:sz w:val="18"/>
                <w:szCs w:val="18"/>
                <w:vertAlign w:val="superscript"/>
              </w:rPr>
              <w:t>st</w:t>
            </w:r>
            <w:r w:rsidRPr="00AF6E76">
              <w:rPr>
                <w:rFonts w:ascii="Times New Roman" w:hAnsi="Times New Roman" w:cs="Times New Roman"/>
                <w:sz w:val="18"/>
                <w:szCs w:val="18"/>
              </w:rPr>
              <w:t xml:space="preserve"> fixate the ball</w:t>
            </w:r>
          </w:p>
        </w:tc>
        <w:tc>
          <w:tcPr>
            <w:tcW w:w="769" w:type="pct"/>
            <w:vMerge w:val="restart"/>
          </w:tcPr>
          <w:p w14:paraId="15339001" w14:textId="23B40247" w:rsidR="00164FF7" w:rsidRPr="00AF6E76" w:rsidRDefault="00F60088" w:rsidP="00164FF7">
            <w:pPr>
              <w:jc w:val="center"/>
              <w:rPr>
                <w:rFonts w:ascii="Times New Roman" w:hAnsi="Times New Roman" w:cs="Times New Roman"/>
                <w:sz w:val="18"/>
                <w:szCs w:val="18"/>
              </w:rPr>
            </w:pPr>
            <w:r w:rsidRPr="00AF6E76">
              <w:rPr>
                <w:rFonts w:ascii="Times New Roman" w:hAnsi="Times New Roman" w:cs="Times New Roman"/>
                <w:sz w:val="18"/>
                <w:szCs w:val="18"/>
              </w:rPr>
              <w:t xml:space="preserve">Overall participants were highly accurate (88.70 </w:t>
            </w:r>
            <w:r w:rsidRPr="00AF6E76">
              <w:rPr>
                <w:rFonts w:ascii="Times New Roman" w:hAnsi="Times New Roman" w:cs="Times New Roman"/>
                <w:sz w:val="18"/>
                <w:szCs w:val="18"/>
              </w:rPr>
              <w:sym w:font="Symbol" w:char="F0B1"/>
            </w:r>
            <w:r w:rsidRPr="00AF6E76">
              <w:rPr>
                <w:rFonts w:ascii="Times New Roman" w:hAnsi="Times New Roman" w:cs="Times New Roman"/>
                <w:sz w:val="18"/>
                <w:szCs w:val="18"/>
              </w:rPr>
              <w:t xml:space="preserve"> 0.10%)</w:t>
            </w:r>
          </w:p>
        </w:tc>
      </w:tr>
      <w:tr w:rsidR="00AF6E76" w:rsidRPr="00AF6E76" w14:paraId="71EA0C14" w14:textId="77777777" w:rsidTr="007C5612">
        <w:trPr>
          <w:trHeight w:val="2352"/>
        </w:trPr>
        <w:tc>
          <w:tcPr>
            <w:tcW w:w="385" w:type="pct"/>
            <w:vMerge/>
          </w:tcPr>
          <w:p w14:paraId="7F91BAFD" w14:textId="77777777" w:rsidR="00164FF7" w:rsidRPr="00AF6E76" w:rsidRDefault="00164FF7" w:rsidP="00164FF7">
            <w:pPr>
              <w:spacing w:line="360" w:lineRule="auto"/>
              <w:jc w:val="center"/>
              <w:rPr>
                <w:rFonts w:ascii="Times New Roman" w:hAnsi="Times New Roman" w:cs="Times New Roman"/>
                <w:sz w:val="20"/>
                <w:szCs w:val="20"/>
              </w:rPr>
            </w:pPr>
          </w:p>
        </w:tc>
        <w:tc>
          <w:tcPr>
            <w:tcW w:w="470" w:type="pct"/>
            <w:vMerge/>
          </w:tcPr>
          <w:p w14:paraId="14BF6B08" w14:textId="77777777" w:rsidR="00164FF7" w:rsidRPr="00AF6E76" w:rsidRDefault="00164FF7" w:rsidP="00164FF7">
            <w:pPr>
              <w:spacing w:line="360" w:lineRule="auto"/>
              <w:jc w:val="center"/>
              <w:rPr>
                <w:rFonts w:ascii="Times New Roman" w:hAnsi="Times New Roman" w:cs="Times New Roman"/>
                <w:sz w:val="18"/>
                <w:szCs w:val="18"/>
              </w:rPr>
            </w:pPr>
          </w:p>
        </w:tc>
        <w:tc>
          <w:tcPr>
            <w:tcW w:w="384" w:type="pct"/>
            <w:vMerge/>
          </w:tcPr>
          <w:p w14:paraId="0E79D3C6" w14:textId="77777777" w:rsidR="00164FF7" w:rsidRPr="00AF6E76" w:rsidRDefault="00164FF7" w:rsidP="00164FF7">
            <w:pPr>
              <w:spacing w:line="360" w:lineRule="auto"/>
              <w:jc w:val="center"/>
              <w:rPr>
                <w:rFonts w:ascii="Times New Roman" w:hAnsi="Times New Roman" w:cs="Times New Roman"/>
                <w:sz w:val="20"/>
                <w:szCs w:val="20"/>
              </w:rPr>
            </w:pPr>
          </w:p>
        </w:tc>
        <w:tc>
          <w:tcPr>
            <w:tcW w:w="257" w:type="pct"/>
            <w:vMerge/>
          </w:tcPr>
          <w:p w14:paraId="72BDF971" w14:textId="77777777" w:rsidR="00164FF7" w:rsidRPr="00AF6E76" w:rsidRDefault="00164FF7" w:rsidP="00164FF7">
            <w:pPr>
              <w:spacing w:line="360" w:lineRule="auto"/>
              <w:jc w:val="center"/>
              <w:rPr>
                <w:rFonts w:ascii="Times New Roman" w:hAnsi="Times New Roman" w:cs="Times New Roman"/>
                <w:sz w:val="20"/>
                <w:szCs w:val="20"/>
              </w:rPr>
            </w:pPr>
          </w:p>
        </w:tc>
        <w:tc>
          <w:tcPr>
            <w:tcW w:w="257" w:type="pct"/>
            <w:vMerge/>
          </w:tcPr>
          <w:p w14:paraId="7D174BD3" w14:textId="77777777" w:rsidR="00164FF7" w:rsidRPr="00AF6E76" w:rsidRDefault="00164FF7" w:rsidP="00164FF7">
            <w:pPr>
              <w:spacing w:line="360" w:lineRule="auto"/>
              <w:jc w:val="center"/>
              <w:rPr>
                <w:rFonts w:ascii="Times New Roman" w:hAnsi="Times New Roman" w:cs="Times New Roman"/>
                <w:sz w:val="20"/>
                <w:szCs w:val="20"/>
              </w:rPr>
            </w:pPr>
          </w:p>
        </w:tc>
        <w:tc>
          <w:tcPr>
            <w:tcW w:w="428" w:type="pct"/>
          </w:tcPr>
          <w:p w14:paraId="01C4CD86"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Sport-specific photos</w:t>
            </w:r>
          </w:p>
        </w:tc>
        <w:tc>
          <w:tcPr>
            <w:tcW w:w="514" w:type="pct"/>
            <w:gridSpan w:val="2"/>
          </w:tcPr>
          <w:p w14:paraId="760D487F"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Response accuracy and response time (combined to create efficiency scores)</w:t>
            </w:r>
          </w:p>
        </w:tc>
        <w:tc>
          <w:tcPr>
            <w:tcW w:w="299" w:type="pct"/>
            <w:vMerge/>
          </w:tcPr>
          <w:p w14:paraId="76A32087" w14:textId="77777777" w:rsidR="00164FF7" w:rsidRPr="00AF6E76" w:rsidRDefault="00164FF7" w:rsidP="00164FF7">
            <w:pPr>
              <w:spacing w:line="360" w:lineRule="auto"/>
              <w:jc w:val="center"/>
              <w:rPr>
                <w:rFonts w:ascii="Times New Roman" w:hAnsi="Times New Roman" w:cs="Times New Roman"/>
                <w:sz w:val="20"/>
                <w:szCs w:val="20"/>
              </w:rPr>
            </w:pPr>
          </w:p>
        </w:tc>
        <w:tc>
          <w:tcPr>
            <w:tcW w:w="470" w:type="pct"/>
            <w:vMerge/>
          </w:tcPr>
          <w:p w14:paraId="6B23DDA4" w14:textId="77777777" w:rsidR="00164FF7" w:rsidRPr="00AF6E76" w:rsidRDefault="00164FF7" w:rsidP="00164FF7">
            <w:pPr>
              <w:spacing w:line="360" w:lineRule="auto"/>
              <w:jc w:val="center"/>
              <w:rPr>
                <w:rFonts w:ascii="Times New Roman" w:hAnsi="Times New Roman" w:cs="Times New Roman"/>
                <w:sz w:val="18"/>
                <w:szCs w:val="18"/>
              </w:rPr>
            </w:pPr>
          </w:p>
        </w:tc>
        <w:tc>
          <w:tcPr>
            <w:tcW w:w="767" w:type="pct"/>
            <w:vMerge/>
          </w:tcPr>
          <w:p w14:paraId="59FACD7E" w14:textId="77777777" w:rsidR="00164FF7" w:rsidRPr="00AF6E76" w:rsidRDefault="00164FF7" w:rsidP="00164FF7">
            <w:pPr>
              <w:jc w:val="center"/>
              <w:rPr>
                <w:rFonts w:ascii="Times New Roman" w:hAnsi="Times New Roman" w:cs="Times New Roman"/>
                <w:sz w:val="18"/>
                <w:szCs w:val="18"/>
              </w:rPr>
            </w:pPr>
          </w:p>
        </w:tc>
        <w:tc>
          <w:tcPr>
            <w:tcW w:w="769" w:type="pct"/>
            <w:vMerge/>
          </w:tcPr>
          <w:p w14:paraId="05AA50CA" w14:textId="77777777" w:rsidR="00164FF7" w:rsidRPr="00AF6E76" w:rsidRDefault="00164FF7" w:rsidP="00164FF7">
            <w:pPr>
              <w:jc w:val="center"/>
              <w:rPr>
                <w:rFonts w:ascii="Times New Roman" w:hAnsi="Times New Roman" w:cs="Times New Roman"/>
                <w:sz w:val="18"/>
                <w:szCs w:val="18"/>
              </w:rPr>
            </w:pPr>
          </w:p>
        </w:tc>
      </w:tr>
      <w:tr w:rsidR="00AF6E76" w:rsidRPr="00AF6E76" w14:paraId="2D734D1D" w14:textId="77777777" w:rsidTr="007C5612">
        <w:trPr>
          <w:trHeight w:val="580"/>
        </w:trPr>
        <w:tc>
          <w:tcPr>
            <w:tcW w:w="385" w:type="pct"/>
            <w:vMerge w:val="restart"/>
          </w:tcPr>
          <w:p w14:paraId="791C9481" w14:textId="4B97BD52"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Brimmell et al. (2021)</w:t>
            </w:r>
          </w:p>
        </w:tc>
        <w:tc>
          <w:tcPr>
            <w:tcW w:w="470" w:type="pct"/>
            <w:vMerge w:val="restart"/>
          </w:tcPr>
          <w:p w14:paraId="587A1851" w14:textId="6E90C81D" w:rsidR="00164FF7" w:rsidRPr="00AF6E76" w:rsidRDefault="00164FF7" w:rsidP="00164FF7">
            <w:pPr>
              <w:spacing w:line="360" w:lineRule="auto"/>
              <w:jc w:val="center"/>
              <w:rPr>
                <w:rFonts w:ascii="Times New Roman" w:hAnsi="Times New Roman" w:cs="Times New Roman"/>
                <w:sz w:val="18"/>
                <w:szCs w:val="18"/>
              </w:rPr>
            </w:pPr>
            <w:r w:rsidRPr="00AF6E76">
              <w:rPr>
                <w:rFonts w:ascii="Times New Roman" w:hAnsi="Times New Roman" w:cs="Times New Roman"/>
                <w:sz w:val="18"/>
                <w:szCs w:val="18"/>
              </w:rPr>
              <w:t xml:space="preserve">95 undergraduate </w:t>
            </w:r>
            <w:r w:rsidR="003A078E" w:rsidRPr="00AF6E76">
              <w:rPr>
                <w:rFonts w:ascii="Times New Roman" w:hAnsi="Times New Roman" w:cs="Times New Roman"/>
                <w:sz w:val="18"/>
                <w:szCs w:val="18"/>
              </w:rPr>
              <w:t xml:space="preserve">sport </w:t>
            </w:r>
            <w:r w:rsidRPr="00AF6E76">
              <w:rPr>
                <w:rFonts w:ascii="Times New Roman" w:hAnsi="Times New Roman" w:cs="Times New Roman"/>
                <w:sz w:val="18"/>
                <w:szCs w:val="18"/>
              </w:rPr>
              <w:t xml:space="preserve">university students (25.07 </w:t>
            </w:r>
            <w:r w:rsidRPr="00AF6E76">
              <w:rPr>
                <w:rFonts w:ascii="Times New Roman" w:hAnsi="Times New Roman" w:cs="Times New Roman"/>
                <w:sz w:val="18"/>
                <w:szCs w:val="18"/>
              </w:rPr>
              <w:sym w:font="Symbol" w:char="F0B1"/>
            </w:r>
            <w:r w:rsidRPr="00AF6E76">
              <w:rPr>
                <w:rFonts w:ascii="Times New Roman" w:hAnsi="Times New Roman" w:cs="Times New Roman"/>
                <w:sz w:val="18"/>
                <w:szCs w:val="18"/>
              </w:rPr>
              <w:t xml:space="preserve"> 7.50)</w:t>
            </w:r>
          </w:p>
        </w:tc>
        <w:tc>
          <w:tcPr>
            <w:tcW w:w="384" w:type="pct"/>
            <w:vMerge w:val="restart"/>
          </w:tcPr>
          <w:p w14:paraId="5F03B437" w14:textId="70BAFA44"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Various/unspecified</w:t>
            </w:r>
          </w:p>
        </w:tc>
        <w:tc>
          <w:tcPr>
            <w:tcW w:w="257" w:type="pct"/>
            <w:vMerge w:val="restart"/>
          </w:tcPr>
          <w:p w14:paraId="2C258530" w14:textId="71A4840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B-S + W-S</w:t>
            </w:r>
          </w:p>
        </w:tc>
        <w:tc>
          <w:tcPr>
            <w:tcW w:w="257" w:type="pct"/>
            <w:vMerge w:val="restart"/>
          </w:tcPr>
          <w:p w14:paraId="367348CC" w14:textId="47C52F43"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38.95</w:t>
            </w:r>
          </w:p>
        </w:tc>
        <w:tc>
          <w:tcPr>
            <w:tcW w:w="942" w:type="pct"/>
            <w:gridSpan w:val="3"/>
          </w:tcPr>
          <w:p w14:paraId="7FBC8316" w14:textId="7ECB7C1E"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Inhibition, shifting and updating</w:t>
            </w:r>
          </w:p>
        </w:tc>
        <w:tc>
          <w:tcPr>
            <w:tcW w:w="299" w:type="pct"/>
            <w:vMerge w:val="restart"/>
          </w:tcPr>
          <w:p w14:paraId="7DFDE00B" w14:textId="4951905C"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SMI</w:t>
            </w:r>
          </w:p>
        </w:tc>
        <w:tc>
          <w:tcPr>
            <w:tcW w:w="470" w:type="pct"/>
            <w:vMerge w:val="restart"/>
          </w:tcPr>
          <w:p w14:paraId="0F890C59" w14:textId="50401CE0" w:rsidR="00164FF7" w:rsidRPr="00AF6E76" w:rsidRDefault="00164FF7" w:rsidP="00164FF7">
            <w:pPr>
              <w:spacing w:line="360" w:lineRule="auto"/>
              <w:jc w:val="center"/>
              <w:rPr>
                <w:rFonts w:ascii="Times New Roman" w:hAnsi="Times New Roman" w:cs="Times New Roman"/>
                <w:sz w:val="18"/>
                <w:szCs w:val="18"/>
              </w:rPr>
            </w:pPr>
            <w:r w:rsidRPr="00AF6E76">
              <w:rPr>
                <w:rFonts w:ascii="Times New Roman" w:hAnsi="Times New Roman" w:cs="Times New Roman"/>
                <w:sz w:val="18"/>
                <w:szCs w:val="18"/>
              </w:rPr>
              <w:t>Quiet eye duration, quiet eye location, search rate, no. fixations</w:t>
            </w:r>
          </w:p>
        </w:tc>
        <w:tc>
          <w:tcPr>
            <w:tcW w:w="767" w:type="pct"/>
            <w:vMerge w:val="restart"/>
          </w:tcPr>
          <w:p w14:paraId="17AB59AC" w14:textId="063ACEDA" w:rsidR="00164FF7" w:rsidRPr="00AF6E76" w:rsidRDefault="00164FF7" w:rsidP="00164FF7">
            <w:pPr>
              <w:jc w:val="center"/>
              <w:rPr>
                <w:rFonts w:ascii="Times New Roman" w:hAnsi="Times New Roman" w:cs="Times New Roman"/>
                <w:sz w:val="18"/>
                <w:szCs w:val="18"/>
              </w:rPr>
            </w:pPr>
            <w:r w:rsidRPr="00AF6E76">
              <w:rPr>
                <w:rFonts w:ascii="Times New Roman" w:hAnsi="Times New Roman" w:cs="Times New Roman"/>
                <w:sz w:val="18"/>
                <w:szCs w:val="18"/>
              </w:rPr>
              <w:t>Several significant mediation models were reported. The inhibition-soccer penalty performance relationship was mediated by quiet eye duration, search rate and no. fixations to goal. The updating-soccer penalty performance relationship was mediated by quiet eye duration and location, and no. fixations to the goal</w:t>
            </w:r>
          </w:p>
        </w:tc>
        <w:tc>
          <w:tcPr>
            <w:tcW w:w="769" w:type="pct"/>
            <w:vMerge w:val="restart"/>
          </w:tcPr>
          <w:p w14:paraId="239BDCD3" w14:textId="248280C6" w:rsidR="00164FF7" w:rsidRPr="00AF6E76" w:rsidRDefault="00D838A8" w:rsidP="00164FF7">
            <w:pPr>
              <w:jc w:val="center"/>
              <w:rPr>
                <w:rFonts w:ascii="Times New Roman" w:hAnsi="Times New Roman" w:cs="Times New Roman"/>
                <w:sz w:val="18"/>
                <w:szCs w:val="18"/>
              </w:rPr>
            </w:pPr>
            <w:r w:rsidRPr="00AF6E76">
              <w:rPr>
                <w:rFonts w:ascii="Times New Roman" w:hAnsi="Times New Roman" w:cs="Times New Roman"/>
                <w:sz w:val="18"/>
                <w:szCs w:val="18"/>
              </w:rPr>
              <w:t xml:space="preserve">Between-subject analyses were non-significant (i.e., no group differences) so subsequent analyses collapsed across groups. </w:t>
            </w:r>
            <w:r w:rsidR="00164FF7" w:rsidRPr="00AF6E76">
              <w:rPr>
                <w:rFonts w:ascii="Times New Roman" w:hAnsi="Times New Roman" w:cs="Times New Roman"/>
                <w:sz w:val="18"/>
                <w:szCs w:val="18"/>
              </w:rPr>
              <w:t xml:space="preserve">Seem to be only study with mediation. Also, examined a performance outcome (soccer penalty performance) in relation to EF and </w:t>
            </w:r>
            <w:r w:rsidR="000B187D" w:rsidRPr="00AF6E76">
              <w:rPr>
                <w:rFonts w:ascii="Times New Roman" w:hAnsi="Times New Roman" w:cs="Times New Roman"/>
                <w:sz w:val="18"/>
                <w:szCs w:val="18"/>
              </w:rPr>
              <w:t>VA</w:t>
            </w:r>
          </w:p>
        </w:tc>
      </w:tr>
      <w:tr w:rsidR="00AF6E76" w:rsidRPr="00AF6E76" w14:paraId="472B63B5" w14:textId="77777777" w:rsidTr="007C5612">
        <w:trPr>
          <w:trHeight w:val="579"/>
        </w:trPr>
        <w:tc>
          <w:tcPr>
            <w:tcW w:w="385" w:type="pct"/>
            <w:vMerge/>
          </w:tcPr>
          <w:p w14:paraId="105D5397" w14:textId="77777777" w:rsidR="00164FF7" w:rsidRPr="00AF6E76" w:rsidRDefault="00164FF7" w:rsidP="00164FF7">
            <w:pPr>
              <w:spacing w:line="360" w:lineRule="auto"/>
              <w:jc w:val="center"/>
              <w:rPr>
                <w:rFonts w:ascii="Times New Roman" w:hAnsi="Times New Roman" w:cs="Times New Roman"/>
                <w:sz w:val="20"/>
                <w:szCs w:val="20"/>
              </w:rPr>
            </w:pPr>
          </w:p>
        </w:tc>
        <w:tc>
          <w:tcPr>
            <w:tcW w:w="470" w:type="pct"/>
            <w:vMerge/>
          </w:tcPr>
          <w:p w14:paraId="675C88F7" w14:textId="77777777" w:rsidR="00164FF7" w:rsidRPr="00AF6E76" w:rsidRDefault="00164FF7" w:rsidP="00164FF7">
            <w:pPr>
              <w:spacing w:line="360" w:lineRule="auto"/>
              <w:jc w:val="center"/>
              <w:rPr>
                <w:rFonts w:ascii="Times New Roman" w:hAnsi="Times New Roman" w:cs="Times New Roman"/>
                <w:sz w:val="18"/>
                <w:szCs w:val="18"/>
              </w:rPr>
            </w:pPr>
          </w:p>
        </w:tc>
        <w:tc>
          <w:tcPr>
            <w:tcW w:w="384" w:type="pct"/>
            <w:vMerge/>
          </w:tcPr>
          <w:p w14:paraId="63FF6603" w14:textId="77777777" w:rsidR="00164FF7" w:rsidRPr="00AF6E76" w:rsidRDefault="00164FF7" w:rsidP="00164FF7">
            <w:pPr>
              <w:spacing w:line="360" w:lineRule="auto"/>
              <w:jc w:val="center"/>
              <w:rPr>
                <w:rFonts w:ascii="Times New Roman" w:hAnsi="Times New Roman" w:cs="Times New Roman"/>
                <w:sz w:val="20"/>
                <w:szCs w:val="20"/>
              </w:rPr>
            </w:pPr>
          </w:p>
        </w:tc>
        <w:tc>
          <w:tcPr>
            <w:tcW w:w="257" w:type="pct"/>
            <w:vMerge/>
          </w:tcPr>
          <w:p w14:paraId="57F96BB6" w14:textId="77777777" w:rsidR="00164FF7" w:rsidRPr="00AF6E76" w:rsidRDefault="00164FF7" w:rsidP="00164FF7">
            <w:pPr>
              <w:spacing w:line="360" w:lineRule="auto"/>
              <w:jc w:val="center"/>
              <w:rPr>
                <w:rFonts w:ascii="Times New Roman" w:hAnsi="Times New Roman" w:cs="Times New Roman"/>
                <w:sz w:val="20"/>
                <w:szCs w:val="20"/>
              </w:rPr>
            </w:pPr>
          </w:p>
        </w:tc>
        <w:tc>
          <w:tcPr>
            <w:tcW w:w="257" w:type="pct"/>
            <w:vMerge/>
          </w:tcPr>
          <w:p w14:paraId="16A6112B" w14:textId="77777777" w:rsidR="00164FF7" w:rsidRPr="00AF6E76" w:rsidRDefault="00164FF7" w:rsidP="00164FF7">
            <w:pPr>
              <w:spacing w:line="360" w:lineRule="auto"/>
              <w:jc w:val="center"/>
              <w:rPr>
                <w:rFonts w:ascii="Times New Roman" w:hAnsi="Times New Roman" w:cs="Times New Roman"/>
                <w:sz w:val="20"/>
                <w:szCs w:val="20"/>
              </w:rPr>
            </w:pPr>
          </w:p>
        </w:tc>
        <w:tc>
          <w:tcPr>
            <w:tcW w:w="471" w:type="pct"/>
            <w:gridSpan w:val="2"/>
          </w:tcPr>
          <w:p w14:paraId="5D6F6E48" w14:textId="40BBF12D"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Go/No-Go, Flanker, and Nback</w:t>
            </w:r>
          </w:p>
        </w:tc>
        <w:tc>
          <w:tcPr>
            <w:tcW w:w="471" w:type="pct"/>
          </w:tcPr>
          <w:p w14:paraId="7BED4F3F" w14:textId="2534C095"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Response accuracy and efficiency scores</w:t>
            </w:r>
          </w:p>
        </w:tc>
        <w:tc>
          <w:tcPr>
            <w:tcW w:w="299" w:type="pct"/>
            <w:vMerge/>
          </w:tcPr>
          <w:p w14:paraId="5A061FAB" w14:textId="77777777" w:rsidR="00164FF7" w:rsidRPr="00AF6E76" w:rsidRDefault="00164FF7" w:rsidP="00164FF7">
            <w:pPr>
              <w:spacing w:line="360" w:lineRule="auto"/>
              <w:jc w:val="center"/>
              <w:rPr>
                <w:rFonts w:ascii="Times New Roman" w:hAnsi="Times New Roman" w:cs="Times New Roman"/>
                <w:sz w:val="20"/>
                <w:szCs w:val="20"/>
              </w:rPr>
            </w:pPr>
          </w:p>
        </w:tc>
        <w:tc>
          <w:tcPr>
            <w:tcW w:w="470" w:type="pct"/>
            <w:vMerge/>
          </w:tcPr>
          <w:p w14:paraId="37F9BFA9" w14:textId="77777777" w:rsidR="00164FF7" w:rsidRPr="00AF6E76" w:rsidRDefault="00164FF7" w:rsidP="00164FF7">
            <w:pPr>
              <w:spacing w:line="360" w:lineRule="auto"/>
              <w:jc w:val="center"/>
              <w:rPr>
                <w:rFonts w:ascii="Times New Roman" w:hAnsi="Times New Roman" w:cs="Times New Roman"/>
                <w:sz w:val="18"/>
                <w:szCs w:val="18"/>
              </w:rPr>
            </w:pPr>
          </w:p>
        </w:tc>
        <w:tc>
          <w:tcPr>
            <w:tcW w:w="767" w:type="pct"/>
            <w:vMerge/>
          </w:tcPr>
          <w:p w14:paraId="033A7663" w14:textId="77777777" w:rsidR="00164FF7" w:rsidRPr="00AF6E76" w:rsidRDefault="00164FF7" w:rsidP="00164FF7">
            <w:pPr>
              <w:jc w:val="center"/>
              <w:rPr>
                <w:rFonts w:ascii="Times New Roman" w:hAnsi="Times New Roman" w:cs="Times New Roman"/>
                <w:sz w:val="18"/>
                <w:szCs w:val="18"/>
              </w:rPr>
            </w:pPr>
          </w:p>
        </w:tc>
        <w:tc>
          <w:tcPr>
            <w:tcW w:w="769" w:type="pct"/>
            <w:vMerge/>
          </w:tcPr>
          <w:p w14:paraId="74DC6C15" w14:textId="77777777" w:rsidR="00164FF7" w:rsidRPr="00AF6E76" w:rsidRDefault="00164FF7" w:rsidP="00164FF7">
            <w:pPr>
              <w:jc w:val="center"/>
              <w:rPr>
                <w:rFonts w:ascii="Times New Roman" w:hAnsi="Times New Roman" w:cs="Times New Roman"/>
                <w:sz w:val="18"/>
                <w:szCs w:val="18"/>
              </w:rPr>
            </w:pPr>
          </w:p>
        </w:tc>
      </w:tr>
      <w:tr w:rsidR="00AF6E76" w:rsidRPr="00AF6E76" w14:paraId="1381C355" w14:textId="77777777" w:rsidTr="007C5612">
        <w:trPr>
          <w:trHeight w:val="737"/>
        </w:trPr>
        <w:tc>
          <w:tcPr>
            <w:tcW w:w="385" w:type="pct"/>
            <w:vMerge w:val="restart"/>
          </w:tcPr>
          <w:p w14:paraId="2C6C91A4"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 xml:space="preserve">del Campo &amp; </w:t>
            </w:r>
            <w:proofErr w:type="spellStart"/>
            <w:r w:rsidRPr="00AF6E76">
              <w:rPr>
                <w:rFonts w:ascii="Times New Roman" w:hAnsi="Times New Roman" w:cs="Times New Roman"/>
                <w:sz w:val="20"/>
                <w:szCs w:val="20"/>
              </w:rPr>
              <w:t>Gracia</w:t>
            </w:r>
            <w:proofErr w:type="spellEnd"/>
            <w:r w:rsidRPr="00AF6E76">
              <w:rPr>
                <w:rFonts w:ascii="Times New Roman" w:hAnsi="Times New Roman" w:cs="Times New Roman"/>
                <w:sz w:val="20"/>
                <w:szCs w:val="20"/>
              </w:rPr>
              <w:t xml:space="preserve"> (2018)</w:t>
            </w:r>
          </w:p>
        </w:tc>
        <w:tc>
          <w:tcPr>
            <w:tcW w:w="470" w:type="pct"/>
            <w:vMerge w:val="restart"/>
          </w:tcPr>
          <w:p w14:paraId="5C1C013D" w14:textId="77777777" w:rsidR="00164FF7" w:rsidRPr="00AF6E76" w:rsidRDefault="00164FF7" w:rsidP="00164FF7">
            <w:pPr>
              <w:spacing w:line="360" w:lineRule="auto"/>
              <w:jc w:val="center"/>
              <w:rPr>
                <w:rFonts w:ascii="Times New Roman" w:hAnsi="Times New Roman" w:cs="Times New Roman"/>
                <w:sz w:val="18"/>
                <w:szCs w:val="18"/>
              </w:rPr>
            </w:pPr>
            <w:r w:rsidRPr="00AF6E76">
              <w:rPr>
                <w:rFonts w:ascii="Times New Roman" w:hAnsi="Times New Roman" w:cs="Times New Roman"/>
                <w:sz w:val="18"/>
                <w:szCs w:val="18"/>
              </w:rPr>
              <w:t xml:space="preserve">1 expert judge (36.00), 1 expert </w:t>
            </w:r>
            <w:r w:rsidRPr="00AF6E76">
              <w:rPr>
                <w:rFonts w:ascii="Times New Roman" w:hAnsi="Times New Roman" w:cs="Times New Roman"/>
                <w:sz w:val="18"/>
                <w:szCs w:val="18"/>
              </w:rPr>
              <w:lastRenderedPageBreak/>
              <w:t>coach (38.00), and 1 expert gymnast (22.00)</w:t>
            </w:r>
          </w:p>
        </w:tc>
        <w:tc>
          <w:tcPr>
            <w:tcW w:w="384" w:type="pct"/>
            <w:vMerge w:val="restart"/>
          </w:tcPr>
          <w:p w14:paraId="396877FF"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lastRenderedPageBreak/>
              <w:t>Gymnastics</w:t>
            </w:r>
          </w:p>
        </w:tc>
        <w:tc>
          <w:tcPr>
            <w:tcW w:w="257" w:type="pct"/>
            <w:vMerge w:val="restart"/>
          </w:tcPr>
          <w:p w14:paraId="77D04E9F"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B-S</w:t>
            </w:r>
          </w:p>
        </w:tc>
        <w:tc>
          <w:tcPr>
            <w:tcW w:w="257" w:type="pct"/>
            <w:vMerge w:val="restart"/>
          </w:tcPr>
          <w:p w14:paraId="0D651390"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0</w:t>
            </w:r>
          </w:p>
        </w:tc>
        <w:tc>
          <w:tcPr>
            <w:tcW w:w="942" w:type="pct"/>
            <w:gridSpan w:val="3"/>
          </w:tcPr>
          <w:p w14:paraId="79AC4111"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Decision-making</w:t>
            </w:r>
          </w:p>
        </w:tc>
        <w:tc>
          <w:tcPr>
            <w:tcW w:w="299" w:type="pct"/>
            <w:vMerge w:val="restart"/>
          </w:tcPr>
          <w:p w14:paraId="60492D7F"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ASL SE5000</w:t>
            </w:r>
          </w:p>
        </w:tc>
        <w:tc>
          <w:tcPr>
            <w:tcW w:w="470" w:type="pct"/>
            <w:vMerge w:val="restart"/>
          </w:tcPr>
          <w:p w14:paraId="726358F2" w14:textId="77777777" w:rsidR="00164FF7" w:rsidRPr="00AF6E76" w:rsidRDefault="00164FF7" w:rsidP="00164FF7">
            <w:pPr>
              <w:spacing w:line="360" w:lineRule="auto"/>
              <w:jc w:val="center"/>
              <w:rPr>
                <w:rFonts w:ascii="Times New Roman" w:hAnsi="Times New Roman" w:cs="Times New Roman"/>
                <w:sz w:val="18"/>
                <w:szCs w:val="18"/>
              </w:rPr>
            </w:pPr>
            <w:r w:rsidRPr="00AF6E76">
              <w:rPr>
                <w:rFonts w:ascii="Times New Roman" w:hAnsi="Times New Roman" w:cs="Times New Roman"/>
                <w:sz w:val="18"/>
                <w:szCs w:val="18"/>
              </w:rPr>
              <w:t xml:space="preserve">No. fixations, fixation duration, </w:t>
            </w:r>
            <w:r w:rsidRPr="00AF6E76">
              <w:rPr>
                <w:rFonts w:ascii="Times New Roman" w:hAnsi="Times New Roman" w:cs="Times New Roman"/>
                <w:sz w:val="18"/>
                <w:szCs w:val="18"/>
              </w:rPr>
              <w:lastRenderedPageBreak/>
              <w:t>% time to key locations</w:t>
            </w:r>
          </w:p>
        </w:tc>
        <w:tc>
          <w:tcPr>
            <w:tcW w:w="767" w:type="pct"/>
            <w:vMerge w:val="restart"/>
          </w:tcPr>
          <w:p w14:paraId="685826C2" w14:textId="26EB3C3C" w:rsidR="00164FF7" w:rsidRPr="00AF6E76" w:rsidRDefault="00F60088" w:rsidP="00164FF7">
            <w:pPr>
              <w:jc w:val="center"/>
              <w:rPr>
                <w:rFonts w:ascii="Times New Roman" w:hAnsi="Times New Roman" w:cs="Times New Roman"/>
                <w:sz w:val="18"/>
                <w:szCs w:val="18"/>
              </w:rPr>
            </w:pPr>
            <w:r w:rsidRPr="00AF6E76">
              <w:rPr>
                <w:rFonts w:ascii="Times New Roman" w:hAnsi="Times New Roman" w:cs="Times New Roman"/>
                <w:sz w:val="18"/>
                <w:szCs w:val="18"/>
              </w:rPr>
              <w:lastRenderedPageBreak/>
              <w:t>I</w:t>
            </w:r>
            <w:r w:rsidR="00164FF7" w:rsidRPr="00AF6E76">
              <w:rPr>
                <w:rFonts w:ascii="Times New Roman" w:hAnsi="Times New Roman" w:cs="Times New Roman"/>
                <w:sz w:val="18"/>
                <w:szCs w:val="18"/>
              </w:rPr>
              <w:t xml:space="preserve">mproved decision-making when no. fixation and fixation duration near the shoulders </w:t>
            </w:r>
            <w:r w:rsidR="00164FF7" w:rsidRPr="00AF6E76">
              <w:rPr>
                <w:rFonts w:ascii="Times New Roman" w:hAnsi="Times New Roman" w:cs="Times New Roman"/>
                <w:sz w:val="18"/>
                <w:szCs w:val="18"/>
              </w:rPr>
              <w:lastRenderedPageBreak/>
              <w:t xml:space="preserve">increased, but the opposite was found for the judge. The coach showed greatest decision-making when no. fixations and fixation duration to the trunk increased </w:t>
            </w:r>
          </w:p>
        </w:tc>
        <w:tc>
          <w:tcPr>
            <w:tcW w:w="769" w:type="pct"/>
            <w:vMerge w:val="restart"/>
          </w:tcPr>
          <w:p w14:paraId="18D3E195" w14:textId="3FBE59DC" w:rsidR="00164FF7" w:rsidRPr="00AF6E76" w:rsidRDefault="00164FF7" w:rsidP="00164FF7">
            <w:pPr>
              <w:jc w:val="center"/>
              <w:rPr>
                <w:rFonts w:ascii="Times New Roman" w:hAnsi="Times New Roman" w:cs="Times New Roman"/>
                <w:sz w:val="18"/>
                <w:szCs w:val="18"/>
              </w:rPr>
            </w:pPr>
            <w:r w:rsidRPr="00AF6E76">
              <w:rPr>
                <w:rFonts w:ascii="Times New Roman" w:hAnsi="Times New Roman" w:cs="Times New Roman"/>
                <w:sz w:val="18"/>
                <w:szCs w:val="18"/>
              </w:rPr>
              <w:lastRenderedPageBreak/>
              <w:t xml:space="preserve">Videos of three different gymnastics skills (vault, uneven bars, and floor). Include some </w:t>
            </w:r>
            <w:r w:rsidRPr="00AF6E76">
              <w:rPr>
                <w:rFonts w:ascii="Times New Roman" w:hAnsi="Times New Roman" w:cs="Times New Roman"/>
                <w:sz w:val="18"/>
                <w:szCs w:val="18"/>
              </w:rPr>
              <w:lastRenderedPageBreak/>
              <w:t>individual difference data (i.e., gymnast had higher mean no. fixations and fixation duration to hips vs trunk). Included different gymnastic movements in video</w:t>
            </w:r>
            <w:r w:rsidR="00D838A8" w:rsidRPr="00AF6E76">
              <w:rPr>
                <w:rFonts w:ascii="Times New Roman" w:hAnsi="Times New Roman" w:cs="Times New Roman"/>
                <w:sz w:val="18"/>
                <w:szCs w:val="18"/>
              </w:rPr>
              <w:t>. Significant differences in no. fixations and fixation duration to the hips and the near legs. Post hoc showed the gymnast had the highest no. fixations and fixation durations and there were no differences between the coach and judge. No significant differences in response accuracy, judge performed marginally better. Correlation showed the gymnast</w:t>
            </w:r>
          </w:p>
        </w:tc>
      </w:tr>
      <w:tr w:rsidR="00AF6E76" w:rsidRPr="00AF6E76" w14:paraId="1BE64375" w14:textId="77777777" w:rsidTr="007C5612">
        <w:trPr>
          <w:trHeight w:val="2899"/>
        </w:trPr>
        <w:tc>
          <w:tcPr>
            <w:tcW w:w="385" w:type="pct"/>
            <w:vMerge/>
          </w:tcPr>
          <w:p w14:paraId="742F622D" w14:textId="77777777" w:rsidR="00164FF7" w:rsidRPr="00AF6E76" w:rsidRDefault="00164FF7" w:rsidP="00164FF7">
            <w:pPr>
              <w:spacing w:line="360" w:lineRule="auto"/>
              <w:jc w:val="center"/>
              <w:rPr>
                <w:rFonts w:ascii="Times New Roman" w:hAnsi="Times New Roman" w:cs="Times New Roman"/>
                <w:sz w:val="20"/>
                <w:szCs w:val="20"/>
              </w:rPr>
            </w:pPr>
          </w:p>
        </w:tc>
        <w:tc>
          <w:tcPr>
            <w:tcW w:w="470" w:type="pct"/>
            <w:vMerge/>
          </w:tcPr>
          <w:p w14:paraId="58D6516E" w14:textId="77777777" w:rsidR="00164FF7" w:rsidRPr="00AF6E76" w:rsidRDefault="00164FF7" w:rsidP="00164FF7">
            <w:pPr>
              <w:spacing w:line="360" w:lineRule="auto"/>
              <w:jc w:val="center"/>
              <w:rPr>
                <w:rFonts w:ascii="Times New Roman" w:hAnsi="Times New Roman" w:cs="Times New Roman"/>
                <w:sz w:val="18"/>
                <w:szCs w:val="18"/>
              </w:rPr>
            </w:pPr>
          </w:p>
        </w:tc>
        <w:tc>
          <w:tcPr>
            <w:tcW w:w="384" w:type="pct"/>
            <w:vMerge/>
          </w:tcPr>
          <w:p w14:paraId="30FED72F" w14:textId="77777777" w:rsidR="00164FF7" w:rsidRPr="00AF6E76" w:rsidRDefault="00164FF7" w:rsidP="00164FF7">
            <w:pPr>
              <w:spacing w:line="360" w:lineRule="auto"/>
              <w:jc w:val="center"/>
              <w:rPr>
                <w:rFonts w:ascii="Times New Roman" w:hAnsi="Times New Roman" w:cs="Times New Roman"/>
                <w:sz w:val="20"/>
                <w:szCs w:val="20"/>
              </w:rPr>
            </w:pPr>
          </w:p>
        </w:tc>
        <w:tc>
          <w:tcPr>
            <w:tcW w:w="257" w:type="pct"/>
            <w:vMerge/>
          </w:tcPr>
          <w:p w14:paraId="3B91E0F8" w14:textId="77777777" w:rsidR="00164FF7" w:rsidRPr="00AF6E76" w:rsidRDefault="00164FF7" w:rsidP="00164FF7">
            <w:pPr>
              <w:spacing w:line="360" w:lineRule="auto"/>
              <w:jc w:val="center"/>
              <w:rPr>
                <w:rFonts w:ascii="Times New Roman" w:hAnsi="Times New Roman" w:cs="Times New Roman"/>
                <w:sz w:val="20"/>
                <w:szCs w:val="20"/>
              </w:rPr>
            </w:pPr>
          </w:p>
        </w:tc>
        <w:tc>
          <w:tcPr>
            <w:tcW w:w="257" w:type="pct"/>
            <w:vMerge/>
          </w:tcPr>
          <w:p w14:paraId="66705B17" w14:textId="77777777" w:rsidR="00164FF7" w:rsidRPr="00AF6E76" w:rsidRDefault="00164FF7" w:rsidP="00164FF7">
            <w:pPr>
              <w:spacing w:line="360" w:lineRule="auto"/>
              <w:jc w:val="center"/>
              <w:rPr>
                <w:rFonts w:ascii="Times New Roman" w:hAnsi="Times New Roman" w:cs="Times New Roman"/>
                <w:sz w:val="20"/>
                <w:szCs w:val="20"/>
              </w:rPr>
            </w:pPr>
          </w:p>
        </w:tc>
        <w:tc>
          <w:tcPr>
            <w:tcW w:w="428" w:type="pct"/>
          </w:tcPr>
          <w:p w14:paraId="7F6368C1"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Sport-specific video</w:t>
            </w:r>
          </w:p>
        </w:tc>
        <w:tc>
          <w:tcPr>
            <w:tcW w:w="514" w:type="pct"/>
            <w:gridSpan w:val="2"/>
          </w:tcPr>
          <w:p w14:paraId="23B6A76E"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Response accuracy</w:t>
            </w:r>
          </w:p>
        </w:tc>
        <w:tc>
          <w:tcPr>
            <w:tcW w:w="299" w:type="pct"/>
            <w:vMerge/>
          </w:tcPr>
          <w:p w14:paraId="3141EF6B" w14:textId="77777777" w:rsidR="00164FF7" w:rsidRPr="00AF6E76" w:rsidRDefault="00164FF7" w:rsidP="00164FF7">
            <w:pPr>
              <w:spacing w:line="360" w:lineRule="auto"/>
              <w:jc w:val="center"/>
              <w:rPr>
                <w:rFonts w:ascii="Times New Roman" w:hAnsi="Times New Roman" w:cs="Times New Roman"/>
                <w:sz w:val="20"/>
                <w:szCs w:val="20"/>
              </w:rPr>
            </w:pPr>
          </w:p>
        </w:tc>
        <w:tc>
          <w:tcPr>
            <w:tcW w:w="470" w:type="pct"/>
            <w:vMerge/>
          </w:tcPr>
          <w:p w14:paraId="498AA826" w14:textId="77777777" w:rsidR="00164FF7" w:rsidRPr="00AF6E76" w:rsidRDefault="00164FF7" w:rsidP="00164FF7">
            <w:pPr>
              <w:spacing w:line="360" w:lineRule="auto"/>
              <w:jc w:val="center"/>
              <w:rPr>
                <w:rFonts w:ascii="Times New Roman" w:hAnsi="Times New Roman" w:cs="Times New Roman"/>
                <w:sz w:val="18"/>
                <w:szCs w:val="18"/>
              </w:rPr>
            </w:pPr>
          </w:p>
        </w:tc>
        <w:tc>
          <w:tcPr>
            <w:tcW w:w="767" w:type="pct"/>
            <w:vMerge/>
          </w:tcPr>
          <w:p w14:paraId="67619032" w14:textId="77777777" w:rsidR="00164FF7" w:rsidRPr="00AF6E76" w:rsidRDefault="00164FF7" w:rsidP="00164FF7">
            <w:pPr>
              <w:jc w:val="center"/>
              <w:rPr>
                <w:rFonts w:ascii="Times New Roman" w:hAnsi="Times New Roman" w:cs="Times New Roman"/>
                <w:sz w:val="18"/>
                <w:szCs w:val="18"/>
              </w:rPr>
            </w:pPr>
          </w:p>
        </w:tc>
        <w:tc>
          <w:tcPr>
            <w:tcW w:w="769" w:type="pct"/>
            <w:vMerge/>
          </w:tcPr>
          <w:p w14:paraId="24E5B890" w14:textId="77777777" w:rsidR="00164FF7" w:rsidRPr="00AF6E76" w:rsidRDefault="00164FF7" w:rsidP="00164FF7">
            <w:pPr>
              <w:jc w:val="center"/>
              <w:rPr>
                <w:rFonts w:ascii="Times New Roman" w:hAnsi="Times New Roman" w:cs="Times New Roman"/>
                <w:sz w:val="18"/>
                <w:szCs w:val="18"/>
              </w:rPr>
            </w:pPr>
          </w:p>
        </w:tc>
      </w:tr>
      <w:tr w:rsidR="00AF6E76" w:rsidRPr="00AF6E76" w14:paraId="1B10B327" w14:textId="77777777" w:rsidTr="007C5612">
        <w:trPr>
          <w:trHeight w:val="737"/>
        </w:trPr>
        <w:tc>
          <w:tcPr>
            <w:tcW w:w="385" w:type="pct"/>
            <w:vMerge w:val="restart"/>
          </w:tcPr>
          <w:p w14:paraId="28A39DD0"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Ducrocq et al. (2016) exp. 1</w:t>
            </w:r>
          </w:p>
        </w:tc>
        <w:tc>
          <w:tcPr>
            <w:tcW w:w="470" w:type="pct"/>
            <w:vMerge w:val="restart"/>
          </w:tcPr>
          <w:p w14:paraId="27E9F082" w14:textId="77777777" w:rsidR="00164FF7" w:rsidRPr="00AF6E76" w:rsidRDefault="00164FF7" w:rsidP="00164FF7">
            <w:pPr>
              <w:spacing w:line="360" w:lineRule="auto"/>
              <w:jc w:val="center"/>
              <w:rPr>
                <w:rFonts w:ascii="Times New Roman" w:hAnsi="Times New Roman" w:cs="Times New Roman"/>
                <w:sz w:val="18"/>
                <w:szCs w:val="18"/>
              </w:rPr>
            </w:pPr>
            <w:r w:rsidRPr="00AF6E76">
              <w:rPr>
                <w:rFonts w:ascii="Times New Roman" w:hAnsi="Times New Roman" w:cs="Times New Roman"/>
                <w:sz w:val="18"/>
                <w:szCs w:val="18"/>
              </w:rPr>
              <w:t xml:space="preserve">33 participants (27.13 </w:t>
            </w:r>
            <w:r w:rsidRPr="00AF6E76">
              <w:rPr>
                <w:rFonts w:ascii="Times New Roman" w:hAnsi="Times New Roman" w:cs="Times New Roman"/>
                <w:sz w:val="18"/>
                <w:szCs w:val="18"/>
              </w:rPr>
              <w:sym w:font="Symbol" w:char="F0B1"/>
            </w:r>
            <w:r w:rsidRPr="00AF6E76">
              <w:rPr>
                <w:rFonts w:ascii="Times New Roman" w:hAnsi="Times New Roman" w:cs="Times New Roman"/>
                <w:sz w:val="18"/>
                <w:szCs w:val="18"/>
              </w:rPr>
              <w:t xml:space="preserve"> 4.86)</w:t>
            </w:r>
          </w:p>
        </w:tc>
        <w:tc>
          <w:tcPr>
            <w:tcW w:w="384" w:type="pct"/>
            <w:vMerge w:val="restart"/>
          </w:tcPr>
          <w:p w14:paraId="54BC6AB1"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Tennis</w:t>
            </w:r>
          </w:p>
        </w:tc>
        <w:tc>
          <w:tcPr>
            <w:tcW w:w="257" w:type="pct"/>
            <w:vMerge w:val="restart"/>
          </w:tcPr>
          <w:p w14:paraId="5B55DC5E"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B-S</w:t>
            </w:r>
          </w:p>
        </w:tc>
        <w:tc>
          <w:tcPr>
            <w:tcW w:w="257" w:type="pct"/>
            <w:vMerge w:val="restart"/>
          </w:tcPr>
          <w:p w14:paraId="07F3FAB6"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66.66</w:t>
            </w:r>
          </w:p>
        </w:tc>
        <w:tc>
          <w:tcPr>
            <w:tcW w:w="942" w:type="pct"/>
            <w:gridSpan w:val="3"/>
          </w:tcPr>
          <w:p w14:paraId="35E5D58F"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Inhibition</w:t>
            </w:r>
          </w:p>
        </w:tc>
        <w:tc>
          <w:tcPr>
            <w:tcW w:w="299" w:type="pct"/>
            <w:vMerge w:val="restart"/>
          </w:tcPr>
          <w:p w14:paraId="4D3EA6B1"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 xml:space="preserve">SR Research </w:t>
            </w:r>
            <w:proofErr w:type="spellStart"/>
            <w:r w:rsidRPr="00AF6E76">
              <w:rPr>
                <w:rFonts w:ascii="Times New Roman" w:hAnsi="Times New Roman" w:cs="Times New Roman"/>
                <w:sz w:val="20"/>
                <w:szCs w:val="20"/>
              </w:rPr>
              <w:t>Eyelink</w:t>
            </w:r>
            <w:proofErr w:type="spellEnd"/>
            <w:r w:rsidRPr="00AF6E76">
              <w:rPr>
                <w:rFonts w:ascii="Times New Roman" w:hAnsi="Times New Roman" w:cs="Times New Roman"/>
                <w:sz w:val="20"/>
                <w:szCs w:val="20"/>
              </w:rPr>
              <w:t xml:space="preserve"> 1000</w:t>
            </w:r>
          </w:p>
        </w:tc>
        <w:tc>
          <w:tcPr>
            <w:tcW w:w="470" w:type="pct"/>
            <w:vMerge w:val="restart"/>
          </w:tcPr>
          <w:p w14:paraId="778DA2AC" w14:textId="77777777" w:rsidR="00164FF7" w:rsidRPr="00AF6E76" w:rsidRDefault="00164FF7" w:rsidP="00164FF7">
            <w:pPr>
              <w:spacing w:line="360" w:lineRule="auto"/>
              <w:jc w:val="center"/>
              <w:rPr>
                <w:rFonts w:ascii="Times New Roman" w:hAnsi="Times New Roman" w:cs="Times New Roman"/>
                <w:sz w:val="18"/>
                <w:szCs w:val="18"/>
              </w:rPr>
            </w:pPr>
            <w:r w:rsidRPr="00AF6E76">
              <w:rPr>
                <w:rFonts w:ascii="Times New Roman" w:hAnsi="Times New Roman" w:cs="Times New Roman"/>
                <w:sz w:val="18"/>
                <w:szCs w:val="18"/>
              </w:rPr>
              <w:t>Saccade latency (anti and pro saccade)</w:t>
            </w:r>
          </w:p>
        </w:tc>
        <w:tc>
          <w:tcPr>
            <w:tcW w:w="767" w:type="pct"/>
            <w:vMerge w:val="restart"/>
          </w:tcPr>
          <w:p w14:paraId="0FA6A08A" w14:textId="6AB9C456" w:rsidR="00164FF7" w:rsidRPr="00AF6E76" w:rsidRDefault="00164FF7" w:rsidP="00164FF7">
            <w:pPr>
              <w:jc w:val="center"/>
              <w:rPr>
                <w:rFonts w:ascii="Times New Roman" w:hAnsi="Times New Roman" w:cs="Times New Roman"/>
                <w:sz w:val="18"/>
                <w:szCs w:val="18"/>
              </w:rPr>
            </w:pPr>
            <w:r w:rsidRPr="00AF6E76">
              <w:rPr>
                <w:rFonts w:ascii="Times New Roman" w:hAnsi="Times New Roman" w:cs="Times New Roman"/>
                <w:sz w:val="18"/>
                <w:szCs w:val="18"/>
              </w:rPr>
              <w:t xml:space="preserve">The task x group and time x group interactions were non-significant. There was a trend for the group x task and the time x group x task interaction to be significant. Follow up showed that improvements were largely driven by the training groups decrease in response latency in the </w:t>
            </w:r>
            <w:proofErr w:type="spellStart"/>
            <w:r w:rsidRPr="00AF6E76">
              <w:rPr>
                <w:rFonts w:ascii="Times New Roman" w:hAnsi="Times New Roman" w:cs="Times New Roman"/>
                <w:sz w:val="18"/>
                <w:szCs w:val="18"/>
              </w:rPr>
              <w:t>antisaccade</w:t>
            </w:r>
            <w:proofErr w:type="spellEnd"/>
            <w:r w:rsidRPr="00AF6E76">
              <w:rPr>
                <w:rFonts w:ascii="Times New Roman" w:hAnsi="Times New Roman" w:cs="Times New Roman"/>
                <w:sz w:val="18"/>
                <w:szCs w:val="18"/>
              </w:rPr>
              <w:t xml:space="preserve"> task. For prosaccade there were no significant pre to post changes for either group</w:t>
            </w:r>
          </w:p>
        </w:tc>
        <w:tc>
          <w:tcPr>
            <w:tcW w:w="769" w:type="pct"/>
            <w:vMerge w:val="restart"/>
          </w:tcPr>
          <w:p w14:paraId="066991F2" w14:textId="4EEBEB2A" w:rsidR="00164FF7" w:rsidRPr="00AF6E76" w:rsidRDefault="00164FF7" w:rsidP="00164FF7">
            <w:pPr>
              <w:jc w:val="center"/>
              <w:rPr>
                <w:rFonts w:ascii="Times New Roman" w:hAnsi="Times New Roman" w:cs="Times New Roman"/>
                <w:sz w:val="18"/>
                <w:szCs w:val="18"/>
              </w:rPr>
            </w:pPr>
            <w:r w:rsidRPr="00AF6E76">
              <w:rPr>
                <w:rFonts w:ascii="Times New Roman" w:hAnsi="Times New Roman" w:cs="Times New Roman"/>
                <w:sz w:val="18"/>
                <w:szCs w:val="18"/>
              </w:rPr>
              <w:t>Participants were split into training and control groups. Pre, intervention, and post design</w:t>
            </w:r>
            <w:r w:rsidR="00D838A8" w:rsidRPr="00AF6E76">
              <w:rPr>
                <w:rFonts w:ascii="Times New Roman" w:hAnsi="Times New Roman" w:cs="Times New Roman"/>
                <w:sz w:val="18"/>
                <w:szCs w:val="18"/>
              </w:rPr>
              <w:t xml:space="preserve">. Inhibition improved across training (indicated by distractor costs). </w:t>
            </w:r>
            <w:proofErr w:type="spellStart"/>
            <w:r w:rsidR="00D838A8" w:rsidRPr="00AF6E76">
              <w:rPr>
                <w:rFonts w:ascii="Times New Roman" w:hAnsi="Times New Roman" w:cs="Times New Roman"/>
                <w:sz w:val="18"/>
                <w:szCs w:val="18"/>
              </w:rPr>
              <w:t>Antisaccade</w:t>
            </w:r>
            <w:proofErr w:type="spellEnd"/>
            <w:r w:rsidR="00D838A8" w:rsidRPr="00AF6E76">
              <w:rPr>
                <w:rFonts w:ascii="Times New Roman" w:hAnsi="Times New Roman" w:cs="Times New Roman"/>
                <w:sz w:val="18"/>
                <w:szCs w:val="18"/>
              </w:rPr>
              <w:t xml:space="preserve"> and prosaccade performance improved pre to post intervention. </w:t>
            </w:r>
            <w:proofErr w:type="spellStart"/>
            <w:r w:rsidR="00D838A8" w:rsidRPr="00AF6E76">
              <w:rPr>
                <w:rFonts w:ascii="Times New Roman" w:hAnsi="Times New Roman" w:cs="Times New Roman"/>
                <w:sz w:val="18"/>
                <w:szCs w:val="18"/>
              </w:rPr>
              <w:t>Antisaccade</w:t>
            </w:r>
            <w:proofErr w:type="spellEnd"/>
            <w:r w:rsidR="00D838A8" w:rsidRPr="00AF6E76">
              <w:rPr>
                <w:rFonts w:ascii="Times New Roman" w:hAnsi="Times New Roman" w:cs="Times New Roman"/>
                <w:sz w:val="18"/>
                <w:szCs w:val="18"/>
              </w:rPr>
              <w:t xml:space="preserve"> latencies were slower than prosaccade latencies. Groups did not differ from each other on saccadic latencies</w:t>
            </w:r>
          </w:p>
        </w:tc>
      </w:tr>
      <w:tr w:rsidR="00AF6E76" w:rsidRPr="00AF6E76" w14:paraId="406906DE" w14:textId="77777777" w:rsidTr="007C5612">
        <w:trPr>
          <w:trHeight w:val="2056"/>
        </w:trPr>
        <w:tc>
          <w:tcPr>
            <w:tcW w:w="385" w:type="pct"/>
            <w:vMerge/>
          </w:tcPr>
          <w:p w14:paraId="6AB5A885" w14:textId="77777777" w:rsidR="00164FF7" w:rsidRPr="00AF6E76" w:rsidRDefault="00164FF7" w:rsidP="00164FF7">
            <w:pPr>
              <w:spacing w:line="360" w:lineRule="auto"/>
              <w:jc w:val="center"/>
              <w:rPr>
                <w:rFonts w:ascii="Times New Roman" w:hAnsi="Times New Roman" w:cs="Times New Roman"/>
                <w:sz w:val="20"/>
                <w:szCs w:val="20"/>
              </w:rPr>
            </w:pPr>
          </w:p>
        </w:tc>
        <w:tc>
          <w:tcPr>
            <w:tcW w:w="470" w:type="pct"/>
            <w:vMerge/>
          </w:tcPr>
          <w:p w14:paraId="560EEFD9" w14:textId="77777777" w:rsidR="00164FF7" w:rsidRPr="00AF6E76" w:rsidRDefault="00164FF7" w:rsidP="00164FF7">
            <w:pPr>
              <w:spacing w:line="360" w:lineRule="auto"/>
              <w:jc w:val="center"/>
              <w:rPr>
                <w:rFonts w:ascii="Times New Roman" w:hAnsi="Times New Roman" w:cs="Times New Roman"/>
                <w:sz w:val="18"/>
                <w:szCs w:val="18"/>
              </w:rPr>
            </w:pPr>
          </w:p>
        </w:tc>
        <w:tc>
          <w:tcPr>
            <w:tcW w:w="384" w:type="pct"/>
            <w:vMerge/>
          </w:tcPr>
          <w:p w14:paraId="16144980" w14:textId="77777777" w:rsidR="00164FF7" w:rsidRPr="00AF6E76" w:rsidRDefault="00164FF7" w:rsidP="00164FF7">
            <w:pPr>
              <w:spacing w:line="360" w:lineRule="auto"/>
              <w:jc w:val="center"/>
              <w:rPr>
                <w:rFonts w:ascii="Times New Roman" w:hAnsi="Times New Roman" w:cs="Times New Roman"/>
                <w:sz w:val="20"/>
                <w:szCs w:val="20"/>
              </w:rPr>
            </w:pPr>
          </w:p>
        </w:tc>
        <w:tc>
          <w:tcPr>
            <w:tcW w:w="257" w:type="pct"/>
            <w:vMerge/>
          </w:tcPr>
          <w:p w14:paraId="23547C08" w14:textId="77777777" w:rsidR="00164FF7" w:rsidRPr="00AF6E76" w:rsidRDefault="00164FF7" w:rsidP="00164FF7">
            <w:pPr>
              <w:spacing w:line="360" w:lineRule="auto"/>
              <w:jc w:val="center"/>
              <w:rPr>
                <w:rFonts w:ascii="Times New Roman" w:hAnsi="Times New Roman" w:cs="Times New Roman"/>
                <w:sz w:val="20"/>
                <w:szCs w:val="20"/>
              </w:rPr>
            </w:pPr>
          </w:p>
        </w:tc>
        <w:tc>
          <w:tcPr>
            <w:tcW w:w="257" w:type="pct"/>
            <w:vMerge/>
          </w:tcPr>
          <w:p w14:paraId="7B271226" w14:textId="77777777" w:rsidR="00164FF7" w:rsidRPr="00AF6E76" w:rsidRDefault="00164FF7" w:rsidP="00164FF7">
            <w:pPr>
              <w:spacing w:line="360" w:lineRule="auto"/>
              <w:jc w:val="center"/>
              <w:rPr>
                <w:rFonts w:ascii="Times New Roman" w:hAnsi="Times New Roman" w:cs="Times New Roman"/>
                <w:sz w:val="20"/>
                <w:szCs w:val="20"/>
              </w:rPr>
            </w:pPr>
          </w:p>
        </w:tc>
        <w:tc>
          <w:tcPr>
            <w:tcW w:w="428" w:type="pct"/>
          </w:tcPr>
          <w:p w14:paraId="24F03471"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Visual search inhibition task</w:t>
            </w:r>
          </w:p>
        </w:tc>
        <w:tc>
          <w:tcPr>
            <w:tcW w:w="514" w:type="pct"/>
            <w:gridSpan w:val="2"/>
          </w:tcPr>
          <w:p w14:paraId="2E18979D"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Distractor costs</w:t>
            </w:r>
          </w:p>
        </w:tc>
        <w:tc>
          <w:tcPr>
            <w:tcW w:w="299" w:type="pct"/>
            <w:vMerge/>
          </w:tcPr>
          <w:p w14:paraId="007D1D3C" w14:textId="77777777" w:rsidR="00164FF7" w:rsidRPr="00AF6E76" w:rsidRDefault="00164FF7" w:rsidP="00164FF7">
            <w:pPr>
              <w:spacing w:line="360" w:lineRule="auto"/>
              <w:jc w:val="center"/>
              <w:rPr>
                <w:rFonts w:ascii="Times New Roman" w:hAnsi="Times New Roman" w:cs="Times New Roman"/>
                <w:sz w:val="20"/>
                <w:szCs w:val="20"/>
              </w:rPr>
            </w:pPr>
          </w:p>
        </w:tc>
        <w:tc>
          <w:tcPr>
            <w:tcW w:w="470" w:type="pct"/>
            <w:vMerge/>
          </w:tcPr>
          <w:p w14:paraId="5AD726F1" w14:textId="77777777" w:rsidR="00164FF7" w:rsidRPr="00AF6E76" w:rsidRDefault="00164FF7" w:rsidP="00164FF7">
            <w:pPr>
              <w:spacing w:line="360" w:lineRule="auto"/>
              <w:jc w:val="center"/>
              <w:rPr>
                <w:rFonts w:ascii="Times New Roman" w:hAnsi="Times New Roman" w:cs="Times New Roman"/>
                <w:sz w:val="18"/>
                <w:szCs w:val="18"/>
              </w:rPr>
            </w:pPr>
          </w:p>
        </w:tc>
        <w:tc>
          <w:tcPr>
            <w:tcW w:w="767" w:type="pct"/>
            <w:vMerge/>
          </w:tcPr>
          <w:p w14:paraId="0AFDC279" w14:textId="77777777" w:rsidR="00164FF7" w:rsidRPr="00AF6E76" w:rsidRDefault="00164FF7" w:rsidP="00164FF7">
            <w:pPr>
              <w:jc w:val="center"/>
              <w:rPr>
                <w:rFonts w:ascii="Times New Roman" w:hAnsi="Times New Roman" w:cs="Times New Roman"/>
                <w:sz w:val="18"/>
                <w:szCs w:val="18"/>
              </w:rPr>
            </w:pPr>
          </w:p>
        </w:tc>
        <w:tc>
          <w:tcPr>
            <w:tcW w:w="769" w:type="pct"/>
            <w:vMerge/>
          </w:tcPr>
          <w:p w14:paraId="441A4F82" w14:textId="77777777" w:rsidR="00164FF7" w:rsidRPr="00AF6E76" w:rsidRDefault="00164FF7" w:rsidP="00164FF7">
            <w:pPr>
              <w:jc w:val="center"/>
              <w:rPr>
                <w:rFonts w:ascii="Times New Roman" w:hAnsi="Times New Roman" w:cs="Times New Roman"/>
                <w:sz w:val="18"/>
                <w:szCs w:val="18"/>
              </w:rPr>
            </w:pPr>
          </w:p>
        </w:tc>
      </w:tr>
      <w:tr w:rsidR="00AF6E76" w:rsidRPr="00AF6E76" w14:paraId="1DBA1BCF" w14:textId="77777777" w:rsidTr="007C5612">
        <w:trPr>
          <w:trHeight w:val="737"/>
        </w:trPr>
        <w:tc>
          <w:tcPr>
            <w:tcW w:w="385" w:type="pct"/>
            <w:vMerge w:val="restart"/>
          </w:tcPr>
          <w:p w14:paraId="183947EB"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Ducrocq et al. (2016) exp. 3</w:t>
            </w:r>
          </w:p>
        </w:tc>
        <w:tc>
          <w:tcPr>
            <w:tcW w:w="470" w:type="pct"/>
            <w:vMerge w:val="restart"/>
          </w:tcPr>
          <w:p w14:paraId="6888D0F8" w14:textId="77777777" w:rsidR="00164FF7" w:rsidRPr="00AF6E76" w:rsidRDefault="00164FF7" w:rsidP="00164FF7">
            <w:pPr>
              <w:spacing w:line="360" w:lineRule="auto"/>
              <w:jc w:val="center"/>
              <w:rPr>
                <w:rFonts w:ascii="Times New Roman" w:hAnsi="Times New Roman" w:cs="Times New Roman"/>
                <w:sz w:val="18"/>
                <w:szCs w:val="18"/>
              </w:rPr>
            </w:pPr>
            <w:r w:rsidRPr="00AF6E76">
              <w:rPr>
                <w:rFonts w:ascii="Times New Roman" w:hAnsi="Times New Roman" w:cs="Times New Roman"/>
                <w:sz w:val="18"/>
                <w:szCs w:val="18"/>
              </w:rPr>
              <w:t xml:space="preserve">22 recreational tennis players (27.84 </w:t>
            </w:r>
            <w:r w:rsidRPr="00AF6E76">
              <w:rPr>
                <w:rFonts w:ascii="Times New Roman" w:hAnsi="Times New Roman" w:cs="Times New Roman"/>
                <w:sz w:val="18"/>
                <w:szCs w:val="18"/>
              </w:rPr>
              <w:sym w:font="Symbol" w:char="F0B1"/>
            </w:r>
            <w:r w:rsidRPr="00AF6E76">
              <w:rPr>
                <w:rFonts w:ascii="Times New Roman" w:hAnsi="Times New Roman" w:cs="Times New Roman"/>
                <w:sz w:val="18"/>
                <w:szCs w:val="18"/>
              </w:rPr>
              <w:t xml:space="preserve"> 5.63)</w:t>
            </w:r>
          </w:p>
        </w:tc>
        <w:tc>
          <w:tcPr>
            <w:tcW w:w="384" w:type="pct"/>
            <w:vMerge w:val="restart"/>
          </w:tcPr>
          <w:p w14:paraId="63C5A8B0"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Tennis</w:t>
            </w:r>
          </w:p>
        </w:tc>
        <w:tc>
          <w:tcPr>
            <w:tcW w:w="257" w:type="pct"/>
            <w:vMerge w:val="restart"/>
          </w:tcPr>
          <w:p w14:paraId="30E545AD"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B-S</w:t>
            </w:r>
          </w:p>
        </w:tc>
        <w:tc>
          <w:tcPr>
            <w:tcW w:w="257" w:type="pct"/>
            <w:vMerge w:val="restart"/>
          </w:tcPr>
          <w:p w14:paraId="66AEBA3D"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50</w:t>
            </w:r>
          </w:p>
        </w:tc>
        <w:tc>
          <w:tcPr>
            <w:tcW w:w="942" w:type="pct"/>
            <w:gridSpan w:val="3"/>
          </w:tcPr>
          <w:p w14:paraId="582B9F6F"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Inhibition</w:t>
            </w:r>
          </w:p>
        </w:tc>
        <w:tc>
          <w:tcPr>
            <w:tcW w:w="299" w:type="pct"/>
            <w:vMerge w:val="restart"/>
          </w:tcPr>
          <w:p w14:paraId="1C904708"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 xml:space="preserve">SR Research </w:t>
            </w:r>
            <w:proofErr w:type="spellStart"/>
            <w:r w:rsidRPr="00AF6E76">
              <w:rPr>
                <w:rFonts w:ascii="Times New Roman" w:hAnsi="Times New Roman" w:cs="Times New Roman"/>
                <w:sz w:val="20"/>
                <w:szCs w:val="20"/>
              </w:rPr>
              <w:t>Eyelink</w:t>
            </w:r>
            <w:proofErr w:type="spellEnd"/>
            <w:r w:rsidRPr="00AF6E76">
              <w:rPr>
                <w:rFonts w:ascii="Times New Roman" w:hAnsi="Times New Roman" w:cs="Times New Roman"/>
                <w:sz w:val="20"/>
                <w:szCs w:val="20"/>
              </w:rPr>
              <w:t xml:space="preserve"> 1000</w:t>
            </w:r>
          </w:p>
        </w:tc>
        <w:tc>
          <w:tcPr>
            <w:tcW w:w="470" w:type="pct"/>
            <w:vMerge w:val="restart"/>
          </w:tcPr>
          <w:p w14:paraId="6601D259" w14:textId="77777777" w:rsidR="00164FF7" w:rsidRPr="00AF6E76" w:rsidRDefault="00164FF7" w:rsidP="00164FF7">
            <w:pPr>
              <w:spacing w:line="360" w:lineRule="auto"/>
              <w:jc w:val="center"/>
              <w:rPr>
                <w:rFonts w:ascii="Times New Roman" w:hAnsi="Times New Roman" w:cs="Times New Roman"/>
                <w:sz w:val="18"/>
                <w:szCs w:val="18"/>
              </w:rPr>
            </w:pPr>
            <w:r w:rsidRPr="00AF6E76">
              <w:rPr>
                <w:rFonts w:ascii="Times New Roman" w:hAnsi="Times New Roman" w:cs="Times New Roman"/>
                <w:sz w:val="18"/>
                <w:szCs w:val="18"/>
              </w:rPr>
              <w:t>Time to 1</w:t>
            </w:r>
            <w:r w:rsidRPr="00AF6E76">
              <w:rPr>
                <w:rFonts w:ascii="Times New Roman" w:hAnsi="Times New Roman" w:cs="Times New Roman"/>
                <w:sz w:val="18"/>
                <w:szCs w:val="18"/>
                <w:vertAlign w:val="superscript"/>
              </w:rPr>
              <w:t>st</w:t>
            </w:r>
            <w:r w:rsidRPr="00AF6E76">
              <w:rPr>
                <w:rFonts w:ascii="Times New Roman" w:hAnsi="Times New Roman" w:cs="Times New Roman"/>
                <w:sz w:val="18"/>
                <w:szCs w:val="18"/>
              </w:rPr>
              <w:t xml:space="preserve"> target fixation</w:t>
            </w:r>
          </w:p>
        </w:tc>
        <w:tc>
          <w:tcPr>
            <w:tcW w:w="767" w:type="pct"/>
            <w:vMerge w:val="restart"/>
          </w:tcPr>
          <w:p w14:paraId="6EEF955E" w14:textId="68C9020B" w:rsidR="00164FF7" w:rsidRPr="00AF6E76" w:rsidRDefault="00164FF7" w:rsidP="00164FF7">
            <w:pPr>
              <w:jc w:val="center"/>
              <w:rPr>
                <w:rFonts w:ascii="Times New Roman" w:hAnsi="Times New Roman" w:cs="Times New Roman"/>
                <w:sz w:val="18"/>
                <w:szCs w:val="18"/>
              </w:rPr>
            </w:pPr>
            <w:r w:rsidRPr="00AF6E76">
              <w:rPr>
                <w:rFonts w:ascii="Times New Roman" w:hAnsi="Times New Roman" w:cs="Times New Roman"/>
                <w:sz w:val="18"/>
                <w:szCs w:val="18"/>
              </w:rPr>
              <w:t>A significant condition x group interaction was found. The control group had earlier first target fixations at high-pressure while the training group had later first target fixations (indicating greater attention)</w:t>
            </w:r>
          </w:p>
        </w:tc>
        <w:tc>
          <w:tcPr>
            <w:tcW w:w="769" w:type="pct"/>
            <w:vMerge w:val="restart"/>
          </w:tcPr>
          <w:p w14:paraId="78422CB5" w14:textId="5427ADEF" w:rsidR="00164FF7" w:rsidRPr="00AF6E76" w:rsidRDefault="00164FF7" w:rsidP="00164FF7">
            <w:pPr>
              <w:jc w:val="center"/>
              <w:rPr>
                <w:rFonts w:ascii="Times New Roman" w:hAnsi="Times New Roman" w:cs="Times New Roman"/>
                <w:sz w:val="18"/>
                <w:szCs w:val="18"/>
              </w:rPr>
            </w:pPr>
            <w:r w:rsidRPr="00AF6E76">
              <w:rPr>
                <w:rFonts w:ascii="Times New Roman" w:hAnsi="Times New Roman" w:cs="Times New Roman"/>
                <w:sz w:val="18"/>
                <w:szCs w:val="18"/>
              </w:rPr>
              <w:t>Used cognitive anxiety measures to assess hypothesised differences between the high-pressure and low-pressure conditions. Also, included a physical tennis task. For performance, only the training group decreased the number of target misses. Participants were split into training and control groups. Pre, intervention, and post design. Regression showed that first target fixation predicted 13% of the variance in the tennis task</w:t>
            </w:r>
            <w:r w:rsidR="00241CD6" w:rsidRPr="00AF6E76">
              <w:rPr>
                <w:rFonts w:ascii="Times New Roman" w:hAnsi="Times New Roman" w:cs="Times New Roman"/>
                <w:sz w:val="18"/>
                <w:szCs w:val="18"/>
              </w:rPr>
              <w:t xml:space="preserve">. Distractor costs were lower post-training for the training group, indicating improved inhibition. </w:t>
            </w:r>
            <w:r w:rsidR="00241CD6" w:rsidRPr="00AF6E76">
              <w:rPr>
                <w:rFonts w:ascii="Times New Roman" w:hAnsi="Times New Roman" w:cs="Times New Roman"/>
                <w:sz w:val="18"/>
                <w:szCs w:val="18"/>
              </w:rPr>
              <w:lastRenderedPageBreak/>
              <w:t>Condition was significant, showing that first target fixation was significantly earlier in the high-pressure compared to low-pressure</w:t>
            </w:r>
          </w:p>
        </w:tc>
      </w:tr>
      <w:tr w:rsidR="00AF6E76" w:rsidRPr="00AF6E76" w14:paraId="552A3585" w14:textId="77777777" w:rsidTr="007C5612">
        <w:trPr>
          <w:trHeight w:val="1667"/>
        </w:trPr>
        <w:tc>
          <w:tcPr>
            <w:tcW w:w="385" w:type="pct"/>
            <w:vMerge/>
          </w:tcPr>
          <w:p w14:paraId="07C99803" w14:textId="77777777" w:rsidR="00164FF7" w:rsidRPr="00AF6E76" w:rsidRDefault="00164FF7" w:rsidP="00164FF7">
            <w:pPr>
              <w:spacing w:line="360" w:lineRule="auto"/>
              <w:jc w:val="center"/>
              <w:rPr>
                <w:rFonts w:ascii="Times New Roman" w:hAnsi="Times New Roman" w:cs="Times New Roman"/>
                <w:sz w:val="20"/>
                <w:szCs w:val="20"/>
              </w:rPr>
            </w:pPr>
          </w:p>
        </w:tc>
        <w:tc>
          <w:tcPr>
            <w:tcW w:w="470" w:type="pct"/>
            <w:vMerge/>
          </w:tcPr>
          <w:p w14:paraId="5BD96D53" w14:textId="77777777" w:rsidR="00164FF7" w:rsidRPr="00AF6E76" w:rsidRDefault="00164FF7" w:rsidP="00164FF7">
            <w:pPr>
              <w:spacing w:line="360" w:lineRule="auto"/>
              <w:jc w:val="center"/>
              <w:rPr>
                <w:rFonts w:ascii="Times New Roman" w:hAnsi="Times New Roman" w:cs="Times New Roman"/>
                <w:sz w:val="18"/>
                <w:szCs w:val="18"/>
              </w:rPr>
            </w:pPr>
          </w:p>
        </w:tc>
        <w:tc>
          <w:tcPr>
            <w:tcW w:w="384" w:type="pct"/>
            <w:vMerge/>
          </w:tcPr>
          <w:p w14:paraId="3F43F8DF" w14:textId="77777777" w:rsidR="00164FF7" w:rsidRPr="00AF6E76" w:rsidRDefault="00164FF7" w:rsidP="00164FF7">
            <w:pPr>
              <w:spacing w:line="360" w:lineRule="auto"/>
              <w:jc w:val="center"/>
              <w:rPr>
                <w:rFonts w:ascii="Times New Roman" w:hAnsi="Times New Roman" w:cs="Times New Roman"/>
                <w:sz w:val="20"/>
                <w:szCs w:val="20"/>
              </w:rPr>
            </w:pPr>
          </w:p>
        </w:tc>
        <w:tc>
          <w:tcPr>
            <w:tcW w:w="257" w:type="pct"/>
            <w:vMerge/>
          </w:tcPr>
          <w:p w14:paraId="2DAF562F" w14:textId="77777777" w:rsidR="00164FF7" w:rsidRPr="00AF6E76" w:rsidRDefault="00164FF7" w:rsidP="00164FF7">
            <w:pPr>
              <w:spacing w:line="360" w:lineRule="auto"/>
              <w:jc w:val="center"/>
              <w:rPr>
                <w:rFonts w:ascii="Times New Roman" w:hAnsi="Times New Roman" w:cs="Times New Roman"/>
                <w:sz w:val="20"/>
                <w:szCs w:val="20"/>
              </w:rPr>
            </w:pPr>
          </w:p>
        </w:tc>
        <w:tc>
          <w:tcPr>
            <w:tcW w:w="257" w:type="pct"/>
            <w:vMerge/>
          </w:tcPr>
          <w:p w14:paraId="3A8A1461" w14:textId="77777777" w:rsidR="00164FF7" w:rsidRPr="00AF6E76" w:rsidRDefault="00164FF7" w:rsidP="00164FF7">
            <w:pPr>
              <w:spacing w:line="360" w:lineRule="auto"/>
              <w:jc w:val="center"/>
              <w:rPr>
                <w:rFonts w:ascii="Times New Roman" w:hAnsi="Times New Roman" w:cs="Times New Roman"/>
                <w:sz w:val="20"/>
                <w:szCs w:val="20"/>
              </w:rPr>
            </w:pPr>
          </w:p>
        </w:tc>
        <w:tc>
          <w:tcPr>
            <w:tcW w:w="428" w:type="pct"/>
          </w:tcPr>
          <w:p w14:paraId="5E3C95C4"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Visual search inhibition task</w:t>
            </w:r>
          </w:p>
        </w:tc>
        <w:tc>
          <w:tcPr>
            <w:tcW w:w="514" w:type="pct"/>
            <w:gridSpan w:val="2"/>
          </w:tcPr>
          <w:p w14:paraId="554A79D0"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Distractor costs</w:t>
            </w:r>
          </w:p>
        </w:tc>
        <w:tc>
          <w:tcPr>
            <w:tcW w:w="299" w:type="pct"/>
            <w:vMerge/>
          </w:tcPr>
          <w:p w14:paraId="252FF2D6" w14:textId="77777777" w:rsidR="00164FF7" w:rsidRPr="00AF6E76" w:rsidRDefault="00164FF7" w:rsidP="00164FF7">
            <w:pPr>
              <w:spacing w:line="360" w:lineRule="auto"/>
              <w:jc w:val="center"/>
              <w:rPr>
                <w:rFonts w:ascii="Times New Roman" w:hAnsi="Times New Roman" w:cs="Times New Roman"/>
                <w:sz w:val="20"/>
                <w:szCs w:val="20"/>
              </w:rPr>
            </w:pPr>
          </w:p>
        </w:tc>
        <w:tc>
          <w:tcPr>
            <w:tcW w:w="470" w:type="pct"/>
            <w:vMerge/>
          </w:tcPr>
          <w:p w14:paraId="3B83C027" w14:textId="77777777" w:rsidR="00164FF7" w:rsidRPr="00AF6E76" w:rsidRDefault="00164FF7" w:rsidP="00164FF7">
            <w:pPr>
              <w:spacing w:line="360" w:lineRule="auto"/>
              <w:jc w:val="center"/>
              <w:rPr>
                <w:rFonts w:ascii="Times New Roman" w:hAnsi="Times New Roman" w:cs="Times New Roman"/>
                <w:sz w:val="18"/>
                <w:szCs w:val="18"/>
              </w:rPr>
            </w:pPr>
          </w:p>
        </w:tc>
        <w:tc>
          <w:tcPr>
            <w:tcW w:w="767" w:type="pct"/>
            <w:vMerge/>
          </w:tcPr>
          <w:p w14:paraId="486F6BCA" w14:textId="77777777" w:rsidR="00164FF7" w:rsidRPr="00AF6E76" w:rsidRDefault="00164FF7" w:rsidP="00164FF7">
            <w:pPr>
              <w:jc w:val="center"/>
              <w:rPr>
                <w:rFonts w:ascii="Times New Roman" w:hAnsi="Times New Roman" w:cs="Times New Roman"/>
                <w:sz w:val="18"/>
                <w:szCs w:val="18"/>
              </w:rPr>
            </w:pPr>
          </w:p>
        </w:tc>
        <w:tc>
          <w:tcPr>
            <w:tcW w:w="769" w:type="pct"/>
            <w:vMerge/>
          </w:tcPr>
          <w:p w14:paraId="7586F321" w14:textId="77777777" w:rsidR="00164FF7" w:rsidRPr="00AF6E76" w:rsidRDefault="00164FF7" w:rsidP="00164FF7">
            <w:pPr>
              <w:jc w:val="center"/>
              <w:rPr>
                <w:rFonts w:ascii="Times New Roman" w:hAnsi="Times New Roman" w:cs="Times New Roman"/>
                <w:sz w:val="18"/>
                <w:szCs w:val="18"/>
              </w:rPr>
            </w:pPr>
          </w:p>
        </w:tc>
      </w:tr>
      <w:tr w:rsidR="00AF6E76" w:rsidRPr="00AF6E76" w14:paraId="1F508C0D" w14:textId="77777777" w:rsidTr="007C5612">
        <w:trPr>
          <w:trHeight w:val="737"/>
        </w:trPr>
        <w:tc>
          <w:tcPr>
            <w:tcW w:w="385" w:type="pct"/>
            <w:vMerge w:val="restart"/>
          </w:tcPr>
          <w:p w14:paraId="4F5404F5"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Ducrocq et al. (2017)</w:t>
            </w:r>
          </w:p>
        </w:tc>
        <w:tc>
          <w:tcPr>
            <w:tcW w:w="470" w:type="pct"/>
            <w:vMerge w:val="restart"/>
          </w:tcPr>
          <w:p w14:paraId="654F1C72" w14:textId="77777777" w:rsidR="00164FF7" w:rsidRPr="00AF6E76" w:rsidRDefault="00164FF7" w:rsidP="00164FF7">
            <w:pPr>
              <w:spacing w:line="360" w:lineRule="auto"/>
              <w:jc w:val="center"/>
              <w:rPr>
                <w:rFonts w:ascii="Times New Roman" w:hAnsi="Times New Roman" w:cs="Times New Roman"/>
                <w:sz w:val="18"/>
                <w:szCs w:val="18"/>
              </w:rPr>
            </w:pPr>
            <w:r w:rsidRPr="00AF6E76">
              <w:rPr>
                <w:rFonts w:ascii="Times New Roman" w:hAnsi="Times New Roman" w:cs="Times New Roman"/>
                <w:sz w:val="18"/>
                <w:szCs w:val="18"/>
              </w:rPr>
              <w:t>30 recreational tennis players (33.00)</w:t>
            </w:r>
          </w:p>
        </w:tc>
        <w:tc>
          <w:tcPr>
            <w:tcW w:w="384" w:type="pct"/>
            <w:vMerge w:val="restart"/>
          </w:tcPr>
          <w:p w14:paraId="27031B68"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Tennis</w:t>
            </w:r>
          </w:p>
        </w:tc>
        <w:tc>
          <w:tcPr>
            <w:tcW w:w="257" w:type="pct"/>
            <w:vMerge w:val="restart"/>
          </w:tcPr>
          <w:p w14:paraId="3D3F1E07"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B-S</w:t>
            </w:r>
          </w:p>
        </w:tc>
        <w:tc>
          <w:tcPr>
            <w:tcW w:w="257" w:type="pct"/>
            <w:vMerge w:val="restart"/>
          </w:tcPr>
          <w:p w14:paraId="396FC3B1"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16.66</w:t>
            </w:r>
          </w:p>
        </w:tc>
        <w:tc>
          <w:tcPr>
            <w:tcW w:w="942" w:type="pct"/>
            <w:gridSpan w:val="3"/>
          </w:tcPr>
          <w:p w14:paraId="0FB32C47" w14:textId="13369B98"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Working-memory</w:t>
            </w:r>
          </w:p>
        </w:tc>
        <w:tc>
          <w:tcPr>
            <w:tcW w:w="299" w:type="pct"/>
            <w:vMerge w:val="restart"/>
          </w:tcPr>
          <w:p w14:paraId="67B66480"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Pupil Labs</w:t>
            </w:r>
          </w:p>
        </w:tc>
        <w:tc>
          <w:tcPr>
            <w:tcW w:w="470" w:type="pct"/>
            <w:vMerge w:val="restart"/>
          </w:tcPr>
          <w:p w14:paraId="5B3A71FE" w14:textId="77777777" w:rsidR="00164FF7" w:rsidRPr="00AF6E76" w:rsidRDefault="00164FF7" w:rsidP="00164FF7">
            <w:pPr>
              <w:spacing w:line="360" w:lineRule="auto"/>
              <w:jc w:val="center"/>
              <w:rPr>
                <w:rFonts w:ascii="Times New Roman" w:hAnsi="Times New Roman" w:cs="Times New Roman"/>
                <w:sz w:val="18"/>
                <w:szCs w:val="18"/>
              </w:rPr>
            </w:pPr>
            <w:r w:rsidRPr="00AF6E76">
              <w:rPr>
                <w:rFonts w:ascii="Times New Roman" w:hAnsi="Times New Roman" w:cs="Times New Roman"/>
                <w:sz w:val="18"/>
                <w:szCs w:val="18"/>
              </w:rPr>
              <w:t>Quiet eye duration, quiet eye onset, quiet eye offset</w:t>
            </w:r>
          </w:p>
        </w:tc>
        <w:tc>
          <w:tcPr>
            <w:tcW w:w="767" w:type="pct"/>
            <w:vMerge w:val="restart"/>
          </w:tcPr>
          <w:p w14:paraId="6C3401E6" w14:textId="4FFB0FE0" w:rsidR="00164FF7" w:rsidRPr="00AF6E76" w:rsidRDefault="00164FF7" w:rsidP="00164FF7">
            <w:pPr>
              <w:jc w:val="center"/>
              <w:rPr>
                <w:rFonts w:ascii="Times New Roman" w:hAnsi="Times New Roman" w:cs="Times New Roman"/>
                <w:sz w:val="18"/>
                <w:szCs w:val="18"/>
              </w:rPr>
            </w:pPr>
            <w:r w:rsidRPr="00AF6E76">
              <w:rPr>
                <w:rFonts w:ascii="Times New Roman" w:hAnsi="Times New Roman" w:cs="Times New Roman"/>
                <w:sz w:val="18"/>
                <w:szCs w:val="18"/>
              </w:rPr>
              <w:t>Quiet eye duration was longer in the high-pressure condition, but not significant between groups. All quiet eye onset analyses were non-significant. Quiet eye offset was later in the high-pressure condition. The training group had a later quiet eye offset than the control group indicating improved working-memory</w:t>
            </w:r>
          </w:p>
        </w:tc>
        <w:tc>
          <w:tcPr>
            <w:tcW w:w="769" w:type="pct"/>
            <w:vMerge w:val="restart"/>
          </w:tcPr>
          <w:p w14:paraId="2239D296" w14:textId="1463CFCD" w:rsidR="00164FF7" w:rsidRPr="00AF6E76" w:rsidRDefault="00164FF7" w:rsidP="00164FF7">
            <w:pPr>
              <w:jc w:val="center"/>
              <w:rPr>
                <w:rFonts w:ascii="Times New Roman" w:hAnsi="Times New Roman" w:cs="Times New Roman"/>
                <w:sz w:val="18"/>
                <w:szCs w:val="18"/>
              </w:rPr>
            </w:pPr>
            <w:r w:rsidRPr="00AF6E76">
              <w:rPr>
                <w:rFonts w:ascii="Times New Roman" w:hAnsi="Times New Roman" w:cs="Times New Roman"/>
                <w:sz w:val="18"/>
                <w:szCs w:val="18"/>
              </w:rPr>
              <w:t>Included a physical tennis task. Participants were split into training and control groups. Pre, intervention, and post design. Anxiety measures showed that the high- and low-pressure conditions were distinct. Only the training group improved on the tennis task from pre-training to post-training</w:t>
            </w:r>
            <w:r w:rsidR="00B81220" w:rsidRPr="00AF6E76">
              <w:rPr>
                <w:rFonts w:ascii="Times New Roman" w:hAnsi="Times New Roman" w:cs="Times New Roman"/>
                <w:sz w:val="18"/>
                <w:szCs w:val="18"/>
              </w:rPr>
              <w:t>. Training group performed significantly better post-training vs pre-training on the nback task. In the near-transfer change detection task only the training group showed improvement from pre-training to post-training</w:t>
            </w:r>
          </w:p>
        </w:tc>
      </w:tr>
      <w:tr w:rsidR="00AF6E76" w:rsidRPr="00AF6E76" w14:paraId="367E8C65" w14:textId="77777777" w:rsidTr="007C5612">
        <w:trPr>
          <w:trHeight w:val="1667"/>
        </w:trPr>
        <w:tc>
          <w:tcPr>
            <w:tcW w:w="385" w:type="pct"/>
            <w:vMerge/>
          </w:tcPr>
          <w:p w14:paraId="7019941B" w14:textId="77777777" w:rsidR="00164FF7" w:rsidRPr="00AF6E76" w:rsidRDefault="00164FF7" w:rsidP="00164FF7">
            <w:pPr>
              <w:spacing w:line="360" w:lineRule="auto"/>
              <w:jc w:val="center"/>
              <w:rPr>
                <w:rFonts w:ascii="Times New Roman" w:hAnsi="Times New Roman" w:cs="Times New Roman"/>
                <w:sz w:val="20"/>
                <w:szCs w:val="20"/>
              </w:rPr>
            </w:pPr>
          </w:p>
        </w:tc>
        <w:tc>
          <w:tcPr>
            <w:tcW w:w="470" w:type="pct"/>
            <w:vMerge/>
          </w:tcPr>
          <w:p w14:paraId="2053B14B" w14:textId="77777777" w:rsidR="00164FF7" w:rsidRPr="00AF6E76" w:rsidRDefault="00164FF7" w:rsidP="00164FF7">
            <w:pPr>
              <w:spacing w:line="360" w:lineRule="auto"/>
              <w:jc w:val="center"/>
              <w:rPr>
                <w:rFonts w:ascii="Times New Roman" w:hAnsi="Times New Roman" w:cs="Times New Roman"/>
                <w:sz w:val="18"/>
                <w:szCs w:val="18"/>
              </w:rPr>
            </w:pPr>
          </w:p>
        </w:tc>
        <w:tc>
          <w:tcPr>
            <w:tcW w:w="384" w:type="pct"/>
            <w:vMerge/>
          </w:tcPr>
          <w:p w14:paraId="45C549DC" w14:textId="77777777" w:rsidR="00164FF7" w:rsidRPr="00AF6E76" w:rsidRDefault="00164FF7" w:rsidP="00164FF7">
            <w:pPr>
              <w:spacing w:line="360" w:lineRule="auto"/>
              <w:jc w:val="center"/>
              <w:rPr>
                <w:rFonts w:ascii="Times New Roman" w:hAnsi="Times New Roman" w:cs="Times New Roman"/>
                <w:sz w:val="20"/>
                <w:szCs w:val="20"/>
              </w:rPr>
            </w:pPr>
          </w:p>
        </w:tc>
        <w:tc>
          <w:tcPr>
            <w:tcW w:w="257" w:type="pct"/>
            <w:vMerge/>
          </w:tcPr>
          <w:p w14:paraId="3CAF5EEE" w14:textId="77777777" w:rsidR="00164FF7" w:rsidRPr="00AF6E76" w:rsidRDefault="00164FF7" w:rsidP="00164FF7">
            <w:pPr>
              <w:spacing w:line="360" w:lineRule="auto"/>
              <w:jc w:val="center"/>
              <w:rPr>
                <w:rFonts w:ascii="Times New Roman" w:hAnsi="Times New Roman" w:cs="Times New Roman"/>
                <w:sz w:val="20"/>
                <w:szCs w:val="20"/>
              </w:rPr>
            </w:pPr>
          </w:p>
        </w:tc>
        <w:tc>
          <w:tcPr>
            <w:tcW w:w="257" w:type="pct"/>
            <w:vMerge/>
          </w:tcPr>
          <w:p w14:paraId="2ED99A6B" w14:textId="77777777" w:rsidR="00164FF7" w:rsidRPr="00AF6E76" w:rsidRDefault="00164FF7" w:rsidP="00164FF7">
            <w:pPr>
              <w:spacing w:line="360" w:lineRule="auto"/>
              <w:jc w:val="center"/>
              <w:rPr>
                <w:rFonts w:ascii="Times New Roman" w:hAnsi="Times New Roman" w:cs="Times New Roman"/>
                <w:sz w:val="20"/>
                <w:szCs w:val="20"/>
              </w:rPr>
            </w:pPr>
          </w:p>
        </w:tc>
        <w:tc>
          <w:tcPr>
            <w:tcW w:w="428" w:type="pct"/>
          </w:tcPr>
          <w:p w14:paraId="6D05B90F"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Nback and change detection task</w:t>
            </w:r>
          </w:p>
        </w:tc>
        <w:tc>
          <w:tcPr>
            <w:tcW w:w="514" w:type="pct"/>
            <w:gridSpan w:val="2"/>
          </w:tcPr>
          <w:p w14:paraId="0F996B83"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Average level of difficulty in the nback and hits and false alarms in CDT</w:t>
            </w:r>
          </w:p>
        </w:tc>
        <w:tc>
          <w:tcPr>
            <w:tcW w:w="299" w:type="pct"/>
            <w:vMerge/>
          </w:tcPr>
          <w:p w14:paraId="0BBE4C32" w14:textId="77777777" w:rsidR="00164FF7" w:rsidRPr="00AF6E76" w:rsidRDefault="00164FF7" w:rsidP="00164FF7">
            <w:pPr>
              <w:spacing w:line="360" w:lineRule="auto"/>
              <w:jc w:val="center"/>
              <w:rPr>
                <w:rFonts w:ascii="Times New Roman" w:hAnsi="Times New Roman" w:cs="Times New Roman"/>
                <w:sz w:val="20"/>
                <w:szCs w:val="20"/>
              </w:rPr>
            </w:pPr>
          </w:p>
        </w:tc>
        <w:tc>
          <w:tcPr>
            <w:tcW w:w="470" w:type="pct"/>
            <w:vMerge/>
          </w:tcPr>
          <w:p w14:paraId="1E7DD835" w14:textId="77777777" w:rsidR="00164FF7" w:rsidRPr="00AF6E76" w:rsidRDefault="00164FF7" w:rsidP="00164FF7">
            <w:pPr>
              <w:spacing w:line="360" w:lineRule="auto"/>
              <w:jc w:val="center"/>
              <w:rPr>
                <w:rFonts w:ascii="Times New Roman" w:hAnsi="Times New Roman" w:cs="Times New Roman"/>
                <w:sz w:val="18"/>
                <w:szCs w:val="18"/>
              </w:rPr>
            </w:pPr>
          </w:p>
        </w:tc>
        <w:tc>
          <w:tcPr>
            <w:tcW w:w="767" w:type="pct"/>
            <w:vMerge/>
          </w:tcPr>
          <w:p w14:paraId="5CDC2C03" w14:textId="77777777" w:rsidR="00164FF7" w:rsidRPr="00AF6E76" w:rsidRDefault="00164FF7" w:rsidP="00164FF7">
            <w:pPr>
              <w:jc w:val="center"/>
              <w:rPr>
                <w:rFonts w:ascii="Times New Roman" w:hAnsi="Times New Roman" w:cs="Times New Roman"/>
                <w:sz w:val="18"/>
                <w:szCs w:val="18"/>
              </w:rPr>
            </w:pPr>
          </w:p>
        </w:tc>
        <w:tc>
          <w:tcPr>
            <w:tcW w:w="769" w:type="pct"/>
            <w:vMerge/>
          </w:tcPr>
          <w:p w14:paraId="0591693A" w14:textId="77777777" w:rsidR="00164FF7" w:rsidRPr="00AF6E76" w:rsidRDefault="00164FF7" w:rsidP="00164FF7">
            <w:pPr>
              <w:jc w:val="center"/>
              <w:rPr>
                <w:rFonts w:ascii="Times New Roman" w:hAnsi="Times New Roman" w:cs="Times New Roman"/>
                <w:sz w:val="18"/>
                <w:szCs w:val="18"/>
              </w:rPr>
            </w:pPr>
          </w:p>
        </w:tc>
      </w:tr>
      <w:tr w:rsidR="00AF6E76" w:rsidRPr="00AF6E76" w14:paraId="0F9CEAB8" w14:textId="77777777" w:rsidTr="007C5612">
        <w:trPr>
          <w:trHeight w:val="737"/>
        </w:trPr>
        <w:tc>
          <w:tcPr>
            <w:tcW w:w="385" w:type="pct"/>
            <w:vMerge w:val="restart"/>
          </w:tcPr>
          <w:p w14:paraId="2FDCCC9E"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Frank et al. (2016)</w:t>
            </w:r>
          </w:p>
        </w:tc>
        <w:tc>
          <w:tcPr>
            <w:tcW w:w="470" w:type="pct"/>
            <w:vMerge w:val="restart"/>
          </w:tcPr>
          <w:p w14:paraId="44A29FA4" w14:textId="77777777" w:rsidR="00164FF7" w:rsidRPr="00AF6E76" w:rsidRDefault="00164FF7" w:rsidP="00164FF7">
            <w:pPr>
              <w:spacing w:line="360" w:lineRule="auto"/>
              <w:jc w:val="center"/>
              <w:rPr>
                <w:rFonts w:ascii="Times New Roman" w:hAnsi="Times New Roman" w:cs="Times New Roman"/>
                <w:sz w:val="18"/>
                <w:szCs w:val="18"/>
              </w:rPr>
            </w:pPr>
            <w:r w:rsidRPr="00AF6E76">
              <w:rPr>
                <w:rFonts w:ascii="Times New Roman" w:hAnsi="Times New Roman" w:cs="Times New Roman"/>
                <w:sz w:val="18"/>
                <w:szCs w:val="18"/>
              </w:rPr>
              <w:t>15 combined practice group (24.38), 15 physical practice group (25.73), and 15 no training group (27.00) university students</w:t>
            </w:r>
          </w:p>
        </w:tc>
        <w:tc>
          <w:tcPr>
            <w:tcW w:w="384" w:type="pct"/>
            <w:vMerge w:val="restart"/>
          </w:tcPr>
          <w:p w14:paraId="2DD3330B"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Golf</w:t>
            </w:r>
          </w:p>
        </w:tc>
        <w:tc>
          <w:tcPr>
            <w:tcW w:w="257" w:type="pct"/>
            <w:vMerge w:val="restart"/>
          </w:tcPr>
          <w:p w14:paraId="1A59E605"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B-S</w:t>
            </w:r>
          </w:p>
        </w:tc>
        <w:tc>
          <w:tcPr>
            <w:tcW w:w="257" w:type="pct"/>
            <w:vMerge w:val="restart"/>
          </w:tcPr>
          <w:p w14:paraId="05DA0A10"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60</w:t>
            </w:r>
          </w:p>
        </w:tc>
        <w:tc>
          <w:tcPr>
            <w:tcW w:w="942" w:type="pct"/>
            <w:gridSpan w:val="3"/>
          </w:tcPr>
          <w:p w14:paraId="18C0BCCA" w14:textId="5027FE95"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Mental representation and working-memory</w:t>
            </w:r>
          </w:p>
        </w:tc>
        <w:tc>
          <w:tcPr>
            <w:tcW w:w="299" w:type="pct"/>
            <w:vMerge w:val="restart"/>
          </w:tcPr>
          <w:p w14:paraId="351754F8"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 xml:space="preserve">SMI </w:t>
            </w:r>
            <w:proofErr w:type="spellStart"/>
            <w:r w:rsidRPr="00AF6E76">
              <w:rPr>
                <w:rFonts w:ascii="Times New Roman" w:hAnsi="Times New Roman" w:cs="Times New Roman"/>
                <w:sz w:val="20"/>
                <w:szCs w:val="20"/>
              </w:rPr>
              <w:t>iViewX</w:t>
            </w:r>
            <w:proofErr w:type="spellEnd"/>
            <w:r w:rsidRPr="00AF6E76">
              <w:rPr>
                <w:rFonts w:ascii="Times New Roman" w:hAnsi="Times New Roman" w:cs="Times New Roman"/>
                <w:sz w:val="20"/>
                <w:szCs w:val="20"/>
              </w:rPr>
              <w:t xml:space="preserve"> HED</w:t>
            </w:r>
          </w:p>
        </w:tc>
        <w:tc>
          <w:tcPr>
            <w:tcW w:w="470" w:type="pct"/>
            <w:vMerge w:val="restart"/>
          </w:tcPr>
          <w:p w14:paraId="5B2381CA" w14:textId="77777777" w:rsidR="00164FF7" w:rsidRPr="00AF6E76" w:rsidRDefault="00164FF7" w:rsidP="00164FF7">
            <w:pPr>
              <w:spacing w:line="360" w:lineRule="auto"/>
              <w:jc w:val="center"/>
              <w:rPr>
                <w:rFonts w:ascii="Times New Roman" w:hAnsi="Times New Roman" w:cs="Times New Roman"/>
                <w:sz w:val="18"/>
                <w:szCs w:val="18"/>
              </w:rPr>
            </w:pPr>
            <w:r w:rsidRPr="00AF6E76">
              <w:rPr>
                <w:rFonts w:ascii="Times New Roman" w:hAnsi="Times New Roman" w:cs="Times New Roman"/>
                <w:sz w:val="18"/>
                <w:szCs w:val="18"/>
              </w:rPr>
              <w:t xml:space="preserve">Quiet eye duration </w:t>
            </w:r>
          </w:p>
        </w:tc>
        <w:tc>
          <w:tcPr>
            <w:tcW w:w="767" w:type="pct"/>
            <w:vMerge w:val="restart"/>
          </w:tcPr>
          <w:p w14:paraId="7C36F819" w14:textId="1AAEFA31" w:rsidR="00164FF7" w:rsidRPr="00AF6E76" w:rsidRDefault="00164FF7" w:rsidP="00164FF7">
            <w:pPr>
              <w:jc w:val="center"/>
              <w:rPr>
                <w:rFonts w:ascii="Times New Roman" w:hAnsi="Times New Roman" w:cs="Times New Roman"/>
                <w:sz w:val="18"/>
                <w:szCs w:val="18"/>
              </w:rPr>
            </w:pPr>
            <w:r w:rsidRPr="00AF6E76">
              <w:rPr>
                <w:rFonts w:ascii="Times New Roman" w:hAnsi="Times New Roman" w:cs="Times New Roman"/>
                <w:sz w:val="18"/>
                <w:szCs w:val="18"/>
              </w:rPr>
              <w:t xml:space="preserve">A small </w:t>
            </w:r>
            <w:r w:rsidR="00B23630" w:rsidRPr="00AF6E76">
              <w:rPr>
                <w:rFonts w:ascii="Times New Roman" w:hAnsi="Times New Roman" w:cs="Times New Roman"/>
                <w:sz w:val="18"/>
                <w:szCs w:val="18"/>
              </w:rPr>
              <w:t xml:space="preserve">significant </w:t>
            </w:r>
            <w:r w:rsidRPr="00AF6E76">
              <w:rPr>
                <w:rFonts w:ascii="Times New Roman" w:hAnsi="Times New Roman" w:cs="Times New Roman"/>
                <w:sz w:val="18"/>
                <w:szCs w:val="18"/>
              </w:rPr>
              <w:t>positive correlation between the cognitive representations (adjusted rand index) and quiet eye duration was found</w:t>
            </w:r>
          </w:p>
        </w:tc>
        <w:tc>
          <w:tcPr>
            <w:tcW w:w="769" w:type="pct"/>
            <w:vMerge w:val="restart"/>
          </w:tcPr>
          <w:p w14:paraId="63D8CF7D" w14:textId="3B4D3EF6" w:rsidR="00164FF7" w:rsidRPr="00AF6E76" w:rsidRDefault="00164FF7" w:rsidP="00164FF7">
            <w:pPr>
              <w:jc w:val="center"/>
              <w:rPr>
                <w:rFonts w:ascii="Times New Roman" w:hAnsi="Times New Roman" w:cs="Times New Roman"/>
                <w:sz w:val="18"/>
                <w:szCs w:val="18"/>
              </w:rPr>
            </w:pPr>
            <w:r w:rsidRPr="00AF6E76">
              <w:rPr>
                <w:rFonts w:ascii="Times New Roman" w:hAnsi="Times New Roman" w:cs="Times New Roman"/>
                <w:sz w:val="18"/>
                <w:szCs w:val="18"/>
              </w:rPr>
              <w:t>Measured performance on a golf-putting task. Placed participants into three groups (combined practice, physical practice, and no practice). Both types of practice (i.e., combined and physical) improved putting accuracy compared to no practice at a retention test. Assessed imagery ability to be sure it did not influence results</w:t>
            </w:r>
            <w:r w:rsidR="00B81220" w:rsidRPr="00AF6E76">
              <w:rPr>
                <w:rFonts w:ascii="Times New Roman" w:hAnsi="Times New Roman" w:cs="Times New Roman"/>
                <w:sz w:val="18"/>
                <w:szCs w:val="18"/>
              </w:rPr>
              <w:t>. The combined practice group increased functional clusters in regard to the putting action. Adjusted rand index increased in similarity to that of the expert. Physical practice group also improved, and no practice group showed no improvements in adjusted rand index scores. Only combined practice group showed improved quiet eye durations compared to the no practice group</w:t>
            </w:r>
          </w:p>
        </w:tc>
      </w:tr>
      <w:tr w:rsidR="00AF6E76" w:rsidRPr="00AF6E76" w14:paraId="35F193BA" w14:textId="77777777" w:rsidTr="007C5612">
        <w:trPr>
          <w:trHeight w:val="1667"/>
        </w:trPr>
        <w:tc>
          <w:tcPr>
            <w:tcW w:w="385" w:type="pct"/>
            <w:vMerge/>
          </w:tcPr>
          <w:p w14:paraId="11E5556F" w14:textId="77777777" w:rsidR="00164FF7" w:rsidRPr="00AF6E76" w:rsidRDefault="00164FF7" w:rsidP="00164FF7">
            <w:pPr>
              <w:spacing w:line="360" w:lineRule="auto"/>
              <w:jc w:val="center"/>
              <w:rPr>
                <w:rFonts w:ascii="Times New Roman" w:hAnsi="Times New Roman" w:cs="Times New Roman"/>
                <w:sz w:val="20"/>
                <w:szCs w:val="20"/>
              </w:rPr>
            </w:pPr>
          </w:p>
        </w:tc>
        <w:tc>
          <w:tcPr>
            <w:tcW w:w="470" w:type="pct"/>
            <w:vMerge/>
          </w:tcPr>
          <w:p w14:paraId="260B4CD5" w14:textId="77777777" w:rsidR="00164FF7" w:rsidRPr="00AF6E76" w:rsidRDefault="00164FF7" w:rsidP="00164FF7">
            <w:pPr>
              <w:spacing w:line="360" w:lineRule="auto"/>
              <w:jc w:val="center"/>
              <w:rPr>
                <w:rFonts w:ascii="Times New Roman" w:hAnsi="Times New Roman" w:cs="Times New Roman"/>
                <w:sz w:val="18"/>
                <w:szCs w:val="18"/>
              </w:rPr>
            </w:pPr>
          </w:p>
        </w:tc>
        <w:tc>
          <w:tcPr>
            <w:tcW w:w="384" w:type="pct"/>
            <w:vMerge/>
          </w:tcPr>
          <w:p w14:paraId="1A8F4220" w14:textId="77777777" w:rsidR="00164FF7" w:rsidRPr="00AF6E76" w:rsidRDefault="00164FF7" w:rsidP="00164FF7">
            <w:pPr>
              <w:spacing w:line="360" w:lineRule="auto"/>
              <w:jc w:val="center"/>
              <w:rPr>
                <w:rFonts w:ascii="Times New Roman" w:hAnsi="Times New Roman" w:cs="Times New Roman"/>
                <w:sz w:val="20"/>
                <w:szCs w:val="20"/>
              </w:rPr>
            </w:pPr>
          </w:p>
        </w:tc>
        <w:tc>
          <w:tcPr>
            <w:tcW w:w="257" w:type="pct"/>
            <w:vMerge/>
          </w:tcPr>
          <w:p w14:paraId="04E888B1" w14:textId="77777777" w:rsidR="00164FF7" w:rsidRPr="00AF6E76" w:rsidRDefault="00164FF7" w:rsidP="00164FF7">
            <w:pPr>
              <w:spacing w:line="360" w:lineRule="auto"/>
              <w:jc w:val="center"/>
              <w:rPr>
                <w:rFonts w:ascii="Times New Roman" w:hAnsi="Times New Roman" w:cs="Times New Roman"/>
                <w:sz w:val="20"/>
                <w:szCs w:val="20"/>
              </w:rPr>
            </w:pPr>
          </w:p>
        </w:tc>
        <w:tc>
          <w:tcPr>
            <w:tcW w:w="257" w:type="pct"/>
            <w:vMerge/>
          </w:tcPr>
          <w:p w14:paraId="67D09137" w14:textId="77777777" w:rsidR="00164FF7" w:rsidRPr="00AF6E76" w:rsidRDefault="00164FF7" w:rsidP="00164FF7">
            <w:pPr>
              <w:spacing w:line="360" w:lineRule="auto"/>
              <w:jc w:val="center"/>
              <w:rPr>
                <w:rFonts w:ascii="Times New Roman" w:hAnsi="Times New Roman" w:cs="Times New Roman"/>
                <w:sz w:val="20"/>
                <w:szCs w:val="20"/>
              </w:rPr>
            </w:pPr>
          </w:p>
        </w:tc>
        <w:tc>
          <w:tcPr>
            <w:tcW w:w="428" w:type="pct"/>
          </w:tcPr>
          <w:p w14:paraId="475FDD8C"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Structural dimension analysis of mental representation</w:t>
            </w:r>
          </w:p>
        </w:tc>
        <w:tc>
          <w:tcPr>
            <w:tcW w:w="514" w:type="pct"/>
            <w:gridSpan w:val="2"/>
          </w:tcPr>
          <w:p w14:paraId="43C31349"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Adjusted rand index</w:t>
            </w:r>
          </w:p>
        </w:tc>
        <w:tc>
          <w:tcPr>
            <w:tcW w:w="299" w:type="pct"/>
            <w:vMerge/>
          </w:tcPr>
          <w:p w14:paraId="2DC79FAD" w14:textId="77777777" w:rsidR="00164FF7" w:rsidRPr="00AF6E76" w:rsidRDefault="00164FF7" w:rsidP="00164FF7">
            <w:pPr>
              <w:spacing w:line="360" w:lineRule="auto"/>
              <w:jc w:val="center"/>
              <w:rPr>
                <w:rFonts w:ascii="Times New Roman" w:hAnsi="Times New Roman" w:cs="Times New Roman"/>
                <w:sz w:val="20"/>
                <w:szCs w:val="20"/>
              </w:rPr>
            </w:pPr>
          </w:p>
        </w:tc>
        <w:tc>
          <w:tcPr>
            <w:tcW w:w="470" w:type="pct"/>
            <w:vMerge/>
          </w:tcPr>
          <w:p w14:paraId="5E45869D" w14:textId="77777777" w:rsidR="00164FF7" w:rsidRPr="00AF6E76" w:rsidRDefault="00164FF7" w:rsidP="00164FF7">
            <w:pPr>
              <w:spacing w:line="360" w:lineRule="auto"/>
              <w:jc w:val="center"/>
              <w:rPr>
                <w:rFonts w:ascii="Times New Roman" w:hAnsi="Times New Roman" w:cs="Times New Roman"/>
                <w:sz w:val="18"/>
                <w:szCs w:val="18"/>
              </w:rPr>
            </w:pPr>
          </w:p>
        </w:tc>
        <w:tc>
          <w:tcPr>
            <w:tcW w:w="767" w:type="pct"/>
            <w:vMerge/>
          </w:tcPr>
          <w:p w14:paraId="2C4A1BEA" w14:textId="77777777" w:rsidR="00164FF7" w:rsidRPr="00AF6E76" w:rsidRDefault="00164FF7" w:rsidP="00164FF7">
            <w:pPr>
              <w:jc w:val="center"/>
              <w:rPr>
                <w:rFonts w:ascii="Times New Roman" w:hAnsi="Times New Roman" w:cs="Times New Roman"/>
                <w:sz w:val="18"/>
                <w:szCs w:val="18"/>
              </w:rPr>
            </w:pPr>
          </w:p>
        </w:tc>
        <w:tc>
          <w:tcPr>
            <w:tcW w:w="769" w:type="pct"/>
            <w:vMerge/>
          </w:tcPr>
          <w:p w14:paraId="321DA28C" w14:textId="77777777" w:rsidR="00164FF7" w:rsidRPr="00AF6E76" w:rsidRDefault="00164FF7" w:rsidP="00164FF7">
            <w:pPr>
              <w:jc w:val="center"/>
              <w:rPr>
                <w:rFonts w:ascii="Times New Roman" w:hAnsi="Times New Roman" w:cs="Times New Roman"/>
                <w:sz w:val="18"/>
                <w:szCs w:val="18"/>
              </w:rPr>
            </w:pPr>
          </w:p>
        </w:tc>
      </w:tr>
      <w:tr w:rsidR="00AF6E76" w:rsidRPr="00AF6E76" w14:paraId="57F451AA" w14:textId="77777777" w:rsidTr="007C5612">
        <w:trPr>
          <w:trHeight w:val="737"/>
        </w:trPr>
        <w:tc>
          <w:tcPr>
            <w:tcW w:w="385" w:type="pct"/>
            <w:vMerge w:val="restart"/>
          </w:tcPr>
          <w:p w14:paraId="1D78890A" w14:textId="77777777" w:rsidR="00164FF7" w:rsidRPr="00AF6E76" w:rsidRDefault="00164FF7" w:rsidP="00164FF7">
            <w:pPr>
              <w:spacing w:line="360" w:lineRule="auto"/>
              <w:jc w:val="center"/>
              <w:rPr>
                <w:rFonts w:ascii="Times New Roman" w:hAnsi="Times New Roman" w:cs="Times New Roman"/>
                <w:sz w:val="20"/>
                <w:szCs w:val="20"/>
              </w:rPr>
            </w:pPr>
            <w:proofErr w:type="spellStart"/>
            <w:r w:rsidRPr="00AF6E76">
              <w:rPr>
                <w:rFonts w:ascii="Times New Roman" w:hAnsi="Times New Roman" w:cs="Times New Roman"/>
                <w:sz w:val="20"/>
                <w:szCs w:val="20"/>
              </w:rPr>
              <w:lastRenderedPageBreak/>
              <w:t>Klostermann</w:t>
            </w:r>
            <w:proofErr w:type="spellEnd"/>
            <w:r w:rsidRPr="00AF6E76">
              <w:rPr>
                <w:rFonts w:ascii="Times New Roman" w:hAnsi="Times New Roman" w:cs="Times New Roman"/>
                <w:sz w:val="20"/>
                <w:szCs w:val="20"/>
              </w:rPr>
              <w:t xml:space="preserve"> (2019)</w:t>
            </w:r>
          </w:p>
        </w:tc>
        <w:tc>
          <w:tcPr>
            <w:tcW w:w="470" w:type="pct"/>
            <w:vMerge w:val="restart"/>
          </w:tcPr>
          <w:p w14:paraId="342E0FA3" w14:textId="77777777" w:rsidR="00164FF7" w:rsidRPr="00AF6E76" w:rsidRDefault="00164FF7" w:rsidP="00164FF7">
            <w:pPr>
              <w:spacing w:line="360" w:lineRule="auto"/>
              <w:jc w:val="center"/>
              <w:rPr>
                <w:rFonts w:ascii="Times New Roman" w:hAnsi="Times New Roman" w:cs="Times New Roman"/>
                <w:sz w:val="18"/>
                <w:szCs w:val="18"/>
              </w:rPr>
            </w:pPr>
            <w:r w:rsidRPr="00AF6E76">
              <w:rPr>
                <w:rFonts w:ascii="Times New Roman" w:hAnsi="Times New Roman" w:cs="Times New Roman"/>
                <w:sz w:val="18"/>
                <w:szCs w:val="18"/>
              </w:rPr>
              <w:t xml:space="preserve">40 undergraduate students (20.30 </w:t>
            </w:r>
            <w:r w:rsidRPr="00AF6E76">
              <w:rPr>
                <w:rFonts w:ascii="Times New Roman" w:hAnsi="Times New Roman" w:cs="Times New Roman"/>
                <w:sz w:val="18"/>
                <w:szCs w:val="18"/>
              </w:rPr>
              <w:sym w:font="Symbol" w:char="F0B1"/>
            </w:r>
            <w:r w:rsidRPr="00AF6E76">
              <w:rPr>
                <w:rFonts w:ascii="Times New Roman" w:hAnsi="Times New Roman" w:cs="Times New Roman"/>
                <w:sz w:val="18"/>
                <w:szCs w:val="18"/>
              </w:rPr>
              <w:t xml:space="preserve"> 1.30)</w:t>
            </w:r>
          </w:p>
        </w:tc>
        <w:tc>
          <w:tcPr>
            <w:tcW w:w="384" w:type="pct"/>
            <w:vMerge w:val="restart"/>
          </w:tcPr>
          <w:p w14:paraId="661AB33C"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Non-athletes</w:t>
            </w:r>
          </w:p>
        </w:tc>
        <w:tc>
          <w:tcPr>
            <w:tcW w:w="257" w:type="pct"/>
            <w:vMerge w:val="restart"/>
          </w:tcPr>
          <w:p w14:paraId="295AE887"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B-S</w:t>
            </w:r>
          </w:p>
        </w:tc>
        <w:tc>
          <w:tcPr>
            <w:tcW w:w="257" w:type="pct"/>
            <w:vMerge w:val="restart"/>
          </w:tcPr>
          <w:p w14:paraId="1F9753D1"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45</w:t>
            </w:r>
          </w:p>
        </w:tc>
        <w:tc>
          <w:tcPr>
            <w:tcW w:w="942" w:type="pct"/>
            <w:gridSpan w:val="3"/>
          </w:tcPr>
          <w:p w14:paraId="0B774B6D"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Inhibition</w:t>
            </w:r>
          </w:p>
        </w:tc>
        <w:tc>
          <w:tcPr>
            <w:tcW w:w="299" w:type="pct"/>
            <w:vMerge w:val="restart"/>
          </w:tcPr>
          <w:p w14:paraId="7A95478C" w14:textId="77777777" w:rsidR="00164FF7" w:rsidRPr="00AF6E76" w:rsidRDefault="00164FF7" w:rsidP="00164FF7">
            <w:pPr>
              <w:spacing w:line="360" w:lineRule="auto"/>
              <w:jc w:val="center"/>
              <w:rPr>
                <w:rFonts w:ascii="Times New Roman" w:hAnsi="Times New Roman" w:cs="Times New Roman"/>
                <w:sz w:val="20"/>
                <w:szCs w:val="20"/>
              </w:rPr>
            </w:pPr>
            <w:proofErr w:type="spellStart"/>
            <w:r w:rsidRPr="00AF6E76">
              <w:rPr>
                <w:rFonts w:ascii="Times New Roman" w:hAnsi="Times New Roman" w:cs="Times New Roman"/>
                <w:sz w:val="20"/>
                <w:szCs w:val="20"/>
              </w:rPr>
              <w:t>EyeSeeCam</w:t>
            </w:r>
            <w:proofErr w:type="spellEnd"/>
          </w:p>
        </w:tc>
        <w:tc>
          <w:tcPr>
            <w:tcW w:w="470" w:type="pct"/>
            <w:vMerge w:val="restart"/>
          </w:tcPr>
          <w:p w14:paraId="4BE6B37B" w14:textId="77777777" w:rsidR="00164FF7" w:rsidRPr="00AF6E76" w:rsidRDefault="00164FF7" w:rsidP="00164FF7">
            <w:pPr>
              <w:spacing w:line="360" w:lineRule="auto"/>
              <w:jc w:val="center"/>
              <w:rPr>
                <w:rFonts w:ascii="Times New Roman" w:hAnsi="Times New Roman" w:cs="Times New Roman"/>
                <w:sz w:val="18"/>
                <w:szCs w:val="18"/>
              </w:rPr>
            </w:pPr>
            <w:r w:rsidRPr="00AF6E76">
              <w:rPr>
                <w:rFonts w:ascii="Times New Roman" w:hAnsi="Times New Roman" w:cs="Times New Roman"/>
                <w:sz w:val="18"/>
                <w:szCs w:val="18"/>
              </w:rPr>
              <w:t>Quiet eye duration, quiet eye onset, quiet eye offset</w:t>
            </w:r>
          </w:p>
        </w:tc>
        <w:tc>
          <w:tcPr>
            <w:tcW w:w="767" w:type="pct"/>
            <w:vMerge w:val="restart"/>
          </w:tcPr>
          <w:p w14:paraId="6C8045A1" w14:textId="77777777" w:rsidR="00164FF7" w:rsidRPr="00AF6E76" w:rsidRDefault="00164FF7" w:rsidP="00164FF7">
            <w:pPr>
              <w:jc w:val="center"/>
              <w:rPr>
                <w:rFonts w:ascii="Times New Roman" w:hAnsi="Times New Roman" w:cs="Times New Roman"/>
                <w:sz w:val="18"/>
                <w:szCs w:val="18"/>
              </w:rPr>
            </w:pPr>
            <w:r w:rsidRPr="00AF6E76">
              <w:rPr>
                <w:rFonts w:ascii="Times New Roman" w:hAnsi="Times New Roman" w:cs="Times New Roman"/>
                <w:sz w:val="18"/>
                <w:szCs w:val="18"/>
              </w:rPr>
              <w:t>Quiet eye duration was longer and quiet eye onset was earlier when inhibition demands were high v low. No difference in quiet eye offset</w:t>
            </w:r>
          </w:p>
        </w:tc>
        <w:tc>
          <w:tcPr>
            <w:tcW w:w="769" w:type="pct"/>
            <w:vMerge w:val="restart"/>
          </w:tcPr>
          <w:p w14:paraId="0FFC2A6D" w14:textId="77777777" w:rsidR="00164FF7" w:rsidRPr="00AF6E76" w:rsidRDefault="00164FF7" w:rsidP="00164FF7">
            <w:pPr>
              <w:jc w:val="center"/>
              <w:rPr>
                <w:rFonts w:ascii="Times New Roman" w:hAnsi="Times New Roman" w:cs="Times New Roman"/>
                <w:sz w:val="18"/>
                <w:szCs w:val="18"/>
              </w:rPr>
            </w:pPr>
            <w:r w:rsidRPr="00AF6E76">
              <w:rPr>
                <w:rFonts w:ascii="Times New Roman" w:hAnsi="Times New Roman" w:cs="Times New Roman"/>
                <w:sz w:val="18"/>
                <w:szCs w:val="18"/>
              </w:rPr>
              <w:t>The study manipulated inhibition demands and placed participants in one of two groups (i.e., high-response and low-response selection demands). Measured throwing performance as well between the conditions. Finally, they measured ball flight and throwing movement differences between the groups</w:t>
            </w:r>
          </w:p>
        </w:tc>
      </w:tr>
      <w:tr w:rsidR="00AF6E76" w:rsidRPr="00AF6E76" w14:paraId="37C0EFC4" w14:textId="77777777" w:rsidTr="007C5612">
        <w:trPr>
          <w:trHeight w:val="1174"/>
        </w:trPr>
        <w:tc>
          <w:tcPr>
            <w:tcW w:w="385" w:type="pct"/>
            <w:vMerge/>
          </w:tcPr>
          <w:p w14:paraId="52EDDE31" w14:textId="77777777" w:rsidR="00164FF7" w:rsidRPr="00AF6E76" w:rsidRDefault="00164FF7" w:rsidP="00164FF7">
            <w:pPr>
              <w:spacing w:line="360" w:lineRule="auto"/>
              <w:jc w:val="center"/>
              <w:rPr>
                <w:rFonts w:ascii="Times New Roman" w:hAnsi="Times New Roman" w:cs="Times New Roman"/>
                <w:sz w:val="20"/>
                <w:szCs w:val="20"/>
              </w:rPr>
            </w:pPr>
          </w:p>
        </w:tc>
        <w:tc>
          <w:tcPr>
            <w:tcW w:w="470" w:type="pct"/>
            <w:vMerge/>
          </w:tcPr>
          <w:p w14:paraId="0A71EC2C" w14:textId="77777777" w:rsidR="00164FF7" w:rsidRPr="00AF6E76" w:rsidRDefault="00164FF7" w:rsidP="00164FF7">
            <w:pPr>
              <w:spacing w:line="360" w:lineRule="auto"/>
              <w:jc w:val="center"/>
              <w:rPr>
                <w:rFonts w:ascii="Times New Roman" w:hAnsi="Times New Roman" w:cs="Times New Roman"/>
                <w:sz w:val="18"/>
                <w:szCs w:val="18"/>
              </w:rPr>
            </w:pPr>
          </w:p>
        </w:tc>
        <w:tc>
          <w:tcPr>
            <w:tcW w:w="384" w:type="pct"/>
            <w:vMerge/>
          </w:tcPr>
          <w:p w14:paraId="4F7E1CD0" w14:textId="77777777" w:rsidR="00164FF7" w:rsidRPr="00AF6E76" w:rsidRDefault="00164FF7" w:rsidP="00164FF7">
            <w:pPr>
              <w:spacing w:line="360" w:lineRule="auto"/>
              <w:jc w:val="center"/>
              <w:rPr>
                <w:rFonts w:ascii="Times New Roman" w:hAnsi="Times New Roman" w:cs="Times New Roman"/>
                <w:sz w:val="20"/>
                <w:szCs w:val="20"/>
              </w:rPr>
            </w:pPr>
          </w:p>
        </w:tc>
        <w:tc>
          <w:tcPr>
            <w:tcW w:w="257" w:type="pct"/>
            <w:vMerge/>
          </w:tcPr>
          <w:p w14:paraId="342446AF" w14:textId="77777777" w:rsidR="00164FF7" w:rsidRPr="00AF6E76" w:rsidRDefault="00164FF7" w:rsidP="00164FF7">
            <w:pPr>
              <w:spacing w:line="360" w:lineRule="auto"/>
              <w:jc w:val="center"/>
              <w:rPr>
                <w:rFonts w:ascii="Times New Roman" w:hAnsi="Times New Roman" w:cs="Times New Roman"/>
                <w:sz w:val="20"/>
                <w:szCs w:val="20"/>
              </w:rPr>
            </w:pPr>
          </w:p>
        </w:tc>
        <w:tc>
          <w:tcPr>
            <w:tcW w:w="257" w:type="pct"/>
            <w:vMerge/>
          </w:tcPr>
          <w:p w14:paraId="6EB8695C" w14:textId="77777777" w:rsidR="00164FF7" w:rsidRPr="00AF6E76" w:rsidRDefault="00164FF7" w:rsidP="00164FF7">
            <w:pPr>
              <w:spacing w:line="360" w:lineRule="auto"/>
              <w:jc w:val="center"/>
              <w:rPr>
                <w:rFonts w:ascii="Times New Roman" w:hAnsi="Times New Roman" w:cs="Times New Roman"/>
                <w:sz w:val="20"/>
                <w:szCs w:val="20"/>
              </w:rPr>
            </w:pPr>
          </w:p>
        </w:tc>
        <w:tc>
          <w:tcPr>
            <w:tcW w:w="428" w:type="pct"/>
          </w:tcPr>
          <w:p w14:paraId="33AEDAB2"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In-situ/Manipulation</w:t>
            </w:r>
          </w:p>
        </w:tc>
        <w:tc>
          <w:tcPr>
            <w:tcW w:w="514" w:type="pct"/>
            <w:gridSpan w:val="2"/>
          </w:tcPr>
          <w:p w14:paraId="5608A445"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None</w:t>
            </w:r>
          </w:p>
        </w:tc>
        <w:tc>
          <w:tcPr>
            <w:tcW w:w="299" w:type="pct"/>
            <w:vMerge/>
          </w:tcPr>
          <w:p w14:paraId="2492E175" w14:textId="77777777" w:rsidR="00164FF7" w:rsidRPr="00AF6E76" w:rsidRDefault="00164FF7" w:rsidP="00164FF7">
            <w:pPr>
              <w:spacing w:line="360" w:lineRule="auto"/>
              <w:jc w:val="center"/>
              <w:rPr>
                <w:rFonts w:ascii="Times New Roman" w:hAnsi="Times New Roman" w:cs="Times New Roman"/>
                <w:sz w:val="20"/>
                <w:szCs w:val="20"/>
              </w:rPr>
            </w:pPr>
          </w:p>
        </w:tc>
        <w:tc>
          <w:tcPr>
            <w:tcW w:w="470" w:type="pct"/>
            <w:vMerge/>
          </w:tcPr>
          <w:p w14:paraId="31DFF8AE" w14:textId="77777777" w:rsidR="00164FF7" w:rsidRPr="00AF6E76" w:rsidRDefault="00164FF7" w:rsidP="00164FF7">
            <w:pPr>
              <w:spacing w:line="360" w:lineRule="auto"/>
              <w:jc w:val="center"/>
              <w:rPr>
                <w:rFonts w:ascii="Times New Roman" w:hAnsi="Times New Roman" w:cs="Times New Roman"/>
                <w:sz w:val="18"/>
                <w:szCs w:val="18"/>
              </w:rPr>
            </w:pPr>
          </w:p>
        </w:tc>
        <w:tc>
          <w:tcPr>
            <w:tcW w:w="767" w:type="pct"/>
            <w:vMerge/>
          </w:tcPr>
          <w:p w14:paraId="7854075F" w14:textId="77777777" w:rsidR="00164FF7" w:rsidRPr="00AF6E76" w:rsidRDefault="00164FF7" w:rsidP="00164FF7">
            <w:pPr>
              <w:jc w:val="center"/>
              <w:rPr>
                <w:rFonts w:ascii="Times New Roman" w:hAnsi="Times New Roman" w:cs="Times New Roman"/>
                <w:sz w:val="18"/>
                <w:szCs w:val="18"/>
              </w:rPr>
            </w:pPr>
          </w:p>
        </w:tc>
        <w:tc>
          <w:tcPr>
            <w:tcW w:w="769" w:type="pct"/>
            <w:vMerge/>
          </w:tcPr>
          <w:p w14:paraId="4AABB163" w14:textId="77777777" w:rsidR="00164FF7" w:rsidRPr="00AF6E76" w:rsidRDefault="00164FF7" w:rsidP="00164FF7">
            <w:pPr>
              <w:jc w:val="center"/>
              <w:rPr>
                <w:rFonts w:ascii="Times New Roman" w:hAnsi="Times New Roman" w:cs="Times New Roman"/>
                <w:sz w:val="18"/>
                <w:szCs w:val="18"/>
              </w:rPr>
            </w:pPr>
          </w:p>
        </w:tc>
      </w:tr>
      <w:tr w:rsidR="00AF6E76" w:rsidRPr="00AF6E76" w14:paraId="1C7F682E" w14:textId="77777777" w:rsidTr="007C5612">
        <w:trPr>
          <w:trHeight w:val="737"/>
        </w:trPr>
        <w:tc>
          <w:tcPr>
            <w:tcW w:w="385" w:type="pct"/>
            <w:vMerge w:val="restart"/>
          </w:tcPr>
          <w:p w14:paraId="7FBB1302" w14:textId="77777777" w:rsidR="00164FF7" w:rsidRPr="00AF6E76" w:rsidRDefault="00164FF7" w:rsidP="00164FF7">
            <w:pPr>
              <w:spacing w:line="360" w:lineRule="auto"/>
              <w:jc w:val="center"/>
              <w:rPr>
                <w:rFonts w:ascii="Times New Roman" w:hAnsi="Times New Roman" w:cs="Times New Roman"/>
                <w:sz w:val="20"/>
                <w:szCs w:val="20"/>
              </w:rPr>
            </w:pPr>
            <w:proofErr w:type="spellStart"/>
            <w:r w:rsidRPr="00AF6E76">
              <w:rPr>
                <w:rFonts w:ascii="Times New Roman" w:hAnsi="Times New Roman" w:cs="Times New Roman"/>
                <w:sz w:val="20"/>
                <w:szCs w:val="20"/>
              </w:rPr>
              <w:t>Klostermann</w:t>
            </w:r>
            <w:proofErr w:type="spellEnd"/>
            <w:r w:rsidRPr="00AF6E76">
              <w:rPr>
                <w:rFonts w:ascii="Times New Roman" w:hAnsi="Times New Roman" w:cs="Times New Roman"/>
                <w:sz w:val="20"/>
                <w:szCs w:val="20"/>
              </w:rPr>
              <w:t xml:space="preserve"> (2020) exp. 1 </w:t>
            </w:r>
          </w:p>
        </w:tc>
        <w:tc>
          <w:tcPr>
            <w:tcW w:w="470" w:type="pct"/>
            <w:vMerge w:val="restart"/>
          </w:tcPr>
          <w:p w14:paraId="46D527A4" w14:textId="77777777" w:rsidR="00164FF7" w:rsidRPr="00AF6E76" w:rsidRDefault="00164FF7" w:rsidP="00164FF7">
            <w:pPr>
              <w:spacing w:line="360" w:lineRule="auto"/>
              <w:jc w:val="center"/>
              <w:rPr>
                <w:rFonts w:ascii="Times New Roman" w:hAnsi="Times New Roman" w:cs="Times New Roman"/>
                <w:sz w:val="18"/>
                <w:szCs w:val="18"/>
              </w:rPr>
            </w:pPr>
            <w:r w:rsidRPr="00AF6E76">
              <w:rPr>
                <w:rFonts w:ascii="Times New Roman" w:hAnsi="Times New Roman" w:cs="Times New Roman"/>
                <w:sz w:val="18"/>
                <w:szCs w:val="18"/>
              </w:rPr>
              <w:t xml:space="preserve">14 male (24.00 </w:t>
            </w:r>
            <w:r w:rsidRPr="00AF6E76">
              <w:rPr>
                <w:rFonts w:ascii="Times New Roman" w:hAnsi="Times New Roman" w:cs="Times New Roman"/>
                <w:sz w:val="18"/>
                <w:szCs w:val="18"/>
              </w:rPr>
              <w:sym w:font="Symbol" w:char="F0B1"/>
            </w:r>
            <w:r w:rsidRPr="00AF6E76">
              <w:rPr>
                <w:rFonts w:ascii="Times New Roman" w:hAnsi="Times New Roman" w:cs="Times New Roman"/>
                <w:sz w:val="18"/>
                <w:szCs w:val="18"/>
              </w:rPr>
              <w:t xml:space="preserve"> 3.60) and 12 female (20.90 </w:t>
            </w:r>
            <w:r w:rsidRPr="00AF6E76">
              <w:rPr>
                <w:rFonts w:ascii="Times New Roman" w:hAnsi="Times New Roman" w:cs="Times New Roman"/>
                <w:sz w:val="18"/>
                <w:szCs w:val="18"/>
              </w:rPr>
              <w:sym w:font="Symbol" w:char="F0B1"/>
            </w:r>
            <w:r w:rsidRPr="00AF6E76">
              <w:rPr>
                <w:rFonts w:ascii="Times New Roman" w:hAnsi="Times New Roman" w:cs="Times New Roman"/>
                <w:sz w:val="18"/>
                <w:szCs w:val="18"/>
              </w:rPr>
              <w:t xml:space="preserve"> 3.60) sport science university students</w:t>
            </w:r>
          </w:p>
        </w:tc>
        <w:tc>
          <w:tcPr>
            <w:tcW w:w="384" w:type="pct"/>
            <w:vMerge w:val="restart"/>
          </w:tcPr>
          <w:p w14:paraId="7A5E986A"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Various/unspecified</w:t>
            </w:r>
          </w:p>
        </w:tc>
        <w:tc>
          <w:tcPr>
            <w:tcW w:w="257" w:type="pct"/>
            <w:vMerge w:val="restart"/>
          </w:tcPr>
          <w:p w14:paraId="1A0A128C"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W-S</w:t>
            </w:r>
          </w:p>
        </w:tc>
        <w:tc>
          <w:tcPr>
            <w:tcW w:w="257" w:type="pct"/>
            <w:vMerge w:val="restart"/>
          </w:tcPr>
          <w:p w14:paraId="0F76380A"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46.15</w:t>
            </w:r>
          </w:p>
        </w:tc>
        <w:tc>
          <w:tcPr>
            <w:tcW w:w="942" w:type="pct"/>
            <w:gridSpan w:val="3"/>
          </w:tcPr>
          <w:p w14:paraId="45508D6E"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Inhibition</w:t>
            </w:r>
          </w:p>
        </w:tc>
        <w:tc>
          <w:tcPr>
            <w:tcW w:w="299" w:type="pct"/>
            <w:vMerge w:val="restart"/>
          </w:tcPr>
          <w:p w14:paraId="3E4E9ED6" w14:textId="77777777" w:rsidR="00164FF7" w:rsidRPr="00AF6E76" w:rsidRDefault="00164FF7" w:rsidP="00164FF7">
            <w:pPr>
              <w:spacing w:line="360" w:lineRule="auto"/>
              <w:jc w:val="center"/>
              <w:rPr>
                <w:rFonts w:ascii="Times New Roman" w:hAnsi="Times New Roman" w:cs="Times New Roman"/>
                <w:sz w:val="20"/>
                <w:szCs w:val="20"/>
              </w:rPr>
            </w:pPr>
            <w:proofErr w:type="spellStart"/>
            <w:r w:rsidRPr="00AF6E76">
              <w:rPr>
                <w:rFonts w:ascii="Times New Roman" w:hAnsi="Times New Roman" w:cs="Times New Roman"/>
                <w:sz w:val="20"/>
                <w:szCs w:val="20"/>
              </w:rPr>
              <w:t>EyeSeeCam</w:t>
            </w:r>
            <w:proofErr w:type="spellEnd"/>
          </w:p>
        </w:tc>
        <w:tc>
          <w:tcPr>
            <w:tcW w:w="470" w:type="pct"/>
            <w:vMerge w:val="restart"/>
          </w:tcPr>
          <w:p w14:paraId="69304477" w14:textId="77777777" w:rsidR="00164FF7" w:rsidRPr="00AF6E76" w:rsidRDefault="00164FF7" w:rsidP="00164FF7">
            <w:pPr>
              <w:spacing w:line="360" w:lineRule="auto"/>
              <w:jc w:val="center"/>
              <w:rPr>
                <w:rFonts w:ascii="Times New Roman" w:hAnsi="Times New Roman" w:cs="Times New Roman"/>
                <w:sz w:val="18"/>
                <w:szCs w:val="18"/>
              </w:rPr>
            </w:pPr>
            <w:r w:rsidRPr="00AF6E76">
              <w:rPr>
                <w:rFonts w:ascii="Times New Roman" w:hAnsi="Times New Roman" w:cs="Times New Roman"/>
                <w:sz w:val="18"/>
                <w:szCs w:val="18"/>
              </w:rPr>
              <w:t xml:space="preserve">Quiet eye duration, quiet eye onset, quiet eye offset, </w:t>
            </w:r>
          </w:p>
        </w:tc>
        <w:tc>
          <w:tcPr>
            <w:tcW w:w="767" w:type="pct"/>
            <w:vMerge w:val="restart"/>
          </w:tcPr>
          <w:p w14:paraId="7BBF896E" w14:textId="0DD8DD7D" w:rsidR="00164FF7" w:rsidRPr="00AF6E76" w:rsidRDefault="00164FF7" w:rsidP="00164FF7">
            <w:pPr>
              <w:jc w:val="center"/>
              <w:rPr>
                <w:rFonts w:ascii="Times New Roman" w:hAnsi="Times New Roman" w:cs="Times New Roman"/>
                <w:sz w:val="18"/>
                <w:szCs w:val="18"/>
              </w:rPr>
            </w:pPr>
            <w:r w:rsidRPr="00AF6E76">
              <w:rPr>
                <w:rFonts w:ascii="Times New Roman" w:hAnsi="Times New Roman" w:cs="Times New Roman"/>
                <w:sz w:val="18"/>
                <w:szCs w:val="18"/>
              </w:rPr>
              <w:t>Quiet eye duration was longer</w:t>
            </w:r>
            <w:r w:rsidR="007C6235" w:rsidRPr="00AF6E76">
              <w:rPr>
                <w:rFonts w:ascii="Times New Roman" w:hAnsi="Times New Roman" w:cs="Times New Roman"/>
                <w:sz w:val="18"/>
                <w:szCs w:val="18"/>
              </w:rPr>
              <w:t xml:space="preserve">, </w:t>
            </w:r>
            <w:r w:rsidRPr="00AF6E76">
              <w:rPr>
                <w:rFonts w:ascii="Times New Roman" w:hAnsi="Times New Roman" w:cs="Times New Roman"/>
                <w:sz w:val="18"/>
                <w:szCs w:val="18"/>
              </w:rPr>
              <w:t>quiet eye onset was earlier</w:t>
            </w:r>
            <w:r w:rsidR="007C6235" w:rsidRPr="00AF6E76">
              <w:rPr>
                <w:rFonts w:ascii="Times New Roman" w:hAnsi="Times New Roman" w:cs="Times New Roman"/>
                <w:sz w:val="18"/>
                <w:szCs w:val="18"/>
              </w:rPr>
              <w:t>, and quiet eye offset was later</w:t>
            </w:r>
            <w:r w:rsidRPr="00AF6E76">
              <w:rPr>
                <w:rFonts w:ascii="Times New Roman" w:hAnsi="Times New Roman" w:cs="Times New Roman"/>
                <w:sz w:val="18"/>
                <w:szCs w:val="18"/>
              </w:rPr>
              <w:t xml:space="preserve"> when inhibition demands were high vs low </w:t>
            </w:r>
            <w:r w:rsidR="007C6235" w:rsidRPr="00AF6E76">
              <w:rPr>
                <w:rFonts w:ascii="Times New Roman" w:hAnsi="Times New Roman" w:cs="Times New Roman"/>
                <w:sz w:val="18"/>
                <w:szCs w:val="18"/>
              </w:rPr>
              <w:t>(i.e., target distance was small vs large)</w:t>
            </w:r>
          </w:p>
        </w:tc>
        <w:tc>
          <w:tcPr>
            <w:tcW w:w="769" w:type="pct"/>
            <w:vMerge w:val="restart"/>
          </w:tcPr>
          <w:p w14:paraId="7E0838FE" w14:textId="77777777" w:rsidR="00164FF7" w:rsidRPr="00AF6E76" w:rsidRDefault="00164FF7" w:rsidP="00164FF7">
            <w:pPr>
              <w:jc w:val="center"/>
              <w:rPr>
                <w:rFonts w:ascii="Times New Roman" w:hAnsi="Times New Roman" w:cs="Times New Roman"/>
                <w:sz w:val="18"/>
                <w:szCs w:val="18"/>
              </w:rPr>
            </w:pPr>
            <w:r w:rsidRPr="00AF6E76">
              <w:rPr>
                <w:rFonts w:ascii="Times New Roman" w:hAnsi="Times New Roman" w:cs="Times New Roman"/>
                <w:sz w:val="18"/>
                <w:szCs w:val="18"/>
              </w:rPr>
              <w:t>Manipulated inhibition demands via response demands (i.e., high and low) and discriminability (i.e., high and low). Measured throwing performance as well between the conditions. Used a quiet eye median split and assessed throwing accuracy as well</w:t>
            </w:r>
          </w:p>
        </w:tc>
      </w:tr>
      <w:tr w:rsidR="00AF6E76" w:rsidRPr="00AF6E76" w14:paraId="35377471" w14:textId="77777777" w:rsidTr="007C5612">
        <w:trPr>
          <w:trHeight w:val="900"/>
        </w:trPr>
        <w:tc>
          <w:tcPr>
            <w:tcW w:w="385" w:type="pct"/>
            <w:vMerge/>
          </w:tcPr>
          <w:p w14:paraId="5ECC6295" w14:textId="77777777" w:rsidR="00164FF7" w:rsidRPr="00AF6E76" w:rsidRDefault="00164FF7" w:rsidP="00164FF7">
            <w:pPr>
              <w:spacing w:line="360" w:lineRule="auto"/>
              <w:jc w:val="center"/>
              <w:rPr>
                <w:rFonts w:ascii="Times New Roman" w:hAnsi="Times New Roman" w:cs="Times New Roman"/>
                <w:sz w:val="20"/>
                <w:szCs w:val="20"/>
              </w:rPr>
            </w:pPr>
          </w:p>
        </w:tc>
        <w:tc>
          <w:tcPr>
            <w:tcW w:w="470" w:type="pct"/>
            <w:vMerge/>
          </w:tcPr>
          <w:p w14:paraId="61EEDEF8" w14:textId="77777777" w:rsidR="00164FF7" w:rsidRPr="00AF6E76" w:rsidRDefault="00164FF7" w:rsidP="00164FF7">
            <w:pPr>
              <w:spacing w:line="360" w:lineRule="auto"/>
              <w:jc w:val="center"/>
              <w:rPr>
                <w:rFonts w:ascii="Times New Roman" w:hAnsi="Times New Roman" w:cs="Times New Roman"/>
                <w:sz w:val="18"/>
                <w:szCs w:val="18"/>
              </w:rPr>
            </w:pPr>
          </w:p>
        </w:tc>
        <w:tc>
          <w:tcPr>
            <w:tcW w:w="384" w:type="pct"/>
            <w:vMerge/>
          </w:tcPr>
          <w:p w14:paraId="23ECBF11" w14:textId="77777777" w:rsidR="00164FF7" w:rsidRPr="00AF6E76" w:rsidRDefault="00164FF7" w:rsidP="00164FF7">
            <w:pPr>
              <w:spacing w:line="360" w:lineRule="auto"/>
              <w:jc w:val="center"/>
              <w:rPr>
                <w:rFonts w:ascii="Times New Roman" w:hAnsi="Times New Roman" w:cs="Times New Roman"/>
                <w:sz w:val="20"/>
                <w:szCs w:val="20"/>
              </w:rPr>
            </w:pPr>
          </w:p>
        </w:tc>
        <w:tc>
          <w:tcPr>
            <w:tcW w:w="257" w:type="pct"/>
            <w:vMerge/>
          </w:tcPr>
          <w:p w14:paraId="4C6AA307" w14:textId="77777777" w:rsidR="00164FF7" w:rsidRPr="00AF6E76" w:rsidRDefault="00164FF7" w:rsidP="00164FF7">
            <w:pPr>
              <w:spacing w:line="360" w:lineRule="auto"/>
              <w:jc w:val="center"/>
              <w:rPr>
                <w:rFonts w:ascii="Times New Roman" w:hAnsi="Times New Roman" w:cs="Times New Roman"/>
                <w:sz w:val="20"/>
                <w:szCs w:val="20"/>
              </w:rPr>
            </w:pPr>
          </w:p>
        </w:tc>
        <w:tc>
          <w:tcPr>
            <w:tcW w:w="257" w:type="pct"/>
            <w:vMerge/>
          </w:tcPr>
          <w:p w14:paraId="31FD11B2" w14:textId="77777777" w:rsidR="00164FF7" w:rsidRPr="00AF6E76" w:rsidRDefault="00164FF7" w:rsidP="00164FF7">
            <w:pPr>
              <w:spacing w:line="360" w:lineRule="auto"/>
              <w:jc w:val="center"/>
              <w:rPr>
                <w:rFonts w:ascii="Times New Roman" w:hAnsi="Times New Roman" w:cs="Times New Roman"/>
                <w:sz w:val="20"/>
                <w:szCs w:val="20"/>
              </w:rPr>
            </w:pPr>
          </w:p>
        </w:tc>
        <w:tc>
          <w:tcPr>
            <w:tcW w:w="428" w:type="pct"/>
          </w:tcPr>
          <w:p w14:paraId="549C9E73"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In-situ/Manipulation</w:t>
            </w:r>
          </w:p>
        </w:tc>
        <w:tc>
          <w:tcPr>
            <w:tcW w:w="514" w:type="pct"/>
            <w:gridSpan w:val="2"/>
          </w:tcPr>
          <w:p w14:paraId="177771E1"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None</w:t>
            </w:r>
          </w:p>
        </w:tc>
        <w:tc>
          <w:tcPr>
            <w:tcW w:w="299" w:type="pct"/>
            <w:vMerge/>
          </w:tcPr>
          <w:p w14:paraId="5C587EE2" w14:textId="77777777" w:rsidR="00164FF7" w:rsidRPr="00AF6E76" w:rsidRDefault="00164FF7" w:rsidP="00164FF7">
            <w:pPr>
              <w:spacing w:line="360" w:lineRule="auto"/>
              <w:jc w:val="center"/>
              <w:rPr>
                <w:rFonts w:ascii="Times New Roman" w:hAnsi="Times New Roman" w:cs="Times New Roman"/>
                <w:sz w:val="20"/>
                <w:szCs w:val="20"/>
              </w:rPr>
            </w:pPr>
          </w:p>
        </w:tc>
        <w:tc>
          <w:tcPr>
            <w:tcW w:w="470" w:type="pct"/>
            <w:vMerge/>
          </w:tcPr>
          <w:p w14:paraId="4A087C24" w14:textId="77777777" w:rsidR="00164FF7" w:rsidRPr="00AF6E76" w:rsidRDefault="00164FF7" w:rsidP="00164FF7">
            <w:pPr>
              <w:spacing w:line="360" w:lineRule="auto"/>
              <w:jc w:val="center"/>
              <w:rPr>
                <w:rFonts w:ascii="Times New Roman" w:hAnsi="Times New Roman" w:cs="Times New Roman"/>
                <w:sz w:val="18"/>
                <w:szCs w:val="18"/>
              </w:rPr>
            </w:pPr>
          </w:p>
        </w:tc>
        <w:tc>
          <w:tcPr>
            <w:tcW w:w="767" w:type="pct"/>
            <w:vMerge/>
          </w:tcPr>
          <w:p w14:paraId="428F5B54" w14:textId="77777777" w:rsidR="00164FF7" w:rsidRPr="00AF6E76" w:rsidRDefault="00164FF7" w:rsidP="00164FF7">
            <w:pPr>
              <w:jc w:val="center"/>
              <w:rPr>
                <w:rFonts w:ascii="Times New Roman" w:hAnsi="Times New Roman" w:cs="Times New Roman"/>
                <w:sz w:val="18"/>
                <w:szCs w:val="18"/>
              </w:rPr>
            </w:pPr>
          </w:p>
        </w:tc>
        <w:tc>
          <w:tcPr>
            <w:tcW w:w="769" w:type="pct"/>
            <w:vMerge/>
          </w:tcPr>
          <w:p w14:paraId="10AF6EB9" w14:textId="77777777" w:rsidR="00164FF7" w:rsidRPr="00AF6E76" w:rsidRDefault="00164FF7" w:rsidP="00164FF7">
            <w:pPr>
              <w:jc w:val="center"/>
              <w:rPr>
                <w:rFonts w:ascii="Times New Roman" w:hAnsi="Times New Roman" w:cs="Times New Roman"/>
                <w:sz w:val="18"/>
                <w:szCs w:val="18"/>
              </w:rPr>
            </w:pPr>
          </w:p>
        </w:tc>
      </w:tr>
      <w:tr w:rsidR="00AF6E76" w:rsidRPr="00AF6E76" w14:paraId="2771ABFD" w14:textId="77777777" w:rsidTr="007C5612">
        <w:trPr>
          <w:trHeight w:val="737"/>
        </w:trPr>
        <w:tc>
          <w:tcPr>
            <w:tcW w:w="385" w:type="pct"/>
            <w:vMerge w:val="restart"/>
          </w:tcPr>
          <w:p w14:paraId="2B7AE699" w14:textId="77777777" w:rsidR="00164FF7" w:rsidRPr="00AF6E76" w:rsidRDefault="00164FF7" w:rsidP="00164FF7">
            <w:pPr>
              <w:spacing w:line="360" w:lineRule="auto"/>
              <w:jc w:val="center"/>
              <w:rPr>
                <w:rFonts w:ascii="Times New Roman" w:hAnsi="Times New Roman" w:cs="Times New Roman"/>
                <w:sz w:val="20"/>
                <w:szCs w:val="20"/>
              </w:rPr>
            </w:pPr>
            <w:proofErr w:type="spellStart"/>
            <w:r w:rsidRPr="00AF6E76">
              <w:rPr>
                <w:rFonts w:ascii="Times New Roman" w:hAnsi="Times New Roman" w:cs="Times New Roman"/>
                <w:sz w:val="20"/>
                <w:szCs w:val="20"/>
              </w:rPr>
              <w:t>Klostermann</w:t>
            </w:r>
            <w:proofErr w:type="spellEnd"/>
            <w:r w:rsidRPr="00AF6E76">
              <w:rPr>
                <w:rFonts w:ascii="Times New Roman" w:hAnsi="Times New Roman" w:cs="Times New Roman"/>
                <w:sz w:val="20"/>
                <w:szCs w:val="20"/>
              </w:rPr>
              <w:t xml:space="preserve"> (2020) exp. 2</w:t>
            </w:r>
          </w:p>
        </w:tc>
        <w:tc>
          <w:tcPr>
            <w:tcW w:w="470" w:type="pct"/>
            <w:vMerge w:val="restart"/>
          </w:tcPr>
          <w:p w14:paraId="24ED435E" w14:textId="77777777" w:rsidR="00164FF7" w:rsidRPr="00AF6E76" w:rsidRDefault="00164FF7" w:rsidP="00164FF7">
            <w:pPr>
              <w:spacing w:line="360" w:lineRule="auto"/>
              <w:jc w:val="center"/>
              <w:rPr>
                <w:rFonts w:ascii="Times New Roman" w:hAnsi="Times New Roman" w:cs="Times New Roman"/>
                <w:sz w:val="18"/>
                <w:szCs w:val="18"/>
              </w:rPr>
            </w:pPr>
            <w:r w:rsidRPr="00AF6E76">
              <w:rPr>
                <w:rFonts w:ascii="Times New Roman" w:hAnsi="Times New Roman" w:cs="Times New Roman"/>
                <w:sz w:val="18"/>
                <w:szCs w:val="18"/>
              </w:rPr>
              <w:t xml:space="preserve">22 male (20.70 </w:t>
            </w:r>
            <w:r w:rsidRPr="00AF6E76">
              <w:rPr>
                <w:rFonts w:ascii="Times New Roman" w:hAnsi="Times New Roman" w:cs="Times New Roman"/>
                <w:sz w:val="18"/>
                <w:szCs w:val="18"/>
              </w:rPr>
              <w:sym w:font="Symbol" w:char="F0B1"/>
            </w:r>
            <w:r w:rsidRPr="00AF6E76">
              <w:rPr>
                <w:rFonts w:ascii="Times New Roman" w:hAnsi="Times New Roman" w:cs="Times New Roman"/>
                <w:sz w:val="18"/>
                <w:szCs w:val="18"/>
              </w:rPr>
              <w:t xml:space="preserve"> 1.20) and 4 female (20.00 </w:t>
            </w:r>
            <w:r w:rsidRPr="00AF6E76">
              <w:rPr>
                <w:rFonts w:ascii="Times New Roman" w:hAnsi="Times New Roman" w:cs="Times New Roman"/>
                <w:sz w:val="18"/>
                <w:szCs w:val="18"/>
              </w:rPr>
              <w:sym w:font="Symbol" w:char="F0B1"/>
            </w:r>
            <w:r w:rsidRPr="00AF6E76">
              <w:rPr>
                <w:rFonts w:ascii="Times New Roman" w:hAnsi="Times New Roman" w:cs="Times New Roman"/>
                <w:sz w:val="18"/>
                <w:szCs w:val="18"/>
              </w:rPr>
              <w:t xml:space="preserve"> 1.20) sport science university students</w:t>
            </w:r>
          </w:p>
        </w:tc>
        <w:tc>
          <w:tcPr>
            <w:tcW w:w="384" w:type="pct"/>
            <w:vMerge w:val="restart"/>
          </w:tcPr>
          <w:p w14:paraId="3D3E2113"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Various/unspecified</w:t>
            </w:r>
          </w:p>
        </w:tc>
        <w:tc>
          <w:tcPr>
            <w:tcW w:w="257" w:type="pct"/>
            <w:vMerge w:val="restart"/>
          </w:tcPr>
          <w:p w14:paraId="1387AB06"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W-S</w:t>
            </w:r>
          </w:p>
        </w:tc>
        <w:tc>
          <w:tcPr>
            <w:tcW w:w="257" w:type="pct"/>
            <w:vMerge w:val="restart"/>
          </w:tcPr>
          <w:p w14:paraId="56B8C5D7"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15.38</w:t>
            </w:r>
          </w:p>
        </w:tc>
        <w:tc>
          <w:tcPr>
            <w:tcW w:w="942" w:type="pct"/>
            <w:gridSpan w:val="3"/>
          </w:tcPr>
          <w:p w14:paraId="098ABFF2"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Inhibition</w:t>
            </w:r>
          </w:p>
        </w:tc>
        <w:tc>
          <w:tcPr>
            <w:tcW w:w="299" w:type="pct"/>
            <w:vMerge w:val="restart"/>
          </w:tcPr>
          <w:p w14:paraId="2AF25D8A" w14:textId="77777777" w:rsidR="00164FF7" w:rsidRPr="00AF6E76" w:rsidRDefault="00164FF7" w:rsidP="00164FF7">
            <w:pPr>
              <w:spacing w:line="360" w:lineRule="auto"/>
              <w:jc w:val="center"/>
              <w:rPr>
                <w:rFonts w:ascii="Times New Roman" w:hAnsi="Times New Roman" w:cs="Times New Roman"/>
                <w:sz w:val="20"/>
                <w:szCs w:val="20"/>
              </w:rPr>
            </w:pPr>
            <w:proofErr w:type="spellStart"/>
            <w:r w:rsidRPr="00AF6E76">
              <w:rPr>
                <w:rFonts w:ascii="Times New Roman" w:hAnsi="Times New Roman" w:cs="Times New Roman"/>
                <w:sz w:val="20"/>
                <w:szCs w:val="20"/>
              </w:rPr>
              <w:t>EyeSeeCam</w:t>
            </w:r>
            <w:proofErr w:type="spellEnd"/>
          </w:p>
        </w:tc>
        <w:tc>
          <w:tcPr>
            <w:tcW w:w="470" w:type="pct"/>
            <w:vMerge w:val="restart"/>
          </w:tcPr>
          <w:p w14:paraId="2EFB3A92" w14:textId="77777777" w:rsidR="00164FF7" w:rsidRPr="00AF6E76" w:rsidRDefault="00164FF7" w:rsidP="00164FF7">
            <w:pPr>
              <w:spacing w:line="360" w:lineRule="auto"/>
              <w:jc w:val="center"/>
              <w:rPr>
                <w:rFonts w:ascii="Times New Roman" w:hAnsi="Times New Roman" w:cs="Times New Roman"/>
                <w:sz w:val="18"/>
                <w:szCs w:val="18"/>
              </w:rPr>
            </w:pPr>
            <w:r w:rsidRPr="00AF6E76">
              <w:rPr>
                <w:rFonts w:ascii="Times New Roman" w:hAnsi="Times New Roman" w:cs="Times New Roman"/>
                <w:sz w:val="18"/>
                <w:szCs w:val="18"/>
              </w:rPr>
              <w:t xml:space="preserve">Quiet eye duration, quiet eye onset, quiet eye offset, </w:t>
            </w:r>
          </w:p>
        </w:tc>
        <w:tc>
          <w:tcPr>
            <w:tcW w:w="767" w:type="pct"/>
            <w:vMerge w:val="restart"/>
          </w:tcPr>
          <w:p w14:paraId="7702B8CB" w14:textId="77777777" w:rsidR="00164FF7" w:rsidRPr="00AF6E76" w:rsidRDefault="00164FF7" w:rsidP="00164FF7">
            <w:pPr>
              <w:jc w:val="center"/>
              <w:rPr>
                <w:rFonts w:ascii="Times New Roman" w:hAnsi="Times New Roman" w:cs="Times New Roman"/>
                <w:sz w:val="18"/>
                <w:szCs w:val="18"/>
              </w:rPr>
            </w:pPr>
            <w:r w:rsidRPr="00AF6E76">
              <w:rPr>
                <w:rFonts w:ascii="Times New Roman" w:hAnsi="Times New Roman" w:cs="Times New Roman"/>
                <w:sz w:val="18"/>
                <w:szCs w:val="18"/>
              </w:rPr>
              <w:t xml:space="preserve">Quiet eye duration was longer and quiet eye onset was earlier when throwing to 1 of 4 targets than when throwing to a single target and when discriminability was low vs high. No differences of quiet eye offset </w:t>
            </w:r>
          </w:p>
        </w:tc>
        <w:tc>
          <w:tcPr>
            <w:tcW w:w="769" w:type="pct"/>
            <w:vMerge w:val="restart"/>
          </w:tcPr>
          <w:p w14:paraId="3E784812" w14:textId="77777777" w:rsidR="00164FF7" w:rsidRPr="00AF6E76" w:rsidRDefault="00164FF7" w:rsidP="00164FF7">
            <w:pPr>
              <w:jc w:val="center"/>
              <w:rPr>
                <w:rFonts w:ascii="Times New Roman" w:hAnsi="Times New Roman" w:cs="Times New Roman"/>
                <w:sz w:val="18"/>
                <w:szCs w:val="18"/>
              </w:rPr>
            </w:pPr>
            <w:r w:rsidRPr="00AF6E76">
              <w:rPr>
                <w:rFonts w:ascii="Times New Roman" w:hAnsi="Times New Roman" w:cs="Times New Roman"/>
                <w:sz w:val="18"/>
                <w:szCs w:val="18"/>
              </w:rPr>
              <w:t>Manipulated inhibition demands, but this time continued to manipulate the demands during the throwing action. Measured throwing performance as well between the conditions. Used a quiet eye median split and assessed throwing accuracy as well</w:t>
            </w:r>
          </w:p>
        </w:tc>
      </w:tr>
      <w:tr w:rsidR="00AF6E76" w:rsidRPr="00AF6E76" w14:paraId="0D3CB7DA" w14:textId="77777777" w:rsidTr="007C5612">
        <w:trPr>
          <w:trHeight w:val="900"/>
        </w:trPr>
        <w:tc>
          <w:tcPr>
            <w:tcW w:w="385" w:type="pct"/>
            <w:vMerge/>
          </w:tcPr>
          <w:p w14:paraId="4EDFCD65" w14:textId="77777777" w:rsidR="00164FF7" w:rsidRPr="00AF6E76" w:rsidRDefault="00164FF7" w:rsidP="00164FF7">
            <w:pPr>
              <w:spacing w:line="360" w:lineRule="auto"/>
              <w:jc w:val="center"/>
              <w:rPr>
                <w:rFonts w:ascii="Times New Roman" w:hAnsi="Times New Roman" w:cs="Times New Roman"/>
                <w:sz w:val="20"/>
                <w:szCs w:val="20"/>
              </w:rPr>
            </w:pPr>
          </w:p>
        </w:tc>
        <w:tc>
          <w:tcPr>
            <w:tcW w:w="470" w:type="pct"/>
            <w:vMerge/>
          </w:tcPr>
          <w:p w14:paraId="7AD77647" w14:textId="77777777" w:rsidR="00164FF7" w:rsidRPr="00AF6E76" w:rsidRDefault="00164FF7" w:rsidP="00164FF7">
            <w:pPr>
              <w:spacing w:line="360" w:lineRule="auto"/>
              <w:jc w:val="center"/>
              <w:rPr>
                <w:rFonts w:ascii="Times New Roman" w:hAnsi="Times New Roman" w:cs="Times New Roman"/>
                <w:sz w:val="18"/>
                <w:szCs w:val="18"/>
              </w:rPr>
            </w:pPr>
          </w:p>
        </w:tc>
        <w:tc>
          <w:tcPr>
            <w:tcW w:w="384" w:type="pct"/>
            <w:vMerge/>
          </w:tcPr>
          <w:p w14:paraId="36E172C9" w14:textId="77777777" w:rsidR="00164FF7" w:rsidRPr="00AF6E76" w:rsidRDefault="00164FF7" w:rsidP="00164FF7">
            <w:pPr>
              <w:spacing w:line="360" w:lineRule="auto"/>
              <w:jc w:val="center"/>
              <w:rPr>
                <w:rFonts w:ascii="Times New Roman" w:hAnsi="Times New Roman" w:cs="Times New Roman"/>
                <w:sz w:val="20"/>
                <w:szCs w:val="20"/>
              </w:rPr>
            </w:pPr>
          </w:p>
        </w:tc>
        <w:tc>
          <w:tcPr>
            <w:tcW w:w="257" w:type="pct"/>
            <w:vMerge/>
          </w:tcPr>
          <w:p w14:paraId="01FD5F91" w14:textId="77777777" w:rsidR="00164FF7" w:rsidRPr="00AF6E76" w:rsidRDefault="00164FF7" w:rsidP="00164FF7">
            <w:pPr>
              <w:spacing w:line="360" w:lineRule="auto"/>
              <w:jc w:val="center"/>
              <w:rPr>
                <w:rFonts w:ascii="Times New Roman" w:hAnsi="Times New Roman" w:cs="Times New Roman"/>
                <w:sz w:val="20"/>
                <w:szCs w:val="20"/>
              </w:rPr>
            </w:pPr>
          </w:p>
        </w:tc>
        <w:tc>
          <w:tcPr>
            <w:tcW w:w="257" w:type="pct"/>
            <w:vMerge/>
          </w:tcPr>
          <w:p w14:paraId="7047E948" w14:textId="77777777" w:rsidR="00164FF7" w:rsidRPr="00AF6E76" w:rsidRDefault="00164FF7" w:rsidP="00164FF7">
            <w:pPr>
              <w:spacing w:line="360" w:lineRule="auto"/>
              <w:jc w:val="center"/>
              <w:rPr>
                <w:rFonts w:ascii="Times New Roman" w:hAnsi="Times New Roman" w:cs="Times New Roman"/>
                <w:sz w:val="20"/>
                <w:szCs w:val="20"/>
              </w:rPr>
            </w:pPr>
          </w:p>
        </w:tc>
        <w:tc>
          <w:tcPr>
            <w:tcW w:w="428" w:type="pct"/>
          </w:tcPr>
          <w:p w14:paraId="11CD646D"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In-situ/Manipulation</w:t>
            </w:r>
          </w:p>
        </w:tc>
        <w:tc>
          <w:tcPr>
            <w:tcW w:w="514" w:type="pct"/>
            <w:gridSpan w:val="2"/>
          </w:tcPr>
          <w:p w14:paraId="0F9257FB"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None</w:t>
            </w:r>
          </w:p>
        </w:tc>
        <w:tc>
          <w:tcPr>
            <w:tcW w:w="299" w:type="pct"/>
            <w:vMerge/>
          </w:tcPr>
          <w:p w14:paraId="7C45FC5D" w14:textId="77777777" w:rsidR="00164FF7" w:rsidRPr="00AF6E76" w:rsidRDefault="00164FF7" w:rsidP="00164FF7">
            <w:pPr>
              <w:spacing w:line="360" w:lineRule="auto"/>
              <w:jc w:val="center"/>
              <w:rPr>
                <w:rFonts w:ascii="Times New Roman" w:hAnsi="Times New Roman" w:cs="Times New Roman"/>
                <w:sz w:val="20"/>
                <w:szCs w:val="20"/>
              </w:rPr>
            </w:pPr>
          </w:p>
        </w:tc>
        <w:tc>
          <w:tcPr>
            <w:tcW w:w="470" w:type="pct"/>
            <w:vMerge/>
          </w:tcPr>
          <w:p w14:paraId="23EF873B" w14:textId="77777777" w:rsidR="00164FF7" w:rsidRPr="00AF6E76" w:rsidRDefault="00164FF7" w:rsidP="00164FF7">
            <w:pPr>
              <w:spacing w:line="360" w:lineRule="auto"/>
              <w:jc w:val="center"/>
              <w:rPr>
                <w:rFonts w:ascii="Times New Roman" w:hAnsi="Times New Roman" w:cs="Times New Roman"/>
                <w:sz w:val="18"/>
                <w:szCs w:val="18"/>
              </w:rPr>
            </w:pPr>
          </w:p>
        </w:tc>
        <w:tc>
          <w:tcPr>
            <w:tcW w:w="767" w:type="pct"/>
            <w:vMerge/>
          </w:tcPr>
          <w:p w14:paraId="37239742" w14:textId="77777777" w:rsidR="00164FF7" w:rsidRPr="00AF6E76" w:rsidRDefault="00164FF7" w:rsidP="00164FF7">
            <w:pPr>
              <w:jc w:val="center"/>
              <w:rPr>
                <w:rFonts w:ascii="Times New Roman" w:hAnsi="Times New Roman" w:cs="Times New Roman"/>
                <w:sz w:val="18"/>
                <w:szCs w:val="18"/>
              </w:rPr>
            </w:pPr>
          </w:p>
        </w:tc>
        <w:tc>
          <w:tcPr>
            <w:tcW w:w="769" w:type="pct"/>
            <w:vMerge/>
          </w:tcPr>
          <w:p w14:paraId="6B6E9AFC" w14:textId="77777777" w:rsidR="00164FF7" w:rsidRPr="00AF6E76" w:rsidRDefault="00164FF7" w:rsidP="00164FF7">
            <w:pPr>
              <w:jc w:val="center"/>
              <w:rPr>
                <w:rFonts w:ascii="Times New Roman" w:hAnsi="Times New Roman" w:cs="Times New Roman"/>
                <w:sz w:val="18"/>
                <w:szCs w:val="18"/>
              </w:rPr>
            </w:pPr>
          </w:p>
        </w:tc>
      </w:tr>
      <w:tr w:rsidR="00AF6E76" w:rsidRPr="00AF6E76" w14:paraId="20877099" w14:textId="77777777" w:rsidTr="007C5612">
        <w:trPr>
          <w:trHeight w:val="737"/>
        </w:trPr>
        <w:tc>
          <w:tcPr>
            <w:tcW w:w="385" w:type="pct"/>
            <w:vMerge w:val="restart"/>
          </w:tcPr>
          <w:p w14:paraId="5874ADA6" w14:textId="373D1AFC"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Luo et al. (2017)</w:t>
            </w:r>
            <w:r w:rsidR="00BA3EE6" w:rsidRPr="00AF6E76">
              <w:rPr>
                <w:rFonts w:ascii="Times New Roman" w:hAnsi="Times New Roman" w:cs="Times New Roman"/>
                <w:sz w:val="20"/>
                <w:szCs w:val="20"/>
              </w:rPr>
              <w:t xml:space="preserve"> exp 1</w:t>
            </w:r>
          </w:p>
        </w:tc>
        <w:tc>
          <w:tcPr>
            <w:tcW w:w="470" w:type="pct"/>
            <w:vMerge w:val="restart"/>
          </w:tcPr>
          <w:p w14:paraId="0F3696F8" w14:textId="77777777" w:rsidR="00164FF7" w:rsidRPr="00AF6E76" w:rsidRDefault="00164FF7" w:rsidP="00164FF7">
            <w:pPr>
              <w:spacing w:line="360" w:lineRule="auto"/>
              <w:jc w:val="center"/>
              <w:rPr>
                <w:rFonts w:ascii="Times New Roman" w:hAnsi="Times New Roman" w:cs="Times New Roman"/>
                <w:sz w:val="18"/>
                <w:szCs w:val="18"/>
              </w:rPr>
            </w:pPr>
            <w:r w:rsidRPr="00AF6E76">
              <w:rPr>
                <w:rFonts w:ascii="Times New Roman" w:hAnsi="Times New Roman" w:cs="Times New Roman"/>
                <w:sz w:val="18"/>
                <w:szCs w:val="18"/>
              </w:rPr>
              <w:t xml:space="preserve">56 undergraduate and graduate sport university students (21.34 </w:t>
            </w:r>
            <w:r w:rsidRPr="00AF6E76">
              <w:rPr>
                <w:rFonts w:ascii="Times New Roman" w:hAnsi="Times New Roman" w:cs="Times New Roman"/>
                <w:sz w:val="18"/>
                <w:szCs w:val="18"/>
              </w:rPr>
              <w:sym w:font="Symbol" w:char="F0B1"/>
            </w:r>
            <w:r w:rsidRPr="00AF6E76">
              <w:rPr>
                <w:rFonts w:ascii="Times New Roman" w:hAnsi="Times New Roman" w:cs="Times New Roman"/>
                <w:sz w:val="18"/>
                <w:szCs w:val="18"/>
              </w:rPr>
              <w:t xml:space="preserve"> 2.41)</w:t>
            </w:r>
          </w:p>
        </w:tc>
        <w:tc>
          <w:tcPr>
            <w:tcW w:w="384" w:type="pct"/>
            <w:vMerge w:val="restart"/>
          </w:tcPr>
          <w:p w14:paraId="3C4A5D85"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Various/unspecified</w:t>
            </w:r>
          </w:p>
        </w:tc>
        <w:tc>
          <w:tcPr>
            <w:tcW w:w="257" w:type="pct"/>
            <w:vMerge w:val="restart"/>
          </w:tcPr>
          <w:p w14:paraId="0BF27E5A"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B-S</w:t>
            </w:r>
          </w:p>
        </w:tc>
        <w:tc>
          <w:tcPr>
            <w:tcW w:w="257" w:type="pct"/>
            <w:vMerge w:val="restart"/>
          </w:tcPr>
          <w:p w14:paraId="70E5FDA9"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76.79</w:t>
            </w:r>
          </w:p>
        </w:tc>
        <w:tc>
          <w:tcPr>
            <w:tcW w:w="942" w:type="pct"/>
            <w:gridSpan w:val="3"/>
          </w:tcPr>
          <w:p w14:paraId="42413AB9" w14:textId="1C957C8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Working-memory</w:t>
            </w:r>
          </w:p>
        </w:tc>
        <w:tc>
          <w:tcPr>
            <w:tcW w:w="299" w:type="pct"/>
            <w:vMerge w:val="restart"/>
          </w:tcPr>
          <w:p w14:paraId="5B76AEA3" w14:textId="77777777" w:rsidR="00164FF7" w:rsidRPr="00AF6E76" w:rsidRDefault="00164FF7" w:rsidP="00164FF7">
            <w:pPr>
              <w:spacing w:line="360" w:lineRule="auto"/>
              <w:jc w:val="center"/>
              <w:rPr>
                <w:rFonts w:ascii="Times New Roman" w:hAnsi="Times New Roman" w:cs="Times New Roman"/>
                <w:sz w:val="20"/>
                <w:szCs w:val="20"/>
              </w:rPr>
            </w:pPr>
            <w:proofErr w:type="spellStart"/>
            <w:r w:rsidRPr="00AF6E76">
              <w:rPr>
                <w:rFonts w:ascii="Times New Roman" w:hAnsi="Times New Roman" w:cs="Times New Roman"/>
                <w:sz w:val="20"/>
                <w:szCs w:val="20"/>
              </w:rPr>
              <w:t>Tobii</w:t>
            </w:r>
            <w:proofErr w:type="spellEnd"/>
            <w:r w:rsidRPr="00AF6E76">
              <w:rPr>
                <w:rFonts w:ascii="Times New Roman" w:hAnsi="Times New Roman" w:cs="Times New Roman"/>
                <w:sz w:val="20"/>
                <w:szCs w:val="20"/>
              </w:rPr>
              <w:t xml:space="preserve"> T120</w:t>
            </w:r>
          </w:p>
        </w:tc>
        <w:tc>
          <w:tcPr>
            <w:tcW w:w="470" w:type="pct"/>
            <w:vMerge w:val="restart"/>
          </w:tcPr>
          <w:p w14:paraId="73167E7A" w14:textId="77777777" w:rsidR="00164FF7" w:rsidRPr="00AF6E76" w:rsidRDefault="00164FF7" w:rsidP="00164FF7">
            <w:pPr>
              <w:spacing w:line="360" w:lineRule="auto"/>
              <w:jc w:val="center"/>
              <w:rPr>
                <w:rFonts w:ascii="Times New Roman" w:hAnsi="Times New Roman" w:cs="Times New Roman"/>
                <w:sz w:val="18"/>
                <w:szCs w:val="18"/>
              </w:rPr>
            </w:pPr>
            <w:r w:rsidRPr="00AF6E76">
              <w:rPr>
                <w:rFonts w:ascii="Times New Roman" w:hAnsi="Times New Roman" w:cs="Times New Roman"/>
                <w:sz w:val="18"/>
                <w:szCs w:val="18"/>
              </w:rPr>
              <w:t>Latency of 1</w:t>
            </w:r>
            <w:r w:rsidRPr="00AF6E76">
              <w:rPr>
                <w:rFonts w:ascii="Times New Roman" w:hAnsi="Times New Roman" w:cs="Times New Roman"/>
                <w:sz w:val="18"/>
                <w:szCs w:val="18"/>
                <w:vertAlign w:val="superscript"/>
              </w:rPr>
              <w:t>st</w:t>
            </w:r>
            <w:r w:rsidRPr="00AF6E76">
              <w:rPr>
                <w:rFonts w:ascii="Times New Roman" w:hAnsi="Times New Roman" w:cs="Times New Roman"/>
                <w:sz w:val="18"/>
                <w:szCs w:val="18"/>
              </w:rPr>
              <w:t xml:space="preserve"> correct saccade, % incorrect saccades </w:t>
            </w:r>
          </w:p>
        </w:tc>
        <w:tc>
          <w:tcPr>
            <w:tcW w:w="767" w:type="pct"/>
            <w:vMerge w:val="restart"/>
          </w:tcPr>
          <w:p w14:paraId="40FEF14D" w14:textId="448A1853" w:rsidR="00164FF7" w:rsidRPr="00AF6E76" w:rsidRDefault="00164FF7" w:rsidP="00164FF7">
            <w:pPr>
              <w:jc w:val="center"/>
              <w:rPr>
                <w:rFonts w:ascii="Times New Roman" w:hAnsi="Times New Roman" w:cs="Times New Roman"/>
                <w:sz w:val="18"/>
                <w:szCs w:val="18"/>
              </w:rPr>
            </w:pPr>
            <w:r w:rsidRPr="00AF6E76">
              <w:rPr>
                <w:rFonts w:ascii="Times New Roman" w:hAnsi="Times New Roman" w:cs="Times New Roman"/>
                <w:sz w:val="18"/>
                <w:szCs w:val="18"/>
              </w:rPr>
              <w:t>Working-memory significantly affected the latency of 1</w:t>
            </w:r>
            <w:r w:rsidRPr="00AF6E76">
              <w:rPr>
                <w:rFonts w:ascii="Times New Roman" w:hAnsi="Times New Roman" w:cs="Times New Roman"/>
                <w:sz w:val="18"/>
                <w:szCs w:val="18"/>
                <w:vertAlign w:val="superscript"/>
              </w:rPr>
              <w:t>st</w:t>
            </w:r>
            <w:r w:rsidRPr="00AF6E76">
              <w:rPr>
                <w:rFonts w:ascii="Times New Roman" w:hAnsi="Times New Roman" w:cs="Times New Roman"/>
                <w:sz w:val="18"/>
                <w:szCs w:val="18"/>
              </w:rPr>
              <w:t xml:space="preserve"> saccade</w:t>
            </w:r>
            <w:r w:rsidR="00803C99" w:rsidRPr="00AF6E76">
              <w:rPr>
                <w:rFonts w:ascii="Times New Roman" w:hAnsi="Times New Roman" w:cs="Times New Roman"/>
                <w:sz w:val="18"/>
                <w:szCs w:val="18"/>
              </w:rPr>
              <w:t xml:space="preserve"> (with faster latencies in high working-memory group)</w:t>
            </w:r>
            <w:r w:rsidRPr="00AF6E76">
              <w:rPr>
                <w:rFonts w:ascii="Times New Roman" w:hAnsi="Times New Roman" w:cs="Times New Roman"/>
                <w:sz w:val="18"/>
                <w:szCs w:val="18"/>
              </w:rPr>
              <w:t>, but not the % of incorrect saccades</w:t>
            </w:r>
          </w:p>
        </w:tc>
        <w:tc>
          <w:tcPr>
            <w:tcW w:w="769" w:type="pct"/>
            <w:vMerge w:val="restart"/>
          </w:tcPr>
          <w:p w14:paraId="0F7BEEDE" w14:textId="77777777" w:rsidR="00164FF7" w:rsidRPr="00AF6E76" w:rsidRDefault="00164FF7" w:rsidP="00164FF7">
            <w:pPr>
              <w:jc w:val="center"/>
              <w:rPr>
                <w:rFonts w:ascii="Times New Roman" w:hAnsi="Times New Roman" w:cs="Times New Roman"/>
                <w:sz w:val="18"/>
                <w:szCs w:val="18"/>
              </w:rPr>
            </w:pPr>
            <w:r w:rsidRPr="00AF6E76">
              <w:rPr>
                <w:rFonts w:ascii="Times New Roman" w:hAnsi="Times New Roman" w:cs="Times New Roman"/>
                <w:sz w:val="18"/>
                <w:szCs w:val="18"/>
              </w:rPr>
              <w:t>Participants were placed into two groups based on OSPAN scores. Participants completed low- and high-anxiety conditions. Successful creation of high-anxiety was checked. Also, assessed effect of anxiety conditions on gaze</w:t>
            </w:r>
          </w:p>
        </w:tc>
      </w:tr>
      <w:tr w:rsidR="00AF6E76" w:rsidRPr="00AF6E76" w14:paraId="5E6E9DCB" w14:textId="77777777" w:rsidTr="007C5612">
        <w:trPr>
          <w:trHeight w:val="786"/>
        </w:trPr>
        <w:tc>
          <w:tcPr>
            <w:tcW w:w="385" w:type="pct"/>
            <w:vMerge/>
          </w:tcPr>
          <w:p w14:paraId="06F76F08" w14:textId="77777777" w:rsidR="00164FF7" w:rsidRPr="00AF6E76" w:rsidRDefault="00164FF7" w:rsidP="00164FF7">
            <w:pPr>
              <w:spacing w:line="360" w:lineRule="auto"/>
              <w:jc w:val="center"/>
              <w:rPr>
                <w:rFonts w:ascii="Times New Roman" w:hAnsi="Times New Roman" w:cs="Times New Roman"/>
                <w:sz w:val="20"/>
                <w:szCs w:val="20"/>
              </w:rPr>
            </w:pPr>
          </w:p>
        </w:tc>
        <w:tc>
          <w:tcPr>
            <w:tcW w:w="470" w:type="pct"/>
            <w:vMerge/>
          </w:tcPr>
          <w:p w14:paraId="5D6B4A64" w14:textId="77777777" w:rsidR="00164FF7" w:rsidRPr="00AF6E76" w:rsidRDefault="00164FF7" w:rsidP="00164FF7">
            <w:pPr>
              <w:spacing w:line="360" w:lineRule="auto"/>
              <w:jc w:val="center"/>
              <w:rPr>
                <w:rFonts w:ascii="Times New Roman" w:hAnsi="Times New Roman" w:cs="Times New Roman"/>
                <w:sz w:val="18"/>
                <w:szCs w:val="18"/>
              </w:rPr>
            </w:pPr>
          </w:p>
        </w:tc>
        <w:tc>
          <w:tcPr>
            <w:tcW w:w="384" w:type="pct"/>
            <w:vMerge/>
          </w:tcPr>
          <w:p w14:paraId="7811B8EA" w14:textId="77777777" w:rsidR="00164FF7" w:rsidRPr="00AF6E76" w:rsidRDefault="00164FF7" w:rsidP="00164FF7">
            <w:pPr>
              <w:spacing w:line="360" w:lineRule="auto"/>
              <w:jc w:val="center"/>
              <w:rPr>
                <w:rFonts w:ascii="Times New Roman" w:hAnsi="Times New Roman" w:cs="Times New Roman"/>
                <w:sz w:val="20"/>
                <w:szCs w:val="20"/>
              </w:rPr>
            </w:pPr>
          </w:p>
        </w:tc>
        <w:tc>
          <w:tcPr>
            <w:tcW w:w="257" w:type="pct"/>
            <w:vMerge/>
          </w:tcPr>
          <w:p w14:paraId="5AEFDA00" w14:textId="77777777" w:rsidR="00164FF7" w:rsidRPr="00AF6E76" w:rsidRDefault="00164FF7" w:rsidP="00164FF7">
            <w:pPr>
              <w:spacing w:line="360" w:lineRule="auto"/>
              <w:jc w:val="center"/>
              <w:rPr>
                <w:rFonts w:ascii="Times New Roman" w:hAnsi="Times New Roman" w:cs="Times New Roman"/>
                <w:sz w:val="20"/>
                <w:szCs w:val="20"/>
              </w:rPr>
            </w:pPr>
          </w:p>
        </w:tc>
        <w:tc>
          <w:tcPr>
            <w:tcW w:w="257" w:type="pct"/>
            <w:vMerge/>
          </w:tcPr>
          <w:p w14:paraId="3E8B088B" w14:textId="77777777" w:rsidR="00164FF7" w:rsidRPr="00AF6E76" w:rsidRDefault="00164FF7" w:rsidP="00164FF7">
            <w:pPr>
              <w:spacing w:line="360" w:lineRule="auto"/>
              <w:jc w:val="center"/>
              <w:rPr>
                <w:rFonts w:ascii="Times New Roman" w:hAnsi="Times New Roman" w:cs="Times New Roman"/>
                <w:sz w:val="20"/>
                <w:szCs w:val="20"/>
              </w:rPr>
            </w:pPr>
          </w:p>
        </w:tc>
        <w:tc>
          <w:tcPr>
            <w:tcW w:w="428" w:type="pct"/>
          </w:tcPr>
          <w:p w14:paraId="76D38E77"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OSPAN</w:t>
            </w:r>
          </w:p>
        </w:tc>
        <w:tc>
          <w:tcPr>
            <w:tcW w:w="514" w:type="pct"/>
            <w:gridSpan w:val="2"/>
          </w:tcPr>
          <w:p w14:paraId="2D0D607F"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Response accuracy</w:t>
            </w:r>
          </w:p>
        </w:tc>
        <w:tc>
          <w:tcPr>
            <w:tcW w:w="299" w:type="pct"/>
            <w:vMerge/>
          </w:tcPr>
          <w:p w14:paraId="753BA5F3" w14:textId="77777777" w:rsidR="00164FF7" w:rsidRPr="00AF6E76" w:rsidRDefault="00164FF7" w:rsidP="00164FF7">
            <w:pPr>
              <w:spacing w:line="360" w:lineRule="auto"/>
              <w:jc w:val="center"/>
              <w:rPr>
                <w:rFonts w:ascii="Times New Roman" w:hAnsi="Times New Roman" w:cs="Times New Roman"/>
                <w:sz w:val="20"/>
                <w:szCs w:val="20"/>
              </w:rPr>
            </w:pPr>
          </w:p>
        </w:tc>
        <w:tc>
          <w:tcPr>
            <w:tcW w:w="470" w:type="pct"/>
            <w:vMerge/>
          </w:tcPr>
          <w:p w14:paraId="0C5A55DD" w14:textId="77777777" w:rsidR="00164FF7" w:rsidRPr="00AF6E76" w:rsidRDefault="00164FF7" w:rsidP="00164FF7">
            <w:pPr>
              <w:spacing w:line="360" w:lineRule="auto"/>
              <w:jc w:val="center"/>
              <w:rPr>
                <w:rFonts w:ascii="Times New Roman" w:hAnsi="Times New Roman" w:cs="Times New Roman"/>
                <w:sz w:val="18"/>
                <w:szCs w:val="18"/>
              </w:rPr>
            </w:pPr>
          </w:p>
        </w:tc>
        <w:tc>
          <w:tcPr>
            <w:tcW w:w="767" w:type="pct"/>
            <w:vMerge/>
          </w:tcPr>
          <w:p w14:paraId="009CB90F" w14:textId="77777777" w:rsidR="00164FF7" w:rsidRPr="00AF6E76" w:rsidRDefault="00164FF7" w:rsidP="00164FF7">
            <w:pPr>
              <w:jc w:val="center"/>
              <w:rPr>
                <w:rFonts w:ascii="Times New Roman" w:hAnsi="Times New Roman" w:cs="Times New Roman"/>
                <w:sz w:val="18"/>
                <w:szCs w:val="18"/>
              </w:rPr>
            </w:pPr>
          </w:p>
        </w:tc>
        <w:tc>
          <w:tcPr>
            <w:tcW w:w="769" w:type="pct"/>
            <w:vMerge/>
          </w:tcPr>
          <w:p w14:paraId="177429A7" w14:textId="77777777" w:rsidR="00164FF7" w:rsidRPr="00AF6E76" w:rsidRDefault="00164FF7" w:rsidP="00164FF7">
            <w:pPr>
              <w:jc w:val="center"/>
              <w:rPr>
                <w:rFonts w:ascii="Times New Roman" w:hAnsi="Times New Roman" w:cs="Times New Roman"/>
                <w:sz w:val="18"/>
                <w:szCs w:val="18"/>
              </w:rPr>
            </w:pPr>
          </w:p>
        </w:tc>
      </w:tr>
      <w:tr w:rsidR="00AF6E76" w:rsidRPr="00AF6E76" w14:paraId="7ED70330" w14:textId="77777777" w:rsidTr="007C5612">
        <w:trPr>
          <w:trHeight w:val="737"/>
        </w:trPr>
        <w:tc>
          <w:tcPr>
            <w:tcW w:w="385" w:type="pct"/>
            <w:vMerge w:val="restart"/>
          </w:tcPr>
          <w:p w14:paraId="54A86DF1" w14:textId="0B901AF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Luo et al. (2017)</w:t>
            </w:r>
            <w:r w:rsidR="00BA3EE6" w:rsidRPr="00AF6E76">
              <w:rPr>
                <w:rFonts w:ascii="Times New Roman" w:hAnsi="Times New Roman" w:cs="Times New Roman"/>
                <w:sz w:val="20"/>
                <w:szCs w:val="20"/>
              </w:rPr>
              <w:t xml:space="preserve"> exp 2</w:t>
            </w:r>
          </w:p>
        </w:tc>
        <w:tc>
          <w:tcPr>
            <w:tcW w:w="470" w:type="pct"/>
            <w:vMerge w:val="restart"/>
          </w:tcPr>
          <w:p w14:paraId="5C8E9C01" w14:textId="77777777" w:rsidR="00164FF7" w:rsidRPr="00AF6E76" w:rsidRDefault="00164FF7" w:rsidP="00164FF7">
            <w:pPr>
              <w:spacing w:line="360" w:lineRule="auto"/>
              <w:jc w:val="center"/>
              <w:rPr>
                <w:rFonts w:ascii="Times New Roman" w:hAnsi="Times New Roman" w:cs="Times New Roman"/>
                <w:sz w:val="18"/>
                <w:szCs w:val="18"/>
              </w:rPr>
            </w:pPr>
            <w:r w:rsidRPr="00AF6E76">
              <w:rPr>
                <w:rFonts w:ascii="Times New Roman" w:hAnsi="Times New Roman" w:cs="Times New Roman"/>
                <w:sz w:val="18"/>
                <w:szCs w:val="18"/>
              </w:rPr>
              <w:t xml:space="preserve">32 undergraduate and graduate sport university students (21.00 </w:t>
            </w:r>
            <w:r w:rsidRPr="00AF6E76">
              <w:rPr>
                <w:rFonts w:ascii="Times New Roman" w:hAnsi="Times New Roman" w:cs="Times New Roman"/>
                <w:sz w:val="18"/>
                <w:szCs w:val="18"/>
              </w:rPr>
              <w:sym w:font="Symbol" w:char="F0B1"/>
            </w:r>
            <w:r w:rsidRPr="00AF6E76">
              <w:rPr>
                <w:rFonts w:ascii="Times New Roman" w:hAnsi="Times New Roman" w:cs="Times New Roman"/>
                <w:sz w:val="18"/>
                <w:szCs w:val="18"/>
              </w:rPr>
              <w:t xml:space="preserve"> 1.48)</w:t>
            </w:r>
          </w:p>
        </w:tc>
        <w:tc>
          <w:tcPr>
            <w:tcW w:w="384" w:type="pct"/>
            <w:vMerge w:val="restart"/>
          </w:tcPr>
          <w:p w14:paraId="6603A9F4"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Various/unspecified</w:t>
            </w:r>
          </w:p>
        </w:tc>
        <w:tc>
          <w:tcPr>
            <w:tcW w:w="257" w:type="pct"/>
            <w:vMerge w:val="restart"/>
          </w:tcPr>
          <w:p w14:paraId="359BDC71"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B-S</w:t>
            </w:r>
          </w:p>
        </w:tc>
        <w:tc>
          <w:tcPr>
            <w:tcW w:w="257" w:type="pct"/>
            <w:vMerge w:val="restart"/>
          </w:tcPr>
          <w:p w14:paraId="3764BCFC"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71.88</w:t>
            </w:r>
          </w:p>
        </w:tc>
        <w:tc>
          <w:tcPr>
            <w:tcW w:w="942" w:type="pct"/>
            <w:gridSpan w:val="3"/>
          </w:tcPr>
          <w:p w14:paraId="2EB2D289" w14:textId="2DDA442E"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Working-memory</w:t>
            </w:r>
          </w:p>
        </w:tc>
        <w:tc>
          <w:tcPr>
            <w:tcW w:w="299" w:type="pct"/>
            <w:vMerge w:val="restart"/>
          </w:tcPr>
          <w:p w14:paraId="1D439415" w14:textId="77777777" w:rsidR="00164FF7" w:rsidRPr="00AF6E76" w:rsidRDefault="00164FF7" w:rsidP="00164FF7">
            <w:pPr>
              <w:spacing w:line="360" w:lineRule="auto"/>
              <w:jc w:val="center"/>
              <w:rPr>
                <w:rFonts w:ascii="Times New Roman" w:hAnsi="Times New Roman" w:cs="Times New Roman"/>
                <w:sz w:val="20"/>
                <w:szCs w:val="20"/>
              </w:rPr>
            </w:pPr>
            <w:proofErr w:type="spellStart"/>
            <w:r w:rsidRPr="00AF6E76">
              <w:rPr>
                <w:rFonts w:ascii="Times New Roman" w:hAnsi="Times New Roman" w:cs="Times New Roman"/>
                <w:sz w:val="20"/>
                <w:szCs w:val="20"/>
              </w:rPr>
              <w:t>Tobii</w:t>
            </w:r>
            <w:proofErr w:type="spellEnd"/>
            <w:r w:rsidRPr="00AF6E76">
              <w:rPr>
                <w:rFonts w:ascii="Times New Roman" w:hAnsi="Times New Roman" w:cs="Times New Roman"/>
                <w:sz w:val="20"/>
                <w:szCs w:val="20"/>
              </w:rPr>
              <w:t xml:space="preserve"> T120</w:t>
            </w:r>
          </w:p>
        </w:tc>
        <w:tc>
          <w:tcPr>
            <w:tcW w:w="470" w:type="pct"/>
            <w:vMerge w:val="restart"/>
          </w:tcPr>
          <w:p w14:paraId="4494B9F4" w14:textId="77777777" w:rsidR="00164FF7" w:rsidRPr="00AF6E76" w:rsidRDefault="00164FF7" w:rsidP="00164FF7">
            <w:pPr>
              <w:spacing w:line="360" w:lineRule="auto"/>
              <w:jc w:val="center"/>
              <w:rPr>
                <w:rFonts w:ascii="Times New Roman" w:hAnsi="Times New Roman" w:cs="Times New Roman"/>
                <w:sz w:val="18"/>
                <w:szCs w:val="18"/>
              </w:rPr>
            </w:pPr>
            <w:r w:rsidRPr="00AF6E76">
              <w:rPr>
                <w:rFonts w:ascii="Times New Roman" w:hAnsi="Times New Roman" w:cs="Times New Roman"/>
                <w:sz w:val="18"/>
                <w:szCs w:val="18"/>
              </w:rPr>
              <w:t>Latency of 1</w:t>
            </w:r>
            <w:r w:rsidRPr="00AF6E76">
              <w:rPr>
                <w:rFonts w:ascii="Times New Roman" w:hAnsi="Times New Roman" w:cs="Times New Roman"/>
                <w:sz w:val="18"/>
                <w:szCs w:val="18"/>
                <w:vertAlign w:val="superscript"/>
              </w:rPr>
              <w:t>st</w:t>
            </w:r>
            <w:r w:rsidRPr="00AF6E76">
              <w:rPr>
                <w:rFonts w:ascii="Times New Roman" w:hAnsi="Times New Roman" w:cs="Times New Roman"/>
                <w:sz w:val="18"/>
                <w:szCs w:val="18"/>
              </w:rPr>
              <w:t xml:space="preserve"> correct saccade, % incorrect saccades </w:t>
            </w:r>
          </w:p>
        </w:tc>
        <w:tc>
          <w:tcPr>
            <w:tcW w:w="767" w:type="pct"/>
            <w:vMerge w:val="restart"/>
          </w:tcPr>
          <w:p w14:paraId="18AE94B1" w14:textId="7E5AB176" w:rsidR="00164FF7" w:rsidRPr="00AF6E76" w:rsidRDefault="00164FF7" w:rsidP="00164FF7">
            <w:pPr>
              <w:jc w:val="center"/>
              <w:rPr>
                <w:rFonts w:ascii="Times New Roman" w:hAnsi="Times New Roman" w:cs="Times New Roman"/>
                <w:sz w:val="18"/>
                <w:szCs w:val="18"/>
              </w:rPr>
            </w:pPr>
            <w:r w:rsidRPr="00AF6E76">
              <w:rPr>
                <w:rFonts w:ascii="Times New Roman" w:hAnsi="Times New Roman" w:cs="Times New Roman"/>
                <w:sz w:val="18"/>
                <w:szCs w:val="18"/>
              </w:rPr>
              <w:t>Working-memory trained group showed improvements in similar OSPAN task and also shorter latency of the 1</w:t>
            </w:r>
            <w:r w:rsidRPr="00AF6E76">
              <w:rPr>
                <w:rFonts w:ascii="Times New Roman" w:hAnsi="Times New Roman" w:cs="Times New Roman"/>
                <w:sz w:val="18"/>
                <w:szCs w:val="18"/>
                <w:vertAlign w:val="superscript"/>
              </w:rPr>
              <w:t>st</w:t>
            </w:r>
            <w:r w:rsidRPr="00AF6E76">
              <w:rPr>
                <w:rFonts w:ascii="Times New Roman" w:hAnsi="Times New Roman" w:cs="Times New Roman"/>
                <w:sz w:val="18"/>
                <w:szCs w:val="18"/>
              </w:rPr>
              <w:t xml:space="preserve"> saccade. No effect of % of incorrect saccades</w:t>
            </w:r>
          </w:p>
        </w:tc>
        <w:tc>
          <w:tcPr>
            <w:tcW w:w="769" w:type="pct"/>
            <w:vMerge w:val="restart"/>
          </w:tcPr>
          <w:p w14:paraId="7C8B15FA" w14:textId="199BA15A" w:rsidR="00164FF7" w:rsidRPr="00AF6E76" w:rsidRDefault="00164FF7" w:rsidP="00164FF7">
            <w:pPr>
              <w:jc w:val="center"/>
              <w:rPr>
                <w:rFonts w:ascii="Times New Roman" w:hAnsi="Times New Roman" w:cs="Times New Roman"/>
                <w:sz w:val="18"/>
                <w:szCs w:val="18"/>
              </w:rPr>
            </w:pPr>
            <w:r w:rsidRPr="00AF6E76">
              <w:rPr>
                <w:rFonts w:ascii="Times New Roman" w:hAnsi="Times New Roman" w:cs="Times New Roman"/>
                <w:sz w:val="18"/>
                <w:szCs w:val="18"/>
              </w:rPr>
              <w:t>Training study where participants were in either a training or control group. Also, assessed effect of anxiety conditions on gaze and perceived difficulty and attention levels of participants</w:t>
            </w:r>
            <w:r w:rsidR="00B81220" w:rsidRPr="00AF6E76">
              <w:rPr>
                <w:rFonts w:ascii="Times New Roman" w:hAnsi="Times New Roman" w:cs="Times New Roman"/>
                <w:sz w:val="18"/>
                <w:szCs w:val="18"/>
              </w:rPr>
              <w:t>. Only the training group showed improvements in training (indicated by nback scores)</w:t>
            </w:r>
          </w:p>
        </w:tc>
      </w:tr>
      <w:tr w:rsidR="00AF6E76" w:rsidRPr="00AF6E76" w14:paraId="05D7BDA7" w14:textId="77777777" w:rsidTr="007C5612">
        <w:trPr>
          <w:trHeight w:val="1080"/>
        </w:trPr>
        <w:tc>
          <w:tcPr>
            <w:tcW w:w="385" w:type="pct"/>
            <w:vMerge/>
          </w:tcPr>
          <w:p w14:paraId="19A253E2" w14:textId="77777777" w:rsidR="00164FF7" w:rsidRPr="00AF6E76" w:rsidRDefault="00164FF7" w:rsidP="00164FF7">
            <w:pPr>
              <w:spacing w:line="360" w:lineRule="auto"/>
              <w:jc w:val="center"/>
              <w:rPr>
                <w:rFonts w:ascii="Times New Roman" w:hAnsi="Times New Roman" w:cs="Times New Roman"/>
                <w:sz w:val="20"/>
                <w:szCs w:val="20"/>
              </w:rPr>
            </w:pPr>
          </w:p>
        </w:tc>
        <w:tc>
          <w:tcPr>
            <w:tcW w:w="470" w:type="pct"/>
            <w:vMerge/>
          </w:tcPr>
          <w:p w14:paraId="0378B9EE" w14:textId="77777777" w:rsidR="00164FF7" w:rsidRPr="00AF6E76" w:rsidRDefault="00164FF7" w:rsidP="00164FF7">
            <w:pPr>
              <w:spacing w:line="360" w:lineRule="auto"/>
              <w:jc w:val="center"/>
              <w:rPr>
                <w:rFonts w:ascii="Times New Roman" w:hAnsi="Times New Roman" w:cs="Times New Roman"/>
                <w:sz w:val="18"/>
                <w:szCs w:val="18"/>
              </w:rPr>
            </w:pPr>
          </w:p>
        </w:tc>
        <w:tc>
          <w:tcPr>
            <w:tcW w:w="384" w:type="pct"/>
            <w:vMerge/>
          </w:tcPr>
          <w:p w14:paraId="4981951C" w14:textId="77777777" w:rsidR="00164FF7" w:rsidRPr="00AF6E76" w:rsidRDefault="00164FF7" w:rsidP="00164FF7">
            <w:pPr>
              <w:spacing w:line="360" w:lineRule="auto"/>
              <w:jc w:val="center"/>
              <w:rPr>
                <w:rFonts w:ascii="Times New Roman" w:hAnsi="Times New Roman" w:cs="Times New Roman"/>
                <w:sz w:val="20"/>
                <w:szCs w:val="20"/>
              </w:rPr>
            </w:pPr>
          </w:p>
        </w:tc>
        <w:tc>
          <w:tcPr>
            <w:tcW w:w="257" w:type="pct"/>
            <w:vMerge/>
          </w:tcPr>
          <w:p w14:paraId="0B422F1D" w14:textId="77777777" w:rsidR="00164FF7" w:rsidRPr="00AF6E76" w:rsidRDefault="00164FF7" w:rsidP="00164FF7">
            <w:pPr>
              <w:spacing w:line="360" w:lineRule="auto"/>
              <w:jc w:val="center"/>
              <w:rPr>
                <w:rFonts w:ascii="Times New Roman" w:hAnsi="Times New Roman" w:cs="Times New Roman"/>
                <w:sz w:val="20"/>
                <w:szCs w:val="20"/>
              </w:rPr>
            </w:pPr>
          </w:p>
        </w:tc>
        <w:tc>
          <w:tcPr>
            <w:tcW w:w="257" w:type="pct"/>
            <w:vMerge/>
          </w:tcPr>
          <w:p w14:paraId="05161A25" w14:textId="77777777" w:rsidR="00164FF7" w:rsidRPr="00AF6E76" w:rsidRDefault="00164FF7" w:rsidP="00164FF7">
            <w:pPr>
              <w:spacing w:line="360" w:lineRule="auto"/>
              <w:jc w:val="center"/>
              <w:rPr>
                <w:rFonts w:ascii="Times New Roman" w:hAnsi="Times New Roman" w:cs="Times New Roman"/>
                <w:sz w:val="20"/>
                <w:szCs w:val="20"/>
              </w:rPr>
            </w:pPr>
          </w:p>
        </w:tc>
        <w:tc>
          <w:tcPr>
            <w:tcW w:w="428" w:type="pct"/>
          </w:tcPr>
          <w:p w14:paraId="3BF5B02B"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Nback and OSPAN</w:t>
            </w:r>
          </w:p>
        </w:tc>
        <w:tc>
          <w:tcPr>
            <w:tcW w:w="514" w:type="pct"/>
            <w:gridSpan w:val="2"/>
          </w:tcPr>
          <w:p w14:paraId="5B743A56"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Response accuracy and achieved difficulty level</w:t>
            </w:r>
          </w:p>
        </w:tc>
        <w:tc>
          <w:tcPr>
            <w:tcW w:w="299" w:type="pct"/>
            <w:vMerge/>
          </w:tcPr>
          <w:p w14:paraId="14EED17B" w14:textId="77777777" w:rsidR="00164FF7" w:rsidRPr="00AF6E76" w:rsidRDefault="00164FF7" w:rsidP="00164FF7">
            <w:pPr>
              <w:spacing w:line="360" w:lineRule="auto"/>
              <w:jc w:val="center"/>
              <w:rPr>
                <w:rFonts w:ascii="Times New Roman" w:hAnsi="Times New Roman" w:cs="Times New Roman"/>
                <w:sz w:val="20"/>
                <w:szCs w:val="20"/>
              </w:rPr>
            </w:pPr>
          </w:p>
        </w:tc>
        <w:tc>
          <w:tcPr>
            <w:tcW w:w="470" w:type="pct"/>
            <w:vMerge/>
          </w:tcPr>
          <w:p w14:paraId="28E7262A" w14:textId="77777777" w:rsidR="00164FF7" w:rsidRPr="00AF6E76" w:rsidRDefault="00164FF7" w:rsidP="00164FF7">
            <w:pPr>
              <w:spacing w:line="360" w:lineRule="auto"/>
              <w:jc w:val="center"/>
              <w:rPr>
                <w:rFonts w:ascii="Times New Roman" w:hAnsi="Times New Roman" w:cs="Times New Roman"/>
                <w:sz w:val="18"/>
                <w:szCs w:val="18"/>
              </w:rPr>
            </w:pPr>
          </w:p>
        </w:tc>
        <w:tc>
          <w:tcPr>
            <w:tcW w:w="767" w:type="pct"/>
            <w:vMerge/>
          </w:tcPr>
          <w:p w14:paraId="46AFE1DD" w14:textId="77777777" w:rsidR="00164FF7" w:rsidRPr="00AF6E76" w:rsidRDefault="00164FF7" w:rsidP="00164FF7">
            <w:pPr>
              <w:jc w:val="center"/>
              <w:rPr>
                <w:rFonts w:ascii="Times New Roman" w:hAnsi="Times New Roman" w:cs="Times New Roman"/>
                <w:sz w:val="18"/>
                <w:szCs w:val="18"/>
              </w:rPr>
            </w:pPr>
          </w:p>
        </w:tc>
        <w:tc>
          <w:tcPr>
            <w:tcW w:w="769" w:type="pct"/>
            <w:vMerge/>
          </w:tcPr>
          <w:p w14:paraId="6478B57F" w14:textId="77777777" w:rsidR="00164FF7" w:rsidRPr="00AF6E76" w:rsidRDefault="00164FF7" w:rsidP="00164FF7">
            <w:pPr>
              <w:jc w:val="center"/>
              <w:rPr>
                <w:rFonts w:ascii="Times New Roman" w:hAnsi="Times New Roman" w:cs="Times New Roman"/>
                <w:sz w:val="18"/>
                <w:szCs w:val="18"/>
              </w:rPr>
            </w:pPr>
          </w:p>
        </w:tc>
      </w:tr>
      <w:tr w:rsidR="00AF6E76" w:rsidRPr="00AF6E76" w14:paraId="341151B1" w14:textId="77777777" w:rsidTr="007C5612">
        <w:trPr>
          <w:trHeight w:val="737"/>
        </w:trPr>
        <w:tc>
          <w:tcPr>
            <w:tcW w:w="385" w:type="pct"/>
            <w:vMerge w:val="restart"/>
          </w:tcPr>
          <w:p w14:paraId="5D7AACFB" w14:textId="77777777" w:rsidR="00164FF7" w:rsidRPr="00AF6E76" w:rsidRDefault="00164FF7" w:rsidP="00164FF7">
            <w:pPr>
              <w:spacing w:line="360" w:lineRule="auto"/>
              <w:jc w:val="center"/>
              <w:rPr>
                <w:rFonts w:ascii="Times New Roman" w:hAnsi="Times New Roman" w:cs="Times New Roman"/>
                <w:sz w:val="20"/>
                <w:szCs w:val="20"/>
              </w:rPr>
            </w:pPr>
            <w:proofErr w:type="spellStart"/>
            <w:r w:rsidRPr="00AF6E76">
              <w:rPr>
                <w:rFonts w:ascii="Times New Roman" w:hAnsi="Times New Roman" w:cs="Times New Roman"/>
                <w:sz w:val="20"/>
                <w:szCs w:val="20"/>
              </w:rPr>
              <w:lastRenderedPageBreak/>
              <w:t>Piras</w:t>
            </w:r>
            <w:proofErr w:type="spellEnd"/>
            <w:r w:rsidRPr="00AF6E76">
              <w:rPr>
                <w:rFonts w:ascii="Times New Roman" w:hAnsi="Times New Roman" w:cs="Times New Roman"/>
                <w:sz w:val="20"/>
                <w:szCs w:val="20"/>
              </w:rPr>
              <w:t xml:space="preserve"> et al. (2014)</w:t>
            </w:r>
          </w:p>
        </w:tc>
        <w:tc>
          <w:tcPr>
            <w:tcW w:w="470" w:type="pct"/>
            <w:vMerge w:val="restart"/>
          </w:tcPr>
          <w:p w14:paraId="464AF951" w14:textId="77777777" w:rsidR="00164FF7" w:rsidRPr="00AF6E76" w:rsidRDefault="00164FF7" w:rsidP="00164FF7">
            <w:pPr>
              <w:spacing w:line="360" w:lineRule="auto"/>
              <w:jc w:val="center"/>
              <w:rPr>
                <w:rFonts w:ascii="Times New Roman" w:hAnsi="Times New Roman" w:cs="Times New Roman"/>
                <w:sz w:val="18"/>
                <w:szCs w:val="18"/>
              </w:rPr>
            </w:pPr>
            <w:r w:rsidRPr="00AF6E76">
              <w:rPr>
                <w:rFonts w:ascii="Times New Roman" w:hAnsi="Times New Roman" w:cs="Times New Roman"/>
                <w:sz w:val="18"/>
                <w:szCs w:val="18"/>
              </w:rPr>
              <w:t xml:space="preserve">15 expert (24.87 </w:t>
            </w:r>
            <w:r w:rsidRPr="00AF6E76">
              <w:rPr>
                <w:rFonts w:ascii="Times New Roman" w:hAnsi="Times New Roman" w:cs="Times New Roman"/>
                <w:sz w:val="18"/>
                <w:szCs w:val="18"/>
              </w:rPr>
              <w:sym w:font="Symbol" w:char="F0B1"/>
            </w:r>
            <w:r w:rsidRPr="00AF6E76">
              <w:rPr>
                <w:rFonts w:ascii="Times New Roman" w:hAnsi="Times New Roman" w:cs="Times New Roman"/>
                <w:sz w:val="18"/>
                <w:szCs w:val="18"/>
              </w:rPr>
              <w:t xml:space="preserve"> 1.92) and 15 novice (24.07 </w:t>
            </w:r>
            <w:r w:rsidRPr="00AF6E76">
              <w:rPr>
                <w:rFonts w:ascii="Times New Roman" w:hAnsi="Times New Roman" w:cs="Times New Roman"/>
                <w:sz w:val="18"/>
                <w:szCs w:val="18"/>
              </w:rPr>
              <w:sym w:font="Symbol" w:char="F0B1"/>
            </w:r>
            <w:r w:rsidRPr="00AF6E76">
              <w:rPr>
                <w:rFonts w:ascii="Times New Roman" w:hAnsi="Times New Roman" w:cs="Times New Roman"/>
                <w:sz w:val="18"/>
                <w:szCs w:val="18"/>
              </w:rPr>
              <w:t xml:space="preserve"> 0.88) players</w:t>
            </w:r>
          </w:p>
        </w:tc>
        <w:tc>
          <w:tcPr>
            <w:tcW w:w="384" w:type="pct"/>
            <w:vMerge w:val="restart"/>
          </w:tcPr>
          <w:p w14:paraId="454B73FD"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Volleyball</w:t>
            </w:r>
          </w:p>
        </w:tc>
        <w:tc>
          <w:tcPr>
            <w:tcW w:w="257" w:type="pct"/>
            <w:vMerge w:val="restart"/>
          </w:tcPr>
          <w:p w14:paraId="7AAD8966"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B-S</w:t>
            </w:r>
          </w:p>
        </w:tc>
        <w:tc>
          <w:tcPr>
            <w:tcW w:w="257" w:type="pct"/>
            <w:vMerge w:val="restart"/>
          </w:tcPr>
          <w:p w14:paraId="6E7CFBBF"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NS</w:t>
            </w:r>
          </w:p>
        </w:tc>
        <w:tc>
          <w:tcPr>
            <w:tcW w:w="942" w:type="pct"/>
            <w:gridSpan w:val="3"/>
          </w:tcPr>
          <w:p w14:paraId="4BD2CB97"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Anticipation</w:t>
            </w:r>
          </w:p>
        </w:tc>
        <w:tc>
          <w:tcPr>
            <w:tcW w:w="299" w:type="pct"/>
            <w:vMerge w:val="restart"/>
          </w:tcPr>
          <w:p w14:paraId="70D94DC6" w14:textId="77777777" w:rsidR="00164FF7" w:rsidRPr="00AF6E76" w:rsidRDefault="00164FF7" w:rsidP="00164FF7">
            <w:pPr>
              <w:spacing w:line="360" w:lineRule="auto"/>
              <w:jc w:val="center"/>
              <w:rPr>
                <w:rFonts w:ascii="Times New Roman" w:hAnsi="Times New Roman" w:cs="Times New Roman"/>
                <w:sz w:val="20"/>
                <w:szCs w:val="20"/>
              </w:rPr>
            </w:pPr>
            <w:proofErr w:type="spellStart"/>
            <w:r w:rsidRPr="00AF6E76">
              <w:rPr>
                <w:rFonts w:ascii="Times New Roman" w:hAnsi="Times New Roman" w:cs="Times New Roman"/>
                <w:sz w:val="20"/>
                <w:szCs w:val="20"/>
              </w:rPr>
              <w:t>Eyelink</w:t>
            </w:r>
            <w:proofErr w:type="spellEnd"/>
            <w:r w:rsidRPr="00AF6E76">
              <w:rPr>
                <w:rFonts w:ascii="Times New Roman" w:hAnsi="Times New Roman" w:cs="Times New Roman"/>
                <w:sz w:val="20"/>
                <w:szCs w:val="20"/>
              </w:rPr>
              <w:t xml:space="preserve"> II</w:t>
            </w:r>
          </w:p>
        </w:tc>
        <w:tc>
          <w:tcPr>
            <w:tcW w:w="470" w:type="pct"/>
            <w:vMerge w:val="restart"/>
          </w:tcPr>
          <w:p w14:paraId="5B8990AD" w14:textId="77777777" w:rsidR="00164FF7" w:rsidRPr="00AF6E76" w:rsidRDefault="00164FF7" w:rsidP="00164FF7">
            <w:pPr>
              <w:spacing w:line="360" w:lineRule="auto"/>
              <w:jc w:val="center"/>
              <w:rPr>
                <w:rFonts w:ascii="Times New Roman" w:hAnsi="Times New Roman" w:cs="Times New Roman"/>
                <w:sz w:val="18"/>
                <w:szCs w:val="18"/>
              </w:rPr>
            </w:pPr>
            <w:r w:rsidRPr="00AF6E76">
              <w:rPr>
                <w:rFonts w:ascii="Times New Roman" w:hAnsi="Times New Roman" w:cs="Times New Roman"/>
                <w:sz w:val="18"/>
                <w:szCs w:val="18"/>
              </w:rPr>
              <w:t>No. fixations, fixation duration, search rate, % time to key locations</w:t>
            </w:r>
          </w:p>
        </w:tc>
        <w:tc>
          <w:tcPr>
            <w:tcW w:w="767" w:type="pct"/>
            <w:vMerge w:val="restart"/>
          </w:tcPr>
          <w:p w14:paraId="47801E7B" w14:textId="1B0252A1" w:rsidR="00164FF7" w:rsidRPr="00AF6E76" w:rsidRDefault="00164FF7" w:rsidP="00164FF7">
            <w:pPr>
              <w:jc w:val="center"/>
              <w:rPr>
                <w:rFonts w:ascii="Times New Roman" w:hAnsi="Times New Roman" w:cs="Times New Roman"/>
                <w:sz w:val="18"/>
                <w:szCs w:val="18"/>
              </w:rPr>
            </w:pPr>
            <w:r w:rsidRPr="00AF6E76">
              <w:rPr>
                <w:rFonts w:ascii="Times New Roman" w:hAnsi="Times New Roman" w:cs="Times New Roman"/>
                <w:sz w:val="18"/>
                <w:szCs w:val="18"/>
              </w:rPr>
              <w:t xml:space="preserve">Experts had a </w:t>
            </w:r>
            <w:r w:rsidR="00612E85" w:rsidRPr="00AF6E76">
              <w:rPr>
                <w:rFonts w:ascii="Times New Roman" w:hAnsi="Times New Roman" w:cs="Times New Roman"/>
                <w:sz w:val="18"/>
                <w:szCs w:val="18"/>
              </w:rPr>
              <w:t xml:space="preserve">negative </w:t>
            </w:r>
            <w:r w:rsidRPr="00AF6E76">
              <w:rPr>
                <w:rFonts w:ascii="Times New Roman" w:hAnsi="Times New Roman" w:cs="Times New Roman"/>
                <w:sz w:val="18"/>
                <w:szCs w:val="18"/>
              </w:rPr>
              <w:t>correlation between fixation duration and response time on correct responses. When incorrect, experts fixated longer on legs and hands vs novices. Experts spent more time fixating legs and hand area when correct</w:t>
            </w:r>
          </w:p>
        </w:tc>
        <w:tc>
          <w:tcPr>
            <w:tcW w:w="769" w:type="pct"/>
            <w:vMerge w:val="restart"/>
          </w:tcPr>
          <w:p w14:paraId="191E222A" w14:textId="0DE0F521" w:rsidR="00164FF7" w:rsidRPr="00AF6E76" w:rsidRDefault="00FE22C6" w:rsidP="00164FF7">
            <w:pPr>
              <w:jc w:val="center"/>
              <w:rPr>
                <w:rFonts w:ascii="Times New Roman" w:hAnsi="Times New Roman" w:cs="Times New Roman"/>
                <w:sz w:val="18"/>
                <w:szCs w:val="18"/>
              </w:rPr>
            </w:pPr>
            <w:r w:rsidRPr="00AF6E76">
              <w:rPr>
                <w:rFonts w:ascii="Times New Roman" w:hAnsi="Times New Roman" w:cs="Times New Roman"/>
                <w:sz w:val="18"/>
                <w:szCs w:val="18"/>
              </w:rPr>
              <w:t>Experts had higher response accuracy, faster response times,</w:t>
            </w:r>
            <w:r w:rsidR="00612E85" w:rsidRPr="00AF6E76">
              <w:rPr>
                <w:rFonts w:ascii="Times New Roman" w:hAnsi="Times New Roman" w:cs="Times New Roman"/>
                <w:sz w:val="18"/>
                <w:szCs w:val="18"/>
              </w:rPr>
              <w:t xml:space="preserve"> had a lower no. fixation, and shorter fixation duration</w:t>
            </w:r>
            <w:r w:rsidR="00C04390" w:rsidRPr="00AF6E76">
              <w:rPr>
                <w:rFonts w:ascii="Times New Roman" w:hAnsi="Times New Roman" w:cs="Times New Roman"/>
                <w:sz w:val="18"/>
                <w:szCs w:val="18"/>
              </w:rPr>
              <w:t>. Experts showed longer response times when making correct vs incorrect decisions</w:t>
            </w:r>
          </w:p>
        </w:tc>
      </w:tr>
      <w:tr w:rsidR="00AF6E76" w:rsidRPr="00AF6E76" w14:paraId="730353C9" w14:textId="77777777" w:rsidTr="00C04390">
        <w:trPr>
          <w:trHeight w:val="1098"/>
        </w:trPr>
        <w:tc>
          <w:tcPr>
            <w:tcW w:w="385" w:type="pct"/>
            <w:vMerge/>
          </w:tcPr>
          <w:p w14:paraId="1777C221" w14:textId="77777777" w:rsidR="00164FF7" w:rsidRPr="00AF6E76" w:rsidRDefault="00164FF7" w:rsidP="00164FF7">
            <w:pPr>
              <w:spacing w:line="360" w:lineRule="auto"/>
              <w:jc w:val="center"/>
              <w:rPr>
                <w:rFonts w:ascii="Times New Roman" w:hAnsi="Times New Roman" w:cs="Times New Roman"/>
                <w:sz w:val="20"/>
                <w:szCs w:val="20"/>
              </w:rPr>
            </w:pPr>
          </w:p>
        </w:tc>
        <w:tc>
          <w:tcPr>
            <w:tcW w:w="470" w:type="pct"/>
            <w:vMerge/>
          </w:tcPr>
          <w:p w14:paraId="685F22C2" w14:textId="77777777" w:rsidR="00164FF7" w:rsidRPr="00AF6E76" w:rsidRDefault="00164FF7" w:rsidP="00164FF7">
            <w:pPr>
              <w:spacing w:line="360" w:lineRule="auto"/>
              <w:jc w:val="center"/>
              <w:rPr>
                <w:rFonts w:ascii="Times New Roman" w:hAnsi="Times New Roman" w:cs="Times New Roman"/>
                <w:sz w:val="18"/>
                <w:szCs w:val="18"/>
              </w:rPr>
            </w:pPr>
          </w:p>
        </w:tc>
        <w:tc>
          <w:tcPr>
            <w:tcW w:w="384" w:type="pct"/>
            <w:vMerge/>
          </w:tcPr>
          <w:p w14:paraId="24C56437" w14:textId="77777777" w:rsidR="00164FF7" w:rsidRPr="00AF6E76" w:rsidRDefault="00164FF7" w:rsidP="00164FF7">
            <w:pPr>
              <w:spacing w:line="360" w:lineRule="auto"/>
              <w:jc w:val="center"/>
              <w:rPr>
                <w:rFonts w:ascii="Times New Roman" w:hAnsi="Times New Roman" w:cs="Times New Roman"/>
                <w:sz w:val="20"/>
                <w:szCs w:val="20"/>
              </w:rPr>
            </w:pPr>
          </w:p>
        </w:tc>
        <w:tc>
          <w:tcPr>
            <w:tcW w:w="257" w:type="pct"/>
            <w:vMerge/>
          </w:tcPr>
          <w:p w14:paraId="43A24F7F" w14:textId="77777777" w:rsidR="00164FF7" w:rsidRPr="00AF6E76" w:rsidRDefault="00164FF7" w:rsidP="00164FF7">
            <w:pPr>
              <w:spacing w:line="360" w:lineRule="auto"/>
              <w:jc w:val="center"/>
              <w:rPr>
                <w:rFonts w:ascii="Times New Roman" w:hAnsi="Times New Roman" w:cs="Times New Roman"/>
                <w:sz w:val="20"/>
                <w:szCs w:val="20"/>
              </w:rPr>
            </w:pPr>
          </w:p>
        </w:tc>
        <w:tc>
          <w:tcPr>
            <w:tcW w:w="257" w:type="pct"/>
            <w:vMerge/>
          </w:tcPr>
          <w:p w14:paraId="44D099D9" w14:textId="77777777" w:rsidR="00164FF7" w:rsidRPr="00AF6E76" w:rsidRDefault="00164FF7" w:rsidP="00164FF7">
            <w:pPr>
              <w:spacing w:line="360" w:lineRule="auto"/>
              <w:jc w:val="center"/>
              <w:rPr>
                <w:rFonts w:ascii="Times New Roman" w:hAnsi="Times New Roman" w:cs="Times New Roman"/>
                <w:sz w:val="20"/>
                <w:szCs w:val="20"/>
              </w:rPr>
            </w:pPr>
          </w:p>
        </w:tc>
        <w:tc>
          <w:tcPr>
            <w:tcW w:w="428" w:type="pct"/>
          </w:tcPr>
          <w:p w14:paraId="11AAE417"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Sport-specific video</w:t>
            </w:r>
          </w:p>
        </w:tc>
        <w:tc>
          <w:tcPr>
            <w:tcW w:w="514" w:type="pct"/>
            <w:gridSpan w:val="2"/>
          </w:tcPr>
          <w:p w14:paraId="63FCFA0E"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Response accuracy and response time</w:t>
            </w:r>
          </w:p>
        </w:tc>
        <w:tc>
          <w:tcPr>
            <w:tcW w:w="299" w:type="pct"/>
            <w:vMerge/>
          </w:tcPr>
          <w:p w14:paraId="7B11D1A9" w14:textId="77777777" w:rsidR="00164FF7" w:rsidRPr="00AF6E76" w:rsidRDefault="00164FF7" w:rsidP="00164FF7">
            <w:pPr>
              <w:spacing w:line="360" w:lineRule="auto"/>
              <w:jc w:val="center"/>
              <w:rPr>
                <w:rFonts w:ascii="Times New Roman" w:hAnsi="Times New Roman" w:cs="Times New Roman"/>
                <w:sz w:val="20"/>
                <w:szCs w:val="20"/>
              </w:rPr>
            </w:pPr>
          </w:p>
        </w:tc>
        <w:tc>
          <w:tcPr>
            <w:tcW w:w="470" w:type="pct"/>
            <w:vMerge/>
          </w:tcPr>
          <w:p w14:paraId="75A533C8" w14:textId="77777777" w:rsidR="00164FF7" w:rsidRPr="00AF6E76" w:rsidRDefault="00164FF7" w:rsidP="00164FF7">
            <w:pPr>
              <w:spacing w:line="360" w:lineRule="auto"/>
              <w:jc w:val="center"/>
              <w:rPr>
                <w:rFonts w:ascii="Times New Roman" w:hAnsi="Times New Roman" w:cs="Times New Roman"/>
                <w:sz w:val="18"/>
                <w:szCs w:val="18"/>
              </w:rPr>
            </w:pPr>
          </w:p>
        </w:tc>
        <w:tc>
          <w:tcPr>
            <w:tcW w:w="767" w:type="pct"/>
            <w:vMerge/>
          </w:tcPr>
          <w:p w14:paraId="5DC0755E" w14:textId="77777777" w:rsidR="00164FF7" w:rsidRPr="00AF6E76" w:rsidRDefault="00164FF7" w:rsidP="00164FF7">
            <w:pPr>
              <w:jc w:val="center"/>
              <w:rPr>
                <w:rFonts w:ascii="Times New Roman" w:hAnsi="Times New Roman" w:cs="Times New Roman"/>
                <w:sz w:val="18"/>
                <w:szCs w:val="18"/>
              </w:rPr>
            </w:pPr>
          </w:p>
        </w:tc>
        <w:tc>
          <w:tcPr>
            <w:tcW w:w="769" w:type="pct"/>
            <w:vMerge/>
          </w:tcPr>
          <w:p w14:paraId="3B637EC6" w14:textId="77777777" w:rsidR="00164FF7" w:rsidRPr="00AF6E76" w:rsidRDefault="00164FF7" w:rsidP="00164FF7">
            <w:pPr>
              <w:jc w:val="center"/>
              <w:rPr>
                <w:rFonts w:ascii="Times New Roman" w:hAnsi="Times New Roman" w:cs="Times New Roman"/>
                <w:sz w:val="18"/>
                <w:szCs w:val="18"/>
              </w:rPr>
            </w:pPr>
          </w:p>
        </w:tc>
      </w:tr>
      <w:tr w:rsidR="00AF6E76" w:rsidRPr="00AF6E76" w14:paraId="019E2974" w14:textId="77777777" w:rsidTr="007C5612">
        <w:trPr>
          <w:trHeight w:val="737"/>
        </w:trPr>
        <w:tc>
          <w:tcPr>
            <w:tcW w:w="385" w:type="pct"/>
            <w:vMerge w:val="restart"/>
          </w:tcPr>
          <w:p w14:paraId="011B11D2" w14:textId="77777777" w:rsidR="00164FF7" w:rsidRPr="00AF6E76" w:rsidRDefault="00164FF7" w:rsidP="00164FF7">
            <w:pPr>
              <w:spacing w:line="360" w:lineRule="auto"/>
              <w:jc w:val="center"/>
              <w:rPr>
                <w:rFonts w:ascii="Times New Roman" w:hAnsi="Times New Roman" w:cs="Times New Roman"/>
                <w:sz w:val="20"/>
                <w:szCs w:val="20"/>
              </w:rPr>
            </w:pPr>
            <w:proofErr w:type="spellStart"/>
            <w:r w:rsidRPr="00AF6E76">
              <w:rPr>
                <w:rFonts w:ascii="Times New Roman" w:hAnsi="Times New Roman" w:cs="Times New Roman"/>
                <w:sz w:val="20"/>
                <w:szCs w:val="20"/>
              </w:rPr>
              <w:t>Savelsbergh</w:t>
            </w:r>
            <w:proofErr w:type="spellEnd"/>
            <w:r w:rsidRPr="00AF6E76">
              <w:rPr>
                <w:rFonts w:ascii="Times New Roman" w:hAnsi="Times New Roman" w:cs="Times New Roman"/>
                <w:sz w:val="20"/>
                <w:szCs w:val="20"/>
              </w:rPr>
              <w:t xml:space="preserve"> et al. (2002)</w:t>
            </w:r>
          </w:p>
        </w:tc>
        <w:tc>
          <w:tcPr>
            <w:tcW w:w="470" w:type="pct"/>
            <w:vMerge w:val="restart"/>
          </w:tcPr>
          <w:p w14:paraId="06874D9B" w14:textId="77777777" w:rsidR="00164FF7" w:rsidRPr="00AF6E76" w:rsidRDefault="00164FF7" w:rsidP="00164FF7">
            <w:pPr>
              <w:spacing w:line="360" w:lineRule="auto"/>
              <w:jc w:val="center"/>
              <w:rPr>
                <w:rFonts w:ascii="Times New Roman" w:hAnsi="Times New Roman" w:cs="Times New Roman"/>
                <w:sz w:val="18"/>
                <w:szCs w:val="18"/>
              </w:rPr>
            </w:pPr>
            <w:r w:rsidRPr="00AF6E76">
              <w:rPr>
                <w:rFonts w:ascii="Times New Roman" w:hAnsi="Times New Roman" w:cs="Times New Roman"/>
                <w:sz w:val="18"/>
                <w:szCs w:val="18"/>
              </w:rPr>
              <w:t xml:space="preserve">7 expert (29.90 </w:t>
            </w:r>
            <w:r w:rsidRPr="00AF6E76">
              <w:rPr>
                <w:rFonts w:ascii="Times New Roman" w:hAnsi="Times New Roman" w:cs="Times New Roman"/>
                <w:sz w:val="18"/>
                <w:szCs w:val="18"/>
              </w:rPr>
              <w:sym w:font="Symbol" w:char="F0B1"/>
            </w:r>
            <w:r w:rsidRPr="00AF6E76">
              <w:rPr>
                <w:rFonts w:ascii="Times New Roman" w:hAnsi="Times New Roman" w:cs="Times New Roman"/>
                <w:sz w:val="18"/>
                <w:szCs w:val="18"/>
              </w:rPr>
              <w:t xml:space="preserve"> 7.10) and 7 novice (21.30 </w:t>
            </w:r>
            <w:r w:rsidRPr="00AF6E76">
              <w:rPr>
                <w:rFonts w:ascii="Times New Roman" w:hAnsi="Times New Roman" w:cs="Times New Roman"/>
                <w:sz w:val="18"/>
                <w:szCs w:val="18"/>
              </w:rPr>
              <w:sym w:font="Symbol" w:char="F0B1"/>
            </w:r>
            <w:r w:rsidRPr="00AF6E76">
              <w:rPr>
                <w:rFonts w:ascii="Times New Roman" w:hAnsi="Times New Roman" w:cs="Times New Roman"/>
                <w:sz w:val="18"/>
                <w:szCs w:val="18"/>
              </w:rPr>
              <w:t xml:space="preserve"> 1.40) goalkeepers</w:t>
            </w:r>
          </w:p>
        </w:tc>
        <w:tc>
          <w:tcPr>
            <w:tcW w:w="384" w:type="pct"/>
            <w:vMerge w:val="restart"/>
          </w:tcPr>
          <w:p w14:paraId="0FB8DC26"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Soccer</w:t>
            </w:r>
          </w:p>
        </w:tc>
        <w:tc>
          <w:tcPr>
            <w:tcW w:w="257" w:type="pct"/>
            <w:vMerge w:val="restart"/>
          </w:tcPr>
          <w:p w14:paraId="41E25C8D"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B-S</w:t>
            </w:r>
          </w:p>
        </w:tc>
        <w:tc>
          <w:tcPr>
            <w:tcW w:w="257" w:type="pct"/>
            <w:vMerge w:val="restart"/>
          </w:tcPr>
          <w:p w14:paraId="24057761"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NS</w:t>
            </w:r>
          </w:p>
        </w:tc>
        <w:tc>
          <w:tcPr>
            <w:tcW w:w="942" w:type="pct"/>
            <w:gridSpan w:val="3"/>
          </w:tcPr>
          <w:p w14:paraId="00C18E59"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Anticipation</w:t>
            </w:r>
          </w:p>
        </w:tc>
        <w:tc>
          <w:tcPr>
            <w:tcW w:w="299" w:type="pct"/>
            <w:vMerge w:val="restart"/>
          </w:tcPr>
          <w:p w14:paraId="1C7E9219"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ASL 4000SU</w:t>
            </w:r>
          </w:p>
        </w:tc>
        <w:tc>
          <w:tcPr>
            <w:tcW w:w="470" w:type="pct"/>
            <w:vMerge w:val="restart"/>
          </w:tcPr>
          <w:p w14:paraId="3EB7918A" w14:textId="77777777" w:rsidR="00164FF7" w:rsidRPr="00AF6E76" w:rsidRDefault="00164FF7" w:rsidP="00164FF7">
            <w:pPr>
              <w:spacing w:line="360" w:lineRule="auto"/>
              <w:jc w:val="center"/>
              <w:rPr>
                <w:rFonts w:ascii="Times New Roman" w:hAnsi="Times New Roman" w:cs="Times New Roman"/>
                <w:sz w:val="18"/>
                <w:szCs w:val="18"/>
              </w:rPr>
            </w:pPr>
            <w:r w:rsidRPr="00AF6E76">
              <w:rPr>
                <w:rFonts w:ascii="Times New Roman" w:hAnsi="Times New Roman" w:cs="Times New Roman"/>
                <w:sz w:val="18"/>
                <w:szCs w:val="18"/>
              </w:rPr>
              <w:t>No. fixations, fixation duration, search rate, no. fixation locations, % time to key locations</w:t>
            </w:r>
          </w:p>
        </w:tc>
        <w:tc>
          <w:tcPr>
            <w:tcW w:w="767" w:type="pct"/>
            <w:vMerge w:val="restart"/>
          </w:tcPr>
          <w:p w14:paraId="235732EA" w14:textId="624E819E" w:rsidR="00164FF7" w:rsidRPr="00AF6E76" w:rsidRDefault="007C5612" w:rsidP="00164FF7">
            <w:pPr>
              <w:jc w:val="center"/>
              <w:rPr>
                <w:rFonts w:ascii="Times New Roman" w:hAnsi="Times New Roman" w:cs="Times New Roman"/>
                <w:sz w:val="18"/>
                <w:szCs w:val="18"/>
              </w:rPr>
            </w:pPr>
            <w:r w:rsidRPr="00AF6E76">
              <w:rPr>
                <w:rFonts w:ascii="Times New Roman" w:hAnsi="Times New Roman" w:cs="Times New Roman"/>
                <w:sz w:val="18"/>
                <w:szCs w:val="18"/>
              </w:rPr>
              <w:t>Regarding successful and unsuccessful</w:t>
            </w:r>
            <w:r w:rsidR="00EF1202" w:rsidRPr="00AF6E76">
              <w:rPr>
                <w:rFonts w:ascii="Times New Roman" w:hAnsi="Times New Roman" w:cs="Times New Roman"/>
                <w:sz w:val="18"/>
                <w:szCs w:val="18"/>
              </w:rPr>
              <w:t xml:space="preserve"> anticipation</w:t>
            </w:r>
            <w:r w:rsidRPr="00AF6E76">
              <w:rPr>
                <w:rFonts w:ascii="Times New Roman" w:hAnsi="Times New Roman" w:cs="Times New Roman"/>
                <w:sz w:val="18"/>
                <w:szCs w:val="18"/>
              </w:rPr>
              <w:t xml:space="preserve"> trials (i.e., response accuracy) there were no significant differences in search rate and % time</w:t>
            </w:r>
            <w:r w:rsidR="00E76925" w:rsidRPr="00AF6E76">
              <w:rPr>
                <w:rFonts w:ascii="Times New Roman" w:hAnsi="Times New Roman" w:cs="Times New Roman"/>
                <w:sz w:val="18"/>
                <w:szCs w:val="18"/>
              </w:rPr>
              <w:t xml:space="preserve"> </w:t>
            </w:r>
            <w:r w:rsidRPr="00AF6E76">
              <w:rPr>
                <w:rFonts w:ascii="Times New Roman" w:hAnsi="Times New Roman" w:cs="Times New Roman"/>
                <w:sz w:val="18"/>
                <w:szCs w:val="18"/>
              </w:rPr>
              <w:t>fixating key locations across the trials</w:t>
            </w:r>
          </w:p>
        </w:tc>
        <w:tc>
          <w:tcPr>
            <w:tcW w:w="769" w:type="pct"/>
            <w:vMerge w:val="restart"/>
          </w:tcPr>
          <w:p w14:paraId="6348F9A5" w14:textId="568C2D36" w:rsidR="00164FF7" w:rsidRPr="00AF6E76" w:rsidRDefault="007C5612" w:rsidP="00164FF7">
            <w:pPr>
              <w:jc w:val="center"/>
              <w:rPr>
                <w:rFonts w:ascii="Times New Roman" w:hAnsi="Times New Roman" w:cs="Times New Roman"/>
                <w:sz w:val="18"/>
                <w:szCs w:val="18"/>
              </w:rPr>
            </w:pPr>
            <w:r w:rsidRPr="00AF6E76">
              <w:rPr>
                <w:rFonts w:ascii="Times New Roman" w:hAnsi="Times New Roman" w:cs="Times New Roman"/>
                <w:sz w:val="18"/>
                <w:szCs w:val="18"/>
              </w:rPr>
              <w:t>No group differences in penalties saved but experts were better at anticipating side and height information (all under response accuracy). Experts made fewer corrective movements and initiated responses closer to foot-ball contact. Experts had fewer fixations of longer durations to fewer areas. Novices fixated the trunk, arm, and hips more while experts fixated the kicking leg, non-kicking leg, and ball. Early in the trial experts tended to fixate the head while novices fixated “unspecified” areas</w:t>
            </w:r>
          </w:p>
        </w:tc>
      </w:tr>
      <w:tr w:rsidR="00AF6E76" w:rsidRPr="00AF6E76" w14:paraId="2F6CC781" w14:textId="77777777" w:rsidTr="007C5612">
        <w:trPr>
          <w:trHeight w:val="1572"/>
        </w:trPr>
        <w:tc>
          <w:tcPr>
            <w:tcW w:w="385" w:type="pct"/>
            <w:vMerge/>
          </w:tcPr>
          <w:p w14:paraId="2BA8F9F2" w14:textId="77777777" w:rsidR="00164FF7" w:rsidRPr="00AF6E76" w:rsidRDefault="00164FF7" w:rsidP="00164FF7">
            <w:pPr>
              <w:spacing w:line="360" w:lineRule="auto"/>
              <w:jc w:val="center"/>
              <w:rPr>
                <w:rFonts w:ascii="Times New Roman" w:hAnsi="Times New Roman" w:cs="Times New Roman"/>
                <w:sz w:val="20"/>
                <w:szCs w:val="20"/>
              </w:rPr>
            </w:pPr>
          </w:p>
        </w:tc>
        <w:tc>
          <w:tcPr>
            <w:tcW w:w="470" w:type="pct"/>
            <w:vMerge/>
          </w:tcPr>
          <w:p w14:paraId="0C89723D" w14:textId="77777777" w:rsidR="00164FF7" w:rsidRPr="00AF6E76" w:rsidRDefault="00164FF7" w:rsidP="00164FF7">
            <w:pPr>
              <w:spacing w:line="360" w:lineRule="auto"/>
              <w:jc w:val="center"/>
              <w:rPr>
                <w:rFonts w:ascii="Times New Roman" w:hAnsi="Times New Roman" w:cs="Times New Roman"/>
                <w:sz w:val="18"/>
                <w:szCs w:val="18"/>
              </w:rPr>
            </w:pPr>
          </w:p>
        </w:tc>
        <w:tc>
          <w:tcPr>
            <w:tcW w:w="384" w:type="pct"/>
            <w:vMerge/>
          </w:tcPr>
          <w:p w14:paraId="0FF04B6B" w14:textId="77777777" w:rsidR="00164FF7" w:rsidRPr="00AF6E76" w:rsidRDefault="00164FF7" w:rsidP="00164FF7">
            <w:pPr>
              <w:spacing w:line="360" w:lineRule="auto"/>
              <w:jc w:val="center"/>
              <w:rPr>
                <w:rFonts w:ascii="Times New Roman" w:hAnsi="Times New Roman" w:cs="Times New Roman"/>
                <w:sz w:val="20"/>
                <w:szCs w:val="20"/>
              </w:rPr>
            </w:pPr>
          </w:p>
        </w:tc>
        <w:tc>
          <w:tcPr>
            <w:tcW w:w="257" w:type="pct"/>
            <w:vMerge/>
          </w:tcPr>
          <w:p w14:paraId="1089FB03" w14:textId="77777777" w:rsidR="00164FF7" w:rsidRPr="00AF6E76" w:rsidRDefault="00164FF7" w:rsidP="00164FF7">
            <w:pPr>
              <w:spacing w:line="360" w:lineRule="auto"/>
              <w:jc w:val="center"/>
              <w:rPr>
                <w:rFonts w:ascii="Times New Roman" w:hAnsi="Times New Roman" w:cs="Times New Roman"/>
                <w:sz w:val="20"/>
                <w:szCs w:val="20"/>
              </w:rPr>
            </w:pPr>
          </w:p>
        </w:tc>
        <w:tc>
          <w:tcPr>
            <w:tcW w:w="257" w:type="pct"/>
            <w:vMerge/>
          </w:tcPr>
          <w:p w14:paraId="186F6797" w14:textId="77777777" w:rsidR="00164FF7" w:rsidRPr="00AF6E76" w:rsidRDefault="00164FF7" w:rsidP="00164FF7">
            <w:pPr>
              <w:spacing w:line="360" w:lineRule="auto"/>
              <w:jc w:val="center"/>
              <w:rPr>
                <w:rFonts w:ascii="Times New Roman" w:hAnsi="Times New Roman" w:cs="Times New Roman"/>
                <w:sz w:val="20"/>
                <w:szCs w:val="20"/>
              </w:rPr>
            </w:pPr>
          </w:p>
        </w:tc>
        <w:tc>
          <w:tcPr>
            <w:tcW w:w="428" w:type="pct"/>
          </w:tcPr>
          <w:p w14:paraId="04E5BE40"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Sport-specific video</w:t>
            </w:r>
          </w:p>
        </w:tc>
        <w:tc>
          <w:tcPr>
            <w:tcW w:w="514" w:type="pct"/>
            <w:gridSpan w:val="2"/>
          </w:tcPr>
          <w:p w14:paraId="7CC0436C"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Response accuracy and response time</w:t>
            </w:r>
          </w:p>
        </w:tc>
        <w:tc>
          <w:tcPr>
            <w:tcW w:w="299" w:type="pct"/>
            <w:vMerge/>
          </w:tcPr>
          <w:p w14:paraId="76E78832" w14:textId="77777777" w:rsidR="00164FF7" w:rsidRPr="00AF6E76" w:rsidRDefault="00164FF7" w:rsidP="00164FF7">
            <w:pPr>
              <w:spacing w:line="360" w:lineRule="auto"/>
              <w:jc w:val="center"/>
              <w:rPr>
                <w:rFonts w:ascii="Times New Roman" w:hAnsi="Times New Roman" w:cs="Times New Roman"/>
                <w:sz w:val="20"/>
                <w:szCs w:val="20"/>
              </w:rPr>
            </w:pPr>
          </w:p>
        </w:tc>
        <w:tc>
          <w:tcPr>
            <w:tcW w:w="470" w:type="pct"/>
            <w:vMerge/>
          </w:tcPr>
          <w:p w14:paraId="2B60D56F" w14:textId="77777777" w:rsidR="00164FF7" w:rsidRPr="00AF6E76" w:rsidRDefault="00164FF7" w:rsidP="00164FF7">
            <w:pPr>
              <w:spacing w:line="360" w:lineRule="auto"/>
              <w:jc w:val="center"/>
              <w:rPr>
                <w:rFonts w:ascii="Times New Roman" w:hAnsi="Times New Roman" w:cs="Times New Roman"/>
                <w:sz w:val="18"/>
                <w:szCs w:val="18"/>
              </w:rPr>
            </w:pPr>
          </w:p>
        </w:tc>
        <w:tc>
          <w:tcPr>
            <w:tcW w:w="767" w:type="pct"/>
            <w:vMerge/>
          </w:tcPr>
          <w:p w14:paraId="3CE8D320" w14:textId="77777777" w:rsidR="00164FF7" w:rsidRPr="00AF6E76" w:rsidRDefault="00164FF7" w:rsidP="00164FF7">
            <w:pPr>
              <w:jc w:val="center"/>
              <w:rPr>
                <w:rFonts w:ascii="Times New Roman" w:hAnsi="Times New Roman" w:cs="Times New Roman"/>
                <w:sz w:val="18"/>
                <w:szCs w:val="18"/>
              </w:rPr>
            </w:pPr>
          </w:p>
        </w:tc>
        <w:tc>
          <w:tcPr>
            <w:tcW w:w="769" w:type="pct"/>
            <w:vMerge/>
          </w:tcPr>
          <w:p w14:paraId="4AF83742" w14:textId="77777777" w:rsidR="00164FF7" w:rsidRPr="00AF6E76" w:rsidRDefault="00164FF7" w:rsidP="00164FF7">
            <w:pPr>
              <w:jc w:val="center"/>
              <w:rPr>
                <w:rFonts w:ascii="Times New Roman" w:hAnsi="Times New Roman" w:cs="Times New Roman"/>
                <w:sz w:val="18"/>
                <w:szCs w:val="18"/>
              </w:rPr>
            </w:pPr>
          </w:p>
        </w:tc>
      </w:tr>
      <w:tr w:rsidR="00AF6E76" w:rsidRPr="00AF6E76" w14:paraId="1CFA74BF" w14:textId="77777777" w:rsidTr="007C5612">
        <w:trPr>
          <w:trHeight w:val="737"/>
        </w:trPr>
        <w:tc>
          <w:tcPr>
            <w:tcW w:w="385" w:type="pct"/>
            <w:vMerge w:val="restart"/>
          </w:tcPr>
          <w:p w14:paraId="7B2E623F" w14:textId="77777777" w:rsidR="00164FF7" w:rsidRPr="00AF6E76" w:rsidRDefault="00164FF7" w:rsidP="00164FF7">
            <w:pPr>
              <w:spacing w:line="360" w:lineRule="auto"/>
              <w:jc w:val="center"/>
              <w:rPr>
                <w:rFonts w:ascii="Times New Roman" w:hAnsi="Times New Roman" w:cs="Times New Roman"/>
                <w:sz w:val="20"/>
                <w:szCs w:val="20"/>
              </w:rPr>
            </w:pPr>
            <w:proofErr w:type="spellStart"/>
            <w:r w:rsidRPr="00AF6E76">
              <w:rPr>
                <w:rFonts w:ascii="Times New Roman" w:hAnsi="Times New Roman" w:cs="Times New Roman"/>
                <w:sz w:val="20"/>
                <w:szCs w:val="20"/>
              </w:rPr>
              <w:t>Savelsbergh</w:t>
            </w:r>
            <w:proofErr w:type="spellEnd"/>
            <w:r w:rsidRPr="00AF6E76">
              <w:rPr>
                <w:rFonts w:ascii="Times New Roman" w:hAnsi="Times New Roman" w:cs="Times New Roman"/>
                <w:sz w:val="20"/>
                <w:szCs w:val="20"/>
              </w:rPr>
              <w:t xml:space="preserve"> et al. (2005)</w:t>
            </w:r>
          </w:p>
        </w:tc>
        <w:tc>
          <w:tcPr>
            <w:tcW w:w="470" w:type="pct"/>
            <w:vMerge w:val="restart"/>
          </w:tcPr>
          <w:p w14:paraId="3D7C088B" w14:textId="77777777" w:rsidR="00164FF7" w:rsidRPr="00AF6E76" w:rsidRDefault="00164FF7" w:rsidP="00164FF7">
            <w:pPr>
              <w:spacing w:line="360" w:lineRule="auto"/>
              <w:jc w:val="center"/>
              <w:rPr>
                <w:rFonts w:ascii="Times New Roman" w:hAnsi="Times New Roman" w:cs="Times New Roman"/>
                <w:sz w:val="18"/>
                <w:szCs w:val="18"/>
              </w:rPr>
            </w:pPr>
            <w:r w:rsidRPr="00AF6E76">
              <w:rPr>
                <w:rFonts w:ascii="Times New Roman" w:hAnsi="Times New Roman" w:cs="Times New Roman"/>
                <w:sz w:val="18"/>
                <w:szCs w:val="18"/>
              </w:rPr>
              <w:t xml:space="preserve">16 expert goalkeepers (25.70 </w:t>
            </w:r>
            <w:r w:rsidRPr="00AF6E76">
              <w:rPr>
                <w:rFonts w:ascii="Times New Roman" w:hAnsi="Times New Roman" w:cs="Times New Roman"/>
                <w:sz w:val="18"/>
                <w:szCs w:val="18"/>
              </w:rPr>
              <w:sym w:font="Symbol" w:char="F0B1"/>
            </w:r>
            <w:r w:rsidRPr="00AF6E76">
              <w:rPr>
                <w:rFonts w:ascii="Times New Roman" w:hAnsi="Times New Roman" w:cs="Times New Roman"/>
                <w:sz w:val="18"/>
                <w:szCs w:val="18"/>
              </w:rPr>
              <w:t xml:space="preserve"> 7.10)</w:t>
            </w:r>
          </w:p>
        </w:tc>
        <w:tc>
          <w:tcPr>
            <w:tcW w:w="384" w:type="pct"/>
            <w:vMerge w:val="restart"/>
          </w:tcPr>
          <w:p w14:paraId="5A60877F"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Soccer</w:t>
            </w:r>
          </w:p>
        </w:tc>
        <w:tc>
          <w:tcPr>
            <w:tcW w:w="257" w:type="pct"/>
            <w:vMerge w:val="restart"/>
          </w:tcPr>
          <w:p w14:paraId="443B0C85"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B-S</w:t>
            </w:r>
          </w:p>
        </w:tc>
        <w:tc>
          <w:tcPr>
            <w:tcW w:w="257" w:type="pct"/>
            <w:vMerge w:val="restart"/>
          </w:tcPr>
          <w:p w14:paraId="285C2E0C"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NS</w:t>
            </w:r>
          </w:p>
        </w:tc>
        <w:tc>
          <w:tcPr>
            <w:tcW w:w="942" w:type="pct"/>
            <w:gridSpan w:val="3"/>
          </w:tcPr>
          <w:p w14:paraId="735F5321"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Anticipation</w:t>
            </w:r>
          </w:p>
        </w:tc>
        <w:tc>
          <w:tcPr>
            <w:tcW w:w="299" w:type="pct"/>
            <w:vMerge w:val="restart"/>
          </w:tcPr>
          <w:p w14:paraId="2B0511D9"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ASL 4000SU</w:t>
            </w:r>
          </w:p>
        </w:tc>
        <w:tc>
          <w:tcPr>
            <w:tcW w:w="470" w:type="pct"/>
            <w:vMerge w:val="restart"/>
          </w:tcPr>
          <w:p w14:paraId="7C8A8B38" w14:textId="77777777" w:rsidR="00164FF7" w:rsidRPr="00AF6E76" w:rsidRDefault="00164FF7" w:rsidP="00164FF7">
            <w:pPr>
              <w:spacing w:line="360" w:lineRule="auto"/>
              <w:jc w:val="center"/>
              <w:rPr>
                <w:rFonts w:ascii="Times New Roman" w:hAnsi="Times New Roman" w:cs="Times New Roman"/>
                <w:sz w:val="18"/>
                <w:szCs w:val="18"/>
              </w:rPr>
            </w:pPr>
            <w:r w:rsidRPr="00AF6E76">
              <w:rPr>
                <w:rFonts w:ascii="Times New Roman" w:hAnsi="Times New Roman" w:cs="Times New Roman"/>
                <w:sz w:val="18"/>
                <w:szCs w:val="18"/>
              </w:rPr>
              <w:t>No. fixations, fixation duration, search rate, no. fixation locations, % time to key locations</w:t>
            </w:r>
          </w:p>
        </w:tc>
        <w:tc>
          <w:tcPr>
            <w:tcW w:w="767" w:type="pct"/>
            <w:vMerge w:val="restart"/>
          </w:tcPr>
          <w:p w14:paraId="6A0BD7EE" w14:textId="1DA438DD" w:rsidR="00164FF7" w:rsidRPr="00AF6E76" w:rsidRDefault="00164FF7" w:rsidP="00164FF7">
            <w:pPr>
              <w:jc w:val="center"/>
              <w:rPr>
                <w:rFonts w:ascii="Times New Roman" w:hAnsi="Times New Roman" w:cs="Times New Roman"/>
                <w:sz w:val="18"/>
                <w:szCs w:val="18"/>
              </w:rPr>
            </w:pPr>
            <w:r w:rsidRPr="00AF6E76">
              <w:rPr>
                <w:rFonts w:ascii="Times New Roman" w:hAnsi="Times New Roman" w:cs="Times New Roman"/>
                <w:sz w:val="18"/>
                <w:szCs w:val="18"/>
              </w:rPr>
              <w:t>No group differences on no. fixations, fixation duration, or no. fixation locations. The successful group fixated the non-kicking leg more, while the unsuccessful group fixated the head more. The successful group fixated the “unspecified” region more</w:t>
            </w:r>
          </w:p>
        </w:tc>
        <w:tc>
          <w:tcPr>
            <w:tcW w:w="769" w:type="pct"/>
            <w:vMerge w:val="restart"/>
          </w:tcPr>
          <w:p w14:paraId="6367B793" w14:textId="4E152E76" w:rsidR="00164FF7" w:rsidRPr="00AF6E76" w:rsidRDefault="00880868" w:rsidP="00164FF7">
            <w:pPr>
              <w:jc w:val="center"/>
              <w:rPr>
                <w:rFonts w:ascii="Times New Roman" w:hAnsi="Times New Roman" w:cs="Times New Roman"/>
                <w:sz w:val="18"/>
                <w:szCs w:val="18"/>
              </w:rPr>
            </w:pPr>
            <w:r w:rsidRPr="00AF6E76">
              <w:rPr>
                <w:rFonts w:ascii="Times New Roman" w:hAnsi="Times New Roman" w:cs="Times New Roman"/>
                <w:sz w:val="18"/>
                <w:szCs w:val="18"/>
              </w:rPr>
              <w:t xml:space="preserve">A successful and unsuccessful </w:t>
            </w:r>
            <w:r w:rsidR="00164FF7" w:rsidRPr="00AF6E76">
              <w:rPr>
                <w:rFonts w:ascii="Times New Roman" w:hAnsi="Times New Roman" w:cs="Times New Roman"/>
                <w:sz w:val="18"/>
                <w:szCs w:val="18"/>
              </w:rPr>
              <w:t xml:space="preserve">group </w:t>
            </w:r>
            <w:r w:rsidR="00DF055F" w:rsidRPr="00AF6E76">
              <w:rPr>
                <w:rFonts w:ascii="Times New Roman" w:hAnsi="Times New Roman" w:cs="Times New Roman"/>
                <w:sz w:val="18"/>
                <w:szCs w:val="18"/>
              </w:rPr>
              <w:t>was</w:t>
            </w:r>
            <w:r w:rsidR="00164FF7" w:rsidRPr="00AF6E76">
              <w:rPr>
                <w:rFonts w:ascii="Times New Roman" w:hAnsi="Times New Roman" w:cs="Times New Roman"/>
                <w:sz w:val="18"/>
                <w:szCs w:val="18"/>
              </w:rPr>
              <w:t xml:space="preserve"> created based on no. penalties saved (</w:t>
            </w:r>
            <w:r w:rsidR="00DF055F" w:rsidRPr="00AF6E76">
              <w:rPr>
                <w:rFonts w:ascii="Times New Roman" w:hAnsi="Times New Roman" w:cs="Times New Roman"/>
                <w:sz w:val="18"/>
                <w:szCs w:val="18"/>
              </w:rPr>
              <w:t>i.e., anticipation</w:t>
            </w:r>
            <w:r w:rsidR="00164FF7" w:rsidRPr="00AF6E76">
              <w:rPr>
                <w:rFonts w:ascii="Times New Roman" w:hAnsi="Times New Roman" w:cs="Times New Roman"/>
                <w:sz w:val="18"/>
                <w:szCs w:val="18"/>
              </w:rPr>
              <w:t>)</w:t>
            </w:r>
            <w:r w:rsidR="007C15FB" w:rsidRPr="00AF6E76">
              <w:rPr>
                <w:rFonts w:ascii="Times New Roman" w:hAnsi="Times New Roman" w:cs="Times New Roman"/>
                <w:sz w:val="18"/>
                <w:szCs w:val="18"/>
              </w:rPr>
              <w:t xml:space="preserve">. The successful group had higher overall response accuracy, and greater anticipation of kick side and kick height. The successful </w:t>
            </w:r>
            <w:proofErr w:type="gramStart"/>
            <w:r w:rsidR="007C15FB" w:rsidRPr="00AF6E76">
              <w:rPr>
                <w:rFonts w:ascii="Times New Roman" w:hAnsi="Times New Roman" w:cs="Times New Roman"/>
                <w:sz w:val="18"/>
                <w:szCs w:val="18"/>
              </w:rPr>
              <w:t>group initiated</w:t>
            </w:r>
            <w:proofErr w:type="gramEnd"/>
            <w:r w:rsidR="007C15FB" w:rsidRPr="00AF6E76">
              <w:rPr>
                <w:rFonts w:ascii="Times New Roman" w:hAnsi="Times New Roman" w:cs="Times New Roman"/>
                <w:sz w:val="18"/>
                <w:szCs w:val="18"/>
              </w:rPr>
              <w:t xml:space="preserve"> movement closer to foot-ball contact</w:t>
            </w:r>
          </w:p>
        </w:tc>
      </w:tr>
      <w:tr w:rsidR="00AF6E76" w:rsidRPr="00AF6E76" w14:paraId="2ACF1EC0" w14:textId="77777777" w:rsidTr="007C5612">
        <w:trPr>
          <w:trHeight w:val="1373"/>
        </w:trPr>
        <w:tc>
          <w:tcPr>
            <w:tcW w:w="385" w:type="pct"/>
            <w:vMerge/>
          </w:tcPr>
          <w:p w14:paraId="4F5D7DE8" w14:textId="77777777" w:rsidR="00164FF7" w:rsidRPr="00AF6E76" w:rsidRDefault="00164FF7" w:rsidP="00164FF7">
            <w:pPr>
              <w:spacing w:line="360" w:lineRule="auto"/>
              <w:jc w:val="center"/>
              <w:rPr>
                <w:rFonts w:ascii="Times New Roman" w:hAnsi="Times New Roman" w:cs="Times New Roman"/>
                <w:sz w:val="20"/>
                <w:szCs w:val="20"/>
              </w:rPr>
            </w:pPr>
          </w:p>
        </w:tc>
        <w:tc>
          <w:tcPr>
            <w:tcW w:w="470" w:type="pct"/>
            <w:vMerge/>
          </w:tcPr>
          <w:p w14:paraId="50B401CD" w14:textId="77777777" w:rsidR="00164FF7" w:rsidRPr="00AF6E76" w:rsidRDefault="00164FF7" w:rsidP="00164FF7">
            <w:pPr>
              <w:spacing w:line="360" w:lineRule="auto"/>
              <w:jc w:val="center"/>
              <w:rPr>
                <w:rFonts w:ascii="Times New Roman" w:hAnsi="Times New Roman" w:cs="Times New Roman"/>
                <w:sz w:val="18"/>
                <w:szCs w:val="18"/>
              </w:rPr>
            </w:pPr>
          </w:p>
        </w:tc>
        <w:tc>
          <w:tcPr>
            <w:tcW w:w="384" w:type="pct"/>
            <w:vMerge/>
          </w:tcPr>
          <w:p w14:paraId="24B5EB1E" w14:textId="77777777" w:rsidR="00164FF7" w:rsidRPr="00AF6E76" w:rsidRDefault="00164FF7" w:rsidP="00164FF7">
            <w:pPr>
              <w:spacing w:line="360" w:lineRule="auto"/>
              <w:jc w:val="center"/>
              <w:rPr>
                <w:rFonts w:ascii="Times New Roman" w:hAnsi="Times New Roman" w:cs="Times New Roman"/>
                <w:sz w:val="20"/>
                <w:szCs w:val="20"/>
              </w:rPr>
            </w:pPr>
          </w:p>
        </w:tc>
        <w:tc>
          <w:tcPr>
            <w:tcW w:w="257" w:type="pct"/>
            <w:vMerge/>
          </w:tcPr>
          <w:p w14:paraId="7209A8F9" w14:textId="77777777" w:rsidR="00164FF7" w:rsidRPr="00AF6E76" w:rsidRDefault="00164FF7" w:rsidP="00164FF7">
            <w:pPr>
              <w:spacing w:line="360" w:lineRule="auto"/>
              <w:jc w:val="center"/>
              <w:rPr>
                <w:rFonts w:ascii="Times New Roman" w:hAnsi="Times New Roman" w:cs="Times New Roman"/>
                <w:sz w:val="20"/>
                <w:szCs w:val="20"/>
              </w:rPr>
            </w:pPr>
          </w:p>
        </w:tc>
        <w:tc>
          <w:tcPr>
            <w:tcW w:w="257" w:type="pct"/>
            <w:vMerge/>
          </w:tcPr>
          <w:p w14:paraId="77A458CE" w14:textId="77777777" w:rsidR="00164FF7" w:rsidRPr="00AF6E76" w:rsidRDefault="00164FF7" w:rsidP="00164FF7">
            <w:pPr>
              <w:spacing w:line="360" w:lineRule="auto"/>
              <w:jc w:val="center"/>
              <w:rPr>
                <w:rFonts w:ascii="Times New Roman" w:hAnsi="Times New Roman" w:cs="Times New Roman"/>
                <w:sz w:val="20"/>
                <w:szCs w:val="20"/>
              </w:rPr>
            </w:pPr>
          </w:p>
        </w:tc>
        <w:tc>
          <w:tcPr>
            <w:tcW w:w="428" w:type="pct"/>
          </w:tcPr>
          <w:p w14:paraId="76EFDCE1"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Sport-specific video</w:t>
            </w:r>
          </w:p>
        </w:tc>
        <w:tc>
          <w:tcPr>
            <w:tcW w:w="514" w:type="pct"/>
            <w:gridSpan w:val="2"/>
          </w:tcPr>
          <w:p w14:paraId="6AF9A24A"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Response accuracy</w:t>
            </w:r>
          </w:p>
        </w:tc>
        <w:tc>
          <w:tcPr>
            <w:tcW w:w="299" w:type="pct"/>
            <w:vMerge/>
          </w:tcPr>
          <w:p w14:paraId="05D3E926" w14:textId="77777777" w:rsidR="00164FF7" w:rsidRPr="00AF6E76" w:rsidRDefault="00164FF7" w:rsidP="00164FF7">
            <w:pPr>
              <w:spacing w:line="360" w:lineRule="auto"/>
              <w:jc w:val="center"/>
              <w:rPr>
                <w:rFonts w:ascii="Times New Roman" w:hAnsi="Times New Roman" w:cs="Times New Roman"/>
                <w:sz w:val="20"/>
                <w:szCs w:val="20"/>
              </w:rPr>
            </w:pPr>
          </w:p>
        </w:tc>
        <w:tc>
          <w:tcPr>
            <w:tcW w:w="470" w:type="pct"/>
            <w:vMerge/>
          </w:tcPr>
          <w:p w14:paraId="2DA3F873" w14:textId="77777777" w:rsidR="00164FF7" w:rsidRPr="00AF6E76" w:rsidRDefault="00164FF7" w:rsidP="00164FF7">
            <w:pPr>
              <w:spacing w:line="360" w:lineRule="auto"/>
              <w:jc w:val="center"/>
              <w:rPr>
                <w:rFonts w:ascii="Times New Roman" w:hAnsi="Times New Roman" w:cs="Times New Roman"/>
                <w:sz w:val="18"/>
                <w:szCs w:val="18"/>
              </w:rPr>
            </w:pPr>
          </w:p>
        </w:tc>
        <w:tc>
          <w:tcPr>
            <w:tcW w:w="767" w:type="pct"/>
            <w:vMerge/>
          </w:tcPr>
          <w:p w14:paraId="067F1C9D" w14:textId="77777777" w:rsidR="00164FF7" w:rsidRPr="00AF6E76" w:rsidRDefault="00164FF7" w:rsidP="00164FF7">
            <w:pPr>
              <w:jc w:val="center"/>
              <w:rPr>
                <w:rFonts w:ascii="Times New Roman" w:hAnsi="Times New Roman" w:cs="Times New Roman"/>
                <w:sz w:val="18"/>
                <w:szCs w:val="18"/>
              </w:rPr>
            </w:pPr>
          </w:p>
        </w:tc>
        <w:tc>
          <w:tcPr>
            <w:tcW w:w="769" w:type="pct"/>
            <w:vMerge/>
          </w:tcPr>
          <w:p w14:paraId="5579556D" w14:textId="77777777" w:rsidR="00164FF7" w:rsidRPr="00AF6E76" w:rsidRDefault="00164FF7" w:rsidP="00164FF7">
            <w:pPr>
              <w:jc w:val="center"/>
              <w:rPr>
                <w:rFonts w:ascii="Times New Roman" w:hAnsi="Times New Roman" w:cs="Times New Roman"/>
                <w:sz w:val="18"/>
                <w:szCs w:val="18"/>
              </w:rPr>
            </w:pPr>
          </w:p>
        </w:tc>
      </w:tr>
      <w:tr w:rsidR="00AF6E76" w:rsidRPr="00AF6E76" w14:paraId="5BC3AFAC" w14:textId="77777777" w:rsidTr="007C5612">
        <w:trPr>
          <w:trHeight w:val="737"/>
        </w:trPr>
        <w:tc>
          <w:tcPr>
            <w:tcW w:w="385" w:type="pct"/>
            <w:vMerge w:val="restart"/>
          </w:tcPr>
          <w:p w14:paraId="11C95FFD" w14:textId="0CC3BB83" w:rsidR="00164FF7" w:rsidRPr="00AF6E76" w:rsidRDefault="00164FF7" w:rsidP="00164FF7">
            <w:pPr>
              <w:spacing w:line="360" w:lineRule="auto"/>
              <w:jc w:val="center"/>
              <w:rPr>
                <w:rFonts w:ascii="Times New Roman" w:hAnsi="Times New Roman" w:cs="Times New Roman"/>
                <w:sz w:val="20"/>
                <w:szCs w:val="20"/>
              </w:rPr>
            </w:pPr>
            <w:proofErr w:type="spellStart"/>
            <w:r w:rsidRPr="00AF6E76">
              <w:rPr>
                <w:rFonts w:ascii="Times New Roman" w:hAnsi="Times New Roman" w:cs="Times New Roman"/>
                <w:sz w:val="20"/>
                <w:szCs w:val="20"/>
              </w:rPr>
              <w:t>Vaeyens</w:t>
            </w:r>
            <w:proofErr w:type="spellEnd"/>
            <w:r w:rsidRPr="00AF6E76">
              <w:rPr>
                <w:rFonts w:ascii="Times New Roman" w:hAnsi="Times New Roman" w:cs="Times New Roman"/>
                <w:sz w:val="20"/>
                <w:szCs w:val="20"/>
              </w:rPr>
              <w:t xml:space="preserve"> et al. (2007)</w:t>
            </w:r>
          </w:p>
        </w:tc>
        <w:tc>
          <w:tcPr>
            <w:tcW w:w="470" w:type="pct"/>
            <w:vMerge w:val="restart"/>
          </w:tcPr>
          <w:p w14:paraId="75741D76" w14:textId="5C12E69E" w:rsidR="00164FF7" w:rsidRPr="00AF6E76" w:rsidRDefault="00164FF7" w:rsidP="00164FF7">
            <w:pPr>
              <w:spacing w:line="360" w:lineRule="auto"/>
              <w:jc w:val="center"/>
              <w:rPr>
                <w:rFonts w:ascii="Times New Roman" w:hAnsi="Times New Roman" w:cs="Times New Roman"/>
                <w:sz w:val="18"/>
                <w:szCs w:val="18"/>
              </w:rPr>
            </w:pPr>
            <w:r w:rsidRPr="00AF6E76">
              <w:rPr>
                <w:rFonts w:ascii="Times New Roman" w:hAnsi="Times New Roman" w:cs="Times New Roman"/>
                <w:sz w:val="18"/>
                <w:szCs w:val="18"/>
              </w:rPr>
              <w:t xml:space="preserve">21 elite (14.70 </w:t>
            </w:r>
            <w:r w:rsidRPr="00AF6E76">
              <w:rPr>
                <w:rFonts w:ascii="Times New Roman" w:hAnsi="Times New Roman" w:cs="Times New Roman"/>
                <w:sz w:val="18"/>
                <w:szCs w:val="18"/>
              </w:rPr>
              <w:sym w:font="Symbol" w:char="F0B1"/>
            </w:r>
            <w:r w:rsidRPr="00AF6E76">
              <w:rPr>
                <w:rFonts w:ascii="Times New Roman" w:hAnsi="Times New Roman" w:cs="Times New Roman"/>
                <w:sz w:val="18"/>
                <w:szCs w:val="18"/>
              </w:rPr>
              <w:t xml:space="preserve"> 0.50), 21 sub-elite </w:t>
            </w:r>
            <w:r w:rsidRPr="00AF6E76">
              <w:rPr>
                <w:rFonts w:ascii="Times New Roman" w:hAnsi="Times New Roman" w:cs="Times New Roman"/>
                <w:sz w:val="18"/>
                <w:szCs w:val="18"/>
              </w:rPr>
              <w:lastRenderedPageBreak/>
              <w:t xml:space="preserve">(14.60 </w:t>
            </w:r>
            <w:r w:rsidRPr="00AF6E76">
              <w:rPr>
                <w:rFonts w:ascii="Times New Roman" w:hAnsi="Times New Roman" w:cs="Times New Roman"/>
                <w:sz w:val="18"/>
                <w:szCs w:val="18"/>
              </w:rPr>
              <w:sym w:font="Symbol" w:char="F0B1"/>
            </w:r>
            <w:r w:rsidRPr="00AF6E76">
              <w:rPr>
                <w:rFonts w:ascii="Times New Roman" w:hAnsi="Times New Roman" w:cs="Times New Roman"/>
                <w:sz w:val="18"/>
                <w:szCs w:val="18"/>
              </w:rPr>
              <w:t xml:space="preserve"> 0.30), 23 regional (14.60 </w:t>
            </w:r>
            <w:r w:rsidRPr="00AF6E76">
              <w:rPr>
                <w:rFonts w:ascii="Times New Roman" w:hAnsi="Times New Roman" w:cs="Times New Roman"/>
                <w:sz w:val="18"/>
                <w:szCs w:val="18"/>
              </w:rPr>
              <w:sym w:font="Symbol" w:char="F0B1"/>
            </w:r>
            <w:r w:rsidRPr="00AF6E76">
              <w:rPr>
                <w:rFonts w:ascii="Times New Roman" w:hAnsi="Times New Roman" w:cs="Times New Roman"/>
                <w:sz w:val="18"/>
                <w:szCs w:val="18"/>
              </w:rPr>
              <w:t xml:space="preserve"> 0.60) players </w:t>
            </w:r>
          </w:p>
        </w:tc>
        <w:tc>
          <w:tcPr>
            <w:tcW w:w="384" w:type="pct"/>
            <w:vMerge w:val="restart"/>
          </w:tcPr>
          <w:p w14:paraId="029B2CAF"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lastRenderedPageBreak/>
              <w:t>Soccer</w:t>
            </w:r>
          </w:p>
        </w:tc>
        <w:tc>
          <w:tcPr>
            <w:tcW w:w="257" w:type="pct"/>
            <w:vMerge w:val="restart"/>
          </w:tcPr>
          <w:p w14:paraId="160DEFF2"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B-S</w:t>
            </w:r>
          </w:p>
        </w:tc>
        <w:tc>
          <w:tcPr>
            <w:tcW w:w="257" w:type="pct"/>
            <w:vMerge w:val="restart"/>
          </w:tcPr>
          <w:p w14:paraId="2FBADD80"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0</w:t>
            </w:r>
          </w:p>
        </w:tc>
        <w:tc>
          <w:tcPr>
            <w:tcW w:w="942" w:type="pct"/>
            <w:gridSpan w:val="3"/>
          </w:tcPr>
          <w:p w14:paraId="2ED04607"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Decision-making</w:t>
            </w:r>
          </w:p>
        </w:tc>
        <w:tc>
          <w:tcPr>
            <w:tcW w:w="299" w:type="pct"/>
            <w:vMerge w:val="restart"/>
          </w:tcPr>
          <w:p w14:paraId="071B3BCF"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ASL 5000</w:t>
            </w:r>
          </w:p>
        </w:tc>
        <w:tc>
          <w:tcPr>
            <w:tcW w:w="470" w:type="pct"/>
            <w:vMerge w:val="restart"/>
          </w:tcPr>
          <w:p w14:paraId="3AD22FB1" w14:textId="61B2F621" w:rsidR="00164FF7" w:rsidRPr="00AF6E76" w:rsidRDefault="007F1B27" w:rsidP="00164FF7">
            <w:pPr>
              <w:spacing w:line="360" w:lineRule="auto"/>
              <w:jc w:val="center"/>
              <w:rPr>
                <w:rFonts w:ascii="Times New Roman" w:hAnsi="Times New Roman" w:cs="Times New Roman"/>
                <w:sz w:val="18"/>
                <w:szCs w:val="18"/>
              </w:rPr>
            </w:pPr>
            <w:r w:rsidRPr="00AF6E76">
              <w:rPr>
                <w:rFonts w:ascii="Times New Roman" w:hAnsi="Times New Roman" w:cs="Times New Roman"/>
                <w:sz w:val="18"/>
                <w:szCs w:val="18"/>
              </w:rPr>
              <w:t xml:space="preserve">No. fixations, fixation duration, </w:t>
            </w:r>
            <w:r w:rsidRPr="00AF6E76">
              <w:rPr>
                <w:rFonts w:ascii="Times New Roman" w:hAnsi="Times New Roman" w:cs="Times New Roman"/>
                <w:sz w:val="18"/>
                <w:szCs w:val="18"/>
              </w:rPr>
              <w:lastRenderedPageBreak/>
              <w:t>search rate, % time to key locations, inter-fixation rate, fixation order</w:t>
            </w:r>
          </w:p>
        </w:tc>
        <w:tc>
          <w:tcPr>
            <w:tcW w:w="767" w:type="pct"/>
            <w:vMerge w:val="restart"/>
          </w:tcPr>
          <w:p w14:paraId="2C7C7BAF" w14:textId="66A3920C" w:rsidR="00164FF7" w:rsidRPr="00AF6E76" w:rsidRDefault="007F1B27" w:rsidP="00164FF7">
            <w:pPr>
              <w:jc w:val="center"/>
              <w:rPr>
                <w:rFonts w:ascii="Times New Roman" w:hAnsi="Times New Roman" w:cs="Times New Roman"/>
                <w:sz w:val="18"/>
                <w:szCs w:val="18"/>
              </w:rPr>
            </w:pPr>
            <w:r w:rsidRPr="00AF6E76">
              <w:rPr>
                <w:rFonts w:ascii="Times New Roman" w:hAnsi="Times New Roman" w:cs="Times New Roman"/>
                <w:sz w:val="18"/>
                <w:szCs w:val="18"/>
              </w:rPr>
              <w:lastRenderedPageBreak/>
              <w:t xml:space="preserve">Successful players had a higher number of fixations per second (search rate). No differences in </w:t>
            </w:r>
            <w:r w:rsidRPr="00AF6E76">
              <w:rPr>
                <w:rFonts w:ascii="Times New Roman" w:hAnsi="Times New Roman" w:cs="Times New Roman"/>
                <w:sz w:val="18"/>
                <w:szCs w:val="18"/>
              </w:rPr>
              <w:lastRenderedPageBreak/>
              <w:t>fixation duration. No differences in inter-fixation between groups. Successful group alternated gaze more between the player in possession and other areas of the display more (fixation order). The groups differed in % time to key locations in two conditions (3v2 and 4v3) with successful players fixating the ball, player in possession, and attacker closely marked more. Overall, successful players spent more time fixating the player in possession</w:t>
            </w:r>
          </w:p>
        </w:tc>
        <w:tc>
          <w:tcPr>
            <w:tcW w:w="769" w:type="pct"/>
            <w:vMerge w:val="restart"/>
          </w:tcPr>
          <w:p w14:paraId="3EA1AF02" w14:textId="315F3B09" w:rsidR="00164FF7" w:rsidRPr="00AF6E76" w:rsidRDefault="007F1B27" w:rsidP="00164FF7">
            <w:pPr>
              <w:jc w:val="center"/>
              <w:rPr>
                <w:rFonts w:ascii="Times New Roman" w:hAnsi="Times New Roman" w:cs="Times New Roman"/>
                <w:sz w:val="18"/>
                <w:szCs w:val="18"/>
              </w:rPr>
            </w:pPr>
            <w:r w:rsidRPr="00AF6E76">
              <w:rPr>
                <w:rFonts w:ascii="Times New Roman" w:hAnsi="Times New Roman" w:cs="Times New Roman"/>
                <w:sz w:val="18"/>
                <w:szCs w:val="18"/>
              </w:rPr>
              <w:lastRenderedPageBreak/>
              <w:t xml:space="preserve">Videos scenarios varied in the number of players present (2v1, 3v1, 3v2, 4v3, and 5v3 </w:t>
            </w:r>
            <w:r w:rsidRPr="00AF6E76">
              <w:rPr>
                <w:rFonts w:ascii="Times New Roman" w:hAnsi="Times New Roman" w:cs="Times New Roman"/>
                <w:sz w:val="18"/>
                <w:szCs w:val="18"/>
              </w:rPr>
              <w:lastRenderedPageBreak/>
              <w:t>scenarios). Participants were not compared across expertise level but rather split into “successful” and “unsuccessful” groups. Allocation was based on response accuracy. Authors offer more specific findings for differences between video scenarios. Successful players had faster response times across all video scenarios. Response time generally increased as the number of players increased. Successful group had higher response accuracy in all bar one condition (2v1)</w:t>
            </w:r>
          </w:p>
        </w:tc>
      </w:tr>
      <w:tr w:rsidR="00AF6E76" w:rsidRPr="00AF6E76" w14:paraId="2D56CEF1" w14:textId="77777777" w:rsidTr="007C5612">
        <w:trPr>
          <w:trHeight w:val="3041"/>
        </w:trPr>
        <w:tc>
          <w:tcPr>
            <w:tcW w:w="385" w:type="pct"/>
            <w:vMerge/>
          </w:tcPr>
          <w:p w14:paraId="7D37526A" w14:textId="77777777" w:rsidR="00164FF7" w:rsidRPr="00AF6E76" w:rsidRDefault="00164FF7" w:rsidP="00164FF7">
            <w:pPr>
              <w:spacing w:line="360" w:lineRule="auto"/>
              <w:jc w:val="center"/>
              <w:rPr>
                <w:rFonts w:ascii="Times New Roman" w:hAnsi="Times New Roman" w:cs="Times New Roman"/>
                <w:sz w:val="20"/>
                <w:szCs w:val="20"/>
              </w:rPr>
            </w:pPr>
          </w:p>
        </w:tc>
        <w:tc>
          <w:tcPr>
            <w:tcW w:w="470" w:type="pct"/>
            <w:vMerge/>
          </w:tcPr>
          <w:p w14:paraId="4E61B327" w14:textId="77777777" w:rsidR="00164FF7" w:rsidRPr="00AF6E76" w:rsidRDefault="00164FF7" w:rsidP="00164FF7">
            <w:pPr>
              <w:spacing w:line="360" w:lineRule="auto"/>
              <w:jc w:val="center"/>
              <w:rPr>
                <w:rFonts w:ascii="Times New Roman" w:hAnsi="Times New Roman" w:cs="Times New Roman"/>
                <w:sz w:val="18"/>
                <w:szCs w:val="18"/>
              </w:rPr>
            </w:pPr>
          </w:p>
        </w:tc>
        <w:tc>
          <w:tcPr>
            <w:tcW w:w="384" w:type="pct"/>
            <w:vMerge/>
          </w:tcPr>
          <w:p w14:paraId="1522C8BF" w14:textId="77777777" w:rsidR="00164FF7" w:rsidRPr="00AF6E76" w:rsidRDefault="00164FF7" w:rsidP="00164FF7">
            <w:pPr>
              <w:spacing w:line="360" w:lineRule="auto"/>
              <w:jc w:val="center"/>
              <w:rPr>
                <w:rFonts w:ascii="Times New Roman" w:hAnsi="Times New Roman" w:cs="Times New Roman"/>
                <w:sz w:val="20"/>
                <w:szCs w:val="20"/>
              </w:rPr>
            </w:pPr>
          </w:p>
        </w:tc>
        <w:tc>
          <w:tcPr>
            <w:tcW w:w="257" w:type="pct"/>
            <w:vMerge/>
          </w:tcPr>
          <w:p w14:paraId="727BF83D" w14:textId="77777777" w:rsidR="00164FF7" w:rsidRPr="00AF6E76" w:rsidRDefault="00164FF7" w:rsidP="00164FF7">
            <w:pPr>
              <w:spacing w:line="360" w:lineRule="auto"/>
              <w:jc w:val="center"/>
              <w:rPr>
                <w:rFonts w:ascii="Times New Roman" w:hAnsi="Times New Roman" w:cs="Times New Roman"/>
                <w:sz w:val="20"/>
                <w:szCs w:val="20"/>
              </w:rPr>
            </w:pPr>
          </w:p>
        </w:tc>
        <w:tc>
          <w:tcPr>
            <w:tcW w:w="257" w:type="pct"/>
            <w:vMerge/>
          </w:tcPr>
          <w:p w14:paraId="18EF267C" w14:textId="77777777" w:rsidR="00164FF7" w:rsidRPr="00AF6E76" w:rsidRDefault="00164FF7" w:rsidP="00164FF7">
            <w:pPr>
              <w:spacing w:line="360" w:lineRule="auto"/>
              <w:jc w:val="center"/>
              <w:rPr>
                <w:rFonts w:ascii="Times New Roman" w:hAnsi="Times New Roman" w:cs="Times New Roman"/>
                <w:sz w:val="20"/>
                <w:szCs w:val="20"/>
              </w:rPr>
            </w:pPr>
          </w:p>
        </w:tc>
        <w:tc>
          <w:tcPr>
            <w:tcW w:w="428" w:type="pct"/>
          </w:tcPr>
          <w:p w14:paraId="29A4334C"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Sport-specific video</w:t>
            </w:r>
          </w:p>
        </w:tc>
        <w:tc>
          <w:tcPr>
            <w:tcW w:w="514" w:type="pct"/>
            <w:gridSpan w:val="2"/>
          </w:tcPr>
          <w:p w14:paraId="1B50B2B1"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Response accuracy and response time</w:t>
            </w:r>
          </w:p>
        </w:tc>
        <w:tc>
          <w:tcPr>
            <w:tcW w:w="299" w:type="pct"/>
            <w:vMerge/>
          </w:tcPr>
          <w:p w14:paraId="01E4001B" w14:textId="77777777" w:rsidR="00164FF7" w:rsidRPr="00AF6E76" w:rsidRDefault="00164FF7" w:rsidP="00164FF7">
            <w:pPr>
              <w:spacing w:line="360" w:lineRule="auto"/>
              <w:jc w:val="center"/>
              <w:rPr>
                <w:rFonts w:ascii="Times New Roman" w:hAnsi="Times New Roman" w:cs="Times New Roman"/>
                <w:sz w:val="20"/>
                <w:szCs w:val="20"/>
              </w:rPr>
            </w:pPr>
          </w:p>
        </w:tc>
        <w:tc>
          <w:tcPr>
            <w:tcW w:w="470" w:type="pct"/>
            <w:vMerge/>
          </w:tcPr>
          <w:p w14:paraId="22E4AA15" w14:textId="77777777" w:rsidR="00164FF7" w:rsidRPr="00AF6E76" w:rsidRDefault="00164FF7" w:rsidP="00164FF7">
            <w:pPr>
              <w:spacing w:line="360" w:lineRule="auto"/>
              <w:jc w:val="center"/>
              <w:rPr>
                <w:rFonts w:ascii="Times New Roman" w:hAnsi="Times New Roman" w:cs="Times New Roman"/>
                <w:sz w:val="18"/>
                <w:szCs w:val="18"/>
              </w:rPr>
            </w:pPr>
          </w:p>
        </w:tc>
        <w:tc>
          <w:tcPr>
            <w:tcW w:w="767" w:type="pct"/>
            <w:vMerge/>
          </w:tcPr>
          <w:p w14:paraId="395DA9CB" w14:textId="77777777" w:rsidR="00164FF7" w:rsidRPr="00AF6E76" w:rsidRDefault="00164FF7" w:rsidP="00164FF7">
            <w:pPr>
              <w:jc w:val="center"/>
              <w:rPr>
                <w:rFonts w:ascii="Times New Roman" w:hAnsi="Times New Roman" w:cs="Times New Roman"/>
                <w:sz w:val="18"/>
                <w:szCs w:val="18"/>
              </w:rPr>
            </w:pPr>
          </w:p>
        </w:tc>
        <w:tc>
          <w:tcPr>
            <w:tcW w:w="769" w:type="pct"/>
            <w:vMerge/>
          </w:tcPr>
          <w:p w14:paraId="5947AA22" w14:textId="77777777" w:rsidR="00164FF7" w:rsidRPr="00AF6E76" w:rsidRDefault="00164FF7" w:rsidP="00164FF7">
            <w:pPr>
              <w:jc w:val="center"/>
              <w:rPr>
                <w:rFonts w:ascii="Times New Roman" w:hAnsi="Times New Roman" w:cs="Times New Roman"/>
                <w:sz w:val="18"/>
                <w:szCs w:val="18"/>
              </w:rPr>
            </w:pPr>
          </w:p>
        </w:tc>
      </w:tr>
      <w:tr w:rsidR="00AF6E76" w:rsidRPr="00AF6E76" w14:paraId="49939017" w14:textId="77777777" w:rsidTr="007C5612">
        <w:trPr>
          <w:trHeight w:val="737"/>
        </w:trPr>
        <w:tc>
          <w:tcPr>
            <w:tcW w:w="385" w:type="pct"/>
            <w:vMerge w:val="restart"/>
          </w:tcPr>
          <w:p w14:paraId="764DBF4D"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 xml:space="preserve">van </w:t>
            </w:r>
            <w:proofErr w:type="spellStart"/>
            <w:r w:rsidRPr="00AF6E76">
              <w:rPr>
                <w:rFonts w:ascii="Times New Roman" w:hAnsi="Times New Roman" w:cs="Times New Roman"/>
                <w:sz w:val="20"/>
                <w:szCs w:val="20"/>
              </w:rPr>
              <w:t>Maarseveen</w:t>
            </w:r>
            <w:proofErr w:type="spellEnd"/>
            <w:r w:rsidRPr="00AF6E76">
              <w:rPr>
                <w:rFonts w:ascii="Times New Roman" w:hAnsi="Times New Roman" w:cs="Times New Roman"/>
                <w:sz w:val="20"/>
                <w:szCs w:val="20"/>
              </w:rPr>
              <w:t xml:space="preserve"> et al. (2018a)</w:t>
            </w:r>
          </w:p>
        </w:tc>
        <w:tc>
          <w:tcPr>
            <w:tcW w:w="470" w:type="pct"/>
            <w:vMerge w:val="restart"/>
          </w:tcPr>
          <w:p w14:paraId="1FB0DF51" w14:textId="13FB22B3" w:rsidR="00164FF7" w:rsidRPr="00AF6E76" w:rsidRDefault="00164FF7" w:rsidP="00164FF7">
            <w:pPr>
              <w:spacing w:line="360" w:lineRule="auto"/>
              <w:jc w:val="center"/>
              <w:rPr>
                <w:rFonts w:ascii="Times New Roman" w:hAnsi="Times New Roman" w:cs="Times New Roman"/>
                <w:sz w:val="18"/>
                <w:szCs w:val="18"/>
              </w:rPr>
            </w:pPr>
            <w:r w:rsidRPr="00AF6E76">
              <w:rPr>
                <w:rFonts w:ascii="Times New Roman" w:hAnsi="Times New Roman" w:cs="Times New Roman"/>
                <w:sz w:val="18"/>
                <w:szCs w:val="18"/>
              </w:rPr>
              <w:t xml:space="preserve">22 highly talented players (16.30 </w:t>
            </w:r>
            <w:r w:rsidRPr="00AF6E76">
              <w:rPr>
                <w:rFonts w:ascii="Times New Roman" w:hAnsi="Times New Roman" w:cs="Times New Roman"/>
                <w:sz w:val="18"/>
                <w:szCs w:val="18"/>
              </w:rPr>
              <w:sym w:font="Symbol" w:char="F0B1"/>
            </w:r>
            <w:r w:rsidRPr="00AF6E76">
              <w:rPr>
                <w:rFonts w:ascii="Times New Roman" w:hAnsi="Times New Roman" w:cs="Times New Roman"/>
                <w:sz w:val="18"/>
                <w:szCs w:val="18"/>
              </w:rPr>
              <w:t xml:space="preserve"> 1.10)</w:t>
            </w:r>
          </w:p>
        </w:tc>
        <w:tc>
          <w:tcPr>
            <w:tcW w:w="384" w:type="pct"/>
            <w:vMerge w:val="restart"/>
          </w:tcPr>
          <w:p w14:paraId="5F73E118"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Soccer</w:t>
            </w:r>
          </w:p>
        </w:tc>
        <w:tc>
          <w:tcPr>
            <w:tcW w:w="257" w:type="pct"/>
            <w:vMerge w:val="restart"/>
          </w:tcPr>
          <w:p w14:paraId="7B8F382C"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B-S + W-S</w:t>
            </w:r>
          </w:p>
        </w:tc>
        <w:tc>
          <w:tcPr>
            <w:tcW w:w="257" w:type="pct"/>
            <w:vMerge w:val="restart"/>
          </w:tcPr>
          <w:p w14:paraId="406AE3C0"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100</w:t>
            </w:r>
          </w:p>
        </w:tc>
        <w:tc>
          <w:tcPr>
            <w:tcW w:w="942" w:type="pct"/>
            <w:gridSpan w:val="3"/>
          </w:tcPr>
          <w:p w14:paraId="5FB008A7"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Anticipation, decision-making, and pattern recall</w:t>
            </w:r>
          </w:p>
        </w:tc>
        <w:tc>
          <w:tcPr>
            <w:tcW w:w="299" w:type="pct"/>
            <w:vMerge w:val="restart"/>
          </w:tcPr>
          <w:p w14:paraId="7F48C894"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SMI</w:t>
            </w:r>
          </w:p>
        </w:tc>
        <w:tc>
          <w:tcPr>
            <w:tcW w:w="470" w:type="pct"/>
            <w:vMerge w:val="restart"/>
          </w:tcPr>
          <w:p w14:paraId="2643D4C5" w14:textId="77777777" w:rsidR="00164FF7" w:rsidRPr="00AF6E76" w:rsidRDefault="00164FF7" w:rsidP="00164FF7">
            <w:pPr>
              <w:spacing w:line="360" w:lineRule="auto"/>
              <w:jc w:val="center"/>
              <w:rPr>
                <w:rFonts w:ascii="Times New Roman" w:hAnsi="Times New Roman" w:cs="Times New Roman"/>
                <w:sz w:val="18"/>
                <w:szCs w:val="18"/>
              </w:rPr>
            </w:pPr>
            <w:r w:rsidRPr="00AF6E76">
              <w:rPr>
                <w:rFonts w:ascii="Times New Roman" w:hAnsi="Times New Roman" w:cs="Times New Roman"/>
                <w:sz w:val="18"/>
                <w:szCs w:val="18"/>
              </w:rPr>
              <w:t>No. fixations, fixation duration, search rate, % time to key locations, fixation order, entropy</w:t>
            </w:r>
          </w:p>
        </w:tc>
        <w:tc>
          <w:tcPr>
            <w:tcW w:w="767" w:type="pct"/>
            <w:vMerge w:val="restart"/>
          </w:tcPr>
          <w:p w14:paraId="13465EEA" w14:textId="1F50E2BD" w:rsidR="00164FF7" w:rsidRPr="00AF6E76" w:rsidRDefault="00164FF7" w:rsidP="00164FF7">
            <w:pPr>
              <w:jc w:val="center"/>
              <w:rPr>
                <w:rFonts w:ascii="Times New Roman" w:hAnsi="Times New Roman" w:cs="Times New Roman"/>
                <w:sz w:val="18"/>
                <w:szCs w:val="18"/>
              </w:rPr>
            </w:pPr>
            <w:r w:rsidRPr="00AF6E76">
              <w:rPr>
                <w:rFonts w:ascii="Times New Roman" w:hAnsi="Times New Roman" w:cs="Times New Roman"/>
                <w:sz w:val="18"/>
                <w:szCs w:val="18"/>
              </w:rPr>
              <w:t xml:space="preserve">Better performance on the in-situ task was only associated with less time fixating the ball in the decision-making task, no other </w:t>
            </w:r>
            <w:r w:rsidR="000B187D" w:rsidRPr="00AF6E76">
              <w:rPr>
                <w:rFonts w:ascii="Times New Roman" w:hAnsi="Times New Roman" w:cs="Times New Roman"/>
                <w:sz w:val="18"/>
                <w:szCs w:val="18"/>
              </w:rPr>
              <w:t>VA</w:t>
            </w:r>
            <w:r w:rsidRPr="00AF6E76">
              <w:rPr>
                <w:rFonts w:ascii="Times New Roman" w:hAnsi="Times New Roman" w:cs="Times New Roman"/>
                <w:sz w:val="18"/>
                <w:szCs w:val="18"/>
              </w:rPr>
              <w:t xml:space="preserve"> measures. </w:t>
            </w:r>
          </w:p>
        </w:tc>
        <w:tc>
          <w:tcPr>
            <w:tcW w:w="769" w:type="pct"/>
            <w:vMerge w:val="restart"/>
          </w:tcPr>
          <w:p w14:paraId="0DB3E637" w14:textId="7B228E4B" w:rsidR="00164FF7" w:rsidRPr="00AF6E76" w:rsidRDefault="00164FF7" w:rsidP="00164FF7">
            <w:pPr>
              <w:jc w:val="center"/>
              <w:rPr>
                <w:rFonts w:ascii="Times New Roman" w:hAnsi="Times New Roman" w:cs="Times New Roman"/>
                <w:sz w:val="18"/>
                <w:szCs w:val="18"/>
              </w:rPr>
            </w:pPr>
            <w:r w:rsidRPr="00AF6E76">
              <w:rPr>
                <w:rFonts w:ascii="Times New Roman" w:hAnsi="Times New Roman" w:cs="Times New Roman"/>
                <w:sz w:val="18"/>
                <w:szCs w:val="18"/>
              </w:rPr>
              <w:t>Used manipulation checks to assess the effect of different occlusion times (-100ms, 0ms, and 100ms) and whether repeated exposure to the same stimuli inadvertently facilitated learning effects. Also examined gaze differences across the three perceptual-cognitive (video) tasks</w:t>
            </w:r>
            <w:r w:rsidR="00A04602" w:rsidRPr="00AF6E76">
              <w:rPr>
                <w:rFonts w:ascii="Times New Roman" w:hAnsi="Times New Roman" w:cs="Times New Roman"/>
                <w:sz w:val="18"/>
                <w:szCs w:val="18"/>
              </w:rPr>
              <w:t>. There was no relationship between in-situ performance and anticipation, decision-making, or pattern recall</w:t>
            </w:r>
            <w:r w:rsidR="004C5DD4" w:rsidRPr="00AF6E76">
              <w:rPr>
                <w:rFonts w:ascii="Times New Roman" w:hAnsi="Times New Roman" w:cs="Times New Roman"/>
                <w:sz w:val="18"/>
                <w:szCs w:val="18"/>
              </w:rPr>
              <w:t>. A median split analysis using best and worst performers from both in-situ and perceptual-cognitive tasks, in separate analyses, revealed the same results</w:t>
            </w:r>
          </w:p>
        </w:tc>
      </w:tr>
      <w:tr w:rsidR="00AF6E76" w:rsidRPr="00AF6E76" w14:paraId="3DAF3CDE" w14:textId="77777777" w:rsidTr="007C5612">
        <w:trPr>
          <w:trHeight w:val="1373"/>
        </w:trPr>
        <w:tc>
          <w:tcPr>
            <w:tcW w:w="385" w:type="pct"/>
            <w:vMerge/>
          </w:tcPr>
          <w:p w14:paraId="3D0BA077" w14:textId="77777777" w:rsidR="00164FF7" w:rsidRPr="00AF6E76" w:rsidRDefault="00164FF7" w:rsidP="00164FF7">
            <w:pPr>
              <w:spacing w:line="360" w:lineRule="auto"/>
              <w:jc w:val="center"/>
              <w:rPr>
                <w:rFonts w:ascii="Times New Roman" w:hAnsi="Times New Roman" w:cs="Times New Roman"/>
                <w:sz w:val="20"/>
                <w:szCs w:val="20"/>
              </w:rPr>
            </w:pPr>
          </w:p>
        </w:tc>
        <w:tc>
          <w:tcPr>
            <w:tcW w:w="470" w:type="pct"/>
            <w:vMerge/>
          </w:tcPr>
          <w:p w14:paraId="0217D478" w14:textId="77777777" w:rsidR="00164FF7" w:rsidRPr="00AF6E76" w:rsidRDefault="00164FF7" w:rsidP="00164FF7">
            <w:pPr>
              <w:spacing w:line="360" w:lineRule="auto"/>
              <w:jc w:val="center"/>
              <w:rPr>
                <w:rFonts w:ascii="Times New Roman" w:hAnsi="Times New Roman" w:cs="Times New Roman"/>
                <w:sz w:val="18"/>
                <w:szCs w:val="18"/>
              </w:rPr>
            </w:pPr>
          </w:p>
        </w:tc>
        <w:tc>
          <w:tcPr>
            <w:tcW w:w="384" w:type="pct"/>
            <w:vMerge/>
          </w:tcPr>
          <w:p w14:paraId="673EADE6" w14:textId="77777777" w:rsidR="00164FF7" w:rsidRPr="00AF6E76" w:rsidRDefault="00164FF7" w:rsidP="00164FF7">
            <w:pPr>
              <w:spacing w:line="360" w:lineRule="auto"/>
              <w:jc w:val="center"/>
              <w:rPr>
                <w:rFonts w:ascii="Times New Roman" w:hAnsi="Times New Roman" w:cs="Times New Roman"/>
                <w:sz w:val="20"/>
                <w:szCs w:val="20"/>
              </w:rPr>
            </w:pPr>
          </w:p>
        </w:tc>
        <w:tc>
          <w:tcPr>
            <w:tcW w:w="257" w:type="pct"/>
            <w:vMerge/>
          </w:tcPr>
          <w:p w14:paraId="6AA23422" w14:textId="77777777" w:rsidR="00164FF7" w:rsidRPr="00AF6E76" w:rsidRDefault="00164FF7" w:rsidP="00164FF7">
            <w:pPr>
              <w:spacing w:line="360" w:lineRule="auto"/>
              <w:jc w:val="center"/>
              <w:rPr>
                <w:rFonts w:ascii="Times New Roman" w:hAnsi="Times New Roman" w:cs="Times New Roman"/>
                <w:sz w:val="20"/>
                <w:szCs w:val="20"/>
              </w:rPr>
            </w:pPr>
          </w:p>
        </w:tc>
        <w:tc>
          <w:tcPr>
            <w:tcW w:w="257" w:type="pct"/>
            <w:vMerge/>
          </w:tcPr>
          <w:p w14:paraId="6BB6FC8D" w14:textId="77777777" w:rsidR="00164FF7" w:rsidRPr="00AF6E76" w:rsidRDefault="00164FF7" w:rsidP="00164FF7">
            <w:pPr>
              <w:spacing w:line="360" w:lineRule="auto"/>
              <w:jc w:val="center"/>
              <w:rPr>
                <w:rFonts w:ascii="Times New Roman" w:hAnsi="Times New Roman" w:cs="Times New Roman"/>
                <w:sz w:val="20"/>
                <w:szCs w:val="20"/>
              </w:rPr>
            </w:pPr>
          </w:p>
        </w:tc>
        <w:tc>
          <w:tcPr>
            <w:tcW w:w="428" w:type="pct"/>
          </w:tcPr>
          <w:p w14:paraId="6603A541"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Sport-specific video and in-situ</w:t>
            </w:r>
          </w:p>
        </w:tc>
        <w:tc>
          <w:tcPr>
            <w:tcW w:w="514" w:type="pct"/>
            <w:gridSpan w:val="2"/>
          </w:tcPr>
          <w:p w14:paraId="34E7AE84"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Response accuracy and anticipatory recall score</w:t>
            </w:r>
          </w:p>
        </w:tc>
        <w:tc>
          <w:tcPr>
            <w:tcW w:w="299" w:type="pct"/>
            <w:vMerge/>
          </w:tcPr>
          <w:p w14:paraId="371EDA1E" w14:textId="77777777" w:rsidR="00164FF7" w:rsidRPr="00AF6E76" w:rsidRDefault="00164FF7" w:rsidP="00164FF7">
            <w:pPr>
              <w:spacing w:line="360" w:lineRule="auto"/>
              <w:jc w:val="center"/>
              <w:rPr>
                <w:rFonts w:ascii="Times New Roman" w:hAnsi="Times New Roman" w:cs="Times New Roman"/>
                <w:sz w:val="20"/>
                <w:szCs w:val="20"/>
              </w:rPr>
            </w:pPr>
          </w:p>
        </w:tc>
        <w:tc>
          <w:tcPr>
            <w:tcW w:w="470" w:type="pct"/>
            <w:vMerge/>
          </w:tcPr>
          <w:p w14:paraId="35A27469" w14:textId="77777777" w:rsidR="00164FF7" w:rsidRPr="00AF6E76" w:rsidRDefault="00164FF7" w:rsidP="00164FF7">
            <w:pPr>
              <w:spacing w:line="360" w:lineRule="auto"/>
              <w:jc w:val="center"/>
              <w:rPr>
                <w:rFonts w:ascii="Times New Roman" w:hAnsi="Times New Roman" w:cs="Times New Roman"/>
                <w:sz w:val="18"/>
                <w:szCs w:val="18"/>
              </w:rPr>
            </w:pPr>
          </w:p>
        </w:tc>
        <w:tc>
          <w:tcPr>
            <w:tcW w:w="767" w:type="pct"/>
            <w:vMerge/>
          </w:tcPr>
          <w:p w14:paraId="3458ACDF" w14:textId="77777777" w:rsidR="00164FF7" w:rsidRPr="00AF6E76" w:rsidRDefault="00164FF7" w:rsidP="00164FF7">
            <w:pPr>
              <w:jc w:val="center"/>
              <w:rPr>
                <w:rFonts w:ascii="Times New Roman" w:hAnsi="Times New Roman" w:cs="Times New Roman"/>
                <w:sz w:val="18"/>
                <w:szCs w:val="18"/>
              </w:rPr>
            </w:pPr>
          </w:p>
        </w:tc>
        <w:tc>
          <w:tcPr>
            <w:tcW w:w="769" w:type="pct"/>
            <w:vMerge/>
          </w:tcPr>
          <w:p w14:paraId="48ECC0DA" w14:textId="77777777" w:rsidR="00164FF7" w:rsidRPr="00AF6E76" w:rsidRDefault="00164FF7" w:rsidP="00164FF7">
            <w:pPr>
              <w:jc w:val="center"/>
              <w:rPr>
                <w:rFonts w:ascii="Times New Roman" w:hAnsi="Times New Roman" w:cs="Times New Roman"/>
                <w:sz w:val="18"/>
                <w:szCs w:val="18"/>
              </w:rPr>
            </w:pPr>
          </w:p>
        </w:tc>
      </w:tr>
      <w:tr w:rsidR="00AF6E76" w:rsidRPr="00AF6E76" w14:paraId="6016DCD9" w14:textId="77777777" w:rsidTr="007C5612">
        <w:trPr>
          <w:trHeight w:val="737"/>
        </w:trPr>
        <w:tc>
          <w:tcPr>
            <w:tcW w:w="385" w:type="pct"/>
            <w:vMerge w:val="restart"/>
          </w:tcPr>
          <w:p w14:paraId="06BEEA0B"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 xml:space="preserve">van </w:t>
            </w:r>
            <w:proofErr w:type="spellStart"/>
            <w:r w:rsidRPr="00AF6E76">
              <w:rPr>
                <w:rFonts w:ascii="Times New Roman" w:hAnsi="Times New Roman" w:cs="Times New Roman"/>
                <w:sz w:val="20"/>
                <w:szCs w:val="20"/>
              </w:rPr>
              <w:t>Maarseveen</w:t>
            </w:r>
            <w:proofErr w:type="spellEnd"/>
            <w:r w:rsidRPr="00AF6E76">
              <w:rPr>
                <w:rFonts w:ascii="Times New Roman" w:hAnsi="Times New Roman" w:cs="Times New Roman"/>
                <w:sz w:val="20"/>
                <w:szCs w:val="20"/>
              </w:rPr>
              <w:t xml:space="preserve"> et al. (2018b)</w:t>
            </w:r>
          </w:p>
        </w:tc>
        <w:tc>
          <w:tcPr>
            <w:tcW w:w="470" w:type="pct"/>
            <w:vMerge w:val="restart"/>
          </w:tcPr>
          <w:p w14:paraId="65254FDB" w14:textId="77777777" w:rsidR="00164FF7" w:rsidRPr="00AF6E76" w:rsidRDefault="00164FF7" w:rsidP="00164FF7">
            <w:pPr>
              <w:spacing w:line="360" w:lineRule="auto"/>
              <w:jc w:val="center"/>
              <w:rPr>
                <w:rFonts w:ascii="Times New Roman" w:hAnsi="Times New Roman" w:cs="Times New Roman"/>
                <w:sz w:val="18"/>
                <w:szCs w:val="18"/>
              </w:rPr>
            </w:pPr>
            <w:r w:rsidRPr="00AF6E76">
              <w:rPr>
                <w:rFonts w:ascii="Times New Roman" w:hAnsi="Times New Roman" w:cs="Times New Roman"/>
                <w:sz w:val="18"/>
                <w:szCs w:val="18"/>
              </w:rPr>
              <w:t xml:space="preserve">13 skilled players (16.90 </w:t>
            </w:r>
            <w:r w:rsidRPr="00AF6E76">
              <w:rPr>
                <w:rFonts w:ascii="Times New Roman" w:hAnsi="Times New Roman" w:cs="Times New Roman"/>
                <w:sz w:val="18"/>
                <w:szCs w:val="18"/>
              </w:rPr>
              <w:sym w:font="Symbol" w:char="F0B1"/>
            </w:r>
            <w:r w:rsidRPr="00AF6E76">
              <w:rPr>
                <w:rFonts w:ascii="Times New Roman" w:hAnsi="Times New Roman" w:cs="Times New Roman"/>
                <w:sz w:val="18"/>
                <w:szCs w:val="18"/>
              </w:rPr>
              <w:t xml:space="preserve"> 1.30)</w:t>
            </w:r>
          </w:p>
        </w:tc>
        <w:tc>
          <w:tcPr>
            <w:tcW w:w="384" w:type="pct"/>
            <w:vMerge w:val="restart"/>
          </w:tcPr>
          <w:p w14:paraId="637576AC"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Basketball</w:t>
            </w:r>
          </w:p>
        </w:tc>
        <w:tc>
          <w:tcPr>
            <w:tcW w:w="257" w:type="pct"/>
            <w:vMerge w:val="restart"/>
          </w:tcPr>
          <w:p w14:paraId="2C5696D4"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W-S</w:t>
            </w:r>
          </w:p>
        </w:tc>
        <w:tc>
          <w:tcPr>
            <w:tcW w:w="257" w:type="pct"/>
            <w:vMerge w:val="restart"/>
          </w:tcPr>
          <w:p w14:paraId="10E4FD8A"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100</w:t>
            </w:r>
          </w:p>
        </w:tc>
        <w:tc>
          <w:tcPr>
            <w:tcW w:w="942" w:type="pct"/>
            <w:gridSpan w:val="3"/>
          </w:tcPr>
          <w:p w14:paraId="3BDF454A"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Decision-making</w:t>
            </w:r>
          </w:p>
        </w:tc>
        <w:tc>
          <w:tcPr>
            <w:tcW w:w="299" w:type="pct"/>
            <w:vMerge w:val="restart"/>
          </w:tcPr>
          <w:p w14:paraId="7F71FD86"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SMI</w:t>
            </w:r>
          </w:p>
        </w:tc>
        <w:tc>
          <w:tcPr>
            <w:tcW w:w="470" w:type="pct"/>
            <w:vMerge w:val="restart"/>
          </w:tcPr>
          <w:p w14:paraId="5317EF1F" w14:textId="78682A72" w:rsidR="00164FF7" w:rsidRPr="00AF6E76" w:rsidRDefault="00164FF7" w:rsidP="00164FF7">
            <w:pPr>
              <w:spacing w:line="360" w:lineRule="auto"/>
              <w:jc w:val="center"/>
              <w:rPr>
                <w:rFonts w:ascii="Times New Roman" w:hAnsi="Times New Roman" w:cs="Times New Roman"/>
                <w:sz w:val="18"/>
                <w:szCs w:val="18"/>
              </w:rPr>
            </w:pPr>
            <w:r w:rsidRPr="00AF6E76">
              <w:rPr>
                <w:rFonts w:ascii="Times New Roman" w:hAnsi="Times New Roman" w:cs="Times New Roman"/>
                <w:sz w:val="18"/>
                <w:szCs w:val="18"/>
              </w:rPr>
              <w:t>First fixation on selection, final fixation on selection, % time to key locations, scan paths, no. fixations to correct option when incorrect</w:t>
            </w:r>
          </w:p>
        </w:tc>
        <w:tc>
          <w:tcPr>
            <w:tcW w:w="767" w:type="pct"/>
            <w:vMerge w:val="restart"/>
          </w:tcPr>
          <w:p w14:paraId="583D5266" w14:textId="71F49EE2" w:rsidR="00164FF7" w:rsidRPr="00AF6E76" w:rsidRDefault="00164FF7" w:rsidP="00164FF7">
            <w:pPr>
              <w:jc w:val="center"/>
              <w:rPr>
                <w:rFonts w:ascii="Times New Roman" w:hAnsi="Times New Roman" w:cs="Times New Roman"/>
                <w:sz w:val="18"/>
                <w:szCs w:val="18"/>
              </w:rPr>
            </w:pPr>
            <w:r w:rsidRPr="00AF6E76">
              <w:rPr>
                <w:rFonts w:ascii="Times New Roman" w:hAnsi="Times New Roman" w:cs="Times New Roman"/>
                <w:sz w:val="18"/>
                <w:szCs w:val="18"/>
              </w:rPr>
              <w:t xml:space="preserve">Participants often fixated upon their final decision. 95 of 188 final fixations were toward their final decision. The option players chose was not influenced by the % time to key locations. A higher response accuracy was associated with lower % time viewing the free outer space. Scan paths were different, and more diverse, when selecting to pass to teammate rather than drive to basket or shoot. Different scan </w:t>
            </w:r>
            <w:r w:rsidRPr="00AF6E76">
              <w:rPr>
                <w:rFonts w:ascii="Times New Roman" w:hAnsi="Times New Roman" w:cs="Times New Roman"/>
                <w:sz w:val="18"/>
                <w:szCs w:val="18"/>
              </w:rPr>
              <w:lastRenderedPageBreak/>
              <w:t xml:space="preserve">paths for correct and incorrect decisions were found. When incorrect, gaze was only directed to the optimal outcome in 12 of 56 trials </w:t>
            </w:r>
          </w:p>
        </w:tc>
        <w:tc>
          <w:tcPr>
            <w:tcW w:w="769" w:type="pct"/>
            <w:vMerge w:val="restart"/>
          </w:tcPr>
          <w:p w14:paraId="438F009A" w14:textId="249E0163" w:rsidR="00164FF7" w:rsidRPr="00AF6E76" w:rsidRDefault="00164FF7" w:rsidP="00164FF7">
            <w:pPr>
              <w:jc w:val="center"/>
              <w:rPr>
                <w:rFonts w:ascii="Times New Roman" w:hAnsi="Times New Roman" w:cs="Times New Roman"/>
                <w:sz w:val="18"/>
                <w:szCs w:val="18"/>
              </w:rPr>
            </w:pPr>
            <w:r w:rsidRPr="00AF6E76">
              <w:rPr>
                <w:rFonts w:ascii="Times New Roman" w:hAnsi="Times New Roman" w:cs="Times New Roman"/>
                <w:sz w:val="18"/>
                <w:szCs w:val="18"/>
              </w:rPr>
              <w:lastRenderedPageBreak/>
              <w:t xml:space="preserve">Used a manipulation check to assess the impact of wearing an eye-tracker during an in-situ task. The defender in the in-situ task was given one of three instructions (“under”, “over” and “hedge”). Also analysed potential performance differences based on the side of the court the action was performed (i.e., left and right). Looked at whether the side influenced preferences. Looked at the gaze behaviour across the </w:t>
            </w:r>
            <w:r w:rsidRPr="00AF6E76">
              <w:rPr>
                <w:rFonts w:ascii="Times New Roman" w:hAnsi="Times New Roman" w:cs="Times New Roman"/>
                <w:sz w:val="18"/>
                <w:szCs w:val="18"/>
              </w:rPr>
              <w:lastRenderedPageBreak/>
              <w:t>different decisions made (drive to basket, shoot, pass to teammate, or pass to corner)</w:t>
            </w:r>
            <w:r w:rsidR="00A04602" w:rsidRPr="00AF6E76">
              <w:rPr>
                <w:rFonts w:ascii="Times New Roman" w:hAnsi="Times New Roman" w:cs="Times New Roman"/>
                <w:sz w:val="18"/>
                <w:szCs w:val="18"/>
              </w:rPr>
              <w:t>. No differences based on defensive movement (“under”, “over”, “hedge”) or court side (left/right) in response accuracy. Decisions were noted as different based on the side of the play. No differences in response time</w:t>
            </w:r>
          </w:p>
        </w:tc>
      </w:tr>
      <w:tr w:rsidR="00AF6E76" w:rsidRPr="00AF6E76" w14:paraId="2C57A2D2" w14:textId="77777777" w:rsidTr="007C5612">
        <w:trPr>
          <w:trHeight w:val="2349"/>
        </w:trPr>
        <w:tc>
          <w:tcPr>
            <w:tcW w:w="385" w:type="pct"/>
            <w:vMerge/>
          </w:tcPr>
          <w:p w14:paraId="682366EB" w14:textId="77777777" w:rsidR="00164FF7" w:rsidRPr="00AF6E76" w:rsidRDefault="00164FF7" w:rsidP="00164FF7">
            <w:pPr>
              <w:spacing w:line="360" w:lineRule="auto"/>
              <w:jc w:val="center"/>
              <w:rPr>
                <w:rFonts w:ascii="Times New Roman" w:hAnsi="Times New Roman" w:cs="Times New Roman"/>
                <w:sz w:val="20"/>
                <w:szCs w:val="20"/>
              </w:rPr>
            </w:pPr>
          </w:p>
        </w:tc>
        <w:tc>
          <w:tcPr>
            <w:tcW w:w="470" w:type="pct"/>
            <w:vMerge/>
          </w:tcPr>
          <w:p w14:paraId="31302967" w14:textId="77777777" w:rsidR="00164FF7" w:rsidRPr="00AF6E76" w:rsidRDefault="00164FF7" w:rsidP="00164FF7">
            <w:pPr>
              <w:spacing w:line="360" w:lineRule="auto"/>
              <w:jc w:val="center"/>
              <w:rPr>
                <w:rFonts w:ascii="Times New Roman" w:hAnsi="Times New Roman" w:cs="Times New Roman"/>
                <w:sz w:val="18"/>
                <w:szCs w:val="18"/>
              </w:rPr>
            </w:pPr>
          </w:p>
        </w:tc>
        <w:tc>
          <w:tcPr>
            <w:tcW w:w="384" w:type="pct"/>
            <w:vMerge/>
          </w:tcPr>
          <w:p w14:paraId="1FB11AB4" w14:textId="77777777" w:rsidR="00164FF7" w:rsidRPr="00AF6E76" w:rsidRDefault="00164FF7" w:rsidP="00164FF7">
            <w:pPr>
              <w:spacing w:line="360" w:lineRule="auto"/>
              <w:jc w:val="center"/>
              <w:rPr>
                <w:rFonts w:ascii="Times New Roman" w:hAnsi="Times New Roman" w:cs="Times New Roman"/>
                <w:sz w:val="20"/>
                <w:szCs w:val="20"/>
              </w:rPr>
            </w:pPr>
          </w:p>
        </w:tc>
        <w:tc>
          <w:tcPr>
            <w:tcW w:w="257" w:type="pct"/>
            <w:vMerge/>
          </w:tcPr>
          <w:p w14:paraId="685A2D66" w14:textId="77777777" w:rsidR="00164FF7" w:rsidRPr="00AF6E76" w:rsidRDefault="00164FF7" w:rsidP="00164FF7">
            <w:pPr>
              <w:spacing w:line="360" w:lineRule="auto"/>
              <w:jc w:val="center"/>
              <w:rPr>
                <w:rFonts w:ascii="Times New Roman" w:hAnsi="Times New Roman" w:cs="Times New Roman"/>
                <w:sz w:val="20"/>
                <w:szCs w:val="20"/>
              </w:rPr>
            </w:pPr>
          </w:p>
        </w:tc>
        <w:tc>
          <w:tcPr>
            <w:tcW w:w="257" w:type="pct"/>
            <w:vMerge/>
          </w:tcPr>
          <w:p w14:paraId="668CA33B" w14:textId="77777777" w:rsidR="00164FF7" w:rsidRPr="00AF6E76" w:rsidRDefault="00164FF7" w:rsidP="00164FF7">
            <w:pPr>
              <w:spacing w:line="360" w:lineRule="auto"/>
              <w:jc w:val="center"/>
              <w:rPr>
                <w:rFonts w:ascii="Times New Roman" w:hAnsi="Times New Roman" w:cs="Times New Roman"/>
                <w:sz w:val="20"/>
                <w:szCs w:val="20"/>
              </w:rPr>
            </w:pPr>
          </w:p>
        </w:tc>
        <w:tc>
          <w:tcPr>
            <w:tcW w:w="428" w:type="pct"/>
          </w:tcPr>
          <w:p w14:paraId="3C5EEDF8" w14:textId="006FBCE7" w:rsidR="00164FF7" w:rsidRPr="00AF6E76" w:rsidRDefault="00D1146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Sport-specific i</w:t>
            </w:r>
            <w:r w:rsidR="00164FF7" w:rsidRPr="00AF6E76">
              <w:rPr>
                <w:rFonts w:ascii="Times New Roman" w:hAnsi="Times New Roman" w:cs="Times New Roman"/>
                <w:sz w:val="20"/>
                <w:szCs w:val="20"/>
              </w:rPr>
              <w:t>n-situ</w:t>
            </w:r>
          </w:p>
        </w:tc>
        <w:tc>
          <w:tcPr>
            <w:tcW w:w="514" w:type="pct"/>
            <w:gridSpan w:val="2"/>
          </w:tcPr>
          <w:p w14:paraId="20DC0D46"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Response accuracy and response time</w:t>
            </w:r>
          </w:p>
        </w:tc>
        <w:tc>
          <w:tcPr>
            <w:tcW w:w="299" w:type="pct"/>
            <w:vMerge/>
          </w:tcPr>
          <w:p w14:paraId="34F60987" w14:textId="77777777" w:rsidR="00164FF7" w:rsidRPr="00AF6E76" w:rsidRDefault="00164FF7" w:rsidP="00164FF7">
            <w:pPr>
              <w:spacing w:line="360" w:lineRule="auto"/>
              <w:jc w:val="center"/>
              <w:rPr>
                <w:rFonts w:ascii="Times New Roman" w:hAnsi="Times New Roman" w:cs="Times New Roman"/>
                <w:sz w:val="20"/>
                <w:szCs w:val="20"/>
              </w:rPr>
            </w:pPr>
          </w:p>
        </w:tc>
        <w:tc>
          <w:tcPr>
            <w:tcW w:w="470" w:type="pct"/>
            <w:vMerge/>
          </w:tcPr>
          <w:p w14:paraId="5DD84460" w14:textId="77777777" w:rsidR="00164FF7" w:rsidRPr="00AF6E76" w:rsidRDefault="00164FF7" w:rsidP="00164FF7">
            <w:pPr>
              <w:spacing w:line="360" w:lineRule="auto"/>
              <w:jc w:val="center"/>
              <w:rPr>
                <w:rFonts w:ascii="Times New Roman" w:hAnsi="Times New Roman" w:cs="Times New Roman"/>
                <w:sz w:val="18"/>
                <w:szCs w:val="18"/>
              </w:rPr>
            </w:pPr>
          </w:p>
        </w:tc>
        <w:tc>
          <w:tcPr>
            <w:tcW w:w="767" w:type="pct"/>
            <w:vMerge/>
          </w:tcPr>
          <w:p w14:paraId="4CC409E4" w14:textId="77777777" w:rsidR="00164FF7" w:rsidRPr="00AF6E76" w:rsidRDefault="00164FF7" w:rsidP="00164FF7">
            <w:pPr>
              <w:jc w:val="center"/>
              <w:rPr>
                <w:rFonts w:ascii="Times New Roman" w:hAnsi="Times New Roman" w:cs="Times New Roman"/>
                <w:sz w:val="18"/>
                <w:szCs w:val="18"/>
              </w:rPr>
            </w:pPr>
          </w:p>
        </w:tc>
        <w:tc>
          <w:tcPr>
            <w:tcW w:w="769" w:type="pct"/>
            <w:vMerge/>
          </w:tcPr>
          <w:p w14:paraId="17BC42B4" w14:textId="77777777" w:rsidR="00164FF7" w:rsidRPr="00AF6E76" w:rsidRDefault="00164FF7" w:rsidP="00164FF7">
            <w:pPr>
              <w:jc w:val="center"/>
              <w:rPr>
                <w:rFonts w:ascii="Times New Roman" w:hAnsi="Times New Roman" w:cs="Times New Roman"/>
                <w:sz w:val="18"/>
                <w:szCs w:val="18"/>
              </w:rPr>
            </w:pPr>
          </w:p>
        </w:tc>
      </w:tr>
      <w:tr w:rsidR="00AF6E76" w:rsidRPr="00AF6E76" w14:paraId="583C3722" w14:textId="77777777" w:rsidTr="007C5612">
        <w:trPr>
          <w:trHeight w:val="737"/>
        </w:trPr>
        <w:tc>
          <w:tcPr>
            <w:tcW w:w="385" w:type="pct"/>
            <w:vMerge w:val="restart"/>
          </w:tcPr>
          <w:p w14:paraId="518F7B42"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Vila-Maldonado et al. (2019)</w:t>
            </w:r>
          </w:p>
        </w:tc>
        <w:tc>
          <w:tcPr>
            <w:tcW w:w="470" w:type="pct"/>
            <w:vMerge w:val="restart"/>
          </w:tcPr>
          <w:p w14:paraId="08786D0B" w14:textId="77777777" w:rsidR="00164FF7" w:rsidRPr="00AF6E76" w:rsidRDefault="00164FF7" w:rsidP="00164FF7">
            <w:pPr>
              <w:spacing w:line="360" w:lineRule="auto"/>
              <w:jc w:val="center"/>
              <w:rPr>
                <w:rFonts w:ascii="Times New Roman" w:hAnsi="Times New Roman" w:cs="Times New Roman"/>
                <w:sz w:val="18"/>
                <w:szCs w:val="18"/>
              </w:rPr>
            </w:pPr>
            <w:r w:rsidRPr="00AF6E76">
              <w:rPr>
                <w:rFonts w:ascii="Times New Roman" w:hAnsi="Times New Roman" w:cs="Times New Roman"/>
                <w:sz w:val="18"/>
                <w:szCs w:val="18"/>
              </w:rPr>
              <w:t xml:space="preserve">38 players (23.90 </w:t>
            </w:r>
            <w:r w:rsidRPr="00AF6E76">
              <w:rPr>
                <w:rFonts w:ascii="Times New Roman" w:hAnsi="Times New Roman" w:cs="Times New Roman"/>
                <w:sz w:val="18"/>
                <w:szCs w:val="18"/>
              </w:rPr>
              <w:sym w:font="Symbol" w:char="F0B1"/>
            </w:r>
            <w:r w:rsidRPr="00AF6E76">
              <w:rPr>
                <w:rFonts w:ascii="Times New Roman" w:hAnsi="Times New Roman" w:cs="Times New Roman"/>
                <w:sz w:val="18"/>
                <w:szCs w:val="18"/>
              </w:rPr>
              <w:t xml:space="preserve"> 4.20)</w:t>
            </w:r>
          </w:p>
        </w:tc>
        <w:tc>
          <w:tcPr>
            <w:tcW w:w="384" w:type="pct"/>
            <w:vMerge w:val="restart"/>
          </w:tcPr>
          <w:p w14:paraId="0EFBFF37"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Volleyball</w:t>
            </w:r>
          </w:p>
        </w:tc>
        <w:tc>
          <w:tcPr>
            <w:tcW w:w="257" w:type="pct"/>
            <w:vMerge w:val="restart"/>
          </w:tcPr>
          <w:p w14:paraId="747A87A4"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W-S</w:t>
            </w:r>
          </w:p>
        </w:tc>
        <w:tc>
          <w:tcPr>
            <w:tcW w:w="257" w:type="pct"/>
            <w:vMerge w:val="restart"/>
          </w:tcPr>
          <w:p w14:paraId="1BB2944B"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100</w:t>
            </w:r>
          </w:p>
        </w:tc>
        <w:tc>
          <w:tcPr>
            <w:tcW w:w="942" w:type="pct"/>
            <w:gridSpan w:val="3"/>
          </w:tcPr>
          <w:p w14:paraId="2CEFC283"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Decision-making</w:t>
            </w:r>
          </w:p>
        </w:tc>
        <w:tc>
          <w:tcPr>
            <w:tcW w:w="299" w:type="pct"/>
            <w:vMerge w:val="restart"/>
          </w:tcPr>
          <w:p w14:paraId="0505D716"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ASL</w:t>
            </w:r>
          </w:p>
        </w:tc>
        <w:tc>
          <w:tcPr>
            <w:tcW w:w="470" w:type="pct"/>
            <w:vMerge w:val="restart"/>
          </w:tcPr>
          <w:p w14:paraId="4C192302" w14:textId="77777777" w:rsidR="00164FF7" w:rsidRPr="00AF6E76" w:rsidRDefault="00164FF7" w:rsidP="00164FF7">
            <w:pPr>
              <w:spacing w:line="360" w:lineRule="auto"/>
              <w:jc w:val="center"/>
              <w:rPr>
                <w:rFonts w:ascii="Times New Roman" w:hAnsi="Times New Roman" w:cs="Times New Roman"/>
                <w:sz w:val="18"/>
                <w:szCs w:val="18"/>
              </w:rPr>
            </w:pPr>
            <w:r w:rsidRPr="00AF6E76">
              <w:rPr>
                <w:rFonts w:ascii="Times New Roman" w:hAnsi="Times New Roman" w:cs="Times New Roman"/>
                <w:sz w:val="18"/>
                <w:szCs w:val="18"/>
              </w:rPr>
              <w:t>No. fixations, fixation duration, % time to key locations</w:t>
            </w:r>
          </w:p>
        </w:tc>
        <w:tc>
          <w:tcPr>
            <w:tcW w:w="767" w:type="pct"/>
            <w:vMerge w:val="restart"/>
          </w:tcPr>
          <w:p w14:paraId="7B60F085" w14:textId="77777777" w:rsidR="00164FF7" w:rsidRPr="00AF6E76" w:rsidRDefault="00164FF7" w:rsidP="00164FF7">
            <w:pPr>
              <w:jc w:val="center"/>
              <w:rPr>
                <w:rFonts w:ascii="Times New Roman" w:hAnsi="Times New Roman" w:cs="Times New Roman"/>
                <w:sz w:val="18"/>
                <w:szCs w:val="18"/>
              </w:rPr>
            </w:pPr>
            <w:r w:rsidRPr="00AF6E76">
              <w:rPr>
                <w:rFonts w:ascii="Times New Roman" w:hAnsi="Times New Roman" w:cs="Times New Roman"/>
                <w:sz w:val="18"/>
                <w:szCs w:val="18"/>
              </w:rPr>
              <w:t>Regression showed that longer fixation durations to the shoulders and head negatively affected total response accuracy (with similar results for “zone 3” and “zone 4” accuracy). Total response accuracy was positively impacted by no. fixations to the ball-wrist and negatively impacted by no. fixations to the head.</w:t>
            </w:r>
          </w:p>
        </w:tc>
        <w:tc>
          <w:tcPr>
            <w:tcW w:w="769" w:type="pct"/>
            <w:vMerge w:val="restart"/>
          </w:tcPr>
          <w:p w14:paraId="50F814A1" w14:textId="77777777" w:rsidR="00164FF7" w:rsidRPr="00AF6E76" w:rsidRDefault="00164FF7" w:rsidP="00164FF7">
            <w:pPr>
              <w:jc w:val="center"/>
              <w:rPr>
                <w:rFonts w:ascii="Times New Roman" w:hAnsi="Times New Roman" w:cs="Times New Roman"/>
                <w:sz w:val="18"/>
                <w:szCs w:val="18"/>
              </w:rPr>
            </w:pPr>
            <w:r w:rsidRPr="00AF6E76">
              <w:rPr>
                <w:rFonts w:ascii="Times New Roman" w:hAnsi="Times New Roman" w:cs="Times New Roman"/>
                <w:sz w:val="18"/>
                <w:szCs w:val="18"/>
              </w:rPr>
              <w:t>Divide their response accuracy variable into three (“zone 3” accuracy, “zone 4” accuracy, and total accuracy). Zones refer to areas on the court</w:t>
            </w:r>
          </w:p>
        </w:tc>
      </w:tr>
      <w:tr w:rsidR="00AF6E76" w:rsidRPr="00AF6E76" w14:paraId="31D71E02" w14:textId="77777777" w:rsidTr="007C5612">
        <w:trPr>
          <w:trHeight w:val="976"/>
        </w:trPr>
        <w:tc>
          <w:tcPr>
            <w:tcW w:w="385" w:type="pct"/>
            <w:vMerge/>
          </w:tcPr>
          <w:p w14:paraId="191BFA9B" w14:textId="77777777" w:rsidR="00164FF7" w:rsidRPr="00AF6E76" w:rsidRDefault="00164FF7" w:rsidP="00164FF7">
            <w:pPr>
              <w:spacing w:line="360" w:lineRule="auto"/>
              <w:jc w:val="center"/>
              <w:rPr>
                <w:rFonts w:ascii="Times New Roman" w:hAnsi="Times New Roman" w:cs="Times New Roman"/>
                <w:sz w:val="20"/>
                <w:szCs w:val="20"/>
              </w:rPr>
            </w:pPr>
          </w:p>
        </w:tc>
        <w:tc>
          <w:tcPr>
            <w:tcW w:w="470" w:type="pct"/>
            <w:vMerge/>
          </w:tcPr>
          <w:p w14:paraId="6169CB52" w14:textId="77777777" w:rsidR="00164FF7" w:rsidRPr="00AF6E76" w:rsidRDefault="00164FF7" w:rsidP="00164FF7">
            <w:pPr>
              <w:spacing w:line="360" w:lineRule="auto"/>
              <w:jc w:val="center"/>
              <w:rPr>
                <w:rFonts w:ascii="Times New Roman" w:hAnsi="Times New Roman" w:cs="Times New Roman"/>
                <w:sz w:val="18"/>
                <w:szCs w:val="18"/>
              </w:rPr>
            </w:pPr>
          </w:p>
        </w:tc>
        <w:tc>
          <w:tcPr>
            <w:tcW w:w="384" w:type="pct"/>
            <w:vMerge/>
          </w:tcPr>
          <w:p w14:paraId="32A9FFC7" w14:textId="77777777" w:rsidR="00164FF7" w:rsidRPr="00AF6E76" w:rsidRDefault="00164FF7" w:rsidP="00164FF7">
            <w:pPr>
              <w:spacing w:line="360" w:lineRule="auto"/>
              <w:jc w:val="center"/>
              <w:rPr>
                <w:rFonts w:ascii="Times New Roman" w:hAnsi="Times New Roman" w:cs="Times New Roman"/>
                <w:sz w:val="20"/>
                <w:szCs w:val="20"/>
              </w:rPr>
            </w:pPr>
          </w:p>
        </w:tc>
        <w:tc>
          <w:tcPr>
            <w:tcW w:w="257" w:type="pct"/>
            <w:vMerge/>
          </w:tcPr>
          <w:p w14:paraId="3EC639DA" w14:textId="77777777" w:rsidR="00164FF7" w:rsidRPr="00AF6E76" w:rsidRDefault="00164FF7" w:rsidP="00164FF7">
            <w:pPr>
              <w:spacing w:line="360" w:lineRule="auto"/>
              <w:jc w:val="center"/>
              <w:rPr>
                <w:rFonts w:ascii="Times New Roman" w:hAnsi="Times New Roman" w:cs="Times New Roman"/>
                <w:sz w:val="20"/>
                <w:szCs w:val="20"/>
              </w:rPr>
            </w:pPr>
          </w:p>
        </w:tc>
        <w:tc>
          <w:tcPr>
            <w:tcW w:w="257" w:type="pct"/>
            <w:vMerge/>
          </w:tcPr>
          <w:p w14:paraId="55A641C0" w14:textId="77777777" w:rsidR="00164FF7" w:rsidRPr="00AF6E76" w:rsidRDefault="00164FF7" w:rsidP="00164FF7">
            <w:pPr>
              <w:spacing w:line="360" w:lineRule="auto"/>
              <w:jc w:val="center"/>
              <w:rPr>
                <w:rFonts w:ascii="Times New Roman" w:hAnsi="Times New Roman" w:cs="Times New Roman"/>
                <w:sz w:val="20"/>
                <w:szCs w:val="20"/>
              </w:rPr>
            </w:pPr>
          </w:p>
        </w:tc>
        <w:tc>
          <w:tcPr>
            <w:tcW w:w="428" w:type="pct"/>
          </w:tcPr>
          <w:p w14:paraId="66354F9E"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Sport-specific video and in-situ</w:t>
            </w:r>
          </w:p>
        </w:tc>
        <w:tc>
          <w:tcPr>
            <w:tcW w:w="514" w:type="pct"/>
            <w:gridSpan w:val="2"/>
          </w:tcPr>
          <w:p w14:paraId="263C5DAE"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Response accuracy</w:t>
            </w:r>
          </w:p>
        </w:tc>
        <w:tc>
          <w:tcPr>
            <w:tcW w:w="299" w:type="pct"/>
            <w:vMerge/>
          </w:tcPr>
          <w:p w14:paraId="74E2AAA8" w14:textId="77777777" w:rsidR="00164FF7" w:rsidRPr="00AF6E76" w:rsidRDefault="00164FF7" w:rsidP="00164FF7">
            <w:pPr>
              <w:spacing w:line="360" w:lineRule="auto"/>
              <w:jc w:val="center"/>
              <w:rPr>
                <w:rFonts w:ascii="Times New Roman" w:hAnsi="Times New Roman" w:cs="Times New Roman"/>
                <w:sz w:val="20"/>
                <w:szCs w:val="20"/>
              </w:rPr>
            </w:pPr>
          </w:p>
        </w:tc>
        <w:tc>
          <w:tcPr>
            <w:tcW w:w="470" w:type="pct"/>
            <w:vMerge/>
          </w:tcPr>
          <w:p w14:paraId="36B9F60E" w14:textId="77777777" w:rsidR="00164FF7" w:rsidRPr="00AF6E76" w:rsidRDefault="00164FF7" w:rsidP="00164FF7">
            <w:pPr>
              <w:spacing w:line="360" w:lineRule="auto"/>
              <w:jc w:val="center"/>
              <w:rPr>
                <w:rFonts w:ascii="Times New Roman" w:hAnsi="Times New Roman" w:cs="Times New Roman"/>
                <w:sz w:val="18"/>
                <w:szCs w:val="18"/>
              </w:rPr>
            </w:pPr>
          </w:p>
        </w:tc>
        <w:tc>
          <w:tcPr>
            <w:tcW w:w="767" w:type="pct"/>
            <w:vMerge/>
          </w:tcPr>
          <w:p w14:paraId="172136DA" w14:textId="77777777" w:rsidR="00164FF7" w:rsidRPr="00AF6E76" w:rsidRDefault="00164FF7" w:rsidP="00164FF7">
            <w:pPr>
              <w:jc w:val="center"/>
              <w:rPr>
                <w:rFonts w:ascii="Times New Roman" w:hAnsi="Times New Roman" w:cs="Times New Roman"/>
                <w:sz w:val="18"/>
                <w:szCs w:val="18"/>
              </w:rPr>
            </w:pPr>
          </w:p>
        </w:tc>
        <w:tc>
          <w:tcPr>
            <w:tcW w:w="769" w:type="pct"/>
            <w:vMerge/>
          </w:tcPr>
          <w:p w14:paraId="704212C6" w14:textId="77777777" w:rsidR="00164FF7" w:rsidRPr="00AF6E76" w:rsidRDefault="00164FF7" w:rsidP="00164FF7">
            <w:pPr>
              <w:jc w:val="center"/>
              <w:rPr>
                <w:rFonts w:ascii="Times New Roman" w:hAnsi="Times New Roman" w:cs="Times New Roman"/>
                <w:sz w:val="18"/>
                <w:szCs w:val="18"/>
              </w:rPr>
            </w:pPr>
          </w:p>
        </w:tc>
      </w:tr>
      <w:tr w:rsidR="00AF6E76" w:rsidRPr="00AF6E76" w14:paraId="5CBBA8E1" w14:textId="77777777" w:rsidTr="007C5612">
        <w:trPr>
          <w:trHeight w:val="737"/>
        </w:trPr>
        <w:tc>
          <w:tcPr>
            <w:tcW w:w="385" w:type="pct"/>
            <w:vMerge w:val="restart"/>
          </w:tcPr>
          <w:p w14:paraId="76F2ECC8" w14:textId="4A2A9D4A"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Williams</w:t>
            </w:r>
            <w:r w:rsidR="00232A4A" w:rsidRPr="00AF6E76">
              <w:rPr>
                <w:rFonts w:ascii="Times New Roman" w:hAnsi="Times New Roman" w:cs="Times New Roman"/>
                <w:sz w:val="20"/>
                <w:szCs w:val="20"/>
              </w:rPr>
              <w:t xml:space="preserve"> et al. </w:t>
            </w:r>
            <w:r w:rsidRPr="00AF6E76">
              <w:rPr>
                <w:rFonts w:ascii="Times New Roman" w:hAnsi="Times New Roman" w:cs="Times New Roman"/>
                <w:sz w:val="20"/>
                <w:szCs w:val="20"/>
              </w:rPr>
              <w:t>(2002)</w:t>
            </w:r>
          </w:p>
        </w:tc>
        <w:tc>
          <w:tcPr>
            <w:tcW w:w="470" w:type="pct"/>
            <w:vMerge w:val="restart"/>
          </w:tcPr>
          <w:p w14:paraId="6072BB00" w14:textId="77777777" w:rsidR="00164FF7" w:rsidRPr="00AF6E76" w:rsidRDefault="00164FF7" w:rsidP="00164FF7">
            <w:pPr>
              <w:spacing w:line="360" w:lineRule="auto"/>
              <w:jc w:val="center"/>
              <w:rPr>
                <w:rFonts w:ascii="Times New Roman" w:hAnsi="Times New Roman" w:cs="Times New Roman"/>
                <w:sz w:val="18"/>
                <w:szCs w:val="18"/>
              </w:rPr>
            </w:pPr>
            <w:r w:rsidRPr="00AF6E76">
              <w:rPr>
                <w:rFonts w:ascii="Times New Roman" w:hAnsi="Times New Roman" w:cs="Times New Roman"/>
                <w:sz w:val="18"/>
                <w:szCs w:val="18"/>
              </w:rPr>
              <w:t xml:space="preserve">10 recreational players (28.90 </w:t>
            </w:r>
            <w:r w:rsidRPr="00AF6E76">
              <w:rPr>
                <w:rFonts w:ascii="Times New Roman" w:hAnsi="Times New Roman" w:cs="Times New Roman"/>
                <w:sz w:val="18"/>
                <w:szCs w:val="18"/>
              </w:rPr>
              <w:sym w:font="Symbol" w:char="F0B1"/>
            </w:r>
            <w:r w:rsidRPr="00AF6E76">
              <w:rPr>
                <w:rFonts w:ascii="Times New Roman" w:hAnsi="Times New Roman" w:cs="Times New Roman"/>
                <w:sz w:val="18"/>
                <w:szCs w:val="18"/>
              </w:rPr>
              <w:t xml:space="preserve"> 8.20)</w:t>
            </w:r>
          </w:p>
        </w:tc>
        <w:tc>
          <w:tcPr>
            <w:tcW w:w="384" w:type="pct"/>
            <w:vMerge w:val="restart"/>
          </w:tcPr>
          <w:p w14:paraId="2C7CE311"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Table tennis</w:t>
            </w:r>
          </w:p>
        </w:tc>
        <w:tc>
          <w:tcPr>
            <w:tcW w:w="257" w:type="pct"/>
            <w:vMerge w:val="restart"/>
          </w:tcPr>
          <w:p w14:paraId="4E1FC483"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W-S</w:t>
            </w:r>
          </w:p>
        </w:tc>
        <w:tc>
          <w:tcPr>
            <w:tcW w:w="257" w:type="pct"/>
            <w:vMerge w:val="restart"/>
          </w:tcPr>
          <w:p w14:paraId="33C2BE6A"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20</w:t>
            </w:r>
          </w:p>
        </w:tc>
        <w:tc>
          <w:tcPr>
            <w:tcW w:w="942" w:type="pct"/>
            <w:gridSpan w:val="3"/>
          </w:tcPr>
          <w:p w14:paraId="510FC6C4" w14:textId="5E955F09"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Working-memory</w:t>
            </w:r>
          </w:p>
        </w:tc>
        <w:tc>
          <w:tcPr>
            <w:tcW w:w="299" w:type="pct"/>
            <w:vMerge w:val="restart"/>
          </w:tcPr>
          <w:p w14:paraId="65493A5F"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ASL 501</w:t>
            </w:r>
          </w:p>
        </w:tc>
        <w:tc>
          <w:tcPr>
            <w:tcW w:w="470" w:type="pct"/>
            <w:vMerge w:val="restart"/>
          </w:tcPr>
          <w:p w14:paraId="4551414D" w14:textId="77777777" w:rsidR="00164FF7" w:rsidRPr="00AF6E76" w:rsidRDefault="00164FF7" w:rsidP="00164FF7">
            <w:pPr>
              <w:spacing w:line="360" w:lineRule="auto"/>
              <w:jc w:val="center"/>
              <w:rPr>
                <w:rFonts w:ascii="Times New Roman" w:hAnsi="Times New Roman" w:cs="Times New Roman"/>
                <w:sz w:val="18"/>
                <w:szCs w:val="18"/>
              </w:rPr>
            </w:pPr>
            <w:r w:rsidRPr="00AF6E76">
              <w:rPr>
                <w:rFonts w:ascii="Times New Roman" w:hAnsi="Times New Roman" w:cs="Times New Roman"/>
                <w:sz w:val="18"/>
                <w:szCs w:val="18"/>
              </w:rPr>
              <w:t>No. fixations, fixation duration, search rate, % time to key locations</w:t>
            </w:r>
          </w:p>
        </w:tc>
        <w:tc>
          <w:tcPr>
            <w:tcW w:w="767" w:type="pct"/>
            <w:vMerge w:val="restart"/>
          </w:tcPr>
          <w:p w14:paraId="59430B4D" w14:textId="498D0471" w:rsidR="00164FF7" w:rsidRPr="00AF6E76" w:rsidRDefault="00164FF7" w:rsidP="00164FF7">
            <w:pPr>
              <w:jc w:val="center"/>
              <w:rPr>
                <w:rFonts w:ascii="Times New Roman" w:hAnsi="Times New Roman" w:cs="Times New Roman"/>
                <w:sz w:val="18"/>
                <w:szCs w:val="18"/>
              </w:rPr>
            </w:pPr>
            <w:r w:rsidRPr="00AF6E76">
              <w:rPr>
                <w:rFonts w:ascii="Times New Roman" w:hAnsi="Times New Roman" w:cs="Times New Roman"/>
                <w:sz w:val="18"/>
                <w:szCs w:val="18"/>
              </w:rPr>
              <w:t>Participants fixated “other” areas of the display less vs the ball when anxiety was high in the high working-memory condition. No differences in fixation duration.</w:t>
            </w:r>
          </w:p>
        </w:tc>
        <w:tc>
          <w:tcPr>
            <w:tcW w:w="769" w:type="pct"/>
            <w:vMerge w:val="restart"/>
          </w:tcPr>
          <w:p w14:paraId="7C156B20" w14:textId="660D2561" w:rsidR="00164FF7" w:rsidRPr="00AF6E76" w:rsidRDefault="00164FF7" w:rsidP="00164FF7">
            <w:pPr>
              <w:jc w:val="center"/>
              <w:rPr>
                <w:rFonts w:ascii="Times New Roman" w:hAnsi="Times New Roman" w:cs="Times New Roman"/>
                <w:sz w:val="18"/>
                <w:szCs w:val="18"/>
              </w:rPr>
            </w:pPr>
            <w:r w:rsidRPr="00AF6E76">
              <w:rPr>
                <w:rFonts w:ascii="Times New Roman" w:hAnsi="Times New Roman" w:cs="Times New Roman"/>
                <w:sz w:val="18"/>
                <w:szCs w:val="18"/>
              </w:rPr>
              <w:t>Used a manipulation check to assess the effectiveness of their anxiety manipulation (used high- and low-anxiety conditions). Manipulated the task to have low- and high-demands on working-memory. Also obtained mental effort scores. Obtained some kinematic measures (ball velocity, arm velocity at contact, peak velocity, and initial position)</w:t>
            </w:r>
            <w:r w:rsidR="00A04602" w:rsidRPr="00AF6E76">
              <w:rPr>
                <w:rFonts w:ascii="Times New Roman" w:hAnsi="Times New Roman" w:cs="Times New Roman"/>
                <w:sz w:val="18"/>
                <w:szCs w:val="18"/>
              </w:rPr>
              <w:t>. Performance was better under low-anxiety conditions vs high-anxiety and better when working-memory demands were low vs high. Anxiety impacted frequency of gaze.</w:t>
            </w:r>
          </w:p>
        </w:tc>
      </w:tr>
      <w:tr w:rsidR="00AF6E76" w:rsidRPr="00AF6E76" w14:paraId="6CAB83EB" w14:textId="77777777" w:rsidTr="007C5612">
        <w:trPr>
          <w:trHeight w:val="1279"/>
        </w:trPr>
        <w:tc>
          <w:tcPr>
            <w:tcW w:w="385" w:type="pct"/>
            <w:vMerge/>
          </w:tcPr>
          <w:p w14:paraId="264A9C20" w14:textId="77777777" w:rsidR="00164FF7" w:rsidRPr="00AF6E76" w:rsidRDefault="00164FF7" w:rsidP="00164FF7">
            <w:pPr>
              <w:spacing w:line="360" w:lineRule="auto"/>
              <w:jc w:val="center"/>
              <w:rPr>
                <w:rFonts w:ascii="Times New Roman" w:hAnsi="Times New Roman" w:cs="Times New Roman"/>
                <w:sz w:val="20"/>
                <w:szCs w:val="20"/>
              </w:rPr>
            </w:pPr>
          </w:p>
        </w:tc>
        <w:tc>
          <w:tcPr>
            <w:tcW w:w="470" w:type="pct"/>
            <w:vMerge/>
          </w:tcPr>
          <w:p w14:paraId="1754500B" w14:textId="77777777" w:rsidR="00164FF7" w:rsidRPr="00AF6E76" w:rsidRDefault="00164FF7" w:rsidP="00164FF7">
            <w:pPr>
              <w:spacing w:line="360" w:lineRule="auto"/>
              <w:jc w:val="center"/>
              <w:rPr>
                <w:rFonts w:ascii="Times New Roman" w:hAnsi="Times New Roman" w:cs="Times New Roman"/>
                <w:sz w:val="18"/>
                <w:szCs w:val="18"/>
              </w:rPr>
            </w:pPr>
          </w:p>
        </w:tc>
        <w:tc>
          <w:tcPr>
            <w:tcW w:w="384" w:type="pct"/>
            <w:vMerge/>
          </w:tcPr>
          <w:p w14:paraId="188F765D" w14:textId="77777777" w:rsidR="00164FF7" w:rsidRPr="00AF6E76" w:rsidRDefault="00164FF7" w:rsidP="00164FF7">
            <w:pPr>
              <w:spacing w:line="360" w:lineRule="auto"/>
              <w:jc w:val="center"/>
              <w:rPr>
                <w:rFonts w:ascii="Times New Roman" w:hAnsi="Times New Roman" w:cs="Times New Roman"/>
                <w:sz w:val="20"/>
                <w:szCs w:val="20"/>
              </w:rPr>
            </w:pPr>
          </w:p>
        </w:tc>
        <w:tc>
          <w:tcPr>
            <w:tcW w:w="257" w:type="pct"/>
            <w:vMerge/>
          </w:tcPr>
          <w:p w14:paraId="52BC8262" w14:textId="77777777" w:rsidR="00164FF7" w:rsidRPr="00AF6E76" w:rsidRDefault="00164FF7" w:rsidP="00164FF7">
            <w:pPr>
              <w:spacing w:line="360" w:lineRule="auto"/>
              <w:jc w:val="center"/>
              <w:rPr>
                <w:rFonts w:ascii="Times New Roman" w:hAnsi="Times New Roman" w:cs="Times New Roman"/>
                <w:sz w:val="20"/>
                <w:szCs w:val="20"/>
              </w:rPr>
            </w:pPr>
          </w:p>
        </w:tc>
        <w:tc>
          <w:tcPr>
            <w:tcW w:w="257" w:type="pct"/>
            <w:vMerge/>
          </w:tcPr>
          <w:p w14:paraId="24E2D713" w14:textId="77777777" w:rsidR="00164FF7" w:rsidRPr="00AF6E76" w:rsidRDefault="00164FF7" w:rsidP="00164FF7">
            <w:pPr>
              <w:spacing w:line="360" w:lineRule="auto"/>
              <w:jc w:val="center"/>
              <w:rPr>
                <w:rFonts w:ascii="Times New Roman" w:hAnsi="Times New Roman" w:cs="Times New Roman"/>
                <w:sz w:val="20"/>
                <w:szCs w:val="20"/>
              </w:rPr>
            </w:pPr>
          </w:p>
        </w:tc>
        <w:tc>
          <w:tcPr>
            <w:tcW w:w="428" w:type="pct"/>
          </w:tcPr>
          <w:p w14:paraId="2D61B5D7"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In-situ/manipulation</w:t>
            </w:r>
          </w:p>
        </w:tc>
        <w:tc>
          <w:tcPr>
            <w:tcW w:w="514" w:type="pct"/>
            <w:gridSpan w:val="2"/>
          </w:tcPr>
          <w:p w14:paraId="1889CCF4"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None</w:t>
            </w:r>
          </w:p>
        </w:tc>
        <w:tc>
          <w:tcPr>
            <w:tcW w:w="299" w:type="pct"/>
            <w:vMerge/>
          </w:tcPr>
          <w:p w14:paraId="798869EE" w14:textId="77777777" w:rsidR="00164FF7" w:rsidRPr="00AF6E76" w:rsidRDefault="00164FF7" w:rsidP="00164FF7">
            <w:pPr>
              <w:spacing w:line="360" w:lineRule="auto"/>
              <w:jc w:val="center"/>
              <w:rPr>
                <w:rFonts w:ascii="Times New Roman" w:hAnsi="Times New Roman" w:cs="Times New Roman"/>
                <w:sz w:val="20"/>
                <w:szCs w:val="20"/>
              </w:rPr>
            </w:pPr>
          </w:p>
        </w:tc>
        <w:tc>
          <w:tcPr>
            <w:tcW w:w="470" w:type="pct"/>
            <w:vMerge/>
          </w:tcPr>
          <w:p w14:paraId="0154BFA2" w14:textId="77777777" w:rsidR="00164FF7" w:rsidRPr="00AF6E76" w:rsidRDefault="00164FF7" w:rsidP="00164FF7">
            <w:pPr>
              <w:spacing w:line="360" w:lineRule="auto"/>
              <w:jc w:val="center"/>
              <w:rPr>
                <w:rFonts w:ascii="Times New Roman" w:hAnsi="Times New Roman" w:cs="Times New Roman"/>
                <w:sz w:val="18"/>
                <w:szCs w:val="18"/>
              </w:rPr>
            </w:pPr>
          </w:p>
        </w:tc>
        <w:tc>
          <w:tcPr>
            <w:tcW w:w="767" w:type="pct"/>
            <w:vMerge/>
          </w:tcPr>
          <w:p w14:paraId="2B485A2F" w14:textId="77777777" w:rsidR="00164FF7" w:rsidRPr="00AF6E76" w:rsidRDefault="00164FF7" w:rsidP="00164FF7">
            <w:pPr>
              <w:jc w:val="center"/>
              <w:rPr>
                <w:rFonts w:ascii="Times New Roman" w:hAnsi="Times New Roman" w:cs="Times New Roman"/>
                <w:sz w:val="18"/>
                <w:szCs w:val="18"/>
              </w:rPr>
            </w:pPr>
          </w:p>
        </w:tc>
        <w:tc>
          <w:tcPr>
            <w:tcW w:w="769" w:type="pct"/>
            <w:vMerge/>
          </w:tcPr>
          <w:p w14:paraId="11B876A0" w14:textId="77777777" w:rsidR="00164FF7" w:rsidRPr="00AF6E76" w:rsidRDefault="00164FF7" w:rsidP="00164FF7">
            <w:pPr>
              <w:jc w:val="center"/>
              <w:rPr>
                <w:rFonts w:ascii="Times New Roman" w:hAnsi="Times New Roman" w:cs="Times New Roman"/>
                <w:sz w:val="18"/>
                <w:szCs w:val="18"/>
              </w:rPr>
            </w:pPr>
          </w:p>
        </w:tc>
      </w:tr>
      <w:tr w:rsidR="00AF6E76" w:rsidRPr="00AF6E76" w14:paraId="08ED4204" w14:textId="77777777" w:rsidTr="007C5612">
        <w:trPr>
          <w:trHeight w:val="737"/>
        </w:trPr>
        <w:tc>
          <w:tcPr>
            <w:tcW w:w="385" w:type="pct"/>
            <w:vMerge w:val="restart"/>
          </w:tcPr>
          <w:p w14:paraId="0AF0C1E0"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Wood et al. (2016)</w:t>
            </w:r>
          </w:p>
        </w:tc>
        <w:tc>
          <w:tcPr>
            <w:tcW w:w="470" w:type="pct"/>
            <w:vMerge w:val="restart"/>
          </w:tcPr>
          <w:p w14:paraId="514A7508" w14:textId="1FF0482C" w:rsidR="00164FF7" w:rsidRPr="00AF6E76" w:rsidRDefault="00164FF7" w:rsidP="00164FF7">
            <w:pPr>
              <w:spacing w:line="360" w:lineRule="auto"/>
              <w:jc w:val="center"/>
              <w:rPr>
                <w:rFonts w:ascii="Times New Roman" w:hAnsi="Times New Roman" w:cs="Times New Roman"/>
                <w:sz w:val="18"/>
                <w:szCs w:val="18"/>
              </w:rPr>
            </w:pPr>
            <w:r w:rsidRPr="00AF6E76">
              <w:rPr>
                <w:rFonts w:ascii="Times New Roman" w:hAnsi="Times New Roman" w:cs="Times New Roman"/>
                <w:sz w:val="18"/>
                <w:szCs w:val="18"/>
              </w:rPr>
              <w:t xml:space="preserve">12 low working-memory (20.30 </w:t>
            </w:r>
            <w:r w:rsidRPr="00AF6E76">
              <w:rPr>
                <w:rFonts w:ascii="Times New Roman" w:hAnsi="Times New Roman" w:cs="Times New Roman"/>
                <w:sz w:val="18"/>
                <w:szCs w:val="18"/>
              </w:rPr>
              <w:sym w:font="Symbol" w:char="F0B1"/>
            </w:r>
            <w:r w:rsidRPr="00AF6E76">
              <w:rPr>
                <w:rFonts w:ascii="Times New Roman" w:hAnsi="Times New Roman" w:cs="Times New Roman"/>
                <w:sz w:val="18"/>
                <w:szCs w:val="18"/>
              </w:rPr>
              <w:t xml:space="preserve"> </w:t>
            </w:r>
            <w:r w:rsidRPr="00AF6E76">
              <w:rPr>
                <w:rFonts w:ascii="Times New Roman" w:hAnsi="Times New Roman" w:cs="Times New Roman"/>
                <w:sz w:val="18"/>
                <w:szCs w:val="18"/>
              </w:rPr>
              <w:lastRenderedPageBreak/>
              <w:t xml:space="preserve">2.11) and 12 high working-memory (20.00 </w:t>
            </w:r>
            <w:r w:rsidRPr="00AF6E76">
              <w:rPr>
                <w:rFonts w:ascii="Times New Roman" w:hAnsi="Times New Roman" w:cs="Times New Roman"/>
                <w:sz w:val="18"/>
                <w:szCs w:val="18"/>
              </w:rPr>
              <w:sym w:font="Symbol" w:char="F0B1"/>
            </w:r>
            <w:r w:rsidRPr="00AF6E76">
              <w:rPr>
                <w:rFonts w:ascii="Times New Roman" w:hAnsi="Times New Roman" w:cs="Times New Roman"/>
                <w:sz w:val="18"/>
                <w:szCs w:val="18"/>
              </w:rPr>
              <w:t xml:space="preserve"> 1.70) undergraduate students</w:t>
            </w:r>
          </w:p>
        </w:tc>
        <w:tc>
          <w:tcPr>
            <w:tcW w:w="384" w:type="pct"/>
            <w:vMerge w:val="restart"/>
          </w:tcPr>
          <w:p w14:paraId="307898C3"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lastRenderedPageBreak/>
              <w:t>Shooting</w:t>
            </w:r>
          </w:p>
        </w:tc>
        <w:tc>
          <w:tcPr>
            <w:tcW w:w="257" w:type="pct"/>
            <w:vMerge w:val="restart"/>
          </w:tcPr>
          <w:p w14:paraId="1D89370D"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B-S</w:t>
            </w:r>
          </w:p>
        </w:tc>
        <w:tc>
          <w:tcPr>
            <w:tcW w:w="257" w:type="pct"/>
            <w:vMerge w:val="restart"/>
          </w:tcPr>
          <w:p w14:paraId="3411A8C4"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29.17</w:t>
            </w:r>
          </w:p>
        </w:tc>
        <w:tc>
          <w:tcPr>
            <w:tcW w:w="942" w:type="pct"/>
            <w:gridSpan w:val="3"/>
          </w:tcPr>
          <w:p w14:paraId="24844624" w14:textId="60B7B861"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Working-memory</w:t>
            </w:r>
          </w:p>
        </w:tc>
        <w:tc>
          <w:tcPr>
            <w:tcW w:w="299" w:type="pct"/>
            <w:vMerge w:val="restart"/>
          </w:tcPr>
          <w:p w14:paraId="01838BE1"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ASL XG</w:t>
            </w:r>
          </w:p>
        </w:tc>
        <w:tc>
          <w:tcPr>
            <w:tcW w:w="470" w:type="pct"/>
            <w:vMerge w:val="restart"/>
          </w:tcPr>
          <w:p w14:paraId="2E99DE14" w14:textId="77777777" w:rsidR="00164FF7" w:rsidRPr="00AF6E76" w:rsidRDefault="00164FF7" w:rsidP="00164FF7">
            <w:pPr>
              <w:spacing w:line="360" w:lineRule="auto"/>
              <w:jc w:val="center"/>
              <w:rPr>
                <w:rFonts w:ascii="Times New Roman" w:hAnsi="Times New Roman" w:cs="Times New Roman"/>
                <w:sz w:val="18"/>
                <w:szCs w:val="18"/>
              </w:rPr>
            </w:pPr>
            <w:r w:rsidRPr="00AF6E76">
              <w:rPr>
                <w:rFonts w:ascii="Times New Roman" w:hAnsi="Times New Roman" w:cs="Times New Roman"/>
                <w:sz w:val="18"/>
                <w:szCs w:val="18"/>
              </w:rPr>
              <w:t>Quiet eye duration, visual search</w:t>
            </w:r>
          </w:p>
        </w:tc>
        <w:tc>
          <w:tcPr>
            <w:tcW w:w="767" w:type="pct"/>
            <w:vMerge w:val="restart"/>
          </w:tcPr>
          <w:p w14:paraId="5FE9669A" w14:textId="5A8033C0" w:rsidR="00164FF7" w:rsidRPr="00AF6E76" w:rsidRDefault="00164FF7" w:rsidP="00164FF7">
            <w:pPr>
              <w:jc w:val="center"/>
              <w:rPr>
                <w:rFonts w:ascii="Times New Roman" w:hAnsi="Times New Roman" w:cs="Times New Roman"/>
                <w:sz w:val="18"/>
                <w:szCs w:val="18"/>
              </w:rPr>
            </w:pPr>
            <w:r w:rsidRPr="00AF6E76">
              <w:rPr>
                <w:rFonts w:ascii="Times New Roman" w:hAnsi="Times New Roman" w:cs="Times New Roman"/>
                <w:sz w:val="18"/>
                <w:szCs w:val="18"/>
              </w:rPr>
              <w:t xml:space="preserve">Low working-memory individuals had slower visual search times and shorter quiet </w:t>
            </w:r>
            <w:r w:rsidRPr="00AF6E76">
              <w:rPr>
                <w:rFonts w:ascii="Times New Roman" w:hAnsi="Times New Roman" w:cs="Times New Roman"/>
                <w:sz w:val="18"/>
                <w:szCs w:val="18"/>
              </w:rPr>
              <w:lastRenderedPageBreak/>
              <w:t>eye durations when the target was incongruent (marginally non-significant to congruent targets)</w:t>
            </w:r>
          </w:p>
        </w:tc>
        <w:tc>
          <w:tcPr>
            <w:tcW w:w="769" w:type="pct"/>
            <w:vMerge w:val="restart"/>
          </w:tcPr>
          <w:p w14:paraId="18121646" w14:textId="77777777" w:rsidR="00164FF7" w:rsidRPr="00AF6E76" w:rsidRDefault="00164FF7" w:rsidP="00164FF7">
            <w:pPr>
              <w:jc w:val="center"/>
              <w:rPr>
                <w:rFonts w:ascii="Times New Roman" w:hAnsi="Times New Roman" w:cs="Times New Roman"/>
                <w:sz w:val="18"/>
                <w:szCs w:val="18"/>
              </w:rPr>
            </w:pPr>
            <w:r w:rsidRPr="00AF6E76">
              <w:rPr>
                <w:rFonts w:ascii="Times New Roman" w:hAnsi="Times New Roman" w:cs="Times New Roman"/>
                <w:sz w:val="18"/>
                <w:szCs w:val="18"/>
              </w:rPr>
              <w:lastRenderedPageBreak/>
              <w:t xml:space="preserve">Manipulated situation to create a high threat (high-anxiety) and low threat (low-anxiety). Task </w:t>
            </w:r>
            <w:r w:rsidRPr="00AF6E76">
              <w:rPr>
                <w:rFonts w:ascii="Times New Roman" w:hAnsi="Times New Roman" w:cs="Times New Roman"/>
                <w:sz w:val="18"/>
                <w:szCs w:val="18"/>
              </w:rPr>
              <w:lastRenderedPageBreak/>
              <w:t>targets were congruent (word matches ink colour) and incongruent (word does not match ink colour). Also measured performance on the shooting task</w:t>
            </w:r>
          </w:p>
        </w:tc>
      </w:tr>
      <w:tr w:rsidR="00AF6E76" w:rsidRPr="00AF6E76" w14:paraId="23A6C129" w14:textId="77777777" w:rsidTr="007C5612">
        <w:trPr>
          <w:trHeight w:val="1193"/>
        </w:trPr>
        <w:tc>
          <w:tcPr>
            <w:tcW w:w="385" w:type="pct"/>
            <w:vMerge/>
          </w:tcPr>
          <w:p w14:paraId="110A4AFA" w14:textId="77777777" w:rsidR="00164FF7" w:rsidRPr="00AF6E76" w:rsidRDefault="00164FF7" w:rsidP="00164FF7">
            <w:pPr>
              <w:spacing w:line="360" w:lineRule="auto"/>
              <w:jc w:val="center"/>
              <w:rPr>
                <w:rFonts w:ascii="Times New Roman" w:hAnsi="Times New Roman" w:cs="Times New Roman"/>
                <w:sz w:val="20"/>
                <w:szCs w:val="20"/>
              </w:rPr>
            </w:pPr>
          </w:p>
        </w:tc>
        <w:tc>
          <w:tcPr>
            <w:tcW w:w="470" w:type="pct"/>
            <w:vMerge/>
          </w:tcPr>
          <w:p w14:paraId="52EB2326" w14:textId="77777777" w:rsidR="00164FF7" w:rsidRPr="00AF6E76" w:rsidRDefault="00164FF7" w:rsidP="00164FF7">
            <w:pPr>
              <w:spacing w:line="360" w:lineRule="auto"/>
              <w:jc w:val="center"/>
              <w:rPr>
                <w:rFonts w:ascii="Times New Roman" w:hAnsi="Times New Roman" w:cs="Times New Roman"/>
                <w:sz w:val="18"/>
                <w:szCs w:val="18"/>
              </w:rPr>
            </w:pPr>
          </w:p>
        </w:tc>
        <w:tc>
          <w:tcPr>
            <w:tcW w:w="384" w:type="pct"/>
            <w:vMerge/>
          </w:tcPr>
          <w:p w14:paraId="21B049D7" w14:textId="77777777" w:rsidR="00164FF7" w:rsidRPr="00AF6E76" w:rsidRDefault="00164FF7" w:rsidP="00164FF7">
            <w:pPr>
              <w:spacing w:line="360" w:lineRule="auto"/>
              <w:jc w:val="center"/>
              <w:rPr>
                <w:rFonts w:ascii="Times New Roman" w:hAnsi="Times New Roman" w:cs="Times New Roman"/>
                <w:sz w:val="20"/>
                <w:szCs w:val="20"/>
              </w:rPr>
            </w:pPr>
          </w:p>
        </w:tc>
        <w:tc>
          <w:tcPr>
            <w:tcW w:w="257" w:type="pct"/>
            <w:vMerge/>
          </w:tcPr>
          <w:p w14:paraId="030D7934" w14:textId="77777777" w:rsidR="00164FF7" w:rsidRPr="00AF6E76" w:rsidRDefault="00164FF7" w:rsidP="00164FF7">
            <w:pPr>
              <w:spacing w:line="360" w:lineRule="auto"/>
              <w:jc w:val="center"/>
              <w:rPr>
                <w:rFonts w:ascii="Times New Roman" w:hAnsi="Times New Roman" w:cs="Times New Roman"/>
                <w:sz w:val="20"/>
                <w:szCs w:val="20"/>
              </w:rPr>
            </w:pPr>
          </w:p>
        </w:tc>
        <w:tc>
          <w:tcPr>
            <w:tcW w:w="257" w:type="pct"/>
            <w:vMerge/>
          </w:tcPr>
          <w:p w14:paraId="36EF66EE" w14:textId="77777777" w:rsidR="00164FF7" w:rsidRPr="00AF6E76" w:rsidRDefault="00164FF7" w:rsidP="00164FF7">
            <w:pPr>
              <w:spacing w:line="360" w:lineRule="auto"/>
              <w:jc w:val="center"/>
              <w:rPr>
                <w:rFonts w:ascii="Times New Roman" w:hAnsi="Times New Roman" w:cs="Times New Roman"/>
                <w:sz w:val="20"/>
                <w:szCs w:val="20"/>
              </w:rPr>
            </w:pPr>
          </w:p>
        </w:tc>
        <w:tc>
          <w:tcPr>
            <w:tcW w:w="428" w:type="pct"/>
          </w:tcPr>
          <w:p w14:paraId="194C844B"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OSPAN</w:t>
            </w:r>
          </w:p>
        </w:tc>
        <w:tc>
          <w:tcPr>
            <w:tcW w:w="514" w:type="pct"/>
            <w:gridSpan w:val="2"/>
          </w:tcPr>
          <w:p w14:paraId="277BF4D5" w14:textId="77777777" w:rsidR="00164FF7" w:rsidRPr="00AF6E76" w:rsidRDefault="00164FF7" w:rsidP="00164FF7">
            <w:pPr>
              <w:spacing w:line="360" w:lineRule="auto"/>
              <w:jc w:val="center"/>
              <w:rPr>
                <w:rFonts w:ascii="Times New Roman" w:hAnsi="Times New Roman" w:cs="Times New Roman"/>
                <w:sz w:val="20"/>
                <w:szCs w:val="20"/>
              </w:rPr>
            </w:pPr>
            <w:r w:rsidRPr="00AF6E76">
              <w:rPr>
                <w:rFonts w:ascii="Times New Roman" w:hAnsi="Times New Roman" w:cs="Times New Roman"/>
                <w:sz w:val="20"/>
                <w:szCs w:val="20"/>
              </w:rPr>
              <w:t>Response accuracy</w:t>
            </w:r>
          </w:p>
        </w:tc>
        <w:tc>
          <w:tcPr>
            <w:tcW w:w="299" w:type="pct"/>
            <w:vMerge/>
          </w:tcPr>
          <w:p w14:paraId="596C6313" w14:textId="77777777" w:rsidR="00164FF7" w:rsidRPr="00AF6E76" w:rsidRDefault="00164FF7" w:rsidP="00164FF7">
            <w:pPr>
              <w:spacing w:line="360" w:lineRule="auto"/>
              <w:jc w:val="center"/>
              <w:rPr>
                <w:rFonts w:ascii="Times New Roman" w:hAnsi="Times New Roman" w:cs="Times New Roman"/>
                <w:sz w:val="20"/>
                <w:szCs w:val="20"/>
              </w:rPr>
            </w:pPr>
          </w:p>
        </w:tc>
        <w:tc>
          <w:tcPr>
            <w:tcW w:w="470" w:type="pct"/>
            <w:vMerge/>
          </w:tcPr>
          <w:p w14:paraId="2E21A59F" w14:textId="77777777" w:rsidR="00164FF7" w:rsidRPr="00AF6E76" w:rsidRDefault="00164FF7" w:rsidP="00164FF7">
            <w:pPr>
              <w:spacing w:line="360" w:lineRule="auto"/>
              <w:jc w:val="center"/>
              <w:rPr>
                <w:rFonts w:ascii="Times New Roman" w:hAnsi="Times New Roman" w:cs="Times New Roman"/>
                <w:sz w:val="18"/>
                <w:szCs w:val="18"/>
              </w:rPr>
            </w:pPr>
          </w:p>
        </w:tc>
        <w:tc>
          <w:tcPr>
            <w:tcW w:w="767" w:type="pct"/>
            <w:vMerge/>
          </w:tcPr>
          <w:p w14:paraId="5BDB96CF" w14:textId="77777777" w:rsidR="00164FF7" w:rsidRPr="00AF6E76" w:rsidRDefault="00164FF7" w:rsidP="00164FF7">
            <w:pPr>
              <w:jc w:val="center"/>
              <w:rPr>
                <w:rFonts w:ascii="Times New Roman" w:hAnsi="Times New Roman" w:cs="Times New Roman"/>
                <w:sz w:val="18"/>
                <w:szCs w:val="18"/>
              </w:rPr>
            </w:pPr>
          </w:p>
        </w:tc>
        <w:tc>
          <w:tcPr>
            <w:tcW w:w="769" w:type="pct"/>
            <w:vMerge/>
          </w:tcPr>
          <w:p w14:paraId="12355912" w14:textId="77777777" w:rsidR="00164FF7" w:rsidRPr="00AF6E76" w:rsidRDefault="00164FF7" w:rsidP="00164FF7">
            <w:pPr>
              <w:jc w:val="center"/>
              <w:rPr>
                <w:rFonts w:ascii="Times New Roman" w:hAnsi="Times New Roman" w:cs="Times New Roman"/>
                <w:sz w:val="18"/>
                <w:szCs w:val="18"/>
              </w:rPr>
            </w:pPr>
          </w:p>
        </w:tc>
      </w:tr>
    </w:tbl>
    <w:p w14:paraId="66322005" w14:textId="77777777" w:rsidR="005937CA" w:rsidRPr="00AF6E76" w:rsidRDefault="005937CA" w:rsidP="005937CA">
      <w:pPr>
        <w:jc w:val="both"/>
        <w:rPr>
          <w:rFonts w:ascii="Times New Roman" w:hAnsi="Times New Roman" w:cs="Times New Roman"/>
          <w:sz w:val="24"/>
          <w:szCs w:val="24"/>
        </w:rPr>
      </w:pPr>
      <w:r w:rsidRPr="00AF6E76">
        <w:rPr>
          <w:rFonts w:ascii="Times New Roman" w:hAnsi="Times New Roman" w:cs="Times New Roman"/>
          <w:sz w:val="24"/>
          <w:szCs w:val="24"/>
        </w:rPr>
        <w:t>Note. all sample ages are shown in parentheses in “Sample Characteristics”. B-S = between-subjects and W-S = within-subjects. NS = not specified</w:t>
      </w:r>
      <w:bookmarkEnd w:id="3"/>
      <w:r w:rsidRPr="00AF6E76">
        <w:rPr>
          <w:rFonts w:ascii="Times New Roman" w:hAnsi="Times New Roman" w:cs="Times New Roman"/>
          <w:sz w:val="24"/>
          <w:szCs w:val="24"/>
        </w:rPr>
        <w:t>.</w:t>
      </w:r>
    </w:p>
    <w:p w14:paraId="1558F345" w14:textId="77777777" w:rsidR="00C246A8" w:rsidRPr="00AF6E76" w:rsidRDefault="00C246A8" w:rsidP="005937CA">
      <w:pPr>
        <w:jc w:val="both"/>
        <w:rPr>
          <w:rFonts w:ascii="Times New Roman" w:hAnsi="Times New Roman" w:cs="Times New Roman"/>
          <w:sz w:val="24"/>
          <w:szCs w:val="24"/>
        </w:rPr>
      </w:pPr>
    </w:p>
    <w:p w14:paraId="1A6DA555" w14:textId="77777777" w:rsidR="00C246A8" w:rsidRPr="00AF6E76" w:rsidRDefault="00C246A8" w:rsidP="005937CA">
      <w:pPr>
        <w:jc w:val="both"/>
        <w:rPr>
          <w:rFonts w:ascii="Times New Roman" w:hAnsi="Times New Roman" w:cs="Times New Roman"/>
          <w:sz w:val="24"/>
          <w:szCs w:val="24"/>
        </w:rPr>
      </w:pPr>
    </w:p>
    <w:p w14:paraId="0AB6F104" w14:textId="77777777" w:rsidR="00C246A8" w:rsidRPr="00AF6E76" w:rsidRDefault="00C246A8" w:rsidP="005937CA">
      <w:pPr>
        <w:jc w:val="both"/>
        <w:rPr>
          <w:rFonts w:ascii="Times New Roman" w:hAnsi="Times New Roman" w:cs="Times New Roman"/>
          <w:sz w:val="24"/>
          <w:szCs w:val="24"/>
        </w:rPr>
      </w:pPr>
    </w:p>
    <w:p w14:paraId="2FC95D8D" w14:textId="77777777" w:rsidR="00C246A8" w:rsidRPr="00AF6E76" w:rsidRDefault="00C246A8" w:rsidP="005937CA">
      <w:pPr>
        <w:jc w:val="both"/>
        <w:rPr>
          <w:rFonts w:ascii="Times New Roman" w:hAnsi="Times New Roman" w:cs="Times New Roman"/>
          <w:sz w:val="24"/>
          <w:szCs w:val="24"/>
        </w:rPr>
      </w:pPr>
    </w:p>
    <w:p w14:paraId="0F6759C9" w14:textId="77777777" w:rsidR="00C246A8" w:rsidRPr="00AF6E76" w:rsidRDefault="00C246A8" w:rsidP="005937CA">
      <w:pPr>
        <w:jc w:val="both"/>
        <w:rPr>
          <w:rFonts w:ascii="Times New Roman" w:hAnsi="Times New Roman" w:cs="Times New Roman"/>
          <w:sz w:val="24"/>
          <w:szCs w:val="24"/>
        </w:rPr>
      </w:pPr>
    </w:p>
    <w:p w14:paraId="23436753" w14:textId="77777777" w:rsidR="00C246A8" w:rsidRPr="00AF6E76" w:rsidRDefault="00C246A8" w:rsidP="005937CA">
      <w:pPr>
        <w:jc w:val="both"/>
        <w:rPr>
          <w:rFonts w:ascii="Times New Roman" w:hAnsi="Times New Roman" w:cs="Times New Roman"/>
          <w:sz w:val="24"/>
          <w:szCs w:val="24"/>
        </w:rPr>
      </w:pPr>
    </w:p>
    <w:p w14:paraId="7D49A74F" w14:textId="77777777" w:rsidR="00C246A8" w:rsidRPr="00AF6E76" w:rsidRDefault="00C246A8" w:rsidP="005937CA">
      <w:pPr>
        <w:jc w:val="both"/>
        <w:rPr>
          <w:rFonts w:ascii="Times New Roman" w:hAnsi="Times New Roman" w:cs="Times New Roman"/>
          <w:sz w:val="24"/>
          <w:szCs w:val="24"/>
        </w:rPr>
      </w:pPr>
    </w:p>
    <w:p w14:paraId="79636052" w14:textId="77777777" w:rsidR="00C246A8" w:rsidRPr="00AF6E76" w:rsidRDefault="00C246A8" w:rsidP="005937CA">
      <w:pPr>
        <w:jc w:val="both"/>
        <w:rPr>
          <w:rFonts w:ascii="Times New Roman" w:hAnsi="Times New Roman" w:cs="Times New Roman"/>
          <w:sz w:val="24"/>
          <w:szCs w:val="24"/>
        </w:rPr>
      </w:pPr>
    </w:p>
    <w:p w14:paraId="7E3C0854" w14:textId="77777777" w:rsidR="00C246A8" w:rsidRPr="00AF6E76" w:rsidRDefault="00C246A8" w:rsidP="005937CA">
      <w:pPr>
        <w:jc w:val="both"/>
        <w:rPr>
          <w:rFonts w:ascii="Times New Roman" w:hAnsi="Times New Roman" w:cs="Times New Roman"/>
          <w:sz w:val="24"/>
          <w:szCs w:val="24"/>
        </w:rPr>
      </w:pPr>
    </w:p>
    <w:p w14:paraId="2688AD2E" w14:textId="77777777" w:rsidR="00C246A8" w:rsidRPr="00AF6E76" w:rsidRDefault="00C246A8" w:rsidP="005937CA">
      <w:pPr>
        <w:jc w:val="both"/>
        <w:rPr>
          <w:rFonts w:ascii="Times New Roman" w:hAnsi="Times New Roman" w:cs="Times New Roman"/>
          <w:sz w:val="24"/>
          <w:szCs w:val="24"/>
        </w:rPr>
      </w:pPr>
    </w:p>
    <w:p w14:paraId="179F9B08" w14:textId="77777777" w:rsidR="00C246A8" w:rsidRPr="00AF6E76" w:rsidRDefault="00C246A8" w:rsidP="005937CA">
      <w:pPr>
        <w:jc w:val="both"/>
        <w:rPr>
          <w:rFonts w:ascii="Times New Roman" w:hAnsi="Times New Roman" w:cs="Times New Roman"/>
          <w:sz w:val="24"/>
          <w:szCs w:val="24"/>
        </w:rPr>
      </w:pPr>
    </w:p>
    <w:p w14:paraId="08CC0298" w14:textId="77777777" w:rsidR="00C246A8" w:rsidRPr="00AF6E76" w:rsidRDefault="00C246A8" w:rsidP="005937CA">
      <w:pPr>
        <w:jc w:val="both"/>
        <w:rPr>
          <w:rFonts w:ascii="Times New Roman" w:hAnsi="Times New Roman" w:cs="Times New Roman"/>
          <w:sz w:val="24"/>
          <w:szCs w:val="24"/>
        </w:rPr>
      </w:pPr>
    </w:p>
    <w:p w14:paraId="3CE89831" w14:textId="77777777" w:rsidR="00C246A8" w:rsidRPr="00AF6E76" w:rsidRDefault="00C246A8" w:rsidP="005937CA">
      <w:pPr>
        <w:jc w:val="both"/>
        <w:rPr>
          <w:rFonts w:ascii="Times New Roman" w:hAnsi="Times New Roman" w:cs="Times New Roman"/>
          <w:sz w:val="24"/>
          <w:szCs w:val="24"/>
        </w:rPr>
      </w:pPr>
    </w:p>
    <w:p w14:paraId="646A60CF" w14:textId="77777777" w:rsidR="00C246A8" w:rsidRPr="00AF6E76" w:rsidRDefault="00C246A8" w:rsidP="005937CA">
      <w:pPr>
        <w:jc w:val="both"/>
        <w:rPr>
          <w:rFonts w:ascii="Times New Roman" w:hAnsi="Times New Roman" w:cs="Times New Roman"/>
          <w:sz w:val="24"/>
          <w:szCs w:val="24"/>
        </w:rPr>
      </w:pPr>
    </w:p>
    <w:p w14:paraId="7E554A9A" w14:textId="77777777" w:rsidR="00C246A8" w:rsidRPr="00AF6E76" w:rsidRDefault="00C246A8" w:rsidP="005937CA">
      <w:pPr>
        <w:jc w:val="both"/>
        <w:rPr>
          <w:rFonts w:ascii="Times New Roman" w:hAnsi="Times New Roman" w:cs="Times New Roman"/>
          <w:sz w:val="24"/>
          <w:szCs w:val="24"/>
        </w:rPr>
      </w:pPr>
    </w:p>
    <w:p w14:paraId="305A4601" w14:textId="77777777" w:rsidR="00C246A8" w:rsidRPr="00AF6E76" w:rsidRDefault="00C246A8" w:rsidP="005937CA">
      <w:pPr>
        <w:jc w:val="both"/>
        <w:rPr>
          <w:rFonts w:ascii="Times New Roman" w:hAnsi="Times New Roman" w:cs="Times New Roman"/>
          <w:sz w:val="24"/>
          <w:szCs w:val="24"/>
        </w:rPr>
      </w:pPr>
    </w:p>
    <w:p w14:paraId="31E9C33F" w14:textId="77777777" w:rsidR="00C246A8" w:rsidRPr="00AF6E76" w:rsidRDefault="00C246A8" w:rsidP="005937CA">
      <w:pPr>
        <w:jc w:val="both"/>
        <w:rPr>
          <w:rFonts w:ascii="Times New Roman" w:hAnsi="Times New Roman" w:cs="Times New Roman"/>
          <w:sz w:val="24"/>
          <w:szCs w:val="24"/>
        </w:rPr>
      </w:pPr>
    </w:p>
    <w:p w14:paraId="02DB9877" w14:textId="77777777" w:rsidR="00C246A8" w:rsidRPr="00AF6E76" w:rsidRDefault="00C246A8" w:rsidP="005937CA">
      <w:pPr>
        <w:jc w:val="both"/>
        <w:rPr>
          <w:rFonts w:ascii="Times New Roman" w:hAnsi="Times New Roman" w:cs="Times New Roman"/>
          <w:sz w:val="24"/>
          <w:szCs w:val="24"/>
        </w:rPr>
      </w:pPr>
    </w:p>
    <w:p w14:paraId="400F5416" w14:textId="77777777" w:rsidR="00C246A8" w:rsidRPr="00AF6E76" w:rsidRDefault="00C246A8" w:rsidP="005937CA">
      <w:pPr>
        <w:jc w:val="both"/>
        <w:rPr>
          <w:rFonts w:ascii="Times New Roman" w:hAnsi="Times New Roman" w:cs="Times New Roman"/>
          <w:sz w:val="24"/>
          <w:szCs w:val="24"/>
        </w:rPr>
      </w:pPr>
    </w:p>
    <w:p w14:paraId="20BFE918" w14:textId="77777777" w:rsidR="00C246A8" w:rsidRPr="00AF6E76" w:rsidRDefault="00C246A8" w:rsidP="005937CA">
      <w:pPr>
        <w:jc w:val="both"/>
        <w:rPr>
          <w:rFonts w:ascii="Times New Roman" w:hAnsi="Times New Roman" w:cs="Times New Roman"/>
          <w:sz w:val="24"/>
          <w:szCs w:val="24"/>
        </w:rPr>
      </w:pPr>
    </w:p>
    <w:p w14:paraId="19736BE6" w14:textId="77777777" w:rsidR="00C246A8" w:rsidRPr="00AF6E76" w:rsidRDefault="00C246A8" w:rsidP="005937CA">
      <w:pPr>
        <w:jc w:val="both"/>
        <w:rPr>
          <w:rFonts w:ascii="Times New Roman" w:hAnsi="Times New Roman" w:cs="Times New Roman"/>
          <w:sz w:val="24"/>
          <w:szCs w:val="24"/>
        </w:rPr>
      </w:pPr>
    </w:p>
    <w:p w14:paraId="01B7EC04" w14:textId="77777777" w:rsidR="00C246A8" w:rsidRPr="00AF6E76" w:rsidRDefault="00C246A8" w:rsidP="005937CA">
      <w:pPr>
        <w:jc w:val="both"/>
        <w:rPr>
          <w:rFonts w:ascii="Times New Roman" w:hAnsi="Times New Roman" w:cs="Times New Roman"/>
          <w:sz w:val="24"/>
          <w:szCs w:val="24"/>
        </w:rPr>
      </w:pPr>
    </w:p>
    <w:p w14:paraId="1C11853F" w14:textId="77777777" w:rsidR="00C246A8" w:rsidRPr="00AF6E76" w:rsidRDefault="00C246A8" w:rsidP="005937CA">
      <w:pPr>
        <w:jc w:val="both"/>
        <w:rPr>
          <w:rFonts w:ascii="Times New Roman" w:hAnsi="Times New Roman" w:cs="Times New Roman"/>
          <w:sz w:val="24"/>
          <w:szCs w:val="24"/>
        </w:rPr>
      </w:pPr>
    </w:p>
    <w:p w14:paraId="6FF140A9" w14:textId="77777777" w:rsidR="00C246A8" w:rsidRPr="00AF6E76" w:rsidRDefault="00C246A8" w:rsidP="005937CA">
      <w:pPr>
        <w:jc w:val="both"/>
        <w:rPr>
          <w:rFonts w:ascii="Times New Roman" w:hAnsi="Times New Roman" w:cs="Times New Roman"/>
          <w:sz w:val="24"/>
          <w:szCs w:val="24"/>
        </w:rPr>
      </w:pPr>
    </w:p>
    <w:p w14:paraId="67441AD1" w14:textId="77777777" w:rsidR="00C246A8" w:rsidRPr="00AF6E76" w:rsidRDefault="00C246A8" w:rsidP="005937CA">
      <w:pPr>
        <w:jc w:val="both"/>
        <w:rPr>
          <w:rFonts w:ascii="Times New Roman" w:hAnsi="Times New Roman" w:cs="Times New Roman"/>
          <w:sz w:val="24"/>
          <w:szCs w:val="24"/>
        </w:rPr>
      </w:pPr>
    </w:p>
    <w:p w14:paraId="4AA6D559" w14:textId="77777777" w:rsidR="00C246A8" w:rsidRPr="00AF6E76" w:rsidRDefault="00C246A8" w:rsidP="005937CA">
      <w:pPr>
        <w:jc w:val="both"/>
        <w:rPr>
          <w:rFonts w:ascii="Times New Roman" w:hAnsi="Times New Roman" w:cs="Times New Roman"/>
          <w:sz w:val="24"/>
          <w:szCs w:val="24"/>
        </w:rPr>
      </w:pPr>
    </w:p>
    <w:p w14:paraId="0B456787" w14:textId="77777777" w:rsidR="00C246A8" w:rsidRPr="00AF6E76" w:rsidRDefault="00C246A8" w:rsidP="005937CA">
      <w:pPr>
        <w:jc w:val="both"/>
        <w:rPr>
          <w:rFonts w:ascii="Times New Roman" w:hAnsi="Times New Roman" w:cs="Times New Roman"/>
          <w:sz w:val="24"/>
          <w:szCs w:val="24"/>
        </w:rPr>
      </w:pPr>
    </w:p>
    <w:p w14:paraId="4B60F90E" w14:textId="77777777" w:rsidR="00C246A8" w:rsidRPr="00AF6E76" w:rsidRDefault="00C246A8" w:rsidP="005937CA">
      <w:pPr>
        <w:jc w:val="both"/>
        <w:rPr>
          <w:rFonts w:ascii="Times New Roman" w:hAnsi="Times New Roman" w:cs="Times New Roman"/>
          <w:sz w:val="24"/>
          <w:szCs w:val="24"/>
        </w:rPr>
      </w:pPr>
    </w:p>
    <w:p w14:paraId="34469A76" w14:textId="77777777" w:rsidR="00C246A8" w:rsidRPr="00AF6E76" w:rsidRDefault="00C246A8" w:rsidP="005937CA">
      <w:pPr>
        <w:jc w:val="both"/>
        <w:rPr>
          <w:rFonts w:ascii="Times New Roman" w:hAnsi="Times New Roman" w:cs="Times New Roman"/>
          <w:sz w:val="24"/>
          <w:szCs w:val="24"/>
        </w:rPr>
      </w:pPr>
    </w:p>
    <w:p w14:paraId="0C3D3E33" w14:textId="77777777" w:rsidR="00C246A8" w:rsidRPr="00AF6E76" w:rsidRDefault="00C246A8" w:rsidP="005937CA">
      <w:pPr>
        <w:jc w:val="both"/>
        <w:rPr>
          <w:rFonts w:ascii="Times New Roman" w:hAnsi="Times New Roman" w:cs="Times New Roman"/>
          <w:sz w:val="24"/>
          <w:szCs w:val="24"/>
        </w:rPr>
      </w:pPr>
    </w:p>
    <w:p w14:paraId="0CA72F2B" w14:textId="6EE29747" w:rsidR="00C246A8" w:rsidRPr="00AF6E76" w:rsidRDefault="00C246A8" w:rsidP="005B5860">
      <w:pPr>
        <w:spacing w:line="480" w:lineRule="auto"/>
        <w:jc w:val="both"/>
        <w:rPr>
          <w:rFonts w:ascii="Times New Roman" w:hAnsi="Times New Roman" w:cs="Times New Roman"/>
          <w:sz w:val="24"/>
          <w:szCs w:val="24"/>
        </w:rPr>
      </w:pPr>
      <w:r w:rsidRPr="00AF6E76">
        <w:rPr>
          <w:rFonts w:ascii="Times New Roman" w:hAnsi="Times New Roman" w:cs="Times New Roman"/>
          <w:sz w:val="24"/>
          <w:szCs w:val="24"/>
        </w:rPr>
        <w:lastRenderedPageBreak/>
        <w:t>Table 4. The direction, analysis technique,</w:t>
      </w:r>
      <w:r w:rsidR="00BD52C9" w:rsidRPr="00AF6E76">
        <w:rPr>
          <w:rFonts w:ascii="Times New Roman" w:hAnsi="Times New Roman" w:cs="Times New Roman"/>
          <w:sz w:val="24"/>
          <w:szCs w:val="24"/>
        </w:rPr>
        <w:t xml:space="preserve"> </w:t>
      </w:r>
      <w:r w:rsidRPr="00AF6E76">
        <w:rPr>
          <w:rFonts w:ascii="Times New Roman" w:hAnsi="Times New Roman" w:cs="Times New Roman"/>
          <w:sz w:val="24"/>
          <w:szCs w:val="24"/>
        </w:rPr>
        <w:t>key result(s)</w:t>
      </w:r>
      <w:r w:rsidR="00BD52C9" w:rsidRPr="00AF6E76">
        <w:rPr>
          <w:rFonts w:ascii="Times New Roman" w:hAnsi="Times New Roman" w:cs="Times New Roman"/>
          <w:sz w:val="24"/>
          <w:szCs w:val="24"/>
        </w:rPr>
        <w:t>, and effect size(s)</w:t>
      </w:r>
      <w:r w:rsidRPr="00AF6E76">
        <w:rPr>
          <w:rFonts w:ascii="Times New Roman" w:hAnsi="Times New Roman" w:cs="Times New Roman"/>
          <w:sz w:val="24"/>
          <w:szCs w:val="24"/>
        </w:rPr>
        <w:t xml:space="preserve"> of reviewed experiments</w:t>
      </w:r>
    </w:p>
    <w:tbl>
      <w:tblPr>
        <w:tblStyle w:val="TableGrid"/>
        <w:tblW w:w="16585" w:type="dxa"/>
        <w:tblInd w:w="-128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984"/>
        <w:gridCol w:w="1276"/>
        <w:gridCol w:w="6946"/>
        <w:gridCol w:w="3685"/>
      </w:tblGrid>
      <w:tr w:rsidR="00AF6E76" w:rsidRPr="00AF6E76" w14:paraId="163049FD" w14:textId="77777777" w:rsidTr="005B5860">
        <w:tc>
          <w:tcPr>
            <w:tcW w:w="2694" w:type="dxa"/>
            <w:tcBorders>
              <w:top w:val="single" w:sz="4" w:space="0" w:color="auto"/>
              <w:bottom w:val="single" w:sz="4" w:space="0" w:color="auto"/>
            </w:tcBorders>
          </w:tcPr>
          <w:p w14:paraId="42E25551" w14:textId="5A4FADF0" w:rsidR="00C246A8" w:rsidRPr="00AF6E76" w:rsidRDefault="00C246A8" w:rsidP="005B5860">
            <w:pPr>
              <w:jc w:val="center"/>
              <w:rPr>
                <w:rFonts w:ascii="Times New Roman" w:hAnsi="Times New Roman" w:cs="Times New Roman"/>
                <w:sz w:val="24"/>
                <w:szCs w:val="24"/>
              </w:rPr>
            </w:pPr>
            <w:r w:rsidRPr="00AF6E76">
              <w:rPr>
                <w:rFonts w:ascii="Times New Roman" w:hAnsi="Times New Roman" w:cs="Times New Roman"/>
                <w:sz w:val="24"/>
                <w:szCs w:val="24"/>
              </w:rPr>
              <w:t>Experiment</w:t>
            </w:r>
          </w:p>
        </w:tc>
        <w:tc>
          <w:tcPr>
            <w:tcW w:w="1984" w:type="dxa"/>
            <w:tcBorders>
              <w:top w:val="single" w:sz="4" w:space="0" w:color="auto"/>
              <w:bottom w:val="single" w:sz="4" w:space="0" w:color="auto"/>
            </w:tcBorders>
          </w:tcPr>
          <w:p w14:paraId="7FEFEAD9" w14:textId="54D9BAC7" w:rsidR="00C246A8" w:rsidRPr="00AF6E76" w:rsidRDefault="00C246A8" w:rsidP="005B5860">
            <w:pPr>
              <w:jc w:val="center"/>
              <w:rPr>
                <w:rFonts w:ascii="Times New Roman" w:hAnsi="Times New Roman" w:cs="Times New Roman"/>
                <w:sz w:val="24"/>
                <w:szCs w:val="24"/>
              </w:rPr>
            </w:pPr>
            <w:r w:rsidRPr="00AF6E76">
              <w:rPr>
                <w:rFonts w:ascii="Times New Roman" w:hAnsi="Times New Roman" w:cs="Times New Roman"/>
                <w:sz w:val="24"/>
                <w:szCs w:val="24"/>
              </w:rPr>
              <w:t xml:space="preserve">Direct or </w:t>
            </w:r>
            <w:proofErr w:type="gramStart"/>
            <w:r w:rsidRPr="00AF6E76">
              <w:rPr>
                <w:rFonts w:ascii="Times New Roman" w:hAnsi="Times New Roman" w:cs="Times New Roman"/>
                <w:sz w:val="24"/>
                <w:szCs w:val="24"/>
              </w:rPr>
              <w:t>Inferred</w:t>
            </w:r>
            <w:proofErr w:type="gramEnd"/>
          </w:p>
        </w:tc>
        <w:tc>
          <w:tcPr>
            <w:tcW w:w="1276" w:type="dxa"/>
            <w:tcBorders>
              <w:top w:val="single" w:sz="4" w:space="0" w:color="auto"/>
              <w:bottom w:val="single" w:sz="4" w:space="0" w:color="auto"/>
            </w:tcBorders>
          </w:tcPr>
          <w:p w14:paraId="321192A6" w14:textId="038EFDFA" w:rsidR="00C246A8" w:rsidRPr="00AF6E76" w:rsidRDefault="00C246A8" w:rsidP="005B5860">
            <w:pPr>
              <w:jc w:val="center"/>
              <w:rPr>
                <w:rFonts w:ascii="Times New Roman" w:hAnsi="Times New Roman" w:cs="Times New Roman"/>
                <w:sz w:val="24"/>
                <w:szCs w:val="24"/>
              </w:rPr>
            </w:pPr>
            <w:r w:rsidRPr="00AF6E76">
              <w:rPr>
                <w:rFonts w:ascii="Times New Roman" w:hAnsi="Times New Roman" w:cs="Times New Roman"/>
                <w:sz w:val="24"/>
                <w:szCs w:val="24"/>
              </w:rPr>
              <w:t>Analysis</w:t>
            </w:r>
          </w:p>
        </w:tc>
        <w:tc>
          <w:tcPr>
            <w:tcW w:w="6946" w:type="dxa"/>
            <w:tcBorders>
              <w:top w:val="single" w:sz="4" w:space="0" w:color="auto"/>
              <w:bottom w:val="single" w:sz="4" w:space="0" w:color="auto"/>
            </w:tcBorders>
          </w:tcPr>
          <w:p w14:paraId="6733C20B" w14:textId="2CD6840B" w:rsidR="00C246A8" w:rsidRPr="00AF6E76" w:rsidRDefault="00C246A8" w:rsidP="005B5860">
            <w:pPr>
              <w:jc w:val="center"/>
              <w:rPr>
                <w:rFonts w:ascii="Times New Roman" w:hAnsi="Times New Roman" w:cs="Times New Roman"/>
                <w:sz w:val="24"/>
                <w:szCs w:val="24"/>
              </w:rPr>
            </w:pPr>
            <w:r w:rsidRPr="00AF6E76">
              <w:rPr>
                <w:rFonts w:ascii="Times New Roman" w:hAnsi="Times New Roman" w:cs="Times New Roman"/>
                <w:sz w:val="24"/>
                <w:szCs w:val="24"/>
              </w:rPr>
              <w:t>Key Results</w:t>
            </w:r>
          </w:p>
        </w:tc>
        <w:tc>
          <w:tcPr>
            <w:tcW w:w="3685" w:type="dxa"/>
            <w:tcBorders>
              <w:top w:val="single" w:sz="4" w:space="0" w:color="auto"/>
              <w:bottom w:val="single" w:sz="4" w:space="0" w:color="auto"/>
            </w:tcBorders>
          </w:tcPr>
          <w:p w14:paraId="47A814BC" w14:textId="2243E33D" w:rsidR="00C246A8" w:rsidRPr="00AF6E76" w:rsidRDefault="00A85975" w:rsidP="005B5860">
            <w:pPr>
              <w:jc w:val="center"/>
              <w:rPr>
                <w:rFonts w:ascii="Times New Roman" w:hAnsi="Times New Roman" w:cs="Times New Roman"/>
                <w:sz w:val="24"/>
                <w:szCs w:val="24"/>
              </w:rPr>
            </w:pPr>
            <w:r w:rsidRPr="00AF6E76">
              <w:rPr>
                <w:rFonts w:ascii="Times New Roman" w:hAnsi="Times New Roman" w:cs="Times New Roman"/>
                <w:sz w:val="24"/>
                <w:szCs w:val="24"/>
              </w:rPr>
              <w:t>Reported Effects</w:t>
            </w:r>
          </w:p>
        </w:tc>
      </w:tr>
      <w:tr w:rsidR="00AF6E76" w:rsidRPr="00AF6E76" w14:paraId="04CC355C" w14:textId="77777777" w:rsidTr="005B5860">
        <w:tc>
          <w:tcPr>
            <w:tcW w:w="2694" w:type="dxa"/>
            <w:tcBorders>
              <w:top w:val="single" w:sz="4" w:space="0" w:color="auto"/>
            </w:tcBorders>
          </w:tcPr>
          <w:p w14:paraId="559332A5" w14:textId="03E6D976" w:rsidR="005B5860" w:rsidRPr="00AF6E76" w:rsidRDefault="005B5860" w:rsidP="005B5860">
            <w:pPr>
              <w:jc w:val="both"/>
              <w:rPr>
                <w:rFonts w:ascii="Times New Roman" w:hAnsi="Times New Roman" w:cs="Times New Roman"/>
                <w:sz w:val="24"/>
                <w:szCs w:val="24"/>
              </w:rPr>
            </w:pPr>
            <w:r w:rsidRPr="00AF6E76">
              <w:rPr>
                <w:rFonts w:ascii="Times New Roman" w:hAnsi="Times New Roman" w:cs="Times New Roman"/>
                <w:sz w:val="20"/>
                <w:szCs w:val="20"/>
              </w:rPr>
              <w:t>Alder et al. (2014) exp. 2</w:t>
            </w:r>
          </w:p>
        </w:tc>
        <w:tc>
          <w:tcPr>
            <w:tcW w:w="1984" w:type="dxa"/>
            <w:tcBorders>
              <w:top w:val="single" w:sz="4" w:space="0" w:color="auto"/>
            </w:tcBorders>
          </w:tcPr>
          <w:p w14:paraId="0B0AC594" w14:textId="4A313EE9" w:rsidR="005B5860" w:rsidRPr="00AF6E76" w:rsidRDefault="005B5860" w:rsidP="005B5860">
            <w:pPr>
              <w:jc w:val="center"/>
              <w:rPr>
                <w:rFonts w:ascii="Times New Roman" w:hAnsi="Times New Roman" w:cs="Times New Roman"/>
                <w:sz w:val="24"/>
                <w:szCs w:val="24"/>
              </w:rPr>
            </w:pPr>
            <w:r w:rsidRPr="00AF6E76">
              <w:rPr>
                <w:rFonts w:ascii="Times New Roman" w:hAnsi="Times New Roman" w:cs="Times New Roman"/>
              </w:rPr>
              <w:t>Direct</w:t>
            </w:r>
          </w:p>
        </w:tc>
        <w:tc>
          <w:tcPr>
            <w:tcW w:w="1276" w:type="dxa"/>
            <w:tcBorders>
              <w:top w:val="single" w:sz="4" w:space="0" w:color="auto"/>
            </w:tcBorders>
          </w:tcPr>
          <w:p w14:paraId="374A65E1" w14:textId="5E474F94" w:rsidR="005B5860" w:rsidRPr="00AF6E76" w:rsidRDefault="005B5860" w:rsidP="005B5860">
            <w:pPr>
              <w:jc w:val="center"/>
              <w:rPr>
                <w:rFonts w:ascii="Times New Roman" w:hAnsi="Times New Roman" w:cs="Times New Roman"/>
                <w:sz w:val="24"/>
                <w:szCs w:val="24"/>
              </w:rPr>
            </w:pPr>
            <w:r w:rsidRPr="00AF6E76">
              <w:rPr>
                <w:rFonts w:ascii="Times New Roman" w:hAnsi="Times New Roman" w:cs="Times New Roman"/>
              </w:rPr>
              <w:t>ANOVA</w:t>
            </w:r>
          </w:p>
        </w:tc>
        <w:tc>
          <w:tcPr>
            <w:tcW w:w="6946" w:type="dxa"/>
            <w:tcBorders>
              <w:top w:val="single" w:sz="4" w:space="0" w:color="auto"/>
            </w:tcBorders>
          </w:tcPr>
          <w:p w14:paraId="3C333B89" w14:textId="70C4BFEC" w:rsidR="005B5860" w:rsidRPr="00AF6E76" w:rsidRDefault="005B5860" w:rsidP="005B5860">
            <w:pPr>
              <w:jc w:val="both"/>
              <w:rPr>
                <w:rFonts w:ascii="Times New Roman" w:hAnsi="Times New Roman" w:cs="Times New Roman"/>
                <w:sz w:val="18"/>
                <w:szCs w:val="18"/>
              </w:rPr>
            </w:pPr>
            <w:r w:rsidRPr="00AF6E76">
              <w:rPr>
                <w:rFonts w:ascii="Times New Roman" w:hAnsi="Times New Roman" w:cs="Times New Roman"/>
                <w:sz w:val="18"/>
                <w:szCs w:val="18"/>
              </w:rPr>
              <w:t>Significant three-way interaction between VA, anticipation accuracy and expertise</w:t>
            </w:r>
          </w:p>
        </w:tc>
        <w:tc>
          <w:tcPr>
            <w:tcW w:w="3685" w:type="dxa"/>
            <w:tcBorders>
              <w:top w:val="single" w:sz="4" w:space="0" w:color="auto"/>
            </w:tcBorders>
          </w:tcPr>
          <w:p w14:paraId="147FC599" w14:textId="5489C26E" w:rsidR="005B5860" w:rsidRPr="00AF6E76" w:rsidRDefault="00F10C77" w:rsidP="005B5860">
            <w:pPr>
              <w:jc w:val="both"/>
              <w:rPr>
                <w:rFonts w:ascii="Times New Roman" w:hAnsi="Times New Roman" w:cs="Times New Roman"/>
                <w:sz w:val="18"/>
                <w:szCs w:val="18"/>
              </w:rPr>
            </w:pPr>
            <w:r w:rsidRPr="00AF6E76">
              <w:rPr>
                <w:rFonts w:ascii="Times New Roman" w:hAnsi="Times New Roman" w:cs="Times New Roman"/>
                <w:i/>
                <w:iCs/>
                <w:sz w:val="18"/>
                <w:szCs w:val="18"/>
              </w:rPr>
              <w:t xml:space="preserve">d </w:t>
            </w:r>
            <w:r w:rsidRPr="00AF6E76">
              <w:rPr>
                <w:rFonts w:ascii="Times New Roman" w:hAnsi="Times New Roman" w:cs="Times New Roman"/>
                <w:sz w:val="18"/>
                <w:szCs w:val="18"/>
              </w:rPr>
              <w:t>= .31</w:t>
            </w:r>
          </w:p>
        </w:tc>
      </w:tr>
      <w:tr w:rsidR="00AF6E76" w:rsidRPr="00AF6E76" w14:paraId="29CF0261" w14:textId="77777777" w:rsidTr="005B5860">
        <w:tc>
          <w:tcPr>
            <w:tcW w:w="2694" w:type="dxa"/>
          </w:tcPr>
          <w:p w14:paraId="2927B56F" w14:textId="06B8C5C4" w:rsidR="005B5860" w:rsidRPr="00AF6E76" w:rsidRDefault="005B5860" w:rsidP="005B5860">
            <w:pPr>
              <w:jc w:val="both"/>
              <w:rPr>
                <w:rFonts w:ascii="Times New Roman" w:hAnsi="Times New Roman" w:cs="Times New Roman"/>
                <w:sz w:val="24"/>
                <w:szCs w:val="24"/>
              </w:rPr>
            </w:pPr>
            <w:r w:rsidRPr="00AF6E76">
              <w:rPr>
                <w:rFonts w:ascii="Times New Roman" w:hAnsi="Times New Roman" w:cs="Times New Roman"/>
                <w:sz w:val="20"/>
                <w:szCs w:val="20"/>
              </w:rPr>
              <w:t>Bishop et al. (2014) exp. 1</w:t>
            </w:r>
          </w:p>
        </w:tc>
        <w:tc>
          <w:tcPr>
            <w:tcW w:w="1984" w:type="dxa"/>
          </w:tcPr>
          <w:p w14:paraId="736820D6" w14:textId="79879E48" w:rsidR="005B5860" w:rsidRPr="00AF6E76" w:rsidRDefault="005B5860" w:rsidP="005B5860">
            <w:pPr>
              <w:jc w:val="center"/>
              <w:rPr>
                <w:rFonts w:ascii="Times New Roman" w:hAnsi="Times New Roman" w:cs="Times New Roman"/>
                <w:sz w:val="24"/>
                <w:szCs w:val="24"/>
              </w:rPr>
            </w:pPr>
            <w:r w:rsidRPr="00AF6E76">
              <w:rPr>
                <w:rFonts w:ascii="Times New Roman" w:hAnsi="Times New Roman" w:cs="Times New Roman"/>
              </w:rPr>
              <w:t>Direct</w:t>
            </w:r>
          </w:p>
        </w:tc>
        <w:tc>
          <w:tcPr>
            <w:tcW w:w="1276" w:type="dxa"/>
          </w:tcPr>
          <w:p w14:paraId="7CC0B6D0" w14:textId="62D02531" w:rsidR="005B5860" w:rsidRPr="00AF6E76" w:rsidRDefault="005B5860" w:rsidP="005B5860">
            <w:pPr>
              <w:jc w:val="center"/>
              <w:rPr>
                <w:rFonts w:ascii="Times New Roman" w:hAnsi="Times New Roman" w:cs="Times New Roman"/>
                <w:sz w:val="24"/>
                <w:szCs w:val="24"/>
              </w:rPr>
            </w:pPr>
            <w:r w:rsidRPr="00AF6E76">
              <w:rPr>
                <w:rFonts w:ascii="Times New Roman" w:hAnsi="Times New Roman" w:cs="Times New Roman"/>
              </w:rPr>
              <w:t>Regression</w:t>
            </w:r>
          </w:p>
        </w:tc>
        <w:tc>
          <w:tcPr>
            <w:tcW w:w="6946" w:type="dxa"/>
          </w:tcPr>
          <w:p w14:paraId="08323A2F" w14:textId="662FBE83" w:rsidR="005B5860" w:rsidRPr="00AF6E76" w:rsidRDefault="005B5860" w:rsidP="005B5860">
            <w:pPr>
              <w:jc w:val="both"/>
              <w:rPr>
                <w:rFonts w:ascii="Times New Roman" w:hAnsi="Times New Roman" w:cs="Times New Roman"/>
                <w:sz w:val="18"/>
                <w:szCs w:val="18"/>
              </w:rPr>
            </w:pPr>
            <w:r w:rsidRPr="00AF6E76">
              <w:rPr>
                <w:rFonts w:ascii="Times New Roman" w:hAnsi="Times New Roman" w:cs="Times New Roman"/>
                <w:sz w:val="18"/>
                <w:szCs w:val="18"/>
              </w:rPr>
              <w:t>Time to 1</w:t>
            </w:r>
            <w:r w:rsidRPr="00AF6E76">
              <w:rPr>
                <w:rFonts w:ascii="Times New Roman" w:hAnsi="Times New Roman" w:cs="Times New Roman"/>
                <w:sz w:val="18"/>
                <w:szCs w:val="18"/>
                <w:vertAlign w:val="superscript"/>
              </w:rPr>
              <w:t>st</w:t>
            </w:r>
            <w:r w:rsidRPr="00AF6E76">
              <w:rPr>
                <w:rFonts w:ascii="Times New Roman" w:hAnsi="Times New Roman" w:cs="Times New Roman"/>
                <w:sz w:val="18"/>
                <w:szCs w:val="18"/>
              </w:rPr>
              <w:t xml:space="preserve"> ball fixation predicted decision-making efficiency</w:t>
            </w:r>
          </w:p>
        </w:tc>
        <w:tc>
          <w:tcPr>
            <w:tcW w:w="3685" w:type="dxa"/>
          </w:tcPr>
          <w:p w14:paraId="09EED0DA" w14:textId="2A0EA136" w:rsidR="005B5860" w:rsidRPr="00AF6E76" w:rsidRDefault="00D367B7" w:rsidP="005B5860">
            <w:pPr>
              <w:jc w:val="both"/>
              <w:rPr>
                <w:rFonts w:ascii="Times New Roman" w:hAnsi="Times New Roman" w:cs="Times New Roman"/>
                <w:sz w:val="18"/>
                <w:szCs w:val="18"/>
              </w:rPr>
            </w:pPr>
            <w:r w:rsidRPr="00AF6E76">
              <w:rPr>
                <w:rFonts w:ascii="Times New Roman" w:hAnsi="Times New Roman" w:cs="Times New Roman"/>
                <w:sz w:val="18"/>
                <w:szCs w:val="18"/>
              </w:rPr>
              <w:t>Only effect included all variables</w:t>
            </w:r>
            <w:r w:rsidR="00762083" w:rsidRPr="00AF6E76">
              <w:rPr>
                <w:rFonts w:ascii="Times New Roman" w:hAnsi="Times New Roman" w:cs="Times New Roman"/>
                <w:sz w:val="18"/>
                <w:szCs w:val="18"/>
              </w:rPr>
              <w:t xml:space="preserve"> </w:t>
            </w:r>
            <w:r w:rsidR="004105B4" w:rsidRPr="00AF6E76">
              <w:rPr>
                <w:rFonts w:ascii="Times New Roman" w:hAnsi="Times New Roman" w:cs="Times New Roman"/>
                <w:i/>
                <w:iCs/>
                <w:sz w:val="18"/>
                <w:szCs w:val="18"/>
              </w:rPr>
              <w:t>R</w:t>
            </w:r>
            <w:r w:rsidR="004105B4" w:rsidRPr="00AF6E76">
              <w:rPr>
                <w:rFonts w:ascii="Times New Roman" w:hAnsi="Times New Roman" w:cs="Times New Roman"/>
                <w:i/>
                <w:iCs/>
                <w:sz w:val="18"/>
                <w:szCs w:val="18"/>
                <w:vertAlign w:val="superscript"/>
              </w:rPr>
              <w:t xml:space="preserve">2 </w:t>
            </w:r>
            <w:r w:rsidR="004105B4" w:rsidRPr="00AF6E76">
              <w:rPr>
                <w:rFonts w:ascii="Times New Roman" w:hAnsi="Times New Roman" w:cs="Times New Roman"/>
                <w:sz w:val="18"/>
                <w:szCs w:val="18"/>
              </w:rPr>
              <w:t>= .67</w:t>
            </w:r>
          </w:p>
        </w:tc>
      </w:tr>
      <w:tr w:rsidR="00AF6E76" w:rsidRPr="00AF6E76" w14:paraId="64A73F67" w14:textId="77777777" w:rsidTr="005B5860">
        <w:tc>
          <w:tcPr>
            <w:tcW w:w="2694" w:type="dxa"/>
          </w:tcPr>
          <w:p w14:paraId="059B0C26" w14:textId="14A3D469" w:rsidR="005B5860" w:rsidRPr="00AF6E76" w:rsidRDefault="005B5860" w:rsidP="005B5860">
            <w:pPr>
              <w:jc w:val="both"/>
              <w:rPr>
                <w:rFonts w:ascii="Times New Roman" w:hAnsi="Times New Roman" w:cs="Times New Roman"/>
                <w:sz w:val="24"/>
                <w:szCs w:val="24"/>
              </w:rPr>
            </w:pPr>
            <w:r w:rsidRPr="00AF6E76">
              <w:rPr>
                <w:rFonts w:ascii="Times New Roman" w:hAnsi="Times New Roman" w:cs="Times New Roman"/>
                <w:sz w:val="20"/>
                <w:szCs w:val="20"/>
              </w:rPr>
              <w:t>Brimmell et al. (2021)</w:t>
            </w:r>
          </w:p>
        </w:tc>
        <w:tc>
          <w:tcPr>
            <w:tcW w:w="1984" w:type="dxa"/>
          </w:tcPr>
          <w:p w14:paraId="282DB72B" w14:textId="6C187B30" w:rsidR="005B5860" w:rsidRPr="00AF6E76" w:rsidRDefault="005B5860" w:rsidP="005B5860">
            <w:pPr>
              <w:jc w:val="center"/>
              <w:rPr>
                <w:rFonts w:ascii="Times New Roman" w:hAnsi="Times New Roman" w:cs="Times New Roman"/>
                <w:sz w:val="24"/>
                <w:szCs w:val="24"/>
              </w:rPr>
            </w:pPr>
            <w:r w:rsidRPr="00AF6E76">
              <w:rPr>
                <w:rFonts w:ascii="Times New Roman" w:hAnsi="Times New Roman" w:cs="Times New Roman"/>
              </w:rPr>
              <w:t>Direct</w:t>
            </w:r>
          </w:p>
        </w:tc>
        <w:tc>
          <w:tcPr>
            <w:tcW w:w="1276" w:type="dxa"/>
          </w:tcPr>
          <w:p w14:paraId="7CD8AA49" w14:textId="023ABF60" w:rsidR="005B5860" w:rsidRPr="00AF6E76" w:rsidRDefault="005B5860" w:rsidP="005B5860">
            <w:pPr>
              <w:jc w:val="center"/>
              <w:rPr>
                <w:rFonts w:ascii="Times New Roman" w:hAnsi="Times New Roman" w:cs="Times New Roman"/>
                <w:sz w:val="24"/>
                <w:szCs w:val="24"/>
              </w:rPr>
            </w:pPr>
            <w:r w:rsidRPr="00AF6E76">
              <w:rPr>
                <w:rFonts w:ascii="Times New Roman" w:hAnsi="Times New Roman" w:cs="Times New Roman"/>
              </w:rPr>
              <w:t>Mediation</w:t>
            </w:r>
          </w:p>
        </w:tc>
        <w:tc>
          <w:tcPr>
            <w:tcW w:w="6946" w:type="dxa"/>
          </w:tcPr>
          <w:p w14:paraId="1F099F2B" w14:textId="22CC7EBF" w:rsidR="005B5860" w:rsidRPr="00AF6E76" w:rsidRDefault="005B5860" w:rsidP="005B5860">
            <w:pPr>
              <w:jc w:val="both"/>
              <w:rPr>
                <w:rFonts w:ascii="Times New Roman" w:hAnsi="Times New Roman" w:cs="Times New Roman"/>
                <w:sz w:val="18"/>
                <w:szCs w:val="18"/>
              </w:rPr>
            </w:pPr>
            <w:r w:rsidRPr="00AF6E76">
              <w:rPr>
                <w:rFonts w:ascii="Times New Roman" w:hAnsi="Times New Roman" w:cs="Times New Roman"/>
                <w:sz w:val="18"/>
                <w:szCs w:val="18"/>
              </w:rPr>
              <w:t>Inhibition predicted soccer penalty performance through mediators of quiet eye duration, search rate, and no. fixations on goal. Updating predicted soccer penalty performance through mediators of quiet eye duration and location, and no. fixations on goal</w:t>
            </w:r>
          </w:p>
        </w:tc>
        <w:tc>
          <w:tcPr>
            <w:tcW w:w="3685" w:type="dxa"/>
          </w:tcPr>
          <w:p w14:paraId="4F2BF6C8" w14:textId="0E9267A2" w:rsidR="005B5860" w:rsidRPr="00AF6E76" w:rsidRDefault="00903147" w:rsidP="005B5860">
            <w:pPr>
              <w:jc w:val="both"/>
              <w:rPr>
                <w:rFonts w:ascii="Times New Roman" w:hAnsi="Times New Roman" w:cs="Times New Roman"/>
                <w:sz w:val="18"/>
                <w:szCs w:val="18"/>
              </w:rPr>
            </w:pPr>
            <w:r w:rsidRPr="00AF6E76">
              <w:rPr>
                <w:rFonts w:ascii="Times New Roman" w:hAnsi="Times New Roman" w:cs="Times New Roman"/>
                <w:sz w:val="18"/>
                <w:szCs w:val="18"/>
              </w:rPr>
              <w:t>Only provided unstandardised beta coefficients ranging from -.06 to 8.54</w:t>
            </w:r>
          </w:p>
        </w:tc>
      </w:tr>
      <w:tr w:rsidR="00AF6E76" w:rsidRPr="00AF6E76" w14:paraId="6AAA5375" w14:textId="77777777" w:rsidTr="005B5860">
        <w:tc>
          <w:tcPr>
            <w:tcW w:w="2694" w:type="dxa"/>
          </w:tcPr>
          <w:p w14:paraId="7F385012" w14:textId="1A273A10" w:rsidR="005B5860" w:rsidRPr="00AF6E76" w:rsidRDefault="005B5860" w:rsidP="005B5860">
            <w:pPr>
              <w:jc w:val="both"/>
              <w:rPr>
                <w:rFonts w:ascii="Times New Roman" w:hAnsi="Times New Roman" w:cs="Times New Roman"/>
                <w:sz w:val="24"/>
                <w:szCs w:val="24"/>
              </w:rPr>
            </w:pPr>
            <w:r w:rsidRPr="00AF6E76">
              <w:rPr>
                <w:rFonts w:ascii="Times New Roman" w:hAnsi="Times New Roman" w:cs="Times New Roman"/>
                <w:sz w:val="20"/>
                <w:szCs w:val="20"/>
              </w:rPr>
              <w:t xml:space="preserve">del Campo &amp; </w:t>
            </w:r>
            <w:proofErr w:type="spellStart"/>
            <w:r w:rsidRPr="00AF6E76">
              <w:rPr>
                <w:rFonts w:ascii="Times New Roman" w:hAnsi="Times New Roman" w:cs="Times New Roman"/>
                <w:sz w:val="20"/>
                <w:szCs w:val="20"/>
              </w:rPr>
              <w:t>Gracia</w:t>
            </w:r>
            <w:proofErr w:type="spellEnd"/>
            <w:r w:rsidRPr="00AF6E76">
              <w:rPr>
                <w:rFonts w:ascii="Times New Roman" w:hAnsi="Times New Roman" w:cs="Times New Roman"/>
                <w:sz w:val="20"/>
                <w:szCs w:val="20"/>
              </w:rPr>
              <w:t xml:space="preserve"> (2018)</w:t>
            </w:r>
          </w:p>
        </w:tc>
        <w:tc>
          <w:tcPr>
            <w:tcW w:w="1984" w:type="dxa"/>
          </w:tcPr>
          <w:p w14:paraId="2E64B3D5" w14:textId="6DEB25AB" w:rsidR="005B5860" w:rsidRPr="00AF6E76" w:rsidRDefault="005B5860" w:rsidP="005B5860">
            <w:pPr>
              <w:jc w:val="center"/>
              <w:rPr>
                <w:rFonts w:ascii="Times New Roman" w:hAnsi="Times New Roman" w:cs="Times New Roman"/>
                <w:sz w:val="24"/>
                <w:szCs w:val="24"/>
              </w:rPr>
            </w:pPr>
            <w:r w:rsidRPr="00AF6E76">
              <w:rPr>
                <w:rFonts w:ascii="Times New Roman" w:hAnsi="Times New Roman" w:cs="Times New Roman"/>
              </w:rPr>
              <w:t>Direct</w:t>
            </w:r>
          </w:p>
        </w:tc>
        <w:tc>
          <w:tcPr>
            <w:tcW w:w="1276" w:type="dxa"/>
          </w:tcPr>
          <w:p w14:paraId="6853BE6E" w14:textId="7110F140" w:rsidR="005B5860" w:rsidRPr="00AF6E76" w:rsidRDefault="005B5860" w:rsidP="005B5860">
            <w:pPr>
              <w:jc w:val="center"/>
              <w:rPr>
                <w:rFonts w:ascii="Times New Roman" w:hAnsi="Times New Roman" w:cs="Times New Roman"/>
                <w:sz w:val="24"/>
                <w:szCs w:val="24"/>
              </w:rPr>
            </w:pPr>
            <w:r w:rsidRPr="00AF6E76">
              <w:rPr>
                <w:rFonts w:ascii="Times New Roman" w:hAnsi="Times New Roman" w:cs="Times New Roman"/>
              </w:rPr>
              <w:t>Correlation</w:t>
            </w:r>
          </w:p>
        </w:tc>
        <w:tc>
          <w:tcPr>
            <w:tcW w:w="6946" w:type="dxa"/>
          </w:tcPr>
          <w:p w14:paraId="6FBD69CF" w14:textId="32042640" w:rsidR="005B5860" w:rsidRPr="00AF6E76" w:rsidRDefault="005B5860" w:rsidP="005B5860">
            <w:pPr>
              <w:jc w:val="both"/>
              <w:rPr>
                <w:rFonts w:ascii="Times New Roman" w:hAnsi="Times New Roman" w:cs="Times New Roman"/>
                <w:sz w:val="18"/>
                <w:szCs w:val="18"/>
              </w:rPr>
            </w:pPr>
            <w:r w:rsidRPr="00AF6E76">
              <w:rPr>
                <w:rFonts w:ascii="Times New Roman" w:hAnsi="Times New Roman" w:cs="Times New Roman"/>
                <w:sz w:val="18"/>
                <w:szCs w:val="18"/>
              </w:rPr>
              <w:t>Greater decision-making accuracy was positively correlated with no. and duration of fixations at shoulder in the judge and trunk in the coach</w:t>
            </w:r>
          </w:p>
        </w:tc>
        <w:tc>
          <w:tcPr>
            <w:tcW w:w="3685" w:type="dxa"/>
          </w:tcPr>
          <w:p w14:paraId="509120F6" w14:textId="5C2A1D06" w:rsidR="005B5860" w:rsidRPr="00AF6E76" w:rsidRDefault="005B5860" w:rsidP="005B5860">
            <w:pPr>
              <w:jc w:val="both"/>
              <w:rPr>
                <w:rFonts w:ascii="Times New Roman" w:hAnsi="Times New Roman" w:cs="Times New Roman"/>
                <w:sz w:val="18"/>
                <w:szCs w:val="18"/>
              </w:rPr>
            </w:pPr>
            <w:r w:rsidRPr="00AF6E76">
              <w:rPr>
                <w:rFonts w:ascii="Times New Roman" w:hAnsi="Times New Roman" w:cs="Times New Roman"/>
                <w:sz w:val="18"/>
                <w:szCs w:val="18"/>
              </w:rPr>
              <w:t>None</w:t>
            </w:r>
          </w:p>
        </w:tc>
      </w:tr>
      <w:tr w:rsidR="00AF6E76" w:rsidRPr="00AF6E76" w14:paraId="7DCC14B2" w14:textId="77777777" w:rsidTr="005B5860">
        <w:tc>
          <w:tcPr>
            <w:tcW w:w="2694" w:type="dxa"/>
          </w:tcPr>
          <w:p w14:paraId="2350A465" w14:textId="63D73A4F" w:rsidR="005B5860" w:rsidRPr="00AF6E76" w:rsidRDefault="005B5860" w:rsidP="005B5860">
            <w:pPr>
              <w:jc w:val="both"/>
              <w:rPr>
                <w:rFonts w:ascii="Times New Roman" w:hAnsi="Times New Roman" w:cs="Times New Roman"/>
                <w:sz w:val="24"/>
                <w:szCs w:val="24"/>
              </w:rPr>
            </w:pPr>
            <w:r w:rsidRPr="00AF6E76">
              <w:rPr>
                <w:rFonts w:ascii="Times New Roman" w:hAnsi="Times New Roman" w:cs="Times New Roman"/>
                <w:sz w:val="20"/>
                <w:szCs w:val="20"/>
              </w:rPr>
              <w:t>Ducrocq et al. (2016) exp. 1</w:t>
            </w:r>
          </w:p>
        </w:tc>
        <w:tc>
          <w:tcPr>
            <w:tcW w:w="1984" w:type="dxa"/>
          </w:tcPr>
          <w:p w14:paraId="67BF77F4" w14:textId="52E4CCBA" w:rsidR="005B5860" w:rsidRPr="00AF6E76" w:rsidRDefault="005B5860" w:rsidP="005B5860">
            <w:pPr>
              <w:jc w:val="center"/>
              <w:rPr>
                <w:rFonts w:ascii="Times New Roman" w:hAnsi="Times New Roman" w:cs="Times New Roman"/>
                <w:sz w:val="24"/>
                <w:szCs w:val="24"/>
              </w:rPr>
            </w:pPr>
            <w:r w:rsidRPr="00AF6E76">
              <w:rPr>
                <w:rFonts w:ascii="Times New Roman" w:hAnsi="Times New Roman" w:cs="Times New Roman"/>
              </w:rPr>
              <w:t>Inferred</w:t>
            </w:r>
          </w:p>
        </w:tc>
        <w:tc>
          <w:tcPr>
            <w:tcW w:w="1276" w:type="dxa"/>
          </w:tcPr>
          <w:p w14:paraId="3769AD7F" w14:textId="2E8EE838" w:rsidR="005B5860" w:rsidRPr="00AF6E76" w:rsidRDefault="005B5860" w:rsidP="005B5860">
            <w:pPr>
              <w:jc w:val="center"/>
              <w:rPr>
                <w:rFonts w:ascii="Times New Roman" w:hAnsi="Times New Roman" w:cs="Times New Roman"/>
                <w:sz w:val="24"/>
                <w:szCs w:val="24"/>
              </w:rPr>
            </w:pPr>
            <w:r w:rsidRPr="00AF6E76">
              <w:rPr>
                <w:rFonts w:ascii="Times New Roman" w:hAnsi="Times New Roman" w:cs="Times New Roman"/>
              </w:rPr>
              <w:t>ANOVA</w:t>
            </w:r>
          </w:p>
        </w:tc>
        <w:tc>
          <w:tcPr>
            <w:tcW w:w="6946" w:type="dxa"/>
          </w:tcPr>
          <w:p w14:paraId="6C31C384" w14:textId="3B6F6E5B" w:rsidR="005B5860" w:rsidRPr="00AF6E76" w:rsidRDefault="005B5860" w:rsidP="005B5860">
            <w:pPr>
              <w:jc w:val="both"/>
              <w:rPr>
                <w:rFonts w:ascii="Times New Roman" w:hAnsi="Times New Roman" w:cs="Times New Roman"/>
                <w:sz w:val="18"/>
                <w:szCs w:val="18"/>
              </w:rPr>
            </w:pPr>
            <w:r w:rsidRPr="00AF6E76">
              <w:rPr>
                <w:rFonts w:ascii="Times New Roman" w:hAnsi="Times New Roman" w:cs="Times New Roman"/>
                <w:sz w:val="18"/>
                <w:szCs w:val="18"/>
              </w:rPr>
              <w:t xml:space="preserve">Inhibition training group had significantly faster </w:t>
            </w:r>
            <w:proofErr w:type="spellStart"/>
            <w:r w:rsidRPr="00AF6E76">
              <w:rPr>
                <w:rFonts w:ascii="Times New Roman" w:hAnsi="Times New Roman" w:cs="Times New Roman"/>
                <w:sz w:val="18"/>
                <w:szCs w:val="18"/>
              </w:rPr>
              <w:t>antisaccade</w:t>
            </w:r>
            <w:proofErr w:type="spellEnd"/>
            <w:r w:rsidRPr="00AF6E76">
              <w:rPr>
                <w:rFonts w:ascii="Times New Roman" w:hAnsi="Times New Roman" w:cs="Times New Roman"/>
                <w:sz w:val="18"/>
                <w:szCs w:val="18"/>
              </w:rPr>
              <w:t xml:space="preserve"> reaction times</w:t>
            </w:r>
          </w:p>
        </w:tc>
        <w:tc>
          <w:tcPr>
            <w:tcW w:w="3685" w:type="dxa"/>
          </w:tcPr>
          <w:p w14:paraId="4C268BC0" w14:textId="3BCE4001" w:rsidR="005B5860" w:rsidRPr="00AF6E76" w:rsidRDefault="006F6C71" w:rsidP="005B5860">
            <w:pPr>
              <w:jc w:val="both"/>
              <w:rPr>
                <w:rFonts w:ascii="Times New Roman" w:hAnsi="Times New Roman" w:cs="Times New Roman"/>
                <w:sz w:val="18"/>
                <w:szCs w:val="18"/>
              </w:rPr>
            </w:pPr>
            <w:r w:rsidRPr="00AF6E76">
              <w:rPr>
                <w:rFonts w:ascii="Times New Roman" w:hAnsi="Times New Roman" w:cs="Times New Roman"/>
                <w:sz w:val="18"/>
                <w:szCs w:val="18"/>
              </w:rPr>
              <w:sym w:font="Symbol" w:char="F068"/>
            </w:r>
            <w:r w:rsidRPr="00AF6E76">
              <w:rPr>
                <w:rFonts w:ascii="Times New Roman" w:hAnsi="Times New Roman" w:cs="Times New Roman"/>
                <w:sz w:val="18"/>
                <w:szCs w:val="18"/>
              </w:rPr>
              <w:sym w:font="Symbol" w:char="F072"/>
            </w:r>
            <w:r w:rsidRPr="00AF6E76">
              <w:rPr>
                <w:rFonts w:ascii="Times New Roman" w:hAnsi="Times New Roman" w:cs="Times New Roman"/>
                <w:sz w:val="18"/>
                <w:szCs w:val="18"/>
                <w:vertAlign w:val="superscript"/>
              </w:rPr>
              <w:t>2</w:t>
            </w:r>
            <w:r w:rsidRPr="00AF6E76">
              <w:rPr>
                <w:rFonts w:ascii="Times New Roman" w:hAnsi="Times New Roman" w:cs="Times New Roman"/>
                <w:sz w:val="18"/>
                <w:szCs w:val="18"/>
              </w:rPr>
              <w:t xml:space="preserve"> = .30</w:t>
            </w:r>
          </w:p>
        </w:tc>
      </w:tr>
      <w:tr w:rsidR="00AF6E76" w:rsidRPr="00AF6E76" w14:paraId="1C9E4F58" w14:textId="77777777" w:rsidTr="005B5860">
        <w:tc>
          <w:tcPr>
            <w:tcW w:w="2694" w:type="dxa"/>
          </w:tcPr>
          <w:p w14:paraId="1942E99A" w14:textId="3CE973DF" w:rsidR="005B5860" w:rsidRPr="00AF6E76" w:rsidRDefault="005B5860" w:rsidP="005B5860">
            <w:pPr>
              <w:jc w:val="both"/>
              <w:rPr>
                <w:rFonts w:ascii="Times New Roman" w:hAnsi="Times New Roman" w:cs="Times New Roman"/>
                <w:sz w:val="24"/>
                <w:szCs w:val="24"/>
              </w:rPr>
            </w:pPr>
            <w:r w:rsidRPr="00AF6E76">
              <w:rPr>
                <w:rFonts w:ascii="Times New Roman" w:hAnsi="Times New Roman" w:cs="Times New Roman"/>
                <w:sz w:val="20"/>
                <w:szCs w:val="20"/>
              </w:rPr>
              <w:t>Ducrocq et al. (2016) exp. 3</w:t>
            </w:r>
          </w:p>
        </w:tc>
        <w:tc>
          <w:tcPr>
            <w:tcW w:w="1984" w:type="dxa"/>
          </w:tcPr>
          <w:p w14:paraId="37087304" w14:textId="630F118B" w:rsidR="005B5860" w:rsidRPr="00AF6E76" w:rsidRDefault="005B5860" w:rsidP="005B5860">
            <w:pPr>
              <w:jc w:val="center"/>
              <w:rPr>
                <w:rFonts w:ascii="Times New Roman" w:hAnsi="Times New Roman" w:cs="Times New Roman"/>
                <w:sz w:val="24"/>
                <w:szCs w:val="24"/>
              </w:rPr>
            </w:pPr>
            <w:r w:rsidRPr="00AF6E76">
              <w:rPr>
                <w:rFonts w:ascii="Times New Roman" w:hAnsi="Times New Roman" w:cs="Times New Roman"/>
              </w:rPr>
              <w:t>Inferred</w:t>
            </w:r>
          </w:p>
        </w:tc>
        <w:tc>
          <w:tcPr>
            <w:tcW w:w="1276" w:type="dxa"/>
          </w:tcPr>
          <w:p w14:paraId="5A313186" w14:textId="5420F20A" w:rsidR="005B5860" w:rsidRPr="00AF6E76" w:rsidRDefault="005B5860" w:rsidP="005B5860">
            <w:pPr>
              <w:jc w:val="center"/>
              <w:rPr>
                <w:rFonts w:ascii="Times New Roman" w:hAnsi="Times New Roman" w:cs="Times New Roman"/>
                <w:sz w:val="24"/>
                <w:szCs w:val="24"/>
              </w:rPr>
            </w:pPr>
            <w:r w:rsidRPr="00AF6E76">
              <w:rPr>
                <w:rFonts w:ascii="Times New Roman" w:hAnsi="Times New Roman" w:cs="Times New Roman"/>
              </w:rPr>
              <w:t>ANOVA</w:t>
            </w:r>
          </w:p>
        </w:tc>
        <w:tc>
          <w:tcPr>
            <w:tcW w:w="6946" w:type="dxa"/>
          </w:tcPr>
          <w:p w14:paraId="2C45D00D" w14:textId="0EF23CBB" w:rsidR="005B5860" w:rsidRPr="00AF6E76" w:rsidRDefault="005B5860" w:rsidP="005B5860">
            <w:pPr>
              <w:jc w:val="both"/>
              <w:rPr>
                <w:rFonts w:ascii="Times New Roman" w:hAnsi="Times New Roman" w:cs="Times New Roman"/>
                <w:sz w:val="18"/>
                <w:szCs w:val="18"/>
              </w:rPr>
            </w:pPr>
            <w:r w:rsidRPr="00AF6E76">
              <w:rPr>
                <w:rFonts w:ascii="Times New Roman" w:hAnsi="Times New Roman" w:cs="Times New Roman"/>
                <w:sz w:val="18"/>
                <w:szCs w:val="18"/>
              </w:rPr>
              <w:t>Control group had significantly earlier 1</w:t>
            </w:r>
            <w:r w:rsidRPr="00AF6E76">
              <w:rPr>
                <w:rFonts w:ascii="Times New Roman" w:hAnsi="Times New Roman" w:cs="Times New Roman"/>
                <w:sz w:val="18"/>
                <w:szCs w:val="18"/>
                <w:vertAlign w:val="superscript"/>
              </w:rPr>
              <w:t>st</w:t>
            </w:r>
            <w:r w:rsidRPr="00AF6E76">
              <w:rPr>
                <w:rFonts w:ascii="Times New Roman" w:hAnsi="Times New Roman" w:cs="Times New Roman"/>
                <w:sz w:val="18"/>
                <w:szCs w:val="18"/>
              </w:rPr>
              <w:t xml:space="preserve"> fixation on tennis target vs inhibition training group</w:t>
            </w:r>
          </w:p>
        </w:tc>
        <w:tc>
          <w:tcPr>
            <w:tcW w:w="3685" w:type="dxa"/>
          </w:tcPr>
          <w:p w14:paraId="0D4B4B8E" w14:textId="03E08906" w:rsidR="005B5860" w:rsidRPr="00AF6E76" w:rsidRDefault="006F6C71" w:rsidP="005B5860">
            <w:pPr>
              <w:jc w:val="both"/>
              <w:rPr>
                <w:rFonts w:ascii="Times New Roman" w:hAnsi="Times New Roman" w:cs="Times New Roman"/>
                <w:sz w:val="18"/>
                <w:szCs w:val="18"/>
              </w:rPr>
            </w:pPr>
            <w:r w:rsidRPr="00AF6E76">
              <w:rPr>
                <w:rFonts w:ascii="Times New Roman" w:hAnsi="Times New Roman" w:cs="Times New Roman"/>
                <w:sz w:val="18"/>
                <w:szCs w:val="18"/>
              </w:rPr>
              <w:sym w:font="Symbol" w:char="F068"/>
            </w:r>
            <w:r w:rsidRPr="00AF6E76">
              <w:rPr>
                <w:rFonts w:ascii="Times New Roman" w:hAnsi="Times New Roman" w:cs="Times New Roman"/>
                <w:sz w:val="18"/>
                <w:szCs w:val="18"/>
              </w:rPr>
              <w:sym w:font="Symbol" w:char="F072"/>
            </w:r>
            <w:r w:rsidRPr="00AF6E76">
              <w:rPr>
                <w:rFonts w:ascii="Times New Roman" w:hAnsi="Times New Roman" w:cs="Times New Roman"/>
                <w:sz w:val="18"/>
                <w:szCs w:val="18"/>
                <w:vertAlign w:val="superscript"/>
              </w:rPr>
              <w:t xml:space="preserve">2 </w:t>
            </w:r>
            <w:r w:rsidRPr="00AF6E76">
              <w:rPr>
                <w:rFonts w:ascii="Times New Roman" w:hAnsi="Times New Roman" w:cs="Times New Roman"/>
                <w:sz w:val="18"/>
                <w:szCs w:val="18"/>
              </w:rPr>
              <w:t>= .10</w:t>
            </w:r>
          </w:p>
        </w:tc>
      </w:tr>
      <w:tr w:rsidR="00AF6E76" w:rsidRPr="00AF6E76" w14:paraId="1507682E" w14:textId="77777777" w:rsidTr="005B5860">
        <w:tc>
          <w:tcPr>
            <w:tcW w:w="2694" w:type="dxa"/>
          </w:tcPr>
          <w:p w14:paraId="0056A4C3" w14:textId="7E109644" w:rsidR="005B5860" w:rsidRPr="00AF6E76" w:rsidRDefault="005B5860" w:rsidP="005B5860">
            <w:pPr>
              <w:jc w:val="both"/>
              <w:rPr>
                <w:rFonts w:ascii="Times New Roman" w:hAnsi="Times New Roman" w:cs="Times New Roman"/>
                <w:sz w:val="24"/>
                <w:szCs w:val="24"/>
              </w:rPr>
            </w:pPr>
            <w:r w:rsidRPr="00AF6E76">
              <w:rPr>
                <w:rFonts w:ascii="Times New Roman" w:hAnsi="Times New Roman" w:cs="Times New Roman"/>
                <w:sz w:val="20"/>
                <w:szCs w:val="20"/>
              </w:rPr>
              <w:t>Ducrocq et al. (2017)</w:t>
            </w:r>
          </w:p>
        </w:tc>
        <w:tc>
          <w:tcPr>
            <w:tcW w:w="1984" w:type="dxa"/>
          </w:tcPr>
          <w:p w14:paraId="16FB6C63" w14:textId="5D61A1B7" w:rsidR="005B5860" w:rsidRPr="00AF6E76" w:rsidRDefault="005B5860" w:rsidP="005B5860">
            <w:pPr>
              <w:jc w:val="center"/>
              <w:rPr>
                <w:rFonts w:ascii="Times New Roman" w:hAnsi="Times New Roman" w:cs="Times New Roman"/>
                <w:sz w:val="24"/>
                <w:szCs w:val="24"/>
              </w:rPr>
            </w:pPr>
            <w:r w:rsidRPr="00AF6E76">
              <w:rPr>
                <w:rFonts w:ascii="Times New Roman" w:hAnsi="Times New Roman" w:cs="Times New Roman"/>
              </w:rPr>
              <w:t>Inferred</w:t>
            </w:r>
          </w:p>
        </w:tc>
        <w:tc>
          <w:tcPr>
            <w:tcW w:w="1276" w:type="dxa"/>
          </w:tcPr>
          <w:p w14:paraId="4679D780" w14:textId="0585E2CB" w:rsidR="005B5860" w:rsidRPr="00AF6E76" w:rsidRDefault="005B5860" w:rsidP="005B5860">
            <w:pPr>
              <w:jc w:val="center"/>
              <w:rPr>
                <w:rFonts w:ascii="Times New Roman" w:hAnsi="Times New Roman" w:cs="Times New Roman"/>
                <w:sz w:val="24"/>
                <w:szCs w:val="24"/>
              </w:rPr>
            </w:pPr>
            <w:r w:rsidRPr="00AF6E76">
              <w:rPr>
                <w:rFonts w:ascii="Times New Roman" w:hAnsi="Times New Roman" w:cs="Times New Roman"/>
              </w:rPr>
              <w:t>ANOVA</w:t>
            </w:r>
          </w:p>
        </w:tc>
        <w:tc>
          <w:tcPr>
            <w:tcW w:w="6946" w:type="dxa"/>
          </w:tcPr>
          <w:p w14:paraId="4B4D20EC" w14:textId="7C5A3C24" w:rsidR="005B5860" w:rsidRPr="00AF6E76" w:rsidRDefault="005B5860" w:rsidP="005B5860">
            <w:pPr>
              <w:jc w:val="both"/>
              <w:rPr>
                <w:rFonts w:ascii="Times New Roman" w:hAnsi="Times New Roman" w:cs="Times New Roman"/>
                <w:sz w:val="18"/>
                <w:szCs w:val="18"/>
              </w:rPr>
            </w:pPr>
            <w:r w:rsidRPr="00AF6E76">
              <w:rPr>
                <w:rFonts w:ascii="Times New Roman" w:hAnsi="Times New Roman" w:cs="Times New Roman"/>
                <w:sz w:val="18"/>
                <w:szCs w:val="18"/>
              </w:rPr>
              <w:t>Working memory trained group had significantly later quiet eye offset</w:t>
            </w:r>
          </w:p>
        </w:tc>
        <w:tc>
          <w:tcPr>
            <w:tcW w:w="3685" w:type="dxa"/>
          </w:tcPr>
          <w:p w14:paraId="68F4DE77" w14:textId="7EFA1461" w:rsidR="005B5860" w:rsidRPr="00AF6E76" w:rsidRDefault="006F6C71" w:rsidP="005B5860">
            <w:pPr>
              <w:jc w:val="both"/>
              <w:rPr>
                <w:rFonts w:ascii="Times New Roman" w:hAnsi="Times New Roman" w:cs="Times New Roman"/>
                <w:sz w:val="18"/>
                <w:szCs w:val="18"/>
              </w:rPr>
            </w:pPr>
            <w:r w:rsidRPr="00AF6E76">
              <w:rPr>
                <w:rFonts w:ascii="Times New Roman" w:hAnsi="Times New Roman" w:cs="Times New Roman"/>
                <w:sz w:val="18"/>
                <w:szCs w:val="18"/>
              </w:rPr>
              <w:sym w:font="Symbol" w:char="F068"/>
            </w:r>
            <w:r w:rsidRPr="00AF6E76">
              <w:rPr>
                <w:rFonts w:ascii="Times New Roman" w:hAnsi="Times New Roman" w:cs="Times New Roman"/>
                <w:sz w:val="18"/>
                <w:szCs w:val="18"/>
              </w:rPr>
              <w:sym w:font="Symbol" w:char="F072"/>
            </w:r>
            <w:r w:rsidRPr="00AF6E76">
              <w:rPr>
                <w:rFonts w:ascii="Times New Roman" w:hAnsi="Times New Roman" w:cs="Times New Roman"/>
                <w:sz w:val="18"/>
                <w:szCs w:val="18"/>
                <w:vertAlign w:val="superscript"/>
              </w:rPr>
              <w:t xml:space="preserve">2 </w:t>
            </w:r>
            <w:r w:rsidRPr="00AF6E76">
              <w:rPr>
                <w:rFonts w:ascii="Times New Roman" w:hAnsi="Times New Roman" w:cs="Times New Roman"/>
                <w:sz w:val="18"/>
                <w:szCs w:val="18"/>
              </w:rPr>
              <w:t>= .28</w:t>
            </w:r>
          </w:p>
        </w:tc>
      </w:tr>
      <w:tr w:rsidR="00AF6E76" w:rsidRPr="00AF6E76" w14:paraId="613C3940" w14:textId="77777777" w:rsidTr="005B5860">
        <w:tc>
          <w:tcPr>
            <w:tcW w:w="2694" w:type="dxa"/>
          </w:tcPr>
          <w:p w14:paraId="0C880C5C" w14:textId="5E6D2D21" w:rsidR="005B5860" w:rsidRPr="00AF6E76" w:rsidRDefault="005B5860" w:rsidP="005B5860">
            <w:pPr>
              <w:jc w:val="both"/>
              <w:rPr>
                <w:rFonts w:ascii="Times New Roman" w:hAnsi="Times New Roman" w:cs="Times New Roman"/>
                <w:sz w:val="20"/>
                <w:szCs w:val="20"/>
              </w:rPr>
            </w:pPr>
            <w:r w:rsidRPr="00AF6E76">
              <w:rPr>
                <w:rFonts w:ascii="Times New Roman" w:hAnsi="Times New Roman" w:cs="Times New Roman"/>
                <w:sz w:val="20"/>
                <w:szCs w:val="20"/>
              </w:rPr>
              <w:t>Frank et al. (2016)</w:t>
            </w:r>
          </w:p>
        </w:tc>
        <w:tc>
          <w:tcPr>
            <w:tcW w:w="1984" w:type="dxa"/>
          </w:tcPr>
          <w:p w14:paraId="5A4ED0BB" w14:textId="1D6945E0" w:rsidR="005B5860" w:rsidRPr="00AF6E76" w:rsidRDefault="005B5860" w:rsidP="005B5860">
            <w:pPr>
              <w:jc w:val="center"/>
              <w:rPr>
                <w:rFonts w:ascii="Times New Roman" w:hAnsi="Times New Roman" w:cs="Times New Roman"/>
              </w:rPr>
            </w:pPr>
            <w:r w:rsidRPr="00AF6E76">
              <w:rPr>
                <w:rFonts w:ascii="Times New Roman" w:hAnsi="Times New Roman" w:cs="Times New Roman"/>
              </w:rPr>
              <w:t>Direct</w:t>
            </w:r>
          </w:p>
        </w:tc>
        <w:tc>
          <w:tcPr>
            <w:tcW w:w="1276" w:type="dxa"/>
          </w:tcPr>
          <w:p w14:paraId="1CAA6F53" w14:textId="6AAA51A7" w:rsidR="005B5860" w:rsidRPr="00AF6E76" w:rsidRDefault="005B5860" w:rsidP="005B5860">
            <w:pPr>
              <w:jc w:val="center"/>
              <w:rPr>
                <w:rFonts w:ascii="Times New Roman" w:hAnsi="Times New Roman" w:cs="Times New Roman"/>
              </w:rPr>
            </w:pPr>
            <w:r w:rsidRPr="00AF6E76">
              <w:rPr>
                <w:rFonts w:ascii="Times New Roman" w:hAnsi="Times New Roman" w:cs="Times New Roman"/>
              </w:rPr>
              <w:t>Correlation</w:t>
            </w:r>
          </w:p>
        </w:tc>
        <w:tc>
          <w:tcPr>
            <w:tcW w:w="6946" w:type="dxa"/>
          </w:tcPr>
          <w:p w14:paraId="517D9160" w14:textId="230B651D" w:rsidR="005B5860" w:rsidRPr="00AF6E76" w:rsidRDefault="005B5860" w:rsidP="005B5860">
            <w:pPr>
              <w:jc w:val="both"/>
              <w:rPr>
                <w:rFonts w:ascii="Times New Roman" w:hAnsi="Times New Roman" w:cs="Times New Roman"/>
                <w:sz w:val="18"/>
                <w:szCs w:val="18"/>
              </w:rPr>
            </w:pPr>
            <w:r w:rsidRPr="00AF6E76">
              <w:rPr>
                <w:rFonts w:ascii="Times New Roman" w:hAnsi="Times New Roman" w:cs="Times New Roman"/>
                <w:sz w:val="18"/>
                <w:szCs w:val="18"/>
              </w:rPr>
              <w:t>Small significant positive correlation between adjusted rand index score and quiet eye duration</w:t>
            </w:r>
          </w:p>
        </w:tc>
        <w:tc>
          <w:tcPr>
            <w:tcW w:w="3685" w:type="dxa"/>
          </w:tcPr>
          <w:p w14:paraId="593F01FD" w14:textId="6C643428" w:rsidR="005B5860" w:rsidRPr="00AF6E76" w:rsidRDefault="00E57E3B" w:rsidP="005B5860">
            <w:pPr>
              <w:jc w:val="both"/>
              <w:rPr>
                <w:rFonts w:ascii="Times New Roman" w:hAnsi="Times New Roman" w:cs="Times New Roman"/>
                <w:sz w:val="18"/>
                <w:szCs w:val="18"/>
              </w:rPr>
            </w:pPr>
            <w:r w:rsidRPr="00AF6E76">
              <w:rPr>
                <w:rFonts w:ascii="Times New Roman" w:hAnsi="Times New Roman" w:cs="Times New Roman"/>
                <w:i/>
                <w:iCs/>
                <w:sz w:val="18"/>
                <w:szCs w:val="18"/>
              </w:rPr>
              <w:t xml:space="preserve">r </w:t>
            </w:r>
            <w:r w:rsidRPr="00AF6E76">
              <w:rPr>
                <w:rFonts w:ascii="Times New Roman" w:hAnsi="Times New Roman" w:cs="Times New Roman"/>
                <w:sz w:val="18"/>
                <w:szCs w:val="18"/>
              </w:rPr>
              <w:t>= .29</w:t>
            </w:r>
          </w:p>
        </w:tc>
      </w:tr>
      <w:tr w:rsidR="00AF6E76" w:rsidRPr="00AF6E76" w14:paraId="270B5C15" w14:textId="77777777" w:rsidTr="005B5860">
        <w:tc>
          <w:tcPr>
            <w:tcW w:w="2694" w:type="dxa"/>
          </w:tcPr>
          <w:p w14:paraId="15F9AA99" w14:textId="79D8506A" w:rsidR="005B5860" w:rsidRPr="00AF6E76" w:rsidRDefault="005B5860" w:rsidP="005B5860">
            <w:pPr>
              <w:jc w:val="both"/>
              <w:rPr>
                <w:rFonts w:ascii="Times New Roman" w:hAnsi="Times New Roman" w:cs="Times New Roman"/>
                <w:sz w:val="20"/>
                <w:szCs w:val="20"/>
              </w:rPr>
            </w:pPr>
            <w:proofErr w:type="spellStart"/>
            <w:r w:rsidRPr="00AF6E76">
              <w:rPr>
                <w:rFonts w:ascii="Times New Roman" w:hAnsi="Times New Roman" w:cs="Times New Roman"/>
                <w:sz w:val="20"/>
                <w:szCs w:val="20"/>
              </w:rPr>
              <w:t>Klostermann</w:t>
            </w:r>
            <w:proofErr w:type="spellEnd"/>
            <w:r w:rsidRPr="00AF6E76">
              <w:rPr>
                <w:rFonts w:ascii="Times New Roman" w:hAnsi="Times New Roman" w:cs="Times New Roman"/>
                <w:sz w:val="20"/>
                <w:szCs w:val="20"/>
              </w:rPr>
              <w:t xml:space="preserve"> (2019)</w:t>
            </w:r>
          </w:p>
        </w:tc>
        <w:tc>
          <w:tcPr>
            <w:tcW w:w="1984" w:type="dxa"/>
          </w:tcPr>
          <w:p w14:paraId="26126DD9" w14:textId="7A91FAF3" w:rsidR="005B5860" w:rsidRPr="00AF6E76" w:rsidRDefault="005B5860" w:rsidP="005B5860">
            <w:pPr>
              <w:jc w:val="center"/>
              <w:rPr>
                <w:rFonts w:ascii="Times New Roman" w:hAnsi="Times New Roman" w:cs="Times New Roman"/>
              </w:rPr>
            </w:pPr>
            <w:r w:rsidRPr="00AF6E76">
              <w:rPr>
                <w:rFonts w:ascii="Times New Roman" w:hAnsi="Times New Roman" w:cs="Times New Roman"/>
              </w:rPr>
              <w:t>Inferred</w:t>
            </w:r>
          </w:p>
        </w:tc>
        <w:tc>
          <w:tcPr>
            <w:tcW w:w="1276" w:type="dxa"/>
          </w:tcPr>
          <w:p w14:paraId="2C0CF580" w14:textId="4D5533A3" w:rsidR="005B5860" w:rsidRPr="00AF6E76" w:rsidRDefault="005B5860" w:rsidP="005B5860">
            <w:pPr>
              <w:jc w:val="center"/>
              <w:rPr>
                <w:rFonts w:ascii="Times New Roman" w:hAnsi="Times New Roman" w:cs="Times New Roman"/>
              </w:rPr>
            </w:pPr>
            <w:r w:rsidRPr="00AF6E76">
              <w:rPr>
                <w:rFonts w:ascii="Times New Roman" w:hAnsi="Times New Roman" w:cs="Times New Roman"/>
              </w:rPr>
              <w:t>T-test</w:t>
            </w:r>
          </w:p>
        </w:tc>
        <w:tc>
          <w:tcPr>
            <w:tcW w:w="6946" w:type="dxa"/>
          </w:tcPr>
          <w:p w14:paraId="0832F6E9" w14:textId="58AADBB1" w:rsidR="005B5860" w:rsidRPr="00AF6E76" w:rsidRDefault="005B5860" w:rsidP="005B5860">
            <w:pPr>
              <w:jc w:val="both"/>
              <w:rPr>
                <w:rFonts w:ascii="Times New Roman" w:hAnsi="Times New Roman" w:cs="Times New Roman"/>
                <w:sz w:val="18"/>
                <w:szCs w:val="18"/>
              </w:rPr>
            </w:pPr>
            <w:r w:rsidRPr="00AF6E76">
              <w:rPr>
                <w:rFonts w:ascii="Times New Roman" w:hAnsi="Times New Roman" w:cs="Times New Roman"/>
                <w:sz w:val="18"/>
                <w:szCs w:val="18"/>
              </w:rPr>
              <w:t>Longer quiet eye duration and earlier quiet eye onset in the “high” inhibition condition</w:t>
            </w:r>
          </w:p>
        </w:tc>
        <w:tc>
          <w:tcPr>
            <w:tcW w:w="3685" w:type="dxa"/>
          </w:tcPr>
          <w:p w14:paraId="26370018" w14:textId="65CEF3E8" w:rsidR="005B5860" w:rsidRPr="00AF6E76" w:rsidRDefault="00E57E3B" w:rsidP="005B5860">
            <w:pPr>
              <w:jc w:val="both"/>
              <w:rPr>
                <w:rFonts w:ascii="Times New Roman" w:hAnsi="Times New Roman" w:cs="Times New Roman"/>
                <w:sz w:val="18"/>
                <w:szCs w:val="18"/>
              </w:rPr>
            </w:pPr>
            <w:r w:rsidRPr="00AF6E76">
              <w:rPr>
                <w:rFonts w:ascii="Times New Roman" w:hAnsi="Times New Roman" w:cs="Times New Roman"/>
                <w:sz w:val="18"/>
                <w:szCs w:val="18"/>
              </w:rPr>
              <w:t xml:space="preserve">Quiet eye duration – </w:t>
            </w:r>
            <w:r w:rsidRPr="00AF6E76">
              <w:rPr>
                <w:rFonts w:ascii="Times New Roman" w:hAnsi="Times New Roman" w:cs="Times New Roman"/>
                <w:i/>
                <w:iCs/>
                <w:sz w:val="18"/>
                <w:szCs w:val="18"/>
              </w:rPr>
              <w:t xml:space="preserve">d </w:t>
            </w:r>
            <w:r w:rsidRPr="00AF6E76">
              <w:rPr>
                <w:rFonts w:ascii="Times New Roman" w:hAnsi="Times New Roman" w:cs="Times New Roman"/>
                <w:sz w:val="18"/>
                <w:szCs w:val="18"/>
              </w:rPr>
              <w:t xml:space="preserve">= </w:t>
            </w:r>
            <w:r w:rsidR="00CC4651" w:rsidRPr="00AF6E76">
              <w:rPr>
                <w:rFonts w:ascii="Times New Roman" w:hAnsi="Times New Roman" w:cs="Times New Roman"/>
                <w:sz w:val="18"/>
                <w:szCs w:val="18"/>
              </w:rPr>
              <w:t>.78</w:t>
            </w:r>
            <w:r w:rsidR="00C317A3" w:rsidRPr="00AF6E76">
              <w:rPr>
                <w:rFonts w:ascii="Times New Roman" w:hAnsi="Times New Roman" w:cs="Times New Roman"/>
                <w:sz w:val="18"/>
                <w:szCs w:val="18"/>
              </w:rPr>
              <w:t>, q</w:t>
            </w:r>
            <w:r w:rsidR="00CC4651" w:rsidRPr="00AF6E76">
              <w:rPr>
                <w:rFonts w:ascii="Times New Roman" w:hAnsi="Times New Roman" w:cs="Times New Roman"/>
                <w:sz w:val="18"/>
                <w:szCs w:val="18"/>
              </w:rPr>
              <w:t xml:space="preserve">uiet eye onset – </w:t>
            </w:r>
            <w:r w:rsidR="00CC4651" w:rsidRPr="00AF6E76">
              <w:rPr>
                <w:rFonts w:ascii="Times New Roman" w:hAnsi="Times New Roman" w:cs="Times New Roman"/>
                <w:i/>
                <w:iCs/>
                <w:sz w:val="18"/>
                <w:szCs w:val="18"/>
              </w:rPr>
              <w:t xml:space="preserve">d </w:t>
            </w:r>
            <w:r w:rsidR="00CC4651" w:rsidRPr="00AF6E76">
              <w:rPr>
                <w:rFonts w:ascii="Times New Roman" w:hAnsi="Times New Roman" w:cs="Times New Roman"/>
                <w:sz w:val="18"/>
                <w:szCs w:val="18"/>
              </w:rPr>
              <w:t>= .61</w:t>
            </w:r>
          </w:p>
        </w:tc>
      </w:tr>
      <w:tr w:rsidR="00AF6E76" w:rsidRPr="00AF6E76" w14:paraId="4C964655" w14:textId="77777777" w:rsidTr="005B5860">
        <w:tc>
          <w:tcPr>
            <w:tcW w:w="2694" w:type="dxa"/>
          </w:tcPr>
          <w:p w14:paraId="2E7FF782" w14:textId="3C1505FE" w:rsidR="005B5860" w:rsidRPr="00AF6E76" w:rsidRDefault="005B5860" w:rsidP="005B5860">
            <w:pPr>
              <w:jc w:val="both"/>
              <w:rPr>
                <w:rFonts w:ascii="Times New Roman" w:hAnsi="Times New Roman" w:cs="Times New Roman"/>
                <w:sz w:val="20"/>
                <w:szCs w:val="20"/>
              </w:rPr>
            </w:pPr>
            <w:proofErr w:type="spellStart"/>
            <w:r w:rsidRPr="00AF6E76">
              <w:rPr>
                <w:rFonts w:ascii="Times New Roman" w:hAnsi="Times New Roman" w:cs="Times New Roman"/>
                <w:sz w:val="20"/>
                <w:szCs w:val="20"/>
              </w:rPr>
              <w:t>Klostermann</w:t>
            </w:r>
            <w:proofErr w:type="spellEnd"/>
            <w:r w:rsidRPr="00AF6E76">
              <w:rPr>
                <w:rFonts w:ascii="Times New Roman" w:hAnsi="Times New Roman" w:cs="Times New Roman"/>
                <w:sz w:val="20"/>
                <w:szCs w:val="20"/>
              </w:rPr>
              <w:t xml:space="preserve"> (2020) exp. 1 </w:t>
            </w:r>
          </w:p>
        </w:tc>
        <w:tc>
          <w:tcPr>
            <w:tcW w:w="1984" w:type="dxa"/>
          </w:tcPr>
          <w:p w14:paraId="7E46F709" w14:textId="0D93B652" w:rsidR="005B5860" w:rsidRPr="00AF6E76" w:rsidRDefault="005B5860" w:rsidP="005B5860">
            <w:pPr>
              <w:jc w:val="center"/>
              <w:rPr>
                <w:rFonts w:ascii="Times New Roman" w:hAnsi="Times New Roman" w:cs="Times New Roman"/>
              </w:rPr>
            </w:pPr>
            <w:r w:rsidRPr="00AF6E76">
              <w:rPr>
                <w:rFonts w:ascii="Times New Roman" w:hAnsi="Times New Roman" w:cs="Times New Roman"/>
              </w:rPr>
              <w:t>Inferred</w:t>
            </w:r>
          </w:p>
        </w:tc>
        <w:tc>
          <w:tcPr>
            <w:tcW w:w="1276" w:type="dxa"/>
          </w:tcPr>
          <w:p w14:paraId="0380190C" w14:textId="76C6217B" w:rsidR="005B5860" w:rsidRPr="00AF6E76" w:rsidRDefault="005B5860" w:rsidP="005B5860">
            <w:pPr>
              <w:jc w:val="center"/>
              <w:rPr>
                <w:rFonts w:ascii="Times New Roman" w:hAnsi="Times New Roman" w:cs="Times New Roman"/>
              </w:rPr>
            </w:pPr>
            <w:r w:rsidRPr="00AF6E76">
              <w:rPr>
                <w:rFonts w:ascii="Times New Roman" w:hAnsi="Times New Roman" w:cs="Times New Roman"/>
              </w:rPr>
              <w:t>T-test</w:t>
            </w:r>
          </w:p>
        </w:tc>
        <w:tc>
          <w:tcPr>
            <w:tcW w:w="6946" w:type="dxa"/>
          </w:tcPr>
          <w:p w14:paraId="644D8FBD" w14:textId="29FF66A5" w:rsidR="005B5860" w:rsidRPr="00AF6E76" w:rsidRDefault="005B5860" w:rsidP="005B5860">
            <w:pPr>
              <w:jc w:val="both"/>
              <w:rPr>
                <w:rFonts w:ascii="Times New Roman" w:hAnsi="Times New Roman" w:cs="Times New Roman"/>
                <w:sz w:val="18"/>
                <w:szCs w:val="18"/>
              </w:rPr>
            </w:pPr>
            <w:r w:rsidRPr="00AF6E76">
              <w:rPr>
                <w:rFonts w:ascii="Times New Roman" w:hAnsi="Times New Roman" w:cs="Times New Roman"/>
                <w:sz w:val="18"/>
                <w:szCs w:val="18"/>
              </w:rPr>
              <w:t>Longer quiet eye duration, earlier quiet eye onset, and later quiet eye offset in the “high” inhibition condition (i.e., small target distance)</w:t>
            </w:r>
          </w:p>
        </w:tc>
        <w:tc>
          <w:tcPr>
            <w:tcW w:w="3685" w:type="dxa"/>
          </w:tcPr>
          <w:p w14:paraId="0E903036" w14:textId="7E33C7A3" w:rsidR="005B5860" w:rsidRPr="00AF6E76" w:rsidRDefault="00EA6107" w:rsidP="005B5860">
            <w:pPr>
              <w:jc w:val="both"/>
              <w:rPr>
                <w:rFonts w:ascii="Times New Roman" w:hAnsi="Times New Roman" w:cs="Times New Roman"/>
                <w:sz w:val="18"/>
                <w:szCs w:val="18"/>
              </w:rPr>
            </w:pPr>
            <w:r w:rsidRPr="00AF6E76">
              <w:rPr>
                <w:rFonts w:ascii="Times New Roman" w:hAnsi="Times New Roman" w:cs="Times New Roman"/>
                <w:sz w:val="18"/>
                <w:szCs w:val="18"/>
              </w:rPr>
              <w:t xml:space="preserve">Quiet eye duration - </w:t>
            </w:r>
            <w:r w:rsidRPr="00AF6E76">
              <w:rPr>
                <w:rFonts w:ascii="Times New Roman" w:hAnsi="Times New Roman" w:cs="Times New Roman"/>
                <w:sz w:val="18"/>
                <w:szCs w:val="18"/>
              </w:rPr>
              <w:sym w:font="Symbol" w:char="F068"/>
            </w:r>
            <w:r w:rsidRPr="00AF6E76">
              <w:rPr>
                <w:rFonts w:ascii="Times New Roman" w:hAnsi="Times New Roman" w:cs="Times New Roman"/>
                <w:sz w:val="18"/>
                <w:szCs w:val="18"/>
              </w:rPr>
              <w:sym w:font="Symbol" w:char="F072"/>
            </w:r>
            <w:r w:rsidRPr="00AF6E76">
              <w:rPr>
                <w:rFonts w:ascii="Times New Roman" w:hAnsi="Times New Roman" w:cs="Times New Roman"/>
                <w:sz w:val="18"/>
                <w:szCs w:val="18"/>
                <w:vertAlign w:val="superscript"/>
              </w:rPr>
              <w:t xml:space="preserve">2 </w:t>
            </w:r>
            <w:r w:rsidRPr="00AF6E76">
              <w:rPr>
                <w:rFonts w:ascii="Times New Roman" w:hAnsi="Times New Roman" w:cs="Times New Roman"/>
                <w:sz w:val="18"/>
                <w:szCs w:val="18"/>
              </w:rPr>
              <w:t xml:space="preserve">= </w:t>
            </w:r>
            <w:r w:rsidR="00C317A3" w:rsidRPr="00AF6E76">
              <w:rPr>
                <w:rFonts w:ascii="Times New Roman" w:hAnsi="Times New Roman" w:cs="Times New Roman"/>
                <w:sz w:val="18"/>
                <w:szCs w:val="18"/>
              </w:rPr>
              <w:t>.4</w:t>
            </w:r>
            <w:r w:rsidR="004304AF" w:rsidRPr="00AF6E76">
              <w:rPr>
                <w:rFonts w:ascii="Times New Roman" w:hAnsi="Times New Roman" w:cs="Times New Roman"/>
                <w:sz w:val="18"/>
                <w:szCs w:val="18"/>
              </w:rPr>
              <w:t>3</w:t>
            </w:r>
            <w:r w:rsidR="00C317A3" w:rsidRPr="00AF6E76">
              <w:rPr>
                <w:rFonts w:ascii="Times New Roman" w:hAnsi="Times New Roman" w:cs="Times New Roman"/>
                <w:sz w:val="18"/>
                <w:szCs w:val="18"/>
              </w:rPr>
              <w:t xml:space="preserve">, </w:t>
            </w:r>
            <w:r w:rsidR="00963B00" w:rsidRPr="00AF6E76">
              <w:rPr>
                <w:rFonts w:ascii="Times New Roman" w:hAnsi="Times New Roman" w:cs="Times New Roman"/>
                <w:sz w:val="18"/>
                <w:szCs w:val="18"/>
              </w:rPr>
              <w:t xml:space="preserve">quiet eye onset - </w:t>
            </w:r>
            <w:r w:rsidR="00963B00" w:rsidRPr="00AF6E76">
              <w:rPr>
                <w:rFonts w:ascii="Times New Roman" w:hAnsi="Times New Roman" w:cs="Times New Roman"/>
                <w:sz w:val="18"/>
                <w:szCs w:val="18"/>
              </w:rPr>
              <w:sym w:font="Symbol" w:char="F068"/>
            </w:r>
            <w:r w:rsidR="00963B00" w:rsidRPr="00AF6E76">
              <w:rPr>
                <w:rFonts w:ascii="Times New Roman" w:hAnsi="Times New Roman" w:cs="Times New Roman"/>
                <w:sz w:val="18"/>
                <w:szCs w:val="18"/>
              </w:rPr>
              <w:sym w:font="Symbol" w:char="F072"/>
            </w:r>
            <w:r w:rsidR="00963B00" w:rsidRPr="00AF6E76">
              <w:rPr>
                <w:rFonts w:ascii="Times New Roman" w:hAnsi="Times New Roman" w:cs="Times New Roman"/>
                <w:sz w:val="18"/>
                <w:szCs w:val="18"/>
                <w:vertAlign w:val="superscript"/>
              </w:rPr>
              <w:t xml:space="preserve">2 </w:t>
            </w:r>
            <w:r w:rsidR="00963B00" w:rsidRPr="00AF6E76">
              <w:rPr>
                <w:rFonts w:ascii="Times New Roman" w:hAnsi="Times New Roman" w:cs="Times New Roman"/>
                <w:sz w:val="18"/>
                <w:szCs w:val="18"/>
              </w:rPr>
              <w:t xml:space="preserve">= </w:t>
            </w:r>
            <w:r w:rsidR="004304AF" w:rsidRPr="00AF6E76">
              <w:rPr>
                <w:rFonts w:ascii="Times New Roman" w:hAnsi="Times New Roman" w:cs="Times New Roman"/>
                <w:sz w:val="18"/>
                <w:szCs w:val="18"/>
              </w:rPr>
              <w:t xml:space="preserve">.46, and quiet eye offset - </w:t>
            </w:r>
            <w:r w:rsidR="004304AF" w:rsidRPr="00AF6E76">
              <w:rPr>
                <w:rFonts w:ascii="Times New Roman" w:hAnsi="Times New Roman" w:cs="Times New Roman"/>
                <w:sz w:val="18"/>
                <w:szCs w:val="18"/>
              </w:rPr>
              <w:sym w:font="Symbol" w:char="F068"/>
            </w:r>
            <w:r w:rsidR="004304AF" w:rsidRPr="00AF6E76">
              <w:rPr>
                <w:rFonts w:ascii="Times New Roman" w:hAnsi="Times New Roman" w:cs="Times New Roman"/>
                <w:sz w:val="18"/>
                <w:szCs w:val="18"/>
              </w:rPr>
              <w:sym w:font="Symbol" w:char="F072"/>
            </w:r>
            <w:r w:rsidR="004304AF" w:rsidRPr="00AF6E76">
              <w:rPr>
                <w:rFonts w:ascii="Times New Roman" w:hAnsi="Times New Roman" w:cs="Times New Roman"/>
                <w:sz w:val="18"/>
                <w:szCs w:val="18"/>
                <w:vertAlign w:val="superscript"/>
              </w:rPr>
              <w:t xml:space="preserve">2 </w:t>
            </w:r>
            <w:r w:rsidR="004304AF" w:rsidRPr="00AF6E76">
              <w:rPr>
                <w:rFonts w:ascii="Times New Roman" w:hAnsi="Times New Roman" w:cs="Times New Roman"/>
                <w:sz w:val="18"/>
                <w:szCs w:val="18"/>
              </w:rPr>
              <w:t>= .30</w:t>
            </w:r>
          </w:p>
        </w:tc>
      </w:tr>
      <w:tr w:rsidR="00AF6E76" w:rsidRPr="00AF6E76" w14:paraId="481F90D4" w14:textId="77777777" w:rsidTr="005B5860">
        <w:tc>
          <w:tcPr>
            <w:tcW w:w="2694" w:type="dxa"/>
          </w:tcPr>
          <w:p w14:paraId="5F15B982" w14:textId="7E03E6C2" w:rsidR="005B5860" w:rsidRPr="00AF6E76" w:rsidRDefault="005B5860" w:rsidP="005B5860">
            <w:pPr>
              <w:jc w:val="both"/>
              <w:rPr>
                <w:rFonts w:ascii="Times New Roman" w:hAnsi="Times New Roman" w:cs="Times New Roman"/>
                <w:sz w:val="20"/>
                <w:szCs w:val="20"/>
              </w:rPr>
            </w:pPr>
            <w:proofErr w:type="spellStart"/>
            <w:r w:rsidRPr="00AF6E76">
              <w:rPr>
                <w:rFonts w:ascii="Times New Roman" w:hAnsi="Times New Roman" w:cs="Times New Roman"/>
                <w:sz w:val="20"/>
                <w:szCs w:val="20"/>
              </w:rPr>
              <w:t>Klostermann</w:t>
            </w:r>
            <w:proofErr w:type="spellEnd"/>
            <w:r w:rsidRPr="00AF6E76">
              <w:rPr>
                <w:rFonts w:ascii="Times New Roman" w:hAnsi="Times New Roman" w:cs="Times New Roman"/>
                <w:sz w:val="20"/>
                <w:szCs w:val="20"/>
              </w:rPr>
              <w:t xml:space="preserve"> (2020) exp. 2</w:t>
            </w:r>
          </w:p>
        </w:tc>
        <w:tc>
          <w:tcPr>
            <w:tcW w:w="1984" w:type="dxa"/>
          </w:tcPr>
          <w:p w14:paraId="5F7A8B90" w14:textId="76B8A732" w:rsidR="005B5860" w:rsidRPr="00AF6E76" w:rsidRDefault="005B5860" w:rsidP="005B5860">
            <w:pPr>
              <w:jc w:val="center"/>
              <w:rPr>
                <w:rFonts w:ascii="Times New Roman" w:hAnsi="Times New Roman" w:cs="Times New Roman"/>
              </w:rPr>
            </w:pPr>
            <w:r w:rsidRPr="00AF6E76">
              <w:rPr>
                <w:rFonts w:ascii="Times New Roman" w:hAnsi="Times New Roman" w:cs="Times New Roman"/>
              </w:rPr>
              <w:t>Inferred</w:t>
            </w:r>
          </w:p>
        </w:tc>
        <w:tc>
          <w:tcPr>
            <w:tcW w:w="1276" w:type="dxa"/>
          </w:tcPr>
          <w:p w14:paraId="7B48FD42" w14:textId="24F319C9" w:rsidR="005B5860" w:rsidRPr="00AF6E76" w:rsidRDefault="005B5860" w:rsidP="005B5860">
            <w:pPr>
              <w:jc w:val="center"/>
              <w:rPr>
                <w:rFonts w:ascii="Times New Roman" w:hAnsi="Times New Roman" w:cs="Times New Roman"/>
              </w:rPr>
            </w:pPr>
            <w:r w:rsidRPr="00AF6E76">
              <w:rPr>
                <w:rFonts w:ascii="Times New Roman" w:hAnsi="Times New Roman" w:cs="Times New Roman"/>
              </w:rPr>
              <w:t>T-test</w:t>
            </w:r>
          </w:p>
        </w:tc>
        <w:tc>
          <w:tcPr>
            <w:tcW w:w="6946" w:type="dxa"/>
          </w:tcPr>
          <w:p w14:paraId="3A28C709" w14:textId="1D30E7CC" w:rsidR="005B5860" w:rsidRPr="00AF6E76" w:rsidRDefault="005B5860" w:rsidP="005B5860">
            <w:pPr>
              <w:jc w:val="both"/>
              <w:rPr>
                <w:rFonts w:ascii="Times New Roman" w:hAnsi="Times New Roman" w:cs="Times New Roman"/>
                <w:sz w:val="18"/>
                <w:szCs w:val="18"/>
              </w:rPr>
            </w:pPr>
            <w:r w:rsidRPr="00AF6E76">
              <w:rPr>
                <w:rFonts w:ascii="Times New Roman" w:hAnsi="Times New Roman" w:cs="Times New Roman"/>
                <w:sz w:val="18"/>
                <w:szCs w:val="18"/>
              </w:rPr>
              <w:t>Longer quiet eye duration and earlier quiet eye onset when throwing to 1 of 4 targets and when discriminability was low</w:t>
            </w:r>
          </w:p>
        </w:tc>
        <w:tc>
          <w:tcPr>
            <w:tcW w:w="3685" w:type="dxa"/>
          </w:tcPr>
          <w:p w14:paraId="49687A10" w14:textId="6A9C560D" w:rsidR="005B5860" w:rsidRPr="00AF6E76" w:rsidRDefault="00AD4B4A" w:rsidP="005B5860">
            <w:pPr>
              <w:jc w:val="both"/>
              <w:rPr>
                <w:rFonts w:ascii="Times New Roman" w:hAnsi="Times New Roman" w:cs="Times New Roman"/>
                <w:sz w:val="18"/>
                <w:szCs w:val="18"/>
              </w:rPr>
            </w:pPr>
            <w:r w:rsidRPr="00AF6E76">
              <w:rPr>
                <w:rFonts w:ascii="Times New Roman" w:hAnsi="Times New Roman" w:cs="Times New Roman"/>
                <w:sz w:val="18"/>
                <w:szCs w:val="18"/>
              </w:rPr>
              <w:t xml:space="preserve">No. of targets: </w:t>
            </w:r>
            <w:r w:rsidR="00880D05" w:rsidRPr="00AF6E76">
              <w:rPr>
                <w:rFonts w:ascii="Times New Roman" w:hAnsi="Times New Roman" w:cs="Times New Roman"/>
                <w:sz w:val="18"/>
                <w:szCs w:val="18"/>
              </w:rPr>
              <w:t xml:space="preserve">quiet eye duration - </w:t>
            </w:r>
            <w:r w:rsidR="00880D05" w:rsidRPr="00AF6E76">
              <w:rPr>
                <w:rFonts w:ascii="Times New Roman" w:hAnsi="Times New Roman" w:cs="Times New Roman"/>
                <w:sz w:val="18"/>
                <w:szCs w:val="18"/>
              </w:rPr>
              <w:sym w:font="Symbol" w:char="F068"/>
            </w:r>
            <w:r w:rsidR="00880D05" w:rsidRPr="00AF6E76">
              <w:rPr>
                <w:rFonts w:ascii="Times New Roman" w:hAnsi="Times New Roman" w:cs="Times New Roman"/>
                <w:sz w:val="18"/>
                <w:szCs w:val="18"/>
              </w:rPr>
              <w:sym w:font="Symbol" w:char="F072"/>
            </w:r>
            <w:r w:rsidR="00880D05" w:rsidRPr="00AF6E76">
              <w:rPr>
                <w:rFonts w:ascii="Times New Roman" w:hAnsi="Times New Roman" w:cs="Times New Roman"/>
                <w:sz w:val="18"/>
                <w:szCs w:val="18"/>
                <w:vertAlign w:val="superscript"/>
              </w:rPr>
              <w:t xml:space="preserve">2 </w:t>
            </w:r>
            <w:r w:rsidR="00880D05" w:rsidRPr="00AF6E76">
              <w:rPr>
                <w:rFonts w:ascii="Times New Roman" w:hAnsi="Times New Roman" w:cs="Times New Roman"/>
                <w:sz w:val="18"/>
                <w:szCs w:val="18"/>
              </w:rPr>
              <w:t xml:space="preserve">= </w:t>
            </w:r>
            <w:r w:rsidR="00865FE4" w:rsidRPr="00AF6E76">
              <w:rPr>
                <w:rFonts w:ascii="Times New Roman" w:hAnsi="Times New Roman" w:cs="Times New Roman"/>
                <w:sz w:val="18"/>
                <w:szCs w:val="18"/>
              </w:rPr>
              <w:t xml:space="preserve">.19 and quiet eye onset - </w:t>
            </w:r>
            <w:r w:rsidR="00865FE4" w:rsidRPr="00AF6E76">
              <w:rPr>
                <w:rFonts w:ascii="Times New Roman" w:hAnsi="Times New Roman" w:cs="Times New Roman"/>
                <w:sz w:val="18"/>
                <w:szCs w:val="18"/>
              </w:rPr>
              <w:sym w:font="Symbol" w:char="F068"/>
            </w:r>
            <w:r w:rsidR="00865FE4" w:rsidRPr="00AF6E76">
              <w:rPr>
                <w:rFonts w:ascii="Times New Roman" w:hAnsi="Times New Roman" w:cs="Times New Roman"/>
                <w:sz w:val="18"/>
                <w:szCs w:val="18"/>
              </w:rPr>
              <w:sym w:font="Symbol" w:char="F072"/>
            </w:r>
            <w:r w:rsidR="00865FE4" w:rsidRPr="00AF6E76">
              <w:rPr>
                <w:rFonts w:ascii="Times New Roman" w:hAnsi="Times New Roman" w:cs="Times New Roman"/>
                <w:sz w:val="18"/>
                <w:szCs w:val="18"/>
                <w:vertAlign w:val="superscript"/>
              </w:rPr>
              <w:t xml:space="preserve">2 </w:t>
            </w:r>
            <w:r w:rsidR="00865FE4" w:rsidRPr="00AF6E76">
              <w:rPr>
                <w:rFonts w:ascii="Times New Roman" w:hAnsi="Times New Roman" w:cs="Times New Roman"/>
                <w:sz w:val="18"/>
                <w:szCs w:val="18"/>
              </w:rPr>
              <w:t>= .34. Discriminability</w:t>
            </w:r>
            <w:r w:rsidR="00C72F32" w:rsidRPr="00AF6E76">
              <w:rPr>
                <w:rFonts w:ascii="Times New Roman" w:hAnsi="Times New Roman" w:cs="Times New Roman"/>
                <w:sz w:val="18"/>
                <w:szCs w:val="18"/>
              </w:rPr>
              <w:t xml:space="preserve">: quiet eye duration - </w:t>
            </w:r>
            <w:r w:rsidR="00C72F32" w:rsidRPr="00AF6E76">
              <w:rPr>
                <w:rFonts w:ascii="Times New Roman" w:hAnsi="Times New Roman" w:cs="Times New Roman"/>
                <w:sz w:val="18"/>
                <w:szCs w:val="18"/>
              </w:rPr>
              <w:sym w:font="Symbol" w:char="F068"/>
            </w:r>
            <w:r w:rsidR="00C72F32" w:rsidRPr="00AF6E76">
              <w:rPr>
                <w:rFonts w:ascii="Times New Roman" w:hAnsi="Times New Roman" w:cs="Times New Roman"/>
                <w:sz w:val="18"/>
                <w:szCs w:val="18"/>
              </w:rPr>
              <w:sym w:font="Symbol" w:char="F072"/>
            </w:r>
            <w:r w:rsidR="00C72F32" w:rsidRPr="00AF6E76">
              <w:rPr>
                <w:rFonts w:ascii="Times New Roman" w:hAnsi="Times New Roman" w:cs="Times New Roman"/>
                <w:sz w:val="18"/>
                <w:szCs w:val="18"/>
                <w:vertAlign w:val="superscript"/>
              </w:rPr>
              <w:t xml:space="preserve">2 </w:t>
            </w:r>
            <w:r w:rsidR="00C72F32" w:rsidRPr="00AF6E76">
              <w:rPr>
                <w:rFonts w:ascii="Times New Roman" w:hAnsi="Times New Roman" w:cs="Times New Roman"/>
                <w:sz w:val="18"/>
                <w:szCs w:val="18"/>
              </w:rPr>
              <w:t xml:space="preserve">= .16 and quiet eye onset - </w:t>
            </w:r>
            <w:r w:rsidR="00C72F32" w:rsidRPr="00AF6E76">
              <w:rPr>
                <w:rFonts w:ascii="Times New Roman" w:hAnsi="Times New Roman" w:cs="Times New Roman"/>
                <w:sz w:val="18"/>
                <w:szCs w:val="18"/>
              </w:rPr>
              <w:sym w:font="Symbol" w:char="F068"/>
            </w:r>
            <w:r w:rsidR="00C72F32" w:rsidRPr="00AF6E76">
              <w:rPr>
                <w:rFonts w:ascii="Times New Roman" w:hAnsi="Times New Roman" w:cs="Times New Roman"/>
                <w:sz w:val="18"/>
                <w:szCs w:val="18"/>
              </w:rPr>
              <w:sym w:font="Symbol" w:char="F072"/>
            </w:r>
            <w:r w:rsidR="00C72F32" w:rsidRPr="00AF6E76">
              <w:rPr>
                <w:rFonts w:ascii="Times New Roman" w:hAnsi="Times New Roman" w:cs="Times New Roman"/>
                <w:sz w:val="18"/>
                <w:szCs w:val="18"/>
                <w:vertAlign w:val="superscript"/>
              </w:rPr>
              <w:t xml:space="preserve">2 </w:t>
            </w:r>
            <w:r w:rsidR="00C72F32" w:rsidRPr="00AF6E76">
              <w:rPr>
                <w:rFonts w:ascii="Times New Roman" w:hAnsi="Times New Roman" w:cs="Times New Roman"/>
                <w:sz w:val="18"/>
                <w:szCs w:val="18"/>
              </w:rPr>
              <w:t>= .16</w:t>
            </w:r>
          </w:p>
        </w:tc>
      </w:tr>
      <w:tr w:rsidR="00AF6E76" w:rsidRPr="00AF6E76" w14:paraId="73A59F82" w14:textId="77777777" w:rsidTr="005B5860">
        <w:tc>
          <w:tcPr>
            <w:tcW w:w="2694" w:type="dxa"/>
          </w:tcPr>
          <w:p w14:paraId="2A4B2478" w14:textId="33E537D6" w:rsidR="005B5860" w:rsidRPr="00AF6E76" w:rsidRDefault="005B5860" w:rsidP="005B5860">
            <w:pPr>
              <w:jc w:val="both"/>
              <w:rPr>
                <w:rFonts w:ascii="Times New Roman" w:hAnsi="Times New Roman" w:cs="Times New Roman"/>
                <w:sz w:val="20"/>
                <w:szCs w:val="20"/>
              </w:rPr>
            </w:pPr>
            <w:r w:rsidRPr="00AF6E76">
              <w:rPr>
                <w:rFonts w:ascii="Times New Roman" w:hAnsi="Times New Roman" w:cs="Times New Roman"/>
                <w:sz w:val="20"/>
                <w:szCs w:val="20"/>
              </w:rPr>
              <w:t>Luo et al. (2017) exp 1</w:t>
            </w:r>
          </w:p>
        </w:tc>
        <w:tc>
          <w:tcPr>
            <w:tcW w:w="1984" w:type="dxa"/>
          </w:tcPr>
          <w:p w14:paraId="1FC2E70A" w14:textId="7B9BDF16" w:rsidR="005B5860" w:rsidRPr="00AF6E76" w:rsidRDefault="005B5860" w:rsidP="005B5860">
            <w:pPr>
              <w:jc w:val="center"/>
              <w:rPr>
                <w:rFonts w:ascii="Times New Roman" w:hAnsi="Times New Roman" w:cs="Times New Roman"/>
              </w:rPr>
            </w:pPr>
            <w:r w:rsidRPr="00AF6E76">
              <w:rPr>
                <w:rFonts w:ascii="Times New Roman" w:hAnsi="Times New Roman" w:cs="Times New Roman"/>
              </w:rPr>
              <w:t>Inferred</w:t>
            </w:r>
          </w:p>
        </w:tc>
        <w:tc>
          <w:tcPr>
            <w:tcW w:w="1276" w:type="dxa"/>
          </w:tcPr>
          <w:p w14:paraId="13261D23" w14:textId="25CA40BC" w:rsidR="005B5860" w:rsidRPr="00AF6E76" w:rsidRDefault="005B5860" w:rsidP="005B5860">
            <w:pPr>
              <w:jc w:val="center"/>
              <w:rPr>
                <w:rFonts w:ascii="Times New Roman" w:hAnsi="Times New Roman" w:cs="Times New Roman"/>
              </w:rPr>
            </w:pPr>
            <w:r w:rsidRPr="00AF6E76">
              <w:rPr>
                <w:rFonts w:ascii="Times New Roman" w:hAnsi="Times New Roman" w:cs="Times New Roman"/>
              </w:rPr>
              <w:t>ANOVA</w:t>
            </w:r>
          </w:p>
        </w:tc>
        <w:tc>
          <w:tcPr>
            <w:tcW w:w="6946" w:type="dxa"/>
          </w:tcPr>
          <w:p w14:paraId="38388B87" w14:textId="5B223BF2" w:rsidR="005B5860" w:rsidRPr="00AF6E76" w:rsidRDefault="005B5860" w:rsidP="005B5860">
            <w:pPr>
              <w:jc w:val="both"/>
              <w:rPr>
                <w:rFonts w:ascii="Times New Roman" w:hAnsi="Times New Roman" w:cs="Times New Roman"/>
                <w:sz w:val="18"/>
                <w:szCs w:val="18"/>
              </w:rPr>
            </w:pPr>
            <w:r w:rsidRPr="00AF6E76">
              <w:rPr>
                <w:rFonts w:ascii="Times New Roman" w:hAnsi="Times New Roman" w:cs="Times New Roman"/>
                <w:sz w:val="18"/>
                <w:szCs w:val="18"/>
              </w:rPr>
              <w:t>Higher working memory group had significantly shorter 1</w:t>
            </w:r>
            <w:r w:rsidRPr="00AF6E76">
              <w:rPr>
                <w:rFonts w:ascii="Times New Roman" w:hAnsi="Times New Roman" w:cs="Times New Roman"/>
                <w:sz w:val="18"/>
                <w:szCs w:val="18"/>
                <w:vertAlign w:val="superscript"/>
              </w:rPr>
              <w:t>st</w:t>
            </w:r>
            <w:r w:rsidRPr="00AF6E76">
              <w:rPr>
                <w:rFonts w:ascii="Times New Roman" w:hAnsi="Times New Roman" w:cs="Times New Roman"/>
                <w:sz w:val="18"/>
                <w:szCs w:val="18"/>
              </w:rPr>
              <w:t xml:space="preserve"> saccade latency</w:t>
            </w:r>
          </w:p>
        </w:tc>
        <w:tc>
          <w:tcPr>
            <w:tcW w:w="3685" w:type="dxa"/>
          </w:tcPr>
          <w:p w14:paraId="6C4D7C47" w14:textId="142A0A20" w:rsidR="005B5860" w:rsidRPr="00AF6E76" w:rsidRDefault="008F6671" w:rsidP="005B5860">
            <w:pPr>
              <w:jc w:val="both"/>
              <w:rPr>
                <w:rFonts w:ascii="Times New Roman" w:hAnsi="Times New Roman" w:cs="Times New Roman"/>
                <w:sz w:val="18"/>
                <w:szCs w:val="18"/>
              </w:rPr>
            </w:pPr>
            <w:r w:rsidRPr="00AF6E76">
              <w:rPr>
                <w:rFonts w:ascii="Times New Roman" w:hAnsi="Times New Roman" w:cs="Times New Roman"/>
                <w:sz w:val="18"/>
                <w:szCs w:val="18"/>
              </w:rPr>
              <w:sym w:font="Symbol" w:char="F068"/>
            </w:r>
            <w:r w:rsidRPr="00AF6E76">
              <w:rPr>
                <w:rFonts w:ascii="Times New Roman" w:hAnsi="Times New Roman" w:cs="Times New Roman"/>
                <w:sz w:val="18"/>
                <w:szCs w:val="18"/>
              </w:rPr>
              <w:sym w:font="Symbol" w:char="F072"/>
            </w:r>
            <w:r w:rsidRPr="00AF6E76">
              <w:rPr>
                <w:rFonts w:ascii="Times New Roman" w:hAnsi="Times New Roman" w:cs="Times New Roman"/>
                <w:sz w:val="18"/>
                <w:szCs w:val="18"/>
                <w:vertAlign w:val="superscript"/>
              </w:rPr>
              <w:t xml:space="preserve">2 </w:t>
            </w:r>
            <w:r w:rsidRPr="00AF6E76">
              <w:rPr>
                <w:rFonts w:ascii="Times New Roman" w:hAnsi="Times New Roman" w:cs="Times New Roman"/>
                <w:sz w:val="18"/>
                <w:szCs w:val="18"/>
              </w:rPr>
              <w:t>= .19</w:t>
            </w:r>
          </w:p>
        </w:tc>
      </w:tr>
      <w:tr w:rsidR="00AF6E76" w:rsidRPr="00AF6E76" w14:paraId="4B23312A" w14:textId="77777777" w:rsidTr="005B5860">
        <w:tc>
          <w:tcPr>
            <w:tcW w:w="2694" w:type="dxa"/>
          </w:tcPr>
          <w:p w14:paraId="5C513CA8" w14:textId="2021F40D" w:rsidR="005B5860" w:rsidRPr="00AF6E76" w:rsidRDefault="005B5860" w:rsidP="005B5860">
            <w:pPr>
              <w:jc w:val="both"/>
              <w:rPr>
                <w:rFonts w:ascii="Times New Roman" w:hAnsi="Times New Roman" w:cs="Times New Roman"/>
                <w:sz w:val="20"/>
                <w:szCs w:val="20"/>
              </w:rPr>
            </w:pPr>
            <w:r w:rsidRPr="00AF6E76">
              <w:rPr>
                <w:rFonts w:ascii="Times New Roman" w:hAnsi="Times New Roman" w:cs="Times New Roman"/>
                <w:sz w:val="20"/>
                <w:szCs w:val="20"/>
              </w:rPr>
              <w:t>Luo et al. (2017) exp 2</w:t>
            </w:r>
          </w:p>
        </w:tc>
        <w:tc>
          <w:tcPr>
            <w:tcW w:w="1984" w:type="dxa"/>
          </w:tcPr>
          <w:p w14:paraId="3390DDBD" w14:textId="519C4E65" w:rsidR="005B5860" w:rsidRPr="00AF6E76" w:rsidRDefault="005B5860" w:rsidP="005B5860">
            <w:pPr>
              <w:jc w:val="center"/>
              <w:rPr>
                <w:rFonts w:ascii="Times New Roman" w:hAnsi="Times New Roman" w:cs="Times New Roman"/>
              </w:rPr>
            </w:pPr>
            <w:r w:rsidRPr="00AF6E76">
              <w:rPr>
                <w:rFonts w:ascii="Times New Roman" w:hAnsi="Times New Roman" w:cs="Times New Roman"/>
              </w:rPr>
              <w:t>Inferred</w:t>
            </w:r>
          </w:p>
        </w:tc>
        <w:tc>
          <w:tcPr>
            <w:tcW w:w="1276" w:type="dxa"/>
          </w:tcPr>
          <w:p w14:paraId="57976191" w14:textId="747850F4" w:rsidR="005B5860" w:rsidRPr="00AF6E76" w:rsidRDefault="005B5860" w:rsidP="005B5860">
            <w:pPr>
              <w:jc w:val="center"/>
              <w:rPr>
                <w:rFonts w:ascii="Times New Roman" w:hAnsi="Times New Roman" w:cs="Times New Roman"/>
              </w:rPr>
            </w:pPr>
            <w:r w:rsidRPr="00AF6E76">
              <w:rPr>
                <w:rFonts w:ascii="Times New Roman" w:hAnsi="Times New Roman" w:cs="Times New Roman"/>
              </w:rPr>
              <w:t>ANOVA</w:t>
            </w:r>
          </w:p>
        </w:tc>
        <w:tc>
          <w:tcPr>
            <w:tcW w:w="6946" w:type="dxa"/>
          </w:tcPr>
          <w:p w14:paraId="6586E392" w14:textId="46C69FCB" w:rsidR="005B5860" w:rsidRPr="00AF6E76" w:rsidRDefault="005B5860" w:rsidP="005B5860">
            <w:pPr>
              <w:jc w:val="both"/>
              <w:rPr>
                <w:rFonts w:ascii="Times New Roman" w:hAnsi="Times New Roman" w:cs="Times New Roman"/>
                <w:sz w:val="18"/>
                <w:szCs w:val="18"/>
              </w:rPr>
            </w:pPr>
            <w:r w:rsidRPr="00AF6E76">
              <w:rPr>
                <w:rFonts w:ascii="Times New Roman" w:hAnsi="Times New Roman" w:cs="Times New Roman"/>
                <w:sz w:val="18"/>
                <w:szCs w:val="18"/>
              </w:rPr>
              <w:t>Working memory trained group had significantly shorter 1</w:t>
            </w:r>
            <w:r w:rsidRPr="00AF6E76">
              <w:rPr>
                <w:rFonts w:ascii="Times New Roman" w:hAnsi="Times New Roman" w:cs="Times New Roman"/>
                <w:sz w:val="18"/>
                <w:szCs w:val="18"/>
                <w:vertAlign w:val="superscript"/>
              </w:rPr>
              <w:t>st</w:t>
            </w:r>
            <w:r w:rsidRPr="00AF6E76">
              <w:rPr>
                <w:rFonts w:ascii="Times New Roman" w:hAnsi="Times New Roman" w:cs="Times New Roman"/>
                <w:sz w:val="18"/>
                <w:szCs w:val="18"/>
              </w:rPr>
              <w:t xml:space="preserve"> saccade latency</w:t>
            </w:r>
          </w:p>
        </w:tc>
        <w:tc>
          <w:tcPr>
            <w:tcW w:w="3685" w:type="dxa"/>
          </w:tcPr>
          <w:p w14:paraId="02D54776" w14:textId="48EC4C8C" w:rsidR="005B5860" w:rsidRPr="00AF6E76" w:rsidRDefault="008F6671" w:rsidP="005B5860">
            <w:pPr>
              <w:jc w:val="both"/>
              <w:rPr>
                <w:rFonts w:ascii="Times New Roman" w:hAnsi="Times New Roman" w:cs="Times New Roman"/>
                <w:sz w:val="18"/>
                <w:szCs w:val="18"/>
              </w:rPr>
            </w:pPr>
            <w:r w:rsidRPr="00AF6E76">
              <w:rPr>
                <w:rFonts w:ascii="Times New Roman" w:hAnsi="Times New Roman" w:cs="Times New Roman"/>
                <w:sz w:val="18"/>
                <w:szCs w:val="18"/>
              </w:rPr>
              <w:sym w:font="Symbol" w:char="F068"/>
            </w:r>
            <w:r w:rsidRPr="00AF6E76">
              <w:rPr>
                <w:rFonts w:ascii="Times New Roman" w:hAnsi="Times New Roman" w:cs="Times New Roman"/>
                <w:sz w:val="18"/>
                <w:szCs w:val="18"/>
              </w:rPr>
              <w:sym w:font="Symbol" w:char="F072"/>
            </w:r>
            <w:r w:rsidRPr="00AF6E76">
              <w:rPr>
                <w:rFonts w:ascii="Times New Roman" w:hAnsi="Times New Roman" w:cs="Times New Roman"/>
                <w:sz w:val="18"/>
                <w:szCs w:val="18"/>
                <w:vertAlign w:val="superscript"/>
              </w:rPr>
              <w:t xml:space="preserve">2 </w:t>
            </w:r>
            <w:r w:rsidRPr="00AF6E76">
              <w:rPr>
                <w:rFonts w:ascii="Times New Roman" w:hAnsi="Times New Roman" w:cs="Times New Roman"/>
                <w:sz w:val="18"/>
                <w:szCs w:val="18"/>
              </w:rPr>
              <w:t>= .19</w:t>
            </w:r>
          </w:p>
        </w:tc>
      </w:tr>
      <w:tr w:rsidR="00AF6E76" w:rsidRPr="00AF6E76" w14:paraId="07580123" w14:textId="77777777" w:rsidTr="005B5860">
        <w:tc>
          <w:tcPr>
            <w:tcW w:w="2694" w:type="dxa"/>
          </w:tcPr>
          <w:p w14:paraId="3563FE16" w14:textId="56305901" w:rsidR="005B5860" w:rsidRPr="00AF6E76" w:rsidRDefault="005B5860" w:rsidP="005B5860">
            <w:pPr>
              <w:jc w:val="both"/>
              <w:rPr>
                <w:rFonts w:ascii="Times New Roman" w:hAnsi="Times New Roman" w:cs="Times New Roman"/>
                <w:sz w:val="20"/>
                <w:szCs w:val="20"/>
              </w:rPr>
            </w:pPr>
            <w:proofErr w:type="spellStart"/>
            <w:r w:rsidRPr="00AF6E76">
              <w:rPr>
                <w:rFonts w:ascii="Times New Roman" w:hAnsi="Times New Roman" w:cs="Times New Roman"/>
                <w:sz w:val="20"/>
                <w:szCs w:val="20"/>
              </w:rPr>
              <w:t>Piras</w:t>
            </w:r>
            <w:proofErr w:type="spellEnd"/>
            <w:r w:rsidRPr="00AF6E76">
              <w:rPr>
                <w:rFonts w:ascii="Times New Roman" w:hAnsi="Times New Roman" w:cs="Times New Roman"/>
                <w:sz w:val="20"/>
                <w:szCs w:val="20"/>
              </w:rPr>
              <w:t xml:space="preserve"> et al. (2014)</w:t>
            </w:r>
          </w:p>
        </w:tc>
        <w:tc>
          <w:tcPr>
            <w:tcW w:w="1984" w:type="dxa"/>
          </w:tcPr>
          <w:p w14:paraId="5817525B" w14:textId="17D36B89" w:rsidR="005B5860" w:rsidRPr="00AF6E76" w:rsidRDefault="005B5860" w:rsidP="005B5860">
            <w:pPr>
              <w:jc w:val="center"/>
              <w:rPr>
                <w:rFonts w:ascii="Times New Roman" w:hAnsi="Times New Roman" w:cs="Times New Roman"/>
              </w:rPr>
            </w:pPr>
            <w:r w:rsidRPr="00AF6E76">
              <w:rPr>
                <w:rFonts w:ascii="Times New Roman" w:hAnsi="Times New Roman" w:cs="Times New Roman"/>
              </w:rPr>
              <w:t>Direct</w:t>
            </w:r>
          </w:p>
        </w:tc>
        <w:tc>
          <w:tcPr>
            <w:tcW w:w="1276" w:type="dxa"/>
          </w:tcPr>
          <w:p w14:paraId="11BF4806" w14:textId="24D11706" w:rsidR="005B5860" w:rsidRPr="00AF6E76" w:rsidRDefault="005B5860" w:rsidP="005B5860">
            <w:pPr>
              <w:jc w:val="center"/>
              <w:rPr>
                <w:rFonts w:ascii="Times New Roman" w:hAnsi="Times New Roman" w:cs="Times New Roman"/>
              </w:rPr>
            </w:pPr>
            <w:r w:rsidRPr="00AF6E76">
              <w:rPr>
                <w:rFonts w:ascii="Times New Roman" w:hAnsi="Times New Roman" w:cs="Times New Roman"/>
              </w:rPr>
              <w:t>Correlation</w:t>
            </w:r>
          </w:p>
        </w:tc>
        <w:tc>
          <w:tcPr>
            <w:tcW w:w="6946" w:type="dxa"/>
          </w:tcPr>
          <w:p w14:paraId="723AD549" w14:textId="046D1A20" w:rsidR="005B5860" w:rsidRPr="00AF6E76" w:rsidRDefault="005B5860" w:rsidP="005B5860">
            <w:pPr>
              <w:jc w:val="both"/>
              <w:rPr>
                <w:rFonts w:ascii="Times New Roman" w:hAnsi="Times New Roman" w:cs="Times New Roman"/>
                <w:sz w:val="18"/>
                <w:szCs w:val="18"/>
              </w:rPr>
            </w:pPr>
            <w:r w:rsidRPr="00AF6E76">
              <w:rPr>
                <w:rFonts w:ascii="Times New Roman" w:hAnsi="Times New Roman" w:cs="Times New Roman"/>
                <w:sz w:val="18"/>
                <w:szCs w:val="18"/>
              </w:rPr>
              <w:t xml:space="preserve">Experts had a negative correlation between fixation duration and response time on correct decisions. </w:t>
            </w:r>
          </w:p>
        </w:tc>
        <w:tc>
          <w:tcPr>
            <w:tcW w:w="3685" w:type="dxa"/>
          </w:tcPr>
          <w:p w14:paraId="561539D2" w14:textId="7592183C" w:rsidR="005B5860" w:rsidRPr="00AF6E76" w:rsidRDefault="008F6671" w:rsidP="005B5860">
            <w:pPr>
              <w:jc w:val="both"/>
              <w:rPr>
                <w:rFonts w:ascii="Times New Roman" w:hAnsi="Times New Roman" w:cs="Times New Roman"/>
                <w:sz w:val="18"/>
                <w:szCs w:val="18"/>
              </w:rPr>
            </w:pPr>
            <w:r w:rsidRPr="00AF6E76">
              <w:rPr>
                <w:rFonts w:ascii="Times New Roman" w:hAnsi="Times New Roman" w:cs="Times New Roman"/>
                <w:i/>
                <w:iCs/>
                <w:sz w:val="18"/>
                <w:szCs w:val="18"/>
              </w:rPr>
              <w:t xml:space="preserve">r </w:t>
            </w:r>
            <w:r w:rsidRPr="00AF6E76">
              <w:rPr>
                <w:rFonts w:ascii="Times New Roman" w:hAnsi="Times New Roman" w:cs="Times New Roman"/>
                <w:sz w:val="18"/>
                <w:szCs w:val="18"/>
              </w:rPr>
              <w:t xml:space="preserve">= </w:t>
            </w:r>
            <w:r w:rsidR="008E3F69" w:rsidRPr="00AF6E76">
              <w:rPr>
                <w:rFonts w:ascii="Times New Roman" w:hAnsi="Times New Roman" w:cs="Times New Roman"/>
                <w:sz w:val="18"/>
                <w:szCs w:val="18"/>
              </w:rPr>
              <w:t>-.22</w:t>
            </w:r>
          </w:p>
        </w:tc>
      </w:tr>
      <w:tr w:rsidR="00AF6E76" w:rsidRPr="00AF6E76" w14:paraId="498424B2" w14:textId="77777777" w:rsidTr="005B5860">
        <w:tc>
          <w:tcPr>
            <w:tcW w:w="2694" w:type="dxa"/>
          </w:tcPr>
          <w:p w14:paraId="010ED0E3" w14:textId="6D809CE6" w:rsidR="005B5860" w:rsidRPr="00AF6E76" w:rsidRDefault="005B5860" w:rsidP="005B5860">
            <w:pPr>
              <w:jc w:val="both"/>
              <w:rPr>
                <w:rFonts w:ascii="Times New Roman" w:hAnsi="Times New Roman" w:cs="Times New Roman"/>
                <w:sz w:val="20"/>
                <w:szCs w:val="20"/>
              </w:rPr>
            </w:pPr>
            <w:proofErr w:type="spellStart"/>
            <w:r w:rsidRPr="00AF6E76">
              <w:rPr>
                <w:rFonts w:ascii="Times New Roman" w:hAnsi="Times New Roman" w:cs="Times New Roman"/>
                <w:sz w:val="20"/>
                <w:szCs w:val="20"/>
              </w:rPr>
              <w:t>Savelsbergh</w:t>
            </w:r>
            <w:proofErr w:type="spellEnd"/>
            <w:r w:rsidRPr="00AF6E76">
              <w:rPr>
                <w:rFonts w:ascii="Times New Roman" w:hAnsi="Times New Roman" w:cs="Times New Roman"/>
                <w:sz w:val="20"/>
                <w:szCs w:val="20"/>
              </w:rPr>
              <w:t xml:space="preserve"> et al. (2002)</w:t>
            </w:r>
          </w:p>
        </w:tc>
        <w:tc>
          <w:tcPr>
            <w:tcW w:w="1984" w:type="dxa"/>
          </w:tcPr>
          <w:p w14:paraId="30704D09" w14:textId="7A101465" w:rsidR="005B5860" w:rsidRPr="00AF6E76" w:rsidRDefault="005B5860" w:rsidP="005B5860">
            <w:pPr>
              <w:jc w:val="center"/>
              <w:rPr>
                <w:rFonts w:ascii="Times New Roman" w:hAnsi="Times New Roman" w:cs="Times New Roman"/>
              </w:rPr>
            </w:pPr>
            <w:r w:rsidRPr="00AF6E76">
              <w:rPr>
                <w:rFonts w:ascii="Times New Roman" w:hAnsi="Times New Roman" w:cs="Times New Roman"/>
              </w:rPr>
              <w:t>Inferred</w:t>
            </w:r>
          </w:p>
        </w:tc>
        <w:tc>
          <w:tcPr>
            <w:tcW w:w="1276" w:type="dxa"/>
          </w:tcPr>
          <w:p w14:paraId="5F48316E" w14:textId="55EB55CF" w:rsidR="005B5860" w:rsidRPr="00AF6E76" w:rsidRDefault="005B5860" w:rsidP="005B5860">
            <w:pPr>
              <w:jc w:val="center"/>
              <w:rPr>
                <w:rFonts w:ascii="Times New Roman" w:hAnsi="Times New Roman" w:cs="Times New Roman"/>
              </w:rPr>
            </w:pPr>
            <w:r w:rsidRPr="00AF6E76">
              <w:rPr>
                <w:rFonts w:ascii="Times New Roman" w:hAnsi="Times New Roman" w:cs="Times New Roman"/>
              </w:rPr>
              <w:t>ANOVA</w:t>
            </w:r>
          </w:p>
        </w:tc>
        <w:tc>
          <w:tcPr>
            <w:tcW w:w="6946" w:type="dxa"/>
          </w:tcPr>
          <w:p w14:paraId="6F9D2229" w14:textId="4047CE6D" w:rsidR="005B5860" w:rsidRPr="00AF6E76" w:rsidRDefault="005B5860" w:rsidP="005B5860">
            <w:pPr>
              <w:jc w:val="both"/>
              <w:rPr>
                <w:rFonts w:ascii="Times New Roman" w:hAnsi="Times New Roman" w:cs="Times New Roman"/>
                <w:sz w:val="18"/>
                <w:szCs w:val="18"/>
              </w:rPr>
            </w:pPr>
            <w:r w:rsidRPr="00AF6E76">
              <w:rPr>
                <w:rFonts w:ascii="Times New Roman" w:hAnsi="Times New Roman" w:cs="Times New Roman"/>
                <w:sz w:val="18"/>
                <w:szCs w:val="18"/>
              </w:rPr>
              <w:t>Successful and unsuccessful decision groups did not significantly differ on any VA measure</w:t>
            </w:r>
          </w:p>
        </w:tc>
        <w:tc>
          <w:tcPr>
            <w:tcW w:w="3685" w:type="dxa"/>
          </w:tcPr>
          <w:p w14:paraId="7A347547" w14:textId="26D3FBB0" w:rsidR="005B5860" w:rsidRPr="00AF6E76" w:rsidRDefault="005B5860" w:rsidP="005B5860">
            <w:pPr>
              <w:jc w:val="both"/>
              <w:rPr>
                <w:rFonts w:ascii="Times New Roman" w:hAnsi="Times New Roman" w:cs="Times New Roman"/>
                <w:sz w:val="18"/>
                <w:szCs w:val="18"/>
              </w:rPr>
            </w:pPr>
            <w:r w:rsidRPr="00AF6E76">
              <w:rPr>
                <w:rFonts w:ascii="Times New Roman" w:hAnsi="Times New Roman" w:cs="Times New Roman"/>
                <w:sz w:val="18"/>
                <w:szCs w:val="18"/>
              </w:rPr>
              <w:t>None</w:t>
            </w:r>
          </w:p>
        </w:tc>
      </w:tr>
      <w:tr w:rsidR="00AF6E76" w:rsidRPr="00AF6E76" w14:paraId="50DB8715" w14:textId="77777777" w:rsidTr="005B5860">
        <w:tc>
          <w:tcPr>
            <w:tcW w:w="2694" w:type="dxa"/>
          </w:tcPr>
          <w:p w14:paraId="4B9F06E1" w14:textId="10DA0A06" w:rsidR="005B5860" w:rsidRPr="00AF6E76" w:rsidRDefault="005B5860" w:rsidP="005B5860">
            <w:pPr>
              <w:jc w:val="both"/>
              <w:rPr>
                <w:rFonts w:ascii="Times New Roman" w:hAnsi="Times New Roman" w:cs="Times New Roman"/>
                <w:sz w:val="20"/>
                <w:szCs w:val="20"/>
              </w:rPr>
            </w:pPr>
            <w:proofErr w:type="spellStart"/>
            <w:r w:rsidRPr="00AF6E76">
              <w:rPr>
                <w:rFonts w:ascii="Times New Roman" w:hAnsi="Times New Roman" w:cs="Times New Roman"/>
                <w:sz w:val="20"/>
                <w:szCs w:val="20"/>
              </w:rPr>
              <w:t>Savelsbergh</w:t>
            </w:r>
            <w:proofErr w:type="spellEnd"/>
            <w:r w:rsidRPr="00AF6E76">
              <w:rPr>
                <w:rFonts w:ascii="Times New Roman" w:hAnsi="Times New Roman" w:cs="Times New Roman"/>
                <w:sz w:val="20"/>
                <w:szCs w:val="20"/>
              </w:rPr>
              <w:t xml:space="preserve"> et al. (2005)</w:t>
            </w:r>
          </w:p>
        </w:tc>
        <w:tc>
          <w:tcPr>
            <w:tcW w:w="1984" w:type="dxa"/>
          </w:tcPr>
          <w:p w14:paraId="2ED7B58A" w14:textId="17BF300B" w:rsidR="005B5860" w:rsidRPr="00AF6E76" w:rsidRDefault="005B5860" w:rsidP="005B5860">
            <w:pPr>
              <w:jc w:val="center"/>
              <w:rPr>
                <w:rFonts w:ascii="Times New Roman" w:hAnsi="Times New Roman" w:cs="Times New Roman"/>
              </w:rPr>
            </w:pPr>
            <w:r w:rsidRPr="00AF6E76">
              <w:rPr>
                <w:rFonts w:ascii="Times New Roman" w:hAnsi="Times New Roman" w:cs="Times New Roman"/>
              </w:rPr>
              <w:t>Inferred</w:t>
            </w:r>
          </w:p>
        </w:tc>
        <w:tc>
          <w:tcPr>
            <w:tcW w:w="1276" w:type="dxa"/>
          </w:tcPr>
          <w:p w14:paraId="245C33C5" w14:textId="1CA2E1C0" w:rsidR="005B5860" w:rsidRPr="00AF6E76" w:rsidRDefault="005B5860" w:rsidP="005B5860">
            <w:pPr>
              <w:jc w:val="center"/>
              <w:rPr>
                <w:rFonts w:ascii="Times New Roman" w:hAnsi="Times New Roman" w:cs="Times New Roman"/>
              </w:rPr>
            </w:pPr>
            <w:r w:rsidRPr="00AF6E76">
              <w:rPr>
                <w:rFonts w:ascii="Times New Roman" w:hAnsi="Times New Roman" w:cs="Times New Roman"/>
              </w:rPr>
              <w:t>ANOVA</w:t>
            </w:r>
          </w:p>
        </w:tc>
        <w:tc>
          <w:tcPr>
            <w:tcW w:w="6946" w:type="dxa"/>
          </w:tcPr>
          <w:p w14:paraId="003ACEBB" w14:textId="2FBB4EBB" w:rsidR="005B5860" w:rsidRPr="00AF6E76" w:rsidRDefault="005B5860" w:rsidP="005B5860">
            <w:pPr>
              <w:jc w:val="both"/>
              <w:rPr>
                <w:rFonts w:ascii="Times New Roman" w:hAnsi="Times New Roman" w:cs="Times New Roman"/>
                <w:sz w:val="18"/>
                <w:szCs w:val="18"/>
              </w:rPr>
            </w:pPr>
            <w:r w:rsidRPr="00AF6E76">
              <w:rPr>
                <w:rFonts w:ascii="Times New Roman" w:hAnsi="Times New Roman" w:cs="Times New Roman"/>
                <w:sz w:val="18"/>
                <w:szCs w:val="18"/>
              </w:rPr>
              <w:t>Successful decision group fixated the non-kicking leg more, head less, and unspecified region more</w:t>
            </w:r>
          </w:p>
        </w:tc>
        <w:tc>
          <w:tcPr>
            <w:tcW w:w="3685" w:type="dxa"/>
          </w:tcPr>
          <w:p w14:paraId="6B199E51" w14:textId="2C4E8D07" w:rsidR="005B5860" w:rsidRPr="00AF6E76" w:rsidRDefault="008E3F69" w:rsidP="005B5860">
            <w:pPr>
              <w:jc w:val="both"/>
              <w:rPr>
                <w:rFonts w:ascii="Times New Roman" w:hAnsi="Times New Roman" w:cs="Times New Roman"/>
                <w:sz w:val="18"/>
                <w:szCs w:val="18"/>
              </w:rPr>
            </w:pPr>
            <w:r w:rsidRPr="00AF6E76">
              <w:rPr>
                <w:rFonts w:ascii="Times New Roman" w:hAnsi="Times New Roman" w:cs="Times New Roman"/>
                <w:sz w:val="18"/>
                <w:szCs w:val="18"/>
              </w:rPr>
              <w:t xml:space="preserve">Non-kicking leg - </w:t>
            </w:r>
            <w:r w:rsidRPr="00AF6E76">
              <w:rPr>
                <w:rFonts w:ascii="Times New Roman" w:hAnsi="Times New Roman" w:cs="Times New Roman"/>
                <w:sz w:val="18"/>
                <w:szCs w:val="18"/>
              </w:rPr>
              <w:sym w:font="Symbol" w:char="F068"/>
            </w:r>
            <w:r w:rsidRPr="00AF6E76">
              <w:rPr>
                <w:rFonts w:ascii="Times New Roman" w:hAnsi="Times New Roman" w:cs="Times New Roman"/>
                <w:sz w:val="18"/>
                <w:szCs w:val="18"/>
              </w:rPr>
              <w:sym w:font="Symbol" w:char="F072"/>
            </w:r>
            <w:r w:rsidRPr="00AF6E76">
              <w:rPr>
                <w:rFonts w:ascii="Times New Roman" w:hAnsi="Times New Roman" w:cs="Times New Roman"/>
                <w:sz w:val="18"/>
                <w:szCs w:val="18"/>
                <w:vertAlign w:val="superscript"/>
              </w:rPr>
              <w:t xml:space="preserve">2 </w:t>
            </w:r>
            <w:r w:rsidRPr="00AF6E76">
              <w:rPr>
                <w:rFonts w:ascii="Times New Roman" w:hAnsi="Times New Roman" w:cs="Times New Roman"/>
                <w:sz w:val="18"/>
                <w:szCs w:val="18"/>
              </w:rPr>
              <w:t xml:space="preserve">= .36, head - </w:t>
            </w:r>
            <w:r w:rsidRPr="00AF6E76">
              <w:rPr>
                <w:rFonts w:ascii="Times New Roman" w:hAnsi="Times New Roman" w:cs="Times New Roman"/>
                <w:sz w:val="18"/>
                <w:szCs w:val="18"/>
              </w:rPr>
              <w:sym w:font="Symbol" w:char="F068"/>
            </w:r>
            <w:r w:rsidRPr="00AF6E76">
              <w:rPr>
                <w:rFonts w:ascii="Times New Roman" w:hAnsi="Times New Roman" w:cs="Times New Roman"/>
                <w:sz w:val="18"/>
                <w:szCs w:val="18"/>
              </w:rPr>
              <w:sym w:font="Symbol" w:char="F072"/>
            </w:r>
            <w:r w:rsidRPr="00AF6E76">
              <w:rPr>
                <w:rFonts w:ascii="Times New Roman" w:hAnsi="Times New Roman" w:cs="Times New Roman"/>
                <w:sz w:val="18"/>
                <w:szCs w:val="18"/>
                <w:vertAlign w:val="superscript"/>
              </w:rPr>
              <w:t xml:space="preserve">2 </w:t>
            </w:r>
            <w:r w:rsidRPr="00AF6E76">
              <w:rPr>
                <w:rFonts w:ascii="Times New Roman" w:hAnsi="Times New Roman" w:cs="Times New Roman"/>
                <w:sz w:val="18"/>
                <w:szCs w:val="18"/>
              </w:rPr>
              <w:t xml:space="preserve">= </w:t>
            </w:r>
            <w:r w:rsidR="003F77BC" w:rsidRPr="00AF6E76">
              <w:rPr>
                <w:rFonts w:ascii="Times New Roman" w:hAnsi="Times New Roman" w:cs="Times New Roman"/>
                <w:sz w:val="18"/>
                <w:szCs w:val="18"/>
              </w:rPr>
              <w:t xml:space="preserve">.27, unspecified - </w:t>
            </w:r>
            <w:r w:rsidR="003F77BC" w:rsidRPr="00AF6E76">
              <w:rPr>
                <w:rFonts w:ascii="Times New Roman" w:hAnsi="Times New Roman" w:cs="Times New Roman"/>
                <w:sz w:val="18"/>
                <w:szCs w:val="18"/>
              </w:rPr>
              <w:sym w:font="Symbol" w:char="F068"/>
            </w:r>
            <w:r w:rsidR="003F77BC" w:rsidRPr="00AF6E76">
              <w:rPr>
                <w:rFonts w:ascii="Times New Roman" w:hAnsi="Times New Roman" w:cs="Times New Roman"/>
                <w:sz w:val="18"/>
                <w:szCs w:val="18"/>
              </w:rPr>
              <w:sym w:font="Symbol" w:char="F072"/>
            </w:r>
            <w:r w:rsidR="003F77BC" w:rsidRPr="00AF6E76">
              <w:rPr>
                <w:rFonts w:ascii="Times New Roman" w:hAnsi="Times New Roman" w:cs="Times New Roman"/>
                <w:sz w:val="18"/>
                <w:szCs w:val="18"/>
                <w:vertAlign w:val="superscript"/>
              </w:rPr>
              <w:t xml:space="preserve">2 </w:t>
            </w:r>
            <w:r w:rsidR="003F77BC" w:rsidRPr="00AF6E76">
              <w:rPr>
                <w:rFonts w:ascii="Times New Roman" w:hAnsi="Times New Roman" w:cs="Times New Roman"/>
                <w:sz w:val="18"/>
                <w:szCs w:val="18"/>
              </w:rPr>
              <w:t xml:space="preserve">= </w:t>
            </w:r>
            <w:r w:rsidR="00180EFC" w:rsidRPr="00AF6E76">
              <w:rPr>
                <w:rFonts w:ascii="Times New Roman" w:hAnsi="Times New Roman" w:cs="Times New Roman"/>
                <w:sz w:val="18"/>
                <w:szCs w:val="18"/>
              </w:rPr>
              <w:t xml:space="preserve">.34 </w:t>
            </w:r>
          </w:p>
        </w:tc>
      </w:tr>
      <w:tr w:rsidR="00AF6E76" w:rsidRPr="00AF6E76" w14:paraId="519A6325" w14:textId="77777777" w:rsidTr="005B5860">
        <w:tc>
          <w:tcPr>
            <w:tcW w:w="2694" w:type="dxa"/>
          </w:tcPr>
          <w:p w14:paraId="7B14504E" w14:textId="2ADA5DEE" w:rsidR="005B5860" w:rsidRPr="00AF6E76" w:rsidRDefault="005B5860" w:rsidP="005B5860">
            <w:pPr>
              <w:jc w:val="both"/>
              <w:rPr>
                <w:rFonts w:ascii="Times New Roman" w:hAnsi="Times New Roman" w:cs="Times New Roman"/>
                <w:sz w:val="20"/>
                <w:szCs w:val="20"/>
              </w:rPr>
            </w:pPr>
            <w:proofErr w:type="spellStart"/>
            <w:r w:rsidRPr="00AF6E76">
              <w:rPr>
                <w:rFonts w:ascii="Times New Roman" w:hAnsi="Times New Roman" w:cs="Times New Roman"/>
                <w:sz w:val="20"/>
                <w:szCs w:val="20"/>
              </w:rPr>
              <w:t>Vaeyens</w:t>
            </w:r>
            <w:proofErr w:type="spellEnd"/>
            <w:r w:rsidRPr="00AF6E76">
              <w:rPr>
                <w:rFonts w:ascii="Times New Roman" w:hAnsi="Times New Roman" w:cs="Times New Roman"/>
                <w:sz w:val="20"/>
                <w:szCs w:val="20"/>
              </w:rPr>
              <w:t xml:space="preserve"> et al. (2007)</w:t>
            </w:r>
          </w:p>
        </w:tc>
        <w:tc>
          <w:tcPr>
            <w:tcW w:w="1984" w:type="dxa"/>
          </w:tcPr>
          <w:p w14:paraId="5559B838" w14:textId="165244FC" w:rsidR="005B5860" w:rsidRPr="00AF6E76" w:rsidRDefault="005B5860" w:rsidP="005B5860">
            <w:pPr>
              <w:jc w:val="center"/>
              <w:rPr>
                <w:rFonts w:ascii="Times New Roman" w:hAnsi="Times New Roman" w:cs="Times New Roman"/>
              </w:rPr>
            </w:pPr>
            <w:r w:rsidRPr="00AF6E76">
              <w:rPr>
                <w:rFonts w:ascii="Times New Roman" w:hAnsi="Times New Roman" w:cs="Times New Roman"/>
              </w:rPr>
              <w:t>Inferred</w:t>
            </w:r>
          </w:p>
        </w:tc>
        <w:tc>
          <w:tcPr>
            <w:tcW w:w="1276" w:type="dxa"/>
          </w:tcPr>
          <w:p w14:paraId="6DFD2E28" w14:textId="6D2D42FF" w:rsidR="005B5860" w:rsidRPr="00AF6E76" w:rsidRDefault="005B5860" w:rsidP="005B5860">
            <w:pPr>
              <w:jc w:val="center"/>
              <w:rPr>
                <w:rFonts w:ascii="Times New Roman" w:hAnsi="Times New Roman" w:cs="Times New Roman"/>
              </w:rPr>
            </w:pPr>
            <w:r w:rsidRPr="00AF6E76">
              <w:rPr>
                <w:rFonts w:ascii="Times New Roman" w:hAnsi="Times New Roman" w:cs="Times New Roman"/>
              </w:rPr>
              <w:t>ANOVA</w:t>
            </w:r>
          </w:p>
        </w:tc>
        <w:tc>
          <w:tcPr>
            <w:tcW w:w="6946" w:type="dxa"/>
          </w:tcPr>
          <w:p w14:paraId="24E0B15D" w14:textId="7C702D77" w:rsidR="005B5860" w:rsidRPr="00AF6E76" w:rsidRDefault="005B5860" w:rsidP="005B5860">
            <w:pPr>
              <w:jc w:val="both"/>
              <w:rPr>
                <w:rFonts w:ascii="Times New Roman" w:hAnsi="Times New Roman" w:cs="Times New Roman"/>
                <w:sz w:val="18"/>
                <w:szCs w:val="18"/>
              </w:rPr>
            </w:pPr>
            <w:r w:rsidRPr="00AF6E76">
              <w:rPr>
                <w:rFonts w:ascii="Times New Roman" w:hAnsi="Times New Roman" w:cs="Times New Roman"/>
                <w:sz w:val="18"/>
                <w:szCs w:val="18"/>
              </w:rPr>
              <w:t>Successful decision group had higher search rate, alternate fixation order, and differed in percentage time fixating “key” locations</w:t>
            </w:r>
          </w:p>
        </w:tc>
        <w:tc>
          <w:tcPr>
            <w:tcW w:w="3685" w:type="dxa"/>
          </w:tcPr>
          <w:p w14:paraId="5B0107F0" w14:textId="20F74BB2" w:rsidR="005B5860" w:rsidRPr="00AF6E76" w:rsidRDefault="00180EFC" w:rsidP="005B5860">
            <w:pPr>
              <w:jc w:val="both"/>
              <w:rPr>
                <w:rFonts w:ascii="Times New Roman" w:hAnsi="Times New Roman" w:cs="Times New Roman"/>
                <w:sz w:val="18"/>
                <w:szCs w:val="18"/>
              </w:rPr>
            </w:pPr>
            <w:r w:rsidRPr="00AF6E76">
              <w:rPr>
                <w:rFonts w:ascii="Times New Roman" w:hAnsi="Times New Roman" w:cs="Times New Roman"/>
                <w:sz w:val="18"/>
                <w:szCs w:val="18"/>
              </w:rPr>
              <w:t xml:space="preserve">Search rate - </w:t>
            </w:r>
            <w:r w:rsidRPr="00AF6E76">
              <w:rPr>
                <w:rFonts w:ascii="Times New Roman" w:hAnsi="Times New Roman" w:cs="Times New Roman"/>
                <w:sz w:val="18"/>
                <w:szCs w:val="18"/>
              </w:rPr>
              <w:sym w:font="Symbol" w:char="F068"/>
            </w:r>
            <w:r w:rsidRPr="00AF6E76">
              <w:rPr>
                <w:rFonts w:ascii="Times New Roman" w:hAnsi="Times New Roman" w:cs="Times New Roman"/>
                <w:sz w:val="18"/>
                <w:szCs w:val="18"/>
              </w:rPr>
              <w:sym w:font="Symbol" w:char="F072"/>
            </w:r>
            <w:r w:rsidRPr="00AF6E76">
              <w:rPr>
                <w:rFonts w:ascii="Times New Roman" w:hAnsi="Times New Roman" w:cs="Times New Roman"/>
                <w:sz w:val="18"/>
                <w:szCs w:val="18"/>
                <w:vertAlign w:val="superscript"/>
              </w:rPr>
              <w:t xml:space="preserve">2 </w:t>
            </w:r>
            <w:r w:rsidRPr="00AF6E76">
              <w:rPr>
                <w:rFonts w:ascii="Times New Roman" w:hAnsi="Times New Roman" w:cs="Times New Roman"/>
                <w:sz w:val="18"/>
                <w:szCs w:val="18"/>
              </w:rPr>
              <w:t xml:space="preserve">= .20, </w:t>
            </w:r>
            <w:r w:rsidR="00E54468" w:rsidRPr="00AF6E76">
              <w:rPr>
                <w:rFonts w:ascii="Times New Roman" w:hAnsi="Times New Roman" w:cs="Times New Roman"/>
                <w:sz w:val="18"/>
                <w:szCs w:val="18"/>
              </w:rPr>
              <w:t xml:space="preserve">alternate fixation order – </w:t>
            </w:r>
            <w:r w:rsidR="00E54468" w:rsidRPr="00AF6E76">
              <w:rPr>
                <w:rFonts w:ascii="Times New Roman" w:hAnsi="Times New Roman" w:cs="Times New Roman"/>
                <w:sz w:val="18"/>
                <w:szCs w:val="18"/>
              </w:rPr>
              <w:sym w:font="Symbol" w:char="F068"/>
            </w:r>
            <w:r w:rsidR="00E54468" w:rsidRPr="00AF6E76">
              <w:rPr>
                <w:rFonts w:ascii="Times New Roman" w:hAnsi="Times New Roman" w:cs="Times New Roman"/>
                <w:sz w:val="18"/>
                <w:szCs w:val="18"/>
              </w:rPr>
              <w:sym w:font="Symbol" w:char="F072"/>
            </w:r>
            <w:r w:rsidR="00E54468" w:rsidRPr="00AF6E76">
              <w:rPr>
                <w:rFonts w:ascii="Times New Roman" w:hAnsi="Times New Roman" w:cs="Times New Roman"/>
                <w:sz w:val="18"/>
                <w:szCs w:val="18"/>
                <w:vertAlign w:val="superscript"/>
              </w:rPr>
              <w:t xml:space="preserve">2 </w:t>
            </w:r>
            <w:r w:rsidR="00E54468" w:rsidRPr="00AF6E76">
              <w:rPr>
                <w:rFonts w:ascii="Times New Roman" w:hAnsi="Times New Roman" w:cs="Times New Roman"/>
                <w:sz w:val="18"/>
                <w:szCs w:val="18"/>
              </w:rPr>
              <w:t xml:space="preserve">= .16, and “key” locations - </w:t>
            </w:r>
            <w:r w:rsidR="00E54468" w:rsidRPr="00AF6E76">
              <w:rPr>
                <w:rFonts w:ascii="Times New Roman" w:hAnsi="Times New Roman" w:cs="Times New Roman"/>
                <w:sz w:val="18"/>
                <w:szCs w:val="18"/>
              </w:rPr>
              <w:sym w:font="Symbol" w:char="F068"/>
            </w:r>
            <w:r w:rsidR="00E54468" w:rsidRPr="00AF6E76">
              <w:rPr>
                <w:rFonts w:ascii="Times New Roman" w:hAnsi="Times New Roman" w:cs="Times New Roman"/>
                <w:sz w:val="18"/>
                <w:szCs w:val="18"/>
              </w:rPr>
              <w:sym w:font="Symbol" w:char="F072"/>
            </w:r>
            <w:r w:rsidR="00E54468" w:rsidRPr="00AF6E76">
              <w:rPr>
                <w:rFonts w:ascii="Times New Roman" w:hAnsi="Times New Roman" w:cs="Times New Roman"/>
                <w:sz w:val="18"/>
                <w:szCs w:val="18"/>
                <w:vertAlign w:val="superscript"/>
              </w:rPr>
              <w:t xml:space="preserve">2 </w:t>
            </w:r>
            <w:r w:rsidR="00E54468" w:rsidRPr="00AF6E76">
              <w:rPr>
                <w:rFonts w:ascii="Times New Roman" w:hAnsi="Times New Roman" w:cs="Times New Roman"/>
                <w:sz w:val="18"/>
                <w:szCs w:val="18"/>
              </w:rPr>
              <w:t>= .60 to .68</w:t>
            </w:r>
          </w:p>
        </w:tc>
      </w:tr>
      <w:tr w:rsidR="00AF6E76" w:rsidRPr="00AF6E76" w14:paraId="17F36EAF" w14:textId="77777777" w:rsidTr="005B5860">
        <w:tc>
          <w:tcPr>
            <w:tcW w:w="2694" w:type="dxa"/>
          </w:tcPr>
          <w:p w14:paraId="263D63AD" w14:textId="70E9FFF8" w:rsidR="005B5860" w:rsidRPr="00AF6E76" w:rsidRDefault="005B5860" w:rsidP="005B5860">
            <w:pPr>
              <w:jc w:val="both"/>
              <w:rPr>
                <w:rFonts w:ascii="Times New Roman" w:hAnsi="Times New Roman" w:cs="Times New Roman"/>
                <w:sz w:val="20"/>
                <w:szCs w:val="20"/>
              </w:rPr>
            </w:pPr>
            <w:r w:rsidRPr="00AF6E76">
              <w:rPr>
                <w:rFonts w:ascii="Times New Roman" w:hAnsi="Times New Roman" w:cs="Times New Roman"/>
                <w:sz w:val="20"/>
                <w:szCs w:val="20"/>
              </w:rPr>
              <w:t xml:space="preserve">van </w:t>
            </w:r>
            <w:proofErr w:type="spellStart"/>
            <w:r w:rsidRPr="00AF6E76">
              <w:rPr>
                <w:rFonts w:ascii="Times New Roman" w:hAnsi="Times New Roman" w:cs="Times New Roman"/>
                <w:sz w:val="20"/>
                <w:szCs w:val="20"/>
              </w:rPr>
              <w:t>Maarseveen</w:t>
            </w:r>
            <w:proofErr w:type="spellEnd"/>
            <w:r w:rsidRPr="00AF6E76">
              <w:rPr>
                <w:rFonts w:ascii="Times New Roman" w:hAnsi="Times New Roman" w:cs="Times New Roman"/>
                <w:sz w:val="20"/>
                <w:szCs w:val="20"/>
              </w:rPr>
              <w:t xml:space="preserve"> et al. (2018a)</w:t>
            </w:r>
          </w:p>
        </w:tc>
        <w:tc>
          <w:tcPr>
            <w:tcW w:w="1984" w:type="dxa"/>
          </w:tcPr>
          <w:p w14:paraId="1C25BD18" w14:textId="5C0DC979" w:rsidR="005B5860" w:rsidRPr="00AF6E76" w:rsidRDefault="005B5860" w:rsidP="005B5860">
            <w:pPr>
              <w:jc w:val="center"/>
              <w:rPr>
                <w:rFonts w:ascii="Times New Roman" w:hAnsi="Times New Roman" w:cs="Times New Roman"/>
              </w:rPr>
            </w:pPr>
            <w:r w:rsidRPr="00AF6E76">
              <w:rPr>
                <w:rFonts w:ascii="Times New Roman" w:hAnsi="Times New Roman" w:cs="Times New Roman"/>
              </w:rPr>
              <w:t>Direct</w:t>
            </w:r>
          </w:p>
        </w:tc>
        <w:tc>
          <w:tcPr>
            <w:tcW w:w="1276" w:type="dxa"/>
          </w:tcPr>
          <w:p w14:paraId="6ED3F2A5" w14:textId="17F714E1" w:rsidR="005B5860" w:rsidRPr="00AF6E76" w:rsidRDefault="005B5860" w:rsidP="005B5860">
            <w:pPr>
              <w:jc w:val="center"/>
              <w:rPr>
                <w:rFonts w:ascii="Times New Roman" w:hAnsi="Times New Roman" w:cs="Times New Roman"/>
              </w:rPr>
            </w:pPr>
            <w:r w:rsidRPr="00AF6E76">
              <w:rPr>
                <w:rFonts w:ascii="Times New Roman" w:hAnsi="Times New Roman" w:cs="Times New Roman"/>
              </w:rPr>
              <w:t>Correlation</w:t>
            </w:r>
          </w:p>
        </w:tc>
        <w:tc>
          <w:tcPr>
            <w:tcW w:w="6946" w:type="dxa"/>
          </w:tcPr>
          <w:p w14:paraId="5410953B" w14:textId="7CE8C11E" w:rsidR="005B5860" w:rsidRPr="00AF6E76" w:rsidRDefault="005B5860" w:rsidP="005B5860">
            <w:pPr>
              <w:jc w:val="both"/>
              <w:rPr>
                <w:rFonts w:ascii="Times New Roman" w:hAnsi="Times New Roman" w:cs="Times New Roman"/>
                <w:sz w:val="18"/>
                <w:szCs w:val="18"/>
              </w:rPr>
            </w:pPr>
            <w:r w:rsidRPr="00AF6E76">
              <w:rPr>
                <w:rFonts w:ascii="Times New Roman" w:hAnsi="Times New Roman" w:cs="Times New Roman"/>
                <w:sz w:val="18"/>
                <w:szCs w:val="18"/>
              </w:rPr>
              <w:t>In-situ soccer decisions accuracy significantly negatively correlated with time fixating the ball</w:t>
            </w:r>
          </w:p>
        </w:tc>
        <w:tc>
          <w:tcPr>
            <w:tcW w:w="3685" w:type="dxa"/>
          </w:tcPr>
          <w:p w14:paraId="1B39EADA" w14:textId="0E20DE99" w:rsidR="005B5860" w:rsidRPr="00AF6E76" w:rsidRDefault="008612A0" w:rsidP="005B5860">
            <w:pPr>
              <w:jc w:val="both"/>
              <w:rPr>
                <w:rFonts w:ascii="Times New Roman" w:hAnsi="Times New Roman" w:cs="Times New Roman"/>
                <w:sz w:val="18"/>
                <w:szCs w:val="18"/>
              </w:rPr>
            </w:pPr>
            <w:r w:rsidRPr="00AF6E76">
              <w:rPr>
                <w:rFonts w:ascii="Times New Roman" w:hAnsi="Times New Roman" w:cs="Times New Roman"/>
                <w:i/>
                <w:iCs/>
                <w:sz w:val="18"/>
                <w:szCs w:val="18"/>
              </w:rPr>
              <w:t xml:space="preserve">r </w:t>
            </w:r>
            <w:r w:rsidRPr="00AF6E76">
              <w:rPr>
                <w:rFonts w:ascii="Times New Roman" w:hAnsi="Times New Roman" w:cs="Times New Roman"/>
                <w:sz w:val="18"/>
                <w:szCs w:val="18"/>
              </w:rPr>
              <w:t>= -.66</w:t>
            </w:r>
          </w:p>
        </w:tc>
      </w:tr>
      <w:tr w:rsidR="00AF6E76" w:rsidRPr="00AF6E76" w14:paraId="13E93DA5" w14:textId="77777777" w:rsidTr="005B5860">
        <w:tc>
          <w:tcPr>
            <w:tcW w:w="2694" w:type="dxa"/>
          </w:tcPr>
          <w:p w14:paraId="377C10E7" w14:textId="75EEA2ED" w:rsidR="005B5860" w:rsidRPr="00AF6E76" w:rsidRDefault="005B5860" w:rsidP="005B5860">
            <w:pPr>
              <w:jc w:val="both"/>
              <w:rPr>
                <w:rFonts w:ascii="Times New Roman" w:hAnsi="Times New Roman" w:cs="Times New Roman"/>
                <w:sz w:val="20"/>
                <w:szCs w:val="20"/>
              </w:rPr>
            </w:pPr>
            <w:r w:rsidRPr="00AF6E76">
              <w:rPr>
                <w:rFonts w:ascii="Times New Roman" w:hAnsi="Times New Roman" w:cs="Times New Roman"/>
                <w:sz w:val="20"/>
                <w:szCs w:val="20"/>
              </w:rPr>
              <w:t xml:space="preserve">van </w:t>
            </w:r>
            <w:proofErr w:type="spellStart"/>
            <w:r w:rsidRPr="00AF6E76">
              <w:rPr>
                <w:rFonts w:ascii="Times New Roman" w:hAnsi="Times New Roman" w:cs="Times New Roman"/>
                <w:sz w:val="20"/>
                <w:szCs w:val="20"/>
              </w:rPr>
              <w:t>Maarseveen</w:t>
            </w:r>
            <w:proofErr w:type="spellEnd"/>
            <w:r w:rsidRPr="00AF6E76">
              <w:rPr>
                <w:rFonts w:ascii="Times New Roman" w:hAnsi="Times New Roman" w:cs="Times New Roman"/>
                <w:sz w:val="20"/>
                <w:szCs w:val="20"/>
              </w:rPr>
              <w:t xml:space="preserve"> et al. (2018b)</w:t>
            </w:r>
          </w:p>
        </w:tc>
        <w:tc>
          <w:tcPr>
            <w:tcW w:w="1984" w:type="dxa"/>
          </w:tcPr>
          <w:p w14:paraId="2DA144F3" w14:textId="5EED62F2" w:rsidR="005B5860" w:rsidRPr="00AF6E76" w:rsidRDefault="005B5860" w:rsidP="005B5860">
            <w:pPr>
              <w:jc w:val="center"/>
              <w:rPr>
                <w:rFonts w:ascii="Times New Roman" w:hAnsi="Times New Roman" w:cs="Times New Roman"/>
              </w:rPr>
            </w:pPr>
            <w:r w:rsidRPr="00AF6E76">
              <w:rPr>
                <w:rFonts w:ascii="Times New Roman" w:hAnsi="Times New Roman" w:cs="Times New Roman"/>
              </w:rPr>
              <w:t>Direct</w:t>
            </w:r>
          </w:p>
        </w:tc>
        <w:tc>
          <w:tcPr>
            <w:tcW w:w="1276" w:type="dxa"/>
          </w:tcPr>
          <w:p w14:paraId="1EDEE3F7" w14:textId="53F9B9B3" w:rsidR="005B5860" w:rsidRPr="00AF6E76" w:rsidRDefault="005B5860" w:rsidP="005B5860">
            <w:pPr>
              <w:jc w:val="center"/>
              <w:rPr>
                <w:rFonts w:ascii="Times New Roman" w:hAnsi="Times New Roman" w:cs="Times New Roman"/>
              </w:rPr>
            </w:pPr>
            <w:r w:rsidRPr="00AF6E76">
              <w:rPr>
                <w:rFonts w:ascii="Times New Roman" w:hAnsi="Times New Roman" w:cs="Times New Roman"/>
              </w:rPr>
              <w:t>Descriptive and Correlation</w:t>
            </w:r>
          </w:p>
        </w:tc>
        <w:tc>
          <w:tcPr>
            <w:tcW w:w="6946" w:type="dxa"/>
          </w:tcPr>
          <w:p w14:paraId="67DC2B5B" w14:textId="2E55F56D" w:rsidR="005B5860" w:rsidRPr="00AF6E76" w:rsidRDefault="005B5860" w:rsidP="005B5860">
            <w:pPr>
              <w:jc w:val="both"/>
              <w:rPr>
                <w:rFonts w:ascii="Times New Roman" w:hAnsi="Times New Roman" w:cs="Times New Roman"/>
                <w:sz w:val="18"/>
                <w:szCs w:val="18"/>
              </w:rPr>
            </w:pPr>
            <w:r w:rsidRPr="00AF6E76">
              <w:rPr>
                <w:rFonts w:ascii="Times New Roman" w:hAnsi="Times New Roman" w:cs="Times New Roman"/>
                <w:sz w:val="18"/>
                <w:szCs w:val="18"/>
              </w:rPr>
              <w:t>Half final fixations were to decision target. Greater decision accuracy associated with more time viewing free space. Difference scan paths in correct and incorrect decisions. When decision was wrong gaze was only at optimal choice 12/56 times</w:t>
            </w:r>
          </w:p>
        </w:tc>
        <w:tc>
          <w:tcPr>
            <w:tcW w:w="3685" w:type="dxa"/>
          </w:tcPr>
          <w:p w14:paraId="04783DD8" w14:textId="64E33B3E" w:rsidR="005B5860" w:rsidRPr="00AF6E76" w:rsidRDefault="008612A0" w:rsidP="005B5860">
            <w:pPr>
              <w:jc w:val="both"/>
              <w:rPr>
                <w:rFonts w:ascii="Times New Roman" w:hAnsi="Times New Roman" w:cs="Times New Roman"/>
                <w:sz w:val="18"/>
                <w:szCs w:val="18"/>
              </w:rPr>
            </w:pPr>
            <w:r w:rsidRPr="00AF6E76">
              <w:rPr>
                <w:rFonts w:ascii="Times New Roman" w:hAnsi="Times New Roman" w:cs="Times New Roman"/>
                <w:i/>
                <w:iCs/>
                <w:sz w:val="18"/>
                <w:szCs w:val="18"/>
              </w:rPr>
              <w:t xml:space="preserve">r </w:t>
            </w:r>
            <w:r w:rsidRPr="00AF6E76">
              <w:rPr>
                <w:rFonts w:ascii="Times New Roman" w:hAnsi="Times New Roman" w:cs="Times New Roman"/>
                <w:sz w:val="18"/>
                <w:szCs w:val="18"/>
              </w:rPr>
              <w:t>= -.71</w:t>
            </w:r>
          </w:p>
        </w:tc>
      </w:tr>
      <w:tr w:rsidR="00AF6E76" w:rsidRPr="00AF6E76" w14:paraId="61CB3A3E" w14:textId="77777777" w:rsidTr="005B5860">
        <w:tc>
          <w:tcPr>
            <w:tcW w:w="2694" w:type="dxa"/>
          </w:tcPr>
          <w:p w14:paraId="36385F3D" w14:textId="4C8644D3" w:rsidR="005B5860" w:rsidRPr="00AF6E76" w:rsidRDefault="005B5860" w:rsidP="005B5860">
            <w:pPr>
              <w:jc w:val="both"/>
              <w:rPr>
                <w:rFonts w:ascii="Times New Roman" w:hAnsi="Times New Roman" w:cs="Times New Roman"/>
                <w:sz w:val="20"/>
                <w:szCs w:val="20"/>
              </w:rPr>
            </w:pPr>
            <w:r w:rsidRPr="00AF6E76">
              <w:rPr>
                <w:rFonts w:ascii="Times New Roman" w:hAnsi="Times New Roman" w:cs="Times New Roman"/>
                <w:sz w:val="20"/>
                <w:szCs w:val="20"/>
              </w:rPr>
              <w:t>Vila-Maldonado et al. (2019)</w:t>
            </w:r>
          </w:p>
        </w:tc>
        <w:tc>
          <w:tcPr>
            <w:tcW w:w="1984" w:type="dxa"/>
          </w:tcPr>
          <w:p w14:paraId="2BAA838C" w14:textId="560B267F" w:rsidR="005B5860" w:rsidRPr="00AF6E76" w:rsidRDefault="005B5860" w:rsidP="005B5860">
            <w:pPr>
              <w:jc w:val="center"/>
              <w:rPr>
                <w:rFonts w:ascii="Times New Roman" w:hAnsi="Times New Roman" w:cs="Times New Roman"/>
              </w:rPr>
            </w:pPr>
            <w:r w:rsidRPr="00AF6E76">
              <w:rPr>
                <w:rFonts w:ascii="Times New Roman" w:hAnsi="Times New Roman" w:cs="Times New Roman"/>
              </w:rPr>
              <w:t>Direct</w:t>
            </w:r>
          </w:p>
        </w:tc>
        <w:tc>
          <w:tcPr>
            <w:tcW w:w="1276" w:type="dxa"/>
          </w:tcPr>
          <w:p w14:paraId="47856A46" w14:textId="04D0B9CC" w:rsidR="005B5860" w:rsidRPr="00AF6E76" w:rsidRDefault="005B5860" w:rsidP="005B5860">
            <w:pPr>
              <w:jc w:val="center"/>
              <w:rPr>
                <w:rFonts w:ascii="Times New Roman" w:hAnsi="Times New Roman" w:cs="Times New Roman"/>
              </w:rPr>
            </w:pPr>
            <w:r w:rsidRPr="00AF6E76">
              <w:rPr>
                <w:rFonts w:ascii="Times New Roman" w:hAnsi="Times New Roman" w:cs="Times New Roman"/>
              </w:rPr>
              <w:t>Regression</w:t>
            </w:r>
          </w:p>
        </w:tc>
        <w:tc>
          <w:tcPr>
            <w:tcW w:w="6946" w:type="dxa"/>
          </w:tcPr>
          <w:p w14:paraId="644AE628" w14:textId="7220970E" w:rsidR="005B5860" w:rsidRPr="00AF6E76" w:rsidRDefault="0077104E" w:rsidP="005B5860">
            <w:pPr>
              <w:jc w:val="both"/>
              <w:rPr>
                <w:rFonts w:ascii="Times New Roman" w:hAnsi="Times New Roman" w:cs="Times New Roman"/>
                <w:sz w:val="18"/>
                <w:szCs w:val="18"/>
              </w:rPr>
            </w:pPr>
            <w:r w:rsidRPr="00AF6E76">
              <w:rPr>
                <w:rFonts w:ascii="Times New Roman" w:hAnsi="Times New Roman" w:cs="Times New Roman"/>
                <w:sz w:val="18"/>
                <w:szCs w:val="18"/>
              </w:rPr>
              <w:t>Shorter</w:t>
            </w:r>
            <w:r w:rsidR="005B5860" w:rsidRPr="00AF6E76">
              <w:rPr>
                <w:rFonts w:ascii="Times New Roman" w:hAnsi="Times New Roman" w:cs="Times New Roman"/>
                <w:sz w:val="18"/>
                <w:szCs w:val="18"/>
              </w:rPr>
              <w:t xml:space="preserve"> fixations to head and shoulders lead to greater decision-making accuracy. Decision accuracy was positively influenced by the no. of fixations the ball and negatively by no. fixations to the head</w:t>
            </w:r>
          </w:p>
        </w:tc>
        <w:tc>
          <w:tcPr>
            <w:tcW w:w="3685" w:type="dxa"/>
          </w:tcPr>
          <w:p w14:paraId="286C677F" w14:textId="51A41829" w:rsidR="005B5860" w:rsidRPr="00AF6E76" w:rsidRDefault="005B13E4" w:rsidP="005B5860">
            <w:pPr>
              <w:jc w:val="both"/>
              <w:rPr>
                <w:rFonts w:ascii="Times New Roman" w:hAnsi="Times New Roman" w:cs="Times New Roman"/>
                <w:sz w:val="18"/>
                <w:szCs w:val="18"/>
              </w:rPr>
            </w:pPr>
            <w:r w:rsidRPr="00AF6E76">
              <w:rPr>
                <w:rFonts w:ascii="Times New Roman" w:hAnsi="Times New Roman" w:cs="Times New Roman"/>
                <w:sz w:val="18"/>
                <w:szCs w:val="18"/>
              </w:rPr>
              <w:t>Fixation length: h</w:t>
            </w:r>
            <w:r w:rsidR="003E485A" w:rsidRPr="00AF6E76">
              <w:rPr>
                <w:rFonts w:ascii="Times New Roman" w:hAnsi="Times New Roman" w:cs="Times New Roman"/>
                <w:sz w:val="18"/>
                <w:szCs w:val="18"/>
              </w:rPr>
              <w:t xml:space="preserve">ead - </w:t>
            </w:r>
            <w:r w:rsidR="003E485A" w:rsidRPr="00AF6E76">
              <w:rPr>
                <w:rFonts w:ascii="Times New Roman" w:hAnsi="Times New Roman" w:cs="Times New Roman"/>
                <w:sz w:val="18"/>
                <w:szCs w:val="18"/>
              </w:rPr>
              <w:sym w:font="Symbol" w:char="F062"/>
            </w:r>
            <w:r w:rsidR="003E485A" w:rsidRPr="00AF6E76">
              <w:rPr>
                <w:rFonts w:ascii="Times New Roman" w:hAnsi="Times New Roman" w:cs="Times New Roman"/>
                <w:sz w:val="18"/>
                <w:szCs w:val="18"/>
              </w:rPr>
              <w:t xml:space="preserve"> = -.32</w:t>
            </w:r>
            <w:r w:rsidRPr="00AF6E76">
              <w:rPr>
                <w:rFonts w:ascii="Times New Roman" w:hAnsi="Times New Roman" w:cs="Times New Roman"/>
                <w:sz w:val="18"/>
                <w:szCs w:val="18"/>
              </w:rPr>
              <w:t xml:space="preserve"> and </w:t>
            </w:r>
            <w:r w:rsidR="003E485A" w:rsidRPr="00AF6E76">
              <w:rPr>
                <w:rFonts w:ascii="Times New Roman" w:hAnsi="Times New Roman" w:cs="Times New Roman"/>
                <w:sz w:val="18"/>
                <w:szCs w:val="18"/>
              </w:rPr>
              <w:t>s</w:t>
            </w:r>
            <w:r w:rsidR="009311E9" w:rsidRPr="00AF6E76">
              <w:rPr>
                <w:rFonts w:ascii="Times New Roman" w:hAnsi="Times New Roman" w:cs="Times New Roman"/>
                <w:sz w:val="18"/>
                <w:szCs w:val="18"/>
              </w:rPr>
              <w:t xml:space="preserve">houlders - </w:t>
            </w:r>
            <w:r w:rsidR="008612A0" w:rsidRPr="00AF6E76">
              <w:rPr>
                <w:rFonts w:ascii="Times New Roman" w:hAnsi="Times New Roman" w:cs="Times New Roman"/>
                <w:sz w:val="18"/>
                <w:szCs w:val="18"/>
              </w:rPr>
              <w:sym w:font="Symbol" w:char="F062"/>
            </w:r>
            <w:r w:rsidR="008612A0" w:rsidRPr="00AF6E76">
              <w:rPr>
                <w:rFonts w:ascii="Times New Roman" w:hAnsi="Times New Roman" w:cs="Times New Roman"/>
                <w:sz w:val="18"/>
                <w:szCs w:val="18"/>
              </w:rPr>
              <w:t xml:space="preserve"> </w:t>
            </w:r>
            <w:r w:rsidR="009311E9" w:rsidRPr="00AF6E76">
              <w:rPr>
                <w:rFonts w:ascii="Times New Roman" w:hAnsi="Times New Roman" w:cs="Times New Roman"/>
                <w:sz w:val="18"/>
                <w:szCs w:val="18"/>
              </w:rPr>
              <w:t>= -.90</w:t>
            </w:r>
            <w:r w:rsidRPr="00AF6E76">
              <w:rPr>
                <w:rFonts w:ascii="Times New Roman" w:hAnsi="Times New Roman" w:cs="Times New Roman"/>
                <w:sz w:val="18"/>
                <w:szCs w:val="18"/>
              </w:rPr>
              <w:t>.</w:t>
            </w:r>
            <w:r w:rsidR="009311E9" w:rsidRPr="00AF6E76">
              <w:rPr>
                <w:rFonts w:ascii="Times New Roman" w:hAnsi="Times New Roman" w:cs="Times New Roman"/>
                <w:sz w:val="18"/>
                <w:szCs w:val="18"/>
              </w:rPr>
              <w:t xml:space="preserve"> </w:t>
            </w:r>
            <w:r w:rsidRPr="00AF6E76">
              <w:rPr>
                <w:rFonts w:ascii="Times New Roman" w:hAnsi="Times New Roman" w:cs="Times New Roman"/>
                <w:sz w:val="18"/>
                <w:szCs w:val="18"/>
              </w:rPr>
              <w:t>No. of fixations:</w:t>
            </w:r>
            <w:r w:rsidR="003E485A" w:rsidRPr="00AF6E76">
              <w:rPr>
                <w:rFonts w:ascii="Times New Roman" w:hAnsi="Times New Roman" w:cs="Times New Roman"/>
                <w:sz w:val="18"/>
                <w:szCs w:val="18"/>
              </w:rPr>
              <w:t xml:space="preserve"> ball - </w:t>
            </w:r>
            <w:r w:rsidR="003E485A" w:rsidRPr="00AF6E76">
              <w:rPr>
                <w:rFonts w:ascii="Times New Roman" w:hAnsi="Times New Roman" w:cs="Times New Roman"/>
                <w:sz w:val="18"/>
                <w:szCs w:val="18"/>
              </w:rPr>
              <w:sym w:font="Symbol" w:char="F062"/>
            </w:r>
            <w:r w:rsidR="003E485A" w:rsidRPr="00AF6E76">
              <w:rPr>
                <w:rFonts w:ascii="Times New Roman" w:hAnsi="Times New Roman" w:cs="Times New Roman"/>
                <w:sz w:val="18"/>
                <w:szCs w:val="18"/>
              </w:rPr>
              <w:t xml:space="preserve"> = .45 and </w:t>
            </w:r>
            <w:r w:rsidR="00104FA3" w:rsidRPr="00AF6E76">
              <w:rPr>
                <w:rFonts w:ascii="Times New Roman" w:hAnsi="Times New Roman" w:cs="Times New Roman"/>
                <w:sz w:val="18"/>
                <w:szCs w:val="18"/>
              </w:rPr>
              <w:t xml:space="preserve">head - </w:t>
            </w:r>
            <w:r w:rsidR="00104FA3" w:rsidRPr="00AF6E76">
              <w:rPr>
                <w:rFonts w:ascii="Times New Roman" w:hAnsi="Times New Roman" w:cs="Times New Roman"/>
                <w:sz w:val="18"/>
                <w:szCs w:val="18"/>
              </w:rPr>
              <w:sym w:font="Symbol" w:char="F062"/>
            </w:r>
            <w:r w:rsidR="00104FA3" w:rsidRPr="00AF6E76">
              <w:rPr>
                <w:rFonts w:ascii="Times New Roman" w:hAnsi="Times New Roman" w:cs="Times New Roman"/>
                <w:sz w:val="18"/>
                <w:szCs w:val="18"/>
              </w:rPr>
              <w:t xml:space="preserve"> = -.36</w:t>
            </w:r>
          </w:p>
        </w:tc>
      </w:tr>
      <w:tr w:rsidR="00AF6E76" w:rsidRPr="00AF6E76" w14:paraId="3F3A96DF" w14:textId="77777777" w:rsidTr="005B5860">
        <w:tc>
          <w:tcPr>
            <w:tcW w:w="2694" w:type="dxa"/>
          </w:tcPr>
          <w:p w14:paraId="71EF139E" w14:textId="45BAC9D2" w:rsidR="005B5860" w:rsidRPr="00AF6E76" w:rsidRDefault="005B5860" w:rsidP="005B5860">
            <w:pPr>
              <w:jc w:val="both"/>
              <w:rPr>
                <w:rFonts w:ascii="Times New Roman" w:hAnsi="Times New Roman" w:cs="Times New Roman"/>
                <w:sz w:val="20"/>
                <w:szCs w:val="20"/>
              </w:rPr>
            </w:pPr>
            <w:r w:rsidRPr="00AF6E76">
              <w:rPr>
                <w:rFonts w:ascii="Times New Roman" w:hAnsi="Times New Roman" w:cs="Times New Roman"/>
                <w:sz w:val="20"/>
                <w:szCs w:val="20"/>
              </w:rPr>
              <w:t>Williams et al. (2002)</w:t>
            </w:r>
          </w:p>
        </w:tc>
        <w:tc>
          <w:tcPr>
            <w:tcW w:w="1984" w:type="dxa"/>
          </w:tcPr>
          <w:p w14:paraId="7BD09892" w14:textId="29DD4AD7" w:rsidR="005B5860" w:rsidRPr="00AF6E76" w:rsidRDefault="005B5860" w:rsidP="005B5860">
            <w:pPr>
              <w:jc w:val="center"/>
              <w:rPr>
                <w:rFonts w:ascii="Times New Roman" w:hAnsi="Times New Roman" w:cs="Times New Roman"/>
              </w:rPr>
            </w:pPr>
            <w:r w:rsidRPr="00AF6E76">
              <w:rPr>
                <w:rFonts w:ascii="Times New Roman" w:hAnsi="Times New Roman" w:cs="Times New Roman"/>
              </w:rPr>
              <w:t>Inferred</w:t>
            </w:r>
          </w:p>
        </w:tc>
        <w:tc>
          <w:tcPr>
            <w:tcW w:w="1276" w:type="dxa"/>
          </w:tcPr>
          <w:p w14:paraId="0C7A02C4" w14:textId="298CF3DF" w:rsidR="005B5860" w:rsidRPr="00AF6E76" w:rsidRDefault="005B5860" w:rsidP="005B5860">
            <w:pPr>
              <w:jc w:val="center"/>
              <w:rPr>
                <w:rFonts w:ascii="Times New Roman" w:hAnsi="Times New Roman" w:cs="Times New Roman"/>
              </w:rPr>
            </w:pPr>
            <w:r w:rsidRPr="00AF6E76">
              <w:rPr>
                <w:rFonts w:ascii="Times New Roman" w:hAnsi="Times New Roman" w:cs="Times New Roman"/>
              </w:rPr>
              <w:t>ANOVA</w:t>
            </w:r>
          </w:p>
        </w:tc>
        <w:tc>
          <w:tcPr>
            <w:tcW w:w="6946" w:type="dxa"/>
          </w:tcPr>
          <w:p w14:paraId="3FC8D811" w14:textId="1F747CB8" w:rsidR="005B5860" w:rsidRPr="00AF6E76" w:rsidRDefault="005B5860" w:rsidP="005B5860">
            <w:pPr>
              <w:jc w:val="both"/>
              <w:rPr>
                <w:rFonts w:ascii="Times New Roman" w:hAnsi="Times New Roman" w:cs="Times New Roman"/>
                <w:sz w:val="18"/>
                <w:szCs w:val="18"/>
              </w:rPr>
            </w:pPr>
            <w:r w:rsidRPr="00AF6E76">
              <w:rPr>
                <w:rFonts w:ascii="Times New Roman" w:hAnsi="Times New Roman" w:cs="Times New Roman"/>
                <w:sz w:val="18"/>
                <w:szCs w:val="18"/>
              </w:rPr>
              <w:t>High working memory group was associated with fewer fixations to “other” areas of the display and more to the ball</w:t>
            </w:r>
          </w:p>
        </w:tc>
        <w:tc>
          <w:tcPr>
            <w:tcW w:w="3685" w:type="dxa"/>
          </w:tcPr>
          <w:p w14:paraId="1715ED3A" w14:textId="2265165C" w:rsidR="005B5860" w:rsidRPr="00AF6E76" w:rsidRDefault="00EE585B" w:rsidP="005B5860">
            <w:pPr>
              <w:jc w:val="both"/>
              <w:rPr>
                <w:rFonts w:ascii="Times New Roman" w:hAnsi="Times New Roman" w:cs="Times New Roman"/>
                <w:sz w:val="18"/>
                <w:szCs w:val="18"/>
              </w:rPr>
            </w:pPr>
            <w:r w:rsidRPr="00AF6E76">
              <w:rPr>
                <w:rFonts w:ascii="Times New Roman" w:hAnsi="Times New Roman" w:cs="Times New Roman"/>
                <w:sz w:val="18"/>
                <w:szCs w:val="18"/>
              </w:rPr>
              <w:sym w:font="Symbol" w:char="F077"/>
            </w:r>
            <w:r w:rsidRPr="00AF6E76">
              <w:rPr>
                <w:rFonts w:ascii="Times New Roman" w:hAnsi="Times New Roman" w:cs="Times New Roman"/>
                <w:sz w:val="18"/>
                <w:szCs w:val="18"/>
                <w:vertAlign w:val="superscript"/>
              </w:rPr>
              <w:t xml:space="preserve">2 </w:t>
            </w:r>
            <w:r w:rsidRPr="00AF6E76">
              <w:rPr>
                <w:rFonts w:ascii="Times New Roman" w:hAnsi="Times New Roman" w:cs="Times New Roman"/>
                <w:sz w:val="18"/>
                <w:szCs w:val="18"/>
              </w:rPr>
              <w:t>= .23 for the whole interaction term</w:t>
            </w:r>
          </w:p>
        </w:tc>
      </w:tr>
      <w:tr w:rsidR="00AF6E76" w:rsidRPr="00AF6E76" w14:paraId="3F286611" w14:textId="77777777" w:rsidTr="005B5860">
        <w:tc>
          <w:tcPr>
            <w:tcW w:w="2694" w:type="dxa"/>
          </w:tcPr>
          <w:p w14:paraId="31B83156" w14:textId="0BE07C2F" w:rsidR="005B5860" w:rsidRPr="00AF6E76" w:rsidRDefault="005B5860" w:rsidP="005B5860">
            <w:pPr>
              <w:jc w:val="both"/>
              <w:rPr>
                <w:rFonts w:ascii="Times New Roman" w:hAnsi="Times New Roman" w:cs="Times New Roman"/>
                <w:sz w:val="20"/>
                <w:szCs w:val="20"/>
              </w:rPr>
            </w:pPr>
            <w:r w:rsidRPr="00AF6E76">
              <w:rPr>
                <w:rFonts w:ascii="Times New Roman" w:hAnsi="Times New Roman" w:cs="Times New Roman"/>
                <w:sz w:val="20"/>
                <w:szCs w:val="20"/>
              </w:rPr>
              <w:t>Wood et al. (2016)</w:t>
            </w:r>
          </w:p>
        </w:tc>
        <w:tc>
          <w:tcPr>
            <w:tcW w:w="1984" w:type="dxa"/>
          </w:tcPr>
          <w:p w14:paraId="024979D3" w14:textId="3E08E107" w:rsidR="005B5860" w:rsidRPr="00AF6E76" w:rsidRDefault="005B5860" w:rsidP="005B5860">
            <w:pPr>
              <w:jc w:val="center"/>
              <w:rPr>
                <w:rFonts w:ascii="Times New Roman" w:hAnsi="Times New Roman" w:cs="Times New Roman"/>
              </w:rPr>
            </w:pPr>
            <w:r w:rsidRPr="00AF6E76">
              <w:rPr>
                <w:rFonts w:ascii="Times New Roman" w:hAnsi="Times New Roman" w:cs="Times New Roman"/>
              </w:rPr>
              <w:t>Inferred</w:t>
            </w:r>
          </w:p>
        </w:tc>
        <w:tc>
          <w:tcPr>
            <w:tcW w:w="1276" w:type="dxa"/>
          </w:tcPr>
          <w:p w14:paraId="57D3555D" w14:textId="75ADAE18" w:rsidR="005B5860" w:rsidRPr="00AF6E76" w:rsidRDefault="005B5860" w:rsidP="005B5860">
            <w:pPr>
              <w:jc w:val="center"/>
              <w:rPr>
                <w:rFonts w:ascii="Times New Roman" w:hAnsi="Times New Roman" w:cs="Times New Roman"/>
              </w:rPr>
            </w:pPr>
            <w:r w:rsidRPr="00AF6E76">
              <w:rPr>
                <w:rFonts w:ascii="Times New Roman" w:hAnsi="Times New Roman" w:cs="Times New Roman"/>
              </w:rPr>
              <w:t>ANOVA</w:t>
            </w:r>
          </w:p>
        </w:tc>
        <w:tc>
          <w:tcPr>
            <w:tcW w:w="6946" w:type="dxa"/>
          </w:tcPr>
          <w:p w14:paraId="617EB617" w14:textId="22FCC5C8" w:rsidR="005B5860" w:rsidRPr="00AF6E76" w:rsidRDefault="005B5860" w:rsidP="005B5860">
            <w:pPr>
              <w:jc w:val="both"/>
              <w:rPr>
                <w:rFonts w:ascii="Times New Roman" w:hAnsi="Times New Roman" w:cs="Times New Roman"/>
                <w:sz w:val="18"/>
                <w:szCs w:val="18"/>
              </w:rPr>
            </w:pPr>
            <w:r w:rsidRPr="00AF6E76">
              <w:rPr>
                <w:rFonts w:ascii="Times New Roman" w:hAnsi="Times New Roman" w:cs="Times New Roman"/>
                <w:sz w:val="18"/>
                <w:szCs w:val="18"/>
              </w:rPr>
              <w:t>Low working memory group had shorter quiet eye durations and slower visual search times</w:t>
            </w:r>
          </w:p>
        </w:tc>
        <w:tc>
          <w:tcPr>
            <w:tcW w:w="3685" w:type="dxa"/>
          </w:tcPr>
          <w:p w14:paraId="551C7103" w14:textId="2EE7A43B" w:rsidR="005B5860" w:rsidRPr="00AF6E76" w:rsidRDefault="00527F38" w:rsidP="005B5860">
            <w:pPr>
              <w:jc w:val="both"/>
              <w:rPr>
                <w:rFonts w:ascii="Times New Roman" w:hAnsi="Times New Roman" w:cs="Times New Roman"/>
                <w:sz w:val="18"/>
                <w:szCs w:val="18"/>
              </w:rPr>
            </w:pPr>
            <w:r w:rsidRPr="00AF6E76">
              <w:rPr>
                <w:rFonts w:ascii="Times New Roman" w:hAnsi="Times New Roman" w:cs="Times New Roman"/>
                <w:sz w:val="18"/>
                <w:szCs w:val="18"/>
              </w:rPr>
              <w:t xml:space="preserve">Quiet eye duration - </w:t>
            </w:r>
            <w:r w:rsidRPr="00AF6E76">
              <w:rPr>
                <w:rFonts w:ascii="Times New Roman" w:hAnsi="Times New Roman" w:cs="Times New Roman"/>
                <w:sz w:val="18"/>
                <w:szCs w:val="18"/>
              </w:rPr>
              <w:sym w:font="Symbol" w:char="F068"/>
            </w:r>
            <w:r w:rsidRPr="00AF6E76">
              <w:rPr>
                <w:rFonts w:ascii="Times New Roman" w:hAnsi="Times New Roman" w:cs="Times New Roman"/>
                <w:sz w:val="18"/>
                <w:szCs w:val="18"/>
              </w:rPr>
              <w:sym w:font="Symbol" w:char="F072"/>
            </w:r>
            <w:r w:rsidRPr="00AF6E76">
              <w:rPr>
                <w:rFonts w:ascii="Times New Roman" w:hAnsi="Times New Roman" w:cs="Times New Roman"/>
                <w:sz w:val="18"/>
                <w:szCs w:val="18"/>
                <w:vertAlign w:val="superscript"/>
              </w:rPr>
              <w:t xml:space="preserve">2 </w:t>
            </w:r>
            <w:r w:rsidRPr="00AF6E76">
              <w:rPr>
                <w:rFonts w:ascii="Times New Roman" w:hAnsi="Times New Roman" w:cs="Times New Roman"/>
                <w:sz w:val="18"/>
                <w:szCs w:val="18"/>
              </w:rPr>
              <w:t xml:space="preserve">= .32 and visual search time - </w:t>
            </w:r>
            <w:r w:rsidRPr="00AF6E76">
              <w:rPr>
                <w:rFonts w:ascii="Times New Roman" w:hAnsi="Times New Roman" w:cs="Times New Roman"/>
                <w:sz w:val="18"/>
                <w:szCs w:val="18"/>
              </w:rPr>
              <w:sym w:font="Symbol" w:char="F068"/>
            </w:r>
            <w:r w:rsidRPr="00AF6E76">
              <w:rPr>
                <w:rFonts w:ascii="Times New Roman" w:hAnsi="Times New Roman" w:cs="Times New Roman"/>
                <w:sz w:val="18"/>
                <w:szCs w:val="18"/>
              </w:rPr>
              <w:sym w:font="Symbol" w:char="F072"/>
            </w:r>
            <w:r w:rsidRPr="00AF6E76">
              <w:rPr>
                <w:rFonts w:ascii="Times New Roman" w:hAnsi="Times New Roman" w:cs="Times New Roman"/>
                <w:sz w:val="18"/>
                <w:szCs w:val="18"/>
                <w:vertAlign w:val="superscript"/>
              </w:rPr>
              <w:t xml:space="preserve">2 </w:t>
            </w:r>
            <w:r w:rsidRPr="00AF6E76">
              <w:rPr>
                <w:rFonts w:ascii="Times New Roman" w:hAnsi="Times New Roman" w:cs="Times New Roman"/>
                <w:sz w:val="18"/>
                <w:szCs w:val="18"/>
              </w:rPr>
              <w:t>= .44</w:t>
            </w:r>
          </w:p>
        </w:tc>
      </w:tr>
    </w:tbl>
    <w:p w14:paraId="45C16E49" w14:textId="77777777" w:rsidR="00C246A8" w:rsidRPr="00AF6E76" w:rsidRDefault="00C246A8" w:rsidP="005937CA">
      <w:pPr>
        <w:jc w:val="both"/>
        <w:rPr>
          <w:rFonts w:ascii="Times New Roman" w:hAnsi="Times New Roman" w:cs="Times New Roman"/>
          <w:sz w:val="24"/>
          <w:szCs w:val="24"/>
        </w:rPr>
      </w:pPr>
    </w:p>
    <w:p w14:paraId="215D0940" w14:textId="77777777" w:rsidR="00C246A8" w:rsidRPr="00AF6E76" w:rsidRDefault="00C246A8" w:rsidP="005937CA">
      <w:pPr>
        <w:jc w:val="both"/>
        <w:rPr>
          <w:rFonts w:ascii="Times New Roman" w:hAnsi="Times New Roman" w:cs="Times New Roman"/>
          <w:sz w:val="24"/>
          <w:szCs w:val="24"/>
        </w:rPr>
      </w:pPr>
    </w:p>
    <w:p w14:paraId="4F4D0F85" w14:textId="28B0CAB3" w:rsidR="00C246A8" w:rsidRDefault="00C246A8" w:rsidP="005937CA">
      <w:pPr>
        <w:jc w:val="both"/>
        <w:rPr>
          <w:rFonts w:ascii="Times New Roman" w:hAnsi="Times New Roman" w:cs="Times New Roman"/>
          <w:sz w:val="24"/>
          <w:szCs w:val="24"/>
        </w:rPr>
        <w:sectPr w:rsidR="00C246A8" w:rsidSect="006A256D">
          <w:pgSz w:w="16840" w:h="11900" w:orient="landscape"/>
          <w:pgMar w:top="567" w:right="1440" w:bottom="567" w:left="1440" w:header="709" w:footer="709" w:gutter="0"/>
          <w:cols w:space="708"/>
          <w:docGrid w:linePitch="360"/>
        </w:sectPr>
      </w:pPr>
    </w:p>
    <w:bookmarkStart w:id="4" w:name="_Hlk95393668"/>
    <w:p w14:paraId="5A59420C" w14:textId="0E62EF26" w:rsidR="005937CA" w:rsidRPr="004552CF" w:rsidRDefault="005937CA" w:rsidP="005937CA">
      <w:pPr>
        <w:jc w:val="both"/>
        <w:rPr>
          <w:rFonts w:ascii="Times New Roman" w:hAnsi="Times New Roman" w:cs="Times New Roman"/>
          <w:sz w:val="24"/>
          <w:szCs w:val="24"/>
        </w:rPr>
      </w:pPr>
      <w:r w:rsidRPr="004552CF">
        <w:rPr>
          <w:rFonts w:ascii="Times New Roman" w:hAnsi="Times New Roman" w:cs="Times New Roman"/>
          <w:noProof/>
          <w:sz w:val="24"/>
          <w:szCs w:val="24"/>
        </w:rPr>
        <w:lastRenderedPageBreak/>
        <mc:AlternateContent>
          <mc:Choice Requires="wps">
            <w:drawing>
              <wp:anchor distT="0" distB="0" distL="114300" distR="114300" simplePos="0" relativeHeight="251665408" behindDoc="0" locked="0" layoutInCell="1" allowOverlap="1" wp14:anchorId="6FF7D53A" wp14:editId="47ADFDE1">
                <wp:simplePos x="0" y="0"/>
                <wp:positionH relativeFrom="column">
                  <wp:posOffset>-994410</wp:posOffset>
                </wp:positionH>
                <wp:positionV relativeFrom="paragraph">
                  <wp:posOffset>1120140</wp:posOffset>
                </wp:positionV>
                <wp:extent cx="1371600" cy="297180"/>
                <wp:effectExtent l="3810" t="0" r="22860" b="2286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371600" cy="297180"/>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14:paraId="2EACE464" w14:textId="77777777" w:rsidR="003459B5" w:rsidRPr="00744376" w:rsidRDefault="003459B5" w:rsidP="005937CA">
                            <w:pPr>
                              <w:pStyle w:val="Heading2"/>
                              <w:keepNext/>
                              <w:rPr>
                                <w:lang w:val="en"/>
                              </w:rPr>
                            </w:pPr>
                            <w:r w:rsidRPr="00744376">
                              <w:rPr>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F7D53A" id="AutoShape 6" o:spid="_x0000_s1026" style="position:absolute;left:0;text-align:left;margin-left:-78.3pt;margin-top:88.2pt;width:108pt;height:23.4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" fillcolor="white [3201]" strokecolor="black [3200]" strokeweight="1pt">
                <v:stroke joinstyle="miter"/>
                <v:path arrowok="t"/>
                <v:textbox style="layout-flow:vertical;mso-layout-flow-alt:bottom-to-top" inset="3.6pt,,3.6pt">
                  <w:txbxContent>
                    <w:p w14:paraId="2EACE464" w14:textId="77777777" w:rsidR="003459B5" w:rsidRPr="00744376" w:rsidRDefault="003459B5" w:rsidP="005937CA">
                      <w:pPr>
                        <w:pStyle w:val="Heading2"/>
                        <w:keepNext/>
                        <w:rPr>
                          <w:lang w:val="en"/>
                        </w:rPr>
                      </w:pPr>
                      <w:r w:rsidRPr="00744376">
                        <w:rPr>
                          <w:lang w:val="en"/>
                        </w:rPr>
                        <w:t>Identification</w:t>
                      </w:r>
                    </w:p>
                  </w:txbxContent>
                </v:textbox>
              </v:roundrect>
            </w:pict>
          </mc:Fallback>
        </mc:AlternateContent>
      </w:r>
      <w:r w:rsidRPr="004552CF">
        <w:rPr>
          <w:rFonts w:ascii="Times New Roman" w:hAnsi="Times New Roman" w:cs="Times New Roman"/>
          <w:sz w:val="24"/>
          <w:szCs w:val="24"/>
        </w:rPr>
        <w:t xml:space="preserve">Figure </w:t>
      </w:r>
      <w:r w:rsidR="00642EA1">
        <w:rPr>
          <w:rFonts w:ascii="Times New Roman" w:hAnsi="Times New Roman" w:cs="Times New Roman"/>
          <w:sz w:val="24"/>
          <w:szCs w:val="24"/>
        </w:rPr>
        <w:t>1</w:t>
      </w:r>
      <w:r w:rsidRPr="004552CF">
        <w:rPr>
          <w:rFonts w:ascii="Times New Roman" w:hAnsi="Times New Roman" w:cs="Times New Roman"/>
          <w:sz w:val="24"/>
          <w:szCs w:val="24"/>
        </w:rPr>
        <w:t>. Stages and results of the search process having followed PRISMA guidelines (adapted from Moher et al., 2009).</w:t>
      </w:r>
    </w:p>
    <w:p w14:paraId="2D47B34E" w14:textId="77777777" w:rsidR="005937CA" w:rsidRPr="004552CF" w:rsidRDefault="005937CA" w:rsidP="005937CA">
      <w:pPr>
        <w:spacing w:line="480" w:lineRule="auto"/>
        <w:jc w:val="center"/>
        <w:rPr>
          <w:rFonts w:ascii="Times New Roman" w:hAnsi="Times New Roman" w:cs="Times New Roman"/>
          <w:b/>
          <w:bCs/>
          <w:sz w:val="24"/>
          <w:szCs w:val="24"/>
        </w:rPr>
      </w:pPr>
    </w:p>
    <w:p w14:paraId="32B69539" w14:textId="013D59E9" w:rsidR="005937CA" w:rsidRPr="004552CF" w:rsidRDefault="00484AB6" w:rsidP="005937CA">
      <w:pPr>
        <w:spacing w:line="480" w:lineRule="auto"/>
        <w:jc w:val="center"/>
        <w:rPr>
          <w:rFonts w:ascii="Times New Roman" w:hAnsi="Times New Roman" w:cs="Times New Roman"/>
          <w:b/>
          <w:bCs/>
          <w:sz w:val="24"/>
          <w:szCs w:val="24"/>
        </w:rPr>
      </w:pPr>
      <w:r w:rsidRPr="004552CF">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FA8A13A" wp14:editId="2CE9979F">
                <wp:simplePos x="0" y="0"/>
                <wp:positionH relativeFrom="margin">
                  <wp:align>center</wp:align>
                </wp:positionH>
                <wp:positionV relativeFrom="paragraph">
                  <wp:posOffset>213871</wp:posOffset>
                </wp:positionV>
                <wp:extent cx="2228850" cy="682625"/>
                <wp:effectExtent l="0" t="0" r="19050" b="222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8850" cy="682625"/>
                        </a:xfrm>
                        <a:prstGeom prst="rect">
                          <a:avLst/>
                        </a:prstGeom>
                        <a:solidFill>
                          <a:srgbClr val="FFFFFF"/>
                        </a:solidFill>
                        <a:ln w="9525">
                          <a:solidFill>
                            <a:srgbClr val="000000"/>
                          </a:solidFill>
                          <a:miter lim="800000"/>
                          <a:headEnd/>
                          <a:tailEnd/>
                        </a:ln>
                      </wps:spPr>
                      <wps:txbx>
                        <w:txbxContent>
                          <w:p w14:paraId="54F417E8" w14:textId="523D22C1" w:rsidR="003459B5" w:rsidRPr="00D40C2A" w:rsidRDefault="003459B5" w:rsidP="005937CA">
                            <w:pPr>
                              <w:jc w:val="center"/>
                              <w:rPr>
                                <w:rFonts w:ascii="Times New Roman" w:hAnsi="Times New Roman" w:cs="Times New Roman"/>
                                <w:lang w:val="en"/>
                              </w:rPr>
                            </w:pPr>
                            <w:r w:rsidRPr="00D40C2A">
                              <w:rPr>
                                <w:rFonts w:ascii="Times New Roman" w:hAnsi="Times New Roman" w:cs="Times New Roman"/>
                              </w:rPr>
                              <w:t>Records identified through database searching</w:t>
                            </w:r>
                            <w:r w:rsidRPr="00D40C2A">
                              <w:rPr>
                                <w:rFonts w:ascii="Times New Roman" w:hAnsi="Times New Roman" w:cs="Times New Roman"/>
                              </w:rPr>
                              <w:br/>
                              <w:t>(n = 6,38</w:t>
                            </w:r>
                            <w:r>
                              <w:rPr>
                                <w:rFonts w:ascii="Times New Roman" w:hAnsi="Times New Roman" w:cs="Times New Roman"/>
                              </w:rPr>
                              <w:t>2</w:t>
                            </w:r>
                            <w:r w:rsidRPr="00D40C2A">
                              <w:rPr>
                                <w:rFonts w:ascii="Times New Roman" w:hAnsi="Times New Roman" w:cs="Times New Roman"/>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8A13A" id="Rectangle 2" o:spid="_x0000_s1027" style="position:absolute;left:0;text-align:left;margin-left:0;margin-top:16.85pt;width:175.5pt;height:53.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">
                <v:path arrowok="t"/>
                <v:textbox inset=",7.2pt,,7.2pt">
                  <w:txbxContent>
                    <w:p w14:paraId="54F417E8" w14:textId="523D22C1" w:rsidR="003459B5" w:rsidRPr="00D40C2A" w:rsidRDefault="003459B5" w:rsidP="005937CA">
                      <w:pPr>
                        <w:jc w:val="center"/>
                        <w:rPr>
                          <w:rFonts w:ascii="Times New Roman" w:hAnsi="Times New Roman" w:cs="Times New Roman"/>
                          <w:lang w:val="en"/>
                        </w:rPr>
                      </w:pPr>
                      <w:r w:rsidRPr="00D40C2A">
                        <w:rPr>
                          <w:rFonts w:ascii="Times New Roman" w:hAnsi="Times New Roman" w:cs="Times New Roman"/>
                        </w:rPr>
                        <w:t>Records identified through database searching</w:t>
                      </w:r>
                      <w:r w:rsidRPr="00D40C2A">
                        <w:rPr>
                          <w:rFonts w:ascii="Times New Roman" w:hAnsi="Times New Roman" w:cs="Times New Roman"/>
                        </w:rPr>
                        <w:br/>
                        <w:t>(n = 6,38</w:t>
                      </w:r>
                      <w:r>
                        <w:rPr>
                          <w:rFonts w:ascii="Times New Roman" w:hAnsi="Times New Roman" w:cs="Times New Roman"/>
                        </w:rPr>
                        <w:t>2</w:t>
                      </w:r>
                      <w:r w:rsidRPr="00D40C2A">
                        <w:rPr>
                          <w:rFonts w:ascii="Times New Roman" w:hAnsi="Times New Roman" w:cs="Times New Roman"/>
                        </w:rPr>
                        <w:t>)</w:t>
                      </w:r>
                    </w:p>
                  </w:txbxContent>
                </v:textbox>
                <w10:wrap anchorx="margin"/>
              </v:rect>
            </w:pict>
          </mc:Fallback>
        </mc:AlternateContent>
      </w:r>
    </w:p>
    <w:p w14:paraId="2187760A" w14:textId="517D7C19" w:rsidR="005937CA" w:rsidRPr="004552CF" w:rsidRDefault="005937CA" w:rsidP="005937CA">
      <w:pPr>
        <w:spacing w:line="480" w:lineRule="auto"/>
        <w:jc w:val="center"/>
        <w:rPr>
          <w:rFonts w:ascii="Times New Roman" w:hAnsi="Times New Roman" w:cs="Times New Roman"/>
          <w:b/>
          <w:bCs/>
          <w:sz w:val="24"/>
          <w:szCs w:val="24"/>
        </w:rPr>
      </w:pPr>
    </w:p>
    <w:p w14:paraId="64C8184D" w14:textId="7CA9044A" w:rsidR="005937CA" w:rsidRPr="004552CF" w:rsidRDefault="00484AB6" w:rsidP="005937CA">
      <w:pPr>
        <w:spacing w:line="480" w:lineRule="auto"/>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84864" behindDoc="0" locked="0" layoutInCell="1" allowOverlap="1" wp14:anchorId="7B169725" wp14:editId="3B242DA2">
                <wp:simplePos x="0" y="0"/>
                <wp:positionH relativeFrom="column">
                  <wp:posOffset>2838203</wp:posOffset>
                </wp:positionH>
                <wp:positionV relativeFrom="paragraph">
                  <wp:posOffset>194945</wp:posOffset>
                </wp:positionV>
                <wp:extent cx="11875" cy="778040"/>
                <wp:effectExtent l="76200" t="0" r="64770" b="60325"/>
                <wp:wrapNone/>
                <wp:docPr id="8" name="Straight Arrow Connector 8"/>
                <wp:cNvGraphicFramePr/>
                <a:graphic xmlns:a="http://schemas.openxmlformats.org/drawingml/2006/main">
                  <a:graphicData uri="http://schemas.microsoft.com/office/word/2010/wordprocessingShape">
                    <wps:wsp>
                      <wps:cNvCnPr/>
                      <wps:spPr>
                        <a:xfrm flipH="1">
                          <a:off x="0" y="0"/>
                          <a:ext cx="11875" cy="7780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shapetype w14:anchorId="00263D77" id="_x0000_t32" coordsize="21600,21600" o:spt="32" o:oned="t" path="m,l21600,21600e" filled="f">
                <v:path arrowok="t" fillok="f" o:connecttype="none"/>
                <o:lock v:ext="edit" shapetype="t"/>
              </v:shapetype>
              <v:shape id="Straight Arrow Connector 8" o:spid="_x0000_s1026" type="#_x0000_t32" style="position:absolute;margin-left:223.5pt;margin-top:15.35pt;width:.95pt;height:61.25pt;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" strokecolor="black [3200]" strokeweight=".5pt">
                <v:stroke endarrow="block" joinstyle="miter"/>
              </v:shape>
            </w:pict>
          </mc:Fallback>
        </mc:AlternateContent>
      </w:r>
    </w:p>
    <w:p w14:paraId="6B59246D" w14:textId="20D4DCBB" w:rsidR="005937CA" w:rsidRPr="004552CF" w:rsidRDefault="005937CA" w:rsidP="005937CA">
      <w:pPr>
        <w:spacing w:line="480" w:lineRule="auto"/>
        <w:jc w:val="center"/>
        <w:rPr>
          <w:rFonts w:ascii="Times New Roman" w:hAnsi="Times New Roman" w:cs="Times New Roman"/>
          <w:b/>
          <w:bCs/>
          <w:sz w:val="24"/>
          <w:szCs w:val="24"/>
        </w:rPr>
      </w:pPr>
    </w:p>
    <w:p w14:paraId="55D75D5C" w14:textId="515612F1" w:rsidR="005937CA" w:rsidRPr="004552CF" w:rsidRDefault="002F2574" w:rsidP="005937CA">
      <w:pPr>
        <w:spacing w:line="480" w:lineRule="auto"/>
        <w:jc w:val="center"/>
        <w:rPr>
          <w:rFonts w:ascii="Times New Roman" w:hAnsi="Times New Roman" w:cs="Times New Roman"/>
          <w:b/>
          <w:bCs/>
          <w:sz w:val="24"/>
          <w:szCs w:val="24"/>
        </w:rPr>
      </w:pPr>
      <w:r w:rsidRPr="004552CF">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67CAE65D" wp14:editId="07643587">
                <wp:simplePos x="0" y="0"/>
                <wp:positionH relativeFrom="margin">
                  <wp:posOffset>1463675</wp:posOffset>
                </wp:positionH>
                <wp:positionV relativeFrom="paragraph">
                  <wp:posOffset>333565</wp:posOffset>
                </wp:positionV>
                <wp:extent cx="2771775" cy="736600"/>
                <wp:effectExtent l="0" t="0" r="28575" b="2540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71775" cy="736600"/>
                        </a:xfrm>
                        <a:prstGeom prst="rect">
                          <a:avLst/>
                        </a:prstGeom>
                        <a:solidFill>
                          <a:srgbClr val="FFFFFF"/>
                        </a:solidFill>
                        <a:ln w="9525">
                          <a:solidFill>
                            <a:srgbClr val="000000"/>
                          </a:solidFill>
                          <a:miter lim="800000"/>
                          <a:headEnd/>
                          <a:tailEnd/>
                        </a:ln>
                      </wps:spPr>
                      <wps:txbx>
                        <w:txbxContent>
                          <w:p w14:paraId="683CBA82" w14:textId="75F763BC" w:rsidR="003459B5" w:rsidRPr="00B864A9" w:rsidRDefault="003459B5" w:rsidP="005937CA">
                            <w:pPr>
                              <w:jc w:val="center"/>
                              <w:rPr>
                                <w:rFonts w:ascii="Times New Roman" w:hAnsi="Times New Roman" w:cs="Times New Roman"/>
                                <w:lang w:val="en"/>
                              </w:rPr>
                            </w:pPr>
                            <w:r w:rsidRPr="00B864A9">
                              <w:rPr>
                                <w:rFonts w:ascii="Times New Roman" w:hAnsi="Times New Roman" w:cs="Times New Roman"/>
                              </w:rPr>
                              <w:t xml:space="preserve">Records after </w:t>
                            </w:r>
                            <w:r>
                              <w:rPr>
                                <w:rFonts w:ascii="Times New Roman" w:hAnsi="Times New Roman" w:cs="Times New Roman"/>
                              </w:rPr>
                              <w:t xml:space="preserve">title screening and </w:t>
                            </w:r>
                            <w:r w:rsidRPr="00B864A9">
                              <w:rPr>
                                <w:rFonts w:ascii="Times New Roman" w:hAnsi="Times New Roman" w:cs="Times New Roman"/>
                              </w:rPr>
                              <w:t>duplicates removed</w:t>
                            </w:r>
                            <w:r w:rsidRPr="00B864A9">
                              <w:rPr>
                                <w:rFonts w:ascii="Times New Roman" w:hAnsi="Times New Roman" w:cs="Times New Roman"/>
                              </w:rPr>
                              <w:br/>
                              <w:t>(n = 34</w:t>
                            </w:r>
                            <w:r>
                              <w:rPr>
                                <w:rFonts w:ascii="Times New Roman" w:hAnsi="Times New Roman" w:cs="Times New Roman"/>
                              </w:rPr>
                              <w:t>4</w:t>
                            </w:r>
                            <w:r w:rsidRPr="00B864A9">
                              <w:rPr>
                                <w:rFonts w:ascii="Times New Roman" w:hAnsi="Times New Roman" w:cs="Times New Roman"/>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AE65D" id="Rectangle 8" o:spid="_x0000_s1028" style="position:absolute;left:0;text-align:left;margin-left:115.25pt;margin-top:26.25pt;width:218.25pt;height:5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">
                <v:path arrowok="t"/>
                <v:textbox inset=",7.2pt,,7.2pt">
                  <w:txbxContent>
                    <w:p w14:paraId="683CBA82" w14:textId="75F763BC" w:rsidR="003459B5" w:rsidRPr="00B864A9" w:rsidRDefault="003459B5" w:rsidP="005937CA">
                      <w:pPr>
                        <w:jc w:val="center"/>
                        <w:rPr>
                          <w:rFonts w:ascii="Times New Roman" w:hAnsi="Times New Roman" w:cs="Times New Roman"/>
                          <w:lang w:val="en"/>
                        </w:rPr>
                      </w:pPr>
                      <w:r w:rsidRPr="00B864A9">
                        <w:rPr>
                          <w:rFonts w:ascii="Times New Roman" w:hAnsi="Times New Roman" w:cs="Times New Roman"/>
                        </w:rPr>
                        <w:t xml:space="preserve">Records after </w:t>
                      </w:r>
                      <w:r>
                        <w:rPr>
                          <w:rFonts w:ascii="Times New Roman" w:hAnsi="Times New Roman" w:cs="Times New Roman"/>
                        </w:rPr>
                        <w:t xml:space="preserve">title screening and </w:t>
                      </w:r>
                      <w:r w:rsidRPr="00B864A9">
                        <w:rPr>
                          <w:rFonts w:ascii="Times New Roman" w:hAnsi="Times New Roman" w:cs="Times New Roman"/>
                        </w:rPr>
                        <w:t>duplicates removed</w:t>
                      </w:r>
                      <w:r w:rsidRPr="00B864A9">
                        <w:rPr>
                          <w:rFonts w:ascii="Times New Roman" w:hAnsi="Times New Roman" w:cs="Times New Roman"/>
                        </w:rPr>
                        <w:br/>
                        <w:t>(n = 34</w:t>
                      </w:r>
                      <w:r>
                        <w:rPr>
                          <w:rFonts w:ascii="Times New Roman" w:hAnsi="Times New Roman" w:cs="Times New Roman"/>
                        </w:rPr>
                        <w:t>4</w:t>
                      </w:r>
                      <w:r w:rsidRPr="00B864A9">
                        <w:rPr>
                          <w:rFonts w:ascii="Times New Roman" w:hAnsi="Times New Roman" w:cs="Times New Roman"/>
                        </w:rPr>
                        <w:t>)</w:t>
                      </w:r>
                    </w:p>
                  </w:txbxContent>
                </v:textbox>
                <w10:wrap anchorx="margin"/>
              </v:rect>
            </w:pict>
          </mc:Fallback>
        </mc:AlternateContent>
      </w:r>
    </w:p>
    <w:p w14:paraId="422584B0" w14:textId="27C1797B" w:rsidR="005937CA" w:rsidRPr="004552CF" w:rsidRDefault="002F2574" w:rsidP="005937CA">
      <w:pPr>
        <w:spacing w:line="480" w:lineRule="auto"/>
        <w:jc w:val="center"/>
        <w:rPr>
          <w:rFonts w:ascii="Times New Roman" w:hAnsi="Times New Roman" w:cs="Times New Roman"/>
          <w:b/>
          <w:bCs/>
          <w:sz w:val="24"/>
          <w:szCs w:val="24"/>
        </w:rPr>
      </w:pPr>
      <w:r w:rsidRPr="004552CF">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11E51CF6" wp14:editId="70B17679">
                <wp:simplePos x="0" y="0"/>
                <wp:positionH relativeFrom="column">
                  <wp:posOffset>4809506</wp:posOffset>
                </wp:positionH>
                <wp:positionV relativeFrom="paragraph">
                  <wp:posOffset>16428</wp:posOffset>
                </wp:positionV>
                <wp:extent cx="1714500" cy="795646"/>
                <wp:effectExtent l="0" t="0" r="19050" b="24130"/>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795646"/>
                        </a:xfrm>
                        <a:prstGeom prst="rect">
                          <a:avLst/>
                        </a:prstGeom>
                        <a:solidFill>
                          <a:srgbClr val="FFFFFF"/>
                        </a:solidFill>
                        <a:ln w="9525">
                          <a:solidFill>
                            <a:srgbClr val="000000"/>
                          </a:solidFill>
                          <a:miter lim="800000"/>
                          <a:headEnd/>
                          <a:tailEnd/>
                        </a:ln>
                      </wps:spPr>
                      <wps:txbx>
                        <w:txbxContent>
                          <w:p w14:paraId="2E85C395" w14:textId="4652B4A9" w:rsidR="003459B5" w:rsidRPr="00B864A9" w:rsidRDefault="003459B5" w:rsidP="005937CA">
                            <w:pPr>
                              <w:jc w:val="center"/>
                              <w:rPr>
                                <w:rFonts w:ascii="Times New Roman" w:hAnsi="Times New Roman" w:cs="Times New Roman"/>
                                <w:lang w:val="en"/>
                              </w:rPr>
                            </w:pPr>
                            <w:r w:rsidRPr="00B864A9">
                              <w:rPr>
                                <w:rFonts w:ascii="Times New Roman" w:hAnsi="Times New Roman" w:cs="Times New Roman"/>
                              </w:rPr>
                              <w:t xml:space="preserve">Records excluded </w:t>
                            </w:r>
                            <w:r>
                              <w:rPr>
                                <w:rFonts w:ascii="Times New Roman" w:hAnsi="Times New Roman" w:cs="Times New Roman"/>
                              </w:rPr>
                              <w:t>after abstract screening</w:t>
                            </w:r>
                            <w:r w:rsidRPr="00B864A9">
                              <w:rPr>
                                <w:rFonts w:ascii="Times New Roman" w:hAnsi="Times New Roman" w:cs="Times New Roman"/>
                              </w:rPr>
                              <w:br/>
                              <w:t>(n = 2</w:t>
                            </w:r>
                            <w:r>
                              <w:rPr>
                                <w:rFonts w:ascii="Times New Roman" w:hAnsi="Times New Roman" w:cs="Times New Roman"/>
                              </w:rPr>
                              <w:t>57</w:t>
                            </w:r>
                            <w:r w:rsidRPr="00B864A9">
                              <w:rPr>
                                <w:rFonts w:ascii="Times New Roman" w:hAnsi="Times New Roman" w:cs="Times New Roman"/>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51CF6" id="Rectangle 22" o:spid="_x0000_s1029" style="position:absolute;left:0;text-align:left;margin-left:378.7pt;margin-top:1.3pt;width:135pt;height:6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">
                <v:path arrowok="t"/>
                <v:textbox inset=",7.2pt,,7.2pt">
                  <w:txbxContent>
                    <w:p w14:paraId="2E85C395" w14:textId="4652B4A9" w:rsidR="003459B5" w:rsidRPr="00B864A9" w:rsidRDefault="003459B5" w:rsidP="005937CA">
                      <w:pPr>
                        <w:jc w:val="center"/>
                        <w:rPr>
                          <w:rFonts w:ascii="Times New Roman" w:hAnsi="Times New Roman" w:cs="Times New Roman"/>
                          <w:lang w:val="en"/>
                        </w:rPr>
                      </w:pPr>
                      <w:r w:rsidRPr="00B864A9">
                        <w:rPr>
                          <w:rFonts w:ascii="Times New Roman" w:hAnsi="Times New Roman" w:cs="Times New Roman"/>
                        </w:rPr>
                        <w:t xml:space="preserve">Records excluded </w:t>
                      </w:r>
                      <w:r>
                        <w:rPr>
                          <w:rFonts w:ascii="Times New Roman" w:hAnsi="Times New Roman" w:cs="Times New Roman"/>
                        </w:rPr>
                        <w:t>after abstract screening</w:t>
                      </w:r>
                      <w:r w:rsidRPr="00B864A9">
                        <w:rPr>
                          <w:rFonts w:ascii="Times New Roman" w:hAnsi="Times New Roman" w:cs="Times New Roman"/>
                        </w:rPr>
                        <w:br/>
                        <w:t>(n = 2</w:t>
                      </w:r>
                      <w:r>
                        <w:rPr>
                          <w:rFonts w:ascii="Times New Roman" w:hAnsi="Times New Roman" w:cs="Times New Roman"/>
                        </w:rPr>
                        <w:t>57</w:t>
                      </w:r>
                      <w:r w:rsidRPr="00B864A9">
                        <w:rPr>
                          <w:rFonts w:ascii="Times New Roman" w:hAnsi="Times New Roman" w:cs="Times New Roman"/>
                        </w:rPr>
                        <w:t>)</w:t>
                      </w:r>
                    </w:p>
                  </w:txbxContent>
                </v:textbox>
              </v:rect>
            </w:pict>
          </mc:Fallback>
        </mc:AlternateContent>
      </w:r>
      <w:r w:rsidRPr="004552CF">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2DD8276" wp14:editId="78F17EFF">
                <wp:simplePos x="0" y="0"/>
                <wp:positionH relativeFrom="column">
                  <wp:posOffset>-994410</wp:posOffset>
                </wp:positionH>
                <wp:positionV relativeFrom="paragraph">
                  <wp:posOffset>258890</wp:posOffset>
                </wp:positionV>
                <wp:extent cx="1371600" cy="297180"/>
                <wp:effectExtent l="3810" t="0" r="22860" b="228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371600" cy="297180"/>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14:paraId="4E37DAA4" w14:textId="77777777" w:rsidR="003459B5" w:rsidRPr="00744376" w:rsidRDefault="003459B5" w:rsidP="005937CA">
                            <w:pPr>
                              <w:pStyle w:val="Heading2"/>
                              <w:keepNext/>
                              <w:rPr>
                                <w:lang w:val="en"/>
                              </w:rPr>
                            </w:pPr>
                            <w:r w:rsidRPr="00744376">
                              <w:rPr>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DD8276" id="AutoShape 3" o:spid="_x0000_s1030" style="position:absolute;left:0;text-align:left;margin-left:-78.3pt;margin-top:20.4pt;width:108pt;height:23.4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" fillcolor="white [3201]" strokecolor="black [3200]" strokeweight="1pt">
                <v:stroke joinstyle="miter"/>
                <v:path arrowok="t"/>
                <v:textbox style="layout-flow:vertical;mso-layout-flow-alt:bottom-to-top" inset="3.6pt,,3.6pt">
                  <w:txbxContent>
                    <w:p w14:paraId="4E37DAA4" w14:textId="77777777" w:rsidR="003459B5" w:rsidRPr="00744376" w:rsidRDefault="003459B5" w:rsidP="005937CA">
                      <w:pPr>
                        <w:pStyle w:val="Heading2"/>
                        <w:keepNext/>
                        <w:rPr>
                          <w:lang w:val="en"/>
                        </w:rPr>
                      </w:pPr>
                      <w:r w:rsidRPr="00744376">
                        <w:rPr>
                          <w:lang w:val="en"/>
                        </w:rPr>
                        <w:t>Screening</w:t>
                      </w:r>
                    </w:p>
                  </w:txbxContent>
                </v:textbox>
              </v:roundrect>
            </w:pict>
          </mc:Fallback>
        </mc:AlternateContent>
      </w:r>
    </w:p>
    <w:p w14:paraId="34602DDA" w14:textId="7305B544" w:rsidR="005937CA" w:rsidRPr="004552CF" w:rsidRDefault="002F2574" w:rsidP="005937CA">
      <w:pPr>
        <w:spacing w:line="480" w:lineRule="auto"/>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93056" behindDoc="0" locked="0" layoutInCell="1" allowOverlap="1" wp14:anchorId="75574727" wp14:editId="714BCBE4">
                <wp:simplePos x="0" y="0"/>
                <wp:positionH relativeFrom="column">
                  <wp:posOffset>2837815</wp:posOffset>
                </wp:positionH>
                <wp:positionV relativeFrom="paragraph">
                  <wp:posOffset>353060</wp:posOffset>
                </wp:positionV>
                <wp:extent cx="0" cy="1021080"/>
                <wp:effectExtent l="76200" t="0" r="57150" b="64770"/>
                <wp:wrapNone/>
                <wp:docPr id="23" name="Straight Arrow Connector 23"/>
                <wp:cNvGraphicFramePr/>
                <a:graphic xmlns:a="http://schemas.openxmlformats.org/drawingml/2006/main">
                  <a:graphicData uri="http://schemas.microsoft.com/office/word/2010/wordprocessingShape">
                    <wps:wsp>
                      <wps:cNvCnPr/>
                      <wps:spPr>
                        <a:xfrm>
                          <a:off x="0" y="0"/>
                          <a:ext cx="0" cy="10210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shape w14:anchorId="11631170" id="Straight Arrow Connector 23" o:spid="_x0000_s1026" type="#_x0000_t32" style="position:absolute;margin-left:223.45pt;margin-top:27.8pt;width:0;height:80.4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" strokecolor="black [3200]" strokeweight=".5pt">
                <v:stroke endarrow="block" joinstyle="miter"/>
              </v:shape>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82816" behindDoc="0" locked="0" layoutInCell="1" allowOverlap="1" wp14:anchorId="2E99BC81" wp14:editId="263B4745">
                <wp:simplePos x="0" y="0"/>
                <wp:positionH relativeFrom="column">
                  <wp:posOffset>4236720</wp:posOffset>
                </wp:positionH>
                <wp:positionV relativeFrom="paragraph">
                  <wp:posOffset>50355</wp:posOffset>
                </wp:positionV>
                <wp:extent cx="517525" cy="0"/>
                <wp:effectExtent l="0" t="76200" r="15875" b="95250"/>
                <wp:wrapNone/>
                <wp:docPr id="20" name="Straight Arrow Connector 20"/>
                <wp:cNvGraphicFramePr/>
                <a:graphic xmlns:a="http://schemas.openxmlformats.org/drawingml/2006/main">
                  <a:graphicData uri="http://schemas.microsoft.com/office/word/2010/wordprocessingShape">
                    <wps:wsp>
                      <wps:cNvCnPr/>
                      <wps:spPr>
                        <a:xfrm>
                          <a:off x="0" y="0"/>
                          <a:ext cx="5175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shape w14:anchorId="2B6315A0" id="Straight Arrow Connector 20" o:spid="_x0000_s1026" type="#_x0000_t32" style="position:absolute;margin-left:333.6pt;margin-top:3.95pt;width:40.75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" strokecolor="black [3200]" strokeweight=".5pt">
                <v:stroke endarrow="block" joinstyle="miter"/>
              </v:shape>
            </w:pict>
          </mc:Fallback>
        </mc:AlternateContent>
      </w:r>
    </w:p>
    <w:p w14:paraId="68CBDCD5" w14:textId="7A32341A" w:rsidR="005937CA" w:rsidRPr="004552CF" w:rsidRDefault="005937CA" w:rsidP="005937CA">
      <w:pPr>
        <w:spacing w:line="480" w:lineRule="auto"/>
        <w:jc w:val="center"/>
        <w:rPr>
          <w:rFonts w:ascii="Times New Roman" w:hAnsi="Times New Roman" w:cs="Times New Roman"/>
          <w:b/>
          <w:bCs/>
          <w:sz w:val="24"/>
          <w:szCs w:val="24"/>
        </w:rPr>
      </w:pPr>
    </w:p>
    <w:p w14:paraId="6FE3D302" w14:textId="4C8E8906" w:rsidR="005937CA" w:rsidRPr="004552CF" w:rsidRDefault="0081014D" w:rsidP="005937CA">
      <w:pPr>
        <w:spacing w:line="480" w:lineRule="auto"/>
        <w:jc w:val="center"/>
        <w:rPr>
          <w:rFonts w:ascii="Times New Roman" w:hAnsi="Times New Roman" w:cs="Times New Roman"/>
          <w:b/>
          <w:bCs/>
          <w:sz w:val="24"/>
          <w:szCs w:val="24"/>
        </w:rPr>
      </w:pPr>
      <w:r w:rsidRPr="004552CF">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76909B2D" wp14:editId="11FB488D">
                <wp:simplePos x="0" y="0"/>
                <wp:positionH relativeFrom="margin">
                  <wp:posOffset>4298505</wp:posOffset>
                </wp:positionH>
                <wp:positionV relativeFrom="paragraph">
                  <wp:posOffset>258882</wp:posOffset>
                </wp:positionV>
                <wp:extent cx="1714500" cy="1745673"/>
                <wp:effectExtent l="0" t="0" r="19050" b="26035"/>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1745673"/>
                        </a:xfrm>
                        <a:prstGeom prst="rect">
                          <a:avLst/>
                        </a:prstGeom>
                        <a:solidFill>
                          <a:srgbClr val="FFFFFF"/>
                        </a:solidFill>
                        <a:ln w="9525">
                          <a:solidFill>
                            <a:srgbClr val="000000"/>
                          </a:solidFill>
                          <a:miter lim="800000"/>
                          <a:headEnd/>
                          <a:tailEnd/>
                        </a:ln>
                      </wps:spPr>
                      <wps:txbx>
                        <w:txbxContent>
                          <w:p w14:paraId="0EC69E8E" w14:textId="2C29798A" w:rsidR="003459B5" w:rsidRDefault="003459B5" w:rsidP="00C909EA">
                            <w:pPr>
                              <w:jc w:val="center"/>
                              <w:rPr>
                                <w:rFonts w:ascii="Times New Roman" w:hAnsi="Times New Roman" w:cs="Times New Roman"/>
                              </w:rPr>
                            </w:pPr>
                            <w:r>
                              <w:rPr>
                                <w:rFonts w:ascii="Times New Roman" w:hAnsi="Times New Roman" w:cs="Times New Roman"/>
                              </w:rPr>
                              <w:t>The 87 records for full-review were obtained from:</w:t>
                            </w:r>
                          </w:p>
                          <w:p w14:paraId="14BF3838" w14:textId="77777777" w:rsidR="003459B5" w:rsidRDefault="003459B5" w:rsidP="00C909EA">
                            <w:pPr>
                              <w:jc w:val="center"/>
                              <w:rPr>
                                <w:rFonts w:ascii="Times New Roman" w:hAnsi="Times New Roman" w:cs="Times New Roman"/>
                              </w:rPr>
                            </w:pPr>
                          </w:p>
                          <w:p w14:paraId="51240D91" w14:textId="7DF2E561" w:rsidR="003459B5" w:rsidRPr="002F2574" w:rsidRDefault="003459B5" w:rsidP="002F2574">
                            <w:pPr>
                              <w:pStyle w:val="ListParagraph"/>
                              <w:numPr>
                                <w:ilvl w:val="0"/>
                                <w:numId w:val="26"/>
                              </w:numPr>
                              <w:rPr>
                                <w:rFonts w:ascii="Times New Roman" w:hAnsi="Times New Roman" w:cs="Times New Roman"/>
                                <w:lang w:val="en"/>
                              </w:rPr>
                            </w:pPr>
                            <w:r w:rsidRPr="002F2574">
                              <w:rPr>
                                <w:rFonts w:ascii="Times New Roman" w:hAnsi="Times New Roman" w:cs="Times New Roman"/>
                              </w:rPr>
                              <w:t>The initial search (n = 72)</w:t>
                            </w:r>
                          </w:p>
                          <w:p w14:paraId="6A56B5DE" w14:textId="19066EF6" w:rsidR="003459B5" w:rsidRDefault="003459B5" w:rsidP="002F2574">
                            <w:pPr>
                              <w:pStyle w:val="ListParagraph"/>
                              <w:numPr>
                                <w:ilvl w:val="0"/>
                                <w:numId w:val="26"/>
                              </w:numPr>
                              <w:rPr>
                                <w:rFonts w:ascii="Times New Roman" w:hAnsi="Times New Roman" w:cs="Times New Roman"/>
                                <w:lang w:val="en"/>
                              </w:rPr>
                            </w:pPr>
                            <w:r>
                              <w:rPr>
                                <w:rFonts w:ascii="Times New Roman" w:hAnsi="Times New Roman" w:cs="Times New Roman"/>
                                <w:lang w:val="en"/>
                              </w:rPr>
                              <w:t>Backward search of reference lists (n = 12)</w:t>
                            </w:r>
                          </w:p>
                          <w:p w14:paraId="26DB83FF" w14:textId="42B531F7" w:rsidR="003459B5" w:rsidRPr="002F2574" w:rsidRDefault="003459B5" w:rsidP="002F2574">
                            <w:pPr>
                              <w:pStyle w:val="ListParagraph"/>
                              <w:numPr>
                                <w:ilvl w:val="0"/>
                                <w:numId w:val="26"/>
                              </w:numPr>
                              <w:rPr>
                                <w:rFonts w:ascii="Times New Roman" w:hAnsi="Times New Roman" w:cs="Times New Roman"/>
                                <w:lang w:val="en"/>
                              </w:rPr>
                            </w:pPr>
                            <w:r>
                              <w:rPr>
                                <w:rFonts w:ascii="Times New Roman" w:hAnsi="Times New Roman" w:cs="Times New Roman"/>
                                <w:lang w:val="en"/>
                              </w:rPr>
                              <w:t>ProQuest (n = 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09B2D" id="Rectangle 15" o:spid="_x0000_s1031" style="position:absolute;left:0;text-align:left;margin-left:338.45pt;margin-top:20.4pt;width:135pt;height:137.4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">
                <v:path arrowok="t"/>
                <v:textbox inset=",7.2pt,,7.2pt">
                  <w:txbxContent>
                    <w:p w14:paraId="0EC69E8E" w14:textId="2C29798A" w:rsidR="003459B5" w:rsidRDefault="003459B5" w:rsidP="00C909EA">
                      <w:pPr>
                        <w:jc w:val="center"/>
                        <w:rPr>
                          <w:rFonts w:ascii="Times New Roman" w:hAnsi="Times New Roman" w:cs="Times New Roman"/>
                        </w:rPr>
                      </w:pPr>
                      <w:r>
                        <w:rPr>
                          <w:rFonts w:ascii="Times New Roman" w:hAnsi="Times New Roman" w:cs="Times New Roman"/>
                        </w:rPr>
                        <w:t>The 87 records for full-review were obtained from:</w:t>
                      </w:r>
                    </w:p>
                    <w:p w14:paraId="14BF3838" w14:textId="77777777" w:rsidR="003459B5" w:rsidRDefault="003459B5" w:rsidP="00C909EA">
                      <w:pPr>
                        <w:jc w:val="center"/>
                        <w:rPr>
                          <w:rFonts w:ascii="Times New Roman" w:hAnsi="Times New Roman" w:cs="Times New Roman"/>
                        </w:rPr>
                      </w:pPr>
                    </w:p>
                    <w:p w14:paraId="51240D91" w14:textId="7DF2E561" w:rsidR="003459B5" w:rsidRPr="002F2574" w:rsidRDefault="003459B5" w:rsidP="002F2574">
                      <w:pPr>
                        <w:pStyle w:val="ListParagraph"/>
                        <w:numPr>
                          <w:ilvl w:val="0"/>
                          <w:numId w:val="26"/>
                        </w:numPr>
                        <w:rPr>
                          <w:rFonts w:ascii="Times New Roman" w:hAnsi="Times New Roman" w:cs="Times New Roman"/>
                          <w:lang w:val="en"/>
                        </w:rPr>
                      </w:pPr>
                      <w:r w:rsidRPr="002F2574">
                        <w:rPr>
                          <w:rFonts w:ascii="Times New Roman" w:hAnsi="Times New Roman" w:cs="Times New Roman"/>
                        </w:rPr>
                        <w:t>The initial search (n = 72)</w:t>
                      </w:r>
                    </w:p>
                    <w:p w14:paraId="6A56B5DE" w14:textId="19066EF6" w:rsidR="003459B5" w:rsidRDefault="003459B5" w:rsidP="002F2574">
                      <w:pPr>
                        <w:pStyle w:val="ListParagraph"/>
                        <w:numPr>
                          <w:ilvl w:val="0"/>
                          <w:numId w:val="26"/>
                        </w:numPr>
                        <w:rPr>
                          <w:rFonts w:ascii="Times New Roman" w:hAnsi="Times New Roman" w:cs="Times New Roman"/>
                          <w:lang w:val="en"/>
                        </w:rPr>
                      </w:pPr>
                      <w:r>
                        <w:rPr>
                          <w:rFonts w:ascii="Times New Roman" w:hAnsi="Times New Roman" w:cs="Times New Roman"/>
                          <w:lang w:val="en"/>
                        </w:rPr>
                        <w:t>Backward search of reference lists (n = 12)</w:t>
                      </w:r>
                    </w:p>
                    <w:p w14:paraId="26DB83FF" w14:textId="42B531F7" w:rsidR="003459B5" w:rsidRPr="002F2574" w:rsidRDefault="003459B5" w:rsidP="002F2574">
                      <w:pPr>
                        <w:pStyle w:val="ListParagraph"/>
                        <w:numPr>
                          <w:ilvl w:val="0"/>
                          <w:numId w:val="26"/>
                        </w:numPr>
                        <w:rPr>
                          <w:rFonts w:ascii="Times New Roman" w:hAnsi="Times New Roman" w:cs="Times New Roman"/>
                          <w:lang w:val="en"/>
                        </w:rPr>
                      </w:pPr>
                      <w:r>
                        <w:rPr>
                          <w:rFonts w:ascii="Times New Roman" w:hAnsi="Times New Roman" w:cs="Times New Roman"/>
                          <w:lang w:val="en"/>
                        </w:rPr>
                        <w:t>ProQuest (n = 3)</w:t>
                      </w:r>
                    </w:p>
                  </w:txbxContent>
                </v:textbox>
                <w10:wrap anchorx="margin"/>
              </v:rect>
            </w:pict>
          </mc:Fallback>
        </mc:AlternateContent>
      </w:r>
    </w:p>
    <w:p w14:paraId="1222E8B1" w14:textId="49A7FC80" w:rsidR="005937CA" w:rsidRPr="004552CF" w:rsidRDefault="005937CA" w:rsidP="005937CA">
      <w:pPr>
        <w:spacing w:line="480" w:lineRule="auto"/>
        <w:jc w:val="center"/>
        <w:rPr>
          <w:rFonts w:ascii="Times New Roman" w:hAnsi="Times New Roman" w:cs="Times New Roman"/>
          <w:b/>
          <w:bCs/>
          <w:sz w:val="24"/>
          <w:szCs w:val="24"/>
        </w:rPr>
      </w:pPr>
    </w:p>
    <w:p w14:paraId="6045969B" w14:textId="757724CC" w:rsidR="005937CA" w:rsidRPr="004552CF" w:rsidRDefault="0081014D" w:rsidP="005937CA">
      <w:pPr>
        <w:spacing w:line="480" w:lineRule="auto"/>
        <w:jc w:val="center"/>
        <w:rPr>
          <w:rFonts w:ascii="Times New Roman" w:hAnsi="Times New Roman" w:cs="Times New Roman"/>
          <w:b/>
          <w:bCs/>
          <w:sz w:val="24"/>
          <w:szCs w:val="24"/>
        </w:rPr>
      </w:pPr>
      <w:r w:rsidRPr="004552CF">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2D18A51" wp14:editId="63A1E9CE">
                <wp:simplePos x="0" y="0"/>
                <wp:positionH relativeFrom="column">
                  <wp:posOffset>-994410</wp:posOffset>
                </wp:positionH>
                <wp:positionV relativeFrom="paragraph">
                  <wp:posOffset>282385</wp:posOffset>
                </wp:positionV>
                <wp:extent cx="1371600" cy="297180"/>
                <wp:effectExtent l="3810" t="0" r="22860" b="2286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371600" cy="297180"/>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14:paraId="786F2EAD" w14:textId="77777777" w:rsidR="003459B5" w:rsidRPr="00744376" w:rsidRDefault="003459B5" w:rsidP="005937CA">
                            <w:pPr>
                              <w:pStyle w:val="Heading2"/>
                              <w:keepNext/>
                              <w:rPr>
                                <w:sz w:val="22"/>
                                <w:szCs w:val="22"/>
                                <w:lang w:val="en"/>
                              </w:rPr>
                            </w:pPr>
                            <w:r w:rsidRPr="00744376">
                              <w:rPr>
                                <w:sz w:val="22"/>
                                <w:szCs w:val="22"/>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D18A51" id="AutoShape 5" o:spid="_x0000_s1032" style="position:absolute;left:0;text-align:left;margin-left:-78.3pt;margin-top:22.25pt;width:108pt;height:23.4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" fillcolor="white [3201]" strokecolor="black [3200]" strokeweight="1pt">
                <v:stroke joinstyle="miter"/>
                <v:path arrowok="t"/>
                <v:textbox style="layout-flow:vertical;mso-layout-flow-alt:bottom-to-top" inset="3.6pt,,3.6pt">
                  <w:txbxContent>
                    <w:p w14:paraId="786F2EAD" w14:textId="77777777" w:rsidR="003459B5" w:rsidRPr="00744376" w:rsidRDefault="003459B5" w:rsidP="005937CA">
                      <w:pPr>
                        <w:pStyle w:val="Heading2"/>
                        <w:keepNext/>
                        <w:rPr>
                          <w:sz w:val="22"/>
                          <w:szCs w:val="22"/>
                          <w:lang w:val="en"/>
                        </w:rPr>
                      </w:pPr>
                      <w:r w:rsidRPr="00744376">
                        <w:rPr>
                          <w:sz w:val="22"/>
                          <w:szCs w:val="22"/>
                          <w:lang w:val="en"/>
                        </w:rPr>
                        <w:t>Eligibility</w:t>
                      </w:r>
                    </w:p>
                  </w:txbxContent>
                </v:textbox>
              </v:roundrect>
            </w:pict>
          </mc:Fallback>
        </mc:AlternateContent>
      </w:r>
      <w:r w:rsidR="002F2574" w:rsidRPr="004552CF">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12C37F2D" wp14:editId="0AFF555D">
                <wp:simplePos x="0" y="0"/>
                <wp:positionH relativeFrom="margin">
                  <wp:align>center</wp:align>
                </wp:positionH>
                <wp:positionV relativeFrom="paragraph">
                  <wp:posOffset>17698</wp:posOffset>
                </wp:positionV>
                <wp:extent cx="1714500" cy="771591"/>
                <wp:effectExtent l="0" t="0" r="19050" b="28575"/>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771591"/>
                        </a:xfrm>
                        <a:prstGeom prst="rect">
                          <a:avLst/>
                        </a:prstGeom>
                        <a:solidFill>
                          <a:srgbClr val="FFFFFF"/>
                        </a:solidFill>
                        <a:ln w="9525">
                          <a:solidFill>
                            <a:srgbClr val="000000"/>
                          </a:solidFill>
                          <a:miter lim="800000"/>
                          <a:headEnd/>
                          <a:tailEnd/>
                        </a:ln>
                      </wps:spPr>
                      <wps:txbx>
                        <w:txbxContent>
                          <w:p w14:paraId="1FEA509C" w14:textId="0192FEC6" w:rsidR="003459B5" w:rsidRPr="00B864A9" w:rsidRDefault="003459B5" w:rsidP="00C909EA">
                            <w:pPr>
                              <w:jc w:val="center"/>
                              <w:rPr>
                                <w:rFonts w:ascii="Times New Roman" w:hAnsi="Times New Roman" w:cs="Times New Roman"/>
                                <w:lang w:val="en"/>
                              </w:rPr>
                            </w:pPr>
                            <w:r>
                              <w:rPr>
                                <w:rFonts w:ascii="Times New Roman" w:hAnsi="Times New Roman" w:cs="Times New Roman"/>
                              </w:rPr>
                              <w:t xml:space="preserve">Records suitable for full-text review after abstract screening </w:t>
                            </w:r>
                            <w:r w:rsidRPr="00B864A9">
                              <w:rPr>
                                <w:rFonts w:ascii="Times New Roman" w:hAnsi="Times New Roman" w:cs="Times New Roman"/>
                              </w:rPr>
                              <w:t xml:space="preserve">(n = </w:t>
                            </w:r>
                            <w:r>
                              <w:rPr>
                                <w:rFonts w:ascii="Times New Roman" w:hAnsi="Times New Roman" w:cs="Times New Roman"/>
                              </w:rPr>
                              <w:t>87)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37F2D" id="_x0000_s1033" style="position:absolute;left:0;text-align:left;margin-left:0;margin-top:1.4pt;width:135pt;height:60.75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">
                <v:path arrowok="t"/>
                <v:textbox inset=",7.2pt,,7.2pt">
                  <w:txbxContent>
                    <w:p w14:paraId="1FEA509C" w14:textId="0192FEC6" w:rsidR="003459B5" w:rsidRPr="00B864A9" w:rsidRDefault="003459B5" w:rsidP="00C909EA">
                      <w:pPr>
                        <w:jc w:val="center"/>
                        <w:rPr>
                          <w:rFonts w:ascii="Times New Roman" w:hAnsi="Times New Roman" w:cs="Times New Roman"/>
                          <w:lang w:val="en"/>
                        </w:rPr>
                      </w:pPr>
                      <w:r>
                        <w:rPr>
                          <w:rFonts w:ascii="Times New Roman" w:hAnsi="Times New Roman" w:cs="Times New Roman"/>
                        </w:rPr>
                        <w:t xml:space="preserve">Records suitable for full-text review after abstract screening </w:t>
                      </w:r>
                      <w:r w:rsidRPr="00B864A9">
                        <w:rPr>
                          <w:rFonts w:ascii="Times New Roman" w:hAnsi="Times New Roman" w:cs="Times New Roman"/>
                        </w:rPr>
                        <w:t xml:space="preserve">(n = </w:t>
                      </w:r>
                      <w:r>
                        <w:rPr>
                          <w:rFonts w:ascii="Times New Roman" w:hAnsi="Times New Roman" w:cs="Times New Roman"/>
                        </w:rPr>
                        <w:t>87)</w:t>
                      </w:r>
                    </w:p>
                  </w:txbxContent>
                </v:textbox>
                <w10:wrap anchorx="margin"/>
              </v:rect>
            </w:pict>
          </mc:Fallback>
        </mc:AlternateContent>
      </w:r>
    </w:p>
    <w:p w14:paraId="68AF9D03" w14:textId="320A79EA" w:rsidR="005937CA" w:rsidRPr="004552CF" w:rsidRDefault="002F2574" w:rsidP="005937CA">
      <w:pPr>
        <w:spacing w:line="480" w:lineRule="auto"/>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92032" behindDoc="0" locked="0" layoutInCell="1" allowOverlap="1" wp14:anchorId="59B7D56B" wp14:editId="157AC651">
                <wp:simplePos x="0" y="0"/>
                <wp:positionH relativeFrom="column">
                  <wp:posOffset>3728275</wp:posOffset>
                </wp:positionH>
                <wp:positionV relativeFrom="paragraph">
                  <wp:posOffset>80645</wp:posOffset>
                </wp:positionV>
                <wp:extent cx="510540" cy="0"/>
                <wp:effectExtent l="0" t="76200" r="22860" b="95250"/>
                <wp:wrapNone/>
                <wp:docPr id="13" name="Straight Arrow Connector 13"/>
                <wp:cNvGraphicFramePr/>
                <a:graphic xmlns:a="http://schemas.openxmlformats.org/drawingml/2006/main">
                  <a:graphicData uri="http://schemas.microsoft.com/office/word/2010/wordprocessingShape">
                    <wps:wsp>
                      <wps:cNvCnPr/>
                      <wps:spPr>
                        <a:xfrm>
                          <a:off x="0" y="0"/>
                          <a:ext cx="5105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shape w14:anchorId="6B91B373" id="Straight Arrow Connector 13" o:spid="_x0000_s1026" type="#_x0000_t32" style="position:absolute;margin-left:293.55pt;margin-top:6.35pt;width:40.2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" strokecolor="black [3200]" strokeweight=".5pt">
                <v:stroke endarrow="block" joinstyle="miter"/>
              </v:shape>
            </w:pict>
          </mc:Fallback>
        </mc:AlternateContent>
      </w:r>
    </w:p>
    <w:p w14:paraId="34275ABA" w14:textId="16A88382" w:rsidR="005937CA" w:rsidRPr="004552CF" w:rsidRDefault="00D17612" w:rsidP="005937CA">
      <w:pPr>
        <w:spacing w:line="480" w:lineRule="auto"/>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96128" behindDoc="0" locked="0" layoutInCell="1" allowOverlap="1" wp14:anchorId="59C9DD14" wp14:editId="7B51B774">
                <wp:simplePos x="0" y="0"/>
                <wp:positionH relativeFrom="column">
                  <wp:posOffset>2870791</wp:posOffset>
                </wp:positionH>
                <wp:positionV relativeFrom="paragraph">
                  <wp:posOffset>101290</wp:posOffset>
                </wp:positionV>
                <wp:extent cx="0" cy="1031358"/>
                <wp:effectExtent l="76200" t="0" r="57150" b="54610"/>
                <wp:wrapNone/>
                <wp:docPr id="6" name="Straight Arrow Connector 6"/>
                <wp:cNvGraphicFramePr/>
                <a:graphic xmlns:a="http://schemas.openxmlformats.org/drawingml/2006/main">
                  <a:graphicData uri="http://schemas.microsoft.com/office/word/2010/wordprocessingShape">
                    <wps:wsp>
                      <wps:cNvCnPr/>
                      <wps:spPr>
                        <a:xfrm>
                          <a:off x="0" y="0"/>
                          <a:ext cx="0" cy="103135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shapetype w14:anchorId="61B8BC64" id="_x0000_t32" coordsize="21600,21600" o:spt="32" o:oned="t" path="m,l21600,21600e" filled="f">
                <v:path arrowok="t" fillok="f" o:connecttype="none"/>
                <o:lock v:ext="edit" shapetype="t"/>
              </v:shapetype>
              <v:shape id="Straight Arrow Connector 6" o:spid="_x0000_s1026" type="#_x0000_t32" style="position:absolute;margin-left:226.05pt;margin-top:8pt;width:0;height:81.2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" strokecolor="black [3200]" strokeweight=".5pt">
                <v:stroke endarrow="block" joinstyle="miter"/>
              </v:shape>
            </w:pict>
          </mc:Fallback>
        </mc:AlternateContent>
      </w:r>
    </w:p>
    <w:p w14:paraId="64D054DB" w14:textId="0DF4FF82" w:rsidR="005937CA" w:rsidRPr="004552CF" w:rsidRDefault="005937CA" w:rsidP="005937CA">
      <w:pPr>
        <w:spacing w:line="480" w:lineRule="auto"/>
        <w:jc w:val="center"/>
        <w:rPr>
          <w:rFonts w:ascii="Times New Roman" w:hAnsi="Times New Roman" w:cs="Times New Roman"/>
          <w:b/>
          <w:bCs/>
          <w:sz w:val="24"/>
          <w:szCs w:val="24"/>
        </w:rPr>
      </w:pPr>
    </w:p>
    <w:p w14:paraId="275433BF" w14:textId="0AFAD707" w:rsidR="005937CA" w:rsidRPr="004552CF" w:rsidRDefault="00D17612" w:rsidP="005937CA">
      <w:pPr>
        <w:spacing w:line="480" w:lineRule="auto"/>
        <w:jc w:val="center"/>
        <w:rPr>
          <w:rFonts w:ascii="Times New Roman" w:hAnsi="Times New Roman" w:cs="Times New Roman"/>
          <w:b/>
          <w:bCs/>
          <w:sz w:val="24"/>
          <w:szCs w:val="24"/>
        </w:rPr>
      </w:pPr>
      <w:r w:rsidRPr="004552CF">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64E0A601" wp14:editId="2328F801">
                <wp:simplePos x="0" y="0"/>
                <wp:positionH relativeFrom="column">
                  <wp:posOffset>4238625</wp:posOffset>
                </wp:positionH>
                <wp:positionV relativeFrom="paragraph">
                  <wp:posOffset>144780</wp:posOffset>
                </wp:positionV>
                <wp:extent cx="1899920" cy="2238375"/>
                <wp:effectExtent l="0" t="0" r="24130" b="28575"/>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9920" cy="2238375"/>
                        </a:xfrm>
                        <a:prstGeom prst="rect">
                          <a:avLst/>
                        </a:prstGeom>
                        <a:solidFill>
                          <a:srgbClr val="FFFFFF"/>
                        </a:solidFill>
                        <a:ln w="9525">
                          <a:solidFill>
                            <a:srgbClr val="000000"/>
                          </a:solidFill>
                          <a:miter lim="800000"/>
                          <a:headEnd/>
                          <a:tailEnd/>
                        </a:ln>
                      </wps:spPr>
                      <wps:txbx>
                        <w:txbxContent>
                          <w:p w14:paraId="22A31BB2" w14:textId="33CFB31B" w:rsidR="003459B5" w:rsidRPr="00AF6E76" w:rsidRDefault="003459B5" w:rsidP="005937CA">
                            <w:pPr>
                              <w:jc w:val="center"/>
                              <w:rPr>
                                <w:rFonts w:ascii="Times New Roman" w:hAnsi="Times New Roman" w:cs="Times New Roman"/>
                              </w:rPr>
                            </w:pPr>
                            <w:r w:rsidRPr="00AF6E76">
                              <w:rPr>
                                <w:rFonts w:ascii="Times New Roman" w:hAnsi="Times New Roman" w:cs="Times New Roman"/>
                              </w:rPr>
                              <w:t>Full-text records excluded</w:t>
                            </w:r>
                            <w:r w:rsidRPr="00AF6E76">
                              <w:rPr>
                                <w:rFonts w:ascii="Times New Roman" w:hAnsi="Times New Roman" w:cs="Times New Roman"/>
                              </w:rPr>
                              <w:br/>
                              <w:t>(n = 65) with reasons:</w:t>
                            </w:r>
                          </w:p>
                          <w:p w14:paraId="40595B69" w14:textId="77777777" w:rsidR="003459B5" w:rsidRPr="00AF6E76" w:rsidRDefault="003459B5" w:rsidP="005937CA">
                            <w:pPr>
                              <w:jc w:val="center"/>
                              <w:rPr>
                                <w:rFonts w:ascii="Times New Roman" w:hAnsi="Times New Roman" w:cs="Times New Roman"/>
                              </w:rPr>
                            </w:pPr>
                          </w:p>
                          <w:p w14:paraId="3EF54286" w14:textId="4A1EF9CA" w:rsidR="003459B5" w:rsidRPr="00AF6E76" w:rsidRDefault="003459B5" w:rsidP="006F5670">
                            <w:pPr>
                              <w:pStyle w:val="ListParagraph"/>
                              <w:numPr>
                                <w:ilvl w:val="0"/>
                                <w:numId w:val="25"/>
                              </w:numPr>
                              <w:rPr>
                                <w:rFonts w:ascii="Times New Roman" w:hAnsi="Times New Roman" w:cs="Times New Roman"/>
                                <w:lang w:val="en"/>
                              </w:rPr>
                            </w:pPr>
                            <w:r w:rsidRPr="00AF6E76">
                              <w:rPr>
                                <w:rFonts w:ascii="Times New Roman" w:hAnsi="Times New Roman" w:cs="Times New Roman"/>
                                <w:lang w:val="en"/>
                              </w:rPr>
                              <w:t>No eye-tracker data reported (n = 16)</w:t>
                            </w:r>
                          </w:p>
                          <w:p w14:paraId="4B4D8A50" w14:textId="385D5202" w:rsidR="003459B5" w:rsidRPr="00AF6E76" w:rsidRDefault="003459B5" w:rsidP="006F5670">
                            <w:pPr>
                              <w:pStyle w:val="ListParagraph"/>
                              <w:numPr>
                                <w:ilvl w:val="0"/>
                                <w:numId w:val="25"/>
                              </w:numPr>
                              <w:rPr>
                                <w:rFonts w:ascii="Times New Roman" w:hAnsi="Times New Roman" w:cs="Times New Roman"/>
                                <w:lang w:val="en"/>
                              </w:rPr>
                            </w:pPr>
                            <w:r w:rsidRPr="00AF6E76">
                              <w:rPr>
                                <w:rFonts w:ascii="Times New Roman" w:hAnsi="Times New Roman" w:cs="Times New Roman"/>
                                <w:lang w:val="en"/>
                              </w:rPr>
                              <w:t>Longitudinal design (n = 1)</w:t>
                            </w:r>
                          </w:p>
                          <w:p w14:paraId="28D55727" w14:textId="75D9E0AB" w:rsidR="003459B5" w:rsidRPr="00AF6E76" w:rsidRDefault="003459B5" w:rsidP="006F5670">
                            <w:pPr>
                              <w:pStyle w:val="ListParagraph"/>
                              <w:numPr>
                                <w:ilvl w:val="0"/>
                                <w:numId w:val="25"/>
                              </w:numPr>
                              <w:rPr>
                                <w:rFonts w:ascii="Times New Roman" w:hAnsi="Times New Roman" w:cs="Times New Roman"/>
                                <w:lang w:val="en"/>
                              </w:rPr>
                            </w:pPr>
                            <w:r w:rsidRPr="00AF6E76">
                              <w:rPr>
                                <w:rFonts w:ascii="Times New Roman" w:hAnsi="Times New Roman" w:cs="Times New Roman"/>
                                <w:lang w:val="en"/>
                              </w:rPr>
                              <w:t>Full-text unobtainable (n = 11)</w:t>
                            </w:r>
                          </w:p>
                          <w:p w14:paraId="428CE619" w14:textId="0EB04BAE" w:rsidR="003459B5" w:rsidRPr="00AF6E76" w:rsidRDefault="003459B5" w:rsidP="006F5670">
                            <w:pPr>
                              <w:pStyle w:val="ListParagraph"/>
                              <w:numPr>
                                <w:ilvl w:val="0"/>
                                <w:numId w:val="25"/>
                              </w:numPr>
                              <w:rPr>
                                <w:rFonts w:ascii="Times New Roman" w:hAnsi="Times New Roman" w:cs="Times New Roman"/>
                                <w:lang w:val="en"/>
                              </w:rPr>
                            </w:pPr>
                            <w:r w:rsidRPr="00AF6E76">
                              <w:rPr>
                                <w:rFonts w:ascii="Times New Roman" w:hAnsi="Times New Roman" w:cs="Times New Roman"/>
                                <w:lang w:val="en"/>
                              </w:rPr>
                              <w:t>Allowed no comment on the relationship between EF and VA (</w:t>
                            </w:r>
                            <w:r w:rsidRPr="00AF6E76">
                              <w:rPr>
                                <w:rFonts w:ascii="Times New Roman" w:hAnsi="Times New Roman" w:cs="Times New Roman"/>
                                <w:i/>
                                <w:lang w:val="en"/>
                              </w:rPr>
                              <w:t>n</w:t>
                            </w:r>
                            <w:r w:rsidRPr="00AF6E76">
                              <w:rPr>
                                <w:rFonts w:ascii="Times New Roman" w:hAnsi="Times New Roman" w:cs="Times New Roman"/>
                                <w:lang w:val="en"/>
                              </w:rPr>
                              <w:t xml:space="preserve"> = 37)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0A601" id="Rectangle 18" o:spid="_x0000_s1034" style="position:absolute;left:0;text-align:left;margin-left:333.75pt;margin-top:11.4pt;width:149.6pt;height:17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">
                <v:path arrowok="t"/>
                <v:textbox inset=",7.2pt,,7.2pt">
                  <w:txbxContent>
                    <w:p w14:paraId="22A31BB2" w14:textId="33CFB31B" w:rsidR="003459B5" w:rsidRPr="00AF6E76" w:rsidRDefault="003459B5" w:rsidP="005937CA">
                      <w:pPr>
                        <w:jc w:val="center"/>
                        <w:rPr>
                          <w:rFonts w:ascii="Times New Roman" w:hAnsi="Times New Roman" w:cs="Times New Roman"/>
                        </w:rPr>
                      </w:pPr>
                      <w:r w:rsidRPr="00AF6E76">
                        <w:rPr>
                          <w:rFonts w:ascii="Times New Roman" w:hAnsi="Times New Roman" w:cs="Times New Roman"/>
                        </w:rPr>
                        <w:t>Full-text records excluded</w:t>
                      </w:r>
                      <w:r w:rsidRPr="00AF6E76">
                        <w:rPr>
                          <w:rFonts w:ascii="Times New Roman" w:hAnsi="Times New Roman" w:cs="Times New Roman"/>
                        </w:rPr>
                        <w:br/>
                        <w:t>(n = 65) with reasons:</w:t>
                      </w:r>
                    </w:p>
                    <w:p w14:paraId="40595B69" w14:textId="77777777" w:rsidR="003459B5" w:rsidRPr="00AF6E76" w:rsidRDefault="003459B5" w:rsidP="005937CA">
                      <w:pPr>
                        <w:jc w:val="center"/>
                        <w:rPr>
                          <w:rFonts w:ascii="Times New Roman" w:hAnsi="Times New Roman" w:cs="Times New Roman"/>
                        </w:rPr>
                      </w:pPr>
                    </w:p>
                    <w:p w14:paraId="3EF54286" w14:textId="4A1EF9CA" w:rsidR="003459B5" w:rsidRPr="00AF6E76" w:rsidRDefault="003459B5" w:rsidP="006F5670">
                      <w:pPr>
                        <w:pStyle w:val="ListParagraph"/>
                        <w:numPr>
                          <w:ilvl w:val="0"/>
                          <w:numId w:val="25"/>
                        </w:numPr>
                        <w:rPr>
                          <w:rFonts w:ascii="Times New Roman" w:hAnsi="Times New Roman" w:cs="Times New Roman"/>
                          <w:lang w:val="en"/>
                        </w:rPr>
                      </w:pPr>
                      <w:r w:rsidRPr="00AF6E76">
                        <w:rPr>
                          <w:rFonts w:ascii="Times New Roman" w:hAnsi="Times New Roman" w:cs="Times New Roman"/>
                          <w:lang w:val="en"/>
                        </w:rPr>
                        <w:t>No eye-tracker data reported (n = 16)</w:t>
                      </w:r>
                    </w:p>
                    <w:p w14:paraId="4B4D8A50" w14:textId="385D5202" w:rsidR="003459B5" w:rsidRPr="00AF6E76" w:rsidRDefault="003459B5" w:rsidP="006F5670">
                      <w:pPr>
                        <w:pStyle w:val="ListParagraph"/>
                        <w:numPr>
                          <w:ilvl w:val="0"/>
                          <w:numId w:val="25"/>
                        </w:numPr>
                        <w:rPr>
                          <w:rFonts w:ascii="Times New Roman" w:hAnsi="Times New Roman" w:cs="Times New Roman"/>
                          <w:lang w:val="en"/>
                        </w:rPr>
                      </w:pPr>
                      <w:r w:rsidRPr="00AF6E76">
                        <w:rPr>
                          <w:rFonts w:ascii="Times New Roman" w:hAnsi="Times New Roman" w:cs="Times New Roman"/>
                          <w:lang w:val="en"/>
                        </w:rPr>
                        <w:t>Longitudinal design (n = 1)</w:t>
                      </w:r>
                    </w:p>
                    <w:p w14:paraId="28D55727" w14:textId="75D9E0AB" w:rsidR="003459B5" w:rsidRPr="00AF6E76" w:rsidRDefault="003459B5" w:rsidP="006F5670">
                      <w:pPr>
                        <w:pStyle w:val="ListParagraph"/>
                        <w:numPr>
                          <w:ilvl w:val="0"/>
                          <w:numId w:val="25"/>
                        </w:numPr>
                        <w:rPr>
                          <w:rFonts w:ascii="Times New Roman" w:hAnsi="Times New Roman" w:cs="Times New Roman"/>
                          <w:lang w:val="en"/>
                        </w:rPr>
                      </w:pPr>
                      <w:r w:rsidRPr="00AF6E76">
                        <w:rPr>
                          <w:rFonts w:ascii="Times New Roman" w:hAnsi="Times New Roman" w:cs="Times New Roman"/>
                          <w:lang w:val="en"/>
                        </w:rPr>
                        <w:t>Full-text unobtainable (n = 11)</w:t>
                      </w:r>
                    </w:p>
                    <w:p w14:paraId="428CE619" w14:textId="0EB04BAE" w:rsidR="003459B5" w:rsidRPr="00AF6E76" w:rsidRDefault="003459B5" w:rsidP="006F5670">
                      <w:pPr>
                        <w:pStyle w:val="ListParagraph"/>
                        <w:numPr>
                          <w:ilvl w:val="0"/>
                          <w:numId w:val="25"/>
                        </w:numPr>
                        <w:rPr>
                          <w:rFonts w:ascii="Times New Roman" w:hAnsi="Times New Roman" w:cs="Times New Roman"/>
                          <w:lang w:val="en"/>
                        </w:rPr>
                      </w:pPr>
                      <w:r w:rsidRPr="00AF6E76">
                        <w:rPr>
                          <w:rFonts w:ascii="Times New Roman" w:hAnsi="Times New Roman" w:cs="Times New Roman"/>
                          <w:lang w:val="en"/>
                        </w:rPr>
                        <w:t>Allowed no comment on the relationship between EF and VA (</w:t>
                      </w:r>
                      <w:r w:rsidRPr="00AF6E76">
                        <w:rPr>
                          <w:rFonts w:ascii="Times New Roman" w:hAnsi="Times New Roman" w:cs="Times New Roman"/>
                          <w:i/>
                          <w:lang w:val="en"/>
                        </w:rPr>
                        <w:t>n</w:t>
                      </w:r>
                      <w:r w:rsidRPr="00AF6E76">
                        <w:rPr>
                          <w:rFonts w:ascii="Times New Roman" w:hAnsi="Times New Roman" w:cs="Times New Roman"/>
                          <w:lang w:val="en"/>
                        </w:rPr>
                        <w:t xml:space="preserve"> = 37)</w:t>
                      </w:r>
                    </w:p>
                  </w:txbxContent>
                </v:textbox>
              </v:rect>
            </w:pict>
          </mc:Fallback>
        </mc:AlternateContent>
      </w:r>
    </w:p>
    <w:p w14:paraId="6451E639" w14:textId="4D4EB029" w:rsidR="005937CA" w:rsidRPr="004552CF" w:rsidRDefault="00BC18B3" w:rsidP="005937CA">
      <w:pPr>
        <w:spacing w:line="480" w:lineRule="auto"/>
        <w:jc w:val="center"/>
        <w:rPr>
          <w:rFonts w:ascii="Times New Roman" w:hAnsi="Times New Roman" w:cs="Times New Roman"/>
          <w:b/>
          <w:bCs/>
          <w:sz w:val="24"/>
          <w:szCs w:val="24"/>
        </w:rPr>
      </w:pPr>
      <w:r w:rsidRPr="004552CF">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26544747" wp14:editId="450F2258">
                <wp:simplePos x="0" y="0"/>
                <wp:positionH relativeFrom="margin">
                  <wp:align>center</wp:align>
                </wp:positionH>
                <wp:positionV relativeFrom="paragraph">
                  <wp:posOffset>121285</wp:posOffset>
                </wp:positionV>
                <wp:extent cx="1873885" cy="711835"/>
                <wp:effectExtent l="0" t="0" r="12065" b="12065"/>
                <wp:wrapNone/>
                <wp:docPr id="1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3885" cy="711835"/>
                        </a:xfrm>
                        <a:prstGeom prst="rect">
                          <a:avLst/>
                        </a:prstGeom>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14:paraId="13DBB0EB" w14:textId="54765643" w:rsidR="003459B5" w:rsidRPr="00AF6E76" w:rsidRDefault="003459B5" w:rsidP="00C909EA">
                            <w:pPr>
                              <w:jc w:val="center"/>
                              <w:rPr>
                                <w:rFonts w:ascii="Times New Roman" w:hAnsi="Times New Roman" w:cs="Times New Roman"/>
                                <w:lang w:val="en"/>
                              </w:rPr>
                            </w:pPr>
                            <w:r w:rsidRPr="00AF6E76">
                              <w:rPr>
                                <w:rFonts w:ascii="Times New Roman" w:hAnsi="Times New Roman" w:cs="Times New Roman"/>
                                <w:lang w:val="en"/>
                              </w:rPr>
                              <w:t>Records included in the qualitative synthesis (n = 22)</w:t>
                            </w:r>
                          </w:p>
                          <w:p w14:paraId="09ABCAB2" w14:textId="27F03C7E" w:rsidR="003459B5" w:rsidRPr="00AF6E76" w:rsidRDefault="003459B5" w:rsidP="00C909EA">
                            <w:pPr>
                              <w:jc w:val="center"/>
                              <w:rPr>
                                <w:rFonts w:ascii="Times New Roman" w:hAnsi="Times New Roman" w:cs="Times New Roman"/>
                                <w:lang w:val="en"/>
                              </w:rPr>
                            </w:pPr>
                          </w:p>
                          <w:p w14:paraId="411EA0B1" w14:textId="44ACBAB2" w:rsidR="003459B5" w:rsidRPr="00AF6E76" w:rsidRDefault="003459B5" w:rsidP="00D17612">
                            <w:pPr>
                              <w:rPr>
                                <w:rFonts w:ascii="Times New Roman" w:hAnsi="Times New Roman" w:cs="Times New Roman"/>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44747" id="_x0000_s1035" style="position:absolute;left:0;text-align:left;margin-left:0;margin-top:9.55pt;width:147.55pt;height:56.05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" fillcolor="white [3201]" strokecolor="red" strokeweight="1pt">
                <v:path arrowok="t"/>
                <v:textbox inset=",7.2pt,,7.2pt">
                  <w:txbxContent>
                    <w:p w14:paraId="13DBB0EB" w14:textId="54765643" w:rsidR="003459B5" w:rsidRPr="00AF6E76" w:rsidRDefault="003459B5" w:rsidP="00C909EA">
                      <w:pPr>
                        <w:jc w:val="center"/>
                        <w:rPr>
                          <w:rFonts w:ascii="Times New Roman" w:hAnsi="Times New Roman" w:cs="Times New Roman"/>
                          <w:lang w:val="en"/>
                        </w:rPr>
                      </w:pPr>
                      <w:r w:rsidRPr="00AF6E76">
                        <w:rPr>
                          <w:rFonts w:ascii="Times New Roman" w:hAnsi="Times New Roman" w:cs="Times New Roman"/>
                          <w:lang w:val="en"/>
                        </w:rPr>
                        <w:t>Records included in the qualitative synthesis (n = 22)</w:t>
                      </w:r>
                    </w:p>
                    <w:p w14:paraId="09ABCAB2" w14:textId="27F03C7E" w:rsidR="003459B5" w:rsidRPr="00AF6E76" w:rsidRDefault="003459B5" w:rsidP="00C909EA">
                      <w:pPr>
                        <w:jc w:val="center"/>
                        <w:rPr>
                          <w:rFonts w:ascii="Times New Roman" w:hAnsi="Times New Roman" w:cs="Times New Roman"/>
                          <w:lang w:val="en"/>
                        </w:rPr>
                      </w:pPr>
                    </w:p>
                    <w:p w14:paraId="411EA0B1" w14:textId="44ACBAB2" w:rsidR="003459B5" w:rsidRPr="00AF6E76" w:rsidRDefault="003459B5" w:rsidP="00D17612">
                      <w:pPr>
                        <w:rPr>
                          <w:rFonts w:ascii="Times New Roman" w:hAnsi="Times New Roman" w:cs="Times New Roman"/>
                          <w:lang w:val="en"/>
                        </w:rPr>
                      </w:pPr>
                    </w:p>
                  </w:txbxContent>
                </v:textbox>
                <w10:wrap anchorx="margin"/>
              </v:rect>
            </w:pict>
          </mc:Fallback>
        </mc:AlternateContent>
      </w:r>
    </w:p>
    <w:p w14:paraId="34FA0F9F" w14:textId="212703C1" w:rsidR="005937CA" w:rsidRPr="004552CF" w:rsidRDefault="00BC18B3" w:rsidP="005937CA">
      <w:pPr>
        <w:spacing w:line="480" w:lineRule="auto"/>
        <w:jc w:val="center"/>
        <w:rPr>
          <w:rFonts w:ascii="Times New Roman" w:hAnsi="Times New Roman" w:cs="Times New Roman"/>
          <w:b/>
          <w:bCs/>
          <w:sz w:val="24"/>
          <w:szCs w:val="24"/>
        </w:rPr>
      </w:pPr>
      <w:r>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70C7D59B" wp14:editId="77591623">
                <wp:simplePos x="0" y="0"/>
                <wp:positionH relativeFrom="column">
                  <wp:posOffset>3819525</wp:posOffset>
                </wp:positionH>
                <wp:positionV relativeFrom="paragraph">
                  <wp:posOffset>130175</wp:posOffset>
                </wp:positionV>
                <wp:extent cx="400050" cy="0"/>
                <wp:effectExtent l="0" t="76200" r="19050" b="95250"/>
                <wp:wrapNone/>
                <wp:docPr id="11" name="Straight Arrow Connector 11"/>
                <wp:cNvGraphicFramePr/>
                <a:graphic xmlns:a="http://schemas.openxmlformats.org/drawingml/2006/main">
                  <a:graphicData uri="http://schemas.microsoft.com/office/word/2010/wordprocessingShape">
                    <wps:wsp>
                      <wps:cNvCnPr/>
                      <wps:spPr>
                        <a:xfrm>
                          <a:off x="0" y="0"/>
                          <a:ext cx="4000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shapetype w14:anchorId="5EE5F0C0" id="_x0000_t32" coordsize="21600,21600" o:spt="32" o:oned="t" path="m,l21600,21600e" filled="f">
                <v:path arrowok="t" fillok="f" o:connecttype="none"/>
                <o:lock v:ext="edit" shapetype="t"/>
              </v:shapetype>
              <v:shape id="Straight Arrow Connector 11" o:spid="_x0000_s1026" type="#_x0000_t32" style="position:absolute;margin-left:300.75pt;margin-top:10.25pt;width:31.5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" strokecolor="black [3200]" strokeweight=".5pt">
                <v:stroke endarrow="block" joinstyle="miter"/>
              </v:shape>
            </w:pict>
          </mc:Fallback>
        </mc:AlternateContent>
      </w:r>
      <w:r w:rsidR="0081014D" w:rsidRPr="004552CF">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DD1A3F4" wp14:editId="07961BAD">
                <wp:simplePos x="0" y="0"/>
                <wp:positionH relativeFrom="column">
                  <wp:posOffset>-994410</wp:posOffset>
                </wp:positionH>
                <wp:positionV relativeFrom="paragraph">
                  <wp:posOffset>352870</wp:posOffset>
                </wp:positionV>
                <wp:extent cx="1371600" cy="297180"/>
                <wp:effectExtent l="3810" t="0" r="22860" b="2286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371600" cy="297180"/>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14:paraId="31F8E5A1" w14:textId="77777777" w:rsidR="003459B5" w:rsidRPr="00744376" w:rsidRDefault="003459B5" w:rsidP="005937CA">
                            <w:pPr>
                              <w:pStyle w:val="Heading2"/>
                              <w:keepNext/>
                              <w:rPr>
                                <w:lang w:val="en"/>
                              </w:rPr>
                            </w:pPr>
                            <w:r w:rsidRPr="00744376">
                              <w:rPr>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D1A3F4" id="AutoShape 4" o:spid="_x0000_s1036" style="position:absolute;left:0;text-align:left;margin-left:-78.3pt;margin-top:27.8pt;width:108pt;height:23.4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" fillcolor="white [3201]" strokecolor="black [3200]" strokeweight="1pt">
                <v:stroke joinstyle="miter"/>
                <v:path arrowok="t"/>
                <v:textbox style="layout-flow:vertical;mso-layout-flow-alt:bottom-to-top" inset="3.6pt,,3.6pt">
                  <w:txbxContent>
                    <w:p w14:paraId="31F8E5A1" w14:textId="77777777" w:rsidR="003459B5" w:rsidRPr="00744376" w:rsidRDefault="003459B5" w:rsidP="005937CA">
                      <w:pPr>
                        <w:pStyle w:val="Heading2"/>
                        <w:keepNext/>
                        <w:rPr>
                          <w:lang w:val="en"/>
                        </w:rPr>
                      </w:pPr>
                      <w:r w:rsidRPr="00744376">
                        <w:rPr>
                          <w:lang w:val="en"/>
                        </w:rPr>
                        <w:t>Included</w:t>
                      </w:r>
                    </w:p>
                  </w:txbxContent>
                </v:textbox>
              </v:roundrect>
            </w:pict>
          </mc:Fallback>
        </mc:AlternateContent>
      </w:r>
    </w:p>
    <w:bookmarkEnd w:id="4"/>
    <w:p w14:paraId="7836045A" w14:textId="5A28E850" w:rsidR="005937CA" w:rsidRPr="004552CF" w:rsidRDefault="005937CA" w:rsidP="005937CA">
      <w:pPr>
        <w:spacing w:line="480" w:lineRule="auto"/>
        <w:jc w:val="center"/>
        <w:rPr>
          <w:rFonts w:ascii="Times New Roman" w:hAnsi="Times New Roman" w:cs="Times New Roman"/>
          <w:b/>
          <w:bCs/>
          <w:sz w:val="24"/>
          <w:szCs w:val="24"/>
        </w:rPr>
      </w:pPr>
    </w:p>
    <w:p w14:paraId="4B51D65F" w14:textId="14D6BA87" w:rsidR="005937CA" w:rsidRPr="004552CF" w:rsidRDefault="005937CA" w:rsidP="005937CA">
      <w:pPr>
        <w:spacing w:line="480" w:lineRule="auto"/>
        <w:jc w:val="center"/>
        <w:rPr>
          <w:rFonts w:ascii="Times New Roman" w:hAnsi="Times New Roman" w:cs="Times New Roman"/>
          <w:b/>
          <w:bCs/>
          <w:sz w:val="24"/>
          <w:szCs w:val="24"/>
        </w:rPr>
      </w:pPr>
    </w:p>
    <w:p w14:paraId="1D99E716" w14:textId="23BAB8C2" w:rsidR="005937CA" w:rsidRPr="004552CF" w:rsidRDefault="005937CA" w:rsidP="005937CA">
      <w:pPr>
        <w:spacing w:line="480" w:lineRule="auto"/>
        <w:jc w:val="center"/>
        <w:rPr>
          <w:rFonts w:ascii="Times New Roman" w:hAnsi="Times New Roman" w:cs="Times New Roman"/>
          <w:b/>
          <w:bCs/>
          <w:sz w:val="24"/>
          <w:szCs w:val="24"/>
        </w:rPr>
      </w:pPr>
    </w:p>
    <w:p w14:paraId="3442F209" w14:textId="75B0C705" w:rsidR="005937CA" w:rsidRPr="004552CF" w:rsidRDefault="005937CA" w:rsidP="005937CA">
      <w:pPr>
        <w:spacing w:line="480" w:lineRule="auto"/>
        <w:jc w:val="center"/>
        <w:rPr>
          <w:rFonts w:ascii="Times New Roman" w:hAnsi="Times New Roman" w:cs="Times New Roman"/>
          <w:b/>
          <w:bCs/>
          <w:sz w:val="24"/>
          <w:szCs w:val="24"/>
        </w:rPr>
      </w:pPr>
    </w:p>
    <w:p w14:paraId="074C2235" w14:textId="4E92AB98" w:rsidR="005937CA" w:rsidRPr="004552CF" w:rsidRDefault="005937CA" w:rsidP="005937CA">
      <w:pPr>
        <w:spacing w:line="480" w:lineRule="auto"/>
        <w:jc w:val="center"/>
        <w:rPr>
          <w:rFonts w:ascii="Times New Roman" w:hAnsi="Times New Roman" w:cs="Times New Roman"/>
          <w:b/>
          <w:bCs/>
          <w:sz w:val="24"/>
          <w:szCs w:val="24"/>
        </w:rPr>
      </w:pPr>
    </w:p>
    <w:p w14:paraId="74157BB2" w14:textId="60D1E9A8" w:rsidR="005937CA" w:rsidRDefault="005937CA" w:rsidP="005937CA">
      <w:pPr>
        <w:spacing w:line="480" w:lineRule="auto"/>
      </w:pPr>
    </w:p>
    <w:sectPr w:rsidR="005937CA" w:rsidSect="006A256D">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A131F" w14:textId="77777777" w:rsidR="00265A33" w:rsidRDefault="00265A33" w:rsidP="005937CA">
      <w:r>
        <w:separator/>
      </w:r>
    </w:p>
  </w:endnote>
  <w:endnote w:type="continuationSeparator" w:id="0">
    <w:p w14:paraId="7F80A72F" w14:textId="77777777" w:rsidR="00265A33" w:rsidRDefault="00265A33" w:rsidP="00593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46AD7" w14:textId="77777777" w:rsidR="00265A33" w:rsidRDefault="00265A33" w:rsidP="005937CA">
      <w:r>
        <w:separator/>
      </w:r>
    </w:p>
  </w:footnote>
  <w:footnote w:type="continuationSeparator" w:id="0">
    <w:p w14:paraId="04A36185" w14:textId="77777777" w:rsidR="00265A33" w:rsidRDefault="00265A33" w:rsidP="00593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284052"/>
      <w:docPartObj>
        <w:docPartGallery w:val="Page Numbers (Top of Page)"/>
        <w:docPartUnique/>
      </w:docPartObj>
    </w:sdtPr>
    <w:sdtEndPr>
      <w:rPr>
        <w:rStyle w:val="PageNumber"/>
      </w:rPr>
    </w:sdtEndPr>
    <w:sdtContent>
      <w:p w14:paraId="31719756" w14:textId="77777777" w:rsidR="003459B5" w:rsidRDefault="003459B5" w:rsidP="001F35A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C7814D" w14:textId="77777777" w:rsidR="003459B5" w:rsidRDefault="003459B5" w:rsidP="001F35A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225675154"/>
      <w:docPartObj>
        <w:docPartGallery w:val="Page Numbers (Top of Page)"/>
        <w:docPartUnique/>
      </w:docPartObj>
    </w:sdtPr>
    <w:sdtEndPr>
      <w:rPr>
        <w:rStyle w:val="PageNumber"/>
      </w:rPr>
    </w:sdtEndPr>
    <w:sdtContent>
      <w:p w14:paraId="4FDFB7C0" w14:textId="77777777" w:rsidR="003459B5" w:rsidRPr="000F1943" w:rsidRDefault="003459B5" w:rsidP="001F35A8">
        <w:pPr>
          <w:pStyle w:val="Header"/>
          <w:framePr w:wrap="none" w:vAnchor="text" w:hAnchor="margin" w:xAlign="right" w:y="1"/>
          <w:rPr>
            <w:rStyle w:val="PageNumber"/>
            <w:rFonts w:ascii="Times New Roman" w:hAnsi="Times New Roman" w:cs="Times New Roman"/>
          </w:rPr>
        </w:pPr>
        <w:r w:rsidRPr="000F1943">
          <w:rPr>
            <w:rStyle w:val="PageNumber"/>
            <w:rFonts w:ascii="Times New Roman" w:hAnsi="Times New Roman" w:cs="Times New Roman"/>
          </w:rPr>
          <w:fldChar w:fldCharType="begin"/>
        </w:r>
        <w:r w:rsidRPr="000F1943">
          <w:rPr>
            <w:rStyle w:val="PageNumber"/>
            <w:rFonts w:ascii="Times New Roman" w:hAnsi="Times New Roman" w:cs="Times New Roman"/>
          </w:rPr>
          <w:instrText xml:space="preserve"> PAGE </w:instrText>
        </w:r>
        <w:r w:rsidRPr="000F1943">
          <w:rPr>
            <w:rStyle w:val="PageNumber"/>
            <w:rFonts w:ascii="Times New Roman" w:hAnsi="Times New Roman" w:cs="Times New Roman"/>
          </w:rPr>
          <w:fldChar w:fldCharType="separate"/>
        </w:r>
        <w:r w:rsidRPr="000F1943">
          <w:rPr>
            <w:rStyle w:val="PageNumber"/>
            <w:rFonts w:ascii="Times New Roman" w:hAnsi="Times New Roman" w:cs="Times New Roman"/>
            <w:noProof/>
          </w:rPr>
          <w:t>1</w:t>
        </w:r>
        <w:r w:rsidRPr="000F1943">
          <w:rPr>
            <w:rStyle w:val="PageNumber"/>
            <w:rFonts w:ascii="Times New Roman" w:hAnsi="Times New Roman" w:cs="Times New Roman"/>
          </w:rPr>
          <w:fldChar w:fldCharType="end"/>
        </w:r>
      </w:p>
    </w:sdtContent>
  </w:sdt>
  <w:p w14:paraId="54991E1C" w14:textId="77777777" w:rsidR="003459B5" w:rsidRDefault="003459B5" w:rsidP="00B859F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0F9"/>
    <w:multiLevelType w:val="hybridMultilevel"/>
    <w:tmpl w:val="1362F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066B9"/>
    <w:multiLevelType w:val="hybridMultilevel"/>
    <w:tmpl w:val="5956A28A"/>
    <w:lvl w:ilvl="0" w:tplc="B81C8A2C">
      <w:start w:val="1"/>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D5434"/>
    <w:multiLevelType w:val="multilevel"/>
    <w:tmpl w:val="1B04C6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9C077E"/>
    <w:multiLevelType w:val="hybridMultilevel"/>
    <w:tmpl w:val="76401AB2"/>
    <w:lvl w:ilvl="0" w:tplc="405EA0BA">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1140068A"/>
    <w:multiLevelType w:val="multilevel"/>
    <w:tmpl w:val="3D9E392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BBC4027"/>
    <w:multiLevelType w:val="hybridMultilevel"/>
    <w:tmpl w:val="B608EE3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2E14902"/>
    <w:multiLevelType w:val="hybridMultilevel"/>
    <w:tmpl w:val="CC6847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161931"/>
    <w:multiLevelType w:val="hybridMultilevel"/>
    <w:tmpl w:val="5B2E5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0C3A8F"/>
    <w:multiLevelType w:val="hybridMultilevel"/>
    <w:tmpl w:val="4AD8BF36"/>
    <w:lvl w:ilvl="0" w:tplc="4524FEDE">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D72CB1"/>
    <w:multiLevelType w:val="hybridMultilevel"/>
    <w:tmpl w:val="EFF667A6"/>
    <w:lvl w:ilvl="0" w:tplc="223CC6AA">
      <w:start w:val="1"/>
      <w:numFmt w:val="bullet"/>
      <w:lvlText w:val="-"/>
      <w:lvlJc w:val="left"/>
      <w:pPr>
        <w:ind w:left="1287" w:hanging="360"/>
      </w:pPr>
      <w:rPr>
        <w:rFonts w:ascii="Calibri" w:eastAsiaTheme="minorHAnsi" w:hAnsi="Calibri" w:cs="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C8F3429"/>
    <w:multiLevelType w:val="hybridMultilevel"/>
    <w:tmpl w:val="53263E44"/>
    <w:lvl w:ilvl="0" w:tplc="30AECA32">
      <w:start w:val="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BB4E4F"/>
    <w:multiLevelType w:val="hybridMultilevel"/>
    <w:tmpl w:val="2BDE339A"/>
    <w:lvl w:ilvl="0" w:tplc="0E0887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C20E4F"/>
    <w:multiLevelType w:val="hybridMultilevel"/>
    <w:tmpl w:val="BCDE1D36"/>
    <w:lvl w:ilvl="0" w:tplc="24D212DA">
      <w:start w:val="1"/>
      <w:numFmt w:val="bullet"/>
      <w:lvlText w:val="-"/>
      <w:lvlJc w:val="left"/>
      <w:pPr>
        <w:ind w:left="927" w:hanging="360"/>
      </w:pPr>
      <w:rPr>
        <w:rFonts w:ascii="Times New Roman" w:eastAsiaTheme="minorHAns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2F520B74"/>
    <w:multiLevelType w:val="hybridMultilevel"/>
    <w:tmpl w:val="2C04E6B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0E30DEF"/>
    <w:multiLevelType w:val="hybridMultilevel"/>
    <w:tmpl w:val="1F94DC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3F5A7C"/>
    <w:multiLevelType w:val="hybridMultilevel"/>
    <w:tmpl w:val="ED5A3D18"/>
    <w:lvl w:ilvl="0" w:tplc="86C8326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B547A2"/>
    <w:multiLevelType w:val="hybridMultilevel"/>
    <w:tmpl w:val="9C94515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391276F"/>
    <w:multiLevelType w:val="hybridMultilevel"/>
    <w:tmpl w:val="923693AC"/>
    <w:lvl w:ilvl="0" w:tplc="B1164868">
      <w:start w:val="1"/>
      <w:numFmt w:val="upperLetter"/>
      <w:lvlText w:val="%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A739D1"/>
    <w:multiLevelType w:val="hybridMultilevel"/>
    <w:tmpl w:val="2E6E883C"/>
    <w:lvl w:ilvl="0" w:tplc="364205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9C1195"/>
    <w:multiLevelType w:val="hybridMultilevel"/>
    <w:tmpl w:val="A90833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CCA71E6"/>
    <w:multiLevelType w:val="hybridMultilevel"/>
    <w:tmpl w:val="7EAAAB30"/>
    <w:lvl w:ilvl="0" w:tplc="7F08B76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E4672A1"/>
    <w:multiLevelType w:val="hybridMultilevel"/>
    <w:tmpl w:val="03845F1C"/>
    <w:lvl w:ilvl="0" w:tplc="ABF8BB7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F97683"/>
    <w:multiLevelType w:val="hybridMultilevel"/>
    <w:tmpl w:val="1AD01328"/>
    <w:lvl w:ilvl="0" w:tplc="4C420ADA">
      <w:start w:val="1"/>
      <w:numFmt w:val="upperLetter"/>
      <w:lvlText w:val="%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051853"/>
    <w:multiLevelType w:val="hybridMultilevel"/>
    <w:tmpl w:val="DCFAE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D300948"/>
    <w:multiLevelType w:val="hybridMultilevel"/>
    <w:tmpl w:val="1E40F19E"/>
    <w:lvl w:ilvl="0" w:tplc="A16295B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4530C"/>
    <w:multiLevelType w:val="hybridMultilevel"/>
    <w:tmpl w:val="5F825EE4"/>
    <w:lvl w:ilvl="0" w:tplc="A6B8507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BC2186"/>
    <w:multiLevelType w:val="hybridMultilevel"/>
    <w:tmpl w:val="05840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18"/>
  </w:num>
  <w:num w:numId="5">
    <w:abstractNumId w:val="11"/>
  </w:num>
  <w:num w:numId="6">
    <w:abstractNumId w:val="15"/>
  </w:num>
  <w:num w:numId="7">
    <w:abstractNumId w:val="20"/>
  </w:num>
  <w:num w:numId="8">
    <w:abstractNumId w:val="13"/>
  </w:num>
  <w:num w:numId="9">
    <w:abstractNumId w:val="21"/>
  </w:num>
  <w:num w:numId="10">
    <w:abstractNumId w:val="10"/>
  </w:num>
  <w:num w:numId="11">
    <w:abstractNumId w:val="22"/>
  </w:num>
  <w:num w:numId="12">
    <w:abstractNumId w:val="17"/>
  </w:num>
  <w:num w:numId="13">
    <w:abstractNumId w:val="8"/>
  </w:num>
  <w:num w:numId="14">
    <w:abstractNumId w:val="4"/>
  </w:num>
  <w:num w:numId="15">
    <w:abstractNumId w:val="0"/>
  </w:num>
  <w:num w:numId="16">
    <w:abstractNumId w:val="9"/>
  </w:num>
  <w:num w:numId="17">
    <w:abstractNumId w:val="5"/>
  </w:num>
  <w:num w:numId="18">
    <w:abstractNumId w:val="24"/>
  </w:num>
  <w:num w:numId="19">
    <w:abstractNumId w:val="12"/>
  </w:num>
  <w:num w:numId="20">
    <w:abstractNumId w:val="19"/>
  </w:num>
  <w:num w:numId="21">
    <w:abstractNumId w:val="25"/>
  </w:num>
  <w:num w:numId="22">
    <w:abstractNumId w:val="16"/>
  </w:num>
  <w:num w:numId="23">
    <w:abstractNumId w:val="6"/>
  </w:num>
  <w:num w:numId="24">
    <w:abstractNumId w:val="14"/>
  </w:num>
  <w:num w:numId="25">
    <w:abstractNumId w:val="23"/>
  </w:num>
  <w:num w:numId="26">
    <w:abstractNumId w:val="2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7CA"/>
    <w:rsid w:val="000002D8"/>
    <w:rsid w:val="00000415"/>
    <w:rsid w:val="00000740"/>
    <w:rsid w:val="000052F1"/>
    <w:rsid w:val="00005893"/>
    <w:rsid w:val="00006193"/>
    <w:rsid w:val="000079B1"/>
    <w:rsid w:val="00010A11"/>
    <w:rsid w:val="0001496D"/>
    <w:rsid w:val="00015364"/>
    <w:rsid w:val="00015AC5"/>
    <w:rsid w:val="00015E13"/>
    <w:rsid w:val="000174E6"/>
    <w:rsid w:val="00017BAC"/>
    <w:rsid w:val="00021C3C"/>
    <w:rsid w:val="00023546"/>
    <w:rsid w:val="000239C4"/>
    <w:rsid w:val="00027B8E"/>
    <w:rsid w:val="000301F6"/>
    <w:rsid w:val="000336BC"/>
    <w:rsid w:val="00034461"/>
    <w:rsid w:val="000349BD"/>
    <w:rsid w:val="00034D5B"/>
    <w:rsid w:val="00034E9E"/>
    <w:rsid w:val="00035327"/>
    <w:rsid w:val="00035EC3"/>
    <w:rsid w:val="000366AC"/>
    <w:rsid w:val="00037ABA"/>
    <w:rsid w:val="00037C0E"/>
    <w:rsid w:val="0004136E"/>
    <w:rsid w:val="00043E0F"/>
    <w:rsid w:val="000442B2"/>
    <w:rsid w:val="0004706B"/>
    <w:rsid w:val="000501A2"/>
    <w:rsid w:val="00050254"/>
    <w:rsid w:val="0005240A"/>
    <w:rsid w:val="00055161"/>
    <w:rsid w:val="00056819"/>
    <w:rsid w:val="00057E43"/>
    <w:rsid w:val="00061DAE"/>
    <w:rsid w:val="00065A8A"/>
    <w:rsid w:val="00065B43"/>
    <w:rsid w:val="00071473"/>
    <w:rsid w:val="00071A17"/>
    <w:rsid w:val="00071A20"/>
    <w:rsid w:val="00071E46"/>
    <w:rsid w:val="00071ED6"/>
    <w:rsid w:val="000721AA"/>
    <w:rsid w:val="00072606"/>
    <w:rsid w:val="0007291D"/>
    <w:rsid w:val="0007539D"/>
    <w:rsid w:val="00075A8C"/>
    <w:rsid w:val="00075C12"/>
    <w:rsid w:val="00076568"/>
    <w:rsid w:val="00076C30"/>
    <w:rsid w:val="00081051"/>
    <w:rsid w:val="0008149A"/>
    <w:rsid w:val="00082037"/>
    <w:rsid w:val="00082FDD"/>
    <w:rsid w:val="000831DB"/>
    <w:rsid w:val="00083DA5"/>
    <w:rsid w:val="000840BF"/>
    <w:rsid w:val="000849CA"/>
    <w:rsid w:val="00090257"/>
    <w:rsid w:val="00091523"/>
    <w:rsid w:val="0009470E"/>
    <w:rsid w:val="00094D3F"/>
    <w:rsid w:val="00094D45"/>
    <w:rsid w:val="00094D83"/>
    <w:rsid w:val="0009503B"/>
    <w:rsid w:val="000951DD"/>
    <w:rsid w:val="000952C8"/>
    <w:rsid w:val="0009571B"/>
    <w:rsid w:val="00096079"/>
    <w:rsid w:val="00096682"/>
    <w:rsid w:val="0009720C"/>
    <w:rsid w:val="00097938"/>
    <w:rsid w:val="000A0858"/>
    <w:rsid w:val="000A1F30"/>
    <w:rsid w:val="000A2467"/>
    <w:rsid w:val="000A30ED"/>
    <w:rsid w:val="000A3E65"/>
    <w:rsid w:val="000A4679"/>
    <w:rsid w:val="000A6C88"/>
    <w:rsid w:val="000A7819"/>
    <w:rsid w:val="000A7BB0"/>
    <w:rsid w:val="000B00DA"/>
    <w:rsid w:val="000B187D"/>
    <w:rsid w:val="000B251C"/>
    <w:rsid w:val="000B2FB7"/>
    <w:rsid w:val="000B36A3"/>
    <w:rsid w:val="000B4284"/>
    <w:rsid w:val="000B564D"/>
    <w:rsid w:val="000B5D99"/>
    <w:rsid w:val="000B5DBF"/>
    <w:rsid w:val="000B678D"/>
    <w:rsid w:val="000C25EE"/>
    <w:rsid w:val="000C27B6"/>
    <w:rsid w:val="000C38A1"/>
    <w:rsid w:val="000C396C"/>
    <w:rsid w:val="000C4752"/>
    <w:rsid w:val="000C62D0"/>
    <w:rsid w:val="000C6D22"/>
    <w:rsid w:val="000C6E85"/>
    <w:rsid w:val="000C6F14"/>
    <w:rsid w:val="000C7461"/>
    <w:rsid w:val="000C79FF"/>
    <w:rsid w:val="000D13B3"/>
    <w:rsid w:val="000D1D53"/>
    <w:rsid w:val="000D1F9C"/>
    <w:rsid w:val="000D2C06"/>
    <w:rsid w:val="000D4B1C"/>
    <w:rsid w:val="000D5291"/>
    <w:rsid w:val="000D5603"/>
    <w:rsid w:val="000D58E1"/>
    <w:rsid w:val="000D5B50"/>
    <w:rsid w:val="000D7CD9"/>
    <w:rsid w:val="000E0E6B"/>
    <w:rsid w:val="000E1B0C"/>
    <w:rsid w:val="000E1D3A"/>
    <w:rsid w:val="000E2A52"/>
    <w:rsid w:val="000E2ED5"/>
    <w:rsid w:val="000E3A05"/>
    <w:rsid w:val="000E4510"/>
    <w:rsid w:val="000E55AB"/>
    <w:rsid w:val="000E797E"/>
    <w:rsid w:val="000F0A93"/>
    <w:rsid w:val="000F1AF3"/>
    <w:rsid w:val="000F316F"/>
    <w:rsid w:val="000F37A4"/>
    <w:rsid w:val="000F3FD0"/>
    <w:rsid w:val="000F54DE"/>
    <w:rsid w:val="000F5AAD"/>
    <w:rsid w:val="000F62AE"/>
    <w:rsid w:val="000F6E2F"/>
    <w:rsid w:val="0010152D"/>
    <w:rsid w:val="00101DDB"/>
    <w:rsid w:val="00102155"/>
    <w:rsid w:val="00103B60"/>
    <w:rsid w:val="001044FC"/>
    <w:rsid w:val="00104FA3"/>
    <w:rsid w:val="0010543E"/>
    <w:rsid w:val="0010690A"/>
    <w:rsid w:val="00107461"/>
    <w:rsid w:val="00107513"/>
    <w:rsid w:val="001075AA"/>
    <w:rsid w:val="00114D80"/>
    <w:rsid w:val="00115167"/>
    <w:rsid w:val="0011589A"/>
    <w:rsid w:val="001167CA"/>
    <w:rsid w:val="001168B5"/>
    <w:rsid w:val="00117179"/>
    <w:rsid w:val="00117B56"/>
    <w:rsid w:val="001201C0"/>
    <w:rsid w:val="001204D2"/>
    <w:rsid w:val="00120C15"/>
    <w:rsid w:val="00121897"/>
    <w:rsid w:val="00121E88"/>
    <w:rsid w:val="00122DC1"/>
    <w:rsid w:val="001237E7"/>
    <w:rsid w:val="00123BFC"/>
    <w:rsid w:val="00126389"/>
    <w:rsid w:val="00127D59"/>
    <w:rsid w:val="00131279"/>
    <w:rsid w:val="0013168F"/>
    <w:rsid w:val="001321F7"/>
    <w:rsid w:val="00135E09"/>
    <w:rsid w:val="00136DA2"/>
    <w:rsid w:val="00137B1D"/>
    <w:rsid w:val="00137B9F"/>
    <w:rsid w:val="00137DFE"/>
    <w:rsid w:val="0014224D"/>
    <w:rsid w:val="001435CC"/>
    <w:rsid w:val="001443E5"/>
    <w:rsid w:val="00144C34"/>
    <w:rsid w:val="0015013A"/>
    <w:rsid w:val="00150524"/>
    <w:rsid w:val="001506D7"/>
    <w:rsid w:val="001509A4"/>
    <w:rsid w:val="00151B44"/>
    <w:rsid w:val="001531E1"/>
    <w:rsid w:val="00153FEF"/>
    <w:rsid w:val="001542AD"/>
    <w:rsid w:val="00157044"/>
    <w:rsid w:val="001579D9"/>
    <w:rsid w:val="001621F3"/>
    <w:rsid w:val="00162CC9"/>
    <w:rsid w:val="001637E6"/>
    <w:rsid w:val="00163D38"/>
    <w:rsid w:val="00164FF7"/>
    <w:rsid w:val="0016544E"/>
    <w:rsid w:val="00165F86"/>
    <w:rsid w:val="001715D4"/>
    <w:rsid w:val="00172043"/>
    <w:rsid w:val="00172373"/>
    <w:rsid w:val="00173C7F"/>
    <w:rsid w:val="00173CD6"/>
    <w:rsid w:val="0017519C"/>
    <w:rsid w:val="00175493"/>
    <w:rsid w:val="00175F72"/>
    <w:rsid w:val="00176987"/>
    <w:rsid w:val="00177FA6"/>
    <w:rsid w:val="00180E4D"/>
    <w:rsid w:val="00180EFC"/>
    <w:rsid w:val="00180FD2"/>
    <w:rsid w:val="001812E3"/>
    <w:rsid w:val="00182103"/>
    <w:rsid w:val="00182FB3"/>
    <w:rsid w:val="0018520F"/>
    <w:rsid w:val="0018616F"/>
    <w:rsid w:val="00187E43"/>
    <w:rsid w:val="00187FFD"/>
    <w:rsid w:val="00193F77"/>
    <w:rsid w:val="00194697"/>
    <w:rsid w:val="00196359"/>
    <w:rsid w:val="00197118"/>
    <w:rsid w:val="001A04D9"/>
    <w:rsid w:val="001A1EEE"/>
    <w:rsid w:val="001A3486"/>
    <w:rsid w:val="001A3FF1"/>
    <w:rsid w:val="001A64EE"/>
    <w:rsid w:val="001B117C"/>
    <w:rsid w:val="001B148F"/>
    <w:rsid w:val="001B158C"/>
    <w:rsid w:val="001B3E12"/>
    <w:rsid w:val="001B4E54"/>
    <w:rsid w:val="001B6149"/>
    <w:rsid w:val="001B7622"/>
    <w:rsid w:val="001B7983"/>
    <w:rsid w:val="001B7CFA"/>
    <w:rsid w:val="001C3225"/>
    <w:rsid w:val="001C368A"/>
    <w:rsid w:val="001C5F0A"/>
    <w:rsid w:val="001C6D4E"/>
    <w:rsid w:val="001D06C0"/>
    <w:rsid w:val="001D1072"/>
    <w:rsid w:val="001D1FA9"/>
    <w:rsid w:val="001D316A"/>
    <w:rsid w:val="001D40F9"/>
    <w:rsid w:val="001D4B39"/>
    <w:rsid w:val="001D5572"/>
    <w:rsid w:val="001D7A81"/>
    <w:rsid w:val="001E0398"/>
    <w:rsid w:val="001E0E9E"/>
    <w:rsid w:val="001E1445"/>
    <w:rsid w:val="001E36EC"/>
    <w:rsid w:val="001E37DB"/>
    <w:rsid w:val="001E4BEB"/>
    <w:rsid w:val="001E590F"/>
    <w:rsid w:val="001E5964"/>
    <w:rsid w:val="001F1430"/>
    <w:rsid w:val="001F2634"/>
    <w:rsid w:val="001F2896"/>
    <w:rsid w:val="001F35A8"/>
    <w:rsid w:val="001F3D79"/>
    <w:rsid w:val="001F4C45"/>
    <w:rsid w:val="001F54BA"/>
    <w:rsid w:val="0020118D"/>
    <w:rsid w:val="0020194A"/>
    <w:rsid w:val="00202022"/>
    <w:rsid w:val="00204015"/>
    <w:rsid w:val="002057EC"/>
    <w:rsid w:val="00210E81"/>
    <w:rsid w:val="00212AED"/>
    <w:rsid w:val="00213371"/>
    <w:rsid w:val="00214F37"/>
    <w:rsid w:val="00215B37"/>
    <w:rsid w:val="0022185C"/>
    <w:rsid w:val="00221D28"/>
    <w:rsid w:val="00223E0A"/>
    <w:rsid w:val="002255BE"/>
    <w:rsid w:val="00225EC9"/>
    <w:rsid w:val="00226CD3"/>
    <w:rsid w:val="00227109"/>
    <w:rsid w:val="002325AA"/>
    <w:rsid w:val="00232A4A"/>
    <w:rsid w:val="00233B95"/>
    <w:rsid w:val="00234572"/>
    <w:rsid w:val="002401B8"/>
    <w:rsid w:val="00241960"/>
    <w:rsid w:val="00241CD6"/>
    <w:rsid w:val="002420C6"/>
    <w:rsid w:val="00243ED6"/>
    <w:rsid w:val="00246C8C"/>
    <w:rsid w:val="00247473"/>
    <w:rsid w:val="002501D7"/>
    <w:rsid w:val="002502DF"/>
    <w:rsid w:val="00256314"/>
    <w:rsid w:val="00257497"/>
    <w:rsid w:val="00257C04"/>
    <w:rsid w:val="00261B50"/>
    <w:rsid w:val="00261D51"/>
    <w:rsid w:val="002639D5"/>
    <w:rsid w:val="00263B65"/>
    <w:rsid w:val="00263C40"/>
    <w:rsid w:val="00263FE1"/>
    <w:rsid w:val="002647B6"/>
    <w:rsid w:val="0026493F"/>
    <w:rsid w:val="00265A33"/>
    <w:rsid w:val="00266A0D"/>
    <w:rsid w:val="0027248A"/>
    <w:rsid w:val="002740BD"/>
    <w:rsid w:val="0027457E"/>
    <w:rsid w:val="00276C44"/>
    <w:rsid w:val="00277CBF"/>
    <w:rsid w:val="00282CED"/>
    <w:rsid w:val="00283BFB"/>
    <w:rsid w:val="00283F85"/>
    <w:rsid w:val="002850FE"/>
    <w:rsid w:val="00286C3B"/>
    <w:rsid w:val="00286D7E"/>
    <w:rsid w:val="00290270"/>
    <w:rsid w:val="00290DE1"/>
    <w:rsid w:val="002919D1"/>
    <w:rsid w:val="0029216D"/>
    <w:rsid w:val="002939F5"/>
    <w:rsid w:val="00294BB1"/>
    <w:rsid w:val="00294D6F"/>
    <w:rsid w:val="002960B0"/>
    <w:rsid w:val="00297465"/>
    <w:rsid w:val="00297B1C"/>
    <w:rsid w:val="002A0BF2"/>
    <w:rsid w:val="002A5F27"/>
    <w:rsid w:val="002A6A36"/>
    <w:rsid w:val="002B634F"/>
    <w:rsid w:val="002B764D"/>
    <w:rsid w:val="002C025F"/>
    <w:rsid w:val="002C181E"/>
    <w:rsid w:val="002C245E"/>
    <w:rsid w:val="002C44D5"/>
    <w:rsid w:val="002C46E5"/>
    <w:rsid w:val="002C4BD1"/>
    <w:rsid w:val="002C51C0"/>
    <w:rsid w:val="002C5A26"/>
    <w:rsid w:val="002D06A4"/>
    <w:rsid w:val="002D0A13"/>
    <w:rsid w:val="002D1107"/>
    <w:rsid w:val="002D126E"/>
    <w:rsid w:val="002D260E"/>
    <w:rsid w:val="002D28A9"/>
    <w:rsid w:val="002D3DAE"/>
    <w:rsid w:val="002D3EF5"/>
    <w:rsid w:val="002D3F16"/>
    <w:rsid w:val="002D4100"/>
    <w:rsid w:val="002D43D2"/>
    <w:rsid w:val="002D4FCD"/>
    <w:rsid w:val="002D5596"/>
    <w:rsid w:val="002D5AD1"/>
    <w:rsid w:val="002D6046"/>
    <w:rsid w:val="002D7FDF"/>
    <w:rsid w:val="002E1D29"/>
    <w:rsid w:val="002E223B"/>
    <w:rsid w:val="002E28FC"/>
    <w:rsid w:val="002E3C89"/>
    <w:rsid w:val="002E41E9"/>
    <w:rsid w:val="002E5BF9"/>
    <w:rsid w:val="002E5CDA"/>
    <w:rsid w:val="002E72F6"/>
    <w:rsid w:val="002E7A6F"/>
    <w:rsid w:val="002F1F0B"/>
    <w:rsid w:val="002F23FF"/>
    <w:rsid w:val="002F2574"/>
    <w:rsid w:val="002F3BE3"/>
    <w:rsid w:val="002F481B"/>
    <w:rsid w:val="002F4BC2"/>
    <w:rsid w:val="002F5358"/>
    <w:rsid w:val="002F56A4"/>
    <w:rsid w:val="002F67E9"/>
    <w:rsid w:val="002F6FD6"/>
    <w:rsid w:val="002F772B"/>
    <w:rsid w:val="00300279"/>
    <w:rsid w:val="00300749"/>
    <w:rsid w:val="003008FE"/>
    <w:rsid w:val="003029F1"/>
    <w:rsid w:val="00302C15"/>
    <w:rsid w:val="00303F28"/>
    <w:rsid w:val="0030401F"/>
    <w:rsid w:val="003056F6"/>
    <w:rsid w:val="00306550"/>
    <w:rsid w:val="00307658"/>
    <w:rsid w:val="00312DEE"/>
    <w:rsid w:val="00312EA7"/>
    <w:rsid w:val="003137C6"/>
    <w:rsid w:val="00314759"/>
    <w:rsid w:val="00314A8C"/>
    <w:rsid w:val="00317255"/>
    <w:rsid w:val="00317B92"/>
    <w:rsid w:val="00317DCA"/>
    <w:rsid w:val="003238A8"/>
    <w:rsid w:val="003254B2"/>
    <w:rsid w:val="0033083C"/>
    <w:rsid w:val="00331136"/>
    <w:rsid w:val="003314D7"/>
    <w:rsid w:val="00332DE9"/>
    <w:rsid w:val="00332FB8"/>
    <w:rsid w:val="00333813"/>
    <w:rsid w:val="00333DDF"/>
    <w:rsid w:val="00335342"/>
    <w:rsid w:val="00335920"/>
    <w:rsid w:val="003377CF"/>
    <w:rsid w:val="00340439"/>
    <w:rsid w:val="00340BE3"/>
    <w:rsid w:val="00341252"/>
    <w:rsid w:val="003442C5"/>
    <w:rsid w:val="00344D17"/>
    <w:rsid w:val="00344FC1"/>
    <w:rsid w:val="003459B5"/>
    <w:rsid w:val="00346637"/>
    <w:rsid w:val="003509F4"/>
    <w:rsid w:val="00350B90"/>
    <w:rsid w:val="00352346"/>
    <w:rsid w:val="00354A09"/>
    <w:rsid w:val="00356A4F"/>
    <w:rsid w:val="003579F9"/>
    <w:rsid w:val="0036087C"/>
    <w:rsid w:val="00360C35"/>
    <w:rsid w:val="00360F7A"/>
    <w:rsid w:val="003639DA"/>
    <w:rsid w:val="0036437B"/>
    <w:rsid w:val="00364CB7"/>
    <w:rsid w:val="00370AA7"/>
    <w:rsid w:val="003710C0"/>
    <w:rsid w:val="0037125D"/>
    <w:rsid w:val="00371301"/>
    <w:rsid w:val="00372DAD"/>
    <w:rsid w:val="0037339D"/>
    <w:rsid w:val="00374244"/>
    <w:rsid w:val="00375168"/>
    <w:rsid w:val="0037580C"/>
    <w:rsid w:val="00376216"/>
    <w:rsid w:val="00376F72"/>
    <w:rsid w:val="00377B36"/>
    <w:rsid w:val="00380ED7"/>
    <w:rsid w:val="00383250"/>
    <w:rsid w:val="00384290"/>
    <w:rsid w:val="003853AB"/>
    <w:rsid w:val="0038575C"/>
    <w:rsid w:val="00385760"/>
    <w:rsid w:val="00386C3F"/>
    <w:rsid w:val="0038764D"/>
    <w:rsid w:val="00387DBA"/>
    <w:rsid w:val="003900A0"/>
    <w:rsid w:val="00390595"/>
    <w:rsid w:val="00390F05"/>
    <w:rsid w:val="003918C4"/>
    <w:rsid w:val="00391FC1"/>
    <w:rsid w:val="00394080"/>
    <w:rsid w:val="0039541D"/>
    <w:rsid w:val="00395B66"/>
    <w:rsid w:val="00396497"/>
    <w:rsid w:val="00397424"/>
    <w:rsid w:val="003A078E"/>
    <w:rsid w:val="003A14DE"/>
    <w:rsid w:val="003A2B4B"/>
    <w:rsid w:val="003A2DA1"/>
    <w:rsid w:val="003A31AB"/>
    <w:rsid w:val="003A3314"/>
    <w:rsid w:val="003A3705"/>
    <w:rsid w:val="003A3801"/>
    <w:rsid w:val="003A3A39"/>
    <w:rsid w:val="003B201D"/>
    <w:rsid w:val="003B2ACC"/>
    <w:rsid w:val="003B2D9A"/>
    <w:rsid w:val="003B405B"/>
    <w:rsid w:val="003B5324"/>
    <w:rsid w:val="003C0AA4"/>
    <w:rsid w:val="003C20A4"/>
    <w:rsid w:val="003C2DAB"/>
    <w:rsid w:val="003C3AF1"/>
    <w:rsid w:val="003C3EA3"/>
    <w:rsid w:val="003C3F84"/>
    <w:rsid w:val="003C41CA"/>
    <w:rsid w:val="003C43D9"/>
    <w:rsid w:val="003C5253"/>
    <w:rsid w:val="003C7AAF"/>
    <w:rsid w:val="003D146B"/>
    <w:rsid w:val="003D2B0D"/>
    <w:rsid w:val="003D3228"/>
    <w:rsid w:val="003D5F55"/>
    <w:rsid w:val="003D6251"/>
    <w:rsid w:val="003D6AA3"/>
    <w:rsid w:val="003D6D61"/>
    <w:rsid w:val="003D7FBD"/>
    <w:rsid w:val="003E02B1"/>
    <w:rsid w:val="003E42B8"/>
    <w:rsid w:val="003E485A"/>
    <w:rsid w:val="003E4C71"/>
    <w:rsid w:val="003E67D9"/>
    <w:rsid w:val="003E76B7"/>
    <w:rsid w:val="003E7C5A"/>
    <w:rsid w:val="003F0D9D"/>
    <w:rsid w:val="003F11B2"/>
    <w:rsid w:val="003F2120"/>
    <w:rsid w:val="003F2BBB"/>
    <w:rsid w:val="003F3CC3"/>
    <w:rsid w:val="003F52D2"/>
    <w:rsid w:val="003F53A2"/>
    <w:rsid w:val="003F68F2"/>
    <w:rsid w:val="003F6CE8"/>
    <w:rsid w:val="003F77BC"/>
    <w:rsid w:val="004004C6"/>
    <w:rsid w:val="0040066F"/>
    <w:rsid w:val="00400909"/>
    <w:rsid w:val="0040137E"/>
    <w:rsid w:val="004031CB"/>
    <w:rsid w:val="004037AF"/>
    <w:rsid w:val="00403C0A"/>
    <w:rsid w:val="00405113"/>
    <w:rsid w:val="0040573B"/>
    <w:rsid w:val="0040620A"/>
    <w:rsid w:val="00406F10"/>
    <w:rsid w:val="004105B4"/>
    <w:rsid w:val="00410A65"/>
    <w:rsid w:val="004176D2"/>
    <w:rsid w:val="00424D39"/>
    <w:rsid w:val="00424D65"/>
    <w:rsid w:val="00424E5A"/>
    <w:rsid w:val="00425A1D"/>
    <w:rsid w:val="0042618C"/>
    <w:rsid w:val="00426885"/>
    <w:rsid w:val="004304AF"/>
    <w:rsid w:val="00431ACE"/>
    <w:rsid w:val="0043232B"/>
    <w:rsid w:val="004337E6"/>
    <w:rsid w:val="00436340"/>
    <w:rsid w:val="00436C41"/>
    <w:rsid w:val="00436FFD"/>
    <w:rsid w:val="004375F7"/>
    <w:rsid w:val="00437620"/>
    <w:rsid w:val="00440380"/>
    <w:rsid w:val="00440473"/>
    <w:rsid w:val="004417A9"/>
    <w:rsid w:val="0044270C"/>
    <w:rsid w:val="00442B72"/>
    <w:rsid w:val="004434F4"/>
    <w:rsid w:val="00443A8D"/>
    <w:rsid w:val="00443D51"/>
    <w:rsid w:val="0044402B"/>
    <w:rsid w:val="00444B9C"/>
    <w:rsid w:val="00444E98"/>
    <w:rsid w:val="00445A21"/>
    <w:rsid w:val="0044621F"/>
    <w:rsid w:val="00446666"/>
    <w:rsid w:val="00450E15"/>
    <w:rsid w:val="0045161C"/>
    <w:rsid w:val="00452390"/>
    <w:rsid w:val="00452BEB"/>
    <w:rsid w:val="00455E71"/>
    <w:rsid w:val="004564D9"/>
    <w:rsid w:val="00457530"/>
    <w:rsid w:val="00457B28"/>
    <w:rsid w:val="004606AA"/>
    <w:rsid w:val="00461F92"/>
    <w:rsid w:val="00463BF4"/>
    <w:rsid w:val="00463CC9"/>
    <w:rsid w:val="0046480A"/>
    <w:rsid w:val="00464B82"/>
    <w:rsid w:val="00465200"/>
    <w:rsid w:val="00465D0B"/>
    <w:rsid w:val="004669E5"/>
    <w:rsid w:val="00467C26"/>
    <w:rsid w:val="004702D0"/>
    <w:rsid w:val="004709AB"/>
    <w:rsid w:val="004715D4"/>
    <w:rsid w:val="00471DB2"/>
    <w:rsid w:val="00473113"/>
    <w:rsid w:val="004744EC"/>
    <w:rsid w:val="00474A86"/>
    <w:rsid w:val="00480CEB"/>
    <w:rsid w:val="004824EA"/>
    <w:rsid w:val="00482DBF"/>
    <w:rsid w:val="00482E25"/>
    <w:rsid w:val="00482EAD"/>
    <w:rsid w:val="00483314"/>
    <w:rsid w:val="00483AE2"/>
    <w:rsid w:val="00483D52"/>
    <w:rsid w:val="00484134"/>
    <w:rsid w:val="004841BA"/>
    <w:rsid w:val="00484957"/>
    <w:rsid w:val="00484AB6"/>
    <w:rsid w:val="004865D0"/>
    <w:rsid w:val="00487739"/>
    <w:rsid w:val="00487890"/>
    <w:rsid w:val="004908EE"/>
    <w:rsid w:val="00490EA6"/>
    <w:rsid w:val="00491FBF"/>
    <w:rsid w:val="00492DC2"/>
    <w:rsid w:val="00492EE5"/>
    <w:rsid w:val="00493B2E"/>
    <w:rsid w:val="004945E9"/>
    <w:rsid w:val="00495987"/>
    <w:rsid w:val="004964FF"/>
    <w:rsid w:val="004A0E4F"/>
    <w:rsid w:val="004A25CC"/>
    <w:rsid w:val="004A355B"/>
    <w:rsid w:val="004A3B02"/>
    <w:rsid w:val="004A3E05"/>
    <w:rsid w:val="004A599C"/>
    <w:rsid w:val="004A7748"/>
    <w:rsid w:val="004B03F2"/>
    <w:rsid w:val="004B2061"/>
    <w:rsid w:val="004B4F59"/>
    <w:rsid w:val="004B504F"/>
    <w:rsid w:val="004B569A"/>
    <w:rsid w:val="004B6741"/>
    <w:rsid w:val="004C1419"/>
    <w:rsid w:val="004C1576"/>
    <w:rsid w:val="004C1E81"/>
    <w:rsid w:val="004C2E30"/>
    <w:rsid w:val="004C46B3"/>
    <w:rsid w:val="004C4747"/>
    <w:rsid w:val="004C4888"/>
    <w:rsid w:val="004C4DFD"/>
    <w:rsid w:val="004C52CD"/>
    <w:rsid w:val="004C58DF"/>
    <w:rsid w:val="004C5DD4"/>
    <w:rsid w:val="004C6B2B"/>
    <w:rsid w:val="004C7279"/>
    <w:rsid w:val="004C773F"/>
    <w:rsid w:val="004C782C"/>
    <w:rsid w:val="004D01F6"/>
    <w:rsid w:val="004D4E40"/>
    <w:rsid w:val="004D6290"/>
    <w:rsid w:val="004D68F0"/>
    <w:rsid w:val="004D756A"/>
    <w:rsid w:val="004D776E"/>
    <w:rsid w:val="004D777F"/>
    <w:rsid w:val="004D7B8B"/>
    <w:rsid w:val="004E0852"/>
    <w:rsid w:val="004E1898"/>
    <w:rsid w:val="004E2529"/>
    <w:rsid w:val="004E38DA"/>
    <w:rsid w:val="004E5308"/>
    <w:rsid w:val="004E533E"/>
    <w:rsid w:val="004E5E75"/>
    <w:rsid w:val="004E6048"/>
    <w:rsid w:val="004F0924"/>
    <w:rsid w:val="004F5E15"/>
    <w:rsid w:val="004F634C"/>
    <w:rsid w:val="0050127F"/>
    <w:rsid w:val="005016C1"/>
    <w:rsid w:val="00501F5F"/>
    <w:rsid w:val="005027B1"/>
    <w:rsid w:val="00503F39"/>
    <w:rsid w:val="0050447D"/>
    <w:rsid w:val="00506068"/>
    <w:rsid w:val="005067B1"/>
    <w:rsid w:val="00506953"/>
    <w:rsid w:val="00506BAD"/>
    <w:rsid w:val="00510ED7"/>
    <w:rsid w:val="00511391"/>
    <w:rsid w:val="00512386"/>
    <w:rsid w:val="005137F2"/>
    <w:rsid w:val="00514490"/>
    <w:rsid w:val="00515126"/>
    <w:rsid w:val="005156BB"/>
    <w:rsid w:val="00516FEB"/>
    <w:rsid w:val="005176CD"/>
    <w:rsid w:val="00517865"/>
    <w:rsid w:val="00520448"/>
    <w:rsid w:val="00520D9A"/>
    <w:rsid w:val="005213A1"/>
    <w:rsid w:val="005220BD"/>
    <w:rsid w:val="00522C0B"/>
    <w:rsid w:val="00525F46"/>
    <w:rsid w:val="00527961"/>
    <w:rsid w:val="00527F38"/>
    <w:rsid w:val="005316F0"/>
    <w:rsid w:val="00531F79"/>
    <w:rsid w:val="00532335"/>
    <w:rsid w:val="00534E05"/>
    <w:rsid w:val="00536168"/>
    <w:rsid w:val="00536A16"/>
    <w:rsid w:val="00537A04"/>
    <w:rsid w:val="00540662"/>
    <w:rsid w:val="005417CD"/>
    <w:rsid w:val="00545727"/>
    <w:rsid w:val="00546588"/>
    <w:rsid w:val="00546A03"/>
    <w:rsid w:val="00546DA2"/>
    <w:rsid w:val="005470EE"/>
    <w:rsid w:val="00551E9C"/>
    <w:rsid w:val="0055214D"/>
    <w:rsid w:val="00552745"/>
    <w:rsid w:val="00553C36"/>
    <w:rsid w:val="00553CAF"/>
    <w:rsid w:val="00557A17"/>
    <w:rsid w:val="00561A5A"/>
    <w:rsid w:val="00562BFB"/>
    <w:rsid w:val="005632B8"/>
    <w:rsid w:val="005636A8"/>
    <w:rsid w:val="00563C3A"/>
    <w:rsid w:val="005655A6"/>
    <w:rsid w:val="00565896"/>
    <w:rsid w:val="00565DBE"/>
    <w:rsid w:val="005661C0"/>
    <w:rsid w:val="00567408"/>
    <w:rsid w:val="00570260"/>
    <w:rsid w:val="005743AD"/>
    <w:rsid w:val="005763C1"/>
    <w:rsid w:val="00577381"/>
    <w:rsid w:val="005843A9"/>
    <w:rsid w:val="00586A67"/>
    <w:rsid w:val="005905C2"/>
    <w:rsid w:val="00590FA6"/>
    <w:rsid w:val="00592483"/>
    <w:rsid w:val="00592701"/>
    <w:rsid w:val="00593016"/>
    <w:rsid w:val="005937CA"/>
    <w:rsid w:val="00594A12"/>
    <w:rsid w:val="0059505A"/>
    <w:rsid w:val="00595D6D"/>
    <w:rsid w:val="0059625F"/>
    <w:rsid w:val="00596314"/>
    <w:rsid w:val="005965DD"/>
    <w:rsid w:val="00596865"/>
    <w:rsid w:val="0059720C"/>
    <w:rsid w:val="00597C51"/>
    <w:rsid w:val="005A0C54"/>
    <w:rsid w:val="005A16B1"/>
    <w:rsid w:val="005A1FE2"/>
    <w:rsid w:val="005A2ED6"/>
    <w:rsid w:val="005A5AAC"/>
    <w:rsid w:val="005A7198"/>
    <w:rsid w:val="005A79F9"/>
    <w:rsid w:val="005B13BA"/>
    <w:rsid w:val="005B13E4"/>
    <w:rsid w:val="005B1D57"/>
    <w:rsid w:val="005B2E4F"/>
    <w:rsid w:val="005B3D39"/>
    <w:rsid w:val="005B57C0"/>
    <w:rsid w:val="005B5860"/>
    <w:rsid w:val="005B6032"/>
    <w:rsid w:val="005B79D8"/>
    <w:rsid w:val="005C0EE4"/>
    <w:rsid w:val="005C133F"/>
    <w:rsid w:val="005C19CB"/>
    <w:rsid w:val="005C2170"/>
    <w:rsid w:val="005C2928"/>
    <w:rsid w:val="005C3C7A"/>
    <w:rsid w:val="005C3DDF"/>
    <w:rsid w:val="005C3F74"/>
    <w:rsid w:val="005C4609"/>
    <w:rsid w:val="005C4FFB"/>
    <w:rsid w:val="005C5539"/>
    <w:rsid w:val="005C58DD"/>
    <w:rsid w:val="005C5EB0"/>
    <w:rsid w:val="005C6C50"/>
    <w:rsid w:val="005C7C40"/>
    <w:rsid w:val="005D0FCB"/>
    <w:rsid w:val="005D122B"/>
    <w:rsid w:val="005D141F"/>
    <w:rsid w:val="005D1E2E"/>
    <w:rsid w:val="005D2478"/>
    <w:rsid w:val="005D2D81"/>
    <w:rsid w:val="005D358B"/>
    <w:rsid w:val="005D37B3"/>
    <w:rsid w:val="005D4374"/>
    <w:rsid w:val="005D5FB2"/>
    <w:rsid w:val="005D6F68"/>
    <w:rsid w:val="005D7257"/>
    <w:rsid w:val="005D7349"/>
    <w:rsid w:val="005E0CE0"/>
    <w:rsid w:val="005E1971"/>
    <w:rsid w:val="005E26D6"/>
    <w:rsid w:val="005E53C3"/>
    <w:rsid w:val="005E5499"/>
    <w:rsid w:val="005E6F4F"/>
    <w:rsid w:val="005F3E7D"/>
    <w:rsid w:val="005F4BF4"/>
    <w:rsid w:val="005F62D8"/>
    <w:rsid w:val="005F64F8"/>
    <w:rsid w:val="005F656C"/>
    <w:rsid w:val="00600F2E"/>
    <w:rsid w:val="00601083"/>
    <w:rsid w:val="0060230D"/>
    <w:rsid w:val="00602C96"/>
    <w:rsid w:val="00603AB1"/>
    <w:rsid w:val="00603DC0"/>
    <w:rsid w:val="006052DA"/>
    <w:rsid w:val="0060568C"/>
    <w:rsid w:val="0060599C"/>
    <w:rsid w:val="00607732"/>
    <w:rsid w:val="00612136"/>
    <w:rsid w:val="006129D1"/>
    <w:rsid w:val="00612E85"/>
    <w:rsid w:val="00614836"/>
    <w:rsid w:val="00615758"/>
    <w:rsid w:val="006176D4"/>
    <w:rsid w:val="00620470"/>
    <w:rsid w:val="00621328"/>
    <w:rsid w:val="006238C9"/>
    <w:rsid w:val="006253A8"/>
    <w:rsid w:val="006269C6"/>
    <w:rsid w:val="00627377"/>
    <w:rsid w:val="00627384"/>
    <w:rsid w:val="0062767D"/>
    <w:rsid w:val="006309FF"/>
    <w:rsid w:val="00632A36"/>
    <w:rsid w:val="00632B0D"/>
    <w:rsid w:val="00632EEC"/>
    <w:rsid w:val="006339D2"/>
    <w:rsid w:val="00636BFE"/>
    <w:rsid w:val="00637180"/>
    <w:rsid w:val="00637378"/>
    <w:rsid w:val="00640124"/>
    <w:rsid w:val="0064026C"/>
    <w:rsid w:val="006407E1"/>
    <w:rsid w:val="00641D9E"/>
    <w:rsid w:val="00641EAC"/>
    <w:rsid w:val="00642EA1"/>
    <w:rsid w:val="00643701"/>
    <w:rsid w:val="0064674E"/>
    <w:rsid w:val="0065044B"/>
    <w:rsid w:val="006510BB"/>
    <w:rsid w:val="00653CBD"/>
    <w:rsid w:val="00656FAA"/>
    <w:rsid w:val="00657332"/>
    <w:rsid w:val="00661515"/>
    <w:rsid w:val="00662054"/>
    <w:rsid w:val="006631AE"/>
    <w:rsid w:val="006641C0"/>
    <w:rsid w:val="006643A0"/>
    <w:rsid w:val="00666EE8"/>
    <w:rsid w:val="00671357"/>
    <w:rsid w:val="006728AB"/>
    <w:rsid w:val="006737D6"/>
    <w:rsid w:val="00675385"/>
    <w:rsid w:val="0067647D"/>
    <w:rsid w:val="00676F4C"/>
    <w:rsid w:val="006776AC"/>
    <w:rsid w:val="00680CFE"/>
    <w:rsid w:val="006810BC"/>
    <w:rsid w:val="00683358"/>
    <w:rsid w:val="006846D3"/>
    <w:rsid w:val="00686219"/>
    <w:rsid w:val="00687210"/>
    <w:rsid w:val="00691102"/>
    <w:rsid w:val="00691429"/>
    <w:rsid w:val="00693187"/>
    <w:rsid w:val="00693BBC"/>
    <w:rsid w:val="00694C37"/>
    <w:rsid w:val="00697730"/>
    <w:rsid w:val="006A2255"/>
    <w:rsid w:val="006A23FC"/>
    <w:rsid w:val="006A24ED"/>
    <w:rsid w:val="006A256D"/>
    <w:rsid w:val="006A2631"/>
    <w:rsid w:val="006A2654"/>
    <w:rsid w:val="006A2B23"/>
    <w:rsid w:val="006A5668"/>
    <w:rsid w:val="006A6580"/>
    <w:rsid w:val="006A6AF6"/>
    <w:rsid w:val="006A6F62"/>
    <w:rsid w:val="006B13BB"/>
    <w:rsid w:val="006B1FF7"/>
    <w:rsid w:val="006B206F"/>
    <w:rsid w:val="006B3B37"/>
    <w:rsid w:val="006B3EFD"/>
    <w:rsid w:val="006B62B6"/>
    <w:rsid w:val="006B6614"/>
    <w:rsid w:val="006B718D"/>
    <w:rsid w:val="006C0102"/>
    <w:rsid w:val="006C0C0D"/>
    <w:rsid w:val="006C1BB6"/>
    <w:rsid w:val="006C2F8F"/>
    <w:rsid w:val="006C3F3C"/>
    <w:rsid w:val="006C421A"/>
    <w:rsid w:val="006C54F0"/>
    <w:rsid w:val="006C5D38"/>
    <w:rsid w:val="006C7A28"/>
    <w:rsid w:val="006D1186"/>
    <w:rsid w:val="006D1618"/>
    <w:rsid w:val="006D18E2"/>
    <w:rsid w:val="006D1C95"/>
    <w:rsid w:val="006D260E"/>
    <w:rsid w:val="006D3129"/>
    <w:rsid w:val="006D3273"/>
    <w:rsid w:val="006D3274"/>
    <w:rsid w:val="006D54AE"/>
    <w:rsid w:val="006D5653"/>
    <w:rsid w:val="006D6881"/>
    <w:rsid w:val="006D73D4"/>
    <w:rsid w:val="006E1ABD"/>
    <w:rsid w:val="006E2F83"/>
    <w:rsid w:val="006E34C7"/>
    <w:rsid w:val="006E4985"/>
    <w:rsid w:val="006E4F38"/>
    <w:rsid w:val="006E5199"/>
    <w:rsid w:val="006E53B4"/>
    <w:rsid w:val="006E56E6"/>
    <w:rsid w:val="006E5A9B"/>
    <w:rsid w:val="006E7B43"/>
    <w:rsid w:val="006E7F35"/>
    <w:rsid w:val="006F0FF2"/>
    <w:rsid w:val="006F2E76"/>
    <w:rsid w:val="006F3644"/>
    <w:rsid w:val="006F4505"/>
    <w:rsid w:val="006F5670"/>
    <w:rsid w:val="006F68F2"/>
    <w:rsid w:val="006F6932"/>
    <w:rsid w:val="006F6C71"/>
    <w:rsid w:val="006F71E0"/>
    <w:rsid w:val="006F7A03"/>
    <w:rsid w:val="0070046B"/>
    <w:rsid w:val="00701980"/>
    <w:rsid w:val="00701BFE"/>
    <w:rsid w:val="007029D4"/>
    <w:rsid w:val="007043A0"/>
    <w:rsid w:val="00705368"/>
    <w:rsid w:val="00705B14"/>
    <w:rsid w:val="00705DCE"/>
    <w:rsid w:val="0070631C"/>
    <w:rsid w:val="007065A2"/>
    <w:rsid w:val="00711386"/>
    <w:rsid w:val="00711923"/>
    <w:rsid w:val="00712DD7"/>
    <w:rsid w:val="0071313F"/>
    <w:rsid w:val="00714297"/>
    <w:rsid w:val="00714A9F"/>
    <w:rsid w:val="00715B77"/>
    <w:rsid w:val="007164C9"/>
    <w:rsid w:val="00716A19"/>
    <w:rsid w:val="007170E7"/>
    <w:rsid w:val="0071720A"/>
    <w:rsid w:val="00717629"/>
    <w:rsid w:val="007176C8"/>
    <w:rsid w:val="007201C9"/>
    <w:rsid w:val="0072065E"/>
    <w:rsid w:val="00720F2E"/>
    <w:rsid w:val="0072247B"/>
    <w:rsid w:val="00723B1E"/>
    <w:rsid w:val="0072435C"/>
    <w:rsid w:val="007252D8"/>
    <w:rsid w:val="00725DB8"/>
    <w:rsid w:val="00731A01"/>
    <w:rsid w:val="00733C77"/>
    <w:rsid w:val="007344E3"/>
    <w:rsid w:val="00735591"/>
    <w:rsid w:val="007372DA"/>
    <w:rsid w:val="00737738"/>
    <w:rsid w:val="00737FC2"/>
    <w:rsid w:val="0074037E"/>
    <w:rsid w:val="00740A6C"/>
    <w:rsid w:val="0074122A"/>
    <w:rsid w:val="00742E93"/>
    <w:rsid w:val="00743D4C"/>
    <w:rsid w:val="00744F07"/>
    <w:rsid w:val="007459EA"/>
    <w:rsid w:val="00747387"/>
    <w:rsid w:val="0074794F"/>
    <w:rsid w:val="00747F69"/>
    <w:rsid w:val="007517A9"/>
    <w:rsid w:val="00751DEE"/>
    <w:rsid w:val="00752879"/>
    <w:rsid w:val="00752A2C"/>
    <w:rsid w:val="00753CBA"/>
    <w:rsid w:val="00755B24"/>
    <w:rsid w:val="00757328"/>
    <w:rsid w:val="00757A7A"/>
    <w:rsid w:val="007605E6"/>
    <w:rsid w:val="007607EE"/>
    <w:rsid w:val="00761758"/>
    <w:rsid w:val="00762083"/>
    <w:rsid w:val="0076475B"/>
    <w:rsid w:val="007650BF"/>
    <w:rsid w:val="00766026"/>
    <w:rsid w:val="00766BDA"/>
    <w:rsid w:val="00766F20"/>
    <w:rsid w:val="00770318"/>
    <w:rsid w:val="0077104E"/>
    <w:rsid w:val="0077168E"/>
    <w:rsid w:val="007727BF"/>
    <w:rsid w:val="00772FD5"/>
    <w:rsid w:val="00774000"/>
    <w:rsid w:val="00775201"/>
    <w:rsid w:val="0077591F"/>
    <w:rsid w:val="00775DB9"/>
    <w:rsid w:val="00775F20"/>
    <w:rsid w:val="00776E11"/>
    <w:rsid w:val="00777946"/>
    <w:rsid w:val="00783DF8"/>
    <w:rsid w:val="0078497D"/>
    <w:rsid w:val="00785EC7"/>
    <w:rsid w:val="00785FCE"/>
    <w:rsid w:val="00786A53"/>
    <w:rsid w:val="00790638"/>
    <w:rsid w:val="00790A27"/>
    <w:rsid w:val="00792499"/>
    <w:rsid w:val="007928D7"/>
    <w:rsid w:val="00795108"/>
    <w:rsid w:val="00796166"/>
    <w:rsid w:val="00796A5D"/>
    <w:rsid w:val="00797684"/>
    <w:rsid w:val="007976C1"/>
    <w:rsid w:val="007A0A0F"/>
    <w:rsid w:val="007A1F84"/>
    <w:rsid w:val="007A339C"/>
    <w:rsid w:val="007A4AF2"/>
    <w:rsid w:val="007A4F78"/>
    <w:rsid w:val="007A77AD"/>
    <w:rsid w:val="007A7CCD"/>
    <w:rsid w:val="007A7D4F"/>
    <w:rsid w:val="007B1C87"/>
    <w:rsid w:val="007B2E34"/>
    <w:rsid w:val="007C0420"/>
    <w:rsid w:val="007C0425"/>
    <w:rsid w:val="007C1297"/>
    <w:rsid w:val="007C15FB"/>
    <w:rsid w:val="007C2158"/>
    <w:rsid w:val="007C3C2E"/>
    <w:rsid w:val="007C4AA6"/>
    <w:rsid w:val="007C5612"/>
    <w:rsid w:val="007C6235"/>
    <w:rsid w:val="007C62DE"/>
    <w:rsid w:val="007C6382"/>
    <w:rsid w:val="007C6F73"/>
    <w:rsid w:val="007C7654"/>
    <w:rsid w:val="007D0197"/>
    <w:rsid w:val="007D229A"/>
    <w:rsid w:val="007D4692"/>
    <w:rsid w:val="007D57F2"/>
    <w:rsid w:val="007D5E2D"/>
    <w:rsid w:val="007D6B33"/>
    <w:rsid w:val="007D76C0"/>
    <w:rsid w:val="007D7A8C"/>
    <w:rsid w:val="007E0F67"/>
    <w:rsid w:val="007E2FC4"/>
    <w:rsid w:val="007E4135"/>
    <w:rsid w:val="007E44B7"/>
    <w:rsid w:val="007E476E"/>
    <w:rsid w:val="007E645B"/>
    <w:rsid w:val="007E677F"/>
    <w:rsid w:val="007E7818"/>
    <w:rsid w:val="007F1B27"/>
    <w:rsid w:val="007F2174"/>
    <w:rsid w:val="007F261D"/>
    <w:rsid w:val="007F2774"/>
    <w:rsid w:val="007F3A9D"/>
    <w:rsid w:val="007F430E"/>
    <w:rsid w:val="007F5088"/>
    <w:rsid w:val="007F5280"/>
    <w:rsid w:val="007F52C4"/>
    <w:rsid w:val="007F5C53"/>
    <w:rsid w:val="007F6835"/>
    <w:rsid w:val="007F78D1"/>
    <w:rsid w:val="007F7B89"/>
    <w:rsid w:val="00800006"/>
    <w:rsid w:val="008013EF"/>
    <w:rsid w:val="008013F0"/>
    <w:rsid w:val="008014D9"/>
    <w:rsid w:val="00801B67"/>
    <w:rsid w:val="00803AF9"/>
    <w:rsid w:val="00803C99"/>
    <w:rsid w:val="008049C8"/>
    <w:rsid w:val="00806EEA"/>
    <w:rsid w:val="00807876"/>
    <w:rsid w:val="0081014D"/>
    <w:rsid w:val="00811B51"/>
    <w:rsid w:val="00813687"/>
    <w:rsid w:val="00815427"/>
    <w:rsid w:val="00815899"/>
    <w:rsid w:val="00815DA7"/>
    <w:rsid w:val="00815FDA"/>
    <w:rsid w:val="0081615A"/>
    <w:rsid w:val="00817456"/>
    <w:rsid w:val="00821A06"/>
    <w:rsid w:val="00822315"/>
    <w:rsid w:val="00824199"/>
    <w:rsid w:val="00825310"/>
    <w:rsid w:val="00825D39"/>
    <w:rsid w:val="00827A16"/>
    <w:rsid w:val="00830E76"/>
    <w:rsid w:val="0083144B"/>
    <w:rsid w:val="00833706"/>
    <w:rsid w:val="00833D4E"/>
    <w:rsid w:val="008340DD"/>
    <w:rsid w:val="00834600"/>
    <w:rsid w:val="0084013B"/>
    <w:rsid w:val="008417D4"/>
    <w:rsid w:val="00841865"/>
    <w:rsid w:val="00842A64"/>
    <w:rsid w:val="00843F06"/>
    <w:rsid w:val="00843F37"/>
    <w:rsid w:val="00845719"/>
    <w:rsid w:val="00846815"/>
    <w:rsid w:val="00852E14"/>
    <w:rsid w:val="0085373A"/>
    <w:rsid w:val="00855B3E"/>
    <w:rsid w:val="00855FF5"/>
    <w:rsid w:val="00857234"/>
    <w:rsid w:val="008576C5"/>
    <w:rsid w:val="00860313"/>
    <w:rsid w:val="0086086F"/>
    <w:rsid w:val="00860AD3"/>
    <w:rsid w:val="008612A0"/>
    <w:rsid w:val="008632C8"/>
    <w:rsid w:val="00863382"/>
    <w:rsid w:val="00864241"/>
    <w:rsid w:val="008646DD"/>
    <w:rsid w:val="00865FE4"/>
    <w:rsid w:val="00866757"/>
    <w:rsid w:val="0086786A"/>
    <w:rsid w:val="0087101A"/>
    <w:rsid w:val="00871E85"/>
    <w:rsid w:val="00872834"/>
    <w:rsid w:val="00876066"/>
    <w:rsid w:val="008769A7"/>
    <w:rsid w:val="00877887"/>
    <w:rsid w:val="0088076B"/>
    <w:rsid w:val="00880868"/>
    <w:rsid w:val="00880D05"/>
    <w:rsid w:val="00881102"/>
    <w:rsid w:val="00882134"/>
    <w:rsid w:val="008825D3"/>
    <w:rsid w:val="00883373"/>
    <w:rsid w:val="00885DD0"/>
    <w:rsid w:val="0088664B"/>
    <w:rsid w:val="008900AF"/>
    <w:rsid w:val="0089069D"/>
    <w:rsid w:val="008915FF"/>
    <w:rsid w:val="00892963"/>
    <w:rsid w:val="00893116"/>
    <w:rsid w:val="008933A4"/>
    <w:rsid w:val="00895D67"/>
    <w:rsid w:val="00897309"/>
    <w:rsid w:val="00897E7C"/>
    <w:rsid w:val="00897F0A"/>
    <w:rsid w:val="008A0090"/>
    <w:rsid w:val="008A1654"/>
    <w:rsid w:val="008A1E70"/>
    <w:rsid w:val="008A1FB6"/>
    <w:rsid w:val="008A1FE6"/>
    <w:rsid w:val="008A3FE4"/>
    <w:rsid w:val="008A55DE"/>
    <w:rsid w:val="008A5C2D"/>
    <w:rsid w:val="008A5F62"/>
    <w:rsid w:val="008A60D3"/>
    <w:rsid w:val="008A63D9"/>
    <w:rsid w:val="008A78E5"/>
    <w:rsid w:val="008B022C"/>
    <w:rsid w:val="008B06DA"/>
    <w:rsid w:val="008B074D"/>
    <w:rsid w:val="008B0A6C"/>
    <w:rsid w:val="008B2AFB"/>
    <w:rsid w:val="008B6848"/>
    <w:rsid w:val="008B742F"/>
    <w:rsid w:val="008B7D59"/>
    <w:rsid w:val="008B7D7D"/>
    <w:rsid w:val="008B7E4F"/>
    <w:rsid w:val="008C0694"/>
    <w:rsid w:val="008C23D8"/>
    <w:rsid w:val="008C55F8"/>
    <w:rsid w:val="008C5A39"/>
    <w:rsid w:val="008C759C"/>
    <w:rsid w:val="008C7C7F"/>
    <w:rsid w:val="008D0DDC"/>
    <w:rsid w:val="008D1C03"/>
    <w:rsid w:val="008D3E2D"/>
    <w:rsid w:val="008D55DD"/>
    <w:rsid w:val="008E1738"/>
    <w:rsid w:val="008E1A00"/>
    <w:rsid w:val="008E3F69"/>
    <w:rsid w:val="008E5CC2"/>
    <w:rsid w:val="008E6BE3"/>
    <w:rsid w:val="008E6F33"/>
    <w:rsid w:val="008F10F9"/>
    <w:rsid w:val="008F118B"/>
    <w:rsid w:val="008F1F12"/>
    <w:rsid w:val="008F1FCC"/>
    <w:rsid w:val="008F2521"/>
    <w:rsid w:val="008F26DE"/>
    <w:rsid w:val="008F39C5"/>
    <w:rsid w:val="008F45CB"/>
    <w:rsid w:val="008F642E"/>
    <w:rsid w:val="008F6671"/>
    <w:rsid w:val="008F70A0"/>
    <w:rsid w:val="008F7504"/>
    <w:rsid w:val="008F7569"/>
    <w:rsid w:val="008F796E"/>
    <w:rsid w:val="009007BC"/>
    <w:rsid w:val="00901B4C"/>
    <w:rsid w:val="00901BA6"/>
    <w:rsid w:val="00901E2F"/>
    <w:rsid w:val="00901F1B"/>
    <w:rsid w:val="00903147"/>
    <w:rsid w:val="0090589C"/>
    <w:rsid w:val="00905962"/>
    <w:rsid w:val="00906C69"/>
    <w:rsid w:val="00907CB8"/>
    <w:rsid w:val="00910182"/>
    <w:rsid w:val="00910F62"/>
    <w:rsid w:val="00911FA9"/>
    <w:rsid w:val="00912C82"/>
    <w:rsid w:val="00913406"/>
    <w:rsid w:val="009148F5"/>
    <w:rsid w:val="00916414"/>
    <w:rsid w:val="00916849"/>
    <w:rsid w:val="0091704E"/>
    <w:rsid w:val="00917CF5"/>
    <w:rsid w:val="0092114B"/>
    <w:rsid w:val="00921691"/>
    <w:rsid w:val="00921BD6"/>
    <w:rsid w:val="0092201B"/>
    <w:rsid w:val="009301AD"/>
    <w:rsid w:val="009311E9"/>
    <w:rsid w:val="009317B0"/>
    <w:rsid w:val="00931AF3"/>
    <w:rsid w:val="009344E5"/>
    <w:rsid w:val="00936533"/>
    <w:rsid w:val="00937370"/>
    <w:rsid w:val="009406C1"/>
    <w:rsid w:val="0094071C"/>
    <w:rsid w:val="009421AA"/>
    <w:rsid w:val="0094320C"/>
    <w:rsid w:val="00943750"/>
    <w:rsid w:val="00943EB3"/>
    <w:rsid w:val="0094531E"/>
    <w:rsid w:val="009454C0"/>
    <w:rsid w:val="009474F1"/>
    <w:rsid w:val="00950762"/>
    <w:rsid w:val="0095280A"/>
    <w:rsid w:val="00952DD8"/>
    <w:rsid w:val="00952EAE"/>
    <w:rsid w:val="009534BB"/>
    <w:rsid w:val="00953928"/>
    <w:rsid w:val="00953E18"/>
    <w:rsid w:val="00954AAE"/>
    <w:rsid w:val="009550D0"/>
    <w:rsid w:val="00955DD1"/>
    <w:rsid w:val="009604FC"/>
    <w:rsid w:val="00960609"/>
    <w:rsid w:val="00960BF6"/>
    <w:rsid w:val="00961187"/>
    <w:rsid w:val="0096212A"/>
    <w:rsid w:val="009626F3"/>
    <w:rsid w:val="00962FBF"/>
    <w:rsid w:val="0096315F"/>
    <w:rsid w:val="009634B4"/>
    <w:rsid w:val="00963B00"/>
    <w:rsid w:val="00963EEE"/>
    <w:rsid w:val="00964588"/>
    <w:rsid w:val="009652DB"/>
    <w:rsid w:val="00966B08"/>
    <w:rsid w:val="00967849"/>
    <w:rsid w:val="00967D60"/>
    <w:rsid w:val="00970451"/>
    <w:rsid w:val="0097301A"/>
    <w:rsid w:val="0097309B"/>
    <w:rsid w:val="00973931"/>
    <w:rsid w:val="009740B1"/>
    <w:rsid w:val="00975BDB"/>
    <w:rsid w:val="009760A0"/>
    <w:rsid w:val="00977BE5"/>
    <w:rsid w:val="00977FA4"/>
    <w:rsid w:val="00980289"/>
    <w:rsid w:val="0098117C"/>
    <w:rsid w:val="009844C0"/>
    <w:rsid w:val="00984E35"/>
    <w:rsid w:val="0098550C"/>
    <w:rsid w:val="0098709C"/>
    <w:rsid w:val="0098773B"/>
    <w:rsid w:val="00987CAA"/>
    <w:rsid w:val="00990756"/>
    <w:rsid w:val="009924C4"/>
    <w:rsid w:val="00992D35"/>
    <w:rsid w:val="00993800"/>
    <w:rsid w:val="009967E1"/>
    <w:rsid w:val="00997521"/>
    <w:rsid w:val="009A2AA0"/>
    <w:rsid w:val="009A3540"/>
    <w:rsid w:val="009A4260"/>
    <w:rsid w:val="009A48FE"/>
    <w:rsid w:val="009A6157"/>
    <w:rsid w:val="009A61EE"/>
    <w:rsid w:val="009A7E75"/>
    <w:rsid w:val="009B32A9"/>
    <w:rsid w:val="009B36AF"/>
    <w:rsid w:val="009B4A3B"/>
    <w:rsid w:val="009B6648"/>
    <w:rsid w:val="009C08C2"/>
    <w:rsid w:val="009C2935"/>
    <w:rsid w:val="009C42D4"/>
    <w:rsid w:val="009C5FAE"/>
    <w:rsid w:val="009C6A75"/>
    <w:rsid w:val="009C7215"/>
    <w:rsid w:val="009C774F"/>
    <w:rsid w:val="009C7C94"/>
    <w:rsid w:val="009D08B5"/>
    <w:rsid w:val="009D0A71"/>
    <w:rsid w:val="009D17B0"/>
    <w:rsid w:val="009D1CD3"/>
    <w:rsid w:val="009D255A"/>
    <w:rsid w:val="009D2FDD"/>
    <w:rsid w:val="009D3B45"/>
    <w:rsid w:val="009D589B"/>
    <w:rsid w:val="009D5E73"/>
    <w:rsid w:val="009D675F"/>
    <w:rsid w:val="009D7E84"/>
    <w:rsid w:val="009E0162"/>
    <w:rsid w:val="009E0762"/>
    <w:rsid w:val="009E13BC"/>
    <w:rsid w:val="009E3D4B"/>
    <w:rsid w:val="009E4B1F"/>
    <w:rsid w:val="009E517E"/>
    <w:rsid w:val="009E5E48"/>
    <w:rsid w:val="009E5FE4"/>
    <w:rsid w:val="009E6928"/>
    <w:rsid w:val="009E6EA9"/>
    <w:rsid w:val="009E6F14"/>
    <w:rsid w:val="009E7BCA"/>
    <w:rsid w:val="009F0313"/>
    <w:rsid w:val="009F0694"/>
    <w:rsid w:val="009F0DF6"/>
    <w:rsid w:val="009F0FB8"/>
    <w:rsid w:val="009F12A7"/>
    <w:rsid w:val="009F2312"/>
    <w:rsid w:val="009F32C3"/>
    <w:rsid w:val="009F358E"/>
    <w:rsid w:val="009F4C91"/>
    <w:rsid w:val="009F7318"/>
    <w:rsid w:val="00A00D08"/>
    <w:rsid w:val="00A01610"/>
    <w:rsid w:val="00A02414"/>
    <w:rsid w:val="00A029FC"/>
    <w:rsid w:val="00A04602"/>
    <w:rsid w:val="00A068D4"/>
    <w:rsid w:val="00A07434"/>
    <w:rsid w:val="00A07449"/>
    <w:rsid w:val="00A074FB"/>
    <w:rsid w:val="00A07F5C"/>
    <w:rsid w:val="00A132CE"/>
    <w:rsid w:val="00A146A7"/>
    <w:rsid w:val="00A14F37"/>
    <w:rsid w:val="00A1746C"/>
    <w:rsid w:val="00A17523"/>
    <w:rsid w:val="00A179D7"/>
    <w:rsid w:val="00A17E0A"/>
    <w:rsid w:val="00A22114"/>
    <w:rsid w:val="00A22E7A"/>
    <w:rsid w:val="00A22F9C"/>
    <w:rsid w:val="00A23439"/>
    <w:rsid w:val="00A23968"/>
    <w:rsid w:val="00A23F58"/>
    <w:rsid w:val="00A25778"/>
    <w:rsid w:val="00A26218"/>
    <w:rsid w:val="00A26844"/>
    <w:rsid w:val="00A26C3A"/>
    <w:rsid w:val="00A32693"/>
    <w:rsid w:val="00A34769"/>
    <w:rsid w:val="00A353DF"/>
    <w:rsid w:val="00A35474"/>
    <w:rsid w:val="00A3581B"/>
    <w:rsid w:val="00A4092D"/>
    <w:rsid w:val="00A40BAB"/>
    <w:rsid w:val="00A421A7"/>
    <w:rsid w:val="00A43265"/>
    <w:rsid w:val="00A45A2F"/>
    <w:rsid w:val="00A46CCB"/>
    <w:rsid w:val="00A4723B"/>
    <w:rsid w:val="00A47F84"/>
    <w:rsid w:val="00A51E55"/>
    <w:rsid w:val="00A5236A"/>
    <w:rsid w:val="00A53D9D"/>
    <w:rsid w:val="00A54152"/>
    <w:rsid w:val="00A54884"/>
    <w:rsid w:val="00A54F13"/>
    <w:rsid w:val="00A55B6B"/>
    <w:rsid w:val="00A55C40"/>
    <w:rsid w:val="00A5641A"/>
    <w:rsid w:val="00A56FD1"/>
    <w:rsid w:val="00A570BB"/>
    <w:rsid w:val="00A570EF"/>
    <w:rsid w:val="00A63516"/>
    <w:rsid w:val="00A66634"/>
    <w:rsid w:val="00A70268"/>
    <w:rsid w:val="00A70C93"/>
    <w:rsid w:val="00A71323"/>
    <w:rsid w:val="00A71E5A"/>
    <w:rsid w:val="00A739CC"/>
    <w:rsid w:val="00A73AF7"/>
    <w:rsid w:val="00A7575A"/>
    <w:rsid w:val="00A758CD"/>
    <w:rsid w:val="00A7651C"/>
    <w:rsid w:val="00A802CA"/>
    <w:rsid w:val="00A85975"/>
    <w:rsid w:val="00A8603C"/>
    <w:rsid w:val="00A869FF"/>
    <w:rsid w:val="00A905F7"/>
    <w:rsid w:val="00A90DD6"/>
    <w:rsid w:val="00A91125"/>
    <w:rsid w:val="00A91F4F"/>
    <w:rsid w:val="00A92C3E"/>
    <w:rsid w:val="00A9785A"/>
    <w:rsid w:val="00A97871"/>
    <w:rsid w:val="00AA2659"/>
    <w:rsid w:val="00AA2E99"/>
    <w:rsid w:val="00AA3131"/>
    <w:rsid w:val="00AA3DF9"/>
    <w:rsid w:val="00AA686C"/>
    <w:rsid w:val="00AA7CBD"/>
    <w:rsid w:val="00AB321C"/>
    <w:rsid w:val="00AB4CD8"/>
    <w:rsid w:val="00AB6354"/>
    <w:rsid w:val="00AB6569"/>
    <w:rsid w:val="00AB6CA4"/>
    <w:rsid w:val="00AB7F12"/>
    <w:rsid w:val="00AC06E7"/>
    <w:rsid w:val="00AC094C"/>
    <w:rsid w:val="00AC2052"/>
    <w:rsid w:val="00AC2700"/>
    <w:rsid w:val="00AC2B68"/>
    <w:rsid w:val="00AC4A0F"/>
    <w:rsid w:val="00AC5C79"/>
    <w:rsid w:val="00AC6BE0"/>
    <w:rsid w:val="00AC7A29"/>
    <w:rsid w:val="00AD0783"/>
    <w:rsid w:val="00AD0DE3"/>
    <w:rsid w:val="00AD101A"/>
    <w:rsid w:val="00AD175A"/>
    <w:rsid w:val="00AD2114"/>
    <w:rsid w:val="00AD284B"/>
    <w:rsid w:val="00AD2B8C"/>
    <w:rsid w:val="00AD3981"/>
    <w:rsid w:val="00AD4B4A"/>
    <w:rsid w:val="00AD6124"/>
    <w:rsid w:val="00AD62D4"/>
    <w:rsid w:val="00AD762A"/>
    <w:rsid w:val="00AD7D8C"/>
    <w:rsid w:val="00AE0042"/>
    <w:rsid w:val="00AE0433"/>
    <w:rsid w:val="00AE0C39"/>
    <w:rsid w:val="00AE24FE"/>
    <w:rsid w:val="00AE2F9E"/>
    <w:rsid w:val="00AE3BB4"/>
    <w:rsid w:val="00AE4027"/>
    <w:rsid w:val="00AE4751"/>
    <w:rsid w:val="00AE5559"/>
    <w:rsid w:val="00AF00BD"/>
    <w:rsid w:val="00AF059C"/>
    <w:rsid w:val="00AF0D0E"/>
    <w:rsid w:val="00AF1258"/>
    <w:rsid w:val="00AF1C2B"/>
    <w:rsid w:val="00AF3FD8"/>
    <w:rsid w:val="00AF4023"/>
    <w:rsid w:val="00AF500A"/>
    <w:rsid w:val="00AF50CB"/>
    <w:rsid w:val="00AF5AFC"/>
    <w:rsid w:val="00AF5DD5"/>
    <w:rsid w:val="00AF68F6"/>
    <w:rsid w:val="00AF6E76"/>
    <w:rsid w:val="00AF7217"/>
    <w:rsid w:val="00AF73E0"/>
    <w:rsid w:val="00AF7BFB"/>
    <w:rsid w:val="00B0025B"/>
    <w:rsid w:val="00B01A34"/>
    <w:rsid w:val="00B0376C"/>
    <w:rsid w:val="00B049EE"/>
    <w:rsid w:val="00B04C56"/>
    <w:rsid w:val="00B0546D"/>
    <w:rsid w:val="00B05A74"/>
    <w:rsid w:val="00B0679F"/>
    <w:rsid w:val="00B078F6"/>
    <w:rsid w:val="00B11082"/>
    <w:rsid w:val="00B11C1F"/>
    <w:rsid w:val="00B125F0"/>
    <w:rsid w:val="00B13169"/>
    <w:rsid w:val="00B13BF1"/>
    <w:rsid w:val="00B179D4"/>
    <w:rsid w:val="00B23630"/>
    <w:rsid w:val="00B24A3F"/>
    <w:rsid w:val="00B25C50"/>
    <w:rsid w:val="00B27F15"/>
    <w:rsid w:val="00B3020B"/>
    <w:rsid w:val="00B30F53"/>
    <w:rsid w:val="00B32D2E"/>
    <w:rsid w:val="00B32F93"/>
    <w:rsid w:val="00B3307F"/>
    <w:rsid w:val="00B33C49"/>
    <w:rsid w:val="00B3590F"/>
    <w:rsid w:val="00B360D0"/>
    <w:rsid w:val="00B36C86"/>
    <w:rsid w:val="00B36F0D"/>
    <w:rsid w:val="00B37E16"/>
    <w:rsid w:val="00B40FAF"/>
    <w:rsid w:val="00B419DA"/>
    <w:rsid w:val="00B42A9B"/>
    <w:rsid w:val="00B47CF4"/>
    <w:rsid w:val="00B51E2D"/>
    <w:rsid w:val="00B52166"/>
    <w:rsid w:val="00B5249E"/>
    <w:rsid w:val="00B526F2"/>
    <w:rsid w:val="00B55223"/>
    <w:rsid w:val="00B564A9"/>
    <w:rsid w:val="00B56B1F"/>
    <w:rsid w:val="00B60368"/>
    <w:rsid w:val="00B618AB"/>
    <w:rsid w:val="00B61BA4"/>
    <w:rsid w:val="00B622EA"/>
    <w:rsid w:val="00B627B3"/>
    <w:rsid w:val="00B634BC"/>
    <w:rsid w:val="00B63868"/>
    <w:rsid w:val="00B63B00"/>
    <w:rsid w:val="00B643C3"/>
    <w:rsid w:val="00B6553F"/>
    <w:rsid w:val="00B66B87"/>
    <w:rsid w:val="00B67F57"/>
    <w:rsid w:val="00B721BC"/>
    <w:rsid w:val="00B72347"/>
    <w:rsid w:val="00B72937"/>
    <w:rsid w:val="00B72FD5"/>
    <w:rsid w:val="00B73230"/>
    <w:rsid w:val="00B77BB8"/>
    <w:rsid w:val="00B77C63"/>
    <w:rsid w:val="00B81220"/>
    <w:rsid w:val="00B82581"/>
    <w:rsid w:val="00B833FF"/>
    <w:rsid w:val="00B839DD"/>
    <w:rsid w:val="00B84BFC"/>
    <w:rsid w:val="00B853FA"/>
    <w:rsid w:val="00B859FF"/>
    <w:rsid w:val="00B860B9"/>
    <w:rsid w:val="00B8784E"/>
    <w:rsid w:val="00B90634"/>
    <w:rsid w:val="00B9111C"/>
    <w:rsid w:val="00B914B1"/>
    <w:rsid w:val="00B91559"/>
    <w:rsid w:val="00B925B0"/>
    <w:rsid w:val="00B92721"/>
    <w:rsid w:val="00B94122"/>
    <w:rsid w:val="00B95131"/>
    <w:rsid w:val="00B95DF3"/>
    <w:rsid w:val="00B97A22"/>
    <w:rsid w:val="00BA06D7"/>
    <w:rsid w:val="00BA0EFC"/>
    <w:rsid w:val="00BA2DA1"/>
    <w:rsid w:val="00BA352D"/>
    <w:rsid w:val="00BA36D2"/>
    <w:rsid w:val="00BA3EE6"/>
    <w:rsid w:val="00BA499E"/>
    <w:rsid w:val="00BA49F0"/>
    <w:rsid w:val="00BA5C69"/>
    <w:rsid w:val="00BA5CA9"/>
    <w:rsid w:val="00BA6454"/>
    <w:rsid w:val="00BA76B9"/>
    <w:rsid w:val="00BA7A3F"/>
    <w:rsid w:val="00BB062B"/>
    <w:rsid w:val="00BB0CC3"/>
    <w:rsid w:val="00BB17EF"/>
    <w:rsid w:val="00BB42B6"/>
    <w:rsid w:val="00BB4971"/>
    <w:rsid w:val="00BB5722"/>
    <w:rsid w:val="00BB6E2D"/>
    <w:rsid w:val="00BB6F97"/>
    <w:rsid w:val="00BC1366"/>
    <w:rsid w:val="00BC171D"/>
    <w:rsid w:val="00BC18B3"/>
    <w:rsid w:val="00BC1B01"/>
    <w:rsid w:val="00BC1FB7"/>
    <w:rsid w:val="00BC23CB"/>
    <w:rsid w:val="00BC316E"/>
    <w:rsid w:val="00BC37BB"/>
    <w:rsid w:val="00BC6543"/>
    <w:rsid w:val="00BC6900"/>
    <w:rsid w:val="00BC69E9"/>
    <w:rsid w:val="00BC6E71"/>
    <w:rsid w:val="00BD23ED"/>
    <w:rsid w:val="00BD24BB"/>
    <w:rsid w:val="00BD3699"/>
    <w:rsid w:val="00BD37A5"/>
    <w:rsid w:val="00BD52C9"/>
    <w:rsid w:val="00BD53BC"/>
    <w:rsid w:val="00BD598C"/>
    <w:rsid w:val="00BD5F0F"/>
    <w:rsid w:val="00BD691C"/>
    <w:rsid w:val="00BD7177"/>
    <w:rsid w:val="00BD796E"/>
    <w:rsid w:val="00BE1B10"/>
    <w:rsid w:val="00BE2016"/>
    <w:rsid w:val="00BE300E"/>
    <w:rsid w:val="00BE3A26"/>
    <w:rsid w:val="00BE3FD1"/>
    <w:rsid w:val="00BE4C6E"/>
    <w:rsid w:val="00BE5736"/>
    <w:rsid w:val="00BE5D35"/>
    <w:rsid w:val="00BE6FBA"/>
    <w:rsid w:val="00BF070F"/>
    <w:rsid w:val="00BF5886"/>
    <w:rsid w:val="00BF68E5"/>
    <w:rsid w:val="00BF71ED"/>
    <w:rsid w:val="00C0142F"/>
    <w:rsid w:val="00C014E3"/>
    <w:rsid w:val="00C0203A"/>
    <w:rsid w:val="00C02327"/>
    <w:rsid w:val="00C034D2"/>
    <w:rsid w:val="00C03AD2"/>
    <w:rsid w:val="00C04390"/>
    <w:rsid w:val="00C047B0"/>
    <w:rsid w:val="00C05391"/>
    <w:rsid w:val="00C06B2A"/>
    <w:rsid w:val="00C07E7C"/>
    <w:rsid w:val="00C127E9"/>
    <w:rsid w:val="00C12F7E"/>
    <w:rsid w:val="00C14028"/>
    <w:rsid w:val="00C1410D"/>
    <w:rsid w:val="00C15521"/>
    <w:rsid w:val="00C15B1D"/>
    <w:rsid w:val="00C16EB3"/>
    <w:rsid w:val="00C20B22"/>
    <w:rsid w:val="00C23F25"/>
    <w:rsid w:val="00C246A8"/>
    <w:rsid w:val="00C30612"/>
    <w:rsid w:val="00C317A3"/>
    <w:rsid w:val="00C318A9"/>
    <w:rsid w:val="00C3219B"/>
    <w:rsid w:val="00C32A56"/>
    <w:rsid w:val="00C32D75"/>
    <w:rsid w:val="00C33E67"/>
    <w:rsid w:val="00C34E67"/>
    <w:rsid w:val="00C35A62"/>
    <w:rsid w:val="00C36487"/>
    <w:rsid w:val="00C36CBF"/>
    <w:rsid w:val="00C37651"/>
    <w:rsid w:val="00C37A95"/>
    <w:rsid w:val="00C400C0"/>
    <w:rsid w:val="00C41327"/>
    <w:rsid w:val="00C420D0"/>
    <w:rsid w:val="00C4271C"/>
    <w:rsid w:val="00C450B9"/>
    <w:rsid w:val="00C50030"/>
    <w:rsid w:val="00C50741"/>
    <w:rsid w:val="00C52836"/>
    <w:rsid w:val="00C537E1"/>
    <w:rsid w:val="00C54753"/>
    <w:rsid w:val="00C55324"/>
    <w:rsid w:val="00C55660"/>
    <w:rsid w:val="00C55AF3"/>
    <w:rsid w:val="00C56BDA"/>
    <w:rsid w:val="00C61B6B"/>
    <w:rsid w:val="00C64A8D"/>
    <w:rsid w:val="00C64BE6"/>
    <w:rsid w:val="00C66349"/>
    <w:rsid w:val="00C66739"/>
    <w:rsid w:val="00C67C8E"/>
    <w:rsid w:val="00C67D21"/>
    <w:rsid w:val="00C7128D"/>
    <w:rsid w:val="00C72749"/>
    <w:rsid w:val="00C72E43"/>
    <w:rsid w:val="00C72F32"/>
    <w:rsid w:val="00C73669"/>
    <w:rsid w:val="00C73C91"/>
    <w:rsid w:val="00C76BB1"/>
    <w:rsid w:val="00C77813"/>
    <w:rsid w:val="00C802BC"/>
    <w:rsid w:val="00C81163"/>
    <w:rsid w:val="00C81BBB"/>
    <w:rsid w:val="00C84211"/>
    <w:rsid w:val="00C85D34"/>
    <w:rsid w:val="00C86C35"/>
    <w:rsid w:val="00C87AA6"/>
    <w:rsid w:val="00C909EA"/>
    <w:rsid w:val="00C90A61"/>
    <w:rsid w:val="00C9134E"/>
    <w:rsid w:val="00C926CD"/>
    <w:rsid w:val="00C92B38"/>
    <w:rsid w:val="00C938DD"/>
    <w:rsid w:val="00C949E6"/>
    <w:rsid w:val="00C94B58"/>
    <w:rsid w:val="00C96A28"/>
    <w:rsid w:val="00C96D22"/>
    <w:rsid w:val="00C9753E"/>
    <w:rsid w:val="00C97AB7"/>
    <w:rsid w:val="00CA1D91"/>
    <w:rsid w:val="00CA250D"/>
    <w:rsid w:val="00CA2AD0"/>
    <w:rsid w:val="00CA3FB4"/>
    <w:rsid w:val="00CA3FC6"/>
    <w:rsid w:val="00CA4161"/>
    <w:rsid w:val="00CA42F7"/>
    <w:rsid w:val="00CA53B0"/>
    <w:rsid w:val="00CA6B3D"/>
    <w:rsid w:val="00CA6B9B"/>
    <w:rsid w:val="00CA734B"/>
    <w:rsid w:val="00CA7AFA"/>
    <w:rsid w:val="00CB088A"/>
    <w:rsid w:val="00CB0A1B"/>
    <w:rsid w:val="00CB19E3"/>
    <w:rsid w:val="00CB1F89"/>
    <w:rsid w:val="00CB20B8"/>
    <w:rsid w:val="00CB2F6E"/>
    <w:rsid w:val="00CB3D54"/>
    <w:rsid w:val="00CB46ED"/>
    <w:rsid w:val="00CB587D"/>
    <w:rsid w:val="00CB5E7C"/>
    <w:rsid w:val="00CB6866"/>
    <w:rsid w:val="00CB6CE7"/>
    <w:rsid w:val="00CB78BB"/>
    <w:rsid w:val="00CC0452"/>
    <w:rsid w:val="00CC0606"/>
    <w:rsid w:val="00CC08F4"/>
    <w:rsid w:val="00CC140B"/>
    <w:rsid w:val="00CC1488"/>
    <w:rsid w:val="00CC26A5"/>
    <w:rsid w:val="00CC3BAE"/>
    <w:rsid w:val="00CC3D18"/>
    <w:rsid w:val="00CC4651"/>
    <w:rsid w:val="00CC48D8"/>
    <w:rsid w:val="00CC4BF5"/>
    <w:rsid w:val="00CC6335"/>
    <w:rsid w:val="00CC66CE"/>
    <w:rsid w:val="00CD26CD"/>
    <w:rsid w:val="00CD2D37"/>
    <w:rsid w:val="00CD305E"/>
    <w:rsid w:val="00CD56F9"/>
    <w:rsid w:val="00CD65A0"/>
    <w:rsid w:val="00CD79ED"/>
    <w:rsid w:val="00CE0649"/>
    <w:rsid w:val="00CE19E5"/>
    <w:rsid w:val="00CE24A9"/>
    <w:rsid w:val="00CE24AA"/>
    <w:rsid w:val="00CE266E"/>
    <w:rsid w:val="00CE3044"/>
    <w:rsid w:val="00CE53A2"/>
    <w:rsid w:val="00CE5959"/>
    <w:rsid w:val="00CE79F7"/>
    <w:rsid w:val="00CF1BA7"/>
    <w:rsid w:val="00CF1EE6"/>
    <w:rsid w:val="00CF47C2"/>
    <w:rsid w:val="00CF480B"/>
    <w:rsid w:val="00CF4DC8"/>
    <w:rsid w:val="00CF54EC"/>
    <w:rsid w:val="00CF5829"/>
    <w:rsid w:val="00CF586D"/>
    <w:rsid w:val="00CF5D3E"/>
    <w:rsid w:val="00CF5FEF"/>
    <w:rsid w:val="00CF6A23"/>
    <w:rsid w:val="00CF70EE"/>
    <w:rsid w:val="00D004E8"/>
    <w:rsid w:val="00D025FA"/>
    <w:rsid w:val="00D02A51"/>
    <w:rsid w:val="00D02E9B"/>
    <w:rsid w:val="00D02F2D"/>
    <w:rsid w:val="00D03D7F"/>
    <w:rsid w:val="00D03E7A"/>
    <w:rsid w:val="00D07EB3"/>
    <w:rsid w:val="00D11467"/>
    <w:rsid w:val="00D155AC"/>
    <w:rsid w:val="00D15C0F"/>
    <w:rsid w:val="00D17175"/>
    <w:rsid w:val="00D17612"/>
    <w:rsid w:val="00D209DE"/>
    <w:rsid w:val="00D20E68"/>
    <w:rsid w:val="00D22112"/>
    <w:rsid w:val="00D222D8"/>
    <w:rsid w:val="00D22306"/>
    <w:rsid w:val="00D22471"/>
    <w:rsid w:val="00D22DBB"/>
    <w:rsid w:val="00D22E0C"/>
    <w:rsid w:val="00D2315D"/>
    <w:rsid w:val="00D231C7"/>
    <w:rsid w:val="00D2372D"/>
    <w:rsid w:val="00D238FE"/>
    <w:rsid w:val="00D241FC"/>
    <w:rsid w:val="00D25649"/>
    <w:rsid w:val="00D2729E"/>
    <w:rsid w:val="00D304F6"/>
    <w:rsid w:val="00D314BB"/>
    <w:rsid w:val="00D318A7"/>
    <w:rsid w:val="00D320C3"/>
    <w:rsid w:val="00D34168"/>
    <w:rsid w:val="00D367B7"/>
    <w:rsid w:val="00D3768D"/>
    <w:rsid w:val="00D3787F"/>
    <w:rsid w:val="00D37AA9"/>
    <w:rsid w:val="00D40A27"/>
    <w:rsid w:val="00D40DB2"/>
    <w:rsid w:val="00D410D5"/>
    <w:rsid w:val="00D4117D"/>
    <w:rsid w:val="00D4329D"/>
    <w:rsid w:val="00D44333"/>
    <w:rsid w:val="00D473FB"/>
    <w:rsid w:val="00D522A2"/>
    <w:rsid w:val="00D5279A"/>
    <w:rsid w:val="00D53430"/>
    <w:rsid w:val="00D53C17"/>
    <w:rsid w:val="00D55292"/>
    <w:rsid w:val="00D55856"/>
    <w:rsid w:val="00D56D7D"/>
    <w:rsid w:val="00D56DF3"/>
    <w:rsid w:val="00D57BB0"/>
    <w:rsid w:val="00D57E93"/>
    <w:rsid w:val="00D631C1"/>
    <w:rsid w:val="00D646D9"/>
    <w:rsid w:val="00D651E3"/>
    <w:rsid w:val="00D65953"/>
    <w:rsid w:val="00D66402"/>
    <w:rsid w:val="00D6758C"/>
    <w:rsid w:val="00D6770E"/>
    <w:rsid w:val="00D67B14"/>
    <w:rsid w:val="00D70195"/>
    <w:rsid w:val="00D70265"/>
    <w:rsid w:val="00D71B4E"/>
    <w:rsid w:val="00D722E4"/>
    <w:rsid w:val="00D734C8"/>
    <w:rsid w:val="00D73DAA"/>
    <w:rsid w:val="00D748A3"/>
    <w:rsid w:val="00D7512E"/>
    <w:rsid w:val="00D7713E"/>
    <w:rsid w:val="00D80519"/>
    <w:rsid w:val="00D806F2"/>
    <w:rsid w:val="00D82CF2"/>
    <w:rsid w:val="00D8343A"/>
    <w:rsid w:val="00D83684"/>
    <w:rsid w:val="00D837CD"/>
    <w:rsid w:val="00D838A8"/>
    <w:rsid w:val="00D838C1"/>
    <w:rsid w:val="00D84D67"/>
    <w:rsid w:val="00D850AF"/>
    <w:rsid w:val="00D8658E"/>
    <w:rsid w:val="00D87260"/>
    <w:rsid w:val="00D91E8B"/>
    <w:rsid w:val="00D91ED7"/>
    <w:rsid w:val="00D930FA"/>
    <w:rsid w:val="00D94066"/>
    <w:rsid w:val="00D943EC"/>
    <w:rsid w:val="00D94ABE"/>
    <w:rsid w:val="00D95F3C"/>
    <w:rsid w:val="00D974CC"/>
    <w:rsid w:val="00DA147E"/>
    <w:rsid w:val="00DA269D"/>
    <w:rsid w:val="00DA2FED"/>
    <w:rsid w:val="00DA307B"/>
    <w:rsid w:val="00DA43F6"/>
    <w:rsid w:val="00DA48F6"/>
    <w:rsid w:val="00DA6343"/>
    <w:rsid w:val="00DB0806"/>
    <w:rsid w:val="00DB0AD7"/>
    <w:rsid w:val="00DB158B"/>
    <w:rsid w:val="00DB1ADC"/>
    <w:rsid w:val="00DB414B"/>
    <w:rsid w:val="00DB4810"/>
    <w:rsid w:val="00DB4DFD"/>
    <w:rsid w:val="00DB59CD"/>
    <w:rsid w:val="00DB6CE3"/>
    <w:rsid w:val="00DB779B"/>
    <w:rsid w:val="00DC0719"/>
    <w:rsid w:val="00DC2E9E"/>
    <w:rsid w:val="00DC3F31"/>
    <w:rsid w:val="00DC573B"/>
    <w:rsid w:val="00DC5EFB"/>
    <w:rsid w:val="00DC71A1"/>
    <w:rsid w:val="00DC7580"/>
    <w:rsid w:val="00DC7CE7"/>
    <w:rsid w:val="00DD20E9"/>
    <w:rsid w:val="00DD396F"/>
    <w:rsid w:val="00DD4B05"/>
    <w:rsid w:val="00DD5573"/>
    <w:rsid w:val="00DD56EB"/>
    <w:rsid w:val="00DD6F67"/>
    <w:rsid w:val="00DD769D"/>
    <w:rsid w:val="00DE3B50"/>
    <w:rsid w:val="00DE41CA"/>
    <w:rsid w:val="00DE6AD1"/>
    <w:rsid w:val="00DE6AF4"/>
    <w:rsid w:val="00DF055F"/>
    <w:rsid w:val="00DF1FDF"/>
    <w:rsid w:val="00DF229A"/>
    <w:rsid w:val="00DF6744"/>
    <w:rsid w:val="00DF6FBE"/>
    <w:rsid w:val="00E015A9"/>
    <w:rsid w:val="00E02281"/>
    <w:rsid w:val="00E02E72"/>
    <w:rsid w:val="00E033E3"/>
    <w:rsid w:val="00E03C9F"/>
    <w:rsid w:val="00E04384"/>
    <w:rsid w:val="00E05BDB"/>
    <w:rsid w:val="00E06CC9"/>
    <w:rsid w:val="00E077C4"/>
    <w:rsid w:val="00E10A6C"/>
    <w:rsid w:val="00E11C59"/>
    <w:rsid w:val="00E13915"/>
    <w:rsid w:val="00E15AC7"/>
    <w:rsid w:val="00E17F18"/>
    <w:rsid w:val="00E202B6"/>
    <w:rsid w:val="00E21A1A"/>
    <w:rsid w:val="00E237ED"/>
    <w:rsid w:val="00E26572"/>
    <w:rsid w:val="00E27866"/>
    <w:rsid w:val="00E2796F"/>
    <w:rsid w:val="00E30AC1"/>
    <w:rsid w:val="00E34CEB"/>
    <w:rsid w:val="00E35BE1"/>
    <w:rsid w:val="00E3621C"/>
    <w:rsid w:val="00E370D2"/>
    <w:rsid w:val="00E40993"/>
    <w:rsid w:val="00E42A11"/>
    <w:rsid w:val="00E42C99"/>
    <w:rsid w:val="00E441E9"/>
    <w:rsid w:val="00E460F3"/>
    <w:rsid w:val="00E46158"/>
    <w:rsid w:val="00E46E5E"/>
    <w:rsid w:val="00E47BE0"/>
    <w:rsid w:val="00E47EF1"/>
    <w:rsid w:val="00E52DF7"/>
    <w:rsid w:val="00E54468"/>
    <w:rsid w:val="00E54562"/>
    <w:rsid w:val="00E54938"/>
    <w:rsid w:val="00E54A34"/>
    <w:rsid w:val="00E5520E"/>
    <w:rsid w:val="00E5588C"/>
    <w:rsid w:val="00E55BB5"/>
    <w:rsid w:val="00E55DC7"/>
    <w:rsid w:val="00E5785D"/>
    <w:rsid w:val="00E578CE"/>
    <w:rsid w:val="00E57E3B"/>
    <w:rsid w:val="00E60471"/>
    <w:rsid w:val="00E63919"/>
    <w:rsid w:val="00E64FCE"/>
    <w:rsid w:val="00E65ED2"/>
    <w:rsid w:val="00E6626A"/>
    <w:rsid w:val="00E66ACC"/>
    <w:rsid w:val="00E66E49"/>
    <w:rsid w:val="00E67BB5"/>
    <w:rsid w:val="00E70B26"/>
    <w:rsid w:val="00E70C9D"/>
    <w:rsid w:val="00E71994"/>
    <w:rsid w:val="00E72390"/>
    <w:rsid w:val="00E72A48"/>
    <w:rsid w:val="00E734E3"/>
    <w:rsid w:val="00E740E4"/>
    <w:rsid w:val="00E74B3A"/>
    <w:rsid w:val="00E75DAD"/>
    <w:rsid w:val="00E76925"/>
    <w:rsid w:val="00E76F98"/>
    <w:rsid w:val="00E77BEC"/>
    <w:rsid w:val="00E8091F"/>
    <w:rsid w:val="00E80C2D"/>
    <w:rsid w:val="00E8192C"/>
    <w:rsid w:val="00E81F10"/>
    <w:rsid w:val="00E81F21"/>
    <w:rsid w:val="00E833A1"/>
    <w:rsid w:val="00E83420"/>
    <w:rsid w:val="00E83AF6"/>
    <w:rsid w:val="00E85330"/>
    <w:rsid w:val="00E85439"/>
    <w:rsid w:val="00E86B3B"/>
    <w:rsid w:val="00E86BC0"/>
    <w:rsid w:val="00E87303"/>
    <w:rsid w:val="00E87CC6"/>
    <w:rsid w:val="00E87CFD"/>
    <w:rsid w:val="00E90C29"/>
    <w:rsid w:val="00E91779"/>
    <w:rsid w:val="00E91BCF"/>
    <w:rsid w:val="00E926CF"/>
    <w:rsid w:val="00E94B37"/>
    <w:rsid w:val="00E9525B"/>
    <w:rsid w:val="00E96D0E"/>
    <w:rsid w:val="00EA0EC0"/>
    <w:rsid w:val="00EA0FB6"/>
    <w:rsid w:val="00EA1280"/>
    <w:rsid w:val="00EA14AC"/>
    <w:rsid w:val="00EA1695"/>
    <w:rsid w:val="00EA16D2"/>
    <w:rsid w:val="00EA17C2"/>
    <w:rsid w:val="00EA22F0"/>
    <w:rsid w:val="00EA2CDD"/>
    <w:rsid w:val="00EA6107"/>
    <w:rsid w:val="00EB0F14"/>
    <w:rsid w:val="00EB13D4"/>
    <w:rsid w:val="00EB1CC7"/>
    <w:rsid w:val="00EB20FF"/>
    <w:rsid w:val="00EB467A"/>
    <w:rsid w:val="00EB5484"/>
    <w:rsid w:val="00EB7A15"/>
    <w:rsid w:val="00EB7E34"/>
    <w:rsid w:val="00EC1F52"/>
    <w:rsid w:val="00EC27CF"/>
    <w:rsid w:val="00EC2EEF"/>
    <w:rsid w:val="00EC2F9A"/>
    <w:rsid w:val="00EC4453"/>
    <w:rsid w:val="00EC49D4"/>
    <w:rsid w:val="00EC7363"/>
    <w:rsid w:val="00ED069D"/>
    <w:rsid w:val="00ED0A41"/>
    <w:rsid w:val="00ED0E8B"/>
    <w:rsid w:val="00ED3227"/>
    <w:rsid w:val="00ED54A9"/>
    <w:rsid w:val="00ED625C"/>
    <w:rsid w:val="00ED6289"/>
    <w:rsid w:val="00ED778A"/>
    <w:rsid w:val="00ED7BE0"/>
    <w:rsid w:val="00EE055D"/>
    <w:rsid w:val="00EE1EF3"/>
    <w:rsid w:val="00EE2893"/>
    <w:rsid w:val="00EE585B"/>
    <w:rsid w:val="00EE62EC"/>
    <w:rsid w:val="00EE6F92"/>
    <w:rsid w:val="00EE7E37"/>
    <w:rsid w:val="00EF078E"/>
    <w:rsid w:val="00EF0B31"/>
    <w:rsid w:val="00EF1202"/>
    <w:rsid w:val="00EF3AD4"/>
    <w:rsid w:val="00F00098"/>
    <w:rsid w:val="00F01382"/>
    <w:rsid w:val="00F0165D"/>
    <w:rsid w:val="00F024AC"/>
    <w:rsid w:val="00F02ABA"/>
    <w:rsid w:val="00F02DE4"/>
    <w:rsid w:val="00F03F5C"/>
    <w:rsid w:val="00F0435B"/>
    <w:rsid w:val="00F059FA"/>
    <w:rsid w:val="00F05A83"/>
    <w:rsid w:val="00F06E07"/>
    <w:rsid w:val="00F06E42"/>
    <w:rsid w:val="00F10B12"/>
    <w:rsid w:val="00F10C77"/>
    <w:rsid w:val="00F10F0F"/>
    <w:rsid w:val="00F11577"/>
    <w:rsid w:val="00F118B9"/>
    <w:rsid w:val="00F11C46"/>
    <w:rsid w:val="00F11C7E"/>
    <w:rsid w:val="00F11E7E"/>
    <w:rsid w:val="00F12772"/>
    <w:rsid w:val="00F135FF"/>
    <w:rsid w:val="00F13C21"/>
    <w:rsid w:val="00F17D6C"/>
    <w:rsid w:val="00F20CD5"/>
    <w:rsid w:val="00F20D30"/>
    <w:rsid w:val="00F223E1"/>
    <w:rsid w:val="00F22BFB"/>
    <w:rsid w:val="00F23BB7"/>
    <w:rsid w:val="00F24661"/>
    <w:rsid w:val="00F24AAB"/>
    <w:rsid w:val="00F25556"/>
    <w:rsid w:val="00F26903"/>
    <w:rsid w:val="00F26939"/>
    <w:rsid w:val="00F26B1B"/>
    <w:rsid w:val="00F30013"/>
    <w:rsid w:val="00F321E9"/>
    <w:rsid w:val="00F34CE8"/>
    <w:rsid w:val="00F357A7"/>
    <w:rsid w:val="00F36955"/>
    <w:rsid w:val="00F37474"/>
    <w:rsid w:val="00F378F0"/>
    <w:rsid w:val="00F4089A"/>
    <w:rsid w:val="00F4139D"/>
    <w:rsid w:val="00F4603A"/>
    <w:rsid w:val="00F465AB"/>
    <w:rsid w:val="00F517E9"/>
    <w:rsid w:val="00F51D49"/>
    <w:rsid w:val="00F532DE"/>
    <w:rsid w:val="00F53D6E"/>
    <w:rsid w:val="00F53E16"/>
    <w:rsid w:val="00F542AD"/>
    <w:rsid w:val="00F55CF8"/>
    <w:rsid w:val="00F5793B"/>
    <w:rsid w:val="00F60088"/>
    <w:rsid w:val="00F604D7"/>
    <w:rsid w:val="00F609DB"/>
    <w:rsid w:val="00F63320"/>
    <w:rsid w:val="00F63485"/>
    <w:rsid w:val="00F65180"/>
    <w:rsid w:val="00F6530D"/>
    <w:rsid w:val="00F67686"/>
    <w:rsid w:val="00F67CCE"/>
    <w:rsid w:val="00F70980"/>
    <w:rsid w:val="00F70BDB"/>
    <w:rsid w:val="00F76046"/>
    <w:rsid w:val="00F760C4"/>
    <w:rsid w:val="00F7642A"/>
    <w:rsid w:val="00F76CA4"/>
    <w:rsid w:val="00F76ECB"/>
    <w:rsid w:val="00F76F80"/>
    <w:rsid w:val="00F77CCB"/>
    <w:rsid w:val="00F77EB8"/>
    <w:rsid w:val="00F812AA"/>
    <w:rsid w:val="00F83145"/>
    <w:rsid w:val="00F8319D"/>
    <w:rsid w:val="00F83911"/>
    <w:rsid w:val="00F83979"/>
    <w:rsid w:val="00F84003"/>
    <w:rsid w:val="00F85C57"/>
    <w:rsid w:val="00F913C3"/>
    <w:rsid w:val="00F91698"/>
    <w:rsid w:val="00F91D67"/>
    <w:rsid w:val="00F956D8"/>
    <w:rsid w:val="00F95BFA"/>
    <w:rsid w:val="00F95ED2"/>
    <w:rsid w:val="00F97353"/>
    <w:rsid w:val="00FA07E3"/>
    <w:rsid w:val="00FA0D31"/>
    <w:rsid w:val="00FA2203"/>
    <w:rsid w:val="00FA3DF1"/>
    <w:rsid w:val="00FA5345"/>
    <w:rsid w:val="00FA534D"/>
    <w:rsid w:val="00FA53BF"/>
    <w:rsid w:val="00FA5AC3"/>
    <w:rsid w:val="00FA6BF5"/>
    <w:rsid w:val="00FB0A4F"/>
    <w:rsid w:val="00FB0B50"/>
    <w:rsid w:val="00FB45FF"/>
    <w:rsid w:val="00FB667A"/>
    <w:rsid w:val="00FB7E43"/>
    <w:rsid w:val="00FC02DF"/>
    <w:rsid w:val="00FC06D1"/>
    <w:rsid w:val="00FC17A1"/>
    <w:rsid w:val="00FC2398"/>
    <w:rsid w:val="00FC2C98"/>
    <w:rsid w:val="00FC2F5F"/>
    <w:rsid w:val="00FC3362"/>
    <w:rsid w:val="00FC3B4C"/>
    <w:rsid w:val="00FC50D4"/>
    <w:rsid w:val="00FC55E1"/>
    <w:rsid w:val="00FC648B"/>
    <w:rsid w:val="00FC7C85"/>
    <w:rsid w:val="00FD16B7"/>
    <w:rsid w:val="00FD328A"/>
    <w:rsid w:val="00FD4E17"/>
    <w:rsid w:val="00FD5474"/>
    <w:rsid w:val="00FD6A78"/>
    <w:rsid w:val="00FD6B96"/>
    <w:rsid w:val="00FD73FB"/>
    <w:rsid w:val="00FD7483"/>
    <w:rsid w:val="00FE0D8C"/>
    <w:rsid w:val="00FE1EDA"/>
    <w:rsid w:val="00FE22C6"/>
    <w:rsid w:val="00FE2C47"/>
    <w:rsid w:val="00FE347A"/>
    <w:rsid w:val="00FE3782"/>
    <w:rsid w:val="00FE4DA9"/>
    <w:rsid w:val="00FE51FA"/>
    <w:rsid w:val="00FE557C"/>
    <w:rsid w:val="00FE5852"/>
    <w:rsid w:val="00FE5D23"/>
    <w:rsid w:val="00FE61D6"/>
    <w:rsid w:val="00FF0911"/>
    <w:rsid w:val="00FF2A6C"/>
    <w:rsid w:val="00FF48C4"/>
    <w:rsid w:val="00FF58D3"/>
    <w:rsid w:val="00FF5E7E"/>
    <w:rsid w:val="00FF67E1"/>
    <w:rsid w:val="00FF7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85ABE"/>
  <w15:chartTrackingRefBased/>
  <w15:docId w15:val="{36681C79-C8C9-E548-ABB0-B9272F5A9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7CA"/>
    <w:rPr>
      <w:rFonts w:asciiTheme="minorHAnsi" w:hAnsiTheme="minorHAnsi" w:cstheme="minorBidi"/>
      <w:sz w:val="22"/>
      <w:szCs w:val="22"/>
    </w:rPr>
  </w:style>
  <w:style w:type="paragraph" w:styleId="Heading2">
    <w:name w:val="heading 2"/>
    <w:basedOn w:val="Normal"/>
    <w:next w:val="Normal"/>
    <w:link w:val="Heading2Char"/>
    <w:qFormat/>
    <w:rsid w:val="005937CA"/>
    <w:pPr>
      <w:jc w:val="center"/>
      <w:outlineLvl w:val="1"/>
    </w:pPr>
    <w:rPr>
      <w:rFonts w:ascii="Times New Roman" w:eastAsia="Times New Roman" w:hAnsi="Times New Roman" w:cs="Times New Roman"/>
      <w:b/>
      <w:bCs/>
      <w:color w:val="000000"/>
      <w:kern w:val="28"/>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937CA"/>
    <w:rPr>
      <w:rFonts w:eastAsia="Times New Roman" w:cs="Times New Roman"/>
      <w:b/>
      <w:bCs/>
      <w:color w:val="000000"/>
      <w:kern w:val="28"/>
      <w:lang w:val="en-CA" w:eastAsia="en-CA"/>
    </w:rPr>
  </w:style>
  <w:style w:type="paragraph" w:styleId="ListParagraph">
    <w:name w:val="List Paragraph"/>
    <w:basedOn w:val="Normal"/>
    <w:uiPriority w:val="34"/>
    <w:qFormat/>
    <w:rsid w:val="005937CA"/>
    <w:pPr>
      <w:ind w:left="720"/>
      <w:contextualSpacing/>
    </w:pPr>
  </w:style>
  <w:style w:type="character" w:customStyle="1" w:styleId="apple-converted-space">
    <w:name w:val="apple-converted-space"/>
    <w:basedOn w:val="DefaultParagraphFont"/>
    <w:rsid w:val="005937CA"/>
  </w:style>
  <w:style w:type="character" w:styleId="CommentReference">
    <w:name w:val="annotation reference"/>
    <w:basedOn w:val="DefaultParagraphFont"/>
    <w:uiPriority w:val="99"/>
    <w:semiHidden/>
    <w:unhideWhenUsed/>
    <w:rsid w:val="005937CA"/>
    <w:rPr>
      <w:sz w:val="16"/>
      <w:szCs w:val="16"/>
    </w:rPr>
  </w:style>
  <w:style w:type="paragraph" w:styleId="CommentText">
    <w:name w:val="annotation text"/>
    <w:basedOn w:val="Normal"/>
    <w:link w:val="CommentTextChar"/>
    <w:uiPriority w:val="99"/>
    <w:unhideWhenUsed/>
    <w:rsid w:val="005937CA"/>
    <w:rPr>
      <w:sz w:val="20"/>
      <w:szCs w:val="20"/>
    </w:rPr>
  </w:style>
  <w:style w:type="character" w:customStyle="1" w:styleId="CommentTextChar">
    <w:name w:val="Comment Text Char"/>
    <w:basedOn w:val="DefaultParagraphFont"/>
    <w:link w:val="CommentText"/>
    <w:uiPriority w:val="99"/>
    <w:rsid w:val="005937CA"/>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5937CA"/>
    <w:rPr>
      <w:b/>
      <w:bCs/>
    </w:rPr>
  </w:style>
  <w:style w:type="character" w:customStyle="1" w:styleId="CommentSubjectChar">
    <w:name w:val="Comment Subject Char"/>
    <w:basedOn w:val="CommentTextChar"/>
    <w:link w:val="CommentSubject"/>
    <w:uiPriority w:val="99"/>
    <w:semiHidden/>
    <w:rsid w:val="005937CA"/>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5937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7CA"/>
    <w:rPr>
      <w:rFonts w:ascii="Segoe UI" w:hAnsi="Segoe UI" w:cs="Segoe UI"/>
      <w:sz w:val="18"/>
      <w:szCs w:val="18"/>
    </w:rPr>
  </w:style>
  <w:style w:type="paragraph" w:styleId="Header">
    <w:name w:val="header"/>
    <w:basedOn w:val="Normal"/>
    <w:link w:val="HeaderChar"/>
    <w:uiPriority w:val="99"/>
    <w:unhideWhenUsed/>
    <w:rsid w:val="005937CA"/>
    <w:pPr>
      <w:tabs>
        <w:tab w:val="center" w:pos="4680"/>
        <w:tab w:val="right" w:pos="9360"/>
      </w:tabs>
    </w:pPr>
  </w:style>
  <w:style w:type="character" w:customStyle="1" w:styleId="HeaderChar">
    <w:name w:val="Header Char"/>
    <w:basedOn w:val="DefaultParagraphFont"/>
    <w:link w:val="Header"/>
    <w:uiPriority w:val="99"/>
    <w:rsid w:val="005937CA"/>
    <w:rPr>
      <w:rFonts w:asciiTheme="minorHAnsi" w:hAnsiTheme="minorHAnsi" w:cstheme="minorBidi"/>
      <w:sz w:val="22"/>
      <w:szCs w:val="22"/>
    </w:rPr>
  </w:style>
  <w:style w:type="character" w:styleId="PageNumber">
    <w:name w:val="page number"/>
    <w:basedOn w:val="DefaultParagraphFont"/>
    <w:uiPriority w:val="99"/>
    <w:semiHidden/>
    <w:unhideWhenUsed/>
    <w:rsid w:val="005937CA"/>
  </w:style>
  <w:style w:type="paragraph" w:styleId="Footer">
    <w:name w:val="footer"/>
    <w:basedOn w:val="Normal"/>
    <w:link w:val="FooterChar"/>
    <w:uiPriority w:val="99"/>
    <w:unhideWhenUsed/>
    <w:rsid w:val="005937CA"/>
    <w:pPr>
      <w:tabs>
        <w:tab w:val="center" w:pos="4680"/>
        <w:tab w:val="right" w:pos="9360"/>
      </w:tabs>
    </w:pPr>
  </w:style>
  <w:style w:type="character" w:customStyle="1" w:styleId="FooterChar">
    <w:name w:val="Footer Char"/>
    <w:basedOn w:val="DefaultParagraphFont"/>
    <w:link w:val="Footer"/>
    <w:uiPriority w:val="99"/>
    <w:rsid w:val="005937CA"/>
    <w:rPr>
      <w:rFonts w:asciiTheme="minorHAnsi" w:hAnsiTheme="minorHAnsi" w:cstheme="minorBidi"/>
      <w:sz w:val="22"/>
      <w:szCs w:val="22"/>
    </w:rPr>
  </w:style>
  <w:style w:type="paragraph" w:styleId="NormalWeb">
    <w:name w:val="Normal (Web)"/>
    <w:basedOn w:val="Normal"/>
    <w:uiPriority w:val="99"/>
    <w:semiHidden/>
    <w:unhideWhenUsed/>
    <w:rsid w:val="005937CA"/>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593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37CA"/>
    <w:rPr>
      <w:color w:val="0563C1" w:themeColor="hyperlink"/>
      <w:u w:val="single"/>
    </w:rPr>
  </w:style>
  <w:style w:type="character" w:styleId="UnresolvedMention">
    <w:name w:val="Unresolved Mention"/>
    <w:basedOn w:val="DefaultParagraphFont"/>
    <w:uiPriority w:val="99"/>
    <w:semiHidden/>
    <w:unhideWhenUsed/>
    <w:rsid w:val="005937CA"/>
    <w:rPr>
      <w:color w:val="605E5C"/>
      <w:shd w:val="clear" w:color="auto" w:fill="E1DFDD"/>
    </w:rPr>
  </w:style>
  <w:style w:type="character" w:styleId="LineNumber">
    <w:name w:val="line number"/>
    <w:basedOn w:val="DefaultParagraphFont"/>
    <w:uiPriority w:val="99"/>
    <w:unhideWhenUsed/>
    <w:rsid w:val="006A256D"/>
    <w:rPr>
      <w:rFonts w:ascii="Times New Roman" w:hAnsi="Times New Roman"/>
    </w:rPr>
  </w:style>
  <w:style w:type="paragraph" w:styleId="Revision">
    <w:name w:val="Revision"/>
    <w:hidden/>
    <w:uiPriority w:val="99"/>
    <w:semiHidden/>
    <w:rsid w:val="005937CA"/>
    <w:rPr>
      <w:rFonts w:eastAsia="Times New Roman" w:cs="Times New Roman"/>
    </w:rPr>
  </w:style>
  <w:style w:type="character" w:styleId="FollowedHyperlink">
    <w:name w:val="FollowedHyperlink"/>
    <w:basedOn w:val="DefaultParagraphFont"/>
    <w:uiPriority w:val="99"/>
    <w:semiHidden/>
    <w:unhideWhenUsed/>
    <w:rsid w:val="005937CA"/>
    <w:rPr>
      <w:color w:val="954F72" w:themeColor="followedHyperlink"/>
      <w:u w:val="single"/>
    </w:rPr>
  </w:style>
  <w:style w:type="paragraph" w:styleId="FootnoteText">
    <w:name w:val="footnote text"/>
    <w:basedOn w:val="Normal"/>
    <w:link w:val="FootnoteTextChar"/>
    <w:uiPriority w:val="99"/>
    <w:semiHidden/>
    <w:unhideWhenUsed/>
    <w:rsid w:val="005937CA"/>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5937CA"/>
    <w:rPr>
      <w:rFonts w:eastAsia="Times New Roman" w:cs="Times New Roman"/>
      <w:sz w:val="20"/>
      <w:szCs w:val="20"/>
    </w:rPr>
  </w:style>
  <w:style w:type="character" w:styleId="FootnoteReference">
    <w:name w:val="footnote reference"/>
    <w:basedOn w:val="DefaultParagraphFont"/>
    <w:uiPriority w:val="99"/>
    <w:semiHidden/>
    <w:unhideWhenUsed/>
    <w:rsid w:val="005937CA"/>
    <w:rPr>
      <w:vertAlign w:val="superscript"/>
    </w:rPr>
  </w:style>
  <w:style w:type="character" w:styleId="Strong">
    <w:name w:val="Strong"/>
    <w:basedOn w:val="DefaultParagraphFont"/>
    <w:uiPriority w:val="22"/>
    <w:qFormat/>
    <w:rsid w:val="005937CA"/>
    <w:rPr>
      <w:b/>
      <w:bCs/>
    </w:rPr>
  </w:style>
  <w:style w:type="character" w:customStyle="1" w:styleId="UnresolvedMention1">
    <w:name w:val="Unresolved Mention1"/>
    <w:basedOn w:val="DefaultParagraphFont"/>
    <w:uiPriority w:val="99"/>
    <w:semiHidden/>
    <w:unhideWhenUsed/>
    <w:rsid w:val="005937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572693">
      <w:bodyDiv w:val="1"/>
      <w:marLeft w:val="0"/>
      <w:marRight w:val="0"/>
      <w:marTop w:val="0"/>
      <w:marBottom w:val="0"/>
      <w:divBdr>
        <w:top w:val="none" w:sz="0" w:space="0" w:color="auto"/>
        <w:left w:val="none" w:sz="0" w:space="0" w:color="auto"/>
        <w:bottom w:val="none" w:sz="0" w:space="0" w:color="auto"/>
        <w:right w:val="none" w:sz="0" w:space="0" w:color="auto"/>
      </w:divBdr>
    </w:div>
    <w:div w:id="540164974">
      <w:bodyDiv w:val="1"/>
      <w:marLeft w:val="0"/>
      <w:marRight w:val="0"/>
      <w:marTop w:val="0"/>
      <w:marBottom w:val="0"/>
      <w:divBdr>
        <w:top w:val="none" w:sz="0" w:space="0" w:color="auto"/>
        <w:left w:val="none" w:sz="0" w:space="0" w:color="auto"/>
        <w:bottom w:val="none" w:sz="0" w:space="0" w:color="auto"/>
        <w:right w:val="none" w:sz="0" w:space="0" w:color="auto"/>
      </w:divBdr>
    </w:div>
    <w:div w:id="803884843">
      <w:bodyDiv w:val="1"/>
      <w:marLeft w:val="0"/>
      <w:marRight w:val="0"/>
      <w:marTop w:val="0"/>
      <w:marBottom w:val="0"/>
      <w:divBdr>
        <w:top w:val="none" w:sz="0" w:space="0" w:color="auto"/>
        <w:left w:val="none" w:sz="0" w:space="0" w:color="auto"/>
        <w:bottom w:val="none" w:sz="0" w:space="0" w:color="auto"/>
        <w:right w:val="none" w:sz="0" w:space="0" w:color="auto"/>
      </w:divBdr>
    </w:div>
    <w:div w:id="1160197862">
      <w:bodyDiv w:val="1"/>
      <w:marLeft w:val="0"/>
      <w:marRight w:val="0"/>
      <w:marTop w:val="0"/>
      <w:marBottom w:val="0"/>
      <w:divBdr>
        <w:top w:val="none" w:sz="0" w:space="0" w:color="auto"/>
        <w:left w:val="none" w:sz="0" w:space="0" w:color="auto"/>
        <w:bottom w:val="none" w:sz="0" w:space="0" w:color="auto"/>
        <w:right w:val="none" w:sz="0" w:space="0" w:color="auto"/>
      </w:divBdr>
    </w:div>
    <w:div w:id="1214997714">
      <w:bodyDiv w:val="1"/>
      <w:marLeft w:val="0"/>
      <w:marRight w:val="0"/>
      <w:marTop w:val="0"/>
      <w:marBottom w:val="0"/>
      <w:divBdr>
        <w:top w:val="none" w:sz="0" w:space="0" w:color="auto"/>
        <w:left w:val="none" w:sz="0" w:space="0" w:color="auto"/>
        <w:bottom w:val="none" w:sz="0" w:space="0" w:color="auto"/>
        <w:right w:val="none" w:sz="0" w:space="0" w:color="auto"/>
      </w:divBdr>
    </w:div>
    <w:div w:id="1440031318">
      <w:bodyDiv w:val="1"/>
      <w:marLeft w:val="0"/>
      <w:marRight w:val="0"/>
      <w:marTop w:val="0"/>
      <w:marBottom w:val="0"/>
      <w:divBdr>
        <w:top w:val="none" w:sz="0" w:space="0" w:color="auto"/>
        <w:left w:val="none" w:sz="0" w:space="0" w:color="auto"/>
        <w:bottom w:val="none" w:sz="0" w:space="0" w:color="auto"/>
        <w:right w:val="none" w:sz="0" w:space="0" w:color="auto"/>
      </w:divBdr>
    </w:div>
    <w:div w:id="192618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750984X.2022.214557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080/1750984X.2022.21455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C7A2D-BA4F-4EB4-88DF-C21E00C7B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55</Pages>
  <Words>16307</Words>
  <Characters>92955</Characters>
  <Application>Microsoft Office Word</Application>
  <DocSecurity>4</DocSecurity>
  <Lines>774</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Brimmell</dc:creator>
  <cp:keywords/>
  <dc:description/>
  <cp:lastModifiedBy>Robert Vaughan</cp:lastModifiedBy>
  <cp:revision>2</cp:revision>
  <dcterms:created xsi:type="dcterms:W3CDTF">2022-11-14T15:19:00Z</dcterms:created>
  <dcterms:modified xsi:type="dcterms:W3CDTF">2022-11-14T15:19:00Z</dcterms:modified>
</cp:coreProperties>
</file>