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1515" w14:textId="77777777" w:rsidR="00BF2543" w:rsidRPr="009D2A1E" w:rsidRDefault="00BF2543" w:rsidP="00BF2543">
      <w:pPr>
        <w:spacing w:line="480" w:lineRule="auto"/>
        <w:rPr>
          <w:rFonts w:asciiTheme="majorBidi" w:hAnsiTheme="majorBidi" w:cstheme="majorBidi"/>
          <w:b/>
          <w:bCs/>
          <w:u w:val="single"/>
        </w:rPr>
      </w:pPr>
      <w:r>
        <w:rPr>
          <w:rFonts w:asciiTheme="majorBidi" w:hAnsiTheme="majorBidi" w:cstheme="majorBidi"/>
          <w:b/>
          <w:bCs/>
          <w:u w:val="single"/>
        </w:rPr>
        <w:t>Funding Utopia: Utopian Studies</w:t>
      </w:r>
      <w:r w:rsidRPr="009D2A1E">
        <w:rPr>
          <w:rFonts w:asciiTheme="majorBidi" w:hAnsiTheme="majorBidi" w:cstheme="majorBidi"/>
          <w:b/>
          <w:bCs/>
          <w:u w:val="single"/>
        </w:rPr>
        <w:t xml:space="preserve"> and the discourse of academic excellence</w:t>
      </w:r>
    </w:p>
    <w:p w14:paraId="69979706" w14:textId="77777777" w:rsidR="00BF2543" w:rsidRPr="009D2A1E" w:rsidRDefault="00BF2543" w:rsidP="00BF2543">
      <w:pPr>
        <w:spacing w:line="480" w:lineRule="auto"/>
        <w:rPr>
          <w:rFonts w:asciiTheme="majorBidi" w:hAnsiTheme="majorBidi" w:cstheme="majorBidi"/>
        </w:rPr>
      </w:pPr>
      <w:r w:rsidRPr="009D2A1E">
        <w:rPr>
          <w:rFonts w:asciiTheme="majorBidi" w:hAnsiTheme="majorBidi" w:cstheme="majorBidi"/>
        </w:rPr>
        <w:t>Dr Adam Stock, York St John University</w:t>
      </w:r>
    </w:p>
    <w:p w14:paraId="7789BD8F" w14:textId="77777777" w:rsidR="00BF2543" w:rsidRPr="009D2A1E" w:rsidRDefault="00AB4755" w:rsidP="00BF2543">
      <w:pPr>
        <w:spacing w:line="480" w:lineRule="auto"/>
        <w:rPr>
          <w:rFonts w:ascii="Times New Roman" w:hAnsi="Times New Roman" w:cs="Times New Roman"/>
        </w:rPr>
      </w:pPr>
      <w:hyperlink r:id="rId7" w:history="1">
        <w:r w:rsidR="00BF2543" w:rsidRPr="009D2A1E">
          <w:rPr>
            <w:rStyle w:val="Hyperlink"/>
            <w:rFonts w:ascii="Times New Roman" w:hAnsi="Times New Roman" w:cs="Times New Roman"/>
          </w:rPr>
          <w:t>a.stock@yorksj.ac.uk</w:t>
        </w:r>
      </w:hyperlink>
      <w:r w:rsidR="00BF2543" w:rsidRPr="009D2A1E">
        <w:rPr>
          <w:rFonts w:ascii="Times New Roman" w:hAnsi="Times New Roman" w:cs="Times New Roman"/>
        </w:rPr>
        <w:t xml:space="preserve"> </w:t>
      </w:r>
    </w:p>
    <w:p w14:paraId="7A3A04DE" w14:textId="77777777" w:rsidR="00BF2543" w:rsidRDefault="00BF2543" w:rsidP="00BF2543">
      <w:pPr>
        <w:spacing w:line="480" w:lineRule="auto"/>
      </w:pPr>
    </w:p>
    <w:p w14:paraId="1ED9A479" w14:textId="77777777" w:rsidR="00BF2543" w:rsidRPr="00534DFD" w:rsidRDefault="00BF2543" w:rsidP="00BF2543">
      <w:pPr>
        <w:spacing w:line="480" w:lineRule="auto"/>
        <w:rPr>
          <w:rFonts w:asciiTheme="majorBidi" w:hAnsiTheme="majorBidi" w:cstheme="majorBidi"/>
        </w:rPr>
      </w:pPr>
    </w:p>
    <w:p w14:paraId="1E87781F" w14:textId="77777777" w:rsidR="00BF2543" w:rsidRPr="00534DFD" w:rsidRDefault="00BF2543" w:rsidP="00BF2543">
      <w:pPr>
        <w:spacing w:line="480" w:lineRule="auto"/>
        <w:rPr>
          <w:rFonts w:asciiTheme="majorBidi" w:hAnsiTheme="majorBidi" w:cstheme="majorBidi"/>
          <w:b/>
          <w:bCs/>
        </w:rPr>
      </w:pPr>
      <w:r w:rsidRPr="00534DFD">
        <w:rPr>
          <w:rFonts w:asciiTheme="majorBidi" w:hAnsiTheme="majorBidi" w:cstheme="majorBidi"/>
          <w:b/>
          <w:bCs/>
        </w:rPr>
        <w:t>Introduction</w:t>
      </w:r>
    </w:p>
    <w:p w14:paraId="4E17FFA6" w14:textId="2A906FB2" w:rsidR="00BF2543" w:rsidRDefault="00BF2543" w:rsidP="00BF2543">
      <w:pPr>
        <w:autoSpaceDE w:val="0"/>
        <w:autoSpaceDN w:val="0"/>
        <w:adjustRightInd w:val="0"/>
        <w:spacing w:line="480" w:lineRule="auto"/>
        <w:rPr>
          <w:rFonts w:asciiTheme="majorBidi" w:hAnsiTheme="majorBidi" w:cstheme="majorBidi"/>
          <w:color w:val="000000"/>
          <w:lang w:bidi="he-IL"/>
        </w:rPr>
      </w:pPr>
      <w:r w:rsidRPr="00534DFD">
        <w:rPr>
          <w:rFonts w:asciiTheme="majorBidi" w:hAnsiTheme="majorBidi" w:cstheme="majorBidi"/>
        </w:rPr>
        <w:t>As an academic field, there is in some important ways nothing special about utopian studies. Granted, our object of enquiry may look beyond the present toward what Ruth Levitas terms the Imaginary Reconstruction of Society, but we are still workers in what Darren Webb (2018) calls the “corporate-imperial” university.</w:t>
      </w:r>
      <w:r>
        <w:rPr>
          <w:rStyle w:val="EndnoteReference"/>
          <w:rFonts w:asciiTheme="majorBidi" w:hAnsiTheme="majorBidi" w:cstheme="majorBidi"/>
        </w:rPr>
        <w:endnoteReference w:id="1"/>
      </w:r>
      <w:r>
        <w:rPr>
          <w:rFonts w:asciiTheme="majorBidi" w:hAnsiTheme="majorBidi" w:cstheme="majorBidi"/>
        </w:rPr>
        <w:t xml:space="preserve"> </w:t>
      </w:r>
      <w:r w:rsidRPr="00534DFD">
        <w:rPr>
          <w:rFonts w:asciiTheme="majorBidi" w:hAnsiTheme="majorBidi" w:cstheme="majorBidi"/>
        </w:rPr>
        <w:t>Webb argues that within the university we can at best protect “bolt holes, breathing spaces, and places of refuge” which can function as “</w:t>
      </w:r>
      <w:r w:rsidRPr="00534DFD">
        <w:rPr>
          <w:rFonts w:asciiTheme="majorBidi" w:hAnsiTheme="majorBidi" w:cstheme="majorBidi"/>
          <w:lang w:bidi="he-IL"/>
        </w:rPr>
        <w:t>fleeting, transitory, small-scale experiences of utopian possibility</w:t>
      </w:r>
      <w:r>
        <w:rPr>
          <w:rFonts w:asciiTheme="majorBidi" w:hAnsiTheme="majorBidi" w:cstheme="majorBidi"/>
          <w:lang w:bidi="he-IL"/>
        </w:rPr>
        <w:t>.</w:t>
      </w:r>
      <w:r w:rsidRPr="00534DFD">
        <w:rPr>
          <w:rFonts w:asciiTheme="majorBidi" w:hAnsiTheme="majorBidi" w:cstheme="majorBidi"/>
          <w:lang w:bidi="he-IL"/>
        </w:rPr>
        <w:t>”</w:t>
      </w:r>
      <w:r>
        <w:rPr>
          <w:rStyle w:val="EndnoteReference"/>
          <w:rFonts w:asciiTheme="majorBidi" w:hAnsiTheme="majorBidi" w:cstheme="majorBidi"/>
          <w:lang w:bidi="he-IL"/>
        </w:rPr>
        <w:endnoteReference w:id="2"/>
      </w:r>
      <w:r w:rsidRPr="00534DFD">
        <w:rPr>
          <w:rFonts w:asciiTheme="majorBidi" w:hAnsiTheme="majorBidi" w:cstheme="majorBidi"/>
          <w:lang w:bidi="he-IL"/>
        </w:rPr>
        <w:t xml:space="preserve"> As academics, our greater value to utopian politics therefore involves using our</w:t>
      </w:r>
      <w:r w:rsidRPr="00534DFD">
        <w:rPr>
          <w:rFonts w:asciiTheme="majorBidi" w:hAnsiTheme="majorBidi" w:cstheme="majorBidi"/>
          <w:color w:val="000000"/>
          <w:lang w:bidi="he-IL"/>
        </w:rPr>
        <w:t xml:space="preserve"> “knowledge and resources… in the service of a collaborative process of memory- and story-making, pulling together disparate inchoate dreams and yearnings in order to generate a utopian vision that can help inform, guide, and mobilize long-term collective action for systemic change</w:t>
      </w:r>
      <w:r>
        <w:rPr>
          <w:rFonts w:asciiTheme="majorBidi" w:hAnsiTheme="majorBidi" w:cstheme="majorBidi"/>
          <w:color w:val="000000"/>
          <w:lang w:bidi="he-IL"/>
        </w:rPr>
        <w:t>.</w:t>
      </w:r>
      <w:r w:rsidRPr="00534DFD">
        <w:rPr>
          <w:rFonts w:asciiTheme="majorBidi" w:hAnsiTheme="majorBidi" w:cstheme="majorBidi"/>
          <w:color w:val="000000"/>
          <w:lang w:bidi="he-IL"/>
        </w:rPr>
        <w:t>”</w:t>
      </w:r>
      <w:r>
        <w:rPr>
          <w:rStyle w:val="EndnoteReference"/>
          <w:rFonts w:asciiTheme="majorBidi" w:hAnsiTheme="majorBidi" w:cstheme="majorBidi"/>
          <w:color w:val="000000"/>
          <w:lang w:bidi="he-IL"/>
        </w:rPr>
        <w:endnoteReference w:id="3"/>
      </w:r>
      <w:r>
        <w:rPr>
          <w:rFonts w:asciiTheme="majorBidi" w:hAnsiTheme="majorBidi" w:cstheme="majorBidi"/>
          <w:color w:val="000000"/>
          <w:lang w:bidi="he-IL"/>
        </w:rPr>
        <w:t xml:space="preserve"> </w:t>
      </w:r>
      <w:r w:rsidRPr="00534DFD">
        <w:rPr>
          <w:rFonts w:asciiTheme="majorBidi" w:hAnsiTheme="majorBidi" w:cstheme="majorBidi"/>
          <w:color w:val="000000"/>
          <w:lang w:bidi="he-IL"/>
        </w:rPr>
        <w:t xml:space="preserve">Such work uses </w:t>
      </w:r>
      <w:r>
        <w:rPr>
          <w:rFonts w:asciiTheme="majorBidi" w:hAnsiTheme="majorBidi" w:cstheme="majorBidi"/>
          <w:color w:val="000000"/>
          <w:lang w:bidi="he-IL"/>
        </w:rPr>
        <w:t xml:space="preserve">resources and </w:t>
      </w:r>
      <w:r w:rsidRPr="00534DFD">
        <w:rPr>
          <w:rFonts w:asciiTheme="majorBidi" w:hAnsiTheme="majorBidi" w:cstheme="majorBidi"/>
          <w:color w:val="000000"/>
          <w:lang w:bidi="he-IL"/>
        </w:rPr>
        <w:t xml:space="preserve">the products of labour within the academy in the service of ends beyond and at times against it. </w:t>
      </w:r>
      <w:r>
        <w:rPr>
          <w:rFonts w:asciiTheme="majorBidi" w:hAnsiTheme="majorBidi" w:cstheme="majorBidi"/>
          <w:color w:val="000000"/>
          <w:lang w:bidi="he-IL"/>
        </w:rPr>
        <w:t xml:space="preserve">In other words, utopianism within the academy is necessarily complicit in the academy’s constitutive material relations, but it can also be oppositional in intellectual and – more importantly – activist senses to the academy’s ideological form. </w:t>
      </w:r>
      <w:r w:rsidR="002C6487">
        <w:rPr>
          <w:rFonts w:asciiTheme="majorBidi" w:hAnsiTheme="majorBidi" w:cstheme="majorBidi"/>
          <w:color w:val="000000"/>
          <w:lang w:bidi="he-IL"/>
        </w:rPr>
        <w:t xml:space="preserve">In other words, </w:t>
      </w:r>
      <w:r>
        <w:rPr>
          <w:rFonts w:asciiTheme="majorBidi" w:hAnsiTheme="majorBidi" w:cstheme="majorBidi"/>
          <w:color w:val="000000"/>
          <w:lang w:bidi="he-IL"/>
        </w:rPr>
        <w:t xml:space="preserve">whether or not a </w:t>
      </w:r>
      <w:r w:rsidR="002C6487">
        <w:rPr>
          <w:rFonts w:asciiTheme="majorBidi" w:hAnsiTheme="majorBidi" w:cstheme="majorBidi"/>
          <w:color w:val="000000"/>
          <w:lang w:bidi="he-IL"/>
        </w:rPr>
        <w:t xml:space="preserve">given </w:t>
      </w:r>
      <w:r>
        <w:rPr>
          <w:rFonts w:asciiTheme="majorBidi" w:hAnsiTheme="majorBidi" w:cstheme="majorBidi"/>
          <w:color w:val="000000"/>
          <w:lang w:bidi="he-IL"/>
        </w:rPr>
        <w:t xml:space="preserve">project in the field of Utopian Studies is politically utopian does not depend on its material basis (i.e. how it is funded) so much as its </w:t>
      </w:r>
      <w:r w:rsidRPr="0066799C">
        <w:rPr>
          <w:rFonts w:asciiTheme="majorBidi" w:hAnsiTheme="majorBidi" w:cstheme="majorBidi"/>
          <w:i/>
          <w:iCs/>
          <w:color w:val="000000"/>
          <w:lang w:bidi="he-IL"/>
        </w:rPr>
        <w:t>content</w:t>
      </w:r>
      <w:r>
        <w:rPr>
          <w:rFonts w:asciiTheme="majorBidi" w:hAnsiTheme="majorBidi" w:cstheme="majorBidi"/>
          <w:color w:val="000000"/>
          <w:lang w:bidi="he-IL"/>
        </w:rPr>
        <w:t xml:space="preserve">, in the senses of both the work that it does and the ways in which it captures and mobilises available resources. Hence it is possible to imagine both regressive </w:t>
      </w:r>
      <w:r w:rsidRPr="0049632D">
        <w:rPr>
          <w:rFonts w:asciiTheme="majorBidi" w:hAnsiTheme="majorBidi" w:cstheme="majorBidi"/>
          <w:i/>
          <w:iCs/>
          <w:color w:val="000000"/>
          <w:lang w:bidi="he-IL"/>
        </w:rPr>
        <w:t>and</w:t>
      </w:r>
      <w:r>
        <w:rPr>
          <w:rFonts w:asciiTheme="majorBidi" w:hAnsiTheme="majorBidi" w:cstheme="majorBidi"/>
          <w:color w:val="000000"/>
          <w:lang w:bidi="he-IL"/>
        </w:rPr>
        <w:t xml:space="preserve"> emancipatory research projects in our field that </w:t>
      </w:r>
      <w:r w:rsidRPr="00534DFD">
        <w:rPr>
          <w:rFonts w:asciiTheme="majorBidi" w:hAnsiTheme="majorBidi" w:cstheme="majorBidi"/>
          <w:color w:val="000000"/>
          <w:lang w:bidi="he-IL"/>
        </w:rPr>
        <w:t xml:space="preserve">capture or co-opt additional resources, including both </w:t>
      </w:r>
      <w:r w:rsidRPr="00534DFD">
        <w:rPr>
          <w:rFonts w:asciiTheme="majorBidi" w:hAnsiTheme="majorBidi" w:cstheme="majorBidi"/>
          <w:color w:val="000000"/>
          <w:lang w:bidi="he-IL"/>
        </w:rPr>
        <w:lastRenderedPageBreak/>
        <w:t>internal and external funding</w:t>
      </w:r>
      <w:r>
        <w:rPr>
          <w:rFonts w:asciiTheme="majorBidi" w:hAnsiTheme="majorBidi" w:cstheme="majorBidi"/>
          <w:color w:val="000000"/>
          <w:lang w:bidi="he-IL"/>
        </w:rPr>
        <w:t xml:space="preserve">. It is however </w:t>
      </w:r>
      <w:r w:rsidR="002C6487">
        <w:rPr>
          <w:rFonts w:asciiTheme="majorBidi" w:hAnsiTheme="majorBidi" w:cstheme="majorBidi"/>
          <w:color w:val="000000"/>
          <w:lang w:bidi="he-IL"/>
        </w:rPr>
        <w:t>a mark of</w:t>
      </w:r>
      <w:r>
        <w:rPr>
          <w:rFonts w:asciiTheme="majorBidi" w:hAnsiTheme="majorBidi" w:cstheme="majorBidi"/>
          <w:color w:val="000000"/>
          <w:lang w:bidi="he-IL"/>
        </w:rPr>
        <w:t xml:space="preserve"> emancipatory projects </w:t>
      </w:r>
      <w:r w:rsidR="002C6487">
        <w:rPr>
          <w:rFonts w:asciiTheme="majorBidi" w:hAnsiTheme="majorBidi" w:cstheme="majorBidi"/>
          <w:color w:val="000000"/>
          <w:lang w:bidi="he-IL"/>
        </w:rPr>
        <w:t xml:space="preserve">that they </w:t>
      </w:r>
      <w:r>
        <w:rPr>
          <w:rFonts w:asciiTheme="majorBidi" w:hAnsiTheme="majorBidi" w:cstheme="majorBidi"/>
          <w:color w:val="000000"/>
          <w:lang w:bidi="he-IL"/>
        </w:rPr>
        <w:t>will use these resources to the ends Webb describes.</w:t>
      </w:r>
      <w:r>
        <w:rPr>
          <w:rStyle w:val="CommentReference"/>
        </w:rPr>
        <w:t xml:space="preserve"> </w:t>
      </w:r>
    </w:p>
    <w:p w14:paraId="09B75A9A" w14:textId="77777777" w:rsidR="00BF2543" w:rsidRDefault="00BF2543" w:rsidP="00BF2543">
      <w:pPr>
        <w:autoSpaceDE w:val="0"/>
        <w:autoSpaceDN w:val="0"/>
        <w:adjustRightInd w:val="0"/>
        <w:spacing w:line="480" w:lineRule="auto"/>
        <w:rPr>
          <w:rFonts w:asciiTheme="majorBidi" w:hAnsiTheme="majorBidi" w:cstheme="majorBidi"/>
          <w:color w:val="000000"/>
          <w:lang w:bidi="he-IL"/>
        </w:rPr>
      </w:pPr>
    </w:p>
    <w:p w14:paraId="5A1B6A82" w14:textId="7B588E79" w:rsidR="00BF2543" w:rsidRPr="00534DFD" w:rsidRDefault="00BF2543" w:rsidP="00BF2543">
      <w:pPr>
        <w:autoSpaceDE w:val="0"/>
        <w:autoSpaceDN w:val="0"/>
        <w:adjustRightInd w:val="0"/>
        <w:spacing w:line="480" w:lineRule="auto"/>
        <w:rPr>
          <w:rFonts w:asciiTheme="majorBidi" w:hAnsiTheme="majorBidi" w:cstheme="majorBidi"/>
          <w:color w:val="000000"/>
          <w:lang w:bidi="he-IL"/>
        </w:rPr>
      </w:pPr>
      <w:r>
        <w:rPr>
          <w:rFonts w:asciiTheme="majorBidi" w:hAnsiTheme="majorBidi" w:cstheme="majorBidi"/>
          <w:color w:val="000000"/>
          <w:lang w:bidi="he-IL"/>
        </w:rPr>
        <w:t>Implicit in Webb’s ar</w:t>
      </w:r>
      <w:r w:rsidR="002C6487">
        <w:rPr>
          <w:rFonts w:asciiTheme="majorBidi" w:hAnsiTheme="majorBidi" w:cstheme="majorBidi"/>
          <w:color w:val="000000"/>
          <w:lang w:bidi="he-IL"/>
        </w:rPr>
        <w:t>gument</w:t>
      </w:r>
      <w:r>
        <w:rPr>
          <w:rFonts w:asciiTheme="majorBidi" w:hAnsiTheme="majorBidi" w:cstheme="majorBidi"/>
          <w:color w:val="000000"/>
          <w:lang w:bidi="he-IL"/>
        </w:rPr>
        <w:t xml:space="preserve"> is an acceptance that politically useful utopian work should be socially engaged beyond the confines of the university campus. </w:t>
      </w:r>
      <w:r w:rsidRPr="00534DFD">
        <w:rPr>
          <w:rFonts w:asciiTheme="majorBidi" w:hAnsiTheme="majorBidi" w:cstheme="majorBidi"/>
          <w:color w:val="000000"/>
          <w:lang w:bidi="he-IL"/>
        </w:rPr>
        <w:t xml:space="preserve">However, engaging in utopian politics from within inegalitarian university </w:t>
      </w:r>
      <w:r>
        <w:rPr>
          <w:rFonts w:asciiTheme="majorBidi" w:hAnsiTheme="majorBidi" w:cstheme="majorBidi"/>
          <w:color w:val="000000"/>
          <w:lang w:bidi="he-IL"/>
        </w:rPr>
        <w:t>structures</w:t>
      </w:r>
      <w:r w:rsidRPr="00534DFD">
        <w:rPr>
          <w:rFonts w:asciiTheme="majorBidi" w:hAnsiTheme="majorBidi" w:cstheme="majorBidi"/>
          <w:color w:val="000000"/>
          <w:lang w:bidi="he-IL"/>
        </w:rPr>
        <w:t xml:space="preserve"> </w:t>
      </w:r>
      <w:r>
        <w:rPr>
          <w:rFonts w:asciiTheme="majorBidi" w:hAnsiTheme="majorBidi" w:cstheme="majorBidi"/>
          <w:color w:val="000000"/>
          <w:lang w:bidi="he-IL"/>
        </w:rPr>
        <w:t>(</w:t>
      </w:r>
      <w:r w:rsidRPr="00534DFD">
        <w:rPr>
          <w:rFonts w:asciiTheme="majorBidi" w:hAnsiTheme="majorBidi" w:cstheme="majorBidi"/>
          <w:color w:val="000000"/>
          <w:lang w:bidi="he-IL"/>
        </w:rPr>
        <w:t xml:space="preserve">via what </w:t>
      </w:r>
      <w:r>
        <w:rPr>
          <w:rFonts w:asciiTheme="majorBidi" w:hAnsiTheme="majorBidi" w:cstheme="majorBidi"/>
          <w:color w:val="000000"/>
          <w:lang w:bidi="he-IL"/>
        </w:rPr>
        <w:t>is institutionally termed</w:t>
      </w:r>
      <w:r w:rsidRPr="00534DFD">
        <w:rPr>
          <w:rFonts w:asciiTheme="majorBidi" w:hAnsiTheme="majorBidi" w:cstheme="majorBidi"/>
          <w:color w:val="000000"/>
          <w:lang w:bidi="he-IL"/>
        </w:rPr>
        <w:t xml:space="preserve"> “outreach” and “engagement” work</w:t>
      </w:r>
      <w:r>
        <w:rPr>
          <w:rFonts w:asciiTheme="majorBidi" w:hAnsiTheme="majorBidi" w:cstheme="majorBidi"/>
          <w:color w:val="000000"/>
          <w:lang w:bidi="he-IL"/>
        </w:rPr>
        <w:t>)</w:t>
      </w:r>
      <w:r w:rsidRPr="00534DFD">
        <w:rPr>
          <w:rFonts w:asciiTheme="majorBidi" w:hAnsiTheme="majorBidi" w:cstheme="majorBidi"/>
          <w:color w:val="000000"/>
          <w:lang w:bidi="he-IL"/>
        </w:rPr>
        <w:t xml:space="preserve"> should be pursued with caution. Even researchers and educators acting in good faith </w:t>
      </w:r>
      <w:r>
        <w:rPr>
          <w:rFonts w:asciiTheme="majorBidi" w:hAnsiTheme="majorBidi" w:cstheme="majorBidi"/>
          <w:color w:val="000000"/>
          <w:lang w:bidi="he-IL"/>
        </w:rPr>
        <w:t>can</w:t>
      </w:r>
      <w:r w:rsidRPr="00534DFD">
        <w:rPr>
          <w:rFonts w:asciiTheme="majorBidi" w:hAnsiTheme="majorBidi" w:cstheme="majorBidi"/>
          <w:color w:val="000000"/>
          <w:lang w:bidi="he-IL"/>
        </w:rPr>
        <w:t xml:space="preserve"> eas</w:t>
      </w:r>
      <w:r>
        <w:rPr>
          <w:rFonts w:asciiTheme="majorBidi" w:hAnsiTheme="majorBidi" w:cstheme="majorBidi"/>
          <w:color w:val="000000"/>
          <w:lang w:bidi="he-IL"/>
        </w:rPr>
        <w:t>ily</w:t>
      </w:r>
      <w:r w:rsidRPr="00534DFD">
        <w:rPr>
          <w:rFonts w:asciiTheme="majorBidi" w:hAnsiTheme="majorBidi" w:cstheme="majorBidi"/>
          <w:color w:val="000000"/>
          <w:lang w:bidi="he-IL"/>
        </w:rPr>
        <w:t xml:space="preserve"> end up exploiting or causing damage to social movements, support groups and activists. Good allyship and effective support cannot be reduced to institutional mechanisms like ethics committee compliance or Equality, Diversity and Inclusivity (EDI) initiatives, even when these go beyond “lip service” to become meaningful acts.</w:t>
      </w:r>
      <w:r>
        <w:rPr>
          <w:rStyle w:val="EndnoteReference"/>
          <w:rFonts w:asciiTheme="majorBidi" w:hAnsiTheme="majorBidi" w:cstheme="majorBidi"/>
          <w:color w:val="000000"/>
          <w:lang w:bidi="he-IL"/>
        </w:rPr>
        <w:endnoteReference w:id="4"/>
      </w:r>
      <w:r>
        <w:rPr>
          <w:rFonts w:asciiTheme="majorBidi" w:hAnsiTheme="majorBidi" w:cstheme="majorBidi"/>
          <w:color w:val="000000"/>
          <w:lang w:bidi="he-IL"/>
        </w:rPr>
        <w:t xml:space="preserve"> </w:t>
      </w:r>
      <w:r w:rsidRPr="00534DFD">
        <w:rPr>
          <w:rFonts w:asciiTheme="majorBidi" w:hAnsiTheme="majorBidi" w:cstheme="majorBidi"/>
          <w:color w:val="000000"/>
          <w:lang w:bidi="he-IL"/>
        </w:rPr>
        <w:t xml:space="preserve">For projects involving external collaborators with a connection to the sort of “long-term, collective action” Webb describes, </w:t>
      </w:r>
      <w:r w:rsidRPr="00534DFD">
        <w:rPr>
          <w:rFonts w:asciiTheme="majorBidi" w:hAnsiTheme="majorBidi" w:cstheme="majorBidi"/>
          <w:lang w:bidi="he-IL"/>
        </w:rPr>
        <w:t>research design must walk a tightrope between being supportive of utopian politics beyond the university and responding to instrumental pressures within it.</w:t>
      </w:r>
    </w:p>
    <w:p w14:paraId="68D1EFA4" w14:textId="77777777" w:rsidR="00BF2543" w:rsidRPr="00534DFD" w:rsidRDefault="00BF2543" w:rsidP="00BF2543">
      <w:pPr>
        <w:autoSpaceDE w:val="0"/>
        <w:autoSpaceDN w:val="0"/>
        <w:adjustRightInd w:val="0"/>
        <w:spacing w:line="480" w:lineRule="auto"/>
        <w:rPr>
          <w:rFonts w:asciiTheme="majorBidi" w:hAnsiTheme="majorBidi" w:cstheme="majorBidi"/>
          <w:color w:val="000000"/>
          <w:lang w:bidi="he-IL"/>
        </w:rPr>
      </w:pPr>
    </w:p>
    <w:p w14:paraId="58E34E6D" w14:textId="3D9C0280" w:rsidR="00BF2543" w:rsidRPr="00534DFD" w:rsidRDefault="00BF2543" w:rsidP="00BF2543">
      <w:pPr>
        <w:autoSpaceDE w:val="0"/>
        <w:autoSpaceDN w:val="0"/>
        <w:adjustRightInd w:val="0"/>
        <w:spacing w:line="480" w:lineRule="auto"/>
        <w:rPr>
          <w:rFonts w:asciiTheme="majorBidi" w:hAnsiTheme="majorBidi" w:cstheme="majorBidi"/>
          <w:color w:val="000000"/>
          <w:lang w:bidi="he-IL"/>
        </w:rPr>
      </w:pPr>
      <w:r w:rsidRPr="00534DFD">
        <w:rPr>
          <w:rFonts w:asciiTheme="majorBidi" w:hAnsiTheme="majorBidi" w:cstheme="majorBidi"/>
          <w:color w:val="000000"/>
          <w:lang w:bidi="he-IL"/>
        </w:rPr>
        <w:t xml:space="preserve">Here I suggest as an academic field utopian studies is at least a </w:t>
      </w:r>
      <w:r w:rsidRPr="00534DFD">
        <w:rPr>
          <w:rFonts w:asciiTheme="majorBidi" w:hAnsiTheme="majorBidi" w:cstheme="majorBidi"/>
          <w:i/>
          <w:iCs/>
          <w:color w:val="000000"/>
          <w:lang w:bidi="he-IL"/>
        </w:rPr>
        <w:t>little</w:t>
      </w:r>
      <w:r w:rsidRPr="00534DFD">
        <w:rPr>
          <w:rFonts w:asciiTheme="majorBidi" w:hAnsiTheme="majorBidi" w:cstheme="majorBidi"/>
          <w:color w:val="000000"/>
          <w:lang w:bidi="he-IL"/>
        </w:rPr>
        <w:t xml:space="preserve"> special as it mediates dialectically between theory and practice at one level while developing</w:t>
      </w:r>
      <w:r>
        <w:rPr>
          <w:rFonts w:asciiTheme="majorBidi" w:hAnsiTheme="majorBidi" w:cstheme="majorBidi"/>
          <w:color w:val="000000"/>
          <w:lang w:bidi="he-IL"/>
        </w:rPr>
        <w:t xml:space="preserve"> </w:t>
      </w:r>
      <w:r w:rsidRPr="00534DFD">
        <w:rPr>
          <w:rFonts w:asciiTheme="majorBidi" w:hAnsiTheme="majorBidi" w:cstheme="majorBidi"/>
          <w:color w:val="000000"/>
          <w:lang w:bidi="he-IL"/>
        </w:rPr>
        <w:t>a conceptual framework of the dialectic between theory and practice at another. Within what Richter et al term the “the paradox of universities as colonizing and liberatory spaces for community engagement and activism”</w:t>
      </w:r>
      <w:r>
        <w:rPr>
          <w:rStyle w:val="EndnoteReference"/>
          <w:rFonts w:asciiTheme="majorBidi" w:hAnsiTheme="majorBidi" w:cstheme="majorBidi"/>
          <w:color w:val="000000"/>
          <w:lang w:bidi="he-IL"/>
        </w:rPr>
        <w:endnoteReference w:id="5"/>
      </w:r>
      <w:r w:rsidRPr="00534DFD">
        <w:rPr>
          <w:rFonts w:asciiTheme="majorBidi" w:hAnsiTheme="majorBidi" w:cstheme="majorBidi"/>
          <w:color w:val="000000"/>
          <w:lang w:bidi="he-IL"/>
        </w:rPr>
        <w:t xml:space="preserve"> the utopian method </w:t>
      </w:r>
      <w:r>
        <w:rPr>
          <w:rFonts w:asciiTheme="majorBidi" w:hAnsiTheme="majorBidi" w:cstheme="majorBidi"/>
          <w:color w:val="000000"/>
          <w:lang w:bidi="he-IL"/>
        </w:rPr>
        <w:t>is well placed</w:t>
      </w:r>
      <w:r w:rsidRPr="00534DFD">
        <w:rPr>
          <w:rFonts w:asciiTheme="majorBidi" w:hAnsiTheme="majorBidi" w:cstheme="majorBidi"/>
          <w:color w:val="000000"/>
          <w:lang w:bidi="he-IL"/>
        </w:rPr>
        <w:t xml:space="preserve"> to ask questions about how we engage with the given conditions of the academy</w:t>
      </w:r>
      <w:r>
        <w:rPr>
          <w:rFonts w:asciiTheme="majorBidi" w:hAnsiTheme="majorBidi" w:cstheme="majorBidi"/>
          <w:color w:val="000000"/>
          <w:lang w:bidi="he-IL"/>
        </w:rPr>
        <w:t xml:space="preserve">, </w:t>
      </w:r>
      <w:r w:rsidRPr="00534DFD">
        <w:rPr>
          <w:rFonts w:asciiTheme="majorBidi" w:hAnsiTheme="majorBidi" w:cstheme="majorBidi"/>
          <w:color w:val="000000"/>
          <w:lang w:bidi="he-IL"/>
        </w:rPr>
        <w:t>includ</w:t>
      </w:r>
      <w:r>
        <w:rPr>
          <w:rFonts w:asciiTheme="majorBidi" w:hAnsiTheme="majorBidi" w:cstheme="majorBidi"/>
          <w:color w:val="000000"/>
          <w:lang w:bidi="he-IL"/>
        </w:rPr>
        <w:t>ing</w:t>
      </w:r>
      <w:r w:rsidRPr="00534DFD">
        <w:rPr>
          <w:rFonts w:asciiTheme="majorBidi" w:hAnsiTheme="majorBidi" w:cstheme="majorBidi"/>
          <w:color w:val="000000"/>
          <w:lang w:bidi="he-IL"/>
        </w:rPr>
        <w:t xml:space="preserve"> competitive research funding grants. </w:t>
      </w:r>
      <w:r>
        <w:rPr>
          <w:rFonts w:asciiTheme="majorBidi" w:hAnsiTheme="majorBidi" w:cstheme="majorBidi"/>
          <w:color w:val="000000"/>
          <w:lang w:bidi="he-IL"/>
        </w:rPr>
        <w:t>I</w:t>
      </w:r>
      <w:r w:rsidRPr="00534DFD">
        <w:rPr>
          <w:rFonts w:asciiTheme="majorBidi" w:hAnsiTheme="majorBidi" w:cstheme="majorBidi"/>
          <w:color w:val="000000"/>
          <w:lang w:bidi="he-IL"/>
        </w:rPr>
        <w:t xml:space="preserve"> begin </w:t>
      </w:r>
      <w:r w:rsidR="00221A8F">
        <w:rPr>
          <w:rFonts w:asciiTheme="majorBidi" w:hAnsiTheme="majorBidi" w:cstheme="majorBidi"/>
          <w:color w:val="000000"/>
          <w:lang w:bidi="he-IL"/>
        </w:rPr>
        <w:t xml:space="preserve">below </w:t>
      </w:r>
      <w:r w:rsidRPr="00534DFD">
        <w:rPr>
          <w:rFonts w:asciiTheme="majorBidi" w:hAnsiTheme="majorBidi" w:cstheme="majorBidi"/>
          <w:color w:val="000000"/>
          <w:lang w:bidi="he-IL"/>
        </w:rPr>
        <w:t xml:space="preserve">with a discussion of the relationship of theory and academic work to the social with reference to utopian theory. I </w:t>
      </w:r>
      <w:r>
        <w:rPr>
          <w:rFonts w:asciiTheme="majorBidi" w:hAnsiTheme="majorBidi" w:cstheme="majorBidi"/>
          <w:color w:val="000000"/>
          <w:lang w:bidi="he-IL"/>
        </w:rPr>
        <w:t>apply this to questions about</w:t>
      </w:r>
      <w:r w:rsidRPr="00534DFD">
        <w:rPr>
          <w:rFonts w:asciiTheme="majorBidi" w:hAnsiTheme="majorBidi" w:cstheme="majorBidi"/>
          <w:color w:val="000000"/>
          <w:lang w:bidi="he-IL"/>
        </w:rPr>
        <w:t xml:space="preserve"> our wider complicity with</w:t>
      </w:r>
      <w:r>
        <w:rPr>
          <w:rFonts w:asciiTheme="majorBidi" w:hAnsiTheme="majorBidi" w:cstheme="majorBidi"/>
          <w:color w:val="000000"/>
          <w:lang w:bidi="he-IL"/>
        </w:rPr>
        <w:t>in a</w:t>
      </w:r>
      <w:r w:rsidRPr="00534DFD">
        <w:rPr>
          <w:rFonts w:asciiTheme="majorBidi" w:hAnsiTheme="majorBidi" w:cstheme="majorBidi"/>
          <w:color w:val="000000"/>
          <w:lang w:bidi="he-IL"/>
        </w:rPr>
        <w:t xml:space="preserve"> </w:t>
      </w:r>
      <w:r>
        <w:rPr>
          <w:rFonts w:asciiTheme="majorBidi" w:hAnsiTheme="majorBidi" w:cstheme="majorBidi"/>
          <w:color w:val="000000"/>
          <w:lang w:bidi="he-IL"/>
        </w:rPr>
        <w:t xml:space="preserve">discursive </w:t>
      </w:r>
      <w:r w:rsidRPr="00534DFD">
        <w:rPr>
          <w:rFonts w:asciiTheme="majorBidi" w:hAnsiTheme="majorBidi" w:cstheme="majorBidi"/>
          <w:color w:val="000000"/>
          <w:lang w:bidi="he-IL"/>
        </w:rPr>
        <w:t xml:space="preserve">regime </w:t>
      </w:r>
      <w:r>
        <w:rPr>
          <w:rFonts w:asciiTheme="majorBidi" w:hAnsiTheme="majorBidi" w:cstheme="majorBidi"/>
          <w:color w:val="000000"/>
          <w:lang w:bidi="he-IL"/>
        </w:rPr>
        <w:t>I term</w:t>
      </w:r>
      <w:r w:rsidRPr="00534DFD">
        <w:rPr>
          <w:rFonts w:asciiTheme="majorBidi" w:hAnsiTheme="majorBidi" w:cstheme="majorBidi"/>
          <w:color w:val="000000"/>
          <w:lang w:bidi="he-IL"/>
        </w:rPr>
        <w:t xml:space="preserve"> “academic excellence”</w:t>
      </w:r>
      <w:r>
        <w:rPr>
          <w:rFonts w:asciiTheme="majorBidi" w:hAnsiTheme="majorBidi" w:cstheme="majorBidi"/>
          <w:color w:val="000000"/>
          <w:lang w:bidi="he-IL"/>
        </w:rPr>
        <w:t xml:space="preserve">. I argue this regime is central to the </w:t>
      </w:r>
      <w:r w:rsidRPr="00534DFD">
        <w:rPr>
          <w:rFonts w:asciiTheme="majorBidi" w:hAnsiTheme="majorBidi" w:cstheme="majorBidi"/>
          <w:color w:val="000000"/>
          <w:lang w:bidi="he-IL"/>
        </w:rPr>
        <w:lastRenderedPageBreak/>
        <w:t>“prestige economy”</w:t>
      </w:r>
      <w:r>
        <w:rPr>
          <w:rFonts w:asciiTheme="majorBidi" w:hAnsiTheme="majorBidi" w:cstheme="majorBidi"/>
          <w:color w:val="000000"/>
          <w:lang w:bidi="he-IL"/>
        </w:rPr>
        <w:t xml:space="preserve"> upon which some of the structural inequalities of our sector are based</w:t>
      </w:r>
      <w:r w:rsidR="006E7341">
        <w:rPr>
          <w:rFonts w:asciiTheme="majorBidi" w:hAnsiTheme="majorBidi" w:cstheme="majorBidi"/>
          <w:color w:val="000000"/>
          <w:lang w:bidi="he-IL"/>
        </w:rPr>
        <w:t xml:space="preserve">. </w:t>
      </w:r>
      <w:r w:rsidR="002C6487">
        <w:rPr>
          <w:rFonts w:asciiTheme="majorBidi" w:hAnsiTheme="majorBidi" w:cstheme="majorBidi"/>
          <w:color w:val="000000"/>
          <w:lang w:bidi="he-IL"/>
        </w:rPr>
        <w:t xml:space="preserve">I </w:t>
      </w:r>
      <w:r w:rsidR="00221A8F">
        <w:rPr>
          <w:rFonts w:asciiTheme="majorBidi" w:hAnsiTheme="majorBidi" w:cstheme="majorBidi"/>
          <w:color w:val="000000"/>
          <w:lang w:bidi="he-IL"/>
        </w:rPr>
        <w:t>conclude by suggesting</w:t>
      </w:r>
      <w:r w:rsidR="002C6487">
        <w:rPr>
          <w:rFonts w:asciiTheme="majorBidi" w:hAnsiTheme="majorBidi" w:cstheme="majorBidi"/>
          <w:color w:val="000000"/>
          <w:lang w:bidi="he-IL"/>
        </w:rPr>
        <w:t xml:space="preserve"> that working within the constraints of the given while remaining orientated toward utopian politics in an ethical manner requires close attention to how we navigate the relationship between utopian theory and political practice.</w:t>
      </w:r>
    </w:p>
    <w:p w14:paraId="2344A25C" w14:textId="77777777" w:rsidR="00BF2543" w:rsidRPr="00534DFD" w:rsidRDefault="00BF2543" w:rsidP="00BF2543">
      <w:pPr>
        <w:autoSpaceDE w:val="0"/>
        <w:autoSpaceDN w:val="0"/>
        <w:adjustRightInd w:val="0"/>
        <w:spacing w:line="480" w:lineRule="auto"/>
        <w:rPr>
          <w:rFonts w:asciiTheme="majorBidi" w:hAnsiTheme="majorBidi" w:cstheme="majorBidi"/>
          <w:color w:val="000000"/>
          <w:lang w:bidi="he-IL"/>
        </w:rPr>
      </w:pPr>
    </w:p>
    <w:p w14:paraId="1B157971" w14:textId="77777777" w:rsidR="00BF2543" w:rsidRPr="00534DFD" w:rsidRDefault="00BF2543" w:rsidP="00BF2543">
      <w:pPr>
        <w:pStyle w:val="Heading2"/>
        <w:spacing w:line="480" w:lineRule="auto"/>
        <w:rPr>
          <w:rFonts w:asciiTheme="majorBidi" w:hAnsiTheme="majorBidi"/>
          <w:sz w:val="24"/>
          <w:szCs w:val="24"/>
          <w:lang w:bidi="he-IL"/>
        </w:rPr>
      </w:pPr>
      <w:r w:rsidRPr="00534DFD">
        <w:rPr>
          <w:rFonts w:asciiTheme="majorBidi" w:hAnsiTheme="majorBidi"/>
          <w:sz w:val="24"/>
          <w:szCs w:val="24"/>
          <w:lang w:bidi="he-IL"/>
        </w:rPr>
        <w:t>Theory, praxis, practice</w:t>
      </w:r>
    </w:p>
    <w:p w14:paraId="21E0AB9C" w14:textId="77777777" w:rsidR="00BF2543" w:rsidRPr="00534DFD" w:rsidRDefault="00BF2543" w:rsidP="00BF2543">
      <w:pPr>
        <w:spacing w:line="480" w:lineRule="auto"/>
        <w:rPr>
          <w:rFonts w:asciiTheme="majorBidi" w:hAnsiTheme="majorBidi" w:cstheme="majorBidi"/>
          <w:lang w:bidi="he-IL"/>
        </w:rPr>
      </w:pPr>
    </w:p>
    <w:p w14:paraId="4324450E" w14:textId="77777777" w:rsidR="00BF2543" w:rsidRPr="00534DFD" w:rsidRDefault="00BF2543" w:rsidP="00BF2543">
      <w:pPr>
        <w:spacing w:line="480" w:lineRule="auto"/>
        <w:rPr>
          <w:rFonts w:asciiTheme="majorBidi" w:hAnsiTheme="majorBidi" w:cstheme="majorBidi"/>
          <w:color w:val="000000"/>
          <w:lang w:bidi="he-IL"/>
        </w:rPr>
      </w:pPr>
      <w:r w:rsidRPr="00534DFD">
        <w:rPr>
          <w:rFonts w:asciiTheme="majorBidi" w:hAnsiTheme="majorBidi" w:cstheme="majorBidi"/>
          <w:color w:val="000000"/>
          <w:lang w:bidi="he-IL"/>
        </w:rPr>
        <w:t xml:space="preserve">In the final chapter of his recent monograph </w:t>
      </w:r>
      <w:r w:rsidRPr="00534DFD">
        <w:rPr>
          <w:rFonts w:asciiTheme="majorBidi" w:hAnsiTheme="majorBidi" w:cstheme="majorBidi"/>
          <w:i/>
          <w:iCs/>
          <w:color w:val="000000"/>
          <w:lang w:bidi="he-IL"/>
        </w:rPr>
        <w:t>Becoming Utopian</w:t>
      </w:r>
      <w:r w:rsidRPr="00534DFD">
        <w:rPr>
          <w:rFonts w:asciiTheme="majorBidi" w:hAnsiTheme="majorBidi" w:cstheme="majorBidi"/>
          <w:color w:val="000000"/>
          <w:lang w:bidi="he-IL"/>
        </w:rPr>
        <w:t xml:space="preserve">, Tom Moylan forms a cogent argument about the praxis of utopian-oriented politics with reference to Saul Alinsky’s community organizing and Paulo </w:t>
      </w:r>
      <w:proofErr w:type="spellStart"/>
      <w:r w:rsidRPr="00534DFD">
        <w:rPr>
          <w:rFonts w:asciiTheme="majorBidi" w:hAnsiTheme="majorBidi" w:cstheme="majorBidi"/>
          <w:color w:val="000000"/>
          <w:lang w:bidi="he-IL"/>
        </w:rPr>
        <w:t>Friere’s</w:t>
      </w:r>
      <w:proofErr w:type="spellEnd"/>
      <w:r w:rsidRPr="00534DFD">
        <w:rPr>
          <w:rFonts w:asciiTheme="majorBidi" w:hAnsiTheme="majorBidi" w:cstheme="majorBidi"/>
          <w:color w:val="000000"/>
          <w:lang w:bidi="he-IL"/>
        </w:rPr>
        <w:t xml:space="preserve"> pedagogy of the oppressed.</w:t>
      </w:r>
      <w:r>
        <w:rPr>
          <w:rStyle w:val="EndnoteReference"/>
          <w:rFonts w:asciiTheme="majorBidi" w:hAnsiTheme="majorBidi" w:cstheme="majorBidi"/>
          <w:color w:val="000000"/>
          <w:lang w:bidi="he-IL"/>
        </w:rPr>
        <w:endnoteReference w:id="6"/>
      </w:r>
      <w:r>
        <w:rPr>
          <w:rFonts w:asciiTheme="majorBidi" w:hAnsiTheme="majorBidi" w:cstheme="majorBidi"/>
          <w:color w:val="000000"/>
          <w:lang w:bidi="he-IL"/>
        </w:rPr>
        <w:t xml:space="preserve"> </w:t>
      </w:r>
      <w:r w:rsidRPr="00534DFD">
        <w:rPr>
          <w:rFonts w:asciiTheme="majorBidi" w:hAnsiTheme="majorBidi" w:cstheme="majorBidi"/>
          <w:color w:val="000000"/>
          <w:lang w:bidi="he-IL"/>
        </w:rPr>
        <w:t>The writings of both figures are grounded in, and theorise from, self-reflective analysis of their political experiences in community work. This echoes the substance of Webb’s critique: we must recognise the limits and limitations of the academy and the knowledge it produces for social change</w:t>
      </w:r>
      <w:r>
        <w:rPr>
          <w:rFonts w:asciiTheme="majorBidi" w:hAnsiTheme="majorBidi" w:cstheme="majorBidi"/>
          <w:color w:val="000000"/>
          <w:lang w:bidi="he-IL"/>
        </w:rPr>
        <w:t xml:space="preserve"> (</w:t>
      </w:r>
      <w:r w:rsidRPr="00534DFD">
        <w:rPr>
          <w:rFonts w:asciiTheme="majorBidi" w:hAnsiTheme="majorBidi" w:cstheme="majorBidi"/>
          <w:color w:val="000000"/>
          <w:lang w:bidi="he-IL"/>
        </w:rPr>
        <w:t>includ</w:t>
      </w:r>
      <w:r>
        <w:rPr>
          <w:rFonts w:asciiTheme="majorBidi" w:hAnsiTheme="majorBidi" w:cstheme="majorBidi"/>
          <w:color w:val="000000"/>
          <w:lang w:bidi="he-IL"/>
        </w:rPr>
        <w:t>ing</w:t>
      </w:r>
      <w:r w:rsidRPr="00534DFD">
        <w:rPr>
          <w:rFonts w:asciiTheme="majorBidi" w:hAnsiTheme="majorBidi" w:cstheme="majorBidi"/>
          <w:color w:val="000000"/>
          <w:lang w:bidi="he-IL"/>
        </w:rPr>
        <w:t xml:space="preserve"> even apparently radical fields like critical pedagogy and utopian theory)</w:t>
      </w:r>
      <w:r>
        <w:rPr>
          <w:rFonts w:asciiTheme="majorBidi" w:hAnsiTheme="majorBidi" w:cstheme="majorBidi"/>
          <w:color w:val="000000"/>
          <w:lang w:bidi="he-IL"/>
        </w:rPr>
        <w:t>.</w:t>
      </w:r>
      <w:r w:rsidRPr="00534DFD">
        <w:rPr>
          <w:rFonts w:asciiTheme="majorBidi" w:hAnsiTheme="majorBidi" w:cstheme="majorBidi"/>
          <w:color w:val="000000"/>
          <w:lang w:bidi="he-IL"/>
        </w:rPr>
        <w:t xml:space="preserve"> </w:t>
      </w:r>
      <w:r>
        <w:rPr>
          <w:rFonts w:asciiTheme="majorBidi" w:hAnsiTheme="majorBidi" w:cstheme="majorBidi"/>
          <w:color w:val="000000"/>
          <w:lang w:bidi="he-IL"/>
        </w:rPr>
        <w:t xml:space="preserve">In </w:t>
      </w:r>
      <w:r w:rsidRPr="00534DFD">
        <w:rPr>
          <w:rFonts w:asciiTheme="majorBidi" w:hAnsiTheme="majorBidi" w:cstheme="majorBidi"/>
          <w:color w:val="000000"/>
          <w:lang w:bidi="he-IL"/>
        </w:rPr>
        <w:t xml:space="preserve">Alinsky and </w:t>
      </w:r>
      <w:proofErr w:type="spellStart"/>
      <w:r w:rsidRPr="00534DFD">
        <w:rPr>
          <w:rFonts w:asciiTheme="majorBidi" w:hAnsiTheme="majorBidi" w:cstheme="majorBidi"/>
          <w:color w:val="000000"/>
          <w:lang w:bidi="he-IL"/>
        </w:rPr>
        <w:t>Friere</w:t>
      </w:r>
      <w:r>
        <w:rPr>
          <w:rFonts w:asciiTheme="majorBidi" w:hAnsiTheme="majorBidi" w:cstheme="majorBidi"/>
          <w:color w:val="000000"/>
          <w:lang w:bidi="he-IL"/>
        </w:rPr>
        <w:t>’s</w:t>
      </w:r>
      <w:proofErr w:type="spellEnd"/>
      <w:r>
        <w:rPr>
          <w:rFonts w:asciiTheme="majorBidi" w:hAnsiTheme="majorBidi" w:cstheme="majorBidi"/>
          <w:color w:val="000000"/>
          <w:lang w:bidi="he-IL"/>
        </w:rPr>
        <w:t xml:space="preserve"> work,</w:t>
      </w:r>
      <w:r w:rsidRPr="00534DFD">
        <w:rPr>
          <w:rFonts w:asciiTheme="majorBidi" w:hAnsiTheme="majorBidi" w:cstheme="majorBidi"/>
          <w:color w:val="000000"/>
          <w:lang w:bidi="he-IL"/>
        </w:rPr>
        <w:t xml:space="preserve"> academic reflection is drawn from social and political experiences rather than being theorised and then put into practice. The discipline of academic writing serves to give “disparate inchoate dreams and yearnings”</w:t>
      </w:r>
      <w:r>
        <w:rPr>
          <w:rStyle w:val="EndnoteReference"/>
          <w:rFonts w:asciiTheme="majorBidi" w:hAnsiTheme="majorBidi" w:cstheme="majorBidi"/>
          <w:color w:val="000000"/>
          <w:lang w:bidi="he-IL"/>
        </w:rPr>
        <w:endnoteReference w:id="7"/>
      </w:r>
      <w:r>
        <w:rPr>
          <w:rFonts w:asciiTheme="majorBidi" w:hAnsiTheme="majorBidi" w:cstheme="majorBidi"/>
          <w:color w:val="000000"/>
          <w:lang w:bidi="he-IL"/>
        </w:rPr>
        <w:t xml:space="preserve"> </w:t>
      </w:r>
      <w:r w:rsidRPr="00534DFD">
        <w:rPr>
          <w:rFonts w:asciiTheme="majorBidi" w:hAnsiTheme="majorBidi" w:cstheme="majorBidi"/>
          <w:color w:val="000000"/>
          <w:lang w:bidi="he-IL"/>
        </w:rPr>
        <w:t>the structure necessary for wider communication. In recognising the limitations of academic work as Webb suggests</w:t>
      </w:r>
      <w:r>
        <w:rPr>
          <w:rFonts w:asciiTheme="majorBidi" w:hAnsiTheme="majorBidi" w:cstheme="majorBidi"/>
          <w:color w:val="000000"/>
          <w:lang w:bidi="he-IL"/>
        </w:rPr>
        <w:t>,</w:t>
      </w:r>
      <w:r w:rsidRPr="00534DFD">
        <w:rPr>
          <w:rFonts w:asciiTheme="majorBidi" w:hAnsiTheme="majorBidi" w:cstheme="majorBidi"/>
          <w:color w:val="000000"/>
          <w:lang w:bidi="he-IL"/>
        </w:rPr>
        <w:t xml:space="preserve"> we can achieve a balance between engagement with the social and wary scepticism of institutional imperatives to produce “impactful research</w:t>
      </w:r>
      <w:r>
        <w:rPr>
          <w:rFonts w:asciiTheme="majorBidi" w:hAnsiTheme="majorBidi" w:cstheme="majorBidi"/>
          <w:color w:val="000000"/>
          <w:lang w:bidi="he-IL"/>
        </w:rPr>
        <w:t>,</w:t>
      </w:r>
      <w:r w:rsidRPr="00534DFD">
        <w:rPr>
          <w:rFonts w:asciiTheme="majorBidi" w:hAnsiTheme="majorBidi" w:cstheme="majorBidi"/>
          <w:color w:val="000000"/>
          <w:lang w:bidi="he-IL"/>
        </w:rPr>
        <w:t xml:space="preserve">” </w:t>
      </w:r>
      <w:r>
        <w:rPr>
          <w:rFonts w:asciiTheme="majorBidi" w:hAnsiTheme="majorBidi" w:cstheme="majorBidi"/>
          <w:color w:val="000000"/>
          <w:lang w:bidi="he-IL"/>
        </w:rPr>
        <w:t xml:space="preserve">a British term signifying </w:t>
      </w:r>
      <w:r w:rsidRPr="00534DFD">
        <w:rPr>
          <w:rFonts w:asciiTheme="majorBidi" w:hAnsiTheme="majorBidi" w:cstheme="majorBidi"/>
          <w:color w:val="000000"/>
          <w:lang w:bidi="he-IL"/>
        </w:rPr>
        <w:t>research that engages with groups and institutions outside higher education to produce (ideally easily quantifiable) social or economic effects</w:t>
      </w:r>
      <w:r>
        <w:rPr>
          <w:rFonts w:asciiTheme="majorBidi" w:hAnsiTheme="majorBidi" w:cstheme="majorBidi"/>
          <w:color w:val="000000"/>
          <w:lang w:bidi="he-IL"/>
        </w:rPr>
        <w:t>. Quantifiable “impact”</w:t>
      </w:r>
      <w:r w:rsidRPr="00534DFD">
        <w:rPr>
          <w:rFonts w:asciiTheme="majorBidi" w:hAnsiTheme="majorBidi" w:cstheme="majorBidi"/>
          <w:color w:val="000000"/>
          <w:lang w:bidi="he-IL"/>
        </w:rPr>
        <w:t xml:space="preserve"> </w:t>
      </w:r>
      <w:r>
        <w:rPr>
          <w:rFonts w:asciiTheme="majorBidi" w:hAnsiTheme="majorBidi" w:cstheme="majorBidi"/>
          <w:color w:val="000000"/>
          <w:lang w:bidi="he-IL"/>
        </w:rPr>
        <w:t xml:space="preserve">has material consequences for institutions, who </w:t>
      </w:r>
      <w:r w:rsidRPr="00534DFD">
        <w:rPr>
          <w:rFonts w:asciiTheme="majorBidi" w:hAnsiTheme="majorBidi" w:cstheme="majorBidi"/>
          <w:color w:val="000000"/>
          <w:lang w:bidi="he-IL"/>
        </w:rPr>
        <w:t xml:space="preserve">often end up as </w:t>
      </w:r>
      <w:r>
        <w:rPr>
          <w:rFonts w:asciiTheme="majorBidi" w:hAnsiTheme="majorBidi" w:cstheme="majorBidi"/>
          <w:color w:val="000000"/>
          <w:lang w:bidi="he-IL"/>
        </w:rPr>
        <w:t>its</w:t>
      </w:r>
      <w:r w:rsidRPr="00534DFD">
        <w:rPr>
          <w:rFonts w:asciiTheme="majorBidi" w:hAnsiTheme="majorBidi" w:cstheme="majorBidi"/>
          <w:color w:val="000000"/>
          <w:lang w:bidi="he-IL"/>
        </w:rPr>
        <w:t xml:space="preserve"> ultimate economic beneficiar</w:t>
      </w:r>
      <w:r>
        <w:rPr>
          <w:rFonts w:asciiTheme="majorBidi" w:hAnsiTheme="majorBidi" w:cstheme="majorBidi"/>
          <w:color w:val="000000"/>
          <w:lang w:bidi="he-IL"/>
        </w:rPr>
        <w:t>ies thanks to</w:t>
      </w:r>
      <w:r w:rsidRPr="00534DFD">
        <w:rPr>
          <w:rFonts w:asciiTheme="majorBidi" w:hAnsiTheme="majorBidi" w:cstheme="majorBidi"/>
          <w:color w:val="000000"/>
          <w:lang w:bidi="he-IL"/>
        </w:rPr>
        <w:t xml:space="preserve"> funding</w:t>
      </w:r>
      <w:r>
        <w:rPr>
          <w:rFonts w:asciiTheme="majorBidi" w:hAnsiTheme="majorBidi" w:cstheme="majorBidi"/>
          <w:color w:val="000000"/>
          <w:lang w:bidi="he-IL"/>
        </w:rPr>
        <w:t>-linked</w:t>
      </w:r>
      <w:r w:rsidRPr="00534DFD">
        <w:rPr>
          <w:rFonts w:asciiTheme="majorBidi" w:hAnsiTheme="majorBidi" w:cstheme="majorBidi"/>
          <w:color w:val="000000"/>
          <w:lang w:bidi="he-IL"/>
        </w:rPr>
        <w:t xml:space="preserve"> mechanisms like the REF (Research Excellence Framework, a multi-year national research audit exercise).</w:t>
      </w:r>
    </w:p>
    <w:p w14:paraId="617A0B91" w14:textId="77777777" w:rsidR="00BF2543" w:rsidRDefault="00BF2543" w:rsidP="00BF2543">
      <w:pPr>
        <w:spacing w:line="480" w:lineRule="auto"/>
      </w:pPr>
    </w:p>
    <w:p w14:paraId="221A9F95" w14:textId="77777777" w:rsidR="00BF2543" w:rsidRDefault="00BF2543" w:rsidP="00BF2543">
      <w:pPr>
        <w:spacing w:line="480" w:lineRule="auto"/>
      </w:pPr>
      <w:r>
        <w:rPr>
          <w:rFonts w:asciiTheme="majorBidi" w:hAnsiTheme="majorBidi" w:cstheme="majorBidi"/>
          <w:color w:val="000000"/>
          <w:lang w:bidi="he-IL"/>
        </w:rPr>
        <w:lastRenderedPageBreak/>
        <w:t xml:space="preserve">Such imperatives demonstrate why utopian scholars should tread carefully in acceding to institutional pressures to engage groups and partners outside academia. But Webb’s </w:t>
      </w:r>
      <w:proofErr w:type="gramStart"/>
      <w:r>
        <w:rPr>
          <w:rFonts w:asciiTheme="majorBidi" w:hAnsiTheme="majorBidi" w:cstheme="majorBidi"/>
          <w:color w:val="000000"/>
          <w:lang w:bidi="he-IL"/>
        </w:rPr>
        <w:t xml:space="preserve">and </w:t>
      </w:r>
      <w:r w:rsidRPr="00534DFD">
        <w:rPr>
          <w:rFonts w:asciiTheme="majorBidi" w:hAnsiTheme="majorBidi" w:cstheme="majorBidi"/>
          <w:color w:val="000000"/>
          <w:lang w:bidi="he-IL"/>
        </w:rPr>
        <w:t xml:space="preserve"> Moylan’s</w:t>
      </w:r>
      <w:proofErr w:type="gramEnd"/>
      <w:r w:rsidRPr="00534DFD">
        <w:rPr>
          <w:rFonts w:asciiTheme="majorBidi" w:hAnsiTheme="majorBidi" w:cstheme="majorBidi"/>
          <w:color w:val="000000"/>
          <w:lang w:bidi="he-IL"/>
        </w:rPr>
        <w:t xml:space="preserve"> </w:t>
      </w:r>
      <w:r>
        <w:rPr>
          <w:rFonts w:asciiTheme="majorBidi" w:hAnsiTheme="majorBidi" w:cstheme="majorBidi"/>
          <w:color w:val="000000"/>
          <w:lang w:bidi="he-IL"/>
        </w:rPr>
        <w:t>work</w:t>
      </w:r>
      <w:r w:rsidRPr="00534DFD">
        <w:rPr>
          <w:rFonts w:asciiTheme="majorBidi" w:hAnsiTheme="majorBidi" w:cstheme="majorBidi"/>
          <w:color w:val="000000"/>
          <w:lang w:bidi="he-IL"/>
        </w:rPr>
        <w:t xml:space="preserve"> also highlight</w:t>
      </w:r>
      <w:r>
        <w:rPr>
          <w:rFonts w:asciiTheme="majorBidi" w:hAnsiTheme="majorBidi" w:cstheme="majorBidi"/>
          <w:color w:val="000000"/>
          <w:lang w:bidi="he-IL"/>
        </w:rPr>
        <w:t>s</w:t>
      </w:r>
      <w:r w:rsidRPr="00534DFD">
        <w:rPr>
          <w:rFonts w:asciiTheme="majorBidi" w:hAnsiTheme="majorBidi" w:cstheme="majorBidi"/>
          <w:color w:val="000000"/>
          <w:lang w:bidi="he-IL"/>
        </w:rPr>
        <w:t xml:space="preserve"> the importan</w:t>
      </w:r>
      <w:r>
        <w:rPr>
          <w:rFonts w:asciiTheme="majorBidi" w:hAnsiTheme="majorBidi" w:cstheme="majorBidi"/>
          <w:color w:val="000000"/>
          <w:lang w:bidi="he-IL"/>
        </w:rPr>
        <w:t xml:space="preserve">ce of research and theory to </w:t>
      </w:r>
      <w:r w:rsidRPr="00534DFD">
        <w:rPr>
          <w:rFonts w:asciiTheme="majorBidi" w:hAnsiTheme="majorBidi" w:cstheme="majorBidi"/>
          <w:color w:val="000000"/>
          <w:lang w:bidi="he-IL"/>
        </w:rPr>
        <w:t xml:space="preserve">the work of social movements. Along a parallel logic, </w:t>
      </w:r>
      <w:r w:rsidRPr="00A41CC7">
        <w:rPr>
          <w:rFonts w:asciiTheme="majorBidi" w:hAnsiTheme="majorBidi" w:cstheme="majorBidi"/>
          <w:color w:val="000000"/>
          <w:lang w:bidi="he-IL"/>
        </w:rPr>
        <w:t>Mac</w:t>
      </w:r>
      <w:r>
        <w:rPr>
          <w:rFonts w:asciiTheme="majorBidi" w:hAnsiTheme="majorBidi" w:cstheme="majorBidi"/>
          <w:color w:val="000000"/>
          <w:lang w:bidi="he-IL"/>
        </w:rPr>
        <w:t>d</w:t>
      </w:r>
      <w:r w:rsidRPr="00A41CC7">
        <w:rPr>
          <w:rFonts w:asciiTheme="majorBidi" w:hAnsiTheme="majorBidi" w:cstheme="majorBidi"/>
          <w:color w:val="000000"/>
          <w:lang w:bidi="he-IL"/>
        </w:rPr>
        <w:t>onald and Young</w:t>
      </w:r>
      <w:r w:rsidRPr="00534DFD">
        <w:rPr>
          <w:rFonts w:asciiTheme="majorBidi" w:hAnsiTheme="majorBidi" w:cstheme="majorBidi"/>
          <w:color w:val="000000"/>
          <w:lang w:bidi="he-IL"/>
        </w:rPr>
        <w:t xml:space="preserve"> quote Adorno’s complaint to Max Horkheimer in 1956:</w:t>
      </w:r>
      <w:r>
        <w:rPr>
          <w:rFonts w:asciiTheme="majorBidi" w:hAnsiTheme="majorBidi" w:cstheme="majorBidi"/>
          <w:color w:val="000000"/>
          <w:lang w:bidi="he-IL"/>
        </w:rPr>
        <w:t xml:space="preserve"> </w:t>
      </w:r>
      <w:r w:rsidRPr="00534DFD">
        <w:rPr>
          <w:rFonts w:asciiTheme="majorBidi" w:hAnsiTheme="majorBidi" w:cstheme="majorBidi"/>
          <w:color w:val="000000"/>
          <w:lang w:bidi="he-IL"/>
        </w:rPr>
        <w:t>“Theory is already practice. And practice presupposes theory. Today, everything is supposed to be practice and at the same time, there is no concept of practice</w:t>
      </w:r>
      <w:r>
        <w:rPr>
          <w:rFonts w:asciiTheme="majorBidi" w:hAnsiTheme="majorBidi" w:cstheme="majorBidi"/>
          <w:color w:val="000000"/>
          <w:lang w:bidi="he-IL"/>
        </w:rPr>
        <w:t>.”</w:t>
      </w:r>
      <w:r>
        <w:rPr>
          <w:rStyle w:val="EndnoteReference"/>
          <w:rFonts w:asciiTheme="majorBidi" w:hAnsiTheme="majorBidi" w:cstheme="majorBidi"/>
          <w:color w:val="000000"/>
          <w:lang w:bidi="he-IL"/>
        </w:rPr>
        <w:endnoteReference w:id="8"/>
      </w:r>
      <w:r>
        <w:rPr>
          <w:rFonts w:asciiTheme="majorBidi" w:hAnsiTheme="majorBidi" w:cstheme="majorBidi"/>
          <w:color w:val="000000"/>
          <w:lang w:bidi="he-IL"/>
        </w:rPr>
        <w:t xml:space="preserve"> </w:t>
      </w:r>
      <w:r w:rsidRPr="00534DFD">
        <w:rPr>
          <w:rFonts w:asciiTheme="majorBidi" w:hAnsiTheme="majorBidi" w:cstheme="majorBidi"/>
          <w:color w:val="000000"/>
          <w:lang w:bidi="he-IL"/>
        </w:rPr>
        <w:t>Referring to Marx’s famous dictum “philosophers have only interpreted the world, the point is to change it”, for Macdonald and Young, “Adorno cautions against interpreting Marx’s Feuerbach Theses as a statement of pure practice.</w:t>
      </w:r>
      <w:r w:rsidRPr="00534DFD">
        <w:rPr>
          <w:rFonts w:asciiTheme="majorBidi" w:hAnsiTheme="majorBidi" w:cstheme="majorBidi"/>
          <w:color w:val="000080"/>
          <w:lang w:bidi="he-IL"/>
        </w:rPr>
        <w:t xml:space="preserve"> </w:t>
      </w:r>
      <w:r w:rsidRPr="00534DFD">
        <w:rPr>
          <w:rFonts w:asciiTheme="majorBidi" w:hAnsiTheme="majorBidi" w:cstheme="majorBidi"/>
          <w:color w:val="000000"/>
          <w:lang w:bidi="he-IL"/>
        </w:rPr>
        <w:t xml:space="preserve">Rather, he argues that Marx’s call to action was one that theorized both theory and action, together, dialectically; without the dialectical pull of theory, pure activism </w:t>
      </w:r>
      <w:proofErr w:type="spellStart"/>
      <w:r w:rsidRPr="00534DFD">
        <w:rPr>
          <w:rFonts w:asciiTheme="majorBidi" w:hAnsiTheme="majorBidi" w:cstheme="majorBidi"/>
          <w:color w:val="000000"/>
          <w:lang w:bidi="he-IL"/>
        </w:rPr>
        <w:t>equaled</w:t>
      </w:r>
      <w:proofErr w:type="spellEnd"/>
      <w:r w:rsidRPr="00534DFD">
        <w:rPr>
          <w:rFonts w:asciiTheme="majorBidi" w:hAnsiTheme="majorBidi" w:cstheme="majorBidi"/>
          <w:color w:val="000000"/>
          <w:lang w:bidi="he-IL"/>
        </w:rPr>
        <w:t xml:space="preserve"> [sic] a lack of theory</w:t>
      </w:r>
      <w:r>
        <w:rPr>
          <w:rFonts w:asciiTheme="majorBidi" w:hAnsiTheme="majorBidi" w:cstheme="majorBidi"/>
          <w:color w:val="000000"/>
          <w:lang w:bidi="he-IL"/>
        </w:rPr>
        <w:t>.”</w:t>
      </w:r>
      <w:r>
        <w:rPr>
          <w:rStyle w:val="EndnoteReference"/>
          <w:rFonts w:asciiTheme="majorBidi" w:hAnsiTheme="majorBidi" w:cstheme="majorBidi"/>
          <w:color w:val="000000"/>
          <w:lang w:bidi="he-IL"/>
        </w:rPr>
        <w:endnoteReference w:id="9"/>
      </w:r>
      <w:r>
        <w:rPr>
          <w:rFonts w:asciiTheme="majorBidi" w:hAnsiTheme="majorBidi" w:cstheme="majorBidi"/>
          <w:color w:val="000000"/>
          <w:lang w:bidi="he-IL"/>
        </w:rPr>
        <w:t xml:space="preserve"> </w:t>
      </w:r>
      <w:r w:rsidRPr="00534DFD">
        <w:rPr>
          <w:rFonts w:asciiTheme="majorBidi" w:hAnsiTheme="majorBidi" w:cstheme="majorBidi"/>
          <w:color w:val="000000"/>
          <w:lang w:bidi="he-IL"/>
        </w:rPr>
        <w:t xml:space="preserve">From this perspective too we must resist the instrumentalization of scholarship (including theory) as being of value only insofar as it has a clear, straightforward, and direct impact on the social. In </w:t>
      </w:r>
      <w:proofErr w:type="spellStart"/>
      <w:r w:rsidRPr="00534DFD">
        <w:rPr>
          <w:rFonts w:asciiTheme="majorBidi" w:hAnsiTheme="majorBidi" w:cstheme="majorBidi"/>
          <w:color w:val="000000"/>
          <w:lang w:bidi="he-IL"/>
        </w:rPr>
        <w:t>Adornian</w:t>
      </w:r>
      <w:proofErr w:type="spellEnd"/>
      <w:r w:rsidRPr="00534DFD">
        <w:rPr>
          <w:rFonts w:asciiTheme="majorBidi" w:hAnsiTheme="majorBidi" w:cstheme="majorBidi"/>
          <w:color w:val="000000"/>
          <w:lang w:bidi="he-IL"/>
        </w:rPr>
        <w:t xml:space="preserve"> terms such instrumentalization reifies scholarship and thus undermines its utopian potential, which is to enable thinking beyond as well as against existing social arrangements (what Moylan</w:t>
      </w:r>
      <w:r>
        <w:rPr>
          <w:rFonts w:asciiTheme="majorBidi" w:hAnsiTheme="majorBidi" w:cstheme="majorBidi"/>
          <w:color w:val="000000"/>
          <w:lang w:bidi="he-IL"/>
        </w:rPr>
        <w:t>, paraphrasing Ernst Bloch,</w:t>
      </w:r>
      <w:r w:rsidRPr="00534DFD">
        <w:rPr>
          <w:rFonts w:asciiTheme="majorBidi" w:hAnsiTheme="majorBidi" w:cstheme="majorBidi"/>
          <w:color w:val="000000"/>
          <w:lang w:bidi="he-IL"/>
        </w:rPr>
        <w:t xml:space="preserve"> terms the “horizon” of utopian th</w:t>
      </w:r>
      <w:r>
        <w:rPr>
          <w:rFonts w:asciiTheme="majorBidi" w:hAnsiTheme="majorBidi" w:cstheme="majorBidi"/>
          <w:color w:val="000000"/>
          <w:lang w:bidi="he-IL"/>
        </w:rPr>
        <w:t>inking).</w:t>
      </w:r>
      <w:r>
        <w:rPr>
          <w:rStyle w:val="EndnoteReference"/>
          <w:rFonts w:asciiTheme="majorBidi" w:hAnsiTheme="majorBidi" w:cstheme="majorBidi"/>
          <w:color w:val="000000"/>
          <w:lang w:bidi="he-IL"/>
        </w:rPr>
        <w:endnoteReference w:id="10"/>
      </w:r>
    </w:p>
    <w:p w14:paraId="7268CBCD" w14:textId="77777777" w:rsidR="00BF2543" w:rsidRDefault="00BF2543" w:rsidP="00BF2543">
      <w:pPr>
        <w:spacing w:line="480" w:lineRule="auto"/>
      </w:pPr>
    </w:p>
    <w:p w14:paraId="395F6BE9" w14:textId="65359571" w:rsidR="00BF2543" w:rsidRPr="00534DFD" w:rsidRDefault="00BF2543" w:rsidP="00BF2543">
      <w:pPr>
        <w:spacing w:line="480" w:lineRule="auto"/>
        <w:rPr>
          <w:rFonts w:asciiTheme="majorBidi" w:hAnsiTheme="majorBidi" w:cstheme="majorBidi"/>
          <w:color w:val="000000"/>
          <w:lang w:bidi="he-IL"/>
        </w:rPr>
      </w:pPr>
      <w:r>
        <w:rPr>
          <w:rFonts w:asciiTheme="majorBidi" w:hAnsiTheme="majorBidi" w:cstheme="majorBidi"/>
          <w:lang w:bidi="he-IL"/>
        </w:rPr>
        <w:t>I</w:t>
      </w:r>
      <w:r w:rsidRPr="00534DFD">
        <w:rPr>
          <w:rFonts w:asciiTheme="majorBidi" w:hAnsiTheme="majorBidi" w:cstheme="majorBidi"/>
          <w:lang w:bidi="he-IL"/>
        </w:rPr>
        <w:t>t is not only scholar-activists who can be valuable to social movements and activist practice, especially when scholarship is made open and accessible beyond the paywalls of academic presses and multinational journal publishers</w:t>
      </w:r>
      <w:r>
        <w:rPr>
          <w:rFonts w:asciiTheme="majorBidi" w:hAnsiTheme="majorBidi" w:cstheme="majorBidi"/>
          <w:lang w:bidi="he-IL"/>
        </w:rPr>
        <w:t>.</w:t>
      </w:r>
      <w:r>
        <w:rPr>
          <w:rStyle w:val="EndnoteReference"/>
          <w:rFonts w:asciiTheme="majorBidi" w:hAnsiTheme="majorBidi" w:cstheme="majorBidi"/>
          <w:lang w:bidi="he-IL"/>
        </w:rPr>
        <w:endnoteReference w:id="11"/>
      </w:r>
      <w:r>
        <w:rPr>
          <w:rFonts w:asciiTheme="majorBidi" w:hAnsiTheme="majorBidi" w:cstheme="majorBidi"/>
          <w:lang w:bidi="he-IL"/>
        </w:rPr>
        <w:t xml:space="preserve"> </w:t>
      </w:r>
      <w:r w:rsidRPr="00534DFD">
        <w:rPr>
          <w:rFonts w:asciiTheme="majorBidi" w:hAnsiTheme="majorBidi" w:cstheme="majorBidi"/>
          <w:lang w:bidi="he-IL"/>
        </w:rPr>
        <w:t>Research and scholarship activities already take place within and reflect the conditions of the social. The increasing reliance on precarious, part-time labour within the academy makes it ever harder to maintain a view of universities as “ivory towers” cut-off from the “real world</w:t>
      </w:r>
      <w:r>
        <w:rPr>
          <w:rFonts w:asciiTheme="majorBidi" w:hAnsiTheme="majorBidi" w:cstheme="majorBidi"/>
          <w:lang w:bidi="he-IL"/>
        </w:rPr>
        <w:t>.</w:t>
      </w:r>
      <w:r w:rsidRPr="00534DFD">
        <w:rPr>
          <w:rFonts w:asciiTheme="majorBidi" w:hAnsiTheme="majorBidi" w:cstheme="majorBidi"/>
          <w:lang w:bidi="he-IL"/>
        </w:rPr>
        <w:t>”</w:t>
      </w:r>
      <w:r>
        <w:rPr>
          <w:rFonts w:asciiTheme="majorBidi" w:hAnsiTheme="majorBidi" w:cstheme="majorBidi"/>
          <w:lang w:bidi="he-IL"/>
        </w:rPr>
        <w:t xml:space="preserve"> </w:t>
      </w:r>
      <w:r w:rsidRPr="00534DFD">
        <w:rPr>
          <w:rFonts w:asciiTheme="majorBidi" w:hAnsiTheme="majorBidi" w:cstheme="majorBidi"/>
          <w:lang w:bidi="he-IL"/>
        </w:rPr>
        <w:t xml:space="preserve">Both the student body and workers across the university, in academic </w:t>
      </w:r>
      <w:r w:rsidRPr="00534DFD">
        <w:rPr>
          <w:rFonts w:asciiTheme="majorBidi" w:hAnsiTheme="majorBidi" w:cstheme="majorBidi"/>
          <w:i/>
          <w:iCs/>
          <w:lang w:bidi="he-IL"/>
        </w:rPr>
        <w:t>and</w:t>
      </w:r>
      <w:r w:rsidRPr="00534DFD">
        <w:rPr>
          <w:rFonts w:asciiTheme="majorBidi" w:hAnsiTheme="majorBidi" w:cstheme="majorBidi"/>
          <w:lang w:bidi="he-IL"/>
        </w:rPr>
        <w:t xml:space="preserve"> non-academic roles, face the same economic realities as everyone else. To be clear, </w:t>
      </w:r>
      <w:r w:rsidRPr="00534DFD">
        <w:rPr>
          <w:rFonts w:asciiTheme="majorBidi" w:hAnsiTheme="majorBidi" w:cstheme="majorBidi"/>
          <w:color w:val="000000"/>
          <w:lang w:bidi="he-IL"/>
        </w:rPr>
        <w:t>there are often material privileges concretised in scholarly work: it may be the product of years of study and thought, it too frequently requires institutional affiliation to access</w:t>
      </w:r>
      <w:r>
        <w:rPr>
          <w:rFonts w:asciiTheme="majorBidi" w:hAnsiTheme="majorBidi" w:cstheme="majorBidi"/>
          <w:color w:val="000000"/>
          <w:lang w:bidi="he-IL"/>
        </w:rPr>
        <w:t xml:space="preserve"> affordably</w:t>
      </w:r>
      <w:r w:rsidRPr="00534DFD">
        <w:rPr>
          <w:rFonts w:asciiTheme="majorBidi" w:hAnsiTheme="majorBidi" w:cstheme="majorBidi"/>
          <w:color w:val="000000"/>
          <w:lang w:bidi="he-IL"/>
        </w:rPr>
        <w:t>, and it regularly relies on extracting expertise and knowledges from outside the academy. But the researcher is always-already a social and cultural being with a life outside the university.</w:t>
      </w:r>
    </w:p>
    <w:p w14:paraId="1CBBADFA" w14:textId="77777777" w:rsidR="00BF2543" w:rsidRPr="00534DFD" w:rsidRDefault="00BF2543" w:rsidP="00BF2543">
      <w:pPr>
        <w:spacing w:line="480" w:lineRule="auto"/>
        <w:rPr>
          <w:rFonts w:asciiTheme="majorBidi" w:hAnsiTheme="majorBidi" w:cstheme="majorBidi"/>
          <w:color w:val="000000"/>
          <w:lang w:bidi="he-IL"/>
        </w:rPr>
      </w:pPr>
    </w:p>
    <w:p w14:paraId="670E0B9C" w14:textId="77777777" w:rsidR="00BF2543" w:rsidRPr="00534DFD" w:rsidRDefault="00BF2543" w:rsidP="00BF2543">
      <w:pPr>
        <w:pStyle w:val="Heading2"/>
        <w:spacing w:line="480" w:lineRule="auto"/>
        <w:rPr>
          <w:rFonts w:asciiTheme="majorBidi" w:hAnsiTheme="majorBidi"/>
          <w:sz w:val="24"/>
          <w:szCs w:val="24"/>
          <w:lang w:bidi="he-IL"/>
        </w:rPr>
      </w:pPr>
      <w:r w:rsidRPr="00534DFD">
        <w:rPr>
          <w:rFonts w:asciiTheme="majorBidi" w:hAnsiTheme="majorBidi"/>
          <w:sz w:val="24"/>
          <w:szCs w:val="24"/>
          <w:lang w:bidi="he-IL"/>
        </w:rPr>
        <w:t>Hungry like a wolf</w:t>
      </w:r>
    </w:p>
    <w:p w14:paraId="20E05DEE" w14:textId="77777777" w:rsidR="00BF2543" w:rsidRPr="00534DFD" w:rsidRDefault="00BF2543" w:rsidP="00BF2543">
      <w:pPr>
        <w:spacing w:line="480" w:lineRule="auto"/>
        <w:rPr>
          <w:rFonts w:asciiTheme="majorBidi" w:hAnsiTheme="majorBidi" w:cstheme="majorBidi"/>
          <w:color w:val="000000"/>
          <w:lang w:bidi="he-IL"/>
        </w:rPr>
      </w:pPr>
    </w:p>
    <w:p w14:paraId="5A802968" w14:textId="77777777" w:rsidR="00BF2543" w:rsidRDefault="00BF2543" w:rsidP="00BF2543">
      <w:pPr>
        <w:spacing w:line="480" w:lineRule="auto"/>
        <w:rPr>
          <w:rFonts w:asciiTheme="majorBidi" w:hAnsiTheme="majorBidi" w:cstheme="majorBidi"/>
        </w:rPr>
      </w:pPr>
      <w:r w:rsidRPr="00534DFD">
        <w:rPr>
          <w:rFonts w:asciiTheme="majorBidi" w:hAnsiTheme="majorBidi" w:cstheme="majorBidi"/>
          <w:color w:val="000000"/>
          <w:lang w:bidi="he-IL"/>
        </w:rPr>
        <w:t xml:space="preserve">It is important to remember this social situatedness because many academics view their work as intimately connected to their identity, especially in the Humanities. Significantly, the edited collection </w:t>
      </w:r>
      <w:r w:rsidRPr="00534DFD">
        <w:rPr>
          <w:rFonts w:asciiTheme="majorBidi" w:hAnsiTheme="majorBidi" w:cstheme="majorBidi"/>
          <w:i/>
          <w:iCs/>
          <w:color w:val="000000"/>
          <w:lang w:bidi="he-IL"/>
        </w:rPr>
        <w:t xml:space="preserve">How to Build a Life in the Humanities: Meditations on the Academic Work-Life Balance </w:t>
      </w:r>
      <w:r w:rsidRPr="00534DFD">
        <w:rPr>
          <w:rFonts w:asciiTheme="majorBidi" w:hAnsiTheme="majorBidi" w:cstheme="majorBidi"/>
          <w:color w:val="000000"/>
          <w:lang w:bidi="he-IL"/>
        </w:rPr>
        <w:t>(2015) includes chapters on “imposter phenomenon” (Natalie M Houston), “academic guilt” (</w:t>
      </w:r>
      <w:proofErr w:type="spellStart"/>
      <w:r w:rsidRPr="00534DFD">
        <w:rPr>
          <w:rFonts w:asciiTheme="majorBidi" w:hAnsiTheme="majorBidi" w:cstheme="majorBidi"/>
          <w:color w:val="000000"/>
          <w:lang w:bidi="he-IL"/>
        </w:rPr>
        <w:t>Guiseppa</w:t>
      </w:r>
      <w:proofErr w:type="spellEnd"/>
      <w:r w:rsidRPr="00534DFD">
        <w:rPr>
          <w:rFonts w:asciiTheme="majorBidi" w:hAnsiTheme="majorBidi" w:cstheme="majorBidi"/>
          <w:color w:val="000000"/>
          <w:lang w:bidi="he-IL"/>
        </w:rPr>
        <w:t xml:space="preserve"> Iacono Lobo) and “depression” (Greg Colón Semenza), the contents of which evidence these issues as </w:t>
      </w:r>
      <w:r>
        <w:rPr>
          <w:rFonts w:asciiTheme="majorBidi" w:hAnsiTheme="majorBidi" w:cstheme="majorBidi"/>
          <w:color w:val="000000"/>
          <w:lang w:bidi="he-IL"/>
        </w:rPr>
        <w:t>all-too-</w:t>
      </w:r>
      <w:r w:rsidRPr="00534DFD">
        <w:rPr>
          <w:rFonts w:asciiTheme="majorBidi" w:hAnsiTheme="majorBidi" w:cstheme="majorBidi"/>
          <w:color w:val="000000"/>
          <w:lang w:bidi="he-IL"/>
        </w:rPr>
        <w:t>common</w:t>
      </w:r>
      <w:r>
        <w:rPr>
          <w:rFonts w:asciiTheme="majorBidi" w:hAnsiTheme="majorBidi" w:cstheme="majorBidi"/>
          <w:color w:val="000000"/>
          <w:lang w:bidi="he-IL"/>
        </w:rPr>
        <w:t xml:space="preserve"> and easily recognizable</w:t>
      </w:r>
      <w:r w:rsidRPr="00534DFD">
        <w:rPr>
          <w:rFonts w:asciiTheme="majorBidi" w:hAnsiTheme="majorBidi" w:cstheme="majorBidi"/>
          <w:color w:val="000000"/>
          <w:lang w:bidi="he-IL"/>
        </w:rPr>
        <w:t>.</w:t>
      </w:r>
      <w:r>
        <w:rPr>
          <w:rStyle w:val="EndnoteReference"/>
          <w:rFonts w:asciiTheme="majorBidi" w:hAnsiTheme="majorBidi" w:cstheme="majorBidi"/>
          <w:color w:val="000000"/>
          <w:lang w:bidi="he-IL"/>
        </w:rPr>
        <w:endnoteReference w:id="12"/>
      </w:r>
      <w:r>
        <w:rPr>
          <w:rFonts w:asciiTheme="majorBidi" w:hAnsiTheme="majorBidi" w:cstheme="majorBidi"/>
          <w:color w:val="000000"/>
          <w:lang w:bidi="he-IL"/>
        </w:rPr>
        <w:t xml:space="preserve"> </w:t>
      </w:r>
      <w:r w:rsidRPr="00534DFD">
        <w:rPr>
          <w:rFonts w:asciiTheme="majorBidi" w:hAnsiTheme="majorBidi" w:cstheme="majorBidi"/>
          <w:color w:val="000000"/>
          <w:lang w:bidi="he-IL"/>
        </w:rPr>
        <w:t xml:space="preserve">Those who leave the profession can likewise encounter, as </w:t>
      </w:r>
      <w:r>
        <w:rPr>
          <w:rFonts w:asciiTheme="majorBidi" w:hAnsiTheme="majorBidi" w:cstheme="majorBidi"/>
          <w:color w:val="000000"/>
          <w:lang w:bidi="he-IL"/>
        </w:rPr>
        <w:t>a</w:t>
      </w:r>
      <w:r w:rsidRPr="00534DFD">
        <w:rPr>
          <w:rFonts w:asciiTheme="majorBidi" w:hAnsiTheme="majorBidi" w:cstheme="majorBidi"/>
          <w:color w:val="000000"/>
          <w:lang w:bidi="he-IL"/>
        </w:rPr>
        <w:t xml:space="preserve"> former tenure-track scholar puts it elsewhere, long-term “feelings of inadequacy”</w:t>
      </w:r>
      <w:r>
        <w:rPr>
          <w:rFonts w:asciiTheme="majorBidi" w:hAnsiTheme="majorBidi" w:cstheme="majorBidi"/>
          <w:color w:val="000000"/>
          <w:lang w:bidi="he-IL"/>
        </w:rPr>
        <w:t>.</w:t>
      </w:r>
      <w:r>
        <w:rPr>
          <w:rStyle w:val="EndnoteReference"/>
          <w:rFonts w:asciiTheme="majorBidi" w:hAnsiTheme="majorBidi" w:cstheme="majorBidi"/>
          <w:color w:val="000000"/>
          <w:lang w:bidi="he-IL"/>
        </w:rPr>
        <w:endnoteReference w:id="13"/>
      </w:r>
      <w:r>
        <w:rPr>
          <w:rFonts w:asciiTheme="majorBidi" w:hAnsiTheme="majorBidi" w:cstheme="majorBidi"/>
          <w:color w:val="000000"/>
          <w:lang w:bidi="he-IL"/>
        </w:rPr>
        <w:t xml:space="preserve"> </w:t>
      </w:r>
      <w:r w:rsidRPr="00534DFD">
        <w:rPr>
          <w:rFonts w:asciiTheme="majorBidi" w:hAnsiTheme="majorBidi" w:cstheme="majorBidi"/>
          <w:color w:val="000000"/>
          <w:lang w:bidi="he-IL"/>
        </w:rPr>
        <w:t xml:space="preserve">In a similar vein, the failure of a carefully crafted funding application can feel personal even when the odds are firmly stacked against it: in the UK, </w:t>
      </w:r>
      <w:r>
        <w:rPr>
          <w:rFonts w:asciiTheme="majorBidi" w:hAnsiTheme="majorBidi" w:cstheme="majorBidi"/>
          <w:color w:val="000000"/>
          <w:lang w:bidi="he-IL"/>
        </w:rPr>
        <w:t xml:space="preserve">only a quarter to a fifth of grant </w:t>
      </w:r>
      <w:r w:rsidRPr="00534DFD">
        <w:rPr>
          <w:rFonts w:asciiTheme="majorBidi" w:hAnsiTheme="majorBidi" w:cstheme="majorBidi"/>
          <w:color w:val="000000"/>
          <w:lang w:bidi="he-IL"/>
        </w:rPr>
        <w:t xml:space="preserve">applications </w:t>
      </w:r>
      <w:r>
        <w:rPr>
          <w:rFonts w:asciiTheme="majorBidi" w:hAnsiTheme="majorBidi" w:cstheme="majorBidi"/>
          <w:color w:val="000000"/>
          <w:lang w:bidi="he-IL"/>
        </w:rPr>
        <w:t>to</w:t>
      </w:r>
      <w:r w:rsidRPr="00534DFD">
        <w:rPr>
          <w:rFonts w:asciiTheme="majorBidi" w:hAnsiTheme="majorBidi" w:cstheme="majorBidi"/>
          <w:color w:val="000000"/>
          <w:lang w:bidi="he-IL"/>
        </w:rPr>
        <w:t xml:space="preserve"> the largest academic project funding source, the government-backed </w:t>
      </w:r>
      <w:r w:rsidRPr="00534DFD">
        <w:rPr>
          <w:rFonts w:asciiTheme="majorBidi" w:hAnsiTheme="majorBidi" w:cstheme="majorBidi"/>
        </w:rPr>
        <w:t xml:space="preserve">UKRI (UK Research &amp; Innovation, the umbrella group for research councils like the AHRC (Arts &amp; Humanities Research Council) and ESRC (Economic and Social Research Council)) </w:t>
      </w:r>
      <w:r>
        <w:rPr>
          <w:rFonts w:asciiTheme="majorBidi" w:hAnsiTheme="majorBidi" w:cstheme="majorBidi"/>
        </w:rPr>
        <w:t>are successful.</w:t>
      </w:r>
      <w:r>
        <w:rPr>
          <w:rStyle w:val="EndnoteReference"/>
          <w:rFonts w:asciiTheme="majorBidi" w:hAnsiTheme="majorBidi" w:cstheme="majorBidi"/>
        </w:rPr>
        <w:endnoteReference w:id="14"/>
      </w:r>
    </w:p>
    <w:p w14:paraId="01C17299" w14:textId="77777777" w:rsidR="00BF2543" w:rsidRDefault="00BF2543" w:rsidP="00BF2543">
      <w:pPr>
        <w:spacing w:line="480" w:lineRule="auto"/>
        <w:rPr>
          <w:rFonts w:asciiTheme="majorBidi" w:hAnsiTheme="majorBidi" w:cstheme="majorBidi"/>
        </w:rPr>
      </w:pPr>
    </w:p>
    <w:p w14:paraId="7555F5B3" w14:textId="77777777" w:rsidR="00BF2543" w:rsidRDefault="00BF2543" w:rsidP="00BF2543">
      <w:pPr>
        <w:spacing w:line="480" w:lineRule="auto"/>
        <w:rPr>
          <w:rFonts w:asciiTheme="majorBidi" w:hAnsiTheme="majorBidi" w:cstheme="majorBidi"/>
        </w:rPr>
      </w:pPr>
      <w:r>
        <w:rPr>
          <w:rFonts w:asciiTheme="majorBidi" w:hAnsiTheme="majorBidi" w:cstheme="majorBidi"/>
        </w:rPr>
        <w:t>In addition to job security, a</w:t>
      </w:r>
      <w:r w:rsidRPr="00534DFD">
        <w:rPr>
          <w:rFonts w:asciiTheme="majorBidi" w:hAnsiTheme="majorBidi" w:cstheme="majorBidi"/>
        </w:rPr>
        <w:t xml:space="preserve"> sense of personal worth can become wrapped up in the competitive process</w:t>
      </w:r>
      <w:r>
        <w:rPr>
          <w:rFonts w:asciiTheme="majorBidi" w:hAnsiTheme="majorBidi" w:cstheme="majorBidi"/>
        </w:rPr>
        <w:t xml:space="preserve"> for researchers</w:t>
      </w:r>
      <w:r w:rsidRPr="00534DFD">
        <w:rPr>
          <w:rFonts w:asciiTheme="majorBidi" w:hAnsiTheme="majorBidi" w:cstheme="majorBidi"/>
        </w:rPr>
        <w:t>. This may be compounded by knowledge that from the moment funding is secured and well before the project officially begins, the work assumes institutional importance</w:t>
      </w:r>
      <w:r>
        <w:rPr>
          <w:rFonts w:asciiTheme="majorBidi" w:hAnsiTheme="majorBidi" w:cstheme="majorBidi"/>
        </w:rPr>
        <w:t>:</w:t>
      </w:r>
      <w:r w:rsidRPr="00534DFD">
        <w:rPr>
          <w:rFonts w:asciiTheme="majorBidi" w:hAnsiTheme="majorBidi" w:cstheme="majorBidi"/>
        </w:rPr>
        <w:t xml:space="preserve"> </w:t>
      </w:r>
      <w:r>
        <w:rPr>
          <w:rFonts w:asciiTheme="majorBidi" w:hAnsiTheme="majorBidi" w:cstheme="majorBidi"/>
        </w:rPr>
        <w:t>t</w:t>
      </w:r>
      <w:r w:rsidRPr="00534DFD">
        <w:rPr>
          <w:rFonts w:asciiTheme="majorBidi" w:hAnsiTheme="majorBidi" w:cstheme="majorBidi"/>
        </w:rPr>
        <w:t>he claim of funders to support and nurture “research excellence”</w:t>
      </w:r>
      <w:r>
        <w:rPr>
          <w:rStyle w:val="EndnoteReference"/>
          <w:rFonts w:asciiTheme="majorBidi" w:hAnsiTheme="majorBidi" w:cstheme="majorBidi"/>
        </w:rPr>
        <w:endnoteReference w:id="15"/>
      </w:r>
      <w:r>
        <w:rPr>
          <w:rFonts w:asciiTheme="majorBidi" w:hAnsiTheme="majorBidi" w:cstheme="majorBidi"/>
        </w:rPr>
        <w:t xml:space="preserve"> </w:t>
      </w:r>
      <w:r w:rsidRPr="00534DFD">
        <w:rPr>
          <w:rFonts w:asciiTheme="majorBidi" w:hAnsiTheme="majorBidi" w:cstheme="majorBidi"/>
        </w:rPr>
        <w:t xml:space="preserve">means “excellence” is conferred upon the project </w:t>
      </w:r>
      <w:r>
        <w:rPr>
          <w:rFonts w:asciiTheme="majorBidi" w:hAnsiTheme="majorBidi" w:cstheme="majorBidi"/>
        </w:rPr>
        <w:t>prior to</w:t>
      </w:r>
      <w:r w:rsidRPr="00534DFD">
        <w:rPr>
          <w:rFonts w:asciiTheme="majorBidi" w:hAnsiTheme="majorBidi" w:cstheme="majorBidi"/>
        </w:rPr>
        <w:t xml:space="preserve"> </w:t>
      </w:r>
      <w:r>
        <w:rPr>
          <w:rFonts w:asciiTheme="majorBidi" w:hAnsiTheme="majorBidi" w:cstheme="majorBidi"/>
        </w:rPr>
        <w:t xml:space="preserve">any </w:t>
      </w:r>
      <w:r w:rsidRPr="00534DFD">
        <w:rPr>
          <w:rFonts w:asciiTheme="majorBidi" w:hAnsiTheme="majorBidi" w:cstheme="majorBidi"/>
        </w:rPr>
        <w:t xml:space="preserve">research </w:t>
      </w:r>
      <w:r>
        <w:rPr>
          <w:rFonts w:asciiTheme="majorBidi" w:hAnsiTheme="majorBidi" w:cstheme="majorBidi"/>
        </w:rPr>
        <w:t xml:space="preserve">commencing, while </w:t>
      </w:r>
      <w:r w:rsidRPr="00534DFD">
        <w:rPr>
          <w:rFonts w:asciiTheme="majorBidi" w:hAnsiTheme="majorBidi" w:cstheme="majorBidi"/>
        </w:rPr>
        <w:t>financiall</w:t>
      </w:r>
      <w:r>
        <w:rPr>
          <w:rFonts w:asciiTheme="majorBidi" w:hAnsiTheme="majorBidi" w:cstheme="majorBidi"/>
        </w:rPr>
        <w:t>y</w:t>
      </w:r>
      <w:r w:rsidRPr="00534DFD">
        <w:rPr>
          <w:rFonts w:asciiTheme="majorBidi" w:hAnsiTheme="majorBidi" w:cstheme="majorBidi"/>
        </w:rPr>
        <w:t>, funded projects promise dependable future income for a fixed budgetary period.</w:t>
      </w:r>
      <w:r>
        <w:rPr>
          <w:rFonts w:asciiTheme="majorBidi" w:hAnsiTheme="majorBidi" w:cstheme="majorBidi"/>
        </w:rPr>
        <w:t xml:space="preserve"> </w:t>
      </w:r>
      <w:r w:rsidRPr="00534DFD">
        <w:rPr>
          <w:rFonts w:asciiTheme="majorBidi" w:hAnsiTheme="majorBidi" w:cstheme="majorBidi"/>
        </w:rPr>
        <w:t xml:space="preserve">In his Foucauldian genealogy of “excellence”, </w:t>
      </w:r>
      <w:r w:rsidRPr="00F272F2">
        <w:rPr>
          <w:rFonts w:asciiTheme="majorBidi" w:hAnsiTheme="majorBidi" w:cstheme="majorBidi"/>
        </w:rPr>
        <w:t>Tobias Peter</w:t>
      </w:r>
      <w:r w:rsidRPr="00534DFD">
        <w:rPr>
          <w:rFonts w:asciiTheme="majorBidi" w:hAnsiTheme="majorBidi" w:cstheme="majorBidi"/>
        </w:rPr>
        <w:t xml:space="preserve"> notes that in the EU, “the struggle for scientific and technological excellence can now be understood as a battle for dominance on the world market</w:t>
      </w:r>
      <w:r>
        <w:rPr>
          <w:rFonts w:asciiTheme="majorBidi" w:hAnsiTheme="majorBidi" w:cstheme="majorBidi"/>
        </w:rPr>
        <w:t>.</w:t>
      </w:r>
      <w:r w:rsidRPr="00534DFD">
        <w:rPr>
          <w:rFonts w:asciiTheme="majorBidi" w:hAnsiTheme="majorBidi" w:cstheme="majorBidi"/>
        </w:rPr>
        <w:t>”</w:t>
      </w:r>
      <w:r>
        <w:rPr>
          <w:rStyle w:val="EndnoteReference"/>
          <w:rFonts w:asciiTheme="majorBidi" w:hAnsiTheme="majorBidi" w:cstheme="majorBidi"/>
        </w:rPr>
        <w:endnoteReference w:id="16"/>
      </w:r>
      <w:r w:rsidRPr="00CD6AE3">
        <w:rPr>
          <w:rFonts w:asciiTheme="majorBidi" w:hAnsiTheme="majorBidi" w:cstheme="majorBidi"/>
        </w:rPr>
        <w:t xml:space="preserve"> </w:t>
      </w:r>
      <w:r>
        <w:rPr>
          <w:rFonts w:asciiTheme="majorBidi" w:hAnsiTheme="majorBidi" w:cstheme="majorBidi"/>
        </w:rPr>
        <w:t>“Excellence” and financial strength are closely intertwined.</w:t>
      </w:r>
    </w:p>
    <w:p w14:paraId="7DBFD4FA" w14:textId="77777777" w:rsidR="00BF2543" w:rsidRDefault="00BF2543" w:rsidP="00BF2543">
      <w:pPr>
        <w:spacing w:line="480" w:lineRule="auto"/>
        <w:rPr>
          <w:rFonts w:asciiTheme="majorBidi" w:hAnsiTheme="majorBidi" w:cstheme="majorBidi"/>
        </w:rPr>
      </w:pPr>
    </w:p>
    <w:p w14:paraId="435A82D1" w14:textId="707B95BF" w:rsidR="00BF2543" w:rsidRPr="00534DFD" w:rsidRDefault="00BF2543" w:rsidP="00BF2543">
      <w:pPr>
        <w:spacing w:line="480" w:lineRule="auto"/>
        <w:rPr>
          <w:rFonts w:asciiTheme="majorBidi" w:hAnsiTheme="majorBidi" w:cstheme="majorBidi"/>
        </w:rPr>
      </w:pPr>
      <w:r>
        <w:rPr>
          <w:rFonts w:asciiTheme="majorBidi" w:hAnsiTheme="majorBidi" w:cstheme="majorBidi"/>
        </w:rPr>
        <w:t>“</w:t>
      </w:r>
      <w:r w:rsidRPr="00534DFD">
        <w:rPr>
          <w:rFonts w:asciiTheme="majorBidi" w:hAnsiTheme="majorBidi" w:cstheme="majorBidi"/>
        </w:rPr>
        <w:t>Excellence</w:t>
      </w:r>
      <w:r>
        <w:rPr>
          <w:rFonts w:asciiTheme="majorBidi" w:hAnsiTheme="majorBidi" w:cstheme="majorBidi"/>
        </w:rPr>
        <w:t>”</w:t>
      </w:r>
      <w:r w:rsidRPr="00534DFD">
        <w:rPr>
          <w:rFonts w:asciiTheme="majorBidi" w:hAnsiTheme="majorBidi" w:cstheme="majorBidi"/>
        </w:rPr>
        <w:t xml:space="preserve"> is currency in the so-called </w:t>
      </w:r>
      <w:r>
        <w:rPr>
          <w:rFonts w:asciiTheme="majorBidi" w:hAnsiTheme="majorBidi" w:cstheme="majorBidi"/>
        </w:rPr>
        <w:t>“</w:t>
      </w:r>
      <w:r w:rsidRPr="00534DFD">
        <w:rPr>
          <w:rFonts w:asciiTheme="majorBidi" w:hAnsiTheme="majorBidi" w:cstheme="majorBidi"/>
        </w:rPr>
        <w:t>prestige economy</w:t>
      </w:r>
      <w:r>
        <w:rPr>
          <w:rFonts w:asciiTheme="majorBidi" w:hAnsiTheme="majorBidi" w:cstheme="majorBidi"/>
        </w:rPr>
        <w:t>”</w:t>
      </w:r>
      <w:r w:rsidRPr="00534DFD">
        <w:rPr>
          <w:rFonts w:asciiTheme="majorBidi" w:hAnsiTheme="majorBidi" w:cstheme="majorBidi"/>
        </w:rPr>
        <w:t xml:space="preserve"> of higher education, a source of high standing and </w:t>
      </w:r>
      <w:r w:rsidRPr="000E602C">
        <w:rPr>
          <w:rFonts w:asciiTheme="majorBidi" w:hAnsiTheme="majorBidi" w:cstheme="majorBidi"/>
        </w:rPr>
        <w:t>status</w:t>
      </w:r>
      <w:r w:rsidRPr="00C96CC9">
        <w:rPr>
          <w:rFonts w:asciiTheme="majorBidi" w:hAnsiTheme="majorBidi" w:cstheme="majorBidi"/>
        </w:rPr>
        <w:t xml:space="preserve"> </w:t>
      </w:r>
      <w:r>
        <w:rPr>
          <w:rFonts w:asciiTheme="majorBidi" w:hAnsiTheme="majorBidi" w:cstheme="majorBidi"/>
        </w:rPr>
        <w:t xml:space="preserve">equivalent to </w:t>
      </w:r>
      <w:r w:rsidRPr="00070FB7">
        <w:rPr>
          <w:rFonts w:asciiTheme="majorBidi" w:hAnsiTheme="majorBidi" w:cstheme="majorBidi"/>
        </w:rPr>
        <w:t>Pierre Bo</w:t>
      </w:r>
      <w:r>
        <w:rPr>
          <w:rFonts w:asciiTheme="majorBidi" w:hAnsiTheme="majorBidi" w:cstheme="majorBidi"/>
        </w:rPr>
        <w:t>u</w:t>
      </w:r>
      <w:r w:rsidRPr="00070FB7">
        <w:rPr>
          <w:rFonts w:asciiTheme="majorBidi" w:hAnsiTheme="majorBidi" w:cstheme="majorBidi"/>
        </w:rPr>
        <w:t>rdieu’s “cultural capital</w:t>
      </w:r>
      <w:r>
        <w:rPr>
          <w:rFonts w:asciiTheme="majorBidi" w:hAnsiTheme="majorBidi" w:cstheme="majorBidi"/>
        </w:rPr>
        <w:t>.”</w:t>
      </w:r>
      <w:r>
        <w:rPr>
          <w:rStyle w:val="EndnoteReference"/>
          <w:rFonts w:asciiTheme="majorBidi" w:hAnsiTheme="majorBidi" w:cstheme="majorBidi"/>
        </w:rPr>
        <w:endnoteReference w:id="17"/>
      </w:r>
      <w:r w:rsidRPr="000E602C">
        <w:rPr>
          <w:rFonts w:asciiTheme="majorBidi" w:hAnsiTheme="majorBidi" w:cstheme="majorBidi"/>
        </w:rPr>
        <w:t xml:space="preserve"> In Paul Blackmore’s</w:t>
      </w:r>
      <w:r w:rsidRPr="00534DFD">
        <w:rPr>
          <w:rFonts w:asciiTheme="majorBidi" w:hAnsiTheme="majorBidi" w:cstheme="majorBidi"/>
        </w:rPr>
        <w:t xml:space="preserve"> somewhat circular account, “something has prestige if enough people who are sufficiently connected to know one another’s views can all agree that it is prestigious. For that to happen, the thing must be relatively scarce”</w:t>
      </w:r>
      <w:r>
        <w:rPr>
          <w:rFonts w:asciiTheme="majorBidi" w:hAnsiTheme="majorBidi" w:cstheme="majorBidi"/>
        </w:rPr>
        <w:t>.</w:t>
      </w:r>
      <w:r>
        <w:rPr>
          <w:rStyle w:val="EndnoteReference"/>
          <w:rFonts w:asciiTheme="majorBidi" w:hAnsiTheme="majorBidi" w:cstheme="majorBidi"/>
        </w:rPr>
        <w:endnoteReference w:id="18"/>
      </w:r>
      <w:r>
        <w:rPr>
          <w:rFonts w:asciiTheme="majorBidi" w:hAnsiTheme="majorBidi" w:cstheme="majorBidi"/>
        </w:rPr>
        <w:t xml:space="preserve"> </w:t>
      </w:r>
      <w:r w:rsidRPr="00534DFD">
        <w:rPr>
          <w:rFonts w:asciiTheme="majorBidi" w:hAnsiTheme="majorBidi" w:cstheme="majorBidi"/>
        </w:rPr>
        <w:t>By this logic, scarcity helps make prestige desirable at both individual and institutional level. Scarcity ties prestige, excellence, and economic profitability tightly together.</w:t>
      </w:r>
      <w:r>
        <w:rPr>
          <w:rStyle w:val="EndnoteReference"/>
          <w:rFonts w:asciiTheme="majorBidi" w:hAnsiTheme="majorBidi" w:cstheme="majorBidi"/>
        </w:rPr>
        <w:endnoteReference w:id="19"/>
      </w:r>
      <w:r w:rsidRPr="00534DFD">
        <w:rPr>
          <w:rFonts w:asciiTheme="majorBidi" w:hAnsiTheme="majorBidi" w:cstheme="majorBidi"/>
        </w:rPr>
        <w:t xml:space="preserve"> The good neoliberal researcher </w:t>
      </w:r>
      <w:r w:rsidRPr="00184C15">
        <w:rPr>
          <w:rFonts w:asciiTheme="majorBidi" w:hAnsiTheme="majorBidi" w:cstheme="majorBidi"/>
          <w:i/>
          <w:iCs/>
        </w:rPr>
        <w:t>straddles the line</w:t>
      </w:r>
      <w:r>
        <w:rPr>
          <w:rFonts w:asciiTheme="majorBidi" w:hAnsiTheme="majorBidi" w:cstheme="majorBidi"/>
        </w:rPr>
        <w:t xml:space="preserve">, </w:t>
      </w:r>
      <w:r w:rsidRPr="00534DFD">
        <w:rPr>
          <w:rFonts w:asciiTheme="majorBidi" w:hAnsiTheme="majorBidi" w:cstheme="majorBidi"/>
        </w:rPr>
        <w:t>ceaselessly active as a grant writer, always on the prowl for pots of cash to wolf</w:t>
      </w:r>
      <w:r>
        <w:rPr>
          <w:rFonts w:asciiTheme="majorBidi" w:hAnsiTheme="majorBidi" w:cstheme="majorBidi"/>
        </w:rPr>
        <w:t>ishly</w:t>
      </w:r>
      <w:r w:rsidRPr="00534DFD">
        <w:rPr>
          <w:rFonts w:asciiTheme="majorBidi" w:hAnsiTheme="majorBidi" w:cstheme="majorBidi"/>
        </w:rPr>
        <w:t xml:space="preserve"> </w:t>
      </w:r>
      <w:r>
        <w:rPr>
          <w:rFonts w:asciiTheme="majorBidi" w:hAnsiTheme="majorBidi" w:cstheme="majorBidi"/>
        </w:rPr>
        <w:t>hunt</w:t>
      </w:r>
      <w:r w:rsidRPr="00534DFD">
        <w:rPr>
          <w:rFonts w:asciiTheme="majorBidi" w:hAnsiTheme="majorBidi" w:cstheme="majorBidi"/>
        </w:rPr>
        <w:t>. Winning grant money becomes an end in itself, independent of the value of the research, whose excellence is already assumed.</w:t>
      </w:r>
    </w:p>
    <w:p w14:paraId="0259597B" w14:textId="77777777" w:rsidR="00BF2543" w:rsidRPr="00534DFD" w:rsidRDefault="00BF2543" w:rsidP="00BF2543">
      <w:pPr>
        <w:spacing w:line="480" w:lineRule="auto"/>
        <w:rPr>
          <w:rFonts w:asciiTheme="majorBidi" w:hAnsiTheme="majorBidi" w:cstheme="majorBidi"/>
        </w:rPr>
      </w:pPr>
    </w:p>
    <w:p w14:paraId="38CA7716" w14:textId="77777777" w:rsidR="00BF2543" w:rsidRPr="00534DFD" w:rsidRDefault="00BF2543" w:rsidP="00BF2543">
      <w:pPr>
        <w:pStyle w:val="Heading2"/>
        <w:spacing w:line="480" w:lineRule="auto"/>
        <w:rPr>
          <w:rFonts w:asciiTheme="majorBidi" w:hAnsiTheme="majorBidi"/>
          <w:sz w:val="24"/>
          <w:szCs w:val="24"/>
        </w:rPr>
      </w:pPr>
      <w:r w:rsidRPr="00534DFD">
        <w:rPr>
          <w:rFonts w:asciiTheme="majorBidi" w:hAnsiTheme="majorBidi"/>
          <w:sz w:val="24"/>
          <w:szCs w:val="24"/>
        </w:rPr>
        <w:t>Elite</w:t>
      </w:r>
      <w:r>
        <w:rPr>
          <w:rFonts w:asciiTheme="majorBidi" w:hAnsiTheme="majorBidi"/>
          <w:sz w:val="24"/>
          <w:szCs w:val="24"/>
        </w:rPr>
        <w:t>s</w:t>
      </w:r>
      <w:r w:rsidRPr="00534DFD">
        <w:rPr>
          <w:rFonts w:asciiTheme="majorBidi" w:hAnsiTheme="majorBidi"/>
          <w:sz w:val="24"/>
          <w:szCs w:val="24"/>
        </w:rPr>
        <w:t xml:space="preserve"> &amp; the circulation of prestige</w:t>
      </w:r>
    </w:p>
    <w:p w14:paraId="4A4751B3" w14:textId="77777777" w:rsidR="00BF2543" w:rsidRPr="00534DFD" w:rsidRDefault="00BF2543" w:rsidP="00BF2543">
      <w:pPr>
        <w:spacing w:line="480" w:lineRule="auto"/>
        <w:rPr>
          <w:rFonts w:asciiTheme="majorBidi" w:hAnsiTheme="majorBidi" w:cstheme="majorBidi"/>
        </w:rPr>
      </w:pPr>
    </w:p>
    <w:p w14:paraId="2D160E2E" w14:textId="31E8484B" w:rsidR="00BF2543" w:rsidRDefault="00BF2543" w:rsidP="00BF2543">
      <w:pPr>
        <w:spacing w:line="480" w:lineRule="auto"/>
        <w:rPr>
          <w:rFonts w:asciiTheme="majorBidi" w:hAnsiTheme="majorBidi" w:cstheme="majorBidi"/>
        </w:rPr>
      </w:pPr>
      <w:r w:rsidRPr="00534DFD">
        <w:rPr>
          <w:rFonts w:asciiTheme="majorBidi" w:hAnsiTheme="majorBidi" w:cstheme="majorBidi"/>
        </w:rPr>
        <w:t xml:space="preserve">The prestige economy has </w:t>
      </w:r>
      <w:r>
        <w:rPr>
          <w:rFonts w:asciiTheme="majorBidi" w:hAnsiTheme="majorBidi" w:cstheme="majorBidi"/>
        </w:rPr>
        <w:t>material</w:t>
      </w:r>
      <w:r w:rsidRPr="00534DFD">
        <w:rPr>
          <w:rFonts w:asciiTheme="majorBidi" w:hAnsiTheme="majorBidi" w:cstheme="majorBidi"/>
        </w:rPr>
        <w:t xml:space="preserve"> effects. Prestige, like capital, tends to accumulate in a limited set of hands. </w:t>
      </w:r>
      <w:r>
        <w:rPr>
          <w:rFonts w:asciiTheme="majorBidi" w:hAnsiTheme="majorBidi" w:cstheme="majorBidi"/>
        </w:rPr>
        <w:t>In</w:t>
      </w:r>
      <w:r w:rsidRPr="00534DFD">
        <w:rPr>
          <w:rFonts w:asciiTheme="majorBidi" w:hAnsiTheme="majorBidi" w:cstheme="majorBidi"/>
        </w:rPr>
        <w:t xml:space="preserve"> Peter</w:t>
      </w:r>
      <w:r>
        <w:rPr>
          <w:rFonts w:asciiTheme="majorBidi" w:hAnsiTheme="majorBidi" w:cstheme="majorBidi"/>
        </w:rPr>
        <w:t>’</w:t>
      </w:r>
      <w:r w:rsidRPr="00534DFD">
        <w:rPr>
          <w:rFonts w:asciiTheme="majorBidi" w:hAnsiTheme="majorBidi" w:cstheme="majorBidi"/>
        </w:rPr>
        <w:t xml:space="preserve">s </w:t>
      </w:r>
      <w:r>
        <w:rPr>
          <w:rFonts w:asciiTheme="majorBidi" w:hAnsiTheme="majorBidi" w:cstheme="majorBidi"/>
        </w:rPr>
        <w:t>words</w:t>
      </w:r>
      <w:r w:rsidRPr="00534DFD">
        <w:rPr>
          <w:rFonts w:asciiTheme="majorBidi" w:hAnsiTheme="majorBidi" w:cstheme="majorBidi"/>
        </w:rPr>
        <w:t>, “the meritocratic argument of elite education for permanent competition ignores the lack of equal points of departure for those within this competitive environment</w:t>
      </w:r>
      <w:r>
        <w:rPr>
          <w:rFonts w:asciiTheme="majorBidi" w:hAnsiTheme="majorBidi" w:cstheme="majorBidi"/>
        </w:rPr>
        <w:t>.</w:t>
      </w:r>
      <w:r w:rsidRPr="00534DFD">
        <w:rPr>
          <w:rFonts w:asciiTheme="majorBidi" w:hAnsiTheme="majorBidi" w:cstheme="majorBidi"/>
        </w:rPr>
        <w:t>”</w:t>
      </w:r>
      <w:r>
        <w:rPr>
          <w:rStyle w:val="EndnoteReference"/>
          <w:rFonts w:asciiTheme="majorBidi" w:hAnsiTheme="majorBidi" w:cstheme="majorBidi"/>
        </w:rPr>
        <w:endnoteReference w:id="20"/>
      </w:r>
      <w:r>
        <w:rPr>
          <w:rFonts w:asciiTheme="majorBidi" w:hAnsiTheme="majorBidi" w:cstheme="majorBidi"/>
        </w:rPr>
        <w:t xml:space="preserve"> </w:t>
      </w:r>
      <w:r w:rsidRPr="00534DFD">
        <w:rPr>
          <w:rFonts w:asciiTheme="majorBidi" w:hAnsiTheme="majorBidi" w:cstheme="majorBidi"/>
        </w:rPr>
        <w:t xml:space="preserve">Already wealthy institutions with a strong history of funding success have inbuilt advantage over less well-endowed institutions when it comes to mobilising the discourse of excellence. </w:t>
      </w:r>
      <w:r>
        <w:rPr>
          <w:rFonts w:asciiTheme="majorBidi" w:hAnsiTheme="majorBidi" w:cstheme="majorBidi"/>
        </w:rPr>
        <w:t>If for education access, as John Holmwood argues, “the ‘neutrality’ of neoliberal higher education… is a mirage” in relation to both class and race and ethnicity,</w:t>
      </w:r>
      <w:r>
        <w:rPr>
          <w:rStyle w:val="EndnoteReference"/>
          <w:rFonts w:asciiTheme="majorBidi" w:hAnsiTheme="majorBidi" w:cstheme="majorBidi"/>
        </w:rPr>
        <w:endnoteReference w:id="21"/>
      </w:r>
      <w:r>
        <w:rPr>
          <w:rFonts w:asciiTheme="majorBidi" w:hAnsiTheme="majorBidi" w:cstheme="majorBidi"/>
        </w:rPr>
        <w:t xml:space="preserve"> then for research too a</w:t>
      </w:r>
      <w:r w:rsidRPr="00534DFD">
        <w:rPr>
          <w:rFonts w:asciiTheme="majorBidi" w:hAnsiTheme="majorBidi" w:cstheme="majorBidi"/>
        </w:rPr>
        <w:t>ssessments about who and what work is excellent help reproduce an elite that looks much like it always has. As Bhopal</w:t>
      </w:r>
      <w:r>
        <w:rPr>
          <w:rFonts w:asciiTheme="majorBidi" w:hAnsiTheme="majorBidi" w:cstheme="majorBidi"/>
        </w:rPr>
        <w:t>, Brown, and Jackson</w:t>
      </w:r>
      <w:r w:rsidRPr="00534DFD">
        <w:rPr>
          <w:rFonts w:asciiTheme="majorBidi" w:hAnsiTheme="majorBidi" w:cstheme="majorBidi"/>
        </w:rPr>
        <w:t xml:space="preserve"> argue drawing on Morley (2014), the “prestige economy” of research funding contributes to the under-representation of black and minority ethnicity women in positions of academic seniority.</w:t>
      </w:r>
      <w:r>
        <w:rPr>
          <w:rStyle w:val="EndnoteReference"/>
          <w:rFonts w:asciiTheme="majorBidi" w:hAnsiTheme="majorBidi" w:cstheme="majorBidi"/>
        </w:rPr>
        <w:endnoteReference w:id="22"/>
      </w:r>
      <w:r>
        <w:rPr>
          <w:rFonts w:asciiTheme="majorBidi" w:hAnsiTheme="majorBidi" w:cstheme="majorBidi"/>
        </w:rPr>
        <w:t xml:space="preserve"> </w:t>
      </w:r>
      <w:r w:rsidRPr="00534DFD">
        <w:rPr>
          <w:rFonts w:asciiTheme="majorBidi" w:hAnsiTheme="majorBidi" w:cstheme="majorBidi"/>
        </w:rPr>
        <w:t>In Peter’</w:t>
      </w:r>
      <w:r>
        <w:rPr>
          <w:rFonts w:asciiTheme="majorBidi" w:hAnsiTheme="majorBidi" w:cstheme="majorBidi"/>
        </w:rPr>
        <w:t>s</w:t>
      </w:r>
      <w:r w:rsidRPr="00534DFD">
        <w:rPr>
          <w:rFonts w:asciiTheme="majorBidi" w:hAnsiTheme="majorBidi" w:cstheme="majorBidi"/>
        </w:rPr>
        <w:t xml:space="preserve"> words, “since everyone should be excellent but not everyone can be excellent, narratives on excellence do not dispense with the illusion of equal chances (Bourdieu) but rather renew them”</w:t>
      </w:r>
      <w:r>
        <w:rPr>
          <w:rFonts w:asciiTheme="majorBidi" w:hAnsiTheme="majorBidi" w:cstheme="majorBidi"/>
        </w:rPr>
        <w:t>.</w:t>
      </w:r>
      <w:r>
        <w:rPr>
          <w:rStyle w:val="EndnoteReference"/>
          <w:rFonts w:asciiTheme="majorBidi" w:hAnsiTheme="majorBidi" w:cstheme="majorBidi"/>
        </w:rPr>
        <w:endnoteReference w:id="23"/>
      </w:r>
      <w:r w:rsidRPr="00534DFD">
        <w:rPr>
          <w:rFonts w:asciiTheme="majorBidi" w:hAnsiTheme="majorBidi" w:cstheme="majorBidi"/>
        </w:rPr>
        <w:t xml:space="preserve"> This can be seen in the British Academy’s recent announcement of a pilot in which the awarding of its Leverhulme Small Grants scheme (up to £10,000) will be randomised so any project which reaches the “fundable” threshold will have an equal chance of success</w:t>
      </w:r>
      <w:r>
        <w:rPr>
          <w:rFonts w:asciiTheme="majorBidi" w:hAnsiTheme="majorBidi" w:cstheme="majorBidi"/>
        </w:rPr>
        <w:t>.</w:t>
      </w:r>
      <w:r>
        <w:rPr>
          <w:rStyle w:val="EndnoteReference"/>
          <w:rFonts w:asciiTheme="majorBidi" w:hAnsiTheme="majorBidi" w:cstheme="majorBidi"/>
        </w:rPr>
        <w:endnoteReference w:id="24"/>
      </w:r>
      <w:r>
        <w:rPr>
          <w:rFonts w:asciiTheme="majorBidi" w:hAnsiTheme="majorBidi" w:cstheme="majorBidi"/>
        </w:rPr>
        <w:t xml:space="preserve"> </w:t>
      </w:r>
      <w:r w:rsidR="00221A8F">
        <w:rPr>
          <w:rFonts w:asciiTheme="majorBidi" w:hAnsiTheme="majorBidi" w:cstheme="majorBidi"/>
        </w:rPr>
        <w:t>I want to stress that t</w:t>
      </w:r>
      <w:r>
        <w:rPr>
          <w:rFonts w:asciiTheme="majorBidi" w:hAnsiTheme="majorBidi" w:cstheme="majorBidi"/>
        </w:rPr>
        <w:t>h</w:t>
      </w:r>
      <w:r w:rsidR="00221A8F">
        <w:rPr>
          <w:rFonts w:asciiTheme="majorBidi" w:hAnsiTheme="majorBidi" w:cstheme="majorBidi"/>
        </w:rPr>
        <w:t xml:space="preserve">e pilot is </w:t>
      </w:r>
      <w:r>
        <w:rPr>
          <w:rFonts w:asciiTheme="majorBidi" w:hAnsiTheme="majorBidi" w:cstheme="majorBidi"/>
        </w:rPr>
        <w:t xml:space="preserve">a </w:t>
      </w:r>
      <w:r w:rsidRPr="00534DFD">
        <w:rPr>
          <w:rFonts w:asciiTheme="majorBidi" w:hAnsiTheme="majorBidi" w:cstheme="majorBidi"/>
        </w:rPr>
        <w:t>welcome</w:t>
      </w:r>
      <w:r>
        <w:rPr>
          <w:rFonts w:asciiTheme="majorBidi" w:hAnsiTheme="majorBidi" w:cstheme="majorBidi"/>
        </w:rPr>
        <w:t xml:space="preserve"> step. However,</w:t>
      </w:r>
      <w:r w:rsidRPr="00534DFD">
        <w:rPr>
          <w:rFonts w:asciiTheme="majorBidi" w:hAnsiTheme="majorBidi" w:cstheme="majorBidi"/>
        </w:rPr>
        <w:t xml:space="preserve"> </w:t>
      </w:r>
      <w:r w:rsidR="00221A8F">
        <w:rPr>
          <w:rFonts w:asciiTheme="majorBidi" w:hAnsiTheme="majorBidi" w:cstheme="majorBidi"/>
        </w:rPr>
        <w:t>i</w:t>
      </w:r>
      <w:r w:rsidRPr="00534DFD">
        <w:rPr>
          <w:rFonts w:asciiTheme="majorBidi" w:hAnsiTheme="majorBidi" w:cstheme="majorBidi"/>
        </w:rPr>
        <w:t xml:space="preserve">t still </w:t>
      </w:r>
      <w:r w:rsidR="00184C15">
        <w:rPr>
          <w:rFonts w:asciiTheme="majorBidi" w:hAnsiTheme="majorBidi" w:cstheme="majorBidi"/>
        </w:rPr>
        <w:t xml:space="preserve">implicitly </w:t>
      </w:r>
      <w:r w:rsidRPr="00534DFD">
        <w:rPr>
          <w:rFonts w:asciiTheme="majorBidi" w:hAnsiTheme="majorBidi" w:cstheme="majorBidi"/>
        </w:rPr>
        <w:t xml:space="preserve">assumes applicants </w:t>
      </w:r>
      <w:r>
        <w:rPr>
          <w:rFonts w:asciiTheme="majorBidi" w:hAnsiTheme="majorBidi" w:cstheme="majorBidi"/>
        </w:rPr>
        <w:t>compete</w:t>
      </w:r>
      <w:r w:rsidRPr="00534DFD">
        <w:rPr>
          <w:rFonts w:asciiTheme="majorBidi" w:hAnsiTheme="majorBidi" w:cstheme="majorBidi"/>
        </w:rPr>
        <w:t xml:space="preserve"> on an equal field and relies on existing parameters for what “fundable” means.</w:t>
      </w:r>
      <w:r>
        <w:rPr>
          <w:rFonts w:asciiTheme="majorBidi" w:hAnsiTheme="majorBidi" w:cstheme="majorBidi"/>
        </w:rPr>
        <w:t xml:space="preserve"> </w:t>
      </w:r>
      <w:r w:rsidRPr="00534DFD">
        <w:rPr>
          <w:rFonts w:asciiTheme="majorBidi" w:hAnsiTheme="majorBidi" w:cstheme="majorBidi"/>
        </w:rPr>
        <w:t xml:space="preserve">Similarly, as a current member of the AHRC Peer Review College who has been involved in shortlisting for new college members I know first-hand the council has foregrounded diversity improvements in recent years and looked to improve college </w:t>
      </w:r>
      <w:r w:rsidR="00184C15">
        <w:rPr>
          <w:rFonts w:asciiTheme="majorBidi" w:hAnsiTheme="majorBidi" w:cstheme="majorBidi"/>
        </w:rPr>
        <w:t xml:space="preserve">research </w:t>
      </w:r>
      <w:r w:rsidRPr="00534DFD">
        <w:rPr>
          <w:rFonts w:asciiTheme="majorBidi" w:hAnsiTheme="majorBidi" w:cstheme="majorBidi"/>
        </w:rPr>
        <w:t xml:space="preserve">expertise on issues relating to structural inequality and discrimination. </w:t>
      </w:r>
      <w:r>
        <w:rPr>
          <w:rFonts w:asciiTheme="majorBidi" w:hAnsiTheme="majorBidi" w:cstheme="majorBidi"/>
        </w:rPr>
        <w:t>Unconscious bias is taken seriously and highlighted a</w:t>
      </w:r>
      <w:r w:rsidRPr="00534DFD">
        <w:rPr>
          <w:rFonts w:asciiTheme="majorBidi" w:hAnsiTheme="majorBidi" w:cstheme="majorBidi"/>
        </w:rPr>
        <w:t>t the start of each panel review board meeting where applications are ranked.</w:t>
      </w:r>
      <w:r>
        <w:rPr>
          <w:rFonts w:asciiTheme="majorBidi" w:hAnsiTheme="majorBidi" w:cstheme="majorBidi"/>
        </w:rPr>
        <w:t xml:space="preserve"> Recently, </w:t>
      </w:r>
      <w:r w:rsidRPr="00534DFD">
        <w:rPr>
          <w:rFonts w:asciiTheme="majorBidi" w:hAnsiTheme="majorBidi" w:cstheme="majorBidi"/>
        </w:rPr>
        <w:t>the AHRC launched a modest £1.25m call for</w:t>
      </w:r>
      <w:r>
        <w:rPr>
          <w:rFonts w:asciiTheme="majorBidi" w:hAnsiTheme="majorBidi" w:cstheme="majorBidi"/>
        </w:rPr>
        <w:t xml:space="preserve"> partnership collaborations with indigenous researchers.</w:t>
      </w:r>
      <w:r>
        <w:rPr>
          <w:rStyle w:val="EndnoteReference"/>
          <w:rFonts w:asciiTheme="majorBidi" w:hAnsiTheme="majorBidi" w:cstheme="majorBidi"/>
        </w:rPr>
        <w:endnoteReference w:id="25"/>
      </w:r>
      <w:r>
        <w:rPr>
          <w:rFonts w:asciiTheme="majorBidi" w:hAnsiTheme="majorBidi" w:cstheme="majorBidi"/>
        </w:rPr>
        <w:t xml:space="preserve"> However, </w:t>
      </w:r>
      <w:r w:rsidRPr="00534DFD">
        <w:rPr>
          <w:rFonts w:asciiTheme="majorBidi" w:hAnsiTheme="majorBidi" w:cstheme="majorBidi"/>
        </w:rPr>
        <w:t>pursuit of the hierarchical value of “research excellence” remains the overarching mission of UKRI and many other funders.</w:t>
      </w:r>
      <w:r>
        <w:rPr>
          <w:rFonts w:asciiTheme="majorBidi" w:hAnsiTheme="majorBidi" w:cstheme="majorBidi"/>
        </w:rPr>
        <w:t xml:space="preserve"> Improvements to access and EDI initiatives are ultimately constrained by </w:t>
      </w:r>
      <w:r w:rsidR="00221A8F">
        <w:rPr>
          <w:rFonts w:asciiTheme="majorBidi" w:hAnsiTheme="majorBidi" w:cstheme="majorBidi"/>
        </w:rPr>
        <w:t>funders’</w:t>
      </w:r>
      <w:r>
        <w:rPr>
          <w:rFonts w:asciiTheme="majorBidi" w:hAnsiTheme="majorBidi" w:cstheme="majorBidi"/>
        </w:rPr>
        <w:t xml:space="preserve"> position</w:t>
      </w:r>
      <w:r w:rsidR="00221A8F">
        <w:rPr>
          <w:rFonts w:asciiTheme="majorBidi" w:hAnsiTheme="majorBidi" w:cstheme="majorBidi"/>
        </w:rPr>
        <w:t>s</w:t>
      </w:r>
      <w:r>
        <w:rPr>
          <w:rFonts w:asciiTheme="majorBidi" w:hAnsiTheme="majorBidi" w:cstheme="majorBidi"/>
        </w:rPr>
        <w:t xml:space="preserve"> within a </w:t>
      </w:r>
      <w:r w:rsidR="00221A8F">
        <w:rPr>
          <w:rFonts w:asciiTheme="majorBidi" w:hAnsiTheme="majorBidi" w:cstheme="majorBidi"/>
        </w:rPr>
        <w:t xml:space="preserve">much larger </w:t>
      </w:r>
      <w:r>
        <w:rPr>
          <w:rFonts w:asciiTheme="majorBidi" w:hAnsiTheme="majorBidi" w:cstheme="majorBidi"/>
        </w:rPr>
        <w:t>prestige economy.</w:t>
      </w:r>
    </w:p>
    <w:p w14:paraId="422ABF7F" w14:textId="77777777" w:rsidR="00BF2543" w:rsidRDefault="00BF2543" w:rsidP="00BF2543">
      <w:pPr>
        <w:spacing w:line="480" w:lineRule="auto"/>
        <w:rPr>
          <w:rFonts w:asciiTheme="majorBidi" w:hAnsiTheme="majorBidi" w:cstheme="majorBidi"/>
        </w:rPr>
      </w:pPr>
    </w:p>
    <w:p w14:paraId="7D013B3B" w14:textId="380C2483" w:rsidR="00BF2543" w:rsidRDefault="00BF2543" w:rsidP="00BF2543">
      <w:pPr>
        <w:spacing w:line="480" w:lineRule="auto"/>
        <w:rPr>
          <w:rFonts w:asciiTheme="majorBidi" w:hAnsiTheme="majorBidi" w:cstheme="majorBidi"/>
        </w:rPr>
      </w:pPr>
      <w:r w:rsidRPr="00534DFD">
        <w:rPr>
          <w:rFonts w:asciiTheme="majorBidi" w:hAnsiTheme="majorBidi" w:cstheme="majorBidi"/>
        </w:rPr>
        <w:t xml:space="preserve">There is a dilemma for scholars interested in utopianism who apply for research funding as they work through the dialectic of openness and closure, the </w:t>
      </w:r>
      <w:r w:rsidRPr="00534DFD">
        <w:rPr>
          <w:rFonts w:asciiTheme="majorBidi" w:hAnsiTheme="majorBidi" w:cstheme="majorBidi"/>
          <w:i/>
          <w:iCs/>
        </w:rPr>
        <w:t>not-yet</w:t>
      </w:r>
      <w:r w:rsidRPr="00534DFD">
        <w:rPr>
          <w:rFonts w:asciiTheme="majorBidi" w:hAnsiTheme="majorBidi" w:cstheme="majorBidi"/>
        </w:rPr>
        <w:t xml:space="preserve"> and an </w:t>
      </w:r>
      <w:r w:rsidRPr="00534DFD">
        <w:rPr>
          <w:rFonts w:asciiTheme="majorBidi" w:hAnsiTheme="majorBidi" w:cstheme="majorBidi"/>
          <w:i/>
          <w:iCs/>
        </w:rPr>
        <w:t>apparently</w:t>
      </w:r>
      <w:r w:rsidRPr="00534DFD">
        <w:rPr>
          <w:rFonts w:asciiTheme="majorBidi" w:hAnsiTheme="majorBidi" w:cstheme="majorBidi"/>
        </w:rPr>
        <w:t xml:space="preserve"> insurmountable </w:t>
      </w:r>
      <w:r w:rsidRPr="00534DFD">
        <w:rPr>
          <w:rFonts w:asciiTheme="majorBidi" w:hAnsiTheme="majorBidi" w:cstheme="majorBidi"/>
          <w:i/>
          <w:iCs/>
        </w:rPr>
        <w:t>is</w:t>
      </w:r>
      <w:r w:rsidRPr="00534DFD">
        <w:rPr>
          <w:rFonts w:asciiTheme="majorBidi" w:hAnsiTheme="majorBidi" w:cstheme="majorBidi"/>
        </w:rPr>
        <w:t xml:space="preserve">. On one side, when used in the service of what </w:t>
      </w:r>
      <w:r w:rsidRPr="00393737">
        <w:rPr>
          <w:rFonts w:asciiTheme="majorBidi" w:hAnsiTheme="majorBidi" w:cstheme="majorBidi"/>
        </w:rPr>
        <w:t>Levitas</w:t>
      </w:r>
      <w:r w:rsidRPr="00534DFD">
        <w:rPr>
          <w:rFonts w:asciiTheme="majorBidi" w:hAnsiTheme="majorBidi" w:cstheme="majorBidi"/>
        </w:rPr>
        <w:t xml:space="preserve">, following Miguel </w:t>
      </w:r>
      <w:proofErr w:type="spellStart"/>
      <w:r w:rsidRPr="00534DFD">
        <w:rPr>
          <w:rFonts w:asciiTheme="majorBidi" w:hAnsiTheme="majorBidi" w:cstheme="majorBidi"/>
        </w:rPr>
        <w:t>Abensour</w:t>
      </w:r>
      <w:proofErr w:type="spellEnd"/>
      <w:r w:rsidRPr="00534DFD">
        <w:rPr>
          <w:rFonts w:asciiTheme="majorBidi" w:hAnsiTheme="majorBidi" w:cstheme="majorBidi"/>
        </w:rPr>
        <w:t>, terms the “education of desire”</w:t>
      </w:r>
      <w:r>
        <w:rPr>
          <w:rStyle w:val="EndnoteReference"/>
          <w:rFonts w:asciiTheme="majorBidi" w:hAnsiTheme="majorBidi" w:cstheme="majorBidi"/>
        </w:rPr>
        <w:endnoteReference w:id="26"/>
      </w:r>
      <w:r w:rsidRPr="00534DFD">
        <w:rPr>
          <w:rFonts w:asciiTheme="majorBidi" w:hAnsiTheme="majorBidi" w:cstheme="majorBidi"/>
        </w:rPr>
        <w:t xml:space="preserve"> research funding can (temporarily) mitigate academic precarity, provide Webb’s “breathing space” for critical thinking, and support and legitimate the community work of grassroots organi</w:t>
      </w:r>
      <w:r w:rsidR="00221A8F">
        <w:rPr>
          <w:rFonts w:asciiTheme="majorBidi" w:hAnsiTheme="majorBidi" w:cstheme="majorBidi"/>
        </w:rPr>
        <w:t>z</w:t>
      </w:r>
      <w:r w:rsidRPr="00534DFD">
        <w:rPr>
          <w:rFonts w:asciiTheme="majorBidi" w:hAnsiTheme="majorBidi" w:cstheme="majorBidi"/>
        </w:rPr>
        <w:t>ers in the face of bureaucratic hurdles.</w:t>
      </w:r>
      <w:r>
        <w:rPr>
          <w:rFonts w:asciiTheme="majorBidi" w:hAnsiTheme="majorBidi" w:cstheme="majorBidi"/>
        </w:rPr>
        <w:t xml:space="preserve"> Such support </w:t>
      </w:r>
      <w:r w:rsidR="00221A8F">
        <w:rPr>
          <w:rFonts w:asciiTheme="majorBidi" w:hAnsiTheme="majorBidi" w:cstheme="majorBidi"/>
        </w:rPr>
        <w:t>might</w:t>
      </w:r>
      <w:r>
        <w:rPr>
          <w:rFonts w:asciiTheme="majorBidi" w:hAnsiTheme="majorBidi" w:cstheme="majorBidi"/>
        </w:rPr>
        <w:t xml:space="preserve"> take the form of the provision of space or material resources for activities, while in terms of legitimation, participation in a project can demonstrate to a landlord or local authority both that an organi</w:t>
      </w:r>
      <w:r w:rsidR="00221A8F">
        <w:rPr>
          <w:rFonts w:asciiTheme="majorBidi" w:hAnsiTheme="majorBidi" w:cstheme="majorBidi"/>
        </w:rPr>
        <w:t>z</w:t>
      </w:r>
      <w:r>
        <w:rPr>
          <w:rFonts w:asciiTheme="majorBidi" w:hAnsiTheme="majorBidi" w:cstheme="majorBidi"/>
        </w:rPr>
        <w:t>ation is a going concern capable of attracting funding and that (</w:t>
      </w:r>
      <w:r>
        <w:rPr>
          <w:rFonts w:asciiTheme="majorBidi" w:hAnsiTheme="majorBidi" w:cstheme="majorBidi"/>
          <w:i/>
          <w:iCs/>
        </w:rPr>
        <w:t xml:space="preserve">pace </w:t>
      </w:r>
      <w:r>
        <w:rPr>
          <w:rFonts w:asciiTheme="majorBidi" w:hAnsiTheme="majorBidi" w:cstheme="majorBidi"/>
        </w:rPr>
        <w:t>the prestige economy) funders of a certain scope and calibre consider that organi</w:t>
      </w:r>
      <w:r w:rsidR="00221A8F">
        <w:rPr>
          <w:rFonts w:asciiTheme="majorBidi" w:hAnsiTheme="majorBidi" w:cstheme="majorBidi"/>
        </w:rPr>
        <w:t>z</w:t>
      </w:r>
      <w:r>
        <w:rPr>
          <w:rFonts w:asciiTheme="majorBidi" w:hAnsiTheme="majorBidi" w:cstheme="majorBidi"/>
        </w:rPr>
        <w:t>ation worth investment.</w:t>
      </w:r>
    </w:p>
    <w:p w14:paraId="334A4D4E" w14:textId="77777777" w:rsidR="00BF2543" w:rsidRDefault="00BF2543" w:rsidP="00BF2543">
      <w:pPr>
        <w:spacing w:line="480" w:lineRule="auto"/>
        <w:rPr>
          <w:rFonts w:asciiTheme="majorBidi" w:hAnsiTheme="majorBidi" w:cstheme="majorBidi"/>
        </w:rPr>
      </w:pPr>
    </w:p>
    <w:p w14:paraId="44848160" w14:textId="79898F52" w:rsidR="00BF2543" w:rsidRPr="00534DFD" w:rsidRDefault="00BF2543" w:rsidP="00BF2543">
      <w:pPr>
        <w:spacing w:line="480" w:lineRule="auto"/>
        <w:rPr>
          <w:rFonts w:asciiTheme="majorBidi" w:hAnsiTheme="majorBidi" w:cstheme="majorBidi"/>
        </w:rPr>
      </w:pPr>
      <w:r>
        <w:rPr>
          <w:rFonts w:asciiTheme="majorBidi" w:hAnsiTheme="majorBidi" w:cstheme="majorBidi"/>
        </w:rPr>
        <w:t>A</w:t>
      </w:r>
      <w:r w:rsidRPr="00534DFD">
        <w:rPr>
          <w:rFonts w:asciiTheme="majorBidi" w:hAnsiTheme="majorBidi" w:cstheme="majorBidi"/>
        </w:rPr>
        <w:t xml:space="preserve">s a </w:t>
      </w:r>
      <w:r>
        <w:rPr>
          <w:rFonts w:asciiTheme="majorBidi" w:hAnsiTheme="majorBidi" w:cstheme="majorBidi"/>
        </w:rPr>
        <w:t xml:space="preserve">self-reflexive </w:t>
      </w:r>
      <w:r w:rsidRPr="00534DFD">
        <w:rPr>
          <w:rFonts w:asciiTheme="majorBidi" w:hAnsiTheme="majorBidi" w:cstheme="majorBidi"/>
        </w:rPr>
        <w:t xml:space="preserve">hermeneutic method </w:t>
      </w:r>
      <w:r>
        <w:rPr>
          <w:rFonts w:asciiTheme="majorBidi" w:hAnsiTheme="majorBidi" w:cstheme="majorBidi"/>
        </w:rPr>
        <w:t>(</w:t>
      </w:r>
      <w:r w:rsidRPr="00534DFD">
        <w:rPr>
          <w:rFonts w:asciiTheme="majorBidi" w:hAnsiTheme="majorBidi" w:cstheme="majorBidi"/>
        </w:rPr>
        <w:t>which “reveals the desire that the world be otherwise within social theory itself”</w:t>
      </w:r>
      <w:r>
        <w:rPr>
          <w:rFonts w:asciiTheme="majorBidi" w:hAnsiTheme="majorBidi" w:cstheme="majorBidi"/>
        </w:rPr>
        <w:t>)</w:t>
      </w:r>
      <w:r>
        <w:rPr>
          <w:rStyle w:val="EndnoteReference"/>
          <w:rFonts w:asciiTheme="majorBidi" w:hAnsiTheme="majorBidi" w:cstheme="majorBidi"/>
        </w:rPr>
        <w:endnoteReference w:id="27"/>
      </w:r>
      <w:r w:rsidRPr="00534DFD">
        <w:rPr>
          <w:rFonts w:asciiTheme="majorBidi" w:hAnsiTheme="majorBidi" w:cstheme="majorBidi"/>
        </w:rPr>
        <w:t xml:space="preserve"> </w:t>
      </w:r>
      <w:r>
        <w:rPr>
          <w:rFonts w:asciiTheme="majorBidi" w:hAnsiTheme="majorBidi" w:cstheme="majorBidi"/>
        </w:rPr>
        <w:t xml:space="preserve">utopian thinking </w:t>
      </w:r>
      <w:r w:rsidRPr="00534DFD">
        <w:rPr>
          <w:rFonts w:asciiTheme="majorBidi" w:hAnsiTheme="majorBidi" w:cstheme="majorBidi"/>
        </w:rPr>
        <w:t xml:space="preserve">can help ensure projects are ethically aligned with the wellbeing of communities first and foremost, rather than the reputation and prestige of the awarded institution. </w:t>
      </w:r>
      <w:r>
        <w:rPr>
          <w:rFonts w:asciiTheme="majorBidi" w:hAnsiTheme="majorBidi" w:cstheme="majorBidi"/>
        </w:rPr>
        <w:t xml:space="preserve">For example, one paper presented at the Utopian Studies Society conference in Brighton discussed </w:t>
      </w:r>
      <w:r w:rsidR="00221A8F">
        <w:rPr>
          <w:rFonts w:asciiTheme="majorBidi" w:hAnsiTheme="majorBidi" w:cstheme="majorBidi"/>
        </w:rPr>
        <w:t>(</w:t>
      </w:r>
      <w:r>
        <w:rPr>
          <w:rFonts w:asciiTheme="majorBidi" w:hAnsiTheme="majorBidi" w:cstheme="majorBidi"/>
        </w:rPr>
        <w:t>in passing</w:t>
      </w:r>
      <w:r w:rsidR="00221A8F">
        <w:rPr>
          <w:rFonts w:asciiTheme="majorBidi" w:hAnsiTheme="majorBidi" w:cstheme="majorBidi"/>
        </w:rPr>
        <w:t>)</w:t>
      </w:r>
      <w:r>
        <w:rPr>
          <w:rFonts w:asciiTheme="majorBidi" w:hAnsiTheme="majorBidi" w:cstheme="majorBidi"/>
        </w:rPr>
        <w:t xml:space="preserve"> the inadequacy of the framework for research provided by </w:t>
      </w:r>
      <w:r w:rsidR="000D4CF2">
        <w:rPr>
          <w:rFonts w:asciiTheme="majorBidi" w:hAnsiTheme="majorBidi" w:cstheme="majorBidi"/>
        </w:rPr>
        <w:t>their</w:t>
      </w:r>
      <w:r>
        <w:rPr>
          <w:rFonts w:asciiTheme="majorBidi" w:hAnsiTheme="majorBidi" w:cstheme="majorBidi"/>
        </w:rPr>
        <w:t xml:space="preserve"> institutional ethics committee to ensuring the wellbeing of vulnerable people with whom the researcher was working, </w:t>
      </w:r>
      <w:r w:rsidR="00184C15">
        <w:rPr>
          <w:rFonts w:asciiTheme="majorBidi" w:hAnsiTheme="majorBidi" w:cstheme="majorBidi"/>
        </w:rPr>
        <w:t>in relation to</w:t>
      </w:r>
      <w:r>
        <w:rPr>
          <w:rFonts w:asciiTheme="majorBidi" w:hAnsiTheme="majorBidi" w:cstheme="majorBidi"/>
        </w:rPr>
        <w:t xml:space="preserve"> specific intimate </w:t>
      </w:r>
      <w:r w:rsidR="00184C15">
        <w:rPr>
          <w:rFonts w:asciiTheme="majorBidi" w:hAnsiTheme="majorBidi" w:cstheme="majorBidi"/>
        </w:rPr>
        <w:t xml:space="preserve">and personal </w:t>
      </w:r>
      <w:r>
        <w:rPr>
          <w:rFonts w:asciiTheme="majorBidi" w:hAnsiTheme="majorBidi" w:cstheme="majorBidi"/>
        </w:rPr>
        <w:t>issues. Mobilising utopian theory, the researcher was able to</w:t>
      </w:r>
      <w:r w:rsidR="00184C15">
        <w:rPr>
          <w:rFonts w:asciiTheme="majorBidi" w:hAnsiTheme="majorBidi" w:cstheme="majorBidi"/>
        </w:rPr>
        <w:t xml:space="preserve"> develop and</w:t>
      </w:r>
      <w:r>
        <w:rPr>
          <w:rFonts w:asciiTheme="majorBidi" w:hAnsiTheme="majorBidi" w:cstheme="majorBidi"/>
        </w:rPr>
        <w:t xml:space="preserve"> justify</w:t>
      </w:r>
      <w:r w:rsidR="00184C15">
        <w:rPr>
          <w:rFonts w:asciiTheme="majorBidi" w:hAnsiTheme="majorBidi" w:cstheme="majorBidi"/>
        </w:rPr>
        <w:t xml:space="preserve"> </w:t>
      </w:r>
      <w:r>
        <w:rPr>
          <w:rFonts w:asciiTheme="majorBidi" w:hAnsiTheme="majorBidi" w:cstheme="majorBidi"/>
        </w:rPr>
        <w:t xml:space="preserve">an approach that went beyond the level </w:t>
      </w:r>
      <w:r w:rsidR="000D4CF2">
        <w:rPr>
          <w:rFonts w:asciiTheme="majorBidi" w:hAnsiTheme="majorBidi" w:cstheme="majorBidi"/>
        </w:rPr>
        <w:t xml:space="preserve">of </w:t>
      </w:r>
      <w:r w:rsidR="00184C15">
        <w:rPr>
          <w:rFonts w:asciiTheme="majorBidi" w:hAnsiTheme="majorBidi" w:cstheme="majorBidi"/>
        </w:rPr>
        <w:t>“e</w:t>
      </w:r>
      <w:r>
        <w:rPr>
          <w:rFonts w:asciiTheme="majorBidi" w:hAnsiTheme="majorBidi" w:cstheme="majorBidi"/>
        </w:rPr>
        <w:t>thics compliance</w:t>
      </w:r>
      <w:r w:rsidR="00184C15">
        <w:rPr>
          <w:rFonts w:asciiTheme="majorBidi" w:hAnsiTheme="majorBidi" w:cstheme="majorBidi"/>
        </w:rPr>
        <w:t>”</w:t>
      </w:r>
      <w:r>
        <w:rPr>
          <w:rFonts w:asciiTheme="majorBidi" w:hAnsiTheme="majorBidi" w:cstheme="majorBidi"/>
        </w:rPr>
        <w:t xml:space="preserve"> to provide better interpersonal care by attending to the values and vulnerabilities of those with whom the researcher was working. For the researcher preparing for this work, considering </w:t>
      </w:r>
      <w:r w:rsidRPr="003F104F">
        <w:rPr>
          <w:rFonts w:asciiTheme="majorBidi" w:hAnsiTheme="majorBidi" w:cstheme="majorBidi"/>
        </w:rPr>
        <w:t>“exploratory projections of alternative values”</w:t>
      </w:r>
      <w:r w:rsidRPr="003F104F">
        <w:rPr>
          <w:rFonts w:asciiTheme="majorBidi" w:hAnsiTheme="majorBidi" w:cstheme="majorBidi"/>
          <w:vertAlign w:val="superscript"/>
        </w:rPr>
        <w:endnoteReference w:id="28"/>
      </w:r>
      <w:r>
        <w:rPr>
          <w:rFonts w:asciiTheme="majorBidi" w:hAnsiTheme="majorBidi" w:cstheme="majorBidi"/>
        </w:rPr>
        <w:t xml:space="preserve"> </w:t>
      </w:r>
      <w:r w:rsidRPr="0060725B">
        <w:rPr>
          <w:rFonts w:asciiTheme="majorBidi" w:hAnsiTheme="majorBidi" w:cstheme="majorBidi"/>
          <w:strike/>
          <w:highlight w:val="yellow"/>
        </w:rPr>
        <w:t>allowed them to make</w:t>
      </w:r>
      <w:r w:rsidR="0060725B">
        <w:rPr>
          <w:rFonts w:asciiTheme="majorBidi" w:hAnsiTheme="majorBidi" w:cstheme="majorBidi"/>
          <w:strike/>
          <w:highlight w:val="yellow"/>
        </w:rPr>
        <w:t xml:space="preserve"> </w:t>
      </w:r>
      <w:r w:rsidR="0060725B" w:rsidRPr="0060725B">
        <w:rPr>
          <w:rFonts w:asciiTheme="majorBidi" w:hAnsiTheme="majorBidi" w:cstheme="majorBidi"/>
          <w:highlight w:val="green"/>
        </w:rPr>
        <w:t>led to</w:t>
      </w:r>
      <w:r>
        <w:rPr>
          <w:rFonts w:asciiTheme="majorBidi" w:hAnsiTheme="majorBidi" w:cstheme="majorBidi"/>
        </w:rPr>
        <w:t xml:space="preserve"> </w:t>
      </w:r>
      <w:r w:rsidR="000D4CF2">
        <w:rPr>
          <w:rFonts w:asciiTheme="majorBidi" w:hAnsiTheme="majorBidi" w:cstheme="majorBidi"/>
        </w:rPr>
        <w:t xml:space="preserve">more </w:t>
      </w:r>
      <w:r>
        <w:rPr>
          <w:rFonts w:asciiTheme="majorBidi" w:hAnsiTheme="majorBidi" w:cstheme="majorBidi"/>
        </w:rPr>
        <w:t>ethical</w:t>
      </w:r>
      <w:r w:rsidR="00D354D6">
        <w:rPr>
          <w:rFonts w:asciiTheme="majorBidi" w:hAnsiTheme="majorBidi" w:cstheme="majorBidi"/>
        </w:rPr>
        <w:t>, utopian oriented</w:t>
      </w:r>
      <w:r>
        <w:rPr>
          <w:rFonts w:asciiTheme="majorBidi" w:hAnsiTheme="majorBidi" w:cstheme="majorBidi"/>
        </w:rPr>
        <w:t xml:space="preserve"> decisions.</w:t>
      </w:r>
    </w:p>
    <w:p w14:paraId="2A642A20" w14:textId="77777777" w:rsidR="00BF2543" w:rsidRDefault="00BF2543" w:rsidP="00BF2543">
      <w:pPr>
        <w:spacing w:line="480" w:lineRule="auto"/>
      </w:pPr>
    </w:p>
    <w:p w14:paraId="5FB0D6D4" w14:textId="1FC87F55" w:rsidR="00BF2543" w:rsidRDefault="00BF2543" w:rsidP="00BF2543">
      <w:pPr>
        <w:spacing w:line="480" w:lineRule="auto"/>
        <w:rPr>
          <w:rFonts w:asciiTheme="majorBidi" w:hAnsiTheme="majorBidi" w:cstheme="majorBidi"/>
          <w:color w:val="000000"/>
          <w:lang w:bidi="he-IL"/>
        </w:rPr>
      </w:pPr>
      <w:r>
        <w:rPr>
          <w:rFonts w:asciiTheme="majorBidi" w:hAnsiTheme="majorBidi" w:cstheme="majorBidi"/>
        </w:rPr>
        <w:t xml:space="preserve">Notwithstanding the ethical potential of utopianism, </w:t>
      </w:r>
      <w:r w:rsidRPr="00534DFD">
        <w:rPr>
          <w:rFonts w:asciiTheme="majorBidi" w:hAnsiTheme="majorBidi" w:cstheme="majorBidi"/>
        </w:rPr>
        <w:t xml:space="preserve">playing the funding game necessarily involves accepting its terms and promoting the discourse of excellence and the prestige economy of the academy. On the other side of the </w:t>
      </w:r>
      <w:r w:rsidR="00D354D6">
        <w:rPr>
          <w:rFonts w:asciiTheme="majorBidi" w:hAnsiTheme="majorBidi" w:cstheme="majorBidi"/>
        </w:rPr>
        <w:t xml:space="preserve">application </w:t>
      </w:r>
      <w:r w:rsidRPr="00534DFD">
        <w:rPr>
          <w:rFonts w:asciiTheme="majorBidi" w:hAnsiTheme="majorBidi" w:cstheme="majorBidi"/>
        </w:rPr>
        <w:t xml:space="preserve">dilemma, </w:t>
      </w:r>
      <w:r w:rsidR="00D354D6">
        <w:rPr>
          <w:rFonts w:asciiTheme="majorBidi" w:hAnsiTheme="majorBidi" w:cstheme="majorBidi"/>
        </w:rPr>
        <w:t>as potentially prestigious income streams funded</w:t>
      </w:r>
      <w:r w:rsidRPr="00534DFD">
        <w:rPr>
          <w:rFonts w:asciiTheme="majorBidi" w:hAnsiTheme="majorBidi" w:cstheme="majorBidi"/>
        </w:rPr>
        <w:t xml:space="preserve"> projects are ripe for recuperation by institutional powers, and t</w:t>
      </w:r>
      <w:r w:rsidRPr="00534DFD">
        <w:rPr>
          <w:rFonts w:asciiTheme="majorBidi" w:hAnsiTheme="majorBidi" w:cstheme="majorBidi"/>
          <w:color w:val="000000"/>
          <w:lang w:bidi="he-IL"/>
        </w:rPr>
        <w:t xml:space="preserve">here is always a risk with socially engaged or activist forms of research that a manager somewhere – either at university or funder level – will see an opportunity </w:t>
      </w:r>
      <w:r w:rsidRPr="0060725B">
        <w:rPr>
          <w:rFonts w:asciiTheme="majorBidi" w:hAnsiTheme="majorBidi" w:cstheme="majorBidi"/>
          <w:strike/>
          <w:color w:val="000000"/>
          <w:highlight w:val="yellow"/>
          <w:lang w:bidi="he-IL"/>
        </w:rPr>
        <w:t>for the institution</w:t>
      </w:r>
      <w:r w:rsidRPr="0060725B">
        <w:rPr>
          <w:rFonts w:asciiTheme="majorBidi" w:hAnsiTheme="majorBidi" w:cstheme="majorBidi"/>
          <w:strike/>
          <w:color w:val="000000"/>
          <w:lang w:bidi="he-IL"/>
        </w:rPr>
        <w:t xml:space="preserve"> </w:t>
      </w:r>
      <w:r w:rsidRPr="00534DFD">
        <w:rPr>
          <w:rFonts w:asciiTheme="majorBidi" w:hAnsiTheme="majorBidi" w:cstheme="majorBidi"/>
          <w:color w:val="000000"/>
          <w:lang w:bidi="he-IL"/>
        </w:rPr>
        <w:t xml:space="preserve">to “commodify and profit from, </w:t>
      </w:r>
      <w:r w:rsidRPr="007D4BC6">
        <w:rPr>
          <w:rFonts w:asciiTheme="majorBidi" w:hAnsiTheme="majorBidi" w:cstheme="majorBidi"/>
          <w:color w:val="000000"/>
          <w:lang w:bidi="he-IL"/>
        </w:rPr>
        <w:t xml:space="preserve">whilst hollowing out the impetus of,” any social movement, to quote Nadena </w:t>
      </w:r>
      <w:proofErr w:type="spellStart"/>
      <w:r w:rsidRPr="007D4BC6">
        <w:rPr>
          <w:rFonts w:asciiTheme="majorBidi" w:hAnsiTheme="majorBidi" w:cstheme="majorBidi"/>
          <w:color w:val="000000"/>
          <w:lang w:bidi="he-IL"/>
        </w:rPr>
        <w:t>Doh</w:t>
      </w:r>
      <w:r>
        <w:rPr>
          <w:rFonts w:asciiTheme="majorBidi" w:hAnsiTheme="majorBidi" w:cstheme="majorBidi"/>
          <w:color w:val="000000"/>
          <w:lang w:bidi="he-IL"/>
        </w:rPr>
        <w:t>a</w:t>
      </w:r>
      <w:r w:rsidRPr="007D4BC6">
        <w:rPr>
          <w:rFonts w:asciiTheme="majorBidi" w:hAnsiTheme="majorBidi" w:cstheme="majorBidi"/>
          <w:color w:val="000000"/>
          <w:lang w:bidi="he-IL"/>
        </w:rPr>
        <w:t>rty</w:t>
      </w:r>
      <w:proofErr w:type="spellEnd"/>
      <w:r w:rsidRPr="007D4BC6">
        <w:rPr>
          <w:rFonts w:asciiTheme="majorBidi" w:hAnsiTheme="majorBidi" w:cstheme="majorBidi"/>
          <w:color w:val="000000"/>
          <w:lang w:bidi="he-IL"/>
        </w:rPr>
        <w:t xml:space="preserve"> et al.</w:t>
      </w:r>
      <w:r w:rsidRPr="007D4BC6">
        <w:rPr>
          <w:rStyle w:val="EndnoteReference"/>
          <w:rFonts w:asciiTheme="majorBidi" w:hAnsiTheme="majorBidi" w:cstheme="majorBidi"/>
          <w:color w:val="000000"/>
          <w:lang w:bidi="he-IL"/>
        </w:rPr>
        <w:endnoteReference w:id="29"/>
      </w:r>
      <w:r>
        <w:rPr>
          <w:rFonts w:asciiTheme="majorBidi" w:hAnsiTheme="majorBidi" w:cstheme="majorBidi"/>
          <w:color w:val="000000"/>
          <w:lang w:bidi="he-IL"/>
        </w:rPr>
        <w:t xml:space="preserve"> </w:t>
      </w:r>
      <w:r w:rsidRPr="00534DFD">
        <w:rPr>
          <w:rFonts w:asciiTheme="majorBidi" w:hAnsiTheme="majorBidi" w:cstheme="majorBidi"/>
          <w:color w:val="000000"/>
          <w:lang w:bidi="he-IL"/>
        </w:rPr>
        <w:t>This is the closure by which the discourses of “excellence” and “prestige” bracket off academic work as the preserve of elite interests, contributing to the reproduction of the status quo.</w:t>
      </w:r>
      <w:r>
        <w:rPr>
          <w:rFonts w:asciiTheme="majorBidi" w:hAnsiTheme="majorBidi" w:cstheme="majorBidi"/>
          <w:color w:val="000000"/>
          <w:lang w:bidi="he-IL"/>
        </w:rPr>
        <w:t xml:space="preserve"> </w:t>
      </w:r>
    </w:p>
    <w:p w14:paraId="2B0A2868" w14:textId="17FAC47A" w:rsidR="00AB4755" w:rsidRDefault="00AB4755" w:rsidP="00BF2543">
      <w:pPr>
        <w:spacing w:line="480" w:lineRule="auto"/>
      </w:pPr>
    </w:p>
    <w:p w14:paraId="031C57CD" w14:textId="76B34D65" w:rsidR="00BF2543" w:rsidRPr="00BF2543" w:rsidRDefault="00D354D6" w:rsidP="00BF2543">
      <w:pPr>
        <w:pStyle w:val="Heading2"/>
        <w:spacing w:line="480" w:lineRule="auto"/>
        <w:rPr>
          <w:rFonts w:asciiTheme="majorBidi" w:hAnsiTheme="majorBidi"/>
        </w:rPr>
      </w:pPr>
      <w:r>
        <w:rPr>
          <w:rFonts w:asciiTheme="majorBidi" w:hAnsiTheme="majorBidi"/>
        </w:rPr>
        <w:t>Conditions of the given and politically utopian research</w:t>
      </w:r>
    </w:p>
    <w:p w14:paraId="2F6ECB52" w14:textId="487AC7F4" w:rsidR="00BF2543" w:rsidRPr="00BF2543" w:rsidRDefault="00BF2543" w:rsidP="00BF2543">
      <w:pPr>
        <w:spacing w:line="480" w:lineRule="auto"/>
        <w:rPr>
          <w:rFonts w:asciiTheme="majorBidi" w:hAnsiTheme="majorBidi" w:cstheme="majorBidi"/>
        </w:rPr>
      </w:pPr>
    </w:p>
    <w:p w14:paraId="0980E10E" w14:textId="682B937A" w:rsidR="00BF2543" w:rsidRDefault="00BF2543" w:rsidP="00BF2543">
      <w:pPr>
        <w:spacing w:line="480" w:lineRule="auto"/>
        <w:rPr>
          <w:rFonts w:asciiTheme="majorBidi" w:hAnsiTheme="majorBidi" w:cstheme="majorBidi"/>
        </w:rPr>
      </w:pPr>
      <w:r w:rsidRPr="00BF2543">
        <w:rPr>
          <w:rFonts w:asciiTheme="majorBidi" w:hAnsiTheme="majorBidi" w:cstheme="majorBidi"/>
        </w:rPr>
        <w:t xml:space="preserve">Utopian </w:t>
      </w:r>
      <w:r w:rsidR="00ED3D7C">
        <w:rPr>
          <w:rFonts w:asciiTheme="majorBidi" w:hAnsiTheme="majorBidi" w:cstheme="majorBidi"/>
        </w:rPr>
        <w:t>S</w:t>
      </w:r>
      <w:r w:rsidRPr="00BF2543">
        <w:rPr>
          <w:rFonts w:asciiTheme="majorBidi" w:hAnsiTheme="majorBidi" w:cstheme="majorBidi"/>
        </w:rPr>
        <w:t xml:space="preserve">tudies is </w:t>
      </w:r>
      <w:r w:rsidR="00335B8D">
        <w:rPr>
          <w:rFonts w:asciiTheme="majorBidi" w:hAnsiTheme="majorBidi" w:cstheme="majorBidi"/>
        </w:rPr>
        <w:t xml:space="preserve">as representative </w:t>
      </w:r>
      <w:r w:rsidR="00ED3D7C">
        <w:rPr>
          <w:rFonts w:asciiTheme="majorBidi" w:hAnsiTheme="majorBidi" w:cstheme="majorBidi"/>
        </w:rPr>
        <w:t xml:space="preserve">of the hierarchical shape of the academy </w:t>
      </w:r>
      <w:r w:rsidR="00335B8D">
        <w:rPr>
          <w:rFonts w:asciiTheme="majorBidi" w:hAnsiTheme="majorBidi" w:cstheme="majorBidi"/>
        </w:rPr>
        <w:t>as</w:t>
      </w:r>
      <w:r>
        <w:rPr>
          <w:rFonts w:asciiTheme="majorBidi" w:hAnsiTheme="majorBidi" w:cstheme="majorBidi"/>
        </w:rPr>
        <w:t xml:space="preserve"> any other</w:t>
      </w:r>
      <w:r w:rsidR="00335B8D">
        <w:rPr>
          <w:rFonts w:asciiTheme="majorBidi" w:hAnsiTheme="majorBidi" w:cstheme="majorBidi"/>
        </w:rPr>
        <w:t xml:space="preserve"> cross-disciplinary field</w:t>
      </w:r>
      <w:r w:rsidR="00ED3D7C">
        <w:rPr>
          <w:rFonts w:asciiTheme="majorBidi" w:hAnsiTheme="majorBidi" w:cstheme="majorBidi"/>
        </w:rPr>
        <w:t>, both at the individual level where researchers are finely graded by career stage and precarity, and at the institutional and national level</w:t>
      </w:r>
      <w:r>
        <w:rPr>
          <w:rFonts w:asciiTheme="majorBidi" w:hAnsiTheme="majorBidi" w:cstheme="majorBidi"/>
        </w:rPr>
        <w:t xml:space="preserve">. </w:t>
      </w:r>
      <w:r w:rsidR="00335B8D">
        <w:rPr>
          <w:rFonts w:asciiTheme="majorBidi" w:hAnsiTheme="majorBidi" w:cstheme="majorBidi"/>
        </w:rPr>
        <w:t>For example, i</w:t>
      </w:r>
      <w:r>
        <w:rPr>
          <w:rFonts w:asciiTheme="majorBidi" w:hAnsiTheme="majorBidi" w:cstheme="majorBidi"/>
        </w:rPr>
        <w:t xml:space="preserve">n the global North and in wealthier institutions </w:t>
      </w:r>
      <w:r w:rsidR="00335B8D">
        <w:rPr>
          <w:rFonts w:asciiTheme="majorBidi" w:hAnsiTheme="majorBidi" w:cstheme="majorBidi"/>
        </w:rPr>
        <w:t xml:space="preserve">Utopian Studies </w:t>
      </w:r>
      <w:r>
        <w:rPr>
          <w:rFonts w:asciiTheme="majorBidi" w:hAnsiTheme="majorBidi" w:cstheme="majorBidi"/>
        </w:rPr>
        <w:t>researchers continue to benefit from colonial</w:t>
      </w:r>
      <w:r w:rsidR="00335B8D">
        <w:rPr>
          <w:rFonts w:asciiTheme="majorBidi" w:hAnsiTheme="majorBidi" w:cstheme="majorBidi"/>
        </w:rPr>
        <w:t xml:space="preserve"> legacies</w:t>
      </w:r>
      <w:r>
        <w:rPr>
          <w:rFonts w:asciiTheme="majorBidi" w:hAnsiTheme="majorBidi" w:cstheme="majorBidi"/>
        </w:rPr>
        <w:t>. This includes</w:t>
      </w:r>
      <w:r w:rsidR="00335B8D">
        <w:rPr>
          <w:rFonts w:asciiTheme="majorBidi" w:hAnsiTheme="majorBidi" w:cstheme="majorBidi"/>
        </w:rPr>
        <w:t xml:space="preserve"> access to</w:t>
      </w:r>
      <w:r>
        <w:rPr>
          <w:rFonts w:asciiTheme="majorBidi" w:hAnsiTheme="majorBidi" w:cstheme="majorBidi"/>
        </w:rPr>
        <w:t xml:space="preserve"> institutional wealth and archival materials, access to paywalled research, </w:t>
      </w:r>
      <w:r w:rsidR="00AD59C5">
        <w:rPr>
          <w:rFonts w:asciiTheme="majorBidi" w:hAnsiTheme="majorBidi" w:cstheme="majorBidi"/>
        </w:rPr>
        <w:t xml:space="preserve">and </w:t>
      </w:r>
      <w:r w:rsidR="003303BD">
        <w:rPr>
          <w:rFonts w:asciiTheme="majorBidi" w:hAnsiTheme="majorBidi" w:cstheme="majorBidi"/>
        </w:rPr>
        <w:t xml:space="preserve">travel and networking opportunities from which </w:t>
      </w:r>
      <w:r w:rsidR="00AD59C5">
        <w:rPr>
          <w:rFonts w:asciiTheme="majorBidi" w:hAnsiTheme="majorBidi" w:cstheme="majorBidi"/>
        </w:rPr>
        <w:t>citizens of the global South are</w:t>
      </w:r>
      <w:r w:rsidR="003303BD">
        <w:rPr>
          <w:rFonts w:asciiTheme="majorBidi" w:hAnsiTheme="majorBidi" w:cstheme="majorBidi"/>
        </w:rPr>
        <w:t xml:space="preserve"> </w:t>
      </w:r>
      <w:r w:rsidR="00AD59C5">
        <w:rPr>
          <w:rFonts w:asciiTheme="majorBidi" w:hAnsiTheme="majorBidi" w:cstheme="majorBidi"/>
        </w:rPr>
        <w:t xml:space="preserve">largely </w:t>
      </w:r>
      <w:r w:rsidR="003303BD">
        <w:rPr>
          <w:rFonts w:asciiTheme="majorBidi" w:hAnsiTheme="majorBidi" w:cstheme="majorBidi"/>
        </w:rPr>
        <w:t>excluded</w:t>
      </w:r>
      <w:r w:rsidR="00AD59C5">
        <w:rPr>
          <w:rFonts w:asciiTheme="majorBidi" w:hAnsiTheme="majorBidi" w:cstheme="majorBidi"/>
        </w:rPr>
        <w:t xml:space="preserve"> by </w:t>
      </w:r>
      <w:r w:rsidR="00ED3D7C">
        <w:rPr>
          <w:rFonts w:asciiTheme="majorBidi" w:hAnsiTheme="majorBidi" w:cstheme="majorBidi"/>
        </w:rPr>
        <w:t xml:space="preserve">ever harsher </w:t>
      </w:r>
      <w:r w:rsidR="000D4CF2">
        <w:rPr>
          <w:rFonts w:asciiTheme="majorBidi" w:hAnsiTheme="majorBidi" w:cstheme="majorBidi"/>
        </w:rPr>
        <w:t xml:space="preserve">and </w:t>
      </w:r>
      <w:r w:rsidR="0060725B" w:rsidRPr="0060725B">
        <w:rPr>
          <w:rFonts w:asciiTheme="majorBidi" w:hAnsiTheme="majorBidi" w:cstheme="majorBidi"/>
          <w:highlight w:val="green"/>
        </w:rPr>
        <w:t>more</w:t>
      </w:r>
      <w:r w:rsidR="0060725B">
        <w:rPr>
          <w:rFonts w:asciiTheme="majorBidi" w:hAnsiTheme="majorBidi" w:cstheme="majorBidi"/>
        </w:rPr>
        <w:t xml:space="preserve"> </w:t>
      </w:r>
      <w:r w:rsidR="000D4CF2">
        <w:rPr>
          <w:rFonts w:asciiTheme="majorBidi" w:hAnsiTheme="majorBidi" w:cstheme="majorBidi"/>
        </w:rPr>
        <w:t xml:space="preserve">violent </w:t>
      </w:r>
      <w:r w:rsidR="00AD59C5">
        <w:rPr>
          <w:rFonts w:asciiTheme="majorBidi" w:hAnsiTheme="majorBidi" w:cstheme="majorBidi"/>
        </w:rPr>
        <w:t>border regimes.</w:t>
      </w:r>
      <w:r w:rsidR="003303BD">
        <w:rPr>
          <w:rFonts w:asciiTheme="majorBidi" w:hAnsiTheme="majorBidi" w:cstheme="majorBidi"/>
        </w:rPr>
        <w:t xml:space="preserve"> </w:t>
      </w:r>
      <w:r w:rsidR="00436394">
        <w:rPr>
          <w:rFonts w:asciiTheme="majorBidi" w:hAnsiTheme="majorBidi" w:cstheme="majorBidi"/>
        </w:rPr>
        <w:t xml:space="preserve">Many </w:t>
      </w:r>
      <w:r w:rsidR="00AD59C5">
        <w:rPr>
          <w:rFonts w:asciiTheme="majorBidi" w:hAnsiTheme="majorBidi" w:cstheme="majorBidi"/>
        </w:rPr>
        <w:t>Utopian Studies scholars</w:t>
      </w:r>
      <w:r>
        <w:rPr>
          <w:rFonts w:asciiTheme="majorBidi" w:hAnsiTheme="majorBidi" w:cstheme="majorBidi"/>
        </w:rPr>
        <w:t xml:space="preserve"> </w:t>
      </w:r>
      <w:r w:rsidR="00AD59C5">
        <w:rPr>
          <w:rFonts w:asciiTheme="majorBidi" w:hAnsiTheme="majorBidi" w:cstheme="majorBidi"/>
        </w:rPr>
        <w:t xml:space="preserve">also </w:t>
      </w:r>
      <w:r>
        <w:rPr>
          <w:rFonts w:asciiTheme="majorBidi" w:hAnsiTheme="majorBidi" w:cstheme="majorBidi"/>
        </w:rPr>
        <w:t xml:space="preserve">teach in disciplines </w:t>
      </w:r>
      <w:r w:rsidR="00ED3D7C">
        <w:rPr>
          <w:rFonts w:asciiTheme="majorBidi" w:hAnsiTheme="majorBidi" w:cstheme="majorBidi"/>
        </w:rPr>
        <w:t>such as Literature, History</w:t>
      </w:r>
      <w:r w:rsidR="00436394">
        <w:rPr>
          <w:rFonts w:asciiTheme="majorBidi" w:hAnsiTheme="majorBidi" w:cstheme="majorBidi"/>
        </w:rPr>
        <w:t xml:space="preserve"> and</w:t>
      </w:r>
      <w:r w:rsidR="00ED3D7C">
        <w:rPr>
          <w:rFonts w:asciiTheme="majorBidi" w:hAnsiTheme="majorBidi" w:cstheme="majorBidi"/>
        </w:rPr>
        <w:t xml:space="preserve"> </w:t>
      </w:r>
      <w:r w:rsidR="00B00A11">
        <w:rPr>
          <w:rFonts w:asciiTheme="majorBidi" w:hAnsiTheme="majorBidi" w:cstheme="majorBidi"/>
        </w:rPr>
        <w:t>Philosophy</w:t>
      </w:r>
      <w:r w:rsidR="00ED3D7C">
        <w:rPr>
          <w:rFonts w:asciiTheme="majorBidi" w:hAnsiTheme="majorBidi" w:cstheme="majorBidi"/>
        </w:rPr>
        <w:t xml:space="preserve"> whose histories have been</w:t>
      </w:r>
      <w:r>
        <w:rPr>
          <w:rFonts w:asciiTheme="majorBidi" w:hAnsiTheme="majorBidi" w:cstheme="majorBidi"/>
        </w:rPr>
        <w:t xml:space="preserve"> deeply embedded in colonial projects.</w:t>
      </w:r>
      <w:r>
        <w:rPr>
          <w:rStyle w:val="EndnoteReference"/>
          <w:rFonts w:asciiTheme="majorBidi" w:hAnsiTheme="majorBidi" w:cstheme="majorBidi"/>
        </w:rPr>
        <w:endnoteReference w:id="30"/>
      </w:r>
      <w:r>
        <w:rPr>
          <w:rFonts w:asciiTheme="majorBidi" w:hAnsiTheme="majorBidi" w:cstheme="majorBidi"/>
        </w:rPr>
        <w:t xml:space="preserve"> </w:t>
      </w:r>
      <w:r w:rsidR="00ED3D7C">
        <w:rPr>
          <w:rFonts w:asciiTheme="majorBidi" w:hAnsiTheme="majorBidi" w:cstheme="majorBidi"/>
        </w:rPr>
        <w:t>Indeed,</w:t>
      </w:r>
      <w:r w:rsidR="0000351E">
        <w:rPr>
          <w:rFonts w:asciiTheme="majorBidi" w:hAnsiTheme="majorBidi" w:cstheme="majorBidi"/>
        </w:rPr>
        <w:t xml:space="preserve"> the historical canon of western utopian literature is itself part of th</w:t>
      </w:r>
      <w:r w:rsidR="00ED3D7C">
        <w:rPr>
          <w:rFonts w:asciiTheme="majorBidi" w:hAnsiTheme="majorBidi" w:cstheme="majorBidi"/>
        </w:rPr>
        <w:t xml:space="preserve">is </w:t>
      </w:r>
      <w:r w:rsidR="0000351E">
        <w:rPr>
          <w:rFonts w:asciiTheme="majorBidi" w:hAnsiTheme="majorBidi" w:cstheme="majorBidi"/>
        </w:rPr>
        <w:t xml:space="preserve">colonial </w:t>
      </w:r>
      <w:r w:rsidR="00ED3D7C">
        <w:rPr>
          <w:rFonts w:asciiTheme="majorBidi" w:hAnsiTheme="majorBidi" w:cstheme="majorBidi"/>
        </w:rPr>
        <w:t>history</w:t>
      </w:r>
      <w:r w:rsidR="0000351E">
        <w:rPr>
          <w:rFonts w:asciiTheme="majorBidi" w:hAnsiTheme="majorBidi" w:cstheme="majorBidi"/>
        </w:rPr>
        <w:t>.</w:t>
      </w:r>
      <w:r w:rsidR="00BF5230">
        <w:rPr>
          <w:rStyle w:val="EndnoteReference"/>
          <w:rFonts w:asciiTheme="majorBidi" w:hAnsiTheme="majorBidi" w:cstheme="majorBidi"/>
        </w:rPr>
        <w:endnoteReference w:id="31"/>
      </w:r>
      <w:r w:rsidR="0000351E">
        <w:rPr>
          <w:rFonts w:asciiTheme="majorBidi" w:hAnsiTheme="majorBidi" w:cstheme="majorBidi"/>
        </w:rPr>
        <w:t xml:space="preserve"> Like any other field, Utopian Studies can and should develop critical approaches to </w:t>
      </w:r>
      <w:r w:rsidR="00335B8D">
        <w:rPr>
          <w:rFonts w:asciiTheme="majorBidi" w:hAnsiTheme="majorBidi" w:cstheme="majorBidi"/>
        </w:rPr>
        <w:t>its own</w:t>
      </w:r>
      <w:r w:rsidR="0000351E">
        <w:rPr>
          <w:rFonts w:asciiTheme="majorBidi" w:hAnsiTheme="majorBidi" w:cstheme="majorBidi"/>
        </w:rPr>
        <w:t xml:space="preserve"> history, its objects of study and </w:t>
      </w:r>
      <w:r w:rsidR="00335B8D">
        <w:rPr>
          <w:rFonts w:asciiTheme="majorBidi" w:hAnsiTheme="majorBidi" w:cstheme="majorBidi"/>
        </w:rPr>
        <w:t>its</w:t>
      </w:r>
      <w:r w:rsidR="0000351E">
        <w:rPr>
          <w:rFonts w:asciiTheme="majorBidi" w:hAnsiTheme="majorBidi" w:cstheme="majorBidi"/>
        </w:rPr>
        <w:t xml:space="preserve"> role in reproducing canonical structures that fail to represent the full global history of utopian thinking. </w:t>
      </w:r>
      <w:r w:rsidR="000D4CF2">
        <w:rPr>
          <w:rFonts w:asciiTheme="majorBidi" w:hAnsiTheme="majorBidi" w:cstheme="majorBidi"/>
        </w:rPr>
        <w:t>Moreover, as</w:t>
      </w:r>
      <w:r w:rsidR="0000351E">
        <w:rPr>
          <w:rFonts w:asciiTheme="majorBidi" w:hAnsiTheme="majorBidi" w:cstheme="majorBidi"/>
        </w:rPr>
        <w:t xml:space="preserve"> Caroline Edwards suggest</w:t>
      </w:r>
      <w:r w:rsidR="00A25087">
        <w:rPr>
          <w:rFonts w:asciiTheme="majorBidi" w:hAnsiTheme="majorBidi" w:cstheme="majorBidi"/>
        </w:rPr>
        <w:t xml:space="preserve">s in this issue of </w:t>
      </w:r>
      <w:r w:rsidR="00A25087" w:rsidRPr="00A25087">
        <w:rPr>
          <w:rFonts w:asciiTheme="majorBidi" w:hAnsiTheme="majorBidi" w:cstheme="majorBidi"/>
          <w:i/>
          <w:iCs/>
        </w:rPr>
        <w:t>Utopian Studies</w:t>
      </w:r>
      <w:r w:rsidR="0000351E">
        <w:rPr>
          <w:rFonts w:asciiTheme="majorBidi" w:hAnsiTheme="majorBidi" w:cstheme="majorBidi"/>
        </w:rPr>
        <w:t xml:space="preserve">, we </w:t>
      </w:r>
      <w:r w:rsidR="00BF5230">
        <w:rPr>
          <w:rFonts w:asciiTheme="majorBidi" w:hAnsiTheme="majorBidi" w:cstheme="majorBidi"/>
        </w:rPr>
        <w:t xml:space="preserve">should </w:t>
      </w:r>
      <w:r w:rsidR="00AD59C5">
        <w:rPr>
          <w:rFonts w:asciiTheme="majorBidi" w:hAnsiTheme="majorBidi" w:cstheme="majorBidi"/>
        </w:rPr>
        <w:t xml:space="preserve">also </w:t>
      </w:r>
      <w:r w:rsidR="00BF5230">
        <w:rPr>
          <w:rFonts w:asciiTheme="majorBidi" w:hAnsiTheme="majorBidi" w:cstheme="majorBidi"/>
        </w:rPr>
        <w:t xml:space="preserve">be </w:t>
      </w:r>
      <w:r w:rsidR="0000351E">
        <w:rPr>
          <w:rFonts w:asciiTheme="majorBidi" w:hAnsiTheme="majorBidi" w:cstheme="majorBidi"/>
        </w:rPr>
        <w:t>think</w:t>
      </w:r>
      <w:r w:rsidR="00BF5230">
        <w:rPr>
          <w:rFonts w:asciiTheme="majorBidi" w:hAnsiTheme="majorBidi" w:cstheme="majorBidi"/>
        </w:rPr>
        <w:t>ing</w:t>
      </w:r>
      <w:r w:rsidR="0000351E">
        <w:rPr>
          <w:rFonts w:asciiTheme="majorBidi" w:hAnsiTheme="majorBidi" w:cstheme="majorBidi"/>
        </w:rPr>
        <w:t xml:space="preserve"> long and hard about </w:t>
      </w:r>
      <w:r w:rsidR="00BF5230">
        <w:rPr>
          <w:rFonts w:asciiTheme="majorBidi" w:hAnsiTheme="majorBidi" w:cstheme="majorBidi"/>
        </w:rPr>
        <w:t xml:space="preserve">the relatively low levels of diversity among researchers in the </w:t>
      </w:r>
      <w:r w:rsidR="0000351E">
        <w:rPr>
          <w:rFonts w:asciiTheme="majorBidi" w:hAnsiTheme="majorBidi" w:cstheme="majorBidi"/>
        </w:rPr>
        <w:t>field.</w:t>
      </w:r>
    </w:p>
    <w:p w14:paraId="4951C9ED" w14:textId="61BC7598" w:rsidR="00CE55E6" w:rsidRDefault="00CE55E6" w:rsidP="00BF2543">
      <w:pPr>
        <w:spacing w:line="480" w:lineRule="auto"/>
        <w:rPr>
          <w:rFonts w:asciiTheme="majorBidi" w:hAnsiTheme="majorBidi" w:cstheme="majorBidi"/>
        </w:rPr>
      </w:pPr>
    </w:p>
    <w:p w14:paraId="648959AA" w14:textId="77777777" w:rsidR="00F95FF4" w:rsidRDefault="00CE55E6" w:rsidP="00BF2543">
      <w:pPr>
        <w:spacing w:line="480" w:lineRule="auto"/>
        <w:rPr>
          <w:rFonts w:asciiTheme="majorBidi" w:hAnsiTheme="majorBidi" w:cstheme="majorBidi"/>
        </w:rPr>
      </w:pPr>
      <w:r>
        <w:rPr>
          <w:rFonts w:asciiTheme="majorBidi" w:hAnsiTheme="majorBidi" w:cstheme="majorBidi"/>
        </w:rPr>
        <w:t xml:space="preserve">Where Utopian Studies has an advantage over </w:t>
      </w:r>
      <w:r w:rsidR="00335B8D">
        <w:rPr>
          <w:rFonts w:asciiTheme="majorBidi" w:hAnsiTheme="majorBidi" w:cstheme="majorBidi"/>
        </w:rPr>
        <w:t xml:space="preserve">many </w:t>
      </w:r>
      <w:r>
        <w:rPr>
          <w:rFonts w:asciiTheme="majorBidi" w:hAnsiTheme="majorBidi" w:cstheme="majorBidi"/>
        </w:rPr>
        <w:t xml:space="preserve">other fields engaging in questions </w:t>
      </w:r>
      <w:r w:rsidR="00A25087">
        <w:rPr>
          <w:rFonts w:asciiTheme="majorBidi" w:hAnsiTheme="majorBidi" w:cstheme="majorBidi"/>
        </w:rPr>
        <w:t xml:space="preserve">around </w:t>
      </w:r>
      <w:r>
        <w:rPr>
          <w:rFonts w:asciiTheme="majorBidi" w:hAnsiTheme="majorBidi" w:cstheme="majorBidi"/>
        </w:rPr>
        <w:t xml:space="preserve">inequalities, decolonisation, and complicity in the neoliberal academy is that the utopian method </w:t>
      </w:r>
      <w:r w:rsidR="00A25087">
        <w:rPr>
          <w:rFonts w:asciiTheme="majorBidi" w:hAnsiTheme="majorBidi" w:cstheme="majorBidi"/>
        </w:rPr>
        <w:t>provides a means for interrogating the relationship between its own theory and the practice of its research within the structures of the inegalitarian academy.</w:t>
      </w:r>
      <w:r w:rsidR="00335B8D">
        <w:rPr>
          <w:rFonts w:asciiTheme="majorBidi" w:hAnsiTheme="majorBidi" w:cstheme="majorBidi"/>
        </w:rPr>
        <w:t xml:space="preserve"> </w:t>
      </w:r>
      <w:r w:rsidR="00E75182">
        <w:rPr>
          <w:rFonts w:asciiTheme="majorBidi" w:hAnsiTheme="majorBidi" w:cstheme="majorBidi"/>
          <w:color w:val="000000"/>
          <w:lang w:bidi="he-IL"/>
        </w:rPr>
        <w:t>I</w:t>
      </w:r>
      <w:r w:rsidR="00E75182" w:rsidRPr="00534DFD">
        <w:rPr>
          <w:rFonts w:asciiTheme="majorBidi" w:hAnsiTheme="majorBidi" w:cstheme="majorBidi"/>
          <w:color w:val="000000"/>
          <w:lang w:bidi="he-IL"/>
        </w:rPr>
        <w:t>n Levitas’s words, “utopian theory… specifically addresses utopia’s double face as projection into the future of current dilemmas and potential future offering a critical perspective on the present</w:t>
      </w:r>
      <w:r w:rsidR="00E75182">
        <w:rPr>
          <w:rFonts w:asciiTheme="majorBidi" w:hAnsiTheme="majorBidi" w:cstheme="majorBidi"/>
          <w:color w:val="000000"/>
          <w:lang w:bidi="he-IL"/>
        </w:rPr>
        <w:t>.</w:t>
      </w:r>
      <w:r w:rsidR="00E75182" w:rsidRPr="00534DFD">
        <w:rPr>
          <w:rFonts w:asciiTheme="majorBidi" w:hAnsiTheme="majorBidi" w:cstheme="majorBidi"/>
          <w:color w:val="000000"/>
          <w:lang w:bidi="he-IL"/>
        </w:rPr>
        <w:t>”</w:t>
      </w:r>
      <w:r w:rsidR="00E75182">
        <w:rPr>
          <w:rStyle w:val="EndnoteReference"/>
          <w:rFonts w:asciiTheme="majorBidi" w:hAnsiTheme="majorBidi" w:cstheme="majorBidi"/>
          <w:color w:val="000000"/>
          <w:lang w:bidi="he-IL"/>
        </w:rPr>
        <w:endnoteReference w:id="32"/>
      </w:r>
      <w:r w:rsidR="00E75182">
        <w:rPr>
          <w:rFonts w:asciiTheme="majorBidi" w:hAnsiTheme="majorBidi" w:cstheme="majorBidi"/>
          <w:color w:val="000000"/>
          <w:lang w:bidi="he-IL"/>
        </w:rPr>
        <w:t xml:space="preserve"> As </w:t>
      </w:r>
      <w:r w:rsidR="00335B8D">
        <w:rPr>
          <w:rFonts w:asciiTheme="majorBidi" w:hAnsiTheme="majorBidi" w:cstheme="majorBidi"/>
        </w:rPr>
        <w:t xml:space="preserve">I </w:t>
      </w:r>
      <w:r w:rsidR="00177C4D">
        <w:rPr>
          <w:rFonts w:asciiTheme="majorBidi" w:hAnsiTheme="majorBidi" w:cstheme="majorBidi"/>
        </w:rPr>
        <w:t xml:space="preserve">have </w:t>
      </w:r>
      <w:r w:rsidR="00335B8D">
        <w:rPr>
          <w:rFonts w:asciiTheme="majorBidi" w:hAnsiTheme="majorBidi" w:cstheme="majorBidi"/>
        </w:rPr>
        <w:t>suggested</w:t>
      </w:r>
      <w:r w:rsidR="00E75182">
        <w:rPr>
          <w:rFonts w:asciiTheme="majorBidi" w:hAnsiTheme="majorBidi" w:cstheme="majorBidi"/>
        </w:rPr>
        <w:t>,</w:t>
      </w:r>
      <w:r w:rsidR="00335B8D">
        <w:rPr>
          <w:rFonts w:asciiTheme="majorBidi" w:hAnsiTheme="majorBidi" w:cstheme="majorBidi"/>
        </w:rPr>
        <w:t xml:space="preserve"> </w:t>
      </w:r>
      <w:r w:rsidR="00BF5230">
        <w:rPr>
          <w:rFonts w:asciiTheme="majorBidi" w:hAnsiTheme="majorBidi" w:cstheme="majorBidi"/>
        </w:rPr>
        <w:t xml:space="preserve">utopian studies scholarship can be self-reflexively critical of its engagements with the social present, and simultaneously oriented toward future social relations. </w:t>
      </w:r>
      <w:r w:rsidR="00E75182">
        <w:rPr>
          <w:rFonts w:asciiTheme="majorBidi" w:hAnsiTheme="majorBidi" w:cstheme="majorBidi"/>
        </w:rPr>
        <w:t>To do so effectively and in an ethical fashion requires the researcher to consider their own situatedness vis-à-vis both the academic sector and the wider social totality. This means considering the psychological effects of working within a deeply hierarchical sector</w:t>
      </w:r>
      <w:r w:rsidR="00307A45">
        <w:rPr>
          <w:rFonts w:asciiTheme="majorBidi" w:hAnsiTheme="majorBidi" w:cstheme="majorBidi"/>
        </w:rPr>
        <w:t>, our own relationship to the prestige economy of Higher Education, and our motivations whenever we apply for additional resources.</w:t>
      </w:r>
      <w:r w:rsidR="00307A45">
        <w:rPr>
          <w:rStyle w:val="EndnoteReference"/>
          <w:rFonts w:asciiTheme="majorBidi" w:hAnsiTheme="majorBidi" w:cstheme="majorBidi"/>
        </w:rPr>
        <w:endnoteReference w:id="33"/>
      </w:r>
    </w:p>
    <w:p w14:paraId="6882E982" w14:textId="77777777" w:rsidR="00F95FF4" w:rsidRDefault="00F95FF4" w:rsidP="00BF2543">
      <w:pPr>
        <w:spacing w:line="480" w:lineRule="auto"/>
        <w:rPr>
          <w:rFonts w:asciiTheme="majorBidi" w:hAnsiTheme="majorBidi" w:cstheme="majorBidi"/>
        </w:rPr>
      </w:pPr>
    </w:p>
    <w:p w14:paraId="06CBA54F" w14:textId="163D5D8F" w:rsidR="00B71403" w:rsidRDefault="00307A45" w:rsidP="00B71403">
      <w:pPr>
        <w:spacing w:line="480" w:lineRule="auto"/>
        <w:rPr>
          <w:rFonts w:asciiTheme="majorBidi" w:hAnsiTheme="majorBidi" w:cstheme="majorBidi"/>
        </w:rPr>
      </w:pPr>
      <w:r>
        <w:rPr>
          <w:rFonts w:asciiTheme="majorBidi" w:hAnsiTheme="majorBidi" w:cstheme="majorBidi"/>
        </w:rPr>
        <w:t>Whe</w:t>
      </w:r>
      <w:r w:rsidR="00F95FF4">
        <w:rPr>
          <w:rFonts w:asciiTheme="majorBidi" w:hAnsiTheme="majorBidi" w:cstheme="majorBidi"/>
        </w:rPr>
        <w:t>n</w:t>
      </w:r>
      <w:r>
        <w:rPr>
          <w:rFonts w:asciiTheme="majorBidi" w:hAnsiTheme="majorBidi" w:cstheme="majorBidi"/>
        </w:rPr>
        <w:t xml:space="preserve"> </w:t>
      </w:r>
      <w:r w:rsidR="00F95FF4">
        <w:rPr>
          <w:rFonts w:asciiTheme="majorBidi" w:hAnsiTheme="majorBidi" w:cstheme="majorBidi"/>
        </w:rPr>
        <w:t>research</w:t>
      </w:r>
      <w:r>
        <w:rPr>
          <w:rFonts w:asciiTheme="majorBidi" w:hAnsiTheme="majorBidi" w:cstheme="majorBidi"/>
        </w:rPr>
        <w:t xml:space="preserve"> funding operates on a model defined by scarcity</w:t>
      </w:r>
      <w:r w:rsidR="00BC13E7">
        <w:rPr>
          <w:rFonts w:asciiTheme="majorBidi" w:hAnsiTheme="majorBidi" w:cstheme="majorBidi"/>
        </w:rPr>
        <w:t xml:space="preserve"> </w:t>
      </w:r>
      <w:r w:rsidR="00ED3D7C">
        <w:rPr>
          <w:rFonts w:asciiTheme="majorBidi" w:hAnsiTheme="majorBidi" w:cstheme="majorBidi"/>
        </w:rPr>
        <w:t>requir</w:t>
      </w:r>
      <w:r w:rsidR="00BC13E7">
        <w:rPr>
          <w:rFonts w:asciiTheme="majorBidi" w:hAnsiTheme="majorBidi" w:cstheme="majorBidi"/>
        </w:rPr>
        <w:t>ing</w:t>
      </w:r>
      <w:r w:rsidR="00ED3D7C">
        <w:rPr>
          <w:rFonts w:asciiTheme="majorBidi" w:hAnsiTheme="majorBidi" w:cstheme="majorBidi"/>
        </w:rPr>
        <w:t xml:space="preserve"> luck, skill, and insider knowledge to navigate, it can be tempting to treat </w:t>
      </w:r>
      <w:r w:rsidR="00AE3316">
        <w:rPr>
          <w:rFonts w:asciiTheme="majorBidi" w:hAnsiTheme="majorBidi" w:cstheme="majorBidi"/>
        </w:rPr>
        <w:t>the elusive and mysterious goal of “academic excellence” as</w:t>
      </w:r>
      <w:r w:rsidR="00ED3D7C">
        <w:rPr>
          <w:rFonts w:asciiTheme="majorBidi" w:hAnsiTheme="majorBidi" w:cstheme="majorBidi"/>
        </w:rPr>
        <w:t xml:space="preserve"> a high-stakes, winner-takes-all game</w:t>
      </w:r>
      <w:r w:rsidR="00177C4D">
        <w:rPr>
          <w:rFonts w:asciiTheme="majorBidi" w:hAnsiTheme="majorBidi" w:cstheme="majorBidi"/>
        </w:rPr>
        <w:t>.</w:t>
      </w:r>
      <w:r w:rsidR="00ED3D7C">
        <w:rPr>
          <w:rFonts w:asciiTheme="majorBidi" w:hAnsiTheme="majorBidi" w:cstheme="majorBidi"/>
        </w:rPr>
        <w:t xml:space="preserve"> </w:t>
      </w:r>
      <w:r w:rsidR="006E4D76">
        <w:rPr>
          <w:rFonts w:asciiTheme="majorBidi" w:hAnsiTheme="majorBidi" w:cstheme="majorBidi"/>
        </w:rPr>
        <w:t>The aim</w:t>
      </w:r>
      <w:r w:rsidR="00B71403">
        <w:rPr>
          <w:rFonts w:asciiTheme="majorBidi" w:hAnsiTheme="majorBidi" w:cstheme="majorBidi"/>
        </w:rPr>
        <w:t xml:space="preserve"> </w:t>
      </w:r>
      <w:r w:rsidR="006E4D76">
        <w:rPr>
          <w:rFonts w:asciiTheme="majorBidi" w:hAnsiTheme="majorBidi" w:cstheme="majorBidi"/>
        </w:rPr>
        <w:t xml:space="preserve">is to secure one’s employment against threats of precarity and to gain in status and prestige. </w:t>
      </w:r>
      <w:r w:rsidR="00B71403">
        <w:rPr>
          <w:rFonts w:asciiTheme="majorBidi" w:hAnsiTheme="majorBidi" w:cstheme="majorBidi"/>
        </w:rPr>
        <w:t xml:space="preserve">External funding is </w:t>
      </w:r>
      <w:r w:rsidR="00AE3316">
        <w:rPr>
          <w:rFonts w:asciiTheme="majorBidi" w:hAnsiTheme="majorBidi" w:cstheme="majorBidi"/>
        </w:rPr>
        <w:t>a coveted</w:t>
      </w:r>
      <w:r w:rsidR="00B71403">
        <w:rPr>
          <w:rFonts w:asciiTheme="majorBidi" w:hAnsiTheme="majorBidi" w:cstheme="majorBidi"/>
        </w:rPr>
        <w:t xml:space="preserve"> ladder</w:t>
      </w:r>
      <w:r w:rsidR="00AE3316">
        <w:rPr>
          <w:rFonts w:asciiTheme="majorBidi" w:hAnsiTheme="majorBidi" w:cstheme="majorBidi"/>
        </w:rPr>
        <w:t xml:space="preserve"> </w:t>
      </w:r>
      <w:r w:rsidR="00BC13E7">
        <w:rPr>
          <w:rFonts w:asciiTheme="majorBidi" w:hAnsiTheme="majorBidi" w:cstheme="majorBidi"/>
        </w:rPr>
        <w:t>on th</w:t>
      </w:r>
      <w:r w:rsidR="00AE3316">
        <w:rPr>
          <w:rFonts w:asciiTheme="majorBidi" w:hAnsiTheme="majorBidi" w:cstheme="majorBidi"/>
        </w:rPr>
        <w:t>is</w:t>
      </w:r>
      <w:r w:rsidR="00BC13E7">
        <w:rPr>
          <w:rFonts w:asciiTheme="majorBidi" w:hAnsiTheme="majorBidi" w:cstheme="majorBidi"/>
        </w:rPr>
        <w:t xml:space="preserve"> </w:t>
      </w:r>
      <w:r w:rsidR="00B71403">
        <w:rPr>
          <w:rFonts w:asciiTheme="majorBidi" w:hAnsiTheme="majorBidi" w:cstheme="majorBidi"/>
        </w:rPr>
        <w:t>playboard.</w:t>
      </w:r>
      <w:r w:rsidR="00D354D6">
        <w:rPr>
          <w:rStyle w:val="EndnoteReference"/>
          <w:rFonts w:asciiTheme="majorBidi" w:hAnsiTheme="majorBidi" w:cstheme="majorBidi"/>
        </w:rPr>
        <w:endnoteReference w:id="34"/>
      </w:r>
      <w:r w:rsidR="00B71403">
        <w:rPr>
          <w:rFonts w:asciiTheme="majorBidi" w:hAnsiTheme="majorBidi" w:cstheme="majorBidi"/>
        </w:rPr>
        <w:t xml:space="preserve"> </w:t>
      </w:r>
      <w:r w:rsidR="006E4D76">
        <w:rPr>
          <w:rFonts w:asciiTheme="majorBidi" w:hAnsiTheme="majorBidi" w:cstheme="majorBidi"/>
        </w:rPr>
        <w:t>In pursuit of th</w:t>
      </w:r>
      <w:r w:rsidR="00B71403">
        <w:rPr>
          <w:rFonts w:asciiTheme="majorBidi" w:hAnsiTheme="majorBidi" w:cstheme="majorBidi"/>
        </w:rPr>
        <w:t xml:space="preserve">e </w:t>
      </w:r>
      <w:r w:rsidR="006E4D76">
        <w:rPr>
          <w:rFonts w:asciiTheme="majorBidi" w:hAnsiTheme="majorBidi" w:cstheme="majorBidi"/>
        </w:rPr>
        <w:t>goal, players are encouraged to mobilise any and all advantages they may already have (for example, institutional knowledge and resources, past</w:t>
      </w:r>
      <w:r w:rsidR="00B71403">
        <w:rPr>
          <w:rFonts w:asciiTheme="majorBidi" w:hAnsiTheme="majorBidi" w:cstheme="majorBidi"/>
        </w:rPr>
        <w:t xml:space="preserve"> grant</w:t>
      </w:r>
      <w:r w:rsidR="006E4D76">
        <w:rPr>
          <w:rFonts w:asciiTheme="majorBidi" w:hAnsiTheme="majorBidi" w:cstheme="majorBidi"/>
        </w:rPr>
        <w:t xml:space="preserve"> successes, mentorship by an emeritus</w:t>
      </w:r>
      <w:r w:rsidR="00D354D6">
        <w:rPr>
          <w:rFonts w:asciiTheme="majorBidi" w:hAnsiTheme="majorBidi" w:cstheme="majorBidi"/>
        </w:rPr>
        <w:t>/more senior</w:t>
      </w:r>
      <w:r w:rsidR="006E4D76">
        <w:rPr>
          <w:rFonts w:asciiTheme="majorBidi" w:hAnsiTheme="majorBidi" w:cstheme="majorBidi"/>
        </w:rPr>
        <w:t xml:space="preserve"> “star”, existing relationships with cultural institutions and community groups and so on). </w:t>
      </w:r>
      <w:r w:rsidR="00B71403">
        <w:rPr>
          <w:rFonts w:asciiTheme="majorBidi" w:hAnsiTheme="majorBidi" w:cstheme="majorBidi"/>
        </w:rPr>
        <w:t xml:space="preserve">On </w:t>
      </w:r>
      <w:r w:rsidR="007C3166">
        <w:rPr>
          <w:rFonts w:asciiTheme="majorBidi" w:hAnsiTheme="majorBidi" w:cstheme="majorBidi"/>
        </w:rPr>
        <w:t>a field characterised by its i</w:t>
      </w:r>
      <w:r w:rsidR="00B71403">
        <w:rPr>
          <w:rFonts w:asciiTheme="majorBidi" w:hAnsiTheme="majorBidi" w:cstheme="majorBidi"/>
        </w:rPr>
        <w:t>nequal</w:t>
      </w:r>
      <w:r w:rsidR="007C3166">
        <w:rPr>
          <w:rFonts w:asciiTheme="majorBidi" w:hAnsiTheme="majorBidi" w:cstheme="majorBidi"/>
        </w:rPr>
        <w:t>ities</w:t>
      </w:r>
      <w:r w:rsidR="00B71403">
        <w:rPr>
          <w:rFonts w:asciiTheme="majorBidi" w:hAnsiTheme="majorBidi" w:cstheme="majorBidi"/>
        </w:rPr>
        <w:t xml:space="preserve">, outcomes are never likely to be just or meritocratic, and what passes for “excellence” is strongly </w:t>
      </w:r>
      <w:r w:rsidR="00DF3F70">
        <w:rPr>
          <w:rFonts w:asciiTheme="majorBidi" w:hAnsiTheme="majorBidi" w:cstheme="majorBidi"/>
        </w:rPr>
        <w:t xml:space="preserve">correlative </w:t>
      </w:r>
      <w:r w:rsidR="0060725B" w:rsidRPr="0060725B">
        <w:rPr>
          <w:rFonts w:asciiTheme="majorBidi" w:hAnsiTheme="majorBidi" w:cstheme="majorBidi"/>
          <w:highlight w:val="green"/>
        </w:rPr>
        <w:t>though not determinate</w:t>
      </w:r>
      <w:r w:rsidR="0060725B">
        <w:rPr>
          <w:rFonts w:asciiTheme="majorBidi" w:hAnsiTheme="majorBidi" w:cstheme="majorBidi"/>
        </w:rPr>
        <w:t xml:space="preserve"> </w:t>
      </w:r>
      <w:r w:rsidR="00DF3F70">
        <w:rPr>
          <w:rFonts w:asciiTheme="majorBidi" w:hAnsiTheme="majorBidi" w:cstheme="majorBidi"/>
        </w:rPr>
        <w:t>to</w:t>
      </w:r>
      <w:r w:rsidR="00B71403">
        <w:rPr>
          <w:rFonts w:asciiTheme="majorBidi" w:hAnsiTheme="majorBidi" w:cstheme="majorBidi"/>
        </w:rPr>
        <w:t xml:space="preserve"> </w:t>
      </w:r>
      <w:r w:rsidR="00DF3F70">
        <w:rPr>
          <w:rFonts w:asciiTheme="majorBidi" w:hAnsiTheme="majorBidi" w:cstheme="majorBidi"/>
        </w:rPr>
        <w:t xml:space="preserve">how any given piece of work can </w:t>
      </w:r>
      <w:r w:rsidR="00BC13E7">
        <w:rPr>
          <w:rFonts w:asciiTheme="majorBidi" w:hAnsiTheme="majorBidi" w:cstheme="majorBidi"/>
        </w:rPr>
        <w:t>complement</w:t>
      </w:r>
      <w:r w:rsidR="00DF3F70">
        <w:rPr>
          <w:rFonts w:asciiTheme="majorBidi" w:hAnsiTheme="majorBidi" w:cstheme="majorBidi"/>
        </w:rPr>
        <w:t xml:space="preserve"> existing structures of knowledge production.</w:t>
      </w:r>
      <w:r w:rsidR="00B71403">
        <w:rPr>
          <w:rFonts w:asciiTheme="majorBidi" w:hAnsiTheme="majorBidi" w:cstheme="majorBidi"/>
        </w:rPr>
        <w:t xml:space="preserve"> Meanwhile, the long-term effects of engagement activities for partners outside the academy becomes important to neoliberal higher education institutions primarily as “impact” that can be narrativized as evidence to secure further future funds. </w:t>
      </w:r>
    </w:p>
    <w:p w14:paraId="1D242A86" w14:textId="4D9176C1" w:rsidR="00B71403" w:rsidRDefault="00B71403" w:rsidP="00B71403">
      <w:pPr>
        <w:spacing w:line="480" w:lineRule="auto"/>
        <w:rPr>
          <w:rFonts w:asciiTheme="majorBidi" w:hAnsiTheme="majorBidi" w:cstheme="majorBidi"/>
        </w:rPr>
      </w:pPr>
    </w:p>
    <w:p w14:paraId="7E393DB8" w14:textId="2D169D5F" w:rsidR="00F95FF4" w:rsidRPr="00F95FF4" w:rsidRDefault="007B595F" w:rsidP="00D47F09">
      <w:pPr>
        <w:spacing w:line="480" w:lineRule="auto"/>
        <w:rPr>
          <w:rFonts w:asciiTheme="majorBidi" w:hAnsiTheme="majorBidi" w:cstheme="majorBidi"/>
        </w:rPr>
      </w:pPr>
      <w:r>
        <w:rPr>
          <w:rFonts w:asciiTheme="majorBidi" w:hAnsiTheme="majorBidi" w:cstheme="majorBidi"/>
        </w:rPr>
        <w:t xml:space="preserve">Whether one is a recipient of a major grant or </w:t>
      </w:r>
      <w:r w:rsidR="000D4CF2">
        <w:rPr>
          <w:rFonts w:asciiTheme="majorBidi" w:hAnsiTheme="majorBidi" w:cstheme="majorBidi"/>
        </w:rPr>
        <w:t>does</w:t>
      </w:r>
      <w:r>
        <w:rPr>
          <w:rFonts w:asciiTheme="majorBidi" w:hAnsiTheme="majorBidi" w:cstheme="majorBidi"/>
        </w:rPr>
        <w:t xml:space="preserve"> research </w:t>
      </w:r>
      <w:r w:rsidR="000D4CF2">
        <w:rPr>
          <w:rFonts w:asciiTheme="majorBidi" w:hAnsiTheme="majorBidi" w:cstheme="majorBidi"/>
        </w:rPr>
        <w:t xml:space="preserve">work </w:t>
      </w:r>
      <w:r>
        <w:rPr>
          <w:rFonts w:asciiTheme="majorBidi" w:hAnsiTheme="majorBidi" w:cstheme="majorBidi"/>
        </w:rPr>
        <w:t xml:space="preserve">only in unfunded hours, including in evenings and at weekends, our </w:t>
      </w:r>
      <w:r w:rsidR="000D4CF2">
        <w:rPr>
          <w:rFonts w:asciiTheme="majorBidi" w:hAnsiTheme="majorBidi" w:cstheme="majorBidi"/>
        </w:rPr>
        <w:t>publications</w:t>
      </w:r>
      <w:r>
        <w:rPr>
          <w:rFonts w:asciiTheme="majorBidi" w:hAnsiTheme="majorBidi" w:cstheme="majorBidi"/>
        </w:rPr>
        <w:t xml:space="preserve"> </w:t>
      </w:r>
      <w:r w:rsidR="000D4CF2">
        <w:rPr>
          <w:rFonts w:asciiTheme="majorBidi" w:hAnsiTheme="majorBidi" w:cstheme="majorBidi"/>
        </w:rPr>
        <w:t xml:space="preserve">and other research outputs </w:t>
      </w:r>
      <w:r>
        <w:rPr>
          <w:rFonts w:asciiTheme="majorBidi" w:hAnsiTheme="majorBidi" w:cstheme="majorBidi"/>
        </w:rPr>
        <w:t xml:space="preserve">serve to reproduce the academy </w:t>
      </w:r>
      <w:r w:rsidR="000D4CF2">
        <w:rPr>
          <w:rFonts w:asciiTheme="majorBidi" w:hAnsiTheme="majorBidi" w:cstheme="majorBidi"/>
        </w:rPr>
        <w:t>in its current form</w:t>
      </w:r>
      <w:r>
        <w:rPr>
          <w:rFonts w:asciiTheme="majorBidi" w:hAnsiTheme="majorBidi" w:cstheme="majorBidi"/>
        </w:rPr>
        <w:t xml:space="preserve">. </w:t>
      </w:r>
      <w:r w:rsidR="00D47F09">
        <w:rPr>
          <w:rFonts w:asciiTheme="majorBidi" w:hAnsiTheme="majorBidi" w:cstheme="majorBidi"/>
        </w:rPr>
        <w:t xml:space="preserve">If we are complicit in the unequal structures of funding when we apply or peer review applications, we are complicit when we publish or teach too. </w:t>
      </w:r>
      <w:r w:rsidR="00DC1F95">
        <w:rPr>
          <w:rFonts w:asciiTheme="majorBidi" w:hAnsiTheme="majorBidi" w:cstheme="majorBidi"/>
        </w:rPr>
        <w:t xml:space="preserve">But the neoliberal academy is no marketplace of perfect efficiency </w:t>
      </w:r>
      <w:r w:rsidR="00D47F09">
        <w:rPr>
          <w:rFonts w:asciiTheme="majorBidi" w:hAnsiTheme="majorBidi" w:cstheme="majorBidi"/>
        </w:rPr>
        <w:t>or factory of slick operation. Indeed, it often seems to thrive on pointless forms, excessive bureaucracy</w:t>
      </w:r>
      <w:r w:rsidR="00D354D6">
        <w:rPr>
          <w:rFonts w:asciiTheme="majorBidi" w:hAnsiTheme="majorBidi" w:cstheme="majorBidi"/>
        </w:rPr>
        <w:t>,</w:t>
      </w:r>
      <w:r w:rsidR="00D47F09">
        <w:rPr>
          <w:rFonts w:asciiTheme="majorBidi" w:hAnsiTheme="majorBidi" w:cstheme="majorBidi"/>
        </w:rPr>
        <w:t xml:space="preserve"> and hidden </w:t>
      </w:r>
      <w:r w:rsidR="00D354D6">
        <w:rPr>
          <w:rFonts w:asciiTheme="majorBidi" w:hAnsiTheme="majorBidi" w:cstheme="majorBidi"/>
        </w:rPr>
        <w:t xml:space="preserve">esoteric </w:t>
      </w:r>
      <w:r w:rsidR="00D47F09">
        <w:rPr>
          <w:rFonts w:asciiTheme="majorBidi" w:hAnsiTheme="majorBidi" w:cstheme="majorBidi"/>
        </w:rPr>
        <w:t>rules. Hence, a</w:t>
      </w:r>
      <w:r w:rsidR="006E7341">
        <w:rPr>
          <w:rFonts w:asciiTheme="majorBidi" w:hAnsiTheme="majorBidi" w:cstheme="majorBidi"/>
        </w:rPr>
        <w:t>s Webb reminds us, w</w:t>
      </w:r>
      <w:r>
        <w:rPr>
          <w:rFonts w:asciiTheme="majorBidi" w:hAnsiTheme="majorBidi" w:cstheme="majorBidi"/>
        </w:rPr>
        <w:t xml:space="preserve">here we have access to institutional resources </w:t>
      </w:r>
      <w:r w:rsidR="007C3166">
        <w:rPr>
          <w:rFonts w:asciiTheme="majorBidi" w:hAnsiTheme="majorBidi" w:cstheme="majorBidi"/>
        </w:rPr>
        <w:t xml:space="preserve">we can </w:t>
      </w:r>
      <w:r>
        <w:rPr>
          <w:rFonts w:asciiTheme="majorBidi" w:hAnsiTheme="majorBidi" w:cstheme="majorBidi"/>
        </w:rPr>
        <w:t>look to create “bolt holes and breathing spaces” from which to engage in utopian politics.</w:t>
      </w:r>
      <w:r w:rsidR="00BC13E7">
        <w:rPr>
          <w:rFonts w:asciiTheme="majorBidi" w:hAnsiTheme="majorBidi" w:cstheme="majorBidi"/>
        </w:rPr>
        <w:t xml:space="preserve"> External </w:t>
      </w:r>
      <w:r w:rsidR="00D47F09">
        <w:rPr>
          <w:rFonts w:asciiTheme="majorBidi" w:hAnsiTheme="majorBidi" w:cstheme="majorBidi"/>
        </w:rPr>
        <w:t xml:space="preserve">and internal </w:t>
      </w:r>
      <w:r w:rsidR="00BC13E7">
        <w:rPr>
          <w:rFonts w:asciiTheme="majorBidi" w:hAnsiTheme="majorBidi" w:cstheme="majorBidi"/>
        </w:rPr>
        <w:t xml:space="preserve">funding </w:t>
      </w:r>
      <w:r w:rsidR="00D47F09">
        <w:rPr>
          <w:rFonts w:asciiTheme="majorBidi" w:hAnsiTheme="majorBidi" w:cstheme="majorBidi"/>
        </w:rPr>
        <w:t xml:space="preserve">alike </w:t>
      </w:r>
      <w:r w:rsidR="00BC13E7">
        <w:rPr>
          <w:rFonts w:asciiTheme="majorBidi" w:hAnsiTheme="majorBidi" w:cstheme="majorBidi"/>
        </w:rPr>
        <w:t>can be mobilised to such ends</w:t>
      </w:r>
      <w:r w:rsidR="007C3166">
        <w:rPr>
          <w:rFonts w:asciiTheme="majorBidi" w:hAnsiTheme="majorBidi" w:cstheme="majorBidi"/>
        </w:rPr>
        <w:t>.</w:t>
      </w:r>
      <w:r w:rsidR="00DC1F95">
        <w:rPr>
          <w:rFonts w:asciiTheme="majorBidi" w:hAnsiTheme="majorBidi" w:cstheme="majorBidi"/>
        </w:rPr>
        <w:t xml:space="preserve"> </w:t>
      </w:r>
      <w:r w:rsidR="00980921">
        <w:rPr>
          <w:rFonts w:asciiTheme="majorBidi" w:hAnsiTheme="majorBidi" w:cstheme="majorBidi"/>
        </w:rPr>
        <w:t>What ultimately matters is whether a project seeks by its actions and not just its rationale to encourage, develop and enable utopian alternatives to the given social conditions in which we work</w:t>
      </w:r>
      <w:r w:rsidR="000D4CF2">
        <w:rPr>
          <w:rFonts w:asciiTheme="majorBidi" w:hAnsiTheme="majorBidi" w:cstheme="majorBidi"/>
        </w:rPr>
        <w:t>, within, beyond</w:t>
      </w:r>
      <w:r w:rsidR="00CA590D">
        <w:rPr>
          <w:rFonts w:asciiTheme="majorBidi" w:hAnsiTheme="majorBidi" w:cstheme="majorBidi"/>
        </w:rPr>
        <w:t>,</w:t>
      </w:r>
      <w:r w:rsidR="000D4CF2">
        <w:rPr>
          <w:rFonts w:asciiTheme="majorBidi" w:hAnsiTheme="majorBidi" w:cstheme="majorBidi"/>
        </w:rPr>
        <w:t xml:space="preserve"> or against the academy</w:t>
      </w:r>
      <w:r w:rsidR="00980921">
        <w:rPr>
          <w:rFonts w:asciiTheme="majorBidi" w:hAnsiTheme="majorBidi" w:cstheme="majorBidi"/>
        </w:rPr>
        <w:t>.</w:t>
      </w:r>
    </w:p>
    <w:p w14:paraId="5B2B31A0" w14:textId="77777777" w:rsidR="00F95FF4" w:rsidRDefault="00F95FF4" w:rsidP="00BF2543">
      <w:pPr>
        <w:spacing w:line="480" w:lineRule="auto"/>
        <w:rPr>
          <w:rFonts w:asciiTheme="majorBidi" w:hAnsiTheme="majorBidi" w:cstheme="majorBidi"/>
        </w:rPr>
      </w:pPr>
    </w:p>
    <w:p w14:paraId="4E8C4010" w14:textId="75828019" w:rsidR="00C0417F" w:rsidRDefault="00C0417F" w:rsidP="00BF2543">
      <w:pPr>
        <w:spacing w:line="480" w:lineRule="auto"/>
        <w:rPr>
          <w:rFonts w:asciiTheme="majorBidi" w:hAnsiTheme="majorBidi" w:cstheme="majorBidi"/>
        </w:rPr>
      </w:pPr>
    </w:p>
    <w:p w14:paraId="2A793A91" w14:textId="77777777" w:rsidR="00C0417F" w:rsidRDefault="00C0417F" w:rsidP="00BF2543">
      <w:pPr>
        <w:spacing w:line="480" w:lineRule="auto"/>
        <w:rPr>
          <w:rFonts w:asciiTheme="majorBidi" w:hAnsiTheme="majorBidi" w:cstheme="majorBidi"/>
        </w:rPr>
      </w:pPr>
    </w:p>
    <w:p w14:paraId="0234E890" w14:textId="42CA9BC7" w:rsidR="00BF2543" w:rsidRDefault="00BF2543" w:rsidP="00BF2543">
      <w:pPr>
        <w:spacing w:line="480" w:lineRule="auto"/>
      </w:pPr>
    </w:p>
    <w:p w14:paraId="71C6F55D" w14:textId="77777777" w:rsidR="00BF2543" w:rsidRDefault="00BF2543"/>
    <w:sectPr w:rsidR="00BF2543" w:rsidSect="00F410D6">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42B98" w14:textId="77777777" w:rsidR="00A0683B" w:rsidRDefault="00A0683B" w:rsidP="00BF2543">
      <w:r>
        <w:separator/>
      </w:r>
    </w:p>
  </w:endnote>
  <w:endnote w:type="continuationSeparator" w:id="0">
    <w:p w14:paraId="39F131F8" w14:textId="77777777" w:rsidR="00A0683B" w:rsidRDefault="00A0683B" w:rsidP="00BF2543">
      <w:r>
        <w:continuationSeparator/>
      </w:r>
    </w:p>
  </w:endnote>
  <w:endnote w:id="1">
    <w:p w14:paraId="66E12841" w14:textId="77777777" w:rsidR="00BF2543" w:rsidRPr="00212BD6" w:rsidRDefault="00BF2543" w:rsidP="00BF2543">
      <w:pPr>
        <w:pStyle w:val="EndnoteText"/>
        <w:rPr>
          <w:rFonts w:asciiTheme="majorBidi" w:hAnsiTheme="majorBidi" w:cstheme="majorBidi"/>
        </w:rPr>
      </w:pPr>
      <w:r w:rsidRPr="00212BD6">
        <w:rPr>
          <w:rStyle w:val="EndnoteReference"/>
          <w:rFonts w:asciiTheme="majorBidi" w:hAnsiTheme="majorBidi" w:cstheme="majorBidi"/>
        </w:rPr>
        <w:endnoteRef/>
      </w:r>
      <w:r w:rsidRPr="00212BD6">
        <w:rPr>
          <w:rFonts w:asciiTheme="majorBidi" w:hAnsiTheme="majorBidi" w:cstheme="majorBidi"/>
        </w:rPr>
        <w:t xml:space="preserve"> </w:t>
      </w:r>
      <w:r w:rsidRPr="00212BD6">
        <w:rPr>
          <w:rFonts w:asciiTheme="majorBidi" w:hAnsiTheme="majorBidi" w:cstheme="majorBidi"/>
        </w:rPr>
        <w:fldChar w:fldCharType="begin"/>
      </w:r>
      <w:r w:rsidRPr="00212BD6">
        <w:rPr>
          <w:rFonts w:asciiTheme="majorBidi" w:hAnsiTheme="majorBidi" w:cstheme="majorBidi"/>
        </w:rPr>
        <w:instrText xml:space="preserve"> ADDIN ZOTERO_ITEM CSL_CITATION {"citationID":"hzgNbHym","properties":{"formattedCitation":"Ruth Levitas, {\\i{}Utopia as Method: The Imaginary Reconstruction of Society} (Basingstoke: Palgrave Macmillan, 2013); Darren Webb, \\uc0\\u8216{}Bolt-Holes and Breathing Spaces in the System: On Forms of Academic Resistance (or, Can the University Be a Site of Utopian Possibility?)\\uc0\\u8217{}, {\\i{}Review of Education, Pedagogy, and Cultural Studies} 40, no. 2 (15 March 2018): 96, https://doi.org/10.1080/10714413.2018.1442081.","plainCitation":"Ruth Levitas, Utopia as Method: The Imaginary Reconstruction of Society (Basingstoke: Palgrave Macmillan, 2013); Darren Webb, ‘Bolt-Holes and Breathing Spaces in the System: On Forms of Academic Resistance (or, Can the University Be a Site of Utopian Possibility?)’, Review of Education, Pedagogy, and Cultural Studies 40, no. 2 (15 March 2018): 96, https://doi.org/10.1080/10714413.2018.1442081.","noteIndex":1},"citationItems":[{"id":391,"uris":["http://zotero.org/users/1490958/items/7SACF3Q2"],"itemData":{"id":391,"type":"book","abstract":"\"In this major new work by one of the leading writers on Utopian Studies, Ruth Levitas argues that a prospective future of ecological and economic crises poses a challenge to the utopian imaginary, to conceive a better world and alternative future. Utopia as Method does not construe utopia as goal or blueprint, but as a holistic, reflexive method for developing what those possible futures might be. It begins by treating utopia as the quest for grace, through a hermeneutics that recovers the utopian meaning in our culture, explored through colour and music. Moving from the existential to the social, it draws on H.G. Wells's claim that the creation of utopias is the distinctive and proper method of sociology, and on the tentative reappearance of utopia in contemporary social theory. It proposes a constructive method, the Imaginary Reconstitution of Society. This fusion of explicitly normative social theory and analytic critique rehabilitates utopia as an integral part of sociology, and offers a means of collective engagement in shaping a better tomorrow.\"--Publisher's description","call-number":"H61 .L475 2013","event-place":"Basingstoke","ISBN":"978-0-230-23196-2","note":"OCLC: ocn828486386","number-of-pages":"268","publisher":"Palgrave Macmillan","publisher-place":"Basingstoke","source":"Library of Congress ISBN","title":"Utopia as method: the imaginary reconstruction of society","title-short":"Utopia as method","author":[{"family":"Levitas","given":"Ruth"}],"issued":{"date-parts":[["2013"]]}}},{"id":1165,"uris":["http://zotero.org/groups/2428272/items/NJ5MXDVJ"],"itemData":{"id":1165,"type":"article-journal","container-title":"Review of Education, Pedagogy, and Cultural Studies","DOI":"10.1080/10714413.2018.1442081","ISSN":"1071-4413, 1556-3022","issue":"2","journalAbbreviation":"Review of Education, Pedagogy, and Cultural Studies","language":"en","page":"96-118","source":"DOI.org (Crossref)","title":"Bolt-holes and breathing spaces in the system: On forms of academic resistance (or, can the university be a site of utopian possibility?)","title-short":"Bolt-holes and breathing spaces in the system","volume":"40","author":[{"family":"Webb","given":"Darren"}],"issued":{"date-parts":[["2018",3,15]]}},"locator":"96"}],"schema":"https://github.com/citation-style-language/schema/raw/master/csl-citation.json"} </w:instrText>
      </w:r>
      <w:r w:rsidRPr="00212BD6">
        <w:rPr>
          <w:rFonts w:asciiTheme="majorBidi" w:hAnsiTheme="majorBidi" w:cstheme="majorBidi"/>
        </w:rPr>
        <w:fldChar w:fldCharType="separate"/>
      </w:r>
      <w:r w:rsidRPr="00212BD6">
        <w:rPr>
          <w:rFonts w:asciiTheme="majorBidi" w:hAnsiTheme="majorBidi" w:cstheme="majorBidi"/>
        </w:rPr>
        <w:t xml:space="preserve">Ruth Levitas, </w:t>
      </w:r>
      <w:r w:rsidRPr="00212BD6">
        <w:rPr>
          <w:rFonts w:asciiTheme="majorBidi" w:hAnsiTheme="majorBidi" w:cstheme="majorBidi"/>
          <w:i/>
          <w:iCs/>
        </w:rPr>
        <w:t>Utopia as Method: The Imaginary Reconstruction of Society</w:t>
      </w:r>
      <w:r w:rsidRPr="00212BD6">
        <w:rPr>
          <w:rFonts w:asciiTheme="majorBidi" w:hAnsiTheme="majorBidi" w:cstheme="majorBidi"/>
        </w:rPr>
        <w:t xml:space="preserve"> (Basingstoke: Palgrave Macmillan, 2013); Darren Webb, ‘Bolt-Holes and Breathing Spaces in the System: On Forms of Academic Resistance (or, Can the University Be a Site of Utopian Possibility?)’, </w:t>
      </w:r>
      <w:r w:rsidRPr="00212BD6">
        <w:rPr>
          <w:rFonts w:asciiTheme="majorBidi" w:hAnsiTheme="majorBidi" w:cstheme="majorBidi"/>
          <w:i/>
          <w:iCs/>
        </w:rPr>
        <w:t>Review of Education, Pedagogy, and Cultural Studies</w:t>
      </w:r>
      <w:r w:rsidRPr="00212BD6">
        <w:rPr>
          <w:rFonts w:asciiTheme="majorBidi" w:hAnsiTheme="majorBidi" w:cstheme="majorBidi"/>
        </w:rPr>
        <w:t xml:space="preserve"> 40, no. 2 (15 March 2018): 96, https://doi.org/10.1080/10714413.2018.1442081.</w:t>
      </w:r>
      <w:r w:rsidRPr="00212BD6">
        <w:rPr>
          <w:rFonts w:asciiTheme="majorBidi" w:hAnsiTheme="majorBidi" w:cstheme="majorBidi"/>
        </w:rPr>
        <w:fldChar w:fldCharType="end"/>
      </w:r>
    </w:p>
  </w:endnote>
  <w:endnote w:id="2">
    <w:p w14:paraId="66D232B5" w14:textId="77777777" w:rsidR="00BF2543" w:rsidRPr="00212BD6" w:rsidRDefault="00BF2543" w:rsidP="00BF2543">
      <w:pPr>
        <w:pStyle w:val="EndnoteText"/>
        <w:rPr>
          <w:rFonts w:asciiTheme="majorBidi" w:hAnsiTheme="majorBidi" w:cstheme="majorBidi"/>
        </w:rPr>
      </w:pPr>
      <w:r w:rsidRPr="00212BD6">
        <w:rPr>
          <w:rStyle w:val="EndnoteReference"/>
          <w:rFonts w:asciiTheme="majorBidi" w:hAnsiTheme="majorBidi" w:cstheme="majorBidi"/>
        </w:rPr>
        <w:endnoteRef/>
      </w:r>
      <w:r w:rsidRPr="00212BD6">
        <w:rPr>
          <w:rFonts w:asciiTheme="majorBidi" w:hAnsiTheme="majorBidi" w:cstheme="majorBidi"/>
        </w:rPr>
        <w:t xml:space="preserve"> </w:t>
      </w:r>
      <w:r w:rsidRPr="00212BD6">
        <w:rPr>
          <w:rFonts w:asciiTheme="majorBidi" w:hAnsiTheme="majorBidi" w:cstheme="majorBidi"/>
        </w:rPr>
        <w:fldChar w:fldCharType="begin"/>
      </w:r>
      <w:r w:rsidRPr="00212BD6">
        <w:rPr>
          <w:rFonts w:asciiTheme="majorBidi" w:hAnsiTheme="majorBidi" w:cstheme="majorBidi"/>
        </w:rPr>
        <w:instrText xml:space="preserve"> ADDIN ZOTERO_ITEM CSL_CITATION {"citationID":"ECvOJfHF","properties":{"formattedCitation":"Webb, \\uc0\\u8216{}Bolt-Holes and Breathing Spaces in the System\\uc0\\u8217{}, 99.","plainCitation":"Webb, ‘Bolt-Holes and Breathing Spaces in the System’, 99.","noteIndex":2},"citationItems":[{"id":1165,"uris":["http://zotero.org/groups/2428272/items/NJ5MXDVJ"],"itemData":{"id":1165,"type":"article-journal","container-title":"Review of Education, Pedagogy, and Cultural Studies","DOI":"10.1080/10714413.2018.1442081","ISSN":"1071-4413, 1556-3022","issue":"2","journalAbbreviation":"Review of Education, Pedagogy, and Cultural Studies","language":"en","page":"96-118","source":"DOI.org (Crossref)","title":"Bolt-holes and breathing spaces in the system: On forms of academic resistance (or, can the university be a site of utopian possibility?)","title-short":"Bolt-holes and breathing spaces in the system","volume":"40","author":[{"family":"Webb","given":"Darren"}],"issued":{"date-parts":[["2018",3,15]]}},"locator":"99"}],"schema":"https://github.com/citation-style-language/schema/raw/master/csl-citation.json"} </w:instrText>
      </w:r>
      <w:r w:rsidRPr="00212BD6">
        <w:rPr>
          <w:rFonts w:asciiTheme="majorBidi" w:hAnsiTheme="majorBidi" w:cstheme="majorBidi"/>
        </w:rPr>
        <w:fldChar w:fldCharType="separate"/>
      </w:r>
      <w:r w:rsidRPr="00212BD6">
        <w:rPr>
          <w:rFonts w:asciiTheme="majorBidi" w:hAnsiTheme="majorBidi" w:cstheme="majorBidi"/>
        </w:rPr>
        <w:t>Webb, ‘Bolt-Holes and Breathing Spaces in the System’, 99.</w:t>
      </w:r>
      <w:r w:rsidRPr="00212BD6">
        <w:rPr>
          <w:rFonts w:asciiTheme="majorBidi" w:hAnsiTheme="majorBidi" w:cstheme="majorBidi"/>
        </w:rPr>
        <w:fldChar w:fldCharType="end"/>
      </w:r>
    </w:p>
  </w:endnote>
  <w:endnote w:id="3">
    <w:p w14:paraId="28F03594" w14:textId="77777777" w:rsidR="00BF2543" w:rsidRPr="00212BD6" w:rsidRDefault="00BF2543" w:rsidP="00BF2543">
      <w:pPr>
        <w:pStyle w:val="EndnoteText"/>
        <w:rPr>
          <w:rFonts w:asciiTheme="majorBidi" w:hAnsiTheme="majorBidi" w:cstheme="majorBidi"/>
        </w:rPr>
      </w:pPr>
      <w:r w:rsidRPr="00212BD6">
        <w:rPr>
          <w:rStyle w:val="EndnoteReference"/>
          <w:rFonts w:asciiTheme="majorBidi" w:hAnsiTheme="majorBidi" w:cstheme="majorBidi"/>
        </w:rPr>
        <w:endnoteRef/>
      </w:r>
      <w:r w:rsidRPr="00212BD6">
        <w:rPr>
          <w:rFonts w:asciiTheme="majorBidi" w:hAnsiTheme="majorBidi" w:cstheme="majorBidi"/>
        </w:rPr>
        <w:t xml:space="preserve"> </w:t>
      </w:r>
      <w:r w:rsidRPr="00212BD6">
        <w:rPr>
          <w:rFonts w:asciiTheme="majorBidi" w:hAnsiTheme="majorBidi" w:cstheme="majorBidi"/>
        </w:rPr>
        <w:fldChar w:fldCharType="begin"/>
      </w:r>
      <w:r w:rsidRPr="00212BD6">
        <w:rPr>
          <w:rFonts w:asciiTheme="majorBidi" w:hAnsiTheme="majorBidi" w:cstheme="majorBidi"/>
        </w:rPr>
        <w:instrText xml:space="preserve"> ADDIN ZOTERO_ITEM CSL_CITATION {"citationID":"xRQj9LC5","properties":{"formattedCitation":"Webb, 109.","plainCitation":"Webb, 109.","noteIndex":3},"citationItems":[{"id":1165,"uris":["http://zotero.org/groups/2428272/items/NJ5MXDVJ"],"itemData":{"id":1165,"type":"article-journal","container-title":"Review of Education, Pedagogy, and Cultural Studies","DOI":"10.1080/10714413.2018.1442081","ISSN":"1071-4413, 1556-3022","issue":"2","journalAbbreviation":"Review of Education, Pedagogy, and Cultural Studies","language":"en","page":"96-118","source":"DOI.org (Crossref)","title":"Bolt-holes and breathing spaces in the system: On forms of academic resistance (or, can the university be a site of utopian possibility?)","title-short":"Bolt-holes and breathing spaces in the system","volume":"40","author":[{"family":"Webb","given":"Darren"}],"issued":{"date-parts":[["2018",3,15]]}},"locator":"109"}],"schema":"https://github.com/citation-style-language/schema/raw/master/csl-citation.json"} </w:instrText>
      </w:r>
      <w:r w:rsidRPr="00212BD6">
        <w:rPr>
          <w:rFonts w:asciiTheme="majorBidi" w:hAnsiTheme="majorBidi" w:cstheme="majorBidi"/>
        </w:rPr>
        <w:fldChar w:fldCharType="separate"/>
      </w:r>
      <w:r w:rsidRPr="00212BD6">
        <w:rPr>
          <w:rFonts w:asciiTheme="majorBidi" w:hAnsiTheme="majorBidi" w:cstheme="majorBidi"/>
        </w:rPr>
        <w:t>Webb, 109.</w:t>
      </w:r>
      <w:r w:rsidRPr="00212BD6">
        <w:rPr>
          <w:rFonts w:asciiTheme="majorBidi" w:hAnsiTheme="majorBidi" w:cstheme="majorBidi"/>
        </w:rPr>
        <w:fldChar w:fldCharType="end"/>
      </w:r>
    </w:p>
  </w:endnote>
  <w:endnote w:id="4">
    <w:p w14:paraId="224430DB" w14:textId="77777777" w:rsidR="00BF2543" w:rsidRPr="00212BD6" w:rsidRDefault="00BF2543" w:rsidP="00BF2543">
      <w:pPr>
        <w:pStyle w:val="EndnoteText"/>
        <w:rPr>
          <w:rFonts w:asciiTheme="majorBidi" w:hAnsiTheme="majorBidi" w:cstheme="majorBidi"/>
        </w:rPr>
      </w:pPr>
      <w:r w:rsidRPr="00212BD6">
        <w:rPr>
          <w:rStyle w:val="EndnoteReference"/>
          <w:rFonts w:asciiTheme="majorBidi" w:hAnsiTheme="majorBidi" w:cstheme="majorBidi"/>
        </w:rPr>
        <w:endnoteRef/>
      </w:r>
      <w:r w:rsidRPr="00212BD6">
        <w:rPr>
          <w:rFonts w:asciiTheme="majorBidi" w:hAnsiTheme="majorBidi" w:cstheme="majorBidi"/>
        </w:rPr>
        <w:t xml:space="preserve"> Sara Ahmed’s critique of “diversity work” at universities is pertinent here: “the use of diversity as an official description </w:t>
      </w:r>
      <w:r w:rsidRPr="00212BD6">
        <w:rPr>
          <w:rFonts w:asciiTheme="majorBidi" w:hAnsiTheme="majorBidi" w:cstheme="majorBidi"/>
          <w:i/>
          <w:iCs/>
        </w:rPr>
        <w:t>can be</w:t>
      </w:r>
      <w:r w:rsidRPr="00212BD6">
        <w:rPr>
          <w:rFonts w:asciiTheme="majorBidi" w:hAnsiTheme="majorBidi" w:cstheme="majorBidi"/>
        </w:rPr>
        <w:t xml:space="preserve"> a way of maintaining rather than transforming existing organizational values. When diversity becomes a routine description, what is reproduced can be the routine of this description. Statements like ‘we are diverse’ or ‘we embrace diversity’ might simply be what organizations say because that is what organizations are saying. We might call this the ‘lip service’ model of diversity.” </w:t>
      </w:r>
      <w:r w:rsidRPr="00212BD6">
        <w:rPr>
          <w:rFonts w:asciiTheme="majorBidi" w:hAnsiTheme="majorBidi" w:cstheme="majorBidi"/>
        </w:rPr>
        <w:fldChar w:fldCharType="begin"/>
      </w:r>
      <w:r w:rsidRPr="00212BD6">
        <w:rPr>
          <w:rFonts w:asciiTheme="majorBidi" w:hAnsiTheme="majorBidi" w:cstheme="majorBidi"/>
        </w:rPr>
        <w:instrText xml:space="preserve"> ADDIN ZOTERO_ITEM CSL_CITATION {"citationID":"0wwcaDKO","properties":{"formattedCitation":"Sara Ahmed, {\\i{}On Being Included: Racism and Diversity in Institutional Life} (Durham and London: Duke University Press, 2012), 57\\uc0\\u8211{}58.","plainCitation":"Sara Ahmed, On Being Included: Racism and Diversity in Institutional Life (Durham and London: Duke University Press, 2012), 57–58.","noteIndex":4},"citationItems":[{"id":2450,"uris":["http://zotero.org/users/1490958/items/3WANV524"],"itemData":{"id":2450,"type":"book","call-number":"LC212.4 A398 2012","event-place":"Durham and London","ISBN":"978-0-8223-5221-1","number-of-pages":"243","publisher":"Duke University Press","publisher-place":"Durham and London","source":"Library of Congress ISBN","title":"On being included: racism and diversity in institutional life","title-short":"On being included","author":[{"family":"Ahmed","given":"Sara"}],"issued":{"date-parts":[["2012"]]}},"locator":"57-8"}],"schema":"https://github.com/citation-style-language/schema/raw/master/csl-citation.json"} </w:instrText>
      </w:r>
      <w:r w:rsidRPr="00212BD6">
        <w:rPr>
          <w:rFonts w:asciiTheme="majorBidi" w:hAnsiTheme="majorBidi" w:cstheme="majorBidi"/>
        </w:rPr>
        <w:fldChar w:fldCharType="separate"/>
      </w:r>
      <w:r w:rsidRPr="00212BD6">
        <w:rPr>
          <w:rFonts w:asciiTheme="majorBidi" w:hAnsiTheme="majorBidi" w:cstheme="majorBidi"/>
        </w:rPr>
        <w:t xml:space="preserve">Sara Ahmed, </w:t>
      </w:r>
      <w:r w:rsidRPr="00212BD6">
        <w:rPr>
          <w:rFonts w:asciiTheme="majorBidi" w:hAnsiTheme="majorBidi" w:cstheme="majorBidi"/>
          <w:i/>
          <w:iCs/>
        </w:rPr>
        <w:t>On Being Included: Racism and Diversity in Institutional Life</w:t>
      </w:r>
      <w:r w:rsidRPr="00212BD6">
        <w:rPr>
          <w:rFonts w:asciiTheme="majorBidi" w:hAnsiTheme="majorBidi" w:cstheme="majorBidi"/>
        </w:rPr>
        <w:t xml:space="preserve"> (Durham and London: Duke University Press, 2012), 57–58.</w:t>
      </w:r>
      <w:r w:rsidRPr="00212BD6">
        <w:rPr>
          <w:rFonts w:asciiTheme="majorBidi" w:hAnsiTheme="majorBidi" w:cstheme="majorBidi"/>
        </w:rPr>
        <w:fldChar w:fldCharType="end"/>
      </w:r>
    </w:p>
  </w:endnote>
  <w:endnote w:id="5">
    <w:p w14:paraId="2D12FCFA" w14:textId="77777777" w:rsidR="00BF2543" w:rsidRPr="00212BD6" w:rsidRDefault="00BF2543" w:rsidP="00BF2543">
      <w:pPr>
        <w:pStyle w:val="EndnoteText"/>
        <w:rPr>
          <w:rFonts w:asciiTheme="majorBidi" w:hAnsiTheme="majorBidi" w:cstheme="majorBidi"/>
        </w:rPr>
      </w:pPr>
      <w:r w:rsidRPr="00212BD6">
        <w:rPr>
          <w:rStyle w:val="EndnoteReference"/>
          <w:rFonts w:asciiTheme="majorBidi" w:hAnsiTheme="majorBidi" w:cstheme="majorBidi"/>
        </w:rPr>
        <w:endnoteRef/>
      </w:r>
      <w:r w:rsidRPr="00212BD6">
        <w:rPr>
          <w:rFonts w:asciiTheme="majorBidi" w:hAnsiTheme="majorBidi" w:cstheme="majorBidi"/>
        </w:rPr>
        <w:t xml:space="preserve"> </w:t>
      </w:r>
      <w:r w:rsidRPr="00212BD6">
        <w:rPr>
          <w:rFonts w:asciiTheme="majorBidi" w:hAnsiTheme="majorBidi" w:cstheme="majorBidi"/>
        </w:rPr>
        <w:fldChar w:fldCharType="begin"/>
      </w:r>
      <w:r w:rsidRPr="00212BD6">
        <w:rPr>
          <w:rFonts w:asciiTheme="majorBidi" w:hAnsiTheme="majorBidi" w:cstheme="majorBidi"/>
        </w:rPr>
        <w:instrText xml:space="preserve"> ADDIN ZOTERO_ITEM CSL_CITATION {"citationID":"2GAjn8V4","properties":{"formattedCitation":"Jennifer Richter et al., \\uc0\\u8216{}Tempered Radicalism and Intersectionality: Scholar\\uc0\\u8208{}activism in the Neoliberal University\\uc0\\u8217{}, {\\i{}Journal of Social Issues} 76, no. 4 (December 2020): 1014, https://doi.org/10.1111/josi.12401.","plainCitation":"Jennifer Richter et al., ‘Tempered Radicalism and Intersectionality: Scholar‐activism in the Neoliberal University’, Journal of Social Issues 76, no. 4 (December 2020): 1014, https://doi.org/10.1111/josi.12401.","noteIndex":5},"citationItems":[{"id":2452,"uris":["http://zotero.org/users/1490958/items/H7V4B3RN"],"itemData":{"id":2452,"type":"article-journal","container-title":"Journal of Social Issues","DOI":"10.1111/josi.12401","ISSN":"0022-4537, 1540-4560","issue":"4","journalAbbreviation":"Journal of Social Issues","language":"en","page":"1014-1035","source":"DOI.org (Crossref)","title":"Tempered radicalism and intersectionality: Scholar‐activism in the neoliberal university","title-short":"Tempered radicalism and intersectionality","volume":"76","author":[{"family":"Richter","given":"Jennifer"},{"family":"Faragó","given":"Flóra"},{"family":"Swadener","given":"Beth Blue"},{"family":"Roca‐Servat","given":"Denisse"},{"family":"Eversman","given":"Kimberly A."}],"issued":{"date-parts":[["2020",12]]}},"locator":"1014"}],"schema":"https://github.com/citation-style-language/schema/raw/master/csl-citation.json"} </w:instrText>
      </w:r>
      <w:r w:rsidRPr="00212BD6">
        <w:rPr>
          <w:rFonts w:asciiTheme="majorBidi" w:hAnsiTheme="majorBidi" w:cstheme="majorBidi"/>
        </w:rPr>
        <w:fldChar w:fldCharType="separate"/>
      </w:r>
      <w:r w:rsidRPr="00212BD6">
        <w:rPr>
          <w:rFonts w:asciiTheme="majorBidi" w:hAnsiTheme="majorBidi" w:cstheme="majorBidi"/>
        </w:rPr>
        <w:t xml:space="preserve">Jennifer Richter et al., ‘Tempered Radicalism and Intersectionality: Scholar‐activism in the Neoliberal University’, </w:t>
      </w:r>
      <w:r w:rsidRPr="00212BD6">
        <w:rPr>
          <w:rFonts w:asciiTheme="majorBidi" w:hAnsiTheme="majorBidi" w:cstheme="majorBidi"/>
          <w:i/>
          <w:iCs/>
        </w:rPr>
        <w:t>Journal of Social Issues</w:t>
      </w:r>
      <w:r w:rsidRPr="00212BD6">
        <w:rPr>
          <w:rFonts w:asciiTheme="majorBidi" w:hAnsiTheme="majorBidi" w:cstheme="majorBidi"/>
        </w:rPr>
        <w:t xml:space="preserve"> 76, no. 4 (December 2020): 1014, https://doi.org/10.1111/josi.12401.</w:t>
      </w:r>
      <w:r w:rsidRPr="00212BD6">
        <w:rPr>
          <w:rFonts w:asciiTheme="majorBidi" w:hAnsiTheme="majorBidi" w:cstheme="majorBidi"/>
        </w:rPr>
        <w:fldChar w:fldCharType="end"/>
      </w:r>
    </w:p>
  </w:endnote>
  <w:endnote w:id="6">
    <w:p w14:paraId="4C7FDE3B" w14:textId="77777777" w:rsidR="00BF2543" w:rsidRPr="00212BD6" w:rsidRDefault="00BF2543" w:rsidP="00BF2543">
      <w:pPr>
        <w:pStyle w:val="EndnoteText"/>
        <w:rPr>
          <w:rFonts w:asciiTheme="majorBidi" w:hAnsiTheme="majorBidi" w:cstheme="majorBidi"/>
        </w:rPr>
      </w:pPr>
      <w:r w:rsidRPr="00212BD6">
        <w:rPr>
          <w:rStyle w:val="EndnoteReference"/>
          <w:rFonts w:asciiTheme="majorBidi" w:hAnsiTheme="majorBidi" w:cstheme="majorBidi"/>
        </w:rPr>
        <w:endnoteRef/>
      </w:r>
      <w:r w:rsidRPr="00212BD6">
        <w:rPr>
          <w:rFonts w:asciiTheme="majorBidi" w:hAnsiTheme="majorBidi" w:cstheme="majorBidi"/>
        </w:rPr>
        <w:t xml:space="preserve"> </w:t>
      </w:r>
      <w:r w:rsidRPr="00212BD6">
        <w:rPr>
          <w:rFonts w:asciiTheme="majorBidi" w:hAnsiTheme="majorBidi" w:cstheme="majorBidi"/>
        </w:rPr>
        <w:fldChar w:fldCharType="begin"/>
      </w:r>
      <w:r w:rsidRPr="00212BD6">
        <w:rPr>
          <w:rFonts w:asciiTheme="majorBidi" w:hAnsiTheme="majorBidi" w:cstheme="majorBidi"/>
        </w:rPr>
        <w:instrText xml:space="preserve"> ADDIN ZOTERO_ITEM CSL_CITATION {"citationID":"yh4BSRak","properties":{"formattedCitation":"Tom Moylan, {\\i{}Becoming Utopian: The Culture and Politics of Radical Transformation} (London: Bloomsbury, 2020), 181\\uc0\\u8211{}203, http://ebookcentral.proquest.com/lib/yorksj/detail.action?docID=6376133.","plainCitation":"Tom Moylan, Becoming Utopian: The Culture and Politics of Radical Transformation (London: Bloomsbury, 2020), 181–203, http://ebookcentral.proquest.com/lib/yorksj/detail.action?docID=6376133.","noteIndex":6},"citationItems":[{"id":2008,"uris":["http://zotero.org/users/1490958/items/53FQ5TYT"],"itemData":{"id":2008,"type":"book","event-place":"London","ISBN":"978-1-350-13334-1","publisher":"Bloomsbury","publisher-place":"London","title":"Becoming Utopian: The Culture and Politics of Radical Transformation","URL":"http://ebookcentral.proquest.com/lib/yorksj/detail.action?docID=6376133","author":[{"family":"Moylan","given":"Tom"}],"issued":{"date-parts":[["2020"]]}},"locator":"181-203"}],"schema":"https://github.com/citation-style-language/schema/raw/master/csl-citation.json"} </w:instrText>
      </w:r>
      <w:r w:rsidRPr="00212BD6">
        <w:rPr>
          <w:rFonts w:asciiTheme="majorBidi" w:hAnsiTheme="majorBidi" w:cstheme="majorBidi"/>
        </w:rPr>
        <w:fldChar w:fldCharType="separate"/>
      </w:r>
      <w:r w:rsidRPr="00212BD6">
        <w:rPr>
          <w:rFonts w:asciiTheme="majorBidi" w:hAnsiTheme="majorBidi" w:cstheme="majorBidi"/>
        </w:rPr>
        <w:t xml:space="preserve">Tom Moylan, </w:t>
      </w:r>
      <w:r w:rsidRPr="00212BD6">
        <w:rPr>
          <w:rFonts w:asciiTheme="majorBidi" w:hAnsiTheme="majorBidi" w:cstheme="majorBidi"/>
          <w:i/>
          <w:iCs/>
        </w:rPr>
        <w:t>Becoming Utopian: The Culture and Politics of Radical Transformation</w:t>
      </w:r>
      <w:r w:rsidRPr="00212BD6">
        <w:rPr>
          <w:rFonts w:asciiTheme="majorBidi" w:hAnsiTheme="majorBidi" w:cstheme="majorBidi"/>
        </w:rPr>
        <w:t xml:space="preserve"> (London: Bloomsbury, 2020), 181–203, http://ebookcentral.proquest.com/lib/yorksj/detail.action?docID=6376133.</w:t>
      </w:r>
      <w:r w:rsidRPr="00212BD6">
        <w:rPr>
          <w:rFonts w:asciiTheme="majorBidi" w:hAnsiTheme="majorBidi" w:cstheme="majorBidi"/>
        </w:rPr>
        <w:fldChar w:fldCharType="end"/>
      </w:r>
    </w:p>
  </w:endnote>
  <w:endnote w:id="7">
    <w:p w14:paraId="607D6E59" w14:textId="77777777" w:rsidR="00BF2543" w:rsidRPr="00212BD6" w:rsidRDefault="00BF2543" w:rsidP="00BF2543">
      <w:pPr>
        <w:pStyle w:val="EndnoteText"/>
        <w:rPr>
          <w:rFonts w:asciiTheme="majorBidi" w:hAnsiTheme="majorBidi" w:cstheme="majorBidi"/>
        </w:rPr>
      </w:pPr>
      <w:r w:rsidRPr="00212BD6">
        <w:rPr>
          <w:rStyle w:val="EndnoteReference"/>
          <w:rFonts w:asciiTheme="majorBidi" w:hAnsiTheme="majorBidi" w:cstheme="majorBidi"/>
        </w:rPr>
        <w:endnoteRef/>
      </w:r>
      <w:r w:rsidRPr="00212BD6">
        <w:rPr>
          <w:rFonts w:asciiTheme="majorBidi" w:hAnsiTheme="majorBidi" w:cstheme="majorBidi"/>
        </w:rPr>
        <w:t xml:space="preserve"> </w:t>
      </w:r>
      <w:r w:rsidRPr="00212BD6">
        <w:rPr>
          <w:rFonts w:asciiTheme="majorBidi" w:hAnsiTheme="majorBidi" w:cstheme="majorBidi"/>
        </w:rPr>
        <w:fldChar w:fldCharType="begin"/>
      </w:r>
      <w:r w:rsidRPr="00212BD6">
        <w:rPr>
          <w:rFonts w:asciiTheme="majorBidi" w:hAnsiTheme="majorBidi" w:cstheme="majorBidi"/>
        </w:rPr>
        <w:instrText xml:space="preserve"> ADDIN ZOTERO_ITEM CSL_CITATION {"citationID":"I3WHLvLn","properties":{"formattedCitation":"Darren Webb, \\uc0\\u8216{}Bolt-Holes and Breathing Spaces in the System: On Forms of Academic Resistance (or, Can the University Be a Site of Utopian Possibility?)\\uc0\\u8217{}, {\\i{}Review of Education, Pedagogy, and Cultural Studies} 40, no. 2 (2018): 109, https://doi.org/10.1080/10714413.2018.1442081.","plainCitation":"Darren Webb, ‘Bolt-Holes and Breathing Spaces in the System: On Forms of Academic Resistance (or, Can the University Be a Site of Utopian Possibility?)’, Review of Education, Pedagogy, and Cultural Studies 40, no. 2 (2018): 109, https://doi.org/10.1080/10714413.2018.1442081.","noteIndex":7},"citationItems":[{"id":1125,"uris":["http://zotero.org/users/1490958/items/2B9GCYYL"],"itemData":{"id":1125,"type":"article-journal","container-title":"Review of Education, Pedagogy, and Cultural Studies","DOI":"10.1080/10714413.2018.1442081","ISSN":"1071-4413, 1556-3022","issue":"2","journalAbbreviation":"Review of Education, Pedagogy, and Cultural Studies","language":"en","page":"96-118","source":"DOI.org (Crossref)","title":"Bolt-holes and breathing spaces in the system: On forms of academic resistance (or, can the university be a site of utopian possibility?)","title-short":"Bolt-holes and Breathing Spaces","volume":"40","author":[{"family":"Webb","given":"Darren"}],"issued":{"date-parts":[["2018"]]}},"locator":"109"}],"schema":"https://github.com/citation-style-language/schema/raw/master/csl-citation.json"} </w:instrText>
      </w:r>
      <w:r w:rsidRPr="00212BD6">
        <w:rPr>
          <w:rFonts w:asciiTheme="majorBidi" w:hAnsiTheme="majorBidi" w:cstheme="majorBidi"/>
        </w:rPr>
        <w:fldChar w:fldCharType="separate"/>
      </w:r>
      <w:r w:rsidRPr="00212BD6">
        <w:rPr>
          <w:rFonts w:asciiTheme="majorBidi" w:hAnsiTheme="majorBidi" w:cstheme="majorBidi"/>
        </w:rPr>
        <w:t xml:space="preserve">Darren Webb, ‘Bolt-Holes and Breathing Spaces in the System: On Forms of Academic Resistance (or, Can the University Be a Site of Utopian Possibility?)’, </w:t>
      </w:r>
      <w:r w:rsidRPr="00212BD6">
        <w:rPr>
          <w:rFonts w:asciiTheme="majorBidi" w:hAnsiTheme="majorBidi" w:cstheme="majorBidi"/>
          <w:i/>
          <w:iCs/>
        </w:rPr>
        <w:t>Review of Education, Pedagogy, and Cultural Studies</w:t>
      </w:r>
      <w:r w:rsidRPr="00212BD6">
        <w:rPr>
          <w:rFonts w:asciiTheme="majorBidi" w:hAnsiTheme="majorBidi" w:cstheme="majorBidi"/>
        </w:rPr>
        <w:t xml:space="preserve"> 40, no. 2 (2018): 109, https://doi.org/10.1080/10714413.2018.1442081.</w:t>
      </w:r>
      <w:r w:rsidRPr="00212BD6">
        <w:rPr>
          <w:rFonts w:asciiTheme="majorBidi" w:hAnsiTheme="majorBidi" w:cstheme="majorBidi"/>
        </w:rPr>
        <w:fldChar w:fldCharType="end"/>
      </w:r>
    </w:p>
  </w:endnote>
  <w:endnote w:id="8">
    <w:p w14:paraId="46FF4245" w14:textId="77777777" w:rsidR="00BF2543" w:rsidRPr="00212BD6" w:rsidRDefault="00BF2543" w:rsidP="00BF2543">
      <w:pPr>
        <w:pStyle w:val="EndnoteText"/>
        <w:rPr>
          <w:rFonts w:asciiTheme="majorBidi" w:hAnsiTheme="majorBidi" w:cstheme="majorBidi"/>
        </w:rPr>
      </w:pPr>
      <w:r w:rsidRPr="00212BD6">
        <w:rPr>
          <w:rStyle w:val="EndnoteReference"/>
          <w:rFonts w:asciiTheme="majorBidi" w:hAnsiTheme="majorBidi" w:cstheme="majorBidi"/>
        </w:rPr>
        <w:endnoteRef/>
      </w:r>
      <w:r w:rsidRPr="00212BD6">
        <w:rPr>
          <w:rFonts w:asciiTheme="majorBidi" w:hAnsiTheme="majorBidi" w:cstheme="majorBidi"/>
        </w:rPr>
        <w:t xml:space="preserve"> </w:t>
      </w:r>
      <w:r w:rsidRPr="00212BD6">
        <w:rPr>
          <w:rFonts w:asciiTheme="majorBidi" w:hAnsiTheme="majorBidi" w:cstheme="majorBidi"/>
        </w:rPr>
        <w:fldChar w:fldCharType="begin"/>
      </w:r>
      <w:r w:rsidRPr="00212BD6">
        <w:rPr>
          <w:rFonts w:asciiTheme="majorBidi" w:hAnsiTheme="majorBidi" w:cstheme="majorBidi"/>
        </w:rPr>
        <w:instrText xml:space="preserve"> ADDIN ZOTERO_ITEM CSL_CITATION {"citationID":"sbJoqH61","properties":{"formattedCitation":"Bradley J. Macdonald and Katherine E. Young, \\uc0\\u8216{}Adorno and Marcuse at the Barricades?: Critical Theory, Scholar-Activism, and the Neoliberal University\\uc0\\u8217{}, {\\i{}New Political Science} 40, no. 3 (3 July 2018): 531, https://doi.org/10.1080/07393148.2018.1489092.","plainCitation":"Bradley J. Macdonald and Katherine E. Young, ‘Adorno and Marcuse at the Barricades?: Critical Theory, Scholar-Activism, and the Neoliberal University’, New Political Science 40, no. 3 (3 July 2018): 531, https://doi.org/10.1080/07393148.2018.1489092.","noteIndex":8},"citationItems":[{"id":2505,"uris":["http://zotero.org/users/1490958/items/88JSC7B8"],"itemData":{"id":2505,"type":"article-journal","container-title":"New Political Science","DOI":"10.1080/07393148.2018.1489092","ISSN":"0739-3148, 1469-9931","issue":"3","journalAbbreviation":"New Political Science","language":"en","page":"528-541","source":"DOI.org (Crossref)","title":"Adorno and Marcuse at the Barricades?: Critical Theory, Scholar-Activism, and the Neoliberal University","title-short":"Adorno and Marcuse at the Barricades?","volume":"40","author":[{"family":"Macdonald","given":"Bradley J."},{"family":"Young","given":"Katherine E."}],"issued":{"date-parts":[["2018",7,3]]}},"locator":"531","label":"page"}],"schema":"https://github.com/citation-style-language/schema/raw/master/csl-citation.json"} </w:instrText>
      </w:r>
      <w:r w:rsidRPr="00212BD6">
        <w:rPr>
          <w:rFonts w:asciiTheme="majorBidi" w:hAnsiTheme="majorBidi" w:cstheme="majorBidi"/>
        </w:rPr>
        <w:fldChar w:fldCharType="separate"/>
      </w:r>
      <w:r w:rsidRPr="00212BD6">
        <w:rPr>
          <w:rFonts w:asciiTheme="majorBidi" w:hAnsiTheme="majorBidi" w:cstheme="majorBidi"/>
        </w:rPr>
        <w:t xml:space="preserve">Bradley J. Macdonald and Katherine E. Young, ‘Adorno and Marcuse at the Barricades?: Critical Theory, Scholar-Activism, and the Neoliberal University’, </w:t>
      </w:r>
      <w:r w:rsidRPr="00212BD6">
        <w:rPr>
          <w:rFonts w:asciiTheme="majorBidi" w:hAnsiTheme="majorBidi" w:cstheme="majorBidi"/>
          <w:i/>
          <w:iCs/>
        </w:rPr>
        <w:t>New Political Science</w:t>
      </w:r>
      <w:r w:rsidRPr="00212BD6">
        <w:rPr>
          <w:rFonts w:asciiTheme="majorBidi" w:hAnsiTheme="majorBidi" w:cstheme="majorBidi"/>
        </w:rPr>
        <w:t xml:space="preserve"> 40, no. 3 (3 July 2018): 531, https://doi.org/10.1080/07393148.2018.1489092.</w:t>
      </w:r>
      <w:r w:rsidRPr="00212BD6">
        <w:rPr>
          <w:rFonts w:asciiTheme="majorBidi" w:hAnsiTheme="majorBidi" w:cstheme="majorBidi"/>
        </w:rPr>
        <w:fldChar w:fldCharType="end"/>
      </w:r>
    </w:p>
  </w:endnote>
  <w:endnote w:id="9">
    <w:p w14:paraId="499E2729" w14:textId="77777777" w:rsidR="00BF2543" w:rsidRPr="00212BD6" w:rsidRDefault="00BF2543" w:rsidP="00BF2543">
      <w:pPr>
        <w:pStyle w:val="EndnoteText"/>
        <w:rPr>
          <w:rFonts w:asciiTheme="majorBidi" w:hAnsiTheme="majorBidi" w:cstheme="majorBidi"/>
        </w:rPr>
      </w:pPr>
      <w:r w:rsidRPr="00212BD6">
        <w:rPr>
          <w:rStyle w:val="EndnoteReference"/>
          <w:rFonts w:asciiTheme="majorBidi" w:hAnsiTheme="majorBidi" w:cstheme="majorBidi"/>
        </w:rPr>
        <w:endnoteRef/>
      </w:r>
      <w:r w:rsidRPr="00212BD6">
        <w:rPr>
          <w:rFonts w:asciiTheme="majorBidi" w:hAnsiTheme="majorBidi" w:cstheme="majorBidi"/>
        </w:rPr>
        <w:t xml:space="preserve"> </w:t>
      </w:r>
      <w:r w:rsidRPr="00212BD6">
        <w:rPr>
          <w:rFonts w:asciiTheme="majorBidi" w:hAnsiTheme="majorBidi" w:cstheme="majorBidi"/>
        </w:rPr>
        <w:fldChar w:fldCharType="begin"/>
      </w:r>
      <w:r w:rsidRPr="00212BD6">
        <w:rPr>
          <w:rFonts w:asciiTheme="majorBidi" w:hAnsiTheme="majorBidi" w:cstheme="majorBidi"/>
        </w:rPr>
        <w:instrText xml:space="preserve"> ADDIN ZOTERO_ITEM CSL_CITATION {"citationID":"M5MEvEXy","properties":{"formattedCitation":"Macdonald and Young, 532.","plainCitation":"Macdonald and Young, 532.","noteIndex":9},"citationItems":[{"id":2505,"uris":["http://zotero.org/users/1490958/items/88JSC7B8"],"itemData":{"id":2505,"type":"article-journal","container-title":"New Political Science","DOI":"10.1080/07393148.2018.1489092","ISSN":"0739-3148, 1469-9931","issue":"3","journalAbbreviation":"New Political Science","language":"en","page":"528-541","source":"DOI.org (Crossref)","title":"Adorno and Marcuse at the Barricades?: Critical Theory, Scholar-Activism, and the Neoliberal University","title-short":"Adorno and Marcuse at the Barricades?","volume":"40","author":[{"family":"Macdonald","given":"Bradley J."},{"family":"Young","given":"Katherine E."}],"issued":{"date-parts":[["2018",7,3]]}},"locator":"532"}],"schema":"https://github.com/citation-style-language/schema/raw/master/csl-citation.json"} </w:instrText>
      </w:r>
      <w:r w:rsidRPr="00212BD6">
        <w:rPr>
          <w:rFonts w:asciiTheme="majorBidi" w:hAnsiTheme="majorBidi" w:cstheme="majorBidi"/>
        </w:rPr>
        <w:fldChar w:fldCharType="separate"/>
      </w:r>
      <w:r w:rsidRPr="00212BD6">
        <w:rPr>
          <w:rFonts w:asciiTheme="majorBidi" w:hAnsiTheme="majorBidi" w:cstheme="majorBidi"/>
          <w:noProof/>
        </w:rPr>
        <w:t>Macdonald and Young, 532.</w:t>
      </w:r>
      <w:r w:rsidRPr="00212BD6">
        <w:rPr>
          <w:rFonts w:asciiTheme="majorBidi" w:hAnsiTheme="majorBidi" w:cstheme="majorBidi"/>
        </w:rPr>
        <w:fldChar w:fldCharType="end"/>
      </w:r>
    </w:p>
  </w:endnote>
  <w:endnote w:id="10">
    <w:p w14:paraId="53511E6B" w14:textId="77777777" w:rsidR="00BF2543" w:rsidRPr="00212BD6" w:rsidRDefault="00BF2543" w:rsidP="00BF2543">
      <w:pPr>
        <w:pStyle w:val="EndnoteText"/>
        <w:rPr>
          <w:rFonts w:asciiTheme="majorBidi" w:hAnsiTheme="majorBidi" w:cstheme="majorBidi"/>
        </w:rPr>
      </w:pPr>
      <w:r w:rsidRPr="00212BD6">
        <w:rPr>
          <w:rStyle w:val="EndnoteReference"/>
          <w:rFonts w:asciiTheme="majorBidi" w:hAnsiTheme="majorBidi" w:cstheme="majorBidi"/>
        </w:rPr>
        <w:endnoteRef/>
      </w:r>
      <w:r w:rsidRPr="00212BD6">
        <w:rPr>
          <w:rFonts w:asciiTheme="majorBidi" w:hAnsiTheme="majorBidi" w:cstheme="majorBidi"/>
        </w:rPr>
        <w:t xml:space="preserve"> </w:t>
      </w:r>
      <w:r w:rsidRPr="00212BD6">
        <w:rPr>
          <w:rFonts w:asciiTheme="majorBidi" w:hAnsiTheme="majorBidi" w:cstheme="majorBidi"/>
        </w:rPr>
        <w:fldChar w:fldCharType="begin"/>
      </w:r>
      <w:r w:rsidRPr="00212BD6">
        <w:rPr>
          <w:rFonts w:asciiTheme="majorBidi" w:hAnsiTheme="majorBidi" w:cstheme="majorBidi"/>
        </w:rPr>
        <w:instrText xml:space="preserve"> ADDIN ZOTERO_ITEM CSL_CITATION {"citationID":"y793yyqu","properties":{"formattedCitation":"Moylan, {\\i{}Becoming Utopian: The Culture and Politics of Radical Transformation}, 4, 21.","plainCitation":"Moylan, Becoming Utopian: The Culture and Politics of Radical Transformation, 4, 21.","noteIndex":10},"citationItems":[{"id":2008,"uris":["http://zotero.org/users/1490958/items/53FQ5TYT"],"itemData":{"id":2008,"type":"book","event-place":"London","ISBN":"978-1-350-13334-1","publisher":"Bloomsbury","publisher-place":"London","title":"Becoming Utopian: The Culture and Politics of Radical Transformation","URL":"http://ebookcentral.proquest.com/lib/yorksj/detail.action?docID=6376133","author":[{"family":"Moylan","given":"Tom"}],"issued":{"date-parts":[["2020"]]}},"locator":"4, 21","label":"page"}],"schema":"https://github.com/citation-style-language/schema/raw/master/csl-citation.json"} </w:instrText>
      </w:r>
      <w:r w:rsidRPr="00212BD6">
        <w:rPr>
          <w:rFonts w:asciiTheme="majorBidi" w:hAnsiTheme="majorBidi" w:cstheme="majorBidi"/>
        </w:rPr>
        <w:fldChar w:fldCharType="separate"/>
      </w:r>
      <w:r w:rsidRPr="00212BD6">
        <w:rPr>
          <w:rFonts w:asciiTheme="majorBidi" w:hAnsiTheme="majorBidi" w:cstheme="majorBidi"/>
        </w:rPr>
        <w:t xml:space="preserve">Moylan, </w:t>
      </w:r>
      <w:r w:rsidRPr="00212BD6">
        <w:rPr>
          <w:rFonts w:asciiTheme="majorBidi" w:hAnsiTheme="majorBidi" w:cstheme="majorBidi"/>
          <w:i/>
          <w:iCs/>
        </w:rPr>
        <w:t>Becoming Utopian: The Culture and Politics of Radical Transformation</w:t>
      </w:r>
      <w:r w:rsidRPr="00212BD6">
        <w:rPr>
          <w:rFonts w:asciiTheme="majorBidi" w:hAnsiTheme="majorBidi" w:cstheme="majorBidi"/>
        </w:rPr>
        <w:t>, 4, 21.</w:t>
      </w:r>
      <w:r w:rsidRPr="00212BD6">
        <w:rPr>
          <w:rFonts w:asciiTheme="majorBidi" w:hAnsiTheme="majorBidi" w:cstheme="majorBidi"/>
        </w:rPr>
        <w:fldChar w:fldCharType="end"/>
      </w:r>
    </w:p>
  </w:endnote>
  <w:endnote w:id="11">
    <w:p w14:paraId="6A08D67F" w14:textId="77777777" w:rsidR="00BF2543" w:rsidRPr="00212BD6" w:rsidRDefault="00BF2543" w:rsidP="00BF2543">
      <w:pPr>
        <w:pStyle w:val="FootnoteText"/>
        <w:rPr>
          <w:rFonts w:asciiTheme="majorBidi" w:hAnsiTheme="majorBidi" w:cstheme="majorBidi"/>
        </w:rPr>
      </w:pPr>
      <w:r w:rsidRPr="00212BD6">
        <w:rPr>
          <w:rStyle w:val="EndnoteReference"/>
          <w:rFonts w:asciiTheme="majorBidi" w:hAnsiTheme="majorBidi" w:cstheme="majorBidi"/>
        </w:rPr>
        <w:endnoteRef/>
      </w:r>
      <w:r w:rsidRPr="00212BD6">
        <w:rPr>
          <w:rFonts w:asciiTheme="majorBidi" w:hAnsiTheme="majorBidi" w:cstheme="majorBidi"/>
        </w:rPr>
        <w:t xml:space="preserve"> There is an irony that the Utopian Studies Journal is itself behind a PSU Press/Project Muse/JSTOR paywall. The Society for Utopian Studies uses money it generates from this journal to fund activities including the competitive Nicole LaRose travel grants for early career scholars to attend its conferences. The question of the equity of this trade-off is beyond the bounds of the current discussion. On academic writing and “civic education” beyond the classroom, see </w:t>
      </w:r>
      <w:r w:rsidRPr="00212BD6">
        <w:rPr>
          <w:rFonts w:asciiTheme="majorBidi" w:hAnsiTheme="majorBidi" w:cstheme="majorBidi"/>
        </w:rPr>
        <w:fldChar w:fldCharType="begin"/>
      </w:r>
      <w:r w:rsidRPr="00212BD6">
        <w:rPr>
          <w:rFonts w:asciiTheme="majorBidi" w:hAnsiTheme="majorBidi" w:cstheme="majorBidi"/>
        </w:rPr>
        <w:instrText xml:space="preserve"> ADDIN ZOTERO_ITEM CSL_CITATION {"citationID":"DbtYGPth","properties":{"formattedCitation":"Henry A. Giroux, {\\i{}Neoliberalism\\uc0\\u8217{}s War on Higher Education} (Chicago: Haymarket Books, 2014), 40.","plainCitation":"Henry A. Giroux, Neoliberalism’s War on Higher Education (Chicago: Haymarket Books, 2014), 40.","noteIndex":11},"citationItems":[{"id":2549,"uris":["http://zotero.org/users/1490958/items/IE7SBXJ8"],"itemData":{"id":2549,"type":"book","event-place":"Chicago","ISBN":"978-1-60846-334-3","language":"eng","number-of-pages":"240","publisher":"Haymarket Books","publisher-place":"Chicago","source":"K10plus ISBN","title":"Neoliberalism's war on higher education","author":[{"family":"Giroux","given":"Henry A."}],"issued":{"date-parts":[["2014"]]}},"locator":"40"}],"schema":"https://github.com/citation-style-language/schema/raw/master/csl-citation.json"} </w:instrText>
      </w:r>
      <w:r w:rsidRPr="00212BD6">
        <w:rPr>
          <w:rFonts w:asciiTheme="majorBidi" w:hAnsiTheme="majorBidi" w:cstheme="majorBidi"/>
        </w:rPr>
        <w:fldChar w:fldCharType="separate"/>
      </w:r>
      <w:r w:rsidRPr="00212BD6">
        <w:rPr>
          <w:rFonts w:asciiTheme="majorBidi" w:hAnsiTheme="majorBidi" w:cstheme="majorBidi"/>
        </w:rPr>
        <w:t xml:space="preserve">Henry A. Giroux, </w:t>
      </w:r>
      <w:r w:rsidRPr="00212BD6">
        <w:rPr>
          <w:rFonts w:asciiTheme="majorBidi" w:hAnsiTheme="majorBidi" w:cstheme="majorBidi"/>
          <w:i/>
          <w:iCs/>
        </w:rPr>
        <w:t>Neoliberalism’s War on Higher Education</w:t>
      </w:r>
      <w:r w:rsidRPr="00212BD6">
        <w:rPr>
          <w:rFonts w:asciiTheme="majorBidi" w:hAnsiTheme="majorBidi" w:cstheme="majorBidi"/>
        </w:rPr>
        <w:t xml:space="preserve"> (Chicago: Haymarket Books, 2014), 40.</w:t>
      </w:r>
      <w:r w:rsidRPr="00212BD6">
        <w:rPr>
          <w:rFonts w:asciiTheme="majorBidi" w:hAnsiTheme="majorBidi" w:cstheme="majorBidi"/>
        </w:rPr>
        <w:fldChar w:fldCharType="end"/>
      </w:r>
    </w:p>
  </w:endnote>
  <w:endnote w:id="12">
    <w:p w14:paraId="7019A7FE" w14:textId="77777777" w:rsidR="00BF2543" w:rsidRPr="00212BD6" w:rsidRDefault="00BF2543" w:rsidP="00BF2543">
      <w:pPr>
        <w:pStyle w:val="EndnoteText"/>
        <w:rPr>
          <w:rFonts w:asciiTheme="majorBidi" w:hAnsiTheme="majorBidi" w:cstheme="majorBidi"/>
        </w:rPr>
      </w:pPr>
      <w:r w:rsidRPr="00212BD6">
        <w:rPr>
          <w:rStyle w:val="EndnoteReference"/>
          <w:rFonts w:asciiTheme="majorBidi" w:hAnsiTheme="majorBidi" w:cstheme="majorBidi"/>
        </w:rPr>
        <w:endnoteRef/>
      </w:r>
      <w:r w:rsidRPr="00212BD6">
        <w:rPr>
          <w:rFonts w:asciiTheme="majorBidi" w:hAnsiTheme="majorBidi" w:cstheme="majorBidi"/>
        </w:rPr>
        <w:t xml:space="preserve"> </w:t>
      </w:r>
      <w:r w:rsidRPr="00212BD6">
        <w:rPr>
          <w:rFonts w:asciiTheme="majorBidi" w:hAnsiTheme="majorBidi" w:cstheme="majorBidi"/>
        </w:rPr>
        <w:fldChar w:fldCharType="begin"/>
      </w:r>
      <w:r w:rsidRPr="00212BD6">
        <w:rPr>
          <w:rFonts w:asciiTheme="majorBidi" w:hAnsiTheme="majorBidi" w:cstheme="majorBidi"/>
        </w:rPr>
        <w:instrText xml:space="preserve"> ADDIN ZOTERO_ITEM CSL_CITATION {"citationID":"rXlYEEvP","properties":{"formattedCitation":"Gregory M. Col\\uc0\\u243{}n Semenza and Garrett A. Sullivan, eds., {\\i{}How to Build a Life in the Humanities: Meditations on the Academic Work-Life Balance} (New York, New York: Palgrave Macmillan, 2015).","plainCitation":"Gregory M. Colón Semenza and Garrett A. Sullivan, eds., How to Build a Life in the Humanities: Meditations on the Academic Work-Life Balance (New York, New York: Palgrave Macmillan, 2015).","noteIndex":12},"citationItems":[{"id":2508,"uris":["http://zotero.org/users/1490958/items/83ZCZS5K"],"itemData":{"id":2508,"type":"book","abstract":"\"A follow-up to the popular Graduate Study for the 21st Century: How to Build an Academic Career in the Humanities, this book seeks to expand current models of \"professional development\" by placing an emphasis on the human and humane aspects of daily lives in the humanities. It does so in response to a conviction that the contemporary academy has given rise to a host of complex personal challenges which demand serious reflection due to their direct impact on us as scholars, pedagogues, and university citizens. A collection of 25 short essays by leading humanists in all stages of their careers, How to Build a Life in the Humanities will delve into such under-discussed academic \"life\" issues as the following: maternity leaves; tenure-track stress; adjunct exploitation; post-tenure depression; personal relationships; exercise and hobbies; managing ambition; administrative burdens; institutional politics; classism; racism; sexism; and identity politics, among others. These candid, illuminating essays, which combine practical wisdom with meditative reflections upon the challenges of academic life, will be of interest to humanists of all ranks, from potential or beginning graduate students to seasoned professionals\"-- Provided by publisher","event-place":"New York, New York","ISBN":"978-1-137-42889-9","language":"eng","note":"OCLC: 907643546","publisher":"Palgrave Macmillan","publisher-place":"New York, New York","source":"Open WorldCat","title":"How to build a life in the humanities: meditations on the academic work-life balance","title-short":"How to build a life in the humanities","editor":[{"family":"Semenza","given":"Gregory M. Colón"},{"family":"Sullivan","given":"Garrett A."}],"issued":{"date-parts":[["2015"]]}}}],"schema":"https://github.com/citation-style-language/schema/raw/master/csl-citation.json"} </w:instrText>
      </w:r>
      <w:r w:rsidRPr="00212BD6">
        <w:rPr>
          <w:rFonts w:asciiTheme="majorBidi" w:hAnsiTheme="majorBidi" w:cstheme="majorBidi"/>
        </w:rPr>
        <w:fldChar w:fldCharType="separate"/>
      </w:r>
      <w:r w:rsidRPr="00212BD6">
        <w:rPr>
          <w:rFonts w:asciiTheme="majorBidi" w:hAnsiTheme="majorBidi" w:cstheme="majorBidi"/>
        </w:rPr>
        <w:t xml:space="preserve">Gregory M. Colón Semenza and Garrett A. Sullivan, eds., </w:t>
      </w:r>
      <w:r w:rsidRPr="00212BD6">
        <w:rPr>
          <w:rFonts w:asciiTheme="majorBidi" w:hAnsiTheme="majorBidi" w:cstheme="majorBidi"/>
          <w:i/>
          <w:iCs/>
        </w:rPr>
        <w:t>How to Build a Life in the Humanities: Meditations on the Academic Work-Life Balance</w:t>
      </w:r>
      <w:r w:rsidRPr="00212BD6">
        <w:rPr>
          <w:rFonts w:asciiTheme="majorBidi" w:hAnsiTheme="majorBidi" w:cstheme="majorBidi"/>
        </w:rPr>
        <w:t xml:space="preserve"> (New York, New York: Palgrave Macmillan, 2015).</w:t>
      </w:r>
      <w:r w:rsidRPr="00212BD6">
        <w:rPr>
          <w:rFonts w:asciiTheme="majorBidi" w:hAnsiTheme="majorBidi" w:cstheme="majorBidi"/>
        </w:rPr>
        <w:fldChar w:fldCharType="end"/>
      </w:r>
    </w:p>
  </w:endnote>
  <w:endnote w:id="13">
    <w:p w14:paraId="234E9DA8" w14:textId="77777777" w:rsidR="00BF2543" w:rsidRPr="00212BD6" w:rsidRDefault="00BF2543" w:rsidP="00BF2543">
      <w:pPr>
        <w:pStyle w:val="EndnoteText"/>
        <w:rPr>
          <w:rFonts w:asciiTheme="majorBidi" w:hAnsiTheme="majorBidi" w:cstheme="majorBidi"/>
        </w:rPr>
      </w:pPr>
      <w:r w:rsidRPr="00212BD6">
        <w:rPr>
          <w:rStyle w:val="EndnoteReference"/>
          <w:rFonts w:asciiTheme="majorBidi" w:hAnsiTheme="majorBidi" w:cstheme="majorBidi"/>
        </w:rPr>
        <w:endnoteRef/>
      </w:r>
      <w:r w:rsidRPr="00212BD6">
        <w:rPr>
          <w:rFonts w:asciiTheme="majorBidi" w:hAnsiTheme="majorBidi" w:cstheme="majorBidi"/>
        </w:rPr>
        <w:t xml:space="preserve"> </w:t>
      </w:r>
      <w:r w:rsidRPr="00212BD6">
        <w:rPr>
          <w:rFonts w:asciiTheme="majorBidi" w:hAnsiTheme="majorBidi" w:cstheme="majorBidi"/>
        </w:rPr>
        <w:fldChar w:fldCharType="begin"/>
      </w:r>
      <w:r w:rsidRPr="00212BD6">
        <w:rPr>
          <w:rFonts w:asciiTheme="majorBidi" w:hAnsiTheme="majorBidi" w:cstheme="majorBidi"/>
        </w:rPr>
        <w:instrText xml:space="preserve"> ADDIN ZOTERO_ITEM CSL_CITATION {"citationID":"naUj3Dwt","properties":{"formattedCitation":"Kimberly A. Eversman, in Richter et al., \\uc0\\u8216{}Tempered Radicalism and Intersectionality\\uc0\\u8217{}, 1021.","plainCitation":"Kimberly A. Eversman, in Richter et al., ‘Tempered Radicalism and Intersectionality’, 1021.","noteIndex":13},"citationItems":[{"id":2452,"uris":["http://zotero.org/users/1490958/items/H7V4B3RN"],"itemData":{"id":2452,"type":"article-journal","container-title":"Journal of Social Issues","DOI":"10.1111/josi.12401","ISSN":"0022-4537, 1540-4560","issue":"4","journalAbbreviation":"Journal of Social Issues","language":"en","page":"1014-1035","source":"DOI.org (Crossref)","title":"Tempered radicalism and intersectionality: Scholar‐activism in the neoliberal university","title-short":"Tempered radicalism and intersectionality","volume":"76","author":[{"family":"Richter","given":"Jennifer"},{"family":"Faragó","given":"Flóra"},{"family":"Swadener","given":"Beth Blue"},{"family":"Roca‐Servat","given":"Denisse"},{"family":"Eversman","given":"Kimberly A."}],"issued":{"date-parts":[["2020",12]]}},"locator":"1021","label":"page","prefix":"Kimberly A. Eversman, in"}],"schema":"https://github.com/citation-style-language/schema/raw/master/csl-citation.json"} </w:instrText>
      </w:r>
      <w:r w:rsidRPr="00212BD6">
        <w:rPr>
          <w:rFonts w:asciiTheme="majorBidi" w:hAnsiTheme="majorBidi" w:cstheme="majorBidi"/>
        </w:rPr>
        <w:fldChar w:fldCharType="separate"/>
      </w:r>
      <w:r w:rsidRPr="00212BD6">
        <w:rPr>
          <w:rFonts w:asciiTheme="majorBidi" w:hAnsiTheme="majorBidi" w:cstheme="majorBidi"/>
        </w:rPr>
        <w:t>Kimberly A. Eversman, in Richter et al., ‘Tempered Radicalism and Intersectionality’, 1021.</w:t>
      </w:r>
      <w:r w:rsidRPr="00212BD6">
        <w:rPr>
          <w:rFonts w:asciiTheme="majorBidi" w:hAnsiTheme="majorBidi" w:cstheme="majorBidi"/>
        </w:rPr>
        <w:fldChar w:fldCharType="end"/>
      </w:r>
    </w:p>
  </w:endnote>
  <w:endnote w:id="14">
    <w:p w14:paraId="1A02FC8B" w14:textId="77777777" w:rsidR="00BF2543" w:rsidRPr="00212BD6" w:rsidRDefault="00BF2543" w:rsidP="00BF2543">
      <w:pPr>
        <w:pStyle w:val="EndnoteText"/>
        <w:rPr>
          <w:rFonts w:asciiTheme="majorBidi" w:hAnsiTheme="majorBidi" w:cstheme="majorBidi"/>
        </w:rPr>
      </w:pPr>
      <w:r w:rsidRPr="00212BD6">
        <w:rPr>
          <w:rStyle w:val="EndnoteReference"/>
          <w:rFonts w:asciiTheme="majorBidi" w:hAnsiTheme="majorBidi" w:cstheme="majorBidi"/>
        </w:rPr>
        <w:endnoteRef/>
      </w:r>
      <w:r w:rsidRPr="00212BD6">
        <w:rPr>
          <w:rFonts w:asciiTheme="majorBidi" w:hAnsiTheme="majorBidi" w:cstheme="majorBidi"/>
        </w:rPr>
        <w:t xml:space="preserve"> </w:t>
      </w:r>
      <w:r w:rsidRPr="00212BD6">
        <w:rPr>
          <w:rFonts w:asciiTheme="majorBidi" w:hAnsiTheme="majorBidi" w:cstheme="majorBidi"/>
        </w:rPr>
        <w:fldChar w:fldCharType="begin"/>
      </w:r>
      <w:r w:rsidRPr="00212BD6">
        <w:rPr>
          <w:rFonts w:asciiTheme="majorBidi" w:hAnsiTheme="majorBidi" w:cstheme="majorBidi"/>
        </w:rPr>
        <w:instrText xml:space="preserve"> ADDIN ZOTERO_ITEM CSL_CITATION {"citationID":"RbqTQ91x","properties":{"formattedCitation":"Simon Baker, \\uc0\\u8216{}UKRI Success Rates Fall as Grant Applications Ramp Up\\uc0\\u8217{}, {\\i{}Times Higher Education (THE)}, 28 July 2021, https://www.timeshighereducation.com/news/ukri-success-rates-fall-grant-applications-ramp.","plainCitation":"Simon Baker, ‘UKRI Success Rates Fall as Grant Applications Ramp Up’, Times Higher Education (THE), 28 July 2021, https://www.timeshighereducation.com/news/ukri-success-rates-fall-grant-applications-ramp.","noteIndex":14},"citationItems":[{"id":2509,"uris":["http://zotero.org/users/1490958/items/LJWEMQGE"],"itemData":{"id":2509,"type":"article-newspaper","abstract":"Overall funding decisions more than double to almost 40,000 thanks to Covid-related grants","container-title":"Times Higher Education (THE)","language":"en","title":"UKRI success rates fall as grant applications ramp up","URL":"https://www.timeshighereducation.com/news/ukri-success-rates-fall-grant-applications-ramp","author":[{"family":"Baker","given":"Simon"}],"accessed":{"date-parts":[["2022",9,15]]},"issued":{"date-parts":[["2021",7,28]]}}}],"schema":"https://github.com/citation-style-language/schema/raw/master/csl-citation.json"} </w:instrText>
      </w:r>
      <w:r w:rsidRPr="00212BD6">
        <w:rPr>
          <w:rFonts w:asciiTheme="majorBidi" w:hAnsiTheme="majorBidi" w:cstheme="majorBidi"/>
        </w:rPr>
        <w:fldChar w:fldCharType="separate"/>
      </w:r>
      <w:r w:rsidRPr="00212BD6">
        <w:rPr>
          <w:rFonts w:asciiTheme="majorBidi" w:hAnsiTheme="majorBidi" w:cstheme="majorBidi"/>
        </w:rPr>
        <w:t xml:space="preserve">Simon Baker, ‘UKRI Success Rates Fall as Grant Applications Ramp Up’, </w:t>
      </w:r>
      <w:r w:rsidRPr="00212BD6">
        <w:rPr>
          <w:rFonts w:asciiTheme="majorBidi" w:hAnsiTheme="majorBidi" w:cstheme="majorBidi"/>
          <w:i/>
          <w:iCs/>
        </w:rPr>
        <w:t>Times Higher Education (THE)</w:t>
      </w:r>
      <w:r w:rsidRPr="00212BD6">
        <w:rPr>
          <w:rFonts w:asciiTheme="majorBidi" w:hAnsiTheme="majorBidi" w:cstheme="majorBidi"/>
        </w:rPr>
        <w:t>, 28 July 2021, https://www.timeshighereducation.com/news/ukri-success-rates-fall-grant-applications-ramp.</w:t>
      </w:r>
      <w:r w:rsidRPr="00212BD6">
        <w:rPr>
          <w:rFonts w:asciiTheme="majorBidi" w:hAnsiTheme="majorBidi" w:cstheme="majorBidi"/>
        </w:rPr>
        <w:fldChar w:fldCharType="end"/>
      </w:r>
    </w:p>
  </w:endnote>
  <w:endnote w:id="15">
    <w:p w14:paraId="7F9F110C" w14:textId="77777777" w:rsidR="00BF2543" w:rsidRPr="00212BD6" w:rsidRDefault="00BF2543" w:rsidP="00BF2543">
      <w:pPr>
        <w:pStyle w:val="EndnoteText"/>
        <w:rPr>
          <w:rFonts w:asciiTheme="majorBidi" w:hAnsiTheme="majorBidi" w:cstheme="majorBidi"/>
        </w:rPr>
      </w:pPr>
      <w:r w:rsidRPr="00212BD6">
        <w:rPr>
          <w:rStyle w:val="EndnoteReference"/>
          <w:rFonts w:asciiTheme="majorBidi" w:hAnsiTheme="majorBidi" w:cstheme="majorBidi"/>
        </w:rPr>
        <w:endnoteRef/>
      </w:r>
      <w:r w:rsidRPr="00212BD6">
        <w:rPr>
          <w:rFonts w:asciiTheme="majorBidi" w:hAnsiTheme="majorBidi" w:cstheme="majorBidi"/>
        </w:rPr>
        <w:t xml:space="preserve"> </w:t>
      </w:r>
      <w:r w:rsidRPr="00212BD6">
        <w:rPr>
          <w:rFonts w:asciiTheme="majorBidi" w:hAnsiTheme="majorBidi" w:cstheme="majorBidi"/>
        </w:rPr>
        <w:fldChar w:fldCharType="begin"/>
      </w:r>
      <w:r w:rsidRPr="00212BD6">
        <w:rPr>
          <w:rFonts w:asciiTheme="majorBidi" w:hAnsiTheme="majorBidi" w:cstheme="majorBidi"/>
        </w:rPr>
        <w:instrText xml:space="preserve"> ADDIN ZOTERO_ITEM CSL_CITATION {"citationID":"ril65eg6","properties":{"formattedCitation":"\\uc0\\u8216{}How Research England Supports Research Excellence\\uc0\\u8217{}, UKRI, accessed 15 September 2022, https://www.ukri.org/about-us/research-england/research-excellence/.","plainCitation":"‘How Research England Supports Research Excellence’, UKRI, accessed 15 September 2022, https://www.ukri.org/about-us/research-england/research-excellence/.","noteIndex":15},"citationItems":[{"id":2511,"uris":["http://zotero.org/users/1490958/items/R7ABW3GQ"],"itemData":{"id":2511,"type":"webpage","abstract":"Research England supports the continuation of a world-class, dynamic, responsive research base across the full academic spectrum within UK higher education. To do this, we draw on evidence of the wider higher education provider (HEP) system to inform our policy and funding interventions.","container-title":"UKRI","language":"en-US","title":"How Research England supports research excellence","URL":"https://www.ukri.org/about-us/research-england/research-excellence/","accessed":{"date-parts":[["2022",9,15]]}}}],"schema":"https://github.com/citation-style-language/schema/raw/master/csl-citation.json"} </w:instrText>
      </w:r>
      <w:r w:rsidRPr="00212BD6">
        <w:rPr>
          <w:rFonts w:asciiTheme="majorBidi" w:hAnsiTheme="majorBidi" w:cstheme="majorBidi"/>
        </w:rPr>
        <w:fldChar w:fldCharType="separate"/>
      </w:r>
      <w:r w:rsidRPr="00212BD6">
        <w:rPr>
          <w:rFonts w:asciiTheme="majorBidi" w:hAnsiTheme="majorBidi" w:cstheme="majorBidi"/>
        </w:rPr>
        <w:t>‘How Research England Supports Research Excellence’, UKRI, accessed 15 September 2022, https://www.ukri.org/about-us/research-england/research-excellence/.</w:t>
      </w:r>
      <w:r w:rsidRPr="00212BD6">
        <w:rPr>
          <w:rFonts w:asciiTheme="majorBidi" w:hAnsiTheme="majorBidi" w:cstheme="majorBidi"/>
        </w:rPr>
        <w:fldChar w:fldCharType="end"/>
      </w:r>
    </w:p>
  </w:endnote>
  <w:endnote w:id="16">
    <w:p w14:paraId="145DEE2D" w14:textId="77777777" w:rsidR="00BF2543" w:rsidRPr="00212BD6" w:rsidRDefault="00BF2543" w:rsidP="00BF2543">
      <w:pPr>
        <w:pStyle w:val="EndnoteText"/>
        <w:rPr>
          <w:rFonts w:asciiTheme="majorBidi" w:hAnsiTheme="majorBidi" w:cstheme="majorBidi"/>
        </w:rPr>
      </w:pPr>
      <w:r w:rsidRPr="00212BD6">
        <w:rPr>
          <w:rStyle w:val="EndnoteReference"/>
          <w:rFonts w:asciiTheme="majorBidi" w:hAnsiTheme="majorBidi" w:cstheme="majorBidi"/>
        </w:rPr>
        <w:endnoteRef/>
      </w:r>
      <w:r w:rsidRPr="00212BD6">
        <w:rPr>
          <w:rFonts w:asciiTheme="majorBidi" w:hAnsiTheme="majorBidi" w:cstheme="majorBidi"/>
        </w:rPr>
        <w:t xml:space="preserve"> </w:t>
      </w:r>
      <w:r w:rsidRPr="00212BD6">
        <w:rPr>
          <w:rFonts w:asciiTheme="majorBidi" w:hAnsiTheme="majorBidi" w:cstheme="majorBidi"/>
        </w:rPr>
        <w:fldChar w:fldCharType="begin"/>
      </w:r>
      <w:r w:rsidRPr="00212BD6">
        <w:rPr>
          <w:rFonts w:asciiTheme="majorBidi" w:hAnsiTheme="majorBidi" w:cstheme="majorBidi"/>
        </w:rPr>
        <w:instrText xml:space="preserve"> ADDIN ZOTERO_ITEM CSL_CITATION {"citationID":"QK0ld7Gv","properties":{"formattedCitation":"Tobias Peter, \\uc0\\u8216{}Excellence: On the Geneological Reconstruction of a Rationality\\uc0\\u8217{}, in {\\i{}Universities and the Production of Elites: Discourses, Policies, and Strategies of Excellence and Stratification in Higher Education}, ed. Roland Bloch et al. (New York, NY: Palgrave Macmillan, 2017), 41.","plainCitation":"Tobias Peter, ‘Excellence: On the Geneological Reconstruction of a Rationality’, in Universities and the Production of Elites: Discourses, Policies, and Strategies of Excellence and Stratification in Higher Education, ed. Roland Bloch et al. (New York, NY: Palgrave Macmillan, 2017), 41.","noteIndex":16},"citationItems":[{"id":2513,"uris":["http://zotero.org/users/1490958/items/LXRKHGAB"],"itemData":{"id":2513,"type":"chapter","container-title":"Universities and the production of elites: discourses, policies, and strategies of excellence and stratification in higher education","event-place":"New York, NY","ISBN":"978-3-319-53969-0","publisher":"Palgrave Macmillan","publisher-place":"New York, NY","source":"Library of Congress ISBN","title":"Excellence: on the Geneological Reconstruction of a Rationality","title-short":"Excellence","author":[{"family":"Peter","given":"Tobias"}],"editor":[{"family":"Bloch","given":"Roland"},{"family":"Mitterle","given":"Alexander"},{"family":"Paradeise","given":"Catherine"},{"family":"Peter","given":"Tobias"}],"issued":{"date-parts":[["2017"]]}},"locator":"41"}],"schema":"https://github.com/citation-style-language/schema/raw/master/csl-citation.json"} </w:instrText>
      </w:r>
      <w:r w:rsidRPr="00212BD6">
        <w:rPr>
          <w:rFonts w:asciiTheme="majorBidi" w:hAnsiTheme="majorBidi" w:cstheme="majorBidi"/>
        </w:rPr>
        <w:fldChar w:fldCharType="separate"/>
      </w:r>
      <w:r w:rsidRPr="00212BD6">
        <w:rPr>
          <w:rFonts w:asciiTheme="majorBidi" w:hAnsiTheme="majorBidi" w:cstheme="majorBidi"/>
        </w:rPr>
        <w:t xml:space="preserve">Tobias Peter, ‘Excellence: On the Geneological Reconstruction of a Rationality’, in </w:t>
      </w:r>
      <w:r w:rsidRPr="00212BD6">
        <w:rPr>
          <w:rFonts w:asciiTheme="majorBidi" w:hAnsiTheme="majorBidi" w:cstheme="majorBidi"/>
          <w:i/>
          <w:iCs/>
        </w:rPr>
        <w:t>Universities and the Production of Elites: Discourses, Policies, and Strategies of Excellence and Stratification in Higher Education</w:t>
      </w:r>
      <w:r w:rsidRPr="00212BD6">
        <w:rPr>
          <w:rFonts w:asciiTheme="majorBidi" w:hAnsiTheme="majorBidi" w:cstheme="majorBidi"/>
        </w:rPr>
        <w:t>, ed. Roland Bloch et al. (New York, NY: Palgrave Macmillan, 2017), 41.</w:t>
      </w:r>
      <w:r w:rsidRPr="00212BD6">
        <w:rPr>
          <w:rFonts w:asciiTheme="majorBidi" w:hAnsiTheme="majorBidi" w:cstheme="majorBidi"/>
        </w:rPr>
        <w:fldChar w:fldCharType="end"/>
      </w:r>
    </w:p>
  </w:endnote>
  <w:endnote w:id="17">
    <w:p w14:paraId="7286EEB7" w14:textId="77777777" w:rsidR="00BF2543" w:rsidRPr="00212BD6" w:rsidRDefault="00BF2543" w:rsidP="00BF2543">
      <w:pPr>
        <w:pStyle w:val="EndnoteText"/>
        <w:rPr>
          <w:rFonts w:asciiTheme="majorBidi" w:hAnsiTheme="majorBidi" w:cstheme="majorBidi"/>
        </w:rPr>
      </w:pPr>
      <w:r w:rsidRPr="00212BD6">
        <w:rPr>
          <w:rStyle w:val="EndnoteReference"/>
          <w:rFonts w:asciiTheme="majorBidi" w:hAnsiTheme="majorBidi" w:cstheme="majorBidi"/>
        </w:rPr>
        <w:endnoteRef/>
      </w:r>
      <w:r w:rsidRPr="00212BD6">
        <w:rPr>
          <w:rFonts w:asciiTheme="majorBidi" w:hAnsiTheme="majorBidi" w:cstheme="majorBidi"/>
        </w:rPr>
        <w:t xml:space="preserve"> </w:t>
      </w:r>
      <w:r w:rsidRPr="00212BD6">
        <w:rPr>
          <w:rFonts w:asciiTheme="majorBidi" w:hAnsiTheme="majorBidi" w:cstheme="majorBidi"/>
        </w:rPr>
        <w:fldChar w:fldCharType="begin"/>
      </w:r>
      <w:r w:rsidRPr="00212BD6">
        <w:rPr>
          <w:rFonts w:asciiTheme="majorBidi" w:hAnsiTheme="majorBidi" w:cstheme="majorBidi"/>
        </w:rPr>
        <w:instrText xml:space="preserve"> ADDIN ZOTERO_ITEM CSL_CITATION {"citationID":"gt1fs4fP","properties":{"formattedCitation":"See Pierre Bourdieu, \\uc0\\u8216{}The Forms of Capital\\uc0\\u8217{}, in {\\i{}Handbook of Theory and Research for the Sociology of Education}, ed. John G. Richardson, trans. Richard Nice (Westport, CT: Greenwood Press, 1986), 241\\uc0\\u8211{}58.","plainCitation":"See Pierre Bourdieu, ‘The Forms of Capital’, in Handbook of Theory and Research for the Sociology of Education, ed. John G. Richardson, trans. Richard Nice (Westport, CT: Greenwood Press, 1986), 241–58.","noteIndex":17},"citationItems":[{"id":2514,"uris":["http://zotero.org/users/1490958/items/64JPMHJQ"],"itemData":{"id":2514,"type":"chapter","container-title":"Handbook of Theory and Research for the Sociology of Education","event-place":"Westport, CT","page":"241-58","publisher":"Greenwood Press","publisher-place":"Westport, CT","title":"The Forms of Capital","author":[{"family":"Bourdieu","given":"Pierre"}],"translator":[{"family":"Nice","given":"Richard"}],"editor":[{"family":"Richardson","given":"John G."}],"issued":{"date-parts":[["1986"]]}},"label":"page","prefix":"See"}],"schema":"https://github.com/citation-style-language/schema/raw/master/csl-citation.json"} </w:instrText>
      </w:r>
      <w:r w:rsidRPr="00212BD6">
        <w:rPr>
          <w:rFonts w:asciiTheme="majorBidi" w:hAnsiTheme="majorBidi" w:cstheme="majorBidi"/>
        </w:rPr>
        <w:fldChar w:fldCharType="separate"/>
      </w:r>
      <w:r w:rsidRPr="00212BD6">
        <w:rPr>
          <w:rFonts w:asciiTheme="majorBidi" w:hAnsiTheme="majorBidi" w:cstheme="majorBidi"/>
        </w:rPr>
        <w:t xml:space="preserve">See Pierre Bourdieu, ‘The Forms of Capital’, in </w:t>
      </w:r>
      <w:r w:rsidRPr="00212BD6">
        <w:rPr>
          <w:rFonts w:asciiTheme="majorBidi" w:hAnsiTheme="majorBidi" w:cstheme="majorBidi"/>
          <w:i/>
          <w:iCs/>
        </w:rPr>
        <w:t>Handbook of Theory and Research for the Sociology of Education</w:t>
      </w:r>
      <w:r w:rsidRPr="00212BD6">
        <w:rPr>
          <w:rFonts w:asciiTheme="majorBidi" w:hAnsiTheme="majorBidi" w:cstheme="majorBidi"/>
        </w:rPr>
        <w:t>, ed. John G. Richardson, trans. Richard Nice (Westport, CT: Greenwood Press, 1986), 241–58.</w:t>
      </w:r>
      <w:r w:rsidRPr="00212BD6">
        <w:rPr>
          <w:rFonts w:asciiTheme="majorBidi" w:hAnsiTheme="majorBidi" w:cstheme="majorBidi"/>
        </w:rPr>
        <w:fldChar w:fldCharType="end"/>
      </w:r>
    </w:p>
  </w:endnote>
  <w:endnote w:id="18">
    <w:p w14:paraId="3D80CF6D" w14:textId="77777777" w:rsidR="00BF2543" w:rsidRPr="00212BD6" w:rsidRDefault="00BF2543" w:rsidP="00BF2543">
      <w:pPr>
        <w:pStyle w:val="EndnoteText"/>
        <w:rPr>
          <w:rFonts w:asciiTheme="majorBidi" w:hAnsiTheme="majorBidi" w:cstheme="majorBidi"/>
        </w:rPr>
      </w:pPr>
      <w:r w:rsidRPr="00212BD6">
        <w:rPr>
          <w:rStyle w:val="EndnoteReference"/>
          <w:rFonts w:asciiTheme="majorBidi" w:hAnsiTheme="majorBidi" w:cstheme="majorBidi"/>
        </w:rPr>
        <w:endnoteRef/>
      </w:r>
      <w:r w:rsidRPr="00212BD6">
        <w:rPr>
          <w:rFonts w:asciiTheme="majorBidi" w:hAnsiTheme="majorBidi" w:cstheme="majorBidi"/>
        </w:rPr>
        <w:t xml:space="preserve"> </w:t>
      </w:r>
      <w:r w:rsidRPr="00212BD6">
        <w:rPr>
          <w:rFonts w:asciiTheme="majorBidi" w:hAnsiTheme="majorBidi" w:cstheme="majorBidi"/>
        </w:rPr>
        <w:fldChar w:fldCharType="begin"/>
      </w:r>
      <w:r w:rsidRPr="00212BD6">
        <w:rPr>
          <w:rFonts w:asciiTheme="majorBidi" w:hAnsiTheme="majorBidi" w:cstheme="majorBidi"/>
        </w:rPr>
        <w:instrText xml:space="preserve"> ADDIN ZOTERO_ITEM CSL_CITATION {"citationID":"mDKqvGYu","properties":{"formattedCitation":"Paul Blackmore, {\\i{}Prestige in Academic Life: Excellence and Exclusion} (London\\uc0\\u8239{}; New York: Routledge, 2016), 4.","plainCitation":"Paul Blackmore, Prestige in Academic Life: Excellence and Exclusion (London ; New York: Routledge, 2016), 4.","noteIndex":18},"citationItems":[{"id":2517,"uris":["http://zotero.org/users/1490958/items/5NA3Q9JL"],"itemData":{"id":2517,"type":"book","call-number":"LB1778 .B48 2016","event-place":"London ; New York","ISBN":"978-1-138-88493-9","number-of-pages":"196","publisher":"Routledge","publisher-place":"London ; New York","source":"Library of Congress ISBN","title":"Prestige in academic life: excellence and exclusion","title-short":"Prestige in academic life","author":[{"family":"Blackmore","given":"Paul"}],"issued":{"date-parts":[["2016"]]}},"locator":"4"}],"schema":"https://github.com/citation-style-language/schema/raw/master/csl-citation.json"} </w:instrText>
      </w:r>
      <w:r w:rsidRPr="00212BD6">
        <w:rPr>
          <w:rFonts w:asciiTheme="majorBidi" w:hAnsiTheme="majorBidi" w:cstheme="majorBidi"/>
        </w:rPr>
        <w:fldChar w:fldCharType="separate"/>
      </w:r>
      <w:r w:rsidRPr="00212BD6">
        <w:rPr>
          <w:rFonts w:asciiTheme="majorBidi" w:hAnsiTheme="majorBidi" w:cstheme="majorBidi"/>
        </w:rPr>
        <w:t xml:space="preserve">Paul Blackmore, </w:t>
      </w:r>
      <w:r w:rsidRPr="00212BD6">
        <w:rPr>
          <w:rFonts w:asciiTheme="majorBidi" w:hAnsiTheme="majorBidi" w:cstheme="majorBidi"/>
          <w:i/>
          <w:iCs/>
        </w:rPr>
        <w:t>Prestige in Academic Life: Excellence and Exclusion</w:t>
      </w:r>
      <w:r w:rsidRPr="00212BD6">
        <w:rPr>
          <w:rFonts w:asciiTheme="majorBidi" w:hAnsiTheme="majorBidi" w:cstheme="majorBidi"/>
        </w:rPr>
        <w:t xml:space="preserve"> (London ; New York: Routledge, 2016), 4.</w:t>
      </w:r>
      <w:r w:rsidRPr="00212BD6">
        <w:rPr>
          <w:rFonts w:asciiTheme="majorBidi" w:hAnsiTheme="majorBidi" w:cstheme="majorBidi"/>
        </w:rPr>
        <w:fldChar w:fldCharType="end"/>
      </w:r>
    </w:p>
  </w:endnote>
  <w:endnote w:id="19">
    <w:p w14:paraId="11A266A3" w14:textId="77777777" w:rsidR="00BF2543" w:rsidRPr="00212BD6" w:rsidRDefault="00BF2543" w:rsidP="00BF2543">
      <w:pPr>
        <w:pStyle w:val="EndnoteText"/>
        <w:rPr>
          <w:rFonts w:asciiTheme="majorBidi" w:hAnsiTheme="majorBidi" w:cstheme="majorBidi"/>
        </w:rPr>
      </w:pPr>
      <w:r w:rsidRPr="00212BD6">
        <w:rPr>
          <w:rStyle w:val="EndnoteReference"/>
          <w:rFonts w:asciiTheme="majorBidi" w:hAnsiTheme="majorBidi" w:cstheme="majorBidi"/>
        </w:rPr>
        <w:endnoteRef/>
      </w:r>
      <w:r w:rsidRPr="00212BD6">
        <w:rPr>
          <w:rFonts w:asciiTheme="majorBidi" w:hAnsiTheme="majorBidi" w:cstheme="majorBidi"/>
        </w:rPr>
        <w:t xml:space="preserve"> Blackmore makes a rather bleak psychological assertion that prestige is “hard-wired into every individual and is an enduring feature of organisational life” (181), but he does not connect this to any psychoanalytic model of desire.</w:t>
      </w:r>
    </w:p>
  </w:endnote>
  <w:endnote w:id="20">
    <w:p w14:paraId="1E482D1F" w14:textId="77777777" w:rsidR="00BF2543" w:rsidRPr="00212BD6" w:rsidRDefault="00BF2543" w:rsidP="00BF2543">
      <w:pPr>
        <w:pStyle w:val="EndnoteText"/>
        <w:rPr>
          <w:rFonts w:asciiTheme="majorBidi" w:hAnsiTheme="majorBidi" w:cstheme="majorBidi"/>
        </w:rPr>
      </w:pPr>
      <w:r w:rsidRPr="00212BD6">
        <w:rPr>
          <w:rStyle w:val="EndnoteReference"/>
          <w:rFonts w:asciiTheme="majorBidi" w:hAnsiTheme="majorBidi" w:cstheme="majorBidi"/>
        </w:rPr>
        <w:endnoteRef/>
      </w:r>
      <w:r w:rsidRPr="00212BD6">
        <w:rPr>
          <w:rFonts w:asciiTheme="majorBidi" w:hAnsiTheme="majorBidi" w:cstheme="majorBidi"/>
        </w:rPr>
        <w:t xml:space="preserve"> </w:t>
      </w:r>
      <w:r w:rsidRPr="00212BD6">
        <w:rPr>
          <w:rFonts w:asciiTheme="majorBidi" w:hAnsiTheme="majorBidi" w:cstheme="majorBidi"/>
        </w:rPr>
        <w:fldChar w:fldCharType="begin"/>
      </w:r>
      <w:r w:rsidRPr="00212BD6">
        <w:rPr>
          <w:rFonts w:asciiTheme="majorBidi" w:hAnsiTheme="majorBidi" w:cstheme="majorBidi"/>
        </w:rPr>
        <w:instrText xml:space="preserve"> ADDIN ZOTERO_ITEM CSL_CITATION {"citationID":"ZNVHnzGJ","properties":{"formattedCitation":"Peter, \\uc0\\u8216{}Excellence\\uc0\\u8217{}, 47.","plainCitation":"Peter, ‘Excellence’, 47.","noteIndex":20},"citationItems":[{"id":2513,"uris":["http://zotero.org/users/1490958/items/LXRKHGAB"],"itemData":{"id":2513,"type":"chapter","container-title":"Universities and the production of elites: discourses, policies, and strategies of excellence and stratification in higher education","event-place":"New York, NY","ISBN":"978-3-319-53969-0","publisher":"Palgrave Macmillan","publisher-place":"New York, NY","source":"Library of Congress ISBN","title":"Excellence: on the Geneological Reconstruction of a Rationality","title-short":"Excellence","author":[{"family":"Peter","given":"Tobias"}],"editor":[{"family":"Bloch","given":"Roland"},{"family":"Mitterle","given":"Alexander"},{"family":"Paradeise","given":"Catherine"},{"family":"Peter","given":"Tobias"}],"issued":{"date-parts":[["2017"]]}},"locator":"47"}],"schema":"https://github.com/citation-style-language/schema/raw/master/csl-citation.json"} </w:instrText>
      </w:r>
      <w:r w:rsidRPr="00212BD6">
        <w:rPr>
          <w:rFonts w:asciiTheme="majorBidi" w:hAnsiTheme="majorBidi" w:cstheme="majorBidi"/>
        </w:rPr>
        <w:fldChar w:fldCharType="separate"/>
      </w:r>
      <w:r w:rsidRPr="00212BD6">
        <w:rPr>
          <w:rFonts w:asciiTheme="majorBidi" w:hAnsiTheme="majorBidi" w:cstheme="majorBidi"/>
        </w:rPr>
        <w:t>Peter, ‘Excellence’, 47.</w:t>
      </w:r>
      <w:r w:rsidRPr="00212BD6">
        <w:rPr>
          <w:rFonts w:asciiTheme="majorBidi" w:hAnsiTheme="majorBidi" w:cstheme="majorBidi"/>
        </w:rPr>
        <w:fldChar w:fldCharType="end"/>
      </w:r>
    </w:p>
  </w:endnote>
  <w:endnote w:id="21">
    <w:p w14:paraId="51F7B0B0" w14:textId="77777777" w:rsidR="00BF2543" w:rsidRPr="00212BD6" w:rsidRDefault="00BF2543" w:rsidP="00BF2543">
      <w:pPr>
        <w:pStyle w:val="EndnoteText"/>
        <w:rPr>
          <w:rFonts w:asciiTheme="majorBidi" w:hAnsiTheme="majorBidi" w:cstheme="majorBidi"/>
        </w:rPr>
      </w:pPr>
      <w:r w:rsidRPr="00212BD6">
        <w:rPr>
          <w:rStyle w:val="EndnoteReference"/>
          <w:rFonts w:asciiTheme="majorBidi" w:hAnsiTheme="majorBidi" w:cstheme="majorBidi"/>
        </w:rPr>
        <w:endnoteRef/>
      </w:r>
      <w:r w:rsidRPr="00212BD6">
        <w:rPr>
          <w:rFonts w:asciiTheme="majorBidi" w:hAnsiTheme="majorBidi" w:cstheme="majorBidi"/>
        </w:rPr>
        <w:t xml:space="preserve"> </w:t>
      </w:r>
      <w:r w:rsidRPr="00212BD6">
        <w:rPr>
          <w:rFonts w:asciiTheme="majorBidi" w:hAnsiTheme="majorBidi" w:cstheme="majorBidi"/>
        </w:rPr>
        <w:fldChar w:fldCharType="begin"/>
      </w:r>
      <w:r w:rsidRPr="00212BD6">
        <w:rPr>
          <w:rFonts w:asciiTheme="majorBidi" w:hAnsiTheme="majorBidi" w:cstheme="majorBidi"/>
        </w:rPr>
        <w:instrText xml:space="preserve"> ADDIN ZOTERO_ITEM CSL_CITATION {"citationID":"S0WCkR6P","properties":{"formattedCitation":"John Holmwood, \\uc0\\u8216{}Race and the Neoliberal University: Lessons from the Public University\\uc0\\u8217{}, in {\\i{}Decolonising the University}, ed. Gurminder K. Bhambra, Dalia Gebrial, and Kerem Ni\\uc0\\u351{}anc\\uc0\\u305{}o\\uc0\\u287{}lu (London: Pluto Press, 2018), 44.","plainCitation":"John Holmwood, ‘Race and the Neoliberal University: Lessons from the Public University’, in Decolonising the University, ed. Gurminder K. Bhambra, Dalia Gebrial, and Kerem Nişancıoğlu (London: Pluto Press, 2018), 44.","noteIndex":21},"citationItems":[{"id":2552,"uris":["http://zotero.org/users/1490958/items/7QZ3A7SF"],"itemData":{"id":2552,"type":"chapter","call-number":"LC191.9","container-title":"Decolonising the university","event-place":"London","ISBN":"978-1-78680-315-3","page":"37-52","publisher":"Pluto Press","publisher-place":"London","source":"Library of Congress ISBN","title":"Race and the Neoliberal University: Lessons from the Public University","author":[{"family":"Holmwood","given":"John"}],"editor":[{"family":"Bhambra","given":"Gurminder K."},{"family":"Gebrial","given":"Dalia"},{"family":"Nişancıoğlu","given":"Kerem"}],"issued":{"date-parts":[["2018"]]}},"locator":"44"}],"schema":"https://github.com/citation-style-language/schema/raw/master/csl-citation.json"} </w:instrText>
      </w:r>
      <w:r w:rsidRPr="00212BD6">
        <w:rPr>
          <w:rFonts w:asciiTheme="majorBidi" w:hAnsiTheme="majorBidi" w:cstheme="majorBidi"/>
        </w:rPr>
        <w:fldChar w:fldCharType="separate"/>
      </w:r>
      <w:r w:rsidRPr="00212BD6">
        <w:rPr>
          <w:rFonts w:asciiTheme="majorBidi" w:hAnsiTheme="majorBidi" w:cstheme="majorBidi"/>
        </w:rPr>
        <w:t xml:space="preserve">John Holmwood, ‘Race and the Neoliberal University: Lessons from the Public University’, in </w:t>
      </w:r>
      <w:r w:rsidRPr="00212BD6">
        <w:rPr>
          <w:rFonts w:asciiTheme="majorBidi" w:hAnsiTheme="majorBidi" w:cstheme="majorBidi"/>
          <w:i/>
          <w:iCs/>
        </w:rPr>
        <w:t>Decolonising the University</w:t>
      </w:r>
      <w:r w:rsidRPr="00212BD6">
        <w:rPr>
          <w:rFonts w:asciiTheme="majorBidi" w:hAnsiTheme="majorBidi" w:cstheme="majorBidi"/>
        </w:rPr>
        <w:t>, ed. Gurminder K. Bhambra, Dalia Gebrial, and Kerem Nişancıoğlu (London: Pluto Press, 2018), 44.</w:t>
      </w:r>
      <w:r w:rsidRPr="00212BD6">
        <w:rPr>
          <w:rFonts w:asciiTheme="majorBidi" w:hAnsiTheme="majorBidi" w:cstheme="majorBidi"/>
        </w:rPr>
        <w:fldChar w:fldCharType="end"/>
      </w:r>
    </w:p>
  </w:endnote>
  <w:endnote w:id="22">
    <w:p w14:paraId="26423325" w14:textId="77777777" w:rsidR="00BF2543" w:rsidRPr="00212BD6" w:rsidRDefault="00BF2543" w:rsidP="00BF2543">
      <w:pPr>
        <w:pStyle w:val="EndnoteText"/>
        <w:rPr>
          <w:rFonts w:asciiTheme="majorBidi" w:hAnsiTheme="majorBidi" w:cstheme="majorBidi"/>
        </w:rPr>
      </w:pPr>
      <w:r w:rsidRPr="00212BD6">
        <w:rPr>
          <w:rStyle w:val="EndnoteReference"/>
          <w:rFonts w:asciiTheme="majorBidi" w:hAnsiTheme="majorBidi" w:cstheme="majorBidi"/>
        </w:rPr>
        <w:endnoteRef/>
      </w:r>
      <w:r w:rsidRPr="00212BD6">
        <w:rPr>
          <w:rFonts w:asciiTheme="majorBidi" w:hAnsiTheme="majorBidi" w:cstheme="majorBidi"/>
        </w:rPr>
        <w:t xml:space="preserve"> </w:t>
      </w:r>
      <w:r w:rsidRPr="00212BD6">
        <w:rPr>
          <w:rFonts w:asciiTheme="majorBidi" w:hAnsiTheme="majorBidi" w:cstheme="majorBidi"/>
        </w:rPr>
        <w:fldChar w:fldCharType="begin"/>
      </w:r>
      <w:r>
        <w:rPr>
          <w:rFonts w:asciiTheme="majorBidi" w:hAnsiTheme="majorBidi" w:cstheme="majorBidi"/>
        </w:rPr>
        <w:instrText xml:space="preserve"> ADDIN ZOTERO_ITEM CSL_CITATION {"citationID":"NOuAfLXY","properties":{"formattedCitation":"Kalwant Bhopal, Hazel Brown, and June Jackson, \\uc0\\u8216{}Should I Stay or Should I Go? BME Academics and the Decision to Leave UK Higher Education\\uc0\\u8217{}, in {\\i{}Dismantling Race in Higher Education}, ed. Jason Arday and Heidi Safia Mirza (Cham: Springer International Publishing, 2018), 127, https://doi.org/10.1007/978-3-319-60261-5_7.","plainCitation":"Kalwant Bhopal, Hazel Brown, and June Jackson, ‘Should I Stay or Should I Go? BME Academics and the Decision to Leave UK Higher Education’, in Dismantling Race in Higher Education, ed. Jason Arday and Heidi Safia Mirza (Cham: Springer International Publishing, 2018), 127, https://doi.org/10.1007/978-3-319-60261-5_7.","noteIndex":22},"citationItems":[{"id":2518,"uris":["http://zotero.org/users/1490958/items/WQ2ZAZX5"],"itemData":{"id":2518,"type":"chapter","container-title":"Dismantling Race in Higher Education","event-place":"Cham","ISBN":"978-3-319-60260-8","language":"en","note":"DOI: 10.1007/978-3-319-60261-5_7","page":"125-139","publisher":"Springer International Publishing","publisher-place":"Cham","source":"DOI.org (Crossref)","title":"Should I Stay or Should I Go? BME Academics and the Decision to Leave UK Higher Education","title-short":"Should I Stay or Should I Go?","URL":"http://link.springer.com/10.1007/978-3-319-60261-5_7","author":[{"family":"Bhopal","given":"Kalwant"},{"family":"Brown","given":"Hazel"},{"family":"Jackson","given":"June"}],"editor":[{"family":"Arday","given":"Jason"},{"family":"Mirza","given":"Heidi Safia"}],"accessed":{"date-parts":[["2022",9,16]]},"issued":{"date-parts":[["2018"]]}},"locator":"127"}],"schema":"https://github.com/citation-style-language/schema/raw/master/csl-citation.json"} </w:instrText>
      </w:r>
      <w:r w:rsidRPr="00212BD6">
        <w:rPr>
          <w:rFonts w:asciiTheme="majorBidi" w:hAnsiTheme="majorBidi" w:cstheme="majorBidi"/>
        </w:rPr>
        <w:fldChar w:fldCharType="separate"/>
      </w:r>
      <w:r w:rsidRPr="00212BD6">
        <w:rPr>
          <w:rFonts w:asciiTheme="majorBidi" w:hAnsiTheme="majorBidi" w:cstheme="majorBidi"/>
        </w:rPr>
        <w:t xml:space="preserve">Kalwant Bhopal, Hazel Brown, and June Jackson, ‘Should I Stay or Should I Go? BME Academics and the Decision to Leave UK Higher Education’, in </w:t>
      </w:r>
      <w:r w:rsidRPr="00212BD6">
        <w:rPr>
          <w:rFonts w:asciiTheme="majorBidi" w:hAnsiTheme="majorBidi" w:cstheme="majorBidi"/>
          <w:i/>
          <w:iCs/>
        </w:rPr>
        <w:t>Dismantling Race in Higher Education</w:t>
      </w:r>
      <w:r w:rsidRPr="00212BD6">
        <w:rPr>
          <w:rFonts w:asciiTheme="majorBidi" w:hAnsiTheme="majorBidi" w:cstheme="majorBidi"/>
        </w:rPr>
        <w:t>, ed. Jason Arday and Heidi Safia Mirza (Cham: Springer International Publishing, 2018), 127, https://doi.org/10.1007/978-3-319-60261-5_7.</w:t>
      </w:r>
      <w:r w:rsidRPr="00212BD6">
        <w:rPr>
          <w:rFonts w:asciiTheme="majorBidi" w:hAnsiTheme="majorBidi" w:cstheme="majorBidi"/>
        </w:rPr>
        <w:fldChar w:fldCharType="end"/>
      </w:r>
    </w:p>
  </w:endnote>
  <w:endnote w:id="23">
    <w:p w14:paraId="54B0D8CC" w14:textId="77777777" w:rsidR="00BF2543" w:rsidRPr="00212BD6" w:rsidRDefault="00BF2543" w:rsidP="00BF2543">
      <w:pPr>
        <w:pStyle w:val="EndnoteText"/>
        <w:rPr>
          <w:rFonts w:asciiTheme="majorBidi" w:hAnsiTheme="majorBidi" w:cstheme="majorBidi"/>
        </w:rPr>
      </w:pPr>
      <w:r w:rsidRPr="00212BD6">
        <w:rPr>
          <w:rStyle w:val="EndnoteReference"/>
          <w:rFonts w:asciiTheme="majorBidi" w:hAnsiTheme="majorBidi" w:cstheme="majorBidi"/>
        </w:rPr>
        <w:endnoteRef/>
      </w:r>
      <w:r w:rsidRPr="00212BD6">
        <w:rPr>
          <w:rFonts w:asciiTheme="majorBidi" w:hAnsiTheme="majorBidi" w:cstheme="majorBidi"/>
        </w:rPr>
        <w:t xml:space="preserve"> </w:t>
      </w:r>
      <w:r w:rsidRPr="00212BD6">
        <w:rPr>
          <w:rFonts w:asciiTheme="majorBidi" w:hAnsiTheme="majorBidi" w:cstheme="majorBidi"/>
        </w:rPr>
        <w:fldChar w:fldCharType="begin"/>
      </w:r>
      <w:r>
        <w:rPr>
          <w:rFonts w:asciiTheme="majorBidi" w:hAnsiTheme="majorBidi" w:cstheme="majorBidi"/>
        </w:rPr>
        <w:instrText xml:space="preserve"> ADDIN ZOTERO_ITEM CSL_CITATION {"citationID":"q8i6Dm5w","properties":{"formattedCitation":"Peter, \\uc0\\u8216{}Excellence\\uc0\\u8217{}, 47.","plainCitation":"Peter, ‘Excellence’, 47.","noteIndex":23},"citationItems":[{"id":2513,"uris":["http://zotero.org/users/1490958/items/LXRKHGAB"],"itemData":{"id":2513,"type":"chapter","container-title":"Universities and the production of elites: discourses, policies, and strategies of excellence and stratification in higher education","event-place":"New York, NY","ISBN":"978-3-319-53969-0","publisher":"Palgrave Macmillan","publisher-place":"New York, NY","source":"Library of Congress ISBN","title":"Excellence: on the Geneological Reconstruction of a Rationality","title-short":"Excellence","author":[{"family":"Peter","given":"Tobias"}],"editor":[{"family":"Bloch","given":"Roland"},{"family":"Mitterle","given":"Alexander"},{"family":"Paradeise","given":"Catherine"},{"family":"Peter","given":"Tobias"}],"issued":{"date-parts":[["2017"]]}},"locator":"47"}],"schema":"https://github.com/citation-style-language/schema/raw/master/csl-citation.json"} </w:instrText>
      </w:r>
      <w:r w:rsidRPr="00212BD6">
        <w:rPr>
          <w:rFonts w:asciiTheme="majorBidi" w:hAnsiTheme="majorBidi" w:cstheme="majorBidi"/>
        </w:rPr>
        <w:fldChar w:fldCharType="separate"/>
      </w:r>
      <w:r w:rsidRPr="00212BD6">
        <w:rPr>
          <w:rFonts w:asciiTheme="majorBidi" w:hAnsiTheme="majorBidi" w:cstheme="majorBidi"/>
        </w:rPr>
        <w:t>Peter, ‘Excellence’, 47.</w:t>
      </w:r>
      <w:r w:rsidRPr="00212BD6">
        <w:rPr>
          <w:rFonts w:asciiTheme="majorBidi" w:hAnsiTheme="majorBidi" w:cstheme="majorBidi"/>
        </w:rPr>
        <w:fldChar w:fldCharType="end"/>
      </w:r>
    </w:p>
  </w:endnote>
  <w:endnote w:id="24">
    <w:p w14:paraId="1F79F975" w14:textId="77777777" w:rsidR="00BF2543" w:rsidRPr="00212BD6" w:rsidRDefault="00BF2543" w:rsidP="00BF2543">
      <w:pPr>
        <w:pStyle w:val="EndnoteText"/>
        <w:rPr>
          <w:rFonts w:asciiTheme="majorBidi" w:hAnsiTheme="majorBidi" w:cstheme="majorBidi"/>
        </w:rPr>
      </w:pPr>
      <w:r w:rsidRPr="00212BD6">
        <w:rPr>
          <w:rStyle w:val="EndnoteReference"/>
          <w:rFonts w:asciiTheme="majorBidi" w:hAnsiTheme="majorBidi" w:cstheme="majorBidi"/>
        </w:rPr>
        <w:endnoteRef/>
      </w:r>
      <w:r w:rsidRPr="00212BD6">
        <w:rPr>
          <w:rFonts w:asciiTheme="majorBidi" w:hAnsiTheme="majorBidi" w:cstheme="majorBidi"/>
        </w:rPr>
        <w:t xml:space="preserve"> </w:t>
      </w:r>
      <w:r w:rsidRPr="00212BD6">
        <w:rPr>
          <w:rFonts w:asciiTheme="majorBidi" w:hAnsiTheme="majorBidi" w:cstheme="majorBidi"/>
        </w:rPr>
        <w:fldChar w:fldCharType="begin"/>
      </w:r>
      <w:r>
        <w:rPr>
          <w:rFonts w:asciiTheme="majorBidi" w:hAnsiTheme="majorBidi" w:cstheme="majorBidi"/>
        </w:rPr>
        <w:instrText xml:space="preserve"> ADDIN ZOTERO_ITEM CSL_CITATION {"citationID":"dp4xyyuJ","properties":{"formattedCitation":"\\uc0\\u8216{}BA/Leverhulme Small Research Grants\\uc0\\u8217{}, The British Academy, accessed 16 September 2022, https://www.thebritishacademy.ac.uk/funding/ba-leverhulme-small-research-grants/.","plainCitation":"‘BA/Leverhulme Small Research Grants’, The British Academy, accessed 16 September 2022, https://www.thebritishacademy.ac.uk/funding/ba-leverhulme-small-research-grants/.","noteIndex":24},"citationItems":[{"id":2519,"uris":["http://zotero.org/users/1490958/items/JGBKIN4L"],"itemData":{"id":2519,"type":"webpage","abstract":"The BA/Leverhulme Small Research Grants are available to support primary research in the humanities and social sciences. These awards, up to £10,000 in value and tenable for up to 24 months, are provided to cover the cost of the expenses arising from a defined research project.","container-title":"The British Academy","language":"en","title":"BA/Leverhulme Small Research Grants","URL":"https://www.thebritishacademy.ac.uk/funding/ba-leverhulme-small-research-grants/","accessed":{"date-parts":[["2022",9,16]]}}}],"schema":"https://github.com/citation-style-language/schema/raw/master/csl-citation.json"} </w:instrText>
      </w:r>
      <w:r w:rsidRPr="00212BD6">
        <w:rPr>
          <w:rFonts w:asciiTheme="majorBidi" w:hAnsiTheme="majorBidi" w:cstheme="majorBidi"/>
        </w:rPr>
        <w:fldChar w:fldCharType="separate"/>
      </w:r>
      <w:r w:rsidRPr="00212BD6">
        <w:rPr>
          <w:rFonts w:asciiTheme="majorBidi" w:hAnsiTheme="majorBidi" w:cstheme="majorBidi"/>
        </w:rPr>
        <w:t>‘BA/Leverhulme Small Research Grants’, The British Academy, accessed 16 September 2022, https://www.thebritishacademy.ac.uk/funding/ba-leverhulme-small-research-grants/.</w:t>
      </w:r>
      <w:r w:rsidRPr="00212BD6">
        <w:rPr>
          <w:rFonts w:asciiTheme="majorBidi" w:hAnsiTheme="majorBidi" w:cstheme="majorBidi"/>
        </w:rPr>
        <w:fldChar w:fldCharType="end"/>
      </w:r>
    </w:p>
  </w:endnote>
  <w:endnote w:id="25">
    <w:p w14:paraId="2563ADD6" w14:textId="77777777" w:rsidR="00BF2543" w:rsidRPr="00212BD6" w:rsidRDefault="00BF2543" w:rsidP="00BF2543">
      <w:pPr>
        <w:pStyle w:val="EndnoteText"/>
        <w:rPr>
          <w:rFonts w:asciiTheme="majorBidi" w:hAnsiTheme="majorBidi" w:cstheme="majorBidi"/>
        </w:rPr>
      </w:pPr>
      <w:r w:rsidRPr="00212BD6">
        <w:rPr>
          <w:rStyle w:val="EndnoteReference"/>
          <w:rFonts w:asciiTheme="majorBidi" w:hAnsiTheme="majorBidi" w:cstheme="majorBidi"/>
        </w:rPr>
        <w:endnoteRef/>
      </w:r>
      <w:r w:rsidRPr="00212BD6">
        <w:rPr>
          <w:rFonts w:asciiTheme="majorBidi" w:hAnsiTheme="majorBidi" w:cstheme="majorBidi"/>
        </w:rPr>
        <w:t xml:space="preserve"> </w:t>
      </w:r>
      <w:r w:rsidRPr="00212BD6">
        <w:rPr>
          <w:rFonts w:asciiTheme="majorBidi" w:hAnsiTheme="majorBidi" w:cstheme="majorBidi"/>
        </w:rPr>
        <w:fldChar w:fldCharType="begin"/>
      </w:r>
      <w:r>
        <w:rPr>
          <w:rFonts w:asciiTheme="majorBidi" w:hAnsiTheme="majorBidi" w:cstheme="majorBidi"/>
        </w:rPr>
        <w:instrText xml:space="preserve"> ADDIN ZOTERO_ITEM CSL_CITATION {"citationID":"2yuiBvNT","properties":{"formattedCitation":"\\uc0\\u8216{}Research Partnerships with Indigenous Researchers\\uc0\\u8217{}, UKRI, 24 June 2022, https://www.ukri.org/opportunity/research-partnerships-with-indigenous-researchers/.","plainCitation":"‘Research Partnerships with Indigenous Researchers’, UKRI, 24 June 2022, https://www.ukri.org/opportunity/research-partnerships-with-indigenous-researchers/.","noteIndex":25},"citationItems":[{"id":2521,"uris":["http://zotero.org/users/1490958/items/YFFS4ZLC"],"itemData":{"id":2521,"type":"webpage","abstract":"Apply for funding to allow for equitable collaboration between indigenous and non-indigenous researchers and communities.","container-title":"UKRI","language":"en-US","title":"Research partnerships with indigenous researchers","URL":"https://www.ukri.org/opportunity/research-partnerships-with-indigenous-researchers/","accessed":{"date-parts":[["2022",9,16]]},"issued":{"date-parts":[["2022",6,24]]}}}],"schema":"https://github.com/citation-style-language/schema/raw/master/csl-citation.json"} </w:instrText>
      </w:r>
      <w:r w:rsidRPr="00212BD6">
        <w:rPr>
          <w:rFonts w:asciiTheme="majorBidi" w:hAnsiTheme="majorBidi" w:cstheme="majorBidi"/>
        </w:rPr>
        <w:fldChar w:fldCharType="separate"/>
      </w:r>
      <w:r w:rsidRPr="00212BD6">
        <w:rPr>
          <w:rFonts w:asciiTheme="majorBidi" w:hAnsiTheme="majorBidi" w:cstheme="majorBidi"/>
        </w:rPr>
        <w:t>‘Research Partnerships with Indigenous Researchers’, UKRI, 24 June 2022, https://www.ukri.org/opportunity/research-partnerships-with-indigenous-researchers/.</w:t>
      </w:r>
      <w:r w:rsidRPr="00212BD6">
        <w:rPr>
          <w:rFonts w:asciiTheme="majorBidi" w:hAnsiTheme="majorBidi" w:cstheme="majorBidi"/>
        </w:rPr>
        <w:fldChar w:fldCharType="end"/>
      </w:r>
    </w:p>
  </w:endnote>
  <w:endnote w:id="26">
    <w:p w14:paraId="7C10A449" w14:textId="77777777" w:rsidR="00BF2543" w:rsidRPr="00212BD6" w:rsidRDefault="00BF2543" w:rsidP="00BF2543">
      <w:pPr>
        <w:pStyle w:val="EndnoteText"/>
        <w:rPr>
          <w:rFonts w:asciiTheme="majorBidi" w:hAnsiTheme="majorBidi" w:cstheme="majorBidi"/>
        </w:rPr>
      </w:pPr>
      <w:r w:rsidRPr="00212BD6">
        <w:rPr>
          <w:rStyle w:val="EndnoteReference"/>
          <w:rFonts w:asciiTheme="majorBidi" w:hAnsiTheme="majorBidi" w:cstheme="majorBidi"/>
        </w:rPr>
        <w:endnoteRef/>
      </w:r>
      <w:r w:rsidRPr="00212BD6">
        <w:rPr>
          <w:rFonts w:asciiTheme="majorBidi" w:hAnsiTheme="majorBidi" w:cstheme="majorBidi"/>
        </w:rPr>
        <w:t xml:space="preserve"> </w:t>
      </w:r>
      <w:r w:rsidRPr="00212BD6">
        <w:rPr>
          <w:rFonts w:asciiTheme="majorBidi" w:hAnsiTheme="majorBidi" w:cstheme="majorBidi"/>
        </w:rPr>
        <w:fldChar w:fldCharType="begin"/>
      </w:r>
      <w:r>
        <w:rPr>
          <w:rFonts w:asciiTheme="majorBidi" w:hAnsiTheme="majorBidi" w:cstheme="majorBidi"/>
        </w:rPr>
        <w:instrText xml:space="preserve"> ADDIN ZOTERO_ITEM CSL_CITATION {"citationID":"DB3NoOg5","properties":{"formattedCitation":"Levitas, {\\i{}Utopia as Method}, 4\\uc0\\u8211{}5.","plainCitation":"Levitas, Utopia as Method, 4–5.","noteIndex":26},"citationItems":[{"id":391,"uris":["http://zotero.org/users/1490958/items/7SACF3Q2"],"itemData":{"id":391,"type":"book","abstract":"\"In this major new work by one of the leading writers on Utopian Studies, Ruth Levitas argues that a prospective future of ecological and economic crises poses a challenge to the utopian imaginary, to conceive a better world and alternative future. Utopia as Method does not construe utopia as goal or blueprint, but as a holistic, reflexive method for developing what those possible futures might be. It begins by treating utopia as the quest for grace, through a hermeneutics that recovers the utopian meaning in our culture, explored through colour and music. Moving from the existential to the social, it draws on H.G. Wells's claim that the creation of utopias is the distinctive and proper method of sociology, and on the tentative reappearance of utopia in contemporary social theory. It proposes a constructive method, the Imaginary Reconstitution of Society. This fusion of explicitly normative social theory and analytic critique rehabilitates utopia as an integral part of sociology, and offers a means of collective engagement in shaping a better tomorrow.\"--Publisher's description","call-number":"H61 .L475 2013","event-place":"Basingstoke","ISBN":"978-0-230-23196-2","note":"OCLC: ocn828486386","number-of-pages":"268","publisher":"Palgrave Macmillan","publisher-place":"Basingstoke","source":"Library of Congress ISBN","title":"Utopia as method: the imaginary reconstruction of society","title-short":"Utopia as method","author":[{"family":"Levitas","given":"Ruth"}],"issued":{"date-parts":[["2013"]]}},"locator":"4-5"}],"schema":"https://github.com/citation-style-language/schema/raw/master/csl-citation.json"} </w:instrText>
      </w:r>
      <w:r w:rsidRPr="00212BD6">
        <w:rPr>
          <w:rFonts w:asciiTheme="majorBidi" w:hAnsiTheme="majorBidi" w:cstheme="majorBidi"/>
        </w:rPr>
        <w:fldChar w:fldCharType="separate"/>
      </w:r>
      <w:r w:rsidRPr="00212BD6">
        <w:rPr>
          <w:rFonts w:asciiTheme="majorBidi" w:hAnsiTheme="majorBidi" w:cstheme="majorBidi"/>
        </w:rPr>
        <w:t xml:space="preserve">Levitas, </w:t>
      </w:r>
      <w:r w:rsidRPr="00212BD6">
        <w:rPr>
          <w:rFonts w:asciiTheme="majorBidi" w:hAnsiTheme="majorBidi" w:cstheme="majorBidi"/>
          <w:i/>
          <w:iCs/>
        </w:rPr>
        <w:t>Utopia as Method</w:t>
      </w:r>
      <w:r w:rsidRPr="00212BD6">
        <w:rPr>
          <w:rFonts w:asciiTheme="majorBidi" w:hAnsiTheme="majorBidi" w:cstheme="majorBidi"/>
        </w:rPr>
        <w:t>, 4–5.</w:t>
      </w:r>
      <w:r w:rsidRPr="00212BD6">
        <w:rPr>
          <w:rFonts w:asciiTheme="majorBidi" w:hAnsiTheme="majorBidi" w:cstheme="majorBidi"/>
        </w:rPr>
        <w:fldChar w:fldCharType="end"/>
      </w:r>
    </w:p>
  </w:endnote>
  <w:endnote w:id="27">
    <w:p w14:paraId="257B718B" w14:textId="77777777" w:rsidR="00BF2543" w:rsidRPr="00212BD6" w:rsidRDefault="00BF2543" w:rsidP="00BF2543">
      <w:pPr>
        <w:pStyle w:val="EndnoteText"/>
        <w:rPr>
          <w:rFonts w:asciiTheme="majorBidi" w:hAnsiTheme="majorBidi" w:cstheme="majorBidi"/>
        </w:rPr>
      </w:pPr>
      <w:r w:rsidRPr="00212BD6">
        <w:rPr>
          <w:rStyle w:val="EndnoteReference"/>
          <w:rFonts w:asciiTheme="majorBidi" w:hAnsiTheme="majorBidi" w:cstheme="majorBidi"/>
        </w:rPr>
        <w:endnoteRef/>
      </w:r>
      <w:r w:rsidRPr="00212BD6">
        <w:rPr>
          <w:rFonts w:asciiTheme="majorBidi" w:hAnsiTheme="majorBidi" w:cstheme="majorBidi"/>
        </w:rPr>
        <w:t xml:space="preserve"> </w:t>
      </w:r>
      <w:r w:rsidRPr="00212BD6">
        <w:rPr>
          <w:rFonts w:asciiTheme="majorBidi" w:hAnsiTheme="majorBidi" w:cstheme="majorBidi"/>
        </w:rPr>
        <w:fldChar w:fldCharType="begin"/>
      </w:r>
      <w:r>
        <w:rPr>
          <w:rFonts w:asciiTheme="majorBidi" w:hAnsiTheme="majorBidi" w:cstheme="majorBidi"/>
        </w:rPr>
        <w:instrText xml:space="preserve"> ADDIN ZOTERO_ITEM CSL_CITATION {"citationID":"YBGZxZ3W","properties":{"formattedCitation":"Levitas, 104.","plainCitation":"Levitas, 104.","noteIndex":27},"citationItems":[{"id":391,"uris":["http://zotero.org/users/1490958/items/7SACF3Q2"],"itemData":{"id":391,"type":"book","abstract":"\"In this major new work by one of the leading writers on Utopian Studies, Ruth Levitas argues that a prospective future of ecological and economic crises poses a challenge to the utopian imaginary, to conceive a better world and alternative future. Utopia as Method does not construe utopia as goal or blueprint, but as a holistic, reflexive method for developing what those possible futures might be. It begins by treating utopia as the quest for grace, through a hermeneutics that recovers the utopian meaning in our culture, explored through colour and music. Moving from the existential to the social, it draws on H.G. Wells's claim that the creation of utopias is the distinctive and proper method of sociology, and on the tentative reappearance of utopia in contemporary social theory. It proposes a constructive method, the Imaginary Reconstitution of Society. This fusion of explicitly normative social theory and analytic critique rehabilitates utopia as an integral part of sociology, and offers a means of collective engagement in shaping a better tomorrow.\"--Publisher's description","call-number":"H61 .L475 2013","event-place":"Basingstoke","ISBN":"978-0-230-23196-2","note":"OCLC: ocn828486386","number-of-pages":"268","publisher":"Palgrave Macmillan","publisher-place":"Basingstoke","source":"Library of Congress ISBN","title":"Utopia as method: the imaginary reconstruction of society","title-short":"Utopia as method","author":[{"family":"Levitas","given":"Ruth"}],"issued":{"date-parts":[["2013"]]}},"locator":"104"}],"schema":"https://github.com/citation-style-language/schema/raw/master/csl-citation.json"} </w:instrText>
      </w:r>
      <w:r w:rsidRPr="00212BD6">
        <w:rPr>
          <w:rFonts w:asciiTheme="majorBidi" w:hAnsiTheme="majorBidi" w:cstheme="majorBidi"/>
        </w:rPr>
        <w:fldChar w:fldCharType="separate"/>
      </w:r>
      <w:r w:rsidRPr="00212BD6">
        <w:rPr>
          <w:rFonts w:asciiTheme="majorBidi" w:hAnsiTheme="majorBidi" w:cstheme="majorBidi"/>
          <w:noProof/>
        </w:rPr>
        <w:t>Levitas, 104.</w:t>
      </w:r>
      <w:r w:rsidRPr="00212BD6">
        <w:rPr>
          <w:rFonts w:asciiTheme="majorBidi" w:hAnsiTheme="majorBidi" w:cstheme="majorBidi"/>
        </w:rPr>
        <w:fldChar w:fldCharType="end"/>
      </w:r>
    </w:p>
  </w:endnote>
  <w:endnote w:id="28">
    <w:p w14:paraId="0BBFA011" w14:textId="77777777" w:rsidR="00BF2543" w:rsidRPr="00212BD6" w:rsidRDefault="00BF2543" w:rsidP="00BF2543">
      <w:pPr>
        <w:pStyle w:val="EndnoteText"/>
        <w:rPr>
          <w:rFonts w:asciiTheme="majorBidi" w:hAnsiTheme="majorBidi" w:cstheme="majorBidi"/>
        </w:rPr>
      </w:pPr>
      <w:r w:rsidRPr="00212BD6">
        <w:rPr>
          <w:rStyle w:val="EndnoteReference"/>
          <w:rFonts w:asciiTheme="majorBidi" w:hAnsiTheme="majorBidi" w:cstheme="majorBidi"/>
        </w:rPr>
        <w:endnoteRef/>
      </w:r>
      <w:r w:rsidRPr="00212BD6">
        <w:rPr>
          <w:rFonts w:asciiTheme="majorBidi" w:hAnsiTheme="majorBidi" w:cstheme="majorBidi"/>
        </w:rPr>
        <w:t xml:space="preserve"> </w:t>
      </w:r>
      <w:r w:rsidRPr="00212BD6">
        <w:rPr>
          <w:rFonts w:asciiTheme="majorBidi" w:hAnsiTheme="majorBidi" w:cstheme="majorBidi"/>
        </w:rPr>
        <w:fldChar w:fldCharType="begin"/>
      </w:r>
      <w:r>
        <w:rPr>
          <w:rFonts w:asciiTheme="majorBidi" w:hAnsiTheme="majorBidi" w:cstheme="majorBidi"/>
        </w:rPr>
        <w:instrText xml:space="preserve"> ADDIN ZOTERO_ITEM CSL_CITATION {"citationID":"tBpvGb0p","properties":{"formattedCitation":"Levitas, 113.","plainCitation":"Levitas, 113.","noteIndex":28},"citationItems":[{"id":391,"uris":["http://zotero.org/users/1490958/items/7SACF3Q2"],"itemData":{"id":391,"type":"book","abstract":"\"In this major new work by one of the leading writers on Utopian Studies, Ruth Levitas argues that a prospective future of ecological and economic crises poses a challenge to the utopian imaginary, to conceive a better world and alternative future. Utopia as Method does not construe utopia as goal or blueprint, but as a holistic, reflexive method for developing what those possible futures might be. It begins by treating utopia as the quest for grace, through a hermeneutics that recovers the utopian meaning in our culture, explored through colour and music. Moving from the existential to the social, it draws on H.G. Wells's claim that the creation of utopias is the distinctive and proper method of sociology, and on the tentative reappearance of utopia in contemporary social theory. It proposes a constructive method, the Imaginary Reconstitution of Society. This fusion of explicitly normative social theory and analytic critique rehabilitates utopia as an integral part of sociology, and offers a means of collective engagement in shaping a better tomorrow.\"--Publisher's description","call-number":"H61 .L475 2013","event-place":"Basingstoke","ISBN":"978-0-230-23196-2","note":"OCLC: ocn828486386","number-of-pages":"268","publisher":"Palgrave Macmillan","publisher-place":"Basingstoke","source":"Library of Congress ISBN","title":"Utopia as method: the imaginary reconstruction of society","title-short":"Utopia as method","author":[{"family":"Levitas","given":"Ruth"}],"issued":{"date-parts":[["2013"]]}},"locator":"113"}],"schema":"https://github.com/citation-style-language/schema/raw/master/csl-citation.json"} </w:instrText>
      </w:r>
      <w:r w:rsidRPr="00212BD6">
        <w:rPr>
          <w:rFonts w:asciiTheme="majorBidi" w:hAnsiTheme="majorBidi" w:cstheme="majorBidi"/>
        </w:rPr>
        <w:fldChar w:fldCharType="separate"/>
      </w:r>
      <w:r w:rsidRPr="00212BD6">
        <w:rPr>
          <w:rFonts w:asciiTheme="majorBidi" w:hAnsiTheme="majorBidi" w:cstheme="majorBidi"/>
          <w:noProof/>
        </w:rPr>
        <w:t>Levitas, 113.</w:t>
      </w:r>
      <w:r w:rsidRPr="00212BD6">
        <w:rPr>
          <w:rFonts w:asciiTheme="majorBidi" w:hAnsiTheme="majorBidi" w:cstheme="majorBidi"/>
        </w:rPr>
        <w:fldChar w:fldCharType="end"/>
      </w:r>
    </w:p>
  </w:endnote>
  <w:endnote w:id="29">
    <w:p w14:paraId="516C52FD" w14:textId="77777777" w:rsidR="00BF2543" w:rsidRPr="00B00A11" w:rsidRDefault="00BF2543" w:rsidP="00BF2543">
      <w:pPr>
        <w:pStyle w:val="EndnoteText"/>
        <w:rPr>
          <w:rFonts w:asciiTheme="majorBidi" w:hAnsiTheme="majorBidi" w:cstheme="majorBidi"/>
        </w:rPr>
      </w:pPr>
      <w:r w:rsidRPr="00212BD6">
        <w:rPr>
          <w:rStyle w:val="EndnoteReference"/>
          <w:rFonts w:asciiTheme="majorBidi" w:hAnsiTheme="majorBidi" w:cstheme="majorBidi"/>
        </w:rPr>
        <w:endnoteRef/>
      </w:r>
      <w:r w:rsidRPr="00212BD6">
        <w:rPr>
          <w:rFonts w:asciiTheme="majorBidi" w:hAnsiTheme="majorBidi" w:cstheme="majorBidi"/>
        </w:rPr>
        <w:t xml:space="preserve"> </w:t>
      </w:r>
      <w:r w:rsidRPr="00212BD6">
        <w:rPr>
          <w:rFonts w:asciiTheme="majorBidi" w:hAnsiTheme="majorBidi" w:cstheme="majorBidi"/>
        </w:rPr>
        <w:fldChar w:fldCharType="begin"/>
      </w:r>
      <w:r>
        <w:rPr>
          <w:rFonts w:asciiTheme="majorBidi" w:hAnsiTheme="majorBidi" w:cstheme="majorBidi"/>
        </w:rPr>
        <w:instrText xml:space="preserve"> ADDIN ZOTERO_ITEM CSL_CITATION {"citationID":"Z1offOV0","properties":{"formattedCitation":"Nadena Doharty, Manuel Madriaga, and Remi Joseph-Salisbury, \\uc0\\u8216{}The University Went to \\uc0\\u8220{}Decolonise\\uc0\\u8221{} and All They Brought Back Was Lousy Diversity Double-Speak! Critical Race Counter-Stories from Faculty of Colour in \\uc0\\u8220{}Decolonial\\uc0\\u8221{} Times\\uc0\\u8217{}, {\\i{}Educational Philosophy and Theory} 53, no. 3 (23 February 2021): 238, https://doi.org/10.1080/00131857.2020.1769601.","plainCitation":"Nadena Doharty, Manuel Madriaga, and Remi Joseph-Salisbury, ‘The University Went to “Decolonise” and All They Brought Back Was Lousy Diversity Double-Speak! Critical Race Counter-Stories from Faculty of Colour in “Decolonial” Times’, Educational Philosophy and Theory 53, no. 3 (23 February 2021): 238, https://doi.org/10.1080/00131857.2020.1769601.","noteIndex":29},"citationItems":[{"id":2523,"uris":["http://zotero.org/users/1490958/items/A8VX8SQJ"],"itemData":{"id":2523,"type":"article-journal","container-title":"Educational Philosophy and Theory","DOI":"10.1080/00131857.2020.1769601","ISSN":"0013-1857, 1469-5812","issue":"3","journalAbbreviation":"Educational Philosophy and Theory","language":"en","page":"233-244","source":"DOI.org (Crossref)","title":"The university went to ‘decolonise’ and all they brought back was lousy diversity double-speak! Critical race counter-stories from faculty of colour in ‘decolonial’ times","volume":"53","author":[{"family":"Doharty","given":"Nadena"},{"family":"Madriaga","given":"Manuel"},{"family":"Joseph-Salisbury","given":"Remi"}],"issued":{"date-parts":[["2021",2,23]]}},"locator":"238"}],"schema":"https://github.com/citation-style-language/schema/raw/master/csl-citation.json"} </w:instrText>
      </w:r>
      <w:r w:rsidRPr="00212BD6">
        <w:rPr>
          <w:rFonts w:asciiTheme="majorBidi" w:hAnsiTheme="majorBidi" w:cstheme="majorBidi"/>
        </w:rPr>
        <w:fldChar w:fldCharType="separate"/>
      </w:r>
      <w:r w:rsidRPr="00212BD6">
        <w:rPr>
          <w:rFonts w:asciiTheme="majorBidi" w:hAnsiTheme="majorBidi" w:cstheme="majorBidi"/>
        </w:rPr>
        <w:t xml:space="preserve">Nadena Doharty, Manuel Madriaga, and Remi Joseph-Salisbury, ‘The University Went to “Decolonise” and All They Brought Back Was Lousy Diversity Double-Speak! Critical Race Counter-Stories from Faculty of Colour in “Decolonial” Times’, </w:t>
      </w:r>
      <w:r w:rsidRPr="00212BD6">
        <w:rPr>
          <w:rFonts w:asciiTheme="majorBidi" w:hAnsiTheme="majorBidi" w:cstheme="majorBidi"/>
          <w:i/>
          <w:iCs/>
        </w:rPr>
        <w:t>Educational Philosophy and Theory</w:t>
      </w:r>
      <w:r w:rsidRPr="00212BD6">
        <w:rPr>
          <w:rFonts w:asciiTheme="majorBidi" w:hAnsiTheme="majorBidi" w:cstheme="majorBidi"/>
        </w:rPr>
        <w:t xml:space="preserve"> 53, no. 3 (23 February 2021): 238, https://doi.org/10.1080/00131857.2020.1769601.</w:t>
      </w:r>
      <w:r w:rsidRPr="00212BD6">
        <w:rPr>
          <w:rFonts w:asciiTheme="majorBidi" w:hAnsiTheme="majorBidi" w:cstheme="majorBidi"/>
        </w:rPr>
        <w:fldChar w:fldCharType="end"/>
      </w:r>
    </w:p>
  </w:endnote>
  <w:endnote w:id="30">
    <w:p w14:paraId="3365A83C" w14:textId="1236DA6E" w:rsidR="00BF2543" w:rsidRDefault="00BF2543">
      <w:pPr>
        <w:pStyle w:val="EndnoteText"/>
      </w:pPr>
      <w:r w:rsidRPr="00B3264B">
        <w:rPr>
          <w:rStyle w:val="EndnoteReference"/>
          <w:rFonts w:asciiTheme="majorBidi" w:hAnsiTheme="majorBidi" w:cstheme="majorBidi"/>
        </w:rPr>
        <w:endnoteRef/>
      </w:r>
      <w:r w:rsidRPr="00B3264B">
        <w:rPr>
          <w:rFonts w:asciiTheme="majorBidi" w:hAnsiTheme="majorBidi" w:cstheme="majorBidi"/>
        </w:rPr>
        <w:t xml:space="preserve"> </w:t>
      </w:r>
      <w:r w:rsidR="00436394" w:rsidRPr="00B3264B">
        <w:rPr>
          <w:rFonts w:asciiTheme="majorBidi" w:hAnsiTheme="majorBidi" w:cstheme="majorBidi"/>
        </w:rPr>
        <w:t xml:space="preserve">See for example Edward </w:t>
      </w:r>
      <w:r w:rsidR="00B3264B" w:rsidRPr="00B3264B">
        <w:rPr>
          <w:rFonts w:asciiTheme="majorBidi" w:hAnsiTheme="majorBidi" w:cstheme="majorBidi"/>
        </w:rPr>
        <w:t xml:space="preserve">W. </w:t>
      </w:r>
      <w:r w:rsidR="00436394" w:rsidRPr="00B3264B">
        <w:rPr>
          <w:rFonts w:asciiTheme="majorBidi" w:hAnsiTheme="majorBidi" w:cstheme="majorBidi"/>
        </w:rPr>
        <w:t xml:space="preserve">Said, </w:t>
      </w:r>
      <w:r w:rsidR="00436394" w:rsidRPr="00B3264B">
        <w:rPr>
          <w:rFonts w:asciiTheme="majorBidi" w:hAnsiTheme="majorBidi" w:cstheme="majorBidi"/>
          <w:i/>
          <w:iCs/>
        </w:rPr>
        <w:t>Orientalism</w:t>
      </w:r>
      <w:r w:rsidR="00B3264B" w:rsidRPr="00B3264B">
        <w:rPr>
          <w:rFonts w:asciiTheme="majorBidi" w:hAnsiTheme="majorBidi" w:cstheme="majorBidi"/>
        </w:rPr>
        <w:t>,</w:t>
      </w:r>
      <w:r w:rsidR="00436394" w:rsidRPr="00B3264B">
        <w:rPr>
          <w:rFonts w:asciiTheme="majorBidi" w:hAnsiTheme="majorBidi" w:cstheme="majorBidi"/>
          <w:i/>
          <w:iCs/>
        </w:rPr>
        <w:t xml:space="preserve"> </w:t>
      </w:r>
      <w:r w:rsidR="00B3264B" w:rsidRPr="00B3264B">
        <w:rPr>
          <w:rFonts w:asciiTheme="majorBidi" w:hAnsiTheme="majorBidi" w:cstheme="majorBidi"/>
        </w:rPr>
        <w:t xml:space="preserve">(London: Penguin) 2003; Gurminder K Bhambra, ‘Postcolonial and Decolonial Dialogues’, </w:t>
      </w:r>
      <w:r w:rsidR="00B3264B" w:rsidRPr="00B3264B">
        <w:rPr>
          <w:rFonts w:asciiTheme="majorBidi" w:hAnsiTheme="majorBidi" w:cstheme="majorBidi"/>
          <w:i/>
          <w:iCs/>
        </w:rPr>
        <w:t>Postcolonial Studies</w:t>
      </w:r>
      <w:r w:rsidR="00B3264B" w:rsidRPr="00B3264B">
        <w:rPr>
          <w:rFonts w:asciiTheme="majorBidi" w:hAnsiTheme="majorBidi" w:cstheme="majorBidi"/>
        </w:rPr>
        <w:t xml:space="preserve"> 17, no. 2 (3 April 2014): 115–21, </w:t>
      </w:r>
      <w:hyperlink r:id="rId1" w:history="1">
        <w:r w:rsidR="00B3264B" w:rsidRPr="00B3264B">
          <w:rPr>
            <w:rStyle w:val="Hyperlink"/>
            <w:rFonts w:asciiTheme="majorBidi" w:hAnsiTheme="majorBidi" w:cstheme="majorBidi"/>
          </w:rPr>
          <w:t>https://doi.org/10.1080/13688790.2014.966414</w:t>
        </w:r>
      </w:hyperlink>
      <w:r w:rsidR="00B3264B" w:rsidRPr="00B3264B">
        <w:rPr>
          <w:rFonts w:asciiTheme="majorBidi" w:hAnsiTheme="majorBidi" w:cstheme="majorBidi"/>
        </w:rPr>
        <w:t>;</w:t>
      </w:r>
      <w:r w:rsidR="00436394" w:rsidRPr="00B3264B">
        <w:rPr>
          <w:rFonts w:asciiTheme="majorBidi" w:hAnsiTheme="majorBidi" w:cstheme="majorBidi"/>
        </w:rPr>
        <w:t xml:space="preserve"> Nelson Maldonado-Torres, Rafael Vizcaíno, Jasmine Wallace and Jeong Eun Annabel We, “Decolonising Philosophy” in </w:t>
      </w:r>
      <w:r w:rsidR="00436394" w:rsidRPr="00B3264B">
        <w:rPr>
          <w:rFonts w:asciiTheme="majorBidi" w:hAnsiTheme="majorBidi" w:cstheme="majorBidi"/>
          <w:i/>
          <w:iCs/>
        </w:rPr>
        <w:t xml:space="preserve">Decolonising the University, </w:t>
      </w:r>
      <w:r w:rsidR="00436394" w:rsidRPr="00B3264B">
        <w:rPr>
          <w:rFonts w:asciiTheme="majorBidi" w:hAnsiTheme="majorBidi" w:cstheme="majorBidi"/>
        </w:rPr>
        <w:t xml:space="preserve">pp. 64-90 </w:t>
      </w:r>
    </w:p>
  </w:endnote>
  <w:endnote w:id="31">
    <w:p w14:paraId="292F4321" w14:textId="2E1726C3" w:rsidR="00BF5230" w:rsidRPr="00BF5230" w:rsidRDefault="00BF5230">
      <w:pPr>
        <w:pStyle w:val="EndnoteText"/>
        <w:rPr>
          <w:rFonts w:asciiTheme="majorBidi" w:hAnsiTheme="majorBidi" w:cstheme="majorBidi"/>
        </w:rPr>
      </w:pPr>
      <w:r w:rsidRPr="00BF5230">
        <w:rPr>
          <w:rStyle w:val="EndnoteReference"/>
          <w:rFonts w:asciiTheme="majorBidi" w:hAnsiTheme="majorBidi" w:cstheme="majorBidi"/>
        </w:rPr>
        <w:endnoteRef/>
      </w:r>
      <w:r w:rsidRPr="00BF5230">
        <w:rPr>
          <w:rFonts w:asciiTheme="majorBidi" w:hAnsiTheme="majorBidi" w:cstheme="majorBidi"/>
        </w:rPr>
        <w:t xml:space="preserve"> </w:t>
      </w:r>
      <w:r w:rsidRPr="00BF5230">
        <w:rPr>
          <w:rFonts w:asciiTheme="majorBidi" w:hAnsiTheme="majorBidi" w:cstheme="majorBidi"/>
        </w:rPr>
        <w:fldChar w:fldCharType="begin"/>
      </w:r>
      <w:r w:rsidRPr="00BF5230">
        <w:rPr>
          <w:rFonts w:asciiTheme="majorBidi" w:hAnsiTheme="majorBidi" w:cstheme="majorBidi"/>
        </w:rPr>
        <w:instrText xml:space="preserve"> ADDIN ZOTERO_ITEM CSL_CITATION {"citationID":"eyTghV32","properties":{"formattedCitation":"see Bill Ashcroft, \\uc0\\u8216{}The Ambiguous Necessity of Utopia: Post-Colonial Literatures and the Persistence of Hope.\\uc0\\u8217{}, {\\i{}Social Alternatives} 28, no. 3 (2009): 8\\uc0\\u8211{}14.","plainCitation":"see Bill Ashcroft, ‘The Ambiguous Necessity of Utopia: Post-Colonial Literatures and the Persistence of Hope.’, Social Alternatives 28, no. 3 (2009): 8–14.","noteIndex":31},"citationItems":[{"id":2001,"uris":["http://zotero.org/users/1490958/items/YM3YJMST"],"itemData":{"id":2001,"type":"article-journal","abstract":"The article discusses the philosophical relationship between utopias and dystopias by looking at author Thomas More's \"Utopia\" and the Marxist utopian theories of philosopher Ernst Bloch. The author looks at three ambiguities present in utopian thinking and post-colonial literature including the relation between utopia and utopianism, future and memory and the individual and the collective. The author notes that Bloch was fascinated with the continuity that exists between the past and the future.","archive":"SocINDEX with Full Text","container-title":"Social Alternatives","ISSN":"01550306","issue":"3","journalAbbreviation":"Social Alternatives","note":"publisher: Social Alternatives","page":"8-14","source":"EBSCOhost","title":"The ambiguous necessity of utopia: post-colonial literatures and the persistence of hope.","volume":"28","author":[{"family":"Ashcroft","given":"Bill"}],"issued":{"date-parts":[["2009"]]}},"label":"page","prefix":"see"}],"schema":"https://github.com/citation-style-language/schema/raw/master/csl-citation.json"} </w:instrText>
      </w:r>
      <w:r w:rsidRPr="00BF5230">
        <w:rPr>
          <w:rFonts w:asciiTheme="majorBidi" w:hAnsiTheme="majorBidi" w:cstheme="majorBidi"/>
        </w:rPr>
        <w:fldChar w:fldCharType="separate"/>
      </w:r>
      <w:r w:rsidRPr="00BF5230">
        <w:rPr>
          <w:rFonts w:asciiTheme="majorBidi" w:hAnsiTheme="majorBidi" w:cstheme="majorBidi"/>
        </w:rPr>
        <w:t xml:space="preserve">see Bill Ashcroft, ‘The Ambiguous Necessity of Utopia: Post-Colonial Literatures and the Persistence of Hope.’, </w:t>
      </w:r>
      <w:r w:rsidRPr="00BF5230">
        <w:rPr>
          <w:rFonts w:asciiTheme="majorBidi" w:hAnsiTheme="majorBidi" w:cstheme="majorBidi"/>
          <w:i/>
          <w:iCs/>
        </w:rPr>
        <w:t>Social Alternatives</w:t>
      </w:r>
      <w:r w:rsidRPr="00BF5230">
        <w:rPr>
          <w:rFonts w:asciiTheme="majorBidi" w:hAnsiTheme="majorBidi" w:cstheme="majorBidi"/>
        </w:rPr>
        <w:t xml:space="preserve"> 28, no. 3 (2009): 8–14.</w:t>
      </w:r>
      <w:r w:rsidRPr="00BF5230">
        <w:rPr>
          <w:rFonts w:asciiTheme="majorBidi" w:hAnsiTheme="majorBidi" w:cstheme="majorBidi"/>
        </w:rPr>
        <w:fldChar w:fldCharType="end"/>
      </w:r>
    </w:p>
  </w:endnote>
  <w:endnote w:id="32">
    <w:p w14:paraId="2C4E6FD3" w14:textId="77777777" w:rsidR="00E75182" w:rsidRPr="00212BD6" w:rsidRDefault="00E75182" w:rsidP="00E75182">
      <w:pPr>
        <w:pStyle w:val="EndnoteText"/>
        <w:rPr>
          <w:rFonts w:asciiTheme="majorBidi" w:hAnsiTheme="majorBidi" w:cstheme="majorBidi"/>
        </w:rPr>
      </w:pPr>
      <w:r w:rsidRPr="00212BD6">
        <w:rPr>
          <w:rStyle w:val="EndnoteReference"/>
          <w:rFonts w:asciiTheme="majorBidi" w:hAnsiTheme="majorBidi" w:cstheme="majorBidi"/>
        </w:rPr>
        <w:endnoteRef/>
      </w:r>
      <w:r w:rsidRPr="00212BD6">
        <w:rPr>
          <w:rFonts w:asciiTheme="majorBidi" w:hAnsiTheme="majorBidi" w:cstheme="majorBidi"/>
        </w:rPr>
        <w:t xml:space="preserve"> </w:t>
      </w:r>
      <w:r w:rsidRPr="00212BD6">
        <w:rPr>
          <w:rFonts w:asciiTheme="majorBidi" w:hAnsiTheme="majorBidi" w:cstheme="majorBidi"/>
        </w:rPr>
        <w:fldChar w:fldCharType="begin"/>
      </w:r>
      <w:r>
        <w:rPr>
          <w:rFonts w:asciiTheme="majorBidi" w:hAnsiTheme="majorBidi" w:cstheme="majorBidi"/>
        </w:rPr>
        <w:instrText xml:space="preserve"> ADDIN ZOTERO_ITEM CSL_CITATION {"citationID":"5SlPTiBU","properties":{"formattedCitation":"Levitas, {\\i{}Utopia as Method}, 130.","plainCitation":"Levitas, Utopia as Method, 130.","noteIndex":30},"citationItems":[{"id":391,"uris":["http://zotero.org/users/1490958/items/7SACF3Q2"],"itemData":{"id":391,"type":"book","abstract":"\"In this major new work by one of the leading writers on Utopian Studies, Ruth Levitas argues that a prospective future of ecological and economic crises poses a challenge to the utopian imaginary, to conceive a better world and alternative future. Utopia as Method does not construe utopia as goal or blueprint, but as a holistic, reflexive method for developing what those possible futures might be. It begins by treating utopia as the quest for grace, through a hermeneutics that recovers the utopian meaning in our culture, explored through colour and music. Moving from the existential to the social, it draws on H.G. Wells's claim that the creation of utopias is the distinctive and proper method of sociology, and on the tentative reappearance of utopia in contemporary social theory. It proposes a constructive method, the Imaginary Reconstitution of Society. This fusion of explicitly normative social theory and analytic critique rehabilitates utopia as an integral part of sociology, and offers a means of collective engagement in shaping a better tomorrow.\"--Publisher's description","call-number":"H61 .L475 2013","event-place":"Basingstoke","ISBN":"978-0-230-23196-2","note":"OCLC: ocn828486386","number-of-pages":"268","publisher":"Palgrave Macmillan","publisher-place":"Basingstoke","source":"Library of Congress ISBN","title":"Utopia as method: the imaginary reconstruction of society","title-short":"Utopia as method","author":[{"family":"Levitas","given":"Ruth"}],"issued":{"date-parts":[["2013"]]}},"locator":"130"}],"schema":"https://github.com/citation-style-language/schema/raw/master/csl-citation.json"} </w:instrText>
      </w:r>
      <w:r w:rsidRPr="00212BD6">
        <w:rPr>
          <w:rFonts w:asciiTheme="majorBidi" w:hAnsiTheme="majorBidi" w:cstheme="majorBidi"/>
        </w:rPr>
        <w:fldChar w:fldCharType="separate"/>
      </w:r>
      <w:r w:rsidRPr="00212BD6">
        <w:rPr>
          <w:rFonts w:asciiTheme="majorBidi" w:hAnsiTheme="majorBidi" w:cstheme="majorBidi"/>
        </w:rPr>
        <w:t xml:space="preserve">Levitas, </w:t>
      </w:r>
      <w:r w:rsidRPr="00212BD6">
        <w:rPr>
          <w:rFonts w:asciiTheme="majorBidi" w:hAnsiTheme="majorBidi" w:cstheme="majorBidi"/>
          <w:i/>
          <w:iCs/>
        </w:rPr>
        <w:t>Utopia as Method</w:t>
      </w:r>
      <w:r w:rsidRPr="00212BD6">
        <w:rPr>
          <w:rFonts w:asciiTheme="majorBidi" w:hAnsiTheme="majorBidi" w:cstheme="majorBidi"/>
        </w:rPr>
        <w:t>, 130.</w:t>
      </w:r>
      <w:r w:rsidRPr="00212BD6">
        <w:rPr>
          <w:rFonts w:asciiTheme="majorBidi" w:hAnsiTheme="majorBidi" w:cstheme="majorBidi"/>
        </w:rPr>
        <w:fldChar w:fldCharType="end"/>
      </w:r>
    </w:p>
  </w:endnote>
  <w:endnote w:id="33">
    <w:p w14:paraId="29997050" w14:textId="1173797B" w:rsidR="00307A45" w:rsidRDefault="00307A45">
      <w:pPr>
        <w:pStyle w:val="EndnoteText"/>
      </w:pPr>
      <w:r>
        <w:rPr>
          <w:rStyle w:val="EndnoteReference"/>
        </w:rPr>
        <w:endnoteRef/>
      </w:r>
      <w:r>
        <w:t xml:space="preserve"> </w:t>
      </w:r>
      <w:r w:rsidR="00D354D6">
        <w:t>D</w:t>
      </w:r>
      <w:r>
        <w:t xml:space="preserve">iscussing my experience as a reviewer of grant applications for the AHRC </w:t>
      </w:r>
      <w:r w:rsidR="00D354D6">
        <w:t xml:space="preserve">above </w:t>
      </w:r>
      <w:r>
        <w:t>also functions as a marker of prestige</w:t>
      </w:r>
      <w:r w:rsidR="00D354D6">
        <w:t xml:space="preserve"> of course</w:t>
      </w:r>
      <w:r>
        <w:t>. I am as complicit in the prestige economy as any other academic university worker.</w:t>
      </w:r>
    </w:p>
  </w:endnote>
  <w:endnote w:id="34">
    <w:p w14:paraId="3754036B" w14:textId="29255B99" w:rsidR="00D354D6" w:rsidRDefault="00D354D6">
      <w:pPr>
        <w:pStyle w:val="EndnoteText"/>
      </w:pPr>
      <w:r>
        <w:rPr>
          <w:rStyle w:val="EndnoteReference"/>
        </w:rPr>
        <w:endnoteRef/>
      </w:r>
      <w:r>
        <w:t xml:space="preserve"> </w:t>
      </w:r>
      <w:r>
        <w:rPr>
          <w:rFonts w:asciiTheme="majorBidi" w:hAnsiTheme="majorBidi" w:cstheme="majorBidi"/>
        </w:rPr>
        <w:t>It is possible to continue playing “academic excellence” without ever securing funding, albeit that it puts one always at a disadvantage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F57CB" w14:textId="77777777" w:rsidR="00A0683B" w:rsidRDefault="00A0683B" w:rsidP="00BF2543">
      <w:r>
        <w:separator/>
      </w:r>
    </w:p>
  </w:footnote>
  <w:footnote w:type="continuationSeparator" w:id="0">
    <w:p w14:paraId="208062C9" w14:textId="77777777" w:rsidR="00A0683B" w:rsidRDefault="00A0683B" w:rsidP="00BF2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43"/>
    <w:rsid w:val="0000351E"/>
    <w:rsid w:val="000601E8"/>
    <w:rsid w:val="00094366"/>
    <w:rsid w:val="000D4CF2"/>
    <w:rsid w:val="00177C4D"/>
    <w:rsid w:val="00184C15"/>
    <w:rsid w:val="00200533"/>
    <w:rsid w:val="00221A8F"/>
    <w:rsid w:val="0029427B"/>
    <w:rsid w:val="002C6487"/>
    <w:rsid w:val="002F06D9"/>
    <w:rsid w:val="00307A45"/>
    <w:rsid w:val="003113E4"/>
    <w:rsid w:val="003303BD"/>
    <w:rsid w:val="00335B8D"/>
    <w:rsid w:val="00436394"/>
    <w:rsid w:val="00580920"/>
    <w:rsid w:val="005B088E"/>
    <w:rsid w:val="005B5784"/>
    <w:rsid w:val="0060725B"/>
    <w:rsid w:val="006420EE"/>
    <w:rsid w:val="006E4D76"/>
    <w:rsid w:val="006E7341"/>
    <w:rsid w:val="007B595F"/>
    <w:rsid w:val="007C3166"/>
    <w:rsid w:val="00840C79"/>
    <w:rsid w:val="00876299"/>
    <w:rsid w:val="009076CF"/>
    <w:rsid w:val="00980921"/>
    <w:rsid w:val="00A0683B"/>
    <w:rsid w:val="00A25087"/>
    <w:rsid w:val="00A56AB0"/>
    <w:rsid w:val="00AB4755"/>
    <w:rsid w:val="00AD59C5"/>
    <w:rsid w:val="00AE3316"/>
    <w:rsid w:val="00AF598D"/>
    <w:rsid w:val="00B00A11"/>
    <w:rsid w:val="00B11ACF"/>
    <w:rsid w:val="00B3264B"/>
    <w:rsid w:val="00B71403"/>
    <w:rsid w:val="00B74CAB"/>
    <w:rsid w:val="00BC13E7"/>
    <w:rsid w:val="00BD4C5D"/>
    <w:rsid w:val="00BF2543"/>
    <w:rsid w:val="00BF5230"/>
    <w:rsid w:val="00C0417F"/>
    <w:rsid w:val="00C6293A"/>
    <w:rsid w:val="00CA1BC1"/>
    <w:rsid w:val="00CA590D"/>
    <w:rsid w:val="00CE55E6"/>
    <w:rsid w:val="00D354D6"/>
    <w:rsid w:val="00D47F09"/>
    <w:rsid w:val="00DC1F95"/>
    <w:rsid w:val="00DF3F70"/>
    <w:rsid w:val="00E75182"/>
    <w:rsid w:val="00ED3D7C"/>
    <w:rsid w:val="00F0222B"/>
    <w:rsid w:val="00F410D6"/>
    <w:rsid w:val="00F95FF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A3B21"/>
  <w15:chartTrackingRefBased/>
  <w15:docId w15:val="{10625A97-2498-9E40-8844-3FEE325D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543"/>
  </w:style>
  <w:style w:type="paragraph" w:styleId="Heading2">
    <w:name w:val="heading 2"/>
    <w:basedOn w:val="Normal"/>
    <w:next w:val="Normal"/>
    <w:link w:val="Heading2Char"/>
    <w:uiPriority w:val="9"/>
    <w:unhideWhenUsed/>
    <w:qFormat/>
    <w:rsid w:val="00BF254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543"/>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BF2543"/>
    <w:rPr>
      <w:sz w:val="20"/>
      <w:szCs w:val="20"/>
    </w:rPr>
  </w:style>
  <w:style w:type="character" w:customStyle="1" w:styleId="EndnoteTextChar">
    <w:name w:val="Endnote Text Char"/>
    <w:basedOn w:val="DefaultParagraphFont"/>
    <w:link w:val="EndnoteText"/>
    <w:uiPriority w:val="99"/>
    <w:semiHidden/>
    <w:rsid w:val="00BF2543"/>
    <w:rPr>
      <w:sz w:val="20"/>
      <w:szCs w:val="20"/>
    </w:rPr>
  </w:style>
  <w:style w:type="character" w:styleId="EndnoteReference">
    <w:name w:val="endnote reference"/>
    <w:basedOn w:val="DefaultParagraphFont"/>
    <w:uiPriority w:val="99"/>
    <w:semiHidden/>
    <w:unhideWhenUsed/>
    <w:rsid w:val="00BF2543"/>
    <w:rPr>
      <w:vertAlign w:val="superscript"/>
    </w:rPr>
  </w:style>
  <w:style w:type="paragraph" w:styleId="FootnoteText">
    <w:name w:val="footnote text"/>
    <w:basedOn w:val="Normal"/>
    <w:link w:val="FootnoteTextChar"/>
    <w:uiPriority w:val="99"/>
    <w:unhideWhenUsed/>
    <w:rsid w:val="00BF2543"/>
    <w:rPr>
      <w:sz w:val="20"/>
      <w:szCs w:val="20"/>
    </w:rPr>
  </w:style>
  <w:style w:type="character" w:customStyle="1" w:styleId="FootnoteTextChar">
    <w:name w:val="Footnote Text Char"/>
    <w:basedOn w:val="DefaultParagraphFont"/>
    <w:link w:val="FootnoteText"/>
    <w:uiPriority w:val="99"/>
    <w:rsid w:val="00BF2543"/>
    <w:rPr>
      <w:sz w:val="20"/>
      <w:szCs w:val="20"/>
    </w:rPr>
  </w:style>
  <w:style w:type="character" w:styleId="Hyperlink">
    <w:name w:val="Hyperlink"/>
    <w:basedOn w:val="DefaultParagraphFont"/>
    <w:uiPriority w:val="99"/>
    <w:unhideWhenUsed/>
    <w:rsid w:val="00BF2543"/>
    <w:rPr>
      <w:color w:val="0563C1" w:themeColor="hyperlink"/>
      <w:u w:val="single"/>
    </w:rPr>
  </w:style>
  <w:style w:type="character" w:styleId="CommentReference">
    <w:name w:val="annotation reference"/>
    <w:basedOn w:val="DefaultParagraphFont"/>
    <w:uiPriority w:val="99"/>
    <w:semiHidden/>
    <w:unhideWhenUsed/>
    <w:rsid w:val="00BF2543"/>
    <w:rPr>
      <w:sz w:val="16"/>
      <w:szCs w:val="16"/>
    </w:rPr>
  </w:style>
  <w:style w:type="paragraph" w:styleId="CommentText">
    <w:name w:val="annotation text"/>
    <w:basedOn w:val="Normal"/>
    <w:link w:val="CommentTextChar"/>
    <w:uiPriority w:val="99"/>
    <w:unhideWhenUsed/>
    <w:rsid w:val="00BF2543"/>
    <w:rPr>
      <w:sz w:val="20"/>
      <w:szCs w:val="20"/>
    </w:rPr>
  </w:style>
  <w:style w:type="character" w:customStyle="1" w:styleId="CommentTextChar">
    <w:name w:val="Comment Text Char"/>
    <w:basedOn w:val="DefaultParagraphFont"/>
    <w:link w:val="CommentText"/>
    <w:uiPriority w:val="99"/>
    <w:rsid w:val="00BF254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tock@yorksj.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doi.org/10.1080/13688790.2014.966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FAB0E9D-0D3A-1B41-8FD0-65882809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3192</Words>
  <Characters>18189</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Stock</dc:creator>
  <cp:keywords/>
  <dc:description/>
  <cp:lastModifiedBy>Ruth Mardall (R.Mardall)</cp:lastModifiedBy>
  <cp:revision>2</cp:revision>
  <dcterms:created xsi:type="dcterms:W3CDTF">2024-02-27T10:58:00Z</dcterms:created>
  <dcterms:modified xsi:type="dcterms:W3CDTF">2024-02-27T10:58:00Z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id="WCw9b35z"/&gt;&lt;style id="http://www.zotero.org/styles/chicago-fullnote-bibliography" locale="en-GB" hasBibliography="1" bibliographyStyleHasBeenSet="0"/&gt;&lt;prefs&gt;&lt;pref name="fieldType" value="Field"/&gt;</vt:lpwstr>
  </property>
  <property fmtid="{D5CDD505-2E9C-101B-9397-08002B2CF9AE}" pid="3" name="ZOTERO_PREF_2">
    <vt:lpwstr>&lt;pref name="noteType" value="1"/&gt;&lt;/prefs&gt;&lt;/data&gt;</vt:lpwstr>
  </property>
</Properties>
</file>