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95F97" w14:textId="77777777" w:rsidR="00EC3A05" w:rsidRPr="00103051" w:rsidRDefault="00EC3A05" w:rsidP="00825F63">
      <w:pPr>
        <w:pStyle w:val="Heading1"/>
      </w:pPr>
      <w:r w:rsidRPr="00103051">
        <w:t>Executive function and personality: The moderating role of athletic expertise</w:t>
      </w:r>
    </w:p>
    <w:p w14:paraId="6534EDF5" w14:textId="77777777" w:rsidR="00EC3A05" w:rsidRDefault="00EC3A05" w:rsidP="00EC3A05">
      <w:pPr>
        <w:spacing w:after="0" w:line="480" w:lineRule="auto"/>
        <w:rPr>
          <w:rFonts w:ascii="Times New Roman" w:hAnsi="Times New Roman" w:cs="Times New Roman"/>
          <w:sz w:val="24"/>
          <w:szCs w:val="24"/>
        </w:rPr>
      </w:pPr>
    </w:p>
    <w:p w14:paraId="3A99C27F" w14:textId="77777777" w:rsidR="00EC3A05" w:rsidRDefault="00EC3A05" w:rsidP="00EC3A05">
      <w:pPr>
        <w:spacing w:after="0" w:line="480" w:lineRule="auto"/>
        <w:rPr>
          <w:rFonts w:ascii="Times New Roman" w:hAnsi="Times New Roman" w:cs="Times New Roman"/>
          <w:sz w:val="24"/>
          <w:szCs w:val="24"/>
        </w:rPr>
      </w:pPr>
    </w:p>
    <w:p w14:paraId="37C74A98" w14:textId="77777777" w:rsidR="00EC3A05" w:rsidRDefault="00EC3A05" w:rsidP="00EC3A05">
      <w:pPr>
        <w:spacing w:after="0" w:line="480" w:lineRule="auto"/>
        <w:rPr>
          <w:rFonts w:ascii="Times New Roman" w:hAnsi="Times New Roman" w:cs="Times New Roman"/>
          <w:sz w:val="24"/>
          <w:szCs w:val="24"/>
        </w:rPr>
      </w:pPr>
    </w:p>
    <w:p w14:paraId="7385757E" w14:textId="77777777" w:rsidR="00EC3A05" w:rsidRDefault="00EC3A05" w:rsidP="00EC3A05">
      <w:pPr>
        <w:spacing w:after="0" w:line="480" w:lineRule="auto"/>
        <w:rPr>
          <w:rFonts w:ascii="Times New Roman" w:hAnsi="Times New Roman" w:cs="Times New Roman"/>
          <w:sz w:val="24"/>
          <w:szCs w:val="24"/>
        </w:rPr>
      </w:pPr>
    </w:p>
    <w:p w14:paraId="61F95F87" w14:textId="77777777" w:rsidR="00EC3A05" w:rsidRDefault="00EC3A05" w:rsidP="00EC3A05">
      <w:pPr>
        <w:spacing w:after="0" w:line="480" w:lineRule="auto"/>
        <w:rPr>
          <w:rFonts w:ascii="Times New Roman" w:hAnsi="Times New Roman" w:cs="Times New Roman"/>
          <w:sz w:val="24"/>
          <w:szCs w:val="24"/>
        </w:rPr>
      </w:pPr>
    </w:p>
    <w:p w14:paraId="36D2A884" w14:textId="77777777" w:rsidR="00EC3A05" w:rsidRDefault="00EC3A05" w:rsidP="00EC3A05">
      <w:pPr>
        <w:spacing w:after="0" w:line="480" w:lineRule="auto"/>
        <w:rPr>
          <w:rFonts w:ascii="Times New Roman" w:hAnsi="Times New Roman" w:cs="Times New Roman"/>
          <w:sz w:val="24"/>
          <w:szCs w:val="24"/>
        </w:rPr>
      </w:pPr>
    </w:p>
    <w:p w14:paraId="4A97AE10" w14:textId="77777777" w:rsidR="00EC3A05" w:rsidRDefault="00EC3A05" w:rsidP="00EC3A05">
      <w:pPr>
        <w:spacing w:after="0" w:line="480" w:lineRule="auto"/>
        <w:rPr>
          <w:rFonts w:ascii="Times New Roman" w:hAnsi="Times New Roman" w:cs="Times New Roman"/>
          <w:sz w:val="24"/>
          <w:szCs w:val="24"/>
        </w:rPr>
      </w:pPr>
    </w:p>
    <w:p w14:paraId="37FD7B0C" w14:textId="77777777" w:rsidR="00EC3A05" w:rsidRDefault="00EC3A05" w:rsidP="00EC3A05">
      <w:pPr>
        <w:spacing w:after="0" w:line="480" w:lineRule="auto"/>
        <w:rPr>
          <w:rFonts w:ascii="Times New Roman" w:hAnsi="Times New Roman" w:cs="Times New Roman"/>
          <w:sz w:val="24"/>
          <w:szCs w:val="24"/>
        </w:rPr>
      </w:pPr>
    </w:p>
    <w:p w14:paraId="12665008" w14:textId="77777777" w:rsidR="00EC3A05" w:rsidRDefault="00EC3A05" w:rsidP="00EC3A05">
      <w:pPr>
        <w:spacing w:after="0" w:line="480" w:lineRule="auto"/>
        <w:rPr>
          <w:rFonts w:ascii="Times New Roman" w:hAnsi="Times New Roman" w:cs="Times New Roman"/>
          <w:sz w:val="24"/>
          <w:szCs w:val="24"/>
        </w:rPr>
      </w:pPr>
    </w:p>
    <w:p w14:paraId="7A19001F" w14:textId="77777777" w:rsidR="00EC3A05" w:rsidRPr="00C54242" w:rsidRDefault="00EC3A05" w:rsidP="00EC3A05">
      <w:pPr>
        <w:spacing w:after="0" w:line="480" w:lineRule="auto"/>
        <w:jc w:val="center"/>
        <w:rPr>
          <w:rFonts w:ascii="Times New Roman" w:hAnsi="Times New Roman" w:cs="Times New Roman"/>
          <w:sz w:val="24"/>
          <w:szCs w:val="24"/>
          <w:vertAlign w:val="superscript"/>
        </w:rPr>
      </w:pPr>
      <w:r w:rsidRPr="00103051">
        <w:rPr>
          <w:rFonts w:ascii="Times New Roman" w:hAnsi="Times New Roman" w:cs="Times New Roman"/>
          <w:sz w:val="24"/>
          <w:szCs w:val="24"/>
        </w:rPr>
        <w:t xml:space="preserve">Robert </w:t>
      </w:r>
      <w:r>
        <w:rPr>
          <w:rFonts w:ascii="Times New Roman" w:hAnsi="Times New Roman" w:cs="Times New Roman"/>
          <w:sz w:val="24"/>
          <w:szCs w:val="24"/>
        </w:rPr>
        <w:t xml:space="preserve">S. </w:t>
      </w:r>
      <w:r w:rsidRPr="00103051">
        <w:rPr>
          <w:rFonts w:ascii="Times New Roman" w:hAnsi="Times New Roman" w:cs="Times New Roman"/>
          <w:sz w:val="24"/>
          <w:szCs w:val="24"/>
        </w:rPr>
        <w:t>Vaughan</w:t>
      </w:r>
      <w:r>
        <w:rPr>
          <w:rFonts w:ascii="Times New Roman" w:hAnsi="Times New Roman" w:cs="Times New Roman"/>
          <w:sz w:val="24"/>
          <w:szCs w:val="24"/>
          <w:vertAlign w:val="superscript"/>
        </w:rPr>
        <w:t>1</w:t>
      </w:r>
      <w:r>
        <w:rPr>
          <w:rFonts w:ascii="Times New Roman" w:hAnsi="Times New Roman" w:cs="Times New Roman"/>
          <w:sz w:val="24"/>
          <w:szCs w:val="24"/>
        </w:rPr>
        <w:t xml:space="preserve"> &amp; Elizabeth J. Edwards</w:t>
      </w:r>
      <w:r>
        <w:rPr>
          <w:rFonts w:ascii="Times New Roman" w:hAnsi="Times New Roman" w:cs="Times New Roman"/>
          <w:sz w:val="24"/>
          <w:szCs w:val="24"/>
          <w:vertAlign w:val="superscript"/>
        </w:rPr>
        <w:t>1,2</w:t>
      </w:r>
    </w:p>
    <w:p w14:paraId="2C268E76" w14:textId="77777777" w:rsidR="00EC3A05" w:rsidRDefault="00EC3A05" w:rsidP="00EC3A05">
      <w:pPr>
        <w:spacing w:after="0" w:line="480" w:lineRule="auto"/>
        <w:jc w:val="center"/>
        <w:rPr>
          <w:rFonts w:ascii="Times New Roman" w:hAnsi="Times New Roman" w:cs="Times New Roman"/>
          <w:sz w:val="24"/>
          <w:szCs w:val="24"/>
        </w:rPr>
      </w:pPr>
      <w:r w:rsidRPr="00C54242">
        <w:rPr>
          <w:rFonts w:ascii="Times New Roman" w:hAnsi="Times New Roman" w:cs="Times New Roman"/>
          <w:sz w:val="24"/>
          <w:szCs w:val="24"/>
          <w:vertAlign w:val="superscript"/>
        </w:rPr>
        <w:t>1</w:t>
      </w:r>
      <w:r w:rsidRPr="00103051">
        <w:rPr>
          <w:rFonts w:ascii="Times New Roman" w:hAnsi="Times New Roman" w:cs="Times New Roman"/>
          <w:sz w:val="24"/>
          <w:szCs w:val="24"/>
        </w:rPr>
        <w:t xml:space="preserve">York St John University, </w:t>
      </w:r>
      <w:r>
        <w:rPr>
          <w:rFonts w:ascii="Times New Roman" w:hAnsi="Times New Roman" w:cs="Times New Roman"/>
          <w:sz w:val="24"/>
          <w:szCs w:val="24"/>
        </w:rPr>
        <w:t xml:space="preserve">York, </w:t>
      </w:r>
      <w:r w:rsidRPr="00103051">
        <w:rPr>
          <w:rFonts w:ascii="Times New Roman" w:hAnsi="Times New Roman" w:cs="Times New Roman"/>
          <w:sz w:val="24"/>
          <w:szCs w:val="24"/>
        </w:rPr>
        <w:t>UK</w:t>
      </w:r>
    </w:p>
    <w:p w14:paraId="5E341F9B" w14:textId="77777777" w:rsidR="00EC3A05" w:rsidRPr="00C54242" w:rsidRDefault="00EC3A05" w:rsidP="00EC3A05">
      <w:pPr>
        <w:spacing w:after="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University of Queensland, Brisbane, Australia</w:t>
      </w:r>
    </w:p>
    <w:p w14:paraId="10AD55E1" w14:textId="77777777" w:rsidR="00EC3A05" w:rsidRDefault="00EC3A05" w:rsidP="00EC3A05">
      <w:pPr>
        <w:spacing w:after="0" w:line="480" w:lineRule="auto"/>
        <w:rPr>
          <w:rFonts w:ascii="Times New Roman" w:hAnsi="Times New Roman" w:cs="Times New Roman"/>
          <w:sz w:val="24"/>
          <w:szCs w:val="24"/>
        </w:rPr>
      </w:pPr>
    </w:p>
    <w:p w14:paraId="64C440AC" w14:textId="77777777" w:rsidR="00EC3A05" w:rsidRDefault="00EC3A05" w:rsidP="00EC3A05">
      <w:pPr>
        <w:spacing w:after="0" w:line="480" w:lineRule="auto"/>
        <w:rPr>
          <w:rFonts w:ascii="Times New Roman" w:hAnsi="Times New Roman" w:cs="Times New Roman"/>
          <w:sz w:val="24"/>
          <w:szCs w:val="24"/>
        </w:rPr>
      </w:pPr>
    </w:p>
    <w:p w14:paraId="57F1FF91" w14:textId="77777777" w:rsidR="00EC3A05" w:rsidRDefault="00EC3A05" w:rsidP="00EC3A05">
      <w:pPr>
        <w:spacing w:after="0" w:line="480" w:lineRule="auto"/>
        <w:rPr>
          <w:rFonts w:ascii="Times New Roman" w:hAnsi="Times New Roman" w:cs="Times New Roman"/>
          <w:sz w:val="24"/>
          <w:szCs w:val="24"/>
        </w:rPr>
      </w:pPr>
    </w:p>
    <w:p w14:paraId="79E64BE4" w14:textId="77777777" w:rsidR="00EC3A05" w:rsidRDefault="00EC3A05" w:rsidP="00EC3A05">
      <w:pPr>
        <w:spacing w:after="0" w:line="480" w:lineRule="auto"/>
        <w:rPr>
          <w:rFonts w:ascii="Times New Roman" w:hAnsi="Times New Roman" w:cs="Times New Roman"/>
          <w:sz w:val="24"/>
          <w:szCs w:val="24"/>
        </w:rPr>
      </w:pPr>
    </w:p>
    <w:p w14:paraId="12FA7174" w14:textId="77777777" w:rsidR="00EC3A05" w:rsidRDefault="00EC3A05" w:rsidP="00EC3A05">
      <w:pPr>
        <w:spacing w:after="0" w:line="480" w:lineRule="auto"/>
        <w:rPr>
          <w:rFonts w:ascii="Times New Roman" w:hAnsi="Times New Roman" w:cs="Times New Roman"/>
          <w:sz w:val="24"/>
          <w:szCs w:val="24"/>
        </w:rPr>
      </w:pPr>
    </w:p>
    <w:p w14:paraId="2CDF19ED" w14:textId="77777777" w:rsidR="00EC3A05" w:rsidRDefault="00EC3A05" w:rsidP="00EC3A05">
      <w:pPr>
        <w:spacing w:after="0" w:line="480" w:lineRule="auto"/>
        <w:rPr>
          <w:rFonts w:ascii="Times New Roman" w:hAnsi="Times New Roman" w:cs="Times New Roman"/>
          <w:sz w:val="24"/>
          <w:szCs w:val="24"/>
        </w:rPr>
      </w:pPr>
    </w:p>
    <w:p w14:paraId="05F26813" w14:textId="77777777" w:rsidR="00EC3A05" w:rsidRDefault="00EC3A05" w:rsidP="00EC3A05">
      <w:pPr>
        <w:spacing w:after="0" w:line="480" w:lineRule="auto"/>
        <w:rPr>
          <w:rFonts w:ascii="Times New Roman" w:hAnsi="Times New Roman" w:cs="Times New Roman"/>
          <w:sz w:val="24"/>
          <w:szCs w:val="24"/>
        </w:rPr>
      </w:pPr>
    </w:p>
    <w:p w14:paraId="3F8F659D" w14:textId="77777777" w:rsidR="00EC3A05" w:rsidRDefault="00EC3A05" w:rsidP="00EC3A05">
      <w:pPr>
        <w:spacing w:after="0" w:line="480" w:lineRule="auto"/>
        <w:rPr>
          <w:rFonts w:ascii="Times New Roman" w:hAnsi="Times New Roman" w:cs="Times New Roman"/>
          <w:sz w:val="24"/>
          <w:szCs w:val="24"/>
        </w:rPr>
      </w:pPr>
    </w:p>
    <w:p w14:paraId="7B3A0129" w14:textId="77777777" w:rsidR="00EC3A05" w:rsidRPr="00103051" w:rsidRDefault="00EC3A05" w:rsidP="00EC3A05">
      <w:pPr>
        <w:spacing w:after="0" w:line="480" w:lineRule="auto"/>
        <w:rPr>
          <w:rFonts w:ascii="Times New Roman" w:hAnsi="Times New Roman" w:cs="Times New Roman"/>
          <w:sz w:val="24"/>
          <w:szCs w:val="24"/>
        </w:rPr>
      </w:pPr>
      <w:r w:rsidRPr="00103051">
        <w:rPr>
          <w:rFonts w:ascii="Times New Roman" w:hAnsi="Times New Roman" w:cs="Times New Roman"/>
          <w:sz w:val="24"/>
          <w:szCs w:val="24"/>
        </w:rPr>
        <w:t xml:space="preserve">Word Count: </w:t>
      </w:r>
      <w:r>
        <w:rPr>
          <w:rFonts w:ascii="Times New Roman" w:hAnsi="Times New Roman" w:cs="Times New Roman"/>
          <w:sz w:val="24"/>
          <w:szCs w:val="24"/>
        </w:rPr>
        <w:t>5,995</w:t>
      </w:r>
      <w:r w:rsidRPr="00103051">
        <w:rPr>
          <w:rFonts w:ascii="Times New Roman" w:hAnsi="Times New Roman" w:cs="Times New Roman"/>
          <w:sz w:val="24"/>
          <w:szCs w:val="24"/>
        </w:rPr>
        <w:t xml:space="preserve"> (including title</w:t>
      </w:r>
      <w:r>
        <w:rPr>
          <w:rFonts w:ascii="Times New Roman" w:hAnsi="Times New Roman" w:cs="Times New Roman"/>
          <w:sz w:val="24"/>
          <w:szCs w:val="24"/>
        </w:rPr>
        <w:t xml:space="preserve"> </w:t>
      </w:r>
      <w:r w:rsidRPr="00103051">
        <w:rPr>
          <w:rFonts w:ascii="Times New Roman" w:hAnsi="Times New Roman" w:cs="Times New Roman"/>
          <w:sz w:val="24"/>
          <w:szCs w:val="24"/>
        </w:rPr>
        <w:t>page,</w:t>
      </w:r>
      <w:r>
        <w:rPr>
          <w:rFonts w:ascii="Times New Roman" w:hAnsi="Times New Roman" w:cs="Times New Roman"/>
          <w:sz w:val="24"/>
          <w:szCs w:val="24"/>
        </w:rPr>
        <w:t xml:space="preserve"> </w:t>
      </w:r>
      <w:r w:rsidRPr="00103051">
        <w:rPr>
          <w:rFonts w:ascii="Times New Roman" w:hAnsi="Times New Roman" w:cs="Times New Roman"/>
          <w:sz w:val="24"/>
          <w:szCs w:val="24"/>
        </w:rPr>
        <w:t>references</w:t>
      </w:r>
      <w:r>
        <w:rPr>
          <w:rFonts w:ascii="Times New Roman" w:hAnsi="Times New Roman" w:cs="Times New Roman"/>
          <w:sz w:val="24"/>
          <w:szCs w:val="24"/>
        </w:rPr>
        <w:t>,</w:t>
      </w:r>
      <w:r w:rsidRPr="00103051">
        <w:rPr>
          <w:rFonts w:ascii="Times New Roman" w:hAnsi="Times New Roman" w:cs="Times New Roman"/>
          <w:sz w:val="24"/>
          <w:szCs w:val="24"/>
        </w:rPr>
        <w:t xml:space="preserve"> and tables).</w:t>
      </w:r>
    </w:p>
    <w:p w14:paraId="7B4B8CE2" w14:textId="77777777" w:rsidR="00EC3A05" w:rsidRPr="00103051" w:rsidRDefault="00EC3A05" w:rsidP="00EC3A05">
      <w:pPr>
        <w:spacing w:after="0" w:line="480" w:lineRule="auto"/>
        <w:rPr>
          <w:rFonts w:ascii="Times New Roman" w:hAnsi="Times New Roman" w:cs="Times New Roman"/>
          <w:sz w:val="24"/>
          <w:szCs w:val="24"/>
        </w:rPr>
      </w:pPr>
    </w:p>
    <w:p w14:paraId="1C68B835" w14:textId="77777777" w:rsidR="00EC3A05" w:rsidRDefault="00EC3A05" w:rsidP="00EC3A05">
      <w:pPr>
        <w:spacing w:after="0" w:line="480" w:lineRule="auto"/>
      </w:pPr>
      <w:r w:rsidRPr="00103051">
        <w:rPr>
          <w:rFonts w:ascii="Times New Roman" w:hAnsi="Times New Roman" w:cs="Times New Roman"/>
          <w:sz w:val="24"/>
          <w:szCs w:val="24"/>
        </w:rPr>
        <w:lastRenderedPageBreak/>
        <w:t xml:space="preserve">Contact Details: Robert Vaughan, School of Psychological and Social Sciences, York St John University, Lord Mayors Walk, York, UK, YO317EX, E-mail: </w:t>
      </w:r>
      <w:hyperlink r:id="rId7" w:history="1">
        <w:r w:rsidRPr="00E84846">
          <w:rPr>
            <w:rStyle w:val="Hyperlink"/>
            <w:rFonts w:ascii="Times New Roman" w:hAnsi="Times New Roman" w:cs="Times New Roman"/>
            <w:sz w:val="24"/>
            <w:szCs w:val="24"/>
          </w:rPr>
          <w:t>r.vaughan@yorksj.ac.uk</w:t>
        </w:r>
      </w:hyperlink>
    </w:p>
    <w:p w14:paraId="11A782E3" w14:textId="03869F03" w:rsidR="001C7D84" w:rsidRPr="001C1903" w:rsidRDefault="00B6052A" w:rsidP="00A02452">
      <w:pPr>
        <w:spacing w:after="0" w:line="480" w:lineRule="auto"/>
        <w:jc w:val="center"/>
        <w:rPr>
          <w:rFonts w:ascii="Times New Roman" w:hAnsi="Times New Roman" w:cs="Times New Roman"/>
          <w:b/>
          <w:bCs/>
          <w:sz w:val="24"/>
          <w:szCs w:val="24"/>
        </w:rPr>
      </w:pPr>
      <w:r w:rsidRPr="001C1903">
        <w:rPr>
          <w:rFonts w:ascii="Times New Roman" w:hAnsi="Times New Roman" w:cs="Times New Roman"/>
          <w:b/>
          <w:bCs/>
          <w:sz w:val="24"/>
          <w:szCs w:val="24"/>
        </w:rPr>
        <w:t>Abstract</w:t>
      </w:r>
    </w:p>
    <w:p w14:paraId="561E1C6E" w14:textId="3B01DFAE" w:rsidR="00103051" w:rsidRPr="001C1903" w:rsidRDefault="00147552" w:rsidP="001C7D84">
      <w:pPr>
        <w:spacing w:after="0" w:line="480" w:lineRule="auto"/>
        <w:rPr>
          <w:rFonts w:ascii="Times New Roman" w:hAnsi="Times New Roman" w:cs="Times New Roman"/>
          <w:sz w:val="24"/>
          <w:szCs w:val="24"/>
        </w:rPr>
      </w:pPr>
      <w:r w:rsidRPr="001C1903">
        <w:rPr>
          <w:rFonts w:ascii="Times New Roman" w:hAnsi="Times New Roman" w:cs="Times New Roman"/>
          <w:sz w:val="24"/>
          <w:szCs w:val="24"/>
        </w:rPr>
        <w:t xml:space="preserve">The relationship between personality, executive function </w:t>
      </w:r>
      <w:r w:rsidR="00BE179B" w:rsidRPr="001C1903">
        <w:rPr>
          <w:rFonts w:ascii="Times New Roman" w:hAnsi="Times New Roman" w:cs="Times New Roman"/>
          <w:sz w:val="24"/>
          <w:szCs w:val="24"/>
        </w:rPr>
        <w:t xml:space="preserve">(EF) </w:t>
      </w:r>
      <w:r w:rsidRPr="001C1903">
        <w:rPr>
          <w:rFonts w:ascii="Times New Roman" w:hAnsi="Times New Roman" w:cs="Times New Roman"/>
          <w:sz w:val="24"/>
          <w:szCs w:val="24"/>
        </w:rPr>
        <w:t>and athletic expertise</w:t>
      </w:r>
      <w:r w:rsidR="00D94180" w:rsidRPr="001C1903">
        <w:rPr>
          <w:rFonts w:ascii="Times New Roman" w:hAnsi="Times New Roman" w:cs="Times New Roman"/>
          <w:sz w:val="24"/>
          <w:szCs w:val="24"/>
        </w:rPr>
        <w:t xml:space="preserve"> </w:t>
      </w:r>
      <w:r w:rsidRPr="001C1903">
        <w:rPr>
          <w:rFonts w:ascii="Times New Roman" w:hAnsi="Times New Roman" w:cs="Times New Roman"/>
          <w:sz w:val="24"/>
          <w:szCs w:val="24"/>
        </w:rPr>
        <w:t xml:space="preserve">has implications for researchers and sports psychologists, alike. </w:t>
      </w:r>
      <w:r w:rsidR="00D94180" w:rsidRPr="001C1903">
        <w:rPr>
          <w:rFonts w:ascii="Times New Roman" w:hAnsi="Times New Roman" w:cs="Times New Roman"/>
          <w:sz w:val="24"/>
          <w:szCs w:val="24"/>
        </w:rPr>
        <w:t xml:space="preserve">The current study </w:t>
      </w:r>
      <w:r w:rsidRPr="001C1903">
        <w:rPr>
          <w:rFonts w:ascii="Times New Roman" w:hAnsi="Times New Roman" w:cs="Times New Roman"/>
          <w:sz w:val="24"/>
          <w:szCs w:val="24"/>
        </w:rPr>
        <w:t xml:space="preserve">examined </w:t>
      </w:r>
      <w:r w:rsidR="00D94180" w:rsidRPr="001C1903">
        <w:rPr>
          <w:rFonts w:ascii="Times New Roman" w:hAnsi="Times New Roman" w:cs="Times New Roman"/>
          <w:sz w:val="24"/>
          <w:szCs w:val="24"/>
        </w:rPr>
        <w:t xml:space="preserve">the </w:t>
      </w:r>
      <w:r w:rsidR="00E41146" w:rsidRPr="001C1903">
        <w:rPr>
          <w:rFonts w:ascii="Times New Roman" w:hAnsi="Times New Roman" w:cs="Times New Roman"/>
          <w:sz w:val="24"/>
          <w:szCs w:val="24"/>
        </w:rPr>
        <w:t xml:space="preserve">relationship between the </w:t>
      </w:r>
      <w:r w:rsidRPr="001C1903">
        <w:rPr>
          <w:rFonts w:ascii="Times New Roman" w:hAnsi="Times New Roman" w:cs="Times New Roman"/>
          <w:sz w:val="24"/>
          <w:szCs w:val="24"/>
        </w:rPr>
        <w:t>f</w:t>
      </w:r>
      <w:r w:rsidR="00D94180" w:rsidRPr="001C1903">
        <w:rPr>
          <w:rFonts w:ascii="Times New Roman" w:hAnsi="Times New Roman" w:cs="Times New Roman"/>
          <w:sz w:val="24"/>
          <w:szCs w:val="24"/>
        </w:rPr>
        <w:t>ive-</w:t>
      </w:r>
      <w:r w:rsidRPr="001C1903">
        <w:rPr>
          <w:rFonts w:ascii="Times New Roman" w:hAnsi="Times New Roman" w:cs="Times New Roman"/>
          <w:sz w:val="24"/>
          <w:szCs w:val="24"/>
        </w:rPr>
        <w:t>f</w:t>
      </w:r>
      <w:r w:rsidR="00D94180" w:rsidRPr="001C1903">
        <w:rPr>
          <w:rFonts w:ascii="Times New Roman" w:hAnsi="Times New Roman" w:cs="Times New Roman"/>
          <w:sz w:val="24"/>
          <w:szCs w:val="24"/>
        </w:rPr>
        <w:t xml:space="preserve">actor </w:t>
      </w:r>
      <w:r w:rsidRPr="001C1903">
        <w:rPr>
          <w:rFonts w:ascii="Times New Roman" w:hAnsi="Times New Roman" w:cs="Times New Roman"/>
          <w:sz w:val="24"/>
          <w:szCs w:val="24"/>
        </w:rPr>
        <w:t>m</w:t>
      </w:r>
      <w:r w:rsidR="00D94180" w:rsidRPr="001C1903">
        <w:rPr>
          <w:rFonts w:ascii="Times New Roman" w:hAnsi="Times New Roman" w:cs="Times New Roman"/>
          <w:sz w:val="24"/>
          <w:szCs w:val="24"/>
        </w:rPr>
        <w:t>odel of personality</w:t>
      </w:r>
      <w:r w:rsidRPr="001C1903">
        <w:rPr>
          <w:rFonts w:ascii="Times New Roman" w:hAnsi="Times New Roman" w:cs="Times New Roman"/>
          <w:sz w:val="24"/>
          <w:szCs w:val="24"/>
        </w:rPr>
        <w:t xml:space="preserve">, </w:t>
      </w:r>
      <w:r w:rsidR="00D94180" w:rsidRPr="001C1903">
        <w:rPr>
          <w:rFonts w:ascii="Times New Roman" w:hAnsi="Times New Roman" w:cs="Times New Roman"/>
          <w:sz w:val="24"/>
          <w:szCs w:val="24"/>
        </w:rPr>
        <w:t>the lower</w:t>
      </w:r>
      <w:r w:rsidR="00CE2ED8" w:rsidRPr="001C1903">
        <w:rPr>
          <w:rFonts w:ascii="Times New Roman" w:hAnsi="Times New Roman" w:cs="Times New Roman"/>
          <w:sz w:val="24"/>
          <w:szCs w:val="24"/>
        </w:rPr>
        <w:t>-</w:t>
      </w:r>
      <w:r w:rsidR="00D94180" w:rsidRPr="001C1903">
        <w:rPr>
          <w:rFonts w:ascii="Times New Roman" w:hAnsi="Times New Roman" w:cs="Times New Roman"/>
          <w:sz w:val="24"/>
          <w:szCs w:val="24"/>
        </w:rPr>
        <w:t xml:space="preserve">order model of </w:t>
      </w:r>
      <w:r w:rsidR="00BE179B" w:rsidRPr="001C1903">
        <w:rPr>
          <w:rFonts w:ascii="Times New Roman" w:hAnsi="Times New Roman" w:cs="Times New Roman"/>
          <w:sz w:val="24"/>
          <w:szCs w:val="24"/>
        </w:rPr>
        <w:t>EF</w:t>
      </w:r>
      <w:r w:rsidR="00834437" w:rsidRPr="001C1903">
        <w:rPr>
          <w:rFonts w:ascii="Times New Roman" w:hAnsi="Times New Roman" w:cs="Times New Roman"/>
          <w:sz w:val="24"/>
          <w:szCs w:val="24"/>
        </w:rPr>
        <w:t>,</w:t>
      </w:r>
      <w:r w:rsidR="00D94180" w:rsidRPr="001C1903">
        <w:rPr>
          <w:rFonts w:ascii="Times New Roman" w:hAnsi="Times New Roman" w:cs="Times New Roman"/>
          <w:sz w:val="24"/>
          <w:szCs w:val="24"/>
        </w:rPr>
        <w:t xml:space="preserve"> </w:t>
      </w:r>
      <w:r w:rsidR="00E41146" w:rsidRPr="001C1903">
        <w:rPr>
          <w:rFonts w:ascii="Times New Roman" w:hAnsi="Times New Roman" w:cs="Times New Roman"/>
          <w:sz w:val="24"/>
          <w:szCs w:val="24"/>
        </w:rPr>
        <w:t>and athletic expertise. A</w:t>
      </w:r>
      <w:r w:rsidR="00D94180" w:rsidRPr="001C1903">
        <w:rPr>
          <w:rFonts w:ascii="Times New Roman" w:hAnsi="Times New Roman" w:cs="Times New Roman"/>
          <w:sz w:val="24"/>
          <w:szCs w:val="24"/>
        </w:rPr>
        <w:t xml:space="preserve"> sample of 367 participants (</w:t>
      </w:r>
      <w:r w:rsidRPr="001C1903">
        <w:rPr>
          <w:rFonts w:ascii="Times New Roman" w:hAnsi="Times New Roman" w:cs="Times New Roman"/>
          <w:sz w:val="24"/>
          <w:szCs w:val="24"/>
        </w:rPr>
        <w:t>57</w:t>
      </w:r>
      <w:r w:rsidR="00D94180" w:rsidRPr="001C1903">
        <w:rPr>
          <w:rFonts w:ascii="Times New Roman" w:hAnsi="Times New Roman" w:cs="Times New Roman"/>
          <w:sz w:val="24"/>
          <w:szCs w:val="24"/>
        </w:rPr>
        <w:t xml:space="preserve">% male; </w:t>
      </w:r>
      <w:r w:rsidR="00D94180" w:rsidRPr="001C1903">
        <w:rPr>
          <w:rFonts w:ascii="Times New Roman" w:hAnsi="Times New Roman" w:cs="Times New Roman"/>
          <w:i/>
          <w:iCs/>
          <w:sz w:val="24"/>
          <w:szCs w:val="24"/>
        </w:rPr>
        <w:t>M</w:t>
      </w:r>
      <w:r w:rsidR="00D94180" w:rsidRPr="001C1903">
        <w:rPr>
          <w:rFonts w:ascii="Times New Roman" w:hAnsi="Times New Roman" w:cs="Times New Roman"/>
          <w:sz w:val="24"/>
          <w:szCs w:val="24"/>
          <w:vertAlign w:val="subscript"/>
        </w:rPr>
        <w:t>age</w:t>
      </w:r>
      <w:r w:rsidR="00D94180" w:rsidRPr="001C1903">
        <w:rPr>
          <w:rFonts w:ascii="Times New Roman" w:hAnsi="Times New Roman" w:cs="Times New Roman"/>
          <w:sz w:val="24"/>
          <w:szCs w:val="24"/>
        </w:rPr>
        <w:t xml:space="preserve"> = 21.9) </w:t>
      </w:r>
      <w:r w:rsidR="005C2D58" w:rsidRPr="001C1903">
        <w:rPr>
          <w:rFonts w:ascii="Times New Roman" w:hAnsi="Times New Roman" w:cs="Times New Roman"/>
          <w:sz w:val="24"/>
          <w:szCs w:val="24"/>
        </w:rPr>
        <w:t>with a range of athletic expertise (super-elite</w:t>
      </w:r>
      <w:r w:rsidR="00CE2ED8" w:rsidRPr="001C1903">
        <w:rPr>
          <w:rFonts w:ascii="Times New Roman" w:hAnsi="Times New Roman" w:cs="Times New Roman"/>
          <w:sz w:val="24"/>
          <w:szCs w:val="24"/>
        </w:rPr>
        <w:t xml:space="preserve"> = 64</w:t>
      </w:r>
      <w:r w:rsidR="005C2D58" w:rsidRPr="001C1903">
        <w:rPr>
          <w:rFonts w:ascii="Times New Roman" w:hAnsi="Times New Roman" w:cs="Times New Roman"/>
          <w:sz w:val="24"/>
          <w:szCs w:val="24"/>
        </w:rPr>
        <w:t>; elite</w:t>
      </w:r>
      <w:r w:rsidR="00CE2ED8" w:rsidRPr="001C1903">
        <w:rPr>
          <w:rFonts w:ascii="Times New Roman" w:hAnsi="Times New Roman" w:cs="Times New Roman"/>
          <w:sz w:val="24"/>
          <w:szCs w:val="24"/>
        </w:rPr>
        <w:t xml:space="preserve"> = 65</w:t>
      </w:r>
      <w:r w:rsidR="005C2D58" w:rsidRPr="001C1903">
        <w:rPr>
          <w:rFonts w:ascii="Times New Roman" w:hAnsi="Times New Roman" w:cs="Times New Roman"/>
          <w:sz w:val="24"/>
          <w:szCs w:val="24"/>
        </w:rPr>
        <w:t>; amateur</w:t>
      </w:r>
      <w:r w:rsidR="00CE2ED8" w:rsidRPr="001C1903">
        <w:rPr>
          <w:rFonts w:ascii="Times New Roman" w:hAnsi="Times New Roman" w:cs="Times New Roman"/>
          <w:sz w:val="24"/>
          <w:szCs w:val="24"/>
        </w:rPr>
        <w:t xml:space="preserve"> = 75</w:t>
      </w:r>
      <w:r w:rsidR="005C2D58" w:rsidRPr="001C1903">
        <w:rPr>
          <w:rFonts w:ascii="Times New Roman" w:hAnsi="Times New Roman" w:cs="Times New Roman"/>
          <w:sz w:val="24"/>
          <w:szCs w:val="24"/>
        </w:rPr>
        <w:t>, novice</w:t>
      </w:r>
      <w:r w:rsidR="00CE2ED8" w:rsidRPr="001C1903">
        <w:rPr>
          <w:rFonts w:ascii="Times New Roman" w:hAnsi="Times New Roman" w:cs="Times New Roman"/>
          <w:sz w:val="24"/>
          <w:szCs w:val="24"/>
        </w:rPr>
        <w:t xml:space="preserve"> = 74</w:t>
      </w:r>
      <w:r w:rsidR="005C2D58" w:rsidRPr="001C1903">
        <w:rPr>
          <w:rFonts w:ascii="Times New Roman" w:hAnsi="Times New Roman" w:cs="Times New Roman"/>
          <w:sz w:val="24"/>
          <w:szCs w:val="24"/>
        </w:rPr>
        <w:t xml:space="preserve">, and </w:t>
      </w:r>
      <w:r w:rsidR="00D94180" w:rsidRPr="001C1903">
        <w:rPr>
          <w:rFonts w:ascii="Times New Roman" w:hAnsi="Times New Roman" w:cs="Times New Roman"/>
          <w:sz w:val="24"/>
          <w:szCs w:val="24"/>
        </w:rPr>
        <w:t>non-athlete</w:t>
      </w:r>
      <w:r w:rsidR="00CE2ED8" w:rsidRPr="001C1903">
        <w:rPr>
          <w:rFonts w:ascii="Times New Roman" w:hAnsi="Times New Roman" w:cs="Times New Roman"/>
          <w:sz w:val="24"/>
          <w:szCs w:val="24"/>
        </w:rPr>
        <w:t xml:space="preserve"> = 89</w:t>
      </w:r>
      <w:r w:rsidR="00D94180" w:rsidRPr="001C1903">
        <w:rPr>
          <w:rFonts w:ascii="Times New Roman" w:hAnsi="Times New Roman" w:cs="Times New Roman"/>
          <w:sz w:val="24"/>
          <w:szCs w:val="24"/>
        </w:rPr>
        <w:t>)</w:t>
      </w:r>
      <w:r w:rsidR="005C2D58" w:rsidRPr="001C1903">
        <w:rPr>
          <w:rFonts w:ascii="Times New Roman" w:hAnsi="Times New Roman" w:cs="Times New Roman"/>
          <w:sz w:val="24"/>
          <w:szCs w:val="24"/>
        </w:rPr>
        <w:t xml:space="preserve"> </w:t>
      </w:r>
      <w:r w:rsidR="00E41146" w:rsidRPr="001C1903">
        <w:rPr>
          <w:rFonts w:ascii="Times New Roman" w:hAnsi="Times New Roman" w:cs="Times New Roman"/>
          <w:sz w:val="24"/>
          <w:szCs w:val="24"/>
        </w:rPr>
        <w:t xml:space="preserve">completed a personality </w:t>
      </w:r>
      <w:r w:rsidRPr="001C1903">
        <w:rPr>
          <w:rFonts w:ascii="Times New Roman" w:hAnsi="Times New Roman" w:cs="Times New Roman"/>
          <w:sz w:val="24"/>
          <w:szCs w:val="24"/>
        </w:rPr>
        <w:t xml:space="preserve">inventory </w:t>
      </w:r>
      <w:r w:rsidR="005C2D58" w:rsidRPr="001C1903">
        <w:rPr>
          <w:rFonts w:ascii="Times New Roman" w:hAnsi="Times New Roman" w:cs="Times New Roman"/>
          <w:sz w:val="24"/>
          <w:szCs w:val="24"/>
        </w:rPr>
        <w:t xml:space="preserve">and </w:t>
      </w:r>
      <w:r w:rsidR="00E41146" w:rsidRPr="001C1903">
        <w:rPr>
          <w:rFonts w:ascii="Times New Roman" w:hAnsi="Times New Roman" w:cs="Times New Roman"/>
          <w:sz w:val="24"/>
          <w:szCs w:val="24"/>
        </w:rPr>
        <w:t xml:space="preserve">computerised </w:t>
      </w:r>
      <w:r w:rsidR="005C2D58" w:rsidRPr="001C1903">
        <w:rPr>
          <w:rFonts w:ascii="Times New Roman" w:hAnsi="Times New Roman" w:cs="Times New Roman"/>
          <w:sz w:val="24"/>
          <w:szCs w:val="24"/>
        </w:rPr>
        <w:t>battery</w:t>
      </w:r>
      <w:r w:rsidR="00E41146" w:rsidRPr="001C1903">
        <w:rPr>
          <w:rFonts w:ascii="Times New Roman" w:hAnsi="Times New Roman" w:cs="Times New Roman"/>
          <w:sz w:val="24"/>
          <w:szCs w:val="24"/>
        </w:rPr>
        <w:t xml:space="preserve"> of </w:t>
      </w:r>
      <w:r w:rsidR="00BE179B" w:rsidRPr="001C1903">
        <w:rPr>
          <w:rFonts w:ascii="Times New Roman" w:hAnsi="Times New Roman" w:cs="Times New Roman"/>
          <w:sz w:val="24"/>
          <w:szCs w:val="24"/>
        </w:rPr>
        <w:t>EF</w:t>
      </w:r>
      <w:r w:rsidR="005C2D58" w:rsidRPr="001C1903">
        <w:rPr>
          <w:rFonts w:ascii="Times New Roman" w:hAnsi="Times New Roman" w:cs="Times New Roman"/>
          <w:sz w:val="24"/>
          <w:szCs w:val="24"/>
        </w:rPr>
        <w:t>.</w:t>
      </w:r>
      <w:r w:rsidR="00D94180" w:rsidRPr="001C1903">
        <w:rPr>
          <w:rFonts w:ascii="Times New Roman" w:hAnsi="Times New Roman" w:cs="Times New Roman"/>
          <w:sz w:val="24"/>
          <w:szCs w:val="24"/>
        </w:rPr>
        <w:t xml:space="preserve"> </w:t>
      </w:r>
      <w:r w:rsidR="002E7ADE" w:rsidRPr="001C1903">
        <w:rPr>
          <w:rFonts w:ascii="Times New Roman" w:hAnsi="Times New Roman" w:cs="Times New Roman"/>
          <w:sz w:val="24"/>
          <w:szCs w:val="24"/>
        </w:rPr>
        <w:t>Individuals with more athletic expertise reported higher extroversion, openness</w:t>
      </w:r>
      <w:r w:rsidR="00764296" w:rsidRPr="001C1903">
        <w:rPr>
          <w:rFonts w:ascii="Times New Roman" w:hAnsi="Times New Roman" w:cs="Times New Roman"/>
          <w:sz w:val="24"/>
          <w:szCs w:val="24"/>
        </w:rPr>
        <w:t>,</w:t>
      </w:r>
      <w:r w:rsidR="002E7ADE" w:rsidRPr="001C1903">
        <w:rPr>
          <w:rFonts w:ascii="Times New Roman" w:hAnsi="Times New Roman" w:cs="Times New Roman"/>
          <w:sz w:val="24"/>
          <w:szCs w:val="24"/>
        </w:rPr>
        <w:t xml:space="preserve"> and conscientiousness </w:t>
      </w:r>
      <w:r w:rsidRPr="001C1903">
        <w:rPr>
          <w:rFonts w:ascii="Times New Roman" w:hAnsi="Times New Roman" w:cs="Times New Roman"/>
          <w:sz w:val="24"/>
          <w:szCs w:val="24"/>
        </w:rPr>
        <w:t>and</w:t>
      </w:r>
      <w:r w:rsidR="002E7ADE" w:rsidRPr="001C1903">
        <w:rPr>
          <w:rFonts w:ascii="Times New Roman" w:hAnsi="Times New Roman" w:cs="Times New Roman"/>
          <w:sz w:val="24"/>
          <w:szCs w:val="24"/>
        </w:rPr>
        <w:t xml:space="preserve"> better </w:t>
      </w:r>
      <w:r w:rsidR="00BE179B" w:rsidRPr="001C1903">
        <w:rPr>
          <w:rFonts w:ascii="Times New Roman" w:hAnsi="Times New Roman" w:cs="Times New Roman"/>
          <w:sz w:val="24"/>
          <w:szCs w:val="24"/>
        </w:rPr>
        <w:t xml:space="preserve">EF </w:t>
      </w:r>
      <w:r w:rsidR="002E7ADE" w:rsidRPr="001C1903">
        <w:rPr>
          <w:rFonts w:ascii="Times New Roman" w:hAnsi="Times New Roman" w:cs="Times New Roman"/>
          <w:sz w:val="24"/>
          <w:szCs w:val="24"/>
        </w:rPr>
        <w:t xml:space="preserve">scores, whereas those with less expertise reported higher neuroticism and agreeableness. </w:t>
      </w:r>
      <w:r w:rsidR="005C2D58" w:rsidRPr="001C1903">
        <w:rPr>
          <w:rFonts w:ascii="Times New Roman" w:hAnsi="Times New Roman" w:cs="Times New Roman"/>
          <w:sz w:val="24"/>
          <w:szCs w:val="24"/>
        </w:rPr>
        <w:t xml:space="preserve">Results </w:t>
      </w:r>
      <w:r w:rsidR="00E41146" w:rsidRPr="001C1903">
        <w:rPr>
          <w:rFonts w:ascii="Times New Roman" w:hAnsi="Times New Roman" w:cs="Times New Roman"/>
          <w:sz w:val="24"/>
          <w:szCs w:val="24"/>
        </w:rPr>
        <w:t xml:space="preserve">of structural equation modelling </w:t>
      </w:r>
      <w:r w:rsidR="005C2D58" w:rsidRPr="001C1903">
        <w:rPr>
          <w:rFonts w:ascii="Times New Roman" w:hAnsi="Times New Roman" w:cs="Times New Roman"/>
          <w:sz w:val="24"/>
          <w:szCs w:val="24"/>
        </w:rPr>
        <w:t xml:space="preserve">indicated that </w:t>
      </w:r>
      <w:r w:rsidR="00AC170C" w:rsidRPr="001C1903">
        <w:rPr>
          <w:rFonts w:ascii="Times New Roman" w:hAnsi="Times New Roman" w:cs="Times New Roman"/>
          <w:sz w:val="24"/>
          <w:szCs w:val="24"/>
        </w:rPr>
        <w:t>EF</w:t>
      </w:r>
      <w:r w:rsidR="005C2D58" w:rsidRPr="001C1903">
        <w:rPr>
          <w:rFonts w:ascii="Times New Roman" w:hAnsi="Times New Roman" w:cs="Times New Roman"/>
          <w:sz w:val="24"/>
          <w:szCs w:val="24"/>
        </w:rPr>
        <w:t xml:space="preserve"> was largely positively related to openness and conscientiousness, negatively related to neuroticism, bi-directionally related to extroversion, and unrelated to agreeableness. Additionally, athletic expertise moderated the association between personality and </w:t>
      </w:r>
      <w:r w:rsidR="00BE179B" w:rsidRPr="001C1903">
        <w:rPr>
          <w:rFonts w:ascii="Times New Roman" w:hAnsi="Times New Roman" w:cs="Times New Roman"/>
          <w:sz w:val="24"/>
          <w:szCs w:val="24"/>
        </w:rPr>
        <w:t>EF</w:t>
      </w:r>
      <w:r w:rsidR="005C2D58" w:rsidRPr="001C1903">
        <w:rPr>
          <w:rFonts w:ascii="Times New Roman" w:hAnsi="Times New Roman" w:cs="Times New Roman"/>
          <w:sz w:val="24"/>
          <w:szCs w:val="24"/>
        </w:rPr>
        <w:t>.</w:t>
      </w:r>
      <w:r w:rsidR="00FC0BD6" w:rsidRPr="001C1903">
        <w:rPr>
          <w:rFonts w:ascii="Times New Roman" w:hAnsi="Times New Roman" w:cs="Times New Roman"/>
          <w:sz w:val="24"/>
          <w:szCs w:val="24"/>
        </w:rPr>
        <w:t xml:space="preserve"> These findings </w:t>
      </w:r>
      <w:r w:rsidR="008915ED" w:rsidRPr="001C1903">
        <w:rPr>
          <w:rFonts w:ascii="Times New Roman" w:hAnsi="Times New Roman" w:cs="Times New Roman"/>
          <w:sz w:val="24"/>
          <w:szCs w:val="24"/>
        </w:rPr>
        <w:t xml:space="preserve">untangle the relationship between </w:t>
      </w:r>
      <w:r w:rsidR="00FC0BD6" w:rsidRPr="001C1903">
        <w:rPr>
          <w:rFonts w:ascii="Times New Roman" w:hAnsi="Times New Roman" w:cs="Times New Roman"/>
          <w:sz w:val="24"/>
          <w:szCs w:val="24"/>
        </w:rPr>
        <w:t>athletes</w:t>
      </w:r>
      <w:r w:rsidR="008915ED" w:rsidRPr="001C1903">
        <w:rPr>
          <w:rFonts w:ascii="Times New Roman" w:hAnsi="Times New Roman" w:cs="Times New Roman"/>
          <w:sz w:val="24"/>
          <w:szCs w:val="24"/>
        </w:rPr>
        <w:t>’</w:t>
      </w:r>
      <w:r w:rsidR="00FC0BD6" w:rsidRPr="001C1903">
        <w:rPr>
          <w:rFonts w:ascii="Times New Roman" w:hAnsi="Times New Roman" w:cs="Times New Roman"/>
          <w:sz w:val="24"/>
          <w:szCs w:val="24"/>
        </w:rPr>
        <w:t xml:space="preserve"> </w:t>
      </w:r>
      <w:r w:rsidR="00BE179B" w:rsidRPr="001C1903">
        <w:rPr>
          <w:rFonts w:ascii="Times New Roman" w:hAnsi="Times New Roman" w:cs="Times New Roman"/>
          <w:sz w:val="24"/>
          <w:szCs w:val="24"/>
        </w:rPr>
        <w:t>personality</w:t>
      </w:r>
      <w:r w:rsidR="008915ED" w:rsidRPr="001C1903">
        <w:rPr>
          <w:rFonts w:ascii="Times New Roman" w:hAnsi="Times New Roman" w:cs="Times New Roman"/>
          <w:sz w:val="24"/>
          <w:szCs w:val="24"/>
        </w:rPr>
        <w:t xml:space="preserve"> and </w:t>
      </w:r>
      <w:r w:rsidR="00BE179B" w:rsidRPr="001C1903">
        <w:rPr>
          <w:rFonts w:ascii="Times New Roman" w:hAnsi="Times New Roman" w:cs="Times New Roman"/>
          <w:sz w:val="24"/>
          <w:szCs w:val="24"/>
        </w:rPr>
        <w:t xml:space="preserve">EF </w:t>
      </w:r>
      <w:r w:rsidR="008915ED" w:rsidRPr="001C1903">
        <w:rPr>
          <w:rFonts w:ascii="Times New Roman" w:hAnsi="Times New Roman" w:cs="Times New Roman"/>
          <w:sz w:val="24"/>
          <w:szCs w:val="24"/>
        </w:rPr>
        <w:t xml:space="preserve">and </w:t>
      </w:r>
      <w:r w:rsidR="00095C3B" w:rsidRPr="001C1903">
        <w:rPr>
          <w:rFonts w:ascii="Times New Roman" w:hAnsi="Times New Roman" w:cs="Times New Roman"/>
          <w:sz w:val="24"/>
          <w:szCs w:val="24"/>
        </w:rPr>
        <w:t>has</w:t>
      </w:r>
      <w:r w:rsidR="008915ED" w:rsidRPr="001C1903">
        <w:rPr>
          <w:rFonts w:ascii="Times New Roman" w:hAnsi="Times New Roman" w:cs="Times New Roman"/>
          <w:sz w:val="24"/>
          <w:szCs w:val="24"/>
        </w:rPr>
        <w:t xml:space="preserve"> theoretical and practical implications for sports </w:t>
      </w:r>
      <w:r w:rsidR="00FC0BD6" w:rsidRPr="001C1903">
        <w:rPr>
          <w:rFonts w:ascii="Times New Roman" w:hAnsi="Times New Roman" w:cs="Times New Roman"/>
          <w:sz w:val="24"/>
          <w:szCs w:val="24"/>
        </w:rPr>
        <w:t>performance.</w:t>
      </w:r>
      <w:r w:rsidR="002F4F47" w:rsidRPr="001C1903">
        <w:rPr>
          <w:rFonts w:ascii="Times New Roman" w:hAnsi="Times New Roman" w:cs="Times New Roman"/>
          <w:sz w:val="24"/>
          <w:szCs w:val="24"/>
        </w:rPr>
        <w:t xml:space="preserve"> </w:t>
      </w:r>
    </w:p>
    <w:p w14:paraId="6D8A8065" w14:textId="77777777" w:rsidR="004C76F3" w:rsidRPr="001C1903" w:rsidRDefault="004C76F3" w:rsidP="001C7D84">
      <w:pPr>
        <w:spacing w:after="0" w:line="480" w:lineRule="auto"/>
        <w:rPr>
          <w:rFonts w:ascii="Times New Roman" w:hAnsi="Times New Roman" w:cs="Times New Roman"/>
          <w:sz w:val="24"/>
          <w:szCs w:val="24"/>
        </w:rPr>
      </w:pPr>
    </w:p>
    <w:p w14:paraId="48F961BD" w14:textId="3A98403B" w:rsidR="001E1297" w:rsidRPr="001C1903" w:rsidRDefault="00103051" w:rsidP="004C76F3">
      <w:pPr>
        <w:spacing w:after="0" w:line="480" w:lineRule="auto"/>
        <w:rPr>
          <w:rFonts w:ascii="Times New Roman" w:hAnsi="Times New Roman" w:cs="Times New Roman"/>
          <w:b/>
          <w:bCs/>
          <w:sz w:val="24"/>
          <w:szCs w:val="24"/>
        </w:rPr>
      </w:pPr>
      <w:r w:rsidRPr="001C1903">
        <w:rPr>
          <w:rFonts w:ascii="Times New Roman" w:hAnsi="Times New Roman" w:cs="Times New Roman"/>
          <w:sz w:val="24"/>
          <w:szCs w:val="24"/>
        </w:rPr>
        <w:t xml:space="preserve">Key Words: </w:t>
      </w:r>
      <w:r w:rsidRPr="001C1903">
        <w:rPr>
          <w:rFonts w:ascii="Times New Roman" w:hAnsi="Times New Roman" w:cs="Times New Roman"/>
          <w:i/>
          <w:sz w:val="24"/>
          <w:szCs w:val="24"/>
        </w:rPr>
        <w:t xml:space="preserve">Athletic Expertise; </w:t>
      </w:r>
      <w:r w:rsidR="00CE2ED8" w:rsidRPr="001C1903">
        <w:rPr>
          <w:rFonts w:ascii="Times New Roman" w:hAnsi="Times New Roman" w:cs="Times New Roman"/>
          <w:i/>
          <w:sz w:val="24"/>
          <w:szCs w:val="24"/>
        </w:rPr>
        <w:t xml:space="preserve">Executive Function; </w:t>
      </w:r>
      <w:r w:rsidR="001B22F9" w:rsidRPr="001C1903">
        <w:rPr>
          <w:rFonts w:ascii="Times New Roman" w:hAnsi="Times New Roman" w:cs="Times New Roman"/>
          <w:i/>
          <w:sz w:val="24"/>
          <w:szCs w:val="24"/>
        </w:rPr>
        <w:t>Personality</w:t>
      </w:r>
      <w:r w:rsidRPr="001C1903">
        <w:rPr>
          <w:rFonts w:ascii="Times New Roman" w:hAnsi="Times New Roman" w:cs="Times New Roman"/>
          <w:sz w:val="24"/>
          <w:szCs w:val="24"/>
        </w:rPr>
        <w:t>.</w:t>
      </w:r>
      <w:r w:rsidR="001E1297" w:rsidRPr="001C1903">
        <w:rPr>
          <w:rFonts w:ascii="Times New Roman" w:hAnsi="Times New Roman" w:cs="Times New Roman"/>
          <w:b/>
          <w:bCs/>
          <w:sz w:val="24"/>
          <w:szCs w:val="24"/>
        </w:rPr>
        <w:br w:type="page"/>
      </w:r>
    </w:p>
    <w:p w14:paraId="53522FF0" w14:textId="3198AB89" w:rsidR="00B6052A" w:rsidRPr="00EC3A05" w:rsidRDefault="00B6052A" w:rsidP="00787BE2">
      <w:pPr>
        <w:spacing w:after="0" w:line="480" w:lineRule="auto"/>
        <w:jc w:val="center"/>
        <w:rPr>
          <w:rFonts w:ascii="Times New Roman" w:hAnsi="Times New Roman" w:cs="Times New Roman"/>
          <w:b/>
          <w:bCs/>
          <w:sz w:val="24"/>
          <w:szCs w:val="24"/>
        </w:rPr>
      </w:pPr>
      <w:r w:rsidRPr="00EC3A05">
        <w:rPr>
          <w:rFonts w:ascii="Times New Roman" w:hAnsi="Times New Roman" w:cs="Times New Roman"/>
          <w:b/>
          <w:bCs/>
          <w:sz w:val="24"/>
          <w:szCs w:val="24"/>
        </w:rPr>
        <w:t>Introduction</w:t>
      </w:r>
    </w:p>
    <w:p w14:paraId="04E1D54E" w14:textId="4FAEA061" w:rsidR="003B5EF0" w:rsidRPr="00EC3A05" w:rsidRDefault="000C22BE" w:rsidP="003B5EF0">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Research has a longstanding interest in </w:t>
      </w:r>
      <w:r w:rsidR="00BE179B" w:rsidRPr="00EC3A05">
        <w:rPr>
          <w:rFonts w:ascii="Times New Roman" w:hAnsi="Times New Roman" w:cs="Times New Roman"/>
          <w:sz w:val="24"/>
          <w:szCs w:val="24"/>
        </w:rPr>
        <w:t xml:space="preserve">the </w:t>
      </w:r>
      <w:r w:rsidRPr="00EC3A05">
        <w:rPr>
          <w:rFonts w:ascii="Times New Roman" w:hAnsi="Times New Roman" w:cs="Times New Roman"/>
          <w:sz w:val="24"/>
          <w:szCs w:val="24"/>
        </w:rPr>
        <w:t>individual differences associated with athletic expertise</w:t>
      </w:r>
      <w:r w:rsidR="00882830" w:rsidRPr="00EC3A05">
        <w:rPr>
          <w:rFonts w:ascii="Times New Roman" w:hAnsi="Times New Roman" w:cs="Times New Roman"/>
          <w:sz w:val="24"/>
          <w:szCs w:val="24"/>
        </w:rPr>
        <w:t xml:space="preserve"> (</w:t>
      </w:r>
      <w:proofErr w:type="spellStart"/>
      <w:r w:rsidR="00882830" w:rsidRPr="00EC3A05">
        <w:rPr>
          <w:rFonts w:ascii="Times New Roman" w:hAnsi="Times New Roman" w:cs="Times New Roman"/>
          <w:sz w:val="24"/>
          <w:szCs w:val="24"/>
        </w:rPr>
        <w:t>Steca</w:t>
      </w:r>
      <w:proofErr w:type="spellEnd"/>
      <w:r w:rsidR="00882830" w:rsidRPr="00EC3A05">
        <w:rPr>
          <w:rFonts w:ascii="Times New Roman" w:hAnsi="Times New Roman" w:cs="Times New Roman"/>
          <w:sz w:val="24"/>
          <w:szCs w:val="24"/>
        </w:rPr>
        <w:t xml:space="preserve">, </w:t>
      </w:r>
      <w:proofErr w:type="spellStart"/>
      <w:r w:rsidR="00882830" w:rsidRPr="00EC3A05">
        <w:rPr>
          <w:rFonts w:ascii="Times New Roman" w:hAnsi="Times New Roman" w:cs="Times New Roman"/>
          <w:sz w:val="24"/>
          <w:szCs w:val="24"/>
        </w:rPr>
        <w:t>Baretta</w:t>
      </w:r>
      <w:proofErr w:type="spellEnd"/>
      <w:r w:rsidR="00882830" w:rsidRPr="00EC3A05">
        <w:rPr>
          <w:rFonts w:ascii="Times New Roman" w:hAnsi="Times New Roman" w:cs="Times New Roman"/>
          <w:sz w:val="24"/>
          <w:szCs w:val="24"/>
        </w:rPr>
        <w:t xml:space="preserve">, Greco, </w:t>
      </w:r>
      <w:proofErr w:type="spellStart"/>
      <w:r w:rsidR="00882830" w:rsidRPr="00EC3A05">
        <w:rPr>
          <w:rFonts w:ascii="Times New Roman" w:hAnsi="Times New Roman" w:cs="Times New Roman"/>
          <w:sz w:val="24"/>
          <w:szCs w:val="24"/>
        </w:rPr>
        <w:t>D’Addario</w:t>
      </w:r>
      <w:proofErr w:type="spellEnd"/>
      <w:r w:rsidR="00882830" w:rsidRPr="00EC3A05">
        <w:rPr>
          <w:rFonts w:ascii="Times New Roman" w:hAnsi="Times New Roman" w:cs="Times New Roman"/>
          <w:sz w:val="24"/>
          <w:szCs w:val="24"/>
        </w:rPr>
        <w:t xml:space="preserve"> &amp; </w:t>
      </w:r>
      <w:proofErr w:type="spellStart"/>
      <w:r w:rsidR="00882830" w:rsidRPr="00EC3A05">
        <w:rPr>
          <w:rFonts w:ascii="Times New Roman" w:hAnsi="Times New Roman" w:cs="Times New Roman"/>
          <w:sz w:val="24"/>
          <w:szCs w:val="24"/>
        </w:rPr>
        <w:t>Monzani</w:t>
      </w:r>
      <w:proofErr w:type="spellEnd"/>
      <w:r w:rsidR="00882830" w:rsidRPr="00EC3A05">
        <w:rPr>
          <w:rFonts w:ascii="Times New Roman" w:hAnsi="Times New Roman" w:cs="Times New Roman"/>
          <w:sz w:val="24"/>
          <w:szCs w:val="24"/>
        </w:rPr>
        <w:t xml:space="preserve">, 2018; Voss, Kramer, </w:t>
      </w:r>
      <w:proofErr w:type="spellStart"/>
      <w:r w:rsidR="00882830" w:rsidRPr="00EC3A05">
        <w:rPr>
          <w:rFonts w:ascii="Times New Roman" w:hAnsi="Times New Roman" w:cs="Times New Roman"/>
          <w:sz w:val="24"/>
          <w:szCs w:val="24"/>
        </w:rPr>
        <w:t>Basak</w:t>
      </w:r>
      <w:proofErr w:type="spellEnd"/>
      <w:r w:rsidR="00882830" w:rsidRPr="00EC3A05">
        <w:rPr>
          <w:rFonts w:ascii="Times New Roman" w:hAnsi="Times New Roman" w:cs="Times New Roman"/>
          <w:sz w:val="24"/>
          <w:szCs w:val="24"/>
        </w:rPr>
        <w:t>, Prakash, &amp; Roberts, 2010)</w:t>
      </w:r>
      <w:r w:rsidRPr="00EC3A05">
        <w:rPr>
          <w:rFonts w:ascii="Times New Roman" w:hAnsi="Times New Roman" w:cs="Times New Roman"/>
          <w:sz w:val="24"/>
          <w:szCs w:val="24"/>
        </w:rPr>
        <w:t xml:space="preserve">. </w:t>
      </w:r>
      <w:r w:rsidR="008473B4" w:rsidRPr="00EC3A05">
        <w:rPr>
          <w:rFonts w:ascii="Times New Roman" w:hAnsi="Times New Roman" w:cs="Times New Roman"/>
          <w:sz w:val="24"/>
          <w:szCs w:val="24"/>
        </w:rPr>
        <w:t xml:space="preserve">For example, </w:t>
      </w:r>
      <w:r w:rsidR="00FD2B0E" w:rsidRPr="00EC3A05">
        <w:rPr>
          <w:rFonts w:ascii="Times New Roman" w:hAnsi="Times New Roman" w:cs="Times New Roman"/>
          <w:sz w:val="24"/>
          <w:szCs w:val="24"/>
        </w:rPr>
        <w:t xml:space="preserve">elite level athletes </w:t>
      </w:r>
      <w:r w:rsidR="00496161" w:rsidRPr="00EC3A05">
        <w:rPr>
          <w:rFonts w:ascii="Times New Roman" w:hAnsi="Times New Roman" w:cs="Times New Roman"/>
          <w:sz w:val="24"/>
          <w:szCs w:val="24"/>
        </w:rPr>
        <w:t>use a c</w:t>
      </w:r>
      <w:r w:rsidR="00B61E5D" w:rsidRPr="00EC3A05">
        <w:rPr>
          <w:rFonts w:ascii="Times New Roman" w:hAnsi="Times New Roman" w:cs="Times New Roman"/>
          <w:sz w:val="24"/>
          <w:szCs w:val="24"/>
        </w:rPr>
        <w:t xml:space="preserve">ombination of cognitive and </w:t>
      </w:r>
      <w:r w:rsidR="00A62D0A" w:rsidRPr="00EC3A05">
        <w:rPr>
          <w:rFonts w:ascii="Times New Roman" w:hAnsi="Times New Roman" w:cs="Times New Roman"/>
          <w:sz w:val="24"/>
          <w:szCs w:val="24"/>
        </w:rPr>
        <w:t>emotional</w:t>
      </w:r>
      <w:r w:rsidR="00B61E5D" w:rsidRPr="00EC3A05">
        <w:rPr>
          <w:rFonts w:ascii="Times New Roman" w:hAnsi="Times New Roman" w:cs="Times New Roman"/>
          <w:sz w:val="24"/>
          <w:szCs w:val="24"/>
        </w:rPr>
        <w:t xml:space="preserve"> abilities to </w:t>
      </w:r>
      <w:r w:rsidR="002F4F47" w:rsidRPr="00EC3A05">
        <w:rPr>
          <w:rFonts w:ascii="Times New Roman" w:hAnsi="Times New Roman" w:cs="Times New Roman"/>
          <w:sz w:val="24"/>
          <w:szCs w:val="24"/>
        </w:rPr>
        <w:t xml:space="preserve">anticipate and respond to changing situations (e.g., </w:t>
      </w:r>
      <w:proofErr w:type="spellStart"/>
      <w:r w:rsidR="002F4F47" w:rsidRPr="00EC3A05">
        <w:rPr>
          <w:rFonts w:ascii="Times New Roman" w:hAnsi="Times New Roman" w:cs="Times New Roman"/>
          <w:sz w:val="24"/>
          <w:szCs w:val="24"/>
        </w:rPr>
        <w:t>Verburgh</w:t>
      </w:r>
      <w:proofErr w:type="spellEnd"/>
      <w:r w:rsidR="002F4F47" w:rsidRPr="00EC3A05">
        <w:rPr>
          <w:rFonts w:ascii="Times New Roman" w:hAnsi="Times New Roman" w:cs="Times New Roman"/>
          <w:sz w:val="24"/>
          <w:szCs w:val="24"/>
        </w:rPr>
        <w:t xml:space="preserve">, </w:t>
      </w:r>
      <w:proofErr w:type="spellStart"/>
      <w:r w:rsidR="002F4F47" w:rsidRPr="00EC3A05">
        <w:rPr>
          <w:rFonts w:ascii="Times New Roman" w:hAnsi="Times New Roman" w:cs="Times New Roman"/>
          <w:sz w:val="24"/>
          <w:szCs w:val="24"/>
        </w:rPr>
        <w:t>Scherder</w:t>
      </w:r>
      <w:proofErr w:type="spellEnd"/>
      <w:r w:rsidR="002F4F47" w:rsidRPr="00EC3A05">
        <w:rPr>
          <w:rFonts w:ascii="Times New Roman" w:hAnsi="Times New Roman" w:cs="Times New Roman"/>
          <w:sz w:val="24"/>
          <w:szCs w:val="24"/>
        </w:rPr>
        <w:t xml:space="preserve">, van Lange, &amp; </w:t>
      </w:r>
      <w:proofErr w:type="spellStart"/>
      <w:r w:rsidR="002F4F47" w:rsidRPr="00EC3A05">
        <w:rPr>
          <w:rFonts w:ascii="Times New Roman" w:hAnsi="Times New Roman" w:cs="Times New Roman"/>
          <w:sz w:val="24"/>
          <w:szCs w:val="24"/>
        </w:rPr>
        <w:t>Oosterlaan</w:t>
      </w:r>
      <w:proofErr w:type="spellEnd"/>
      <w:r w:rsidR="002F4F47" w:rsidRPr="00EC3A05">
        <w:rPr>
          <w:rFonts w:ascii="Times New Roman" w:hAnsi="Times New Roman" w:cs="Times New Roman"/>
          <w:sz w:val="24"/>
          <w:szCs w:val="24"/>
        </w:rPr>
        <w:t xml:space="preserve">, 2014), </w:t>
      </w:r>
      <w:r w:rsidR="00A54752" w:rsidRPr="00EC3A05">
        <w:rPr>
          <w:rFonts w:ascii="Times New Roman" w:hAnsi="Times New Roman" w:cs="Times New Roman"/>
          <w:sz w:val="24"/>
          <w:szCs w:val="24"/>
        </w:rPr>
        <w:t xml:space="preserve">avoid distractions and resolve </w:t>
      </w:r>
      <w:r w:rsidR="008B36A3" w:rsidRPr="00EC3A05">
        <w:rPr>
          <w:rFonts w:ascii="Times New Roman" w:hAnsi="Times New Roman" w:cs="Times New Roman"/>
          <w:sz w:val="24"/>
          <w:szCs w:val="24"/>
        </w:rPr>
        <w:t>interference</w:t>
      </w:r>
      <w:r w:rsidR="00A54752" w:rsidRPr="00EC3A05">
        <w:rPr>
          <w:rFonts w:ascii="Times New Roman" w:hAnsi="Times New Roman" w:cs="Times New Roman"/>
          <w:sz w:val="24"/>
          <w:szCs w:val="24"/>
        </w:rPr>
        <w:t xml:space="preserve"> in play (e.g., </w:t>
      </w:r>
      <w:proofErr w:type="spellStart"/>
      <w:r w:rsidR="00A54752" w:rsidRPr="00EC3A05">
        <w:rPr>
          <w:rFonts w:ascii="Times New Roman" w:hAnsi="Times New Roman" w:cs="Times New Roman"/>
          <w:sz w:val="24"/>
          <w:szCs w:val="24"/>
        </w:rPr>
        <w:t>Furley</w:t>
      </w:r>
      <w:proofErr w:type="spellEnd"/>
      <w:r w:rsidR="00A54752" w:rsidRPr="00EC3A05">
        <w:rPr>
          <w:rFonts w:ascii="Times New Roman" w:hAnsi="Times New Roman" w:cs="Times New Roman"/>
          <w:sz w:val="24"/>
          <w:szCs w:val="24"/>
        </w:rPr>
        <w:t xml:space="preserve"> &amp; Wood, 2016), </w:t>
      </w:r>
      <w:r w:rsidR="00496161" w:rsidRPr="00EC3A05">
        <w:rPr>
          <w:rFonts w:ascii="Times New Roman" w:hAnsi="Times New Roman" w:cs="Times New Roman"/>
          <w:sz w:val="24"/>
          <w:szCs w:val="24"/>
        </w:rPr>
        <w:t xml:space="preserve">resist short-term temptations to achieve long-term goals (e.g., Zhang et al, 2019), </w:t>
      </w:r>
      <w:r w:rsidR="00A54752" w:rsidRPr="00EC3A05">
        <w:rPr>
          <w:rFonts w:ascii="Times New Roman" w:hAnsi="Times New Roman" w:cs="Times New Roman"/>
          <w:sz w:val="24"/>
          <w:szCs w:val="24"/>
        </w:rPr>
        <w:t xml:space="preserve">and </w:t>
      </w:r>
      <w:r w:rsidR="00B61E5D" w:rsidRPr="00EC3A05">
        <w:rPr>
          <w:rFonts w:ascii="Times New Roman" w:hAnsi="Times New Roman" w:cs="Times New Roman"/>
          <w:sz w:val="24"/>
          <w:szCs w:val="24"/>
        </w:rPr>
        <w:t>make more effective decisions (</w:t>
      </w:r>
      <w:r w:rsidR="00A54752" w:rsidRPr="00EC3A05">
        <w:rPr>
          <w:rFonts w:ascii="Times New Roman" w:hAnsi="Times New Roman" w:cs="Times New Roman"/>
          <w:sz w:val="24"/>
          <w:szCs w:val="24"/>
        </w:rPr>
        <w:t xml:space="preserve">e.g., </w:t>
      </w:r>
      <w:r w:rsidR="00B61E5D" w:rsidRPr="00EC3A05">
        <w:rPr>
          <w:rFonts w:ascii="Times New Roman" w:hAnsi="Times New Roman" w:cs="Times New Roman"/>
          <w:sz w:val="24"/>
          <w:szCs w:val="24"/>
        </w:rPr>
        <w:t xml:space="preserve">Vaughan, Laborde, &amp; McConville, 2019). </w:t>
      </w:r>
      <w:r w:rsidR="008473B4" w:rsidRPr="00EC3A05">
        <w:rPr>
          <w:rFonts w:ascii="Times New Roman" w:hAnsi="Times New Roman" w:cs="Times New Roman"/>
          <w:sz w:val="24"/>
          <w:szCs w:val="24"/>
        </w:rPr>
        <w:t xml:space="preserve">Whilst </w:t>
      </w:r>
      <w:r w:rsidR="00B85141" w:rsidRPr="00EC3A05">
        <w:rPr>
          <w:rFonts w:ascii="Times New Roman" w:hAnsi="Times New Roman" w:cs="Times New Roman"/>
          <w:sz w:val="24"/>
          <w:szCs w:val="24"/>
        </w:rPr>
        <w:t>a growing body of</w:t>
      </w:r>
      <w:r w:rsidR="001E1954" w:rsidRPr="00EC3A05">
        <w:rPr>
          <w:rFonts w:ascii="Times New Roman" w:hAnsi="Times New Roman" w:cs="Times New Roman"/>
          <w:sz w:val="24"/>
          <w:szCs w:val="24"/>
        </w:rPr>
        <w:t xml:space="preserve"> work has </w:t>
      </w:r>
      <w:r w:rsidR="00B85141" w:rsidRPr="00EC3A05">
        <w:rPr>
          <w:rFonts w:ascii="Times New Roman" w:hAnsi="Times New Roman" w:cs="Times New Roman"/>
          <w:sz w:val="24"/>
          <w:szCs w:val="24"/>
        </w:rPr>
        <w:t>examined</w:t>
      </w:r>
      <w:r w:rsidR="001E1954" w:rsidRPr="00EC3A05">
        <w:rPr>
          <w:rFonts w:ascii="Times New Roman" w:hAnsi="Times New Roman" w:cs="Times New Roman"/>
          <w:sz w:val="24"/>
          <w:szCs w:val="24"/>
        </w:rPr>
        <w:t xml:space="preserve"> </w:t>
      </w:r>
      <w:r w:rsidR="00B61E5D" w:rsidRPr="00EC3A05">
        <w:rPr>
          <w:rFonts w:ascii="Times New Roman" w:hAnsi="Times New Roman" w:cs="Times New Roman"/>
          <w:sz w:val="24"/>
          <w:szCs w:val="24"/>
        </w:rPr>
        <w:t xml:space="preserve">personal </w:t>
      </w:r>
      <w:r w:rsidR="00B31A44" w:rsidRPr="00EC3A05">
        <w:rPr>
          <w:rFonts w:ascii="Times New Roman" w:hAnsi="Times New Roman" w:cs="Times New Roman"/>
          <w:sz w:val="24"/>
          <w:szCs w:val="24"/>
        </w:rPr>
        <w:t xml:space="preserve">(e.g., traits) </w:t>
      </w:r>
      <w:r w:rsidR="00B61E5D" w:rsidRPr="00EC3A05">
        <w:rPr>
          <w:rFonts w:ascii="Times New Roman" w:hAnsi="Times New Roman" w:cs="Times New Roman"/>
          <w:sz w:val="24"/>
          <w:szCs w:val="24"/>
        </w:rPr>
        <w:t xml:space="preserve">and cognitive </w:t>
      </w:r>
      <w:r w:rsidR="001E1954" w:rsidRPr="00EC3A05">
        <w:rPr>
          <w:rFonts w:ascii="Times New Roman" w:hAnsi="Times New Roman" w:cs="Times New Roman"/>
          <w:sz w:val="24"/>
          <w:szCs w:val="24"/>
        </w:rPr>
        <w:t xml:space="preserve">differences </w:t>
      </w:r>
      <w:r w:rsidR="003B5EF0" w:rsidRPr="00EC3A05">
        <w:rPr>
          <w:rFonts w:ascii="Times New Roman" w:hAnsi="Times New Roman" w:cs="Times New Roman"/>
          <w:sz w:val="24"/>
          <w:szCs w:val="24"/>
        </w:rPr>
        <w:t>in athletes</w:t>
      </w:r>
      <w:r w:rsidR="00B85141" w:rsidRPr="00EC3A05">
        <w:rPr>
          <w:rFonts w:ascii="Times New Roman" w:hAnsi="Times New Roman" w:cs="Times New Roman"/>
          <w:sz w:val="24"/>
          <w:szCs w:val="24"/>
        </w:rPr>
        <w:t xml:space="preserve"> (Jacobson, &amp; Matthaeus, 2014; </w:t>
      </w:r>
      <w:proofErr w:type="spellStart"/>
      <w:r w:rsidR="00FF0B4C" w:rsidRPr="00EC3A05">
        <w:rPr>
          <w:rFonts w:ascii="Times New Roman" w:hAnsi="Times New Roman" w:cs="Times New Roman"/>
          <w:sz w:val="24"/>
          <w:szCs w:val="24"/>
        </w:rPr>
        <w:t>Steca</w:t>
      </w:r>
      <w:proofErr w:type="spellEnd"/>
      <w:r w:rsidR="00FF0B4C" w:rsidRPr="00EC3A05">
        <w:rPr>
          <w:rFonts w:ascii="Times New Roman" w:hAnsi="Times New Roman" w:cs="Times New Roman"/>
          <w:sz w:val="24"/>
          <w:szCs w:val="24"/>
        </w:rPr>
        <w:t xml:space="preserve"> et al., 2018</w:t>
      </w:r>
      <w:r w:rsidR="00B85141" w:rsidRPr="00EC3A05">
        <w:rPr>
          <w:rFonts w:ascii="Times New Roman" w:hAnsi="Times New Roman" w:cs="Times New Roman"/>
          <w:sz w:val="24"/>
          <w:szCs w:val="24"/>
        </w:rPr>
        <w:t>)</w:t>
      </w:r>
      <w:r w:rsidR="003B5EF0" w:rsidRPr="00EC3A05">
        <w:rPr>
          <w:rFonts w:ascii="Times New Roman" w:hAnsi="Times New Roman" w:cs="Times New Roman"/>
          <w:sz w:val="24"/>
          <w:szCs w:val="24"/>
        </w:rPr>
        <w:t>,</w:t>
      </w:r>
      <w:r w:rsidR="008B36A3" w:rsidRPr="00EC3A05">
        <w:rPr>
          <w:rFonts w:ascii="Times New Roman" w:hAnsi="Times New Roman" w:cs="Times New Roman"/>
          <w:sz w:val="24"/>
          <w:szCs w:val="24"/>
        </w:rPr>
        <w:t xml:space="preserve"> </w:t>
      </w:r>
      <w:r w:rsidR="00A54752" w:rsidRPr="00EC3A05">
        <w:rPr>
          <w:rFonts w:ascii="Times New Roman" w:hAnsi="Times New Roman" w:cs="Times New Roman"/>
          <w:sz w:val="24"/>
          <w:szCs w:val="24"/>
        </w:rPr>
        <w:t xml:space="preserve">the neurocognitive underpinnings of </w:t>
      </w:r>
      <w:r w:rsidR="003B5EF0" w:rsidRPr="00EC3A05">
        <w:rPr>
          <w:rFonts w:ascii="Times New Roman" w:hAnsi="Times New Roman" w:cs="Times New Roman"/>
          <w:sz w:val="24"/>
          <w:szCs w:val="24"/>
        </w:rPr>
        <w:t xml:space="preserve">personality </w:t>
      </w:r>
      <w:r w:rsidR="00A54752" w:rsidRPr="00EC3A05">
        <w:rPr>
          <w:rFonts w:ascii="Times New Roman" w:hAnsi="Times New Roman" w:cs="Times New Roman"/>
          <w:sz w:val="24"/>
          <w:szCs w:val="24"/>
        </w:rPr>
        <w:t xml:space="preserve">traits </w:t>
      </w:r>
      <w:r w:rsidR="00B85141" w:rsidRPr="00EC3A05">
        <w:rPr>
          <w:rFonts w:ascii="Times New Roman" w:hAnsi="Times New Roman" w:cs="Times New Roman"/>
          <w:sz w:val="24"/>
          <w:szCs w:val="24"/>
        </w:rPr>
        <w:t xml:space="preserve">that </w:t>
      </w:r>
      <w:r w:rsidR="00A54752" w:rsidRPr="00EC3A05">
        <w:rPr>
          <w:rFonts w:ascii="Times New Roman" w:hAnsi="Times New Roman" w:cs="Times New Roman"/>
          <w:sz w:val="24"/>
          <w:szCs w:val="24"/>
        </w:rPr>
        <w:t>may elucidate the individual differences-athletic expertise link</w:t>
      </w:r>
      <w:r w:rsidR="003B5EF0" w:rsidRPr="00EC3A05">
        <w:rPr>
          <w:rFonts w:ascii="Times New Roman" w:hAnsi="Times New Roman" w:cs="Times New Roman"/>
          <w:sz w:val="24"/>
          <w:szCs w:val="24"/>
        </w:rPr>
        <w:t>, remains unexplored</w:t>
      </w:r>
      <w:r w:rsidR="00A54752" w:rsidRPr="00EC3A05">
        <w:rPr>
          <w:rFonts w:ascii="Times New Roman" w:hAnsi="Times New Roman" w:cs="Times New Roman"/>
          <w:sz w:val="24"/>
          <w:szCs w:val="24"/>
        </w:rPr>
        <w:t xml:space="preserve">. </w:t>
      </w:r>
      <w:r w:rsidR="00813267" w:rsidRPr="00EC3A05">
        <w:rPr>
          <w:rFonts w:ascii="Times New Roman" w:hAnsi="Times New Roman" w:cs="Times New Roman"/>
          <w:sz w:val="24"/>
          <w:szCs w:val="24"/>
        </w:rPr>
        <w:t xml:space="preserve">Understanding this relationship will be important given the respective contribution of cognition and personality to sport (Zhang et al., 2019). </w:t>
      </w:r>
      <w:r w:rsidR="00C4225D" w:rsidRPr="00EC3A05">
        <w:rPr>
          <w:rFonts w:ascii="Times New Roman" w:hAnsi="Times New Roman" w:cs="Times New Roman"/>
          <w:sz w:val="24"/>
          <w:szCs w:val="24"/>
        </w:rPr>
        <w:t xml:space="preserve">Moreover, it is likely this relationship differs </w:t>
      </w:r>
      <w:r w:rsidR="008C1167" w:rsidRPr="00EC3A05">
        <w:rPr>
          <w:rFonts w:ascii="Times New Roman" w:hAnsi="Times New Roman" w:cs="Times New Roman"/>
          <w:sz w:val="24"/>
          <w:szCs w:val="24"/>
        </w:rPr>
        <w:t>on a function of</w:t>
      </w:r>
      <w:r w:rsidR="00C4225D" w:rsidRPr="00EC3A05">
        <w:rPr>
          <w:rFonts w:ascii="Times New Roman" w:hAnsi="Times New Roman" w:cs="Times New Roman"/>
          <w:sz w:val="24"/>
          <w:szCs w:val="24"/>
        </w:rPr>
        <w:t xml:space="preserve"> athlete’s expertise levels (e.g., cognitive performance becomes more relevant at the highest level of competition</w:t>
      </w:r>
      <w:r w:rsidR="008C1167" w:rsidRPr="00EC3A05">
        <w:rPr>
          <w:rFonts w:ascii="Times New Roman" w:hAnsi="Times New Roman" w:cs="Times New Roman"/>
          <w:sz w:val="24"/>
          <w:szCs w:val="24"/>
        </w:rPr>
        <w:t>, Voss et al., 2010)</w:t>
      </w:r>
      <w:r w:rsidR="00C4225D" w:rsidRPr="00EC3A05">
        <w:rPr>
          <w:rFonts w:ascii="Times New Roman" w:hAnsi="Times New Roman" w:cs="Times New Roman"/>
          <w:sz w:val="24"/>
          <w:szCs w:val="24"/>
        </w:rPr>
        <w:t xml:space="preserve">. </w:t>
      </w:r>
      <w:r w:rsidR="003B5EF0" w:rsidRPr="00EC3A05">
        <w:rPr>
          <w:rFonts w:ascii="Times New Roman" w:hAnsi="Times New Roman" w:cs="Times New Roman"/>
          <w:sz w:val="24"/>
          <w:szCs w:val="24"/>
        </w:rPr>
        <w:t xml:space="preserve">As such, the present study examined whether athletic expertise moderates the relationship between </w:t>
      </w:r>
      <w:r w:rsidR="00ED32B9" w:rsidRPr="00EC3A05">
        <w:rPr>
          <w:rFonts w:ascii="Times New Roman" w:hAnsi="Times New Roman" w:cs="Times New Roman"/>
          <w:sz w:val="24"/>
          <w:szCs w:val="24"/>
        </w:rPr>
        <w:t>cognitive processes</w:t>
      </w:r>
      <w:r w:rsidR="003B5EF0" w:rsidRPr="00EC3A05">
        <w:rPr>
          <w:rFonts w:ascii="Times New Roman" w:hAnsi="Times New Roman" w:cs="Times New Roman"/>
          <w:sz w:val="24"/>
          <w:szCs w:val="24"/>
        </w:rPr>
        <w:t xml:space="preserve"> and personality.</w:t>
      </w:r>
    </w:p>
    <w:p w14:paraId="3DB625F9" w14:textId="266D1D32" w:rsidR="007E2F81" w:rsidRPr="00EC3A05" w:rsidRDefault="007E2F81" w:rsidP="003B5EF0">
      <w:pPr>
        <w:spacing w:after="0" w:line="480" w:lineRule="auto"/>
        <w:rPr>
          <w:rFonts w:ascii="Times New Roman" w:hAnsi="Times New Roman" w:cs="Times New Roman"/>
          <w:b/>
          <w:bCs/>
          <w:sz w:val="24"/>
          <w:szCs w:val="24"/>
        </w:rPr>
      </w:pPr>
      <w:r w:rsidRPr="00EC3A05">
        <w:rPr>
          <w:rFonts w:ascii="Times New Roman" w:hAnsi="Times New Roman" w:cs="Times New Roman"/>
          <w:b/>
          <w:bCs/>
          <w:sz w:val="24"/>
          <w:szCs w:val="24"/>
        </w:rPr>
        <w:t xml:space="preserve">Personality and </w:t>
      </w:r>
      <w:r w:rsidR="000E0271" w:rsidRPr="00EC3A05">
        <w:rPr>
          <w:rFonts w:ascii="Times New Roman" w:hAnsi="Times New Roman" w:cs="Times New Roman"/>
          <w:b/>
          <w:bCs/>
          <w:sz w:val="24"/>
          <w:szCs w:val="24"/>
        </w:rPr>
        <w:t>Athletes</w:t>
      </w:r>
    </w:p>
    <w:p w14:paraId="0FDB98E7" w14:textId="1B344A27" w:rsidR="007E2F81" w:rsidRPr="00EC3A05" w:rsidRDefault="007E2F81" w:rsidP="007E2F81">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Recent research has advocated the importance of personality traits and their predictive utility in sporting contexts (</w:t>
      </w:r>
      <w:r w:rsidR="007D4123" w:rsidRPr="00EC3A05">
        <w:rPr>
          <w:rFonts w:ascii="Times New Roman" w:hAnsi="Times New Roman" w:cs="Times New Roman"/>
          <w:sz w:val="24"/>
          <w:szCs w:val="24"/>
        </w:rPr>
        <w:t xml:space="preserve">e.g., </w:t>
      </w:r>
      <w:r w:rsidRPr="00EC3A05">
        <w:rPr>
          <w:rFonts w:ascii="Times New Roman" w:hAnsi="Times New Roman" w:cs="Times New Roman"/>
          <w:sz w:val="24"/>
          <w:szCs w:val="24"/>
        </w:rPr>
        <w:t xml:space="preserve">Allen, </w:t>
      </w:r>
      <w:proofErr w:type="spellStart"/>
      <w:r w:rsidRPr="00EC3A05">
        <w:rPr>
          <w:rFonts w:ascii="Times New Roman" w:hAnsi="Times New Roman" w:cs="Times New Roman"/>
          <w:sz w:val="24"/>
          <w:szCs w:val="24"/>
        </w:rPr>
        <w:t>Greenless</w:t>
      </w:r>
      <w:proofErr w:type="spellEnd"/>
      <w:r w:rsidRPr="00EC3A05">
        <w:rPr>
          <w:rFonts w:ascii="Times New Roman" w:hAnsi="Times New Roman" w:cs="Times New Roman"/>
          <w:sz w:val="24"/>
          <w:szCs w:val="24"/>
        </w:rPr>
        <w:t xml:space="preserve">, &amp; Jones, 2013; </w:t>
      </w:r>
      <w:r w:rsidR="003B5EF0" w:rsidRPr="00EC3A05">
        <w:rPr>
          <w:rFonts w:ascii="Times New Roman" w:hAnsi="Times New Roman" w:cs="Times New Roman"/>
          <w:sz w:val="24"/>
          <w:szCs w:val="24"/>
        </w:rPr>
        <w:t>Cohen, Baluch, &amp; Duffy, 2018</w:t>
      </w:r>
      <w:r w:rsidRPr="00EC3A05">
        <w:rPr>
          <w:rFonts w:ascii="Times New Roman" w:hAnsi="Times New Roman" w:cs="Times New Roman"/>
          <w:sz w:val="24"/>
          <w:szCs w:val="24"/>
        </w:rPr>
        <w:t xml:space="preserve">). </w:t>
      </w:r>
      <w:r w:rsidR="002A1AEC" w:rsidRPr="00EC3A05">
        <w:rPr>
          <w:rFonts w:ascii="Times New Roman" w:hAnsi="Times New Roman" w:cs="Times New Roman"/>
          <w:sz w:val="24"/>
          <w:szCs w:val="24"/>
        </w:rPr>
        <w:t>The</w:t>
      </w:r>
      <w:r w:rsidRPr="00EC3A05">
        <w:rPr>
          <w:rFonts w:ascii="Times New Roman" w:hAnsi="Times New Roman" w:cs="Times New Roman"/>
          <w:sz w:val="24"/>
          <w:szCs w:val="24"/>
        </w:rPr>
        <w:t xml:space="preserve"> five-factor model (FFM; McCrae &amp; Costa, 2008)</w:t>
      </w:r>
      <w:r w:rsidR="002A1AEC" w:rsidRPr="00EC3A05">
        <w:rPr>
          <w:rFonts w:ascii="Times New Roman" w:hAnsi="Times New Roman" w:cs="Times New Roman"/>
          <w:sz w:val="24"/>
          <w:szCs w:val="24"/>
        </w:rPr>
        <w:t xml:space="preserve"> consisting of </w:t>
      </w:r>
      <w:r w:rsidRPr="00EC3A05">
        <w:rPr>
          <w:rFonts w:ascii="Times New Roman" w:hAnsi="Times New Roman" w:cs="Times New Roman"/>
          <w:sz w:val="24"/>
          <w:szCs w:val="24"/>
        </w:rPr>
        <w:t>extr</w:t>
      </w:r>
      <w:r w:rsidR="001C1903" w:rsidRPr="00EC3A05">
        <w:rPr>
          <w:rFonts w:ascii="Times New Roman" w:hAnsi="Times New Roman" w:cs="Times New Roman"/>
          <w:sz w:val="24"/>
          <w:szCs w:val="24"/>
        </w:rPr>
        <w:t>o</w:t>
      </w:r>
      <w:r w:rsidRPr="00EC3A05">
        <w:rPr>
          <w:rFonts w:ascii="Times New Roman" w:hAnsi="Times New Roman" w:cs="Times New Roman"/>
          <w:sz w:val="24"/>
          <w:szCs w:val="24"/>
        </w:rPr>
        <w:t>version (reflecting those who are sociable, outgoing, and active), neuroticism (describing individuals who are anxious, hostile, and irritable), openness (distinguishing those who are curious, creative, and imaginative), agreeableness (describing those who are good-natured, unselfish, and forgiving), and conscientiousness (defining those who are organized, punctual, and hardworking)</w:t>
      </w:r>
      <w:r w:rsidR="002A1AEC" w:rsidRPr="00EC3A05">
        <w:rPr>
          <w:rFonts w:ascii="Times New Roman" w:hAnsi="Times New Roman" w:cs="Times New Roman"/>
          <w:sz w:val="24"/>
          <w:szCs w:val="24"/>
        </w:rPr>
        <w:t xml:space="preserve">, is </w:t>
      </w:r>
      <w:r w:rsidR="00953F17" w:rsidRPr="00EC3A05">
        <w:rPr>
          <w:rFonts w:ascii="Times New Roman" w:hAnsi="Times New Roman" w:cs="Times New Roman"/>
          <w:sz w:val="24"/>
          <w:szCs w:val="24"/>
        </w:rPr>
        <w:t>one of the most popular frameworks of personality.</w:t>
      </w:r>
      <w:r w:rsidR="002A1AEC" w:rsidRPr="00EC3A05">
        <w:rPr>
          <w:rFonts w:ascii="Times New Roman" w:hAnsi="Times New Roman" w:cs="Times New Roman"/>
          <w:sz w:val="24"/>
          <w:szCs w:val="24"/>
        </w:rPr>
        <w:t xml:space="preserve"> </w:t>
      </w:r>
      <w:r w:rsidR="007D4123" w:rsidRPr="00EC3A05">
        <w:rPr>
          <w:rFonts w:ascii="Times New Roman" w:hAnsi="Times New Roman" w:cs="Times New Roman"/>
          <w:sz w:val="24"/>
          <w:szCs w:val="24"/>
        </w:rPr>
        <w:t>Studies</w:t>
      </w:r>
      <w:r w:rsidRPr="00EC3A05">
        <w:rPr>
          <w:rFonts w:ascii="Times New Roman" w:hAnsi="Times New Roman" w:cs="Times New Roman"/>
          <w:sz w:val="24"/>
          <w:szCs w:val="24"/>
        </w:rPr>
        <w:t xml:space="preserve"> </w:t>
      </w:r>
      <w:r w:rsidR="007D4123" w:rsidRPr="00EC3A05">
        <w:rPr>
          <w:rFonts w:ascii="Times New Roman" w:hAnsi="Times New Roman" w:cs="Times New Roman"/>
          <w:sz w:val="24"/>
          <w:szCs w:val="24"/>
        </w:rPr>
        <w:t>have</w:t>
      </w:r>
      <w:r w:rsidRPr="00EC3A05">
        <w:rPr>
          <w:rFonts w:ascii="Times New Roman" w:hAnsi="Times New Roman" w:cs="Times New Roman"/>
          <w:sz w:val="24"/>
          <w:szCs w:val="24"/>
        </w:rPr>
        <w:t xml:space="preserve"> shown that athletes tend to report higher levels of extr</w:t>
      </w:r>
      <w:r w:rsidR="001C1903" w:rsidRPr="00EC3A05">
        <w:rPr>
          <w:rFonts w:ascii="Times New Roman" w:hAnsi="Times New Roman" w:cs="Times New Roman"/>
          <w:sz w:val="24"/>
          <w:szCs w:val="24"/>
        </w:rPr>
        <w:t>o</w:t>
      </w:r>
      <w:r w:rsidRPr="00EC3A05">
        <w:rPr>
          <w:rFonts w:ascii="Times New Roman" w:hAnsi="Times New Roman" w:cs="Times New Roman"/>
          <w:sz w:val="24"/>
          <w:szCs w:val="24"/>
        </w:rPr>
        <w:t xml:space="preserve">version </w:t>
      </w:r>
      <w:r w:rsidR="002A1AEC" w:rsidRPr="00EC3A05">
        <w:rPr>
          <w:rFonts w:ascii="Times New Roman" w:hAnsi="Times New Roman" w:cs="Times New Roman"/>
          <w:sz w:val="24"/>
          <w:szCs w:val="24"/>
        </w:rPr>
        <w:t xml:space="preserve">(e.g., Allen, </w:t>
      </w:r>
      <w:proofErr w:type="spellStart"/>
      <w:r w:rsidR="002A1AEC" w:rsidRPr="00EC3A05">
        <w:rPr>
          <w:rFonts w:ascii="Times New Roman" w:hAnsi="Times New Roman" w:cs="Times New Roman"/>
          <w:sz w:val="24"/>
          <w:szCs w:val="24"/>
        </w:rPr>
        <w:t>Greenless</w:t>
      </w:r>
      <w:proofErr w:type="spellEnd"/>
      <w:r w:rsidR="002A1AEC" w:rsidRPr="00EC3A05">
        <w:rPr>
          <w:rFonts w:ascii="Times New Roman" w:hAnsi="Times New Roman" w:cs="Times New Roman"/>
          <w:sz w:val="24"/>
          <w:szCs w:val="24"/>
        </w:rPr>
        <w:t>, &amp; Jones, 2011; Goddard, Roberts, Anderson, Woodford, and Byron-Daniel, 2019), higher levels of openness (e.g., Goddard et al.</w:t>
      </w:r>
      <w:r w:rsidR="00A71B3D" w:rsidRPr="00EC3A05">
        <w:rPr>
          <w:rFonts w:ascii="Times New Roman" w:hAnsi="Times New Roman" w:cs="Times New Roman"/>
          <w:sz w:val="24"/>
          <w:szCs w:val="24"/>
        </w:rPr>
        <w:t>, 2019</w:t>
      </w:r>
      <w:r w:rsidR="002A1AEC" w:rsidRPr="00EC3A05">
        <w:rPr>
          <w:rFonts w:ascii="Times New Roman" w:hAnsi="Times New Roman" w:cs="Times New Roman"/>
          <w:sz w:val="24"/>
          <w:szCs w:val="24"/>
        </w:rPr>
        <w:t xml:space="preserve">) and </w:t>
      </w:r>
      <w:r w:rsidRPr="00EC3A05">
        <w:rPr>
          <w:rFonts w:ascii="Times New Roman" w:hAnsi="Times New Roman" w:cs="Times New Roman"/>
          <w:sz w:val="24"/>
          <w:szCs w:val="24"/>
        </w:rPr>
        <w:t>lower levels of neuroticism in comparison to non-athlete samples</w:t>
      </w:r>
      <w:r w:rsidR="002A1AEC" w:rsidRPr="00EC3A05">
        <w:rPr>
          <w:rFonts w:ascii="Times New Roman" w:hAnsi="Times New Roman" w:cs="Times New Roman"/>
          <w:sz w:val="24"/>
          <w:szCs w:val="24"/>
        </w:rPr>
        <w:t xml:space="preserve"> (Allen et al.</w:t>
      </w:r>
      <w:r w:rsidR="00A71B3D" w:rsidRPr="00EC3A05">
        <w:rPr>
          <w:rFonts w:ascii="Times New Roman" w:hAnsi="Times New Roman" w:cs="Times New Roman"/>
          <w:sz w:val="24"/>
          <w:szCs w:val="24"/>
        </w:rPr>
        <w:t>, 2011</w:t>
      </w:r>
      <w:r w:rsidR="002A1AEC" w:rsidRPr="00EC3A05">
        <w:rPr>
          <w:rFonts w:ascii="Times New Roman" w:hAnsi="Times New Roman" w:cs="Times New Roman"/>
          <w:sz w:val="24"/>
          <w:szCs w:val="24"/>
        </w:rPr>
        <w:t>)</w:t>
      </w:r>
      <w:r w:rsidRPr="00EC3A05">
        <w:rPr>
          <w:rFonts w:ascii="Times New Roman" w:hAnsi="Times New Roman" w:cs="Times New Roman"/>
          <w:sz w:val="24"/>
          <w:szCs w:val="24"/>
        </w:rPr>
        <w:t xml:space="preserve">. </w:t>
      </w:r>
      <w:r w:rsidR="002A1AEC" w:rsidRPr="00EC3A05">
        <w:rPr>
          <w:rFonts w:ascii="Times New Roman" w:hAnsi="Times New Roman" w:cs="Times New Roman"/>
          <w:sz w:val="24"/>
          <w:szCs w:val="24"/>
        </w:rPr>
        <w:t>H</w:t>
      </w:r>
      <w:r w:rsidRPr="00EC3A05">
        <w:rPr>
          <w:rFonts w:ascii="Times New Roman" w:hAnsi="Times New Roman" w:cs="Times New Roman"/>
          <w:sz w:val="24"/>
          <w:szCs w:val="24"/>
        </w:rPr>
        <w:t xml:space="preserve">owever, further work is needed to clarify whether </w:t>
      </w:r>
      <w:r w:rsidR="00CF7C1C" w:rsidRPr="00EC3A05">
        <w:rPr>
          <w:rFonts w:ascii="Times New Roman" w:hAnsi="Times New Roman" w:cs="Times New Roman"/>
          <w:sz w:val="24"/>
          <w:szCs w:val="24"/>
        </w:rPr>
        <w:t xml:space="preserve">trait </w:t>
      </w:r>
      <w:r w:rsidRPr="00EC3A05">
        <w:rPr>
          <w:rFonts w:ascii="Times New Roman" w:hAnsi="Times New Roman" w:cs="Times New Roman"/>
          <w:sz w:val="24"/>
          <w:szCs w:val="24"/>
        </w:rPr>
        <w:t xml:space="preserve">differences have meaningful implications for athletes, </w:t>
      </w:r>
      <w:r w:rsidR="00953F17" w:rsidRPr="00EC3A05">
        <w:rPr>
          <w:rFonts w:ascii="Times New Roman" w:hAnsi="Times New Roman" w:cs="Times New Roman"/>
          <w:sz w:val="24"/>
          <w:szCs w:val="24"/>
        </w:rPr>
        <w:t>such as</w:t>
      </w:r>
      <w:r w:rsidRPr="00EC3A05">
        <w:rPr>
          <w:rFonts w:ascii="Times New Roman" w:hAnsi="Times New Roman" w:cs="Times New Roman"/>
          <w:sz w:val="24"/>
          <w:szCs w:val="24"/>
        </w:rPr>
        <w:t xml:space="preserve">, </w:t>
      </w:r>
      <w:r w:rsidR="007A183B" w:rsidRPr="00EC3A05">
        <w:rPr>
          <w:rFonts w:ascii="Times New Roman" w:hAnsi="Times New Roman" w:cs="Times New Roman"/>
          <w:sz w:val="24"/>
          <w:szCs w:val="24"/>
        </w:rPr>
        <w:t>their association with</w:t>
      </w:r>
      <w:r w:rsidR="00CF7C1C" w:rsidRPr="00EC3A05">
        <w:rPr>
          <w:rFonts w:ascii="Times New Roman" w:hAnsi="Times New Roman" w:cs="Times New Roman"/>
          <w:sz w:val="24"/>
          <w:szCs w:val="24"/>
        </w:rPr>
        <w:t xml:space="preserve"> cognitive processes. </w:t>
      </w:r>
    </w:p>
    <w:p w14:paraId="662567F4" w14:textId="766879DC" w:rsidR="00575FFF" w:rsidRPr="00EC3A05" w:rsidRDefault="000E0271" w:rsidP="00575FFF">
      <w:pPr>
        <w:spacing w:after="0" w:line="480" w:lineRule="auto"/>
        <w:rPr>
          <w:rFonts w:ascii="Times New Roman" w:hAnsi="Times New Roman" w:cs="Times New Roman"/>
          <w:b/>
          <w:bCs/>
          <w:sz w:val="24"/>
          <w:szCs w:val="24"/>
        </w:rPr>
      </w:pPr>
      <w:r w:rsidRPr="00EC3A05">
        <w:rPr>
          <w:rFonts w:ascii="Times New Roman" w:hAnsi="Times New Roman" w:cs="Times New Roman"/>
          <w:b/>
          <w:bCs/>
          <w:sz w:val="24"/>
          <w:szCs w:val="24"/>
        </w:rPr>
        <w:t>Athletes</w:t>
      </w:r>
      <w:r w:rsidR="007E2F81" w:rsidRPr="00EC3A05">
        <w:rPr>
          <w:rFonts w:ascii="Times New Roman" w:hAnsi="Times New Roman" w:cs="Times New Roman"/>
          <w:b/>
          <w:bCs/>
          <w:sz w:val="24"/>
          <w:szCs w:val="24"/>
        </w:rPr>
        <w:t xml:space="preserve"> and Executive Function</w:t>
      </w:r>
    </w:p>
    <w:p w14:paraId="6668B514" w14:textId="22147402" w:rsidR="00C33479" w:rsidRPr="00EC3A05" w:rsidRDefault="00373B99" w:rsidP="00373B99">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Executive functions (EFs) play a critical role in an athlete’s ability to plan, organize, and regulate goal-directed behaviour (</w:t>
      </w:r>
      <w:proofErr w:type="spellStart"/>
      <w:r w:rsidRPr="00EC3A05">
        <w:rPr>
          <w:rFonts w:ascii="Times New Roman" w:hAnsi="Times New Roman" w:cs="Times New Roman"/>
          <w:sz w:val="24"/>
          <w:szCs w:val="24"/>
        </w:rPr>
        <w:t>Verburgh</w:t>
      </w:r>
      <w:proofErr w:type="spellEnd"/>
      <w:r w:rsidRPr="00EC3A05">
        <w:rPr>
          <w:rFonts w:ascii="Times New Roman" w:hAnsi="Times New Roman" w:cs="Times New Roman"/>
          <w:sz w:val="24"/>
          <w:szCs w:val="24"/>
        </w:rPr>
        <w:t xml:space="preserve"> et al., 2014). Specifically, </w:t>
      </w:r>
      <w:r w:rsidR="00AC170C" w:rsidRPr="00EC3A05">
        <w:rPr>
          <w:rFonts w:ascii="Times New Roman" w:hAnsi="Times New Roman" w:cs="Times New Roman"/>
          <w:sz w:val="24"/>
          <w:szCs w:val="24"/>
        </w:rPr>
        <w:t>EF</w:t>
      </w:r>
      <w:r w:rsidR="00C33479" w:rsidRPr="00EC3A05">
        <w:rPr>
          <w:rFonts w:ascii="Times New Roman" w:hAnsi="Times New Roman" w:cs="Times New Roman"/>
          <w:sz w:val="24"/>
          <w:szCs w:val="24"/>
        </w:rPr>
        <w:t xml:space="preserve">s consist of interrelated yet distinct </w:t>
      </w:r>
      <w:r w:rsidR="0048230B" w:rsidRPr="00EC3A05">
        <w:rPr>
          <w:rFonts w:ascii="Times New Roman" w:hAnsi="Times New Roman" w:cs="Times New Roman"/>
          <w:sz w:val="24"/>
          <w:szCs w:val="24"/>
        </w:rPr>
        <w:t xml:space="preserve">lower-order </w:t>
      </w:r>
      <w:r w:rsidR="00A376F4" w:rsidRPr="00EC3A05">
        <w:rPr>
          <w:rFonts w:ascii="Times New Roman" w:hAnsi="Times New Roman" w:cs="Times New Roman"/>
          <w:sz w:val="24"/>
          <w:szCs w:val="24"/>
        </w:rPr>
        <w:t xml:space="preserve">cognitive </w:t>
      </w:r>
      <w:r w:rsidR="00AC6500" w:rsidRPr="00EC3A05">
        <w:rPr>
          <w:rFonts w:ascii="Times New Roman" w:hAnsi="Times New Roman" w:cs="Times New Roman"/>
          <w:sz w:val="24"/>
          <w:szCs w:val="24"/>
        </w:rPr>
        <w:t xml:space="preserve">processes such as shifting (i.e., ability to </w:t>
      </w:r>
      <w:r w:rsidR="005C089F" w:rsidRPr="00EC3A05">
        <w:rPr>
          <w:rFonts w:ascii="Times New Roman" w:hAnsi="Times New Roman" w:cs="Times New Roman"/>
          <w:sz w:val="24"/>
          <w:szCs w:val="24"/>
        </w:rPr>
        <w:t>move</w:t>
      </w:r>
      <w:r w:rsidR="00AC6500" w:rsidRPr="00EC3A05">
        <w:rPr>
          <w:rFonts w:ascii="Times New Roman" w:hAnsi="Times New Roman" w:cs="Times New Roman"/>
          <w:sz w:val="24"/>
          <w:szCs w:val="24"/>
        </w:rPr>
        <w:t xml:space="preserve"> attention between multiple tasks or stimuli),</w:t>
      </w:r>
      <w:r w:rsidR="00C33479" w:rsidRPr="00EC3A05">
        <w:rPr>
          <w:rFonts w:ascii="Times New Roman" w:hAnsi="Times New Roman" w:cs="Times New Roman"/>
          <w:sz w:val="24"/>
          <w:szCs w:val="24"/>
        </w:rPr>
        <w:t xml:space="preserve"> </w:t>
      </w:r>
      <w:r w:rsidR="00AC6500" w:rsidRPr="00EC3A05">
        <w:rPr>
          <w:rFonts w:ascii="Times New Roman" w:hAnsi="Times New Roman" w:cs="Times New Roman"/>
          <w:sz w:val="24"/>
          <w:szCs w:val="24"/>
        </w:rPr>
        <w:t xml:space="preserve">inhibition (i.e., ability to withhold a dominant response), and </w:t>
      </w:r>
      <w:r w:rsidR="009201BE" w:rsidRPr="00EC3A05">
        <w:rPr>
          <w:rFonts w:ascii="Times New Roman" w:hAnsi="Times New Roman" w:cs="Times New Roman"/>
          <w:sz w:val="24"/>
          <w:szCs w:val="24"/>
        </w:rPr>
        <w:t>updating</w:t>
      </w:r>
      <w:r w:rsidR="00AC6500" w:rsidRPr="00EC3A05">
        <w:rPr>
          <w:rFonts w:ascii="Times New Roman" w:hAnsi="Times New Roman" w:cs="Times New Roman"/>
          <w:sz w:val="24"/>
          <w:szCs w:val="24"/>
        </w:rPr>
        <w:t xml:space="preserve"> (i.e., ability to store and mentally manipulate information; </w:t>
      </w:r>
      <w:r w:rsidRPr="00EC3A05">
        <w:rPr>
          <w:rFonts w:ascii="Times New Roman" w:hAnsi="Times New Roman" w:cs="Times New Roman"/>
          <w:sz w:val="24"/>
          <w:szCs w:val="24"/>
        </w:rPr>
        <w:t xml:space="preserve">Miyake et al., 2000). </w:t>
      </w:r>
      <w:r w:rsidR="00404154" w:rsidRPr="00EC3A05">
        <w:rPr>
          <w:rFonts w:ascii="Times New Roman" w:hAnsi="Times New Roman" w:cs="Times New Roman"/>
          <w:sz w:val="24"/>
          <w:szCs w:val="24"/>
        </w:rPr>
        <w:t>Interest in athletes</w:t>
      </w:r>
      <w:r w:rsidR="00935E2F" w:rsidRPr="00EC3A05">
        <w:rPr>
          <w:rFonts w:ascii="Times New Roman" w:hAnsi="Times New Roman" w:cs="Times New Roman"/>
          <w:sz w:val="24"/>
          <w:szCs w:val="24"/>
        </w:rPr>
        <w:t xml:space="preserve"> </w:t>
      </w:r>
      <w:r w:rsidR="00AC170C" w:rsidRPr="00EC3A05">
        <w:rPr>
          <w:rFonts w:ascii="Times New Roman" w:hAnsi="Times New Roman" w:cs="Times New Roman"/>
          <w:sz w:val="24"/>
          <w:szCs w:val="24"/>
        </w:rPr>
        <w:t>EF</w:t>
      </w:r>
      <w:r w:rsidR="00104C85" w:rsidRPr="00EC3A05">
        <w:rPr>
          <w:rFonts w:ascii="Times New Roman" w:hAnsi="Times New Roman" w:cs="Times New Roman"/>
          <w:sz w:val="24"/>
          <w:szCs w:val="24"/>
        </w:rPr>
        <w:t xml:space="preserve"> </w:t>
      </w:r>
      <w:r w:rsidRPr="00EC3A05">
        <w:rPr>
          <w:rFonts w:ascii="Times New Roman" w:hAnsi="Times New Roman" w:cs="Times New Roman"/>
          <w:sz w:val="24"/>
          <w:szCs w:val="24"/>
        </w:rPr>
        <w:t>is growing</w:t>
      </w:r>
      <w:r w:rsidR="00CF7C1C" w:rsidRPr="00EC3A05">
        <w:rPr>
          <w:rFonts w:ascii="Times New Roman" w:hAnsi="Times New Roman" w:cs="Times New Roman"/>
          <w:sz w:val="24"/>
          <w:szCs w:val="24"/>
        </w:rPr>
        <w:t xml:space="preserve">, however, </w:t>
      </w:r>
      <w:r w:rsidR="00935E2F" w:rsidRPr="00EC3A05">
        <w:rPr>
          <w:rFonts w:ascii="Times New Roman" w:hAnsi="Times New Roman" w:cs="Times New Roman"/>
          <w:sz w:val="24"/>
          <w:szCs w:val="24"/>
        </w:rPr>
        <w:t xml:space="preserve">investigations </w:t>
      </w:r>
      <w:r w:rsidRPr="00EC3A05">
        <w:rPr>
          <w:rFonts w:ascii="Times New Roman" w:hAnsi="Times New Roman" w:cs="Times New Roman"/>
          <w:sz w:val="24"/>
          <w:szCs w:val="24"/>
        </w:rPr>
        <w:t>are producing</w:t>
      </w:r>
      <w:r w:rsidR="00935E2F" w:rsidRPr="00EC3A05">
        <w:rPr>
          <w:rFonts w:ascii="Times New Roman" w:hAnsi="Times New Roman" w:cs="Times New Roman"/>
          <w:sz w:val="24"/>
          <w:szCs w:val="24"/>
        </w:rPr>
        <w:t xml:space="preserve"> inconsistent results</w:t>
      </w:r>
      <w:r w:rsidR="009C2FB3" w:rsidRPr="00EC3A05">
        <w:rPr>
          <w:rFonts w:ascii="Times New Roman" w:hAnsi="Times New Roman" w:cs="Times New Roman"/>
          <w:sz w:val="24"/>
          <w:szCs w:val="24"/>
        </w:rPr>
        <w:t xml:space="preserve"> (e.g., </w:t>
      </w:r>
      <w:proofErr w:type="spellStart"/>
      <w:r w:rsidR="009C2FB3" w:rsidRPr="00EC3A05">
        <w:rPr>
          <w:rFonts w:ascii="Times New Roman" w:hAnsi="Times New Roman" w:cs="Times New Roman"/>
          <w:sz w:val="24"/>
          <w:szCs w:val="24"/>
        </w:rPr>
        <w:t>Furley</w:t>
      </w:r>
      <w:proofErr w:type="spellEnd"/>
      <w:r w:rsidR="009C2FB3" w:rsidRPr="00EC3A05">
        <w:rPr>
          <w:rFonts w:ascii="Times New Roman" w:hAnsi="Times New Roman" w:cs="Times New Roman"/>
          <w:sz w:val="24"/>
          <w:szCs w:val="24"/>
        </w:rPr>
        <w:t xml:space="preserve"> &amp; Wood, 2016; Jacobson &amp; Matthaeus, 2014; </w:t>
      </w:r>
      <w:proofErr w:type="spellStart"/>
      <w:r w:rsidR="009C2FB3" w:rsidRPr="00EC3A05">
        <w:rPr>
          <w:rFonts w:ascii="Times New Roman" w:hAnsi="Times New Roman" w:cs="Times New Roman"/>
          <w:sz w:val="24"/>
          <w:szCs w:val="24"/>
        </w:rPr>
        <w:t>Verburgh</w:t>
      </w:r>
      <w:proofErr w:type="spellEnd"/>
      <w:r w:rsidR="009C2FB3" w:rsidRPr="00EC3A05">
        <w:rPr>
          <w:rFonts w:ascii="Times New Roman" w:hAnsi="Times New Roman" w:cs="Times New Roman"/>
          <w:sz w:val="24"/>
          <w:szCs w:val="24"/>
        </w:rPr>
        <w:t xml:space="preserve"> et al., 2014)</w:t>
      </w:r>
      <w:r w:rsidR="00935E2F" w:rsidRPr="00EC3A05">
        <w:rPr>
          <w:rFonts w:ascii="Times New Roman" w:hAnsi="Times New Roman" w:cs="Times New Roman"/>
          <w:sz w:val="24"/>
          <w:szCs w:val="24"/>
        </w:rPr>
        <w:t xml:space="preserve">. </w:t>
      </w:r>
      <w:r w:rsidR="0021451C" w:rsidRPr="00EC3A05">
        <w:rPr>
          <w:rFonts w:ascii="Times New Roman" w:hAnsi="Times New Roman" w:cs="Times New Roman"/>
          <w:sz w:val="24"/>
          <w:szCs w:val="24"/>
        </w:rPr>
        <w:t>R</w:t>
      </w:r>
      <w:r w:rsidR="00935E2F" w:rsidRPr="00EC3A05">
        <w:rPr>
          <w:rFonts w:ascii="Times New Roman" w:hAnsi="Times New Roman" w:cs="Times New Roman"/>
          <w:sz w:val="24"/>
          <w:szCs w:val="24"/>
        </w:rPr>
        <w:t xml:space="preserve">econciliation of </w:t>
      </w:r>
      <w:r w:rsidR="0021451C" w:rsidRPr="00EC3A05">
        <w:rPr>
          <w:rFonts w:ascii="Times New Roman" w:hAnsi="Times New Roman" w:cs="Times New Roman"/>
          <w:sz w:val="24"/>
          <w:szCs w:val="24"/>
        </w:rPr>
        <w:t xml:space="preserve">findings </w:t>
      </w:r>
      <w:r w:rsidR="00935E2F" w:rsidRPr="00EC3A05">
        <w:rPr>
          <w:rFonts w:ascii="Times New Roman" w:hAnsi="Times New Roman" w:cs="Times New Roman"/>
          <w:sz w:val="24"/>
          <w:szCs w:val="24"/>
        </w:rPr>
        <w:t xml:space="preserve">is </w:t>
      </w:r>
      <w:r w:rsidR="00A376F4" w:rsidRPr="00EC3A05">
        <w:rPr>
          <w:rFonts w:ascii="Times New Roman" w:hAnsi="Times New Roman" w:cs="Times New Roman"/>
          <w:sz w:val="24"/>
          <w:szCs w:val="24"/>
        </w:rPr>
        <w:t>challenging</w:t>
      </w:r>
      <w:r w:rsidR="00935E2F" w:rsidRPr="00EC3A05">
        <w:rPr>
          <w:rFonts w:ascii="Times New Roman" w:hAnsi="Times New Roman" w:cs="Times New Roman"/>
          <w:sz w:val="24"/>
          <w:szCs w:val="24"/>
        </w:rPr>
        <w:t xml:space="preserve"> given </w:t>
      </w:r>
      <w:r w:rsidR="0021451C" w:rsidRPr="00EC3A05">
        <w:rPr>
          <w:rFonts w:ascii="Times New Roman" w:hAnsi="Times New Roman" w:cs="Times New Roman"/>
          <w:sz w:val="24"/>
          <w:szCs w:val="24"/>
        </w:rPr>
        <w:t xml:space="preserve">methodological </w:t>
      </w:r>
      <w:r w:rsidR="00935E2F" w:rsidRPr="00EC3A05">
        <w:rPr>
          <w:rFonts w:ascii="Times New Roman" w:hAnsi="Times New Roman" w:cs="Times New Roman"/>
          <w:sz w:val="24"/>
          <w:szCs w:val="24"/>
        </w:rPr>
        <w:t xml:space="preserve">differences such as classification of </w:t>
      </w:r>
      <w:r w:rsidR="006B295A" w:rsidRPr="00EC3A05">
        <w:rPr>
          <w:rFonts w:ascii="Times New Roman" w:hAnsi="Times New Roman" w:cs="Times New Roman"/>
          <w:sz w:val="24"/>
          <w:szCs w:val="24"/>
        </w:rPr>
        <w:t xml:space="preserve">athletic </w:t>
      </w:r>
      <w:r w:rsidR="00935E2F" w:rsidRPr="00EC3A05">
        <w:rPr>
          <w:rFonts w:ascii="Times New Roman" w:hAnsi="Times New Roman" w:cs="Times New Roman"/>
          <w:sz w:val="24"/>
          <w:szCs w:val="24"/>
        </w:rPr>
        <w:t xml:space="preserve">expertise, and </w:t>
      </w:r>
      <w:r w:rsidR="0021451C" w:rsidRPr="00EC3A05">
        <w:rPr>
          <w:rFonts w:ascii="Times New Roman" w:hAnsi="Times New Roman" w:cs="Times New Roman"/>
          <w:sz w:val="24"/>
          <w:szCs w:val="24"/>
        </w:rPr>
        <w:t xml:space="preserve">variations in </w:t>
      </w:r>
      <w:r w:rsidR="00935E2F" w:rsidRPr="00EC3A05">
        <w:rPr>
          <w:rFonts w:ascii="Times New Roman" w:hAnsi="Times New Roman" w:cs="Times New Roman"/>
          <w:sz w:val="24"/>
          <w:szCs w:val="24"/>
        </w:rPr>
        <w:t xml:space="preserve">tasks used to </w:t>
      </w:r>
      <w:r w:rsidR="00CF7C1C" w:rsidRPr="00EC3A05">
        <w:rPr>
          <w:rFonts w:ascii="Times New Roman" w:hAnsi="Times New Roman" w:cs="Times New Roman"/>
          <w:sz w:val="24"/>
          <w:szCs w:val="24"/>
        </w:rPr>
        <w:t>measure EF</w:t>
      </w:r>
      <w:r w:rsidR="0021451C" w:rsidRPr="00EC3A05">
        <w:rPr>
          <w:rFonts w:ascii="Times New Roman" w:hAnsi="Times New Roman" w:cs="Times New Roman"/>
          <w:sz w:val="24"/>
          <w:szCs w:val="24"/>
        </w:rPr>
        <w:t>.</w:t>
      </w:r>
      <w:r w:rsidR="00DA7ACB" w:rsidRPr="00EC3A05">
        <w:rPr>
          <w:rFonts w:ascii="Times New Roman" w:hAnsi="Times New Roman" w:cs="Times New Roman"/>
          <w:sz w:val="24"/>
          <w:szCs w:val="24"/>
        </w:rPr>
        <w:t xml:space="preserve"> </w:t>
      </w:r>
      <w:r w:rsidR="00935E2F" w:rsidRPr="00EC3A05">
        <w:rPr>
          <w:rFonts w:ascii="Times New Roman" w:hAnsi="Times New Roman" w:cs="Times New Roman"/>
          <w:sz w:val="24"/>
          <w:szCs w:val="24"/>
        </w:rPr>
        <w:t>Nonetheless, r</w:t>
      </w:r>
      <w:r w:rsidR="005C089F" w:rsidRPr="00EC3A05">
        <w:rPr>
          <w:rFonts w:ascii="Times New Roman" w:hAnsi="Times New Roman" w:cs="Times New Roman"/>
          <w:sz w:val="24"/>
          <w:szCs w:val="24"/>
        </w:rPr>
        <w:t xml:space="preserve">esearch </w:t>
      </w:r>
      <w:r w:rsidR="00992CE5" w:rsidRPr="00EC3A05">
        <w:rPr>
          <w:rFonts w:ascii="Times New Roman" w:hAnsi="Times New Roman" w:cs="Times New Roman"/>
          <w:sz w:val="24"/>
          <w:szCs w:val="24"/>
        </w:rPr>
        <w:t xml:space="preserve">has </w:t>
      </w:r>
      <w:r w:rsidR="00935E2F" w:rsidRPr="00EC3A05">
        <w:rPr>
          <w:rFonts w:ascii="Times New Roman" w:hAnsi="Times New Roman" w:cs="Times New Roman"/>
          <w:sz w:val="24"/>
          <w:szCs w:val="24"/>
        </w:rPr>
        <w:t xml:space="preserve">generally </w:t>
      </w:r>
      <w:r w:rsidR="005C089F" w:rsidRPr="00EC3A05">
        <w:rPr>
          <w:rFonts w:ascii="Times New Roman" w:hAnsi="Times New Roman" w:cs="Times New Roman"/>
          <w:sz w:val="24"/>
          <w:szCs w:val="24"/>
        </w:rPr>
        <w:t>suggest</w:t>
      </w:r>
      <w:r w:rsidR="00992CE5" w:rsidRPr="00EC3A05">
        <w:rPr>
          <w:rFonts w:ascii="Times New Roman" w:hAnsi="Times New Roman" w:cs="Times New Roman"/>
          <w:sz w:val="24"/>
          <w:szCs w:val="24"/>
        </w:rPr>
        <w:t>ed</w:t>
      </w:r>
      <w:r w:rsidR="005C089F" w:rsidRPr="00EC3A05">
        <w:rPr>
          <w:rFonts w:ascii="Times New Roman" w:hAnsi="Times New Roman" w:cs="Times New Roman"/>
          <w:sz w:val="24"/>
          <w:szCs w:val="24"/>
        </w:rPr>
        <w:t xml:space="preserve"> a positive </w:t>
      </w:r>
      <w:r w:rsidR="00167956" w:rsidRPr="00EC3A05">
        <w:rPr>
          <w:rFonts w:ascii="Times New Roman" w:hAnsi="Times New Roman" w:cs="Times New Roman"/>
          <w:sz w:val="24"/>
          <w:szCs w:val="24"/>
        </w:rPr>
        <w:t>association</w:t>
      </w:r>
      <w:r w:rsidR="005C089F" w:rsidRPr="00EC3A05">
        <w:rPr>
          <w:rFonts w:ascii="Times New Roman" w:hAnsi="Times New Roman" w:cs="Times New Roman"/>
          <w:sz w:val="24"/>
          <w:szCs w:val="24"/>
        </w:rPr>
        <w:t xml:space="preserve"> between expertise and </w:t>
      </w:r>
      <w:r w:rsidR="007A183B" w:rsidRPr="00EC3A05">
        <w:rPr>
          <w:rFonts w:ascii="Times New Roman" w:hAnsi="Times New Roman" w:cs="Times New Roman"/>
          <w:sz w:val="24"/>
          <w:szCs w:val="24"/>
        </w:rPr>
        <w:t xml:space="preserve">EF </w:t>
      </w:r>
      <w:r w:rsidR="006B295A" w:rsidRPr="00EC3A05">
        <w:rPr>
          <w:rFonts w:ascii="Times New Roman" w:hAnsi="Times New Roman" w:cs="Times New Roman"/>
          <w:sz w:val="24"/>
          <w:szCs w:val="24"/>
        </w:rPr>
        <w:t>performance.</w:t>
      </w:r>
      <w:r w:rsidR="005C089F" w:rsidRPr="00EC3A05">
        <w:rPr>
          <w:rFonts w:ascii="Times New Roman" w:hAnsi="Times New Roman" w:cs="Times New Roman"/>
          <w:sz w:val="24"/>
          <w:szCs w:val="24"/>
        </w:rPr>
        <w:t xml:space="preserve"> </w:t>
      </w:r>
      <w:r w:rsidR="00992CE5" w:rsidRPr="00EC3A05">
        <w:rPr>
          <w:rFonts w:ascii="Times New Roman" w:hAnsi="Times New Roman" w:cs="Times New Roman"/>
          <w:sz w:val="24"/>
          <w:szCs w:val="24"/>
        </w:rPr>
        <w:t xml:space="preserve">For example, </w:t>
      </w:r>
      <w:r w:rsidR="0021451C" w:rsidRPr="00EC3A05">
        <w:rPr>
          <w:rFonts w:ascii="Times New Roman" w:hAnsi="Times New Roman" w:cs="Times New Roman"/>
          <w:sz w:val="24"/>
          <w:szCs w:val="24"/>
        </w:rPr>
        <w:t xml:space="preserve">elite athletes demonstrated better </w:t>
      </w:r>
      <w:r w:rsidR="00081224" w:rsidRPr="00EC3A05">
        <w:rPr>
          <w:rFonts w:ascii="Times New Roman" w:hAnsi="Times New Roman" w:cs="Times New Roman"/>
          <w:sz w:val="24"/>
          <w:szCs w:val="24"/>
        </w:rPr>
        <w:t xml:space="preserve">inhibitory control </w:t>
      </w:r>
      <w:r w:rsidR="0021451C" w:rsidRPr="00EC3A05">
        <w:rPr>
          <w:rFonts w:ascii="Times New Roman" w:hAnsi="Times New Roman" w:cs="Times New Roman"/>
          <w:sz w:val="24"/>
          <w:szCs w:val="24"/>
        </w:rPr>
        <w:t>compared</w:t>
      </w:r>
      <w:r w:rsidR="00630C58" w:rsidRPr="00EC3A05">
        <w:rPr>
          <w:rFonts w:ascii="Times New Roman" w:hAnsi="Times New Roman" w:cs="Times New Roman"/>
          <w:sz w:val="24"/>
          <w:szCs w:val="24"/>
        </w:rPr>
        <w:t xml:space="preserve"> to age-matched amateur soccer players</w:t>
      </w:r>
      <w:r w:rsidR="006B295A" w:rsidRPr="00EC3A05">
        <w:rPr>
          <w:rFonts w:ascii="Times New Roman" w:hAnsi="Times New Roman" w:cs="Times New Roman"/>
          <w:sz w:val="24"/>
          <w:szCs w:val="24"/>
        </w:rPr>
        <w:t xml:space="preserve"> (</w:t>
      </w:r>
      <w:proofErr w:type="spellStart"/>
      <w:r w:rsidR="006B295A" w:rsidRPr="00EC3A05">
        <w:rPr>
          <w:rFonts w:ascii="Times New Roman" w:hAnsi="Times New Roman" w:cs="Times New Roman"/>
          <w:sz w:val="24"/>
          <w:szCs w:val="24"/>
        </w:rPr>
        <w:t>Verburgh</w:t>
      </w:r>
      <w:proofErr w:type="spellEnd"/>
      <w:r w:rsidR="006B295A" w:rsidRPr="00EC3A05">
        <w:rPr>
          <w:rFonts w:ascii="Times New Roman" w:hAnsi="Times New Roman" w:cs="Times New Roman"/>
          <w:sz w:val="24"/>
          <w:szCs w:val="24"/>
        </w:rPr>
        <w:t xml:space="preserve"> et al., 2014), </w:t>
      </w:r>
      <w:r w:rsidR="005A182A" w:rsidRPr="00EC3A05">
        <w:rPr>
          <w:rFonts w:ascii="Times New Roman" w:hAnsi="Times New Roman" w:cs="Times New Roman"/>
          <w:sz w:val="24"/>
          <w:szCs w:val="24"/>
        </w:rPr>
        <w:t xml:space="preserve">athletes outperformed non-athletes on problem-solving and inhibition (Jacobson &amp; Matthaeus, 2014), </w:t>
      </w:r>
      <w:r w:rsidR="006B295A" w:rsidRPr="00EC3A05">
        <w:rPr>
          <w:rFonts w:ascii="Times New Roman" w:hAnsi="Times New Roman" w:cs="Times New Roman"/>
          <w:sz w:val="24"/>
          <w:szCs w:val="24"/>
        </w:rPr>
        <w:t xml:space="preserve">and </w:t>
      </w:r>
      <w:r w:rsidR="00081224" w:rsidRPr="00EC3A05">
        <w:rPr>
          <w:rFonts w:ascii="Times New Roman" w:hAnsi="Times New Roman" w:cs="Times New Roman"/>
          <w:sz w:val="24"/>
          <w:szCs w:val="24"/>
        </w:rPr>
        <w:t xml:space="preserve">shifting and updating was positively correlated with sports performance in elite soccer players </w:t>
      </w:r>
      <w:r w:rsidR="006B295A" w:rsidRPr="00EC3A05">
        <w:rPr>
          <w:rFonts w:ascii="Times New Roman" w:hAnsi="Times New Roman" w:cs="Times New Roman"/>
          <w:sz w:val="24"/>
          <w:szCs w:val="24"/>
        </w:rPr>
        <w:t>(</w:t>
      </w:r>
      <w:proofErr w:type="spellStart"/>
      <w:r w:rsidR="00834437" w:rsidRPr="00EC3A05">
        <w:rPr>
          <w:rFonts w:ascii="Times New Roman" w:hAnsi="Times New Roman" w:cs="Times New Roman"/>
          <w:sz w:val="24"/>
          <w:szCs w:val="24"/>
        </w:rPr>
        <w:t>Vestberg</w:t>
      </w:r>
      <w:proofErr w:type="spellEnd"/>
      <w:r w:rsidR="00834437" w:rsidRPr="00EC3A05">
        <w:rPr>
          <w:rFonts w:ascii="Times New Roman" w:hAnsi="Times New Roman" w:cs="Times New Roman"/>
          <w:sz w:val="24"/>
          <w:szCs w:val="24"/>
        </w:rPr>
        <w:t xml:space="preserve">, </w:t>
      </w:r>
      <w:proofErr w:type="spellStart"/>
      <w:r w:rsidR="00834437" w:rsidRPr="00EC3A05">
        <w:rPr>
          <w:rFonts w:ascii="Times New Roman" w:hAnsi="Times New Roman" w:cs="Times New Roman"/>
          <w:sz w:val="24"/>
          <w:szCs w:val="24"/>
        </w:rPr>
        <w:t>Reinebo</w:t>
      </w:r>
      <w:proofErr w:type="spellEnd"/>
      <w:r w:rsidR="00834437" w:rsidRPr="00EC3A05">
        <w:rPr>
          <w:rFonts w:ascii="Times New Roman" w:hAnsi="Times New Roman" w:cs="Times New Roman"/>
          <w:sz w:val="24"/>
          <w:szCs w:val="24"/>
        </w:rPr>
        <w:t xml:space="preserve">, </w:t>
      </w:r>
      <w:proofErr w:type="spellStart"/>
      <w:r w:rsidR="00834437" w:rsidRPr="00EC3A05">
        <w:rPr>
          <w:rFonts w:ascii="Times New Roman" w:hAnsi="Times New Roman" w:cs="Times New Roman"/>
          <w:sz w:val="24"/>
          <w:szCs w:val="24"/>
        </w:rPr>
        <w:t>Maurex</w:t>
      </w:r>
      <w:proofErr w:type="spellEnd"/>
      <w:r w:rsidR="00834437" w:rsidRPr="00EC3A05">
        <w:rPr>
          <w:rFonts w:ascii="Times New Roman" w:hAnsi="Times New Roman" w:cs="Times New Roman"/>
          <w:sz w:val="24"/>
          <w:szCs w:val="24"/>
        </w:rPr>
        <w:t xml:space="preserve">, Ingvar, &amp; </w:t>
      </w:r>
      <w:proofErr w:type="spellStart"/>
      <w:r w:rsidR="00834437" w:rsidRPr="00EC3A05">
        <w:rPr>
          <w:rFonts w:ascii="Times New Roman" w:hAnsi="Times New Roman" w:cs="Times New Roman"/>
          <w:sz w:val="24"/>
          <w:szCs w:val="24"/>
        </w:rPr>
        <w:t>Petrovic</w:t>
      </w:r>
      <w:proofErr w:type="spellEnd"/>
      <w:r w:rsidR="00834437" w:rsidRPr="00EC3A05">
        <w:rPr>
          <w:rFonts w:ascii="Times New Roman" w:hAnsi="Times New Roman" w:cs="Times New Roman"/>
          <w:sz w:val="24"/>
          <w:szCs w:val="24"/>
        </w:rPr>
        <w:t>, 2017</w:t>
      </w:r>
      <w:r w:rsidR="006B295A" w:rsidRPr="00EC3A05">
        <w:rPr>
          <w:rFonts w:ascii="Times New Roman" w:hAnsi="Times New Roman" w:cs="Times New Roman"/>
          <w:sz w:val="24"/>
          <w:szCs w:val="24"/>
        </w:rPr>
        <w:t>).</w:t>
      </w:r>
    </w:p>
    <w:p w14:paraId="7917D90F" w14:textId="13648E69" w:rsidR="00575FFF" w:rsidRPr="00EC3A05" w:rsidRDefault="00F57A46" w:rsidP="00575FFF">
      <w:pPr>
        <w:spacing w:after="0" w:line="480" w:lineRule="auto"/>
        <w:rPr>
          <w:rFonts w:ascii="Times New Roman" w:hAnsi="Times New Roman" w:cs="Times New Roman"/>
          <w:b/>
          <w:bCs/>
          <w:sz w:val="24"/>
          <w:szCs w:val="24"/>
        </w:rPr>
      </w:pPr>
      <w:r w:rsidRPr="00EC3A05">
        <w:rPr>
          <w:rFonts w:ascii="Times New Roman" w:hAnsi="Times New Roman" w:cs="Times New Roman"/>
          <w:b/>
          <w:bCs/>
          <w:sz w:val="24"/>
          <w:szCs w:val="24"/>
        </w:rPr>
        <w:t>P</w:t>
      </w:r>
      <w:r w:rsidR="007D1B93" w:rsidRPr="00EC3A05">
        <w:rPr>
          <w:rFonts w:ascii="Times New Roman" w:hAnsi="Times New Roman" w:cs="Times New Roman"/>
          <w:b/>
          <w:bCs/>
          <w:sz w:val="24"/>
          <w:szCs w:val="24"/>
        </w:rPr>
        <w:t xml:space="preserve">ersonality </w:t>
      </w:r>
      <w:r w:rsidRPr="00EC3A05">
        <w:rPr>
          <w:rFonts w:ascii="Times New Roman" w:hAnsi="Times New Roman" w:cs="Times New Roman"/>
          <w:b/>
          <w:bCs/>
          <w:sz w:val="24"/>
          <w:szCs w:val="24"/>
        </w:rPr>
        <w:t>and Executive Function</w:t>
      </w:r>
    </w:p>
    <w:p w14:paraId="72786E6E" w14:textId="5C11A4B4" w:rsidR="00404147" w:rsidRPr="00EC3A05" w:rsidRDefault="007D1B93" w:rsidP="00367E2D">
      <w:pPr>
        <w:spacing w:after="0" w:line="480" w:lineRule="auto"/>
        <w:ind w:firstLine="720"/>
        <w:rPr>
          <w:rFonts w:ascii="Times New Roman" w:hAnsi="Times New Roman" w:cs="Times New Roman"/>
          <w:sz w:val="24"/>
          <w:szCs w:val="24"/>
        </w:rPr>
      </w:pPr>
      <w:bookmarkStart w:id="0" w:name="_Hlk22755409"/>
      <w:r w:rsidRPr="00EC3A05">
        <w:rPr>
          <w:rFonts w:ascii="Times New Roman" w:hAnsi="Times New Roman" w:cs="Times New Roman"/>
          <w:sz w:val="24"/>
          <w:szCs w:val="24"/>
        </w:rPr>
        <w:t>R</w:t>
      </w:r>
      <w:r w:rsidR="008A1E8C" w:rsidRPr="00EC3A05">
        <w:rPr>
          <w:rFonts w:ascii="Times New Roman" w:hAnsi="Times New Roman" w:cs="Times New Roman"/>
          <w:sz w:val="24"/>
          <w:szCs w:val="24"/>
        </w:rPr>
        <w:t xml:space="preserve">esearch outside of sport suggests a significant association between </w:t>
      </w:r>
      <w:r w:rsidR="00957257" w:rsidRPr="00EC3A05">
        <w:rPr>
          <w:rFonts w:ascii="Times New Roman" w:hAnsi="Times New Roman" w:cs="Times New Roman"/>
          <w:sz w:val="24"/>
          <w:szCs w:val="24"/>
        </w:rPr>
        <w:t xml:space="preserve">the FFM and </w:t>
      </w:r>
      <w:r w:rsidR="00AC170C" w:rsidRPr="00EC3A05">
        <w:rPr>
          <w:rFonts w:ascii="Times New Roman" w:hAnsi="Times New Roman" w:cs="Times New Roman"/>
          <w:sz w:val="24"/>
          <w:szCs w:val="24"/>
        </w:rPr>
        <w:t>EF</w:t>
      </w:r>
      <w:r w:rsidR="00104C85" w:rsidRPr="00EC3A05">
        <w:rPr>
          <w:rFonts w:ascii="Times New Roman" w:hAnsi="Times New Roman" w:cs="Times New Roman"/>
          <w:sz w:val="24"/>
          <w:szCs w:val="24"/>
        </w:rPr>
        <w:t xml:space="preserve"> </w:t>
      </w:r>
      <w:r w:rsidR="00957257" w:rsidRPr="00EC3A05">
        <w:rPr>
          <w:rFonts w:ascii="Times New Roman" w:hAnsi="Times New Roman" w:cs="Times New Roman"/>
          <w:sz w:val="24"/>
          <w:szCs w:val="24"/>
        </w:rPr>
        <w:t xml:space="preserve">(Crow, 2009; Murdock, Oddi, &amp; Bridgett, 2013; Unsworth et al., 2009; </w:t>
      </w:r>
      <w:bookmarkStart w:id="1" w:name="_Hlk21602108"/>
      <w:r w:rsidR="00957257" w:rsidRPr="00EC3A05">
        <w:rPr>
          <w:rFonts w:ascii="Times New Roman" w:hAnsi="Times New Roman" w:cs="Times New Roman"/>
          <w:sz w:val="24"/>
          <w:szCs w:val="24"/>
        </w:rPr>
        <w:t>Williams et al., 2010</w:t>
      </w:r>
      <w:bookmarkEnd w:id="1"/>
      <w:r w:rsidR="00957257" w:rsidRPr="00EC3A05">
        <w:rPr>
          <w:rFonts w:ascii="Times New Roman" w:hAnsi="Times New Roman" w:cs="Times New Roman"/>
          <w:sz w:val="24"/>
          <w:szCs w:val="24"/>
        </w:rPr>
        <w:t xml:space="preserve">). </w:t>
      </w:r>
      <w:r w:rsidR="00835791" w:rsidRPr="00EC3A05">
        <w:rPr>
          <w:rFonts w:ascii="Times New Roman" w:hAnsi="Times New Roman" w:cs="Times New Roman"/>
          <w:sz w:val="24"/>
          <w:szCs w:val="24"/>
        </w:rPr>
        <w:t>Surprisingly, given facets such as achievement striving</w:t>
      </w:r>
      <w:r w:rsidR="00C2014F" w:rsidRPr="00EC3A05">
        <w:rPr>
          <w:rFonts w:ascii="Times New Roman" w:hAnsi="Times New Roman" w:cs="Times New Roman"/>
          <w:sz w:val="24"/>
          <w:szCs w:val="24"/>
        </w:rPr>
        <w:t>, self-control</w:t>
      </w:r>
      <w:r w:rsidR="00835791" w:rsidRPr="00EC3A05">
        <w:rPr>
          <w:rFonts w:ascii="Times New Roman" w:hAnsi="Times New Roman" w:cs="Times New Roman"/>
          <w:sz w:val="24"/>
          <w:szCs w:val="24"/>
        </w:rPr>
        <w:t xml:space="preserve"> and deliberation for goals</w:t>
      </w:r>
      <w:r w:rsidR="00C2014F" w:rsidRPr="00EC3A05">
        <w:rPr>
          <w:rFonts w:ascii="Times New Roman" w:hAnsi="Times New Roman" w:cs="Times New Roman"/>
          <w:sz w:val="24"/>
          <w:szCs w:val="24"/>
        </w:rPr>
        <w:t xml:space="preserve"> and their conceptual similarity to executive control</w:t>
      </w:r>
      <w:r w:rsidR="00835791" w:rsidRPr="00EC3A05">
        <w:rPr>
          <w:rFonts w:ascii="Times New Roman" w:hAnsi="Times New Roman" w:cs="Times New Roman"/>
          <w:sz w:val="24"/>
          <w:szCs w:val="24"/>
        </w:rPr>
        <w:t xml:space="preserve">, conscientiousness is rarely correlated with </w:t>
      </w:r>
      <w:r w:rsidR="00AC170C" w:rsidRPr="00EC3A05">
        <w:rPr>
          <w:rFonts w:ascii="Times New Roman" w:hAnsi="Times New Roman" w:cs="Times New Roman"/>
          <w:sz w:val="24"/>
          <w:szCs w:val="24"/>
        </w:rPr>
        <w:t>EF</w:t>
      </w:r>
      <w:r w:rsidR="00104C85" w:rsidRPr="00EC3A05">
        <w:rPr>
          <w:rFonts w:ascii="Times New Roman" w:hAnsi="Times New Roman" w:cs="Times New Roman"/>
          <w:sz w:val="24"/>
          <w:szCs w:val="24"/>
        </w:rPr>
        <w:t xml:space="preserve"> </w:t>
      </w:r>
      <w:r w:rsidR="00E660D1" w:rsidRPr="00EC3A05">
        <w:rPr>
          <w:rFonts w:ascii="Times New Roman" w:hAnsi="Times New Roman" w:cs="Times New Roman"/>
          <w:sz w:val="24"/>
          <w:szCs w:val="24"/>
        </w:rPr>
        <w:t>(Unsworth et al., 2009)</w:t>
      </w:r>
      <w:r w:rsidR="00835791" w:rsidRPr="00EC3A05">
        <w:rPr>
          <w:rFonts w:ascii="Times New Roman" w:hAnsi="Times New Roman" w:cs="Times New Roman"/>
          <w:sz w:val="24"/>
          <w:szCs w:val="24"/>
        </w:rPr>
        <w:t xml:space="preserve">. </w:t>
      </w:r>
      <w:r w:rsidR="00CF4269" w:rsidRPr="00EC3A05">
        <w:rPr>
          <w:rFonts w:ascii="Times New Roman" w:hAnsi="Times New Roman" w:cs="Times New Roman"/>
          <w:sz w:val="24"/>
          <w:szCs w:val="24"/>
        </w:rPr>
        <w:t xml:space="preserve">Nonetheless, neuroticism is </w:t>
      </w:r>
      <w:r w:rsidR="00C2014F" w:rsidRPr="00EC3A05">
        <w:rPr>
          <w:rFonts w:ascii="Times New Roman" w:hAnsi="Times New Roman" w:cs="Times New Roman"/>
          <w:sz w:val="24"/>
          <w:szCs w:val="24"/>
        </w:rPr>
        <w:t>frequently negative</w:t>
      </w:r>
      <w:r w:rsidR="00CF4269" w:rsidRPr="00EC3A05">
        <w:rPr>
          <w:rFonts w:ascii="Times New Roman" w:hAnsi="Times New Roman" w:cs="Times New Roman"/>
          <w:sz w:val="24"/>
          <w:szCs w:val="24"/>
        </w:rPr>
        <w:t>ly relate</w:t>
      </w:r>
      <w:r w:rsidR="00FC2495" w:rsidRPr="00EC3A05">
        <w:rPr>
          <w:rFonts w:ascii="Times New Roman" w:hAnsi="Times New Roman" w:cs="Times New Roman"/>
          <w:sz w:val="24"/>
          <w:szCs w:val="24"/>
        </w:rPr>
        <w:t>d</w:t>
      </w:r>
      <w:r w:rsidR="00CF4269" w:rsidRPr="00EC3A05">
        <w:rPr>
          <w:rFonts w:ascii="Times New Roman" w:hAnsi="Times New Roman" w:cs="Times New Roman"/>
          <w:sz w:val="24"/>
          <w:szCs w:val="24"/>
        </w:rPr>
        <w:t xml:space="preserve"> to </w:t>
      </w:r>
      <w:r w:rsidR="00AC170C" w:rsidRPr="00EC3A05">
        <w:rPr>
          <w:rFonts w:ascii="Times New Roman" w:hAnsi="Times New Roman" w:cs="Times New Roman"/>
          <w:sz w:val="24"/>
          <w:szCs w:val="24"/>
        </w:rPr>
        <w:t>EF</w:t>
      </w:r>
      <w:r w:rsidR="00C2014F" w:rsidRPr="00EC3A05">
        <w:rPr>
          <w:rFonts w:ascii="Times New Roman" w:hAnsi="Times New Roman" w:cs="Times New Roman"/>
          <w:sz w:val="24"/>
          <w:szCs w:val="24"/>
        </w:rPr>
        <w:t xml:space="preserve"> </w:t>
      </w:r>
      <w:r w:rsidR="00A1270A" w:rsidRPr="00EC3A05">
        <w:rPr>
          <w:rFonts w:ascii="Times New Roman" w:hAnsi="Times New Roman" w:cs="Times New Roman"/>
          <w:sz w:val="24"/>
          <w:szCs w:val="24"/>
        </w:rPr>
        <w:t xml:space="preserve">perhaps due to the overlap with traits negatively associated with cognitive performance </w:t>
      </w:r>
      <w:r w:rsidR="00487DE0" w:rsidRPr="00EC3A05">
        <w:rPr>
          <w:rFonts w:ascii="Times New Roman" w:hAnsi="Times New Roman" w:cs="Times New Roman"/>
          <w:sz w:val="24"/>
          <w:szCs w:val="24"/>
        </w:rPr>
        <w:t>(</w:t>
      </w:r>
      <w:r w:rsidR="00A1270A" w:rsidRPr="00EC3A05">
        <w:rPr>
          <w:rFonts w:ascii="Times New Roman" w:hAnsi="Times New Roman" w:cs="Times New Roman"/>
          <w:sz w:val="24"/>
          <w:szCs w:val="24"/>
        </w:rPr>
        <w:t xml:space="preserve">e.g., Anxiety; </w:t>
      </w:r>
      <w:r w:rsidR="00CF4269" w:rsidRPr="00EC3A05">
        <w:rPr>
          <w:rFonts w:ascii="Times New Roman" w:hAnsi="Times New Roman" w:cs="Times New Roman"/>
          <w:sz w:val="24"/>
          <w:szCs w:val="24"/>
        </w:rPr>
        <w:t>Crow, 2009</w:t>
      </w:r>
      <w:r w:rsidR="00487DE0" w:rsidRPr="00EC3A05">
        <w:rPr>
          <w:rFonts w:ascii="Times New Roman" w:hAnsi="Times New Roman" w:cs="Times New Roman"/>
          <w:sz w:val="24"/>
          <w:szCs w:val="24"/>
        </w:rPr>
        <w:t xml:space="preserve">). </w:t>
      </w:r>
      <w:r w:rsidR="00CF4269" w:rsidRPr="00EC3A05">
        <w:rPr>
          <w:rFonts w:ascii="Times New Roman" w:hAnsi="Times New Roman" w:cs="Times New Roman"/>
          <w:sz w:val="24"/>
          <w:szCs w:val="24"/>
        </w:rPr>
        <w:t>Literature on the relationship between e</w:t>
      </w:r>
      <w:r w:rsidR="002669F6" w:rsidRPr="00EC3A05">
        <w:rPr>
          <w:rFonts w:ascii="Times New Roman" w:hAnsi="Times New Roman" w:cs="Times New Roman"/>
          <w:sz w:val="24"/>
          <w:szCs w:val="24"/>
        </w:rPr>
        <w:t>xtroversion</w:t>
      </w:r>
      <w:r w:rsidR="00CF4269" w:rsidRPr="00EC3A05">
        <w:rPr>
          <w:rFonts w:ascii="Times New Roman" w:hAnsi="Times New Roman" w:cs="Times New Roman"/>
          <w:sz w:val="24"/>
          <w:szCs w:val="24"/>
        </w:rPr>
        <w:t xml:space="preserve"> and </w:t>
      </w:r>
      <w:r w:rsidR="00AC170C" w:rsidRPr="00EC3A05">
        <w:rPr>
          <w:rFonts w:ascii="Times New Roman" w:hAnsi="Times New Roman" w:cs="Times New Roman"/>
          <w:sz w:val="24"/>
          <w:szCs w:val="24"/>
        </w:rPr>
        <w:t>EF</w:t>
      </w:r>
      <w:r w:rsidR="00CF4269" w:rsidRPr="00EC3A05">
        <w:rPr>
          <w:rFonts w:ascii="Times New Roman" w:hAnsi="Times New Roman" w:cs="Times New Roman"/>
          <w:sz w:val="24"/>
          <w:szCs w:val="24"/>
        </w:rPr>
        <w:t xml:space="preserve"> is unclear</w:t>
      </w:r>
      <w:r w:rsidR="00E71596" w:rsidRPr="00EC3A05">
        <w:rPr>
          <w:rFonts w:ascii="Times New Roman" w:hAnsi="Times New Roman" w:cs="Times New Roman"/>
          <w:sz w:val="24"/>
          <w:szCs w:val="24"/>
        </w:rPr>
        <w:t>. W</w:t>
      </w:r>
      <w:r w:rsidR="00EB02A7" w:rsidRPr="00EC3A05">
        <w:rPr>
          <w:rFonts w:ascii="Times New Roman" w:hAnsi="Times New Roman" w:cs="Times New Roman"/>
          <w:sz w:val="24"/>
          <w:szCs w:val="24"/>
        </w:rPr>
        <w:t xml:space="preserve">hilst Murdock </w:t>
      </w:r>
      <w:r w:rsidR="007A183B" w:rsidRPr="00EC3A05">
        <w:rPr>
          <w:rFonts w:ascii="Times New Roman" w:hAnsi="Times New Roman" w:cs="Times New Roman"/>
          <w:sz w:val="24"/>
          <w:szCs w:val="24"/>
        </w:rPr>
        <w:t>and colleagues</w:t>
      </w:r>
      <w:r w:rsidR="00EB02A7" w:rsidRPr="00EC3A05">
        <w:rPr>
          <w:rFonts w:ascii="Times New Roman" w:hAnsi="Times New Roman" w:cs="Times New Roman"/>
          <w:sz w:val="24"/>
          <w:szCs w:val="24"/>
        </w:rPr>
        <w:t xml:space="preserve"> reported no relationship between extr</w:t>
      </w:r>
      <w:r w:rsidR="001C1903" w:rsidRPr="00EC3A05">
        <w:rPr>
          <w:rFonts w:ascii="Times New Roman" w:hAnsi="Times New Roman" w:cs="Times New Roman"/>
          <w:sz w:val="24"/>
          <w:szCs w:val="24"/>
        </w:rPr>
        <w:t>o</w:t>
      </w:r>
      <w:r w:rsidR="00EB02A7" w:rsidRPr="00EC3A05">
        <w:rPr>
          <w:rFonts w:ascii="Times New Roman" w:hAnsi="Times New Roman" w:cs="Times New Roman"/>
          <w:sz w:val="24"/>
          <w:szCs w:val="24"/>
        </w:rPr>
        <w:t>version and inhibition, shifting and updating, other work has suggested a positive relationship with updating and shifting (Campbell, Davalos, McCabe, &amp; Troup, 2011), and a negative relationship with inhibition (</w:t>
      </w:r>
      <w:proofErr w:type="spellStart"/>
      <w:r w:rsidR="00EB02A7" w:rsidRPr="00EC3A05">
        <w:rPr>
          <w:rFonts w:ascii="Times New Roman" w:hAnsi="Times New Roman" w:cs="Times New Roman"/>
          <w:sz w:val="24"/>
          <w:szCs w:val="24"/>
        </w:rPr>
        <w:t>Muris</w:t>
      </w:r>
      <w:proofErr w:type="spellEnd"/>
      <w:r w:rsidR="00EB02A7" w:rsidRPr="00EC3A05">
        <w:rPr>
          <w:rFonts w:ascii="Times New Roman" w:hAnsi="Times New Roman" w:cs="Times New Roman"/>
          <w:sz w:val="24"/>
          <w:szCs w:val="24"/>
        </w:rPr>
        <w:t xml:space="preserve"> et al., 2009).</w:t>
      </w:r>
      <w:r w:rsidR="00BA13E7" w:rsidRPr="00EC3A05">
        <w:rPr>
          <w:rFonts w:ascii="Times New Roman" w:hAnsi="Times New Roman" w:cs="Times New Roman"/>
          <w:sz w:val="24"/>
          <w:szCs w:val="24"/>
        </w:rPr>
        <w:t xml:space="preserve"> </w:t>
      </w:r>
      <w:r w:rsidR="00367E2D" w:rsidRPr="00EC3A05">
        <w:rPr>
          <w:rFonts w:ascii="Times New Roman" w:hAnsi="Times New Roman" w:cs="Times New Roman"/>
          <w:sz w:val="24"/>
          <w:szCs w:val="24"/>
        </w:rPr>
        <w:t>Similarly, research has reported a positive relationship between agreeableness and EF (Williams et al</w:t>
      </w:r>
      <w:r w:rsidR="0098336A" w:rsidRPr="00EC3A05">
        <w:rPr>
          <w:rFonts w:ascii="Times New Roman" w:hAnsi="Times New Roman" w:cs="Times New Roman"/>
          <w:sz w:val="24"/>
          <w:szCs w:val="24"/>
        </w:rPr>
        <w:t>.</w:t>
      </w:r>
      <w:r w:rsidR="004A565D" w:rsidRPr="00EC3A05">
        <w:rPr>
          <w:rFonts w:ascii="Times New Roman" w:hAnsi="Times New Roman" w:cs="Times New Roman"/>
          <w:sz w:val="24"/>
          <w:szCs w:val="24"/>
        </w:rPr>
        <w:t>,</w:t>
      </w:r>
      <w:r w:rsidR="006471D6" w:rsidRPr="00EC3A05">
        <w:rPr>
          <w:rFonts w:ascii="Times New Roman" w:hAnsi="Times New Roman" w:cs="Times New Roman"/>
          <w:sz w:val="24"/>
          <w:szCs w:val="24"/>
        </w:rPr>
        <w:t xml:space="preserve"> 2010</w:t>
      </w:r>
      <w:r w:rsidR="0098336A" w:rsidRPr="00EC3A05">
        <w:rPr>
          <w:rFonts w:ascii="Times New Roman" w:hAnsi="Times New Roman" w:cs="Times New Roman"/>
          <w:sz w:val="24"/>
          <w:szCs w:val="24"/>
        </w:rPr>
        <w:t>),</w:t>
      </w:r>
      <w:r w:rsidR="00367E2D" w:rsidRPr="00EC3A05">
        <w:rPr>
          <w:rFonts w:ascii="Times New Roman" w:hAnsi="Times New Roman" w:cs="Times New Roman"/>
          <w:sz w:val="24"/>
          <w:szCs w:val="24"/>
        </w:rPr>
        <w:t xml:space="preserve"> however, other work reported no relationship when inhibition, updating and shifting were examined separately (Murdock et al.</w:t>
      </w:r>
      <w:r w:rsidR="004A565D" w:rsidRPr="00EC3A05">
        <w:rPr>
          <w:rFonts w:ascii="Times New Roman" w:hAnsi="Times New Roman" w:cs="Times New Roman"/>
          <w:sz w:val="24"/>
          <w:szCs w:val="24"/>
        </w:rPr>
        <w:t>, 2013</w:t>
      </w:r>
      <w:r w:rsidR="00367E2D" w:rsidRPr="00EC3A05">
        <w:rPr>
          <w:rFonts w:ascii="Times New Roman" w:hAnsi="Times New Roman" w:cs="Times New Roman"/>
          <w:sz w:val="24"/>
          <w:szCs w:val="24"/>
        </w:rPr>
        <w:t xml:space="preserve">). </w:t>
      </w:r>
      <w:r w:rsidR="009B6096" w:rsidRPr="00EC3A05">
        <w:rPr>
          <w:rFonts w:ascii="Times New Roman" w:hAnsi="Times New Roman" w:cs="Times New Roman"/>
          <w:sz w:val="24"/>
          <w:szCs w:val="24"/>
        </w:rPr>
        <w:t>O</w:t>
      </w:r>
      <w:r w:rsidR="00BA13E7" w:rsidRPr="00EC3A05">
        <w:rPr>
          <w:rFonts w:ascii="Times New Roman" w:hAnsi="Times New Roman" w:cs="Times New Roman"/>
          <w:sz w:val="24"/>
          <w:szCs w:val="24"/>
        </w:rPr>
        <w:t xml:space="preserve">penness regularly </w:t>
      </w:r>
      <w:r w:rsidR="009C6D30" w:rsidRPr="00EC3A05">
        <w:rPr>
          <w:rFonts w:ascii="Times New Roman" w:hAnsi="Times New Roman" w:cs="Times New Roman"/>
          <w:sz w:val="24"/>
          <w:szCs w:val="24"/>
        </w:rPr>
        <w:t>demonstrates</w:t>
      </w:r>
      <w:r w:rsidR="00BA13E7" w:rsidRPr="00EC3A05">
        <w:rPr>
          <w:rFonts w:ascii="Times New Roman" w:hAnsi="Times New Roman" w:cs="Times New Roman"/>
          <w:sz w:val="24"/>
          <w:szCs w:val="24"/>
        </w:rPr>
        <w:t xml:space="preserve"> a positive relationship with </w:t>
      </w:r>
      <w:r w:rsidR="00AC170C" w:rsidRPr="00EC3A05">
        <w:rPr>
          <w:rFonts w:ascii="Times New Roman" w:hAnsi="Times New Roman" w:cs="Times New Roman"/>
          <w:sz w:val="24"/>
          <w:szCs w:val="24"/>
        </w:rPr>
        <w:t>EF</w:t>
      </w:r>
      <w:r w:rsidR="00104C85" w:rsidRPr="00EC3A05">
        <w:rPr>
          <w:rFonts w:ascii="Times New Roman" w:hAnsi="Times New Roman" w:cs="Times New Roman"/>
          <w:sz w:val="24"/>
          <w:szCs w:val="24"/>
        </w:rPr>
        <w:t xml:space="preserve"> </w:t>
      </w:r>
      <w:r w:rsidR="00BA13E7" w:rsidRPr="00EC3A05">
        <w:rPr>
          <w:rFonts w:ascii="Times New Roman" w:hAnsi="Times New Roman" w:cs="Times New Roman"/>
          <w:sz w:val="24"/>
          <w:szCs w:val="24"/>
        </w:rPr>
        <w:t>(Murdock et al.</w:t>
      </w:r>
      <w:r w:rsidR="004A565D" w:rsidRPr="00EC3A05">
        <w:rPr>
          <w:rFonts w:ascii="Times New Roman" w:hAnsi="Times New Roman" w:cs="Times New Roman"/>
          <w:sz w:val="24"/>
          <w:szCs w:val="24"/>
        </w:rPr>
        <w:t>, 2013</w:t>
      </w:r>
      <w:r w:rsidR="00BA13E7" w:rsidRPr="00EC3A05">
        <w:rPr>
          <w:rFonts w:ascii="Times New Roman" w:hAnsi="Times New Roman" w:cs="Times New Roman"/>
          <w:sz w:val="24"/>
          <w:szCs w:val="24"/>
        </w:rPr>
        <w:t>)</w:t>
      </w:r>
      <w:r w:rsidR="00E71596" w:rsidRPr="00EC3A05">
        <w:rPr>
          <w:rFonts w:ascii="Times New Roman" w:hAnsi="Times New Roman" w:cs="Times New Roman"/>
          <w:sz w:val="24"/>
          <w:szCs w:val="24"/>
        </w:rPr>
        <w:t xml:space="preserve">. </w:t>
      </w:r>
      <w:r w:rsidR="00A1270A" w:rsidRPr="00EC3A05">
        <w:rPr>
          <w:rFonts w:ascii="Times New Roman" w:hAnsi="Times New Roman" w:cs="Times New Roman"/>
          <w:sz w:val="24"/>
          <w:szCs w:val="24"/>
        </w:rPr>
        <w:t xml:space="preserve">Openness shares similar neurobiological mechanisms through the prefrontal cortex associated with information thresholding, a key component of EF (DeYoung et al., 2010). Williams and colleagues </w:t>
      </w:r>
      <w:r w:rsidR="00BA13E7" w:rsidRPr="00EC3A05">
        <w:rPr>
          <w:rFonts w:ascii="Times New Roman" w:hAnsi="Times New Roman" w:cs="Times New Roman"/>
          <w:sz w:val="24"/>
          <w:szCs w:val="24"/>
        </w:rPr>
        <w:t xml:space="preserve">reported a positive relationship between </w:t>
      </w:r>
      <w:r w:rsidR="009B6096" w:rsidRPr="00EC3A05">
        <w:rPr>
          <w:rFonts w:ascii="Times New Roman" w:hAnsi="Times New Roman" w:cs="Times New Roman"/>
          <w:sz w:val="24"/>
          <w:szCs w:val="24"/>
        </w:rPr>
        <w:t xml:space="preserve">agreeableness and </w:t>
      </w:r>
      <w:r w:rsidR="002A0099" w:rsidRPr="00EC3A05">
        <w:rPr>
          <w:rFonts w:ascii="Times New Roman" w:hAnsi="Times New Roman" w:cs="Times New Roman"/>
          <w:sz w:val="24"/>
          <w:szCs w:val="24"/>
        </w:rPr>
        <w:t xml:space="preserve">a global </w:t>
      </w:r>
      <w:r w:rsidR="00AC170C" w:rsidRPr="00EC3A05">
        <w:rPr>
          <w:rFonts w:ascii="Times New Roman" w:hAnsi="Times New Roman" w:cs="Times New Roman"/>
          <w:sz w:val="24"/>
          <w:szCs w:val="24"/>
        </w:rPr>
        <w:t>EF</w:t>
      </w:r>
      <w:r w:rsidR="00104C85" w:rsidRPr="00EC3A05">
        <w:rPr>
          <w:rFonts w:ascii="Times New Roman" w:hAnsi="Times New Roman" w:cs="Times New Roman"/>
          <w:sz w:val="24"/>
          <w:szCs w:val="24"/>
        </w:rPr>
        <w:t xml:space="preserve"> </w:t>
      </w:r>
      <w:r w:rsidR="002A0099" w:rsidRPr="00EC3A05">
        <w:rPr>
          <w:rFonts w:ascii="Times New Roman" w:hAnsi="Times New Roman" w:cs="Times New Roman"/>
          <w:sz w:val="24"/>
          <w:szCs w:val="24"/>
        </w:rPr>
        <w:t>measure</w:t>
      </w:r>
      <w:r w:rsidR="009B6096" w:rsidRPr="00EC3A05">
        <w:rPr>
          <w:rFonts w:ascii="Times New Roman" w:hAnsi="Times New Roman" w:cs="Times New Roman"/>
          <w:sz w:val="24"/>
          <w:szCs w:val="24"/>
        </w:rPr>
        <w:t>, however, other work reported no relationship</w:t>
      </w:r>
      <w:r w:rsidR="00BA13E7" w:rsidRPr="00EC3A05">
        <w:rPr>
          <w:rFonts w:ascii="Times New Roman" w:hAnsi="Times New Roman" w:cs="Times New Roman"/>
          <w:sz w:val="24"/>
          <w:szCs w:val="24"/>
        </w:rPr>
        <w:t xml:space="preserve"> when inhibition, updating and shifting were examined separately </w:t>
      </w:r>
      <w:r w:rsidR="009B6096" w:rsidRPr="00EC3A05">
        <w:rPr>
          <w:rFonts w:ascii="Times New Roman" w:hAnsi="Times New Roman" w:cs="Times New Roman"/>
          <w:sz w:val="24"/>
          <w:szCs w:val="24"/>
        </w:rPr>
        <w:t>(</w:t>
      </w:r>
      <w:r w:rsidR="00BA13E7" w:rsidRPr="00EC3A05">
        <w:rPr>
          <w:rFonts w:ascii="Times New Roman" w:hAnsi="Times New Roman" w:cs="Times New Roman"/>
          <w:sz w:val="24"/>
          <w:szCs w:val="24"/>
        </w:rPr>
        <w:t>Murdock et al.</w:t>
      </w:r>
      <w:r w:rsidR="004A565D" w:rsidRPr="00EC3A05">
        <w:rPr>
          <w:rFonts w:ascii="Times New Roman" w:hAnsi="Times New Roman" w:cs="Times New Roman"/>
          <w:sz w:val="24"/>
          <w:szCs w:val="24"/>
        </w:rPr>
        <w:t>, 2013</w:t>
      </w:r>
      <w:r w:rsidR="00BA13E7" w:rsidRPr="00EC3A05">
        <w:rPr>
          <w:rFonts w:ascii="Times New Roman" w:hAnsi="Times New Roman" w:cs="Times New Roman"/>
          <w:sz w:val="24"/>
          <w:szCs w:val="24"/>
        </w:rPr>
        <w:t>)</w:t>
      </w:r>
      <w:r w:rsidR="009B6096" w:rsidRPr="00EC3A05">
        <w:rPr>
          <w:rFonts w:ascii="Times New Roman" w:hAnsi="Times New Roman" w:cs="Times New Roman"/>
          <w:sz w:val="24"/>
          <w:szCs w:val="24"/>
        </w:rPr>
        <w:t xml:space="preserve">. </w:t>
      </w:r>
      <w:r w:rsidR="00B13139" w:rsidRPr="00EC3A05">
        <w:rPr>
          <w:rFonts w:ascii="Times New Roman" w:hAnsi="Times New Roman" w:cs="Times New Roman"/>
          <w:sz w:val="24"/>
          <w:szCs w:val="24"/>
        </w:rPr>
        <w:t xml:space="preserve"> </w:t>
      </w:r>
    </w:p>
    <w:p w14:paraId="79B3CAC5" w14:textId="3D18069A" w:rsidR="002A0099" w:rsidRPr="00EC3A05" w:rsidRDefault="002A0099" w:rsidP="00367E2D">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Buchanan (2016) found that high neuroticism and low conscientiousness were related to poorer self-report EF. However, these finding should be treated with caution given Buchanan reported no relationship between the self-report and objective measures of EF (e.g., trail-making, phonemic-awareness, semantic-fluency and digit-span). </w:t>
      </w:r>
      <w:r w:rsidR="005205AA" w:rsidRPr="00EC3A05">
        <w:rPr>
          <w:rFonts w:ascii="Times New Roman" w:hAnsi="Times New Roman" w:cs="Times New Roman"/>
          <w:sz w:val="24"/>
          <w:szCs w:val="24"/>
        </w:rPr>
        <w:t xml:space="preserve">Nonetheless, </w:t>
      </w:r>
      <w:r w:rsidRPr="00EC3A05">
        <w:rPr>
          <w:rFonts w:ascii="Times New Roman" w:hAnsi="Times New Roman" w:cs="Times New Roman"/>
          <w:sz w:val="24"/>
          <w:szCs w:val="24"/>
        </w:rPr>
        <w:t xml:space="preserve">Buchanan’s work </w:t>
      </w:r>
      <w:r w:rsidR="005205AA" w:rsidRPr="00EC3A05">
        <w:rPr>
          <w:rFonts w:ascii="Times New Roman" w:hAnsi="Times New Roman" w:cs="Times New Roman"/>
          <w:sz w:val="24"/>
          <w:szCs w:val="24"/>
        </w:rPr>
        <w:t xml:space="preserve">reiterates the </w:t>
      </w:r>
      <w:r w:rsidRPr="00EC3A05">
        <w:rPr>
          <w:rFonts w:ascii="Times New Roman" w:hAnsi="Times New Roman" w:cs="Times New Roman"/>
          <w:sz w:val="24"/>
          <w:szCs w:val="24"/>
        </w:rPr>
        <w:t>importance of measurement</w:t>
      </w:r>
      <w:r w:rsidR="005205AA" w:rsidRPr="00EC3A05">
        <w:rPr>
          <w:rFonts w:ascii="Times New Roman" w:hAnsi="Times New Roman" w:cs="Times New Roman"/>
          <w:sz w:val="24"/>
          <w:szCs w:val="24"/>
        </w:rPr>
        <w:t xml:space="preserve"> when examining EF</w:t>
      </w:r>
      <w:r w:rsidRPr="00EC3A05">
        <w:rPr>
          <w:rFonts w:ascii="Times New Roman" w:hAnsi="Times New Roman" w:cs="Times New Roman"/>
          <w:sz w:val="24"/>
          <w:szCs w:val="24"/>
        </w:rPr>
        <w:t>.</w:t>
      </w:r>
    </w:p>
    <w:p w14:paraId="0A249281" w14:textId="2A8C7223" w:rsidR="007D1B93" w:rsidRPr="00EC3A05" w:rsidRDefault="007D1B93" w:rsidP="007D1B93">
      <w:pPr>
        <w:spacing w:after="0" w:line="480" w:lineRule="auto"/>
        <w:rPr>
          <w:rFonts w:ascii="Times New Roman" w:hAnsi="Times New Roman" w:cs="Times New Roman"/>
          <w:b/>
          <w:bCs/>
          <w:sz w:val="24"/>
          <w:szCs w:val="24"/>
        </w:rPr>
      </w:pPr>
      <w:r w:rsidRPr="00EC3A05">
        <w:rPr>
          <w:rFonts w:ascii="Times New Roman" w:hAnsi="Times New Roman" w:cs="Times New Roman"/>
          <w:b/>
          <w:bCs/>
          <w:sz w:val="24"/>
          <w:szCs w:val="24"/>
        </w:rPr>
        <w:t xml:space="preserve">Personality, </w:t>
      </w:r>
      <w:r w:rsidR="000E0271" w:rsidRPr="00EC3A05">
        <w:rPr>
          <w:rFonts w:ascii="Times New Roman" w:hAnsi="Times New Roman" w:cs="Times New Roman"/>
          <w:b/>
          <w:bCs/>
          <w:sz w:val="24"/>
          <w:szCs w:val="24"/>
        </w:rPr>
        <w:t>Athletes</w:t>
      </w:r>
      <w:r w:rsidRPr="00EC3A05">
        <w:rPr>
          <w:rFonts w:ascii="Times New Roman" w:hAnsi="Times New Roman" w:cs="Times New Roman"/>
          <w:b/>
          <w:bCs/>
          <w:sz w:val="24"/>
          <w:szCs w:val="24"/>
        </w:rPr>
        <w:t xml:space="preserve"> and Executive Function</w:t>
      </w:r>
    </w:p>
    <w:p w14:paraId="21B76D52" w14:textId="7C883029" w:rsidR="004278FA" w:rsidRPr="00EC3A05" w:rsidRDefault="007D1B93" w:rsidP="004278FA">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Research utilising a neurocognitive framework of personality in sport is scarce. </w:t>
      </w:r>
      <w:r w:rsidR="00002FC8" w:rsidRPr="00EC3A05">
        <w:rPr>
          <w:rFonts w:ascii="Times New Roman" w:hAnsi="Times New Roman" w:cs="Times New Roman"/>
          <w:sz w:val="24"/>
          <w:szCs w:val="24"/>
        </w:rPr>
        <w:t>Outside of the FFM, Rincon-Campos, Sanchez-Lopez, Lopez-</w:t>
      </w:r>
      <w:proofErr w:type="spellStart"/>
      <w:r w:rsidR="00002FC8" w:rsidRPr="00EC3A05">
        <w:rPr>
          <w:rFonts w:ascii="Times New Roman" w:hAnsi="Times New Roman" w:cs="Times New Roman"/>
          <w:sz w:val="24"/>
          <w:szCs w:val="24"/>
        </w:rPr>
        <w:t>Walle</w:t>
      </w:r>
      <w:proofErr w:type="spellEnd"/>
      <w:r w:rsidR="00002FC8" w:rsidRPr="00EC3A05">
        <w:rPr>
          <w:rFonts w:ascii="Times New Roman" w:hAnsi="Times New Roman" w:cs="Times New Roman"/>
          <w:sz w:val="24"/>
          <w:szCs w:val="24"/>
        </w:rPr>
        <w:t xml:space="preserve"> and </w:t>
      </w:r>
      <w:proofErr w:type="spellStart"/>
      <w:r w:rsidR="00002FC8" w:rsidRPr="00EC3A05">
        <w:rPr>
          <w:rFonts w:ascii="Times New Roman" w:hAnsi="Times New Roman" w:cs="Times New Roman"/>
          <w:sz w:val="24"/>
          <w:szCs w:val="24"/>
        </w:rPr>
        <w:t>Oritz-Jimenz</w:t>
      </w:r>
      <w:proofErr w:type="spellEnd"/>
      <w:r w:rsidR="00002FC8" w:rsidRPr="00EC3A05">
        <w:rPr>
          <w:rFonts w:ascii="Times New Roman" w:hAnsi="Times New Roman" w:cs="Times New Roman"/>
          <w:sz w:val="24"/>
          <w:szCs w:val="24"/>
        </w:rPr>
        <w:t xml:space="preserve"> (2019) reported a negative relationship between impulsivity with inhibition, planning and shifting in American football</w:t>
      </w:r>
      <w:r w:rsidR="007A183B" w:rsidRPr="00EC3A05">
        <w:rPr>
          <w:rFonts w:ascii="Times New Roman" w:hAnsi="Times New Roman" w:cs="Times New Roman"/>
          <w:sz w:val="24"/>
          <w:szCs w:val="24"/>
        </w:rPr>
        <w:t xml:space="preserve"> players</w:t>
      </w:r>
      <w:r w:rsidR="00002FC8" w:rsidRPr="00EC3A05">
        <w:rPr>
          <w:rFonts w:ascii="Times New Roman" w:hAnsi="Times New Roman" w:cs="Times New Roman"/>
          <w:sz w:val="24"/>
          <w:szCs w:val="24"/>
        </w:rPr>
        <w:t xml:space="preserve">. </w:t>
      </w:r>
      <w:r w:rsidR="00AE6B74" w:rsidRPr="00EC3A05">
        <w:rPr>
          <w:rFonts w:ascii="Times New Roman" w:hAnsi="Times New Roman" w:cs="Times New Roman"/>
          <w:sz w:val="24"/>
          <w:szCs w:val="24"/>
        </w:rPr>
        <w:t xml:space="preserve">Zhang and colleagues (2019) examined the relationship between </w:t>
      </w:r>
      <w:r w:rsidR="0098336A" w:rsidRPr="00EC3A05">
        <w:rPr>
          <w:rFonts w:ascii="Times New Roman" w:hAnsi="Times New Roman" w:cs="Times New Roman"/>
          <w:sz w:val="24"/>
          <w:szCs w:val="24"/>
        </w:rPr>
        <w:t>the FFM a</w:t>
      </w:r>
      <w:r w:rsidR="00AE6B74" w:rsidRPr="00EC3A05">
        <w:rPr>
          <w:rFonts w:ascii="Times New Roman" w:hAnsi="Times New Roman" w:cs="Times New Roman"/>
          <w:sz w:val="24"/>
          <w:szCs w:val="24"/>
        </w:rPr>
        <w:t xml:space="preserve">nd </w:t>
      </w:r>
      <w:r w:rsidR="002A0099" w:rsidRPr="00EC3A05">
        <w:rPr>
          <w:rFonts w:ascii="Times New Roman" w:hAnsi="Times New Roman" w:cs="Times New Roman"/>
          <w:sz w:val="24"/>
          <w:szCs w:val="24"/>
        </w:rPr>
        <w:t xml:space="preserve">self-report </w:t>
      </w:r>
      <w:r w:rsidR="00AE6B74" w:rsidRPr="00EC3A05">
        <w:rPr>
          <w:rFonts w:ascii="Times New Roman" w:hAnsi="Times New Roman" w:cs="Times New Roman"/>
          <w:sz w:val="24"/>
          <w:szCs w:val="24"/>
        </w:rPr>
        <w:t xml:space="preserve">self-control </w:t>
      </w:r>
      <w:r w:rsidR="007A183B" w:rsidRPr="00EC3A05">
        <w:rPr>
          <w:rFonts w:ascii="Times New Roman" w:hAnsi="Times New Roman" w:cs="Times New Roman"/>
          <w:sz w:val="24"/>
          <w:szCs w:val="24"/>
        </w:rPr>
        <w:t xml:space="preserve">(i.e., a proxy of EF) </w:t>
      </w:r>
      <w:r w:rsidR="00AE6B74" w:rsidRPr="00EC3A05">
        <w:rPr>
          <w:rFonts w:ascii="Times New Roman" w:hAnsi="Times New Roman" w:cs="Times New Roman"/>
          <w:sz w:val="24"/>
          <w:szCs w:val="24"/>
        </w:rPr>
        <w:t xml:space="preserve">among </w:t>
      </w:r>
      <w:r w:rsidR="00B9370B" w:rsidRPr="00EC3A05">
        <w:rPr>
          <w:rFonts w:ascii="Times New Roman" w:hAnsi="Times New Roman" w:cs="Times New Roman"/>
          <w:sz w:val="24"/>
          <w:szCs w:val="24"/>
        </w:rPr>
        <w:t xml:space="preserve">national </w:t>
      </w:r>
      <w:r w:rsidR="00AE6B74" w:rsidRPr="00EC3A05">
        <w:rPr>
          <w:rFonts w:ascii="Times New Roman" w:hAnsi="Times New Roman" w:cs="Times New Roman"/>
          <w:sz w:val="24"/>
          <w:szCs w:val="24"/>
        </w:rPr>
        <w:t xml:space="preserve">boxers. They </w:t>
      </w:r>
      <w:r w:rsidR="0098336A" w:rsidRPr="00EC3A05">
        <w:rPr>
          <w:rFonts w:ascii="Times New Roman" w:hAnsi="Times New Roman" w:cs="Times New Roman"/>
          <w:sz w:val="24"/>
          <w:szCs w:val="24"/>
        </w:rPr>
        <w:t xml:space="preserve">reported </w:t>
      </w:r>
      <w:r w:rsidR="0097230E" w:rsidRPr="00EC3A05">
        <w:rPr>
          <w:rFonts w:ascii="Times New Roman" w:hAnsi="Times New Roman" w:cs="Times New Roman"/>
          <w:sz w:val="24"/>
          <w:szCs w:val="24"/>
        </w:rPr>
        <w:t xml:space="preserve">a </w:t>
      </w:r>
      <w:r w:rsidR="00B9370B" w:rsidRPr="00EC3A05">
        <w:rPr>
          <w:rFonts w:ascii="Times New Roman" w:hAnsi="Times New Roman" w:cs="Times New Roman"/>
          <w:sz w:val="24"/>
          <w:szCs w:val="24"/>
        </w:rPr>
        <w:t xml:space="preserve">positive </w:t>
      </w:r>
      <w:r w:rsidR="0097230E" w:rsidRPr="00EC3A05">
        <w:rPr>
          <w:rFonts w:ascii="Times New Roman" w:hAnsi="Times New Roman" w:cs="Times New Roman"/>
          <w:sz w:val="24"/>
          <w:szCs w:val="24"/>
        </w:rPr>
        <w:t xml:space="preserve">relationship between </w:t>
      </w:r>
      <w:r w:rsidR="00AE6B74" w:rsidRPr="00EC3A05">
        <w:rPr>
          <w:rFonts w:ascii="Times New Roman" w:hAnsi="Times New Roman" w:cs="Times New Roman"/>
          <w:sz w:val="24"/>
          <w:szCs w:val="24"/>
        </w:rPr>
        <w:t>competi</w:t>
      </w:r>
      <w:r w:rsidR="00B9370B" w:rsidRPr="00EC3A05">
        <w:rPr>
          <w:rFonts w:ascii="Times New Roman" w:hAnsi="Times New Roman" w:cs="Times New Roman"/>
          <w:sz w:val="24"/>
          <w:szCs w:val="24"/>
        </w:rPr>
        <w:t>tion</w:t>
      </w:r>
      <w:r w:rsidR="00AE6B74" w:rsidRPr="00EC3A05">
        <w:rPr>
          <w:rFonts w:ascii="Times New Roman" w:hAnsi="Times New Roman" w:cs="Times New Roman"/>
          <w:sz w:val="24"/>
          <w:szCs w:val="24"/>
        </w:rPr>
        <w:t xml:space="preserve">-level </w:t>
      </w:r>
      <w:r w:rsidR="0097230E" w:rsidRPr="00EC3A05">
        <w:rPr>
          <w:rFonts w:ascii="Times New Roman" w:hAnsi="Times New Roman" w:cs="Times New Roman"/>
          <w:sz w:val="24"/>
          <w:szCs w:val="24"/>
        </w:rPr>
        <w:t xml:space="preserve">and </w:t>
      </w:r>
      <w:r w:rsidR="00AE6B74" w:rsidRPr="00EC3A05">
        <w:rPr>
          <w:rFonts w:ascii="Times New Roman" w:hAnsi="Times New Roman" w:cs="Times New Roman"/>
          <w:sz w:val="24"/>
          <w:szCs w:val="24"/>
        </w:rPr>
        <w:t>self-control</w:t>
      </w:r>
      <w:r w:rsidR="00B9370B" w:rsidRPr="00EC3A05">
        <w:rPr>
          <w:rFonts w:ascii="Times New Roman" w:hAnsi="Times New Roman" w:cs="Times New Roman"/>
          <w:sz w:val="24"/>
          <w:szCs w:val="24"/>
        </w:rPr>
        <w:t xml:space="preserve">. </w:t>
      </w:r>
      <w:r w:rsidR="0098336A" w:rsidRPr="00EC3A05">
        <w:rPr>
          <w:rFonts w:ascii="Times New Roman" w:hAnsi="Times New Roman" w:cs="Times New Roman"/>
          <w:sz w:val="24"/>
          <w:szCs w:val="24"/>
        </w:rPr>
        <w:t>In line with others (e.g., Williams et al., 2010), they found neuroticism was negatively related to self-control, whereas extr</w:t>
      </w:r>
      <w:r w:rsidR="001C1903" w:rsidRPr="00EC3A05">
        <w:rPr>
          <w:rFonts w:ascii="Times New Roman" w:hAnsi="Times New Roman" w:cs="Times New Roman"/>
          <w:sz w:val="24"/>
          <w:szCs w:val="24"/>
        </w:rPr>
        <w:t>o</w:t>
      </w:r>
      <w:r w:rsidR="0098336A" w:rsidRPr="00EC3A05">
        <w:rPr>
          <w:rFonts w:ascii="Times New Roman" w:hAnsi="Times New Roman" w:cs="Times New Roman"/>
          <w:sz w:val="24"/>
          <w:szCs w:val="24"/>
        </w:rPr>
        <w:t xml:space="preserve">version, </w:t>
      </w:r>
      <w:r w:rsidR="002C6838" w:rsidRPr="00EC3A05">
        <w:rPr>
          <w:rFonts w:ascii="Times New Roman" w:hAnsi="Times New Roman" w:cs="Times New Roman"/>
          <w:sz w:val="24"/>
          <w:szCs w:val="24"/>
        </w:rPr>
        <w:t>and agreeableness</w:t>
      </w:r>
      <w:r w:rsidR="0098336A" w:rsidRPr="00EC3A05">
        <w:rPr>
          <w:rFonts w:ascii="Times New Roman" w:hAnsi="Times New Roman" w:cs="Times New Roman"/>
          <w:sz w:val="24"/>
          <w:szCs w:val="24"/>
        </w:rPr>
        <w:t xml:space="preserve"> were positively correlated with self-control. </w:t>
      </w:r>
      <w:r w:rsidR="008436E6" w:rsidRPr="00EC3A05">
        <w:rPr>
          <w:rFonts w:ascii="Times New Roman" w:hAnsi="Times New Roman" w:cs="Times New Roman"/>
          <w:sz w:val="24"/>
          <w:szCs w:val="24"/>
        </w:rPr>
        <w:t>In contrast to other</w:t>
      </w:r>
      <w:r w:rsidR="005205AA" w:rsidRPr="00EC3A05">
        <w:rPr>
          <w:rFonts w:ascii="Times New Roman" w:hAnsi="Times New Roman" w:cs="Times New Roman"/>
          <w:sz w:val="24"/>
          <w:szCs w:val="24"/>
        </w:rPr>
        <w:t xml:space="preserve"> findings</w:t>
      </w:r>
      <w:r w:rsidR="008436E6" w:rsidRPr="00EC3A05">
        <w:rPr>
          <w:rFonts w:ascii="Times New Roman" w:hAnsi="Times New Roman" w:cs="Times New Roman"/>
          <w:sz w:val="24"/>
          <w:szCs w:val="24"/>
        </w:rPr>
        <w:t xml:space="preserve"> </w:t>
      </w:r>
      <w:r w:rsidR="002C6838" w:rsidRPr="00EC3A05">
        <w:rPr>
          <w:rFonts w:ascii="Times New Roman" w:hAnsi="Times New Roman" w:cs="Times New Roman"/>
          <w:sz w:val="24"/>
          <w:szCs w:val="24"/>
        </w:rPr>
        <w:t xml:space="preserve">they </w:t>
      </w:r>
      <w:r w:rsidR="008436E6" w:rsidRPr="00EC3A05">
        <w:rPr>
          <w:rFonts w:ascii="Times New Roman" w:hAnsi="Times New Roman" w:cs="Times New Roman"/>
          <w:sz w:val="24"/>
          <w:szCs w:val="24"/>
        </w:rPr>
        <w:t xml:space="preserve">reported </w:t>
      </w:r>
      <w:r w:rsidR="002C6838" w:rsidRPr="00EC3A05">
        <w:rPr>
          <w:rFonts w:ascii="Times New Roman" w:hAnsi="Times New Roman" w:cs="Times New Roman"/>
          <w:sz w:val="24"/>
          <w:szCs w:val="24"/>
        </w:rPr>
        <w:t>higher conscientiousness was linked to better self-control</w:t>
      </w:r>
      <w:r w:rsidR="005205AA" w:rsidRPr="00EC3A05">
        <w:rPr>
          <w:rFonts w:ascii="Times New Roman" w:hAnsi="Times New Roman" w:cs="Times New Roman"/>
          <w:sz w:val="24"/>
          <w:szCs w:val="24"/>
        </w:rPr>
        <w:t xml:space="preserve"> (Unsworth et al., 2009)</w:t>
      </w:r>
      <w:r w:rsidR="002C6838" w:rsidRPr="00EC3A05">
        <w:rPr>
          <w:rFonts w:ascii="Times New Roman" w:hAnsi="Times New Roman" w:cs="Times New Roman"/>
          <w:sz w:val="24"/>
          <w:szCs w:val="24"/>
        </w:rPr>
        <w:t xml:space="preserve">. Zhang et al.’s findings provide </w:t>
      </w:r>
      <w:r w:rsidR="0097230E" w:rsidRPr="00EC3A05">
        <w:rPr>
          <w:rFonts w:ascii="Times New Roman" w:hAnsi="Times New Roman" w:cs="Times New Roman"/>
          <w:sz w:val="24"/>
          <w:szCs w:val="24"/>
        </w:rPr>
        <w:t xml:space="preserve">a </w:t>
      </w:r>
      <w:r w:rsidR="002C6838" w:rsidRPr="00EC3A05">
        <w:rPr>
          <w:rFonts w:ascii="Times New Roman" w:hAnsi="Times New Roman" w:cs="Times New Roman"/>
          <w:sz w:val="24"/>
          <w:szCs w:val="24"/>
        </w:rPr>
        <w:t xml:space="preserve">good foundation for extension. </w:t>
      </w:r>
      <w:r w:rsidR="00B9370B" w:rsidRPr="00EC3A05">
        <w:rPr>
          <w:rFonts w:ascii="Times New Roman" w:hAnsi="Times New Roman" w:cs="Times New Roman"/>
          <w:sz w:val="24"/>
          <w:szCs w:val="24"/>
        </w:rPr>
        <w:t>That is</w:t>
      </w:r>
      <w:r w:rsidR="002C6838" w:rsidRPr="00EC3A05">
        <w:rPr>
          <w:rFonts w:ascii="Times New Roman" w:hAnsi="Times New Roman" w:cs="Times New Roman"/>
          <w:sz w:val="24"/>
          <w:szCs w:val="24"/>
        </w:rPr>
        <w:t>, the use of overt measures of EF</w:t>
      </w:r>
      <w:r w:rsidR="007A183B" w:rsidRPr="00EC3A05">
        <w:rPr>
          <w:rFonts w:ascii="Times New Roman" w:hAnsi="Times New Roman" w:cs="Times New Roman"/>
          <w:sz w:val="24"/>
          <w:szCs w:val="24"/>
        </w:rPr>
        <w:t xml:space="preserve">, </w:t>
      </w:r>
      <w:r w:rsidR="002C6838" w:rsidRPr="00EC3A05">
        <w:rPr>
          <w:rFonts w:ascii="Times New Roman" w:hAnsi="Times New Roman" w:cs="Times New Roman"/>
          <w:sz w:val="24"/>
          <w:szCs w:val="24"/>
        </w:rPr>
        <w:t xml:space="preserve">rather than self-report, the </w:t>
      </w:r>
      <w:r w:rsidR="0097230E" w:rsidRPr="00EC3A05">
        <w:rPr>
          <w:rFonts w:ascii="Times New Roman" w:hAnsi="Times New Roman" w:cs="Times New Roman"/>
          <w:sz w:val="24"/>
          <w:szCs w:val="24"/>
        </w:rPr>
        <w:t>examination of</w:t>
      </w:r>
      <w:r w:rsidR="002C6838" w:rsidRPr="00EC3A05">
        <w:rPr>
          <w:rFonts w:ascii="Times New Roman" w:hAnsi="Times New Roman" w:cs="Times New Roman"/>
          <w:sz w:val="24"/>
          <w:szCs w:val="24"/>
        </w:rPr>
        <w:t xml:space="preserve"> athletic expertise using an accepted sporting classification, and the </w:t>
      </w:r>
      <w:r w:rsidR="0097230E" w:rsidRPr="00EC3A05">
        <w:rPr>
          <w:rFonts w:ascii="Times New Roman" w:hAnsi="Times New Roman" w:cs="Times New Roman"/>
          <w:sz w:val="24"/>
          <w:szCs w:val="24"/>
        </w:rPr>
        <w:t>exploration</w:t>
      </w:r>
      <w:r w:rsidR="002C6838" w:rsidRPr="00EC3A05">
        <w:rPr>
          <w:rFonts w:ascii="Times New Roman" w:hAnsi="Times New Roman" w:cs="Times New Roman"/>
          <w:sz w:val="24"/>
          <w:szCs w:val="24"/>
        </w:rPr>
        <w:t xml:space="preserve"> of the combined cont</w:t>
      </w:r>
      <w:r w:rsidR="0097230E" w:rsidRPr="00EC3A05">
        <w:rPr>
          <w:rFonts w:ascii="Times New Roman" w:hAnsi="Times New Roman" w:cs="Times New Roman"/>
          <w:sz w:val="24"/>
          <w:szCs w:val="24"/>
        </w:rPr>
        <w:t xml:space="preserve">ributions of personality traits and </w:t>
      </w:r>
      <w:r w:rsidR="002C6838" w:rsidRPr="00EC3A05">
        <w:rPr>
          <w:rFonts w:ascii="Times New Roman" w:hAnsi="Times New Roman" w:cs="Times New Roman"/>
          <w:sz w:val="24"/>
          <w:szCs w:val="24"/>
        </w:rPr>
        <w:t xml:space="preserve">expertise </w:t>
      </w:r>
      <w:r w:rsidR="0097230E" w:rsidRPr="00EC3A05">
        <w:rPr>
          <w:rFonts w:ascii="Times New Roman" w:hAnsi="Times New Roman" w:cs="Times New Roman"/>
          <w:sz w:val="24"/>
          <w:szCs w:val="24"/>
        </w:rPr>
        <w:t xml:space="preserve">on EF, would broaden the scope of </w:t>
      </w:r>
      <w:r w:rsidR="00F278F9" w:rsidRPr="00EC3A05">
        <w:rPr>
          <w:rFonts w:ascii="Times New Roman" w:hAnsi="Times New Roman" w:cs="Times New Roman"/>
          <w:sz w:val="24"/>
          <w:szCs w:val="24"/>
        </w:rPr>
        <w:t>future</w:t>
      </w:r>
      <w:r w:rsidR="00B9370B" w:rsidRPr="00EC3A05">
        <w:rPr>
          <w:rFonts w:ascii="Times New Roman" w:hAnsi="Times New Roman" w:cs="Times New Roman"/>
          <w:sz w:val="24"/>
          <w:szCs w:val="24"/>
        </w:rPr>
        <w:t xml:space="preserve"> work</w:t>
      </w:r>
      <w:r w:rsidR="0097230E" w:rsidRPr="00EC3A05">
        <w:rPr>
          <w:rFonts w:ascii="Times New Roman" w:hAnsi="Times New Roman" w:cs="Times New Roman"/>
          <w:sz w:val="24"/>
          <w:szCs w:val="24"/>
        </w:rPr>
        <w:t xml:space="preserve">. </w:t>
      </w:r>
    </w:p>
    <w:bookmarkEnd w:id="0"/>
    <w:p w14:paraId="0514CEDB" w14:textId="667BB07B" w:rsidR="00575FFF" w:rsidRPr="00EC3A05" w:rsidRDefault="00575FFF" w:rsidP="00575FFF">
      <w:pPr>
        <w:spacing w:after="0" w:line="480" w:lineRule="auto"/>
        <w:rPr>
          <w:rFonts w:ascii="Times New Roman" w:hAnsi="Times New Roman" w:cs="Times New Roman"/>
          <w:b/>
          <w:bCs/>
          <w:sz w:val="24"/>
          <w:szCs w:val="24"/>
        </w:rPr>
      </w:pPr>
      <w:r w:rsidRPr="00EC3A05">
        <w:rPr>
          <w:rFonts w:ascii="Times New Roman" w:hAnsi="Times New Roman" w:cs="Times New Roman"/>
          <w:b/>
          <w:bCs/>
          <w:sz w:val="24"/>
          <w:szCs w:val="24"/>
        </w:rPr>
        <w:t>The Current Study</w:t>
      </w:r>
    </w:p>
    <w:p w14:paraId="58E59972" w14:textId="6F20A714" w:rsidR="008D2A70" w:rsidRPr="00EC3A05" w:rsidRDefault="00A71B3D" w:rsidP="008D2A70">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A</w:t>
      </w:r>
      <w:r w:rsidR="00CE17C0" w:rsidRPr="00EC3A05">
        <w:rPr>
          <w:rFonts w:ascii="Times New Roman" w:hAnsi="Times New Roman" w:cs="Times New Roman"/>
          <w:sz w:val="24"/>
          <w:szCs w:val="24"/>
        </w:rPr>
        <w:t xml:space="preserve"> limitation of </w:t>
      </w:r>
      <w:r w:rsidR="005205AA" w:rsidRPr="00EC3A05">
        <w:rPr>
          <w:rFonts w:ascii="Times New Roman" w:hAnsi="Times New Roman" w:cs="Times New Roman"/>
          <w:sz w:val="24"/>
          <w:szCs w:val="24"/>
        </w:rPr>
        <w:t xml:space="preserve">previous </w:t>
      </w:r>
      <w:r w:rsidR="00CE17C0" w:rsidRPr="00EC3A05">
        <w:rPr>
          <w:rFonts w:ascii="Times New Roman" w:hAnsi="Times New Roman" w:cs="Times New Roman"/>
          <w:sz w:val="24"/>
          <w:szCs w:val="24"/>
        </w:rPr>
        <w:t xml:space="preserve">work comparing </w:t>
      </w:r>
      <w:r w:rsidR="005205AA" w:rsidRPr="00EC3A05">
        <w:rPr>
          <w:rFonts w:ascii="Times New Roman" w:hAnsi="Times New Roman" w:cs="Times New Roman"/>
          <w:sz w:val="24"/>
          <w:szCs w:val="24"/>
        </w:rPr>
        <w:t xml:space="preserve">athletes on individual differences </w:t>
      </w:r>
      <w:r w:rsidR="00CE17C0" w:rsidRPr="00EC3A05">
        <w:rPr>
          <w:rFonts w:ascii="Times New Roman" w:hAnsi="Times New Roman" w:cs="Times New Roman"/>
          <w:sz w:val="24"/>
          <w:szCs w:val="24"/>
        </w:rPr>
        <w:t>is the</w:t>
      </w:r>
      <w:r w:rsidR="008D2A70" w:rsidRPr="00EC3A05">
        <w:rPr>
          <w:rFonts w:ascii="Times New Roman" w:hAnsi="Times New Roman" w:cs="Times New Roman"/>
          <w:sz w:val="24"/>
          <w:szCs w:val="24"/>
        </w:rPr>
        <w:t xml:space="preserve"> inconsistenc</w:t>
      </w:r>
      <w:r w:rsidR="00CE17C0" w:rsidRPr="00EC3A05">
        <w:rPr>
          <w:rFonts w:ascii="Times New Roman" w:hAnsi="Times New Roman" w:cs="Times New Roman"/>
          <w:sz w:val="24"/>
          <w:szCs w:val="24"/>
        </w:rPr>
        <w:t>y</w:t>
      </w:r>
      <w:r w:rsidR="008D2A70" w:rsidRPr="00EC3A05">
        <w:rPr>
          <w:rFonts w:ascii="Times New Roman" w:hAnsi="Times New Roman" w:cs="Times New Roman"/>
          <w:sz w:val="24"/>
          <w:szCs w:val="24"/>
        </w:rPr>
        <w:t xml:space="preserve"> in definition of athletic expertise</w:t>
      </w:r>
      <w:r w:rsidR="00CE17C0" w:rsidRPr="00EC3A05">
        <w:rPr>
          <w:rFonts w:ascii="Times New Roman" w:hAnsi="Times New Roman" w:cs="Times New Roman"/>
          <w:sz w:val="24"/>
          <w:szCs w:val="24"/>
        </w:rPr>
        <w:t>.</w:t>
      </w:r>
      <w:r w:rsidR="008D2A70" w:rsidRPr="00EC3A05">
        <w:rPr>
          <w:rFonts w:ascii="Times New Roman" w:hAnsi="Times New Roman" w:cs="Times New Roman"/>
          <w:sz w:val="24"/>
          <w:szCs w:val="24"/>
        </w:rPr>
        <w:t xml:space="preserve"> Swann, Moran and Piggott (2015) devised a grouping system </w:t>
      </w:r>
      <w:r w:rsidR="005205AA" w:rsidRPr="00EC3A05">
        <w:rPr>
          <w:rFonts w:ascii="Times New Roman" w:hAnsi="Times New Roman" w:cs="Times New Roman"/>
          <w:sz w:val="24"/>
          <w:szCs w:val="24"/>
        </w:rPr>
        <w:t xml:space="preserve">applicable </w:t>
      </w:r>
      <w:r w:rsidR="00CE17C0" w:rsidRPr="00EC3A05">
        <w:rPr>
          <w:rFonts w:ascii="Times New Roman" w:hAnsi="Times New Roman" w:cs="Times New Roman"/>
          <w:sz w:val="24"/>
          <w:szCs w:val="24"/>
        </w:rPr>
        <w:t xml:space="preserve">across sport type </w:t>
      </w:r>
      <w:r w:rsidR="008D2A70" w:rsidRPr="00EC3A05">
        <w:rPr>
          <w:rFonts w:ascii="Times New Roman" w:hAnsi="Times New Roman" w:cs="Times New Roman"/>
          <w:sz w:val="24"/>
          <w:szCs w:val="24"/>
        </w:rPr>
        <w:t>accommodating highest level of performance, success at that level, experience</w:t>
      </w:r>
      <w:r w:rsidR="00CE17C0" w:rsidRPr="00EC3A05">
        <w:rPr>
          <w:rFonts w:ascii="Times New Roman" w:hAnsi="Times New Roman" w:cs="Times New Roman"/>
          <w:sz w:val="24"/>
          <w:szCs w:val="24"/>
        </w:rPr>
        <w:t xml:space="preserve"> </w:t>
      </w:r>
      <w:r w:rsidR="008D2A70" w:rsidRPr="00EC3A05">
        <w:rPr>
          <w:rFonts w:ascii="Times New Roman" w:hAnsi="Times New Roman" w:cs="Times New Roman"/>
          <w:sz w:val="24"/>
          <w:szCs w:val="24"/>
        </w:rPr>
        <w:t>at that level</w:t>
      </w:r>
      <w:r w:rsidR="00CE17C0" w:rsidRPr="00EC3A05">
        <w:rPr>
          <w:rFonts w:ascii="Times New Roman" w:hAnsi="Times New Roman" w:cs="Times New Roman"/>
          <w:sz w:val="24"/>
          <w:szCs w:val="24"/>
        </w:rPr>
        <w:t>, competitiveness of sport and global representativeness of the sport</w:t>
      </w:r>
      <w:r w:rsidR="005205AA" w:rsidRPr="00EC3A05">
        <w:rPr>
          <w:rFonts w:ascii="Times New Roman" w:hAnsi="Times New Roman" w:cs="Times New Roman"/>
          <w:sz w:val="24"/>
          <w:szCs w:val="24"/>
        </w:rPr>
        <w:t>,</w:t>
      </w:r>
      <w:r w:rsidRPr="00EC3A05">
        <w:rPr>
          <w:rFonts w:ascii="Times New Roman" w:hAnsi="Times New Roman" w:cs="Times New Roman"/>
          <w:sz w:val="24"/>
          <w:szCs w:val="24"/>
        </w:rPr>
        <w:t xml:space="preserve"> which has received support in the literature </w:t>
      </w:r>
      <w:r w:rsidR="008D2A70" w:rsidRPr="00EC3A05">
        <w:rPr>
          <w:rFonts w:ascii="Times New Roman" w:hAnsi="Times New Roman" w:cs="Times New Roman"/>
          <w:sz w:val="24"/>
          <w:szCs w:val="24"/>
        </w:rPr>
        <w:t xml:space="preserve">(Moran, Campbell, &amp; Toner, 2019). </w:t>
      </w:r>
      <w:r w:rsidR="00CE17C0" w:rsidRPr="00EC3A05">
        <w:rPr>
          <w:rFonts w:ascii="Times New Roman" w:hAnsi="Times New Roman" w:cs="Times New Roman"/>
          <w:sz w:val="24"/>
          <w:szCs w:val="24"/>
        </w:rPr>
        <w:t xml:space="preserve">Additionally, work assessing the link between personality and EF is difficult due to inconsistencies in EF measurement. For example, Williams et al. (2010) utilised a global EF factor unrepresentative of theory. Buchanan (2016) and Zhang et al. (2019) used self-report measures of EF. Additionally, Murdock et al. (2013) used composite measures of inhibition, shifting and updating which blurs the respective contribution of processes such as accuracy, errors and latency. According to </w:t>
      </w:r>
      <w:r w:rsidR="0010273F" w:rsidRPr="00EC3A05">
        <w:rPr>
          <w:rFonts w:ascii="Times New Roman" w:hAnsi="Times New Roman" w:cs="Times New Roman"/>
          <w:sz w:val="24"/>
          <w:szCs w:val="24"/>
        </w:rPr>
        <w:t>Attentional Control T</w:t>
      </w:r>
      <w:r w:rsidR="00CE17C0" w:rsidRPr="00EC3A05">
        <w:rPr>
          <w:rFonts w:ascii="Times New Roman" w:hAnsi="Times New Roman" w:cs="Times New Roman"/>
          <w:sz w:val="24"/>
          <w:szCs w:val="24"/>
        </w:rPr>
        <w:t xml:space="preserve">heory, differentiating these processes is important for performance (Eysenck, </w:t>
      </w:r>
      <w:proofErr w:type="spellStart"/>
      <w:r w:rsidR="00CE17C0" w:rsidRPr="00EC3A05">
        <w:rPr>
          <w:rFonts w:ascii="Times New Roman" w:hAnsi="Times New Roman" w:cs="Times New Roman"/>
          <w:sz w:val="24"/>
          <w:szCs w:val="24"/>
        </w:rPr>
        <w:t>Derakshan</w:t>
      </w:r>
      <w:proofErr w:type="spellEnd"/>
      <w:r w:rsidR="00CE17C0" w:rsidRPr="00EC3A05">
        <w:rPr>
          <w:rFonts w:ascii="Times New Roman" w:hAnsi="Times New Roman" w:cs="Times New Roman"/>
          <w:sz w:val="24"/>
          <w:szCs w:val="24"/>
        </w:rPr>
        <w:t xml:space="preserve">, Santos, &amp; Calvo, 2007). For example, </w:t>
      </w:r>
      <w:proofErr w:type="spellStart"/>
      <w:r w:rsidR="00CE17C0" w:rsidRPr="00EC3A05">
        <w:rPr>
          <w:rFonts w:ascii="Times New Roman" w:hAnsi="Times New Roman" w:cs="Times New Roman"/>
          <w:sz w:val="24"/>
          <w:szCs w:val="24"/>
        </w:rPr>
        <w:t>Verburgh</w:t>
      </w:r>
      <w:proofErr w:type="spellEnd"/>
      <w:r w:rsidR="00CE17C0" w:rsidRPr="00EC3A05">
        <w:rPr>
          <w:rFonts w:ascii="Times New Roman" w:hAnsi="Times New Roman" w:cs="Times New Roman"/>
          <w:sz w:val="24"/>
          <w:szCs w:val="24"/>
        </w:rPr>
        <w:t xml:space="preserve"> et al. (2014) reported that athletes with more expertise make more effective but not necessarily more efficient decisions.</w:t>
      </w:r>
      <w:r w:rsidR="00C465FD" w:rsidRPr="00EC3A05">
        <w:t xml:space="preserve"> </w:t>
      </w:r>
      <w:r w:rsidR="00C465FD" w:rsidRPr="00EC3A05">
        <w:rPr>
          <w:rFonts w:ascii="Times New Roman" w:hAnsi="Times New Roman" w:cs="Times New Roman"/>
          <w:sz w:val="24"/>
          <w:szCs w:val="24"/>
        </w:rPr>
        <w:t>We suggest that a robust examination of EF requires reliable tests able to differentiate inhibition, shifting and updating performance (i.e., Cambridge Neuropsychological Test Automated Battery).</w:t>
      </w:r>
    </w:p>
    <w:p w14:paraId="212924ED" w14:textId="6CCF21DD" w:rsidR="006436F1" w:rsidRPr="00EC3A05" w:rsidRDefault="00EA4EC9" w:rsidP="006436F1">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The </w:t>
      </w:r>
      <w:r w:rsidR="00DA504F" w:rsidRPr="00EC3A05">
        <w:rPr>
          <w:rFonts w:ascii="Times New Roman" w:hAnsi="Times New Roman" w:cs="Times New Roman"/>
          <w:sz w:val="24"/>
          <w:szCs w:val="24"/>
        </w:rPr>
        <w:t xml:space="preserve">current </w:t>
      </w:r>
      <w:r w:rsidR="008D2A70" w:rsidRPr="00EC3A05">
        <w:rPr>
          <w:rFonts w:ascii="Times New Roman" w:hAnsi="Times New Roman" w:cs="Times New Roman"/>
          <w:sz w:val="24"/>
          <w:szCs w:val="24"/>
        </w:rPr>
        <w:t xml:space="preserve">study </w:t>
      </w:r>
      <w:r w:rsidR="006436F1" w:rsidRPr="00EC3A05">
        <w:rPr>
          <w:rFonts w:ascii="Times New Roman" w:hAnsi="Times New Roman" w:cs="Times New Roman"/>
          <w:sz w:val="24"/>
          <w:szCs w:val="24"/>
        </w:rPr>
        <w:t>aimed to</w:t>
      </w:r>
      <w:r w:rsidR="00DA504F" w:rsidRPr="00EC3A05">
        <w:rPr>
          <w:rFonts w:ascii="Times New Roman" w:hAnsi="Times New Roman" w:cs="Times New Roman"/>
          <w:sz w:val="24"/>
          <w:szCs w:val="24"/>
        </w:rPr>
        <w:t xml:space="preserve"> clarify the relationship between personality and </w:t>
      </w:r>
      <w:r w:rsidR="00AC170C" w:rsidRPr="00EC3A05">
        <w:rPr>
          <w:rFonts w:ascii="Times New Roman" w:hAnsi="Times New Roman" w:cs="Times New Roman"/>
          <w:sz w:val="24"/>
          <w:szCs w:val="24"/>
        </w:rPr>
        <w:t>EF</w:t>
      </w:r>
      <w:r w:rsidR="00104C85" w:rsidRPr="00EC3A05">
        <w:rPr>
          <w:rFonts w:ascii="Times New Roman" w:hAnsi="Times New Roman" w:cs="Times New Roman"/>
          <w:sz w:val="24"/>
          <w:szCs w:val="24"/>
        </w:rPr>
        <w:t xml:space="preserve"> </w:t>
      </w:r>
      <w:r w:rsidR="003F055B" w:rsidRPr="00EC3A05">
        <w:rPr>
          <w:rFonts w:ascii="Times New Roman" w:hAnsi="Times New Roman" w:cs="Times New Roman"/>
          <w:sz w:val="24"/>
          <w:szCs w:val="24"/>
        </w:rPr>
        <w:t xml:space="preserve">in athletes </w:t>
      </w:r>
      <w:r w:rsidR="00DA504F" w:rsidRPr="00EC3A05">
        <w:rPr>
          <w:rFonts w:ascii="Times New Roman" w:hAnsi="Times New Roman" w:cs="Times New Roman"/>
          <w:sz w:val="24"/>
          <w:szCs w:val="24"/>
        </w:rPr>
        <w:t xml:space="preserve">using separate </w:t>
      </w:r>
      <w:r w:rsidR="00DE3454" w:rsidRPr="00EC3A05">
        <w:rPr>
          <w:rFonts w:ascii="Times New Roman" w:hAnsi="Times New Roman" w:cs="Times New Roman"/>
          <w:sz w:val="24"/>
          <w:szCs w:val="24"/>
        </w:rPr>
        <w:t>indices</w:t>
      </w:r>
      <w:r w:rsidR="00DA504F" w:rsidRPr="00EC3A05">
        <w:rPr>
          <w:rFonts w:ascii="Times New Roman" w:hAnsi="Times New Roman" w:cs="Times New Roman"/>
          <w:sz w:val="24"/>
          <w:szCs w:val="24"/>
        </w:rPr>
        <w:t xml:space="preserve"> of inhibition, shifting, and updating</w:t>
      </w:r>
      <w:r w:rsidR="00156FAE" w:rsidRPr="00EC3A05">
        <w:rPr>
          <w:rFonts w:ascii="Times New Roman" w:hAnsi="Times New Roman" w:cs="Times New Roman"/>
          <w:sz w:val="24"/>
          <w:szCs w:val="24"/>
        </w:rPr>
        <w:t xml:space="preserve">, and </w:t>
      </w:r>
      <w:r w:rsidR="003F055B" w:rsidRPr="00EC3A05">
        <w:rPr>
          <w:rFonts w:ascii="Times New Roman" w:hAnsi="Times New Roman" w:cs="Times New Roman"/>
          <w:sz w:val="24"/>
          <w:szCs w:val="24"/>
        </w:rPr>
        <w:t>explore</w:t>
      </w:r>
      <w:r w:rsidR="00DA504F" w:rsidRPr="00EC3A05">
        <w:rPr>
          <w:rFonts w:ascii="Times New Roman" w:hAnsi="Times New Roman" w:cs="Times New Roman"/>
          <w:sz w:val="24"/>
          <w:szCs w:val="24"/>
        </w:rPr>
        <w:t xml:space="preserve"> the moderating effect of athletic expertise</w:t>
      </w:r>
      <w:r w:rsidR="006436F1" w:rsidRPr="00EC3A05">
        <w:rPr>
          <w:rFonts w:ascii="Times New Roman" w:hAnsi="Times New Roman" w:cs="Times New Roman"/>
          <w:sz w:val="24"/>
          <w:szCs w:val="24"/>
        </w:rPr>
        <w:t xml:space="preserve">. </w:t>
      </w:r>
      <w:r w:rsidR="005205AA" w:rsidRPr="00EC3A05">
        <w:rPr>
          <w:rFonts w:ascii="Times New Roman" w:hAnsi="Times New Roman" w:cs="Times New Roman"/>
          <w:sz w:val="24"/>
          <w:szCs w:val="24"/>
        </w:rPr>
        <w:t>W</w:t>
      </w:r>
      <w:r w:rsidR="00AE6B74" w:rsidRPr="00EC3A05">
        <w:rPr>
          <w:rFonts w:ascii="Times New Roman" w:hAnsi="Times New Roman" w:cs="Times New Roman"/>
          <w:sz w:val="24"/>
          <w:szCs w:val="24"/>
        </w:rPr>
        <w:t xml:space="preserve">e hypothesized that </w:t>
      </w:r>
      <w:r w:rsidR="00110417" w:rsidRPr="00EC3A05">
        <w:rPr>
          <w:rFonts w:ascii="Times New Roman" w:hAnsi="Times New Roman" w:cs="Times New Roman"/>
          <w:sz w:val="24"/>
          <w:szCs w:val="24"/>
        </w:rPr>
        <w:t>n</w:t>
      </w:r>
      <w:r w:rsidR="00AE6B74" w:rsidRPr="00EC3A05">
        <w:rPr>
          <w:rFonts w:ascii="Times New Roman" w:hAnsi="Times New Roman" w:cs="Times New Roman"/>
          <w:sz w:val="24"/>
          <w:szCs w:val="24"/>
        </w:rPr>
        <w:t xml:space="preserve">euroticism </w:t>
      </w:r>
      <w:r w:rsidR="00110417" w:rsidRPr="00EC3A05">
        <w:rPr>
          <w:rFonts w:ascii="Times New Roman" w:hAnsi="Times New Roman" w:cs="Times New Roman"/>
          <w:sz w:val="24"/>
          <w:szCs w:val="24"/>
        </w:rPr>
        <w:t>would be</w:t>
      </w:r>
      <w:r w:rsidR="00AE6B74" w:rsidRPr="00EC3A05">
        <w:rPr>
          <w:rFonts w:ascii="Times New Roman" w:hAnsi="Times New Roman" w:cs="Times New Roman"/>
          <w:sz w:val="24"/>
          <w:szCs w:val="24"/>
        </w:rPr>
        <w:t xml:space="preserve"> negatively correlated </w:t>
      </w:r>
      <w:r w:rsidR="003F055B" w:rsidRPr="00EC3A05">
        <w:rPr>
          <w:rFonts w:ascii="Times New Roman" w:hAnsi="Times New Roman" w:cs="Times New Roman"/>
          <w:sz w:val="24"/>
          <w:szCs w:val="24"/>
        </w:rPr>
        <w:t>inhibition, shifting and updating</w:t>
      </w:r>
      <w:r w:rsidR="00AE6B74" w:rsidRPr="00EC3A05">
        <w:rPr>
          <w:rFonts w:ascii="Times New Roman" w:hAnsi="Times New Roman" w:cs="Times New Roman"/>
          <w:sz w:val="24"/>
          <w:szCs w:val="24"/>
        </w:rPr>
        <w:t>, while agreeableness, conscientiousness, and extr</w:t>
      </w:r>
      <w:r w:rsidR="001C1903" w:rsidRPr="00EC3A05">
        <w:rPr>
          <w:rFonts w:ascii="Times New Roman" w:hAnsi="Times New Roman" w:cs="Times New Roman"/>
          <w:sz w:val="24"/>
          <w:szCs w:val="24"/>
        </w:rPr>
        <w:t>o</w:t>
      </w:r>
      <w:r w:rsidR="00AE6B74" w:rsidRPr="00EC3A05">
        <w:rPr>
          <w:rFonts w:ascii="Times New Roman" w:hAnsi="Times New Roman" w:cs="Times New Roman"/>
          <w:sz w:val="24"/>
          <w:szCs w:val="24"/>
        </w:rPr>
        <w:t xml:space="preserve">version </w:t>
      </w:r>
      <w:r w:rsidR="00625D1B" w:rsidRPr="00EC3A05">
        <w:rPr>
          <w:rFonts w:ascii="Times New Roman" w:hAnsi="Times New Roman" w:cs="Times New Roman"/>
          <w:sz w:val="24"/>
          <w:szCs w:val="24"/>
        </w:rPr>
        <w:t xml:space="preserve">would </w:t>
      </w:r>
      <w:r w:rsidR="003F055B" w:rsidRPr="00EC3A05">
        <w:rPr>
          <w:rFonts w:ascii="Times New Roman" w:hAnsi="Times New Roman" w:cs="Times New Roman"/>
          <w:sz w:val="24"/>
          <w:szCs w:val="24"/>
        </w:rPr>
        <w:t>be</w:t>
      </w:r>
      <w:r w:rsidR="00AE6B74" w:rsidRPr="00EC3A05">
        <w:rPr>
          <w:rFonts w:ascii="Times New Roman" w:hAnsi="Times New Roman" w:cs="Times New Roman"/>
          <w:sz w:val="24"/>
          <w:szCs w:val="24"/>
        </w:rPr>
        <w:t xml:space="preserve"> positively correlated with </w:t>
      </w:r>
      <w:r w:rsidR="003F055B" w:rsidRPr="00EC3A05">
        <w:rPr>
          <w:rFonts w:ascii="Times New Roman" w:hAnsi="Times New Roman" w:cs="Times New Roman"/>
          <w:sz w:val="24"/>
          <w:szCs w:val="24"/>
        </w:rPr>
        <w:t>inhibition, shifting and updating. Further, we predicted athletic expertise to positively moderate these relationships</w:t>
      </w:r>
      <w:r w:rsidR="00737047" w:rsidRPr="00EC3A05">
        <w:rPr>
          <w:rFonts w:ascii="Times New Roman" w:hAnsi="Times New Roman" w:cs="Times New Roman"/>
          <w:sz w:val="24"/>
          <w:szCs w:val="24"/>
        </w:rPr>
        <w:t>.</w:t>
      </w:r>
    </w:p>
    <w:p w14:paraId="3506D909" w14:textId="69093452" w:rsidR="00B6052A" w:rsidRPr="00EC3A05" w:rsidRDefault="00EF1C5F" w:rsidP="006436F1">
      <w:pPr>
        <w:spacing w:after="0" w:line="480" w:lineRule="auto"/>
        <w:jc w:val="center"/>
        <w:rPr>
          <w:rFonts w:ascii="Times New Roman" w:hAnsi="Times New Roman" w:cs="Times New Roman"/>
          <w:sz w:val="24"/>
          <w:szCs w:val="24"/>
        </w:rPr>
      </w:pPr>
      <w:r w:rsidRPr="00EC3A05">
        <w:rPr>
          <w:rFonts w:ascii="Times New Roman" w:hAnsi="Times New Roman" w:cs="Times New Roman"/>
          <w:b/>
          <w:bCs/>
          <w:sz w:val="24"/>
          <w:szCs w:val="24"/>
        </w:rPr>
        <w:t>M</w:t>
      </w:r>
      <w:r w:rsidR="00084E81" w:rsidRPr="00EC3A05">
        <w:rPr>
          <w:rFonts w:ascii="Times New Roman" w:hAnsi="Times New Roman" w:cs="Times New Roman"/>
          <w:b/>
          <w:bCs/>
          <w:sz w:val="24"/>
          <w:szCs w:val="24"/>
        </w:rPr>
        <w:t>ethod</w:t>
      </w:r>
    </w:p>
    <w:p w14:paraId="27FF7F81" w14:textId="752EC54F" w:rsidR="00B6052A" w:rsidRPr="00EC3A05" w:rsidRDefault="00B6052A" w:rsidP="009A09A1">
      <w:pPr>
        <w:spacing w:after="0" w:line="480" w:lineRule="auto"/>
        <w:rPr>
          <w:rFonts w:ascii="Times New Roman" w:hAnsi="Times New Roman" w:cs="Times New Roman"/>
          <w:b/>
          <w:bCs/>
          <w:sz w:val="24"/>
          <w:szCs w:val="24"/>
        </w:rPr>
      </w:pPr>
      <w:r w:rsidRPr="00EC3A05">
        <w:rPr>
          <w:rFonts w:ascii="Times New Roman" w:hAnsi="Times New Roman" w:cs="Times New Roman"/>
          <w:b/>
          <w:bCs/>
          <w:sz w:val="24"/>
          <w:szCs w:val="24"/>
        </w:rPr>
        <w:t>Participants</w:t>
      </w:r>
    </w:p>
    <w:p w14:paraId="57D99947" w14:textId="6834ED15" w:rsidR="009A09A1" w:rsidRPr="00EC3A05" w:rsidRDefault="000C74F9" w:rsidP="009A09A1">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Three hundred and sixty-seven </w:t>
      </w:r>
      <w:r w:rsidR="006A4CB0" w:rsidRPr="00EC3A05">
        <w:rPr>
          <w:rFonts w:ascii="Times New Roman" w:hAnsi="Times New Roman" w:cs="Times New Roman"/>
          <w:sz w:val="24"/>
          <w:szCs w:val="24"/>
        </w:rPr>
        <w:t xml:space="preserve">English-speaking volunteers </w:t>
      </w:r>
      <w:r w:rsidR="009A09A1" w:rsidRPr="00EC3A05">
        <w:rPr>
          <w:rFonts w:ascii="Times New Roman" w:hAnsi="Times New Roman" w:cs="Times New Roman"/>
          <w:sz w:val="24"/>
          <w:szCs w:val="24"/>
        </w:rPr>
        <w:t>aged 18</w:t>
      </w:r>
      <w:r w:rsidR="009662C8" w:rsidRPr="00EC3A05">
        <w:rPr>
          <w:rFonts w:ascii="Times New Roman" w:hAnsi="Times New Roman" w:cs="Times New Roman"/>
          <w:sz w:val="24"/>
          <w:szCs w:val="24"/>
        </w:rPr>
        <w:t>-</w:t>
      </w:r>
      <w:r w:rsidR="009A09A1" w:rsidRPr="00EC3A05">
        <w:rPr>
          <w:rFonts w:ascii="Times New Roman" w:hAnsi="Times New Roman" w:cs="Times New Roman"/>
          <w:sz w:val="24"/>
          <w:szCs w:val="24"/>
        </w:rPr>
        <w:t>2</w:t>
      </w:r>
      <w:r w:rsidR="00B66C17" w:rsidRPr="00EC3A05">
        <w:rPr>
          <w:rFonts w:ascii="Times New Roman" w:hAnsi="Times New Roman" w:cs="Times New Roman"/>
          <w:sz w:val="24"/>
          <w:szCs w:val="24"/>
        </w:rPr>
        <w:t>7</w:t>
      </w:r>
      <w:r w:rsidR="008D056C" w:rsidRPr="00EC3A05">
        <w:rPr>
          <w:rFonts w:ascii="Times New Roman" w:hAnsi="Times New Roman" w:cs="Times New Roman"/>
          <w:sz w:val="24"/>
          <w:szCs w:val="24"/>
        </w:rPr>
        <w:t xml:space="preserve"> years</w:t>
      </w:r>
      <w:r w:rsidR="009A09A1" w:rsidRPr="00EC3A05">
        <w:rPr>
          <w:rFonts w:ascii="Times New Roman" w:hAnsi="Times New Roman" w:cs="Times New Roman"/>
          <w:sz w:val="24"/>
          <w:szCs w:val="24"/>
        </w:rPr>
        <w:t xml:space="preserve"> (</w:t>
      </w:r>
      <w:r w:rsidR="009A09A1" w:rsidRPr="00EC3A05">
        <w:rPr>
          <w:rFonts w:ascii="Times New Roman" w:hAnsi="Times New Roman" w:cs="Times New Roman"/>
          <w:i/>
          <w:iCs/>
          <w:sz w:val="24"/>
          <w:szCs w:val="24"/>
        </w:rPr>
        <w:t>M</w:t>
      </w:r>
      <w:r w:rsidR="009A09A1" w:rsidRPr="00EC3A05">
        <w:rPr>
          <w:rFonts w:ascii="Times New Roman" w:hAnsi="Times New Roman" w:cs="Times New Roman"/>
          <w:sz w:val="24"/>
          <w:szCs w:val="24"/>
          <w:vertAlign w:val="subscript"/>
        </w:rPr>
        <w:t>age</w:t>
      </w:r>
      <w:r w:rsidR="009A09A1" w:rsidRPr="00EC3A05">
        <w:rPr>
          <w:rFonts w:ascii="Times New Roman" w:hAnsi="Times New Roman" w:cs="Times New Roman"/>
          <w:sz w:val="24"/>
          <w:szCs w:val="24"/>
        </w:rPr>
        <w:t xml:space="preserve"> = 21.</w:t>
      </w:r>
      <w:r w:rsidR="00B66C17" w:rsidRPr="00EC3A05">
        <w:rPr>
          <w:rFonts w:ascii="Times New Roman" w:hAnsi="Times New Roman" w:cs="Times New Roman"/>
          <w:sz w:val="24"/>
          <w:szCs w:val="24"/>
        </w:rPr>
        <w:t>9</w:t>
      </w:r>
      <w:r w:rsidR="009A09A1" w:rsidRPr="00EC3A05">
        <w:rPr>
          <w:rFonts w:ascii="Times New Roman" w:hAnsi="Times New Roman" w:cs="Times New Roman"/>
          <w:sz w:val="24"/>
          <w:szCs w:val="24"/>
        </w:rPr>
        <w:t xml:space="preserve"> ± </w:t>
      </w:r>
      <w:r w:rsidR="009A09A1" w:rsidRPr="00EC3A05">
        <w:rPr>
          <w:rFonts w:ascii="Times New Roman" w:hAnsi="Times New Roman" w:cs="Times New Roman"/>
          <w:i/>
          <w:iCs/>
          <w:sz w:val="24"/>
          <w:szCs w:val="24"/>
        </w:rPr>
        <w:t>SD</w:t>
      </w:r>
      <w:r w:rsidR="009A09A1" w:rsidRPr="00EC3A05">
        <w:rPr>
          <w:rFonts w:ascii="Times New Roman" w:hAnsi="Times New Roman" w:cs="Times New Roman"/>
          <w:sz w:val="24"/>
          <w:szCs w:val="24"/>
        </w:rPr>
        <w:t xml:space="preserve"> = 2.1</w:t>
      </w:r>
      <w:r w:rsidR="00B66C17" w:rsidRPr="00EC3A05">
        <w:rPr>
          <w:rFonts w:ascii="Times New Roman" w:hAnsi="Times New Roman" w:cs="Times New Roman"/>
          <w:sz w:val="24"/>
          <w:szCs w:val="24"/>
        </w:rPr>
        <w:t>7</w:t>
      </w:r>
      <w:r w:rsidR="006A4CB0" w:rsidRPr="00EC3A05">
        <w:rPr>
          <w:rFonts w:ascii="Times New Roman" w:hAnsi="Times New Roman" w:cs="Times New Roman"/>
          <w:sz w:val="24"/>
          <w:szCs w:val="24"/>
        </w:rPr>
        <w:t>; 57% male</w:t>
      </w:r>
      <w:r w:rsidR="005908F7" w:rsidRPr="00EC3A05">
        <w:rPr>
          <w:rFonts w:ascii="Times New Roman" w:hAnsi="Times New Roman" w:cs="Times New Roman"/>
          <w:sz w:val="24"/>
          <w:szCs w:val="24"/>
        </w:rPr>
        <w:t>)</w:t>
      </w:r>
      <w:r w:rsidRPr="00EC3A05">
        <w:rPr>
          <w:rFonts w:ascii="Times New Roman" w:hAnsi="Times New Roman" w:cs="Times New Roman"/>
          <w:sz w:val="24"/>
          <w:szCs w:val="24"/>
        </w:rPr>
        <w:t>, participated</w:t>
      </w:r>
      <w:r w:rsidR="005908F7" w:rsidRPr="00EC3A05">
        <w:rPr>
          <w:rFonts w:ascii="Times New Roman" w:hAnsi="Times New Roman" w:cs="Times New Roman"/>
          <w:sz w:val="24"/>
          <w:szCs w:val="24"/>
        </w:rPr>
        <w:t xml:space="preserve">. </w:t>
      </w:r>
      <w:r w:rsidR="009A09A1" w:rsidRPr="00EC3A05">
        <w:rPr>
          <w:rFonts w:ascii="Times New Roman" w:hAnsi="Times New Roman" w:cs="Times New Roman"/>
          <w:sz w:val="24"/>
          <w:szCs w:val="24"/>
        </w:rPr>
        <w:t xml:space="preserve">A range of </w:t>
      </w:r>
      <w:r w:rsidR="006F6A50" w:rsidRPr="00EC3A05">
        <w:rPr>
          <w:rFonts w:ascii="Times New Roman" w:hAnsi="Times New Roman" w:cs="Times New Roman"/>
          <w:sz w:val="24"/>
          <w:szCs w:val="24"/>
        </w:rPr>
        <w:t>interceptive</w:t>
      </w:r>
      <w:r w:rsidR="009662C8" w:rsidRPr="00EC3A05">
        <w:rPr>
          <w:rFonts w:ascii="Times New Roman" w:hAnsi="Times New Roman" w:cs="Times New Roman"/>
          <w:sz w:val="24"/>
          <w:szCs w:val="24"/>
        </w:rPr>
        <w:t xml:space="preserve"> (requiring coordination between a participant’s body, parts of, or an object in one’s environment) and strategic (involving simultaneous processing of large amount of sport specific information) sports </w:t>
      </w:r>
      <w:r w:rsidR="009A09A1" w:rsidRPr="00EC3A05">
        <w:rPr>
          <w:rFonts w:ascii="Times New Roman" w:hAnsi="Times New Roman" w:cs="Times New Roman"/>
          <w:sz w:val="24"/>
          <w:szCs w:val="24"/>
        </w:rPr>
        <w:t>were sampled</w:t>
      </w:r>
      <w:r w:rsidR="006A4CB0" w:rsidRPr="00EC3A05">
        <w:rPr>
          <w:rFonts w:ascii="Times New Roman" w:hAnsi="Times New Roman" w:cs="Times New Roman"/>
          <w:sz w:val="24"/>
          <w:szCs w:val="24"/>
        </w:rPr>
        <w:t xml:space="preserve"> (</w:t>
      </w:r>
      <w:r w:rsidR="009662C8" w:rsidRPr="00EC3A05">
        <w:rPr>
          <w:rFonts w:ascii="Times New Roman" w:hAnsi="Times New Roman" w:cs="Times New Roman"/>
          <w:sz w:val="24"/>
          <w:szCs w:val="24"/>
        </w:rPr>
        <w:t>Voss et al., 2010)</w:t>
      </w:r>
      <w:r w:rsidR="009A09A1" w:rsidRPr="00EC3A05">
        <w:rPr>
          <w:rFonts w:ascii="Times New Roman" w:hAnsi="Times New Roman" w:cs="Times New Roman"/>
          <w:sz w:val="24"/>
          <w:szCs w:val="24"/>
        </w:rPr>
        <w:t xml:space="preserve">. </w:t>
      </w:r>
      <w:r w:rsidRPr="00EC3A05">
        <w:rPr>
          <w:rFonts w:ascii="Times New Roman" w:hAnsi="Times New Roman" w:cs="Times New Roman"/>
          <w:sz w:val="24"/>
          <w:szCs w:val="24"/>
        </w:rPr>
        <w:t>Participants were grouped based on Swann et al.’s (2015) classification</w:t>
      </w:r>
      <w:r w:rsidR="00BE179B" w:rsidRPr="00EC3A05">
        <w:rPr>
          <w:rFonts w:ascii="Times New Roman" w:hAnsi="Times New Roman" w:cs="Times New Roman"/>
          <w:sz w:val="24"/>
          <w:szCs w:val="24"/>
        </w:rPr>
        <w:t xml:space="preserve"> </w:t>
      </w:r>
      <w:r w:rsidRPr="00EC3A05">
        <w:rPr>
          <w:rFonts w:ascii="Times New Roman" w:hAnsi="Times New Roman" w:cs="Times New Roman"/>
          <w:sz w:val="24"/>
          <w:szCs w:val="24"/>
        </w:rPr>
        <w:t>which resulted in a</w:t>
      </w:r>
      <w:r w:rsidR="009A09A1" w:rsidRPr="00EC3A05">
        <w:rPr>
          <w:rFonts w:ascii="Times New Roman" w:hAnsi="Times New Roman" w:cs="Times New Roman"/>
          <w:sz w:val="24"/>
          <w:szCs w:val="24"/>
        </w:rPr>
        <w:t xml:space="preserve"> sample</w:t>
      </w:r>
      <w:r w:rsidR="001A6D09" w:rsidRPr="00EC3A05">
        <w:rPr>
          <w:rFonts w:ascii="Times New Roman" w:hAnsi="Times New Roman" w:cs="Times New Roman"/>
          <w:sz w:val="24"/>
          <w:szCs w:val="24"/>
        </w:rPr>
        <w:t xml:space="preserve"> of</w:t>
      </w:r>
      <w:r w:rsidR="009A09A1" w:rsidRPr="00EC3A05">
        <w:rPr>
          <w:rFonts w:ascii="Times New Roman" w:hAnsi="Times New Roman" w:cs="Times New Roman"/>
          <w:sz w:val="24"/>
          <w:szCs w:val="24"/>
        </w:rPr>
        <w:t xml:space="preserve"> non-athlete (</w:t>
      </w:r>
      <w:r w:rsidR="009A09A1" w:rsidRPr="00EC3A05">
        <w:rPr>
          <w:rFonts w:ascii="Times New Roman" w:hAnsi="Times New Roman" w:cs="Times New Roman"/>
          <w:i/>
          <w:iCs/>
          <w:sz w:val="24"/>
          <w:szCs w:val="24"/>
        </w:rPr>
        <w:t>n</w:t>
      </w:r>
      <w:r w:rsidR="009A09A1" w:rsidRPr="00EC3A05">
        <w:rPr>
          <w:rFonts w:ascii="Times New Roman" w:hAnsi="Times New Roman" w:cs="Times New Roman"/>
          <w:sz w:val="24"/>
          <w:szCs w:val="24"/>
        </w:rPr>
        <w:t xml:space="preserve"> = </w:t>
      </w:r>
      <w:r w:rsidR="00F15295" w:rsidRPr="00EC3A05">
        <w:rPr>
          <w:rFonts w:ascii="Times New Roman" w:hAnsi="Times New Roman" w:cs="Times New Roman"/>
          <w:sz w:val="24"/>
          <w:szCs w:val="24"/>
        </w:rPr>
        <w:t>8</w:t>
      </w:r>
      <w:r w:rsidR="00B31A44" w:rsidRPr="00EC3A05">
        <w:rPr>
          <w:rFonts w:ascii="Times New Roman" w:hAnsi="Times New Roman" w:cs="Times New Roman"/>
          <w:sz w:val="24"/>
          <w:szCs w:val="24"/>
        </w:rPr>
        <w:t>9</w:t>
      </w:r>
      <w:r w:rsidR="009A09A1" w:rsidRPr="00EC3A05">
        <w:rPr>
          <w:rFonts w:ascii="Times New Roman" w:hAnsi="Times New Roman" w:cs="Times New Roman"/>
          <w:sz w:val="24"/>
          <w:szCs w:val="24"/>
        </w:rPr>
        <w:t>), novice (</w:t>
      </w:r>
      <w:r w:rsidR="009A09A1" w:rsidRPr="00EC3A05">
        <w:rPr>
          <w:rFonts w:ascii="Times New Roman" w:hAnsi="Times New Roman" w:cs="Times New Roman"/>
          <w:i/>
          <w:iCs/>
          <w:sz w:val="24"/>
          <w:szCs w:val="24"/>
        </w:rPr>
        <w:t>n</w:t>
      </w:r>
      <w:r w:rsidR="009A09A1" w:rsidRPr="00EC3A05">
        <w:rPr>
          <w:rFonts w:ascii="Times New Roman" w:hAnsi="Times New Roman" w:cs="Times New Roman"/>
          <w:sz w:val="24"/>
          <w:szCs w:val="24"/>
        </w:rPr>
        <w:t xml:space="preserve"> = </w:t>
      </w:r>
      <w:r w:rsidR="00F15295" w:rsidRPr="00EC3A05">
        <w:rPr>
          <w:rFonts w:ascii="Times New Roman" w:hAnsi="Times New Roman" w:cs="Times New Roman"/>
          <w:sz w:val="24"/>
          <w:szCs w:val="24"/>
        </w:rPr>
        <w:t>7</w:t>
      </w:r>
      <w:r w:rsidR="009A09A1" w:rsidRPr="00EC3A05">
        <w:rPr>
          <w:rFonts w:ascii="Times New Roman" w:hAnsi="Times New Roman" w:cs="Times New Roman"/>
          <w:sz w:val="24"/>
          <w:szCs w:val="24"/>
        </w:rPr>
        <w:t>4), amateur (</w:t>
      </w:r>
      <w:r w:rsidR="009A09A1" w:rsidRPr="00EC3A05">
        <w:rPr>
          <w:rFonts w:ascii="Times New Roman" w:hAnsi="Times New Roman" w:cs="Times New Roman"/>
          <w:i/>
          <w:iCs/>
          <w:sz w:val="24"/>
          <w:szCs w:val="24"/>
        </w:rPr>
        <w:t>n</w:t>
      </w:r>
      <w:r w:rsidR="009A09A1" w:rsidRPr="00EC3A05">
        <w:rPr>
          <w:rFonts w:ascii="Times New Roman" w:hAnsi="Times New Roman" w:cs="Times New Roman"/>
          <w:sz w:val="24"/>
          <w:szCs w:val="24"/>
        </w:rPr>
        <w:t xml:space="preserve"> = </w:t>
      </w:r>
      <w:r w:rsidR="00F15295" w:rsidRPr="00EC3A05">
        <w:rPr>
          <w:rFonts w:ascii="Times New Roman" w:hAnsi="Times New Roman" w:cs="Times New Roman"/>
          <w:sz w:val="24"/>
          <w:szCs w:val="24"/>
        </w:rPr>
        <w:t>7</w:t>
      </w:r>
      <w:r w:rsidR="009A09A1" w:rsidRPr="00EC3A05">
        <w:rPr>
          <w:rFonts w:ascii="Times New Roman" w:hAnsi="Times New Roman" w:cs="Times New Roman"/>
          <w:sz w:val="24"/>
          <w:szCs w:val="24"/>
        </w:rPr>
        <w:t>5), elite (</w:t>
      </w:r>
      <w:r w:rsidR="009A09A1" w:rsidRPr="00EC3A05">
        <w:rPr>
          <w:rFonts w:ascii="Times New Roman" w:hAnsi="Times New Roman" w:cs="Times New Roman"/>
          <w:i/>
          <w:iCs/>
          <w:sz w:val="24"/>
          <w:szCs w:val="24"/>
        </w:rPr>
        <w:t>n</w:t>
      </w:r>
      <w:r w:rsidR="009A09A1" w:rsidRPr="00EC3A05">
        <w:rPr>
          <w:rFonts w:ascii="Times New Roman" w:hAnsi="Times New Roman" w:cs="Times New Roman"/>
          <w:sz w:val="24"/>
          <w:szCs w:val="24"/>
        </w:rPr>
        <w:t xml:space="preserve"> = </w:t>
      </w:r>
      <w:r w:rsidR="00F15295" w:rsidRPr="00EC3A05">
        <w:rPr>
          <w:rFonts w:ascii="Times New Roman" w:hAnsi="Times New Roman" w:cs="Times New Roman"/>
          <w:sz w:val="24"/>
          <w:szCs w:val="24"/>
        </w:rPr>
        <w:t>6</w:t>
      </w:r>
      <w:r w:rsidR="009A09A1" w:rsidRPr="00EC3A05">
        <w:rPr>
          <w:rFonts w:ascii="Times New Roman" w:hAnsi="Times New Roman" w:cs="Times New Roman"/>
          <w:sz w:val="24"/>
          <w:szCs w:val="24"/>
        </w:rPr>
        <w:t>5) and super-elite (</w:t>
      </w:r>
      <w:r w:rsidR="009A09A1" w:rsidRPr="00EC3A05">
        <w:rPr>
          <w:rFonts w:ascii="Times New Roman" w:hAnsi="Times New Roman" w:cs="Times New Roman"/>
          <w:i/>
          <w:iCs/>
          <w:sz w:val="24"/>
          <w:szCs w:val="24"/>
        </w:rPr>
        <w:t>n</w:t>
      </w:r>
      <w:r w:rsidR="009A09A1" w:rsidRPr="00EC3A05">
        <w:rPr>
          <w:rFonts w:ascii="Times New Roman" w:hAnsi="Times New Roman" w:cs="Times New Roman"/>
          <w:sz w:val="24"/>
          <w:szCs w:val="24"/>
        </w:rPr>
        <w:t xml:space="preserve"> = </w:t>
      </w:r>
      <w:r w:rsidR="00F15295" w:rsidRPr="00EC3A05">
        <w:rPr>
          <w:rFonts w:ascii="Times New Roman" w:hAnsi="Times New Roman" w:cs="Times New Roman"/>
          <w:sz w:val="24"/>
          <w:szCs w:val="24"/>
        </w:rPr>
        <w:t>6</w:t>
      </w:r>
      <w:r w:rsidR="009A09A1" w:rsidRPr="00EC3A05">
        <w:rPr>
          <w:rFonts w:ascii="Times New Roman" w:hAnsi="Times New Roman" w:cs="Times New Roman"/>
          <w:sz w:val="24"/>
          <w:szCs w:val="24"/>
        </w:rPr>
        <w:t>4)</w:t>
      </w:r>
      <w:r w:rsidR="006750AA" w:rsidRPr="00EC3A05">
        <w:rPr>
          <w:rStyle w:val="FootnoteReference"/>
          <w:rFonts w:ascii="Times New Roman" w:hAnsi="Times New Roman" w:cs="Times New Roman"/>
          <w:sz w:val="24"/>
          <w:szCs w:val="24"/>
        </w:rPr>
        <w:footnoteReference w:id="1"/>
      </w:r>
      <w:r w:rsidR="009A09A1" w:rsidRPr="00EC3A05">
        <w:rPr>
          <w:rFonts w:ascii="Times New Roman" w:hAnsi="Times New Roman" w:cs="Times New Roman"/>
          <w:sz w:val="24"/>
          <w:szCs w:val="24"/>
        </w:rPr>
        <w:t xml:space="preserve">. </w:t>
      </w:r>
      <w:r w:rsidR="00AC1442" w:rsidRPr="00EC3A05">
        <w:rPr>
          <w:rFonts w:ascii="Times New Roman" w:hAnsi="Times New Roman" w:cs="Times New Roman"/>
          <w:sz w:val="24"/>
          <w:szCs w:val="24"/>
        </w:rPr>
        <w:t xml:space="preserve">Participants were recruited via sports coaches and tutors in exchange for course credit. </w:t>
      </w:r>
      <w:r w:rsidR="00F15295" w:rsidRPr="00EC3A05">
        <w:rPr>
          <w:rFonts w:ascii="Times New Roman" w:hAnsi="Times New Roman" w:cs="Times New Roman"/>
          <w:sz w:val="24"/>
          <w:szCs w:val="24"/>
        </w:rPr>
        <w:t>P</w:t>
      </w:r>
      <w:r w:rsidR="009A09A1" w:rsidRPr="00EC3A05">
        <w:rPr>
          <w:rFonts w:ascii="Times New Roman" w:hAnsi="Times New Roman" w:cs="Times New Roman"/>
          <w:sz w:val="24"/>
          <w:szCs w:val="24"/>
        </w:rPr>
        <w:t xml:space="preserve">ower analysis (.80) suggested that a sample size of </w:t>
      </w:r>
      <w:r w:rsidR="00F15295" w:rsidRPr="00EC3A05">
        <w:rPr>
          <w:rFonts w:ascii="Times New Roman" w:hAnsi="Times New Roman" w:cs="Times New Roman"/>
          <w:sz w:val="24"/>
          <w:szCs w:val="24"/>
        </w:rPr>
        <w:t>3</w:t>
      </w:r>
      <w:r w:rsidR="00783192" w:rsidRPr="00EC3A05">
        <w:rPr>
          <w:rFonts w:ascii="Times New Roman" w:hAnsi="Times New Roman" w:cs="Times New Roman"/>
          <w:sz w:val="24"/>
          <w:szCs w:val="24"/>
        </w:rPr>
        <w:t>12</w:t>
      </w:r>
      <w:r w:rsidR="009A09A1" w:rsidRPr="00EC3A05">
        <w:rPr>
          <w:rFonts w:ascii="Times New Roman" w:hAnsi="Times New Roman" w:cs="Times New Roman"/>
          <w:sz w:val="24"/>
          <w:szCs w:val="24"/>
        </w:rPr>
        <w:t xml:space="preserve"> would be required for </w:t>
      </w:r>
      <w:r w:rsidR="00F15295" w:rsidRPr="00EC3A05">
        <w:rPr>
          <w:rFonts w:ascii="Times New Roman" w:hAnsi="Times New Roman" w:cs="Times New Roman"/>
          <w:sz w:val="24"/>
          <w:szCs w:val="24"/>
        </w:rPr>
        <w:t>moderated regression</w:t>
      </w:r>
      <w:r w:rsidR="009A09A1" w:rsidRPr="00EC3A05">
        <w:rPr>
          <w:rFonts w:ascii="Times New Roman" w:hAnsi="Times New Roman" w:cs="Times New Roman"/>
          <w:sz w:val="24"/>
          <w:szCs w:val="24"/>
        </w:rPr>
        <w:t xml:space="preserve"> with a medium </w:t>
      </w:r>
      <w:r w:rsidR="00F15295" w:rsidRPr="00EC3A05">
        <w:rPr>
          <w:rFonts w:ascii="Times New Roman" w:hAnsi="Times New Roman" w:cs="Times New Roman"/>
          <w:sz w:val="24"/>
          <w:szCs w:val="24"/>
        </w:rPr>
        <w:t>(.</w:t>
      </w:r>
      <w:r w:rsidR="001A6D09" w:rsidRPr="00EC3A05">
        <w:rPr>
          <w:rFonts w:ascii="Times New Roman" w:hAnsi="Times New Roman" w:cs="Times New Roman"/>
          <w:sz w:val="24"/>
          <w:szCs w:val="24"/>
        </w:rPr>
        <w:t>08</w:t>
      </w:r>
      <w:r w:rsidR="00F15295" w:rsidRPr="00EC3A05">
        <w:rPr>
          <w:rFonts w:ascii="Times New Roman" w:hAnsi="Times New Roman" w:cs="Times New Roman"/>
          <w:sz w:val="24"/>
          <w:szCs w:val="24"/>
        </w:rPr>
        <w:t xml:space="preserve">) </w:t>
      </w:r>
      <w:r w:rsidR="009A09A1" w:rsidRPr="00EC3A05">
        <w:rPr>
          <w:rFonts w:ascii="Times New Roman" w:hAnsi="Times New Roman" w:cs="Times New Roman"/>
          <w:sz w:val="24"/>
          <w:szCs w:val="24"/>
        </w:rPr>
        <w:t xml:space="preserve">effect size </w:t>
      </w:r>
      <w:r w:rsidR="00F15295" w:rsidRPr="00EC3A05">
        <w:rPr>
          <w:rFonts w:ascii="Times New Roman" w:hAnsi="Times New Roman" w:cs="Times New Roman"/>
          <w:sz w:val="24"/>
          <w:szCs w:val="24"/>
        </w:rPr>
        <w:t xml:space="preserve">(G*Power; </w:t>
      </w:r>
      <w:proofErr w:type="spellStart"/>
      <w:r w:rsidR="00F15295" w:rsidRPr="00EC3A05">
        <w:rPr>
          <w:rFonts w:ascii="Times New Roman" w:hAnsi="Times New Roman" w:cs="Times New Roman"/>
          <w:sz w:val="24"/>
          <w:szCs w:val="24"/>
        </w:rPr>
        <w:t>Faul</w:t>
      </w:r>
      <w:proofErr w:type="spellEnd"/>
      <w:r w:rsidR="00F15295" w:rsidRPr="00EC3A05">
        <w:rPr>
          <w:rFonts w:ascii="Times New Roman" w:hAnsi="Times New Roman" w:cs="Times New Roman"/>
          <w:sz w:val="24"/>
          <w:szCs w:val="24"/>
        </w:rPr>
        <w:t xml:space="preserve">, </w:t>
      </w:r>
      <w:proofErr w:type="spellStart"/>
      <w:r w:rsidR="00F15295" w:rsidRPr="00EC3A05">
        <w:rPr>
          <w:rFonts w:ascii="Times New Roman" w:hAnsi="Times New Roman" w:cs="Times New Roman"/>
          <w:sz w:val="24"/>
          <w:szCs w:val="24"/>
        </w:rPr>
        <w:t>Erdfelder</w:t>
      </w:r>
      <w:proofErr w:type="spellEnd"/>
      <w:r w:rsidR="00F15295" w:rsidRPr="00EC3A05">
        <w:rPr>
          <w:rFonts w:ascii="Times New Roman" w:hAnsi="Times New Roman" w:cs="Times New Roman"/>
          <w:sz w:val="24"/>
          <w:szCs w:val="24"/>
        </w:rPr>
        <w:t>, Lang, &amp; Buchner, 2007</w:t>
      </w:r>
      <w:r w:rsidR="009A09A1" w:rsidRPr="00EC3A05">
        <w:rPr>
          <w:rFonts w:ascii="Times New Roman" w:hAnsi="Times New Roman" w:cs="Times New Roman"/>
          <w:sz w:val="24"/>
          <w:szCs w:val="24"/>
        </w:rPr>
        <w:t>)</w:t>
      </w:r>
      <w:r w:rsidR="00783192" w:rsidRPr="00EC3A05">
        <w:rPr>
          <w:rFonts w:ascii="Times New Roman" w:hAnsi="Times New Roman" w:cs="Times New Roman"/>
          <w:sz w:val="24"/>
          <w:szCs w:val="24"/>
        </w:rPr>
        <w:t>.</w:t>
      </w:r>
    </w:p>
    <w:p w14:paraId="3CBFE187" w14:textId="5D7AD299" w:rsidR="00B6052A" w:rsidRPr="00EC3A05" w:rsidRDefault="00B6052A" w:rsidP="009A09A1">
      <w:pPr>
        <w:spacing w:after="0" w:line="480" w:lineRule="auto"/>
        <w:rPr>
          <w:rFonts w:ascii="Times New Roman" w:hAnsi="Times New Roman" w:cs="Times New Roman"/>
          <w:b/>
          <w:bCs/>
          <w:sz w:val="24"/>
          <w:szCs w:val="24"/>
        </w:rPr>
      </w:pPr>
      <w:r w:rsidRPr="00EC3A05">
        <w:rPr>
          <w:rFonts w:ascii="Times New Roman" w:hAnsi="Times New Roman" w:cs="Times New Roman"/>
          <w:b/>
          <w:bCs/>
          <w:sz w:val="24"/>
          <w:szCs w:val="24"/>
        </w:rPr>
        <w:t>Materials</w:t>
      </w:r>
    </w:p>
    <w:p w14:paraId="4BEE28E0" w14:textId="23358D8D" w:rsidR="00A502A3" w:rsidRPr="00EC3A05" w:rsidRDefault="00DE3454" w:rsidP="00E634EF">
      <w:pPr>
        <w:spacing w:after="0" w:line="480" w:lineRule="auto"/>
        <w:ind w:firstLine="720"/>
        <w:rPr>
          <w:rFonts w:ascii="Times New Roman" w:hAnsi="Times New Roman" w:cs="Times New Roman"/>
          <w:sz w:val="24"/>
          <w:szCs w:val="24"/>
        </w:rPr>
      </w:pPr>
      <w:r w:rsidRPr="00EC3A05">
        <w:rPr>
          <w:rFonts w:ascii="Times New Roman" w:hAnsi="Times New Roman" w:cs="Times New Roman"/>
          <w:b/>
          <w:bCs/>
          <w:sz w:val="24"/>
          <w:szCs w:val="24"/>
        </w:rPr>
        <w:t xml:space="preserve">NEO Five-Factor Inventory (NEO-FFI; </w:t>
      </w:r>
      <w:r w:rsidR="002E59C3" w:rsidRPr="00EC3A05">
        <w:rPr>
          <w:rFonts w:ascii="Times New Roman" w:hAnsi="Times New Roman" w:cs="Times New Roman"/>
          <w:b/>
          <w:bCs/>
          <w:sz w:val="24"/>
          <w:szCs w:val="24"/>
        </w:rPr>
        <w:t>Costa &amp; McCrae, 1992)</w:t>
      </w:r>
      <w:r w:rsidRPr="00EC3A05">
        <w:rPr>
          <w:rFonts w:ascii="Times New Roman" w:hAnsi="Times New Roman" w:cs="Times New Roman"/>
          <w:b/>
          <w:bCs/>
          <w:sz w:val="24"/>
          <w:szCs w:val="24"/>
        </w:rPr>
        <w:t>.</w:t>
      </w:r>
      <w:r w:rsidRPr="00EC3A05">
        <w:rPr>
          <w:rFonts w:ascii="Times New Roman" w:hAnsi="Times New Roman" w:cs="Times New Roman"/>
          <w:sz w:val="24"/>
          <w:szCs w:val="24"/>
        </w:rPr>
        <w:t xml:space="preserve"> The 60-item NEO-FFI </w:t>
      </w:r>
      <w:r w:rsidR="002E59C3" w:rsidRPr="00EC3A05">
        <w:rPr>
          <w:rFonts w:ascii="Times New Roman" w:hAnsi="Times New Roman" w:cs="Times New Roman"/>
          <w:sz w:val="24"/>
          <w:szCs w:val="24"/>
        </w:rPr>
        <w:t xml:space="preserve">was used to index </w:t>
      </w:r>
      <w:r w:rsidR="00061126" w:rsidRPr="00EC3A05">
        <w:rPr>
          <w:rFonts w:ascii="Times New Roman" w:hAnsi="Times New Roman" w:cs="Times New Roman"/>
          <w:sz w:val="24"/>
          <w:szCs w:val="24"/>
        </w:rPr>
        <w:t xml:space="preserve">neuroticism </w:t>
      </w:r>
      <w:r w:rsidR="00BE179B" w:rsidRPr="00EC3A05">
        <w:rPr>
          <w:rFonts w:ascii="Times New Roman" w:hAnsi="Times New Roman" w:cs="Times New Roman"/>
          <w:sz w:val="24"/>
          <w:szCs w:val="24"/>
        </w:rPr>
        <w:t>(</w:t>
      </w:r>
      <w:r w:rsidR="00061126" w:rsidRPr="00EC3A05">
        <w:rPr>
          <w:rFonts w:ascii="Times New Roman" w:hAnsi="Times New Roman" w:cs="Times New Roman"/>
          <w:sz w:val="24"/>
          <w:szCs w:val="24"/>
        </w:rPr>
        <w:t xml:space="preserve">e.g., </w:t>
      </w:r>
      <w:r w:rsidR="00E634EF" w:rsidRPr="00EC3A05">
        <w:rPr>
          <w:rFonts w:ascii="Times New Roman" w:hAnsi="Times New Roman" w:cs="Times New Roman"/>
          <w:sz w:val="24"/>
          <w:szCs w:val="24"/>
        </w:rPr>
        <w:t xml:space="preserve">I </w:t>
      </w:r>
      <w:r w:rsidR="00061126" w:rsidRPr="00EC3A05">
        <w:rPr>
          <w:rFonts w:ascii="Times New Roman" w:hAnsi="Times New Roman" w:cs="Times New Roman"/>
          <w:sz w:val="24"/>
          <w:szCs w:val="24"/>
        </w:rPr>
        <w:t>am not a worrier</w:t>
      </w:r>
      <w:r w:rsidR="00BE179B" w:rsidRPr="00EC3A05">
        <w:rPr>
          <w:rFonts w:ascii="Times New Roman" w:hAnsi="Times New Roman" w:cs="Times New Roman"/>
          <w:sz w:val="24"/>
          <w:szCs w:val="24"/>
        </w:rPr>
        <w:t>)</w:t>
      </w:r>
      <w:r w:rsidR="00A502A3" w:rsidRPr="00EC3A05">
        <w:rPr>
          <w:rFonts w:ascii="Times New Roman" w:hAnsi="Times New Roman" w:cs="Times New Roman"/>
          <w:sz w:val="24"/>
          <w:szCs w:val="24"/>
        </w:rPr>
        <w:t xml:space="preserve">, extroversion </w:t>
      </w:r>
      <w:r w:rsidR="00BE179B" w:rsidRPr="00EC3A05">
        <w:rPr>
          <w:rFonts w:ascii="Times New Roman" w:hAnsi="Times New Roman" w:cs="Times New Roman"/>
          <w:sz w:val="24"/>
          <w:szCs w:val="24"/>
        </w:rPr>
        <w:t>(</w:t>
      </w:r>
      <w:r w:rsidR="00061126" w:rsidRPr="00EC3A05">
        <w:rPr>
          <w:rFonts w:ascii="Times New Roman" w:hAnsi="Times New Roman" w:cs="Times New Roman"/>
          <w:sz w:val="24"/>
          <w:szCs w:val="24"/>
        </w:rPr>
        <w:t xml:space="preserve">e.g., </w:t>
      </w:r>
      <w:r w:rsidR="00E634EF" w:rsidRPr="00EC3A05">
        <w:rPr>
          <w:rFonts w:ascii="Times New Roman" w:hAnsi="Times New Roman" w:cs="Times New Roman"/>
          <w:sz w:val="24"/>
          <w:szCs w:val="24"/>
        </w:rPr>
        <w:t>I like to have a lot of people aroun</w:t>
      </w:r>
      <w:r w:rsidR="00061126" w:rsidRPr="00EC3A05">
        <w:rPr>
          <w:rFonts w:ascii="Times New Roman" w:hAnsi="Times New Roman" w:cs="Times New Roman"/>
          <w:sz w:val="24"/>
          <w:szCs w:val="24"/>
        </w:rPr>
        <w:t>d me</w:t>
      </w:r>
      <w:r w:rsidR="00BE179B" w:rsidRPr="00EC3A05">
        <w:rPr>
          <w:rFonts w:ascii="Times New Roman" w:hAnsi="Times New Roman" w:cs="Times New Roman"/>
          <w:sz w:val="24"/>
          <w:szCs w:val="24"/>
        </w:rPr>
        <w:t>)</w:t>
      </w:r>
      <w:r w:rsidR="00A502A3" w:rsidRPr="00EC3A05">
        <w:rPr>
          <w:rFonts w:ascii="Times New Roman" w:hAnsi="Times New Roman" w:cs="Times New Roman"/>
          <w:sz w:val="24"/>
          <w:szCs w:val="24"/>
        </w:rPr>
        <w:t xml:space="preserve">, openness </w:t>
      </w:r>
      <w:r w:rsidR="00BE179B" w:rsidRPr="00EC3A05">
        <w:rPr>
          <w:rFonts w:ascii="Times New Roman" w:hAnsi="Times New Roman" w:cs="Times New Roman"/>
          <w:sz w:val="24"/>
          <w:szCs w:val="24"/>
        </w:rPr>
        <w:t>(</w:t>
      </w:r>
      <w:r w:rsidR="00061126" w:rsidRPr="00EC3A05">
        <w:rPr>
          <w:rFonts w:ascii="Times New Roman" w:hAnsi="Times New Roman" w:cs="Times New Roman"/>
          <w:sz w:val="24"/>
          <w:szCs w:val="24"/>
        </w:rPr>
        <w:t xml:space="preserve">e.g., </w:t>
      </w:r>
      <w:r w:rsidR="00E634EF" w:rsidRPr="00EC3A05">
        <w:rPr>
          <w:rFonts w:ascii="Times New Roman" w:hAnsi="Times New Roman" w:cs="Times New Roman"/>
          <w:sz w:val="24"/>
          <w:szCs w:val="24"/>
        </w:rPr>
        <w:t xml:space="preserve">I often enjoy playing </w:t>
      </w:r>
      <w:r w:rsidR="00061126" w:rsidRPr="00EC3A05">
        <w:rPr>
          <w:rFonts w:ascii="Times New Roman" w:hAnsi="Times New Roman" w:cs="Times New Roman"/>
          <w:sz w:val="24"/>
          <w:szCs w:val="24"/>
        </w:rPr>
        <w:t>with theories or abstract ideas</w:t>
      </w:r>
      <w:r w:rsidR="00BE179B" w:rsidRPr="00EC3A05">
        <w:rPr>
          <w:rFonts w:ascii="Times New Roman" w:hAnsi="Times New Roman" w:cs="Times New Roman"/>
          <w:sz w:val="24"/>
          <w:szCs w:val="24"/>
        </w:rPr>
        <w:t>)</w:t>
      </w:r>
      <w:r w:rsidR="00A502A3" w:rsidRPr="00EC3A05">
        <w:rPr>
          <w:rFonts w:ascii="Times New Roman" w:hAnsi="Times New Roman" w:cs="Times New Roman"/>
          <w:sz w:val="24"/>
          <w:szCs w:val="24"/>
        </w:rPr>
        <w:t xml:space="preserve">, agreeableness </w:t>
      </w:r>
      <w:r w:rsidR="00BE179B" w:rsidRPr="00EC3A05">
        <w:rPr>
          <w:rFonts w:ascii="Times New Roman" w:hAnsi="Times New Roman" w:cs="Times New Roman"/>
          <w:sz w:val="24"/>
          <w:szCs w:val="24"/>
        </w:rPr>
        <w:t>(</w:t>
      </w:r>
      <w:r w:rsidR="00E634EF" w:rsidRPr="00EC3A05">
        <w:rPr>
          <w:rFonts w:ascii="Times New Roman" w:hAnsi="Times New Roman" w:cs="Times New Roman"/>
          <w:sz w:val="24"/>
          <w:szCs w:val="24"/>
        </w:rPr>
        <w:t xml:space="preserve">e.g., I believe that most people will take advantage of you if you let </w:t>
      </w:r>
      <w:r w:rsidR="00061126" w:rsidRPr="00EC3A05">
        <w:rPr>
          <w:rFonts w:ascii="Times New Roman" w:hAnsi="Times New Roman" w:cs="Times New Roman"/>
          <w:sz w:val="24"/>
          <w:szCs w:val="24"/>
        </w:rPr>
        <w:t>them</w:t>
      </w:r>
      <w:r w:rsidR="00BE179B" w:rsidRPr="00EC3A05">
        <w:rPr>
          <w:rFonts w:ascii="Times New Roman" w:hAnsi="Times New Roman" w:cs="Times New Roman"/>
          <w:sz w:val="24"/>
          <w:szCs w:val="24"/>
        </w:rPr>
        <w:t>)</w:t>
      </w:r>
      <w:r w:rsidR="00061126" w:rsidRPr="00EC3A05">
        <w:rPr>
          <w:rFonts w:ascii="Times New Roman" w:hAnsi="Times New Roman" w:cs="Times New Roman"/>
          <w:sz w:val="24"/>
          <w:szCs w:val="24"/>
        </w:rPr>
        <w:t xml:space="preserve">, and conscientiousness </w:t>
      </w:r>
      <w:r w:rsidR="00BE179B" w:rsidRPr="00EC3A05">
        <w:rPr>
          <w:rFonts w:ascii="Times New Roman" w:hAnsi="Times New Roman" w:cs="Times New Roman"/>
          <w:sz w:val="24"/>
          <w:szCs w:val="24"/>
        </w:rPr>
        <w:t>(</w:t>
      </w:r>
      <w:r w:rsidR="00061126" w:rsidRPr="00EC3A05">
        <w:rPr>
          <w:rFonts w:ascii="Times New Roman" w:hAnsi="Times New Roman" w:cs="Times New Roman"/>
          <w:sz w:val="24"/>
          <w:szCs w:val="24"/>
        </w:rPr>
        <w:t xml:space="preserve">e.g., </w:t>
      </w:r>
      <w:r w:rsidR="00E634EF" w:rsidRPr="00EC3A05">
        <w:rPr>
          <w:rFonts w:ascii="Times New Roman" w:hAnsi="Times New Roman" w:cs="Times New Roman"/>
          <w:sz w:val="24"/>
          <w:szCs w:val="24"/>
        </w:rPr>
        <w:t xml:space="preserve">I keep my belongings neat and </w:t>
      </w:r>
      <w:r w:rsidR="00061126" w:rsidRPr="00EC3A05">
        <w:rPr>
          <w:rFonts w:ascii="Times New Roman" w:hAnsi="Times New Roman" w:cs="Times New Roman"/>
          <w:sz w:val="24"/>
          <w:szCs w:val="24"/>
        </w:rPr>
        <w:t>clean</w:t>
      </w:r>
      <w:r w:rsidR="00BE179B" w:rsidRPr="00EC3A05">
        <w:rPr>
          <w:rFonts w:ascii="Times New Roman" w:hAnsi="Times New Roman" w:cs="Times New Roman"/>
          <w:sz w:val="24"/>
          <w:szCs w:val="24"/>
        </w:rPr>
        <w:t>)</w:t>
      </w:r>
      <w:r w:rsidR="006F66B9" w:rsidRPr="00EC3A05">
        <w:rPr>
          <w:rFonts w:ascii="Times New Roman" w:hAnsi="Times New Roman" w:cs="Times New Roman"/>
          <w:sz w:val="24"/>
          <w:szCs w:val="24"/>
        </w:rPr>
        <w:t>,</w:t>
      </w:r>
      <w:r w:rsidR="00A502A3" w:rsidRPr="00EC3A05">
        <w:rPr>
          <w:rFonts w:ascii="Times New Roman" w:hAnsi="Times New Roman" w:cs="Times New Roman"/>
          <w:sz w:val="24"/>
          <w:szCs w:val="24"/>
        </w:rPr>
        <w:t xml:space="preserve"> on a </w:t>
      </w:r>
      <w:r w:rsidR="0045129D" w:rsidRPr="00EC3A05">
        <w:rPr>
          <w:rFonts w:ascii="Times New Roman" w:hAnsi="Times New Roman" w:cs="Times New Roman"/>
          <w:sz w:val="24"/>
          <w:szCs w:val="24"/>
        </w:rPr>
        <w:t>five-point</w:t>
      </w:r>
      <w:r w:rsidR="00061126" w:rsidRPr="00EC3A05">
        <w:rPr>
          <w:rFonts w:ascii="Times New Roman" w:hAnsi="Times New Roman" w:cs="Times New Roman"/>
          <w:sz w:val="24"/>
          <w:szCs w:val="24"/>
        </w:rPr>
        <w:t xml:space="preserve"> L</w:t>
      </w:r>
      <w:r w:rsidR="00A502A3" w:rsidRPr="00EC3A05">
        <w:rPr>
          <w:rFonts w:ascii="Times New Roman" w:hAnsi="Times New Roman" w:cs="Times New Roman"/>
          <w:sz w:val="24"/>
          <w:szCs w:val="24"/>
        </w:rPr>
        <w:t xml:space="preserve">ikert scale ranging from </w:t>
      </w:r>
      <w:r w:rsidR="00310FAB" w:rsidRPr="00EC3A05">
        <w:rPr>
          <w:rFonts w:ascii="Times New Roman" w:hAnsi="Times New Roman" w:cs="Times New Roman"/>
          <w:sz w:val="24"/>
          <w:szCs w:val="24"/>
        </w:rPr>
        <w:t>strongly disagree to strongly agree</w:t>
      </w:r>
      <w:r w:rsidR="00A502A3" w:rsidRPr="00EC3A05">
        <w:rPr>
          <w:rFonts w:ascii="Times New Roman" w:hAnsi="Times New Roman" w:cs="Times New Roman"/>
          <w:sz w:val="24"/>
          <w:szCs w:val="24"/>
        </w:rPr>
        <w:t>.</w:t>
      </w:r>
      <w:r w:rsidR="00632562" w:rsidRPr="00EC3A05">
        <w:rPr>
          <w:rFonts w:ascii="Times New Roman" w:hAnsi="Times New Roman" w:cs="Times New Roman"/>
          <w:sz w:val="24"/>
          <w:szCs w:val="24"/>
        </w:rPr>
        <w:t xml:space="preserve"> Higher scores represent higher characteristics of th</w:t>
      </w:r>
      <w:r w:rsidR="00310FAB" w:rsidRPr="00EC3A05">
        <w:rPr>
          <w:rFonts w:ascii="Times New Roman" w:hAnsi="Times New Roman" w:cs="Times New Roman"/>
          <w:sz w:val="24"/>
          <w:szCs w:val="24"/>
        </w:rPr>
        <w:t>e</w:t>
      </w:r>
      <w:r w:rsidR="00632562" w:rsidRPr="00EC3A05">
        <w:rPr>
          <w:rFonts w:ascii="Times New Roman" w:hAnsi="Times New Roman" w:cs="Times New Roman"/>
          <w:sz w:val="24"/>
          <w:szCs w:val="24"/>
        </w:rPr>
        <w:t xml:space="preserve"> trait. </w:t>
      </w:r>
      <w:r w:rsidR="00310FAB" w:rsidRPr="00EC3A05">
        <w:rPr>
          <w:rFonts w:ascii="Times New Roman" w:hAnsi="Times New Roman" w:cs="Times New Roman"/>
          <w:sz w:val="24"/>
          <w:szCs w:val="24"/>
        </w:rPr>
        <w:t>Satisfactory</w:t>
      </w:r>
      <w:r w:rsidR="00632562" w:rsidRPr="00EC3A05">
        <w:rPr>
          <w:rFonts w:ascii="Times New Roman" w:hAnsi="Times New Roman" w:cs="Times New Roman"/>
          <w:sz w:val="24"/>
          <w:szCs w:val="24"/>
        </w:rPr>
        <w:t xml:space="preserve"> internal consistency </w:t>
      </w:r>
      <w:r w:rsidR="00310FAB" w:rsidRPr="00EC3A05">
        <w:rPr>
          <w:rFonts w:ascii="Times New Roman" w:hAnsi="Times New Roman" w:cs="Times New Roman"/>
          <w:sz w:val="24"/>
          <w:szCs w:val="24"/>
        </w:rPr>
        <w:t>has</w:t>
      </w:r>
      <w:r w:rsidR="006F66B9" w:rsidRPr="00EC3A05">
        <w:rPr>
          <w:rFonts w:ascii="Times New Roman" w:hAnsi="Times New Roman" w:cs="Times New Roman"/>
          <w:sz w:val="24"/>
          <w:szCs w:val="24"/>
        </w:rPr>
        <w:t xml:space="preserve"> been reported </w:t>
      </w:r>
      <w:r w:rsidR="008429AE" w:rsidRPr="00EC3A05">
        <w:rPr>
          <w:rFonts w:ascii="Times New Roman" w:hAnsi="Times New Roman" w:cs="Times New Roman"/>
          <w:sz w:val="24"/>
          <w:szCs w:val="24"/>
        </w:rPr>
        <w:t>with athlete samples (</w:t>
      </w:r>
      <w:r w:rsidR="00EF0912" w:rsidRPr="00EC3A05">
        <w:rPr>
          <w:rFonts w:ascii="Times New Roman" w:hAnsi="Times New Roman" w:cs="Times New Roman"/>
          <w:sz w:val="24"/>
          <w:szCs w:val="24"/>
        </w:rPr>
        <w:t xml:space="preserve">Allen </w:t>
      </w:r>
      <w:r w:rsidR="007D6798" w:rsidRPr="00EC3A05">
        <w:rPr>
          <w:rFonts w:ascii="Times New Roman" w:hAnsi="Times New Roman" w:cs="Times New Roman"/>
          <w:sz w:val="24"/>
          <w:szCs w:val="24"/>
        </w:rPr>
        <w:t>et al.</w:t>
      </w:r>
      <w:r w:rsidR="00EF0912" w:rsidRPr="00EC3A05">
        <w:rPr>
          <w:rFonts w:ascii="Times New Roman" w:hAnsi="Times New Roman" w:cs="Times New Roman"/>
          <w:sz w:val="24"/>
          <w:szCs w:val="24"/>
        </w:rPr>
        <w:t>, 2011</w:t>
      </w:r>
      <w:r w:rsidR="008429AE" w:rsidRPr="00EC3A05">
        <w:rPr>
          <w:rFonts w:ascii="Times New Roman" w:hAnsi="Times New Roman" w:cs="Times New Roman"/>
          <w:sz w:val="24"/>
          <w:szCs w:val="24"/>
        </w:rPr>
        <w:t>).</w:t>
      </w:r>
    </w:p>
    <w:p w14:paraId="7ABB2603" w14:textId="3CF5497C" w:rsidR="00935640" w:rsidRPr="00EC3A05" w:rsidRDefault="00DE3454" w:rsidP="00B650E0">
      <w:pPr>
        <w:spacing w:after="0" w:line="480" w:lineRule="auto"/>
        <w:ind w:firstLine="720"/>
        <w:rPr>
          <w:rFonts w:ascii="Times New Roman" w:hAnsi="Times New Roman" w:cs="Times New Roman"/>
          <w:sz w:val="24"/>
          <w:szCs w:val="24"/>
        </w:rPr>
      </w:pPr>
      <w:r w:rsidRPr="00EC3A05">
        <w:rPr>
          <w:rFonts w:ascii="Times New Roman" w:hAnsi="Times New Roman" w:cs="Times New Roman"/>
          <w:b/>
          <w:bCs/>
          <w:sz w:val="24"/>
          <w:szCs w:val="24"/>
        </w:rPr>
        <w:t>Cambridge Neuropsychological Test Automated Battery (CANTAB</w:t>
      </w:r>
      <w:r w:rsidRPr="00EC3A05">
        <w:rPr>
          <w:rFonts w:ascii="Times New Roman" w:hAnsi="Times New Roman" w:cs="Times New Roman"/>
          <w:b/>
          <w:bCs/>
          <w:sz w:val="24"/>
          <w:szCs w:val="24"/>
          <w:vertAlign w:val="superscript"/>
        </w:rPr>
        <w:t>®</w:t>
      </w:r>
      <w:r w:rsidRPr="00EC3A05">
        <w:rPr>
          <w:rFonts w:ascii="Times New Roman" w:hAnsi="Times New Roman" w:cs="Times New Roman"/>
          <w:b/>
          <w:bCs/>
          <w:sz w:val="24"/>
          <w:szCs w:val="24"/>
        </w:rPr>
        <w:t>).</w:t>
      </w:r>
      <w:r w:rsidRPr="00EC3A05">
        <w:rPr>
          <w:rFonts w:ascii="Times New Roman" w:hAnsi="Times New Roman" w:cs="Times New Roman"/>
          <w:sz w:val="24"/>
          <w:szCs w:val="24"/>
        </w:rPr>
        <w:t xml:space="preserve"> Three subtests from CANTAB </w:t>
      </w:r>
      <w:r w:rsidR="002C3A78" w:rsidRPr="00EC3A05">
        <w:rPr>
          <w:rFonts w:ascii="Times New Roman" w:hAnsi="Times New Roman" w:cs="Times New Roman"/>
          <w:sz w:val="24"/>
          <w:szCs w:val="24"/>
        </w:rPr>
        <w:t>(http://www.camcog.com)</w:t>
      </w:r>
      <w:r w:rsidR="002C3A78" w:rsidRPr="00EC3A05">
        <w:t xml:space="preserve"> </w:t>
      </w:r>
      <w:r w:rsidRPr="00EC3A05">
        <w:rPr>
          <w:rFonts w:ascii="Times New Roman" w:hAnsi="Times New Roman" w:cs="Times New Roman"/>
          <w:sz w:val="24"/>
          <w:szCs w:val="24"/>
        </w:rPr>
        <w:t xml:space="preserve">were administered measuring: shifting through the </w:t>
      </w:r>
      <w:bookmarkStart w:id="2" w:name="_Hlk23230508"/>
      <w:r w:rsidR="00935640" w:rsidRPr="00EC3A05">
        <w:rPr>
          <w:rFonts w:ascii="Times New Roman" w:hAnsi="Times New Roman" w:cs="Times New Roman"/>
          <w:sz w:val="24"/>
          <w:szCs w:val="24"/>
        </w:rPr>
        <w:t>Intra-Extra Dimensional Set Shift Test (IED)</w:t>
      </w:r>
      <w:bookmarkEnd w:id="2"/>
      <w:r w:rsidRPr="00EC3A05">
        <w:rPr>
          <w:rFonts w:ascii="Times New Roman" w:hAnsi="Times New Roman" w:cs="Times New Roman"/>
          <w:sz w:val="24"/>
          <w:szCs w:val="24"/>
        </w:rPr>
        <w:t>; inhibition using the</w:t>
      </w:r>
      <w:r w:rsidR="00935640" w:rsidRPr="00EC3A05">
        <w:rPr>
          <w:rFonts w:ascii="Times New Roman" w:hAnsi="Times New Roman" w:cs="Times New Roman"/>
          <w:sz w:val="24"/>
          <w:szCs w:val="24"/>
        </w:rPr>
        <w:t xml:space="preserve"> Stop Signal Task (SST)</w:t>
      </w:r>
      <w:r w:rsidRPr="00EC3A05">
        <w:rPr>
          <w:rFonts w:ascii="Times New Roman" w:hAnsi="Times New Roman" w:cs="Times New Roman"/>
          <w:sz w:val="24"/>
          <w:szCs w:val="24"/>
        </w:rPr>
        <w:t>;</w:t>
      </w:r>
      <w:r w:rsidR="00935640" w:rsidRPr="00EC3A05">
        <w:rPr>
          <w:rFonts w:ascii="Times New Roman" w:hAnsi="Times New Roman" w:cs="Times New Roman"/>
          <w:sz w:val="24"/>
          <w:szCs w:val="24"/>
        </w:rPr>
        <w:t xml:space="preserve"> and </w:t>
      </w:r>
      <w:r w:rsidRPr="00EC3A05">
        <w:rPr>
          <w:rFonts w:ascii="Times New Roman" w:hAnsi="Times New Roman" w:cs="Times New Roman"/>
          <w:sz w:val="24"/>
          <w:szCs w:val="24"/>
        </w:rPr>
        <w:t xml:space="preserve">updating with the </w:t>
      </w:r>
      <w:r w:rsidR="00935640" w:rsidRPr="00EC3A05">
        <w:rPr>
          <w:rFonts w:ascii="Times New Roman" w:hAnsi="Times New Roman" w:cs="Times New Roman"/>
          <w:sz w:val="24"/>
          <w:szCs w:val="24"/>
        </w:rPr>
        <w:t>Spatial Working-Memory Test (SWM)</w:t>
      </w:r>
      <w:r w:rsidRPr="00EC3A05">
        <w:rPr>
          <w:rFonts w:ascii="Times New Roman" w:hAnsi="Times New Roman" w:cs="Times New Roman"/>
          <w:sz w:val="24"/>
          <w:szCs w:val="24"/>
        </w:rPr>
        <w:t>.</w:t>
      </w:r>
      <w:r w:rsidR="00935640" w:rsidRPr="00EC3A05">
        <w:rPr>
          <w:rFonts w:ascii="Times New Roman" w:hAnsi="Times New Roman" w:cs="Times New Roman"/>
          <w:sz w:val="24"/>
          <w:szCs w:val="24"/>
        </w:rPr>
        <w:t xml:space="preserve"> CANTAB has been reported as a robust measure of cognition in clinical and non-clinical populations (</w:t>
      </w:r>
      <w:proofErr w:type="spellStart"/>
      <w:r w:rsidR="00935640" w:rsidRPr="00EC3A05">
        <w:rPr>
          <w:rFonts w:ascii="Times New Roman" w:hAnsi="Times New Roman" w:cs="Times New Roman"/>
          <w:sz w:val="24"/>
          <w:szCs w:val="24"/>
        </w:rPr>
        <w:t>Syvaoja</w:t>
      </w:r>
      <w:proofErr w:type="spellEnd"/>
      <w:r w:rsidR="00935640" w:rsidRPr="00EC3A05">
        <w:rPr>
          <w:rFonts w:ascii="Times New Roman" w:hAnsi="Times New Roman" w:cs="Times New Roman"/>
          <w:sz w:val="24"/>
          <w:szCs w:val="24"/>
        </w:rPr>
        <w:t xml:space="preserve"> et al., 2015).</w:t>
      </w:r>
      <w:r w:rsidR="00034540" w:rsidRPr="00EC3A05">
        <w:rPr>
          <w:rFonts w:ascii="Times New Roman" w:hAnsi="Times New Roman" w:cs="Times New Roman"/>
          <w:sz w:val="24"/>
          <w:szCs w:val="24"/>
        </w:rPr>
        <w:t xml:space="preserve"> </w:t>
      </w:r>
    </w:p>
    <w:p w14:paraId="0B3F7C39" w14:textId="2DD80D0C" w:rsidR="005A7EF9" w:rsidRPr="00EC3A05" w:rsidRDefault="00B650E0" w:rsidP="00935640">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The </w:t>
      </w:r>
      <w:r w:rsidR="00935640" w:rsidRPr="00EC3A05">
        <w:rPr>
          <w:rFonts w:ascii="Times New Roman" w:hAnsi="Times New Roman" w:cs="Times New Roman"/>
          <w:sz w:val="24"/>
          <w:szCs w:val="24"/>
        </w:rPr>
        <w:t xml:space="preserve">IED </w:t>
      </w:r>
      <w:r w:rsidRPr="00EC3A05">
        <w:rPr>
          <w:rFonts w:ascii="Times New Roman" w:hAnsi="Times New Roman" w:cs="Times New Roman"/>
          <w:sz w:val="24"/>
          <w:szCs w:val="24"/>
        </w:rPr>
        <w:t xml:space="preserve">measures visual discrimination and shifting. Six </w:t>
      </w:r>
      <w:r w:rsidR="002E59FB" w:rsidRPr="00EC3A05">
        <w:rPr>
          <w:rFonts w:ascii="Times New Roman" w:hAnsi="Times New Roman" w:cs="Times New Roman"/>
          <w:sz w:val="24"/>
          <w:szCs w:val="24"/>
        </w:rPr>
        <w:t>geometric shapes in differing colours,</w:t>
      </w:r>
      <w:r w:rsidRPr="00EC3A05">
        <w:t xml:space="preserve"> </w:t>
      </w:r>
      <w:r w:rsidRPr="00EC3A05">
        <w:rPr>
          <w:rFonts w:ascii="Times New Roman" w:hAnsi="Times New Roman" w:cs="Times New Roman"/>
          <w:sz w:val="24"/>
          <w:szCs w:val="24"/>
        </w:rPr>
        <w:t>appear on the screen</w:t>
      </w:r>
      <w:r w:rsidR="002E59FB" w:rsidRPr="00EC3A05">
        <w:rPr>
          <w:rFonts w:ascii="Times New Roman" w:hAnsi="Times New Roman" w:cs="Times New Roman"/>
          <w:sz w:val="24"/>
          <w:szCs w:val="24"/>
        </w:rPr>
        <w:t xml:space="preserve">. </w:t>
      </w:r>
      <w:r w:rsidRPr="00EC3A05">
        <w:rPr>
          <w:rFonts w:ascii="Times New Roman" w:hAnsi="Times New Roman" w:cs="Times New Roman"/>
          <w:sz w:val="24"/>
          <w:szCs w:val="24"/>
        </w:rPr>
        <w:t xml:space="preserve"> </w:t>
      </w:r>
      <w:r w:rsidR="002E59FB" w:rsidRPr="00EC3A05">
        <w:rPr>
          <w:rFonts w:ascii="Times New Roman" w:hAnsi="Times New Roman" w:cs="Times New Roman"/>
          <w:sz w:val="24"/>
          <w:szCs w:val="24"/>
        </w:rPr>
        <w:t xml:space="preserve">Participants match responses with target stimuli and make subsequent decisions based on feedback from the previous trial. If </w:t>
      </w:r>
      <w:r w:rsidR="00094480" w:rsidRPr="00EC3A05">
        <w:rPr>
          <w:rFonts w:ascii="Times New Roman" w:hAnsi="Times New Roman" w:cs="Times New Roman"/>
          <w:sz w:val="24"/>
          <w:szCs w:val="24"/>
        </w:rPr>
        <w:t>participants chose</w:t>
      </w:r>
      <w:r w:rsidR="002E59FB" w:rsidRPr="00EC3A05">
        <w:rPr>
          <w:rFonts w:ascii="Times New Roman" w:hAnsi="Times New Roman" w:cs="Times New Roman"/>
          <w:sz w:val="24"/>
          <w:szCs w:val="24"/>
        </w:rPr>
        <w:t xml:space="preserve"> the correct match, the screen lights up green. Stimulus represent one dimension apiece (e.g., shape) and then two dimensions apiece (e.g., line and shape) as participants progress through the stages. </w:t>
      </w:r>
      <w:r w:rsidRPr="00EC3A05">
        <w:rPr>
          <w:rFonts w:ascii="Times New Roman" w:hAnsi="Times New Roman" w:cs="Times New Roman"/>
          <w:sz w:val="24"/>
          <w:szCs w:val="24"/>
        </w:rPr>
        <w:t xml:space="preserve">Rule changes occur </w:t>
      </w:r>
      <w:r w:rsidR="002E59FB" w:rsidRPr="00EC3A05">
        <w:rPr>
          <w:rFonts w:ascii="Times New Roman" w:hAnsi="Times New Roman" w:cs="Times New Roman"/>
          <w:sz w:val="24"/>
          <w:szCs w:val="24"/>
        </w:rPr>
        <w:t>after</w:t>
      </w:r>
      <w:r w:rsidRPr="00EC3A05">
        <w:rPr>
          <w:rFonts w:ascii="Times New Roman" w:hAnsi="Times New Roman" w:cs="Times New Roman"/>
          <w:sz w:val="24"/>
          <w:szCs w:val="24"/>
        </w:rPr>
        <w:t xml:space="preserve"> </w:t>
      </w:r>
      <w:r w:rsidR="004F1CCF" w:rsidRPr="00EC3A05">
        <w:rPr>
          <w:rFonts w:ascii="Times New Roman" w:hAnsi="Times New Roman" w:cs="Times New Roman"/>
          <w:sz w:val="24"/>
          <w:szCs w:val="24"/>
        </w:rPr>
        <w:t xml:space="preserve">six or eight correct responses.  The task terminates after 50 trials if a participant fails to learn a rule, thus, not all participants will complete all stages. </w:t>
      </w:r>
      <w:r w:rsidR="005A7EF9" w:rsidRPr="00EC3A05">
        <w:rPr>
          <w:rFonts w:ascii="Times New Roman" w:hAnsi="Times New Roman" w:cs="Times New Roman"/>
          <w:sz w:val="24"/>
          <w:szCs w:val="24"/>
        </w:rPr>
        <w:t>Outcome measures included: IED</w:t>
      </w:r>
      <w:r w:rsidR="00F96848" w:rsidRPr="00EC3A05">
        <w:rPr>
          <w:rFonts w:ascii="Times New Roman" w:hAnsi="Times New Roman" w:cs="Times New Roman"/>
          <w:sz w:val="24"/>
          <w:szCs w:val="24"/>
        </w:rPr>
        <w:t>-</w:t>
      </w:r>
      <w:r w:rsidR="005A7EF9" w:rsidRPr="00EC3A05">
        <w:rPr>
          <w:rFonts w:ascii="Times New Roman" w:hAnsi="Times New Roman" w:cs="Times New Roman"/>
          <w:sz w:val="24"/>
          <w:szCs w:val="24"/>
        </w:rPr>
        <w:t xml:space="preserve">error (i.e., </w:t>
      </w:r>
      <w:r w:rsidR="002E59FB" w:rsidRPr="00EC3A05">
        <w:rPr>
          <w:rFonts w:ascii="Times New Roman" w:hAnsi="Times New Roman" w:cs="Times New Roman"/>
          <w:sz w:val="24"/>
          <w:szCs w:val="24"/>
        </w:rPr>
        <w:t xml:space="preserve">number of errors made) </w:t>
      </w:r>
      <w:r w:rsidR="005A7EF9" w:rsidRPr="00EC3A05">
        <w:rPr>
          <w:rFonts w:ascii="Times New Roman" w:hAnsi="Times New Roman" w:cs="Times New Roman"/>
          <w:sz w:val="24"/>
          <w:szCs w:val="24"/>
        </w:rPr>
        <w:t>and IED</w:t>
      </w:r>
      <w:r w:rsidR="00F96848" w:rsidRPr="00EC3A05">
        <w:rPr>
          <w:rFonts w:ascii="Times New Roman" w:hAnsi="Times New Roman" w:cs="Times New Roman"/>
          <w:sz w:val="24"/>
          <w:szCs w:val="24"/>
        </w:rPr>
        <w:t>-</w:t>
      </w:r>
      <w:r w:rsidR="005A7EF9" w:rsidRPr="00EC3A05">
        <w:rPr>
          <w:rFonts w:ascii="Times New Roman" w:hAnsi="Times New Roman" w:cs="Times New Roman"/>
          <w:sz w:val="24"/>
          <w:szCs w:val="24"/>
        </w:rPr>
        <w:t>stages (i.e., number of stages successfully completed).</w:t>
      </w:r>
    </w:p>
    <w:p w14:paraId="12E27B7B" w14:textId="1211DD1F" w:rsidR="005A7EF9" w:rsidRPr="00EC3A05" w:rsidRDefault="00BD359C" w:rsidP="00935640">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The SST </w:t>
      </w:r>
      <w:r w:rsidR="002C3A78" w:rsidRPr="00EC3A05">
        <w:rPr>
          <w:rFonts w:ascii="Times New Roman" w:hAnsi="Times New Roman" w:cs="Times New Roman"/>
          <w:sz w:val="24"/>
          <w:szCs w:val="24"/>
        </w:rPr>
        <w:t xml:space="preserve">assesses response inhibition. Participants are </w:t>
      </w:r>
      <w:r w:rsidR="00935640" w:rsidRPr="00EC3A05">
        <w:rPr>
          <w:rFonts w:ascii="Times New Roman" w:hAnsi="Times New Roman" w:cs="Times New Roman"/>
          <w:sz w:val="24"/>
          <w:szCs w:val="24"/>
        </w:rPr>
        <w:t xml:space="preserve">instructed to use a two-button press pad to record their responses to an on-screen arrow stimulus pointing either left or right. </w:t>
      </w:r>
      <w:r w:rsidR="002C3A78" w:rsidRPr="00EC3A05">
        <w:rPr>
          <w:rFonts w:ascii="Times New Roman" w:hAnsi="Times New Roman" w:cs="Times New Roman"/>
          <w:sz w:val="24"/>
          <w:szCs w:val="24"/>
        </w:rPr>
        <w:t>The</w:t>
      </w:r>
      <w:r w:rsidR="00935640" w:rsidRPr="00EC3A05">
        <w:rPr>
          <w:rFonts w:ascii="Times New Roman" w:hAnsi="Times New Roman" w:cs="Times New Roman"/>
          <w:sz w:val="24"/>
          <w:szCs w:val="24"/>
        </w:rPr>
        <w:t xml:space="preserve"> buttons on the press pad corresponded to a direction </w:t>
      </w:r>
      <w:r w:rsidR="002C3A78" w:rsidRPr="00EC3A05">
        <w:rPr>
          <w:rFonts w:ascii="Times New Roman" w:hAnsi="Times New Roman" w:cs="Times New Roman"/>
          <w:sz w:val="24"/>
          <w:szCs w:val="24"/>
        </w:rPr>
        <w:t>of the arrow</w:t>
      </w:r>
      <w:r w:rsidR="00631268" w:rsidRPr="00EC3A05">
        <w:rPr>
          <w:rFonts w:ascii="Times New Roman" w:hAnsi="Times New Roman" w:cs="Times New Roman"/>
          <w:sz w:val="24"/>
          <w:szCs w:val="24"/>
        </w:rPr>
        <w:t xml:space="preserve"> (‘go’ stimulus)</w:t>
      </w:r>
      <w:r w:rsidR="002C3A78" w:rsidRPr="00EC3A05">
        <w:rPr>
          <w:rFonts w:ascii="Times New Roman" w:hAnsi="Times New Roman" w:cs="Times New Roman"/>
          <w:sz w:val="24"/>
          <w:szCs w:val="24"/>
        </w:rPr>
        <w:t xml:space="preserve">. In 25% of the trials, an auditory </w:t>
      </w:r>
      <w:r w:rsidR="00631268" w:rsidRPr="00EC3A05">
        <w:rPr>
          <w:rFonts w:ascii="Times New Roman" w:hAnsi="Times New Roman" w:cs="Times New Roman"/>
          <w:sz w:val="24"/>
          <w:szCs w:val="24"/>
        </w:rPr>
        <w:t xml:space="preserve">‘stop’ signal </w:t>
      </w:r>
      <w:r w:rsidR="002C3A78" w:rsidRPr="00EC3A05">
        <w:rPr>
          <w:rFonts w:ascii="Times New Roman" w:hAnsi="Times New Roman" w:cs="Times New Roman"/>
          <w:sz w:val="24"/>
          <w:szCs w:val="24"/>
        </w:rPr>
        <w:t xml:space="preserve">is presented. </w:t>
      </w:r>
      <w:r w:rsidR="00631268" w:rsidRPr="00EC3A05">
        <w:rPr>
          <w:rFonts w:ascii="Times New Roman" w:hAnsi="Times New Roman" w:cs="Times New Roman"/>
          <w:sz w:val="24"/>
          <w:szCs w:val="24"/>
        </w:rPr>
        <w:t xml:space="preserve">Participants are instructed to </w:t>
      </w:r>
      <w:r w:rsidR="002C3A78" w:rsidRPr="00EC3A05">
        <w:rPr>
          <w:rFonts w:ascii="Times New Roman" w:hAnsi="Times New Roman" w:cs="Times New Roman"/>
          <w:sz w:val="24"/>
          <w:szCs w:val="24"/>
        </w:rPr>
        <w:t xml:space="preserve">withhold their motor response on presentation of the ‘stop’ signal. </w:t>
      </w:r>
      <w:r w:rsidR="00631268" w:rsidRPr="00EC3A05">
        <w:rPr>
          <w:rFonts w:ascii="Times New Roman" w:hAnsi="Times New Roman" w:cs="Times New Roman"/>
          <w:sz w:val="24"/>
          <w:szCs w:val="24"/>
        </w:rPr>
        <w:t xml:space="preserve">Five blocks of 64 test trials were separated by short rest breaks. </w:t>
      </w:r>
      <w:r w:rsidR="00935640" w:rsidRPr="00EC3A05">
        <w:rPr>
          <w:rFonts w:ascii="Times New Roman" w:hAnsi="Times New Roman" w:cs="Times New Roman"/>
          <w:sz w:val="24"/>
          <w:szCs w:val="24"/>
        </w:rPr>
        <w:t>Outcome measures included:</w:t>
      </w:r>
      <w:r w:rsidR="005A7EF9" w:rsidRPr="00EC3A05">
        <w:rPr>
          <w:rFonts w:ascii="Times New Roman" w:hAnsi="Times New Roman" w:cs="Times New Roman"/>
          <w:sz w:val="24"/>
          <w:szCs w:val="24"/>
        </w:rPr>
        <w:t xml:space="preserve"> SST</w:t>
      </w:r>
      <w:r w:rsidR="00F96848" w:rsidRPr="00EC3A05">
        <w:rPr>
          <w:rFonts w:ascii="Times New Roman" w:hAnsi="Times New Roman" w:cs="Times New Roman"/>
          <w:sz w:val="24"/>
          <w:szCs w:val="24"/>
        </w:rPr>
        <w:t>-</w:t>
      </w:r>
      <w:r w:rsidR="005A7EF9" w:rsidRPr="00EC3A05">
        <w:rPr>
          <w:rFonts w:ascii="Times New Roman" w:hAnsi="Times New Roman" w:cs="Times New Roman"/>
          <w:sz w:val="24"/>
          <w:szCs w:val="24"/>
        </w:rPr>
        <w:t xml:space="preserve">Correct (i.e. the </w:t>
      </w:r>
      <w:r w:rsidR="00631268" w:rsidRPr="00EC3A05">
        <w:rPr>
          <w:rFonts w:ascii="Times New Roman" w:hAnsi="Times New Roman" w:cs="Times New Roman"/>
          <w:sz w:val="24"/>
          <w:szCs w:val="24"/>
        </w:rPr>
        <w:t>mean RT on correct trials)</w:t>
      </w:r>
      <w:r w:rsidR="005A7EF9" w:rsidRPr="00EC3A05">
        <w:rPr>
          <w:rFonts w:ascii="Times New Roman" w:hAnsi="Times New Roman" w:cs="Times New Roman"/>
          <w:sz w:val="24"/>
          <w:szCs w:val="24"/>
        </w:rPr>
        <w:t>, and SST</w:t>
      </w:r>
      <w:r w:rsidR="00F96848" w:rsidRPr="00EC3A05">
        <w:rPr>
          <w:rFonts w:ascii="Times New Roman" w:hAnsi="Times New Roman" w:cs="Times New Roman"/>
          <w:sz w:val="24"/>
          <w:szCs w:val="24"/>
        </w:rPr>
        <w:t>-</w:t>
      </w:r>
      <w:r w:rsidR="005A7EF9" w:rsidRPr="00EC3A05">
        <w:rPr>
          <w:rFonts w:ascii="Times New Roman" w:hAnsi="Times New Roman" w:cs="Times New Roman"/>
          <w:sz w:val="24"/>
          <w:szCs w:val="24"/>
        </w:rPr>
        <w:t xml:space="preserve">Stops (i.e. the percentage of </w:t>
      </w:r>
      <w:r w:rsidR="00631268" w:rsidRPr="00EC3A05">
        <w:rPr>
          <w:rFonts w:ascii="Times New Roman" w:hAnsi="Times New Roman" w:cs="Times New Roman"/>
          <w:sz w:val="24"/>
          <w:szCs w:val="24"/>
        </w:rPr>
        <w:t xml:space="preserve">correct </w:t>
      </w:r>
      <w:r w:rsidR="005A7EF9" w:rsidRPr="00EC3A05">
        <w:rPr>
          <w:rFonts w:ascii="Times New Roman" w:hAnsi="Times New Roman" w:cs="Times New Roman"/>
          <w:sz w:val="24"/>
          <w:szCs w:val="24"/>
        </w:rPr>
        <w:t xml:space="preserve">trials </w:t>
      </w:r>
      <w:r w:rsidR="007A0660" w:rsidRPr="00EC3A05">
        <w:rPr>
          <w:rFonts w:ascii="Times New Roman" w:hAnsi="Times New Roman" w:cs="Times New Roman"/>
          <w:sz w:val="24"/>
          <w:szCs w:val="24"/>
        </w:rPr>
        <w:t xml:space="preserve">requiring inhibition of </w:t>
      </w:r>
      <w:r w:rsidR="005A7EF9" w:rsidRPr="00EC3A05">
        <w:rPr>
          <w:rFonts w:ascii="Times New Roman" w:hAnsi="Times New Roman" w:cs="Times New Roman"/>
          <w:sz w:val="24"/>
          <w:szCs w:val="24"/>
        </w:rPr>
        <w:t>the dominant response).</w:t>
      </w:r>
    </w:p>
    <w:p w14:paraId="5D1165FA" w14:textId="0451B86C" w:rsidR="005A7EF9" w:rsidRPr="00EC3A05" w:rsidRDefault="002E79F1" w:rsidP="00DB571C">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The SWM assesses spatial working</w:t>
      </w:r>
      <w:r w:rsidR="003A2920" w:rsidRPr="00EC3A05">
        <w:rPr>
          <w:rFonts w:ascii="Times New Roman" w:hAnsi="Times New Roman" w:cs="Times New Roman"/>
          <w:sz w:val="24"/>
          <w:szCs w:val="24"/>
        </w:rPr>
        <w:t>-</w:t>
      </w:r>
      <w:r w:rsidRPr="00EC3A05">
        <w:rPr>
          <w:rFonts w:ascii="Times New Roman" w:hAnsi="Times New Roman" w:cs="Times New Roman"/>
          <w:sz w:val="24"/>
          <w:szCs w:val="24"/>
        </w:rPr>
        <w:t>memory and index</w:t>
      </w:r>
      <w:r w:rsidR="004F56DF" w:rsidRPr="00EC3A05">
        <w:rPr>
          <w:rFonts w:ascii="Times New Roman" w:hAnsi="Times New Roman" w:cs="Times New Roman"/>
          <w:sz w:val="24"/>
          <w:szCs w:val="24"/>
        </w:rPr>
        <w:t>e</w:t>
      </w:r>
      <w:r w:rsidR="00737047" w:rsidRPr="00EC3A05">
        <w:rPr>
          <w:rFonts w:ascii="Times New Roman" w:hAnsi="Times New Roman" w:cs="Times New Roman"/>
          <w:sz w:val="24"/>
          <w:szCs w:val="24"/>
        </w:rPr>
        <w:t>s</w:t>
      </w:r>
      <w:r w:rsidRPr="00EC3A05">
        <w:rPr>
          <w:rFonts w:ascii="Times New Roman" w:hAnsi="Times New Roman" w:cs="Times New Roman"/>
          <w:sz w:val="24"/>
          <w:szCs w:val="24"/>
        </w:rPr>
        <w:t xml:space="preserve"> updating. </w:t>
      </w:r>
      <w:r w:rsidRPr="00EC3A05">
        <w:rPr>
          <w:rFonts w:ascii="Times New Roman" w:hAnsi="Times New Roman" w:cs="Times New Roman"/>
          <w:sz w:val="24"/>
          <w:szCs w:val="24"/>
          <w:shd w:val="clear" w:color="auto" w:fill="FFFFFF"/>
        </w:rPr>
        <w:t>P</w:t>
      </w:r>
      <w:r w:rsidR="00935640" w:rsidRPr="00EC3A05">
        <w:rPr>
          <w:rFonts w:ascii="Times New Roman" w:hAnsi="Times New Roman" w:cs="Times New Roman"/>
          <w:sz w:val="24"/>
          <w:szCs w:val="24"/>
        </w:rPr>
        <w:t>articipants are presented with coloured boxes across the screen in a random pattern</w:t>
      </w:r>
      <w:r w:rsidRPr="00EC3A05">
        <w:rPr>
          <w:rFonts w:ascii="Times New Roman" w:hAnsi="Times New Roman" w:cs="Times New Roman"/>
          <w:sz w:val="24"/>
          <w:szCs w:val="24"/>
        </w:rPr>
        <w:t xml:space="preserve"> and</w:t>
      </w:r>
      <w:r w:rsidR="00935640" w:rsidRPr="00EC3A05">
        <w:rPr>
          <w:rFonts w:ascii="Times New Roman" w:hAnsi="Times New Roman" w:cs="Times New Roman"/>
          <w:sz w:val="24"/>
          <w:szCs w:val="24"/>
        </w:rPr>
        <w:t xml:space="preserve"> instructed to search behind each box for the location of a blue token (i.e., using a process of elimination). </w:t>
      </w:r>
      <w:r w:rsidRPr="00EC3A05">
        <w:rPr>
          <w:rFonts w:ascii="Times New Roman" w:hAnsi="Times New Roman" w:cs="Times New Roman"/>
          <w:sz w:val="24"/>
          <w:szCs w:val="24"/>
        </w:rPr>
        <w:t xml:space="preserve">Points are awarded for locating tokens. Tokens are </w:t>
      </w:r>
      <w:r w:rsidR="00935640" w:rsidRPr="00EC3A05">
        <w:rPr>
          <w:rFonts w:ascii="Times New Roman" w:hAnsi="Times New Roman" w:cs="Times New Roman"/>
          <w:sz w:val="24"/>
          <w:szCs w:val="24"/>
        </w:rPr>
        <w:t xml:space="preserve">hidden behind a different box </w:t>
      </w:r>
      <w:r w:rsidRPr="00EC3A05">
        <w:rPr>
          <w:rFonts w:ascii="Times New Roman" w:hAnsi="Times New Roman" w:cs="Times New Roman"/>
          <w:sz w:val="24"/>
          <w:szCs w:val="24"/>
        </w:rPr>
        <w:t xml:space="preserve">within the same trial </w:t>
      </w:r>
      <w:r w:rsidR="00935640" w:rsidRPr="00EC3A05">
        <w:rPr>
          <w:rFonts w:ascii="Times New Roman" w:hAnsi="Times New Roman" w:cs="Times New Roman"/>
          <w:sz w:val="24"/>
          <w:szCs w:val="24"/>
        </w:rPr>
        <w:t>and had to be relocated</w:t>
      </w:r>
      <w:r w:rsidRPr="00EC3A05">
        <w:rPr>
          <w:rFonts w:ascii="Times New Roman" w:hAnsi="Times New Roman" w:cs="Times New Roman"/>
          <w:sz w:val="24"/>
          <w:szCs w:val="24"/>
        </w:rPr>
        <w:t xml:space="preserve">. Therefore, participants </w:t>
      </w:r>
      <w:r w:rsidR="00737047" w:rsidRPr="00EC3A05">
        <w:rPr>
          <w:rFonts w:ascii="Times New Roman" w:hAnsi="Times New Roman" w:cs="Times New Roman"/>
          <w:sz w:val="24"/>
          <w:szCs w:val="24"/>
        </w:rPr>
        <w:t>must</w:t>
      </w:r>
      <w:r w:rsidRPr="00EC3A05">
        <w:rPr>
          <w:rFonts w:ascii="Times New Roman" w:hAnsi="Times New Roman" w:cs="Times New Roman"/>
          <w:sz w:val="24"/>
          <w:szCs w:val="24"/>
        </w:rPr>
        <w:t xml:space="preserve"> </w:t>
      </w:r>
      <w:r w:rsidRPr="00EC3A05">
        <w:rPr>
          <w:rFonts w:ascii="Times New Roman" w:hAnsi="Times New Roman" w:cs="Times New Roman"/>
          <w:sz w:val="24"/>
          <w:szCs w:val="24"/>
          <w:shd w:val="clear" w:color="auto" w:fill="FFFFFF"/>
        </w:rPr>
        <w:t>recall where the token was previously found and remember </w:t>
      </w:r>
      <w:r w:rsidRPr="00EC3A05">
        <w:rPr>
          <w:rFonts w:ascii="Times New Roman" w:hAnsi="Times New Roman" w:cs="Times New Roman"/>
          <w:i/>
          <w:iCs/>
          <w:sz w:val="24"/>
          <w:szCs w:val="24"/>
          <w:shd w:val="clear" w:color="auto" w:fill="FFFFFF"/>
        </w:rPr>
        <w:t>not</w:t>
      </w:r>
      <w:r w:rsidRPr="00EC3A05">
        <w:rPr>
          <w:rFonts w:ascii="Times New Roman" w:hAnsi="Times New Roman" w:cs="Times New Roman"/>
          <w:sz w:val="24"/>
          <w:szCs w:val="24"/>
          <w:shd w:val="clear" w:color="auto" w:fill="FFFFFF"/>
        </w:rPr>
        <w:t xml:space="preserve"> to revisit those coloured boxes. </w:t>
      </w:r>
      <w:r w:rsidR="00935640" w:rsidRPr="00EC3A05">
        <w:rPr>
          <w:rFonts w:ascii="Times New Roman" w:hAnsi="Times New Roman" w:cs="Times New Roman"/>
          <w:sz w:val="24"/>
          <w:szCs w:val="24"/>
        </w:rPr>
        <w:t xml:space="preserve">The colour and position of the boxes changed with each trial to </w:t>
      </w:r>
      <w:r w:rsidR="00DB571C" w:rsidRPr="00EC3A05">
        <w:rPr>
          <w:rFonts w:ascii="Times New Roman" w:hAnsi="Times New Roman" w:cs="Times New Roman"/>
          <w:sz w:val="24"/>
          <w:szCs w:val="24"/>
        </w:rPr>
        <w:t>prevent</w:t>
      </w:r>
      <w:r w:rsidR="00935640" w:rsidRPr="00EC3A05">
        <w:rPr>
          <w:rFonts w:ascii="Times New Roman" w:hAnsi="Times New Roman" w:cs="Times New Roman"/>
          <w:sz w:val="24"/>
          <w:szCs w:val="24"/>
        </w:rPr>
        <w:t xml:space="preserve"> the use of a set search strategy. </w:t>
      </w:r>
      <w:r w:rsidR="00DB571C" w:rsidRPr="00EC3A05">
        <w:rPr>
          <w:rFonts w:ascii="Times New Roman" w:hAnsi="Times New Roman" w:cs="Times New Roman"/>
          <w:sz w:val="24"/>
          <w:szCs w:val="24"/>
          <w:shd w:val="clear" w:color="auto" w:fill="FFFFFF"/>
        </w:rPr>
        <w:t xml:space="preserve">Outcome measures included: </w:t>
      </w:r>
      <w:r w:rsidR="00DB571C" w:rsidRPr="00EC3A05">
        <w:rPr>
          <w:rFonts w:ascii="Times New Roman" w:hAnsi="Times New Roman" w:cs="Times New Roman"/>
          <w:sz w:val="24"/>
          <w:szCs w:val="24"/>
        </w:rPr>
        <w:t>SWM</w:t>
      </w:r>
      <w:r w:rsidR="00F96848" w:rsidRPr="00EC3A05">
        <w:rPr>
          <w:rFonts w:ascii="Times New Roman" w:hAnsi="Times New Roman" w:cs="Times New Roman"/>
          <w:sz w:val="24"/>
          <w:szCs w:val="24"/>
        </w:rPr>
        <w:t>-</w:t>
      </w:r>
      <w:r w:rsidR="00DB571C" w:rsidRPr="00EC3A05">
        <w:rPr>
          <w:rFonts w:ascii="Times New Roman" w:hAnsi="Times New Roman" w:cs="Times New Roman"/>
          <w:sz w:val="24"/>
          <w:szCs w:val="24"/>
        </w:rPr>
        <w:t xml:space="preserve">Strategy (i.e., the number </w:t>
      </w:r>
      <w:r w:rsidR="000110D6" w:rsidRPr="00EC3A05">
        <w:rPr>
          <w:rFonts w:ascii="Times New Roman" w:hAnsi="Times New Roman" w:cs="Times New Roman"/>
          <w:sz w:val="24"/>
          <w:szCs w:val="24"/>
        </w:rPr>
        <w:t>boxes used for each new search)</w:t>
      </w:r>
      <w:r w:rsidR="00DB571C" w:rsidRPr="00EC3A05">
        <w:rPr>
          <w:rFonts w:ascii="Times New Roman" w:hAnsi="Times New Roman" w:cs="Times New Roman"/>
          <w:sz w:val="24"/>
          <w:szCs w:val="24"/>
        </w:rPr>
        <w:t xml:space="preserve"> and SWM</w:t>
      </w:r>
      <w:r w:rsidR="00F96848" w:rsidRPr="00EC3A05">
        <w:rPr>
          <w:rFonts w:ascii="Times New Roman" w:hAnsi="Times New Roman" w:cs="Times New Roman"/>
          <w:sz w:val="24"/>
          <w:szCs w:val="24"/>
        </w:rPr>
        <w:t>-</w:t>
      </w:r>
      <w:r w:rsidR="00DB571C" w:rsidRPr="00EC3A05">
        <w:rPr>
          <w:rFonts w:ascii="Times New Roman" w:hAnsi="Times New Roman" w:cs="Times New Roman"/>
          <w:sz w:val="24"/>
          <w:szCs w:val="24"/>
        </w:rPr>
        <w:t xml:space="preserve">Errors (i.e., </w:t>
      </w:r>
      <w:r w:rsidR="000110D6" w:rsidRPr="00EC3A05">
        <w:rPr>
          <w:rFonts w:ascii="Times New Roman" w:hAnsi="Times New Roman" w:cs="Times New Roman"/>
          <w:sz w:val="24"/>
          <w:szCs w:val="24"/>
        </w:rPr>
        <w:t xml:space="preserve">where participant selects </w:t>
      </w:r>
      <w:r w:rsidR="00DB571C" w:rsidRPr="00EC3A05">
        <w:rPr>
          <w:rFonts w:ascii="Times New Roman" w:hAnsi="Times New Roman" w:cs="Times New Roman"/>
          <w:sz w:val="24"/>
          <w:szCs w:val="24"/>
        </w:rPr>
        <w:t xml:space="preserve">a box where the token had previously been </w:t>
      </w:r>
      <w:r w:rsidR="000110D6" w:rsidRPr="00EC3A05">
        <w:rPr>
          <w:rFonts w:ascii="Times New Roman" w:hAnsi="Times New Roman" w:cs="Times New Roman"/>
          <w:sz w:val="24"/>
          <w:szCs w:val="24"/>
        </w:rPr>
        <w:t xml:space="preserve">located). </w:t>
      </w:r>
      <w:r w:rsidR="00A76264" w:rsidRPr="00EC3A05">
        <w:rPr>
          <w:rFonts w:ascii="Times New Roman" w:hAnsi="Times New Roman" w:cs="Times New Roman"/>
          <w:sz w:val="24"/>
          <w:szCs w:val="24"/>
        </w:rPr>
        <w:t>Lower</w:t>
      </w:r>
      <w:r w:rsidR="00DB571C" w:rsidRPr="00EC3A05">
        <w:rPr>
          <w:rFonts w:ascii="Times New Roman" w:hAnsi="Times New Roman" w:cs="Times New Roman"/>
          <w:sz w:val="24"/>
          <w:szCs w:val="24"/>
        </w:rPr>
        <w:t xml:space="preserve"> SWM</w:t>
      </w:r>
      <w:r w:rsidR="00F96848" w:rsidRPr="00EC3A05">
        <w:rPr>
          <w:rFonts w:ascii="Times New Roman" w:hAnsi="Times New Roman" w:cs="Times New Roman"/>
          <w:sz w:val="24"/>
          <w:szCs w:val="24"/>
        </w:rPr>
        <w:t>-</w:t>
      </w:r>
      <w:r w:rsidR="00DB571C" w:rsidRPr="00EC3A05">
        <w:rPr>
          <w:rFonts w:ascii="Times New Roman" w:hAnsi="Times New Roman" w:cs="Times New Roman"/>
          <w:sz w:val="24"/>
          <w:szCs w:val="24"/>
        </w:rPr>
        <w:t xml:space="preserve">Strategy and </w:t>
      </w:r>
      <w:r w:rsidR="00F96848" w:rsidRPr="00EC3A05">
        <w:rPr>
          <w:rFonts w:ascii="Times New Roman" w:hAnsi="Times New Roman" w:cs="Times New Roman"/>
          <w:sz w:val="24"/>
          <w:szCs w:val="24"/>
        </w:rPr>
        <w:t>SWM-</w:t>
      </w:r>
      <w:r w:rsidR="00DB571C" w:rsidRPr="00EC3A05">
        <w:rPr>
          <w:rFonts w:ascii="Times New Roman" w:hAnsi="Times New Roman" w:cs="Times New Roman"/>
          <w:sz w:val="24"/>
          <w:szCs w:val="24"/>
        </w:rPr>
        <w:t xml:space="preserve">Error scores represent </w:t>
      </w:r>
      <w:r w:rsidR="00A76264" w:rsidRPr="00EC3A05">
        <w:rPr>
          <w:rFonts w:ascii="Times New Roman" w:hAnsi="Times New Roman" w:cs="Times New Roman"/>
          <w:sz w:val="24"/>
          <w:szCs w:val="24"/>
        </w:rPr>
        <w:t>better updating</w:t>
      </w:r>
      <w:r w:rsidR="00DB571C" w:rsidRPr="00EC3A05">
        <w:rPr>
          <w:rFonts w:ascii="Times New Roman" w:hAnsi="Times New Roman" w:cs="Times New Roman"/>
          <w:sz w:val="24"/>
          <w:szCs w:val="24"/>
        </w:rPr>
        <w:t xml:space="preserve"> performance. </w:t>
      </w:r>
    </w:p>
    <w:p w14:paraId="44D3B218" w14:textId="16341143" w:rsidR="00B6052A" w:rsidRPr="00EC3A05" w:rsidRDefault="00B6052A" w:rsidP="005A7EF9">
      <w:pPr>
        <w:spacing w:after="0" w:line="480" w:lineRule="auto"/>
        <w:rPr>
          <w:rFonts w:ascii="Times New Roman" w:hAnsi="Times New Roman" w:cs="Times New Roman"/>
          <w:b/>
          <w:bCs/>
          <w:sz w:val="24"/>
          <w:szCs w:val="24"/>
        </w:rPr>
      </w:pPr>
      <w:r w:rsidRPr="00EC3A05">
        <w:rPr>
          <w:rFonts w:ascii="Times New Roman" w:hAnsi="Times New Roman" w:cs="Times New Roman"/>
          <w:b/>
          <w:bCs/>
          <w:sz w:val="24"/>
          <w:szCs w:val="24"/>
        </w:rPr>
        <w:t>Procedure</w:t>
      </w:r>
    </w:p>
    <w:p w14:paraId="569C8A4C" w14:textId="651D7095" w:rsidR="00935640" w:rsidRPr="00EC3A05" w:rsidRDefault="00AC1442" w:rsidP="00935640">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Testing was conducted individually, in designated laboratories in the University Sport or Psychology Departments and took approximately 45 minutes. The study was approved by the University’s ethics committee and volunteers provided written informed consent prior to participation. </w:t>
      </w:r>
      <w:r w:rsidR="00935640" w:rsidRPr="00EC3A05">
        <w:rPr>
          <w:rFonts w:ascii="Times New Roman" w:hAnsi="Times New Roman" w:cs="Times New Roman"/>
          <w:sz w:val="24"/>
          <w:szCs w:val="24"/>
        </w:rPr>
        <w:t>Participants completed the NEO</w:t>
      </w:r>
      <w:r w:rsidR="00D94180" w:rsidRPr="00EC3A05">
        <w:rPr>
          <w:rFonts w:ascii="Times New Roman" w:hAnsi="Times New Roman" w:cs="Times New Roman"/>
          <w:sz w:val="24"/>
          <w:szCs w:val="24"/>
        </w:rPr>
        <w:t>-FFI</w:t>
      </w:r>
      <w:r w:rsidR="001973D7" w:rsidRPr="00EC3A05">
        <w:rPr>
          <w:rFonts w:ascii="Times New Roman" w:hAnsi="Times New Roman" w:cs="Times New Roman"/>
          <w:sz w:val="24"/>
          <w:szCs w:val="24"/>
        </w:rPr>
        <w:t>,</w:t>
      </w:r>
      <w:r w:rsidR="00935640" w:rsidRPr="00EC3A05">
        <w:rPr>
          <w:rFonts w:ascii="Times New Roman" w:hAnsi="Times New Roman" w:cs="Times New Roman"/>
          <w:sz w:val="24"/>
          <w:szCs w:val="24"/>
        </w:rPr>
        <w:t xml:space="preserve"> followed </w:t>
      </w:r>
      <w:r w:rsidR="00084E81" w:rsidRPr="00EC3A05">
        <w:rPr>
          <w:rFonts w:ascii="Times New Roman" w:hAnsi="Times New Roman" w:cs="Times New Roman"/>
          <w:sz w:val="24"/>
          <w:szCs w:val="24"/>
        </w:rPr>
        <w:t xml:space="preserve">by </w:t>
      </w:r>
      <w:r w:rsidR="00935640" w:rsidRPr="00EC3A05">
        <w:rPr>
          <w:rFonts w:ascii="Times New Roman" w:hAnsi="Times New Roman" w:cs="Times New Roman"/>
          <w:sz w:val="24"/>
          <w:szCs w:val="24"/>
        </w:rPr>
        <w:t>the IED, SST, and SWM. Testing was completed on a GIGABYTE 7260HMW BN touchscreen computer running a Pro Windows 8 operating system with a high resolution 1</w:t>
      </w:r>
      <w:r w:rsidR="006E5F35" w:rsidRPr="00EC3A05">
        <w:rPr>
          <w:rFonts w:ascii="Times New Roman" w:hAnsi="Times New Roman" w:cs="Times New Roman"/>
          <w:sz w:val="24"/>
          <w:szCs w:val="24"/>
        </w:rPr>
        <w:t>3</w:t>
      </w:r>
      <w:r w:rsidR="00935640" w:rsidRPr="00EC3A05">
        <w:rPr>
          <w:rFonts w:ascii="Times New Roman" w:hAnsi="Times New Roman" w:cs="Times New Roman"/>
          <w:sz w:val="24"/>
          <w:szCs w:val="24"/>
        </w:rPr>
        <w:t xml:space="preserve">-inch display. </w:t>
      </w:r>
      <w:r w:rsidR="001973D7" w:rsidRPr="00EC3A05">
        <w:rPr>
          <w:rFonts w:ascii="Times New Roman" w:hAnsi="Times New Roman" w:cs="Times New Roman"/>
          <w:sz w:val="24"/>
          <w:szCs w:val="24"/>
        </w:rPr>
        <w:t xml:space="preserve">Following testing, </w:t>
      </w:r>
      <w:r w:rsidR="00935640" w:rsidRPr="00EC3A05">
        <w:rPr>
          <w:rFonts w:ascii="Times New Roman" w:hAnsi="Times New Roman" w:cs="Times New Roman"/>
          <w:sz w:val="24"/>
          <w:szCs w:val="24"/>
        </w:rPr>
        <w:t xml:space="preserve">participants were </w:t>
      </w:r>
      <w:r w:rsidR="001973D7" w:rsidRPr="00EC3A05">
        <w:rPr>
          <w:rFonts w:ascii="Times New Roman" w:hAnsi="Times New Roman" w:cs="Times New Roman"/>
          <w:sz w:val="24"/>
          <w:szCs w:val="24"/>
        </w:rPr>
        <w:t>thanked and released</w:t>
      </w:r>
      <w:r w:rsidR="00935640" w:rsidRPr="00EC3A05">
        <w:rPr>
          <w:rFonts w:ascii="Times New Roman" w:hAnsi="Times New Roman" w:cs="Times New Roman"/>
          <w:sz w:val="24"/>
          <w:szCs w:val="24"/>
        </w:rPr>
        <w:t>. Data was collated and retrieved from the CANTAB and entered onto the SPSSv24®.</w:t>
      </w:r>
    </w:p>
    <w:p w14:paraId="72E9B8FF" w14:textId="3179DA3F" w:rsidR="00B6052A" w:rsidRPr="00EC3A05" w:rsidRDefault="00B6052A" w:rsidP="001C7D84">
      <w:pPr>
        <w:spacing w:after="0" w:line="480" w:lineRule="auto"/>
        <w:rPr>
          <w:rFonts w:ascii="Times New Roman" w:hAnsi="Times New Roman" w:cs="Times New Roman"/>
          <w:b/>
          <w:bCs/>
          <w:sz w:val="24"/>
          <w:szCs w:val="24"/>
        </w:rPr>
      </w:pPr>
      <w:r w:rsidRPr="00EC3A05">
        <w:rPr>
          <w:rFonts w:ascii="Times New Roman" w:hAnsi="Times New Roman" w:cs="Times New Roman"/>
          <w:b/>
          <w:bCs/>
          <w:sz w:val="24"/>
          <w:szCs w:val="24"/>
        </w:rPr>
        <w:t>Design and data analysis</w:t>
      </w:r>
    </w:p>
    <w:p w14:paraId="2AB66C65" w14:textId="5532D099" w:rsidR="003763EE" w:rsidRPr="00EC3A05" w:rsidRDefault="008905D9" w:rsidP="003763EE">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A</w:t>
      </w:r>
      <w:r w:rsidR="003763EE" w:rsidRPr="00EC3A05">
        <w:rPr>
          <w:rFonts w:ascii="Times New Roman" w:hAnsi="Times New Roman" w:cs="Times New Roman"/>
          <w:sz w:val="24"/>
          <w:szCs w:val="24"/>
        </w:rPr>
        <w:t xml:space="preserve"> quasi-experimental design </w:t>
      </w:r>
      <w:r w:rsidRPr="00EC3A05">
        <w:rPr>
          <w:rFonts w:ascii="Times New Roman" w:hAnsi="Times New Roman" w:cs="Times New Roman"/>
          <w:sz w:val="24"/>
          <w:szCs w:val="24"/>
        </w:rPr>
        <w:t xml:space="preserve">was used. </w:t>
      </w:r>
      <w:r w:rsidR="003763EE" w:rsidRPr="00EC3A05">
        <w:rPr>
          <w:rFonts w:ascii="Times New Roman" w:hAnsi="Times New Roman" w:cs="Times New Roman"/>
          <w:sz w:val="24"/>
          <w:szCs w:val="24"/>
        </w:rPr>
        <w:t>Data was screened for outliers, missing data, and checked for normality to ensure all variables met the assumptions of parametric statistical analysis. Descriptive statistics and Cronbach Alpha’s (α) were extracted for all necessary variables with a .70 cut-off required for stability (</w:t>
      </w:r>
      <w:proofErr w:type="spellStart"/>
      <w:r w:rsidR="003763EE" w:rsidRPr="00EC3A05">
        <w:rPr>
          <w:rFonts w:ascii="Times New Roman" w:hAnsi="Times New Roman" w:cs="Times New Roman"/>
          <w:sz w:val="24"/>
          <w:szCs w:val="24"/>
        </w:rPr>
        <w:t>Tabachnick</w:t>
      </w:r>
      <w:proofErr w:type="spellEnd"/>
      <w:r w:rsidR="003763EE" w:rsidRPr="00EC3A05">
        <w:rPr>
          <w:rFonts w:ascii="Times New Roman" w:hAnsi="Times New Roman" w:cs="Times New Roman"/>
          <w:sz w:val="24"/>
          <w:szCs w:val="24"/>
        </w:rPr>
        <w:t xml:space="preserve"> &amp; </w:t>
      </w:r>
      <w:proofErr w:type="spellStart"/>
      <w:r w:rsidR="003763EE" w:rsidRPr="00EC3A05">
        <w:rPr>
          <w:rFonts w:ascii="Times New Roman" w:hAnsi="Times New Roman" w:cs="Times New Roman"/>
          <w:sz w:val="24"/>
          <w:szCs w:val="24"/>
        </w:rPr>
        <w:t>Fidell</w:t>
      </w:r>
      <w:proofErr w:type="spellEnd"/>
      <w:r w:rsidR="003763EE" w:rsidRPr="00EC3A05">
        <w:rPr>
          <w:rFonts w:ascii="Times New Roman" w:hAnsi="Times New Roman" w:cs="Times New Roman"/>
          <w:sz w:val="24"/>
          <w:szCs w:val="24"/>
        </w:rPr>
        <w:t xml:space="preserve">, 2007). Analysis of variance was used to determine differences between athletic expertise groups. This was followed by </w:t>
      </w:r>
      <w:r w:rsidR="00A3193D" w:rsidRPr="00EC3A05">
        <w:rPr>
          <w:rFonts w:ascii="Times New Roman" w:hAnsi="Times New Roman" w:cs="Times New Roman"/>
          <w:sz w:val="24"/>
          <w:szCs w:val="24"/>
        </w:rPr>
        <w:t>zero-order</w:t>
      </w:r>
      <w:r w:rsidR="003763EE" w:rsidRPr="00EC3A05">
        <w:rPr>
          <w:rFonts w:ascii="Times New Roman" w:hAnsi="Times New Roman" w:cs="Times New Roman"/>
          <w:sz w:val="24"/>
          <w:szCs w:val="24"/>
        </w:rPr>
        <w:t xml:space="preserve"> correlations to </w:t>
      </w:r>
      <w:r w:rsidR="006E5F35" w:rsidRPr="00EC3A05">
        <w:rPr>
          <w:rFonts w:ascii="Times New Roman" w:hAnsi="Times New Roman" w:cs="Times New Roman"/>
          <w:sz w:val="24"/>
          <w:szCs w:val="24"/>
        </w:rPr>
        <w:t xml:space="preserve">examine </w:t>
      </w:r>
      <w:r w:rsidR="003763EE" w:rsidRPr="00EC3A05">
        <w:rPr>
          <w:rFonts w:ascii="Times New Roman" w:hAnsi="Times New Roman" w:cs="Times New Roman"/>
          <w:sz w:val="24"/>
          <w:szCs w:val="24"/>
        </w:rPr>
        <w:t xml:space="preserve">relationships </w:t>
      </w:r>
      <w:r w:rsidR="006E5F35" w:rsidRPr="00EC3A05">
        <w:rPr>
          <w:rFonts w:ascii="Times New Roman" w:hAnsi="Times New Roman" w:cs="Times New Roman"/>
          <w:sz w:val="24"/>
          <w:szCs w:val="24"/>
        </w:rPr>
        <w:t xml:space="preserve">between variables. </w:t>
      </w:r>
      <w:r w:rsidR="008D38C3" w:rsidRPr="00EC3A05">
        <w:rPr>
          <w:rFonts w:ascii="Times New Roman" w:hAnsi="Times New Roman" w:cs="Times New Roman"/>
          <w:sz w:val="24"/>
          <w:szCs w:val="24"/>
        </w:rPr>
        <w:t>All preliminary analyses were completed on SPSSv24</w:t>
      </w:r>
      <w:r w:rsidR="00B55D4C" w:rsidRPr="00EC3A05">
        <w:rPr>
          <w:rFonts w:ascii="Times New Roman" w:hAnsi="Times New Roman" w:cs="Times New Roman"/>
          <w:sz w:val="24"/>
          <w:szCs w:val="24"/>
        </w:rPr>
        <w:t xml:space="preserve"> ®</w:t>
      </w:r>
      <w:r w:rsidR="00262F3C" w:rsidRPr="00EC3A05">
        <w:rPr>
          <w:rFonts w:ascii="Times New Roman" w:hAnsi="Times New Roman" w:cs="Times New Roman"/>
          <w:sz w:val="24"/>
          <w:szCs w:val="24"/>
        </w:rPr>
        <w:t xml:space="preserve">. </w:t>
      </w:r>
    </w:p>
    <w:p w14:paraId="535CF8E5" w14:textId="1FCF79B6" w:rsidR="00262F3C" w:rsidRPr="00EC3A05" w:rsidRDefault="00F15295" w:rsidP="00262F3C">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Structural equation modelling with </w:t>
      </w:r>
      <w:proofErr w:type="spellStart"/>
      <w:r w:rsidRPr="00EC3A05">
        <w:rPr>
          <w:rFonts w:ascii="Times New Roman" w:hAnsi="Times New Roman" w:cs="Times New Roman"/>
          <w:sz w:val="24"/>
          <w:szCs w:val="24"/>
        </w:rPr>
        <w:t>MPlus</w:t>
      </w:r>
      <w:proofErr w:type="spellEnd"/>
      <w:r w:rsidRPr="00EC3A05">
        <w:rPr>
          <w:rFonts w:ascii="Times New Roman" w:hAnsi="Times New Roman" w:cs="Times New Roman"/>
          <w:sz w:val="24"/>
          <w:szCs w:val="24"/>
        </w:rPr>
        <w:t xml:space="preserve"> (</w:t>
      </w:r>
      <w:bookmarkStart w:id="3" w:name="_Hlk22577809"/>
      <w:proofErr w:type="spellStart"/>
      <w:r w:rsidRPr="00EC3A05">
        <w:rPr>
          <w:rFonts w:ascii="Times New Roman" w:hAnsi="Times New Roman" w:cs="Times New Roman"/>
          <w:sz w:val="24"/>
          <w:szCs w:val="24"/>
        </w:rPr>
        <w:t>Muthen</w:t>
      </w:r>
      <w:proofErr w:type="spellEnd"/>
      <w:r w:rsidRPr="00EC3A05">
        <w:rPr>
          <w:rFonts w:ascii="Times New Roman" w:hAnsi="Times New Roman" w:cs="Times New Roman"/>
          <w:sz w:val="24"/>
          <w:szCs w:val="24"/>
        </w:rPr>
        <w:t xml:space="preserve"> &amp; </w:t>
      </w:r>
      <w:proofErr w:type="spellStart"/>
      <w:r w:rsidRPr="00EC3A05">
        <w:rPr>
          <w:rFonts w:ascii="Times New Roman" w:hAnsi="Times New Roman" w:cs="Times New Roman"/>
          <w:sz w:val="24"/>
          <w:szCs w:val="24"/>
        </w:rPr>
        <w:t>Muthen</w:t>
      </w:r>
      <w:proofErr w:type="spellEnd"/>
      <w:r w:rsidRPr="00EC3A05">
        <w:rPr>
          <w:rFonts w:ascii="Times New Roman" w:hAnsi="Times New Roman" w:cs="Times New Roman"/>
          <w:sz w:val="24"/>
          <w:szCs w:val="24"/>
        </w:rPr>
        <w:t>, 201</w:t>
      </w:r>
      <w:bookmarkEnd w:id="3"/>
      <w:r w:rsidR="00834438" w:rsidRPr="00EC3A05">
        <w:rPr>
          <w:rFonts w:ascii="Times New Roman" w:hAnsi="Times New Roman" w:cs="Times New Roman"/>
          <w:sz w:val="24"/>
          <w:szCs w:val="24"/>
        </w:rPr>
        <w:t>7</w:t>
      </w:r>
      <w:r w:rsidRPr="00EC3A05">
        <w:rPr>
          <w:rFonts w:ascii="Times New Roman" w:hAnsi="Times New Roman" w:cs="Times New Roman"/>
          <w:sz w:val="24"/>
          <w:szCs w:val="24"/>
        </w:rPr>
        <w:t>)</w:t>
      </w:r>
      <w:r w:rsidR="008D38C3" w:rsidRPr="00EC3A05">
        <w:rPr>
          <w:rFonts w:ascii="Times New Roman" w:hAnsi="Times New Roman" w:cs="Times New Roman"/>
          <w:sz w:val="24"/>
          <w:szCs w:val="24"/>
        </w:rPr>
        <w:t xml:space="preserve"> was used to examine </w:t>
      </w:r>
      <w:r w:rsidR="001147BF" w:rsidRPr="00EC3A05">
        <w:rPr>
          <w:rFonts w:ascii="Times New Roman" w:hAnsi="Times New Roman" w:cs="Times New Roman"/>
          <w:sz w:val="24"/>
          <w:szCs w:val="24"/>
        </w:rPr>
        <w:t xml:space="preserve">the </w:t>
      </w:r>
      <w:r w:rsidR="008D38C3" w:rsidRPr="00EC3A05">
        <w:rPr>
          <w:rFonts w:ascii="Times New Roman" w:hAnsi="Times New Roman" w:cs="Times New Roman"/>
          <w:sz w:val="24"/>
          <w:szCs w:val="24"/>
        </w:rPr>
        <w:t>relationship between the variables</w:t>
      </w:r>
      <w:r w:rsidR="00D73EA0" w:rsidRPr="00EC3A05">
        <w:rPr>
          <w:rFonts w:ascii="Times New Roman" w:hAnsi="Times New Roman" w:cs="Times New Roman"/>
          <w:sz w:val="24"/>
          <w:szCs w:val="24"/>
        </w:rPr>
        <w:t xml:space="preserve"> as recommended by Miyake et al</w:t>
      </w:r>
      <w:r w:rsidR="00495B7F" w:rsidRPr="00EC3A05">
        <w:rPr>
          <w:rFonts w:ascii="Times New Roman" w:hAnsi="Times New Roman" w:cs="Times New Roman"/>
          <w:sz w:val="24"/>
          <w:szCs w:val="24"/>
        </w:rPr>
        <w:t xml:space="preserve">. </w:t>
      </w:r>
      <w:r w:rsidR="00D73EA0" w:rsidRPr="00EC3A05">
        <w:rPr>
          <w:rFonts w:ascii="Times New Roman" w:hAnsi="Times New Roman" w:cs="Times New Roman"/>
          <w:sz w:val="24"/>
          <w:szCs w:val="24"/>
        </w:rPr>
        <w:t xml:space="preserve">(2000) when analysing EFs. </w:t>
      </w:r>
      <w:r w:rsidR="00495B7F" w:rsidRPr="00EC3A05">
        <w:rPr>
          <w:rFonts w:ascii="Times New Roman" w:hAnsi="Times New Roman" w:cs="Times New Roman"/>
          <w:sz w:val="24"/>
          <w:szCs w:val="24"/>
        </w:rPr>
        <w:t xml:space="preserve">Goodness of fit using the maximum likelihood </w:t>
      </w:r>
      <w:r w:rsidR="008D38C3" w:rsidRPr="00EC3A05">
        <w:rPr>
          <w:rFonts w:ascii="Times New Roman" w:hAnsi="Times New Roman" w:cs="Times New Roman"/>
          <w:sz w:val="24"/>
          <w:szCs w:val="24"/>
        </w:rPr>
        <w:t>with robust standard errors estimation</w:t>
      </w:r>
      <w:r w:rsidR="00E47196" w:rsidRPr="00EC3A05">
        <w:rPr>
          <w:rFonts w:ascii="Times New Roman" w:hAnsi="Times New Roman" w:cs="Times New Roman"/>
          <w:sz w:val="24"/>
          <w:szCs w:val="24"/>
        </w:rPr>
        <w:t xml:space="preserve"> (to control for the categorical nature of the moderator) was</w:t>
      </w:r>
      <w:r w:rsidR="00495B7F" w:rsidRPr="00EC3A05">
        <w:rPr>
          <w:rFonts w:ascii="Times New Roman" w:hAnsi="Times New Roman" w:cs="Times New Roman"/>
          <w:sz w:val="24"/>
          <w:szCs w:val="24"/>
        </w:rPr>
        <w:t xml:space="preserve"> assessed with the Comparative Fit Index (CFI), the Tucker Lewis Index (TLI), the standardized root </w:t>
      </w:r>
      <w:proofErr w:type="gramStart"/>
      <w:r w:rsidR="00495B7F" w:rsidRPr="00EC3A05">
        <w:rPr>
          <w:rFonts w:ascii="Times New Roman" w:hAnsi="Times New Roman" w:cs="Times New Roman"/>
          <w:sz w:val="24"/>
          <w:szCs w:val="24"/>
        </w:rPr>
        <w:t>mean</w:t>
      </w:r>
      <w:proofErr w:type="gramEnd"/>
      <w:r w:rsidR="00495B7F" w:rsidRPr="00EC3A05">
        <w:rPr>
          <w:rFonts w:ascii="Times New Roman" w:hAnsi="Times New Roman" w:cs="Times New Roman"/>
          <w:sz w:val="24"/>
          <w:szCs w:val="24"/>
        </w:rPr>
        <w:t xml:space="preserve"> square residual (SRMR), and the root mean square error of approximation (RMSEA). Following recommendations, values below .08 for the SRMR</w:t>
      </w:r>
      <w:r w:rsidR="00283006" w:rsidRPr="00EC3A05">
        <w:rPr>
          <w:rFonts w:ascii="Times New Roman" w:hAnsi="Times New Roman" w:cs="Times New Roman"/>
          <w:sz w:val="24"/>
          <w:szCs w:val="24"/>
        </w:rPr>
        <w:t>,</w:t>
      </w:r>
      <w:r w:rsidR="00495B7F" w:rsidRPr="00EC3A05">
        <w:rPr>
          <w:rFonts w:ascii="Times New Roman" w:hAnsi="Times New Roman" w:cs="Times New Roman"/>
          <w:sz w:val="24"/>
          <w:szCs w:val="24"/>
        </w:rPr>
        <w:t xml:space="preserve"> below .06 for the RMSEA</w:t>
      </w:r>
      <w:r w:rsidR="00283006" w:rsidRPr="00EC3A05">
        <w:rPr>
          <w:rFonts w:ascii="Times New Roman" w:hAnsi="Times New Roman" w:cs="Times New Roman"/>
          <w:sz w:val="24"/>
          <w:szCs w:val="24"/>
        </w:rPr>
        <w:t>, and above .90 for the</w:t>
      </w:r>
      <w:r w:rsidR="00495B7F" w:rsidRPr="00EC3A05">
        <w:rPr>
          <w:rFonts w:ascii="Times New Roman" w:hAnsi="Times New Roman" w:cs="Times New Roman"/>
          <w:sz w:val="24"/>
          <w:szCs w:val="24"/>
        </w:rPr>
        <w:t xml:space="preserve"> CFI and TLI</w:t>
      </w:r>
      <w:r w:rsidR="00283006" w:rsidRPr="00EC3A05">
        <w:rPr>
          <w:rFonts w:ascii="Times New Roman" w:hAnsi="Times New Roman" w:cs="Times New Roman"/>
          <w:sz w:val="24"/>
          <w:szCs w:val="24"/>
        </w:rPr>
        <w:t xml:space="preserve"> </w:t>
      </w:r>
      <w:r w:rsidR="00495B7F" w:rsidRPr="00EC3A05">
        <w:rPr>
          <w:rFonts w:ascii="Times New Roman" w:hAnsi="Times New Roman" w:cs="Times New Roman"/>
          <w:sz w:val="24"/>
          <w:szCs w:val="24"/>
        </w:rPr>
        <w:t xml:space="preserve">indicate acceptable model fit (Hu &amp; </w:t>
      </w:r>
      <w:proofErr w:type="spellStart"/>
      <w:r w:rsidR="00495B7F" w:rsidRPr="00EC3A05">
        <w:rPr>
          <w:rFonts w:ascii="Times New Roman" w:hAnsi="Times New Roman" w:cs="Times New Roman"/>
          <w:sz w:val="24"/>
          <w:szCs w:val="24"/>
        </w:rPr>
        <w:t>Bentler</w:t>
      </w:r>
      <w:proofErr w:type="spellEnd"/>
      <w:r w:rsidR="00495B7F" w:rsidRPr="00EC3A05">
        <w:rPr>
          <w:rFonts w:ascii="Times New Roman" w:hAnsi="Times New Roman" w:cs="Times New Roman"/>
          <w:sz w:val="24"/>
          <w:szCs w:val="24"/>
        </w:rPr>
        <w:t xml:space="preserve">, 1999). </w:t>
      </w:r>
      <w:r w:rsidR="001147BF" w:rsidRPr="00EC3A05">
        <w:rPr>
          <w:rFonts w:ascii="Times New Roman" w:hAnsi="Times New Roman" w:cs="Times New Roman"/>
          <w:sz w:val="24"/>
          <w:szCs w:val="24"/>
        </w:rPr>
        <w:t xml:space="preserve">Six models were tested; </w:t>
      </w:r>
      <w:r w:rsidR="00834438" w:rsidRPr="00EC3A05">
        <w:rPr>
          <w:rFonts w:ascii="Times New Roman" w:hAnsi="Times New Roman" w:cs="Times New Roman"/>
          <w:sz w:val="24"/>
          <w:szCs w:val="24"/>
        </w:rPr>
        <w:t xml:space="preserve">one for each </w:t>
      </w:r>
      <w:r w:rsidR="00AC170C" w:rsidRPr="00EC3A05">
        <w:rPr>
          <w:rFonts w:ascii="Times New Roman" w:hAnsi="Times New Roman" w:cs="Times New Roman"/>
          <w:sz w:val="24"/>
          <w:szCs w:val="24"/>
        </w:rPr>
        <w:t>EF</w:t>
      </w:r>
      <w:r w:rsidR="00834438" w:rsidRPr="00EC3A05">
        <w:rPr>
          <w:rFonts w:ascii="Times New Roman" w:hAnsi="Times New Roman" w:cs="Times New Roman"/>
          <w:sz w:val="24"/>
          <w:szCs w:val="24"/>
        </w:rPr>
        <w:t xml:space="preserve"> outcome, to avoid issues with multi-collinearity and to ease interpretation with increased interactions (Akinwande, </w:t>
      </w:r>
      <w:proofErr w:type="spellStart"/>
      <w:r w:rsidR="00834438" w:rsidRPr="00EC3A05">
        <w:rPr>
          <w:rFonts w:ascii="Times New Roman" w:hAnsi="Times New Roman" w:cs="Times New Roman"/>
          <w:sz w:val="24"/>
          <w:szCs w:val="24"/>
        </w:rPr>
        <w:t>Dikko</w:t>
      </w:r>
      <w:proofErr w:type="spellEnd"/>
      <w:r w:rsidR="00834438" w:rsidRPr="00EC3A05">
        <w:rPr>
          <w:rFonts w:ascii="Times New Roman" w:hAnsi="Times New Roman" w:cs="Times New Roman"/>
          <w:sz w:val="24"/>
          <w:szCs w:val="24"/>
        </w:rPr>
        <w:t xml:space="preserve">, &amp; Samson, 2015). </w:t>
      </w:r>
      <w:r w:rsidR="001147BF" w:rsidRPr="00EC3A05">
        <w:rPr>
          <w:rFonts w:ascii="Times New Roman" w:hAnsi="Times New Roman" w:cs="Times New Roman"/>
          <w:sz w:val="24"/>
          <w:szCs w:val="24"/>
        </w:rPr>
        <w:t>M</w:t>
      </w:r>
      <w:r w:rsidR="00834438" w:rsidRPr="00EC3A05">
        <w:rPr>
          <w:rFonts w:ascii="Times New Roman" w:hAnsi="Times New Roman" w:cs="Times New Roman"/>
          <w:sz w:val="24"/>
          <w:szCs w:val="24"/>
        </w:rPr>
        <w:t>oderation predictors were mean</w:t>
      </w:r>
      <w:r w:rsidR="001147BF" w:rsidRPr="00EC3A05">
        <w:rPr>
          <w:rFonts w:ascii="Times New Roman" w:hAnsi="Times New Roman" w:cs="Times New Roman"/>
          <w:sz w:val="24"/>
          <w:szCs w:val="24"/>
        </w:rPr>
        <w:t>-</w:t>
      </w:r>
      <w:proofErr w:type="spellStart"/>
      <w:r w:rsidR="00834438" w:rsidRPr="00EC3A05">
        <w:rPr>
          <w:rFonts w:ascii="Times New Roman" w:hAnsi="Times New Roman" w:cs="Times New Roman"/>
          <w:sz w:val="24"/>
          <w:szCs w:val="24"/>
        </w:rPr>
        <w:t>centered</w:t>
      </w:r>
      <w:proofErr w:type="spellEnd"/>
      <w:r w:rsidR="00834438" w:rsidRPr="00EC3A05">
        <w:rPr>
          <w:rFonts w:ascii="Times New Roman" w:hAnsi="Times New Roman" w:cs="Times New Roman"/>
          <w:sz w:val="24"/>
          <w:szCs w:val="24"/>
        </w:rPr>
        <w:t xml:space="preserve"> before interaction terms were calculated. </w:t>
      </w:r>
    </w:p>
    <w:p w14:paraId="0B5491B6" w14:textId="4C2DA083" w:rsidR="00B6052A" w:rsidRPr="00EC3A05" w:rsidRDefault="00B6052A" w:rsidP="00071BB4">
      <w:pPr>
        <w:jc w:val="center"/>
        <w:rPr>
          <w:rFonts w:ascii="Times New Roman" w:hAnsi="Times New Roman" w:cs="Times New Roman"/>
          <w:b/>
          <w:bCs/>
          <w:sz w:val="24"/>
          <w:szCs w:val="24"/>
        </w:rPr>
      </w:pPr>
      <w:r w:rsidRPr="00EC3A05">
        <w:rPr>
          <w:rFonts w:ascii="Times New Roman" w:hAnsi="Times New Roman" w:cs="Times New Roman"/>
          <w:b/>
          <w:bCs/>
          <w:sz w:val="24"/>
          <w:szCs w:val="24"/>
        </w:rPr>
        <w:t>Results</w:t>
      </w:r>
    </w:p>
    <w:p w14:paraId="40B06AC0" w14:textId="7B5E6FFB" w:rsidR="00B6052A" w:rsidRPr="00EC3A05" w:rsidRDefault="00B6052A" w:rsidP="001C7D84">
      <w:pPr>
        <w:spacing w:after="0" w:line="480" w:lineRule="auto"/>
        <w:rPr>
          <w:rFonts w:ascii="Times New Roman" w:hAnsi="Times New Roman" w:cs="Times New Roman"/>
          <w:b/>
          <w:bCs/>
          <w:sz w:val="24"/>
          <w:szCs w:val="24"/>
        </w:rPr>
      </w:pPr>
      <w:r w:rsidRPr="00EC3A05">
        <w:rPr>
          <w:rFonts w:ascii="Times New Roman" w:hAnsi="Times New Roman" w:cs="Times New Roman"/>
          <w:b/>
          <w:bCs/>
          <w:sz w:val="24"/>
          <w:szCs w:val="24"/>
        </w:rPr>
        <w:t>Preliminary analyses</w:t>
      </w:r>
    </w:p>
    <w:p w14:paraId="4EC01D9A" w14:textId="462550DB" w:rsidR="00362739" w:rsidRPr="00EC3A05" w:rsidRDefault="001A0AFD" w:rsidP="00764296">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Measures of central tendency for all variables </w:t>
      </w:r>
      <w:r w:rsidR="00F06F75" w:rsidRPr="00EC3A05">
        <w:rPr>
          <w:rFonts w:ascii="Times New Roman" w:hAnsi="Times New Roman" w:cs="Times New Roman"/>
          <w:sz w:val="24"/>
          <w:szCs w:val="24"/>
        </w:rPr>
        <w:t xml:space="preserve">and internal consistency for the personality variables </w:t>
      </w:r>
      <w:r w:rsidR="0071621C" w:rsidRPr="00EC3A05">
        <w:rPr>
          <w:rFonts w:ascii="Times New Roman" w:hAnsi="Times New Roman" w:cs="Times New Roman"/>
          <w:sz w:val="24"/>
          <w:szCs w:val="24"/>
        </w:rPr>
        <w:t xml:space="preserve">are displayed in </w:t>
      </w:r>
      <w:r w:rsidRPr="00EC3A05">
        <w:rPr>
          <w:rFonts w:ascii="Times New Roman" w:hAnsi="Times New Roman" w:cs="Times New Roman"/>
          <w:sz w:val="24"/>
          <w:szCs w:val="24"/>
        </w:rPr>
        <w:t xml:space="preserve">Table 1. Data were screened for multivariate outliers via </w:t>
      </w:r>
      <w:proofErr w:type="spellStart"/>
      <w:r w:rsidRPr="00EC3A05">
        <w:rPr>
          <w:rFonts w:ascii="Times New Roman" w:hAnsi="Times New Roman" w:cs="Times New Roman"/>
          <w:sz w:val="24"/>
          <w:szCs w:val="24"/>
        </w:rPr>
        <w:t>Mahalanobis</w:t>
      </w:r>
      <w:proofErr w:type="spellEnd"/>
      <w:r w:rsidRPr="00EC3A05">
        <w:rPr>
          <w:rFonts w:ascii="Times New Roman" w:hAnsi="Times New Roman" w:cs="Times New Roman"/>
          <w:sz w:val="24"/>
          <w:szCs w:val="24"/>
        </w:rPr>
        <w:t xml:space="preserve"> distance which revealed no outliers larger than the critical value (χ</w:t>
      </w:r>
      <w:r w:rsidRPr="00EC3A05">
        <w:rPr>
          <w:rFonts w:ascii="Times New Roman" w:hAnsi="Times New Roman" w:cs="Times New Roman"/>
          <w:sz w:val="24"/>
          <w:szCs w:val="24"/>
          <w:vertAlign w:val="superscript"/>
        </w:rPr>
        <w:t>2</w:t>
      </w:r>
      <w:r w:rsidRPr="00EC3A05">
        <w:rPr>
          <w:rFonts w:ascii="Times New Roman" w:hAnsi="Times New Roman" w:cs="Times New Roman"/>
          <w:sz w:val="24"/>
          <w:szCs w:val="24"/>
        </w:rPr>
        <w:t xml:space="preserve">(6) = 4.12, p &lt; .01; </w:t>
      </w:r>
      <w:proofErr w:type="spellStart"/>
      <w:r w:rsidRPr="00EC3A05">
        <w:rPr>
          <w:rFonts w:ascii="Times New Roman" w:hAnsi="Times New Roman" w:cs="Times New Roman"/>
          <w:sz w:val="24"/>
          <w:szCs w:val="24"/>
        </w:rPr>
        <w:t>Tabachnick</w:t>
      </w:r>
      <w:proofErr w:type="spellEnd"/>
      <w:r w:rsidRPr="00EC3A05">
        <w:rPr>
          <w:rFonts w:ascii="Times New Roman" w:hAnsi="Times New Roman" w:cs="Times New Roman"/>
          <w:sz w:val="24"/>
          <w:szCs w:val="24"/>
        </w:rPr>
        <w:t xml:space="preserve"> &amp; </w:t>
      </w:r>
      <w:proofErr w:type="spellStart"/>
      <w:r w:rsidRPr="00EC3A05">
        <w:rPr>
          <w:rFonts w:ascii="Times New Roman" w:hAnsi="Times New Roman" w:cs="Times New Roman"/>
          <w:sz w:val="24"/>
          <w:szCs w:val="24"/>
        </w:rPr>
        <w:t>Fidell</w:t>
      </w:r>
      <w:proofErr w:type="spellEnd"/>
      <w:r w:rsidRPr="00EC3A05">
        <w:rPr>
          <w:rFonts w:ascii="Times New Roman" w:hAnsi="Times New Roman" w:cs="Times New Roman"/>
          <w:sz w:val="24"/>
          <w:szCs w:val="24"/>
        </w:rPr>
        <w:t xml:space="preserve">, 2007). Box’s M was non-significant (p &gt; .05) therefore subsequent analyses were collapsed across gender. Age was not significantly correlated with any of the </w:t>
      </w:r>
      <w:r w:rsidR="00737047" w:rsidRPr="00EC3A05">
        <w:rPr>
          <w:rFonts w:ascii="Times New Roman" w:hAnsi="Times New Roman" w:cs="Times New Roman"/>
          <w:sz w:val="24"/>
          <w:szCs w:val="24"/>
        </w:rPr>
        <w:t>test variables</w:t>
      </w:r>
      <w:r w:rsidRPr="00EC3A05">
        <w:rPr>
          <w:rFonts w:ascii="Times New Roman" w:hAnsi="Times New Roman" w:cs="Times New Roman"/>
          <w:sz w:val="24"/>
          <w:szCs w:val="24"/>
        </w:rPr>
        <w:t xml:space="preserve"> therefore it was not added as a covariate (p &gt; .05). </w:t>
      </w:r>
      <w:r w:rsidR="00283006" w:rsidRPr="00EC3A05">
        <w:rPr>
          <w:rFonts w:ascii="Times New Roman" w:hAnsi="Times New Roman" w:cs="Times New Roman"/>
          <w:sz w:val="24"/>
          <w:szCs w:val="24"/>
        </w:rPr>
        <w:t>R</w:t>
      </w:r>
      <w:r w:rsidRPr="00EC3A05">
        <w:rPr>
          <w:rFonts w:ascii="Times New Roman" w:hAnsi="Times New Roman" w:cs="Times New Roman"/>
          <w:sz w:val="24"/>
          <w:szCs w:val="24"/>
        </w:rPr>
        <w:t xml:space="preserve">esults </w:t>
      </w:r>
      <w:r w:rsidR="00F06F75" w:rsidRPr="00EC3A05">
        <w:rPr>
          <w:rFonts w:ascii="Times New Roman" w:hAnsi="Times New Roman" w:cs="Times New Roman"/>
          <w:sz w:val="24"/>
          <w:szCs w:val="24"/>
        </w:rPr>
        <w:t xml:space="preserve">of ANOVA modelling indicated that </w:t>
      </w:r>
      <w:r w:rsidR="0030473A" w:rsidRPr="00EC3A05">
        <w:rPr>
          <w:rFonts w:ascii="Times New Roman" w:hAnsi="Times New Roman" w:cs="Times New Roman"/>
          <w:sz w:val="24"/>
          <w:szCs w:val="24"/>
        </w:rPr>
        <w:t>those with less expertise</w:t>
      </w:r>
      <w:r w:rsidR="00F06F75" w:rsidRPr="00EC3A05">
        <w:rPr>
          <w:rFonts w:ascii="Times New Roman" w:hAnsi="Times New Roman" w:cs="Times New Roman"/>
          <w:sz w:val="24"/>
          <w:szCs w:val="24"/>
        </w:rPr>
        <w:t xml:space="preserve"> reported higher neuroticism </w:t>
      </w:r>
      <w:r w:rsidR="0030473A" w:rsidRPr="00EC3A05">
        <w:rPr>
          <w:rFonts w:ascii="Times New Roman" w:hAnsi="Times New Roman" w:cs="Times New Roman"/>
          <w:sz w:val="24"/>
          <w:szCs w:val="24"/>
        </w:rPr>
        <w:t xml:space="preserve">and agreeableness </w:t>
      </w:r>
      <w:r w:rsidR="00F06F75" w:rsidRPr="00EC3A05">
        <w:rPr>
          <w:rFonts w:ascii="Times New Roman" w:hAnsi="Times New Roman" w:cs="Times New Roman"/>
          <w:sz w:val="24"/>
          <w:szCs w:val="24"/>
        </w:rPr>
        <w:t xml:space="preserve">scores, and </w:t>
      </w:r>
      <w:r w:rsidR="0030473A" w:rsidRPr="00EC3A05">
        <w:rPr>
          <w:rFonts w:ascii="Times New Roman" w:hAnsi="Times New Roman" w:cs="Times New Roman"/>
          <w:sz w:val="24"/>
          <w:szCs w:val="24"/>
        </w:rPr>
        <w:t xml:space="preserve">those with more expertise </w:t>
      </w:r>
      <w:r w:rsidR="00F06F75" w:rsidRPr="00EC3A05">
        <w:rPr>
          <w:rFonts w:ascii="Times New Roman" w:hAnsi="Times New Roman" w:cs="Times New Roman"/>
          <w:sz w:val="24"/>
          <w:szCs w:val="24"/>
        </w:rPr>
        <w:t>reported higher extroversion, openness, and conscientiousness scores</w:t>
      </w:r>
      <w:r w:rsidR="00737047" w:rsidRPr="00EC3A05">
        <w:rPr>
          <w:rFonts w:ascii="Times New Roman" w:hAnsi="Times New Roman" w:cs="Times New Roman"/>
          <w:sz w:val="24"/>
          <w:szCs w:val="24"/>
        </w:rPr>
        <w:t>, and</w:t>
      </w:r>
      <w:r w:rsidR="00F06F75" w:rsidRPr="00EC3A05">
        <w:rPr>
          <w:rFonts w:ascii="Times New Roman" w:hAnsi="Times New Roman" w:cs="Times New Roman"/>
          <w:sz w:val="24"/>
          <w:szCs w:val="24"/>
        </w:rPr>
        <w:t xml:space="preserve"> performed better on the </w:t>
      </w:r>
      <w:r w:rsidR="00AC170C" w:rsidRPr="00EC3A05">
        <w:rPr>
          <w:rFonts w:ascii="Times New Roman" w:hAnsi="Times New Roman" w:cs="Times New Roman"/>
          <w:sz w:val="24"/>
          <w:szCs w:val="24"/>
        </w:rPr>
        <w:t>EF</w:t>
      </w:r>
      <w:r w:rsidR="00F06F75" w:rsidRPr="00EC3A05">
        <w:rPr>
          <w:rFonts w:ascii="Times New Roman" w:hAnsi="Times New Roman" w:cs="Times New Roman"/>
          <w:sz w:val="24"/>
          <w:szCs w:val="24"/>
        </w:rPr>
        <w:t xml:space="preserve"> measures (see Table 1)</w:t>
      </w:r>
      <w:r w:rsidRPr="00EC3A05">
        <w:rPr>
          <w:rFonts w:ascii="Times New Roman" w:hAnsi="Times New Roman" w:cs="Times New Roman"/>
          <w:sz w:val="24"/>
          <w:szCs w:val="24"/>
        </w:rPr>
        <w:t xml:space="preserve">. </w:t>
      </w:r>
    </w:p>
    <w:p w14:paraId="21D4DECD" w14:textId="411C0187" w:rsidR="000B3ECE" w:rsidRPr="00EC3A05" w:rsidRDefault="000B3ECE" w:rsidP="00764296">
      <w:pPr>
        <w:spacing w:after="0" w:line="480" w:lineRule="auto"/>
        <w:jc w:val="center"/>
        <w:rPr>
          <w:rFonts w:ascii="Times New Roman" w:hAnsi="Times New Roman" w:cs="Times New Roman"/>
          <w:sz w:val="24"/>
          <w:szCs w:val="24"/>
        </w:rPr>
      </w:pPr>
      <w:r w:rsidRPr="00EC3A05">
        <w:rPr>
          <w:rFonts w:ascii="Times New Roman" w:hAnsi="Times New Roman" w:cs="Times New Roman"/>
          <w:sz w:val="24"/>
          <w:szCs w:val="24"/>
        </w:rPr>
        <w:t>Table 1</w:t>
      </w:r>
    </w:p>
    <w:p w14:paraId="77ACF65D" w14:textId="6CA45E0B" w:rsidR="00B6052A" w:rsidRPr="00EC3A05" w:rsidRDefault="00362739" w:rsidP="00764296">
      <w:pPr>
        <w:spacing w:after="0" w:line="480" w:lineRule="auto"/>
        <w:rPr>
          <w:rFonts w:ascii="Times New Roman" w:hAnsi="Times New Roman" w:cs="Times New Roman"/>
          <w:b/>
          <w:bCs/>
          <w:sz w:val="24"/>
          <w:szCs w:val="24"/>
        </w:rPr>
      </w:pPr>
      <w:r w:rsidRPr="00EC3A05">
        <w:rPr>
          <w:rFonts w:ascii="Times New Roman" w:hAnsi="Times New Roman" w:cs="Times New Roman"/>
          <w:b/>
          <w:bCs/>
          <w:sz w:val="24"/>
          <w:szCs w:val="24"/>
        </w:rPr>
        <w:t>Structural Equation Modelling</w:t>
      </w:r>
    </w:p>
    <w:p w14:paraId="4A8EC0ED" w14:textId="65E516D8" w:rsidR="00671030" w:rsidRPr="00EC3A05" w:rsidRDefault="00362739" w:rsidP="00764296">
      <w:pPr>
        <w:spacing w:after="0" w:line="480" w:lineRule="auto"/>
        <w:rPr>
          <w:rFonts w:ascii="Times New Roman" w:hAnsi="Times New Roman" w:cs="Times New Roman"/>
          <w:sz w:val="24"/>
          <w:szCs w:val="24"/>
        </w:rPr>
      </w:pPr>
      <w:r w:rsidRPr="00EC3A05">
        <w:rPr>
          <w:rFonts w:ascii="Times New Roman" w:hAnsi="Times New Roman" w:cs="Times New Roman"/>
          <w:sz w:val="24"/>
          <w:szCs w:val="24"/>
        </w:rPr>
        <w:tab/>
        <w:t xml:space="preserve">As </w:t>
      </w:r>
      <w:proofErr w:type="spellStart"/>
      <w:r w:rsidRPr="00EC3A05">
        <w:rPr>
          <w:rFonts w:ascii="Times New Roman" w:hAnsi="Times New Roman" w:cs="Times New Roman"/>
          <w:sz w:val="24"/>
          <w:szCs w:val="24"/>
        </w:rPr>
        <w:t>MPlus</w:t>
      </w:r>
      <w:proofErr w:type="spellEnd"/>
      <w:r w:rsidRPr="00EC3A05">
        <w:rPr>
          <w:rFonts w:ascii="Times New Roman" w:hAnsi="Times New Roman" w:cs="Times New Roman"/>
          <w:sz w:val="24"/>
          <w:szCs w:val="24"/>
        </w:rPr>
        <w:t xml:space="preserve"> provides limited information </w:t>
      </w:r>
      <w:r w:rsidR="006E5F35" w:rsidRPr="00EC3A05">
        <w:rPr>
          <w:rFonts w:ascii="Times New Roman" w:hAnsi="Times New Roman" w:cs="Times New Roman"/>
          <w:sz w:val="24"/>
          <w:szCs w:val="24"/>
        </w:rPr>
        <w:t xml:space="preserve">of model </w:t>
      </w:r>
      <w:r w:rsidRPr="00EC3A05">
        <w:rPr>
          <w:rFonts w:ascii="Times New Roman" w:hAnsi="Times New Roman" w:cs="Times New Roman"/>
          <w:sz w:val="24"/>
          <w:szCs w:val="24"/>
        </w:rPr>
        <w:t>fit for moderation analyses we test</w:t>
      </w:r>
      <w:r w:rsidR="006E5F35" w:rsidRPr="00EC3A05">
        <w:rPr>
          <w:rFonts w:ascii="Times New Roman" w:hAnsi="Times New Roman" w:cs="Times New Roman"/>
          <w:sz w:val="24"/>
          <w:szCs w:val="24"/>
        </w:rPr>
        <w:t>ed</w:t>
      </w:r>
      <w:r w:rsidRPr="00EC3A05">
        <w:rPr>
          <w:rFonts w:ascii="Times New Roman" w:hAnsi="Times New Roman" w:cs="Times New Roman"/>
          <w:sz w:val="24"/>
          <w:szCs w:val="24"/>
        </w:rPr>
        <w:t xml:space="preserve"> main effects before adding interactions</w:t>
      </w:r>
      <w:r w:rsidR="00834438" w:rsidRPr="00EC3A05">
        <w:rPr>
          <w:rFonts w:ascii="Times New Roman" w:hAnsi="Times New Roman" w:cs="Times New Roman"/>
          <w:sz w:val="24"/>
          <w:szCs w:val="24"/>
        </w:rPr>
        <w:t xml:space="preserve"> (</w:t>
      </w:r>
      <w:proofErr w:type="spellStart"/>
      <w:r w:rsidR="00834438" w:rsidRPr="00EC3A05">
        <w:rPr>
          <w:rFonts w:ascii="Times New Roman" w:hAnsi="Times New Roman" w:cs="Times New Roman"/>
          <w:sz w:val="24"/>
          <w:szCs w:val="24"/>
        </w:rPr>
        <w:t>Maslowsky</w:t>
      </w:r>
      <w:proofErr w:type="spellEnd"/>
      <w:r w:rsidR="00834438" w:rsidRPr="00EC3A05">
        <w:rPr>
          <w:rFonts w:ascii="Times New Roman" w:hAnsi="Times New Roman" w:cs="Times New Roman"/>
          <w:sz w:val="24"/>
          <w:szCs w:val="24"/>
        </w:rPr>
        <w:t xml:space="preserve">, Jager, &amp; </w:t>
      </w:r>
      <w:proofErr w:type="spellStart"/>
      <w:r w:rsidR="00834438" w:rsidRPr="00EC3A05">
        <w:rPr>
          <w:rFonts w:ascii="Times New Roman" w:hAnsi="Times New Roman" w:cs="Times New Roman"/>
          <w:sz w:val="24"/>
          <w:szCs w:val="24"/>
        </w:rPr>
        <w:t>Hemken</w:t>
      </w:r>
      <w:proofErr w:type="spellEnd"/>
      <w:r w:rsidR="00834438" w:rsidRPr="00EC3A05">
        <w:rPr>
          <w:rFonts w:ascii="Times New Roman" w:hAnsi="Times New Roman" w:cs="Times New Roman"/>
          <w:sz w:val="24"/>
          <w:szCs w:val="24"/>
        </w:rPr>
        <w:t>, 2015)</w:t>
      </w:r>
      <w:r w:rsidRPr="00EC3A05">
        <w:rPr>
          <w:rFonts w:ascii="Times New Roman" w:hAnsi="Times New Roman" w:cs="Times New Roman"/>
          <w:sz w:val="24"/>
          <w:szCs w:val="24"/>
        </w:rPr>
        <w:t xml:space="preserve">. </w:t>
      </w:r>
      <w:r w:rsidR="00FF7DBB" w:rsidRPr="00EC3A05">
        <w:rPr>
          <w:rFonts w:ascii="Times New Roman" w:hAnsi="Times New Roman" w:cs="Times New Roman"/>
          <w:sz w:val="24"/>
          <w:szCs w:val="24"/>
        </w:rPr>
        <w:t xml:space="preserve">We tested six models for each </w:t>
      </w:r>
      <w:r w:rsidR="00AC170C" w:rsidRPr="00EC3A05">
        <w:rPr>
          <w:rFonts w:ascii="Times New Roman" w:hAnsi="Times New Roman" w:cs="Times New Roman"/>
          <w:sz w:val="24"/>
          <w:szCs w:val="24"/>
        </w:rPr>
        <w:t>EF</w:t>
      </w:r>
      <w:r w:rsidR="00FF7DBB" w:rsidRPr="00EC3A05">
        <w:rPr>
          <w:rFonts w:ascii="Times New Roman" w:hAnsi="Times New Roman" w:cs="Times New Roman"/>
          <w:sz w:val="24"/>
          <w:szCs w:val="24"/>
        </w:rPr>
        <w:t xml:space="preserve"> outcome using the FFM as predictors. Results indicated acceptable fit (RMSEA = .048-.059; SRMR = .057-.077; CFI = .905-.942; TLI = .911-.958), therefore we proceeded by adding interaction terms (see Table 2).</w:t>
      </w:r>
      <w:r w:rsidR="006E5F35" w:rsidRPr="00EC3A05">
        <w:rPr>
          <w:rFonts w:ascii="Times New Roman" w:hAnsi="Times New Roman" w:cs="Times New Roman"/>
          <w:sz w:val="24"/>
          <w:szCs w:val="24"/>
        </w:rPr>
        <w:t xml:space="preserve"> Again</w:t>
      </w:r>
      <w:r w:rsidR="00467B5F" w:rsidRPr="00EC3A05">
        <w:rPr>
          <w:rFonts w:ascii="Times New Roman" w:hAnsi="Times New Roman" w:cs="Times New Roman"/>
          <w:sz w:val="24"/>
          <w:szCs w:val="24"/>
        </w:rPr>
        <w:t>,</w:t>
      </w:r>
      <w:r w:rsidR="006E5F35" w:rsidRPr="00EC3A05">
        <w:rPr>
          <w:rFonts w:ascii="Times New Roman" w:hAnsi="Times New Roman" w:cs="Times New Roman"/>
          <w:sz w:val="24"/>
          <w:szCs w:val="24"/>
        </w:rPr>
        <w:t xml:space="preserve"> model fit was acceptable across all models and in most cases demonstrated modest improvements</w:t>
      </w:r>
      <w:r w:rsidR="00467B5F" w:rsidRPr="00EC3A05">
        <w:rPr>
          <w:rFonts w:ascii="Times New Roman" w:hAnsi="Times New Roman" w:cs="Times New Roman"/>
          <w:sz w:val="24"/>
          <w:szCs w:val="24"/>
        </w:rPr>
        <w:t xml:space="preserve"> explaining 13–27% </w:t>
      </w:r>
      <w:r w:rsidR="00D3275E" w:rsidRPr="00EC3A05">
        <w:rPr>
          <w:rFonts w:ascii="Times New Roman" w:hAnsi="Times New Roman" w:cs="Times New Roman"/>
          <w:sz w:val="24"/>
          <w:szCs w:val="24"/>
        </w:rPr>
        <w:t>(</w:t>
      </w:r>
      <w:r w:rsidR="00D3275E" w:rsidRPr="00EC3A05">
        <w:rPr>
          <w:rFonts w:ascii="Times New Roman" w:hAnsi="Times New Roman" w:cs="Times New Roman"/>
          <w:i/>
          <w:iCs/>
          <w:sz w:val="24"/>
          <w:szCs w:val="24"/>
        </w:rPr>
        <w:t>R</w:t>
      </w:r>
      <w:r w:rsidR="00D3275E" w:rsidRPr="00EC3A05">
        <w:rPr>
          <w:rFonts w:ascii="Times New Roman" w:hAnsi="Times New Roman" w:cs="Times New Roman"/>
          <w:sz w:val="24"/>
          <w:szCs w:val="24"/>
          <w:vertAlign w:val="superscript"/>
        </w:rPr>
        <w:t>2</w:t>
      </w:r>
      <w:r w:rsidR="00D3275E" w:rsidRPr="00EC3A05">
        <w:rPr>
          <w:rFonts w:ascii="Times New Roman" w:hAnsi="Times New Roman" w:cs="Times New Roman"/>
          <w:sz w:val="24"/>
          <w:szCs w:val="24"/>
        </w:rPr>
        <w:t xml:space="preserve"> = .13</w:t>
      </w:r>
      <w:r w:rsidR="007A183B" w:rsidRPr="00EC3A05">
        <w:rPr>
          <w:rFonts w:ascii="Times New Roman" w:hAnsi="Times New Roman" w:cs="Times New Roman"/>
          <w:sz w:val="24"/>
          <w:szCs w:val="24"/>
        </w:rPr>
        <w:t>–</w:t>
      </w:r>
      <w:r w:rsidR="00D3275E" w:rsidRPr="00EC3A05">
        <w:rPr>
          <w:rFonts w:ascii="Times New Roman" w:hAnsi="Times New Roman" w:cs="Times New Roman"/>
          <w:sz w:val="24"/>
          <w:szCs w:val="24"/>
        </w:rPr>
        <w:t xml:space="preserve">.27) </w:t>
      </w:r>
      <w:r w:rsidR="00467B5F" w:rsidRPr="00EC3A05">
        <w:rPr>
          <w:rFonts w:ascii="Times New Roman" w:hAnsi="Times New Roman" w:cs="Times New Roman"/>
          <w:sz w:val="24"/>
          <w:szCs w:val="24"/>
        </w:rPr>
        <w:t xml:space="preserve">of </w:t>
      </w:r>
      <w:r w:rsidR="00B55D4C" w:rsidRPr="00EC3A05">
        <w:rPr>
          <w:rFonts w:ascii="Times New Roman" w:hAnsi="Times New Roman" w:cs="Times New Roman"/>
          <w:sz w:val="24"/>
          <w:szCs w:val="24"/>
        </w:rPr>
        <w:t xml:space="preserve">the </w:t>
      </w:r>
      <w:r w:rsidR="00467B5F" w:rsidRPr="00EC3A05">
        <w:rPr>
          <w:rFonts w:ascii="Times New Roman" w:hAnsi="Times New Roman" w:cs="Times New Roman"/>
          <w:sz w:val="24"/>
          <w:szCs w:val="24"/>
        </w:rPr>
        <w:t xml:space="preserve">variance between </w:t>
      </w:r>
      <w:r w:rsidR="00AC170C" w:rsidRPr="00EC3A05">
        <w:rPr>
          <w:rFonts w:ascii="Times New Roman" w:hAnsi="Times New Roman" w:cs="Times New Roman"/>
          <w:sz w:val="24"/>
          <w:szCs w:val="24"/>
        </w:rPr>
        <w:t>EF</w:t>
      </w:r>
      <w:r w:rsidR="00B55D4C" w:rsidRPr="00EC3A05">
        <w:rPr>
          <w:rFonts w:ascii="Times New Roman" w:hAnsi="Times New Roman" w:cs="Times New Roman"/>
          <w:sz w:val="24"/>
          <w:szCs w:val="24"/>
        </w:rPr>
        <w:t xml:space="preserve"> </w:t>
      </w:r>
      <w:r w:rsidR="00467B5F" w:rsidRPr="00EC3A05">
        <w:rPr>
          <w:rFonts w:ascii="Times New Roman" w:hAnsi="Times New Roman" w:cs="Times New Roman"/>
          <w:sz w:val="24"/>
          <w:szCs w:val="24"/>
        </w:rPr>
        <w:t>with athletic expertise and</w:t>
      </w:r>
      <w:r w:rsidR="00B55D4C" w:rsidRPr="00EC3A05">
        <w:t xml:space="preserve"> </w:t>
      </w:r>
      <w:r w:rsidR="00B55D4C" w:rsidRPr="00EC3A05">
        <w:rPr>
          <w:rFonts w:ascii="Times New Roman" w:hAnsi="Times New Roman" w:cs="Times New Roman"/>
          <w:sz w:val="24"/>
          <w:szCs w:val="24"/>
        </w:rPr>
        <w:t>personality</w:t>
      </w:r>
      <w:r w:rsidR="006E5F35" w:rsidRPr="00EC3A05">
        <w:rPr>
          <w:rFonts w:ascii="Times New Roman" w:hAnsi="Times New Roman" w:cs="Times New Roman"/>
          <w:sz w:val="24"/>
          <w:szCs w:val="24"/>
        </w:rPr>
        <w:t xml:space="preserve">. </w:t>
      </w:r>
    </w:p>
    <w:p w14:paraId="316768E6" w14:textId="1082BBA6" w:rsidR="00F96848" w:rsidRPr="00EC3A05" w:rsidRDefault="00F96848" w:rsidP="00764296">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At</w:t>
      </w:r>
      <w:r w:rsidR="00671030" w:rsidRPr="00EC3A05">
        <w:rPr>
          <w:rFonts w:ascii="Times New Roman" w:hAnsi="Times New Roman" w:cs="Times New Roman"/>
          <w:sz w:val="24"/>
          <w:szCs w:val="24"/>
        </w:rPr>
        <w:t xml:space="preserve">hletic expertise yielded a positive association with </w:t>
      </w:r>
      <w:bookmarkStart w:id="4" w:name="_Hlk22753139"/>
      <w:r w:rsidR="00963FDE" w:rsidRPr="00EC3A05">
        <w:rPr>
          <w:rFonts w:ascii="Times New Roman" w:hAnsi="Times New Roman" w:cs="Times New Roman"/>
          <w:sz w:val="24"/>
          <w:szCs w:val="24"/>
        </w:rPr>
        <w:t xml:space="preserve">all measures of </w:t>
      </w:r>
      <w:r w:rsidR="00AC170C" w:rsidRPr="00EC3A05">
        <w:rPr>
          <w:rFonts w:ascii="Times New Roman" w:hAnsi="Times New Roman" w:cs="Times New Roman"/>
          <w:sz w:val="24"/>
          <w:szCs w:val="24"/>
        </w:rPr>
        <w:t>EF</w:t>
      </w:r>
      <w:bookmarkEnd w:id="4"/>
      <w:r w:rsidR="00561A11" w:rsidRPr="00EC3A05">
        <w:rPr>
          <w:rFonts w:ascii="Times New Roman" w:hAnsi="Times New Roman" w:cs="Times New Roman"/>
          <w:sz w:val="24"/>
          <w:szCs w:val="24"/>
        </w:rPr>
        <w:t xml:space="preserve">, specifically, higher expertise </w:t>
      </w:r>
      <w:r w:rsidR="00D83507" w:rsidRPr="00EC3A05">
        <w:rPr>
          <w:rFonts w:ascii="Times New Roman" w:hAnsi="Times New Roman" w:cs="Times New Roman"/>
          <w:sz w:val="24"/>
          <w:szCs w:val="24"/>
        </w:rPr>
        <w:t>was</w:t>
      </w:r>
      <w:r w:rsidR="00561A11" w:rsidRPr="00EC3A05">
        <w:rPr>
          <w:rFonts w:ascii="Times New Roman" w:hAnsi="Times New Roman" w:cs="Times New Roman"/>
          <w:sz w:val="24"/>
          <w:szCs w:val="24"/>
        </w:rPr>
        <w:t xml:space="preserve"> related to </w:t>
      </w:r>
      <w:r w:rsidR="00D83507" w:rsidRPr="00EC3A05">
        <w:rPr>
          <w:rFonts w:ascii="Times New Roman" w:hAnsi="Times New Roman" w:cs="Times New Roman"/>
          <w:sz w:val="24"/>
          <w:szCs w:val="24"/>
        </w:rPr>
        <w:t>greater</w:t>
      </w:r>
      <w:r w:rsidR="00561A11" w:rsidRPr="00EC3A05">
        <w:rPr>
          <w:rFonts w:ascii="Times New Roman" w:hAnsi="Times New Roman" w:cs="Times New Roman"/>
          <w:sz w:val="24"/>
          <w:szCs w:val="24"/>
        </w:rPr>
        <w:t xml:space="preserve"> shifting (i.e., fewer IED</w:t>
      </w:r>
      <w:r w:rsidRPr="00EC3A05">
        <w:rPr>
          <w:rFonts w:ascii="Times New Roman" w:hAnsi="Times New Roman" w:cs="Times New Roman"/>
          <w:sz w:val="24"/>
          <w:szCs w:val="24"/>
        </w:rPr>
        <w:t>-</w:t>
      </w:r>
      <w:r w:rsidR="00561A11" w:rsidRPr="00EC3A05">
        <w:rPr>
          <w:rFonts w:ascii="Times New Roman" w:hAnsi="Times New Roman" w:cs="Times New Roman"/>
          <w:sz w:val="24"/>
          <w:szCs w:val="24"/>
        </w:rPr>
        <w:t>Error and more IED</w:t>
      </w:r>
      <w:r w:rsidRPr="00EC3A05">
        <w:rPr>
          <w:rFonts w:ascii="Times New Roman" w:hAnsi="Times New Roman" w:cs="Times New Roman"/>
          <w:sz w:val="24"/>
          <w:szCs w:val="24"/>
        </w:rPr>
        <w:t>-</w:t>
      </w:r>
      <w:r w:rsidR="00561A11" w:rsidRPr="00EC3A05">
        <w:rPr>
          <w:rFonts w:ascii="Times New Roman" w:hAnsi="Times New Roman" w:cs="Times New Roman"/>
          <w:sz w:val="24"/>
          <w:szCs w:val="24"/>
        </w:rPr>
        <w:t xml:space="preserve">Stages), </w:t>
      </w:r>
      <w:r w:rsidR="00D83507" w:rsidRPr="00EC3A05">
        <w:rPr>
          <w:rFonts w:ascii="Times New Roman" w:hAnsi="Times New Roman" w:cs="Times New Roman"/>
          <w:sz w:val="24"/>
          <w:szCs w:val="24"/>
        </w:rPr>
        <w:t>greater</w:t>
      </w:r>
      <w:r w:rsidR="00561A11" w:rsidRPr="00EC3A05">
        <w:rPr>
          <w:rFonts w:ascii="Times New Roman" w:hAnsi="Times New Roman" w:cs="Times New Roman"/>
          <w:sz w:val="24"/>
          <w:szCs w:val="24"/>
        </w:rPr>
        <w:t xml:space="preserve"> inhibition (i.e., more SST</w:t>
      </w:r>
      <w:r w:rsidRPr="00EC3A05">
        <w:rPr>
          <w:rFonts w:ascii="Times New Roman" w:hAnsi="Times New Roman" w:cs="Times New Roman"/>
          <w:sz w:val="24"/>
          <w:szCs w:val="24"/>
        </w:rPr>
        <w:t>-</w:t>
      </w:r>
      <w:r w:rsidR="00561A11" w:rsidRPr="00EC3A05">
        <w:rPr>
          <w:rFonts w:ascii="Times New Roman" w:hAnsi="Times New Roman" w:cs="Times New Roman"/>
          <w:sz w:val="24"/>
          <w:szCs w:val="24"/>
        </w:rPr>
        <w:t>Stops and shorter SST</w:t>
      </w:r>
      <w:r w:rsidRPr="00EC3A05">
        <w:rPr>
          <w:rFonts w:ascii="Times New Roman" w:hAnsi="Times New Roman" w:cs="Times New Roman"/>
          <w:sz w:val="24"/>
          <w:szCs w:val="24"/>
        </w:rPr>
        <w:t>-</w:t>
      </w:r>
      <w:r w:rsidR="00561A11" w:rsidRPr="00EC3A05">
        <w:rPr>
          <w:rFonts w:ascii="Times New Roman" w:hAnsi="Times New Roman" w:cs="Times New Roman"/>
          <w:sz w:val="24"/>
          <w:szCs w:val="24"/>
        </w:rPr>
        <w:t xml:space="preserve">Correct latencies), and </w:t>
      </w:r>
      <w:r w:rsidR="00D83507" w:rsidRPr="00EC3A05">
        <w:rPr>
          <w:rFonts w:ascii="Times New Roman" w:hAnsi="Times New Roman" w:cs="Times New Roman"/>
          <w:sz w:val="24"/>
          <w:szCs w:val="24"/>
        </w:rPr>
        <w:t>greater</w:t>
      </w:r>
      <w:r w:rsidR="00561A11" w:rsidRPr="00EC3A05">
        <w:rPr>
          <w:rFonts w:ascii="Times New Roman" w:hAnsi="Times New Roman" w:cs="Times New Roman"/>
          <w:sz w:val="24"/>
          <w:szCs w:val="24"/>
        </w:rPr>
        <w:t xml:space="preserve"> updating (i.e., fewer SWM</w:t>
      </w:r>
      <w:r w:rsidRPr="00EC3A05">
        <w:rPr>
          <w:rFonts w:ascii="Times New Roman" w:hAnsi="Times New Roman" w:cs="Times New Roman"/>
          <w:sz w:val="24"/>
          <w:szCs w:val="24"/>
        </w:rPr>
        <w:t>-</w:t>
      </w:r>
      <w:r w:rsidR="00561A11" w:rsidRPr="00EC3A05">
        <w:rPr>
          <w:rFonts w:ascii="Times New Roman" w:hAnsi="Times New Roman" w:cs="Times New Roman"/>
          <w:sz w:val="24"/>
          <w:szCs w:val="24"/>
        </w:rPr>
        <w:t>Error and fewer SWM</w:t>
      </w:r>
      <w:r w:rsidRPr="00EC3A05">
        <w:rPr>
          <w:rFonts w:ascii="Times New Roman" w:hAnsi="Times New Roman" w:cs="Times New Roman"/>
          <w:sz w:val="24"/>
          <w:szCs w:val="24"/>
        </w:rPr>
        <w:t>-</w:t>
      </w:r>
      <w:r w:rsidR="00561A11" w:rsidRPr="00EC3A05">
        <w:rPr>
          <w:rFonts w:ascii="Times New Roman" w:hAnsi="Times New Roman" w:cs="Times New Roman"/>
          <w:sz w:val="24"/>
          <w:szCs w:val="24"/>
        </w:rPr>
        <w:t>Strategy)</w:t>
      </w:r>
      <w:r w:rsidR="00D83507" w:rsidRPr="00EC3A05">
        <w:rPr>
          <w:rFonts w:ascii="Times New Roman" w:hAnsi="Times New Roman" w:cs="Times New Roman"/>
          <w:sz w:val="24"/>
          <w:szCs w:val="24"/>
        </w:rPr>
        <w:t xml:space="preserve"> performance</w:t>
      </w:r>
      <w:r w:rsidR="00561A11" w:rsidRPr="00EC3A05">
        <w:rPr>
          <w:rFonts w:ascii="Times New Roman" w:hAnsi="Times New Roman" w:cs="Times New Roman"/>
          <w:sz w:val="24"/>
          <w:szCs w:val="24"/>
        </w:rPr>
        <w:t xml:space="preserve">. </w:t>
      </w:r>
    </w:p>
    <w:p w14:paraId="22CA75DA" w14:textId="77777777" w:rsidR="00F96848" w:rsidRPr="00EC3A05" w:rsidRDefault="00EF7721" w:rsidP="00764296">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H</w:t>
      </w:r>
      <w:r w:rsidR="00530B24" w:rsidRPr="00EC3A05">
        <w:rPr>
          <w:rFonts w:ascii="Times New Roman" w:hAnsi="Times New Roman" w:cs="Times New Roman"/>
          <w:sz w:val="24"/>
          <w:szCs w:val="24"/>
        </w:rPr>
        <w:t xml:space="preserve">igher neuroticism was associated with poorer </w:t>
      </w:r>
      <w:r w:rsidR="00F14850" w:rsidRPr="00EC3A05">
        <w:rPr>
          <w:rFonts w:ascii="Times New Roman" w:hAnsi="Times New Roman" w:cs="Times New Roman"/>
          <w:sz w:val="24"/>
          <w:szCs w:val="24"/>
        </w:rPr>
        <w:t>shifting (</w:t>
      </w:r>
      <w:r w:rsidR="00530B24" w:rsidRPr="00EC3A05">
        <w:rPr>
          <w:rFonts w:ascii="Times New Roman" w:hAnsi="Times New Roman" w:cs="Times New Roman"/>
          <w:sz w:val="24"/>
          <w:szCs w:val="24"/>
        </w:rPr>
        <w:t xml:space="preserve">i.e., greater </w:t>
      </w:r>
      <w:r w:rsidR="00F14850" w:rsidRPr="00EC3A05">
        <w:rPr>
          <w:rFonts w:ascii="Times New Roman" w:hAnsi="Times New Roman" w:cs="Times New Roman"/>
          <w:sz w:val="24"/>
          <w:szCs w:val="24"/>
        </w:rPr>
        <w:t>IED</w:t>
      </w:r>
      <w:r w:rsidR="00F96848" w:rsidRPr="00EC3A05">
        <w:rPr>
          <w:rFonts w:ascii="Times New Roman" w:hAnsi="Times New Roman" w:cs="Times New Roman"/>
          <w:sz w:val="24"/>
          <w:szCs w:val="24"/>
        </w:rPr>
        <w:t>-</w:t>
      </w:r>
      <w:r w:rsidR="00F14850" w:rsidRPr="00EC3A05">
        <w:rPr>
          <w:rFonts w:ascii="Times New Roman" w:hAnsi="Times New Roman" w:cs="Times New Roman"/>
          <w:sz w:val="24"/>
          <w:szCs w:val="24"/>
        </w:rPr>
        <w:t xml:space="preserve">Error) and </w:t>
      </w:r>
      <w:r w:rsidR="00530B24" w:rsidRPr="00EC3A05">
        <w:rPr>
          <w:rFonts w:ascii="Times New Roman" w:hAnsi="Times New Roman" w:cs="Times New Roman"/>
          <w:sz w:val="24"/>
          <w:szCs w:val="24"/>
        </w:rPr>
        <w:t xml:space="preserve">poorer </w:t>
      </w:r>
      <w:r w:rsidR="00F14850" w:rsidRPr="00EC3A05">
        <w:rPr>
          <w:rFonts w:ascii="Times New Roman" w:hAnsi="Times New Roman" w:cs="Times New Roman"/>
          <w:sz w:val="24"/>
          <w:szCs w:val="24"/>
        </w:rPr>
        <w:t>updating (</w:t>
      </w:r>
      <w:r w:rsidR="00530B24" w:rsidRPr="00EC3A05">
        <w:rPr>
          <w:rFonts w:ascii="Times New Roman" w:hAnsi="Times New Roman" w:cs="Times New Roman"/>
          <w:sz w:val="24"/>
          <w:szCs w:val="24"/>
        </w:rPr>
        <w:t xml:space="preserve">i.e., greater </w:t>
      </w:r>
      <w:r w:rsidR="00F14850" w:rsidRPr="00EC3A05">
        <w:rPr>
          <w:rFonts w:ascii="Times New Roman" w:hAnsi="Times New Roman" w:cs="Times New Roman"/>
          <w:sz w:val="24"/>
          <w:szCs w:val="24"/>
        </w:rPr>
        <w:t>SWM</w:t>
      </w:r>
      <w:r w:rsidR="00F96848" w:rsidRPr="00EC3A05">
        <w:rPr>
          <w:rFonts w:ascii="Times New Roman" w:hAnsi="Times New Roman" w:cs="Times New Roman"/>
          <w:sz w:val="24"/>
          <w:szCs w:val="24"/>
        </w:rPr>
        <w:t>-</w:t>
      </w:r>
      <w:r w:rsidR="00F14850" w:rsidRPr="00EC3A05">
        <w:rPr>
          <w:rFonts w:ascii="Times New Roman" w:hAnsi="Times New Roman" w:cs="Times New Roman"/>
          <w:sz w:val="24"/>
          <w:szCs w:val="24"/>
        </w:rPr>
        <w:t xml:space="preserve">Strategy and </w:t>
      </w:r>
      <w:r w:rsidR="00530B24" w:rsidRPr="00EC3A05">
        <w:rPr>
          <w:rFonts w:ascii="Times New Roman" w:hAnsi="Times New Roman" w:cs="Times New Roman"/>
          <w:sz w:val="24"/>
          <w:szCs w:val="24"/>
        </w:rPr>
        <w:t xml:space="preserve">greater </w:t>
      </w:r>
      <w:r w:rsidR="00F14850" w:rsidRPr="00EC3A05">
        <w:rPr>
          <w:rFonts w:ascii="Times New Roman" w:hAnsi="Times New Roman" w:cs="Times New Roman"/>
          <w:sz w:val="24"/>
          <w:szCs w:val="24"/>
        </w:rPr>
        <w:t>SWM</w:t>
      </w:r>
      <w:r w:rsidR="00F96848" w:rsidRPr="00EC3A05">
        <w:rPr>
          <w:rFonts w:ascii="Times New Roman" w:hAnsi="Times New Roman" w:cs="Times New Roman"/>
          <w:sz w:val="24"/>
          <w:szCs w:val="24"/>
        </w:rPr>
        <w:t>-</w:t>
      </w:r>
      <w:r w:rsidR="00F14850" w:rsidRPr="00EC3A05">
        <w:rPr>
          <w:rFonts w:ascii="Times New Roman" w:hAnsi="Times New Roman" w:cs="Times New Roman"/>
          <w:sz w:val="24"/>
          <w:szCs w:val="24"/>
        </w:rPr>
        <w:t>Error)</w:t>
      </w:r>
      <w:r w:rsidR="00530B24" w:rsidRPr="00EC3A05">
        <w:rPr>
          <w:rFonts w:ascii="Times New Roman" w:hAnsi="Times New Roman" w:cs="Times New Roman"/>
          <w:sz w:val="24"/>
          <w:szCs w:val="24"/>
        </w:rPr>
        <w:t>,</w:t>
      </w:r>
      <w:r w:rsidR="00F14850" w:rsidRPr="00EC3A05">
        <w:rPr>
          <w:rFonts w:ascii="Times New Roman" w:hAnsi="Times New Roman" w:cs="Times New Roman"/>
          <w:sz w:val="24"/>
          <w:szCs w:val="24"/>
        </w:rPr>
        <w:t xml:space="preserve"> </w:t>
      </w:r>
      <w:r w:rsidR="00530B24" w:rsidRPr="00EC3A05">
        <w:rPr>
          <w:rFonts w:ascii="Times New Roman" w:hAnsi="Times New Roman" w:cs="Times New Roman"/>
          <w:sz w:val="24"/>
          <w:szCs w:val="24"/>
        </w:rPr>
        <w:t xml:space="preserve">poorer inhibition (i.e., </w:t>
      </w:r>
      <w:r w:rsidR="00A34CA5" w:rsidRPr="00EC3A05">
        <w:rPr>
          <w:rFonts w:ascii="Times New Roman" w:hAnsi="Times New Roman" w:cs="Times New Roman"/>
          <w:sz w:val="24"/>
          <w:szCs w:val="24"/>
        </w:rPr>
        <w:t xml:space="preserve">fewer </w:t>
      </w:r>
      <w:r w:rsidR="00530B24" w:rsidRPr="00EC3A05">
        <w:rPr>
          <w:rFonts w:ascii="Times New Roman" w:hAnsi="Times New Roman" w:cs="Times New Roman"/>
          <w:sz w:val="24"/>
          <w:szCs w:val="24"/>
        </w:rPr>
        <w:t>SST</w:t>
      </w:r>
      <w:r w:rsidR="00F96848" w:rsidRPr="00EC3A05">
        <w:rPr>
          <w:rFonts w:ascii="Times New Roman" w:hAnsi="Times New Roman" w:cs="Times New Roman"/>
          <w:sz w:val="24"/>
          <w:szCs w:val="24"/>
        </w:rPr>
        <w:t>-</w:t>
      </w:r>
      <w:r w:rsidR="00530B24" w:rsidRPr="00EC3A05">
        <w:rPr>
          <w:rFonts w:ascii="Times New Roman" w:hAnsi="Times New Roman" w:cs="Times New Roman"/>
          <w:sz w:val="24"/>
          <w:szCs w:val="24"/>
        </w:rPr>
        <w:t>Stops)</w:t>
      </w:r>
      <w:r w:rsidR="009B17CA" w:rsidRPr="00EC3A05">
        <w:rPr>
          <w:rFonts w:ascii="Times New Roman" w:hAnsi="Times New Roman" w:cs="Times New Roman"/>
          <w:sz w:val="24"/>
          <w:szCs w:val="24"/>
        </w:rPr>
        <w:t xml:space="preserve">, and </w:t>
      </w:r>
      <w:r w:rsidR="00A34CA5" w:rsidRPr="00EC3A05">
        <w:rPr>
          <w:rFonts w:ascii="Times New Roman" w:hAnsi="Times New Roman" w:cs="Times New Roman"/>
          <w:sz w:val="24"/>
          <w:szCs w:val="24"/>
        </w:rPr>
        <w:t>poorer</w:t>
      </w:r>
      <w:r w:rsidR="009B17CA" w:rsidRPr="00EC3A05">
        <w:rPr>
          <w:rFonts w:ascii="Times New Roman" w:hAnsi="Times New Roman" w:cs="Times New Roman"/>
          <w:sz w:val="24"/>
          <w:szCs w:val="24"/>
        </w:rPr>
        <w:t xml:space="preserve"> inhibitory </w:t>
      </w:r>
      <w:r w:rsidR="00A34CA5" w:rsidRPr="00EC3A05">
        <w:rPr>
          <w:rFonts w:ascii="Times New Roman" w:hAnsi="Times New Roman" w:cs="Times New Roman"/>
          <w:sz w:val="24"/>
          <w:szCs w:val="24"/>
        </w:rPr>
        <w:t>efficiency</w:t>
      </w:r>
      <w:r w:rsidR="009B17CA" w:rsidRPr="00EC3A05">
        <w:rPr>
          <w:rFonts w:ascii="Times New Roman" w:hAnsi="Times New Roman" w:cs="Times New Roman"/>
          <w:sz w:val="24"/>
          <w:szCs w:val="24"/>
        </w:rPr>
        <w:t xml:space="preserve"> </w:t>
      </w:r>
      <w:r w:rsidR="00F14850" w:rsidRPr="00EC3A05">
        <w:rPr>
          <w:rFonts w:ascii="Times New Roman" w:hAnsi="Times New Roman" w:cs="Times New Roman"/>
          <w:sz w:val="24"/>
          <w:szCs w:val="24"/>
        </w:rPr>
        <w:t>(</w:t>
      </w:r>
      <w:r w:rsidR="00EB465C" w:rsidRPr="00EC3A05">
        <w:rPr>
          <w:rFonts w:ascii="Times New Roman" w:hAnsi="Times New Roman" w:cs="Times New Roman"/>
          <w:sz w:val="24"/>
          <w:szCs w:val="24"/>
        </w:rPr>
        <w:t xml:space="preserve">i.e., </w:t>
      </w:r>
      <w:r w:rsidR="00A34CA5" w:rsidRPr="00EC3A05">
        <w:rPr>
          <w:rFonts w:ascii="Times New Roman" w:hAnsi="Times New Roman" w:cs="Times New Roman"/>
          <w:sz w:val="24"/>
          <w:szCs w:val="24"/>
        </w:rPr>
        <w:t xml:space="preserve">longer </w:t>
      </w:r>
      <w:r w:rsidR="00F14850" w:rsidRPr="00EC3A05">
        <w:rPr>
          <w:rFonts w:ascii="Times New Roman" w:hAnsi="Times New Roman" w:cs="Times New Roman"/>
          <w:sz w:val="24"/>
          <w:szCs w:val="24"/>
        </w:rPr>
        <w:t>SST</w:t>
      </w:r>
      <w:r w:rsidR="00F96848" w:rsidRPr="00EC3A05">
        <w:rPr>
          <w:rFonts w:ascii="Times New Roman" w:hAnsi="Times New Roman" w:cs="Times New Roman"/>
          <w:sz w:val="24"/>
          <w:szCs w:val="24"/>
        </w:rPr>
        <w:t>-</w:t>
      </w:r>
      <w:r w:rsidR="00F14850" w:rsidRPr="00EC3A05">
        <w:rPr>
          <w:rFonts w:ascii="Times New Roman" w:hAnsi="Times New Roman" w:cs="Times New Roman"/>
          <w:sz w:val="24"/>
          <w:szCs w:val="24"/>
        </w:rPr>
        <w:t>Correct)</w:t>
      </w:r>
      <w:r w:rsidR="009B17CA" w:rsidRPr="00EC3A05">
        <w:rPr>
          <w:rFonts w:ascii="Times New Roman" w:hAnsi="Times New Roman" w:cs="Times New Roman"/>
          <w:sz w:val="24"/>
          <w:szCs w:val="24"/>
        </w:rPr>
        <w:t>.</w:t>
      </w:r>
      <w:r w:rsidR="00F14850" w:rsidRPr="00EC3A05">
        <w:rPr>
          <w:rFonts w:ascii="Times New Roman" w:hAnsi="Times New Roman" w:cs="Times New Roman"/>
          <w:sz w:val="24"/>
          <w:szCs w:val="24"/>
        </w:rPr>
        <w:t xml:space="preserve"> </w:t>
      </w:r>
      <w:r w:rsidR="00A34CA5" w:rsidRPr="00EC3A05">
        <w:rPr>
          <w:rFonts w:ascii="Times New Roman" w:hAnsi="Times New Roman" w:cs="Times New Roman"/>
          <w:sz w:val="24"/>
          <w:szCs w:val="24"/>
        </w:rPr>
        <w:t>However, n</w:t>
      </w:r>
      <w:r w:rsidR="00530B24" w:rsidRPr="00EC3A05">
        <w:rPr>
          <w:rFonts w:ascii="Times New Roman" w:hAnsi="Times New Roman" w:cs="Times New Roman"/>
          <w:sz w:val="24"/>
          <w:szCs w:val="24"/>
        </w:rPr>
        <w:t xml:space="preserve">euroticism was unrelated to </w:t>
      </w:r>
      <w:r w:rsidR="00671030" w:rsidRPr="00EC3A05">
        <w:rPr>
          <w:rFonts w:ascii="Times New Roman" w:hAnsi="Times New Roman" w:cs="Times New Roman"/>
          <w:sz w:val="24"/>
          <w:szCs w:val="24"/>
        </w:rPr>
        <w:t>IED</w:t>
      </w:r>
      <w:r w:rsidR="00F96848" w:rsidRPr="00EC3A05">
        <w:rPr>
          <w:rFonts w:ascii="Times New Roman" w:hAnsi="Times New Roman" w:cs="Times New Roman"/>
          <w:sz w:val="24"/>
          <w:szCs w:val="24"/>
        </w:rPr>
        <w:t>-</w:t>
      </w:r>
      <w:r w:rsidR="00530B24" w:rsidRPr="00EC3A05">
        <w:rPr>
          <w:rFonts w:ascii="Times New Roman" w:hAnsi="Times New Roman" w:cs="Times New Roman"/>
          <w:sz w:val="24"/>
          <w:szCs w:val="24"/>
        </w:rPr>
        <w:t>S</w:t>
      </w:r>
      <w:r w:rsidR="00671030" w:rsidRPr="00EC3A05">
        <w:rPr>
          <w:rFonts w:ascii="Times New Roman" w:hAnsi="Times New Roman" w:cs="Times New Roman"/>
          <w:sz w:val="24"/>
          <w:szCs w:val="24"/>
        </w:rPr>
        <w:t>tages</w:t>
      </w:r>
      <w:r w:rsidR="00530B24" w:rsidRPr="00EC3A05">
        <w:rPr>
          <w:rFonts w:ascii="Times New Roman" w:hAnsi="Times New Roman" w:cs="Times New Roman"/>
          <w:sz w:val="24"/>
          <w:szCs w:val="24"/>
        </w:rPr>
        <w:t xml:space="preserve">. </w:t>
      </w:r>
      <w:r w:rsidR="00F528BD" w:rsidRPr="00EC3A05">
        <w:rPr>
          <w:rFonts w:ascii="Times New Roman" w:hAnsi="Times New Roman" w:cs="Times New Roman"/>
          <w:sz w:val="24"/>
          <w:szCs w:val="24"/>
        </w:rPr>
        <w:t>The neuroticism x expertise interaction revealed that higher neuroticism and higher expertise was linked to better shifting (i.e., fewer IED</w:t>
      </w:r>
      <w:r w:rsidR="00F96848" w:rsidRPr="00EC3A05">
        <w:rPr>
          <w:rFonts w:ascii="Times New Roman" w:hAnsi="Times New Roman" w:cs="Times New Roman"/>
          <w:sz w:val="24"/>
          <w:szCs w:val="24"/>
        </w:rPr>
        <w:t>-</w:t>
      </w:r>
      <w:r w:rsidR="00F528BD" w:rsidRPr="00EC3A05">
        <w:rPr>
          <w:rFonts w:ascii="Times New Roman" w:hAnsi="Times New Roman" w:cs="Times New Roman"/>
          <w:sz w:val="24"/>
          <w:szCs w:val="24"/>
        </w:rPr>
        <w:t>Error), better updating (i.e., fewer SWM</w:t>
      </w:r>
      <w:r w:rsidR="00F96848" w:rsidRPr="00EC3A05">
        <w:rPr>
          <w:rFonts w:ascii="Times New Roman" w:hAnsi="Times New Roman" w:cs="Times New Roman"/>
          <w:sz w:val="24"/>
          <w:szCs w:val="24"/>
        </w:rPr>
        <w:t>-</w:t>
      </w:r>
      <w:r w:rsidR="00F528BD" w:rsidRPr="00EC3A05">
        <w:rPr>
          <w:rFonts w:ascii="Times New Roman" w:hAnsi="Times New Roman" w:cs="Times New Roman"/>
          <w:sz w:val="24"/>
          <w:szCs w:val="24"/>
        </w:rPr>
        <w:t>Strategy and fewer SWM</w:t>
      </w:r>
      <w:r w:rsidR="00F96848" w:rsidRPr="00EC3A05">
        <w:rPr>
          <w:rFonts w:ascii="Times New Roman" w:hAnsi="Times New Roman" w:cs="Times New Roman"/>
          <w:sz w:val="24"/>
          <w:szCs w:val="24"/>
        </w:rPr>
        <w:t>-</w:t>
      </w:r>
      <w:r w:rsidR="00F528BD" w:rsidRPr="00EC3A05">
        <w:rPr>
          <w:rFonts w:ascii="Times New Roman" w:hAnsi="Times New Roman" w:cs="Times New Roman"/>
          <w:sz w:val="24"/>
          <w:szCs w:val="24"/>
        </w:rPr>
        <w:t>Error)</w:t>
      </w:r>
      <w:r w:rsidRPr="00EC3A05">
        <w:rPr>
          <w:rFonts w:ascii="Times New Roman" w:hAnsi="Times New Roman" w:cs="Times New Roman"/>
          <w:sz w:val="24"/>
          <w:szCs w:val="24"/>
        </w:rPr>
        <w:t xml:space="preserve">, and better inhibition (i.e., greater </w:t>
      </w:r>
      <w:r w:rsidR="00DE0067" w:rsidRPr="00EC3A05">
        <w:rPr>
          <w:rFonts w:ascii="Times New Roman" w:hAnsi="Times New Roman" w:cs="Times New Roman"/>
          <w:sz w:val="24"/>
          <w:szCs w:val="24"/>
        </w:rPr>
        <w:t xml:space="preserve">correct </w:t>
      </w:r>
      <w:r w:rsidRPr="00EC3A05">
        <w:rPr>
          <w:rFonts w:ascii="Times New Roman" w:hAnsi="Times New Roman" w:cs="Times New Roman"/>
          <w:sz w:val="24"/>
          <w:szCs w:val="24"/>
        </w:rPr>
        <w:t>SST</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Stops</w:t>
      </w:r>
      <w:r w:rsidR="004723BA" w:rsidRPr="00EC3A05">
        <w:rPr>
          <w:rFonts w:ascii="Times New Roman" w:hAnsi="Times New Roman" w:cs="Times New Roman"/>
          <w:sz w:val="24"/>
          <w:szCs w:val="24"/>
        </w:rPr>
        <w:t xml:space="preserve"> and shorter</w:t>
      </w:r>
      <w:r w:rsidRPr="00EC3A05">
        <w:rPr>
          <w:rFonts w:ascii="Times New Roman" w:hAnsi="Times New Roman" w:cs="Times New Roman"/>
          <w:sz w:val="24"/>
          <w:szCs w:val="24"/>
        </w:rPr>
        <w:t xml:space="preserve"> SST</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Correct). The interaction was not related to IED</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Stages.</w:t>
      </w:r>
    </w:p>
    <w:p w14:paraId="12AB4AB8" w14:textId="77777777" w:rsidR="00F96848" w:rsidRPr="00EC3A05" w:rsidRDefault="00DE0067" w:rsidP="00764296">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Higher extroversion</w:t>
      </w:r>
      <w:r w:rsidR="00EF7721" w:rsidRPr="00EC3A05">
        <w:rPr>
          <w:rFonts w:ascii="Times New Roman" w:hAnsi="Times New Roman" w:cs="Times New Roman"/>
          <w:sz w:val="24"/>
          <w:szCs w:val="24"/>
        </w:rPr>
        <w:t xml:space="preserve"> was </w:t>
      </w:r>
      <w:r w:rsidRPr="00EC3A05">
        <w:rPr>
          <w:rFonts w:ascii="Times New Roman" w:hAnsi="Times New Roman" w:cs="Times New Roman"/>
          <w:sz w:val="24"/>
          <w:szCs w:val="24"/>
        </w:rPr>
        <w:t xml:space="preserve">associated with </w:t>
      </w:r>
      <w:r w:rsidR="00997AF7" w:rsidRPr="00EC3A05">
        <w:rPr>
          <w:rFonts w:ascii="Times New Roman" w:hAnsi="Times New Roman" w:cs="Times New Roman"/>
          <w:sz w:val="24"/>
          <w:szCs w:val="24"/>
        </w:rPr>
        <w:t>be</w:t>
      </w:r>
      <w:r w:rsidR="00764296" w:rsidRPr="00EC3A05">
        <w:rPr>
          <w:rFonts w:ascii="Times New Roman" w:hAnsi="Times New Roman" w:cs="Times New Roman"/>
          <w:sz w:val="24"/>
          <w:szCs w:val="24"/>
        </w:rPr>
        <w:t>t</w:t>
      </w:r>
      <w:r w:rsidR="00997AF7" w:rsidRPr="00EC3A05">
        <w:rPr>
          <w:rFonts w:ascii="Times New Roman" w:hAnsi="Times New Roman" w:cs="Times New Roman"/>
          <w:sz w:val="24"/>
          <w:szCs w:val="24"/>
        </w:rPr>
        <w:t>ter</w:t>
      </w:r>
      <w:r w:rsidRPr="00EC3A05">
        <w:rPr>
          <w:rFonts w:ascii="Times New Roman" w:hAnsi="Times New Roman" w:cs="Times New Roman"/>
          <w:sz w:val="24"/>
          <w:szCs w:val="24"/>
        </w:rPr>
        <w:t xml:space="preserve"> shifting (i.e., more IED</w:t>
      </w:r>
      <w:r w:rsidR="00F96848" w:rsidRPr="00EC3A05">
        <w:rPr>
          <w:rFonts w:ascii="Times New Roman" w:hAnsi="Times New Roman" w:cs="Times New Roman"/>
          <w:sz w:val="24"/>
          <w:szCs w:val="24"/>
        </w:rPr>
        <w:t>-</w:t>
      </w:r>
      <w:r w:rsidR="00997AF7" w:rsidRPr="00EC3A05">
        <w:rPr>
          <w:rFonts w:ascii="Times New Roman" w:hAnsi="Times New Roman" w:cs="Times New Roman"/>
          <w:sz w:val="24"/>
          <w:szCs w:val="24"/>
        </w:rPr>
        <w:t>Stages</w:t>
      </w:r>
      <w:r w:rsidRPr="00EC3A05">
        <w:rPr>
          <w:rFonts w:ascii="Times New Roman" w:hAnsi="Times New Roman" w:cs="Times New Roman"/>
          <w:sz w:val="24"/>
          <w:szCs w:val="24"/>
        </w:rPr>
        <w:t>), better inhibition (i.e., greater correct SST</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Stops and shorter SST</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Correct latencies), and better updating (i.e., fewer SWM</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Strategy). Nonetheless, extroversion was unrelated to IED</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Error and SWM</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 xml:space="preserve">Error. The extroversion x expertise interaction </w:t>
      </w:r>
      <w:r w:rsidR="00A85589" w:rsidRPr="00EC3A05">
        <w:rPr>
          <w:rFonts w:ascii="Times New Roman" w:hAnsi="Times New Roman" w:cs="Times New Roman"/>
          <w:sz w:val="24"/>
          <w:szCs w:val="24"/>
        </w:rPr>
        <w:t xml:space="preserve">followed a similar pattern, such that, </w:t>
      </w:r>
      <w:r w:rsidRPr="00EC3A05">
        <w:rPr>
          <w:rFonts w:ascii="Times New Roman" w:hAnsi="Times New Roman" w:cs="Times New Roman"/>
          <w:sz w:val="24"/>
          <w:szCs w:val="24"/>
        </w:rPr>
        <w:t xml:space="preserve">higher expertise and higher expertise was associated with </w:t>
      </w:r>
      <w:r w:rsidR="00997AF7" w:rsidRPr="00EC3A05">
        <w:rPr>
          <w:rFonts w:ascii="Times New Roman" w:hAnsi="Times New Roman" w:cs="Times New Roman"/>
          <w:sz w:val="24"/>
          <w:szCs w:val="24"/>
        </w:rPr>
        <w:t xml:space="preserve">better </w:t>
      </w:r>
      <w:r w:rsidRPr="00EC3A05">
        <w:rPr>
          <w:rFonts w:ascii="Times New Roman" w:hAnsi="Times New Roman" w:cs="Times New Roman"/>
          <w:sz w:val="24"/>
          <w:szCs w:val="24"/>
        </w:rPr>
        <w:t>shifting performance (i.e., more IED</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Stages), better inhibitory performance (i.e., more SST</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 xml:space="preserve">Stops and </w:t>
      </w:r>
      <w:r w:rsidR="00A85589" w:rsidRPr="00EC3A05">
        <w:rPr>
          <w:rFonts w:ascii="Times New Roman" w:hAnsi="Times New Roman" w:cs="Times New Roman"/>
          <w:sz w:val="24"/>
          <w:szCs w:val="24"/>
        </w:rPr>
        <w:t>faster</w:t>
      </w:r>
      <w:r w:rsidRPr="00EC3A05">
        <w:rPr>
          <w:rFonts w:ascii="Times New Roman" w:hAnsi="Times New Roman" w:cs="Times New Roman"/>
          <w:sz w:val="24"/>
          <w:szCs w:val="24"/>
        </w:rPr>
        <w:t xml:space="preserve"> SST</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Correct latencies), and better updating (i.e., fewer SWM</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Strategy).</w:t>
      </w:r>
    </w:p>
    <w:p w14:paraId="281411FC" w14:textId="77777777" w:rsidR="00F96848" w:rsidRPr="00EC3A05" w:rsidRDefault="00DE0067" w:rsidP="00764296">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Greater openness was linked to </w:t>
      </w:r>
      <w:bookmarkStart w:id="5" w:name="_Hlk23432813"/>
      <w:r w:rsidR="00997AF7" w:rsidRPr="00EC3A05">
        <w:rPr>
          <w:rFonts w:ascii="Times New Roman" w:hAnsi="Times New Roman" w:cs="Times New Roman"/>
          <w:sz w:val="24"/>
          <w:szCs w:val="24"/>
        </w:rPr>
        <w:t>better shifting (i.e., fewer IED</w:t>
      </w:r>
      <w:r w:rsidR="00F96848" w:rsidRPr="00EC3A05">
        <w:rPr>
          <w:rFonts w:ascii="Times New Roman" w:hAnsi="Times New Roman" w:cs="Times New Roman"/>
          <w:sz w:val="24"/>
          <w:szCs w:val="24"/>
        </w:rPr>
        <w:t>-</w:t>
      </w:r>
      <w:r w:rsidR="00997AF7" w:rsidRPr="00EC3A05">
        <w:rPr>
          <w:rFonts w:ascii="Times New Roman" w:hAnsi="Times New Roman" w:cs="Times New Roman"/>
          <w:sz w:val="24"/>
          <w:szCs w:val="24"/>
        </w:rPr>
        <w:t>Error and more IED</w:t>
      </w:r>
      <w:r w:rsidR="00F96848" w:rsidRPr="00EC3A05">
        <w:rPr>
          <w:rFonts w:ascii="Times New Roman" w:hAnsi="Times New Roman" w:cs="Times New Roman"/>
          <w:sz w:val="24"/>
          <w:szCs w:val="24"/>
        </w:rPr>
        <w:t>-</w:t>
      </w:r>
      <w:r w:rsidR="00997AF7" w:rsidRPr="00EC3A05">
        <w:rPr>
          <w:rFonts w:ascii="Times New Roman" w:hAnsi="Times New Roman" w:cs="Times New Roman"/>
          <w:sz w:val="24"/>
          <w:szCs w:val="24"/>
        </w:rPr>
        <w:t xml:space="preserve">Stages), </w:t>
      </w:r>
      <w:r w:rsidR="00811995" w:rsidRPr="00EC3A05">
        <w:rPr>
          <w:rFonts w:ascii="Times New Roman" w:hAnsi="Times New Roman" w:cs="Times New Roman"/>
          <w:sz w:val="24"/>
          <w:szCs w:val="24"/>
        </w:rPr>
        <w:t>greater inhibitory control (i.e., more SST</w:t>
      </w:r>
      <w:r w:rsidR="00F96848" w:rsidRPr="00EC3A05">
        <w:rPr>
          <w:rFonts w:ascii="Times New Roman" w:hAnsi="Times New Roman" w:cs="Times New Roman"/>
          <w:sz w:val="24"/>
          <w:szCs w:val="24"/>
        </w:rPr>
        <w:t>-</w:t>
      </w:r>
      <w:r w:rsidR="00811995" w:rsidRPr="00EC3A05">
        <w:rPr>
          <w:rFonts w:ascii="Times New Roman" w:hAnsi="Times New Roman" w:cs="Times New Roman"/>
          <w:sz w:val="24"/>
          <w:szCs w:val="24"/>
        </w:rPr>
        <w:t>Stops and faster SST</w:t>
      </w:r>
      <w:r w:rsidR="00F96848" w:rsidRPr="00EC3A05">
        <w:rPr>
          <w:rFonts w:ascii="Times New Roman" w:hAnsi="Times New Roman" w:cs="Times New Roman"/>
          <w:sz w:val="24"/>
          <w:szCs w:val="24"/>
        </w:rPr>
        <w:t>-</w:t>
      </w:r>
      <w:r w:rsidR="00811995" w:rsidRPr="00EC3A05">
        <w:rPr>
          <w:rFonts w:ascii="Times New Roman" w:hAnsi="Times New Roman" w:cs="Times New Roman"/>
          <w:sz w:val="24"/>
          <w:szCs w:val="24"/>
        </w:rPr>
        <w:t>Correct) and better updating (i.e., fewer SWM</w:t>
      </w:r>
      <w:r w:rsidR="00F96848" w:rsidRPr="00EC3A05">
        <w:rPr>
          <w:rFonts w:ascii="Times New Roman" w:hAnsi="Times New Roman" w:cs="Times New Roman"/>
          <w:sz w:val="24"/>
          <w:szCs w:val="24"/>
        </w:rPr>
        <w:t>-</w:t>
      </w:r>
      <w:r w:rsidR="00811995" w:rsidRPr="00EC3A05">
        <w:rPr>
          <w:rFonts w:ascii="Times New Roman" w:hAnsi="Times New Roman" w:cs="Times New Roman"/>
          <w:sz w:val="24"/>
          <w:szCs w:val="24"/>
        </w:rPr>
        <w:t>Error and fewer SWM</w:t>
      </w:r>
      <w:r w:rsidR="00F96848" w:rsidRPr="00EC3A05">
        <w:rPr>
          <w:rFonts w:ascii="Times New Roman" w:hAnsi="Times New Roman" w:cs="Times New Roman"/>
          <w:sz w:val="24"/>
          <w:szCs w:val="24"/>
        </w:rPr>
        <w:t>-</w:t>
      </w:r>
      <w:r w:rsidR="00811995" w:rsidRPr="00EC3A05">
        <w:rPr>
          <w:rFonts w:ascii="Times New Roman" w:hAnsi="Times New Roman" w:cs="Times New Roman"/>
          <w:sz w:val="24"/>
          <w:szCs w:val="24"/>
        </w:rPr>
        <w:t xml:space="preserve">Strategy). </w:t>
      </w:r>
      <w:bookmarkEnd w:id="5"/>
      <w:r w:rsidR="00811995" w:rsidRPr="00EC3A05">
        <w:rPr>
          <w:rFonts w:ascii="Times New Roman" w:hAnsi="Times New Roman" w:cs="Times New Roman"/>
          <w:sz w:val="24"/>
          <w:szCs w:val="24"/>
        </w:rPr>
        <w:t xml:space="preserve">In accord, the openness x expertise interaction revealed higher openness and higher expertise was associated with better </w:t>
      </w:r>
      <w:r w:rsidR="00997AF7" w:rsidRPr="00EC3A05">
        <w:rPr>
          <w:rFonts w:ascii="Times New Roman" w:hAnsi="Times New Roman" w:cs="Times New Roman"/>
          <w:sz w:val="24"/>
          <w:szCs w:val="24"/>
        </w:rPr>
        <w:t>shifting (i.e., fewer IED</w:t>
      </w:r>
      <w:r w:rsidR="00F96848" w:rsidRPr="00EC3A05">
        <w:rPr>
          <w:rFonts w:ascii="Times New Roman" w:hAnsi="Times New Roman" w:cs="Times New Roman"/>
          <w:sz w:val="24"/>
          <w:szCs w:val="24"/>
        </w:rPr>
        <w:t>-</w:t>
      </w:r>
      <w:r w:rsidR="00997AF7" w:rsidRPr="00EC3A05">
        <w:rPr>
          <w:rFonts w:ascii="Times New Roman" w:hAnsi="Times New Roman" w:cs="Times New Roman"/>
          <w:sz w:val="24"/>
          <w:szCs w:val="24"/>
        </w:rPr>
        <w:t>Error and more IED</w:t>
      </w:r>
      <w:r w:rsidR="00F96848" w:rsidRPr="00EC3A05">
        <w:rPr>
          <w:rFonts w:ascii="Times New Roman" w:hAnsi="Times New Roman" w:cs="Times New Roman"/>
          <w:sz w:val="24"/>
          <w:szCs w:val="24"/>
        </w:rPr>
        <w:t>-</w:t>
      </w:r>
      <w:r w:rsidR="00997AF7" w:rsidRPr="00EC3A05">
        <w:rPr>
          <w:rFonts w:ascii="Times New Roman" w:hAnsi="Times New Roman" w:cs="Times New Roman"/>
          <w:sz w:val="24"/>
          <w:szCs w:val="24"/>
        </w:rPr>
        <w:t xml:space="preserve">Stages), better </w:t>
      </w:r>
      <w:r w:rsidR="00811995" w:rsidRPr="00EC3A05">
        <w:rPr>
          <w:rFonts w:ascii="Times New Roman" w:hAnsi="Times New Roman" w:cs="Times New Roman"/>
          <w:sz w:val="24"/>
          <w:szCs w:val="24"/>
        </w:rPr>
        <w:t>inhibition (i.e., more SST</w:t>
      </w:r>
      <w:r w:rsidR="00F96848" w:rsidRPr="00EC3A05">
        <w:rPr>
          <w:rFonts w:ascii="Times New Roman" w:hAnsi="Times New Roman" w:cs="Times New Roman"/>
          <w:sz w:val="24"/>
          <w:szCs w:val="24"/>
        </w:rPr>
        <w:t>-</w:t>
      </w:r>
      <w:r w:rsidR="00811995" w:rsidRPr="00EC3A05">
        <w:rPr>
          <w:rFonts w:ascii="Times New Roman" w:hAnsi="Times New Roman" w:cs="Times New Roman"/>
          <w:sz w:val="24"/>
          <w:szCs w:val="24"/>
        </w:rPr>
        <w:t>Stops and shorter SST</w:t>
      </w:r>
      <w:r w:rsidR="00F96848" w:rsidRPr="00EC3A05">
        <w:rPr>
          <w:rFonts w:ascii="Times New Roman" w:hAnsi="Times New Roman" w:cs="Times New Roman"/>
          <w:sz w:val="24"/>
          <w:szCs w:val="24"/>
        </w:rPr>
        <w:t>-</w:t>
      </w:r>
      <w:r w:rsidR="00811995" w:rsidRPr="00EC3A05">
        <w:rPr>
          <w:rFonts w:ascii="Times New Roman" w:hAnsi="Times New Roman" w:cs="Times New Roman"/>
          <w:sz w:val="24"/>
          <w:szCs w:val="24"/>
        </w:rPr>
        <w:t>Correct)</w:t>
      </w:r>
      <w:r w:rsidR="00D54A07" w:rsidRPr="00EC3A05">
        <w:rPr>
          <w:rFonts w:ascii="Times New Roman" w:hAnsi="Times New Roman" w:cs="Times New Roman"/>
          <w:sz w:val="24"/>
          <w:szCs w:val="24"/>
        </w:rPr>
        <w:t xml:space="preserve">, </w:t>
      </w:r>
      <w:r w:rsidR="00997AF7" w:rsidRPr="00EC3A05">
        <w:rPr>
          <w:rFonts w:ascii="Times New Roman" w:hAnsi="Times New Roman" w:cs="Times New Roman"/>
          <w:sz w:val="24"/>
          <w:szCs w:val="24"/>
        </w:rPr>
        <w:t xml:space="preserve">and </w:t>
      </w:r>
      <w:r w:rsidR="00811995" w:rsidRPr="00EC3A05">
        <w:rPr>
          <w:rFonts w:ascii="Times New Roman" w:hAnsi="Times New Roman" w:cs="Times New Roman"/>
          <w:sz w:val="24"/>
          <w:szCs w:val="24"/>
        </w:rPr>
        <w:t>better updating (</w:t>
      </w:r>
      <w:r w:rsidR="00D54A07" w:rsidRPr="00EC3A05">
        <w:rPr>
          <w:rFonts w:ascii="Times New Roman" w:hAnsi="Times New Roman" w:cs="Times New Roman"/>
          <w:sz w:val="24"/>
          <w:szCs w:val="24"/>
        </w:rPr>
        <w:t>i.e., fewer SWM</w:t>
      </w:r>
      <w:r w:rsidR="00F96848" w:rsidRPr="00EC3A05">
        <w:rPr>
          <w:rFonts w:ascii="Times New Roman" w:hAnsi="Times New Roman" w:cs="Times New Roman"/>
          <w:sz w:val="24"/>
          <w:szCs w:val="24"/>
        </w:rPr>
        <w:t>-</w:t>
      </w:r>
      <w:r w:rsidR="00D54A07" w:rsidRPr="00EC3A05">
        <w:rPr>
          <w:rFonts w:ascii="Times New Roman" w:hAnsi="Times New Roman" w:cs="Times New Roman"/>
          <w:sz w:val="24"/>
          <w:szCs w:val="24"/>
        </w:rPr>
        <w:t>error and fewer SWM</w:t>
      </w:r>
      <w:r w:rsidR="00F96848" w:rsidRPr="00EC3A05">
        <w:rPr>
          <w:rFonts w:ascii="Times New Roman" w:hAnsi="Times New Roman" w:cs="Times New Roman"/>
          <w:sz w:val="24"/>
          <w:szCs w:val="24"/>
        </w:rPr>
        <w:t>-</w:t>
      </w:r>
      <w:r w:rsidR="00D54A07" w:rsidRPr="00EC3A05">
        <w:rPr>
          <w:rFonts w:ascii="Times New Roman" w:hAnsi="Times New Roman" w:cs="Times New Roman"/>
          <w:sz w:val="24"/>
          <w:szCs w:val="24"/>
        </w:rPr>
        <w:t>Strategy)</w:t>
      </w:r>
      <w:r w:rsidR="00997AF7" w:rsidRPr="00EC3A05">
        <w:rPr>
          <w:rFonts w:ascii="Times New Roman" w:hAnsi="Times New Roman" w:cs="Times New Roman"/>
          <w:sz w:val="24"/>
          <w:szCs w:val="24"/>
        </w:rPr>
        <w:t xml:space="preserve">. </w:t>
      </w:r>
    </w:p>
    <w:p w14:paraId="75A81D35" w14:textId="77777777" w:rsidR="00F96848" w:rsidRPr="00EC3A05" w:rsidRDefault="009E306D" w:rsidP="00764296">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Higher conscientiousness was associated with </w:t>
      </w:r>
      <w:bookmarkStart w:id="6" w:name="_Hlk23433102"/>
      <w:r w:rsidR="00997AF7" w:rsidRPr="00EC3A05">
        <w:rPr>
          <w:rFonts w:ascii="Times New Roman" w:hAnsi="Times New Roman" w:cs="Times New Roman"/>
          <w:sz w:val="24"/>
          <w:szCs w:val="24"/>
        </w:rPr>
        <w:t>better shifting (i.e., less IED</w:t>
      </w:r>
      <w:r w:rsidR="00F96848" w:rsidRPr="00EC3A05">
        <w:rPr>
          <w:rFonts w:ascii="Times New Roman" w:hAnsi="Times New Roman" w:cs="Times New Roman"/>
          <w:sz w:val="24"/>
          <w:szCs w:val="24"/>
        </w:rPr>
        <w:t>-</w:t>
      </w:r>
      <w:r w:rsidR="00997AF7" w:rsidRPr="00EC3A05">
        <w:rPr>
          <w:rFonts w:ascii="Times New Roman" w:hAnsi="Times New Roman" w:cs="Times New Roman"/>
          <w:sz w:val="24"/>
          <w:szCs w:val="24"/>
        </w:rPr>
        <w:t>Error and more IED</w:t>
      </w:r>
      <w:r w:rsidR="00F96848" w:rsidRPr="00EC3A05">
        <w:rPr>
          <w:rFonts w:ascii="Times New Roman" w:hAnsi="Times New Roman" w:cs="Times New Roman"/>
          <w:sz w:val="24"/>
          <w:szCs w:val="24"/>
        </w:rPr>
        <w:t>-</w:t>
      </w:r>
      <w:r w:rsidR="00997AF7" w:rsidRPr="00EC3A05">
        <w:rPr>
          <w:rFonts w:ascii="Times New Roman" w:hAnsi="Times New Roman" w:cs="Times New Roman"/>
          <w:sz w:val="24"/>
          <w:szCs w:val="24"/>
        </w:rPr>
        <w:t>Stages</w:t>
      </w:r>
      <w:r w:rsidR="001D30E7" w:rsidRPr="00EC3A05">
        <w:rPr>
          <w:rFonts w:ascii="Times New Roman" w:hAnsi="Times New Roman" w:cs="Times New Roman"/>
          <w:sz w:val="24"/>
          <w:szCs w:val="24"/>
        </w:rPr>
        <w:t>)</w:t>
      </w:r>
      <w:r w:rsidR="00997AF7" w:rsidRPr="00EC3A05">
        <w:rPr>
          <w:rFonts w:ascii="Times New Roman" w:hAnsi="Times New Roman" w:cs="Times New Roman"/>
          <w:sz w:val="24"/>
          <w:szCs w:val="24"/>
        </w:rPr>
        <w:t xml:space="preserve">, better </w:t>
      </w:r>
      <w:r w:rsidRPr="00EC3A05">
        <w:rPr>
          <w:rFonts w:ascii="Times New Roman" w:hAnsi="Times New Roman" w:cs="Times New Roman"/>
          <w:sz w:val="24"/>
          <w:szCs w:val="24"/>
        </w:rPr>
        <w:t>inhibition (i.e., more SST</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Stops and shorter SST</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 xml:space="preserve">Correct), </w:t>
      </w:r>
      <w:r w:rsidR="00997AF7" w:rsidRPr="00EC3A05">
        <w:rPr>
          <w:rFonts w:ascii="Times New Roman" w:hAnsi="Times New Roman" w:cs="Times New Roman"/>
          <w:sz w:val="24"/>
          <w:szCs w:val="24"/>
        </w:rPr>
        <w:t xml:space="preserve">and </w:t>
      </w:r>
      <w:r w:rsidRPr="00EC3A05">
        <w:rPr>
          <w:rFonts w:ascii="Times New Roman" w:hAnsi="Times New Roman" w:cs="Times New Roman"/>
          <w:sz w:val="24"/>
          <w:szCs w:val="24"/>
        </w:rPr>
        <w:t>better updating (i.e., fewer SWM</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Error and fewer SWM</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Strategy)</w:t>
      </w:r>
      <w:r w:rsidR="00997AF7" w:rsidRPr="00EC3A05">
        <w:rPr>
          <w:rFonts w:ascii="Times New Roman" w:hAnsi="Times New Roman" w:cs="Times New Roman"/>
          <w:sz w:val="24"/>
          <w:szCs w:val="24"/>
        </w:rPr>
        <w:t xml:space="preserve">. </w:t>
      </w:r>
      <w:bookmarkEnd w:id="6"/>
      <w:r w:rsidRPr="00EC3A05">
        <w:rPr>
          <w:rFonts w:ascii="Times New Roman" w:hAnsi="Times New Roman" w:cs="Times New Roman"/>
          <w:sz w:val="24"/>
          <w:szCs w:val="24"/>
        </w:rPr>
        <w:t xml:space="preserve">The inclusion of expertise (i.e., conscientiousness x expertise) showed analogous results, that is, higher conscientiousness and higher expertise was related to </w:t>
      </w:r>
      <w:r w:rsidR="00997AF7" w:rsidRPr="00EC3A05">
        <w:rPr>
          <w:rFonts w:ascii="Times New Roman" w:hAnsi="Times New Roman" w:cs="Times New Roman"/>
          <w:sz w:val="24"/>
          <w:szCs w:val="24"/>
        </w:rPr>
        <w:t>better shifting (i.e., fewer IED</w:t>
      </w:r>
      <w:r w:rsidR="00F96848" w:rsidRPr="00EC3A05">
        <w:rPr>
          <w:rFonts w:ascii="Times New Roman" w:hAnsi="Times New Roman" w:cs="Times New Roman"/>
          <w:sz w:val="24"/>
          <w:szCs w:val="24"/>
        </w:rPr>
        <w:t>-</w:t>
      </w:r>
      <w:r w:rsidR="00997AF7" w:rsidRPr="00EC3A05">
        <w:rPr>
          <w:rFonts w:ascii="Times New Roman" w:hAnsi="Times New Roman" w:cs="Times New Roman"/>
          <w:sz w:val="24"/>
          <w:szCs w:val="24"/>
        </w:rPr>
        <w:t>Error and more IED</w:t>
      </w:r>
      <w:r w:rsidR="00F96848" w:rsidRPr="00EC3A05">
        <w:rPr>
          <w:rFonts w:ascii="Times New Roman" w:hAnsi="Times New Roman" w:cs="Times New Roman"/>
          <w:sz w:val="24"/>
          <w:szCs w:val="24"/>
        </w:rPr>
        <w:t>-</w:t>
      </w:r>
      <w:r w:rsidR="00997AF7" w:rsidRPr="00EC3A05">
        <w:rPr>
          <w:rFonts w:ascii="Times New Roman" w:hAnsi="Times New Roman" w:cs="Times New Roman"/>
          <w:sz w:val="24"/>
          <w:szCs w:val="24"/>
        </w:rPr>
        <w:t xml:space="preserve">Stages), </w:t>
      </w:r>
      <w:r w:rsidRPr="00EC3A05">
        <w:rPr>
          <w:rFonts w:ascii="Times New Roman" w:hAnsi="Times New Roman" w:cs="Times New Roman"/>
          <w:sz w:val="24"/>
          <w:szCs w:val="24"/>
        </w:rPr>
        <w:t>better inhibition (i.e., more SST</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Stops and faster SST</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Correct),</w:t>
      </w:r>
      <w:r w:rsidR="00997AF7" w:rsidRPr="00EC3A05">
        <w:rPr>
          <w:rFonts w:ascii="Times New Roman" w:hAnsi="Times New Roman" w:cs="Times New Roman"/>
          <w:sz w:val="24"/>
          <w:szCs w:val="24"/>
        </w:rPr>
        <w:t xml:space="preserve"> and</w:t>
      </w:r>
      <w:r w:rsidRPr="00EC3A05">
        <w:rPr>
          <w:rFonts w:ascii="Times New Roman" w:hAnsi="Times New Roman" w:cs="Times New Roman"/>
          <w:sz w:val="24"/>
          <w:szCs w:val="24"/>
        </w:rPr>
        <w:t xml:space="preserve"> better updating (i.e., fewer SWM</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Error and fewer SWM</w:t>
      </w:r>
      <w:r w:rsidR="00F96848" w:rsidRPr="00EC3A05">
        <w:rPr>
          <w:rFonts w:ascii="Times New Roman" w:hAnsi="Times New Roman" w:cs="Times New Roman"/>
          <w:sz w:val="24"/>
          <w:szCs w:val="24"/>
        </w:rPr>
        <w:t>-</w:t>
      </w:r>
      <w:r w:rsidRPr="00EC3A05">
        <w:rPr>
          <w:rFonts w:ascii="Times New Roman" w:hAnsi="Times New Roman" w:cs="Times New Roman"/>
          <w:sz w:val="24"/>
          <w:szCs w:val="24"/>
        </w:rPr>
        <w:t>Strategy)</w:t>
      </w:r>
      <w:r w:rsidR="00997AF7" w:rsidRPr="00EC3A05">
        <w:rPr>
          <w:rFonts w:ascii="Times New Roman" w:hAnsi="Times New Roman" w:cs="Times New Roman"/>
          <w:sz w:val="24"/>
          <w:szCs w:val="24"/>
        </w:rPr>
        <w:t>.</w:t>
      </w:r>
    </w:p>
    <w:p w14:paraId="39166B79" w14:textId="4F7A32A4" w:rsidR="00EB465C" w:rsidRPr="00EC3A05" w:rsidRDefault="009E306D" w:rsidP="00764296">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Agreeableness did not predict any of the </w:t>
      </w:r>
      <w:r w:rsidR="00AC170C" w:rsidRPr="00EC3A05">
        <w:rPr>
          <w:rFonts w:ascii="Times New Roman" w:hAnsi="Times New Roman" w:cs="Times New Roman"/>
          <w:sz w:val="24"/>
          <w:szCs w:val="24"/>
        </w:rPr>
        <w:t>EF</w:t>
      </w:r>
      <w:r w:rsidRPr="00EC3A05">
        <w:rPr>
          <w:rFonts w:ascii="Times New Roman" w:hAnsi="Times New Roman" w:cs="Times New Roman"/>
          <w:sz w:val="24"/>
          <w:szCs w:val="24"/>
        </w:rPr>
        <w:t xml:space="preserve"> outcomes and adding athletic expertise did not moderate effects</w:t>
      </w:r>
      <w:r w:rsidR="00F96848" w:rsidRPr="00EC3A05">
        <w:rPr>
          <w:rFonts w:ascii="Times New Roman" w:hAnsi="Times New Roman" w:cs="Times New Roman"/>
          <w:sz w:val="24"/>
          <w:szCs w:val="24"/>
        </w:rPr>
        <w:t xml:space="preserve"> (see Table 2)</w:t>
      </w:r>
      <w:r w:rsidRPr="00EC3A05">
        <w:rPr>
          <w:rFonts w:ascii="Times New Roman" w:hAnsi="Times New Roman" w:cs="Times New Roman"/>
          <w:sz w:val="24"/>
          <w:szCs w:val="24"/>
        </w:rPr>
        <w:t>.</w:t>
      </w:r>
    </w:p>
    <w:p w14:paraId="71D5F404" w14:textId="0211080B" w:rsidR="007761BD" w:rsidRPr="00EC3A05" w:rsidRDefault="007761BD" w:rsidP="00764296">
      <w:pPr>
        <w:spacing w:after="0" w:line="480" w:lineRule="auto"/>
        <w:jc w:val="center"/>
        <w:rPr>
          <w:rFonts w:ascii="Times New Roman" w:hAnsi="Times New Roman" w:cs="Times New Roman"/>
          <w:sz w:val="24"/>
          <w:szCs w:val="24"/>
        </w:rPr>
      </w:pPr>
      <w:r w:rsidRPr="00EC3A05">
        <w:rPr>
          <w:rFonts w:ascii="Times New Roman" w:hAnsi="Times New Roman" w:cs="Times New Roman"/>
          <w:sz w:val="24"/>
          <w:szCs w:val="24"/>
        </w:rPr>
        <w:t>Table 2</w:t>
      </w:r>
    </w:p>
    <w:p w14:paraId="6C5BC365" w14:textId="190D51C9" w:rsidR="00B6052A" w:rsidRPr="00EC3A05" w:rsidRDefault="00B6052A" w:rsidP="00764296">
      <w:pPr>
        <w:spacing w:after="0" w:line="480" w:lineRule="auto"/>
        <w:jc w:val="center"/>
        <w:rPr>
          <w:rFonts w:ascii="Times New Roman" w:hAnsi="Times New Roman" w:cs="Times New Roman"/>
          <w:b/>
          <w:bCs/>
          <w:sz w:val="24"/>
          <w:szCs w:val="24"/>
        </w:rPr>
      </w:pPr>
      <w:r w:rsidRPr="00EC3A05">
        <w:rPr>
          <w:rFonts w:ascii="Times New Roman" w:hAnsi="Times New Roman" w:cs="Times New Roman"/>
          <w:b/>
          <w:bCs/>
          <w:sz w:val="24"/>
          <w:szCs w:val="24"/>
        </w:rPr>
        <w:t>Discussion</w:t>
      </w:r>
    </w:p>
    <w:p w14:paraId="457B1182" w14:textId="78E5F983" w:rsidR="002F4AF7" w:rsidRPr="00EC3A05" w:rsidRDefault="00D43D70" w:rsidP="00764296">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The aim of th</w:t>
      </w:r>
      <w:r w:rsidR="0083455D" w:rsidRPr="00EC3A05">
        <w:rPr>
          <w:rFonts w:ascii="Times New Roman" w:hAnsi="Times New Roman" w:cs="Times New Roman"/>
          <w:sz w:val="24"/>
          <w:szCs w:val="24"/>
        </w:rPr>
        <w:t>is</w:t>
      </w:r>
      <w:r w:rsidRPr="00EC3A05">
        <w:rPr>
          <w:rFonts w:ascii="Times New Roman" w:hAnsi="Times New Roman" w:cs="Times New Roman"/>
          <w:sz w:val="24"/>
          <w:szCs w:val="24"/>
        </w:rPr>
        <w:t xml:space="preserve"> </w:t>
      </w:r>
      <w:r w:rsidR="002F4414" w:rsidRPr="00EC3A05">
        <w:rPr>
          <w:rFonts w:ascii="Times New Roman" w:hAnsi="Times New Roman" w:cs="Times New Roman"/>
          <w:sz w:val="24"/>
          <w:szCs w:val="24"/>
        </w:rPr>
        <w:t>research</w:t>
      </w:r>
      <w:r w:rsidR="00F06F75" w:rsidRPr="00EC3A05">
        <w:rPr>
          <w:rFonts w:ascii="Times New Roman" w:hAnsi="Times New Roman" w:cs="Times New Roman"/>
          <w:sz w:val="24"/>
          <w:szCs w:val="24"/>
        </w:rPr>
        <w:t xml:space="preserve"> was to d</w:t>
      </w:r>
      <w:r w:rsidR="003941CF" w:rsidRPr="00EC3A05">
        <w:rPr>
          <w:rFonts w:ascii="Times New Roman" w:hAnsi="Times New Roman" w:cs="Times New Roman"/>
          <w:sz w:val="24"/>
          <w:szCs w:val="24"/>
        </w:rPr>
        <w:t>isen</w:t>
      </w:r>
      <w:r w:rsidR="00F06F75" w:rsidRPr="00EC3A05">
        <w:rPr>
          <w:rFonts w:ascii="Times New Roman" w:hAnsi="Times New Roman" w:cs="Times New Roman"/>
          <w:sz w:val="24"/>
          <w:szCs w:val="24"/>
        </w:rPr>
        <w:t xml:space="preserve">tangle the relationship between personality and </w:t>
      </w:r>
      <w:r w:rsidR="00AC170C" w:rsidRPr="00EC3A05">
        <w:rPr>
          <w:rFonts w:ascii="Times New Roman" w:hAnsi="Times New Roman" w:cs="Times New Roman"/>
          <w:sz w:val="24"/>
          <w:szCs w:val="24"/>
        </w:rPr>
        <w:t>EF</w:t>
      </w:r>
      <w:r w:rsidR="00D83507" w:rsidRPr="00EC3A05">
        <w:rPr>
          <w:rFonts w:ascii="Times New Roman" w:hAnsi="Times New Roman" w:cs="Times New Roman"/>
          <w:sz w:val="24"/>
          <w:szCs w:val="24"/>
        </w:rPr>
        <w:t xml:space="preserve"> </w:t>
      </w:r>
      <w:r w:rsidR="00F06F75" w:rsidRPr="00EC3A05">
        <w:rPr>
          <w:rFonts w:ascii="Times New Roman" w:hAnsi="Times New Roman" w:cs="Times New Roman"/>
          <w:sz w:val="24"/>
          <w:szCs w:val="24"/>
        </w:rPr>
        <w:t>and determine whether th</w:t>
      </w:r>
      <w:r w:rsidR="00D83507" w:rsidRPr="00EC3A05">
        <w:rPr>
          <w:rFonts w:ascii="Times New Roman" w:hAnsi="Times New Roman" w:cs="Times New Roman"/>
          <w:sz w:val="24"/>
          <w:szCs w:val="24"/>
        </w:rPr>
        <w:t>ese</w:t>
      </w:r>
      <w:r w:rsidR="00F06F75" w:rsidRPr="00EC3A05">
        <w:rPr>
          <w:rFonts w:ascii="Times New Roman" w:hAnsi="Times New Roman" w:cs="Times New Roman"/>
          <w:sz w:val="24"/>
          <w:szCs w:val="24"/>
        </w:rPr>
        <w:t xml:space="preserve"> relationship</w:t>
      </w:r>
      <w:r w:rsidR="00D83507" w:rsidRPr="00EC3A05">
        <w:rPr>
          <w:rFonts w:ascii="Times New Roman" w:hAnsi="Times New Roman" w:cs="Times New Roman"/>
          <w:sz w:val="24"/>
          <w:szCs w:val="24"/>
        </w:rPr>
        <w:t xml:space="preserve">s were </w:t>
      </w:r>
      <w:r w:rsidR="00F06F75" w:rsidRPr="00EC3A05">
        <w:rPr>
          <w:rFonts w:ascii="Times New Roman" w:hAnsi="Times New Roman" w:cs="Times New Roman"/>
          <w:sz w:val="24"/>
          <w:szCs w:val="24"/>
        </w:rPr>
        <w:t xml:space="preserve">moderated by </w:t>
      </w:r>
      <w:r w:rsidR="00197CC1" w:rsidRPr="00EC3A05">
        <w:rPr>
          <w:rFonts w:ascii="Times New Roman" w:hAnsi="Times New Roman" w:cs="Times New Roman"/>
          <w:sz w:val="24"/>
          <w:szCs w:val="24"/>
        </w:rPr>
        <w:t xml:space="preserve">athletic expertise. </w:t>
      </w:r>
      <w:r w:rsidR="002E7ADE" w:rsidRPr="00EC3A05">
        <w:rPr>
          <w:rFonts w:ascii="Times New Roman" w:hAnsi="Times New Roman" w:cs="Times New Roman"/>
          <w:sz w:val="24"/>
          <w:szCs w:val="24"/>
        </w:rPr>
        <w:t xml:space="preserve">Preliminary analyses supported previous work indicating that those with </w:t>
      </w:r>
      <w:r w:rsidR="007772C0" w:rsidRPr="00EC3A05">
        <w:rPr>
          <w:rFonts w:ascii="Times New Roman" w:hAnsi="Times New Roman" w:cs="Times New Roman"/>
          <w:sz w:val="24"/>
          <w:szCs w:val="24"/>
        </w:rPr>
        <w:t xml:space="preserve">greater </w:t>
      </w:r>
      <w:r w:rsidR="002E7ADE" w:rsidRPr="00EC3A05">
        <w:rPr>
          <w:rFonts w:ascii="Times New Roman" w:hAnsi="Times New Roman" w:cs="Times New Roman"/>
          <w:sz w:val="24"/>
          <w:szCs w:val="24"/>
        </w:rPr>
        <w:t xml:space="preserve">expertise performed better on </w:t>
      </w:r>
      <w:r w:rsidR="007772C0" w:rsidRPr="00EC3A05">
        <w:rPr>
          <w:rFonts w:ascii="Times New Roman" w:hAnsi="Times New Roman" w:cs="Times New Roman"/>
          <w:sz w:val="24"/>
          <w:szCs w:val="24"/>
        </w:rPr>
        <w:t>tasks</w:t>
      </w:r>
      <w:r w:rsidR="002E7ADE" w:rsidRPr="00EC3A05">
        <w:rPr>
          <w:rFonts w:ascii="Times New Roman" w:hAnsi="Times New Roman" w:cs="Times New Roman"/>
          <w:sz w:val="24"/>
          <w:szCs w:val="24"/>
        </w:rPr>
        <w:t xml:space="preserve"> of inhibition, shifting and updating</w:t>
      </w:r>
      <w:r w:rsidR="007772C0" w:rsidRPr="00EC3A05">
        <w:rPr>
          <w:rFonts w:ascii="Times New Roman" w:hAnsi="Times New Roman" w:cs="Times New Roman"/>
          <w:sz w:val="24"/>
          <w:szCs w:val="24"/>
        </w:rPr>
        <w:t>,</w:t>
      </w:r>
      <w:r w:rsidR="002E7ADE" w:rsidRPr="00EC3A05">
        <w:rPr>
          <w:rFonts w:ascii="Times New Roman" w:hAnsi="Times New Roman" w:cs="Times New Roman"/>
          <w:sz w:val="24"/>
          <w:szCs w:val="24"/>
        </w:rPr>
        <w:t xml:space="preserve"> compared to those with less expertise (</w:t>
      </w:r>
      <w:r w:rsidR="00834437" w:rsidRPr="00EC3A05">
        <w:rPr>
          <w:rFonts w:ascii="Times New Roman" w:hAnsi="Times New Roman" w:cs="Times New Roman"/>
          <w:sz w:val="24"/>
          <w:szCs w:val="24"/>
        </w:rPr>
        <w:t xml:space="preserve">Jacobson, &amp; Matthaeus, 2014; </w:t>
      </w:r>
      <w:proofErr w:type="spellStart"/>
      <w:r w:rsidR="002E7ADE" w:rsidRPr="00EC3A05">
        <w:rPr>
          <w:rFonts w:ascii="Times New Roman" w:hAnsi="Times New Roman" w:cs="Times New Roman"/>
          <w:sz w:val="24"/>
          <w:szCs w:val="24"/>
        </w:rPr>
        <w:t>Verburgh</w:t>
      </w:r>
      <w:proofErr w:type="spellEnd"/>
      <w:r w:rsidR="002E7ADE" w:rsidRPr="00EC3A05">
        <w:rPr>
          <w:rFonts w:ascii="Times New Roman" w:hAnsi="Times New Roman" w:cs="Times New Roman"/>
          <w:sz w:val="24"/>
          <w:szCs w:val="24"/>
        </w:rPr>
        <w:t xml:space="preserve"> et al., 2014; </w:t>
      </w:r>
      <w:proofErr w:type="spellStart"/>
      <w:r w:rsidR="002E7ADE" w:rsidRPr="00EC3A05">
        <w:rPr>
          <w:rFonts w:ascii="Times New Roman" w:hAnsi="Times New Roman" w:cs="Times New Roman"/>
          <w:sz w:val="24"/>
          <w:szCs w:val="24"/>
        </w:rPr>
        <w:t>Vestberg</w:t>
      </w:r>
      <w:proofErr w:type="spellEnd"/>
      <w:r w:rsidR="002E7ADE" w:rsidRPr="00EC3A05">
        <w:rPr>
          <w:rFonts w:ascii="Times New Roman" w:hAnsi="Times New Roman" w:cs="Times New Roman"/>
          <w:sz w:val="24"/>
          <w:szCs w:val="24"/>
        </w:rPr>
        <w:t xml:space="preserve"> et al., 2017). </w:t>
      </w:r>
      <w:r w:rsidR="00D83507" w:rsidRPr="00EC3A05">
        <w:rPr>
          <w:rFonts w:ascii="Times New Roman" w:hAnsi="Times New Roman" w:cs="Times New Roman"/>
          <w:sz w:val="24"/>
          <w:szCs w:val="24"/>
        </w:rPr>
        <w:t>P</w:t>
      </w:r>
      <w:r w:rsidR="002E7ADE" w:rsidRPr="00EC3A05">
        <w:rPr>
          <w:rFonts w:ascii="Times New Roman" w:hAnsi="Times New Roman" w:cs="Times New Roman"/>
          <w:sz w:val="24"/>
          <w:szCs w:val="24"/>
        </w:rPr>
        <w:t xml:space="preserve">ersonality differences aligned with previous work </w:t>
      </w:r>
      <w:r w:rsidR="00B55D4C" w:rsidRPr="00EC3A05">
        <w:rPr>
          <w:rFonts w:ascii="Times New Roman" w:hAnsi="Times New Roman" w:cs="Times New Roman"/>
          <w:sz w:val="24"/>
          <w:szCs w:val="24"/>
        </w:rPr>
        <w:t>suggesting</w:t>
      </w:r>
      <w:r w:rsidR="002E7ADE" w:rsidRPr="00EC3A05">
        <w:rPr>
          <w:rFonts w:ascii="Times New Roman" w:hAnsi="Times New Roman" w:cs="Times New Roman"/>
          <w:sz w:val="24"/>
          <w:szCs w:val="24"/>
        </w:rPr>
        <w:t xml:space="preserve"> athletes scor</w:t>
      </w:r>
      <w:r w:rsidR="00B55D4C" w:rsidRPr="00EC3A05">
        <w:rPr>
          <w:rFonts w:ascii="Times New Roman" w:hAnsi="Times New Roman" w:cs="Times New Roman"/>
          <w:sz w:val="24"/>
          <w:szCs w:val="24"/>
        </w:rPr>
        <w:t>e</w:t>
      </w:r>
      <w:r w:rsidR="002E7ADE" w:rsidRPr="00EC3A05">
        <w:rPr>
          <w:rFonts w:ascii="Times New Roman" w:hAnsi="Times New Roman" w:cs="Times New Roman"/>
          <w:sz w:val="24"/>
          <w:szCs w:val="24"/>
        </w:rPr>
        <w:t xml:space="preserve"> higher on extroversion, openness, and conscientiousness and non-athletes scor</w:t>
      </w:r>
      <w:r w:rsidR="00B55D4C" w:rsidRPr="00EC3A05">
        <w:rPr>
          <w:rFonts w:ascii="Times New Roman" w:hAnsi="Times New Roman" w:cs="Times New Roman"/>
          <w:sz w:val="24"/>
          <w:szCs w:val="24"/>
        </w:rPr>
        <w:t>e</w:t>
      </w:r>
      <w:r w:rsidR="002E7ADE" w:rsidRPr="00EC3A05">
        <w:rPr>
          <w:rFonts w:ascii="Times New Roman" w:hAnsi="Times New Roman" w:cs="Times New Roman"/>
          <w:sz w:val="24"/>
          <w:szCs w:val="24"/>
        </w:rPr>
        <w:t xml:space="preserve"> higher on neuroticism and agreeableness (Allen et al., 2011; 2013</w:t>
      </w:r>
      <w:r w:rsidR="00116485" w:rsidRPr="00EC3A05">
        <w:rPr>
          <w:rFonts w:ascii="Times New Roman" w:hAnsi="Times New Roman" w:cs="Times New Roman"/>
          <w:sz w:val="24"/>
          <w:szCs w:val="24"/>
        </w:rPr>
        <w:t xml:space="preserve">; </w:t>
      </w:r>
      <w:proofErr w:type="spellStart"/>
      <w:r w:rsidR="00116485" w:rsidRPr="00EC3A05">
        <w:rPr>
          <w:rFonts w:ascii="Times New Roman" w:hAnsi="Times New Roman" w:cs="Times New Roman"/>
          <w:sz w:val="24"/>
          <w:szCs w:val="24"/>
        </w:rPr>
        <w:t>Steca</w:t>
      </w:r>
      <w:proofErr w:type="spellEnd"/>
      <w:r w:rsidR="00116485" w:rsidRPr="00EC3A05">
        <w:rPr>
          <w:rFonts w:ascii="Times New Roman" w:hAnsi="Times New Roman" w:cs="Times New Roman"/>
          <w:sz w:val="24"/>
          <w:szCs w:val="24"/>
        </w:rPr>
        <w:t xml:space="preserve"> et al., 2018</w:t>
      </w:r>
      <w:r w:rsidR="002E7ADE" w:rsidRPr="00EC3A05">
        <w:rPr>
          <w:rFonts w:ascii="Times New Roman" w:hAnsi="Times New Roman" w:cs="Times New Roman"/>
          <w:sz w:val="24"/>
          <w:szCs w:val="24"/>
        </w:rPr>
        <w:t xml:space="preserve">).  </w:t>
      </w:r>
      <w:r w:rsidR="005546FA" w:rsidRPr="00EC3A05">
        <w:rPr>
          <w:rFonts w:ascii="Times New Roman" w:hAnsi="Times New Roman" w:cs="Times New Roman"/>
          <w:sz w:val="24"/>
          <w:szCs w:val="24"/>
        </w:rPr>
        <w:t xml:space="preserve">Furthermore, </w:t>
      </w:r>
      <w:r w:rsidR="00D83507" w:rsidRPr="00EC3A05">
        <w:rPr>
          <w:rFonts w:ascii="Times New Roman" w:hAnsi="Times New Roman" w:cs="Times New Roman"/>
          <w:sz w:val="24"/>
          <w:szCs w:val="24"/>
        </w:rPr>
        <w:t>r</w:t>
      </w:r>
      <w:r w:rsidR="00197CC1" w:rsidRPr="00EC3A05">
        <w:rPr>
          <w:rFonts w:ascii="Times New Roman" w:hAnsi="Times New Roman" w:cs="Times New Roman"/>
          <w:sz w:val="24"/>
          <w:szCs w:val="24"/>
        </w:rPr>
        <w:t xml:space="preserve">esults supported predictions that athletic expertise </w:t>
      </w:r>
      <w:r w:rsidR="00834D52" w:rsidRPr="00EC3A05">
        <w:rPr>
          <w:rFonts w:ascii="Times New Roman" w:hAnsi="Times New Roman" w:cs="Times New Roman"/>
          <w:sz w:val="24"/>
          <w:szCs w:val="24"/>
        </w:rPr>
        <w:t>moderated</w:t>
      </w:r>
      <w:r w:rsidR="00197CC1" w:rsidRPr="00EC3A05">
        <w:rPr>
          <w:rFonts w:ascii="Times New Roman" w:hAnsi="Times New Roman" w:cs="Times New Roman"/>
          <w:sz w:val="24"/>
          <w:szCs w:val="24"/>
        </w:rPr>
        <w:t xml:space="preserve"> the </w:t>
      </w:r>
      <w:r w:rsidR="00135D14" w:rsidRPr="00EC3A05">
        <w:rPr>
          <w:rFonts w:ascii="Times New Roman" w:hAnsi="Times New Roman" w:cs="Times New Roman"/>
          <w:sz w:val="24"/>
          <w:szCs w:val="24"/>
        </w:rPr>
        <w:t>relationship</w:t>
      </w:r>
      <w:r w:rsidR="00197CC1" w:rsidRPr="00EC3A05">
        <w:rPr>
          <w:rFonts w:ascii="Times New Roman" w:hAnsi="Times New Roman" w:cs="Times New Roman"/>
          <w:sz w:val="24"/>
          <w:szCs w:val="24"/>
        </w:rPr>
        <w:t xml:space="preserve"> between personality and </w:t>
      </w:r>
      <w:r w:rsidR="00AC170C" w:rsidRPr="00EC3A05">
        <w:rPr>
          <w:rFonts w:ascii="Times New Roman" w:hAnsi="Times New Roman" w:cs="Times New Roman"/>
          <w:sz w:val="24"/>
          <w:szCs w:val="24"/>
        </w:rPr>
        <w:t>EF</w:t>
      </w:r>
      <w:r w:rsidR="00197CC1" w:rsidRPr="00EC3A05">
        <w:rPr>
          <w:rFonts w:ascii="Times New Roman" w:hAnsi="Times New Roman" w:cs="Times New Roman"/>
          <w:sz w:val="24"/>
          <w:szCs w:val="24"/>
        </w:rPr>
        <w:t xml:space="preserve">. </w:t>
      </w:r>
    </w:p>
    <w:p w14:paraId="2AAF785B" w14:textId="69252C52" w:rsidR="0083455D" w:rsidRPr="00EC3A05" w:rsidRDefault="00EB6307" w:rsidP="00B61E5D">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Despite the difficulties with reconciling findings using different methodologies, tasks and outcome variables, o</w:t>
      </w:r>
      <w:r w:rsidR="00135D14" w:rsidRPr="00EC3A05">
        <w:rPr>
          <w:rFonts w:ascii="Times New Roman" w:hAnsi="Times New Roman" w:cs="Times New Roman"/>
          <w:sz w:val="24"/>
          <w:szCs w:val="24"/>
        </w:rPr>
        <w:t xml:space="preserve">ur </w:t>
      </w:r>
      <w:r w:rsidR="00197CC1" w:rsidRPr="00EC3A05">
        <w:rPr>
          <w:rFonts w:ascii="Times New Roman" w:hAnsi="Times New Roman" w:cs="Times New Roman"/>
          <w:sz w:val="24"/>
          <w:szCs w:val="24"/>
        </w:rPr>
        <w:t>data</w:t>
      </w:r>
      <w:r w:rsidR="00135D14" w:rsidRPr="00EC3A05">
        <w:rPr>
          <w:rFonts w:ascii="Times New Roman" w:hAnsi="Times New Roman" w:cs="Times New Roman"/>
          <w:sz w:val="24"/>
          <w:szCs w:val="24"/>
        </w:rPr>
        <w:t xml:space="preserve"> </w:t>
      </w:r>
      <w:r w:rsidR="00197CC1" w:rsidRPr="00EC3A05">
        <w:rPr>
          <w:rFonts w:ascii="Times New Roman" w:hAnsi="Times New Roman" w:cs="Times New Roman"/>
          <w:sz w:val="24"/>
          <w:szCs w:val="24"/>
        </w:rPr>
        <w:t>provide</w:t>
      </w:r>
      <w:r w:rsidRPr="00EC3A05">
        <w:rPr>
          <w:rFonts w:ascii="Times New Roman" w:hAnsi="Times New Roman" w:cs="Times New Roman"/>
          <w:sz w:val="24"/>
          <w:szCs w:val="24"/>
        </w:rPr>
        <w:t>d</w:t>
      </w:r>
      <w:r w:rsidR="00197CC1" w:rsidRPr="00EC3A05">
        <w:rPr>
          <w:rFonts w:ascii="Times New Roman" w:hAnsi="Times New Roman" w:cs="Times New Roman"/>
          <w:sz w:val="24"/>
          <w:szCs w:val="24"/>
        </w:rPr>
        <w:t xml:space="preserve"> </w:t>
      </w:r>
      <w:r w:rsidR="002F4AF7" w:rsidRPr="00EC3A05">
        <w:rPr>
          <w:rFonts w:ascii="Times New Roman" w:hAnsi="Times New Roman" w:cs="Times New Roman"/>
          <w:sz w:val="24"/>
          <w:szCs w:val="24"/>
        </w:rPr>
        <w:t xml:space="preserve">partial </w:t>
      </w:r>
      <w:r w:rsidR="0088536B" w:rsidRPr="00EC3A05">
        <w:rPr>
          <w:rFonts w:ascii="Times New Roman" w:hAnsi="Times New Roman" w:cs="Times New Roman"/>
          <w:sz w:val="24"/>
          <w:szCs w:val="24"/>
        </w:rPr>
        <w:t>support</w:t>
      </w:r>
      <w:r w:rsidR="00D27880" w:rsidRPr="00EC3A05">
        <w:rPr>
          <w:rFonts w:ascii="Times New Roman" w:hAnsi="Times New Roman" w:cs="Times New Roman"/>
          <w:sz w:val="24"/>
          <w:szCs w:val="24"/>
        </w:rPr>
        <w:t xml:space="preserve"> for </w:t>
      </w:r>
      <w:r w:rsidR="002F4AF7" w:rsidRPr="00EC3A05">
        <w:rPr>
          <w:rFonts w:ascii="Times New Roman" w:hAnsi="Times New Roman" w:cs="Times New Roman"/>
          <w:sz w:val="24"/>
          <w:szCs w:val="24"/>
        </w:rPr>
        <w:t>studies using non</w:t>
      </w:r>
      <w:r w:rsidR="0083455D" w:rsidRPr="00EC3A05">
        <w:rPr>
          <w:rFonts w:ascii="Times New Roman" w:hAnsi="Times New Roman" w:cs="Times New Roman"/>
          <w:sz w:val="24"/>
          <w:szCs w:val="24"/>
        </w:rPr>
        <w:t>-</w:t>
      </w:r>
      <w:r w:rsidR="002F4AF7" w:rsidRPr="00EC3A05">
        <w:rPr>
          <w:rFonts w:ascii="Times New Roman" w:hAnsi="Times New Roman" w:cs="Times New Roman"/>
          <w:sz w:val="24"/>
          <w:szCs w:val="24"/>
        </w:rPr>
        <w:t>sport-specific samples</w:t>
      </w:r>
      <w:r w:rsidR="00D27880" w:rsidRPr="00EC3A05">
        <w:rPr>
          <w:rFonts w:ascii="Times New Roman" w:hAnsi="Times New Roman" w:cs="Times New Roman"/>
          <w:sz w:val="24"/>
          <w:szCs w:val="24"/>
        </w:rPr>
        <w:t>.</w:t>
      </w:r>
      <w:r w:rsidR="002F4AF7" w:rsidRPr="00EC3A05">
        <w:rPr>
          <w:rFonts w:ascii="Times New Roman" w:hAnsi="Times New Roman" w:cs="Times New Roman"/>
          <w:sz w:val="24"/>
          <w:szCs w:val="24"/>
        </w:rPr>
        <w:t xml:space="preserve"> </w:t>
      </w:r>
      <w:r w:rsidR="00D62F0C" w:rsidRPr="00EC3A05">
        <w:rPr>
          <w:rFonts w:ascii="Times New Roman" w:hAnsi="Times New Roman" w:cs="Times New Roman"/>
          <w:sz w:val="24"/>
          <w:szCs w:val="24"/>
        </w:rPr>
        <w:t xml:space="preserve">In accord with Crow (2009) who used a test of general </w:t>
      </w:r>
      <w:r w:rsidR="00AC170C" w:rsidRPr="00EC3A05">
        <w:rPr>
          <w:rFonts w:ascii="Times New Roman" w:hAnsi="Times New Roman" w:cs="Times New Roman"/>
          <w:sz w:val="24"/>
          <w:szCs w:val="24"/>
        </w:rPr>
        <w:t>EF</w:t>
      </w:r>
      <w:r w:rsidR="00D62F0C" w:rsidRPr="00EC3A05">
        <w:rPr>
          <w:rFonts w:ascii="Times New Roman" w:hAnsi="Times New Roman" w:cs="Times New Roman"/>
          <w:sz w:val="24"/>
          <w:szCs w:val="24"/>
        </w:rPr>
        <w:t>, w</w:t>
      </w:r>
      <w:r w:rsidRPr="00EC3A05">
        <w:rPr>
          <w:rFonts w:ascii="Times New Roman" w:hAnsi="Times New Roman" w:cs="Times New Roman"/>
          <w:sz w:val="24"/>
          <w:szCs w:val="24"/>
        </w:rPr>
        <w:t xml:space="preserve">e found a negative relationship between neuroticism and </w:t>
      </w:r>
      <w:r w:rsidR="00AC170C" w:rsidRPr="00EC3A05">
        <w:rPr>
          <w:rFonts w:ascii="Times New Roman" w:hAnsi="Times New Roman" w:cs="Times New Roman"/>
          <w:sz w:val="24"/>
          <w:szCs w:val="24"/>
        </w:rPr>
        <w:t>EF</w:t>
      </w:r>
      <w:r w:rsidRPr="00EC3A05">
        <w:rPr>
          <w:rFonts w:ascii="Times New Roman" w:hAnsi="Times New Roman" w:cs="Times New Roman"/>
          <w:sz w:val="24"/>
          <w:szCs w:val="24"/>
        </w:rPr>
        <w:t xml:space="preserve"> </w:t>
      </w:r>
      <w:r w:rsidR="00D62F0C" w:rsidRPr="00EC3A05">
        <w:rPr>
          <w:rFonts w:ascii="Times New Roman" w:hAnsi="Times New Roman" w:cs="Times New Roman"/>
          <w:sz w:val="24"/>
          <w:szCs w:val="24"/>
        </w:rPr>
        <w:t xml:space="preserve">when using separate indices of shifting, inhibition and updating </w:t>
      </w:r>
      <w:r w:rsidRPr="00EC3A05">
        <w:rPr>
          <w:rFonts w:ascii="Times New Roman" w:hAnsi="Times New Roman" w:cs="Times New Roman"/>
          <w:sz w:val="24"/>
          <w:szCs w:val="24"/>
        </w:rPr>
        <w:t xml:space="preserve">(i.e., </w:t>
      </w:r>
      <w:r w:rsidR="00D62F0C" w:rsidRPr="00EC3A05">
        <w:rPr>
          <w:rFonts w:ascii="Times New Roman" w:hAnsi="Times New Roman" w:cs="Times New Roman"/>
          <w:sz w:val="24"/>
          <w:szCs w:val="24"/>
        </w:rPr>
        <w:t xml:space="preserve">greater </w:t>
      </w:r>
      <w:r w:rsidR="001C1903" w:rsidRPr="00EC3A05">
        <w:rPr>
          <w:rFonts w:ascii="Times New Roman" w:hAnsi="Times New Roman" w:cs="Times New Roman"/>
          <w:sz w:val="24"/>
          <w:szCs w:val="24"/>
        </w:rPr>
        <w:t xml:space="preserve">neuroticism </w:t>
      </w:r>
      <w:r w:rsidR="00D62F0C" w:rsidRPr="00EC3A05">
        <w:rPr>
          <w:rFonts w:ascii="Times New Roman" w:hAnsi="Times New Roman" w:cs="Times New Roman"/>
          <w:sz w:val="24"/>
          <w:szCs w:val="24"/>
        </w:rPr>
        <w:t xml:space="preserve">linked with </w:t>
      </w:r>
      <w:r w:rsidRPr="00EC3A05">
        <w:rPr>
          <w:rFonts w:ascii="Times New Roman" w:hAnsi="Times New Roman" w:cs="Times New Roman"/>
          <w:sz w:val="24"/>
          <w:szCs w:val="24"/>
        </w:rPr>
        <w:t xml:space="preserve">poorer </w:t>
      </w:r>
      <w:r w:rsidR="00D62F0C" w:rsidRPr="00EC3A05">
        <w:rPr>
          <w:rFonts w:ascii="Times New Roman" w:hAnsi="Times New Roman" w:cs="Times New Roman"/>
          <w:sz w:val="24"/>
          <w:szCs w:val="24"/>
        </w:rPr>
        <w:t xml:space="preserve">accuracy on measures of </w:t>
      </w:r>
      <w:r w:rsidRPr="00EC3A05">
        <w:rPr>
          <w:rFonts w:ascii="Times New Roman" w:hAnsi="Times New Roman" w:cs="Times New Roman"/>
          <w:sz w:val="24"/>
          <w:szCs w:val="24"/>
        </w:rPr>
        <w:t>shifting, inhibition and updating, and longer latencies on the inhibition task)</w:t>
      </w:r>
      <w:r w:rsidR="00D62F0C" w:rsidRPr="00EC3A05">
        <w:rPr>
          <w:rFonts w:ascii="Times New Roman" w:hAnsi="Times New Roman" w:cs="Times New Roman"/>
          <w:sz w:val="24"/>
          <w:szCs w:val="24"/>
        </w:rPr>
        <w:t xml:space="preserve">. </w:t>
      </w:r>
      <w:r w:rsidR="0083455D" w:rsidRPr="00EC3A05">
        <w:rPr>
          <w:rFonts w:ascii="Times New Roman" w:hAnsi="Times New Roman" w:cs="Times New Roman"/>
          <w:sz w:val="24"/>
          <w:szCs w:val="24"/>
        </w:rPr>
        <w:t>This supports the negative association between neuroticism and the error monitoring component of EF (Crow, 2009).</w:t>
      </w:r>
    </w:p>
    <w:p w14:paraId="443A9693" w14:textId="7FDD1310" w:rsidR="0089294C" w:rsidRPr="00EC3A05" w:rsidRDefault="002F4AF7" w:rsidP="00B61E5D">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O</w:t>
      </w:r>
      <w:r w:rsidR="00D62F0C" w:rsidRPr="00EC3A05">
        <w:rPr>
          <w:rFonts w:ascii="Times New Roman" w:hAnsi="Times New Roman" w:cs="Times New Roman"/>
          <w:sz w:val="24"/>
          <w:szCs w:val="24"/>
        </w:rPr>
        <w:t xml:space="preserve">ur results for extroversion agreed with Murdock et al., (2013) who found no relationship with </w:t>
      </w:r>
      <w:r w:rsidR="00AC170C" w:rsidRPr="00EC3A05">
        <w:rPr>
          <w:rFonts w:ascii="Times New Roman" w:hAnsi="Times New Roman" w:cs="Times New Roman"/>
          <w:sz w:val="24"/>
          <w:szCs w:val="24"/>
        </w:rPr>
        <w:t>EF</w:t>
      </w:r>
      <w:r w:rsidR="00D62F0C" w:rsidRPr="00EC3A05">
        <w:rPr>
          <w:rFonts w:ascii="Times New Roman" w:hAnsi="Times New Roman" w:cs="Times New Roman"/>
          <w:sz w:val="24"/>
          <w:szCs w:val="24"/>
        </w:rPr>
        <w:t xml:space="preserve"> (i.e., we </w:t>
      </w:r>
      <w:r w:rsidRPr="00EC3A05">
        <w:rPr>
          <w:rFonts w:ascii="Times New Roman" w:hAnsi="Times New Roman" w:cs="Times New Roman"/>
          <w:sz w:val="24"/>
          <w:szCs w:val="24"/>
        </w:rPr>
        <w:t xml:space="preserve">also </w:t>
      </w:r>
      <w:r w:rsidR="00D62F0C" w:rsidRPr="00EC3A05">
        <w:rPr>
          <w:rFonts w:ascii="Times New Roman" w:hAnsi="Times New Roman" w:cs="Times New Roman"/>
          <w:sz w:val="24"/>
          <w:szCs w:val="24"/>
        </w:rPr>
        <w:t xml:space="preserve">found no relationship between extroversion and </w:t>
      </w:r>
      <w:r w:rsidR="001D1B24" w:rsidRPr="00EC3A05">
        <w:rPr>
          <w:rFonts w:ascii="Times New Roman" w:hAnsi="Times New Roman" w:cs="Times New Roman"/>
          <w:sz w:val="24"/>
          <w:szCs w:val="24"/>
        </w:rPr>
        <w:t xml:space="preserve">accuracy of </w:t>
      </w:r>
      <w:r w:rsidR="00D62F0C" w:rsidRPr="00EC3A05">
        <w:rPr>
          <w:rFonts w:ascii="Times New Roman" w:hAnsi="Times New Roman" w:cs="Times New Roman"/>
          <w:sz w:val="24"/>
          <w:szCs w:val="24"/>
        </w:rPr>
        <w:t xml:space="preserve">shifting </w:t>
      </w:r>
      <w:r w:rsidR="001D1B24" w:rsidRPr="00EC3A05">
        <w:rPr>
          <w:rFonts w:ascii="Times New Roman" w:hAnsi="Times New Roman" w:cs="Times New Roman"/>
          <w:sz w:val="24"/>
          <w:szCs w:val="24"/>
        </w:rPr>
        <w:t xml:space="preserve">or updating). </w:t>
      </w:r>
      <w:r w:rsidR="00325E19" w:rsidRPr="00EC3A05">
        <w:rPr>
          <w:rFonts w:ascii="Times New Roman" w:hAnsi="Times New Roman" w:cs="Times New Roman"/>
          <w:sz w:val="24"/>
          <w:szCs w:val="24"/>
        </w:rPr>
        <w:t xml:space="preserve">Moreover, </w:t>
      </w:r>
      <w:r w:rsidRPr="00EC3A05">
        <w:rPr>
          <w:rFonts w:ascii="Times New Roman" w:hAnsi="Times New Roman" w:cs="Times New Roman"/>
          <w:sz w:val="24"/>
          <w:szCs w:val="24"/>
        </w:rPr>
        <w:t>o</w:t>
      </w:r>
      <w:r w:rsidR="001D1B24" w:rsidRPr="00EC3A05">
        <w:rPr>
          <w:rFonts w:ascii="Times New Roman" w:hAnsi="Times New Roman" w:cs="Times New Roman"/>
          <w:sz w:val="24"/>
          <w:szCs w:val="24"/>
        </w:rPr>
        <w:t xml:space="preserve">ur findings </w:t>
      </w:r>
      <w:r w:rsidR="00325E19" w:rsidRPr="00EC3A05">
        <w:rPr>
          <w:rFonts w:ascii="Times New Roman" w:hAnsi="Times New Roman" w:cs="Times New Roman"/>
          <w:sz w:val="24"/>
          <w:szCs w:val="24"/>
        </w:rPr>
        <w:t xml:space="preserve">for inhibitory control </w:t>
      </w:r>
      <w:r w:rsidR="001D1B24" w:rsidRPr="00EC3A05">
        <w:rPr>
          <w:rFonts w:ascii="Times New Roman" w:hAnsi="Times New Roman" w:cs="Times New Roman"/>
          <w:sz w:val="24"/>
          <w:szCs w:val="24"/>
        </w:rPr>
        <w:t xml:space="preserve">concurred with </w:t>
      </w:r>
      <w:r w:rsidR="00D62F0C" w:rsidRPr="00EC3A05">
        <w:rPr>
          <w:rFonts w:ascii="Times New Roman" w:hAnsi="Times New Roman" w:cs="Times New Roman"/>
          <w:sz w:val="24"/>
          <w:szCs w:val="24"/>
        </w:rPr>
        <w:t>Campbell et al., (2011) who demonstrated a positive association</w:t>
      </w:r>
      <w:r w:rsidR="001D1B24" w:rsidRPr="00EC3A05">
        <w:rPr>
          <w:rFonts w:ascii="Times New Roman" w:hAnsi="Times New Roman" w:cs="Times New Roman"/>
          <w:sz w:val="24"/>
          <w:szCs w:val="24"/>
        </w:rPr>
        <w:t xml:space="preserve"> between extroversion and </w:t>
      </w:r>
      <w:r w:rsidR="00D62F0C" w:rsidRPr="00EC3A05">
        <w:rPr>
          <w:rFonts w:ascii="Times New Roman" w:hAnsi="Times New Roman" w:cs="Times New Roman"/>
          <w:sz w:val="24"/>
          <w:szCs w:val="24"/>
        </w:rPr>
        <w:t xml:space="preserve">inhibition </w:t>
      </w:r>
      <w:r w:rsidR="001D1B24" w:rsidRPr="00EC3A05">
        <w:rPr>
          <w:rFonts w:ascii="Times New Roman" w:hAnsi="Times New Roman" w:cs="Times New Roman"/>
          <w:sz w:val="24"/>
          <w:szCs w:val="24"/>
        </w:rPr>
        <w:t xml:space="preserve">(i.e., we found greater extroversion was related to better accuracy and shorter latencies on the inhibition task) yet </w:t>
      </w:r>
      <w:r w:rsidRPr="00EC3A05">
        <w:rPr>
          <w:rFonts w:ascii="Times New Roman" w:hAnsi="Times New Roman" w:cs="Times New Roman"/>
          <w:sz w:val="24"/>
          <w:szCs w:val="24"/>
        </w:rPr>
        <w:t xml:space="preserve">our data stood in </w:t>
      </w:r>
      <w:r w:rsidR="001D1B24" w:rsidRPr="00EC3A05">
        <w:rPr>
          <w:rFonts w:ascii="Times New Roman" w:hAnsi="Times New Roman" w:cs="Times New Roman"/>
          <w:sz w:val="24"/>
          <w:szCs w:val="24"/>
        </w:rPr>
        <w:t xml:space="preserve">contrast with </w:t>
      </w:r>
      <w:proofErr w:type="spellStart"/>
      <w:r w:rsidR="001D1B24" w:rsidRPr="00EC3A05">
        <w:rPr>
          <w:rFonts w:ascii="Times New Roman" w:hAnsi="Times New Roman" w:cs="Times New Roman"/>
          <w:sz w:val="24"/>
          <w:szCs w:val="24"/>
        </w:rPr>
        <w:t>Muris</w:t>
      </w:r>
      <w:proofErr w:type="spellEnd"/>
      <w:r w:rsidR="001D1B24" w:rsidRPr="00EC3A05">
        <w:rPr>
          <w:rFonts w:ascii="Times New Roman" w:hAnsi="Times New Roman" w:cs="Times New Roman"/>
          <w:sz w:val="24"/>
          <w:szCs w:val="24"/>
        </w:rPr>
        <w:t xml:space="preserve"> et al., (2009) who reported </w:t>
      </w:r>
      <w:r w:rsidRPr="00EC3A05">
        <w:rPr>
          <w:rFonts w:ascii="Times New Roman" w:hAnsi="Times New Roman" w:cs="Times New Roman"/>
          <w:sz w:val="24"/>
          <w:szCs w:val="24"/>
        </w:rPr>
        <w:t xml:space="preserve">higher extroversion was linked to poorer inhibition. </w:t>
      </w:r>
      <w:r w:rsidR="007F5AE1" w:rsidRPr="00EC3A05">
        <w:rPr>
          <w:rFonts w:ascii="Times New Roman" w:hAnsi="Times New Roman" w:cs="Times New Roman"/>
          <w:sz w:val="24"/>
          <w:szCs w:val="24"/>
        </w:rPr>
        <w:t>Although, i</w:t>
      </w:r>
      <w:r w:rsidRPr="00EC3A05">
        <w:rPr>
          <w:rFonts w:ascii="Times New Roman" w:hAnsi="Times New Roman" w:cs="Times New Roman"/>
          <w:sz w:val="24"/>
          <w:szCs w:val="24"/>
        </w:rPr>
        <w:t xml:space="preserve">t is likely differences </w:t>
      </w:r>
      <w:r w:rsidR="00933E2A" w:rsidRPr="00EC3A05">
        <w:rPr>
          <w:rFonts w:ascii="Times New Roman" w:hAnsi="Times New Roman" w:cs="Times New Roman"/>
          <w:sz w:val="24"/>
          <w:szCs w:val="24"/>
        </w:rPr>
        <w:t xml:space="preserve">between our results and </w:t>
      </w:r>
      <w:proofErr w:type="spellStart"/>
      <w:r w:rsidR="007F5AE1" w:rsidRPr="00EC3A05">
        <w:rPr>
          <w:rFonts w:ascii="Times New Roman" w:hAnsi="Times New Roman" w:cs="Times New Roman"/>
          <w:sz w:val="24"/>
          <w:szCs w:val="24"/>
        </w:rPr>
        <w:t>Muris</w:t>
      </w:r>
      <w:proofErr w:type="spellEnd"/>
      <w:r w:rsidR="007F5AE1" w:rsidRPr="00EC3A05">
        <w:rPr>
          <w:rFonts w:ascii="Times New Roman" w:hAnsi="Times New Roman" w:cs="Times New Roman"/>
          <w:sz w:val="24"/>
          <w:szCs w:val="24"/>
        </w:rPr>
        <w:t xml:space="preserve"> et al</w:t>
      </w:r>
      <w:r w:rsidR="0089294C" w:rsidRPr="00EC3A05">
        <w:rPr>
          <w:rFonts w:ascii="Times New Roman" w:hAnsi="Times New Roman" w:cs="Times New Roman"/>
          <w:sz w:val="24"/>
          <w:szCs w:val="24"/>
        </w:rPr>
        <w:t>.</w:t>
      </w:r>
      <w:r w:rsidR="007F5AE1" w:rsidRPr="00EC3A05">
        <w:rPr>
          <w:rFonts w:ascii="Times New Roman" w:hAnsi="Times New Roman" w:cs="Times New Roman"/>
          <w:sz w:val="24"/>
          <w:szCs w:val="24"/>
        </w:rPr>
        <w:t xml:space="preserve">’s </w:t>
      </w:r>
      <w:r w:rsidRPr="00EC3A05">
        <w:rPr>
          <w:rFonts w:ascii="Times New Roman" w:hAnsi="Times New Roman" w:cs="Times New Roman"/>
          <w:sz w:val="24"/>
          <w:szCs w:val="24"/>
        </w:rPr>
        <w:t xml:space="preserve">could be explained by </w:t>
      </w:r>
      <w:r w:rsidR="00933E2A" w:rsidRPr="00EC3A05">
        <w:rPr>
          <w:rFonts w:ascii="Times New Roman" w:hAnsi="Times New Roman" w:cs="Times New Roman"/>
          <w:sz w:val="24"/>
          <w:szCs w:val="24"/>
        </w:rPr>
        <w:t xml:space="preserve">sampling (i.e., our participants were </w:t>
      </w:r>
      <w:r w:rsidR="00757980" w:rsidRPr="00EC3A05">
        <w:rPr>
          <w:rFonts w:ascii="Times New Roman" w:hAnsi="Times New Roman" w:cs="Times New Roman"/>
          <w:sz w:val="24"/>
          <w:szCs w:val="24"/>
        </w:rPr>
        <w:t xml:space="preserve">aged 18-27 </w:t>
      </w:r>
      <w:r w:rsidR="0089294C" w:rsidRPr="00EC3A05">
        <w:rPr>
          <w:rFonts w:ascii="Times New Roman" w:hAnsi="Times New Roman" w:cs="Times New Roman"/>
          <w:sz w:val="24"/>
          <w:szCs w:val="24"/>
        </w:rPr>
        <w:t>whereas</w:t>
      </w:r>
      <w:r w:rsidR="00933E2A" w:rsidRPr="00EC3A05">
        <w:rPr>
          <w:rFonts w:ascii="Times New Roman" w:hAnsi="Times New Roman" w:cs="Times New Roman"/>
          <w:sz w:val="24"/>
          <w:szCs w:val="24"/>
        </w:rPr>
        <w:t xml:space="preserve"> theirs were aged 9-12 years), </w:t>
      </w:r>
      <w:r w:rsidRPr="00EC3A05">
        <w:rPr>
          <w:rFonts w:ascii="Times New Roman" w:hAnsi="Times New Roman" w:cs="Times New Roman"/>
          <w:sz w:val="24"/>
          <w:szCs w:val="24"/>
        </w:rPr>
        <w:t xml:space="preserve">and </w:t>
      </w:r>
      <w:r w:rsidR="00933E2A" w:rsidRPr="00EC3A05">
        <w:rPr>
          <w:rFonts w:ascii="Times New Roman" w:hAnsi="Times New Roman" w:cs="Times New Roman"/>
          <w:sz w:val="24"/>
          <w:szCs w:val="24"/>
        </w:rPr>
        <w:t xml:space="preserve">measurement differences (i.e., SST </w:t>
      </w:r>
      <w:r w:rsidR="005546FA" w:rsidRPr="00EC3A05">
        <w:rPr>
          <w:rFonts w:ascii="Times New Roman" w:hAnsi="Times New Roman" w:cs="Times New Roman"/>
          <w:sz w:val="24"/>
          <w:szCs w:val="24"/>
        </w:rPr>
        <w:t>vs</w:t>
      </w:r>
      <w:r w:rsidR="00933E2A" w:rsidRPr="00EC3A05">
        <w:rPr>
          <w:rFonts w:ascii="Times New Roman" w:hAnsi="Times New Roman" w:cs="Times New Roman"/>
          <w:sz w:val="24"/>
          <w:szCs w:val="24"/>
        </w:rPr>
        <w:t xml:space="preserve"> </w:t>
      </w:r>
      <w:r w:rsidRPr="00EC3A05">
        <w:rPr>
          <w:rFonts w:ascii="Times New Roman" w:hAnsi="Times New Roman" w:cs="Times New Roman"/>
          <w:sz w:val="24"/>
          <w:szCs w:val="24"/>
        </w:rPr>
        <w:t>self-report</w:t>
      </w:r>
      <w:r w:rsidR="00933E2A" w:rsidRPr="00EC3A05">
        <w:rPr>
          <w:rFonts w:ascii="Times New Roman" w:hAnsi="Times New Roman" w:cs="Times New Roman"/>
          <w:sz w:val="24"/>
          <w:szCs w:val="24"/>
        </w:rPr>
        <w:t>).</w:t>
      </w:r>
      <w:r w:rsidRPr="00EC3A05">
        <w:rPr>
          <w:rFonts w:ascii="Times New Roman" w:hAnsi="Times New Roman" w:cs="Times New Roman"/>
          <w:sz w:val="24"/>
          <w:szCs w:val="24"/>
        </w:rPr>
        <w:t xml:space="preserve"> </w:t>
      </w:r>
    </w:p>
    <w:p w14:paraId="650F5A74" w14:textId="77777777" w:rsidR="0089294C" w:rsidRPr="00EC3A05" w:rsidRDefault="00E35DBA" w:rsidP="00B61E5D">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We demonstrated a positive association between openness and </w:t>
      </w:r>
      <w:r w:rsidR="00AC170C" w:rsidRPr="00EC3A05">
        <w:rPr>
          <w:rFonts w:ascii="Times New Roman" w:hAnsi="Times New Roman" w:cs="Times New Roman"/>
          <w:sz w:val="24"/>
          <w:szCs w:val="24"/>
        </w:rPr>
        <w:t>EF</w:t>
      </w:r>
      <w:r w:rsidRPr="00EC3A05">
        <w:rPr>
          <w:rFonts w:ascii="Times New Roman" w:hAnsi="Times New Roman" w:cs="Times New Roman"/>
          <w:sz w:val="24"/>
          <w:szCs w:val="24"/>
        </w:rPr>
        <w:t xml:space="preserve"> supporting claims that it shares a neurological basis with </w:t>
      </w:r>
      <w:r w:rsidR="00AC170C" w:rsidRPr="00EC3A05">
        <w:rPr>
          <w:rFonts w:ascii="Times New Roman" w:hAnsi="Times New Roman" w:cs="Times New Roman"/>
          <w:sz w:val="24"/>
          <w:szCs w:val="24"/>
        </w:rPr>
        <w:t>EF</w:t>
      </w:r>
      <w:r w:rsidRPr="00EC3A05">
        <w:rPr>
          <w:rFonts w:ascii="Times New Roman" w:hAnsi="Times New Roman" w:cs="Times New Roman"/>
          <w:sz w:val="24"/>
          <w:szCs w:val="24"/>
        </w:rPr>
        <w:t xml:space="preserve"> (Murdock et al., 2013). </w:t>
      </w:r>
    </w:p>
    <w:p w14:paraId="7D0E5691" w14:textId="77777777" w:rsidR="0089294C" w:rsidRPr="00EC3A05" w:rsidRDefault="00325E19" w:rsidP="00B61E5D">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The pattern of our results for </w:t>
      </w:r>
      <w:r w:rsidR="00B67096" w:rsidRPr="00EC3A05">
        <w:rPr>
          <w:rFonts w:ascii="Times New Roman" w:hAnsi="Times New Roman" w:cs="Times New Roman"/>
          <w:sz w:val="24"/>
          <w:szCs w:val="24"/>
        </w:rPr>
        <w:t>conscientiousness</w:t>
      </w:r>
      <w:r w:rsidR="00E35DBA" w:rsidRPr="00EC3A05">
        <w:rPr>
          <w:rFonts w:ascii="Times New Roman" w:hAnsi="Times New Roman" w:cs="Times New Roman"/>
          <w:sz w:val="24"/>
          <w:szCs w:val="24"/>
        </w:rPr>
        <w:t xml:space="preserve"> afforded mixed support, such that, our data </w:t>
      </w:r>
      <w:r w:rsidR="003F2E29" w:rsidRPr="00EC3A05">
        <w:rPr>
          <w:rFonts w:ascii="Times New Roman" w:hAnsi="Times New Roman" w:cs="Times New Roman"/>
          <w:sz w:val="24"/>
          <w:szCs w:val="24"/>
        </w:rPr>
        <w:t>supported</w:t>
      </w:r>
      <w:r w:rsidR="00B67096" w:rsidRPr="00EC3A05">
        <w:rPr>
          <w:rFonts w:ascii="Times New Roman" w:hAnsi="Times New Roman" w:cs="Times New Roman"/>
          <w:sz w:val="24"/>
          <w:szCs w:val="24"/>
        </w:rPr>
        <w:t xml:space="preserve"> some </w:t>
      </w:r>
      <w:r w:rsidR="003F2E29" w:rsidRPr="00EC3A05">
        <w:rPr>
          <w:rFonts w:ascii="Times New Roman" w:hAnsi="Times New Roman" w:cs="Times New Roman"/>
          <w:sz w:val="24"/>
          <w:szCs w:val="24"/>
        </w:rPr>
        <w:t>work</w:t>
      </w:r>
      <w:r w:rsidR="00B67096" w:rsidRPr="00EC3A05">
        <w:rPr>
          <w:rFonts w:ascii="Times New Roman" w:hAnsi="Times New Roman" w:cs="Times New Roman"/>
          <w:sz w:val="24"/>
          <w:szCs w:val="24"/>
        </w:rPr>
        <w:t xml:space="preserve"> (e.g., Buchannan, 2016), yet </w:t>
      </w:r>
      <w:r w:rsidR="003F2E29" w:rsidRPr="00EC3A05">
        <w:rPr>
          <w:rFonts w:ascii="Times New Roman" w:hAnsi="Times New Roman" w:cs="Times New Roman"/>
          <w:sz w:val="24"/>
          <w:szCs w:val="24"/>
        </w:rPr>
        <w:t xml:space="preserve">contrasted with </w:t>
      </w:r>
      <w:r w:rsidR="00B67096" w:rsidRPr="00EC3A05">
        <w:rPr>
          <w:rFonts w:ascii="Times New Roman" w:hAnsi="Times New Roman" w:cs="Times New Roman"/>
          <w:sz w:val="24"/>
          <w:szCs w:val="24"/>
        </w:rPr>
        <w:t xml:space="preserve">others (e.g., Murdock et al., 2013; Unsworth et al., 2009). </w:t>
      </w:r>
      <w:r w:rsidRPr="00EC3A05">
        <w:rPr>
          <w:rFonts w:ascii="Times New Roman" w:hAnsi="Times New Roman" w:cs="Times New Roman"/>
          <w:sz w:val="24"/>
          <w:szCs w:val="24"/>
        </w:rPr>
        <w:t xml:space="preserve">Despite Murdock et al. and Unsworth et al. using behavioural measures of </w:t>
      </w:r>
      <w:r w:rsidR="00AC170C" w:rsidRPr="00EC3A05">
        <w:rPr>
          <w:rFonts w:ascii="Times New Roman" w:hAnsi="Times New Roman" w:cs="Times New Roman"/>
          <w:sz w:val="24"/>
          <w:szCs w:val="24"/>
        </w:rPr>
        <w:t>EF</w:t>
      </w:r>
      <w:r w:rsidRPr="00EC3A05">
        <w:rPr>
          <w:rFonts w:ascii="Times New Roman" w:hAnsi="Times New Roman" w:cs="Times New Roman"/>
          <w:sz w:val="24"/>
          <w:szCs w:val="24"/>
        </w:rPr>
        <w:t>, neither studies deployed the same</w:t>
      </w:r>
      <w:r w:rsidR="00641E78" w:rsidRPr="00EC3A05">
        <w:rPr>
          <w:rFonts w:ascii="Times New Roman" w:hAnsi="Times New Roman" w:cs="Times New Roman"/>
          <w:sz w:val="24"/>
          <w:szCs w:val="24"/>
        </w:rPr>
        <w:t xml:space="preserve"> indices of shifting, inhibition and updating as we did, as such</w:t>
      </w:r>
      <w:r w:rsidR="003775F8" w:rsidRPr="00EC3A05">
        <w:rPr>
          <w:rFonts w:ascii="Times New Roman" w:hAnsi="Times New Roman" w:cs="Times New Roman"/>
          <w:sz w:val="24"/>
          <w:szCs w:val="24"/>
        </w:rPr>
        <w:t>, it is possible that</w:t>
      </w:r>
      <w:r w:rsidR="00641E78" w:rsidRPr="00EC3A05">
        <w:rPr>
          <w:rFonts w:ascii="Times New Roman" w:hAnsi="Times New Roman" w:cs="Times New Roman"/>
          <w:sz w:val="24"/>
          <w:szCs w:val="24"/>
        </w:rPr>
        <w:t xml:space="preserve"> task differences might explain discrepancies.</w:t>
      </w:r>
      <w:r w:rsidR="005546FA" w:rsidRPr="00EC3A05">
        <w:rPr>
          <w:rFonts w:ascii="Times New Roman" w:hAnsi="Times New Roman" w:cs="Times New Roman"/>
          <w:sz w:val="24"/>
          <w:szCs w:val="24"/>
        </w:rPr>
        <w:t xml:space="preserve"> </w:t>
      </w:r>
    </w:p>
    <w:p w14:paraId="5EECF821" w14:textId="43B46DDD" w:rsidR="00483602" w:rsidRPr="00EC3A05" w:rsidRDefault="00483602" w:rsidP="00B61E5D">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Our findings of </w:t>
      </w:r>
      <w:r w:rsidR="00E35DBA" w:rsidRPr="00EC3A05">
        <w:rPr>
          <w:rFonts w:ascii="Times New Roman" w:hAnsi="Times New Roman" w:cs="Times New Roman"/>
          <w:sz w:val="24"/>
          <w:szCs w:val="24"/>
        </w:rPr>
        <w:t xml:space="preserve">no relationship </w:t>
      </w:r>
      <w:r w:rsidRPr="00EC3A05">
        <w:rPr>
          <w:rFonts w:ascii="Times New Roman" w:hAnsi="Times New Roman" w:cs="Times New Roman"/>
          <w:sz w:val="24"/>
          <w:szCs w:val="24"/>
        </w:rPr>
        <w:t xml:space="preserve">between </w:t>
      </w:r>
      <w:r w:rsidR="00E35DBA" w:rsidRPr="00EC3A05">
        <w:rPr>
          <w:rFonts w:ascii="Times New Roman" w:hAnsi="Times New Roman" w:cs="Times New Roman"/>
          <w:sz w:val="24"/>
          <w:szCs w:val="24"/>
        </w:rPr>
        <w:t xml:space="preserve">agreeableness </w:t>
      </w:r>
      <w:r w:rsidRPr="00EC3A05">
        <w:rPr>
          <w:rFonts w:ascii="Times New Roman" w:hAnsi="Times New Roman" w:cs="Times New Roman"/>
          <w:sz w:val="24"/>
          <w:szCs w:val="24"/>
        </w:rPr>
        <w:t xml:space="preserve">and </w:t>
      </w:r>
      <w:r w:rsidR="00AC170C" w:rsidRPr="00EC3A05">
        <w:rPr>
          <w:rFonts w:ascii="Times New Roman" w:hAnsi="Times New Roman" w:cs="Times New Roman"/>
          <w:sz w:val="24"/>
          <w:szCs w:val="24"/>
        </w:rPr>
        <w:t>EF</w:t>
      </w:r>
      <w:r w:rsidRPr="00EC3A05">
        <w:rPr>
          <w:rFonts w:ascii="Times New Roman" w:hAnsi="Times New Roman" w:cs="Times New Roman"/>
          <w:sz w:val="24"/>
          <w:szCs w:val="24"/>
        </w:rPr>
        <w:t xml:space="preserve"> supports </w:t>
      </w:r>
      <w:r w:rsidR="00E35DBA" w:rsidRPr="00EC3A05">
        <w:rPr>
          <w:rFonts w:ascii="Times New Roman" w:hAnsi="Times New Roman" w:cs="Times New Roman"/>
          <w:sz w:val="24"/>
          <w:szCs w:val="24"/>
        </w:rPr>
        <w:t xml:space="preserve">previous research </w:t>
      </w:r>
      <w:r w:rsidRPr="00EC3A05">
        <w:rPr>
          <w:rFonts w:ascii="Times New Roman" w:hAnsi="Times New Roman" w:cs="Times New Roman"/>
          <w:sz w:val="24"/>
          <w:szCs w:val="24"/>
        </w:rPr>
        <w:t xml:space="preserve">that examined shifting, inhibition and updating separately </w:t>
      </w:r>
      <w:r w:rsidR="00E35DBA" w:rsidRPr="00EC3A05">
        <w:rPr>
          <w:rFonts w:ascii="Times New Roman" w:hAnsi="Times New Roman" w:cs="Times New Roman"/>
          <w:sz w:val="24"/>
          <w:szCs w:val="24"/>
        </w:rPr>
        <w:t>(Murdock et al., 2013).</w:t>
      </w:r>
      <w:r w:rsidRPr="00EC3A05">
        <w:rPr>
          <w:rFonts w:ascii="Times New Roman" w:hAnsi="Times New Roman" w:cs="Times New Roman"/>
          <w:sz w:val="24"/>
          <w:szCs w:val="24"/>
        </w:rPr>
        <w:t xml:space="preserve"> However, our results conflict with other studies who have reported a positive relationship (e.g., </w:t>
      </w:r>
      <w:r w:rsidR="00757980" w:rsidRPr="00EC3A05">
        <w:rPr>
          <w:rFonts w:ascii="Times New Roman" w:hAnsi="Times New Roman" w:cs="Times New Roman"/>
          <w:sz w:val="24"/>
          <w:szCs w:val="24"/>
        </w:rPr>
        <w:t>Williams</w:t>
      </w:r>
      <w:r w:rsidRPr="00EC3A05">
        <w:rPr>
          <w:rFonts w:ascii="Times New Roman" w:hAnsi="Times New Roman" w:cs="Times New Roman"/>
          <w:sz w:val="24"/>
          <w:szCs w:val="24"/>
        </w:rPr>
        <w:t xml:space="preserve"> et al., 201</w:t>
      </w:r>
      <w:r w:rsidR="00757980" w:rsidRPr="00EC3A05">
        <w:rPr>
          <w:rFonts w:ascii="Times New Roman" w:hAnsi="Times New Roman" w:cs="Times New Roman"/>
          <w:sz w:val="24"/>
          <w:szCs w:val="24"/>
        </w:rPr>
        <w:t>0</w:t>
      </w:r>
      <w:r w:rsidRPr="00EC3A05">
        <w:rPr>
          <w:rFonts w:ascii="Times New Roman" w:hAnsi="Times New Roman" w:cs="Times New Roman"/>
          <w:sz w:val="24"/>
          <w:szCs w:val="24"/>
        </w:rPr>
        <w:t>)</w:t>
      </w:r>
      <w:r w:rsidR="00757980" w:rsidRPr="00EC3A05">
        <w:rPr>
          <w:rFonts w:ascii="Times New Roman" w:hAnsi="Times New Roman" w:cs="Times New Roman"/>
          <w:sz w:val="24"/>
          <w:szCs w:val="24"/>
        </w:rPr>
        <w:t>. It is plausible that discrepancies between Williams et al</w:t>
      </w:r>
      <w:r w:rsidR="0089294C" w:rsidRPr="00EC3A05">
        <w:rPr>
          <w:rFonts w:ascii="Times New Roman" w:hAnsi="Times New Roman" w:cs="Times New Roman"/>
          <w:sz w:val="24"/>
          <w:szCs w:val="24"/>
        </w:rPr>
        <w:t>.</w:t>
      </w:r>
      <w:r w:rsidR="00757980" w:rsidRPr="00EC3A05">
        <w:rPr>
          <w:rFonts w:ascii="Times New Roman" w:hAnsi="Times New Roman" w:cs="Times New Roman"/>
          <w:sz w:val="24"/>
          <w:szCs w:val="24"/>
        </w:rPr>
        <w:t xml:space="preserve"> and our data could be attributed to sampling (i.e., they tested </w:t>
      </w:r>
      <w:proofErr w:type="gramStart"/>
      <w:r w:rsidR="00757980" w:rsidRPr="00EC3A05">
        <w:rPr>
          <w:rFonts w:ascii="Times New Roman" w:hAnsi="Times New Roman" w:cs="Times New Roman"/>
          <w:sz w:val="24"/>
          <w:szCs w:val="24"/>
        </w:rPr>
        <w:t>60-85 year</w:t>
      </w:r>
      <w:proofErr w:type="gramEnd"/>
      <w:r w:rsidR="00757980" w:rsidRPr="00EC3A05">
        <w:rPr>
          <w:rFonts w:ascii="Times New Roman" w:hAnsi="Times New Roman" w:cs="Times New Roman"/>
          <w:sz w:val="24"/>
          <w:szCs w:val="24"/>
        </w:rPr>
        <w:t xml:space="preserve"> olds and we tested 18-27 year olds) and </w:t>
      </w:r>
      <w:r w:rsidR="0089294C" w:rsidRPr="00EC3A05">
        <w:rPr>
          <w:rFonts w:ascii="Times New Roman" w:hAnsi="Times New Roman" w:cs="Times New Roman"/>
          <w:sz w:val="24"/>
          <w:szCs w:val="24"/>
        </w:rPr>
        <w:t>task output</w:t>
      </w:r>
      <w:r w:rsidR="00757980" w:rsidRPr="00EC3A05">
        <w:rPr>
          <w:rFonts w:ascii="Times New Roman" w:hAnsi="Times New Roman" w:cs="Times New Roman"/>
          <w:sz w:val="24"/>
          <w:szCs w:val="24"/>
        </w:rPr>
        <w:t xml:space="preserve"> differences</w:t>
      </w:r>
      <w:r w:rsidR="0089294C" w:rsidRPr="00EC3A05">
        <w:rPr>
          <w:rFonts w:ascii="Times New Roman" w:hAnsi="Times New Roman" w:cs="Times New Roman"/>
          <w:sz w:val="24"/>
          <w:szCs w:val="24"/>
        </w:rPr>
        <w:t xml:space="preserve"> (i.e., </w:t>
      </w:r>
      <w:r w:rsidR="00764494" w:rsidRPr="00EC3A05">
        <w:rPr>
          <w:rFonts w:ascii="Times New Roman" w:hAnsi="Times New Roman" w:cs="Times New Roman"/>
          <w:sz w:val="24"/>
          <w:szCs w:val="24"/>
        </w:rPr>
        <w:t xml:space="preserve">composite scores may blur the </w:t>
      </w:r>
      <w:r w:rsidR="00546FBF" w:rsidRPr="00EC3A05">
        <w:rPr>
          <w:rFonts w:ascii="Times New Roman" w:hAnsi="Times New Roman" w:cs="Times New Roman"/>
          <w:sz w:val="24"/>
          <w:szCs w:val="24"/>
        </w:rPr>
        <w:t>unique</w:t>
      </w:r>
      <w:r w:rsidR="00764494" w:rsidRPr="00EC3A05">
        <w:rPr>
          <w:rFonts w:ascii="Times New Roman" w:hAnsi="Times New Roman" w:cs="Times New Roman"/>
          <w:sz w:val="24"/>
          <w:szCs w:val="24"/>
        </w:rPr>
        <w:t xml:space="preserve"> </w:t>
      </w:r>
      <w:r w:rsidR="00B16FB3" w:rsidRPr="00EC3A05">
        <w:rPr>
          <w:rFonts w:ascii="Times New Roman" w:hAnsi="Times New Roman" w:cs="Times New Roman"/>
          <w:sz w:val="24"/>
          <w:szCs w:val="24"/>
        </w:rPr>
        <w:t xml:space="preserve">contribution </w:t>
      </w:r>
      <w:r w:rsidR="00764494" w:rsidRPr="00EC3A05">
        <w:rPr>
          <w:rFonts w:ascii="Times New Roman" w:hAnsi="Times New Roman" w:cs="Times New Roman"/>
          <w:sz w:val="24"/>
          <w:szCs w:val="24"/>
        </w:rPr>
        <w:t xml:space="preserve">of </w:t>
      </w:r>
      <w:r w:rsidR="00B16FB3" w:rsidRPr="00EC3A05">
        <w:rPr>
          <w:rFonts w:ascii="Times New Roman" w:hAnsi="Times New Roman" w:cs="Times New Roman"/>
          <w:sz w:val="24"/>
          <w:szCs w:val="24"/>
        </w:rPr>
        <w:t>individual</w:t>
      </w:r>
      <w:r w:rsidR="00764494" w:rsidRPr="00EC3A05">
        <w:rPr>
          <w:rFonts w:ascii="Times New Roman" w:hAnsi="Times New Roman" w:cs="Times New Roman"/>
          <w:sz w:val="24"/>
          <w:szCs w:val="24"/>
        </w:rPr>
        <w:t xml:space="preserve"> outcomes measures)</w:t>
      </w:r>
      <w:r w:rsidR="00757980" w:rsidRPr="00EC3A05">
        <w:rPr>
          <w:rFonts w:ascii="Times New Roman" w:hAnsi="Times New Roman" w:cs="Times New Roman"/>
          <w:sz w:val="24"/>
          <w:szCs w:val="24"/>
        </w:rPr>
        <w:t>.</w:t>
      </w:r>
    </w:p>
    <w:p w14:paraId="675C6554" w14:textId="5258EC4E" w:rsidR="00660904" w:rsidRPr="00EC3A05" w:rsidRDefault="007C6DCD" w:rsidP="00B61E5D">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Our findings </w:t>
      </w:r>
      <w:r w:rsidR="00660904" w:rsidRPr="00EC3A05">
        <w:rPr>
          <w:rFonts w:ascii="Times New Roman" w:hAnsi="Times New Roman" w:cs="Times New Roman"/>
          <w:sz w:val="24"/>
          <w:szCs w:val="24"/>
        </w:rPr>
        <w:t xml:space="preserve">concurred </w:t>
      </w:r>
      <w:r w:rsidRPr="00EC3A05">
        <w:rPr>
          <w:rFonts w:ascii="Times New Roman" w:hAnsi="Times New Roman" w:cs="Times New Roman"/>
          <w:sz w:val="24"/>
          <w:szCs w:val="24"/>
        </w:rPr>
        <w:t xml:space="preserve">with other athlete data regarding </w:t>
      </w:r>
      <w:r w:rsidR="00660904" w:rsidRPr="00EC3A05">
        <w:rPr>
          <w:rFonts w:ascii="Times New Roman" w:hAnsi="Times New Roman" w:cs="Times New Roman"/>
          <w:sz w:val="24"/>
          <w:szCs w:val="24"/>
        </w:rPr>
        <w:t>neuroticism, extr</w:t>
      </w:r>
      <w:r w:rsidR="001C1903" w:rsidRPr="00EC3A05">
        <w:rPr>
          <w:rFonts w:ascii="Times New Roman" w:hAnsi="Times New Roman" w:cs="Times New Roman"/>
          <w:sz w:val="24"/>
          <w:szCs w:val="24"/>
        </w:rPr>
        <w:t>o</w:t>
      </w:r>
      <w:r w:rsidR="00660904" w:rsidRPr="00EC3A05">
        <w:rPr>
          <w:rFonts w:ascii="Times New Roman" w:hAnsi="Times New Roman" w:cs="Times New Roman"/>
          <w:sz w:val="24"/>
          <w:szCs w:val="24"/>
        </w:rPr>
        <w:t>version, and conscientiousness, yet contrasted the pattern of results for agreeableness</w:t>
      </w:r>
      <w:r w:rsidRPr="00EC3A05">
        <w:rPr>
          <w:rFonts w:ascii="Times New Roman" w:hAnsi="Times New Roman" w:cs="Times New Roman"/>
          <w:sz w:val="24"/>
          <w:szCs w:val="24"/>
        </w:rPr>
        <w:t xml:space="preserve"> (Zhang et al., 2019). </w:t>
      </w:r>
      <w:r w:rsidR="00660904" w:rsidRPr="00EC3A05">
        <w:rPr>
          <w:rFonts w:ascii="Times New Roman" w:hAnsi="Times New Roman" w:cs="Times New Roman"/>
          <w:sz w:val="24"/>
          <w:szCs w:val="24"/>
        </w:rPr>
        <w:t>The most likely explanation for differences between Zhang et al.’s data and our own</w:t>
      </w:r>
      <w:r w:rsidR="005546FA" w:rsidRPr="00EC3A05">
        <w:rPr>
          <w:rFonts w:ascii="Times New Roman" w:hAnsi="Times New Roman" w:cs="Times New Roman"/>
          <w:sz w:val="24"/>
          <w:szCs w:val="24"/>
        </w:rPr>
        <w:t>,</w:t>
      </w:r>
      <w:r w:rsidR="00660904" w:rsidRPr="00EC3A05">
        <w:rPr>
          <w:rFonts w:ascii="Times New Roman" w:hAnsi="Times New Roman" w:cs="Times New Roman"/>
          <w:sz w:val="24"/>
          <w:szCs w:val="24"/>
        </w:rPr>
        <w:t xml:space="preserve"> is </w:t>
      </w:r>
      <w:r w:rsidR="005546FA" w:rsidRPr="00EC3A05">
        <w:rPr>
          <w:rFonts w:ascii="Times New Roman" w:hAnsi="Times New Roman" w:cs="Times New Roman"/>
          <w:sz w:val="24"/>
          <w:szCs w:val="24"/>
        </w:rPr>
        <w:t xml:space="preserve">their use of </w:t>
      </w:r>
      <w:r w:rsidR="00660904" w:rsidRPr="00EC3A05">
        <w:rPr>
          <w:rFonts w:ascii="Times New Roman" w:hAnsi="Times New Roman" w:cs="Times New Roman"/>
          <w:sz w:val="24"/>
          <w:szCs w:val="24"/>
        </w:rPr>
        <w:t>questionnaire scores to measure self-control</w:t>
      </w:r>
      <w:r w:rsidR="005546FA" w:rsidRPr="00EC3A05">
        <w:rPr>
          <w:rFonts w:ascii="Times New Roman" w:hAnsi="Times New Roman" w:cs="Times New Roman"/>
          <w:sz w:val="24"/>
          <w:szCs w:val="24"/>
        </w:rPr>
        <w:t>,</w:t>
      </w:r>
      <w:r w:rsidR="00660904" w:rsidRPr="00EC3A05">
        <w:rPr>
          <w:rFonts w:ascii="Times New Roman" w:hAnsi="Times New Roman" w:cs="Times New Roman"/>
          <w:sz w:val="24"/>
          <w:szCs w:val="24"/>
        </w:rPr>
        <w:t xml:space="preserve"> whereas we used behavioural </w:t>
      </w:r>
      <w:r w:rsidR="00930A82" w:rsidRPr="00EC3A05">
        <w:rPr>
          <w:rFonts w:ascii="Times New Roman" w:hAnsi="Times New Roman" w:cs="Times New Roman"/>
          <w:sz w:val="24"/>
          <w:szCs w:val="24"/>
        </w:rPr>
        <w:t xml:space="preserve">EF </w:t>
      </w:r>
      <w:r w:rsidR="00660904" w:rsidRPr="00EC3A05">
        <w:rPr>
          <w:rFonts w:ascii="Times New Roman" w:hAnsi="Times New Roman" w:cs="Times New Roman"/>
          <w:sz w:val="24"/>
          <w:szCs w:val="24"/>
        </w:rPr>
        <w:t>tasks.</w:t>
      </w:r>
    </w:p>
    <w:p w14:paraId="3BD8D99D" w14:textId="14FD2F31" w:rsidR="00A22989" w:rsidRPr="00EC3A05" w:rsidRDefault="00CA42B1" w:rsidP="00B61E5D">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Our research is the first </w:t>
      </w:r>
      <w:r w:rsidR="00930A82" w:rsidRPr="00EC3A05">
        <w:rPr>
          <w:rFonts w:ascii="Times New Roman" w:hAnsi="Times New Roman" w:cs="Times New Roman"/>
          <w:sz w:val="24"/>
          <w:szCs w:val="24"/>
        </w:rPr>
        <w:t xml:space="preserve">to examine </w:t>
      </w:r>
      <w:r w:rsidRPr="00EC3A05">
        <w:rPr>
          <w:rFonts w:ascii="Times New Roman" w:hAnsi="Times New Roman" w:cs="Times New Roman"/>
          <w:sz w:val="24"/>
          <w:szCs w:val="24"/>
        </w:rPr>
        <w:t xml:space="preserve">the moderating effect of athletic expertise </w:t>
      </w:r>
      <w:r w:rsidR="00B16FB3" w:rsidRPr="00EC3A05">
        <w:rPr>
          <w:rFonts w:ascii="Times New Roman" w:hAnsi="Times New Roman" w:cs="Times New Roman"/>
          <w:sz w:val="24"/>
          <w:szCs w:val="24"/>
        </w:rPr>
        <w:t>on</w:t>
      </w:r>
      <w:r w:rsidRPr="00EC3A05">
        <w:rPr>
          <w:rFonts w:ascii="Times New Roman" w:hAnsi="Times New Roman" w:cs="Times New Roman"/>
          <w:sz w:val="24"/>
          <w:szCs w:val="24"/>
        </w:rPr>
        <w:t xml:space="preserve"> the </w:t>
      </w:r>
      <w:r w:rsidR="00B16FB3" w:rsidRPr="00EC3A05">
        <w:rPr>
          <w:rFonts w:ascii="Times New Roman" w:hAnsi="Times New Roman" w:cs="Times New Roman"/>
          <w:sz w:val="24"/>
          <w:szCs w:val="24"/>
        </w:rPr>
        <w:t>p</w:t>
      </w:r>
      <w:r w:rsidRPr="00EC3A05">
        <w:rPr>
          <w:rFonts w:ascii="Times New Roman" w:hAnsi="Times New Roman" w:cs="Times New Roman"/>
          <w:sz w:val="24"/>
          <w:szCs w:val="24"/>
        </w:rPr>
        <w:t xml:space="preserve">ersonality and </w:t>
      </w:r>
      <w:r w:rsidR="00AC170C" w:rsidRPr="00EC3A05">
        <w:rPr>
          <w:rFonts w:ascii="Times New Roman" w:hAnsi="Times New Roman" w:cs="Times New Roman"/>
          <w:sz w:val="24"/>
          <w:szCs w:val="24"/>
        </w:rPr>
        <w:t>EF</w:t>
      </w:r>
      <w:r w:rsidR="00B16FB3" w:rsidRPr="00EC3A05">
        <w:rPr>
          <w:rFonts w:ascii="Times New Roman" w:hAnsi="Times New Roman" w:cs="Times New Roman"/>
          <w:sz w:val="24"/>
          <w:szCs w:val="24"/>
        </w:rPr>
        <w:t xml:space="preserve"> link</w:t>
      </w:r>
      <w:r w:rsidR="00660904" w:rsidRPr="00EC3A05">
        <w:rPr>
          <w:rFonts w:ascii="Times New Roman" w:hAnsi="Times New Roman" w:cs="Times New Roman"/>
          <w:sz w:val="24"/>
          <w:szCs w:val="24"/>
        </w:rPr>
        <w:t xml:space="preserve">. </w:t>
      </w:r>
      <w:r w:rsidR="00A22989" w:rsidRPr="00EC3A05">
        <w:rPr>
          <w:rFonts w:ascii="Times New Roman" w:hAnsi="Times New Roman" w:cs="Times New Roman"/>
          <w:sz w:val="24"/>
          <w:szCs w:val="24"/>
        </w:rPr>
        <w:t>Several</w:t>
      </w:r>
      <w:r w:rsidR="00090448" w:rsidRPr="00EC3A05">
        <w:rPr>
          <w:rFonts w:ascii="Times New Roman" w:hAnsi="Times New Roman" w:cs="Times New Roman"/>
          <w:sz w:val="24"/>
          <w:szCs w:val="24"/>
        </w:rPr>
        <w:t xml:space="preserve"> findings are </w:t>
      </w:r>
      <w:r w:rsidR="004E79F5" w:rsidRPr="00EC3A05">
        <w:rPr>
          <w:rFonts w:ascii="Times New Roman" w:hAnsi="Times New Roman" w:cs="Times New Roman"/>
          <w:sz w:val="24"/>
          <w:szCs w:val="24"/>
        </w:rPr>
        <w:t>particularly</w:t>
      </w:r>
      <w:r w:rsidR="00090448" w:rsidRPr="00EC3A05">
        <w:rPr>
          <w:rFonts w:ascii="Times New Roman" w:hAnsi="Times New Roman" w:cs="Times New Roman"/>
          <w:sz w:val="24"/>
          <w:szCs w:val="24"/>
        </w:rPr>
        <w:t xml:space="preserve"> noteworthy</w:t>
      </w:r>
      <w:r w:rsidR="00930A82" w:rsidRPr="00EC3A05">
        <w:rPr>
          <w:rFonts w:ascii="Times New Roman" w:hAnsi="Times New Roman" w:cs="Times New Roman"/>
          <w:sz w:val="24"/>
          <w:szCs w:val="24"/>
        </w:rPr>
        <w:t xml:space="preserve">. </w:t>
      </w:r>
      <w:r w:rsidR="004E79F5" w:rsidRPr="00EC3A05">
        <w:rPr>
          <w:rFonts w:ascii="Times New Roman" w:hAnsi="Times New Roman" w:cs="Times New Roman"/>
          <w:sz w:val="24"/>
          <w:szCs w:val="24"/>
        </w:rPr>
        <w:t xml:space="preserve">First, </w:t>
      </w:r>
      <w:r w:rsidR="008B0F7C" w:rsidRPr="00EC3A05">
        <w:rPr>
          <w:rFonts w:ascii="Times New Roman" w:hAnsi="Times New Roman" w:cs="Times New Roman"/>
          <w:sz w:val="24"/>
          <w:szCs w:val="24"/>
        </w:rPr>
        <w:t xml:space="preserve">our analyses revealed that the inclusion of </w:t>
      </w:r>
      <w:r w:rsidR="00FD4A6B" w:rsidRPr="00EC3A05">
        <w:rPr>
          <w:rFonts w:ascii="Times New Roman" w:hAnsi="Times New Roman" w:cs="Times New Roman"/>
          <w:sz w:val="24"/>
          <w:szCs w:val="24"/>
        </w:rPr>
        <w:t xml:space="preserve">athletic </w:t>
      </w:r>
      <w:r w:rsidR="008B0F7C" w:rsidRPr="00EC3A05">
        <w:rPr>
          <w:rFonts w:ascii="Times New Roman" w:hAnsi="Times New Roman" w:cs="Times New Roman"/>
          <w:sz w:val="24"/>
          <w:szCs w:val="24"/>
        </w:rPr>
        <w:t xml:space="preserve">expertise offset </w:t>
      </w:r>
      <w:r w:rsidR="00B16FB3" w:rsidRPr="00EC3A05">
        <w:rPr>
          <w:rFonts w:ascii="Times New Roman" w:hAnsi="Times New Roman" w:cs="Times New Roman"/>
          <w:sz w:val="24"/>
          <w:szCs w:val="24"/>
        </w:rPr>
        <w:t>the</w:t>
      </w:r>
      <w:r w:rsidR="008B0F7C" w:rsidRPr="00EC3A05">
        <w:rPr>
          <w:rFonts w:ascii="Times New Roman" w:hAnsi="Times New Roman" w:cs="Times New Roman"/>
          <w:sz w:val="24"/>
          <w:szCs w:val="24"/>
        </w:rPr>
        <w:t xml:space="preserve"> negative association </w:t>
      </w:r>
      <w:r w:rsidR="00B16FB3" w:rsidRPr="00EC3A05">
        <w:rPr>
          <w:rFonts w:ascii="Times New Roman" w:hAnsi="Times New Roman" w:cs="Times New Roman"/>
          <w:sz w:val="24"/>
          <w:szCs w:val="24"/>
        </w:rPr>
        <w:t xml:space="preserve">between neuroticism and EF. For example, </w:t>
      </w:r>
      <w:r w:rsidR="008B0F7C" w:rsidRPr="00EC3A05">
        <w:rPr>
          <w:rFonts w:ascii="Times New Roman" w:hAnsi="Times New Roman" w:cs="Times New Roman"/>
          <w:sz w:val="24"/>
          <w:szCs w:val="24"/>
        </w:rPr>
        <w:t xml:space="preserve">neuroticism alone was linked to poorer </w:t>
      </w:r>
      <w:r w:rsidR="00B16FB3" w:rsidRPr="00EC3A05">
        <w:rPr>
          <w:rFonts w:ascii="Times New Roman" w:hAnsi="Times New Roman" w:cs="Times New Roman"/>
          <w:sz w:val="24"/>
          <w:szCs w:val="24"/>
        </w:rPr>
        <w:t xml:space="preserve">inhibition </w:t>
      </w:r>
      <w:r w:rsidR="008B0F7C" w:rsidRPr="00EC3A05">
        <w:rPr>
          <w:rFonts w:ascii="Times New Roman" w:hAnsi="Times New Roman" w:cs="Times New Roman"/>
          <w:sz w:val="24"/>
          <w:szCs w:val="24"/>
        </w:rPr>
        <w:t>accuracy</w:t>
      </w:r>
      <w:r w:rsidR="00A22989" w:rsidRPr="00EC3A05">
        <w:rPr>
          <w:rFonts w:ascii="Times New Roman" w:hAnsi="Times New Roman" w:cs="Times New Roman"/>
          <w:sz w:val="24"/>
          <w:szCs w:val="24"/>
        </w:rPr>
        <w:t xml:space="preserve"> and longer response times</w:t>
      </w:r>
      <w:r w:rsidR="008B0F7C" w:rsidRPr="00EC3A05">
        <w:rPr>
          <w:rFonts w:ascii="Times New Roman" w:hAnsi="Times New Roman" w:cs="Times New Roman"/>
          <w:sz w:val="24"/>
          <w:szCs w:val="24"/>
        </w:rPr>
        <w:t xml:space="preserve">, yet higher neuroticism </w:t>
      </w:r>
      <w:r w:rsidR="00FD4A6B" w:rsidRPr="00EC3A05">
        <w:rPr>
          <w:rFonts w:ascii="Times New Roman" w:hAnsi="Times New Roman" w:cs="Times New Roman"/>
          <w:sz w:val="24"/>
          <w:szCs w:val="24"/>
        </w:rPr>
        <w:t>with</w:t>
      </w:r>
      <w:r w:rsidR="008B0F7C" w:rsidRPr="00EC3A05">
        <w:rPr>
          <w:rFonts w:ascii="Times New Roman" w:hAnsi="Times New Roman" w:cs="Times New Roman"/>
          <w:sz w:val="24"/>
          <w:szCs w:val="24"/>
        </w:rPr>
        <w:t xml:space="preserve"> higher expertise lead to greater </w:t>
      </w:r>
      <w:r w:rsidR="00B16FB3" w:rsidRPr="00EC3A05">
        <w:rPr>
          <w:rFonts w:ascii="Times New Roman" w:hAnsi="Times New Roman" w:cs="Times New Roman"/>
          <w:sz w:val="24"/>
          <w:szCs w:val="24"/>
        </w:rPr>
        <w:t xml:space="preserve">inhibition </w:t>
      </w:r>
      <w:r w:rsidR="00FD4A6B" w:rsidRPr="00EC3A05">
        <w:rPr>
          <w:rFonts w:ascii="Times New Roman" w:hAnsi="Times New Roman" w:cs="Times New Roman"/>
          <w:sz w:val="24"/>
          <w:szCs w:val="24"/>
        </w:rPr>
        <w:t xml:space="preserve">accuracy and </w:t>
      </w:r>
      <w:r w:rsidR="00A22989" w:rsidRPr="00EC3A05">
        <w:rPr>
          <w:rFonts w:ascii="Times New Roman" w:hAnsi="Times New Roman" w:cs="Times New Roman"/>
          <w:sz w:val="24"/>
          <w:szCs w:val="24"/>
        </w:rPr>
        <w:t xml:space="preserve">better </w:t>
      </w:r>
      <w:r w:rsidR="008B0F7C" w:rsidRPr="00EC3A05">
        <w:rPr>
          <w:rFonts w:ascii="Times New Roman" w:hAnsi="Times New Roman" w:cs="Times New Roman"/>
          <w:sz w:val="24"/>
          <w:szCs w:val="24"/>
        </w:rPr>
        <w:t>response efficiency</w:t>
      </w:r>
      <w:r w:rsidR="00A22989" w:rsidRPr="00EC3A05">
        <w:rPr>
          <w:rFonts w:ascii="Times New Roman" w:hAnsi="Times New Roman" w:cs="Times New Roman"/>
          <w:sz w:val="24"/>
          <w:szCs w:val="24"/>
        </w:rPr>
        <w:t xml:space="preserve">. A similar </w:t>
      </w:r>
      <w:r w:rsidR="008B0F7C" w:rsidRPr="00EC3A05">
        <w:rPr>
          <w:rFonts w:ascii="Times New Roman" w:hAnsi="Times New Roman" w:cs="Times New Roman"/>
          <w:sz w:val="24"/>
          <w:szCs w:val="24"/>
        </w:rPr>
        <w:t xml:space="preserve">pattern continued for </w:t>
      </w:r>
      <w:r w:rsidR="00A22989" w:rsidRPr="00EC3A05">
        <w:rPr>
          <w:rFonts w:ascii="Times New Roman" w:hAnsi="Times New Roman" w:cs="Times New Roman"/>
          <w:sz w:val="24"/>
          <w:szCs w:val="24"/>
        </w:rPr>
        <w:t xml:space="preserve">shifting and updating accuracy.  It is possible that individuals who score higher in neuroticism may be anxious, impulsive and easily frustrated which may impede task performance (Williams et al., 2010). Nevertheless, athletes with more expertise, may use different strategies to help make decisions (e.g., greater use of heuristics; Bell, </w:t>
      </w:r>
      <w:proofErr w:type="spellStart"/>
      <w:r w:rsidR="00A22989" w:rsidRPr="00EC3A05">
        <w:rPr>
          <w:rFonts w:ascii="Times New Roman" w:hAnsi="Times New Roman" w:cs="Times New Roman"/>
          <w:sz w:val="24"/>
          <w:szCs w:val="24"/>
        </w:rPr>
        <w:t>Mawn</w:t>
      </w:r>
      <w:proofErr w:type="spellEnd"/>
      <w:r w:rsidR="00A22989" w:rsidRPr="00EC3A05">
        <w:rPr>
          <w:rFonts w:ascii="Times New Roman" w:hAnsi="Times New Roman" w:cs="Times New Roman"/>
          <w:sz w:val="24"/>
          <w:szCs w:val="24"/>
        </w:rPr>
        <w:t xml:space="preserve">, </w:t>
      </w:r>
      <w:proofErr w:type="spellStart"/>
      <w:r w:rsidR="00A22989" w:rsidRPr="00EC3A05">
        <w:rPr>
          <w:rFonts w:ascii="Times New Roman" w:hAnsi="Times New Roman" w:cs="Times New Roman"/>
          <w:sz w:val="24"/>
          <w:szCs w:val="24"/>
        </w:rPr>
        <w:t>Poynor</w:t>
      </w:r>
      <w:proofErr w:type="spellEnd"/>
      <w:r w:rsidR="00A22989" w:rsidRPr="00EC3A05">
        <w:rPr>
          <w:rFonts w:ascii="Times New Roman" w:hAnsi="Times New Roman" w:cs="Times New Roman"/>
          <w:sz w:val="24"/>
          <w:szCs w:val="24"/>
        </w:rPr>
        <w:t xml:space="preserve">, 2013). Attentional </w:t>
      </w:r>
      <w:r w:rsidR="00363305" w:rsidRPr="00EC3A05">
        <w:rPr>
          <w:rFonts w:ascii="Times New Roman" w:hAnsi="Times New Roman" w:cs="Times New Roman"/>
          <w:sz w:val="24"/>
          <w:szCs w:val="24"/>
        </w:rPr>
        <w:t>C</w:t>
      </w:r>
      <w:r w:rsidR="00A22989" w:rsidRPr="00EC3A05">
        <w:rPr>
          <w:rFonts w:ascii="Times New Roman" w:hAnsi="Times New Roman" w:cs="Times New Roman"/>
          <w:sz w:val="24"/>
          <w:szCs w:val="24"/>
        </w:rPr>
        <w:t xml:space="preserve">ontrol </w:t>
      </w:r>
      <w:r w:rsidR="00363305" w:rsidRPr="00EC3A05">
        <w:rPr>
          <w:rFonts w:ascii="Times New Roman" w:hAnsi="Times New Roman" w:cs="Times New Roman"/>
          <w:sz w:val="24"/>
          <w:szCs w:val="24"/>
        </w:rPr>
        <w:t>T</w:t>
      </w:r>
      <w:r w:rsidR="00A22989" w:rsidRPr="00EC3A05">
        <w:rPr>
          <w:rFonts w:ascii="Times New Roman" w:hAnsi="Times New Roman" w:cs="Times New Roman"/>
          <w:sz w:val="24"/>
          <w:szCs w:val="24"/>
        </w:rPr>
        <w:t xml:space="preserve">heory may also explain the change in direction of effects (Eysenck et al., 2007). That is, neurotic athletes with more expertise may perform with faster </w:t>
      </w:r>
      <w:r w:rsidR="00660904" w:rsidRPr="00EC3A05">
        <w:rPr>
          <w:rFonts w:ascii="Times New Roman" w:hAnsi="Times New Roman" w:cs="Times New Roman"/>
          <w:sz w:val="24"/>
          <w:szCs w:val="24"/>
        </w:rPr>
        <w:t>RTs</w:t>
      </w:r>
      <w:r w:rsidR="00A22989" w:rsidRPr="00EC3A05">
        <w:rPr>
          <w:rFonts w:ascii="Times New Roman" w:hAnsi="Times New Roman" w:cs="Times New Roman"/>
          <w:sz w:val="24"/>
          <w:szCs w:val="24"/>
        </w:rPr>
        <w:t xml:space="preserve"> and make less errors as their cognitive processing becomes more automated due to a more stimulus (i.e., environmental) driven system as opposed to a more goal (i.e., expectations) driven system (Bell et al., 2013). This explanation is hypothetical, however, and for future research to test. </w:t>
      </w:r>
    </w:p>
    <w:p w14:paraId="54F97B67" w14:textId="31A013AB" w:rsidR="00483602" w:rsidRPr="00EC3A05" w:rsidRDefault="00A22989" w:rsidP="00B61E5D">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Second, o</w:t>
      </w:r>
      <w:r w:rsidR="00090448" w:rsidRPr="00EC3A05">
        <w:rPr>
          <w:rFonts w:ascii="Times New Roman" w:hAnsi="Times New Roman" w:cs="Times New Roman"/>
          <w:sz w:val="24"/>
          <w:szCs w:val="24"/>
        </w:rPr>
        <w:t xml:space="preserve">ur results demonstrated that athletic </w:t>
      </w:r>
      <w:r w:rsidRPr="00EC3A05">
        <w:rPr>
          <w:rFonts w:ascii="Times New Roman" w:hAnsi="Times New Roman" w:cs="Times New Roman"/>
          <w:sz w:val="24"/>
          <w:szCs w:val="24"/>
        </w:rPr>
        <w:t>expertise</w:t>
      </w:r>
      <w:r w:rsidR="00090448" w:rsidRPr="00EC3A05">
        <w:rPr>
          <w:rFonts w:ascii="Times New Roman" w:hAnsi="Times New Roman" w:cs="Times New Roman"/>
          <w:sz w:val="24"/>
          <w:szCs w:val="24"/>
        </w:rPr>
        <w:t xml:space="preserve"> </w:t>
      </w:r>
      <w:r w:rsidR="005A6A27" w:rsidRPr="00EC3A05">
        <w:rPr>
          <w:rFonts w:ascii="Times New Roman" w:hAnsi="Times New Roman" w:cs="Times New Roman"/>
          <w:sz w:val="24"/>
          <w:szCs w:val="24"/>
        </w:rPr>
        <w:t>augmented</w:t>
      </w:r>
      <w:r w:rsidR="00090448" w:rsidRPr="00EC3A05">
        <w:rPr>
          <w:rFonts w:ascii="Times New Roman" w:hAnsi="Times New Roman" w:cs="Times New Roman"/>
          <w:sz w:val="24"/>
          <w:szCs w:val="24"/>
        </w:rPr>
        <w:t xml:space="preserve"> the direct effects for extroversion, openness, </w:t>
      </w:r>
      <w:r w:rsidRPr="00EC3A05">
        <w:rPr>
          <w:rFonts w:ascii="Times New Roman" w:hAnsi="Times New Roman" w:cs="Times New Roman"/>
          <w:sz w:val="24"/>
          <w:szCs w:val="24"/>
        </w:rPr>
        <w:t xml:space="preserve">and </w:t>
      </w:r>
      <w:r w:rsidR="00090448" w:rsidRPr="00EC3A05">
        <w:rPr>
          <w:rFonts w:ascii="Times New Roman" w:hAnsi="Times New Roman" w:cs="Times New Roman"/>
          <w:sz w:val="24"/>
          <w:szCs w:val="24"/>
        </w:rPr>
        <w:t>conscientiousness, for example, where higher extroversion was associated with more SST</w:t>
      </w:r>
      <w:r w:rsidR="008F11E8" w:rsidRPr="00EC3A05">
        <w:rPr>
          <w:rFonts w:ascii="Times New Roman" w:hAnsi="Times New Roman" w:cs="Times New Roman"/>
          <w:sz w:val="24"/>
          <w:szCs w:val="24"/>
        </w:rPr>
        <w:t>-</w:t>
      </w:r>
      <w:r w:rsidR="00090448" w:rsidRPr="00EC3A05">
        <w:rPr>
          <w:rFonts w:ascii="Times New Roman" w:hAnsi="Times New Roman" w:cs="Times New Roman"/>
          <w:sz w:val="24"/>
          <w:szCs w:val="24"/>
        </w:rPr>
        <w:t>Stops and shorter SST</w:t>
      </w:r>
      <w:r w:rsidR="008F11E8" w:rsidRPr="00EC3A05">
        <w:rPr>
          <w:rFonts w:ascii="Times New Roman" w:hAnsi="Times New Roman" w:cs="Times New Roman"/>
          <w:sz w:val="24"/>
          <w:szCs w:val="24"/>
        </w:rPr>
        <w:t>-</w:t>
      </w:r>
      <w:r w:rsidR="00090448" w:rsidRPr="00EC3A05">
        <w:rPr>
          <w:rFonts w:ascii="Times New Roman" w:hAnsi="Times New Roman" w:cs="Times New Roman"/>
          <w:sz w:val="24"/>
          <w:szCs w:val="24"/>
        </w:rPr>
        <w:t xml:space="preserve">Correct latencies, this effect </w:t>
      </w:r>
      <w:r w:rsidRPr="00EC3A05">
        <w:rPr>
          <w:rFonts w:ascii="Times New Roman" w:hAnsi="Times New Roman" w:cs="Times New Roman"/>
          <w:sz w:val="24"/>
          <w:szCs w:val="24"/>
        </w:rPr>
        <w:t xml:space="preserve">increased </w:t>
      </w:r>
      <w:r w:rsidR="00090448" w:rsidRPr="00EC3A05">
        <w:rPr>
          <w:rFonts w:ascii="Times New Roman" w:hAnsi="Times New Roman" w:cs="Times New Roman"/>
          <w:sz w:val="24"/>
          <w:szCs w:val="24"/>
        </w:rPr>
        <w:t xml:space="preserve">across the expertise continuum. </w:t>
      </w:r>
      <w:r w:rsidR="001A0D18" w:rsidRPr="00EC3A05">
        <w:rPr>
          <w:rFonts w:ascii="Times New Roman" w:hAnsi="Times New Roman" w:cs="Times New Roman"/>
          <w:sz w:val="24"/>
          <w:szCs w:val="24"/>
        </w:rPr>
        <w:t>For extroversion, the likely reason may rest with this trait being important in determining how an individual interacts with their environment (e.g., task ap</w:t>
      </w:r>
      <w:r w:rsidR="00660904" w:rsidRPr="00EC3A05">
        <w:rPr>
          <w:rFonts w:ascii="Times New Roman" w:hAnsi="Times New Roman" w:cs="Times New Roman"/>
          <w:sz w:val="24"/>
          <w:szCs w:val="24"/>
        </w:rPr>
        <w:t xml:space="preserve">proach; Williams et al., 2010). </w:t>
      </w:r>
      <w:r w:rsidR="00815BA4" w:rsidRPr="00EC3A05">
        <w:rPr>
          <w:rFonts w:ascii="Times New Roman" w:hAnsi="Times New Roman" w:cs="Times New Roman"/>
          <w:sz w:val="24"/>
          <w:szCs w:val="24"/>
        </w:rPr>
        <w:t xml:space="preserve">For example, those high in extroversion are considered assertive, attention-seeking, and gregarious, which may result in a differentiated approach to cognitive tasks. Previous research suggests that athletes with higher levels of extroversion are associated with faster movement times, therefore may develop more efficient motor mechanisms (Parma et al., 2019). </w:t>
      </w:r>
      <w:r w:rsidR="001A0D18" w:rsidRPr="00EC3A05">
        <w:rPr>
          <w:rFonts w:ascii="Times New Roman" w:hAnsi="Times New Roman" w:cs="Times New Roman"/>
          <w:sz w:val="24"/>
          <w:szCs w:val="24"/>
        </w:rPr>
        <w:t xml:space="preserve">For conscientiousness, these findings may be explained by </w:t>
      </w:r>
      <w:bookmarkStart w:id="7" w:name="_GoBack"/>
      <w:bookmarkEnd w:id="7"/>
      <w:r w:rsidR="001A0D18" w:rsidRPr="00EC3A05">
        <w:rPr>
          <w:rFonts w:ascii="Times New Roman" w:hAnsi="Times New Roman" w:cs="Times New Roman"/>
          <w:sz w:val="24"/>
          <w:szCs w:val="24"/>
        </w:rPr>
        <w:t>the importance of these traits to athletes in comparison to previous work with non-athletes (</w:t>
      </w:r>
      <w:r w:rsidR="008F11E8" w:rsidRPr="00EC3A05">
        <w:rPr>
          <w:rFonts w:ascii="Times New Roman" w:hAnsi="Times New Roman" w:cs="Times New Roman"/>
          <w:sz w:val="24"/>
          <w:szCs w:val="24"/>
        </w:rPr>
        <w:t xml:space="preserve">e.g., training behaviours; </w:t>
      </w:r>
      <w:r w:rsidR="001A0D18" w:rsidRPr="00EC3A05">
        <w:rPr>
          <w:rFonts w:ascii="Times New Roman" w:hAnsi="Times New Roman" w:cs="Times New Roman"/>
          <w:sz w:val="24"/>
          <w:szCs w:val="24"/>
        </w:rPr>
        <w:t>Allen et al., 201</w:t>
      </w:r>
      <w:r w:rsidR="00363305" w:rsidRPr="00EC3A05">
        <w:rPr>
          <w:rFonts w:ascii="Times New Roman" w:hAnsi="Times New Roman" w:cs="Times New Roman"/>
          <w:sz w:val="24"/>
          <w:szCs w:val="24"/>
        </w:rPr>
        <w:t>1; 2013</w:t>
      </w:r>
      <w:r w:rsidR="001A0D18" w:rsidRPr="00EC3A05">
        <w:rPr>
          <w:rFonts w:ascii="Times New Roman" w:hAnsi="Times New Roman" w:cs="Times New Roman"/>
          <w:sz w:val="24"/>
          <w:szCs w:val="24"/>
        </w:rPr>
        <w:t xml:space="preserve">). </w:t>
      </w:r>
      <w:r w:rsidR="008F11E8" w:rsidRPr="00EC3A05">
        <w:rPr>
          <w:rFonts w:ascii="Times New Roman" w:hAnsi="Times New Roman" w:cs="Times New Roman"/>
          <w:sz w:val="24"/>
          <w:szCs w:val="24"/>
        </w:rPr>
        <w:t xml:space="preserve">Openness may also be particularly relevant according to differentiation theories whereby those with higher levels of cognitive ability have more specialised skills and interests which result in a more varied personality structure (e.g., sport; Murray, Booth, &amp; </w:t>
      </w:r>
      <w:proofErr w:type="spellStart"/>
      <w:r w:rsidR="008F11E8" w:rsidRPr="00EC3A05">
        <w:rPr>
          <w:rFonts w:ascii="Times New Roman" w:hAnsi="Times New Roman" w:cs="Times New Roman"/>
          <w:sz w:val="24"/>
          <w:szCs w:val="24"/>
        </w:rPr>
        <w:t>Molenaar</w:t>
      </w:r>
      <w:proofErr w:type="spellEnd"/>
      <w:r w:rsidR="008F11E8" w:rsidRPr="00EC3A05">
        <w:rPr>
          <w:rFonts w:ascii="Times New Roman" w:hAnsi="Times New Roman" w:cs="Times New Roman"/>
          <w:sz w:val="24"/>
          <w:szCs w:val="24"/>
        </w:rPr>
        <w:t xml:space="preserve">, 2016). </w:t>
      </w:r>
    </w:p>
    <w:p w14:paraId="2863C775" w14:textId="24EB9207" w:rsidR="001D1B24" w:rsidRPr="00EC3A05" w:rsidRDefault="00A22989" w:rsidP="00B61E5D">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 xml:space="preserve">Third, </w:t>
      </w:r>
      <w:r w:rsidR="001A0D18" w:rsidRPr="00EC3A05">
        <w:rPr>
          <w:rFonts w:ascii="Times New Roman" w:hAnsi="Times New Roman" w:cs="Times New Roman"/>
          <w:sz w:val="24"/>
          <w:szCs w:val="24"/>
        </w:rPr>
        <w:t xml:space="preserve">we </w:t>
      </w:r>
      <w:r w:rsidR="00473B83" w:rsidRPr="00EC3A05">
        <w:rPr>
          <w:rFonts w:ascii="Times New Roman" w:hAnsi="Times New Roman" w:cs="Times New Roman"/>
          <w:sz w:val="24"/>
          <w:szCs w:val="24"/>
        </w:rPr>
        <w:t>found no</w:t>
      </w:r>
      <w:r w:rsidR="001A0D18" w:rsidRPr="00EC3A05">
        <w:rPr>
          <w:rFonts w:ascii="Times New Roman" w:hAnsi="Times New Roman" w:cs="Times New Roman"/>
          <w:sz w:val="24"/>
          <w:szCs w:val="24"/>
        </w:rPr>
        <w:t xml:space="preserve"> link between agreeableness and </w:t>
      </w:r>
      <w:r w:rsidR="00AC170C" w:rsidRPr="00EC3A05">
        <w:rPr>
          <w:rFonts w:ascii="Times New Roman" w:hAnsi="Times New Roman" w:cs="Times New Roman"/>
          <w:sz w:val="24"/>
          <w:szCs w:val="24"/>
        </w:rPr>
        <w:t>EF</w:t>
      </w:r>
      <w:r w:rsidR="001A0D18" w:rsidRPr="00EC3A05">
        <w:rPr>
          <w:rFonts w:ascii="Times New Roman" w:hAnsi="Times New Roman" w:cs="Times New Roman"/>
          <w:sz w:val="24"/>
          <w:szCs w:val="24"/>
        </w:rPr>
        <w:t>, with or without the moderation of athletic expertise. A</w:t>
      </w:r>
      <w:r w:rsidR="00E35DBA" w:rsidRPr="00EC3A05">
        <w:rPr>
          <w:rFonts w:ascii="Times New Roman" w:hAnsi="Times New Roman" w:cs="Times New Roman"/>
          <w:sz w:val="24"/>
          <w:szCs w:val="24"/>
        </w:rPr>
        <w:t>lthough not unexpected, individuals with lower levels of agreeableness, may be more antagonistic, linked with limited cognitive control and difficulty inhibiting impulses (Williams et al., 2010)</w:t>
      </w:r>
      <w:r w:rsidR="008F11E8" w:rsidRPr="00EC3A05">
        <w:rPr>
          <w:rFonts w:ascii="Times New Roman" w:hAnsi="Times New Roman" w:cs="Times New Roman"/>
          <w:sz w:val="24"/>
          <w:szCs w:val="24"/>
        </w:rPr>
        <w:t>. This may be</w:t>
      </w:r>
      <w:r w:rsidR="001A0D18" w:rsidRPr="00EC3A05">
        <w:rPr>
          <w:rFonts w:ascii="Times New Roman" w:hAnsi="Times New Roman" w:cs="Times New Roman"/>
          <w:sz w:val="24"/>
          <w:szCs w:val="24"/>
        </w:rPr>
        <w:t xml:space="preserve"> </w:t>
      </w:r>
      <w:r w:rsidR="00E35DBA" w:rsidRPr="00EC3A05">
        <w:rPr>
          <w:rFonts w:ascii="Times New Roman" w:hAnsi="Times New Roman" w:cs="Times New Roman"/>
          <w:sz w:val="24"/>
          <w:szCs w:val="24"/>
        </w:rPr>
        <w:t>particularly evident in athletic populations</w:t>
      </w:r>
      <w:r w:rsidR="008F11E8" w:rsidRPr="00EC3A05">
        <w:rPr>
          <w:rFonts w:ascii="Times New Roman" w:hAnsi="Times New Roman" w:cs="Times New Roman"/>
          <w:sz w:val="24"/>
          <w:szCs w:val="24"/>
        </w:rPr>
        <w:t xml:space="preserve"> which are </w:t>
      </w:r>
      <w:r w:rsidR="00E35DBA" w:rsidRPr="00EC3A05">
        <w:rPr>
          <w:rFonts w:ascii="Times New Roman" w:hAnsi="Times New Roman" w:cs="Times New Roman"/>
          <w:sz w:val="24"/>
          <w:szCs w:val="24"/>
        </w:rPr>
        <w:t xml:space="preserve">characteristic of </w:t>
      </w:r>
      <w:r w:rsidR="00473B83" w:rsidRPr="00EC3A05">
        <w:rPr>
          <w:rFonts w:ascii="Times New Roman" w:hAnsi="Times New Roman" w:cs="Times New Roman"/>
          <w:sz w:val="24"/>
          <w:szCs w:val="24"/>
        </w:rPr>
        <w:t xml:space="preserve">higher levels </w:t>
      </w:r>
      <w:r w:rsidR="00363305" w:rsidRPr="00EC3A05">
        <w:rPr>
          <w:rFonts w:ascii="Times New Roman" w:hAnsi="Times New Roman" w:cs="Times New Roman"/>
          <w:sz w:val="24"/>
          <w:szCs w:val="24"/>
        </w:rPr>
        <w:t xml:space="preserve">of trait </w:t>
      </w:r>
      <w:r w:rsidR="00E35DBA" w:rsidRPr="00EC3A05">
        <w:rPr>
          <w:rFonts w:ascii="Times New Roman" w:hAnsi="Times New Roman" w:cs="Times New Roman"/>
          <w:sz w:val="24"/>
          <w:szCs w:val="24"/>
        </w:rPr>
        <w:t xml:space="preserve">narcissism, psychopathy, and Machiavellianism </w:t>
      </w:r>
      <w:r w:rsidR="00473B83" w:rsidRPr="00EC3A05">
        <w:rPr>
          <w:rFonts w:ascii="Times New Roman" w:hAnsi="Times New Roman" w:cs="Times New Roman"/>
          <w:sz w:val="24"/>
          <w:szCs w:val="24"/>
        </w:rPr>
        <w:t>(</w:t>
      </w:r>
      <w:r w:rsidR="00E35DBA" w:rsidRPr="00EC3A05">
        <w:rPr>
          <w:rFonts w:ascii="Times New Roman" w:hAnsi="Times New Roman" w:cs="Times New Roman"/>
          <w:sz w:val="24"/>
          <w:szCs w:val="24"/>
        </w:rPr>
        <w:t>Vaughan, Madigan, Carter, &amp; Nichols, 2019).</w:t>
      </w:r>
    </w:p>
    <w:p w14:paraId="6E3DD6C8" w14:textId="7D5A2D74" w:rsidR="008C0A9E" w:rsidRPr="00EC3A05" w:rsidRDefault="008C0A9E" w:rsidP="008C0A9E">
      <w:pPr>
        <w:spacing w:after="0" w:line="480" w:lineRule="auto"/>
        <w:rPr>
          <w:rFonts w:ascii="Times New Roman" w:hAnsi="Times New Roman" w:cs="Times New Roman"/>
          <w:b/>
          <w:bCs/>
          <w:sz w:val="24"/>
          <w:szCs w:val="24"/>
        </w:rPr>
      </w:pPr>
      <w:r w:rsidRPr="00EC3A05">
        <w:rPr>
          <w:rFonts w:ascii="Times New Roman" w:hAnsi="Times New Roman" w:cs="Times New Roman"/>
          <w:b/>
          <w:bCs/>
          <w:sz w:val="24"/>
          <w:szCs w:val="24"/>
        </w:rPr>
        <w:t>Limitations</w:t>
      </w:r>
      <w:r w:rsidR="00E23AB8" w:rsidRPr="00EC3A05">
        <w:rPr>
          <w:rFonts w:ascii="Times New Roman" w:hAnsi="Times New Roman" w:cs="Times New Roman"/>
          <w:b/>
          <w:bCs/>
          <w:sz w:val="24"/>
          <w:szCs w:val="24"/>
        </w:rPr>
        <w:t xml:space="preserve"> and Future Directions </w:t>
      </w:r>
    </w:p>
    <w:p w14:paraId="4CAD7119" w14:textId="57FEC1BD" w:rsidR="008C0A9E" w:rsidRPr="00EC3A05" w:rsidRDefault="008C0A9E" w:rsidP="00815BA4">
      <w:pPr>
        <w:spacing w:after="0" w:line="480" w:lineRule="auto"/>
        <w:rPr>
          <w:rFonts w:ascii="Times New Roman" w:hAnsi="Times New Roman" w:cs="Times New Roman"/>
          <w:sz w:val="24"/>
          <w:szCs w:val="24"/>
        </w:rPr>
      </w:pPr>
      <w:r w:rsidRPr="00EC3A05">
        <w:rPr>
          <w:rFonts w:ascii="Times New Roman" w:hAnsi="Times New Roman" w:cs="Times New Roman"/>
          <w:sz w:val="24"/>
          <w:szCs w:val="24"/>
        </w:rPr>
        <w:tab/>
      </w:r>
      <w:r w:rsidR="00815BA4" w:rsidRPr="00EC3A05">
        <w:rPr>
          <w:rFonts w:ascii="Times New Roman" w:hAnsi="Times New Roman" w:cs="Times New Roman"/>
          <w:sz w:val="24"/>
          <w:szCs w:val="24"/>
        </w:rPr>
        <w:t>The present study has numerous</w:t>
      </w:r>
      <w:r w:rsidRPr="00EC3A05">
        <w:rPr>
          <w:rFonts w:ascii="Times New Roman" w:hAnsi="Times New Roman" w:cs="Times New Roman"/>
          <w:sz w:val="24"/>
          <w:szCs w:val="24"/>
        </w:rPr>
        <w:t xml:space="preserve"> strengths,</w:t>
      </w:r>
      <w:r w:rsidR="005604D4" w:rsidRPr="00EC3A05">
        <w:rPr>
          <w:rFonts w:ascii="Times New Roman" w:hAnsi="Times New Roman" w:cs="Times New Roman"/>
          <w:sz w:val="24"/>
          <w:szCs w:val="24"/>
        </w:rPr>
        <w:t xml:space="preserve"> such as the </w:t>
      </w:r>
      <w:r w:rsidR="00815BA4" w:rsidRPr="00EC3A05">
        <w:rPr>
          <w:rFonts w:ascii="Times New Roman" w:hAnsi="Times New Roman" w:cs="Times New Roman"/>
          <w:sz w:val="24"/>
          <w:szCs w:val="24"/>
        </w:rPr>
        <w:t xml:space="preserve">novel inclusion of athletic expertise, </w:t>
      </w:r>
      <w:r w:rsidR="005604D4" w:rsidRPr="00EC3A05">
        <w:rPr>
          <w:rFonts w:ascii="Times New Roman" w:hAnsi="Times New Roman" w:cs="Times New Roman"/>
          <w:sz w:val="24"/>
          <w:szCs w:val="24"/>
        </w:rPr>
        <w:t>large sample size,</w:t>
      </w:r>
      <w:r w:rsidRPr="00EC3A05">
        <w:rPr>
          <w:rFonts w:ascii="Times New Roman" w:hAnsi="Times New Roman" w:cs="Times New Roman"/>
          <w:sz w:val="24"/>
          <w:szCs w:val="24"/>
        </w:rPr>
        <w:t xml:space="preserve"> </w:t>
      </w:r>
      <w:r w:rsidR="00815BA4" w:rsidRPr="00EC3A05">
        <w:rPr>
          <w:rFonts w:ascii="Times New Roman" w:hAnsi="Times New Roman" w:cs="Times New Roman"/>
          <w:sz w:val="24"/>
          <w:szCs w:val="24"/>
        </w:rPr>
        <w:t xml:space="preserve">and use of reliable </w:t>
      </w:r>
      <w:r w:rsidR="00473B83" w:rsidRPr="00EC3A05">
        <w:rPr>
          <w:rFonts w:ascii="Times New Roman" w:hAnsi="Times New Roman" w:cs="Times New Roman"/>
          <w:sz w:val="24"/>
          <w:szCs w:val="24"/>
        </w:rPr>
        <w:t>behavioural</w:t>
      </w:r>
      <w:r w:rsidR="00660904" w:rsidRPr="00EC3A05">
        <w:rPr>
          <w:rFonts w:ascii="Times New Roman" w:hAnsi="Times New Roman" w:cs="Times New Roman"/>
          <w:sz w:val="24"/>
          <w:szCs w:val="24"/>
        </w:rPr>
        <w:t xml:space="preserve"> </w:t>
      </w:r>
      <w:r w:rsidR="00815BA4" w:rsidRPr="00EC3A05">
        <w:rPr>
          <w:rFonts w:ascii="Times New Roman" w:hAnsi="Times New Roman" w:cs="Times New Roman"/>
          <w:sz w:val="24"/>
          <w:szCs w:val="24"/>
        </w:rPr>
        <w:t xml:space="preserve">measures of </w:t>
      </w:r>
      <w:r w:rsidR="00AC170C" w:rsidRPr="00EC3A05">
        <w:rPr>
          <w:rFonts w:ascii="Times New Roman" w:hAnsi="Times New Roman" w:cs="Times New Roman"/>
          <w:sz w:val="24"/>
          <w:szCs w:val="24"/>
        </w:rPr>
        <w:t>EF</w:t>
      </w:r>
      <w:r w:rsidR="00815BA4" w:rsidRPr="00EC3A05">
        <w:rPr>
          <w:rFonts w:ascii="Times New Roman" w:hAnsi="Times New Roman" w:cs="Times New Roman"/>
          <w:sz w:val="24"/>
          <w:szCs w:val="24"/>
        </w:rPr>
        <w:t xml:space="preserve">. </w:t>
      </w:r>
      <w:r w:rsidR="00473B83" w:rsidRPr="00EC3A05">
        <w:rPr>
          <w:rFonts w:ascii="Times New Roman" w:hAnsi="Times New Roman" w:cs="Times New Roman"/>
          <w:sz w:val="24"/>
          <w:szCs w:val="24"/>
        </w:rPr>
        <w:t>However, s</w:t>
      </w:r>
      <w:r w:rsidR="00D32D6F" w:rsidRPr="00EC3A05">
        <w:rPr>
          <w:rFonts w:ascii="Times New Roman" w:hAnsi="Times New Roman" w:cs="Times New Roman"/>
          <w:sz w:val="24"/>
          <w:szCs w:val="24"/>
        </w:rPr>
        <w:t xml:space="preserve">everal </w:t>
      </w:r>
      <w:r w:rsidRPr="00EC3A05">
        <w:rPr>
          <w:rFonts w:ascii="Times New Roman" w:hAnsi="Times New Roman" w:cs="Times New Roman"/>
          <w:sz w:val="24"/>
          <w:szCs w:val="24"/>
        </w:rPr>
        <w:t xml:space="preserve">limitations </w:t>
      </w:r>
      <w:r w:rsidR="00D32D6F" w:rsidRPr="00EC3A05">
        <w:rPr>
          <w:rFonts w:ascii="Times New Roman" w:hAnsi="Times New Roman" w:cs="Times New Roman"/>
          <w:sz w:val="24"/>
          <w:szCs w:val="24"/>
        </w:rPr>
        <w:t>need mention</w:t>
      </w:r>
      <w:r w:rsidRPr="00EC3A05">
        <w:rPr>
          <w:rFonts w:ascii="Times New Roman" w:hAnsi="Times New Roman" w:cs="Times New Roman"/>
          <w:sz w:val="24"/>
          <w:szCs w:val="24"/>
        </w:rPr>
        <w:t xml:space="preserve">. </w:t>
      </w:r>
      <w:r w:rsidR="00815BA4" w:rsidRPr="00EC3A05">
        <w:rPr>
          <w:rFonts w:ascii="Times New Roman" w:hAnsi="Times New Roman" w:cs="Times New Roman"/>
          <w:sz w:val="24"/>
          <w:szCs w:val="24"/>
        </w:rPr>
        <w:t>For example, the</w:t>
      </w:r>
      <w:r w:rsidR="007227B0" w:rsidRPr="00EC3A05">
        <w:rPr>
          <w:rFonts w:ascii="Times New Roman" w:hAnsi="Times New Roman" w:cs="Times New Roman"/>
          <w:sz w:val="24"/>
          <w:szCs w:val="24"/>
        </w:rPr>
        <w:t xml:space="preserve"> cross-sectional design limits causality and direction</w:t>
      </w:r>
      <w:r w:rsidR="00815BA4" w:rsidRPr="00EC3A05">
        <w:rPr>
          <w:rFonts w:ascii="Times New Roman" w:hAnsi="Times New Roman" w:cs="Times New Roman"/>
          <w:sz w:val="24"/>
          <w:szCs w:val="24"/>
        </w:rPr>
        <w:t xml:space="preserve">, and </w:t>
      </w:r>
      <w:r w:rsidR="007227B0" w:rsidRPr="00EC3A05">
        <w:rPr>
          <w:rFonts w:ascii="Times New Roman" w:hAnsi="Times New Roman" w:cs="Times New Roman"/>
          <w:sz w:val="24"/>
          <w:szCs w:val="24"/>
        </w:rPr>
        <w:t xml:space="preserve">using single measures of </w:t>
      </w:r>
      <w:r w:rsidR="00AC170C" w:rsidRPr="00EC3A05">
        <w:rPr>
          <w:rFonts w:ascii="Times New Roman" w:hAnsi="Times New Roman" w:cs="Times New Roman"/>
          <w:sz w:val="24"/>
          <w:szCs w:val="24"/>
        </w:rPr>
        <w:t>EF</w:t>
      </w:r>
      <w:r w:rsidR="007227B0" w:rsidRPr="00EC3A05">
        <w:rPr>
          <w:rFonts w:ascii="Times New Roman" w:hAnsi="Times New Roman" w:cs="Times New Roman"/>
          <w:sz w:val="24"/>
          <w:szCs w:val="24"/>
        </w:rPr>
        <w:t xml:space="preserve"> provide</w:t>
      </w:r>
      <w:r w:rsidR="00815BA4" w:rsidRPr="00EC3A05">
        <w:rPr>
          <w:rFonts w:ascii="Times New Roman" w:hAnsi="Times New Roman" w:cs="Times New Roman"/>
          <w:sz w:val="24"/>
          <w:szCs w:val="24"/>
        </w:rPr>
        <w:t>s</w:t>
      </w:r>
      <w:r w:rsidR="007227B0" w:rsidRPr="00EC3A05">
        <w:rPr>
          <w:rFonts w:ascii="Times New Roman" w:hAnsi="Times New Roman" w:cs="Times New Roman"/>
          <w:sz w:val="24"/>
          <w:szCs w:val="24"/>
        </w:rPr>
        <w:t xml:space="preserve"> a snapshot of ability</w:t>
      </w:r>
      <w:r w:rsidR="00815BA4" w:rsidRPr="00EC3A05">
        <w:rPr>
          <w:rFonts w:ascii="Times New Roman" w:hAnsi="Times New Roman" w:cs="Times New Roman"/>
          <w:sz w:val="24"/>
          <w:szCs w:val="24"/>
        </w:rPr>
        <w:t xml:space="preserve">. </w:t>
      </w:r>
      <w:r w:rsidR="007227B0" w:rsidRPr="00EC3A05">
        <w:rPr>
          <w:rFonts w:ascii="Times New Roman" w:hAnsi="Times New Roman" w:cs="Times New Roman"/>
          <w:sz w:val="24"/>
          <w:szCs w:val="24"/>
        </w:rPr>
        <w:t xml:space="preserve">Future work should endeavour to include multiple measures </w:t>
      </w:r>
      <w:r w:rsidR="00501D49" w:rsidRPr="00EC3A05">
        <w:rPr>
          <w:rFonts w:ascii="Times New Roman" w:hAnsi="Times New Roman" w:cs="Times New Roman"/>
          <w:sz w:val="24"/>
          <w:szCs w:val="24"/>
        </w:rPr>
        <w:t xml:space="preserve">of </w:t>
      </w:r>
      <w:r w:rsidR="00AC170C" w:rsidRPr="00EC3A05">
        <w:rPr>
          <w:rFonts w:ascii="Times New Roman" w:hAnsi="Times New Roman" w:cs="Times New Roman"/>
          <w:sz w:val="24"/>
          <w:szCs w:val="24"/>
        </w:rPr>
        <w:t>EF</w:t>
      </w:r>
      <w:r w:rsidR="00501D49" w:rsidRPr="00EC3A05">
        <w:rPr>
          <w:rFonts w:ascii="Times New Roman" w:hAnsi="Times New Roman" w:cs="Times New Roman"/>
          <w:sz w:val="24"/>
          <w:szCs w:val="24"/>
        </w:rPr>
        <w:t xml:space="preserve"> to examine consistency across tasks</w:t>
      </w:r>
      <w:r w:rsidR="00815BA4" w:rsidRPr="00EC3A05">
        <w:rPr>
          <w:rFonts w:ascii="Times New Roman" w:hAnsi="Times New Roman" w:cs="Times New Roman"/>
          <w:sz w:val="24"/>
          <w:szCs w:val="24"/>
        </w:rPr>
        <w:t xml:space="preserve"> and </w:t>
      </w:r>
      <w:r w:rsidR="00D7477F" w:rsidRPr="00EC3A05">
        <w:rPr>
          <w:rFonts w:ascii="Times New Roman" w:hAnsi="Times New Roman" w:cs="Times New Roman"/>
          <w:sz w:val="24"/>
          <w:szCs w:val="24"/>
        </w:rPr>
        <w:t xml:space="preserve">attempt to model the facet levels of the FFM (e.g., using the longer NEO PI-R; </w:t>
      </w:r>
      <w:r w:rsidR="00363305" w:rsidRPr="00EC3A05">
        <w:rPr>
          <w:rFonts w:ascii="Times New Roman" w:hAnsi="Times New Roman" w:cs="Times New Roman"/>
          <w:sz w:val="24"/>
          <w:szCs w:val="24"/>
        </w:rPr>
        <w:t>McCrae &amp; Costa, 2008</w:t>
      </w:r>
      <w:r w:rsidR="00D7477F" w:rsidRPr="00EC3A05">
        <w:rPr>
          <w:rFonts w:ascii="Times New Roman" w:hAnsi="Times New Roman" w:cs="Times New Roman"/>
          <w:sz w:val="24"/>
          <w:szCs w:val="24"/>
        </w:rPr>
        <w:t xml:space="preserve">). Just as the current work deconstructs </w:t>
      </w:r>
      <w:r w:rsidR="00AC170C" w:rsidRPr="00EC3A05">
        <w:rPr>
          <w:rFonts w:ascii="Times New Roman" w:hAnsi="Times New Roman" w:cs="Times New Roman"/>
          <w:sz w:val="24"/>
          <w:szCs w:val="24"/>
        </w:rPr>
        <w:t>EF</w:t>
      </w:r>
      <w:r w:rsidR="00D7477F" w:rsidRPr="00EC3A05">
        <w:rPr>
          <w:rFonts w:ascii="Times New Roman" w:hAnsi="Times New Roman" w:cs="Times New Roman"/>
          <w:sz w:val="24"/>
          <w:szCs w:val="24"/>
        </w:rPr>
        <w:t>, similar procedures may reveal more intricate associations between the constructs at the facet level</w:t>
      </w:r>
      <w:r w:rsidR="00854822" w:rsidRPr="00EC3A05">
        <w:rPr>
          <w:rFonts w:ascii="Times New Roman" w:hAnsi="Times New Roman" w:cs="Times New Roman"/>
          <w:sz w:val="24"/>
          <w:szCs w:val="24"/>
        </w:rPr>
        <w:t xml:space="preserve"> (Williams et al., 2010)</w:t>
      </w:r>
      <w:r w:rsidR="00D7477F" w:rsidRPr="00EC3A05">
        <w:rPr>
          <w:rFonts w:ascii="Times New Roman" w:hAnsi="Times New Roman" w:cs="Times New Roman"/>
          <w:sz w:val="24"/>
          <w:szCs w:val="24"/>
        </w:rPr>
        <w:t xml:space="preserve">. </w:t>
      </w:r>
      <w:r w:rsidR="00815BA4" w:rsidRPr="00EC3A05">
        <w:rPr>
          <w:rFonts w:ascii="Times New Roman" w:hAnsi="Times New Roman" w:cs="Times New Roman"/>
          <w:sz w:val="24"/>
          <w:szCs w:val="24"/>
        </w:rPr>
        <w:t xml:space="preserve">We call for </w:t>
      </w:r>
      <w:r w:rsidR="00D7477F" w:rsidRPr="00EC3A05">
        <w:rPr>
          <w:rFonts w:ascii="Times New Roman" w:hAnsi="Times New Roman" w:cs="Times New Roman"/>
          <w:sz w:val="24"/>
          <w:szCs w:val="24"/>
        </w:rPr>
        <w:t xml:space="preserve">designs </w:t>
      </w:r>
      <w:r w:rsidR="00815BA4" w:rsidRPr="00EC3A05">
        <w:rPr>
          <w:rFonts w:ascii="Times New Roman" w:hAnsi="Times New Roman" w:cs="Times New Roman"/>
          <w:sz w:val="24"/>
          <w:szCs w:val="24"/>
        </w:rPr>
        <w:t>that</w:t>
      </w:r>
      <w:r w:rsidR="00D7477F" w:rsidRPr="00EC3A05">
        <w:rPr>
          <w:rFonts w:ascii="Times New Roman" w:hAnsi="Times New Roman" w:cs="Times New Roman"/>
          <w:sz w:val="24"/>
          <w:szCs w:val="24"/>
        </w:rPr>
        <w:t xml:space="preserve"> build on </w:t>
      </w:r>
      <w:r w:rsidR="00D32D6F" w:rsidRPr="00EC3A05">
        <w:rPr>
          <w:rFonts w:ascii="Times New Roman" w:hAnsi="Times New Roman" w:cs="Times New Roman"/>
          <w:sz w:val="24"/>
          <w:szCs w:val="24"/>
        </w:rPr>
        <w:t>our</w:t>
      </w:r>
      <w:r w:rsidR="00D7477F" w:rsidRPr="00EC3A05">
        <w:rPr>
          <w:rFonts w:ascii="Times New Roman" w:hAnsi="Times New Roman" w:cs="Times New Roman"/>
          <w:sz w:val="24"/>
          <w:szCs w:val="24"/>
        </w:rPr>
        <w:t xml:space="preserve"> work to determine causality and direction.</w:t>
      </w:r>
      <w:r w:rsidR="00BC5FB8" w:rsidRPr="00EC3A05">
        <w:rPr>
          <w:rFonts w:ascii="Times New Roman" w:hAnsi="Times New Roman" w:cs="Times New Roman"/>
          <w:sz w:val="24"/>
          <w:szCs w:val="24"/>
        </w:rPr>
        <w:t xml:space="preserve"> We also </w:t>
      </w:r>
      <w:r w:rsidR="00E23AB8" w:rsidRPr="00EC3A05">
        <w:rPr>
          <w:rFonts w:ascii="Times New Roman" w:hAnsi="Times New Roman" w:cs="Times New Roman"/>
          <w:sz w:val="24"/>
          <w:szCs w:val="24"/>
        </w:rPr>
        <w:t xml:space="preserve">recommend that </w:t>
      </w:r>
      <w:r w:rsidR="00D32D6F" w:rsidRPr="00EC3A05">
        <w:rPr>
          <w:rFonts w:ascii="Times New Roman" w:hAnsi="Times New Roman" w:cs="Times New Roman"/>
          <w:sz w:val="24"/>
          <w:szCs w:val="24"/>
        </w:rPr>
        <w:t>new</w:t>
      </w:r>
      <w:r w:rsidR="00E23AB8" w:rsidRPr="00EC3A05">
        <w:rPr>
          <w:rFonts w:ascii="Times New Roman" w:hAnsi="Times New Roman" w:cs="Times New Roman"/>
          <w:sz w:val="24"/>
          <w:szCs w:val="24"/>
        </w:rPr>
        <w:t xml:space="preserve"> work </w:t>
      </w:r>
      <w:r w:rsidR="00954904" w:rsidRPr="00EC3A05">
        <w:rPr>
          <w:rFonts w:ascii="Times New Roman" w:hAnsi="Times New Roman" w:cs="Times New Roman"/>
          <w:sz w:val="24"/>
          <w:szCs w:val="24"/>
        </w:rPr>
        <w:t>integrates</w:t>
      </w:r>
      <w:r w:rsidR="00E23AB8" w:rsidRPr="00EC3A05">
        <w:rPr>
          <w:rFonts w:ascii="Times New Roman" w:hAnsi="Times New Roman" w:cs="Times New Roman"/>
          <w:sz w:val="24"/>
          <w:szCs w:val="24"/>
        </w:rPr>
        <w:t xml:space="preserve"> </w:t>
      </w:r>
      <w:r w:rsidR="00363305" w:rsidRPr="00EC3A05">
        <w:rPr>
          <w:rFonts w:ascii="Times New Roman" w:hAnsi="Times New Roman" w:cs="Times New Roman"/>
          <w:sz w:val="24"/>
          <w:szCs w:val="24"/>
        </w:rPr>
        <w:t>A</w:t>
      </w:r>
      <w:r w:rsidR="00E23AB8" w:rsidRPr="00EC3A05">
        <w:rPr>
          <w:rFonts w:ascii="Times New Roman" w:hAnsi="Times New Roman" w:cs="Times New Roman"/>
          <w:sz w:val="24"/>
          <w:szCs w:val="24"/>
        </w:rPr>
        <w:t xml:space="preserve">ttentional </w:t>
      </w:r>
      <w:r w:rsidR="00363305" w:rsidRPr="00EC3A05">
        <w:rPr>
          <w:rFonts w:ascii="Times New Roman" w:hAnsi="Times New Roman" w:cs="Times New Roman"/>
          <w:sz w:val="24"/>
          <w:szCs w:val="24"/>
        </w:rPr>
        <w:t>C</w:t>
      </w:r>
      <w:r w:rsidR="00E23AB8" w:rsidRPr="00EC3A05">
        <w:rPr>
          <w:rFonts w:ascii="Times New Roman" w:hAnsi="Times New Roman" w:cs="Times New Roman"/>
          <w:sz w:val="24"/>
          <w:szCs w:val="24"/>
        </w:rPr>
        <w:t xml:space="preserve">ontrol </w:t>
      </w:r>
      <w:r w:rsidR="00363305" w:rsidRPr="00EC3A05">
        <w:rPr>
          <w:rFonts w:ascii="Times New Roman" w:hAnsi="Times New Roman" w:cs="Times New Roman"/>
          <w:sz w:val="24"/>
          <w:szCs w:val="24"/>
        </w:rPr>
        <w:t>T</w:t>
      </w:r>
      <w:r w:rsidR="00E23AB8" w:rsidRPr="00EC3A05">
        <w:rPr>
          <w:rFonts w:ascii="Times New Roman" w:hAnsi="Times New Roman" w:cs="Times New Roman"/>
          <w:sz w:val="24"/>
          <w:szCs w:val="24"/>
        </w:rPr>
        <w:t>heor</w:t>
      </w:r>
      <w:r w:rsidR="00954904" w:rsidRPr="00EC3A05">
        <w:rPr>
          <w:rFonts w:ascii="Times New Roman" w:hAnsi="Times New Roman" w:cs="Times New Roman"/>
          <w:sz w:val="24"/>
          <w:szCs w:val="24"/>
        </w:rPr>
        <w:t>y (</w:t>
      </w:r>
      <w:r w:rsidR="00854822" w:rsidRPr="00EC3A05">
        <w:rPr>
          <w:rFonts w:ascii="Times New Roman" w:hAnsi="Times New Roman" w:cs="Times New Roman"/>
          <w:sz w:val="24"/>
          <w:szCs w:val="24"/>
        </w:rPr>
        <w:t xml:space="preserve">e.g., including measures of anxiety; </w:t>
      </w:r>
      <w:r w:rsidR="00954904" w:rsidRPr="00EC3A05">
        <w:rPr>
          <w:rFonts w:ascii="Times New Roman" w:hAnsi="Times New Roman" w:cs="Times New Roman"/>
          <w:sz w:val="24"/>
          <w:szCs w:val="24"/>
        </w:rPr>
        <w:t>Eysenck et al., 2007)</w:t>
      </w:r>
      <w:r w:rsidR="00097816" w:rsidRPr="00EC3A05">
        <w:rPr>
          <w:rFonts w:ascii="Times New Roman" w:hAnsi="Times New Roman" w:cs="Times New Roman"/>
          <w:sz w:val="24"/>
          <w:szCs w:val="24"/>
        </w:rPr>
        <w:t xml:space="preserve"> </w:t>
      </w:r>
      <w:r w:rsidR="0030207E" w:rsidRPr="00EC3A05">
        <w:rPr>
          <w:rFonts w:ascii="Times New Roman" w:hAnsi="Times New Roman" w:cs="Times New Roman"/>
          <w:sz w:val="24"/>
          <w:szCs w:val="24"/>
        </w:rPr>
        <w:t>to</w:t>
      </w:r>
      <w:r w:rsidR="00954904" w:rsidRPr="00EC3A05">
        <w:rPr>
          <w:rFonts w:ascii="Times New Roman" w:hAnsi="Times New Roman" w:cs="Times New Roman"/>
          <w:sz w:val="24"/>
          <w:szCs w:val="24"/>
        </w:rPr>
        <w:t xml:space="preserve"> reveal important individual differences </w:t>
      </w:r>
      <w:r w:rsidR="0031293A" w:rsidRPr="00EC3A05">
        <w:rPr>
          <w:rFonts w:ascii="Times New Roman" w:hAnsi="Times New Roman" w:cs="Times New Roman"/>
          <w:sz w:val="24"/>
          <w:szCs w:val="24"/>
        </w:rPr>
        <w:t xml:space="preserve">which </w:t>
      </w:r>
      <w:r w:rsidR="0030207E" w:rsidRPr="00EC3A05">
        <w:rPr>
          <w:rFonts w:ascii="Times New Roman" w:hAnsi="Times New Roman" w:cs="Times New Roman"/>
          <w:sz w:val="24"/>
          <w:szCs w:val="24"/>
        </w:rPr>
        <w:t xml:space="preserve">may influence </w:t>
      </w:r>
      <w:r w:rsidR="00AC170C" w:rsidRPr="00EC3A05">
        <w:rPr>
          <w:rFonts w:ascii="Times New Roman" w:hAnsi="Times New Roman" w:cs="Times New Roman"/>
          <w:sz w:val="24"/>
          <w:szCs w:val="24"/>
        </w:rPr>
        <w:t>performance</w:t>
      </w:r>
      <w:r w:rsidR="0030207E" w:rsidRPr="00EC3A05">
        <w:rPr>
          <w:rFonts w:ascii="Times New Roman" w:hAnsi="Times New Roman" w:cs="Times New Roman"/>
          <w:sz w:val="24"/>
          <w:szCs w:val="24"/>
        </w:rPr>
        <w:t xml:space="preserve"> and be highly </w:t>
      </w:r>
      <w:r w:rsidR="00F716D3" w:rsidRPr="00EC3A05">
        <w:rPr>
          <w:rFonts w:ascii="Times New Roman" w:hAnsi="Times New Roman" w:cs="Times New Roman"/>
          <w:sz w:val="24"/>
          <w:szCs w:val="24"/>
        </w:rPr>
        <w:t xml:space="preserve">relevant in </w:t>
      </w:r>
      <w:r w:rsidR="0030207E" w:rsidRPr="00EC3A05">
        <w:rPr>
          <w:rFonts w:ascii="Times New Roman" w:hAnsi="Times New Roman" w:cs="Times New Roman"/>
          <w:sz w:val="24"/>
          <w:szCs w:val="24"/>
        </w:rPr>
        <w:t>a</w:t>
      </w:r>
      <w:r w:rsidR="00854822" w:rsidRPr="00EC3A05">
        <w:rPr>
          <w:rFonts w:ascii="Times New Roman" w:hAnsi="Times New Roman" w:cs="Times New Roman"/>
          <w:sz w:val="24"/>
          <w:szCs w:val="24"/>
        </w:rPr>
        <w:t xml:space="preserve"> dynamic and </w:t>
      </w:r>
      <w:r w:rsidR="00F716D3" w:rsidRPr="00EC3A05">
        <w:rPr>
          <w:rFonts w:ascii="Times New Roman" w:hAnsi="Times New Roman" w:cs="Times New Roman"/>
          <w:sz w:val="24"/>
          <w:szCs w:val="24"/>
        </w:rPr>
        <w:t>stimuli driven context such as sport</w:t>
      </w:r>
      <w:r w:rsidR="0030207E" w:rsidRPr="00EC3A05">
        <w:rPr>
          <w:rFonts w:ascii="Times New Roman" w:hAnsi="Times New Roman" w:cs="Times New Roman"/>
          <w:sz w:val="24"/>
          <w:szCs w:val="24"/>
        </w:rPr>
        <w:t>.</w:t>
      </w:r>
    </w:p>
    <w:p w14:paraId="36EAA519" w14:textId="2163B5AC" w:rsidR="00501D49" w:rsidRPr="00EC3A05" w:rsidRDefault="00501D49" w:rsidP="008C0A9E">
      <w:pPr>
        <w:spacing w:after="0" w:line="480" w:lineRule="auto"/>
        <w:rPr>
          <w:rFonts w:ascii="Times New Roman" w:hAnsi="Times New Roman" w:cs="Times New Roman"/>
          <w:b/>
          <w:bCs/>
          <w:sz w:val="24"/>
          <w:szCs w:val="24"/>
        </w:rPr>
      </w:pPr>
      <w:r w:rsidRPr="00EC3A05">
        <w:rPr>
          <w:rFonts w:ascii="Times New Roman" w:hAnsi="Times New Roman" w:cs="Times New Roman"/>
          <w:b/>
          <w:bCs/>
          <w:sz w:val="24"/>
          <w:szCs w:val="24"/>
        </w:rPr>
        <w:t>Conclusion</w:t>
      </w:r>
    </w:p>
    <w:p w14:paraId="7FDA5850" w14:textId="31025DF9" w:rsidR="00D85B07" w:rsidRPr="00EC3A05" w:rsidRDefault="004D08C5" w:rsidP="00097816">
      <w:pPr>
        <w:spacing w:after="0" w:line="480" w:lineRule="auto"/>
        <w:ind w:firstLine="720"/>
        <w:rPr>
          <w:rFonts w:ascii="Times New Roman" w:hAnsi="Times New Roman" w:cs="Times New Roman"/>
          <w:sz w:val="24"/>
          <w:szCs w:val="24"/>
        </w:rPr>
      </w:pPr>
      <w:r w:rsidRPr="00EC3A05">
        <w:rPr>
          <w:rFonts w:ascii="Times New Roman" w:hAnsi="Times New Roman" w:cs="Times New Roman"/>
          <w:sz w:val="24"/>
          <w:szCs w:val="24"/>
        </w:rPr>
        <w:t>T</w:t>
      </w:r>
      <w:r w:rsidR="00501D49" w:rsidRPr="00EC3A05">
        <w:rPr>
          <w:rFonts w:ascii="Times New Roman" w:hAnsi="Times New Roman" w:cs="Times New Roman"/>
          <w:sz w:val="24"/>
          <w:szCs w:val="24"/>
        </w:rPr>
        <w:t xml:space="preserve">he current study </w:t>
      </w:r>
      <w:r w:rsidR="00D32D6F" w:rsidRPr="00EC3A05">
        <w:rPr>
          <w:rFonts w:ascii="Times New Roman" w:hAnsi="Times New Roman" w:cs="Times New Roman"/>
          <w:sz w:val="24"/>
          <w:szCs w:val="24"/>
        </w:rPr>
        <w:t xml:space="preserve">took a novel approach to explore </w:t>
      </w:r>
      <w:r w:rsidR="00473B83" w:rsidRPr="00EC3A05">
        <w:rPr>
          <w:rFonts w:ascii="Times New Roman" w:hAnsi="Times New Roman" w:cs="Times New Roman"/>
          <w:sz w:val="24"/>
          <w:szCs w:val="24"/>
        </w:rPr>
        <w:t xml:space="preserve">the </w:t>
      </w:r>
      <w:r w:rsidR="00501D49" w:rsidRPr="00EC3A05">
        <w:rPr>
          <w:rFonts w:ascii="Times New Roman" w:hAnsi="Times New Roman" w:cs="Times New Roman"/>
          <w:sz w:val="24"/>
          <w:szCs w:val="24"/>
        </w:rPr>
        <w:t xml:space="preserve">individual differences-athletic expertise </w:t>
      </w:r>
      <w:r w:rsidR="00D32D6F" w:rsidRPr="00EC3A05">
        <w:rPr>
          <w:rFonts w:ascii="Times New Roman" w:hAnsi="Times New Roman" w:cs="Times New Roman"/>
          <w:sz w:val="24"/>
          <w:szCs w:val="24"/>
        </w:rPr>
        <w:t>link</w:t>
      </w:r>
      <w:r w:rsidR="00501D49" w:rsidRPr="00EC3A05">
        <w:rPr>
          <w:rFonts w:ascii="Times New Roman" w:hAnsi="Times New Roman" w:cs="Times New Roman"/>
          <w:sz w:val="24"/>
          <w:szCs w:val="24"/>
        </w:rPr>
        <w:t xml:space="preserve"> </w:t>
      </w:r>
      <w:r w:rsidR="00EA78E7" w:rsidRPr="00EC3A05">
        <w:rPr>
          <w:rFonts w:ascii="Times New Roman" w:hAnsi="Times New Roman" w:cs="Times New Roman"/>
          <w:sz w:val="24"/>
          <w:szCs w:val="24"/>
        </w:rPr>
        <w:t xml:space="preserve">via the </w:t>
      </w:r>
      <w:r w:rsidR="00501D49" w:rsidRPr="00EC3A05">
        <w:rPr>
          <w:rFonts w:ascii="Times New Roman" w:hAnsi="Times New Roman" w:cs="Times New Roman"/>
          <w:sz w:val="24"/>
          <w:szCs w:val="24"/>
        </w:rPr>
        <w:t xml:space="preserve">neurocognitive underpinnings of </w:t>
      </w:r>
      <w:r w:rsidR="00EA78E7" w:rsidRPr="00EC3A05">
        <w:rPr>
          <w:rFonts w:ascii="Times New Roman" w:hAnsi="Times New Roman" w:cs="Times New Roman"/>
          <w:sz w:val="24"/>
          <w:szCs w:val="24"/>
        </w:rPr>
        <w:t xml:space="preserve">athlete’s </w:t>
      </w:r>
      <w:r w:rsidR="00501D49" w:rsidRPr="00EC3A05">
        <w:rPr>
          <w:rFonts w:ascii="Times New Roman" w:hAnsi="Times New Roman" w:cs="Times New Roman"/>
          <w:sz w:val="24"/>
          <w:szCs w:val="24"/>
        </w:rPr>
        <w:t>personality</w:t>
      </w:r>
      <w:r w:rsidR="00EA78E7" w:rsidRPr="00EC3A05">
        <w:rPr>
          <w:rFonts w:ascii="Times New Roman" w:hAnsi="Times New Roman" w:cs="Times New Roman"/>
          <w:sz w:val="24"/>
          <w:szCs w:val="24"/>
        </w:rPr>
        <w:t xml:space="preserve">. </w:t>
      </w:r>
      <w:r w:rsidR="00D21825" w:rsidRPr="00EC3A05">
        <w:rPr>
          <w:rFonts w:ascii="Times New Roman" w:hAnsi="Times New Roman" w:cs="Times New Roman"/>
          <w:sz w:val="24"/>
          <w:szCs w:val="24"/>
        </w:rPr>
        <w:t xml:space="preserve">We found </w:t>
      </w:r>
      <w:r w:rsidR="00AC170C" w:rsidRPr="00EC3A05">
        <w:rPr>
          <w:rFonts w:ascii="Times New Roman" w:hAnsi="Times New Roman" w:cs="Times New Roman"/>
          <w:sz w:val="24"/>
          <w:szCs w:val="24"/>
        </w:rPr>
        <w:t>EF</w:t>
      </w:r>
      <w:r w:rsidR="00D21825" w:rsidRPr="00EC3A05">
        <w:rPr>
          <w:rFonts w:ascii="Times New Roman" w:hAnsi="Times New Roman" w:cs="Times New Roman"/>
          <w:sz w:val="24"/>
          <w:szCs w:val="24"/>
        </w:rPr>
        <w:t xml:space="preserve">s to be largely positively related to openness and conscientiousness, negatively related to neuroticism, bi-directionally related to extroversion, and unrelated to </w:t>
      </w:r>
      <w:r w:rsidR="004447A3" w:rsidRPr="00EC3A05">
        <w:rPr>
          <w:rFonts w:ascii="Times New Roman" w:hAnsi="Times New Roman" w:cs="Times New Roman"/>
          <w:sz w:val="24"/>
          <w:szCs w:val="24"/>
        </w:rPr>
        <w:t>a</w:t>
      </w:r>
      <w:r w:rsidR="00D21825" w:rsidRPr="00EC3A05">
        <w:rPr>
          <w:rFonts w:ascii="Times New Roman" w:hAnsi="Times New Roman" w:cs="Times New Roman"/>
          <w:sz w:val="24"/>
          <w:szCs w:val="24"/>
        </w:rPr>
        <w:t xml:space="preserve">greeableness. </w:t>
      </w:r>
      <w:r w:rsidRPr="00EC3A05">
        <w:rPr>
          <w:rFonts w:ascii="Times New Roman" w:hAnsi="Times New Roman" w:cs="Times New Roman"/>
          <w:sz w:val="24"/>
          <w:szCs w:val="24"/>
        </w:rPr>
        <w:t>Importantly</w:t>
      </w:r>
      <w:r w:rsidR="00D21825" w:rsidRPr="00EC3A05">
        <w:rPr>
          <w:rFonts w:ascii="Times New Roman" w:hAnsi="Times New Roman" w:cs="Times New Roman"/>
          <w:sz w:val="24"/>
          <w:szCs w:val="24"/>
        </w:rPr>
        <w:t xml:space="preserve">, athletic expertise moderated the association between personality and </w:t>
      </w:r>
      <w:r w:rsidR="00AC170C" w:rsidRPr="00EC3A05">
        <w:rPr>
          <w:rFonts w:ascii="Times New Roman" w:hAnsi="Times New Roman" w:cs="Times New Roman"/>
          <w:sz w:val="24"/>
          <w:szCs w:val="24"/>
        </w:rPr>
        <w:t>EF</w:t>
      </w:r>
      <w:r w:rsidRPr="00EC3A05">
        <w:rPr>
          <w:rFonts w:ascii="Times New Roman" w:hAnsi="Times New Roman" w:cs="Times New Roman"/>
          <w:sz w:val="24"/>
          <w:szCs w:val="24"/>
        </w:rPr>
        <w:t>.</w:t>
      </w:r>
      <w:r w:rsidRPr="00EC3A05">
        <w:t xml:space="preserve"> </w:t>
      </w:r>
      <w:r w:rsidRPr="00EC3A05">
        <w:rPr>
          <w:rFonts w:ascii="Times New Roman" w:hAnsi="Times New Roman" w:cs="Times New Roman"/>
          <w:sz w:val="24"/>
          <w:szCs w:val="24"/>
        </w:rPr>
        <w:t>Our r</w:t>
      </w:r>
      <w:r w:rsidR="00BE0E4D" w:rsidRPr="00EC3A05">
        <w:rPr>
          <w:rFonts w:ascii="Times New Roman" w:hAnsi="Times New Roman" w:cs="Times New Roman"/>
          <w:sz w:val="24"/>
          <w:szCs w:val="24"/>
        </w:rPr>
        <w:t xml:space="preserve">esults </w:t>
      </w:r>
      <w:r w:rsidRPr="00EC3A05">
        <w:rPr>
          <w:rFonts w:ascii="Times New Roman" w:hAnsi="Times New Roman" w:cs="Times New Roman"/>
          <w:sz w:val="24"/>
          <w:szCs w:val="24"/>
        </w:rPr>
        <w:t xml:space="preserve">extend understanding by </w:t>
      </w:r>
      <w:r w:rsidR="00473B83" w:rsidRPr="00EC3A05">
        <w:rPr>
          <w:rFonts w:ascii="Times New Roman" w:hAnsi="Times New Roman" w:cs="Times New Roman"/>
          <w:sz w:val="24"/>
          <w:szCs w:val="24"/>
        </w:rPr>
        <w:t xml:space="preserve">differentiating the outcomes of EF tasks </w:t>
      </w:r>
      <w:r w:rsidR="00283006" w:rsidRPr="00EC3A05">
        <w:rPr>
          <w:rFonts w:ascii="Times New Roman" w:hAnsi="Times New Roman" w:cs="Times New Roman"/>
          <w:sz w:val="24"/>
          <w:szCs w:val="24"/>
        </w:rPr>
        <w:t xml:space="preserve">and </w:t>
      </w:r>
      <w:r w:rsidRPr="00EC3A05">
        <w:rPr>
          <w:rFonts w:ascii="Times New Roman" w:hAnsi="Times New Roman" w:cs="Times New Roman"/>
          <w:sz w:val="24"/>
          <w:szCs w:val="24"/>
        </w:rPr>
        <w:t>highlighting a more complex association between variables</w:t>
      </w:r>
      <w:r w:rsidR="00D32D6F" w:rsidRPr="00EC3A05">
        <w:rPr>
          <w:rFonts w:ascii="Times New Roman" w:hAnsi="Times New Roman" w:cs="Times New Roman"/>
          <w:sz w:val="24"/>
          <w:szCs w:val="24"/>
        </w:rPr>
        <w:t xml:space="preserve"> </w:t>
      </w:r>
      <w:r w:rsidRPr="00EC3A05">
        <w:rPr>
          <w:rFonts w:ascii="Times New Roman" w:hAnsi="Times New Roman" w:cs="Times New Roman"/>
          <w:sz w:val="24"/>
          <w:szCs w:val="24"/>
        </w:rPr>
        <w:t xml:space="preserve">while </w:t>
      </w:r>
      <w:r w:rsidR="00D32D6F" w:rsidRPr="00EC3A05">
        <w:rPr>
          <w:rFonts w:ascii="Times New Roman" w:hAnsi="Times New Roman" w:cs="Times New Roman"/>
          <w:sz w:val="24"/>
          <w:szCs w:val="24"/>
        </w:rPr>
        <w:t>emphasising</w:t>
      </w:r>
      <w:r w:rsidRPr="00EC3A05">
        <w:rPr>
          <w:rFonts w:ascii="Times New Roman" w:hAnsi="Times New Roman" w:cs="Times New Roman"/>
          <w:sz w:val="24"/>
          <w:szCs w:val="24"/>
        </w:rPr>
        <w:t xml:space="preserve"> the need for more research examining the individual differences of athletes. </w:t>
      </w:r>
      <w:r w:rsidR="00283006" w:rsidRPr="00EC3A05">
        <w:rPr>
          <w:rFonts w:ascii="Times New Roman" w:hAnsi="Times New Roman" w:cs="Times New Roman"/>
          <w:sz w:val="24"/>
          <w:szCs w:val="24"/>
        </w:rPr>
        <w:t xml:space="preserve">The findings add to both the sport and cognitive psychology literatures, joining two previously under researched areas and heeding Cattell’s (1971) call for a more unified field of individual differences. </w:t>
      </w:r>
      <w:r w:rsidR="00BE0E4D" w:rsidRPr="00EC3A05">
        <w:rPr>
          <w:rFonts w:ascii="Times New Roman" w:hAnsi="Times New Roman" w:cs="Times New Roman"/>
          <w:sz w:val="24"/>
          <w:szCs w:val="24"/>
        </w:rPr>
        <w:t>Examining significant predictors of sport performance simultaneously provides a better understanding of how athlete</w:t>
      </w:r>
      <w:r w:rsidR="00FC0BD6" w:rsidRPr="00EC3A05">
        <w:rPr>
          <w:rFonts w:ascii="Times New Roman" w:hAnsi="Times New Roman" w:cs="Times New Roman"/>
          <w:sz w:val="24"/>
          <w:szCs w:val="24"/>
        </w:rPr>
        <w:t>s</w:t>
      </w:r>
      <w:r w:rsidR="00930A82" w:rsidRPr="00EC3A05">
        <w:rPr>
          <w:rFonts w:ascii="Times New Roman" w:hAnsi="Times New Roman" w:cs="Times New Roman"/>
          <w:sz w:val="24"/>
          <w:szCs w:val="24"/>
        </w:rPr>
        <w:t>’</w:t>
      </w:r>
      <w:r w:rsidR="00BE0E4D" w:rsidRPr="00EC3A05">
        <w:rPr>
          <w:rFonts w:ascii="Times New Roman" w:hAnsi="Times New Roman" w:cs="Times New Roman"/>
          <w:sz w:val="24"/>
          <w:szCs w:val="24"/>
        </w:rPr>
        <w:t xml:space="preserve"> personal characteristics and mental processes interact and possibly influence athlete performance.</w:t>
      </w:r>
      <w:r w:rsidR="00D85B07" w:rsidRPr="00EC3A05">
        <w:rPr>
          <w:rFonts w:ascii="Times New Roman" w:hAnsi="Times New Roman" w:cs="Times New Roman"/>
          <w:b/>
          <w:bCs/>
          <w:sz w:val="24"/>
          <w:szCs w:val="24"/>
        </w:rPr>
        <w:br w:type="page"/>
      </w:r>
    </w:p>
    <w:p w14:paraId="6CD1D793" w14:textId="435DC84F" w:rsidR="00B6052A" w:rsidRPr="00EC3A05" w:rsidRDefault="00B6052A" w:rsidP="002F4414">
      <w:pPr>
        <w:spacing w:after="0" w:line="480" w:lineRule="auto"/>
        <w:jc w:val="center"/>
        <w:rPr>
          <w:rFonts w:ascii="Times New Roman" w:hAnsi="Times New Roman" w:cs="Times New Roman"/>
          <w:b/>
          <w:bCs/>
          <w:sz w:val="24"/>
          <w:szCs w:val="24"/>
        </w:rPr>
      </w:pPr>
      <w:r w:rsidRPr="00EC3A05">
        <w:rPr>
          <w:rFonts w:ascii="Times New Roman" w:hAnsi="Times New Roman" w:cs="Times New Roman"/>
          <w:b/>
          <w:bCs/>
          <w:sz w:val="24"/>
          <w:szCs w:val="24"/>
        </w:rPr>
        <w:t>References</w:t>
      </w:r>
    </w:p>
    <w:p w14:paraId="01016151" w14:textId="468EF50E" w:rsidR="00834438" w:rsidRPr="00EC3A05" w:rsidRDefault="00834438" w:rsidP="00882830">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Akinwande, M. O., </w:t>
      </w:r>
      <w:proofErr w:type="spellStart"/>
      <w:r w:rsidRPr="00EC3A05">
        <w:rPr>
          <w:rFonts w:ascii="Times New Roman" w:hAnsi="Times New Roman" w:cs="Times New Roman"/>
          <w:sz w:val="24"/>
          <w:szCs w:val="24"/>
        </w:rPr>
        <w:t>Dikko</w:t>
      </w:r>
      <w:proofErr w:type="spellEnd"/>
      <w:r w:rsidRPr="00EC3A05">
        <w:rPr>
          <w:rFonts w:ascii="Times New Roman" w:hAnsi="Times New Roman" w:cs="Times New Roman"/>
          <w:sz w:val="24"/>
          <w:szCs w:val="24"/>
        </w:rPr>
        <w:t>, H. G., &amp; Samson, A. (2015). Variance inf</w:t>
      </w:r>
      <w:r w:rsidR="007227B0" w:rsidRPr="00EC3A05">
        <w:rPr>
          <w:rFonts w:ascii="Times New Roman" w:hAnsi="Times New Roman" w:cs="Times New Roman"/>
          <w:sz w:val="24"/>
          <w:szCs w:val="24"/>
        </w:rPr>
        <w:t>l</w:t>
      </w:r>
      <w:r w:rsidRPr="00EC3A05">
        <w:rPr>
          <w:rFonts w:ascii="Times New Roman" w:hAnsi="Times New Roman" w:cs="Times New Roman"/>
          <w:sz w:val="24"/>
          <w:szCs w:val="24"/>
        </w:rPr>
        <w:t>ation</w:t>
      </w:r>
      <w:r w:rsidR="007227B0" w:rsidRPr="00EC3A05">
        <w:rPr>
          <w:rFonts w:ascii="Times New Roman" w:hAnsi="Times New Roman" w:cs="Times New Roman"/>
          <w:sz w:val="24"/>
          <w:szCs w:val="24"/>
        </w:rPr>
        <w:t xml:space="preserve"> </w:t>
      </w:r>
      <w:r w:rsidRPr="00EC3A05">
        <w:rPr>
          <w:rFonts w:ascii="Times New Roman" w:hAnsi="Times New Roman" w:cs="Times New Roman"/>
          <w:sz w:val="24"/>
          <w:szCs w:val="24"/>
        </w:rPr>
        <w:t xml:space="preserve">factor: As a condition for the inclusion of suppressor variable(s) in regression analysis. </w:t>
      </w:r>
      <w:r w:rsidRPr="00EC3A05">
        <w:rPr>
          <w:rFonts w:ascii="Times New Roman" w:hAnsi="Times New Roman" w:cs="Times New Roman"/>
          <w:i/>
          <w:iCs/>
          <w:sz w:val="24"/>
          <w:szCs w:val="24"/>
        </w:rPr>
        <w:t>Open Journal of Statistics, 5</w:t>
      </w:r>
      <w:r w:rsidRPr="00EC3A05">
        <w:rPr>
          <w:rFonts w:ascii="Times New Roman" w:hAnsi="Times New Roman" w:cs="Times New Roman"/>
          <w:sz w:val="24"/>
          <w:szCs w:val="24"/>
        </w:rPr>
        <w:t xml:space="preserve">(7), 754–767. </w:t>
      </w:r>
    </w:p>
    <w:p w14:paraId="4BF3DF4C" w14:textId="667BD82B" w:rsidR="00EF0912" w:rsidRPr="00EC3A05" w:rsidRDefault="00EF0912" w:rsidP="00882830">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Allen, M. S., </w:t>
      </w:r>
      <w:proofErr w:type="spellStart"/>
      <w:r w:rsidRPr="00EC3A05">
        <w:rPr>
          <w:rFonts w:ascii="Times New Roman" w:hAnsi="Times New Roman" w:cs="Times New Roman"/>
          <w:sz w:val="24"/>
          <w:szCs w:val="24"/>
        </w:rPr>
        <w:t>Greenless</w:t>
      </w:r>
      <w:proofErr w:type="spellEnd"/>
      <w:r w:rsidRPr="00EC3A05">
        <w:rPr>
          <w:rFonts w:ascii="Times New Roman" w:hAnsi="Times New Roman" w:cs="Times New Roman"/>
          <w:sz w:val="24"/>
          <w:szCs w:val="24"/>
        </w:rPr>
        <w:t xml:space="preserve">, I., &amp; Jones, M. (2011). An investigation of the five-factor model of personality and coping behaviour in sport. </w:t>
      </w:r>
      <w:r w:rsidRPr="00EC3A05">
        <w:rPr>
          <w:rFonts w:ascii="Times New Roman" w:hAnsi="Times New Roman" w:cs="Times New Roman"/>
          <w:i/>
          <w:iCs/>
          <w:sz w:val="24"/>
          <w:szCs w:val="24"/>
        </w:rPr>
        <w:t>Journal of Sport Sciences, 29</w:t>
      </w:r>
      <w:r w:rsidRPr="00EC3A05">
        <w:rPr>
          <w:rFonts w:ascii="Times New Roman" w:hAnsi="Times New Roman" w:cs="Times New Roman"/>
          <w:sz w:val="24"/>
          <w:szCs w:val="24"/>
        </w:rPr>
        <w:t xml:space="preserve">(8), 841-850. </w:t>
      </w:r>
    </w:p>
    <w:p w14:paraId="73DA38F2" w14:textId="4944A084" w:rsidR="004A3996" w:rsidRPr="00EC3A05" w:rsidRDefault="004A3996" w:rsidP="004A3996">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Allen, M. S., </w:t>
      </w:r>
      <w:proofErr w:type="spellStart"/>
      <w:r w:rsidRPr="00EC3A05">
        <w:rPr>
          <w:rFonts w:ascii="Times New Roman" w:hAnsi="Times New Roman" w:cs="Times New Roman"/>
          <w:sz w:val="24"/>
          <w:szCs w:val="24"/>
        </w:rPr>
        <w:t>Greenlees</w:t>
      </w:r>
      <w:proofErr w:type="spellEnd"/>
      <w:r w:rsidRPr="00EC3A05">
        <w:rPr>
          <w:rFonts w:ascii="Times New Roman" w:hAnsi="Times New Roman" w:cs="Times New Roman"/>
          <w:sz w:val="24"/>
          <w:szCs w:val="24"/>
        </w:rPr>
        <w:t xml:space="preserve">, I., &amp; Jones, M. V. (2013). Personality in sport: A comprehensive review. </w:t>
      </w:r>
      <w:r w:rsidRPr="00EC3A05">
        <w:rPr>
          <w:rFonts w:ascii="Times New Roman" w:hAnsi="Times New Roman" w:cs="Times New Roman"/>
          <w:i/>
          <w:iCs/>
          <w:sz w:val="24"/>
          <w:szCs w:val="24"/>
        </w:rPr>
        <w:t>International Review of Sport and Exercise Psychology, 6</w:t>
      </w:r>
      <w:r w:rsidRPr="00EC3A05">
        <w:rPr>
          <w:rFonts w:ascii="Times New Roman" w:hAnsi="Times New Roman" w:cs="Times New Roman"/>
          <w:sz w:val="24"/>
          <w:szCs w:val="24"/>
        </w:rPr>
        <w:t xml:space="preserve">,184-208. </w:t>
      </w:r>
    </w:p>
    <w:p w14:paraId="49A3D483" w14:textId="641FE628" w:rsidR="00444CAE" w:rsidRPr="00EC3A05" w:rsidRDefault="00444CAE" w:rsidP="00882830">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Bell, J. J., </w:t>
      </w:r>
      <w:proofErr w:type="spellStart"/>
      <w:r w:rsidRPr="00EC3A05">
        <w:rPr>
          <w:rFonts w:ascii="Times New Roman" w:hAnsi="Times New Roman" w:cs="Times New Roman"/>
          <w:sz w:val="24"/>
          <w:szCs w:val="24"/>
        </w:rPr>
        <w:t>Mawn</w:t>
      </w:r>
      <w:proofErr w:type="spellEnd"/>
      <w:r w:rsidRPr="00EC3A05">
        <w:rPr>
          <w:rFonts w:ascii="Times New Roman" w:hAnsi="Times New Roman" w:cs="Times New Roman"/>
          <w:sz w:val="24"/>
          <w:szCs w:val="24"/>
        </w:rPr>
        <w:t xml:space="preserve">, L., &amp; </w:t>
      </w:r>
      <w:proofErr w:type="spellStart"/>
      <w:r w:rsidRPr="00EC3A05">
        <w:rPr>
          <w:rFonts w:ascii="Times New Roman" w:hAnsi="Times New Roman" w:cs="Times New Roman"/>
          <w:sz w:val="24"/>
          <w:szCs w:val="24"/>
        </w:rPr>
        <w:t>Poynor</w:t>
      </w:r>
      <w:proofErr w:type="spellEnd"/>
      <w:r w:rsidRPr="00EC3A05">
        <w:rPr>
          <w:rFonts w:ascii="Times New Roman" w:hAnsi="Times New Roman" w:cs="Times New Roman"/>
          <w:sz w:val="24"/>
          <w:szCs w:val="24"/>
        </w:rPr>
        <w:t xml:space="preserve">, R. (2013). Haste makes waste, but not for all: The speed-accuracy trade-off does not apply to neurotics. </w:t>
      </w:r>
      <w:r w:rsidRPr="00EC3A05">
        <w:rPr>
          <w:rFonts w:ascii="Times New Roman" w:hAnsi="Times New Roman" w:cs="Times New Roman"/>
          <w:i/>
          <w:iCs/>
          <w:sz w:val="24"/>
          <w:szCs w:val="24"/>
        </w:rPr>
        <w:t>Psychology of Sport and Exercise, 14</w:t>
      </w:r>
      <w:r w:rsidRPr="00EC3A05">
        <w:rPr>
          <w:rFonts w:ascii="Times New Roman" w:hAnsi="Times New Roman" w:cs="Times New Roman"/>
          <w:sz w:val="24"/>
          <w:szCs w:val="24"/>
        </w:rPr>
        <w:t>(6), 860-864.</w:t>
      </w:r>
      <w:r w:rsidR="009C2FB3" w:rsidRPr="00EC3A05">
        <w:rPr>
          <w:rFonts w:ascii="Times New Roman" w:hAnsi="Times New Roman" w:cs="Times New Roman"/>
          <w:sz w:val="24"/>
          <w:szCs w:val="24"/>
        </w:rPr>
        <w:t xml:space="preserve"> </w:t>
      </w:r>
    </w:p>
    <w:p w14:paraId="234B2F4C" w14:textId="3C270627" w:rsidR="004278FA" w:rsidRPr="00EC3A05" w:rsidRDefault="004278FA" w:rsidP="004278FA">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Buchanan, T. (2016). Self-report measures of executive function problems correlate with personality, not performance-based executive function measures, in nonclinical samples. </w:t>
      </w:r>
      <w:r w:rsidRPr="00EC3A05">
        <w:rPr>
          <w:rFonts w:ascii="Times New Roman" w:hAnsi="Times New Roman" w:cs="Times New Roman"/>
          <w:i/>
          <w:iCs/>
          <w:sz w:val="24"/>
          <w:szCs w:val="24"/>
        </w:rPr>
        <w:t>Psychological Assessment, 28</w:t>
      </w:r>
      <w:r w:rsidRPr="00EC3A05">
        <w:rPr>
          <w:rFonts w:ascii="Times New Roman" w:hAnsi="Times New Roman" w:cs="Times New Roman"/>
          <w:sz w:val="24"/>
          <w:szCs w:val="24"/>
        </w:rPr>
        <w:t xml:space="preserve">(4), 372-385. </w:t>
      </w:r>
    </w:p>
    <w:p w14:paraId="4DCEA818" w14:textId="3CA0CAE6" w:rsidR="00EB02A7" w:rsidRPr="00EC3A05" w:rsidRDefault="00EB02A7" w:rsidP="004278FA">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Campbell, A.M., Davalos, D. B., McCabe, D.P., &amp; Troup, L. J. </w:t>
      </w:r>
      <w:r w:rsidR="00AC170C" w:rsidRPr="00EC3A05">
        <w:rPr>
          <w:rFonts w:ascii="Times New Roman" w:hAnsi="Times New Roman" w:cs="Times New Roman"/>
          <w:sz w:val="24"/>
          <w:szCs w:val="24"/>
        </w:rPr>
        <w:t xml:space="preserve">(2011). </w:t>
      </w:r>
      <w:r w:rsidRPr="00EC3A05">
        <w:rPr>
          <w:rFonts w:ascii="Times New Roman" w:hAnsi="Times New Roman" w:cs="Times New Roman"/>
          <w:sz w:val="24"/>
          <w:szCs w:val="24"/>
        </w:rPr>
        <w:t xml:space="preserve">Executive functions and extraversion. </w:t>
      </w:r>
      <w:r w:rsidRPr="00EC3A05">
        <w:rPr>
          <w:rFonts w:ascii="Times New Roman" w:hAnsi="Times New Roman" w:cs="Times New Roman"/>
          <w:i/>
          <w:iCs/>
          <w:sz w:val="24"/>
          <w:szCs w:val="24"/>
        </w:rPr>
        <w:t>Personality and Individual Differences, 51</w:t>
      </w:r>
      <w:r w:rsidRPr="00EC3A05">
        <w:rPr>
          <w:rFonts w:ascii="Times New Roman" w:hAnsi="Times New Roman" w:cs="Times New Roman"/>
          <w:sz w:val="24"/>
          <w:szCs w:val="24"/>
        </w:rPr>
        <w:t xml:space="preserve">, 720–725. </w:t>
      </w:r>
    </w:p>
    <w:p w14:paraId="5CDF623B" w14:textId="7A7EEF84" w:rsidR="00BE0E4D" w:rsidRPr="00EC3A05" w:rsidRDefault="00BE0E4D" w:rsidP="00BE0E4D">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Cattell, R.B. (1971). </w:t>
      </w:r>
      <w:r w:rsidRPr="00EC3A05">
        <w:rPr>
          <w:rFonts w:ascii="Times New Roman" w:hAnsi="Times New Roman" w:cs="Times New Roman"/>
          <w:i/>
          <w:iCs/>
          <w:sz w:val="24"/>
          <w:szCs w:val="24"/>
        </w:rPr>
        <w:t>Abilities: Their structure, growth, and action</w:t>
      </w:r>
      <w:r w:rsidRPr="00EC3A05">
        <w:rPr>
          <w:rFonts w:ascii="Times New Roman" w:hAnsi="Times New Roman" w:cs="Times New Roman"/>
          <w:sz w:val="24"/>
          <w:szCs w:val="24"/>
        </w:rPr>
        <w:t xml:space="preserve">. Boston: Houghton Mifflin. </w:t>
      </w:r>
    </w:p>
    <w:p w14:paraId="72B7959C" w14:textId="64A14CBC" w:rsidR="00D85B07" w:rsidRPr="00EC3A05" w:rsidRDefault="00D85B07" w:rsidP="00BE0E4D">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Cohen, R., Baluch, B., &amp; Duffy, L. J., (2018). Personality differences amongst drag racers and archers: implications for sport injury rehabilitation. </w:t>
      </w:r>
      <w:r w:rsidRPr="00EC3A05">
        <w:rPr>
          <w:rFonts w:ascii="Times New Roman" w:hAnsi="Times New Roman" w:cs="Times New Roman"/>
          <w:i/>
          <w:sz w:val="24"/>
          <w:szCs w:val="24"/>
        </w:rPr>
        <w:t>Journal of Exercise Rehabilitation, 14</w:t>
      </w:r>
      <w:r w:rsidRPr="00EC3A05">
        <w:rPr>
          <w:rFonts w:ascii="Times New Roman" w:hAnsi="Times New Roman" w:cs="Times New Roman"/>
          <w:sz w:val="24"/>
          <w:szCs w:val="24"/>
        </w:rPr>
        <w:t xml:space="preserve">(5), 783-790. </w:t>
      </w:r>
    </w:p>
    <w:p w14:paraId="7B0E79A4" w14:textId="2BACA862" w:rsidR="00A62D0A" w:rsidRPr="00EC3A05" w:rsidRDefault="00A62D0A" w:rsidP="00C360DB">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Crow, A. J. D. (2019). Associations between neuroticism and executive function outcomes: response inhibition and sustained attention on a continuous performance test. </w:t>
      </w:r>
      <w:r w:rsidRPr="00EC3A05">
        <w:rPr>
          <w:rFonts w:ascii="Times New Roman" w:hAnsi="Times New Roman" w:cs="Times New Roman"/>
          <w:i/>
          <w:iCs/>
          <w:sz w:val="24"/>
          <w:szCs w:val="24"/>
        </w:rPr>
        <w:t>Perceptual and Motor Skills</w:t>
      </w:r>
      <w:r w:rsidR="009C2FB3" w:rsidRPr="00EC3A05">
        <w:rPr>
          <w:rFonts w:ascii="Times New Roman" w:hAnsi="Times New Roman" w:cs="Times New Roman"/>
          <w:iCs/>
          <w:sz w:val="24"/>
          <w:szCs w:val="24"/>
        </w:rPr>
        <w:t xml:space="preserve">, </w:t>
      </w:r>
      <w:r w:rsidR="009C2FB3" w:rsidRPr="00EC3A05">
        <w:rPr>
          <w:rFonts w:ascii="Times New Roman" w:hAnsi="Times New Roman" w:cs="Times New Roman"/>
          <w:i/>
          <w:iCs/>
          <w:sz w:val="24"/>
          <w:szCs w:val="24"/>
        </w:rPr>
        <w:t>126</w:t>
      </w:r>
      <w:r w:rsidR="009C2FB3" w:rsidRPr="00EC3A05">
        <w:rPr>
          <w:rFonts w:ascii="Times New Roman" w:hAnsi="Times New Roman" w:cs="Times New Roman"/>
          <w:iCs/>
          <w:sz w:val="24"/>
          <w:szCs w:val="24"/>
        </w:rPr>
        <w:t>(4), 623-638.</w:t>
      </w:r>
      <w:r w:rsidRPr="00EC3A05">
        <w:rPr>
          <w:rFonts w:ascii="Times New Roman" w:hAnsi="Times New Roman" w:cs="Times New Roman"/>
          <w:sz w:val="24"/>
          <w:szCs w:val="24"/>
        </w:rPr>
        <w:t xml:space="preserve"> </w:t>
      </w:r>
    </w:p>
    <w:p w14:paraId="47CCD908" w14:textId="02D22D92" w:rsidR="00813267" w:rsidRPr="00EC3A05" w:rsidRDefault="00813267" w:rsidP="00F716D3">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DeYoung, C.G., Hirsh, J.B., Shane, M.S., </w:t>
      </w:r>
      <w:proofErr w:type="spellStart"/>
      <w:r w:rsidRPr="00EC3A05">
        <w:rPr>
          <w:rFonts w:ascii="Times New Roman" w:hAnsi="Times New Roman" w:cs="Times New Roman"/>
          <w:sz w:val="24"/>
          <w:szCs w:val="24"/>
        </w:rPr>
        <w:t>Papademetris</w:t>
      </w:r>
      <w:proofErr w:type="spellEnd"/>
      <w:r w:rsidRPr="00EC3A05">
        <w:rPr>
          <w:rFonts w:ascii="Times New Roman" w:hAnsi="Times New Roman" w:cs="Times New Roman"/>
          <w:sz w:val="24"/>
          <w:szCs w:val="24"/>
        </w:rPr>
        <w:t xml:space="preserve">, X., </w:t>
      </w:r>
      <w:proofErr w:type="spellStart"/>
      <w:r w:rsidRPr="00EC3A05">
        <w:rPr>
          <w:rFonts w:ascii="Times New Roman" w:hAnsi="Times New Roman" w:cs="Times New Roman"/>
          <w:sz w:val="24"/>
          <w:szCs w:val="24"/>
        </w:rPr>
        <w:t>Rajeevan</w:t>
      </w:r>
      <w:proofErr w:type="spellEnd"/>
      <w:r w:rsidRPr="00EC3A05">
        <w:rPr>
          <w:rFonts w:ascii="Times New Roman" w:hAnsi="Times New Roman" w:cs="Times New Roman"/>
          <w:sz w:val="24"/>
          <w:szCs w:val="24"/>
        </w:rPr>
        <w:t xml:space="preserve">, N., &amp; Gray, J. R. (2010). Testing predictions from personality neuroscience: Brain structure and the big five. </w:t>
      </w:r>
      <w:r w:rsidRPr="00EC3A05">
        <w:rPr>
          <w:rFonts w:ascii="Times New Roman" w:hAnsi="Times New Roman" w:cs="Times New Roman"/>
          <w:i/>
          <w:sz w:val="24"/>
          <w:szCs w:val="24"/>
        </w:rPr>
        <w:t>Psychological Science, 21</w:t>
      </w:r>
      <w:r w:rsidRPr="00EC3A05">
        <w:rPr>
          <w:rFonts w:ascii="Times New Roman" w:hAnsi="Times New Roman" w:cs="Times New Roman"/>
          <w:sz w:val="24"/>
          <w:szCs w:val="24"/>
        </w:rPr>
        <w:t>, 820–828.</w:t>
      </w:r>
    </w:p>
    <w:p w14:paraId="0A47F12C" w14:textId="289DD2E6" w:rsidR="00A826F0" w:rsidRPr="00EC3A05" w:rsidRDefault="00A826F0" w:rsidP="00F716D3">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Eysenck, M. W., </w:t>
      </w:r>
      <w:proofErr w:type="spellStart"/>
      <w:r w:rsidRPr="00EC3A05">
        <w:rPr>
          <w:rFonts w:ascii="Times New Roman" w:hAnsi="Times New Roman" w:cs="Times New Roman"/>
          <w:sz w:val="24"/>
          <w:szCs w:val="24"/>
        </w:rPr>
        <w:t>Derakshan</w:t>
      </w:r>
      <w:proofErr w:type="spellEnd"/>
      <w:r w:rsidRPr="00EC3A05">
        <w:rPr>
          <w:rFonts w:ascii="Times New Roman" w:hAnsi="Times New Roman" w:cs="Times New Roman"/>
          <w:sz w:val="24"/>
          <w:szCs w:val="24"/>
        </w:rPr>
        <w:t xml:space="preserve">, N., Santos, R., &amp; Calvo, M. G. (2007). Anxiety and cognitive performance: Attentional control theory. </w:t>
      </w:r>
      <w:r w:rsidRPr="00EC3A05">
        <w:rPr>
          <w:rFonts w:ascii="Times New Roman" w:hAnsi="Times New Roman" w:cs="Times New Roman"/>
          <w:i/>
          <w:iCs/>
          <w:sz w:val="24"/>
          <w:szCs w:val="24"/>
        </w:rPr>
        <w:t>Emotion, 7</w:t>
      </w:r>
      <w:r w:rsidRPr="00EC3A05">
        <w:rPr>
          <w:rFonts w:ascii="Times New Roman" w:hAnsi="Times New Roman" w:cs="Times New Roman"/>
          <w:sz w:val="24"/>
          <w:szCs w:val="24"/>
        </w:rPr>
        <w:t xml:space="preserve">(2), 336–353. </w:t>
      </w:r>
    </w:p>
    <w:p w14:paraId="6A7D4A6B" w14:textId="07437B00" w:rsidR="00632562" w:rsidRPr="00EC3A05" w:rsidRDefault="00632562" w:rsidP="008D056C">
      <w:pPr>
        <w:spacing w:after="0" w:line="480" w:lineRule="auto"/>
        <w:ind w:left="720" w:hanging="720"/>
        <w:rPr>
          <w:rFonts w:ascii="Times New Roman" w:hAnsi="Times New Roman" w:cs="Times New Roman"/>
          <w:sz w:val="24"/>
          <w:szCs w:val="24"/>
        </w:rPr>
      </w:pPr>
      <w:proofErr w:type="spellStart"/>
      <w:r w:rsidRPr="00EC3A05">
        <w:rPr>
          <w:rFonts w:ascii="Times New Roman" w:hAnsi="Times New Roman" w:cs="Times New Roman"/>
          <w:sz w:val="24"/>
          <w:szCs w:val="24"/>
        </w:rPr>
        <w:t>Faul</w:t>
      </w:r>
      <w:proofErr w:type="spellEnd"/>
      <w:r w:rsidRPr="00EC3A05">
        <w:rPr>
          <w:rFonts w:ascii="Times New Roman" w:hAnsi="Times New Roman" w:cs="Times New Roman"/>
          <w:sz w:val="24"/>
          <w:szCs w:val="24"/>
        </w:rPr>
        <w:t xml:space="preserve">, F., </w:t>
      </w:r>
      <w:proofErr w:type="spellStart"/>
      <w:r w:rsidRPr="00EC3A05">
        <w:rPr>
          <w:rFonts w:ascii="Times New Roman" w:hAnsi="Times New Roman" w:cs="Times New Roman"/>
          <w:sz w:val="24"/>
          <w:szCs w:val="24"/>
        </w:rPr>
        <w:t>Erdfelder</w:t>
      </w:r>
      <w:proofErr w:type="spellEnd"/>
      <w:r w:rsidRPr="00EC3A05">
        <w:rPr>
          <w:rFonts w:ascii="Times New Roman" w:hAnsi="Times New Roman" w:cs="Times New Roman"/>
          <w:sz w:val="24"/>
          <w:szCs w:val="24"/>
        </w:rPr>
        <w:t xml:space="preserve">, E., Lang, A. G., &amp; Buchner, A. (2007). G*Power 3: A flexible statistical power analysis program for the social, </w:t>
      </w:r>
      <w:proofErr w:type="spellStart"/>
      <w:r w:rsidRPr="00EC3A05">
        <w:rPr>
          <w:rFonts w:ascii="Times New Roman" w:hAnsi="Times New Roman" w:cs="Times New Roman"/>
          <w:sz w:val="24"/>
          <w:szCs w:val="24"/>
        </w:rPr>
        <w:t>behavioral</w:t>
      </w:r>
      <w:proofErr w:type="spellEnd"/>
      <w:r w:rsidRPr="00EC3A05">
        <w:rPr>
          <w:rFonts w:ascii="Times New Roman" w:hAnsi="Times New Roman" w:cs="Times New Roman"/>
          <w:sz w:val="24"/>
          <w:szCs w:val="24"/>
        </w:rPr>
        <w:t xml:space="preserve">, and biomedical sciences. </w:t>
      </w:r>
      <w:proofErr w:type="spellStart"/>
      <w:r w:rsidRPr="00EC3A05">
        <w:rPr>
          <w:rFonts w:ascii="Times New Roman" w:hAnsi="Times New Roman" w:cs="Times New Roman"/>
          <w:i/>
          <w:iCs/>
          <w:sz w:val="24"/>
          <w:szCs w:val="24"/>
        </w:rPr>
        <w:t>Behavior</w:t>
      </w:r>
      <w:proofErr w:type="spellEnd"/>
      <w:r w:rsidRPr="00EC3A05">
        <w:rPr>
          <w:rFonts w:ascii="Times New Roman" w:hAnsi="Times New Roman" w:cs="Times New Roman"/>
          <w:sz w:val="24"/>
          <w:szCs w:val="24"/>
        </w:rPr>
        <w:t xml:space="preserve"> </w:t>
      </w:r>
      <w:r w:rsidRPr="00EC3A05">
        <w:rPr>
          <w:rFonts w:ascii="Times New Roman" w:hAnsi="Times New Roman" w:cs="Times New Roman"/>
          <w:i/>
          <w:iCs/>
          <w:sz w:val="24"/>
          <w:szCs w:val="24"/>
        </w:rPr>
        <w:t>Research Methods, 39</w:t>
      </w:r>
      <w:r w:rsidRPr="00EC3A05">
        <w:rPr>
          <w:rFonts w:ascii="Times New Roman" w:hAnsi="Times New Roman" w:cs="Times New Roman"/>
          <w:sz w:val="24"/>
          <w:szCs w:val="24"/>
        </w:rPr>
        <w:t>(2), 175-191.</w:t>
      </w:r>
    </w:p>
    <w:p w14:paraId="42D27283" w14:textId="308D9512" w:rsidR="009C2FB3" w:rsidRPr="00EC3A05" w:rsidRDefault="009C2FB3" w:rsidP="008D056C">
      <w:pPr>
        <w:spacing w:after="0" w:line="480" w:lineRule="auto"/>
        <w:ind w:left="720" w:hanging="720"/>
        <w:rPr>
          <w:rFonts w:ascii="Times New Roman" w:hAnsi="Times New Roman" w:cs="Times New Roman"/>
          <w:sz w:val="24"/>
          <w:szCs w:val="24"/>
        </w:rPr>
      </w:pPr>
      <w:proofErr w:type="spellStart"/>
      <w:r w:rsidRPr="00EC3A05">
        <w:rPr>
          <w:rFonts w:ascii="Times New Roman" w:hAnsi="Times New Roman" w:cs="Times New Roman"/>
          <w:sz w:val="24"/>
          <w:szCs w:val="24"/>
        </w:rPr>
        <w:t>Furley</w:t>
      </w:r>
      <w:proofErr w:type="spellEnd"/>
      <w:r w:rsidRPr="00EC3A05">
        <w:rPr>
          <w:rFonts w:ascii="Times New Roman" w:hAnsi="Times New Roman" w:cs="Times New Roman"/>
          <w:sz w:val="24"/>
          <w:szCs w:val="24"/>
        </w:rPr>
        <w:t xml:space="preserve">, P., &amp; Wood, G. (2016). Working memory, attentional control, and expertise in sports: A review of current literature and directions for future research. </w:t>
      </w:r>
      <w:r w:rsidRPr="00EC3A05">
        <w:rPr>
          <w:rFonts w:ascii="Times New Roman" w:hAnsi="Times New Roman" w:cs="Times New Roman"/>
          <w:i/>
          <w:sz w:val="24"/>
          <w:szCs w:val="24"/>
        </w:rPr>
        <w:t>Journal of Applied Research in Memory and Cognition, 5</w:t>
      </w:r>
      <w:r w:rsidRPr="00EC3A05">
        <w:rPr>
          <w:rFonts w:ascii="Times New Roman" w:hAnsi="Times New Roman" w:cs="Times New Roman"/>
          <w:sz w:val="24"/>
          <w:szCs w:val="24"/>
        </w:rPr>
        <w:t>, 415-425.</w:t>
      </w:r>
    </w:p>
    <w:p w14:paraId="7CA37B1B" w14:textId="3C7BC845" w:rsidR="00441668" w:rsidRPr="00EC3A05" w:rsidRDefault="00441668" w:rsidP="008D056C">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Goddard, K., Roberts, C-M., Anderson, L. Woodford, L., &amp; Byron-Daniel, J. (2019). Mental toughness and associated personality characteristics of Marathon des Sables athletes. </w:t>
      </w:r>
      <w:r w:rsidR="00220EBF" w:rsidRPr="00EC3A05">
        <w:rPr>
          <w:rFonts w:ascii="Times New Roman" w:hAnsi="Times New Roman" w:cs="Times New Roman"/>
          <w:i/>
          <w:sz w:val="24"/>
          <w:szCs w:val="24"/>
        </w:rPr>
        <w:t>Frontiers in Psychology</w:t>
      </w:r>
      <w:r w:rsidR="00220EBF" w:rsidRPr="00EC3A05">
        <w:rPr>
          <w:rFonts w:ascii="Times New Roman" w:hAnsi="Times New Roman" w:cs="Times New Roman"/>
          <w:sz w:val="24"/>
          <w:szCs w:val="24"/>
        </w:rPr>
        <w:t xml:space="preserve">. </w:t>
      </w:r>
      <w:hyperlink r:id="rId8" w:history="1">
        <w:r w:rsidR="00220EBF" w:rsidRPr="00EC3A05">
          <w:rPr>
            <w:rStyle w:val="Hyperlink"/>
            <w:rFonts w:ascii="Times New Roman" w:hAnsi="Times New Roman" w:cs="Times New Roman"/>
            <w:color w:val="auto"/>
            <w:sz w:val="24"/>
            <w:szCs w:val="24"/>
          </w:rPr>
          <w:t>https://doi.org/10.3389/fpsyg.2019.02259</w:t>
        </w:r>
      </w:hyperlink>
    </w:p>
    <w:p w14:paraId="02D39DA7" w14:textId="77777777" w:rsidR="009C2FB3" w:rsidRPr="00EC3A05" w:rsidRDefault="00A3193D" w:rsidP="00C33479">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Hu, L. </w:t>
      </w:r>
      <w:r w:rsidR="00F716D3" w:rsidRPr="00EC3A05">
        <w:rPr>
          <w:rFonts w:ascii="Times New Roman" w:hAnsi="Times New Roman" w:cs="Times New Roman"/>
          <w:sz w:val="24"/>
          <w:szCs w:val="24"/>
        </w:rPr>
        <w:t>T</w:t>
      </w:r>
      <w:r w:rsidRPr="00EC3A05">
        <w:rPr>
          <w:rFonts w:ascii="Times New Roman" w:hAnsi="Times New Roman" w:cs="Times New Roman"/>
          <w:sz w:val="24"/>
          <w:szCs w:val="24"/>
        </w:rPr>
        <w:t xml:space="preserve">., &amp; </w:t>
      </w:r>
      <w:proofErr w:type="spellStart"/>
      <w:r w:rsidRPr="00EC3A05">
        <w:rPr>
          <w:rFonts w:ascii="Times New Roman" w:hAnsi="Times New Roman" w:cs="Times New Roman"/>
          <w:sz w:val="24"/>
          <w:szCs w:val="24"/>
        </w:rPr>
        <w:t>Bentler</w:t>
      </w:r>
      <w:proofErr w:type="spellEnd"/>
      <w:r w:rsidRPr="00EC3A05">
        <w:rPr>
          <w:rFonts w:ascii="Times New Roman" w:hAnsi="Times New Roman" w:cs="Times New Roman"/>
          <w:sz w:val="24"/>
          <w:szCs w:val="24"/>
        </w:rPr>
        <w:t xml:space="preserve">, P. M. (1999). </w:t>
      </w:r>
      <w:proofErr w:type="spellStart"/>
      <w:r w:rsidRPr="00EC3A05">
        <w:rPr>
          <w:rFonts w:ascii="Times New Roman" w:hAnsi="Times New Roman" w:cs="Times New Roman"/>
          <w:sz w:val="24"/>
          <w:szCs w:val="24"/>
        </w:rPr>
        <w:t>Cutoff</w:t>
      </w:r>
      <w:proofErr w:type="spellEnd"/>
      <w:r w:rsidRPr="00EC3A05">
        <w:rPr>
          <w:rFonts w:ascii="Times New Roman" w:hAnsi="Times New Roman" w:cs="Times New Roman"/>
          <w:sz w:val="24"/>
          <w:szCs w:val="24"/>
        </w:rPr>
        <w:t xml:space="preserve"> criteria for fit indexes in covariance structure analysis: Conventional criteria versus new alternatives. </w:t>
      </w:r>
      <w:r w:rsidRPr="00EC3A05">
        <w:rPr>
          <w:rFonts w:ascii="Times New Roman" w:hAnsi="Times New Roman" w:cs="Times New Roman"/>
          <w:i/>
          <w:iCs/>
          <w:sz w:val="24"/>
          <w:szCs w:val="24"/>
        </w:rPr>
        <w:t xml:space="preserve">Structural Equation </w:t>
      </w:r>
      <w:proofErr w:type="spellStart"/>
      <w:r w:rsidRPr="00EC3A05">
        <w:rPr>
          <w:rFonts w:ascii="Times New Roman" w:hAnsi="Times New Roman" w:cs="Times New Roman"/>
          <w:i/>
          <w:iCs/>
          <w:sz w:val="24"/>
          <w:szCs w:val="24"/>
        </w:rPr>
        <w:t>Modeling</w:t>
      </w:r>
      <w:proofErr w:type="spellEnd"/>
      <w:r w:rsidRPr="00EC3A05">
        <w:rPr>
          <w:rFonts w:ascii="Times New Roman" w:hAnsi="Times New Roman" w:cs="Times New Roman"/>
          <w:i/>
          <w:iCs/>
          <w:sz w:val="24"/>
          <w:szCs w:val="24"/>
        </w:rPr>
        <w:t>: A Multidisciplinary Journal, 6</w:t>
      </w:r>
      <w:r w:rsidRPr="00EC3A05">
        <w:rPr>
          <w:rFonts w:ascii="Times New Roman" w:hAnsi="Times New Roman" w:cs="Times New Roman"/>
          <w:sz w:val="24"/>
          <w:szCs w:val="24"/>
        </w:rPr>
        <w:t xml:space="preserve">(1), 1-55. </w:t>
      </w:r>
    </w:p>
    <w:p w14:paraId="69C54D29" w14:textId="38D34929" w:rsidR="00AC05C2" w:rsidRPr="00EC3A05" w:rsidRDefault="00AC05C2" w:rsidP="00C33479">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Jacobson, J., &amp; Matthaeus, L. (2014). Athletics and executive functioning: How athletic participation and sport type correlate with cognitive performance. </w:t>
      </w:r>
      <w:r w:rsidRPr="00EC3A05">
        <w:rPr>
          <w:rFonts w:ascii="Times New Roman" w:hAnsi="Times New Roman" w:cs="Times New Roman"/>
          <w:i/>
          <w:iCs/>
          <w:sz w:val="24"/>
          <w:szCs w:val="24"/>
        </w:rPr>
        <w:t>Psychology of Sport and Exercise, 15</w:t>
      </w:r>
      <w:r w:rsidRPr="00EC3A05">
        <w:rPr>
          <w:rFonts w:ascii="Times New Roman" w:hAnsi="Times New Roman" w:cs="Times New Roman"/>
          <w:sz w:val="24"/>
          <w:szCs w:val="24"/>
        </w:rPr>
        <w:t xml:space="preserve">(5), 521-527. </w:t>
      </w:r>
    </w:p>
    <w:p w14:paraId="0F53153F" w14:textId="37D1C9D0" w:rsidR="00362739" w:rsidRPr="00EC3A05" w:rsidRDefault="00362739" w:rsidP="00C33479">
      <w:pPr>
        <w:spacing w:after="0" w:line="480" w:lineRule="auto"/>
        <w:ind w:left="720" w:hanging="720"/>
        <w:rPr>
          <w:rFonts w:ascii="Times New Roman" w:hAnsi="Times New Roman" w:cs="Times New Roman"/>
          <w:sz w:val="24"/>
          <w:szCs w:val="24"/>
        </w:rPr>
      </w:pPr>
      <w:proofErr w:type="spellStart"/>
      <w:r w:rsidRPr="00EC3A05">
        <w:rPr>
          <w:rFonts w:ascii="Times New Roman" w:hAnsi="Times New Roman" w:cs="Times New Roman"/>
          <w:sz w:val="24"/>
          <w:szCs w:val="24"/>
        </w:rPr>
        <w:t>Maslowsky</w:t>
      </w:r>
      <w:proofErr w:type="spellEnd"/>
      <w:r w:rsidRPr="00EC3A05">
        <w:rPr>
          <w:rFonts w:ascii="Times New Roman" w:hAnsi="Times New Roman" w:cs="Times New Roman"/>
          <w:sz w:val="24"/>
          <w:szCs w:val="24"/>
        </w:rPr>
        <w:t xml:space="preserve">, J., Jager, J., &amp; </w:t>
      </w:r>
      <w:proofErr w:type="spellStart"/>
      <w:r w:rsidRPr="00EC3A05">
        <w:rPr>
          <w:rFonts w:ascii="Times New Roman" w:hAnsi="Times New Roman" w:cs="Times New Roman"/>
          <w:sz w:val="24"/>
          <w:szCs w:val="24"/>
        </w:rPr>
        <w:t>Hemken</w:t>
      </w:r>
      <w:proofErr w:type="spellEnd"/>
      <w:r w:rsidRPr="00EC3A05">
        <w:rPr>
          <w:rFonts w:ascii="Times New Roman" w:hAnsi="Times New Roman" w:cs="Times New Roman"/>
          <w:sz w:val="24"/>
          <w:szCs w:val="24"/>
        </w:rPr>
        <w:t xml:space="preserve">, D. (2015). Estimating and interpreting latent variable interactions: A tutorial for applying the latent moderated structural equations method. </w:t>
      </w:r>
      <w:r w:rsidRPr="00EC3A05">
        <w:rPr>
          <w:rFonts w:ascii="Times New Roman" w:hAnsi="Times New Roman" w:cs="Times New Roman"/>
          <w:i/>
          <w:iCs/>
          <w:sz w:val="24"/>
          <w:szCs w:val="24"/>
        </w:rPr>
        <w:t xml:space="preserve">International Journal of </w:t>
      </w:r>
      <w:proofErr w:type="spellStart"/>
      <w:r w:rsidRPr="00EC3A05">
        <w:rPr>
          <w:rFonts w:ascii="Times New Roman" w:hAnsi="Times New Roman" w:cs="Times New Roman"/>
          <w:i/>
          <w:iCs/>
          <w:sz w:val="24"/>
          <w:szCs w:val="24"/>
        </w:rPr>
        <w:t>Behavioral</w:t>
      </w:r>
      <w:proofErr w:type="spellEnd"/>
      <w:r w:rsidRPr="00EC3A05">
        <w:rPr>
          <w:rFonts w:ascii="Times New Roman" w:hAnsi="Times New Roman" w:cs="Times New Roman"/>
          <w:i/>
          <w:iCs/>
          <w:sz w:val="24"/>
          <w:szCs w:val="24"/>
        </w:rPr>
        <w:t xml:space="preserve"> Development, 39</w:t>
      </w:r>
      <w:r w:rsidRPr="00EC3A05">
        <w:rPr>
          <w:rFonts w:ascii="Times New Roman" w:hAnsi="Times New Roman" w:cs="Times New Roman"/>
          <w:sz w:val="24"/>
          <w:szCs w:val="24"/>
        </w:rPr>
        <w:t xml:space="preserve">, 87–96. </w:t>
      </w:r>
    </w:p>
    <w:p w14:paraId="7424F56E" w14:textId="4614E3AA" w:rsidR="00004C2F" w:rsidRPr="00EC3A05" w:rsidRDefault="007D6798" w:rsidP="00C33479">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McCrae, R. R., &amp; Costa, P. T. (2008). The five-factor theory of personality. In O. P. John, R. W. Robins, &amp; L. A. </w:t>
      </w:r>
      <w:proofErr w:type="spellStart"/>
      <w:r w:rsidRPr="00EC3A05">
        <w:rPr>
          <w:rFonts w:ascii="Times New Roman" w:hAnsi="Times New Roman" w:cs="Times New Roman"/>
          <w:sz w:val="24"/>
          <w:szCs w:val="24"/>
        </w:rPr>
        <w:t>Pervin</w:t>
      </w:r>
      <w:proofErr w:type="spellEnd"/>
      <w:r w:rsidRPr="00EC3A05">
        <w:rPr>
          <w:rFonts w:ascii="Times New Roman" w:hAnsi="Times New Roman" w:cs="Times New Roman"/>
          <w:sz w:val="24"/>
          <w:szCs w:val="24"/>
        </w:rPr>
        <w:t xml:space="preserve"> (Eds.), </w:t>
      </w:r>
      <w:r w:rsidRPr="00EC3A05">
        <w:rPr>
          <w:rFonts w:ascii="Times New Roman" w:hAnsi="Times New Roman" w:cs="Times New Roman"/>
          <w:i/>
          <w:iCs/>
          <w:sz w:val="24"/>
          <w:szCs w:val="24"/>
        </w:rPr>
        <w:t>Handbook of personality: Theory and research</w:t>
      </w:r>
      <w:r w:rsidRPr="00EC3A05">
        <w:rPr>
          <w:rFonts w:ascii="Times New Roman" w:hAnsi="Times New Roman" w:cs="Times New Roman"/>
          <w:sz w:val="24"/>
          <w:szCs w:val="24"/>
        </w:rPr>
        <w:t xml:space="preserve"> (3</w:t>
      </w:r>
      <w:r w:rsidRPr="00EC3A05">
        <w:rPr>
          <w:rFonts w:ascii="Times New Roman" w:hAnsi="Times New Roman" w:cs="Times New Roman"/>
          <w:sz w:val="24"/>
          <w:szCs w:val="24"/>
          <w:vertAlign w:val="superscript"/>
        </w:rPr>
        <w:t>rd</w:t>
      </w:r>
      <w:r w:rsidRPr="00EC3A05">
        <w:rPr>
          <w:rFonts w:ascii="Times New Roman" w:hAnsi="Times New Roman" w:cs="Times New Roman"/>
          <w:sz w:val="24"/>
          <w:szCs w:val="24"/>
        </w:rPr>
        <w:t xml:space="preserve"> ed., pp. 159-181). New York, NY: Guilford Press.</w:t>
      </w:r>
    </w:p>
    <w:p w14:paraId="22767613" w14:textId="4ED31514" w:rsidR="00C33479" w:rsidRPr="00EC3A05" w:rsidRDefault="00C33479" w:rsidP="00C33479">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Miyake, A., Friedman, N. P., Emerson, M. J., </w:t>
      </w:r>
      <w:proofErr w:type="spellStart"/>
      <w:r w:rsidRPr="00EC3A05">
        <w:rPr>
          <w:rFonts w:ascii="Times New Roman" w:hAnsi="Times New Roman" w:cs="Times New Roman"/>
          <w:sz w:val="24"/>
          <w:szCs w:val="24"/>
        </w:rPr>
        <w:t>Witzki</w:t>
      </w:r>
      <w:proofErr w:type="spellEnd"/>
      <w:r w:rsidRPr="00EC3A05">
        <w:rPr>
          <w:rFonts w:ascii="Times New Roman" w:hAnsi="Times New Roman" w:cs="Times New Roman"/>
          <w:sz w:val="24"/>
          <w:szCs w:val="24"/>
        </w:rPr>
        <w:t xml:space="preserve">, A. H., </w:t>
      </w:r>
      <w:proofErr w:type="spellStart"/>
      <w:r w:rsidRPr="00EC3A05">
        <w:rPr>
          <w:rFonts w:ascii="Times New Roman" w:hAnsi="Times New Roman" w:cs="Times New Roman"/>
          <w:sz w:val="24"/>
          <w:szCs w:val="24"/>
        </w:rPr>
        <w:t>Howerter</w:t>
      </w:r>
      <w:proofErr w:type="spellEnd"/>
      <w:r w:rsidRPr="00EC3A05">
        <w:rPr>
          <w:rFonts w:ascii="Times New Roman" w:hAnsi="Times New Roman" w:cs="Times New Roman"/>
          <w:sz w:val="24"/>
          <w:szCs w:val="24"/>
        </w:rPr>
        <w:t xml:space="preserve">, A., &amp; Wager, T. (2000). The unity and diversity of executive functions and their contributions to complex “frontal lobe” tasks: A latent variable analysis. </w:t>
      </w:r>
      <w:r w:rsidRPr="00EC3A05">
        <w:rPr>
          <w:rFonts w:ascii="Times New Roman" w:hAnsi="Times New Roman" w:cs="Times New Roman"/>
          <w:i/>
          <w:iCs/>
          <w:sz w:val="24"/>
          <w:szCs w:val="24"/>
        </w:rPr>
        <w:t>Cognitive Psychology, 41</w:t>
      </w:r>
      <w:r w:rsidRPr="00EC3A05">
        <w:rPr>
          <w:rFonts w:ascii="Times New Roman" w:hAnsi="Times New Roman" w:cs="Times New Roman"/>
          <w:sz w:val="24"/>
          <w:szCs w:val="24"/>
        </w:rPr>
        <w:t>, 49–100.</w:t>
      </w:r>
    </w:p>
    <w:p w14:paraId="12DC81FA" w14:textId="059072A5" w:rsidR="00642AB4" w:rsidRPr="00EC3A05" w:rsidRDefault="00642AB4" w:rsidP="00C33479">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Moran, A., Campbell, M., &amp; Toner, J. (2019). Exploring the cognitive mechanisms of expertise in sport: Progress and prospects. </w:t>
      </w:r>
      <w:r w:rsidRPr="00EC3A05">
        <w:rPr>
          <w:rFonts w:ascii="Times New Roman" w:hAnsi="Times New Roman" w:cs="Times New Roman"/>
          <w:i/>
          <w:iCs/>
          <w:sz w:val="24"/>
          <w:szCs w:val="24"/>
        </w:rPr>
        <w:t>Psychology of Sport and Exercise</w:t>
      </w:r>
      <w:r w:rsidRPr="00EC3A05">
        <w:rPr>
          <w:rFonts w:ascii="Times New Roman" w:hAnsi="Times New Roman" w:cs="Times New Roman"/>
          <w:sz w:val="24"/>
          <w:szCs w:val="24"/>
        </w:rPr>
        <w:t>, </w:t>
      </w:r>
      <w:r w:rsidRPr="00EC3A05">
        <w:rPr>
          <w:rFonts w:ascii="Times New Roman" w:hAnsi="Times New Roman" w:cs="Times New Roman"/>
          <w:i/>
          <w:iCs/>
          <w:sz w:val="24"/>
          <w:szCs w:val="24"/>
        </w:rPr>
        <w:t>42</w:t>
      </w:r>
      <w:r w:rsidRPr="00EC3A05">
        <w:rPr>
          <w:rFonts w:ascii="Times New Roman" w:hAnsi="Times New Roman" w:cs="Times New Roman"/>
          <w:sz w:val="24"/>
          <w:szCs w:val="24"/>
        </w:rPr>
        <w:t xml:space="preserve">, 8-15. </w:t>
      </w:r>
    </w:p>
    <w:p w14:paraId="42D76AC9" w14:textId="0557F470" w:rsidR="00957257" w:rsidRPr="00EC3A05" w:rsidRDefault="00957257" w:rsidP="00C33479">
      <w:pPr>
        <w:spacing w:after="0" w:line="480" w:lineRule="auto"/>
        <w:ind w:left="720" w:hanging="720"/>
        <w:rPr>
          <w:rStyle w:val="Hyperlink"/>
          <w:rFonts w:ascii="Times New Roman" w:hAnsi="Times New Roman" w:cs="Times New Roman"/>
          <w:color w:val="auto"/>
          <w:sz w:val="24"/>
          <w:szCs w:val="24"/>
        </w:rPr>
      </w:pPr>
      <w:r w:rsidRPr="00EC3A05">
        <w:rPr>
          <w:rFonts w:ascii="Times New Roman" w:hAnsi="Times New Roman" w:cs="Times New Roman"/>
          <w:sz w:val="24"/>
          <w:szCs w:val="24"/>
        </w:rPr>
        <w:t xml:space="preserve">Murdock, K. W., Oddi, K. B., &amp; Bridgett, D. J. (2013). Cognitive </w:t>
      </w:r>
      <w:r w:rsidR="000577CD" w:rsidRPr="00EC3A05">
        <w:rPr>
          <w:rFonts w:ascii="Times New Roman" w:hAnsi="Times New Roman" w:cs="Times New Roman"/>
          <w:sz w:val="24"/>
          <w:szCs w:val="24"/>
        </w:rPr>
        <w:t>c</w:t>
      </w:r>
      <w:r w:rsidRPr="00EC3A05">
        <w:rPr>
          <w:rFonts w:ascii="Times New Roman" w:hAnsi="Times New Roman" w:cs="Times New Roman"/>
          <w:sz w:val="24"/>
          <w:szCs w:val="24"/>
        </w:rPr>
        <w:t xml:space="preserve">orrelates of </w:t>
      </w:r>
      <w:r w:rsidR="000577CD" w:rsidRPr="00EC3A05">
        <w:rPr>
          <w:rFonts w:ascii="Times New Roman" w:hAnsi="Times New Roman" w:cs="Times New Roman"/>
          <w:sz w:val="24"/>
          <w:szCs w:val="24"/>
        </w:rPr>
        <w:t>p</w:t>
      </w:r>
      <w:r w:rsidRPr="00EC3A05">
        <w:rPr>
          <w:rFonts w:ascii="Times New Roman" w:hAnsi="Times New Roman" w:cs="Times New Roman"/>
          <w:sz w:val="24"/>
          <w:szCs w:val="24"/>
        </w:rPr>
        <w:t xml:space="preserve">ersonality. </w:t>
      </w:r>
      <w:r w:rsidRPr="00EC3A05">
        <w:rPr>
          <w:rFonts w:ascii="Times New Roman" w:hAnsi="Times New Roman" w:cs="Times New Roman"/>
          <w:i/>
          <w:iCs/>
          <w:sz w:val="24"/>
          <w:szCs w:val="24"/>
        </w:rPr>
        <w:t>Journal of Individual Differences, 34</w:t>
      </w:r>
      <w:r w:rsidRPr="00EC3A05">
        <w:rPr>
          <w:rFonts w:ascii="Times New Roman" w:hAnsi="Times New Roman" w:cs="Times New Roman"/>
          <w:sz w:val="24"/>
          <w:szCs w:val="24"/>
        </w:rPr>
        <w:t>(2), 97–104</w:t>
      </w:r>
      <w:r w:rsidR="009C2FB3" w:rsidRPr="00EC3A05">
        <w:rPr>
          <w:rStyle w:val="Hyperlink"/>
          <w:rFonts w:ascii="Times New Roman" w:hAnsi="Times New Roman" w:cs="Times New Roman"/>
          <w:color w:val="auto"/>
          <w:sz w:val="24"/>
          <w:szCs w:val="24"/>
        </w:rPr>
        <w:t xml:space="preserve"> </w:t>
      </w:r>
    </w:p>
    <w:p w14:paraId="3DABBD29" w14:textId="6D3A9C5E" w:rsidR="00EB02A7" w:rsidRPr="00EC3A05" w:rsidRDefault="00EB02A7" w:rsidP="00EB02A7">
      <w:pPr>
        <w:spacing w:after="0" w:line="480" w:lineRule="auto"/>
        <w:ind w:left="720" w:hanging="720"/>
        <w:rPr>
          <w:rFonts w:ascii="Times New Roman" w:hAnsi="Times New Roman" w:cs="Times New Roman"/>
          <w:sz w:val="24"/>
          <w:szCs w:val="24"/>
        </w:rPr>
      </w:pPr>
      <w:proofErr w:type="spellStart"/>
      <w:r w:rsidRPr="00EC3A05">
        <w:rPr>
          <w:rFonts w:ascii="Times New Roman" w:hAnsi="Times New Roman" w:cs="Times New Roman"/>
          <w:sz w:val="24"/>
          <w:szCs w:val="24"/>
        </w:rPr>
        <w:t>Muris</w:t>
      </w:r>
      <w:proofErr w:type="spellEnd"/>
      <w:r w:rsidRPr="00EC3A05">
        <w:rPr>
          <w:rFonts w:ascii="Times New Roman" w:hAnsi="Times New Roman" w:cs="Times New Roman"/>
          <w:sz w:val="24"/>
          <w:szCs w:val="24"/>
        </w:rPr>
        <w:t xml:space="preserve">, P., Bos, A. R., Mayer, B., Verkade, R., </w:t>
      </w:r>
      <w:proofErr w:type="spellStart"/>
      <w:r w:rsidRPr="00EC3A05">
        <w:rPr>
          <w:rFonts w:ascii="Times New Roman" w:hAnsi="Times New Roman" w:cs="Times New Roman"/>
          <w:sz w:val="24"/>
          <w:szCs w:val="24"/>
        </w:rPr>
        <w:t>Thewissen</w:t>
      </w:r>
      <w:proofErr w:type="spellEnd"/>
      <w:r w:rsidRPr="00EC3A05">
        <w:rPr>
          <w:rFonts w:ascii="Times New Roman" w:hAnsi="Times New Roman" w:cs="Times New Roman"/>
          <w:sz w:val="24"/>
          <w:szCs w:val="24"/>
        </w:rPr>
        <w:t xml:space="preserve">, V., &amp; </w:t>
      </w:r>
      <w:proofErr w:type="spellStart"/>
      <w:r w:rsidRPr="00EC3A05">
        <w:rPr>
          <w:rFonts w:ascii="Times New Roman" w:hAnsi="Times New Roman" w:cs="Times New Roman"/>
          <w:sz w:val="24"/>
          <w:szCs w:val="24"/>
        </w:rPr>
        <w:t>Dell’Avvento</w:t>
      </w:r>
      <w:proofErr w:type="spellEnd"/>
      <w:r w:rsidRPr="00EC3A05">
        <w:rPr>
          <w:rFonts w:ascii="Times New Roman" w:hAnsi="Times New Roman" w:cs="Times New Roman"/>
          <w:sz w:val="24"/>
          <w:szCs w:val="24"/>
        </w:rPr>
        <w:t xml:space="preserve">, V. (2009). Relations among </w:t>
      </w:r>
      <w:proofErr w:type="spellStart"/>
      <w:r w:rsidRPr="00EC3A05">
        <w:rPr>
          <w:rFonts w:ascii="Times New Roman" w:hAnsi="Times New Roman" w:cs="Times New Roman"/>
          <w:sz w:val="24"/>
          <w:szCs w:val="24"/>
        </w:rPr>
        <w:t>behavioral</w:t>
      </w:r>
      <w:proofErr w:type="spellEnd"/>
      <w:r w:rsidRPr="00EC3A05">
        <w:rPr>
          <w:rFonts w:ascii="Times New Roman" w:hAnsi="Times New Roman" w:cs="Times New Roman"/>
          <w:sz w:val="24"/>
          <w:szCs w:val="24"/>
        </w:rPr>
        <w:t xml:space="preserve"> inhibition, big five personality factors, and anxiety disorder symptoms in nonclinical children. </w:t>
      </w:r>
      <w:r w:rsidRPr="00EC3A05">
        <w:rPr>
          <w:rFonts w:ascii="Times New Roman" w:hAnsi="Times New Roman" w:cs="Times New Roman"/>
          <w:i/>
          <w:iCs/>
          <w:sz w:val="24"/>
          <w:szCs w:val="24"/>
        </w:rPr>
        <w:t>Personality and Individual Differences, 46</w:t>
      </w:r>
      <w:r w:rsidRPr="00EC3A05">
        <w:rPr>
          <w:rFonts w:ascii="Times New Roman" w:hAnsi="Times New Roman" w:cs="Times New Roman"/>
          <w:sz w:val="24"/>
          <w:szCs w:val="24"/>
        </w:rPr>
        <w:t xml:space="preserve">, 525–529. </w:t>
      </w:r>
    </w:p>
    <w:p w14:paraId="4CA44735" w14:textId="434A7741" w:rsidR="00BC21EF" w:rsidRPr="00EC3A05" w:rsidRDefault="00BC21EF" w:rsidP="00F15295">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Murray, A., L., Booth, T., &amp; </w:t>
      </w:r>
      <w:proofErr w:type="spellStart"/>
      <w:r w:rsidRPr="00EC3A05">
        <w:rPr>
          <w:rFonts w:ascii="Times New Roman" w:hAnsi="Times New Roman" w:cs="Times New Roman"/>
          <w:sz w:val="24"/>
          <w:szCs w:val="24"/>
        </w:rPr>
        <w:t>Molenaar</w:t>
      </w:r>
      <w:proofErr w:type="spellEnd"/>
      <w:r w:rsidRPr="00EC3A05">
        <w:rPr>
          <w:rFonts w:ascii="Times New Roman" w:hAnsi="Times New Roman" w:cs="Times New Roman"/>
          <w:sz w:val="24"/>
          <w:szCs w:val="24"/>
        </w:rPr>
        <w:t xml:space="preserve">, D. (2016). Personality differentiation by cognitive ability: An application of the moderated factor model. </w:t>
      </w:r>
      <w:r w:rsidR="008F11E8" w:rsidRPr="00EC3A05">
        <w:rPr>
          <w:rFonts w:ascii="Times New Roman" w:hAnsi="Times New Roman" w:cs="Times New Roman"/>
          <w:i/>
          <w:sz w:val="24"/>
          <w:szCs w:val="24"/>
        </w:rPr>
        <w:t>Personality</w:t>
      </w:r>
      <w:r w:rsidRPr="00EC3A05">
        <w:rPr>
          <w:rFonts w:ascii="Times New Roman" w:hAnsi="Times New Roman" w:cs="Times New Roman"/>
          <w:i/>
          <w:sz w:val="24"/>
          <w:szCs w:val="24"/>
        </w:rPr>
        <w:t xml:space="preserve"> and </w:t>
      </w:r>
      <w:r w:rsidR="008F11E8" w:rsidRPr="00EC3A05">
        <w:rPr>
          <w:rFonts w:ascii="Times New Roman" w:hAnsi="Times New Roman" w:cs="Times New Roman"/>
          <w:i/>
          <w:sz w:val="24"/>
          <w:szCs w:val="24"/>
        </w:rPr>
        <w:t>Individual</w:t>
      </w:r>
      <w:r w:rsidRPr="00EC3A05">
        <w:rPr>
          <w:rFonts w:ascii="Times New Roman" w:hAnsi="Times New Roman" w:cs="Times New Roman"/>
          <w:i/>
          <w:sz w:val="24"/>
          <w:szCs w:val="24"/>
        </w:rPr>
        <w:t xml:space="preserve"> Differences, 100</w:t>
      </w:r>
      <w:r w:rsidRPr="00EC3A05">
        <w:rPr>
          <w:rFonts w:ascii="Times New Roman" w:hAnsi="Times New Roman" w:cs="Times New Roman"/>
          <w:sz w:val="24"/>
          <w:szCs w:val="24"/>
        </w:rPr>
        <w:t xml:space="preserve">, 73-78. </w:t>
      </w:r>
    </w:p>
    <w:p w14:paraId="40D70D29" w14:textId="10EB3CED" w:rsidR="00F15295" w:rsidRPr="00EC3A05" w:rsidRDefault="00F15295" w:rsidP="00F15295">
      <w:pPr>
        <w:spacing w:after="0" w:line="480" w:lineRule="auto"/>
        <w:ind w:left="720" w:hanging="720"/>
        <w:rPr>
          <w:rFonts w:ascii="Times New Roman" w:hAnsi="Times New Roman" w:cs="Times New Roman"/>
          <w:sz w:val="24"/>
          <w:szCs w:val="24"/>
        </w:rPr>
      </w:pPr>
      <w:proofErr w:type="spellStart"/>
      <w:r w:rsidRPr="00EC3A05">
        <w:rPr>
          <w:rFonts w:ascii="Times New Roman" w:hAnsi="Times New Roman" w:cs="Times New Roman"/>
          <w:sz w:val="24"/>
          <w:szCs w:val="24"/>
        </w:rPr>
        <w:t>Muthen</w:t>
      </w:r>
      <w:proofErr w:type="spellEnd"/>
      <w:r w:rsidRPr="00EC3A05">
        <w:rPr>
          <w:rFonts w:ascii="Times New Roman" w:hAnsi="Times New Roman" w:cs="Times New Roman"/>
          <w:sz w:val="24"/>
          <w:szCs w:val="24"/>
        </w:rPr>
        <w:t xml:space="preserve">, L. K., &amp; </w:t>
      </w:r>
      <w:proofErr w:type="spellStart"/>
      <w:r w:rsidRPr="00EC3A05">
        <w:rPr>
          <w:rFonts w:ascii="Times New Roman" w:hAnsi="Times New Roman" w:cs="Times New Roman"/>
          <w:sz w:val="24"/>
          <w:szCs w:val="24"/>
        </w:rPr>
        <w:t>Muthen</w:t>
      </w:r>
      <w:proofErr w:type="spellEnd"/>
      <w:r w:rsidRPr="00EC3A05">
        <w:rPr>
          <w:rFonts w:ascii="Times New Roman" w:hAnsi="Times New Roman" w:cs="Times New Roman"/>
          <w:sz w:val="24"/>
          <w:szCs w:val="24"/>
        </w:rPr>
        <w:t>, B. O. (201</w:t>
      </w:r>
      <w:r w:rsidR="00834438" w:rsidRPr="00EC3A05">
        <w:rPr>
          <w:rFonts w:ascii="Times New Roman" w:hAnsi="Times New Roman" w:cs="Times New Roman"/>
          <w:sz w:val="24"/>
          <w:szCs w:val="24"/>
        </w:rPr>
        <w:t>7</w:t>
      </w:r>
      <w:r w:rsidRPr="00EC3A05">
        <w:rPr>
          <w:rFonts w:ascii="Times New Roman" w:hAnsi="Times New Roman" w:cs="Times New Roman"/>
          <w:sz w:val="24"/>
          <w:szCs w:val="24"/>
        </w:rPr>
        <w:t xml:space="preserve">). </w:t>
      </w:r>
      <w:proofErr w:type="spellStart"/>
      <w:r w:rsidRPr="00EC3A05">
        <w:rPr>
          <w:rFonts w:ascii="Times New Roman" w:hAnsi="Times New Roman" w:cs="Times New Roman"/>
          <w:i/>
          <w:iCs/>
          <w:sz w:val="24"/>
          <w:szCs w:val="24"/>
        </w:rPr>
        <w:t>Mplus</w:t>
      </w:r>
      <w:proofErr w:type="spellEnd"/>
      <w:r w:rsidRPr="00EC3A05">
        <w:rPr>
          <w:rFonts w:ascii="Times New Roman" w:hAnsi="Times New Roman" w:cs="Times New Roman"/>
          <w:i/>
          <w:iCs/>
          <w:sz w:val="24"/>
          <w:szCs w:val="24"/>
        </w:rPr>
        <w:t xml:space="preserve"> user’s guide (7</w:t>
      </w:r>
      <w:r w:rsidRPr="00EC3A05">
        <w:rPr>
          <w:rFonts w:ascii="Times New Roman" w:hAnsi="Times New Roman" w:cs="Times New Roman"/>
          <w:i/>
          <w:iCs/>
          <w:sz w:val="24"/>
          <w:szCs w:val="24"/>
          <w:vertAlign w:val="superscript"/>
        </w:rPr>
        <w:t>th</w:t>
      </w:r>
      <w:r w:rsidRPr="00EC3A05">
        <w:rPr>
          <w:rFonts w:ascii="Times New Roman" w:hAnsi="Times New Roman" w:cs="Times New Roman"/>
          <w:i/>
          <w:iCs/>
          <w:sz w:val="24"/>
          <w:szCs w:val="24"/>
        </w:rPr>
        <w:t xml:space="preserve"> ed.)</w:t>
      </w:r>
      <w:r w:rsidRPr="00EC3A05">
        <w:rPr>
          <w:rFonts w:ascii="Times New Roman" w:hAnsi="Times New Roman" w:cs="Times New Roman"/>
          <w:sz w:val="24"/>
          <w:szCs w:val="24"/>
        </w:rPr>
        <w:t xml:space="preserve">. Los Angeles: </w:t>
      </w:r>
      <w:proofErr w:type="spellStart"/>
      <w:r w:rsidRPr="00EC3A05">
        <w:rPr>
          <w:rFonts w:ascii="Times New Roman" w:hAnsi="Times New Roman" w:cs="Times New Roman"/>
          <w:sz w:val="24"/>
          <w:szCs w:val="24"/>
        </w:rPr>
        <w:t>Muthen</w:t>
      </w:r>
      <w:proofErr w:type="spellEnd"/>
      <w:r w:rsidRPr="00EC3A05">
        <w:rPr>
          <w:rFonts w:ascii="Times New Roman" w:hAnsi="Times New Roman" w:cs="Times New Roman"/>
          <w:sz w:val="24"/>
          <w:szCs w:val="24"/>
        </w:rPr>
        <w:t xml:space="preserve"> &amp; </w:t>
      </w:r>
      <w:proofErr w:type="spellStart"/>
      <w:r w:rsidRPr="00EC3A05">
        <w:rPr>
          <w:rFonts w:ascii="Times New Roman" w:hAnsi="Times New Roman" w:cs="Times New Roman"/>
          <w:sz w:val="24"/>
          <w:szCs w:val="24"/>
        </w:rPr>
        <w:t>Muthen</w:t>
      </w:r>
      <w:proofErr w:type="spellEnd"/>
      <w:r w:rsidRPr="00EC3A05">
        <w:rPr>
          <w:rFonts w:ascii="Times New Roman" w:hAnsi="Times New Roman" w:cs="Times New Roman"/>
          <w:sz w:val="24"/>
          <w:szCs w:val="24"/>
        </w:rPr>
        <w:t>.</w:t>
      </w:r>
    </w:p>
    <w:p w14:paraId="1DB52002" w14:textId="7A026DD1" w:rsidR="00D61429" w:rsidRPr="00EC3A05" w:rsidRDefault="00D61429" w:rsidP="00F15295">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Parma, J. O., Costa, V. T. D., Andrade, A. G. P. D., Cavalcante, G., </w:t>
      </w:r>
      <w:proofErr w:type="spellStart"/>
      <w:r w:rsidRPr="00EC3A05">
        <w:rPr>
          <w:rFonts w:ascii="Times New Roman" w:hAnsi="Times New Roman" w:cs="Times New Roman"/>
          <w:sz w:val="24"/>
          <w:szCs w:val="24"/>
        </w:rPr>
        <w:t>Hackfort</w:t>
      </w:r>
      <w:proofErr w:type="spellEnd"/>
      <w:r w:rsidRPr="00EC3A05">
        <w:rPr>
          <w:rFonts w:ascii="Times New Roman" w:hAnsi="Times New Roman" w:cs="Times New Roman"/>
          <w:sz w:val="24"/>
          <w:szCs w:val="24"/>
        </w:rPr>
        <w:t xml:space="preserve">, D., &amp; </w:t>
      </w:r>
      <w:proofErr w:type="spellStart"/>
      <w:r w:rsidRPr="00EC3A05">
        <w:rPr>
          <w:rFonts w:ascii="Times New Roman" w:hAnsi="Times New Roman" w:cs="Times New Roman"/>
          <w:sz w:val="24"/>
          <w:szCs w:val="24"/>
        </w:rPr>
        <w:t>Noce</w:t>
      </w:r>
      <w:proofErr w:type="spellEnd"/>
      <w:r w:rsidRPr="00EC3A05">
        <w:rPr>
          <w:rFonts w:ascii="Times New Roman" w:hAnsi="Times New Roman" w:cs="Times New Roman"/>
          <w:sz w:val="24"/>
          <w:szCs w:val="24"/>
        </w:rPr>
        <w:t xml:space="preserve">, F. (2019). Relation of personality traits and decision-making in wheelchair tennis players. </w:t>
      </w:r>
      <w:r w:rsidRPr="00EC3A05">
        <w:rPr>
          <w:rFonts w:ascii="Times New Roman" w:hAnsi="Times New Roman" w:cs="Times New Roman"/>
          <w:i/>
          <w:iCs/>
          <w:sz w:val="24"/>
          <w:szCs w:val="24"/>
        </w:rPr>
        <w:t>International Journal of Sport and Exercise Psychology, 17</w:t>
      </w:r>
      <w:r w:rsidRPr="00EC3A05">
        <w:rPr>
          <w:rFonts w:ascii="Times New Roman" w:hAnsi="Times New Roman" w:cs="Times New Roman"/>
          <w:sz w:val="24"/>
          <w:szCs w:val="24"/>
        </w:rPr>
        <w:t>(1), 52-63.</w:t>
      </w:r>
      <w:r w:rsidRPr="00EC3A05">
        <w:t xml:space="preserve"> </w:t>
      </w:r>
      <w:r w:rsidRPr="00EC3A05">
        <w:rPr>
          <w:rFonts w:ascii="Times New Roman" w:hAnsi="Times New Roman" w:cs="Times New Roman"/>
          <w:sz w:val="24"/>
          <w:szCs w:val="24"/>
        </w:rPr>
        <w:t xml:space="preserve"> </w:t>
      </w:r>
    </w:p>
    <w:p w14:paraId="4FDC7E23" w14:textId="3BD89BAE" w:rsidR="005A182A" w:rsidRPr="00EC3A05" w:rsidRDefault="005A182A" w:rsidP="008D056C">
      <w:pPr>
        <w:spacing w:after="0" w:line="480" w:lineRule="auto"/>
        <w:ind w:left="720" w:hanging="720"/>
        <w:rPr>
          <w:rFonts w:ascii="Times New Roman" w:hAnsi="Times New Roman" w:cs="Times New Roman"/>
          <w:sz w:val="24"/>
          <w:szCs w:val="24"/>
        </w:rPr>
      </w:pPr>
      <w:proofErr w:type="spellStart"/>
      <w:r w:rsidRPr="00EC3A05">
        <w:rPr>
          <w:rFonts w:ascii="Times New Roman" w:hAnsi="Times New Roman" w:cs="Times New Roman"/>
          <w:sz w:val="24"/>
          <w:szCs w:val="24"/>
        </w:rPr>
        <w:t>Rincón</w:t>
      </w:r>
      <w:proofErr w:type="spellEnd"/>
      <w:r w:rsidRPr="00EC3A05">
        <w:rPr>
          <w:rFonts w:ascii="Times New Roman" w:hAnsi="Times New Roman" w:cs="Times New Roman"/>
          <w:sz w:val="24"/>
          <w:szCs w:val="24"/>
        </w:rPr>
        <w:t>-Campos, Y. E., Sanchez-Lopez, J., López-</w:t>
      </w:r>
      <w:proofErr w:type="spellStart"/>
      <w:r w:rsidRPr="00EC3A05">
        <w:rPr>
          <w:rFonts w:ascii="Times New Roman" w:hAnsi="Times New Roman" w:cs="Times New Roman"/>
          <w:sz w:val="24"/>
          <w:szCs w:val="24"/>
        </w:rPr>
        <w:t>Walle</w:t>
      </w:r>
      <w:proofErr w:type="spellEnd"/>
      <w:r w:rsidRPr="00EC3A05">
        <w:rPr>
          <w:rFonts w:ascii="Times New Roman" w:hAnsi="Times New Roman" w:cs="Times New Roman"/>
          <w:sz w:val="24"/>
          <w:szCs w:val="24"/>
        </w:rPr>
        <w:t xml:space="preserve">, J. M., &amp; Ortiz-Jiménez, X. (2019). Dynamics of executive functions, basic psychological needs, impulsivity, and depressive symptoms in American football players. </w:t>
      </w:r>
      <w:r w:rsidRPr="00EC3A05">
        <w:rPr>
          <w:rFonts w:ascii="Times New Roman" w:hAnsi="Times New Roman" w:cs="Times New Roman"/>
          <w:i/>
          <w:sz w:val="24"/>
          <w:szCs w:val="24"/>
        </w:rPr>
        <w:t xml:space="preserve">Frontiers in </w:t>
      </w:r>
      <w:r w:rsidR="00002FC8" w:rsidRPr="00EC3A05">
        <w:rPr>
          <w:rFonts w:ascii="Times New Roman" w:hAnsi="Times New Roman" w:cs="Times New Roman"/>
          <w:i/>
          <w:sz w:val="24"/>
          <w:szCs w:val="24"/>
        </w:rPr>
        <w:t>P</w:t>
      </w:r>
      <w:r w:rsidRPr="00EC3A05">
        <w:rPr>
          <w:rFonts w:ascii="Times New Roman" w:hAnsi="Times New Roman" w:cs="Times New Roman"/>
          <w:i/>
          <w:sz w:val="24"/>
          <w:szCs w:val="24"/>
        </w:rPr>
        <w:t>sychology, 10</w:t>
      </w:r>
      <w:r w:rsidRPr="00EC3A05">
        <w:rPr>
          <w:rFonts w:ascii="Times New Roman" w:hAnsi="Times New Roman" w:cs="Times New Roman"/>
          <w:sz w:val="24"/>
          <w:szCs w:val="24"/>
        </w:rPr>
        <w:t xml:space="preserve">. </w:t>
      </w:r>
      <w:hyperlink r:id="rId9" w:history="1">
        <w:r w:rsidRPr="00EC3A05">
          <w:rPr>
            <w:rStyle w:val="Hyperlink"/>
            <w:rFonts w:ascii="Times New Roman" w:hAnsi="Times New Roman" w:cs="Times New Roman"/>
            <w:color w:val="auto"/>
            <w:sz w:val="24"/>
            <w:szCs w:val="24"/>
          </w:rPr>
          <w:t>https://doi.org/10.3389/fpsyg.2019.02409</w:t>
        </w:r>
      </w:hyperlink>
    </w:p>
    <w:p w14:paraId="156F912D" w14:textId="4EBECC7E" w:rsidR="00B6052A" w:rsidRPr="00EC3A05" w:rsidRDefault="00882830" w:rsidP="008D056C">
      <w:pPr>
        <w:spacing w:after="0" w:line="480" w:lineRule="auto"/>
        <w:ind w:left="720" w:hanging="720"/>
        <w:rPr>
          <w:rFonts w:ascii="Times New Roman" w:hAnsi="Times New Roman" w:cs="Times New Roman"/>
          <w:sz w:val="24"/>
          <w:szCs w:val="24"/>
        </w:rPr>
      </w:pPr>
      <w:proofErr w:type="spellStart"/>
      <w:r w:rsidRPr="00EC3A05">
        <w:rPr>
          <w:rFonts w:ascii="Times New Roman" w:hAnsi="Times New Roman" w:cs="Times New Roman"/>
          <w:sz w:val="24"/>
          <w:szCs w:val="24"/>
        </w:rPr>
        <w:t>Steca</w:t>
      </w:r>
      <w:proofErr w:type="spellEnd"/>
      <w:r w:rsidRPr="00EC3A05">
        <w:rPr>
          <w:rFonts w:ascii="Times New Roman" w:hAnsi="Times New Roman" w:cs="Times New Roman"/>
          <w:sz w:val="24"/>
          <w:szCs w:val="24"/>
        </w:rPr>
        <w:t xml:space="preserve">, P., </w:t>
      </w:r>
      <w:proofErr w:type="spellStart"/>
      <w:r w:rsidRPr="00EC3A05">
        <w:rPr>
          <w:rFonts w:ascii="Times New Roman" w:hAnsi="Times New Roman" w:cs="Times New Roman"/>
          <w:sz w:val="24"/>
          <w:szCs w:val="24"/>
        </w:rPr>
        <w:t>Baretta</w:t>
      </w:r>
      <w:proofErr w:type="spellEnd"/>
      <w:r w:rsidRPr="00EC3A05">
        <w:rPr>
          <w:rFonts w:ascii="Times New Roman" w:hAnsi="Times New Roman" w:cs="Times New Roman"/>
          <w:sz w:val="24"/>
          <w:szCs w:val="24"/>
        </w:rPr>
        <w:t xml:space="preserve">, D., Greco, A., </w:t>
      </w:r>
      <w:proofErr w:type="spellStart"/>
      <w:r w:rsidRPr="00EC3A05">
        <w:rPr>
          <w:rFonts w:ascii="Times New Roman" w:hAnsi="Times New Roman" w:cs="Times New Roman"/>
          <w:sz w:val="24"/>
          <w:szCs w:val="24"/>
        </w:rPr>
        <w:t>D’Addario</w:t>
      </w:r>
      <w:proofErr w:type="spellEnd"/>
      <w:r w:rsidRPr="00EC3A05">
        <w:rPr>
          <w:rFonts w:ascii="Times New Roman" w:hAnsi="Times New Roman" w:cs="Times New Roman"/>
          <w:sz w:val="24"/>
          <w:szCs w:val="24"/>
        </w:rPr>
        <w:t xml:space="preserve">, M., &amp; </w:t>
      </w:r>
      <w:proofErr w:type="spellStart"/>
      <w:r w:rsidRPr="00EC3A05">
        <w:rPr>
          <w:rFonts w:ascii="Times New Roman" w:hAnsi="Times New Roman" w:cs="Times New Roman"/>
          <w:sz w:val="24"/>
          <w:szCs w:val="24"/>
        </w:rPr>
        <w:t>Monzani</w:t>
      </w:r>
      <w:proofErr w:type="spellEnd"/>
      <w:r w:rsidRPr="00EC3A05">
        <w:rPr>
          <w:rFonts w:ascii="Times New Roman" w:hAnsi="Times New Roman" w:cs="Times New Roman"/>
          <w:sz w:val="24"/>
          <w:szCs w:val="24"/>
        </w:rPr>
        <w:t xml:space="preserve">, D. (2018). Associations between personality, sports participation and athletic success. A comparison of Big Five in sporting and non-sporting adults. </w:t>
      </w:r>
      <w:r w:rsidRPr="00EC3A05">
        <w:rPr>
          <w:rFonts w:ascii="Times New Roman" w:hAnsi="Times New Roman" w:cs="Times New Roman"/>
          <w:i/>
          <w:iCs/>
          <w:sz w:val="24"/>
          <w:szCs w:val="24"/>
        </w:rPr>
        <w:t>Personality and Individual Differences, 121</w:t>
      </w:r>
      <w:r w:rsidRPr="00EC3A05">
        <w:rPr>
          <w:rFonts w:ascii="Times New Roman" w:hAnsi="Times New Roman" w:cs="Times New Roman"/>
          <w:sz w:val="24"/>
          <w:szCs w:val="24"/>
        </w:rPr>
        <w:t xml:space="preserve">, 176-183. </w:t>
      </w:r>
    </w:p>
    <w:p w14:paraId="24BC4FA1" w14:textId="59FF0218" w:rsidR="008D056C" w:rsidRPr="00EC3A05" w:rsidRDefault="008D056C" w:rsidP="008D056C">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Swann, C., Moran, A., &amp; Piggott, D. (2015). Defining elite athletes: Issues in the study of expert performance in sport psychology. </w:t>
      </w:r>
      <w:r w:rsidRPr="00EC3A05">
        <w:rPr>
          <w:rFonts w:ascii="Times New Roman" w:hAnsi="Times New Roman" w:cs="Times New Roman"/>
          <w:i/>
          <w:sz w:val="24"/>
          <w:szCs w:val="24"/>
        </w:rPr>
        <w:t>Psychology of Sport and Exercise 16</w:t>
      </w:r>
      <w:r w:rsidRPr="00EC3A05">
        <w:rPr>
          <w:rFonts w:ascii="Times New Roman" w:hAnsi="Times New Roman" w:cs="Times New Roman"/>
          <w:sz w:val="24"/>
          <w:szCs w:val="24"/>
        </w:rPr>
        <w:t>(1), 3–14.</w:t>
      </w:r>
      <w:r w:rsidRPr="00EC3A05">
        <w:t xml:space="preserve"> </w:t>
      </w:r>
    </w:p>
    <w:p w14:paraId="7A6E4209" w14:textId="02BC0F35" w:rsidR="0078217A" w:rsidRPr="00EC3A05" w:rsidRDefault="0078217A" w:rsidP="008D056C">
      <w:pPr>
        <w:spacing w:after="0" w:line="480" w:lineRule="auto"/>
        <w:ind w:left="720" w:hanging="720"/>
        <w:rPr>
          <w:rFonts w:ascii="Times New Roman" w:hAnsi="Times New Roman" w:cs="Times New Roman"/>
          <w:sz w:val="24"/>
          <w:szCs w:val="24"/>
        </w:rPr>
      </w:pPr>
      <w:proofErr w:type="spellStart"/>
      <w:r w:rsidRPr="00EC3A05">
        <w:rPr>
          <w:rFonts w:ascii="Times New Roman" w:hAnsi="Times New Roman" w:cs="Times New Roman"/>
          <w:sz w:val="24"/>
          <w:szCs w:val="24"/>
        </w:rPr>
        <w:t>Syvaoja</w:t>
      </w:r>
      <w:proofErr w:type="spellEnd"/>
      <w:r w:rsidRPr="00EC3A05">
        <w:rPr>
          <w:rFonts w:ascii="Times New Roman" w:hAnsi="Times New Roman" w:cs="Times New Roman"/>
          <w:sz w:val="24"/>
          <w:szCs w:val="24"/>
        </w:rPr>
        <w:t xml:space="preserve">, H. J., </w:t>
      </w:r>
      <w:proofErr w:type="spellStart"/>
      <w:r w:rsidRPr="00EC3A05">
        <w:rPr>
          <w:rFonts w:ascii="Times New Roman" w:hAnsi="Times New Roman" w:cs="Times New Roman"/>
          <w:sz w:val="24"/>
          <w:szCs w:val="24"/>
        </w:rPr>
        <w:t>Tammelin</w:t>
      </w:r>
      <w:proofErr w:type="spellEnd"/>
      <w:r w:rsidRPr="00EC3A05">
        <w:rPr>
          <w:rFonts w:ascii="Times New Roman" w:hAnsi="Times New Roman" w:cs="Times New Roman"/>
          <w:sz w:val="24"/>
          <w:szCs w:val="24"/>
        </w:rPr>
        <w:t xml:space="preserve">, T. H., </w:t>
      </w:r>
      <w:proofErr w:type="spellStart"/>
      <w:r w:rsidRPr="00EC3A05">
        <w:rPr>
          <w:rFonts w:ascii="Times New Roman" w:hAnsi="Times New Roman" w:cs="Times New Roman"/>
          <w:sz w:val="24"/>
          <w:szCs w:val="24"/>
        </w:rPr>
        <w:t>Ahonen</w:t>
      </w:r>
      <w:proofErr w:type="spellEnd"/>
      <w:r w:rsidRPr="00EC3A05">
        <w:rPr>
          <w:rFonts w:ascii="Times New Roman" w:hAnsi="Times New Roman" w:cs="Times New Roman"/>
          <w:sz w:val="24"/>
          <w:szCs w:val="24"/>
        </w:rPr>
        <w:t xml:space="preserve">, T., </w:t>
      </w:r>
      <w:proofErr w:type="spellStart"/>
      <w:r w:rsidRPr="00EC3A05">
        <w:rPr>
          <w:rFonts w:ascii="Times New Roman" w:hAnsi="Times New Roman" w:cs="Times New Roman"/>
          <w:sz w:val="24"/>
          <w:szCs w:val="24"/>
        </w:rPr>
        <w:t>Rasanen</w:t>
      </w:r>
      <w:proofErr w:type="spellEnd"/>
      <w:r w:rsidRPr="00EC3A05">
        <w:rPr>
          <w:rFonts w:ascii="Times New Roman" w:hAnsi="Times New Roman" w:cs="Times New Roman"/>
          <w:sz w:val="24"/>
          <w:szCs w:val="24"/>
        </w:rPr>
        <w:t xml:space="preserve">, P., </w:t>
      </w:r>
      <w:proofErr w:type="spellStart"/>
      <w:r w:rsidRPr="00EC3A05">
        <w:rPr>
          <w:rFonts w:ascii="Times New Roman" w:hAnsi="Times New Roman" w:cs="Times New Roman"/>
          <w:sz w:val="24"/>
          <w:szCs w:val="24"/>
        </w:rPr>
        <w:t>Tolvanen</w:t>
      </w:r>
      <w:proofErr w:type="spellEnd"/>
      <w:r w:rsidRPr="00EC3A05">
        <w:rPr>
          <w:rFonts w:ascii="Times New Roman" w:hAnsi="Times New Roman" w:cs="Times New Roman"/>
          <w:sz w:val="24"/>
          <w:szCs w:val="24"/>
        </w:rPr>
        <w:t xml:space="preserve">, A., </w:t>
      </w:r>
      <w:proofErr w:type="spellStart"/>
      <w:r w:rsidRPr="00EC3A05">
        <w:rPr>
          <w:rFonts w:ascii="Times New Roman" w:hAnsi="Times New Roman" w:cs="Times New Roman"/>
          <w:sz w:val="24"/>
          <w:szCs w:val="24"/>
        </w:rPr>
        <w:t>Kankaanpaa</w:t>
      </w:r>
      <w:proofErr w:type="spellEnd"/>
      <w:r w:rsidRPr="00EC3A05">
        <w:rPr>
          <w:rFonts w:ascii="Times New Roman" w:hAnsi="Times New Roman" w:cs="Times New Roman"/>
          <w:sz w:val="24"/>
          <w:szCs w:val="24"/>
        </w:rPr>
        <w:t xml:space="preserve">, A., &amp; </w:t>
      </w:r>
      <w:proofErr w:type="spellStart"/>
      <w:r w:rsidRPr="00EC3A05">
        <w:rPr>
          <w:rFonts w:ascii="Times New Roman" w:hAnsi="Times New Roman" w:cs="Times New Roman"/>
          <w:sz w:val="24"/>
          <w:szCs w:val="24"/>
        </w:rPr>
        <w:t>Kantomaa</w:t>
      </w:r>
      <w:proofErr w:type="spellEnd"/>
      <w:r w:rsidRPr="00EC3A05">
        <w:rPr>
          <w:rFonts w:ascii="Times New Roman" w:hAnsi="Times New Roman" w:cs="Times New Roman"/>
          <w:sz w:val="24"/>
          <w:szCs w:val="24"/>
        </w:rPr>
        <w:t xml:space="preserve">, M. T. (2015). Internal consistency and stability of the CANTAB neuropsychological test battery in children. </w:t>
      </w:r>
      <w:r w:rsidRPr="00EC3A05">
        <w:rPr>
          <w:rFonts w:ascii="Times New Roman" w:hAnsi="Times New Roman" w:cs="Times New Roman"/>
          <w:i/>
          <w:iCs/>
          <w:sz w:val="24"/>
          <w:szCs w:val="24"/>
        </w:rPr>
        <w:t>Psychological Assessment, 27</w:t>
      </w:r>
      <w:r w:rsidRPr="00EC3A05">
        <w:rPr>
          <w:rFonts w:ascii="Times New Roman" w:hAnsi="Times New Roman" w:cs="Times New Roman"/>
          <w:sz w:val="24"/>
          <w:szCs w:val="24"/>
        </w:rPr>
        <w:t>(2), 698–709.</w:t>
      </w:r>
      <w:r w:rsidRPr="00EC3A05">
        <w:t xml:space="preserve"> </w:t>
      </w:r>
    </w:p>
    <w:p w14:paraId="4BF043EA" w14:textId="77777777" w:rsidR="003763EE" w:rsidRPr="00EC3A05" w:rsidRDefault="003763EE" w:rsidP="003763EE">
      <w:pPr>
        <w:spacing w:after="0" w:line="480" w:lineRule="auto"/>
        <w:ind w:left="720" w:hanging="720"/>
        <w:rPr>
          <w:rFonts w:ascii="Times New Roman" w:eastAsia="Times New Roman" w:hAnsi="Times New Roman" w:cs="Times New Roman"/>
          <w:sz w:val="24"/>
          <w:szCs w:val="24"/>
        </w:rPr>
      </w:pPr>
      <w:proofErr w:type="spellStart"/>
      <w:r w:rsidRPr="00EC3A05">
        <w:rPr>
          <w:rFonts w:ascii="Times New Roman" w:eastAsia="Times New Roman" w:hAnsi="Times New Roman" w:cs="Times New Roman"/>
          <w:sz w:val="24"/>
          <w:szCs w:val="24"/>
        </w:rPr>
        <w:t>Tabachnick</w:t>
      </w:r>
      <w:proofErr w:type="spellEnd"/>
      <w:r w:rsidRPr="00EC3A05">
        <w:rPr>
          <w:rFonts w:ascii="Times New Roman" w:eastAsia="Times New Roman" w:hAnsi="Times New Roman" w:cs="Times New Roman"/>
          <w:sz w:val="24"/>
          <w:szCs w:val="24"/>
        </w:rPr>
        <w:t xml:space="preserve">, B. G., &amp; </w:t>
      </w:r>
      <w:proofErr w:type="spellStart"/>
      <w:r w:rsidRPr="00EC3A05">
        <w:rPr>
          <w:rFonts w:ascii="Times New Roman" w:eastAsia="Times New Roman" w:hAnsi="Times New Roman" w:cs="Times New Roman"/>
          <w:sz w:val="24"/>
          <w:szCs w:val="24"/>
        </w:rPr>
        <w:t>Fidell</w:t>
      </w:r>
      <w:proofErr w:type="spellEnd"/>
      <w:r w:rsidRPr="00EC3A05">
        <w:rPr>
          <w:rFonts w:ascii="Times New Roman" w:eastAsia="Times New Roman" w:hAnsi="Times New Roman" w:cs="Times New Roman"/>
          <w:sz w:val="24"/>
          <w:szCs w:val="24"/>
        </w:rPr>
        <w:t xml:space="preserve">, L. S. (2007). </w:t>
      </w:r>
      <w:r w:rsidRPr="00EC3A05">
        <w:rPr>
          <w:rFonts w:ascii="Times New Roman" w:eastAsia="Times New Roman" w:hAnsi="Times New Roman" w:cs="Times New Roman"/>
          <w:i/>
          <w:sz w:val="24"/>
          <w:szCs w:val="24"/>
        </w:rPr>
        <w:t>Using multivariate statistics</w:t>
      </w:r>
      <w:r w:rsidRPr="00EC3A05">
        <w:rPr>
          <w:rFonts w:ascii="Times New Roman" w:eastAsia="Times New Roman" w:hAnsi="Times New Roman" w:cs="Times New Roman"/>
          <w:sz w:val="24"/>
          <w:szCs w:val="24"/>
        </w:rPr>
        <w:t xml:space="preserve">. Boston: </w:t>
      </w:r>
      <w:proofErr w:type="spellStart"/>
      <w:r w:rsidRPr="00EC3A05">
        <w:rPr>
          <w:rFonts w:ascii="Times New Roman" w:eastAsia="Times New Roman" w:hAnsi="Times New Roman" w:cs="Times New Roman"/>
          <w:sz w:val="24"/>
          <w:szCs w:val="24"/>
        </w:rPr>
        <w:t>Allyn</w:t>
      </w:r>
      <w:proofErr w:type="spellEnd"/>
      <w:r w:rsidRPr="00EC3A05">
        <w:rPr>
          <w:rFonts w:ascii="Times New Roman" w:eastAsia="Times New Roman" w:hAnsi="Times New Roman" w:cs="Times New Roman"/>
          <w:sz w:val="24"/>
          <w:szCs w:val="24"/>
        </w:rPr>
        <w:t xml:space="preserve"> and Bacon.</w:t>
      </w:r>
    </w:p>
    <w:p w14:paraId="2B521A80" w14:textId="01841D5F" w:rsidR="000577CD" w:rsidRPr="00EC3A05" w:rsidRDefault="000577CD" w:rsidP="000577CD">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Unsworth, N., Miller, J. D., </w:t>
      </w:r>
      <w:proofErr w:type="spellStart"/>
      <w:r w:rsidRPr="00EC3A05">
        <w:rPr>
          <w:rFonts w:ascii="Times New Roman" w:hAnsi="Times New Roman" w:cs="Times New Roman"/>
          <w:sz w:val="24"/>
          <w:szCs w:val="24"/>
        </w:rPr>
        <w:t>Lakey</w:t>
      </w:r>
      <w:proofErr w:type="spellEnd"/>
      <w:r w:rsidRPr="00EC3A05">
        <w:rPr>
          <w:rFonts w:ascii="Times New Roman" w:hAnsi="Times New Roman" w:cs="Times New Roman"/>
          <w:sz w:val="24"/>
          <w:szCs w:val="24"/>
        </w:rPr>
        <w:t xml:space="preserve">, C. E., Young, D. L., Meeks, J. T., Campbell, W. K., &amp; Goodie, A. S. (2009). Exploring the relations among executive functions, fluid intelligence, and personality. </w:t>
      </w:r>
      <w:r w:rsidRPr="00EC3A05">
        <w:rPr>
          <w:rFonts w:ascii="Times New Roman" w:hAnsi="Times New Roman" w:cs="Times New Roman"/>
          <w:i/>
          <w:iCs/>
          <w:sz w:val="24"/>
          <w:szCs w:val="24"/>
        </w:rPr>
        <w:t>Journal of Individual Differences, 30</w:t>
      </w:r>
      <w:r w:rsidRPr="00EC3A05">
        <w:rPr>
          <w:rFonts w:ascii="Times New Roman" w:hAnsi="Times New Roman" w:cs="Times New Roman"/>
          <w:sz w:val="24"/>
          <w:szCs w:val="24"/>
        </w:rPr>
        <w:t xml:space="preserve">(4), 194–200. </w:t>
      </w:r>
    </w:p>
    <w:p w14:paraId="7ED0B7D4" w14:textId="0953E612" w:rsidR="00B61E5D" w:rsidRPr="00EC3A05" w:rsidRDefault="00B61E5D" w:rsidP="008D056C">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Vaughan, R., Laborde, L., &amp; McConville, C. (2019). The effect of athletic expertise and trait emotional intelligence on decision-making. </w:t>
      </w:r>
      <w:r w:rsidRPr="00EC3A05">
        <w:rPr>
          <w:rFonts w:ascii="Times New Roman" w:hAnsi="Times New Roman" w:cs="Times New Roman"/>
          <w:i/>
          <w:iCs/>
          <w:sz w:val="24"/>
          <w:szCs w:val="24"/>
        </w:rPr>
        <w:t>European Journal of Sport Science, 19</w:t>
      </w:r>
      <w:r w:rsidRPr="00EC3A05">
        <w:rPr>
          <w:rFonts w:ascii="Times New Roman" w:hAnsi="Times New Roman" w:cs="Times New Roman"/>
          <w:sz w:val="24"/>
          <w:szCs w:val="24"/>
        </w:rPr>
        <w:t>(2), 225-233.</w:t>
      </w:r>
      <w:r w:rsidRPr="00EC3A05">
        <w:t xml:space="preserve"> </w:t>
      </w:r>
    </w:p>
    <w:p w14:paraId="7D4311EA" w14:textId="4CD14FC0" w:rsidR="008A6E7D" w:rsidRPr="00EC3A05" w:rsidRDefault="008A6E7D" w:rsidP="008A6E7D">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Vaughan, R., Madigan, D. J., Carter, G. L., &amp; Nichols, A. R. (2019). The Dark Triad in male and female athletes and non-athletes: Group differences and psychometric properties of the Short Dark Triad (SD3). </w:t>
      </w:r>
      <w:r w:rsidRPr="00EC3A05">
        <w:rPr>
          <w:rFonts w:ascii="Times New Roman" w:hAnsi="Times New Roman" w:cs="Times New Roman"/>
          <w:i/>
          <w:iCs/>
          <w:sz w:val="24"/>
          <w:szCs w:val="24"/>
        </w:rPr>
        <w:t>Psychology of Sport and Exercise, 43</w:t>
      </w:r>
      <w:r w:rsidRPr="00EC3A05">
        <w:rPr>
          <w:rFonts w:ascii="Times New Roman" w:hAnsi="Times New Roman" w:cs="Times New Roman"/>
          <w:sz w:val="24"/>
          <w:szCs w:val="24"/>
        </w:rPr>
        <w:t xml:space="preserve">, 64-72. </w:t>
      </w:r>
    </w:p>
    <w:p w14:paraId="0E7006F7" w14:textId="34614125" w:rsidR="00AC05C2" w:rsidRPr="00EC3A05" w:rsidRDefault="00AC05C2" w:rsidP="00B61E5D">
      <w:pPr>
        <w:spacing w:after="0" w:line="480" w:lineRule="auto"/>
        <w:ind w:left="720" w:hanging="720"/>
        <w:rPr>
          <w:rFonts w:ascii="Times New Roman" w:hAnsi="Times New Roman" w:cs="Times New Roman"/>
          <w:sz w:val="24"/>
          <w:szCs w:val="24"/>
        </w:rPr>
      </w:pPr>
      <w:proofErr w:type="spellStart"/>
      <w:r w:rsidRPr="00EC3A05">
        <w:rPr>
          <w:rFonts w:ascii="Times New Roman" w:hAnsi="Times New Roman" w:cs="Times New Roman"/>
          <w:sz w:val="24"/>
          <w:szCs w:val="24"/>
        </w:rPr>
        <w:t>Verburgh</w:t>
      </w:r>
      <w:proofErr w:type="spellEnd"/>
      <w:r w:rsidRPr="00EC3A05">
        <w:rPr>
          <w:rFonts w:ascii="Times New Roman" w:hAnsi="Times New Roman" w:cs="Times New Roman"/>
          <w:sz w:val="24"/>
          <w:szCs w:val="24"/>
        </w:rPr>
        <w:t xml:space="preserve">, L., </w:t>
      </w:r>
      <w:proofErr w:type="spellStart"/>
      <w:r w:rsidRPr="00EC3A05">
        <w:rPr>
          <w:rFonts w:ascii="Times New Roman" w:hAnsi="Times New Roman" w:cs="Times New Roman"/>
          <w:sz w:val="24"/>
          <w:szCs w:val="24"/>
        </w:rPr>
        <w:t>Scherder</w:t>
      </w:r>
      <w:proofErr w:type="spellEnd"/>
      <w:r w:rsidRPr="00EC3A05">
        <w:rPr>
          <w:rFonts w:ascii="Times New Roman" w:hAnsi="Times New Roman" w:cs="Times New Roman"/>
          <w:sz w:val="24"/>
          <w:szCs w:val="24"/>
        </w:rPr>
        <w:t xml:space="preserve">, E. J. A., van Lange, P. A., </w:t>
      </w:r>
      <w:proofErr w:type="spellStart"/>
      <w:r w:rsidRPr="00EC3A05">
        <w:rPr>
          <w:rFonts w:ascii="Times New Roman" w:hAnsi="Times New Roman" w:cs="Times New Roman"/>
          <w:sz w:val="24"/>
          <w:szCs w:val="24"/>
        </w:rPr>
        <w:t>Oosterlaan</w:t>
      </w:r>
      <w:proofErr w:type="spellEnd"/>
      <w:r w:rsidRPr="00EC3A05">
        <w:rPr>
          <w:rFonts w:ascii="Times New Roman" w:hAnsi="Times New Roman" w:cs="Times New Roman"/>
          <w:sz w:val="24"/>
          <w:szCs w:val="24"/>
        </w:rPr>
        <w:t xml:space="preserve">, J. (2014). Executive functioning in highly talented soccer players. </w:t>
      </w:r>
      <w:proofErr w:type="spellStart"/>
      <w:r w:rsidRPr="00EC3A05">
        <w:rPr>
          <w:rFonts w:ascii="Times New Roman" w:hAnsi="Times New Roman" w:cs="Times New Roman"/>
          <w:i/>
          <w:iCs/>
          <w:sz w:val="24"/>
          <w:szCs w:val="24"/>
        </w:rPr>
        <w:t>PLoS</w:t>
      </w:r>
      <w:proofErr w:type="spellEnd"/>
      <w:r w:rsidRPr="00EC3A05">
        <w:rPr>
          <w:rFonts w:ascii="Times New Roman" w:hAnsi="Times New Roman" w:cs="Times New Roman"/>
          <w:i/>
          <w:iCs/>
          <w:sz w:val="24"/>
          <w:szCs w:val="24"/>
        </w:rPr>
        <w:t xml:space="preserve"> ONE 9</w:t>
      </w:r>
      <w:r w:rsidRPr="00EC3A05">
        <w:rPr>
          <w:rFonts w:ascii="Times New Roman" w:hAnsi="Times New Roman" w:cs="Times New Roman"/>
          <w:sz w:val="24"/>
          <w:szCs w:val="24"/>
        </w:rPr>
        <w:t xml:space="preserve">(3), e91254. </w:t>
      </w:r>
      <w:hyperlink r:id="rId10" w:history="1">
        <w:r w:rsidRPr="00EC3A05">
          <w:rPr>
            <w:rStyle w:val="Hyperlink"/>
            <w:rFonts w:ascii="Times New Roman" w:hAnsi="Times New Roman" w:cs="Times New Roman"/>
            <w:color w:val="auto"/>
            <w:sz w:val="24"/>
            <w:szCs w:val="24"/>
          </w:rPr>
          <w:t>https://doi:10.1371/journal.pone.0091254</w:t>
        </w:r>
      </w:hyperlink>
    </w:p>
    <w:p w14:paraId="2D4CD24B" w14:textId="319AB956" w:rsidR="005C089F" w:rsidRPr="00EC3A05" w:rsidRDefault="005C089F" w:rsidP="00B61E5D">
      <w:pPr>
        <w:spacing w:after="0" w:line="480" w:lineRule="auto"/>
        <w:ind w:left="720" w:hanging="720"/>
        <w:rPr>
          <w:rFonts w:ascii="Times New Roman" w:hAnsi="Times New Roman" w:cs="Times New Roman"/>
          <w:sz w:val="24"/>
          <w:szCs w:val="24"/>
        </w:rPr>
      </w:pPr>
      <w:proofErr w:type="spellStart"/>
      <w:r w:rsidRPr="00EC3A05">
        <w:rPr>
          <w:rFonts w:ascii="Times New Roman" w:hAnsi="Times New Roman" w:cs="Times New Roman"/>
          <w:sz w:val="24"/>
          <w:szCs w:val="24"/>
        </w:rPr>
        <w:t>Vestberg</w:t>
      </w:r>
      <w:proofErr w:type="spellEnd"/>
      <w:r w:rsidRPr="00EC3A05">
        <w:rPr>
          <w:rFonts w:ascii="Times New Roman" w:hAnsi="Times New Roman" w:cs="Times New Roman"/>
          <w:sz w:val="24"/>
          <w:szCs w:val="24"/>
        </w:rPr>
        <w:t xml:space="preserve">, T., </w:t>
      </w:r>
      <w:proofErr w:type="spellStart"/>
      <w:r w:rsidRPr="00EC3A05">
        <w:rPr>
          <w:rFonts w:ascii="Times New Roman" w:hAnsi="Times New Roman" w:cs="Times New Roman"/>
          <w:sz w:val="24"/>
          <w:szCs w:val="24"/>
        </w:rPr>
        <w:t>Reinebo</w:t>
      </w:r>
      <w:proofErr w:type="spellEnd"/>
      <w:r w:rsidRPr="00EC3A05">
        <w:rPr>
          <w:rFonts w:ascii="Times New Roman" w:hAnsi="Times New Roman" w:cs="Times New Roman"/>
          <w:sz w:val="24"/>
          <w:szCs w:val="24"/>
        </w:rPr>
        <w:t xml:space="preserve">, G., </w:t>
      </w:r>
      <w:proofErr w:type="spellStart"/>
      <w:r w:rsidRPr="00EC3A05">
        <w:rPr>
          <w:rFonts w:ascii="Times New Roman" w:hAnsi="Times New Roman" w:cs="Times New Roman"/>
          <w:sz w:val="24"/>
          <w:szCs w:val="24"/>
        </w:rPr>
        <w:t>Maurex</w:t>
      </w:r>
      <w:proofErr w:type="spellEnd"/>
      <w:r w:rsidRPr="00EC3A05">
        <w:rPr>
          <w:rFonts w:ascii="Times New Roman" w:hAnsi="Times New Roman" w:cs="Times New Roman"/>
          <w:sz w:val="24"/>
          <w:szCs w:val="24"/>
        </w:rPr>
        <w:t xml:space="preserve">, L., Ingvar, M., </w:t>
      </w:r>
      <w:proofErr w:type="spellStart"/>
      <w:r w:rsidRPr="00EC3A05">
        <w:rPr>
          <w:rFonts w:ascii="Times New Roman" w:hAnsi="Times New Roman" w:cs="Times New Roman"/>
          <w:sz w:val="24"/>
          <w:szCs w:val="24"/>
        </w:rPr>
        <w:t>Petrovic</w:t>
      </w:r>
      <w:proofErr w:type="spellEnd"/>
      <w:r w:rsidRPr="00EC3A05">
        <w:rPr>
          <w:rFonts w:ascii="Times New Roman" w:hAnsi="Times New Roman" w:cs="Times New Roman"/>
          <w:sz w:val="24"/>
          <w:szCs w:val="24"/>
        </w:rPr>
        <w:t xml:space="preserve">, P., &amp; </w:t>
      </w:r>
      <w:proofErr w:type="spellStart"/>
      <w:r w:rsidRPr="00EC3A05">
        <w:rPr>
          <w:rFonts w:ascii="Times New Roman" w:hAnsi="Times New Roman" w:cs="Times New Roman"/>
          <w:sz w:val="24"/>
          <w:szCs w:val="24"/>
        </w:rPr>
        <w:t>Ardigò</w:t>
      </w:r>
      <w:proofErr w:type="spellEnd"/>
      <w:r w:rsidRPr="00EC3A05">
        <w:rPr>
          <w:rFonts w:ascii="Times New Roman" w:hAnsi="Times New Roman" w:cs="Times New Roman"/>
          <w:sz w:val="24"/>
          <w:szCs w:val="24"/>
        </w:rPr>
        <w:t>, L. P. (2017). Core executive functions are associated with success in young elite soccer players</w:t>
      </w:r>
      <w:r w:rsidRPr="00EC3A05">
        <w:rPr>
          <w:rFonts w:ascii="Times New Roman" w:hAnsi="Times New Roman" w:cs="Times New Roman"/>
          <w:i/>
          <w:iCs/>
          <w:sz w:val="24"/>
          <w:szCs w:val="24"/>
        </w:rPr>
        <w:t xml:space="preserve">. </w:t>
      </w:r>
      <w:proofErr w:type="spellStart"/>
      <w:r w:rsidRPr="00EC3A05">
        <w:rPr>
          <w:rFonts w:ascii="Times New Roman" w:hAnsi="Times New Roman" w:cs="Times New Roman"/>
          <w:i/>
          <w:iCs/>
          <w:sz w:val="24"/>
          <w:szCs w:val="24"/>
        </w:rPr>
        <w:t>PLoS</w:t>
      </w:r>
      <w:proofErr w:type="spellEnd"/>
      <w:r w:rsidRPr="00EC3A05">
        <w:rPr>
          <w:rFonts w:ascii="Times New Roman" w:hAnsi="Times New Roman" w:cs="Times New Roman"/>
          <w:i/>
          <w:iCs/>
          <w:sz w:val="24"/>
          <w:szCs w:val="24"/>
        </w:rPr>
        <w:t xml:space="preserve"> ONE, 12</w:t>
      </w:r>
      <w:r w:rsidRPr="00EC3A05">
        <w:rPr>
          <w:rFonts w:ascii="Times New Roman" w:hAnsi="Times New Roman" w:cs="Times New Roman"/>
          <w:sz w:val="24"/>
          <w:szCs w:val="24"/>
        </w:rPr>
        <w:t xml:space="preserve">(2), e0170845. </w:t>
      </w:r>
      <w:hyperlink r:id="rId11" w:history="1">
        <w:r w:rsidRPr="00EC3A05">
          <w:rPr>
            <w:rStyle w:val="Hyperlink"/>
            <w:rFonts w:ascii="Times New Roman" w:hAnsi="Times New Roman" w:cs="Times New Roman"/>
            <w:color w:val="auto"/>
            <w:sz w:val="24"/>
            <w:szCs w:val="24"/>
          </w:rPr>
          <w:t>https://doi:10.1371/journal.pone.0170845</w:t>
        </w:r>
      </w:hyperlink>
    </w:p>
    <w:p w14:paraId="77E57C95" w14:textId="1CDD3AB6" w:rsidR="00882830" w:rsidRPr="00EC3A05" w:rsidRDefault="00882830" w:rsidP="00B61E5D">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Voss, M. W., Kramer, A. F., </w:t>
      </w:r>
      <w:proofErr w:type="spellStart"/>
      <w:r w:rsidRPr="00EC3A05">
        <w:rPr>
          <w:rFonts w:ascii="Times New Roman" w:hAnsi="Times New Roman" w:cs="Times New Roman"/>
          <w:sz w:val="24"/>
          <w:szCs w:val="24"/>
        </w:rPr>
        <w:t>Basak</w:t>
      </w:r>
      <w:proofErr w:type="spellEnd"/>
      <w:r w:rsidRPr="00EC3A05">
        <w:rPr>
          <w:rFonts w:ascii="Times New Roman" w:hAnsi="Times New Roman" w:cs="Times New Roman"/>
          <w:sz w:val="24"/>
          <w:szCs w:val="24"/>
        </w:rPr>
        <w:t xml:space="preserve">, C., Prakash, R. S., &amp; Roberts, B. (2010). Are expert athletes ‘expert’ in the cognitive laboratory? A meta-analytic review of cognition and sport expertise. </w:t>
      </w:r>
      <w:r w:rsidRPr="00EC3A05">
        <w:rPr>
          <w:rFonts w:ascii="Times New Roman" w:hAnsi="Times New Roman" w:cs="Times New Roman"/>
          <w:i/>
          <w:iCs/>
          <w:sz w:val="24"/>
          <w:szCs w:val="24"/>
        </w:rPr>
        <w:t>Applied Cognitive psychology, 24</w:t>
      </w:r>
      <w:r w:rsidRPr="00EC3A05">
        <w:rPr>
          <w:rFonts w:ascii="Times New Roman" w:hAnsi="Times New Roman" w:cs="Times New Roman"/>
          <w:sz w:val="24"/>
          <w:szCs w:val="24"/>
        </w:rPr>
        <w:t>, 812-826</w:t>
      </w:r>
      <w:r w:rsidR="001E1954" w:rsidRPr="00EC3A05">
        <w:rPr>
          <w:rFonts w:ascii="Times New Roman" w:hAnsi="Times New Roman" w:cs="Times New Roman"/>
          <w:sz w:val="24"/>
          <w:szCs w:val="24"/>
        </w:rPr>
        <w:t>.</w:t>
      </w:r>
      <w:r w:rsidR="00004C2F" w:rsidRPr="00EC3A05">
        <w:rPr>
          <w:rFonts w:ascii="Times New Roman" w:hAnsi="Times New Roman" w:cs="Times New Roman"/>
          <w:sz w:val="24"/>
          <w:szCs w:val="24"/>
        </w:rPr>
        <w:t xml:space="preserve"> </w:t>
      </w:r>
    </w:p>
    <w:p w14:paraId="5C965F6B" w14:textId="77F6FDB7" w:rsidR="00720475" w:rsidRPr="00EC3A05" w:rsidRDefault="003B6A11" w:rsidP="00882830">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Williams, P. G., </w:t>
      </w:r>
      <w:proofErr w:type="spellStart"/>
      <w:r w:rsidRPr="00EC3A05">
        <w:rPr>
          <w:rFonts w:ascii="Times New Roman" w:hAnsi="Times New Roman" w:cs="Times New Roman"/>
          <w:sz w:val="24"/>
          <w:szCs w:val="24"/>
        </w:rPr>
        <w:t>Suchy</w:t>
      </w:r>
      <w:proofErr w:type="spellEnd"/>
      <w:r w:rsidRPr="00EC3A05">
        <w:rPr>
          <w:rFonts w:ascii="Times New Roman" w:hAnsi="Times New Roman" w:cs="Times New Roman"/>
          <w:sz w:val="24"/>
          <w:szCs w:val="24"/>
        </w:rPr>
        <w:t xml:space="preserve">, Y., &amp; Kraybill, M. L. (2010). </w:t>
      </w:r>
      <w:r w:rsidR="00483706" w:rsidRPr="00EC3A05">
        <w:rPr>
          <w:rFonts w:ascii="Times New Roman" w:hAnsi="Times New Roman" w:cs="Times New Roman"/>
          <w:sz w:val="24"/>
          <w:szCs w:val="24"/>
        </w:rPr>
        <w:t xml:space="preserve">Five-Factor Model personality traits and executive functioning among older adults. </w:t>
      </w:r>
      <w:r w:rsidR="00483706" w:rsidRPr="00EC3A05">
        <w:rPr>
          <w:rFonts w:ascii="Times New Roman" w:hAnsi="Times New Roman" w:cs="Times New Roman"/>
          <w:i/>
          <w:iCs/>
          <w:sz w:val="24"/>
          <w:szCs w:val="24"/>
        </w:rPr>
        <w:t>Journal of Research in Personality, 44</w:t>
      </w:r>
      <w:r w:rsidR="00483706" w:rsidRPr="00EC3A05">
        <w:rPr>
          <w:rFonts w:ascii="Times New Roman" w:hAnsi="Times New Roman" w:cs="Times New Roman"/>
          <w:sz w:val="24"/>
          <w:szCs w:val="24"/>
        </w:rPr>
        <w:t xml:space="preserve">, 485-491. </w:t>
      </w:r>
    </w:p>
    <w:p w14:paraId="2C380D27" w14:textId="5FDC2900" w:rsidR="00D85B07" w:rsidRPr="00EC3A05" w:rsidRDefault="0072063E" w:rsidP="00882830">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Zhang, G., Chen, X., </w:t>
      </w:r>
      <w:proofErr w:type="spellStart"/>
      <w:r w:rsidRPr="00EC3A05">
        <w:rPr>
          <w:rFonts w:ascii="Times New Roman" w:hAnsi="Times New Roman" w:cs="Times New Roman"/>
          <w:sz w:val="24"/>
          <w:szCs w:val="24"/>
        </w:rPr>
        <w:t>Xioa</w:t>
      </w:r>
      <w:proofErr w:type="spellEnd"/>
      <w:r w:rsidRPr="00EC3A05">
        <w:rPr>
          <w:rFonts w:ascii="Times New Roman" w:hAnsi="Times New Roman" w:cs="Times New Roman"/>
          <w:sz w:val="24"/>
          <w:szCs w:val="24"/>
        </w:rPr>
        <w:t xml:space="preserve">, L., Li, Y, Li, B., Yan, Z., Guo, L. &amp; </w:t>
      </w:r>
      <w:proofErr w:type="spellStart"/>
      <w:r w:rsidRPr="00EC3A05">
        <w:rPr>
          <w:rFonts w:ascii="Times New Roman" w:hAnsi="Times New Roman" w:cs="Times New Roman"/>
          <w:sz w:val="24"/>
          <w:szCs w:val="24"/>
        </w:rPr>
        <w:t>Rost</w:t>
      </w:r>
      <w:proofErr w:type="spellEnd"/>
      <w:r w:rsidRPr="00EC3A05">
        <w:rPr>
          <w:rFonts w:ascii="Times New Roman" w:hAnsi="Times New Roman" w:cs="Times New Roman"/>
          <w:sz w:val="24"/>
          <w:szCs w:val="24"/>
        </w:rPr>
        <w:t>, D. H. (2019)</w:t>
      </w:r>
      <w:r w:rsidR="00B16FB3" w:rsidRPr="00EC3A05">
        <w:rPr>
          <w:rFonts w:ascii="Times New Roman" w:hAnsi="Times New Roman" w:cs="Times New Roman"/>
          <w:sz w:val="24"/>
          <w:szCs w:val="24"/>
        </w:rPr>
        <w:t>.</w:t>
      </w:r>
      <w:r w:rsidRPr="00EC3A05">
        <w:rPr>
          <w:rFonts w:ascii="Times New Roman" w:hAnsi="Times New Roman" w:cs="Times New Roman"/>
          <w:sz w:val="24"/>
          <w:szCs w:val="24"/>
        </w:rPr>
        <w:t xml:space="preserve"> The relationship between big five and self-control in boxers: A mediation model. </w:t>
      </w:r>
      <w:r w:rsidRPr="00EC3A05">
        <w:rPr>
          <w:rFonts w:ascii="Times New Roman" w:hAnsi="Times New Roman" w:cs="Times New Roman"/>
          <w:i/>
          <w:sz w:val="24"/>
          <w:szCs w:val="24"/>
        </w:rPr>
        <w:t>Frontiers in Psychology</w:t>
      </w:r>
      <w:r w:rsidR="00002FC8" w:rsidRPr="00EC3A05">
        <w:rPr>
          <w:rFonts w:ascii="Times New Roman" w:hAnsi="Times New Roman" w:cs="Times New Roman"/>
          <w:i/>
          <w:sz w:val="24"/>
          <w:szCs w:val="24"/>
        </w:rPr>
        <w:t xml:space="preserve">, </w:t>
      </w:r>
      <w:r w:rsidR="00002FC8" w:rsidRPr="00EC3A05">
        <w:rPr>
          <w:rFonts w:ascii="Times New Roman" w:hAnsi="Times New Roman" w:cs="Times New Roman"/>
          <w:sz w:val="24"/>
          <w:szCs w:val="24"/>
        </w:rPr>
        <w:t>10:1690</w:t>
      </w:r>
      <w:r w:rsidRPr="00EC3A05">
        <w:rPr>
          <w:rFonts w:ascii="Times New Roman" w:hAnsi="Times New Roman" w:cs="Times New Roman"/>
          <w:sz w:val="24"/>
          <w:szCs w:val="24"/>
        </w:rPr>
        <w:t xml:space="preserve">. </w:t>
      </w:r>
      <w:hyperlink r:id="rId12" w:history="1">
        <w:r w:rsidR="00D85B07" w:rsidRPr="00EC3A05">
          <w:rPr>
            <w:rStyle w:val="Hyperlink"/>
            <w:rFonts w:ascii="Times New Roman" w:hAnsi="Times New Roman" w:cs="Times New Roman"/>
            <w:color w:val="auto"/>
            <w:sz w:val="24"/>
            <w:szCs w:val="24"/>
          </w:rPr>
          <w:t>https://doi.org/10.3389/fpsyg.2019.01690</w:t>
        </w:r>
      </w:hyperlink>
    </w:p>
    <w:p w14:paraId="35FBEDC9" w14:textId="77777777" w:rsidR="00D85B07" w:rsidRPr="00EC3A05" w:rsidRDefault="00D85B07" w:rsidP="00882830">
      <w:pPr>
        <w:spacing w:after="0" w:line="480" w:lineRule="auto"/>
        <w:ind w:left="720" w:hanging="720"/>
        <w:rPr>
          <w:rFonts w:ascii="Times New Roman" w:hAnsi="Times New Roman" w:cs="Times New Roman"/>
          <w:sz w:val="24"/>
          <w:szCs w:val="24"/>
        </w:rPr>
        <w:sectPr w:rsidR="00D85B07" w:rsidRPr="00EC3A05" w:rsidSect="001E4D6D">
          <w:headerReference w:type="default" r:id="rId13"/>
          <w:pgSz w:w="11906" w:h="16838" w:code="9"/>
          <w:pgMar w:top="1440" w:right="1440" w:bottom="1440" w:left="1440" w:header="709" w:footer="709" w:gutter="0"/>
          <w:lnNumType w:countBy="1" w:restart="continuous"/>
          <w:cols w:space="708"/>
          <w:docGrid w:linePitch="360"/>
        </w:sectPr>
      </w:pPr>
    </w:p>
    <w:p w14:paraId="56E6F775" w14:textId="28139C4D" w:rsidR="00720475" w:rsidRPr="00EC3A05" w:rsidRDefault="00720475" w:rsidP="00882830">
      <w:pPr>
        <w:spacing w:after="0" w:line="480" w:lineRule="auto"/>
        <w:ind w:left="720" w:hanging="720"/>
        <w:rPr>
          <w:rFonts w:ascii="Times New Roman" w:hAnsi="Times New Roman" w:cs="Times New Roman"/>
          <w:b/>
          <w:bCs/>
          <w:sz w:val="24"/>
          <w:szCs w:val="24"/>
        </w:rPr>
      </w:pPr>
      <w:bookmarkStart w:id="8" w:name="_Hlk22748957"/>
      <w:r w:rsidRPr="00EC3A05">
        <w:rPr>
          <w:rFonts w:ascii="Times New Roman" w:hAnsi="Times New Roman" w:cs="Times New Roman"/>
          <w:b/>
          <w:bCs/>
          <w:sz w:val="24"/>
          <w:szCs w:val="24"/>
        </w:rPr>
        <w:t>Table 1</w:t>
      </w:r>
    </w:p>
    <w:p w14:paraId="136002A1" w14:textId="21CF02DC" w:rsidR="00720475" w:rsidRPr="00EC3A05" w:rsidRDefault="00720475" w:rsidP="00D85B07">
      <w:pPr>
        <w:spacing w:after="0" w:line="480" w:lineRule="auto"/>
        <w:rPr>
          <w:rFonts w:ascii="Times New Roman" w:hAnsi="Times New Roman" w:cs="Times New Roman"/>
          <w:sz w:val="24"/>
          <w:szCs w:val="24"/>
        </w:rPr>
      </w:pPr>
      <w:r w:rsidRPr="00EC3A05">
        <w:rPr>
          <w:rFonts w:ascii="Times New Roman" w:hAnsi="Times New Roman" w:cs="Times New Roman"/>
          <w:sz w:val="24"/>
          <w:szCs w:val="24"/>
        </w:rPr>
        <w:t>Descriptive statistics</w:t>
      </w:r>
      <w:r w:rsidR="00910FAC" w:rsidRPr="00EC3A05">
        <w:rPr>
          <w:rFonts w:ascii="Times New Roman" w:hAnsi="Times New Roman" w:cs="Times New Roman"/>
          <w:sz w:val="24"/>
          <w:szCs w:val="24"/>
        </w:rPr>
        <w:t>, internal consistencies</w:t>
      </w:r>
      <w:r w:rsidRPr="00EC3A05">
        <w:rPr>
          <w:rFonts w:ascii="Times New Roman" w:hAnsi="Times New Roman" w:cs="Times New Roman"/>
          <w:sz w:val="24"/>
          <w:szCs w:val="24"/>
        </w:rPr>
        <w:t xml:space="preserve"> and zero-order correlations</w:t>
      </w:r>
    </w:p>
    <w:tbl>
      <w:tblPr>
        <w:tblStyle w:val="TableGrid"/>
        <w:tblW w:w="15877" w:type="dxa"/>
        <w:tblInd w:w="-9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134"/>
        <w:gridCol w:w="1134"/>
        <w:gridCol w:w="1134"/>
        <w:gridCol w:w="1134"/>
        <w:gridCol w:w="1134"/>
        <w:gridCol w:w="1134"/>
        <w:gridCol w:w="709"/>
        <w:gridCol w:w="567"/>
        <w:gridCol w:w="567"/>
        <w:gridCol w:w="567"/>
        <w:gridCol w:w="567"/>
        <w:gridCol w:w="567"/>
        <w:gridCol w:w="567"/>
        <w:gridCol w:w="567"/>
        <w:gridCol w:w="567"/>
        <w:gridCol w:w="567"/>
        <w:gridCol w:w="567"/>
        <w:gridCol w:w="567"/>
      </w:tblGrid>
      <w:tr w:rsidR="00EC3A05" w:rsidRPr="00EC3A05" w14:paraId="6C72727D" w14:textId="59BB77FD" w:rsidTr="0023334E">
        <w:tc>
          <w:tcPr>
            <w:tcW w:w="2127" w:type="dxa"/>
            <w:tcBorders>
              <w:top w:val="single" w:sz="4" w:space="0" w:color="auto"/>
              <w:bottom w:val="single" w:sz="4" w:space="0" w:color="auto"/>
            </w:tcBorders>
          </w:tcPr>
          <w:p w14:paraId="416A636D" w14:textId="7781A66E" w:rsidR="00D954F0" w:rsidRPr="00EC3A05" w:rsidRDefault="00D954F0" w:rsidP="007270B1">
            <w:pPr>
              <w:spacing w:line="480" w:lineRule="auto"/>
              <w:jc w:val="center"/>
              <w:rPr>
                <w:rFonts w:ascii="Times New Roman" w:hAnsi="Times New Roman" w:cs="Times New Roman"/>
                <w:sz w:val="24"/>
                <w:szCs w:val="24"/>
              </w:rPr>
            </w:pPr>
            <w:r w:rsidRPr="00EC3A05">
              <w:rPr>
                <w:rFonts w:ascii="Times New Roman" w:hAnsi="Times New Roman" w:cs="Times New Roman"/>
                <w:sz w:val="24"/>
                <w:szCs w:val="24"/>
              </w:rPr>
              <w:t>Measure</w:t>
            </w:r>
          </w:p>
        </w:tc>
        <w:tc>
          <w:tcPr>
            <w:tcW w:w="6804" w:type="dxa"/>
            <w:gridSpan w:val="6"/>
            <w:tcBorders>
              <w:top w:val="single" w:sz="4" w:space="0" w:color="auto"/>
              <w:bottom w:val="single" w:sz="4" w:space="0" w:color="auto"/>
            </w:tcBorders>
          </w:tcPr>
          <w:p w14:paraId="1CBCF31B" w14:textId="1EB48B0D" w:rsidR="00D954F0" w:rsidRPr="00EC3A05" w:rsidRDefault="00D954F0" w:rsidP="007270B1">
            <w:pPr>
              <w:spacing w:line="480" w:lineRule="auto"/>
              <w:jc w:val="center"/>
              <w:rPr>
                <w:rFonts w:ascii="Times New Roman" w:hAnsi="Times New Roman" w:cs="Times New Roman"/>
                <w:sz w:val="24"/>
                <w:szCs w:val="24"/>
              </w:rPr>
            </w:pPr>
            <w:r w:rsidRPr="00EC3A05">
              <w:rPr>
                <w:rFonts w:ascii="Times New Roman" w:hAnsi="Times New Roman" w:cs="Times New Roman"/>
                <w:sz w:val="24"/>
                <w:szCs w:val="24"/>
              </w:rPr>
              <w:t>M (SD)</w:t>
            </w:r>
          </w:p>
        </w:tc>
        <w:tc>
          <w:tcPr>
            <w:tcW w:w="1276" w:type="dxa"/>
            <w:gridSpan w:val="2"/>
            <w:tcBorders>
              <w:top w:val="single" w:sz="4" w:space="0" w:color="auto"/>
              <w:bottom w:val="single" w:sz="4" w:space="0" w:color="auto"/>
            </w:tcBorders>
          </w:tcPr>
          <w:p w14:paraId="17C71DBD" w14:textId="77777777" w:rsidR="00D954F0" w:rsidRPr="00EC3A05" w:rsidRDefault="00D954F0" w:rsidP="007270B1">
            <w:pPr>
              <w:spacing w:line="480" w:lineRule="auto"/>
              <w:jc w:val="center"/>
              <w:rPr>
                <w:rFonts w:ascii="Times New Roman" w:hAnsi="Times New Roman" w:cs="Times New Roman"/>
                <w:sz w:val="24"/>
                <w:szCs w:val="24"/>
              </w:rPr>
            </w:pPr>
          </w:p>
        </w:tc>
        <w:tc>
          <w:tcPr>
            <w:tcW w:w="5670" w:type="dxa"/>
            <w:gridSpan w:val="10"/>
            <w:tcBorders>
              <w:top w:val="single" w:sz="4" w:space="0" w:color="auto"/>
              <w:bottom w:val="single" w:sz="4" w:space="0" w:color="auto"/>
            </w:tcBorders>
          </w:tcPr>
          <w:p w14:paraId="07F6F84F" w14:textId="1CD8F8BB" w:rsidR="00D954F0" w:rsidRPr="00EC3A05" w:rsidRDefault="00910FAC" w:rsidP="007270B1">
            <w:pPr>
              <w:spacing w:line="480" w:lineRule="auto"/>
              <w:jc w:val="center"/>
              <w:rPr>
                <w:rFonts w:ascii="Times New Roman" w:hAnsi="Times New Roman" w:cs="Times New Roman"/>
                <w:sz w:val="24"/>
                <w:szCs w:val="24"/>
              </w:rPr>
            </w:pPr>
            <w:r w:rsidRPr="00EC3A05">
              <w:rPr>
                <w:rFonts w:ascii="Times New Roman" w:hAnsi="Times New Roman" w:cs="Times New Roman"/>
                <w:sz w:val="24"/>
                <w:szCs w:val="24"/>
              </w:rPr>
              <w:t>C</w:t>
            </w:r>
            <w:r w:rsidR="00D954F0" w:rsidRPr="00EC3A05">
              <w:rPr>
                <w:rFonts w:ascii="Times New Roman" w:hAnsi="Times New Roman" w:cs="Times New Roman"/>
                <w:sz w:val="24"/>
                <w:szCs w:val="24"/>
              </w:rPr>
              <w:t>orrelations</w:t>
            </w:r>
          </w:p>
        </w:tc>
      </w:tr>
      <w:tr w:rsidR="00EC3A05" w:rsidRPr="00EC3A05" w14:paraId="4CF7E9B7" w14:textId="28A0A88C" w:rsidTr="0023334E">
        <w:tc>
          <w:tcPr>
            <w:tcW w:w="2127" w:type="dxa"/>
            <w:tcBorders>
              <w:top w:val="single" w:sz="4" w:space="0" w:color="auto"/>
            </w:tcBorders>
          </w:tcPr>
          <w:p w14:paraId="7D9F21CA" w14:textId="77777777" w:rsidR="00801954" w:rsidRPr="00EC3A05" w:rsidRDefault="00801954" w:rsidP="00882830">
            <w:pPr>
              <w:spacing w:line="480" w:lineRule="auto"/>
              <w:rPr>
                <w:rFonts w:ascii="Times New Roman" w:hAnsi="Times New Roman" w:cs="Times New Roman"/>
                <w:sz w:val="20"/>
                <w:szCs w:val="20"/>
              </w:rPr>
            </w:pPr>
          </w:p>
        </w:tc>
        <w:tc>
          <w:tcPr>
            <w:tcW w:w="1134" w:type="dxa"/>
            <w:tcBorders>
              <w:top w:val="single" w:sz="4" w:space="0" w:color="auto"/>
            </w:tcBorders>
          </w:tcPr>
          <w:p w14:paraId="5CE0304D" w14:textId="16B0168D" w:rsidR="00801954" w:rsidRPr="00EC3A05" w:rsidRDefault="00801954" w:rsidP="007270B1">
            <w:pPr>
              <w:spacing w:line="480" w:lineRule="auto"/>
              <w:jc w:val="center"/>
              <w:rPr>
                <w:rFonts w:ascii="Times New Roman" w:hAnsi="Times New Roman" w:cs="Times New Roman"/>
                <w:sz w:val="18"/>
                <w:szCs w:val="18"/>
              </w:rPr>
            </w:pPr>
            <w:r w:rsidRPr="00EC3A05">
              <w:rPr>
                <w:rFonts w:ascii="Times New Roman" w:hAnsi="Times New Roman" w:cs="Times New Roman"/>
                <w:sz w:val="18"/>
                <w:szCs w:val="18"/>
              </w:rPr>
              <w:t>Total</w:t>
            </w:r>
          </w:p>
        </w:tc>
        <w:tc>
          <w:tcPr>
            <w:tcW w:w="1134" w:type="dxa"/>
            <w:tcBorders>
              <w:top w:val="single" w:sz="4" w:space="0" w:color="auto"/>
            </w:tcBorders>
          </w:tcPr>
          <w:p w14:paraId="1FA9E5CC" w14:textId="0887487A" w:rsidR="00801954" w:rsidRPr="00EC3A05" w:rsidRDefault="00801954" w:rsidP="007270B1">
            <w:pPr>
              <w:spacing w:line="480" w:lineRule="auto"/>
              <w:jc w:val="center"/>
              <w:rPr>
                <w:rFonts w:ascii="Times New Roman" w:hAnsi="Times New Roman" w:cs="Times New Roman"/>
                <w:sz w:val="18"/>
                <w:szCs w:val="18"/>
              </w:rPr>
            </w:pPr>
            <w:r w:rsidRPr="00EC3A05">
              <w:rPr>
                <w:rFonts w:ascii="Times New Roman" w:hAnsi="Times New Roman" w:cs="Times New Roman"/>
                <w:sz w:val="18"/>
                <w:szCs w:val="18"/>
              </w:rPr>
              <w:t>Super-elite</w:t>
            </w:r>
          </w:p>
        </w:tc>
        <w:tc>
          <w:tcPr>
            <w:tcW w:w="1134" w:type="dxa"/>
            <w:tcBorders>
              <w:top w:val="single" w:sz="4" w:space="0" w:color="auto"/>
            </w:tcBorders>
          </w:tcPr>
          <w:p w14:paraId="53E18532" w14:textId="1ADFECD5" w:rsidR="00801954" w:rsidRPr="00EC3A05" w:rsidRDefault="00801954" w:rsidP="007270B1">
            <w:pPr>
              <w:spacing w:line="480" w:lineRule="auto"/>
              <w:jc w:val="center"/>
              <w:rPr>
                <w:rFonts w:ascii="Times New Roman" w:hAnsi="Times New Roman" w:cs="Times New Roman"/>
                <w:sz w:val="18"/>
                <w:szCs w:val="18"/>
              </w:rPr>
            </w:pPr>
            <w:r w:rsidRPr="00EC3A05">
              <w:rPr>
                <w:rFonts w:ascii="Times New Roman" w:hAnsi="Times New Roman" w:cs="Times New Roman"/>
                <w:sz w:val="18"/>
                <w:szCs w:val="18"/>
              </w:rPr>
              <w:t>Elite</w:t>
            </w:r>
          </w:p>
        </w:tc>
        <w:tc>
          <w:tcPr>
            <w:tcW w:w="1134" w:type="dxa"/>
            <w:tcBorders>
              <w:top w:val="single" w:sz="4" w:space="0" w:color="auto"/>
            </w:tcBorders>
          </w:tcPr>
          <w:p w14:paraId="0DBFB0F3" w14:textId="3448E184" w:rsidR="00801954" w:rsidRPr="00EC3A05" w:rsidRDefault="00801954" w:rsidP="007270B1">
            <w:pPr>
              <w:spacing w:line="480" w:lineRule="auto"/>
              <w:jc w:val="center"/>
              <w:rPr>
                <w:rFonts w:ascii="Times New Roman" w:hAnsi="Times New Roman" w:cs="Times New Roman"/>
                <w:sz w:val="18"/>
                <w:szCs w:val="18"/>
              </w:rPr>
            </w:pPr>
            <w:r w:rsidRPr="00EC3A05">
              <w:rPr>
                <w:rFonts w:ascii="Times New Roman" w:hAnsi="Times New Roman" w:cs="Times New Roman"/>
                <w:sz w:val="18"/>
                <w:szCs w:val="18"/>
              </w:rPr>
              <w:t>Amateur</w:t>
            </w:r>
          </w:p>
        </w:tc>
        <w:tc>
          <w:tcPr>
            <w:tcW w:w="1134" w:type="dxa"/>
            <w:tcBorders>
              <w:top w:val="single" w:sz="4" w:space="0" w:color="auto"/>
            </w:tcBorders>
          </w:tcPr>
          <w:p w14:paraId="0DF40F54" w14:textId="404FEB76" w:rsidR="00801954" w:rsidRPr="00EC3A05" w:rsidRDefault="00801954" w:rsidP="007270B1">
            <w:pPr>
              <w:spacing w:line="480" w:lineRule="auto"/>
              <w:jc w:val="center"/>
              <w:rPr>
                <w:rFonts w:ascii="Times New Roman" w:hAnsi="Times New Roman" w:cs="Times New Roman"/>
                <w:sz w:val="18"/>
                <w:szCs w:val="18"/>
              </w:rPr>
            </w:pPr>
            <w:r w:rsidRPr="00EC3A05">
              <w:rPr>
                <w:rFonts w:ascii="Times New Roman" w:hAnsi="Times New Roman" w:cs="Times New Roman"/>
                <w:sz w:val="18"/>
                <w:szCs w:val="18"/>
              </w:rPr>
              <w:t>Novice</w:t>
            </w:r>
          </w:p>
        </w:tc>
        <w:tc>
          <w:tcPr>
            <w:tcW w:w="1134" w:type="dxa"/>
            <w:tcBorders>
              <w:top w:val="single" w:sz="4" w:space="0" w:color="auto"/>
            </w:tcBorders>
          </w:tcPr>
          <w:p w14:paraId="66FCD411" w14:textId="047570CB" w:rsidR="00801954" w:rsidRPr="00EC3A05" w:rsidRDefault="00801954" w:rsidP="007270B1">
            <w:pPr>
              <w:spacing w:line="480" w:lineRule="auto"/>
              <w:jc w:val="center"/>
              <w:rPr>
                <w:rFonts w:ascii="Times New Roman" w:hAnsi="Times New Roman" w:cs="Times New Roman"/>
                <w:sz w:val="18"/>
                <w:szCs w:val="18"/>
              </w:rPr>
            </w:pPr>
            <w:r w:rsidRPr="00EC3A05">
              <w:rPr>
                <w:rFonts w:ascii="Times New Roman" w:hAnsi="Times New Roman" w:cs="Times New Roman"/>
                <w:sz w:val="18"/>
                <w:szCs w:val="18"/>
              </w:rPr>
              <w:t>Non</w:t>
            </w:r>
          </w:p>
        </w:tc>
        <w:tc>
          <w:tcPr>
            <w:tcW w:w="709" w:type="dxa"/>
            <w:tcBorders>
              <w:top w:val="single" w:sz="4" w:space="0" w:color="auto"/>
            </w:tcBorders>
          </w:tcPr>
          <w:p w14:paraId="547B5F11" w14:textId="46A0F6B9" w:rsidR="00801954" w:rsidRPr="00EC3A05" w:rsidRDefault="003B1C5C" w:rsidP="007270B1">
            <w:pPr>
              <w:spacing w:line="480" w:lineRule="auto"/>
              <w:jc w:val="center"/>
              <w:rPr>
                <w:rFonts w:ascii="Times New Roman" w:hAnsi="Times New Roman" w:cs="Times New Roman"/>
                <w:sz w:val="24"/>
                <w:szCs w:val="24"/>
              </w:rPr>
            </w:pPr>
            <w:r w:rsidRPr="00EC3A05">
              <w:rPr>
                <w:rFonts w:ascii="Times New Roman" w:hAnsi="Times New Roman" w:cs="Times New Roman"/>
                <w:sz w:val="24"/>
                <w:szCs w:val="24"/>
              </w:rPr>
              <w:t>ηp</w:t>
            </w:r>
            <w:r w:rsidRPr="00EC3A05">
              <w:rPr>
                <w:rFonts w:ascii="Times New Roman" w:hAnsi="Times New Roman" w:cs="Times New Roman"/>
                <w:sz w:val="24"/>
                <w:szCs w:val="24"/>
                <w:vertAlign w:val="superscript"/>
              </w:rPr>
              <w:t>2</w:t>
            </w:r>
          </w:p>
        </w:tc>
        <w:tc>
          <w:tcPr>
            <w:tcW w:w="567" w:type="dxa"/>
            <w:tcBorders>
              <w:top w:val="single" w:sz="4" w:space="0" w:color="auto"/>
            </w:tcBorders>
          </w:tcPr>
          <w:p w14:paraId="0C60861E" w14:textId="2825DF24" w:rsidR="00801954" w:rsidRPr="00EC3A05" w:rsidRDefault="003B1C5C" w:rsidP="007270B1">
            <w:pPr>
              <w:spacing w:line="480" w:lineRule="auto"/>
              <w:jc w:val="center"/>
              <w:rPr>
                <w:rFonts w:ascii="Times New Roman" w:hAnsi="Times New Roman" w:cs="Times New Roman"/>
                <w:sz w:val="24"/>
                <w:szCs w:val="24"/>
              </w:rPr>
            </w:pPr>
            <w:r w:rsidRPr="00EC3A05">
              <w:rPr>
                <w:rFonts w:ascii="Times New Roman" w:hAnsi="Times New Roman" w:cs="Times New Roman"/>
                <w:sz w:val="24"/>
                <w:szCs w:val="24"/>
              </w:rPr>
              <w:t>α</w:t>
            </w:r>
          </w:p>
        </w:tc>
        <w:tc>
          <w:tcPr>
            <w:tcW w:w="567" w:type="dxa"/>
            <w:tcBorders>
              <w:top w:val="single" w:sz="4" w:space="0" w:color="auto"/>
            </w:tcBorders>
          </w:tcPr>
          <w:p w14:paraId="6E05DCA0" w14:textId="103C47AE" w:rsidR="00801954" w:rsidRPr="00EC3A05" w:rsidRDefault="00801954" w:rsidP="007270B1">
            <w:pPr>
              <w:spacing w:line="480" w:lineRule="auto"/>
              <w:jc w:val="center"/>
              <w:rPr>
                <w:rFonts w:ascii="Times New Roman" w:hAnsi="Times New Roman" w:cs="Times New Roman"/>
                <w:sz w:val="24"/>
                <w:szCs w:val="24"/>
              </w:rPr>
            </w:pPr>
            <w:r w:rsidRPr="00EC3A05">
              <w:rPr>
                <w:rFonts w:ascii="Times New Roman" w:hAnsi="Times New Roman" w:cs="Times New Roman"/>
                <w:sz w:val="24"/>
                <w:szCs w:val="24"/>
              </w:rPr>
              <w:t>1</w:t>
            </w:r>
          </w:p>
        </w:tc>
        <w:tc>
          <w:tcPr>
            <w:tcW w:w="567" w:type="dxa"/>
            <w:tcBorders>
              <w:top w:val="single" w:sz="4" w:space="0" w:color="auto"/>
            </w:tcBorders>
          </w:tcPr>
          <w:p w14:paraId="1CC87380" w14:textId="73969E46" w:rsidR="00801954" w:rsidRPr="00EC3A05" w:rsidRDefault="00801954" w:rsidP="007270B1">
            <w:pPr>
              <w:spacing w:line="480" w:lineRule="auto"/>
              <w:jc w:val="center"/>
              <w:rPr>
                <w:rFonts w:ascii="Times New Roman" w:hAnsi="Times New Roman" w:cs="Times New Roman"/>
                <w:sz w:val="24"/>
                <w:szCs w:val="24"/>
              </w:rPr>
            </w:pPr>
            <w:r w:rsidRPr="00EC3A05">
              <w:rPr>
                <w:rFonts w:ascii="Times New Roman" w:hAnsi="Times New Roman" w:cs="Times New Roman"/>
                <w:sz w:val="24"/>
                <w:szCs w:val="24"/>
              </w:rPr>
              <w:t>2</w:t>
            </w:r>
          </w:p>
        </w:tc>
        <w:tc>
          <w:tcPr>
            <w:tcW w:w="567" w:type="dxa"/>
            <w:tcBorders>
              <w:top w:val="single" w:sz="4" w:space="0" w:color="auto"/>
            </w:tcBorders>
          </w:tcPr>
          <w:p w14:paraId="26A9024E" w14:textId="7442C8E1" w:rsidR="00801954" w:rsidRPr="00EC3A05" w:rsidRDefault="00801954" w:rsidP="007270B1">
            <w:pPr>
              <w:spacing w:line="480" w:lineRule="auto"/>
              <w:jc w:val="center"/>
              <w:rPr>
                <w:rFonts w:ascii="Times New Roman" w:hAnsi="Times New Roman" w:cs="Times New Roman"/>
                <w:sz w:val="24"/>
                <w:szCs w:val="24"/>
              </w:rPr>
            </w:pPr>
            <w:r w:rsidRPr="00EC3A05">
              <w:rPr>
                <w:rFonts w:ascii="Times New Roman" w:hAnsi="Times New Roman" w:cs="Times New Roman"/>
                <w:sz w:val="24"/>
                <w:szCs w:val="24"/>
              </w:rPr>
              <w:t>3</w:t>
            </w:r>
          </w:p>
        </w:tc>
        <w:tc>
          <w:tcPr>
            <w:tcW w:w="567" w:type="dxa"/>
            <w:tcBorders>
              <w:top w:val="single" w:sz="4" w:space="0" w:color="auto"/>
            </w:tcBorders>
          </w:tcPr>
          <w:p w14:paraId="6CF64E3C" w14:textId="41215DD8" w:rsidR="00801954" w:rsidRPr="00EC3A05" w:rsidRDefault="00801954" w:rsidP="007270B1">
            <w:pPr>
              <w:spacing w:line="480" w:lineRule="auto"/>
              <w:jc w:val="center"/>
              <w:rPr>
                <w:rFonts w:ascii="Times New Roman" w:hAnsi="Times New Roman" w:cs="Times New Roman"/>
                <w:sz w:val="24"/>
                <w:szCs w:val="24"/>
              </w:rPr>
            </w:pPr>
            <w:r w:rsidRPr="00EC3A05">
              <w:rPr>
                <w:rFonts w:ascii="Times New Roman" w:hAnsi="Times New Roman" w:cs="Times New Roman"/>
                <w:sz w:val="24"/>
                <w:szCs w:val="24"/>
              </w:rPr>
              <w:t>4</w:t>
            </w:r>
          </w:p>
        </w:tc>
        <w:tc>
          <w:tcPr>
            <w:tcW w:w="567" w:type="dxa"/>
            <w:tcBorders>
              <w:top w:val="single" w:sz="4" w:space="0" w:color="auto"/>
            </w:tcBorders>
          </w:tcPr>
          <w:p w14:paraId="3379870E" w14:textId="3819F5EB" w:rsidR="00801954" w:rsidRPr="00EC3A05" w:rsidRDefault="00801954" w:rsidP="007270B1">
            <w:pPr>
              <w:spacing w:line="480" w:lineRule="auto"/>
              <w:jc w:val="center"/>
              <w:rPr>
                <w:rFonts w:ascii="Times New Roman" w:hAnsi="Times New Roman" w:cs="Times New Roman"/>
                <w:sz w:val="24"/>
                <w:szCs w:val="24"/>
              </w:rPr>
            </w:pPr>
            <w:r w:rsidRPr="00EC3A05">
              <w:rPr>
                <w:rFonts w:ascii="Times New Roman" w:hAnsi="Times New Roman" w:cs="Times New Roman"/>
                <w:sz w:val="24"/>
                <w:szCs w:val="24"/>
              </w:rPr>
              <w:t>5</w:t>
            </w:r>
          </w:p>
        </w:tc>
        <w:tc>
          <w:tcPr>
            <w:tcW w:w="567" w:type="dxa"/>
            <w:tcBorders>
              <w:top w:val="single" w:sz="4" w:space="0" w:color="auto"/>
            </w:tcBorders>
          </w:tcPr>
          <w:p w14:paraId="29AF6A80" w14:textId="56FC1907" w:rsidR="00801954" w:rsidRPr="00EC3A05" w:rsidRDefault="00801954" w:rsidP="007270B1">
            <w:pPr>
              <w:spacing w:line="480" w:lineRule="auto"/>
              <w:jc w:val="center"/>
              <w:rPr>
                <w:rFonts w:ascii="Times New Roman" w:hAnsi="Times New Roman" w:cs="Times New Roman"/>
                <w:sz w:val="24"/>
                <w:szCs w:val="24"/>
              </w:rPr>
            </w:pPr>
            <w:r w:rsidRPr="00EC3A05">
              <w:rPr>
                <w:rFonts w:ascii="Times New Roman" w:hAnsi="Times New Roman" w:cs="Times New Roman"/>
                <w:sz w:val="24"/>
                <w:szCs w:val="24"/>
              </w:rPr>
              <w:t>6</w:t>
            </w:r>
          </w:p>
        </w:tc>
        <w:tc>
          <w:tcPr>
            <w:tcW w:w="567" w:type="dxa"/>
            <w:tcBorders>
              <w:top w:val="single" w:sz="4" w:space="0" w:color="auto"/>
            </w:tcBorders>
          </w:tcPr>
          <w:p w14:paraId="46707A06" w14:textId="20590786" w:rsidR="00801954" w:rsidRPr="00EC3A05" w:rsidRDefault="00801954" w:rsidP="007270B1">
            <w:pPr>
              <w:spacing w:line="480" w:lineRule="auto"/>
              <w:jc w:val="center"/>
              <w:rPr>
                <w:rFonts w:ascii="Times New Roman" w:hAnsi="Times New Roman" w:cs="Times New Roman"/>
                <w:sz w:val="24"/>
                <w:szCs w:val="24"/>
              </w:rPr>
            </w:pPr>
            <w:r w:rsidRPr="00EC3A05">
              <w:rPr>
                <w:rFonts w:ascii="Times New Roman" w:hAnsi="Times New Roman" w:cs="Times New Roman"/>
                <w:sz w:val="24"/>
                <w:szCs w:val="24"/>
              </w:rPr>
              <w:t>7</w:t>
            </w:r>
          </w:p>
        </w:tc>
        <w:tc>
          <w:tcPr>
            <w:tcW w:w="567" w:type="dxa"/>
            <w:tcBorders>
              <w:top w:val="single" w:sz="4" w:space="0" w:color="auto"/>
            </w:tcBorders>
          </w:tcPr>
          <w:p w14:paraId="0CA7E548" w14:textId="12825B53" w:rsidR="00801954" w:rsidRPr="00EC3A05" w:rsidRDefault="00801954" w:rsidP="007270B1">
            <w:pPr>
              <w:spacing w:line="480" w:lineRule="auto"/>
              <w:jc w:val="center"/>
              <w:rPr>
                <w:rFonts w:ascii="Times New Roman" w:hAnsi="Times New Roman" w:cs="Times New Roman"/>
                <w:sz w:val="24"/>
                <w:szCs w:val="24"/>
              </w:rPr>
            </w:pPr>
            <w:r w:rsidRPr="00EC3A05">
              <w:rPr>
                <w:rFonts w:ascii="Times New Roman" w:hAnsi="Times New Roman" w:cs="Times New Roman"/>
                <w:sz w:val="24"/>
                <w:szCs w:val="24"/>
              </w:rPr>
              <w:t>8</w:t>
            </w:r>
          </w:p>
        </w:tc>
        <w:tc>
          <w:tcPr>
            <w:tcW w:w="567" w:type="dxa"/>
            <w:tcBorders>
              <w:top w:val="single" w:sz="4" w:space="0" w:color="auto"/>
            </w:tcBorders>
          </w:tcPr>
          <w:p w14:paraId="71EDDB03" w14:textId="2DF6491C" w:rsidR="00801954" w:rsidRPr="00EC3A05" w:rsidRDefault="00801954" w:rsidP="007270B1">
            <w:pPr>
              <w:spacing w:line="480" w:lineRule="auto"/>
              <w:jc w:val="center"/>
              <w:rPr>
                <w:rFonts w:ascii="Times New Roman" w:hAnsi="Times New Roman" w:cs="Times New Roman"/>
                <w:sz w:val="24"/>
                <w:szCs w:val="24"/>
              </w:rPr>
            </w:pPr>
            <w:r w:rsidRPr="00EC3A05">
              <w:rPr>
                <w:rFonts w:ascii="Times New Roman" w:hAnsi="Times New Roman" w:cs="Times New Roman"/>
                <w:sz w:val="24"/>
                <w:szCs w:val="24"/>
              </w:rPr>
              <w:t>9</w:t>
            </w:r>
          </w:p>
        </w:tc>
        <w:tc>
          <w:tcPr>
            <w:tcW w:w="567" w:type="dxa"/>
            <w:tcBorders>
              <w:top w:val="single" w:sz="4" w:space="0" w:color="auto"/>
            </w:tcBorders>
          </w:tcPr>
          <w:p w14:paraId="366EBF07" w14:textId="3B1F832F" w:rsidR="00801954" w:rsidRPr="00EC3A05" w:rsidRDefault="00801954" w:rsidP="007270B1">
            <w:pPr>
              <w:spacing w:line="480" w:lineRule="auto"/>
              <w:jc w:val="center"/>
              <w:rPr>
                <w:rFonts w:ascii="Times New Roman" w:hAnsi="Times New Roman" w:cs="Times New Roman"/>
                <w:sz w:val="24"/>
                <w:szCs w:val="24"/>
              </w:rPr>
            </w:pPr>
            <w:r w:rsidRPr="00EC3A05">
              <w:rPr>
                <w:rFonts w:ascii="Times New Roman" w:hAnsi="Times New Roman" w:cs="Times New Roman"/>
                <w:sz w:val="24"/>
                <w:szCs w:val="24"/>
              </w:rPr>
              <w:t>10</w:t>
            </w:r>
          </w:p>
        </w:tc>
      </w:tr>
      <w:tr w:rsidR="00EC3A05" w:rsidRPr="00EC3A05" w14:paraId="2CD13222" w14:textId="51A343E9" w:rsidTr="0023334E">
        <w:tc>
          <w:tcPr>
            <w:tcW w:w="2127" w:type="dxa"/>
          </w:tcPr>
          <w:p w14:paraId="5DCDF369" w14:textId="65E28B36" w:rsidR="003B1C5C" w:rsidRPr="00EC3A05" w:rsidRDefault="003B1C5C" w:rsidP="003B1C5C">
            <w:pPr>
              <w:spacing w:line="480" w:lineRule="auto"/>
              <w:rPr>
                <w:rFonts w:ascii="Times New Roman" w:hAnsi="Times New Roman" w:cs="Times New Roman"/>
                <w:sz w:val="20"/>
                <w:szCs w:val="20"/>
              </w:rPr>
            </w:pPr>
            <w:r w:rsidRPr="00EC3A05">
              <w:rPr>
                <w:rFonts w:ascii="Times New Roman" w:hAnsi="Times New Roman" w:cs="Times New Roman"/>
                <w:sz w:val="20"/>
                <w:szCs w:val="20"/>
              </w:rPr>
              <w:t>1.Neuroticism</w:t>
            </w:r>
          </w:p>
        </w:tc>
        <w:tc>
          <w:tcPr>
            <w:tcW w:w="1134" w:type="dxa"/>
          </w:tcPr>
          <w:p w14:paraId="40FFEC7E" w14:textId="4B6399A7" w:rsidR="003B1C5C" w:rsidRPr="00EC3A05" w:rsidRDefault="002C0516"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2.29</w:t>
            </w:r>
            <w:r w:rsidR="00871F6D" w:rsidRPr="00EC3A05">
              <w:rPr>
                <w:rFonts w:ascii="Times New Roman" w:hAnsi="Times New Roman" w:cs="Times New Roman"/>
                <w:sz w:val="16"/>
                <w:szCs w:val="16"/>
              </w:rPr>
              <w:t xml:space="preserve"> (.87)</w:t>
            </w:r>
          </w:p>
        </w:tc>
        <w:tc>
          <w:tcPr>
            <w:tcW w:w="1134" w:type="dxa"/>
          </w:tcPr>
          <w:p w14:paraId="35208673" w14:textId="32252BC2" w:rsidR="003B1C5C" w:rsidRPr="00EC3A05" w:rsidRDefault="004E14D9"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2.03</w:t>
            </w:r>
            <w:r w:rsidR="00871F6D" w:rsidRPr="00EC3A05">
              <w:rPr>
                <w:rFonts w:ascii="Times New Roman" w:hAnsi="Times New Roman" w:cs="Times New Roman"/>
                <w:sz w:val="16"/>
                <w:szCs w:val="16"/>
              </w:rPr>
              <w:t xml:space="preserve"> (.54)</w:t>
            </w:r>
          </w:p>
        </w:tc>
        <w:tc>
          <w:tcPr>
            <w:tcW w:w="1134" w:type="dxa"/>
          </w:tcPr>
          <w:p w14:paraId="3BD2BA1A" w14:textId="65AA7A2A" w:rsidR="003B1C5C" w:rsidRPr="00EC3A05" w:rsidRDefault="004E14D9"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2.18</w:t>
            </w:r>
            <w:r w:rsidR="00871F6D" w:rsidRPr="00EC3A05">
              <w:rPr>
                <w:rFonts w:ascii="Times New Roman" w:hAnsi="Times New Roman" w:cs="Times New Roman"/>
                <w:sz w:val="16"/>
                <w:szCs w:val="16"/>
              </w:rPr>
              <w:t xml:space="preserve"> (.63)</w:t>
            </w:r>
          </w:p>
        </w:tc>
        <w:tc>
          <w:tcPr>
            <w:tcW w:w="1134" w:type="dxa"/>
          </w:tcPr>
          <w:p w14:paraId="1E3A467F" w14:textId="66DCECE4" w:rsidR="003B1C5C" w:rsidRPr="00EC3A05" w:rsidRDefault="004E14D9"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2.36</w:t>
            </w:r>
            <w:r w:rsidR="00871F6D" w:rsidRPr="00EC3A05">
              <w:rPr>
                <w:rFonts w:ascii="Times New Roman" w:hAnsi="Times New Roman" w:cs="Times New Roman"/>
                <w:sz w:val="16"/>
                <w:szCs w:val="16"/>
              </w:rPr>
              <w:t xml:space="preserve"> (.66)</w:t>
            </w:r>
          </w:p>
        </w:tc>
        <w:tc>
          <w:tcPr>
            <w:tcW w:w="1134" w:type="dxa"/>
          </w:tcPr>
          <w:p w14:paraId="3CAF41D1" w14:textId="52005460" w:rsidR="003B1C5C" w:rsidRPr="00EC3A05" w:rsidRDefault="004E14D9"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2.51</w:t>
            </w:r>
            <w:r w:rsidR="00871F6D" w:rsidRPr="00EC3A05">
              <w:rPr>
                <w:rFonts w:ascii="Times New Roman" w:hAnsi="Times New Roman" w:cs="Times New Roman"/>
                <w:sz w:val="16"/>
                <w:szCs w:val="16"/>
              </w:rPr>
              <w:t xml:space="preserve"> (.58)</w:t>
            </w:r>
          </w:p>
        </w:tc>
        <w:tc>
          <w:tcPr>
            <w:tcW w:w="1134" w:type="dxa"/>
          </w:tcPr>
          <w:p w14:paraId="2A7CB3F0" w14:textId="116B6B1E" w:rsidR="003B1C5C" w:rsidRPr="00EC3A05" w:rsidRDefault="004E14D9"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2.78</w:t>
            </w:r>
            <w:r w:rsidR="00871F6D" w:rsidRPr="00EC3A05">
              <w:rPr>
                <w:rFonts w:ascii="Times New Roman" w:hAnsi="Times New Roman" w:cs="Times New Roman"/>
                <w:sz w:val="16"/>
                <w:szCs w:val="16"/>
              </w:rPr>
              <w:t xml:space="preserve"> (.53)</w:t>
            </w:r>
          </w:p>
        </w:tc>
        <w:tc>
          <w:tcPr>
            <w:tcW w:w="709" w:type="dxa"/>
          </w:tcPr>
          <w:p w14:paraId="53FE564C" w14:textId="707570E3" w:rsidR="003B1C5C" w:rsidRPr="00EC3A05" w:rsidRDefault="004E14D9"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.11**</w:t>
            </w:r>
          </w:p>
        </w:tc>
        <w:tc>
          <w:tcPr>
            <w:tcW w:w="567" w:type="dxa"/>
          </w:tcPr>
          <w:p w14:paraId="0D0FBCD5" w14:textId="3C27172E" w:rsidR="003B1C5C" w:rsidRPr="00EC3A05" w:rsidRDefault="003B1C5C"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.73</w:t>
            </w:r>
          </w:p>
        </w:tc>
        <w:tc>
          <w:tcPr>
            <w:tcW w:w="567" w:type="dxa"/>
          </w:tcPr>
          <w:p w14:paraId="2FCBE529" w14:textId="056FA7ED"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1733B0F1" w14:textId="26682C13"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31C0FC68" w14:textId="68127039"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4A53115E" w14:textId="7270AFBA"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7FE309D5" w14:textId="08DF1D38"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084244C8" w14:textId="443A3A65"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5644AEA1" w14:textId="608E0A9E"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2C22856A" w14:textId="5D0694F9"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3C232F0F" w14:textId="1E37C829"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7F712FB6" w14:textId="0EEC66FE" w:rsidR="003B1C5C" w:rsidRPr="00EC3A05" w:rsidRDefault="003B1C5C" w:rsidP="007270B1">
            <w:pPr>
              <w:spacing w:line="480" w:lineRule="auto"/>
              <w:jc w:val="center"/>
              <w:rPr>
                <w:rFonts w:ascii="Times New Roman" w:hAnsi="Times New Roman" w:cs="Times New Roman"/>
                <w:sz w:val="14"/>
                <w:szCs w:val="14"/>
              </w:rPr>
            </w:pPr>
          </w:p>
        </w:tc>
      </w:tr>
      <w:tr w:rsidR="00EC3A05" w:rsidRPr="00EC3A05" w14:paraId="004F952D" w14:textId="344052CD" w:rsidTr="0023334E">
        <w:tc>
          <w:tcPr>
            <w:tcW w:w="2127" w:type="dxa"/>
          </w:tcPr>
          <w:p w14:paraId="707D1A77" w14:textId="1EA072A1" w:rsidR="003B1C5C" w:rsidRPr="00EC3A05" w:rsidRDefault="003B1C5C" w:rsidP="003B1C5C">
            <w:pPr>
              <w:spacing w:line="480" w:lineRule="auto"/>
              <w:rPr>
                <w:rFonts w:ascii="Times New Roman" w:hAnsi="Times New Roman" w:cs="Times New Roman"/>
                <w:sz w:val="20"/>
                <w:szCs w:val="20"/>
              </w:rPr>
            </w:pPr>
            <w:r w:rsidRPr="00EC3A05">
              <w:rPr>
                <w:rFonts w:ascii="Times New Roman" w:hAnsi="Times New Roman" w:cs="Times New Roman"/>
                <w:sz w:val="20"/>
                <w:szCs w:val="20"/>
              </w:rPr>
              <w:t>2.Extroversion</w:t>
            </w:r>
          </w:p>
        </w:tc>
        <w:tc>
          <w:tcPr>
            <w:tcW w:w="1134" w:type="dxa"/>
          </w:tcPr>
          <w:p w14:paraId="0A6D3873" w14:textId="2F64A2D8" w:rsidR="003B1C5C" w:rsidRPr="00EC3A05" w:rsidRDefault="002C0516"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w:t>
            </w:r>
            <w:r w:rsidR="004972CA" w:rsidRPr="00EC3A05">
              <w:rPr>
                <w:rFonts w:ascii="Times New Roman" w:hAnsi="Times New Roman" w:cs="Times New Roman"/>
                <w:sz w:val="16"/>
                <w:szCs w:val="16"/>
              </w:rPr>
              <w:t>1</w:t>
            </w:r>
            <w:r w:rsidRPr="00EC3A05">
              <w:rPr>
                <w:rFonts w:ascii="Times New Roman" w:hAnsi="Times New Roman" w:cs="Times New Roman"/>
                <w:sz w:val="16"/>
                <w:szCs w:val="16"/>
              </w:rPr>
              <w:t>8</w:t>
            </w:r>
            <w:r w:rsidR="00871F6D" w:rsidRPr="00EC3A05">
              <w:rPr>
                <w:rFonts w:ascii="Times New Roman" w:hAnsi="Times New Roman" w:cs="Times New Roman"/>
                <w:sz w:val="16"/>
                <w:szCs w:val="16"/>
              </w:rPr>
              <w:t xml:space="preserve"> (.91)</w:t>
            </w:r>
          </w:p>
        </w:tc>
        <w:tc>
          <w:tcPr>
            <w:tcW w:w="1134" w:type="dxa"/>
          </w:tcPr>
          <w:p w14:paraId="1B1B58F0" w14:textId="36BC3BB8" w:rsidR="003B1C5C" w:rsidRPr="00EC3A05" w:rsidRDefault="004972CA"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w:t>
            </w:r>
            <w:r w:rsidR="004E14D9" w:rsidRPr="00EC3A05">
              <w:rPr>
                <w:rFonts w:ascii="Times New Roman" w:hAnsi="Times New Roman" w:cs="Times New Roman"/>
                <w:sz w:val="16"/>
                <w:szCs w:val="16"/>
              </w:rPr>
              <w:t>.</w:t>
            </w:r>
            <w:r w:rsidRPr="00EC3A05">
              <w:rPr>
                <w:rFonts w:ascii="Times New Roman" w:hAnsi="Times New Roman" w:cs="Times New Roman"/>
                <w:sz w:val="16"/>
                <w:szCs w:val="16"/>
              </w:rPr>
              <w:t>45</w:t>
            </w:r>
            <w:r w:rsidR="00871F6D" w:rsidRPr="00EC3A05">
              <w:rPr>
                <w:rFonts w:ascii="Times New Roman" w:hAnsi="Times New Roman" w:cs="Times New Roman"/>
                <w:sz w:val="16"/>
                <w:szCs w:val="16"/>
              </w:rPr>
              <w:t xml:space="preserve"> (.64)</w:t>
            </w:r>
          </w:p>
        </w:tc>
        <w:tc>
          <w:tcPr>
            <w:tcW w:w="1134" w:type="dxa"/>
          </w:tcPr>
          <w:p w14:paraId="032FBBC5" w14:textId="5C2EDE91" w:rsidR="003B1C5C" w:rsidRPr="00EC3A05" w:rsidRDefault="004972CA"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w:t>
            </w:r>
            <w:r w:rsidR="004E14D9" w:rsidRPr="00EC3A05">
              <w:rPr>
                <w:rFonts w:ascii="Times New Roman" w:hAnsi="Times New Roman" w:cs="Times New Roman"/>
                <w:sz w:val="16"/>
                <w:szCs w:val="16"/>
              </w:rPr>
              <w:t>.</w:t>
            </w:r>
            <w:r w:rsidRPr="00EC3A05">
              <w:rPr>
                <w:rFonts w:ascii="Times New Roman" w:hAnsi="Times New Roman" w:cs="Times New Roman"/>
                <w:sz w:val="16"/>
                <w:szCs w:val="16"/>
              </w:rPr>
              <w:t>36</w:t>
            </w:r>
            <w:r w:rsidR="00871F6D" w:rsidRPr="00EC3A05">
              <w:rPr>
                <w:rFonts w:ascii="Times New Roman" w:hAnsi="Times New Roman" w:cs="Times New Roman"/>
                <w:sz w:val="16"/>
                <w:szCs w:val="16"/>
              </w:rPr>
              <w:t xml:space="preserve"> (.69)</w:t>
            </w:r>
          </w:p>
        </w:tc>
        <w:tc>
          <w:tcPr>
            <w:tcW w:w="1134" w:type="dxa"/>
          </w:tcPr>
          <w:p w14:paraId="59431A1B" w14:textId="204F41D7" w:rsidR="003B1C5C" w:rsidRPr="00EC3A05" w:rsidRDefault="004E14D9"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w:t>
            </w:r>
            <w:r w:rsidR="004972CA" w:rsidRPr="00EC3A05">
              <w:rPr>
                <w:rFonts w:ascii="Times New Roman" w:hAnsi="Times New Roman" w:cs="Times New Roman"/>
                <w:sz w:val="16"/>
                <w:szCs w:val="16"/>
              </w:rPr>
              <w:t>2</w:t>
            </w:r>
            <w:r w:rsidRPr="00EC3A05">
              <w:rPr>
                <w:rFonts w:ascii="Times New Roman" w:hAnsi="Times New Roman" w:cs="Times New Roman"/>
                <w:sz w:val="16"/>
                <w:szCs w:val="16"/>
              </w:rPr>
              <w:t>2</w:t>
            </w:r>
            <w:r w:rsidR="00871F6D" w:rsidRPr="00EC3A05">
              <w:rPr>
                <w:rFonts w:ascii="Times New Roman" w:hAnsi="Times New Roman" w:cs="Times New Roman"/>
                <w:sz w:val="16"/>
                <w:szCs w:val="16"/>
              </w:rPr>
              <w:t xml:space="preserve"> (</w:t>
            </w:r>
            <w:r w:rsidR="007A6AD6" w:rsidRPr="00EC3A05">
              <w:rPr>
                <w:rFonts w:ascii="Times New Roman" w:hAnsi="Times New Roman" w:cs="Times New Roman"/>
                <w:sz w:val="16"/>
                <w:szCs w:val="16"/>
              </w:rPr>
              <w:t>.</w:t>
            </w:r>
            <w:r w:rsidR="00871F6D" w:rsidRPr="00EC3A05">
              <w:rPr>
                <w:rFonts w:ascii="Times New Roman" w:hAnsi="Times New Roman" w:cs="Times New Roman"/>
                <w:sz w:val="16"/>
                <w:szCs w:val="16"/>
              </w:rPr>
              <w:t>57)</w:t>
            </w:r>
          </w:p>
        </w:tc>
        <w:tc>
          <w:tcPr>
            <w:tcW w:w="1134" w:type="dxa"/>
          </w:tcPr>
          <w:p w14:paraId="7E4D57B9" w14:textId="0B4116A6" w:rsidR="003B1C5C" w:rsidRPr="00EC3A05" w:rsidRDefault="004E14D9"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w:t>
            </w:r>
            <w:r w:rsidR="004972CA" w:rsidRPr="00EC3A05">
              <w:rPr>
                <w:rFonts w:ascii="Times New Roman" w:hAnsi="Times New Roman" w:cs="Times New Roman"/>
                <w:sz w:val="16"/>
                <w:szCs w:val="16"/>
              </w:rPr>
              <w:t>02</w:t>
            </w:r>
            <w:r w:rsidR="00871F6D" w:rsidRPr="00EC3A05">
              <w:rPr>
                <w:rFonts w:ascii="Times New Roman" w:hAnsi="Times New Roman" w:cs="Times New Roman"/>
                <w:sz w:val="16"/>
                <w:szCs w:val="16"/>
              </w:rPr>
              <w:t xml:space="preserve"> (.62)</w:t>
            </w:r>
          </w:p>
        </w:tc>
        <w:tc>
          <w:tcPr>
            <w:tcW w:w="1134" w:type="dxa"/>
          </w:tcPr>
          <w:p w14:paraId="782B43D9" w14:textId="320E84B5" w:rsidR="003B1C5C" w:rsidRPr="00EC3A05" w:rsidRDefault="004972CA"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2</w:t>
            </w:r>
            <w:r w:rsidR="004E14D9" w:rsidRPr="00EC3A05">
              <w:rPr>
                <w:rFonts w:ascii="Times New Roman" w:hAnsi="Times New Roman" w:cs="Times New Roman"/>
                <w:sz w:val="16"/>
                <w:szCs w:val="16"/>
              </w:rPr>
              <w:t>.</w:t>
            </w:r>
            <w:r w:rsidRPr="00EC3A05">
              <w:rPr>
                <w:rFonts w:ascii="Times New Roman" w:hAnsi="Times New Roman" w:cs="Times New Roman"/>
                <w:sz w:val="16"/>
                <w:szCs w:val="16"/>
              </w:rPr>
              <w:t>91</w:t>
            </w:r>
            <w:r w:rsidR="00871F6D" w:rsidRPr="00EC3A05">
              <w:rPr>
                <w:rFonts w:ascii="Times New Roman" w:hAnsi="Times New Roman" w:cs="Times New Roman"/>
                <w:sz w:val="16"/>
                <w:szCs w:val="16"/>
              </w:rPr>
              <w:t>(.71)</w:t>
            </w:r>
          </w:p>
        </w:tc>
        <w:tc>
          <w:tcPr>
            <w:tcW w:w="709" w:type="dxa"/>
          </w:tcPr>
          <w:p w14:paraId="34D97B6C" w14:textId="1D1DABEA" w:rsidR="003B1C5C" w:rsidRPr="00EC3A05" w:rsidRDefault="00CE60B3"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.12**</w:t>
            </w:r>
          </w:p>
        </w:tc>
        <w:tc>
          <w:tcPr>
            <w:tcW w:w="567" w:type="dxa"/>
          </w:tcPr>
          <w:p w14:paraId="2ED6CE8C" w14:textId="664CED31" w:rsidR="003B1C5C" w:rsidRPr="00EC3A05" w:rsidRDefault="003B1C5C"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.81</w:t>
            </w:r>
          </w:p>
        </w:tc>
        <w:tc>
          <w:tcPr>
            <w:tcW w:w="567" w:type="dxa"/>
          </w:tcPr>
          <w:p w14:paraId="01BEAE4D" w14:textId="3265F27E" w:rsidR="003B1C5C" w:rsidRPr="00EC3A05" w:rsidRDefault="0097640B" w:rsidP="007270B1">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-.23</w:t>
            </w:r>
            <w:r w:rsidRPr="00EC3A05">
              <w:rPr>
                <w:rFonts w:ascii="Times New Roman" w:hAnsi="Times New Roman" w:cs="Times New Roman"/>
                <w:sz w:val="12"/>
                <w:szCs w:val="12"/>
              </w:rPr>
              <w:t>**</w:t>
            </w:r>
          </w:p>
        </w:tc>
        <w:tc>
          <w:tcPr>
            <w:tcW w:w="567" w:type="dxa"/>
          </w:tcPr>
          <w:p w14:paraId="6A0D49F5" w14:textId="77777777"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3A822013" w14:textId="77777777"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5290F831" w14:textId="77777777"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61DC05B5" w14:textId="6FCE25E7"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7497BB89" w14:textId="43FD275D"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36601FB0" w14:textId="71556885"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16C0C0E1" w14:textId="23EC2BFC"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0B31607F" w14:textId="43650D6C"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22B55BB7" w14:textId="77777777" w:rsidR="003B1C5C" w:rsidRPr="00EC3A05" w:rsidRDefault="003B1C5C" w:rsidP="007270B1">
            <w:pPr>
              <w:spacing w:line="480" w:lineRule="auto"/>
              <w:jc w:val="center"/>
              <w:rPr>
                <w:rFonts w:ascii="Times New Roman" w:hAnsi="Times New Roman" w:cs="Times New Roman"/>
                <w:sz w:val="14"/>
                <w:szCs w:val="14"/>
              </w:rPr>
            </w:pPr>
          </w:p>
        </w:tc>
      </w:tr>
      <w:tr w:rsidR="00EC3A05" w:rsidRPr="00EC3A05" w14:paraId="46ABFD21" w14:textId="228C3BC5" w:rsidTr="0023334E">
        <w:tc>
          <w:tcPr>
            <w:tcW w:w="2127" w:type="dxa"/>
          </w:tcPr>
          <w:p w14:paraId="081A89D4" w14:textId="248317DB" w:rsidR="003B1C5C" w:rsidRPr="00EC3A05" w:rsidRDefault="003B1C5C" w:rsidP="003B1C5C">
            <w:pPr>
              <w:spacing w:line="480" w:lineRule="auto"/>
              <w:rPr>
                <w:rFonts w:ascii="Times New Roman" w:hAnsi="Times New Roman" w:cs="Times New Roman"/>
                <w:sz w:val="20"/>
                <w:szCs w:val="20"/>
              </w:rPr>
            </w:pPr>
            <w:r w:rsidRPr="00EC3A05">
              <w:rPr>
                <w:rFonts w:ascii="Times New Roman" w:hAnsi="Times New Roman" w:cs="Times New Roman"/>
                <w:sz w:val="20"/>
                <w:szCs w:val="20"/>
              </w:rPr>
              <w:t>3.Openness</w:t>
            </w:r>
          </w:p>
        </w:tc>
        <w:tc>
          <w:tcPr>
            <w:tcW w:w="1134" w:type="dxa"/>
          </w:tcPr>
          <w:p w14:paraId="7D262DDC" w14:textId="0E58EFE6" w:rsidR="003B1C5C" w:rsidRPr="00EC3A05" w:rsidRDefault="002C0516"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3.6</w:t>
            </w:r>
            <w:r w:rsidR="004972CA" w:rsidRPr="00EC3A05">
              <w:rPr>
                <w:rFonts w:ascii="Times New Roman" w:hAnsi="Times New Roman" w:cs="Times New Roman"/>
                <w:sz w:val="16"/>
                <w:szCs w:val="16"/>
              </w:rPr>
              <w:t>1</w:t>
            </w:r>
            <w:r w:rsidR="007A6AD6" w:rsidRPr="00EC3A05">
              <w:rPr>
                <w:rFonts w:ascii="Times New Roman" w:hAnsi="Times New Roman" w:cs="Times New Roman"/>
                <w:sz w:val="16"/>
                <w:szCs w:val="16"/>
              </w:rPr>
              <w:t xml:space="preserve"> (.62)</w:t>
            </w:r>
          </w:p>
        </w:tc>
        <w:tc>
          <w:tcPr>
            <w:tcW w:w="1134" w:type="dxa"/>
          </w:tcPr>
          <w:p w14:paraId="3CBA39CE" w14:textId="422FF705" w:rsidR="003B1C5C" w:rsidRPr="00EC3A05" w:rsidRDefault="00CE60B3"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3.9</w:t>
            </w:r>
            <w:r w:rsidR="004972CA" w:rsidRPr="00EC3A05">
              <w:rPr>
                <w:rFonts w:ascii="Times New Roman" w:hAnsi="Times New Roman" w:cs="Times New Roman"/>
                <w:sz w:val="16"/>
                <w:szCs w:val="16"/>
              </w:rPr>
              <w:t>3</w:t>
            </w:r>
            <w:r w:rsidR="007A6AD6" w:rsidRPr="00EC3A05">
              <w:rPr>
                <w:rFonts w:ascii="Times New Roman" w:hAnsi="Times New Roman" w:cs="Times New Roman"/>
                <w:sz w:val="16"/>
                <w:szCs w:val="16"/>
              </w:rPr>
              <w:t xml:space="preserve"> (.61)</w:t>
            </w:r>
          </w:p>
        </w:tc>
        <w:tc>
          <w:tcPr>
            <w:tcW w:w="1134" w:type="dxa"/>
          </w:tcPr>
          <w:p w14:paraId="4F485AA4" w14:textId="3EA69F1A" w:rsidR="003B1C5C" w:rsidRPr="00EC3A05" w:rsidRDefault="00CE60B3"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w:t>
            </w:r>
            <w:r w:rsidR="004972CA" w:rsidRPr="00EC3A05">
              <w:rPr>
                <w:rFonts w:ascii="Times New Roman" w:hAnsi="Times New Roman" w:cs="Times New Roman"/>
                <w:sz w:val="16"/>
                <w:szCs w:val="16"/>
              </w:rPr>
              <w:t>75</w:t>
            </w:r>
            <w:r w:rsidR="007A6AD6" w:rsidRPr="00EC3A05">
              <w:rPr>
                <w:rFonts w:ascii="Times New Roman" w:hAnsi="Times New Roman" w:cs="Times New Roman"/>
                <w:sz w:val="16"/>
                <w:szCs w:val="16"/>
              </w:rPr>
              <w:t xml:space="preserve"> (.56)</w:t>
            </w:r>
          </w:p>
        </w:tc>
        <w:tc>
          <w:tcPr>
            <w:tcW w:w="1134" w:type="dxa"/>
          </w:tcPr>
          <w:p w14:paraId="25CA385F" w14:textId="3C624D62" w:rsidR="003B1C5C" w:rsidRPr="00EC3A05" w:rsidRDefault="00CE60B3"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3.62</w:t>
            </w:r>
            <w:r w:rsidR="007A6AD6" w:rsidRPr="00EC3A05">
              <w:rPr>
                <w:rFonts w:ascii="Times New Roman" w:hAnsi="Times New Roman" w:cs="Times New Roman"/>
                <w:sz w:val="16"/>
                <w:szCs w:val="16"/>
              </w:rPr>
              <w:t xml:space="preserve"> (.58)</w:t>
            </w:r>
          </w:p>
        </w:tc>
        <w:tc>
          <w:tcPr>
            <w:tcW w:w="1134" w:type="dxa"/>
          </w:tcPr>
          <w:p w14:paraId="59E1527A" w14:textId="5A0E0C2F" w:rsidR="003B1C5C" w:rsidRPr="00EC3A05" w:rsidRDefault="00CE60B3"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3.53</w:t>
            </w:r>
            <w:r w:rsidR="007A6AD6" w:rsidRPr="00EC3A05">
              <w:rPr>
                <w:rFonts w:ascii="Times New Roman" w:hAnsi="Times New Roman" w:cs="Times New Roman"/>
                <w:sz w:val="16"/>
                <w:szCs w:val="16"/>
              </w:rPr>
              <w:t xml:space="preserve"> (.51)</w:t>
            </w:r>
          </w:p>
        </w:tc>
        <w:tc>
          <w:tcPr>
            <w:tcW w:w="1134" w:type="dxa"/>
          </w:tcPr>
          <w:p w14:paraId="3425F47A" w14:textId="1585316B" w:rsidR="003B1C5C" w:rsidRPr="00EC3A05" w:rsidRDefault="00CE60B3"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3.47</w:t>
            </w:r>
            <w:r w:rsidR="007A6AD6" w:rsidRPr="00EC3A05">
              <w:rPr>
                <w:rFonts w:ascii="Times New Roman" w:hAnsi="Times New Roman" w:cs="Times New Roman"/>
                <w:sz w:val="16"/>
                <w:szCs w:val="16"/>
              </w:rPr>
              <w:t xml:space="preserve"> (.60)</w:t>
            </w:r>
          </w:p>
        </w:tc>
        <w:tc>
          <w:tcPr>
            <w:tcW w:w="709" w:type="dxa"/>
          </w:tcPr>
          <w:p w14:paraId="232F06EA" w14:textId="6C045027" w:rsidR="003B1C5C" w:rsidRPr="00EC3A05" w:rsidRDefault="00CE60B3"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.05*</w:t>
            </w:r>
          </w:p>
        </w:tc>
        <w:tc>
          <w:tcPr>
            <w:tcW w:w="567" w:type="dxa"/>
          </w:tcPr>
          <w:p w14:paraId="2F20C436" w14:textId="303460E5" w:rsidR="003B1C5C" w:rsidRPr="00EC3A05" w:rsidRDefault="003B1C5C"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.80</w:t>
            </w:r>
          </w:p>
        </w:tc>
        <w:tc>
          <w:tcPr>
            <w:tcW w:w="567" w:type="dxa"/>
          </w:tcPr>
          <w:p w14:paraId="171427EF" w14:textId="53B06CB6" w:rsidR="003B1C5C" w:rsidRPr="00EC3A05" w:rsidRDefault="0097640B" w:rsidP="007270B1">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-.20</w:t>
            </w:r>
            <w:r w:rsidRPr="00EC3A05">
              <w:rPr>
                <w:rFonts w:ascii="Times New Roman" w:hAnsi="Times New Roman" w:cs="Times New Roman"/>
                <w:sz w:val="12"/>
                <w:szCs w:val="12"/>
              </w:rPr>
              <w:t>**</w:t>
            </w:r>
          </w:p>
        </w:tc>
        <w:tc>
          <w:tcPr>
            <w:tcW w:w="567" w:type="dxa"/>
          </w:tcPr>
          <w:p w14:paraId="633AC19F" w14:textId="09500AD9" w:rsidR="003B1C5C" w:rsidRPr="00EC3A05" w:rsidRDefault="00D760E2" w:rsidP="007270B1">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.33**</w:t>
            </w:r>
          </w:p>
        </w:tc>
        <w:tc>
          <w:tcPr>
            <w:tcW w:w="567" w:type="dxa"/>
          </w:tcPr>
          <w:p w14:paraId="241A2B75" w14:textId="77777777"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54DC9C8A" w14:textId="77777777"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69380D91" w14:textId="1E8E5196"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056182CB" w14:textId="50D3D24F"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157DA17C" w14:textId="7C027578"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493B568A" w14:textId="20AC852C"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7B4CA6E8" w14:textId="7BB426A4"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78DDC88F" w14:textId="77777777" w:rsidR="003B1C5C" w:rsidRPr="00EC3A05" w:rsidRDefault="003B1C5C" w:rsidP="007270B1">
            <w:pPr>
              <w:spacing w:line="480" w:lineRule="auto"/>
              <w:jc w:val="center"/>
              <w:rPr>
                <w:rFonts w:ascii="Times New Roman" w:hAnsi="Times New Roman" w:cs="Times New Roman"/>
                <w:sz w:val="14"/>
                <w:szCs w:val="14"/>
              </w:rPr>
            </w:pPr>
          </w:p>
        </w:tc>
      </w:tr>
      <w:tr w:rsidR="00EC3A05" w:rsidRPr="00EC3A05" w14:paraId="6887BDBB" w14:textId="6F64078A" w:rsidTr="0023334E">
        <w:tc>
          <w:tcPr>
            <w:tcW w:w="2127" w:type="dxa"/>
          </w:tcPr>
          <w:p w14:paraId="4F1AB5BA" w14:textId="34C0BD66" w:rsidR="003B1C5C" w:rsidRPr="00EC3A05" w:rsidRDefault="003B1C5C" w:rsidP="003B1C5C">
            <w:pPr>
              <w:spacing w:line="480" w:lineRule="auto"/>
              <w:rPr>
                <w:rFonts w:ascii="Times New Roman" w:hAnsi="Times New Roman" w:cs="Times New Roman"/>
                <w:sz w:val="20"/>
                <w:szCs w:val="20"/>
              </w:rPr>
            </w:pPr>
            <w:r w:rsidRPr="00EC3A05">
              <w:rPr>
                <w:rFonts w:ascii="Times New Roman" w:hAnsi="Times New Roman" w:cs="Times New Roman"/>
                <w:sz w:val="20"/>
                <w:szCs w:val="20"/>
              </w:rPr>
              <w:t>4.Agreeableness</w:t>
            </w:r>
          </w:p>
        </w:tc>
        <w:tc>
          <w:tcPr>
            <w:tcW w:w="1134" w:type="dxa"/>
          </w:tcPr>
          <w:p w14:paraId="4EBA7923" w14:textId="05746071" w:rsidR="003B1C5C" w:rsidRPr="00EC3A05" w:rsidRDefault="002C0516"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3.13</w:t>
            </w:r>
            <w:r w:rsidR="00D90B8D" w:rsidRPr="00EC3A05">
              <w:rPr>
                <w:rFonts w:ascii="Times New Roman" w:hAnsi="Times New Roman" w:cs="Times New Roman"/>
                <w:sz w:val="16"/>
                <w:szCs w:val="16"/>
              </w:rPr>
              <w:t xml:space="preserve"> (.59)</w:t>
            </w:r>
          </w:p>
        </w:tc>
        <w:tc>
          <w:tcPr>
            <w:tcW w:w="1134" w:type="dxa"/>
          </w:tcPr>
          <w:p w14:paraId="62C60203" w14:textId="0BE78E3F" w:rsidR="003B1C5C" w:rsidRPr="00EC3A05" w:rsidRDefault="00871F6D"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2.</w:t>
            </w:r>
            <w:r w:rsidR="005604D4" w:rsidRPr="00EC3A05">
              <w:rPr>
                <w:rFonts w:ascii="Times New Roman" w:hAnsi="Times New Roman" w:cs="Times New Roman"/>
                <w:sz w:val="16"/>
                <w:szCs w:val="16"/>
              </w:rPr>
              <w:t>4</w:t>
            </w:r>
            <w:r w:rsidRPr="00EC3A05">
              <w:rPr>
                <w:rFonts w:ascii="Times New Roman" w:hAnsi="Times New Roman" w:cs="Times New Roman"/>
                <w:sz w:val="16"/>
                <w:szCs w:val="16"/>
              </w:rPr>
              <w:t>9</w:t>
            </w:r>
            <w:r w:rsidR="00D90B8D" w:rsidRPr="00EC3A05">
              <w:rPr>
                <w:rFonts w:ascii="Times New Roman" w:hAnsi="Times New Roman" w:cs="Times New Roman"/>
                <w:sz w:val="16"/>
                <w:szCs w:val="16"/>
              </w:rPr>
              <w:t xml:space="preserve"> (.54)</w:t>
            </w:r>
          </w:p>
        </w:tc>
        <w:tc>
          <w:tcPr>
            <w:tcW w:w="1134" w:type="dxa"/>
          </w:tcPr>
          <w:p w14:paraId="6148262C" w14:textId="45F184F9" w:rsidR="003B1C5C" w:rsidRPr="00EC3A05" w:rsidRDefault="005604D4"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2</w:t>
            </w:r>
            <w:r w:rsidR="00871F6D" w:rsidRPr="00EC3A05">
              <w:rPr>
                <w:rFonts w:ascii="Times New Roman" w:hAnsi="Times New Roman" w:cs="Times New Roman"/>
                <w:sz w:val="16"/>
                <w:szCs w:val="16"/>
              </w:rPr>
              <w:t>.</w:t>
            </w:r>
            <w:r w:rsidRPr="00EC3A05">
              <w:rPr>
                <w:rFonts w:ascii="Times New Roman" w:hAnsi="Times New Roman" w:cs="Times New Roman"/>
                <w:sz w:val="16"/>
                <w:szCs w:val="16"/>
              </w:rPr>
              <w:t>88</w:t>
            </w:r>
            <w:r w:rsidR="00D90B8D" w:rsidRPr="00EC3A05">
              <w:rPr>
                <w:rFonts w:ascii="Times New Roman" w:hAnsi="Times New Roman" w:cs="Times New Roman"/>
                <w:sz w:val="16"/>
                <w:szCs w:val="16"/>
              </w:rPr>
              <w:t xml:space="preserve"> (.57)</w:t>
            </w:r>
          </w:p>
        </w:tc>
        <w:tc>
          <w:tcPr>
            <w:tcW w:w="1134" w:type="dxa"/>
          </w:tcPr>
          <w:p w14:paraId="27ED5435" w14:textId="7C38FB66" w:rsidR="003B1C5C" w:rsidRPr="00EC3A05" w:rsidRDefault="00871F6D"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3.0</w:t>
            </w:r>
            <w:r w:rsidR="005604D4" w:rsidRPr="00EC3A05">
              <w:rPr>
                <w:rFonts w:ascii="Times New Roman" w:hAnsi="Times New Roman" w:cs="Times New Roman"/>
                <w:sz w:val="16"/>
                <w:szCs w:val="16"/>
              </w:rPr>
              <w:t>1</w:t>
            </w:r>
            <w:r w:rsidR="00D90B8D" w:rsidRPr="00EC3A05">
              <w:rPr>
                <w:rFonts w:ascii="Times New Roman" w:hAnsi="Times New Roman" w:cs="Times New Roman"/>
                <w:sz w:val="16"/>
                <w:szCs w:val="16"/>
              </w:rPr>
              <w:t xml:space="preserve"> (.51)</w:t>
            </w:r>
          </w:p>
        </w:tc>
        <w:tc>
          <w:tcPr>
            <w:tcW w:w="1134" w:type="dxa"/>
          </w:tcPr>
          <w:p w14:paraId="56C43025" w14:textId="221B2CDF" w:rsidR="003B1C5C" w:rsidRPr="00EC3A05" w:rsidRDefault="00871F6D"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3.1</w:t>
            </w:r>
            <w:r w:rsidR="005604D4" w:rsidRPr="00EC3A05">
              <w:rPr>
                <w:rFonts w:ascii="Times New Roman" w:hAnsi="Times New Roman" w:cs="Times New Roman"/>
                <w:sz w:val="16"/>
                <w:szCs w:val="16"/>
              </w:rPr>
              <w:t>2</w:t>
            </w:r>
            <w:r w:rsidR="00D90B8D" w:rsidRPr="00EC3A05">
              <w:rPr>
                <w:rFonts w:ascii="Times New Roman" w:hAnsi="Times New Roman" w:cs="Times New Roman"/>
                <w:sz w:val="16"/>
                <w:szCs w:val="16"/>
              </w:rPr>
              <w:t xml:space="preserve"> (.55)</w:t>
            </w:r>
          </w:p>
        </w:tc>
        <w:tc>
          <w:tcPr>
            <w:tcW w:w="1134" w:type="dxa"/>
          </w:tcPr>
          <w:p w14:paraId="3F77F2CD" w14:textId="01959783" w:rsidR="003B1C5C" w:rsidRPr="00EC3A05" w:rsidRDefault="00871F6D"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3.2</w:t>
            </w:r>
            <w:r w:rsidR="005604D4" w:rsidRPr="00EC3A05">
              <w:rPr>
                <w:rFonts w:ascii="Times New Roman" w:hAnsi="Times New Roman" w:cs="Times New Roman"/>
                <w:sz w:val="16"/>
                <w:szCs w:val="16"/>
              </w:rPr>
              <w:t>1</w:t>
            </w:r>
            <w:r w:rsidR="00D90B8D" w:rsidRPr="00EC3A05">
              <w:rPr>
                <w:rFonts w:ascii="Times New Roman" w:hAnsi="Times New Roman" w:cs="Times New Roman"/>
                <w:sz w:val="16"/>
                <w:szCs w:val="16"/>
              </w:rPr>
              <w:t xml:space="preserve"> (.52)</w:t>
            </w:r>
          </w:p>
        </w:tc>
        <w:tc>
          <w:tcPr>
            <w:tcW w:w="709" w:type="dxa"/>
          </w:tcPr>
          <w:p w14:paraId="7467DECE" w14:textId="23C8F3F4" w:rsidR="003B1C5C" w:rsidRPr="00EC3A05" w:rsidRDefault="00CE60B3"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.0</w:t>
            </w:r>
            <w:r w:rsidR="007043CB" w:rsidRPr="00EC3A05">
              <w:rPr>
                <w:rFonts w:ascii="Times New Roman" w:hAnsi="Times New Roman" w:cs="Times New Roman"/>
                <w:sz w:val="16"/>
                <w:szCs w:val="16"/>
              </w:rPr>
              <w:t>3</w:t>
            </w:r>
            <w:r w:rsidR="00E47196" w:rsidRPr="00EC3A05">
              <w:rPr>
                <w:rFonts w:ascii="Times New Roman" w:hAnsi="Times New Roman" w:cs="Times New Roman"/>
                <w:sz w:val="16"/>
                <w:szCs w:val="16"/>
              </w:rPr>
              <w:t>*</w:t>
            </w:r>
          </w:p>
        </w:tc>
        <w:tc>
          <w:tcPr>
            <w:tcW w:w="567" w:type="dxa"/>
          </w:tcPr>
          <w:p w14:paraId="77AA89DF" w14:textId="647600D7" w:rsidR="003B1C5C" w:rsidRPr="00EC3A05" w:rsidRDefault="003B1C5C"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.78</w:t>
            </w:r>
          </w:p>
        </w:tc>
        <w:tc>
          <w:tcPr>
            <w:tcW w:w="567" w:type="dxa"/>
          </w:tcPr>
          <w:p w14:paraId="64782353" w14:textId="73E6BAF6" w:rsidR="003B1C5C" w:rsidRPr="00EC3A05" w:rsidRDefault="0097640B" w:rsidP="007270B1">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-.19</w:t>
            </w:r>
            <w:r w:rsidR="00D760E2" w:rsidRPr="00EC3A05">
              <w:rPr>
                <w:rFonts w:ascii="Times New Roman" w:hAnsi="Times New Roman" w:cs="Times New Roman"/>
                <w:sz w:val="12"/>
                <w:szCs w:val="12"/>
              </w:rPr>
              <w:t>**</w:t>
            </w:r>
          </w:p>
        </w:tc>
        <w:tc>
          <w:tcPr>
            <w:tcW w:w="567" w:type="dxa"/>
          </w:tcPr>
          <w:p w14:paraId="32530127" w14:textId="635E05E8" w:rsidR="003B1C5C" w:rsidRPr="00EC3A05" w:rsidRDefault="00D760E2" w:rsidP="007270B1">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.25**</w:t>
            </w:r>
          </w:p>
        </w:tc>
        <w:tc>
          <w:tcPr>
            <w:tcW w:w="567" w:type="dxa"/>
          </w:tcPr>
          <w:p w14:paraId="365F25A0" w14:textId="56DCCE37" w:rsidR="003B1C5C" w:rsidRPr="00EC3A05" w:rsidRDefault="007043CB" w:rsidP="007270B1">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.20**</w:t>
            </w:r>
          </w:p>
        </w:tc>
        <w:tc>
          <w:tcPr>
            <w:tcW w:w="567" w:type="dxa"/>
          </w:tcPr>
          <w:p w14:paraId="5842014C" w14:textId="77777777"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4F933574" w14:textId="2E6E4B0D"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16BA1C2C" w14:textId="266D70F5"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586F3A32" w14:textId="08E36584"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6B9DCF2D" w14:textId="0FA8C3E1"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6FF015F8" w14:textId="0473DACE"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6B82210E" w14:textId="77777777" w:rsidR="003B1C5C" w:rsidRPr="00EC3A05" w:rsidRDefault="003B1C5C" w:rsidP="007270B1">
            <w:pPr>
              <w:spacing w:line="480" w:lineRule="auto"/>
              <w:jc w:val="center"/>
              <w:rPr>
                <w:rFonts w:ascii="Times New Roman" w:hAnsi="Times New Roman" w:cs="Times New Roman"/>
                <w:sz w:val="14"/>
                <w:szCs w:val="14"/>
              </w:rPr>
            </w:pPr>
          </w:p>
        </w:tc>
      </w:tr>
      <w:tr w:rsidR="00EC3A05" w:rsidRPr="00EC3A05" w14:paraId="7E605D1F" w14:textId="7A3B13E3" w:rsidTr="0023334E">
        <w:tc>
          <w:tcPr>
            <w:tcW w:w="2127" w:type="dxa"/>
          </w:tcPr>
          <w:p w14:paraId="3A86ABD7" w14:textId="3D88804B" w:rsidR="003B1C5C" w:rsidRPr="00EC3A05" w:rsidRDefault="003B1C5C" w:rsidP="003B1C5C">
            <w:pPr>
              <w:spacing w:line="480" w:lineRule="auto"/>
              <w:rPr>
                <w:rFonts w:ascii="Times New Roman" w:hAnsi="Times New Roman" w:cs="Times New Roman"/>
                <w:sz w:val="20"/>
                <w:szCs w:val="20"/>
              </w:rPr>
            </w:pPr>
            <w:r w:rsidRPr="00EC3A05">
              <w:rPr>
                <w:rFonts w:ascii="Times New Roman" w:hAnsi="Times New Roman" w:cs="Times New Roman"/>
                <w:sz w:val="20"/>
                <w:szCs w:val="20"/>
              </w:rPr>
              <w:t>5.Conscientiousness</w:t>
            </w:r>
          </w:p>
        </w:tc>
        <w:tc>
          <w:tcPr>
            <w:tcW w:w="1134" w:type="dxa"/>
          </w:tcPr>
          <w:p w14:paraId="5B7B2913" w14:textId="113C6952" w:rsidR="003B1C5C" w:rsidRPr="00EC3A05" w:rsidRDefault="002C0516"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w:t>
            </w:r>
            <w:r w:rsidR="004972CA" w:rsidRPr="00EC3A05">
              <w:rPr>
                <w:rFonts w:ascii="Times New Roman" w:hAnsi="Times New Roman" w:cs="Times New Roman"/>
                <w:sz w:val="16"/>
                <w:szCs w:val="16"/>
              </w:rPr>
              <w:t>6</w:t>
            </w:r>
            <w:r w:rsidRPr="00EC3A05">
              <w:rPr>
                <w:rFonts w:ascii="Times New Roman" w:hAnsi="Times New Roman" w:cs="Times New Roman"/>
                <w:sz w:val="16"/>
                <w:szCs w:val="16"/>
              </w:rPr>
              <w:t>9</w:t>
            </w:r>
            <w:r w:rsidR="00D90B8D" w:rsidRPr="00EC3A05">
              <w:rPr>
                <w:rFonts w:ascii="Times New Roman" w:hAnsi="Times New Roman" w:cs="Times New Roman"/>
                <w:sz w:val="16"/>
                <w:szCs w:val="16"/>
              </w:rPr>
              <w:t xml:space="preserve"> (.74)</w:t>
            </w:r>
          </w:p>
        </w:tc>
        <w:tc>
          <w:tcPr>
            <w:tcW w:w="1134" w:type="dxa"/>
          </w:tcPr>
          <w:p w14:paraId="1EE3B32B" w14:textId="0B784F9B" w:rsidR="003B1C5C" w:rsidRPr="00EC3A05" w:rsidRDefault="004972CA"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w:t>
            </w:r>
            <w:r w:rsidR="004E14D9" w:rsidRPr="00EC3A05">
              <w:rPr>
                <w:rFonts w:ascii="Times New Roman" w:hAnsi="Times New Roman" w:cs="Times New Roman"/>
                <w:sz w:val="16"/>
                <w:szCs w:val="16"/>
              </w:rPr>
              <w:t>.</w:t>
            </w:r>
            <w:r w:rsidRPr="00EC3A05">
              <w:rPr>
                <w:rFonts w:ascii="Times New Roman" w:hAnsi="Times New Roman" w:cs="Times New Roman"/>
                <w:sz w:val="16"/>
                <w:szCs w:val="16"/>
              </w:rPr>
              <w:t>89</w:t>
            </w:r>
            <w:r w:rsidR="00D90B8D" w:rsidRPr="00EC3A05">
              <w:rPr>
                <w:rFonts w:ascii="Times New Roman" w:hAnsi="Times New Roman" w:cs="Times New Roman"/>
                <w:sz w:val="16"/>
                <w:szCs w:val="16"/>
              </w:rPr>
              <w:t xml:space="preserve"> (.61)</w:t>
            </w:r>
          </w:p>
        </w:tc>
        <w:tc>
          <w:tcPr>
            <w:tcW w:w="1134" w:type="dxa"/>
          </w:tcPr>
          <w:p w14:paraId="205D365D" w14:textId="0D9C81F4" w:rsidR="003B1C5C" w:rsidRPr="00EC3A05" w:rsidRDefault="004E14D9"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w:t>
            </w:r>
            <w:r w:rsidR="004972CA" w:rsidRPr="00EC3A05">
              <w:rPr>
                <w:rFonts w:ascii="Times New Roman" w:hAnsi="Times New Roman" w:cs="Times New Roman"/>
                <w:sz w:val="16"/>
                <w:szCs w:val="16"/>
              </w:rPr>
              <w:t>74</w:t>
            </w:r>
            <w:r w:rsidR="00D90B8D" w:rsidRPr="00EC3A05">
              <w:rPr>
                <w:rFonts w:ascii="Times New Roman" w:hAnsi="Times New Roman" w:cs="Times New Roman"/>
                <w:sz w:val="16"/>
                <w:szCs w:val="16"/>
              </w:rPr>
              <w:t xml:space="preserve"> (.66)</w:t>
            </w:r>
          </w:p>
        </w:tc>
        <w:tc>
          <w:tcPr>
            <w:tcW w:w="1134" w:type="dxa"/>
          </w:tcPr>
          <w:p w14:paraId="32FB5B0A" w14:textId="6AAF3797" w:rsidR="003B1C5C" w:rsidRPr="00EC3A05" w:rsidRDefault="004E14D9"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w:t>
            </w:r>
            <w:r w:rsidR="004972CA" w:rsidRPr="00EC3A05">
              <w:rPr>
                <w:rFonts w:ascii="Times New Roman" w:hAnsi="Times New Roman" w:cs="Times New Roman"/>
                <w:sz w:val="16"/>
                <w:szCs w:val="16"/>
              </w:rPr>
              <w:t>57</w:t>
            </w:r>
            <w:r w:rsidR="00D90B8D" w:rsidRPr="00EC3A05">
              <w:rPr>
                <w:rFonts w:ascii="Times New Roman" w:hAnsi="Times New Roman" w:cs="Times New Roman"/>
                <w:sz w:val="16"/>
                <w:szCs w:val="16"/>
              </w:rPr>
              <w:t xml:space="preserve"> (.58)</w:t>
            </w:r>
          </w:p>
        </w:tc>
        <w:tc>
          <w:tcPr>
            <w:tcW w:w="1134" w:type="dxa"/>
          </w:tcPr>
          <w:p w14:paraId="6FE04C85" w14:textId="106B997D" w:rsidR="003B1C5C" w:rsidRPr="00EC3A05" w:rsidRDefault="00CE60B3"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w:t>
            </w:r>
            <w:r w:rsidR="004972CA" w:rsidRPr="00EC3A05">
              <w:rPr>
                <w:rFonts w:ascii="Times New Roman" w:hAnsi="Times New Roman" w:cs="Times New Roman"/>
                <w:sz w:val="16"/>
                <w:szCs w:val="16"/>
              </w:rPr>
              <w:t>4</w:t>
            </w:r>
            <w:r w:rsidRPr="00EC3A05">
              <w:rPr>
                <w:rFonts w:ascii="Times New Roman" w:hAnsi="Times New Roman" w:cs="Times New Roman"/>
                <w:sz w:val="16"/>
                <w:szCs w:val="16"/>
              </w:rPr>
              <w:t>4</w:t>
            </w:r>
            <w:r w:rsidR="00D90B8D" w:rsidRPr="00EC3A05">
              <w:rPr>
                <w:rFonts w:ascii="Times New Roman" w:hAnsi="Times New Roman" w:cs="Times New Roman"/>
                <w:sz w:val="16"/>
                <w:szCs w:val="16"/>
              </w:rPr>
              <w:t xml:space="preserve"> (.64)</w:t>
            </w:r>
          </w:p>
        </w:tc>
        <w:tc>
          <w:tcPr>
            <w:tcW w:w="1134" w:type="dxa"/>
          </w:tcPr>
          <w:p w14:paraId="0AE48BDF" w14:textId="1D0D19BE" w:rsidR="003B1C5C" w:rsidRPr="00EC3A05" w:rsidRDefault="00CE60B3"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3.</w:t>
            </w:r>
            <w:r w:rsidR="004972CA" w:rsidRPr="00EC3A05">
              <w:rPr>
                <w:rFonts w:ascii="Times New Roman" w:hAnsi="Times New Roman" w:cs="Times New Roman"/>
                <w:sz w:val="16"/>
                <w:szCs w:val="16"/>
              </w:rPr>
              <w:t>3</w:t>
            </w:r>
            <w:r w:rsidRPr="00EC3A05">
              <w:rPr>
                <w:rFonts w:ascii="Times New Roman" w:hAnsi="Times New Roman" w:cs="Times New Roman"/>
                <w:sz w:val="16"/>
                <w:szCs w:val="16"/>
              </w:rPr>
              <w:t>2</w:t>
            </w:r>
            <w:r w:rsidR="00D90B8D" w:rsidRPr="00EC3A05">
              <w:rPr>
                <w:rFonts w:ascii="Times New Roman" w:hAnsi="Times New Roman" w:cs="Times New Roman"/>
                <w:sz w:val="16"/>
                <w:szCs w:val="16"/>
              </w:rPr>
              <w:t xml:space="preserve"> (.69)</w:t>
            </w:r>
          </w:p>
        </w:tc>
        <w:tc>
          <w:tcPr>
            <w:tcW w:w="709" w:type="dxa"/>
          </w:tcPr>
          <w:p w14:paraId="4B97BA7A" w14:textId="1E08D802" w:rsidR="003B1C5C" w:rsidRPr="00EC3A05" w:rsidRDefault="00CE60B3"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.09**</w:t>
            </w:r>
          </w:p>
        </w:tc>
        <w:tc>
          <w:tcPr>
            <w:tcW w:w="567" w:type="dxa"/>
          </w:tcPr>
          <w:p w14:paraId="7CD69FBB" w14:textId="1E0B152B" w:rsidR="003B1C5C" w:rsidRPr="00EC3A05" w:rsidRDefault="003B1C5C" w:rsidP="007270B1">
            <w:pPr>
              <w:spacing w:line="480" w:lineRule="auto"/>
              <w:jc w:val="center"/>
              <w:rPr>
                <w:rFonts w:ascii="Times New Roman" w:hAnsi="Times New Roman" w:cs="Times New Roman"/>
                <w:sz w:val="16"/>
                <w:szCs w:val="16"/>
              </w:rPr>
            </w:pPr>
            <w:r w:rsidRPr="00EC3A05">
              <w:rPr>
                <w:rFonts w:ascii="Times New Roman" w:hAnsi="Times New Roman" w:cs="Times New Roman"/>
                <w:sz w:val="16"/>
                <w:szCs w:val="16"/>
              </w:rPr>
              <w:t>.80</w:t>
            </w:r>
          </w:p>
        </w:tc>
        <w:tc>
          <w:tcPr>
            <w:tcW w:w="567" w:type="dxa"/>
          </w:tcPr>
          <w:p w14:paraId="50BAD234" w14:textId="6A23CD6A" w:rsidR="003B1C5C" w:rsidRPr="00EC3A05" w:rsidRDefault="00D760E2" w:rsidP="007270B1">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-.22</w:t>
            </w:r>
            <w:r w:rsidRPr="00EC3A05">
              <w:rPr>
                <w:rFonts w:ascii="Times New Roman" w:hAnsi="Times New Roman" w:cs="Times New Roman"/>
                <w:sz w:val="12"/>
                <w:szCs w:val="12"/>
              </w:rPr>
              <w:t>**</w:t>
            </w:r>
          </w:p>
        </w:tc>
        <w:tc>
          <w:tcPr>
            <w:tcW w:w="567" w:type="dxa"/>
          </w:tcPr>
          <w:p w14:paraId="3EF92ABF" w14:textId="3FFB4100" w:rsidR="003B1C5C" w:rsidRPr="00EC3A05" w:rsidRDefault="00D760E2" w:rsidP="007270B1">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w:t>
            </w:r>
            <w:r w:rsidR="007043CB" w:rsidRPr="00EC3A05">
              <w:rPr>
                <w:rFonts w:ascii="Times New Roman" w:hAnsi="Times New Roman" w:cs="Times New Roman"/>
                <w:sz w:val="14"/>
                <w:szCs w:val="14"/>
              </w:rPr>
              <w:t>3</w:t>
            </w:r>
            <w:r w:rsidRPr="00EC3A05">
              <w:rPr>
                <w:rFonts w:ascii="Times New Roman" w:hAnsi="Times New Roman" w:cs="Times New Roman"/>
                <w:sz w:val="14"/>
                <w:szCs w:val="14"/>
              </w:rPr>
              <w:t>*</w:t>
            </w:r>
          </w:p>
        </w:tc>
        <w:tc>
          <w:tcPr>
            <w:tcW w:w="567" w:type="dxa"/>
          </w:tcPr>
          <w:p w14:paraId="77B3175E" w14:textId="12761A97" w:rsidR="003B1C5C" w:rsidRPr="00EC3A05" w:rsidRDefault="007043CB" w:rsidP="007270B1">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.17**</w:t>
            </w:r>
          </w:p>
        </w:tc>
        <w:tc>
          <w:tcPr>
            <w:tcW w:w="567" w:type="dxa"/>
          </w:tcPr>
          <w:p w14:paraId="50FA45EA" w14:textId="14B5E300" w:rsidR="003B1C5C" w:rsidRPr="00EC3A05" w:rsidRDefault="007043CB" w:rsidP="007270B1">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.16**</w:t>
            </w:r>
          </w:p>
        </w:tc>
        <w:tc>
          <w:tcPr>
            <w:tcW w:w="567" w:type="dxa"/>
          </w:tcPr>
          <w:p w14:paraId="26AB0F17" w14:textId="773896B3"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7330E2F7" w14:textId="5D7683CC"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4BACE2C2" w14:textId="7CD785B1"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4C34B9E8" w14:textId="3E18777E"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2A1EE5BD" w14:textId="2021CFFC" w:rsidR="003B1C5C" w:rsidRPr="00EC3A05" w:rsidRDefault="003B1C5C" w:rsidP="007270B1">
            <w:pPr>
              <w:spacing w:line="480" w:lineRule="auto"/>
              <w:jc w:val="center"/>
              <w:rPr>
                <w:rFonts w:ascii="Times New Roman" w:hAnsi="Times New Roman" w:cs="Times New Roman"/>
                <w:sz w:val="14"/>
                <w:szCs w:val="14"/>
              </w:rPr>
            </w:pPr>
          </w:p>
        </w:tc>
        <w:tc>
          <w:tcPr>
            <w:tcW w:w="567" w:type="dxa"/>
          </w:tcPr>
          <w:p w14:paraId="4776EAC5" w14:textId="77777777" w:rsidR="003B1C5C" w:rsidRPr="00EC3A05" w:rsidRDefault="003B1C5C" w:rsidP="007270B1">
            <w:pPr>
              <w:spacing w:line="480" w:lineRule="auto"/>
              <w:jc w:val="center"/>
              <w:rPr>
                <w:rFonts w:ascii="Times New Roman" w:hAnsi="Times New Roman" w:cs="Times New Roman"/>
                <w:sz w:val="14"/>
                <w:szCs w:val="14"/>
              </w:rPr>
            </w:pPr>
          </w:p>
        </w:tc>
      </w:tr>
      <w:tr w:rsidR="00EC3A05" w:rsidRPr="00EC3A05" w14:paraId="6BAFE7FC" w14:textId="3819526C" w:rsidTr="0023334E">
        <w:tc>
          <w:tcPr>
            <w:tcW w:w="2127" w:type="dxa"/>
          </w:tcPr>
          <w:p w14:paraId="51E169D1" w14:textId="57894B96" w:rsidR="00492874" w:rsidRPr="00EC3A05" w:rsidRDefault="00492874" w:rsidP="00492874">
            <w:pPr>
              <w:spacing w:line="480" w:lineRule="auto"/>
              <w:rPr>
                <w:rFonts w:ascii="Times New Roman" w:hAnsi="Times New Roman" w:cs="Times New Roman"/>
                <w:sz w:val="20"/>
                <w:szCs w:val="20"/>
              </w:rPr>
            </w:pPr>
            <w:r w:rsidRPr="00EC3A05">
              <w:rPr>
                <w:rFonts w:ascii="Times New Roman" w:hAnsi="Times New Roman" w:cs="Times New Roman"/>
                <w:sz w:val="20"/>
                <w:szCs w:val="20"/>
              </w:rPr>
              <w:t>6.IED-Error</w:t>
            </w:r>
          </w:p>
        </w:tc>
        <w:tc>
          <w:tcPr>
            <w:tcW w:w="1134" w:type="dxa"/>
          </w:tcPr>
          <w:p w14:paraId="4FA564FF" w14:textId="34FDEF79"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15.94 (12.14)</w:t>
            </w:r>
          </w:p>
        </w:tc>
        <w:tc>
          <w:tcPr>
            <w:tcW w:w="1134" w:type="dxa"/>
          </w:tcPr>
          <w:p w14:paraId="17205DF6" w14:textId="702A8A94"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14.10 (12.65)</w:t>
            </w:r>
          </w:p>
        </w:tc>
        <w:tc>
          <w:tcPr>
            <w:tcW w:w="1134" w:type="dxa"/>
          </w:tcPr>
          <w:p w14:paraId="4FC1593E" w14:textId="47EB48A8"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14.54 (13.67)</w:t>
            </w:r>
          </w:p>
        </w:tc>
        <w:tc>
          <w:tcPr>
            <w:tcW w:w="1134" w:type="dxa"/>
          </w:tcPr>
          <w:p w14:paraId="4789862D" w14:textId="7FC1524C"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15.16 (13.26)</w:t>
            </w:r>
          </w:p>
        </w:tc>
        <w:tc>
          <w:tcPr>
            <w:tcW w:w="1134" w:type="dxa"/>
          </w:tcPr>
          <w:p w14:paraId="01ED4059" w14:textId="112DBA3C"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16.14 (12.82)</w:t>
            </w:r>
          </w:p>
        </w:tc>
        <w:tc>
          <w:tcPr>
            <w:tcW w:w="1134" w:type="dxa"/>
          </w:tcPr>
          <w:p w14:paraId="05CA3B33" w14:textId="55E14FE1"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16.80 (11.41)</w:t>
            </w:r>
          </w:p>
        </w:tc>
        <w:tc>
          <w:tcPr>
            <w:tcW w:w="709" w:type="dxa"/>
          </w:tcPr>
          <w:p w14:paraId="1D32891E" w14:textId="1E292CC5"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.07**</w:t>
            </w:r>
          </w:p>
        </w:tc>
        <w:tc>
          <w:tcPr>
            <w:tcW w:w="567" w:type="dxa"/>
          </w:tcPr>
          <w:p w14:paraId="3A4DD518" w14:textId="262965C9" w:rsidR="00492874" w:rsidRPr="00EC3A05" w:rsidRDefault="00492874" w:rsidP="00492874">
            <w:pPr>
              <w:spacing w:line="480" w:lineRule="auto"/>
              <w:jc w:val="center"/>
              <w:rPr>
                <w:rFonts w:ascii="Times New Roman" w:hAnsi="Times New Roman" w:cs="Times New Roman"/>
                <w:sz w:val="16"/>
                <w:szCs w:val="16"/>
              </w:rPr>
            </w:pPr>
          </w:p>
        </w:tc>
        <w:tc>
          <w:tcPr>
            <w:tcW w:w="567" w:type="dxa"/>
          </w:tcPr>
          <w:p w14:paraId="56F4C1B7" w14:textId="59CC0DA0" w:rsidR="00492874" w:rsidRPr="00EC3A05" w:rsidRDefault="00D760E2"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.15**</w:t>
            </w:r>
          </w:p>
        </w:tc>
        <w:tc>
          <w:tcPr>
            <w:tcW w:w="567" w:type="dxa"/>
          </w:tcPr>
          <w:p w14:paraId="5CFFAEE5" w14:textId="1AB6E7CF" w:rsidR="00492874" w:rsidRPr="00EC3A05" w:rsidRDefault="00D760E2"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.06</w:t>
            </w:r>
          </w:p>
        </w:tc>
        <w:tc>
          <w:tcPr>
            <w:tcW w:w="567" w:type="dxa"/>
          </w:tcPr>
          <w:p w14:paraId="53777657" w14:textId="6F23CDBA"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-.16</w:t>
            </w:r>
            <w:r w:rsidRPr="00EC3A05">
              <w:rPr>
                <w:rFonts w:ascii="Times New Roman" w:hAnsi="Times New Roman" w:cs="Times New Roman"/>
                <w:sz w:val="12"/>
                <w:szCs w:val="12"/>
              </w:rPr>
              <w:t>**</w:t>
            </w:r>
          </w:p>
        </w:tc>
        <w:tc>
          <w:tcPr>
            <w:tcW w:w="567" w:type="dxa"/>
          </w:tcPr>
          <w:p w14:paraId="6ED36DB5" w14:textId="511912D3"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-.08</w:t>
            </w:r>
          </w:p>
        </w:tc>
        <w:tc>
          <w:tcPr>
            <w:tcW w:w="567" w:type="dxa"/>
          </w:tcPr>
          <w:p w14:paraId="2E2346F5" w14:textId="0D23C6C0"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-.17</w:t>
            </w:r>
            <w:r w:rsidRPr="00EC3A05">
              <w:rPr>
                <w:rFonts w:ascii="Times New Roman" w:hAnsi="Times New Roman" w:cs="Times New Roman"/>
                <w:sz w:val="12"/>
                <w:szCs w:val="12"/>
              </w:rPr>
              <w:t>**</w:t>
            </w:r>
          </w:p>
        </w:tc>
        <w:tc>
          <w:tcPr>
            <w:tcW w:w="567" w:type="dxa"/>
          </w:tcPr>
          <w:p w14:paraId="0C9C4782" w14:textId="0B6EA100" w:rsidR="00492874" w:rsidRPr="00EC3A05" w:rsidRDefault="00492874" w:rsidP="00492874">
            <w:pPr>
              <w:spacing w:line="480" w:lineRule="auto"/>
              <w:jc w:val="center"/>
              <w:rPr>
                <w:rFonts w:ascii="Times New Roman" w:hAnsi="Times New Roman" w:cs="Times New Roman"/>
                <w:sz w:val="14"/>
                <w:szCs w:val="14"/>
              </w:rPr>
            </w:pPr>
          </w:p>
        </w:tc>
        <w:tc>
          <w:tcPr>
            <w:tcW w:w="567" w:type="dxa"/>
          </w:tcPr>
          <w:p w14:paraId="5BF37A1E" w14:textId="35800DC0" w:rsidR="00492874" w:rsidRPr="00EC3A05" w:rsidRDefault="00492874" w:rsidP="00492874">
            <w:pPr>
              <w:spacing w:line="480" w:lineRule="auto"/>
              <w:jc w:val="center"/>
              <w:rPr>
                <w:rFonts w:ascii="Times New Roman" w:hAnsi="Times New Roman" w:cs="Times New Roman"/>
                <w:sz w:val="14"/>
                <w:szCs w:val="14"/>
              </w:rPr>
            </w:pPr>
          </w:p>
        </w:tc>
        <w:tc>
          <w:tcPr>
            <w:tcW w:w="567" w:type="dxa"/>
          </w:tcPr>
          <w:p w14:paraId="577E2A67" w14:textId="4283F8FB" w:rsidR="00492874" w:rsidRPr="00EC3A05" w:rsidRDefault="00492874" w:rsidP="00492874">
            <w:pPr>
              <w:spacing w:line="480" w:lineRule="auto"/>
              <w:jc w:val="center"/>
              <w:rPr>
                <w:rFonts w:ascii="Times New Roman" w:hAnsi="Times New Roman" w:cs="Times New Roman"/>
                <w:sz w:val="14"/>
                <w:szCs w:val="14"/>
              </w:rPr>
            </w:pPr>
          </w:p>
        </w:tc>
        <w:tc>
          <w:tcPr>
            <w:tcW w:w="567" w:type="dxa"/>
          </w:tcPr>
          <w:p w14:paraId="06B86964" w14:textId="1DCCDE70" w:rsidR="00492874" w:rsidRPr="00EC3A05" w:rsidRDefault="00492874" w:rsidP="00492874">
            <w:pPr>
              <w:spacing w:line="480" w:lineRule="auto"/>
              <w:jc w:val="center"/>
              <w:rPr>
                <w:rFonts w:ascii="Times New Roman" w:hAnsi="Times New Roman" w:cs="Times New Roman"/>
                <w:sz w:val="14"/>
                <w:szCs w:val="14"/>
              </w:rPr>
            </w:pPr>
          </w:p>
        </w:tc>
        <w:tc>
          <w:tcPr>
            <w:tcW w:w="567" w:type="dxa"/>
          </w:tcPr>
          <w:p w14:paraId="3E7BBE52" w14:textId="77777777" w:rsidR="00492874" w:rsidRPr="00EC3A05" w:rsidRDefault="00492874" w:rsidP="00492874">
            <w:pPr>
              <w:spacing w:line="480" w:lineRule="auto"/>
              <w:jc w:val="center"/>
              <w:rPr>
                <w:rFonts w:ascii="Times New Roman" w:hAnsi="Times New Roman" w:cs="Times New Roman"/>
                <w:sz w:val="14"/>
                <w:szCs w:val="14"/>
              </w:rPr>
            </w:pPr>
          </w:p>
        </w:tc>
      </w:tr>
      <w:tr w:rsidR="00EC3A05" w:rsidRPr="00EC3A05" w14:paraId="2CFA32E6" w14:textId="2C411566" w:rsidTr="0023334E">
        <w:tc>
          <w:tcPr>
            <w:tcW w:w="2127" w:type="dxa"/>
          </w:tcPr>
          <w:p w14:paraId="3A5EAEF1" w14:textId="34CB037C" w:rsidR="00492874" w:rsidRPr="00EC3A05" w:rsidRDefault="00492874" w:rsidP="00492874">
            <w:pPr>
              <w:spacing w:line="480" w:lineRule="auto"/>
              <w:rPr>
                <w:rFonts w:ascii="Times New Roman" w:hAnsi="Times New Roman" w:cs="Times New Roman"/>
                <w:sz w:val="20"/>
                <w:szCs w:val="20"/>
              </w:rPr>
            </w:pPr>
            <w:r w:rsidRPr="00EC3A05">
              <w:rPr>
                <w:rFonts w:ascii="Times New Roman" w:hAnsi="Times New Roman" w:cs="Times New Roman"/>
                <w:sz w:val="20"/>
                <w:szCs w:val="20"/>
              </w:rPr>
              <w:t>7.IED-Stages</w:t>
            </w:r>
          </w:p>
        </w:tc>
        <w:tc>
          <w:tcPr>
            <w:tcW w:w="1134" w:type="dxa"/>
          </w:tcPr>
          <w:p w14:paraId="5D6A19E8" w14:textId="3742DC60"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7.14 (.91)</w:t>
            </w:r>
          </w:p>
        </w:tc>
        <w:tc>
          <w:tcPr>
            <w:tcW w:w="1134" w:type="dxa"/>
          </w:tcPr>
          <w:p w14:paraId="4A70C8A0" w14:textId="0A8D8A27"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8.94 (.86)</w:t>
            </w:r>
          </w:p>
        </w:tc>
        <w:tc>
          <w:tcPr>
            <w:tcW w:w="1134" w:type="dxa"/>
          </w:tcPr>
          <w:p w14:paraId="63CD78D1" w14:textId="7B2FADAF"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8.21 (.83)</w:t>
            </w:r>
          </w:p>
        </w:tc>
        <w:tc>
          <w:tcPr>
            <w:tcW w:w="1134" w:type="dxa"/>
          </w:tcPr>
          <w:p w14:paraId="5CA0C9D5" w14:textId="01A73FA4"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8.03 (.91)</w:t>
            </w:r>
          </w:p>
        </w:tc>
        <w:tc>
          <w:tcPr>
            <w:tcW w:w="1134" w:type="dxa"/>
          </w:tcPr>
          <w:p w14:paraId="1F6BDD67" w14:textId="37C97792"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7.64 (.99)</w:t>
            </w:r>
          </w:p>
        </w:tc>
        <w:tc>
          <w:tcPr>
            <w:tcW w:w="1134" w:type="dxa"/>
          </w:tcPr>
          <w:p w14:paraId="081976E9" w14:textId="049AD1D3"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7.35 (.93)</w:t>
            </w:r>
          </w:p>
        </w:tc>
        <w:tc>
          <w:tcPr>
            <w:tcW w:w="709" w:type="dxa"/>
          </w:tcPr>
          <w:p w14:paraId="12EEC520" w14:textId="669D2D62"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.08**</w:t>
            </w:r>
          </w:p>
        </w:tc>
        <w:tc>
          <w:tcPr>
            <w:tcW w:w="567" w:type="dxa"/>
          </w:tcPr>
          <w:p w14:paraId="53F38EDA" w14:textId="52FB6F6F" w:rsidR="00492874" w:rsidRPr="00EC3A05" w:rsidRDefault="00492874" w:rsidP="00492874">
            <w:pPr>
              <w:spacing w:line="480" w:lineRule="auto"/>
              <w:jc w:val="center"/>
              <w:rPr>
                <w:rFonts w:ascii="Times New Roman" w:hAnsi="Times New Roman" w:cs="Times New Roman"/>
                <w:sz w:val="16"/>
                <w:szCs w:val="16"/>
              </w:rPr>
            </w:pPr>
          </w:p>
        </w:tc>
        <w:tc>
          <w:tcPr>
            <w:tcW w:w="567" w:type="dxa"/>
          </w:tcPr>
          <w:p w14:paraId="41BC229A" w14:textId="0746C944" w:rsidR="00492874" w:rsidRPr="00EC3A05" w:rsidRDefault="00D760E2"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-.0</w:t>
            </w:r>
            <w:r w:rsidR="007043CB" w:rsidRPr="00EC3A05">
              <w:rPr>
                <w:rFonts w:ascii="Times New Roman" w:hAnsi="Times New Roman" w:cs="Times New Roman"/>
                <w:sz w:val="14"/>
                <w:szCs w:val="14"/>
              </w:rPr>
              <w:t>8</w:t>
            </w:r>
          </w:p>
        </w:tc>
        <w:tc>
          <w:tcPr>
            <w:tcW w:w="567" w:type="dxa"/>
          </w:tcPr>
          <w:p w14:paraId="19601832" w14:textId="1A747D2C" w:rsidR="00492874" w:rsidRPr="00EC3A05" w:rsidRDefault="00D760E2"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.11*</w:t>
            </w:r>
          </w:p>
        </w:tc>
        <w:tc>
          <w:tcPr>
            <w:tcW w:w="567" w:type="dxa"/>
          </w:tcPr>
          <w:p w14:paraId="13150214" w14:textId="2B300E4F"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.14*</w:t>
            </w:r>
          </w:p>
        </w:tc>
        <w:tc>
          <w:tcPr>
            <w:tcW w:w="567" w:type="dxa"/>
          </w:tcPr>
          <w:p w14:paraId="57605439" w14:textId="50F0A4CB" w:rsidR="00492874" w:rsidRPr="00EC3A05" w:rsidRDefault="00E41146"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w:t>
            </w:r>
            <w:r w:rsidR="007043CB" w:rsidRPr="00EC3A05">
              <w:rPr>
                <w:rFonts w:ascii="Times New Roman" w:hAnsi="Times New Roman" w:cs="Times New Roman"/>
                <w:sz w:val="14"/>
                <w:szCs w:val="14"/>
              </w:rPr>
              <w:t>.07</w:t>
            </w:r>
          </w:p>
        </w:tc>
        <w:tc>
          <w:tcPr>
            <w:tcW w:w="567" w:type="dxa"/>
          </w:tcPr>
          <w:p w14:paraId="51C9C5DC" w14:textId="3FA1BF6B"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.16**</w:t>
            </w:r>
          </w:p>
        </w:tc>
        <w:tc>
          <w:tcPr>
            <w:tcW w:w="567" w:type="dxa"/>
          </w:tcPr>
          <w:p w14:paraId="7EF0475C" w14:textId="4FD314D0"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w:t>
            </w:r>
            <w:r w:rsidR="0023334E" w:rsidRPr="00EC3A05">
              <w:rPr>
                <w:rFonts w:ascii="Times New Roman" w:hAnsi="Times New Roman" w:cs="Times New Roman"/>
                <w:sz w:val="14"/>
                <w:szCs w:val="14"/>
              </w:rPr>
              <w:t>2</w:t>
            </w:r>
            <w:r w:rsidRPr="00EC3A05">
              <w:rPr>
                <w:rFonts w:ascii="Times New Roman" w:hAnsi="Times New Roman" w:cs="Times New Roman"/>
                <w:sz w:val="14"/>
                <w:szCs w:val="14"/>
              </w:rPr>
              <w:t>0*</w:t>
            </w:r>
          </w:p>
        </w:tc>
        <w:tc>
          <w:tcPr>
            <w:tcW w:w="567" w:type="dxa"/>
          </w:tcPr>
          <w:p w14:paraId="7D63DF16" w14:textId="62700803" w:rsidR="00492874" w:rsidRPr="00EC3A05" w:rsidRDefault="00492874" w:rsidP="00492874">
            <w:pPr>
              <w:spacing w:line="480" w:lineRule="auto"/>
              <w:jc w:val="center"/>
              <w:rPr>
                <w:rFonts w:ascii="Times New Roman" w:hAnsi="Times New Roman" w:cs="Times New Roman"/>
                <w:sz w:val="14"/>
                <w:szCs w:val="14"/>
              </w:rPr>
            </w:pPr>
          </w:p>
        </w:tc>
        <w:tc>
          <w:tcPr>
            <w:tcW w:w="567" w:type="dxa"/>
          </w:tcPr>
          <w:p w14:paraId="58ADE1D2" w14:textId="26A0AEEF" w:rsidR="00492874" w:rsidRPr="00EC3A05" w:rsidRDefault="00492874" w:rsidP="00492874">
            <w:pPr>
              <w:spacing w:line="480" w:lineRule="auto"/>
              <w:jc w:val="center"/>
              <w:rPr>
                <w:rFonts w:ascii="Times New Roman" w:hAnsi="Times New Roman" w:cs="Times New Roman"/>
                <w:sz w:val="14"/>
                <w:szCs w:val="14"/>
              </w:rPr>
            </w:pPr>
          </w:p>
        </w:tc>
        <w:tc>
          <w:tcPr>
            <w:tcW w:w="567" w:type="dxa"/>
          </w:tcPr>
          <w:p w14:paraId="69884CE1" w14:textId="1E2DA8B5" w:rsidR="00492874" w:rsidRPr="00EC3A05" w:rsidRDefault="00492874" w:rsidP="00492874">
            <w:pPr>
              <w:spacing w:line="480" w:lineRule="auto"/>
              <w:jc w:val="center"/>
              <w:rPr>
                <w:rFonts w:ascii="Times New Roman" w:hAnsi="Times New Roman" w:cs="Times New Roman"/>
                <w:sz w:val="14"/>
                <w:szCs w:val="14"/>
              </w:rPr>
            </w:pPr>
          </w:p>
        </w:tc>
        <w:tc>
          <w:tcPr>
            <w:tcW w:w="567" w:type="dxa"/>
          </w:tcPr>
          <w:p w14:paraId="57DEBA14" w14:textId="77777777" w:rsidR="00492874" w:rsidRPr="00EC3A05" w:rsidRDefault="00492874" w:rsidP="00492874">
            <w:pPr>
              <w:spacing w:line="480" w:lineRule="auto"/>
              <w:jc w:val="center"/>
              <w:rPr>
                <w:rFonts w:ascii="Times New Roman" w:hAnsi="Times New Roman" w:cs="Times New Roman"/>
                <w:sz w:val="14"/>
                <w:szCs w:val="14"/>
              </w:rPr>
            </w:pPr>
          </w:p>
        </w:tc>
      </w:tr>
      <w:tr w:rsidR="00EC3A05" w:rsidRPr="00EC3A05" w14:paraId="58877344" w14:textId="16956ACF" w:rsidTr="0023334E">
        <w:tc>
          <w:tcPr>
            <w:tcW w:w="2127" w:type="dxa"/>
          </w:tcPr>
          <w:p w14:paraId="157F6F42" w14:textId="15BA595F" w:rsidR="00492874" w:rsidRPr="00EC3A05" w:rsidRDefault="00492874" w:rsidP="00492874">
            <w:pPr>
              <w:spacing w:line="480" w:lineRule="auto"/>
              <w:rPr>
                <w:rFonts w:ascii="Times New Roman" w:hAnsi="Times New Roman" w:cs="Times New Roman"/>
                <w:sz w:val="20"/>
                <w:szCs w:val="20"/>
              </w:rPr>
            </w:pPr>
            <w:r w:rsidRPr="00EC3A05">
              <w:rPr>
                <w:rFonts w:ascii="Times New Roman" w:hAnsi="Times New Roman" w:cs="Times New Roman"/>
                <w:sz w:val="20"/>
                <w:szCs w:val="20"/>
              </w:rPr>
              <w:t>8.SST-Correct</w:t>
            </w:r>
          </w:p>
        </w:tc>
        <w:tc>
          <w:tcPr>
            <w:tcW w:w="1134" w:type="dxa"/>
            <w:vAlign w:val="center"/>
          </w:tcPr>
          <w:p w14:paraId="54DBF850" w14:textId="40BB534B" w:rsidR="00492874" w:rsidRPr="00EC3A05" w:rsidRDefault="00492874" w:rsidP="00492874">
            <w:pPr>
              <w:spacing w:line="480" w:lineRule="auto"/>
              <w:jc w:val="center"/>
              <w:rPr>
                <w:rFonts w:ascii="Times New Roman" w:hAnsi="Times New Roman" w:cs="Times New Roman"/>
                <w:sz w:val="14"/>
                <w:szCs w:val="14"/>
              </w:rPr>
            </w:pPr>
            <w:r w:rsidRPr="00EC3A05">
              <w:rPr>
                <w:rFonts w:ascii="Times New Roman" w:eastAsia="Times New Roman" w:hAnsi="Times New Roman" w:cs="Times New Roman"/>
                <w:sz w:val="14"/>
                <w:szCs w:val="14"/>
                <w:lang w:eastAsia="en-GB"/>
              </w:rPr>
              <w:t>5</w:t>
            </w:r>
            <w:r w:rsidR="00A02452" w:rsidRPr="00EC3A05">
              <w:rPr>
                <w:rFonts w:ascii="Times New Roman" w:eastAsia="Times New Roman" w:hAnsi="Times New Roman" w:cs="Times New Roman"/>
                <w:sz w:val="14"/>
                <w:szCs w:val="14"/>
                <w:lang w:eastAsia="en-GB"/>
              </w:rPr>
              <w:t>21</w:t>
            </w:r>
            <w:r w:rsidRPr="00EC3A05">
              <w:rPr>
                <w:rFonts w:ascii="Times New Roman" w:eastAsia="Times New Roman" w:hAnsi="Times New Roman" w:cs="Times New Roman"/>
                <w:sz w:val="14"/>
                <w:szCs w:val="14"/>
                <w:lang w:eastAsia="en-GB"/>
              </w:rPr>
              <w:t>.</w:t>
            </w:r>
            <w:r w:rsidR="00A02452" w:rsidRPr="00EC3A05">
              <w:rPr>
                <w:rFonts w:ascii="Times New Roman" w:eastAsia="Times New Roman" w:hAnsi="Times New Roman" w:cs="Times New Roman"/>
                <w:sz w:val="14"/>
                <w:szCs w:val="14"/>
                <w:lang w:eastAsia="en-GB"/>
              </w:rPr>
              <w:t>45</w:t>
            </w:r>
            <w:r w:rsidRPr="00EC3A05">
              <w:rPr>
                <w:rFonts w:ascii="Times New Roman" w:eastAsia="Times New Roman" w:hAnsi="Times New Roman" w:cs="Times New Roman"/>
                <w:sz w:val="14"/>
                <w:szCs w:val="14"/>
                <w:lang w:eastAsia="en-GB"/>
              </w:rPr>
              <w:t xml:space="preserve"> (18</w:t>
            </w:r>
            <w:r w:rsidR="00A02452" w:rsidRPr="00EC3A05">
              <w:rPr>
                <w:rFonts w:ascii="Times New Roman" w:eastAsia="Times New Roman" w:hAnsi="Times New Roman" w:cs="Times New Roman"/>
                <w:sz w:val="14"/>
                <w:szCs w:val="14"/>
                <w:lang w:eastAsia="en-GB"/>
              </w:rPr>
              <w:t>1</w:t>
            </w:r>
            <w:r w:rsidRPr="00EC3A05">
              <w:rPr>
                <w:rFonts w:ascii="Times New Roman" w:eastAsia="Times New Roman" w:hAnsi="Times New Roman" w:cs="Times New Roman"/>
                <w:sz w:val="14"/>
                <w:szCs w:val="14"/>
                <w:lang w:eastAsia="en-GB"/>
              </w:rPr>
              <w:t>.1</w:t>
            </w:r>
            <w:r w:rsidR="00A02452" w:rsidRPr="00EC3A05">
              <w:rPr>
                <w:rFonts w:ascii="Times New Roman" w:eastAsia="Times New Roman" w:hAnsi="Times New Roman" w:cs="Times New Roman"/>
                <w:sz w:val="14"/>
                <w:szCs w:val="14"/>
                <w:lang w:eastAsia="en-GB"/>
              </w:rPr>
              <w:t>9</w:t>
            </w:r>
            <w:r w:rsidRPr="00EC3A05">
              <w:rPr>
                <w:rFonts w:ascii="Times New Roman" w:eastAsia="Times New Roman" w:hAnsi="Times New Roman" w:cs="Times New Roman"/>
                <w:sz w:val="14"/>
                <w:szCs w:val="14"/>
                <w:lang w:eastAsia="en-GB"/>
              </w:rPr>
              <w:t>)</w:t>
            </w:r>
          </w:p>
        </w:tc>
        <w:tc>
          <w:tcPr>
            <w:tcW w:w="1134" w:type="dxa"/>
            <w:vAlign w:val="center"/>
          </w:tcPr>
          <w:p w14:paraId="15D1FDE4" w14:textId="270E8C63" w:rsidR="00492874" w:rsidRPr="00EC3A05" w:rsidRDefault="00492874" w:rsidP="00492874">
            <w:pPr>
              <w:spacing w:line="480" w:lineRule="auto"/>
              <w:jc w:val="center"/>
              <w:rPr>
                <w:rFonts w:ascii="Times New Roman" w:hAnsi="Times New Roman" w:cs="Times New Roman"/>
                <w:sz w:val="14"/>
                <w:szCs w:val="14"/>
              </w:rPr>
            </w:pPr>
            <w:r w:rsidRPr="00EC3A05">
              <w:rPr>
                <w:rFonts w:ascii="Times New Roman" w:eastAsia="Times New Roman" w:hAnsi="Times New Roman" w:cs="Times New Roman"/>
                <w:sz w:val="14"/>
                <w:szCs w:val="14"/>
                <w:lang w:eastAsia="en-GB"/>
              </w:rPr>
              <w:t>4</w:t>
            </w:r>
            <w:r w:rsidR="00A02452" w:rsidRPr="00EC3A05">
              <w:rPr>
                <w:rFonts w:ascii="Times New Roman" w:eastAsia="Times New Roman" w:hAnsi="Times New Roman" w:cs="Times New Roman"/>
                <w:sz w:val="14"/>
                <w:szCs w:val="14"/>
                <w:lang w:eastAsia="en-GB"/>
              </w:rPr>
              <w:t>61</w:t>
            </w:r>
            <w:r w:rsidRPr="00EC3A05">
              <w:rPr>
                <w:rFonts w:ascii="Times New Roman" w:eastAsia="Times New Roman" w:hAnsi="Times New Roman" w:cs="Times New Roman"/>
                <w:sz w:val="14"/>
                <w:szCs w:val="14"/>
                <w:lang w:eastAsia="en-GB"/>
              </w:rPr>
              <w:t>.42 (8</w:t>
            </w:r>
            <w:r w:rsidR="00A02452" w:rsidRPr="00EC3A05">
              <w:rPr>
                <w:rFonts w:ascii="Times New Roman" w:eastAsia="Times New Roman" w:hAnsi="Times New Roman" w:cs="Times New Roman"/>
                <w:sz w:val="14"/>
                <w:szCs w:val="14"/>
                <w:lang w:eastAsia="en-GB"/>
              </w:rPr>
              <w:t>0</w:t>
            </w:r>
            <w:r w:rsidRPr="00EC3A05">
              <w:rPr>
                <w:rFonts w:ascii="Times New Roman" w:eastAsia="Times New Roman" w:hAnsi="Times New Roman" w:cs="Times New Roman"/>
                <w:sz w:val="14"/>
                <w:szCs w:val="14"/>
                <w:lang w:eastAsia="en-GB"/>
              </w:rPr>
              <w:t>.</w:t>
            </w:r>
            <w:r w:rsidR="00A02452" w:rsidRPr="00EC3A05">
              <w:rPr>
                <w:rFonts w:ascii="Times New Roman" w:eastAsia="Times New Roman" w:hAnsi="Times New Roman" w:cs="Times New Roman"/>
                <w:sz w:val="14"/>
                <w:szCs w:val="14"/>
                <w:lang w:eastAsia="en-GB"/>
              </w:rPr>
              <w:t>83</w:t>
            </w:r>
            <w:r w:rsidRPr="00EC3A05">
              <w:rPr>
                <w:rFonts w:ascii="Times New Roman" w:eastAsia="Times New Roman" w:hAnsi="Times New Roman" w:cs="Times New Roman"/>
                <w:sz w:val="14"/>
                <w:szCs w:val="14"/>
                <w:lang w:eastAsia="en-GB"/>
              </w:rPr>
              <w:t>)</w:t>
            </w:r>
          </w:p>
        </w:tc>
        <w:tc>
          <w:tcPr>
            <w:tcW w:w="1134" w:type="dxa"/>
            <w:vAlign w:val="center"/>
          </w:tcPr>
          <w:p w14:paraId="3405CBBA" w14:textId="14418AC1" w:rsidR="00492874" w:rsidRPr="00EC3A05" w:rsidRDefault="00492874" w:rsidP="00492874">
            <w:pPr>
              <w:spacing w:line="480" w:lineRule="auto"/>
              <w:jc w:val="center"/>
              <w:rPr>
                <w:rFonts w:ascii="Times New Roman" w:hAnsi="Times New Roman" w:cs="Times New Roman"/>
                <w:sz w:val="14"/>
                <w:szCs w:val="14"/>
              </w:rPr>
            </w:pPr>
            <w:r w:rsidRPr="00EC3A05">
              <w:rPr>
                <w:rFonts w:ascii="Times New Roman" w:eastAsia="Calibri" w:hAnsi="Times New Roman" w:cs="Times New Roman"/>
                <w:sz w:val="14"/>
                <w:szCs w:val="14"/>
              </w:rPr>
              <w:t>4</w:t>
            </w:r>
            <w:r w:rsidR="00A02452" w:rsidRPr="00EC3A05">
              <w:rPr>
                <w:rFonts w:ascii="Times New Roman" w:eastAsia="Calibri" w:hAnsi="Times New Roman" w:cs="Times New Roman"/>
                <w:sz w:val="14"/>
                <w:szCs w:val="14"/>
              </w:rPr>
              <w:t>89</w:t>
            </w:r>
            <w:r w:rsidRPr="00EC3A05">
              <w:rPr>
                <w:rFonts w:ascii="Times New Roman" w:eastAsia="Calibri" w:hAnsi="Times New Roman" w:cs="Times New Roman"/>
                <w:sz w:val="14"/>
                <w:szCs w:val="14"/>
              </w:rPr>
              <w:t>.</w:t>
            </w:r>
            <w:r w:rsidR="00A02452" w:rsidRPr="00EC3A05">
              <w:rPr>
                <w:rFonts w:ascii="Times New Roman" w:eastAsia="Calibri" w:hAnsi="Times New Roman" w:cs="Times New Roman"/>
                <w:sz w:val="14"/>
                <w:szCs w:val="14"/>
              </w:rPr>
              <w:t>14</w:t>
            </w:r>
            <w:r w:rsidRPr="00EC3A05">
              <w:rPr>
                <w:rFonts w:ascii="Times New Roman" w:eastAsia="Calibri" w:hAnsi="Times New Roman" w:cs="Times New Roman"/>
                <w:sz w:val="14"/>
                <w:szCs w:val="14"/>
              </w:rPr>
              <w:t xml:space="preserve"> (8</w:t>
            </w:r>
            <w:r w:rsidR="00A02452" w:rsidRPr="00EC3A05">
              <w:rPr>
                <w:rFonts w:ascii="Times New Roman" w:eastAsia="Calibri" w:hAnsi="Times New Roman" w:cs="Times New Roman"/>
                <w:sz w:val="14"/>
                <w:szCs w:val="14"/>
              </w:rPr>
              <w:t>7</w:t>
            </w:r>
            <w:r w:rsidRPr="00EC3A05">
              <w:rPr>
                <w:rFonts w:ascii="Times New Roman" w:eastAsia="Calibri" w:hAnsi="Times New Roman" w:cs="Times New Roman"/>
                <w:sz w:val="14"/>
                <w:szCs w:val="14"/>
              </w:rPr>
              <w:t>.</w:t>
            </w:r>
            <w:r w:rsidR="00A02452" w:rsidRPr="00EC3A05">
              <w:rPr>
                <w:rFonts w:ascii="Times New Roman" w:eastAsia="Calibri" w:hAnsi="Times New Roman" w:cs="Times New Roman"/>
                <w:sz w:val="14"/>
                <w:szCs w:val="14"/>
              </w:rPr>
              <w:t>32</w:t>
            </w:r>
            <w:r w:rsidRPr="00EC3A05">
              <w:rPr>
                <w:rFonts w:ascii="Times New Roman" w:eastAsia="Calibri" w:hAnsi="Times New Roman" w:cs="Times New Roman"/>
                <w:sz w:val="14"/>
                <w:szCs w:val="14"/>
              </w:rPr>
              <w:t>)</w:t>
            </w:r>
          </w:p>
        </w:tc>
        <w:tc>
          <w:tcPr>
            <w:tcW w:w="1134" w:type="dxa"/>
            <w:vAlign w:val="center"/>
          </w:tcPr>
          <w:p w14:paraId="5D656560" w14:textId="4EA6C984" w:rsidR="00492874" w:rsidRPr="00EC3A05" w:rsidRDefault="00492874" w:rsidP="00492874">
            <w:pPr>
              <w:spacing w:line="480" w:lineRule="auto"/>
              <w:jc w:val="center"/>
              <w:rPr>
                <w:rFonts w:ascii="Times New Roman" w:hAnsi="Times New Roman" w:cs="Times New Roman"/>
                <w:sz w:val="14"/>
                <w:szCs w:val="14"/>
              </w:rPr>
            </w:pPr>
            <w:r w:rsidRPr="00EC3A05">
              <w:rPr>
                <w:rFonts w:ascii="Times New Roman" w:eastAsia="Calibri" w:hAnsi="Times New Roman" w:cs="Times New Roman"/>
                <w:sz w:val="14"/>
                <w:szCs w:val="14"/>
              </w:rPr>
              <w:t>5</w:t>
            </w:r>
            <w:r w:rsidR="00A02452" w:rsidRPr="00EC3A05">
              <w:rPr>
                <w:rFonts w:ascii="Times New Roman" w:eastAsia="Calibri" w:hAnsi="Times New Roman" w:cs="Times New Roman"/>
                <w:sz w:val="14"/>
                <w:szCs w:val="14"/>
              </w:rPr>
              <w:t>11</w:t>
            </w:r>
            <w:r w:rsidRPr="00EC3A05">
              <w:rPr>
                <w:rFonts w:ascii="Times New Roman" w:eastAsia="Calibri" w:hAnsi="Times New Roman" w:cs="Times New Roman"/>
                <w:sz w:val="14"/>
                <w:szCs w:val="14"/>
              </w:rPr>
              <w:t>.</w:t>
            </w:r>
            <w:r w:rsidR="00A02452" w:rsidRPr="00EC3A05">
              <w:rPr>
                <w:rFonts w:ascii="Times New Roman" w:eastAsia="Calibri" w:hAnsi="Times New Roman" w:cs="Times New Roman"/>
                <w:sz w:val="14"/>
                <w:szCs w:val="14"/>
              </w:rPr>
              <w:t>3</w:t>
            </w:r>
            <w:r w:rsidRPr="00EC3A05">
              <w:rPr>
                <w:rFonts w:ascii="Times New Roman" w:eastAsia="Calibri" w:hAnsi="Times New Roman" w:cs="Times New Roman"/>
                <w:sz w:val="14"/>
                <w:szCs w:val="14"/>
              </w:rPr>
              <w:t>1 (1</w:t>
            </w:r>
            <w:r w:rsidR="00A02452" w:rsidRPr="00EC3A05">
              <w:rPr>
                <w:rFonts w:ascii="Times New Roman" w:eastAsia="Calibri" w:hAnsi="Times New Roman" w:cs="Times New Roman"/>
                <w:sz w:val="14"/>
                <w:szCs w:val="14"/>
              </w:rPr>
              <w:t>05</w:t>
            </w:r>
            <w:r w:rsidRPr="00EC3A05">
              <w:rPr>
                <w:rFonts w:ascii="Times New Roman" w:eastAsia="Calibri" w:hAnsi="Times New Roman" w:cs="Times New Roman"/>
                <w:sz w:val="14"/>
                <w:szCs w:val="14"/>
              </w:rPr>
              <w:t>.</w:t>
            </w:r>
            <w:r w:rsidR="00A02452" w:rsidRPr="00EC3A05">
              <w:rPr>
                <w:rFonts w:ascii="Times New Roman" w:eastAsia="Calibri" w:hAnsi="Times New Roman" w:cs="Times New Roman"/>
                <w:sz w:val="14"/>
                <w:szCs w:val="14"/>
              </w:rPr>
              <w:t>62</w:t>
            </w:r>
            <w:r w:rsidRPr="00EC3A05">
              <w:rPr>
                <w:rFonts w:ascii="Times New Roman" w:eastAsia="Calibri" w:hAnsi="Times New Roman" w:cs="Times New Roman"/>
                <w:sz w:val="14"/>
                <w:szCs w:val="14"/>
              </w:rPr>
              <w:t>)</w:t>
            </w:r>
          </w:p>
        </w:tc>
        <w:tc>
          <w:tcPr>
            <w:tcW w:w="1134" w:type="dxa"/>
            <w:vAlign w:val="center"/>
          </w:tcPr>
          <w:p w14:paraId="15EF06AB" w14:textId="7CA3BF62" w:rsidR="00492874" w:rsidRPr="00EC3A05" w:rsidRDefault="00492874" w:rsidP="00492874">
            <w:pPr>
              <w:spacing w:line="480" w:lineRule="auto"/>
              <w:jc w:val="center"/>
              <w:rPr>
                <w:rFonts w:ascii="Times New Roman" w:hAnsi="Times New Roman" w:cs="Times New Roman"/>
                <w:sz w:val="14"/>
                <w:szCs w:val="14"/>
              </w:rPr>
            </w:pPr>
            <w:r w:rsidRPr="00EC3A05">
              <w:rPr>
                <w:rFonts w:ascii="Times New Roman" w:eastAsia="Times New Roman" w:hAnsi="Times New Roman" w:cs="Times New Roman"/>
                <w:sz w:val="14"/>
                <w:szCs w:val="14"/>
                <w:lang w:eastAsia="en-GB"/>
              </w:rPr>
              <w:t>5</w:t>
            </w:r>
            <w:r w:rsidR="00A02452" w:rsidRPr="00EC3A05">
              <w:rPr>
                <w:rFonts w:ascii="Times New Roman" w:eastAsia="Times New Roman" w:hAnsi="Times New Roman" w:cs="Times New Roman"/>
                <w:sz w:val="14"/>
                <w:szCs w:val="14"/>
                <w:lang w:eastAsia="en-GB"/>
              </w:rPr>
              <w:t>60</w:t>
            </w:r>
            <w:r w:rsidRPr="00EC3A05">
              <w:rPr>
                <w:rFonts w:ascii="Times New Roman" w:eastAsia="Times New Roman" w:hAnsi="Times New Roman" w:cs="Times New Roman"/>
                <w:sz w:val="14"/>
                <w:szCs w:val="14"/>
                <w:lang w:eastAsia="en-GB"/>
              </w:rPr>
              <w:t>.</w:t>
            </w:r>
            <w:r w:rsidR="00A02452" w:rsidRPr="00EC3A05">
              <w:rPr>
                <w:rFonts w:ascii="Times New Roman" w:eastAsia="Times New Roman" w:hAnsi="Times New Roman" w:cs="Times New Roman"/>
                <w:sz w:val="14"/>
                <w:szCs w:val="14"/>
                <w:lang w:eastAsia="en-GB"/>
              </w:rPr>
              <w:t>02</w:t>
            </w:r>
            <w:r w:rsidRPr="00EC3A05">
              <w:rPr>
                <w:rFonts w:ascii="Times New Roman" w:eastAsia="Times New Roman" w:hAnsi="Times New Roman" w:cs="Times New Roman"/>
                <w:sz w:val="14"/>
                <w:szCs w:val="14"/>
                <w:lang w:eastAsia="en-GB"/>
              </w:rPr>
              <w:t xml:space="preserve"> (1</w:t>
            </w:r>
            <w:r w:rsidR="00A02452" w:rsidRPr="00EC3A05">
              <w:rPr>
                <w:rFonts w:ascii="Times New Roman" w:eastAsia="Times New Roman" w:hAnsi="Times New Roman" w:cs="Times New Roman"/>
                <w:sz w:val="14"/>
                <w:szCs w:val="14"/>
                <w:lang w:eastAsia="en-GB"/>
              </w:rPr>
              <w:t>09</w:t>
            </w:r>
            <w:r w:rsidRPr="00EC3A05">
              <w:rPr>
                <w:rFonts w:ascii="Times New Roman" w:eastAsia="Times New Roman" w:hAnsi="Times New Roman" w:cs="Times New Roman"/>
                <w:sz w:val="14"/>
                <w:szCs w:val="14"/>
                <w:lang w:eastAsia="en-GB"/>
              </w:rPr>
              <w:t>.</w:t>
            </w:r>
            <w:r w:rsidR="00A02452" w:rsidRPr="00EC3A05">
              <w:rPr>
                <w:rFonts w:ascii="Times New Roman" w:eastAsia="Times New Roman" w:hAnsi="Times New Roman" w:cs="Times New Roman"/>
                <w:sz w:val="14"/>
                <w:szCs w:val="14"/>
                <w:lang w:eastAsia="en-GB"/>
              </w:rPr>
              <w:t>68</w:t>
            </w:r>
            <w:r w:rsidRPr="00EC3A05">
              <w:rPr>
                <w:rFonts w:ascii="Times New Roman" w:eastAsia="Times New Roman" w:hAnsi="Times New Roman" w:cs="Times New Roman"/>
                <w:sz w:val="14"/>
                <w:szCs w:val="14"/>
                <w:lang w:eastAsia="en-GB"/>
              </w:rPr>
              <w:t>)</w:t>
            </w:r>
          </w:p>
        </w:tc>
        <w:tc>
          <w:tcPr>
            <w:tcW w:w="1134" w:type="dxa"/>
            <w:vAlign w:val="center"/>
          </w:tcPr>
          <w:p w14:paraId="0DDF8C17" w14:textId="1DDF0E51" w:rsidR="00492874" w:rsidRPr="00EC3A05" w:rsidRDefault="00492874" w:rsidP="00492874">
            <w:pPr>
              <w:spacing w:line="480" w:lineRule="auto"/>
              <w:jc w:val="center"/>
              <w:rPr>
                <w:rFonts w:ascii="Times New Roman" w:hAnsi="Times New Roman" w:cs="Times New Roman"/>
                <w:sz w:val="14"/>
                <w:szCs w:val="14"/>
              </w:rPr>
            </w:pPr>
            <w:r w:rsidRPr="00EC3A05">
              <w:rPr>
                <w:rFonts w:ascii="Times New Roman" w:eastAsia="Times New Roman" w:hAnsi="Times New Roman" w:cs="Times New Roman"/>
                <w:sz w:val="14"/>
                <w:szCs w:val="14"/>
                <w:lang w:eastAsia="en-GB"/>
              </w:rPr>
              <w:t>5</w:t>
            </w:r>
            <w:r w:rsidR="00A02452" w:rsidRPr="00EC3A05">
              <w:rPr>
                <w:rFonts w:ascii="Times New Roman" w:eastAsia="Times New Roman" w:hAnsi="Times New Roman" w:cs="Times New Roman"/>
                <w:sz w:val="14"/>
                <w:szCs w:val="14"/>
                <w:lang w:eastAsia="en-GB"/>
              </w:rPr>
              <w:t>92</w:t>
            </w:r>
            <w:r w:rsidRPr="00EC3A05">
              <w:rPr>
                <w:rFonts w:ascii="Times New Roman" w:eastAsia="Times New Roman" w:hAnsi="Times New Roman" w:cs="Times New Roman"/>
                <w:sz w:val="14"/>
                <w:szCs w:val="14"/>
                <w:lang w:eastAsia="en-GB"/>
              </w:rPr>
              <w:t>.</w:t>
            </w:r>
            <w:r w:rsidR="00A02452" w:rsidRPr="00EC3A05">
              <w:rPr>
                <w:rFonts w:ascii="Times New Roman" w:eastAsia="Times New Roman" w:hAnsi="Times New Roman" w:cs="Times New Roman"/>
                <w:sz w:val="14"/>
                <w:szCs w:val="14"/>
                <w:lang w:eastAsia="en-GB"/>
              </w:rPr>
              <w:t>5</w:t>
            </w:r>
            <w:r w:rsidRPr="00EC3A05">
              <w:rPr>
                <w:rFonts w:ascii="Times New Roman" w:eastAsia="Times New Roman" w:hAnsi="Times New Roman" w:cs="Times New Roman"/>
                <w:sz w:val="14"/>
                <w:szCs w:val="14"/>
                <w:lang w:eastAsia="en-GB"/>
              </w:rPr>
              <w:t>9 (10</w:t>
            </w:r>
            <w:r w:rsidR="00A02452" w:rsidRPr="00EC3A05">
              <w:rPr>
                <w:rFonts w:ascii="Times New Roman" w:eastAsia="Times New Roman" w:hAnsi="Times New Roman" w:cs="Times New Roman"/>
                <w:sz w:val="14"/>
                <w:szCs w:val="14"/>
                <w:lang w:eastAsia="en-GB"/>
              </w:rPr>
              <w:t>2</w:t>
            </w:r>
            <w:r w:rsidRPr="00EC3A05">
              <w:rPr>
                <w:rFonts w:ascii="Times New Roman" w:eastAsia="Times New Roman" w:hAnsi="Times New Roman" w:cs="Times New Roman"/>
                <w:sz w:val="14"/>
                <w:szCs w:val="14"/>
                <w:lang w:eastAsia="en-GB"/>
              </w:rPr>
              <w:t>.</w:t>
            </w:r>
            <w:r w:rsidR="00A02452" w:rsidRPr="00EC3A05">
              <w:rPr>
                <w:rFonts w:ascii="Times New Roman" w:eastAsia="Times New Roman" w:hAnsi="Times New Roman" w:cs="Times New Roman"/>
                <w:sz w:val="14"/>
                <w:szCs w:val="14"/>
                <w:lang w:eastAsia="en-GB"/>
              </w:rPr>
              <w:t>21</w:t>
            </w:r>
            <w:r w:rsidRPr="00EC3A05">
              <w:rPr>
                <w:rFonts w:ascii="Times New Roman" w:eastAsia="Times New Roman" w:hAnsi="Times New Roman" w:cs="Times New Roman"/>
                <w:sz w:val="14"/>
                <w:szCs w:val="14"/>
                <w:lang w:eastAsia="en-GB"/>
              </w:rPr>
              <w:t>)</w:t>
            </w:r>
          </w:p>
        </w:tc>
        <w:tc>
          <w:tcPr>
            <w:tcW w:w="709" w:type="dxa"/>
          </w:tcPr>
          <w:p w14:paraId="3CB91EDA" w14:textId="0A16B246"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.0</w:t>
            </w:r>
            <w:r w:rsidR="00A02452" w:rsidRPr="00EC3A05">
              <w:rPr>
                <w:rFonts w:ascii="Times New Roman" w:eastAsia="Times New Roman" w:hAnsi="Times New Roman" w:cs="Times New Roman"/>
                <w:sz w:val="16"/>
                <w:szCs w:val="16"/>
              </w:rPr>
              <w:t>6</w:t>
            </w:r>
            <w:r w:rsidRPr="00EC3A05">
              <w:rPr>
                <w:rFonts w:ascii="Times New Roman" w:eastAsia="Times New Roman" w:hAnsi="Times New Roman" w:cs="Times New Roman"/>
                <w:sz w:val="16"/>
                <w:szCs w:val="16"/>
              </w:rPr>
              <w:t>*</w:t>
            </w:r>
          </w:p>
        </w:tc>
        <w:tc>
          <w:tcPr>
            <w:tcW w:w="567" w:type="dxa"/>
          </w:tcPr>
          <w:p w14:paraId="540E0A26" w14:textId="45DFFB51" w:rsidR="00492874" w:rsidRPr="00EC3A05" w:rsidRDefault="00492874" w:rsidP="00492874">
            <w:pPr>
              <w:spacing w:line="480" w:lineRule="auto"/>
              <w:jc w:val="center"/>
              <w:rPr>
                <w:rFonts w:ascii="Times New Roman" w:hAnsi="Times New Roman" w:cs="Times New Roman"/>
                <w:sz w:val="16"/>
                <w:szCs w:val="16"/>
              </w:rPr>
            </w:pPr>
          </w:p>
        </w:tc>
        <w:tc>
          <w:tcPr>
            <w:tcW w:w="567" w:type="dxa"/>
          </w:tcPr>
          <w:p w14:paraId="39A82BB2" w14:textId="586CAB68" w:rsidR="00492874" w:rsidRPr="00EC3A05" w:rsidRDefault="00D760E2"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.10*</w:t>
            </w:r>
          </w:p>
        </w:tc>
        <w:tc>
          <w:tcPr>
            <w:tcW w:w="567" w:type="dxa"/>
          </w:tcPr>
          <w:p w14:paraId="3A72A1A4" w14:textId="513A1F6D" w:rsidR="00492874" w:rsidRPr="00EC3A05" w:rsidRDefault="00D760E2"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-.09*</w:t>
            </w:r>
          </w:p>
        </w:tc>
        <w:tc>
          <w:tcPr>
            <w:tcW w:w="567" w:type="dxa"/>
          </w:tcPr>
          <w:p w14:paraId="3EBD7828" w14:textId="7E8DB8B4"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-.17</w:t>
            </w:r>
            <w:r w:rsidRPr="00EC3A05">
              <w:rPr>
                <w:rFonts w:ascii="Times New Roman" w:hAnsi="Times New Roman" w:cs="Times New Roman"/>
                <w:sz w:val="12"/>
                <w:szCs w:val="12"/>
              </w:rPr>
              <w:t>**</w:t>
            </w:r>
          </w:p>
        </w:tc>
        <w:tc>
          <w:tcPr>
            <w:tcW w:w="567" w:type="dxa"/>
          </w:tcPr>
          <w:p w14:paraId="02F4F994" w14:textId="3AEECF78" w:rsidR="00492874" w:rsidRPr="00EC3A05" w:rsidRDefault="00E41146"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w:t>
            </w:r>
            <w:r w:rsidR="007043CB" w:rsidRPr="00EC3A05">
              <w:rPr>
                <w:rFonts w:ascii="Times New Roman" w:hAnsi="Times New Roman" w:cs="Times New Roman"/>
                <w:sz w:val="14"/>
                <w:szCs w:val="14"/>
              </w:rPr>
              <w:t>.06</w:t>
            </w:r>
          </w:p>
        </w:tc>
        <w:tc>
          <w:tcPr>
            <w:tcW w:w="567" w:type="dxa"/>
          </w:tcPr>
          <w:p w14:paraId="744C5AFF" w14:textId="11E1AC41"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-.10*</w:t>
            </w:r>
          </w:p>
        </w:tc>
        <w:tc>
          <w:tcPr>
            <w:tcW w:w="567" w:type="dxa"/>
          </w:tcPr>
          <w:p w14:paraId="72BD92D7" w14:textId="25992FB1" w:rsidR="00492874" w:rsidRPr="00EC3A05" w:rsidRDefault="0023334E"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.11*</w:t>
            </w:r>
          </w:p>
        </w:tc>
        <w:tc>
          <w:tcPr>
            <w:tcW w:w="567" w:type="dxa"/>
          </w:tcPr>
          <w:p w14:paraId="6B2CC4B8" w14:textId="78A9394E" w:rsidR="00492874" w:rsidRPr="00EC3A05" w:rsidRDefault="0023334E"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-.22*</w:t>
            </w:r>
          </w:p>
        </w:tc>
        <w:tc>
          <w:tcPr>
            <w:tcW w:w="567" w:type="dxa"/>
          </w:tcPr>
          <w:p w14:paraId="7169A393" w14:textId="7B724E24" w:rsidR="00492874" w:rsidRPr="00EC3A05" w:rsidRDefault="00492874" w:rsidP="00492874">
            <w:pPr>
              <w:spacing w:line="480" w:lineRule="auto"/>
              <w:jc w:val="center"/>
              <w:rPr>
                <w:rFonts w:ascii="Times New Roman" w:hAnsi="Times New Roman" w:cs="Times New Roman"/>
                <w:sz w:val="14"/>
                <w:szCs w:val="14"/>
              </w:rPr>
            </w:pPr>
          </w:p>
        </w:tc>
        <w:tc>
          <w:tcPr>
            <w:tcW w:w="567" w:type="dxa"/>
          </w:tcPr>
          <w:p w14:paraId="03A127FB" w14:textId="21BD2CBA" w:rsidR="00492874" w:rsidRPr="00EC3A05" w:rsidRDefault="00492874" w:rsidP="00492874">
            <w:pPr>
              <w:spacing w:line="480" w:lineRule="auto"/>
              <w:jc w:val="center"/>
              <w:rPr>
                <w:rFonts w:ascii="Times New Roman" w:hAnsi="Times New Roman" w:cs="Times New Roman"/>
                <w:sz w:val="14"/>
                <w:szCs w:val="14"/>
              </w:rPr>
            </w:pPr>
          </w:p>
        </w:tc>
        <w:tc>
          <w:tcPr>
            <w:tcW w:w="567" w:type="dxa"/>
          </w:tcPr>
          <w:p w14:paraId="7D2F3CFF" w14:textId="77777777" w:rsidR="00492874" w:rsidRPr="00EC3A05" w:rsidRDefault="00492874" w:rsidP="00492874">
            <w:pPr>
              <w:spacing w:line="480" w:lineRule="auto"/>
              <w:jc w:val="center"/>
              <w:rPr>
                <w:rFonts w:ascii="Times New Roman" w:hAnsi="Times New Roman" w:cs="Times New Roman"/>
                <w:sz w:val="14"/>
                <w:szCs w:val="14"/>
              </w:rPr>
            </w:pPr>
          </w:p>
        </w:tc>
      </w:tr>
      <w:tr w:rsidR="00EC3A05" w:rsidRPr="00EC3A05" w14:paraId="005B8423" w14:textId="1843EC83" w:rsidTr="0023334E">
        <w:tc>
          <w:tcPr>
            <w:tcW w:w="2127" w:type="dxa"/>
          </w:tcPr>
          <w:p w14:paraId="5F5DE28D" w14:textId="4C04EBDA" w:rsidR="00492874" w:rsidRPr="00EC3A05" w:rsidRDefault="00492874" w:rsidP="00492874">
            <w:pPr>
              <w:spacing w:line="480" w:lineRule="auto"/>
              <w:rPr>
                <w:rFonts w:ascii="Times New Roman" w:hAnsi="Times New Roman" w:cs="Times New Roman"/>
                <w:sz w:val="20"/>
                <w:szCs w:val="20"/>
              </w:rPr>
            </w:pPr>
            <w:r w:rsidRPr="00EC3A05">
              <w:rPr>
                <w:rFonts w:ascii="Times New Roman" w:hAnsi="Times New Roman" w:cs="Times New Roman"/>
                <w:sz w:val="20"/>
                <w:szCs w:val="20"/>
              </w:rPr>
              <w:t>9.SST-Stops</w:t>
            </w:r>
          </w:p>
        </w:tc>
        <w:tc>
          <w:tcPr>
            <w:tcW w:w="1134" w:type="dxa"/>
            <w:vAlign w:val="center"/>
          </w:tcPr>
          <w:p w14:paraId="2FC915D0" w14:textId="3405F559"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lang w:eastAsia="en-GB"/>
              </w:rPr>
              <w:t>.6</w:t>
            </w:r>
            <w:r w:rsidR="00A02452" w:rsidRPr="00EC3A05">
              <w:rPr>
                <w:rFonts w:ascii="Times New Roman" w:eastAsia="Times New Roman" w:hAnsi="Times New Roman" w:cs="Times New Roman"/>
                <w:sz w:val="16"/>
                <w:szCs w:val="16"/>
                <w:lang w:eastAsia="en-GB"/>
              </w:rPr>
              <w:t>2</w:t>
            </w:r>
            <w:r w:rsidRPr="00EC3A05">
              <w:rPr>
                <w:rFonts w:ascii="Times New Roman" w:eastAsia="Times New Roman" w:hAnsi="Times New Roman" w:cs="Times New Roman"/>
                <w:sz w:val="16"/>
                <w:szCs w:val="16"/>
                <w:lang w:eastAsia="en-GB"/>
              </w:rPr>
              <w:t xml:space="preserve"> (.1</w:t>
            </w:r>
            <w:r w:rsidR="00A02452" w:rsidRPr="00EC3A05">
              <w:rPr>
                <w:rFonts w:ascii="Times New Roman" w:eastAsia="Times New Roman" w:hAnsi="Times New Roman" w:cs="Times New Roman"/>
                <w:sz w:val="16"/>
                <w:szCs w:val="16"/>
                <w:lang w:eastAsia="en-GB"/>
              </w:rPr>
              <w:t>9</w:t>
            </w:r>
            <w:r w:rsidRPr="00EC3A05">
              <w:rPr>
                <w:rFonts w:ascii="Times New Roman" w:eastAsia="Times New Roman" w:hAnsi="Times New Roman" w:cs="Times New Roman"/>
                <w:sz w:val="16"/>
                <w:szCs w:val="16"/>
                <w:lang w:eastAsia="en-GB"/>
              </w:rPr>
              <w:t>)</w:t>
            </w:r>
          </w:p>
        </w:tc>
        <w:tc>
          <w:tcPr>
            <w:tcW w:w="1134" w:type="dxa"/>
          </w:tcPr>
          <w:p w14:paraId="50569731" w14:textId="33C70DE1"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w:t>
            </w:r>
            <w:r w:rsidR="00A02452" w:rsidRPr="00EC3A05">
              <w:rPr>
                <w:rFonts w:ascii="Times New Roman" w:eastAsia="Times New Roman" w:hAnsi="Times New Roman" w:cs="Times New Roman"/>
                <w:sz w:val="16"/>
                <w:szCs w:val="16"/>
              </w:rPr>
              <w:t>70</w:t>
            </w:r>
            <w:r w:rsidRPr="00EC3A05">
              <w:rPr>
                <w:rFonts w:ascii="Times New Roman" w:eastAsia="Times New Roman" w:hAnsi="Times New Roman" w:cs="Times New Roman"/>
                <w:sz w:val="16"/>
                <w:szCs w:val="16"/>
              </w:rPr>
              <w:t xml:space="preserve"> (.1</w:t>
            </w:r>
            <w:r w:rsidR="00A02452" w:rsidRPr="00EC3A05">
              <w:rPr>
                <w:rFonts w:ascii="Times New Roman" w:eastAsia="Times New Roman" w:hAnsi="Times New Roman" w:cs="Times New Roman"/>
                <w:sz w:val="16"/>
                <w:szCs w:val="16"/>
              </w:rPr>
              <w:t>2</w:t>
            </w:r>
            <w:r w:rsidRPr="00EC3A05">
              <w:rPr>
                <w:rFonts w:ascii="Times New Roman" w:eastAsia="Times New Roman" w:hAnsi="Times New Roman" w:cs="Times New Roman"/>
                <w:sz w:val="16"/>
                <w:szCs w:val="16"/>
              </w:rPr>
              <w:t>)</w:t>
            </w:r>
          </w:p>
        </w:tc>
        <w:tc>
          <w:tcPr>
            <w:tcW w:w="1134" w:type="dxa"/>
          </w:tcPr>
          <w:p w14:paraId="24F30958" w14:textId="3BB6D9AC"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.6</w:t>
            </w:r>
            <w:r w:rsidR="00A02452" w:rsidRPr="00EC3A05">
              <w:rPr>
                <w:rFonts w:ascii="Times New Roman" w:eastAsia="Times New Roman" w:hAnsi="Times New Roman" w:cs="Times New Roman"/>
                <w:sz w:val="16"/>
                <w:szCs w:val="16"/>
              </w:rPr>
              <w:t>2</w:t>
            </w:r>
            <w:r w:rsidRPr="00EC3A05">
              <w:rPr>
                <w:rFonts w:ascii="Times New Roman" w:eastAsia="Times New Roman" w:hAnsi="Times New Roman" w:cs="Times New Roman"/>
                <w:sz w:val="16"/>
                <w:szCs w:val="16"/>
              </w:rPr>
              <w:t xml:space="preserve"> (.1</w:t>
            </w:r>
            <w:r w:rsidR="00A02452" w:rsidRPr="00EC3A05">
              <w:rPr>
                <w:rFonts w:ascii="Times New Roman" w:eastAsia="Times New Roman" w:hAnsi="Times New Roman" w:cs="Times New Roman"/>
                <w:sz w:val="16"/>
                <w:szCs w:val="16"/>
              </w:rPr>
              <w:t>3</w:t>
            </w:r>
            <w:r w:rsidRPr="00EC3A05">
              <w:rPr>
                <w:rFonts w:ascii="Times New Roman" w:eastAsia="Times New Roman" w:hAnsi="Times New Roman" w:cs="Times New Roman"/>
                <w:sz w:val="16"/>
                <w:szCs w:val="16"/>
              </w:rPr>
              <w:t>)</w:t>
            </w:r>
          </w:p>
        </w:tc>
        <w:tc>
          <w:tcPr>
            <w:tcW w:w="1134" w:type="dxa"/>
          </w:tcPr>
          <w:p w14:paraId="1ABA46F1" w14:textId="053BFA7A"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w:t>
            </w:r>
            <w:r w:rsidR="00A02452" w:rsidRPr="00EC3A05">
              <w:rPr>
                <w:rFonts w:ascii="Times New Roman" w:eastAsia="Times New Roman" w:hAnsi="Times New Roman" w:cs="Times New Roman"/>
                <w:sz w:val="16"/>
                <w:szCs w:val="16"/>
              </w:rPr>
              <w:t>60</w:t>
            </w:r>
            <w:r w:rsidRPr="00EC3A05">
              <w:rPr>
                <w:rFonts w:ascii="Times New Roman" w:eastAsia="Times New Roman" w:hAnsi="Times New Roman" w:cs="Times New Roman"/>
                <w:sz w:val="16"/>
                <w:szCs w:val="16"/>
              </w:rPr>
              <w:t xml:space="preserve"> (.1</w:t>
            </w:r>
            <w:r w:rsidR="00A02452" w:rsidRPr="00EC3A05">
              <w:rPr>
                <w:rFonts w:ascii="Times New Roman" w:eastAsia="Times New Roman" w:hAnsi="Times New Roman" w:cs="Times New Roman"/>
                <w:sz w:val="16"/>
                <w:szCs w:val="16"/>
              </w:rPr>
              <w:t>6</w:t>
            </w:r>
            <w:r w:rsidRPr="00EC3A05">
              <w:rPr>
                <w:rFonts w:ascii="Times New Roman" w:eastAsia="Times New Roman" w:hAnsi="Times New Roman" w:cs="Times New Roman"/>
                <w:sz w:val="16"/>
                <w:szCs w:val="16"/>
              </w:rPr>
              <w:t>)</w:t>
            </w:r>
          </w:p>
        </w:tc>
        <w:tc>
          <w:tcPr>
            <w:tcW w:w="1134" w:type="dxa"/>
          </w:tcPr>
          <w:p w14:paraId="77405A72" w14:textId="0368E3F7"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.5</w:t>
            </w:r>
            <w:r w:rsidR="00A02452" w:rsidRPr="00EC3A05">
              <w:rPr>
                <w:rFonts w:ascii="Times New Roman" w:eastAsia="Times New Roman" w:hAnsi="Times New Roman" w:cs="Times New Roman"/>
                <w:sz w:val="16"/>
                <w:szCs w:val="16"/>
              </w:rPr>
              <w:t>7</w:t>
            </w:r>
            <w:r w:rsidRPr="00EC3A05">
              <w:rPr>
                <w:rFonts w:ascii="Times New Roman" w:eastAsia="Times New Roman" w:hAnsi="Times New Roman" w:cs="Times New Roman"/>
                <w:sz w:val="16"/>
                <w:szCs w:val="16"/>
              </w:rPr>
              <w:t xml:space="preserve"> (.1</w:t>
            </w:r>
            <w:r w:rsidR="00A02452" w:rsidRPr="00EC3A05">
              <w:rPr>
                <w:rFonts w:ascii="Times New Roman" w:eastAsia="Times New Roman" w:hAnsi="Times New Roman" w:cs="Times New Roman"/>
                <w:sz w:val="16"/>
                <w:szCs w:val="16"/>
              </w:rPr>
              <w:t>6</w:t>
            </w:r>
            <w:r w:rsidRPr="00EC3A05">
              <w:rPr>
                <w:rFonts w:ascii="Times New Roman" w:eastAsia="Times New Roman" w:hAnsi="Times New Roman" w:cs="Times New Roman"/>
                <w:sz w:val="16"/>
                <w:szCs w:val="16"/>
              </w:rPr>
              <w:t>)</w:t>
            </w:r>
          </w:p>
        </w:tc>
        <w:tc>
          <w:tcPr>
            <w:tcW w:w="1134" w:type="dxa"/>
          </w:tcPr>
          <w:p w14:paraId="7ADAD1E1" w14:textId="193D23BA"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.5</w:t>
            </w:r>
            <w:r w:rsidR="00A02452" w:rsidRPr="00EC3A05">
              <w:rPr>
                <w:rFonts w:ascii="Times New Roman" w:eastAsia="Times New Roman" w:hAnsi="Times New Roman" w:cs="Times New Roman"/>
                <w:sz w:val="16"/>
                <w:szCs w:val="16"/>
              </w:rPr>
              <w:t>4</w:t>
            </w:r>
            <w:r w:rsidRPr="00EC3A05">
              <w:rPr>
                <w:rFonts w:ascii="Times New Roman" w:eastAsia="Times New Roman" w:hAnsi="Times New Roman" w:cs="Times New Roman"/>
                <w:sz w:val="16"/>
                <w:szCs w:val="16"/>
              </w:rPr>
              <w:t xml:space="preserve"> (.1</w:t>
            </w:r>
            <w:r w:rsidR="00A02452" w:rsidRPr="00EC3A05">
              <w:rPr>
                <w:rFonts w:ascii="Times New Roman" w:eastAsia="Times New Roman" w:hAnsi="Times New Roman" w:cs="Times New Roman"/>
                <w:sz w:val="16"/>
                <w:szCs w:val="16"/>
              </w:rPr>
              <w:t>2</w:t>
            </w:r>
            <w:r w:rsidRPr="00EC3A05">
              <w:rPr>
                <w:rFonts w:ascii="Times New Roman" w:eastAsia="Times New Roman" w:hAnsi="Times New Roman" w:cs="Times New Roman"/>
                <w:sz w:val="16"/>
                <w:szCs w:val="16"/>
              </w:rPr>
              <w:t>)</w:t>
            </w:r>
          </w:p>
        </w:tc>
        <w:tc>
          <w:tcPr>
            <w:tcW w:w="709" w:type="dxa"/>
          </w:tcPr>
          <w:p w14:paraId="1BF7A922" w14:textId="05D489EF"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.0</w:t>
            </w:r>
            <w:r w:rsidR="00A02452" w:rsidRPr="00EC3A05">
              <w:rPr>
                <w:rFonts w:ascii="Times New Roman" w:eastAsia="Times New Roman" w:hAnsi="Times New Roman" w:cs="Times New Roman"/>
                <w:sz w:val="16"/>
                <w:szCs w:val="16"/>
              </w:rPr>
              <w:t>5</w:t>
            </w:r>
            <w:r w:rsidRPr="00EC3A05">
              <w:rPr>
                <w:rFonts w:ascii="Times New Roman" w:eastAsia="Times New Roman" w:hAnsi="Times New Roman" w:cs="Times New Roman"/>
                <w:sz w:val="16"/>
                <w:szCs w:val="16"/>
              </w:rPr>
              <w:t>*</w:t>
            </w:r>
          </w:p>
        </w:tc>
        <w:tc>
          <w:tcPr>
            <w:tcW w:w="567" w:type="dxa"/>
          </w:tcPr>
          <w:p w14:paraId="37B2985A" w14:textId="4C05F793" w:rsidR="00492874" w:rsidRPr="00EC3A05" w:rsidRDefault="00492874" w:rsidP="00492874">
            <w:pPr>
              <w:spacing w:line="480" w:lineRule="auto"/>
              <w:jc w:val="center"/>
              <w:rPr>
                <w:rFonts w:ascii="Times New Roman" w:hAnsi="Times New Roman" w:cs="Times New Roman"/>
                <w:sz w:val="16"/>
                <w:szCs w:val="16"/>
              </w:rPr>
            </w:pPr>
          </w:p>
        </w:tc>
        <w:tc>
          <w:tcPr>
            <w:tcW w:w="567" w:type="dxa"/>
          </w:tcPr>
          <w:p w14:paraId="598B9906" w14:textId="317F2737" w:rsidR="00492874" w:rsidRPr="00EC3A05" w:rsidRDefault="00D760E2"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-.12*</w:t>
            </w:r>
          </w:p>
        </w:tc>
        <w:tc>
          <w:tcPr>
            <w:tcW w:w="567" w:type="dxa"/>
          </w:tcPr>
          <w:p w14:paraId="2B3C4B79" w14:textId="4BF9BD92"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.12*</w:t>
            </w:r>
          </w:p>
        </w:tc>
        <w:tc>
          <w:tcPr>
            <w:tcW w:w="567" w:type="dxa"/>
          </w:tcPr>
          <w:p w14:paraId="66707FF0" w14:textId="2F79A464"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.13*</w:t>
            </w:r>
          </w:p>
        </w:tc>
        <w:tc>
          <w:tcPr>
            <w:tcW w:w="567" w:type="dxa"/>
          </w:tcPr>
          <w:p w14:paraId="1A59EE6E" w14:textId="769A129F" w:rsidR="00492874" w:rsidRPr="00EC3A05" w:rsidRDefault="00E41146"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w:t>
            </w:r>
            <w:r w:rsidR="007043CB" w:rsidRPr="00EC3A05">
              <w:rPr>
                <w:rFonts w:ascii="Times New Roman" w:hAnsi="Times New Roman" w:cs="Times New Roman"/>
                <w:sz w:val="14"/>
                <w:szCs w:val="14"/>
              </w:rPr>
              <w:t>.07</w:t>
            </w:r>
          </w:p>
        </w:tc>
        <w:tc>
          <w:tcPr>
            <w:tcW w:w="567" w:type="dxa"/>
          </w:tcPr>
          <w:p w14:paraId="685912A5" w14:textId="44BE53C6"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.13**</w:t>
            </w:r>
          </w:p>
        </w:tc>
        <w:tc>
          <w:tcPr>
            <w:tcW w:w="567" w:type="dxa"/>
          </w:tcPr>
          <w:p w14:paraId="2B0A3BED" w14:textId="059CB8E8" w:rsidR="00492874" w:rsidRPr="00EC3A05" w:rsidRDefault="0023334E"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-.10*</w:t>
            </w:r>
          </w:p>
        </w:tc>
        <w:tc>
          <w:tcPr>
            <w:tcW w:w="567" w:type="dxa"/>
          </w:tcPr>
          <w:p w14:paraId="6B9ABE92" w14:textId="616C87C4" w:rsidR="00492874" w:rsidRPr="00EC3A05" w:rsidRDefault="0023334E"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.23**</w:t>
            </w:r>
          </w:p>
        </w:tc>
        <w:tc>
          <w:tcPr>
            <w:tcW w:w="567" w:type="dxa"/>
          </w:tcPr>
          <w:p w14:paraId="4DA30F56" w14:textId="6225F289" w:rsidR="00492874" w:rsidRPr="00EC3A05" w:rsidRDefault="0023334E"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-15*</w:t>
            </w:r>
          </w:p>
        </w:tc>
        <w:tc>
          <w:tcPr>
            <w:tcW w:w="567" w:type="dxa"/>
          </w:tcPr>
          <w:p w14:paraId="5B7A5D56" w14:textId="7CB52D98" w:rsidR="00492874" w:rsidRPr="00EC3A05" w:rsidRDefault="00492874" w:rsidP="00492874">
            <w:pPr>
              <w:spacing w:line="480" w:lineRule="auto"/>
              <w:jc w:val="center"/>
              <w:rPr>
                <w:rFonts w:ascii="Times New Roman" w:hAnsi="Times New Roman" w:cs="Times New Roman"/>
                <w:sz w:val="14"/>
                <w:szCs w:val="14"/>
              </w:rPr>
            </w:pPr>
          </w:p>
        </w:tc>
        <w:tc>
          <w:tcPr>
            <w:tcW w:w="567" w:type="dxa"/>
          </w:tcPr>
          <w:p w14:paraId="00D52A65" w14:textId="77777777" w:rsidR="00492874" w:rsidRPr="00EC3A05" w:rsidRDefault="00492874" w:rsidP="00492874">
            <w:pPr>
              <w:spacing w:line="480" w:lineRule="auto"/>
              <w:jc w:val="center"/>
              <w:rPr>
                <w:rFonts w:ascii="Times New Roman" w:hAnsi="Times New Roman" w:cs="Times New Roman"/>
                <w:sz w:val="14"/>
                <w:szCs w:val="14"/>
              </w:rPr>
            </w:pPr>
          </w:p>
        </w:tc>
      </w:tr>
      <w:tr w:rsidR="00EC3A05" w:rsidRPr="00EC3A05" w14:paraId="77CEA071" w14:textId="0CC81F24" w:rsidTr="0023334E">
        <w:tc>
          <w:tcPr>
            <w:tcW w:w="2127" w:type="dxa"/>
          </w:tcPr>
          <w:p w14:paraId="51E8E8AA" w14:textId="4B32EFC2" w:rsidR="00492874" w:rsidRPr="00EC3A05" w:rsidRDefault="00492874" w:rsidP="00492874">
            <w:pPr>
              <w:spacing w:line="480" w:lineRule="auto"/>
              <w:rPr>
                <w:rFonts w:ascii="Times New Roman" w:hAnsi="Times New Roman" w:cs="Times New Roman"/>
                <w:sz w:val="20"/>
                <w:szCs w:val="20"/>
              </w:rPr>
            </w:pPr>
            <w:r w:rsidRPr="00EC3A05">
              <w:rPr>
                <w:rFonts w:ascii="Times New Roman" w:hAnsi="Times New Roman" w:cs="Times New Roman"/>
                <w:sz w:val="20"/>
                <w:szCs w:val="20"/>
              </w:rPr>
              <w:t>10.SWM-Strategy</w:t>
            </w:r>
          </w:p>
        </w:tc>
        <w:tc>
          <w:tcPr>
            <w:tcW w:w="1134" w:type="dxa"/>
          </w:tcPr>
          <w:p w14:paraId="6F329334" w14:textId="1034F02C"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2</w:t>
            </w:r>
            <w:r w:rsidR="00A02452" w:rsidRPr="00EC3A05">
              <w:rPr>
                <w:rFonts w:ascii="Times New Roman" w:eastAsia="Times New Roman" w:hAnsi="Times New Roman" w:cs="Times New Roman"/>
                <w:sz w:val="16"/>
                <w:szCs w:val="16"/>
              </w:rPr>
              <w:t>4</w:t>
            </w:r>
            <w:r w:rsidRPr="00EC3A05">
              <w:rPr>
                <w:rFonts w:ascii="Times New Roman" w:eastAsia="Times New Roman" w:hAnsi="Times New Roman" w:cs="Times New Roman"/>
                <w:sz w:val="16"/>
                <w:szCs w:val="16"/>
              </w:rPr>
              <w:t>.</w:t>
            </w:r>
            <w:r w:rsidR="00A02452" w:rsidRPr="00EC3A05">
              <w:rPr>
                <w:rFonts w:ascii="Times New Roman" w:eastAsia="Times New Roman" w:hAnsi="Times New Roman" w:cs="Times New Roman"/>
                <w:sz w:val="16"/>
                <w:szCs w:val="16"/>
              </w:rPr>
              <w:t>3</w:t>
            </w:r>
            <w:r w:rsidRPr="00EC3A05">
              <w:rPr>
                <w:rFonts w:ascii="Times New Roman" w:eastAsia="Times New Roman" w:hAnsi="Times New Roman" w:cs="Times New Roman"/>
                <w:sz w:val="16"/>
                <w:szCs w:val="16"/>
              </w:rPr>
              <w:t>8 (</w:t>
            </w:r>
            <w:r w:rsidR="00A02452" w:rsidRPr="00EC3A05">
              <w:rPr>
                <w:rFonts w:ascii="Times New Roman" w:eastAsia="Times New Roman" w:hAnsi="Times New Roman" w:cs="Times New Roman"/>
                <w:sz w:val="16"/>
                <w:szCs w:val="16"/>
              </w:rPr>
              <w:t>6</w:t>
            </w:r>
            <w:r w:rsidRPr="00EC3A05">
              <w:rPr>
                <w:rFonts w:ascii="Times New Roman" w:eastAsia="Times New Roman" w:hAnsi="Times New Roman" w:cs="Times New Roman"/>
                <w:sz w:val="16"/>
                <w:szCs w:val="16"/>
              </w:rPr>
              <w:t>.7</w:t>
            </w:r>
            <w:r w:rsidR="00A02452" w:rsidRPr="00EC3A05">
              <w:rPr>
                <w:rFonts w:ascii="Times New Roman" w:eastAsia="Times New Roman" w:hAnsi="Times New Roman" w:cs="Times New Roman"/>
                <w:sz w:val="16"/>
                <w:szCs w:val="16"/>
              </w:rPr>
              <w:t>5</w:t>
            </w:r>
            <w:r w:rsidRPr="00EC3A05">
              <w:rPr>
                <w:rFonts w:ascii="Times New Roman" w:eastAsia="Times New Roman" w:hAnsi="Times New Roman" w:cs="Times New Roman"/>
                <w:sz w:val="16"/>
                <w:szCs w:val="16"/>
              </w:rPr>
              <w:t>)</w:t>
            </w:r>
          </w:p>
        </w:tc>
        <w:tc>
          <w:tcPr>
            <w:tcW w:w="1134" w:type="dxa"/>
          </w:tcPr>
          <w:p w14:paraId="02462B21" w14:textId="20D98788"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1</w:t>
            </w:r>
            <w:r w:rsidR="00A02452" w:rsidRPr="00EC3A05">
              <w:rPr>
                <w:rFonts w:ascii="Times New Roman" w:eastAsia="Times New Roman" w:hAnsi="Times New Roman" w:cs="Times New Roman"/>
                <w:sz w:val="16"/>
                <w:szCs w:val="16"/>
              </w:rPr>
              <w:t>8</w:t>
            </w:r>
            <w:r w:rsidRPr="00EC3A05">
              <w:rPr>
                <w:rFonts w:ascii="Times New Roman" w:eastAsia="Times New Roman" w:hAnsi="Times New Roman" w:cs="Times New Roman"/>
                <w:sz w:val="16"/>
                <w:szCs w:val="16"/>
              </w:rPr>
              <w:t>.</w:t>
            </w:r>
            <w:r w:rsidR="00A02452" w:rsidRPr="00EC3A05">
              <w:rPr>
                <w:rFonts w:ascii="Times New Roman" w:eastAsia="Times New Roman" w:hAnsi="Times New Roman" w:cs="Times New Roman"/>
                <w:sz w:val="16"/>
                <w:szCs w:val="16"/>
              </w:rPr>
              <w:t>38</w:t>
            </w:r>
            <w:r w:rsidRPr="00EC3A05">
              <w:rPr>
                <w:rFonts w:ascii="Times New Roman" w:eastAsia="Times New Roman" w:hAnsi="Times New Roman" w:cs="Times New Roman"/>
                <w:sz w:val="16"/>
                <w:szCs w:val="16"/>
              </w:rPr>
              <w:t xml:space="preserve"> (4.</w:t>
            </w:r>
            <w:r w:rsidR="00A02452" w:rsidRPr="00EC3A05">
              <w:rPr>
                <w:rFonts w:ascii="Times New Roman" w:eastAsia="Times New Roman" w:hAnsi="Times New Roman" w:cs="Times New Roman"/>
                <w:sz w:val="16"/>
                <w:szCs w:val="16"/>
              </w:rPr>
              <w:t>55</w:t>
            </w:r>
            <w:r w:rsidRPr="00EC3A05">
              <w:rPr>
                <w:rFonts w:ascii="Times New Roman" w:eastAsia="Times New Roman" w:hAnsi="Times New Roman" w:cs="Times New Roman"/>
                <w:sz w:val="16"/>
                <w:szCs w:val="16"/>
              </w:rPr>
              <w:t>)</w:t>
            </w:r>
          </w:p>
        </w:tc>
        <w:tc>
          <w:tcPr>
            <w:tcW w:w="1134" w:type="dxa"/>
          </w:tcPr>
          <w:p w14:paraId="58F14091" w14:textId="521152C6"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20.</w:t>
            </w:r>
            <w:r w:rsidR="00A02452" w:rsidRPr="00EC3A05">
              <w:rPr>
                <w:rFonts w:ascii="Times New Roman" w:eastAsia="Times New Roman" w:hAnsi="Times New Roman" w:cs="Times New Roman"/>
                <w:sz w:val="16"/>
                <w:szCs w:val="16"/>
              </w:rPr>
              <w:t>14</w:t>
            </w:r>
            <w:r w:rsidRPr="00EC3A05">
              <w:rPr>
                <w:rFonts w:ascii="Times New Roman" w:eastAsia="Times New Roman" w:hAnsi="Times New Roman" w:cs="Times New Roman"/>
                <w:sz w:val="16"/>
                <w:szCs w:val="16"/>
              </w:rPr>
              <w:t xml:space="preserve"> (4.</w:t>
            </w:r>
            <w:r w:rsidR="00A02452" w:rsidRPr="00EC3A05">
              <w:rPr>
                <w:rFonts w:ascii="Times New Roman" w:eastAsia="Times New Roman" w:hAnsi="Times New Roman" w:cs="Times New Roman"/>
                <w:sz w:val="16"/>
                <w:szCs w:val="16"/>
              </w:rPr>
              <w:t>61</w:t>
            </w:r>
            <w:r w:rsidRPr="00EC3A05">
              <w:rPr>
                <w:rFonts w:ascii="Times New Roman" w:eastAsia="Times New Roman" w:hAnsi="Times New Roman" w:cs="Times New Roman"/>
                <w:sz w:val="16"/>
                <w:szCs w:val="16"/>
              </w:rPr>
              <w:t>)</w:t>
            </w:r>
          </w:p>
        </w:tc>
        <w:tc>
          <w:tcPr>
            <w:tcW w:w="1134" w:type="dxa"/>
          </w:tcPr>
          <w:p w14:paraId="3A46E1A1" w14:textId="5E0BF87E"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2</w:t>
            </w:r>
            <w:r w:rsidR="00A02452" w:rsidRPr="00EC3A05">
              <w:rPr>
                <w:rFonts w:ascii="Times New Roman" w:eastAsia="Times New Roman" w:hAnsi="Times New Roman" w:cs="Times New Roman"/>
                <w:sz w:val="16"/>
                <w:szCs w:val="16"/>
              </w:rPr>
              <w:t>3</w:t>
            </w:r>
            <w:r w:rsidRPr="00EC3A05">
              <w:rPr>
                <w:rFonts w:ascii="Times New Roman" w:eastAsia="Times New Roman" w:hAnsi="Times New Roman" w:cs="Times New Roman"/>
                <w:sz w:val="16"/>
                <w:szCs w:val="16"/>
              </w:rPr>
              <w:t>.</w:t>
            </w:r>
            <w:r w:rsidR="00A02452" w:rsidRPr="00EC3A05">
              <w:rPr>
                <w:rFonts w:ascii="Times New Roman" w:eastAsia="Times New Roman" w:hAnsi="Times New Roman" w:cs="Times New Roman"/>
                <w:sz w:val="16"/>
                <w:szCs w:val="16"/>
              </w:rPr>
              <w:t>51</w:t>
            </w:r>
            <w:r w:rsidRPr="00EC3A05">
              <w:rPr>
                <w:rFonts w:ascii="Times New Roman" w:eastAsia="Times New Roman" w:hAnsi="Times New Roman" w:cs="Times New Roman"/>
                <w:sz w:val="16"/>
                <w:szCs w:val="16"/>
              </w:rPr>
              <w:t xml:space="preserve"> (6.</w:t>
            </w:r>
            <w:r w:rsidR="00A02452" w:rsidRPr="00EC3A05">
              <w:rPr>
                <w:rFonts w:ascii="Times New Roman" w:eastAsia="Times New Roman" w:hAnsi="Times New Roman" w:cs="Times New Roman"/>
                <w:sz w:val="16"/>
                <w:szCs w:val="16"/>
              </w:rPr>
              <w:t>26</w:t>
            </w:r>
            <w:r w:rsidRPr="00EC3A05">
              <w:rPr>
                <w:rFonts w:ascii="Times New Roman" w:eastAsia="Times New Roman" w:hAnsi="Times New Roman" w:cs="Times New Roman"/>
                <w:sz w:val="16"/>
                <w:szCs w:val="16"/>
              </w:rPr>
              <w:t>)</w:t>
            </w:r>
          </w:p>
        </w:tc>
        <w:tc>
          <w:tcPr>
            <w:tcW w:w="1134" w:type="dxa"/>
          </w:tcPr>
          <w:p w14:paraId="4C4ABDFF" w14:textId="1FE6D428"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2</w:t>
            </w:r>
            <w:r w:rsidR="00A02452" w:rsidRPr="00EC3A05">
              <w:rPr>
                <w:rFonts w:ascii="Times New Roman" w:eastAsia="Times New Roman" w:hAnsi="Times New Roman" w:cs="Times New Roman"/>
                <w:sz w:val="16"/>
                <w:szCs w:val="16"/>
              </w:rPr>
              <w:t>6</w:t>
            </w:r>
            <w:r w:rsidRPr="00EC3A05">
              <w:rPr>
                <w:rFonts w:ascii="Times New Roman" w:eastAsia="Times New Roman" w:hAnsi="Times New Roman" w:cs="Times New Roman"/>
                <w:sz w:val="16"/>
                <w:szCs w:val="16"/>
              </w:rPr>
              <w:t>.</w:t>
            </w:r>
            <w:r w:rsidR="00A02452" w:rsidRPr="00EC3A05">
              <w:rPr>
                <w:rFonts w:ascii="Times New Roman" w:eastAsia="Times New Roman" w:hAnsi="Times New Roman" w:cs="Times New Roman"/>
                <w:sz w:val="16"/>
                <w:szCs w:val="16"/>
              </w:rPr>
              <w:t>05</w:t>
            </w:r>
            <w:r w:rsidRPr="00EC3A05">
              <w:rPr>
                <w:rFonts w:ascii="Times New Roman" w:eastAsia="Times New Roman" w:hAnsi="Times New Roman" w:cs="Times New Roman"/>
                <w:sz w:val="16"/>
                <w:szCs w:val="16"/>
              </w:rPr>
              <w:t xml:space="preserve"> (6.</w:t>
            </w:r>
            <w:r w:rsidR="00A02452" w:rsidRPr="00EC3A05">
              <w:rPr>
                <w:rFonts w:ascii="Times New Roman" w:eastAsia="Times New Roman" w:hAnsi="Times New Roman" w:cs="Times New Roman"/>
                <w:sz w:val="16"/>
                <w:szCs w:val="16"/>
              </w:rPr>
              <w:t>61</w:t>
            </w:r>
            <w:r w:rsidRPr="00EC3A05">
              <w:rPr>
                <w:rFonts w:ascii="Times New Roman" w:eastAsia="Times New Roman" w:hAnsi="Times New Roman" w:cs="Times New Roman"/>
                <w:sz w:val="16"/>
                <w:szCs w:val="16"/>
              </w:rPr>
              <w:t>)</w:t>
            </w:r>
          </w:p>
        </w:tc>
        <w:tc>
          <w:tcPr>
            <w:tcW w:w="1134" w:type="dxa"/>
          </w:tcPr>
          <w:p w14:paraId="6A67B7AD" w14:textId="0EF4082F"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28.</w:t>
            </w:r>
            <w:r w:rsidR="00A02452" w:rsidRPr="00EC3A05">
              <w:rPr>
                <w:rFonts w:ascii="Times New Roman" w:eastAsia="Times New Roman" w:hAnsi="Times New Roman" w:cs="Times New Roman"/>
                <w:sz w:val="16"/>
                <w:szCs w:val="16"/>
              </w:rPr>
              <w:t>28</w:t>
            </w:r>
            <w:r w:rsidRPr="00EC3A05">
              <w:rPr>
                <w:rFonts w:ascii="Times New Roman" w:eastAsia="Times New Roman" w:hAnsi="Times New Roman" w:cs="Times New Roman"/>
                <w:sz w:val="16"/>
                <w:szCs w:val="16"/>
              </w:rPr>
              <w:t xml:space="preserve"> (</w:t>
            </w:r>
            <w:r w:rsidR="00A02452" w:rsidRPr="00EC3A05">
              <w:rPr>
                <w:rFonts w:ascii="Times New Roman" w:eastAsia="Times New Roman" w:hAnsi="Times New Roman" w:cs="Times New Roman"/>
                <w:sz w:val="16"/>
                <w:szCs w:val="16"/>
              </w:rPr>
              <w:t>5</w:t>
            </w:r>
            <w:r w:rsidRPr="00EC3A05">
              <w:rPr>
                <w:rFonts w:ascii="Times New Roman" w:eastAsia="Times New Roman" w:hAnsi="Times New Roman" w:cs="Times New Roman"/>
                <w:sz w:val="16"/>
                <w:szCs w:val="16"/>
              </w:rPr>
              <w:t>.8</w:t>
            </w:r>
            <w:r w:rsidR="00A02452" w:rsidRPr="00EC3A05">
              <w:rPr>
                <w:rFonts w:ascii="Times New Roman" w:eastAsia="Times New Roman" w:hAnsi="Times New Roman" w:cs="Times New Roman"/>
                <w:sz w:val="16"/>
                <w:szCs w:val="16"/>
              </w:rPr>
              <w:t>6</w:t>
            </w:r>
            <w:r w:rsidRPr="00EC3A05">
              <w:rPr>
                <w:rFonts w:ascii="Times New Roman" w:eastAsia="Times New Roman" w:hAnsi="Times New Roman" w:cs="Times New Roman"/>
                <w:sz w:val="16"/>
                <w:szCs w:val="16"/>
              </w:rPr>
              <w:t>)</w:t>
            </w:r>
          </w:p>
        </w:tc>
        <w:tc>
          <w:tcPr>
            <w:tcW w:w="709" w:type="dxa"/>
          </w:tcPr>
          <w:p w14:paraId="5C1AC4DE" w14:textId="60EDBC52"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.1</w:t>
            </w:r>
            <w:r w:rsidR="00A02452" w:rsidRPr="00EC3A05">
              <w:rPr>
                <w:rFonts w:ascii="Times New Roman" w:eastAsia="Times New Roman" w:hAnsi="Times New Roman" w:cs="Times New Roman"/>
                <w:sz w:val="16"/>
                <w:szCs w:val="16"/>
              </w:rPr>
              <w:t>0</w:t>
            </w:r>
            <w:r w:rsidRPr="00EC3A05">
              <w:rPr>
                <w:rFonts w:ascii="Times New Roman" w:eastAsia="Times New Roman" w:hAnsi="Times New Roman" w:cs="Times New Roman"/>
                <w:sz w:val="16"/>
                <w:szCs w:val="16"/>
              </w:rPr>
              <w:t>**</w:t>
            </w:r>
          </w:p>
        </w:tc>
        <w:tc>
          <w:tcPr>
            <w:tcW w:w="567" w:type="dxa"/>
          </w:tcPr>
          <w:p w14:paraId="27FE5219" w14:textId="2D2E1650" w:rsidR="00492874" w:rsidRPr="00EC3A05" w:rsidRDefault="00492874" w:rsidP="00492874">
            <w:pPr>
              <w:spacing w:line="480" w:lineRule="auto"/>
              <w:jc w:val="center"/>
              <w:rPr>
                <w:rFonts w:ascii="Times New Roman" w:hAnsi="Times New Roman" w:cs="Times New Roman"/>
                <w:sz w:val="16"/>
                <w:szCs w:val="16"/>
              </w:rPr>
            </w:pPr>
          </w:p>
        </w:tc>
        <w:tc>
          <w:tcPr>
            <w:tcW w:w="567" w:type="dxa"/>
          </w:tcPr>
          <w:p w14:paraId="62A05249" w14:textId="161E8EA7" w:rsidR="00492874" w:rsidRPr="00EC3A05" w:rsidRDefault="00D760E2"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.15**</w:t>
            </w:r>
          </w:p>
        </w:tc>
        <w:tc>
          <w:tcPr>
            <w:tcW w:w="567" w:type="dxa"/>
          </w:tcPr>
          <w:p w14:paraId="784AC274" w14:textId="11CA1858"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-.13*</w:t>
            </w:r>
          </w:p>
        </w:tc>
        <w:tc>
          <w:tcPr>
            <w:tcW w:w="567" w:type="dxa"/>
          </w:tcPr>
          <w:p w14:paraId="780BE088" w14:textId="1B5C2CF9"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-.18</w:t>
            </w:r>
            <w:r w:rsidRPr="00EC3A05">
              <w:rPr>
                <w:rFonts w:ascii="Times New Roman" w:hAnsi="Times New Roman" w:cs="Times New Roman"/>
                <w:sz w:val="12"/>
                <w:szCs w:val="12"/>
              </w:rPr>
              <w:t>**</w:t>
            </w:r>
          </w:p>
        </w:tc>
        <w:tc>
          <w:tcPr>
            <w:tcW w:w="567" w:type="dxa"/>
          </w:tcPr>
          <w:p w14:paraId="75AEF995" w14:textId="3363F688"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-.04</w:t>
            </w:r>
          </w:p>
        </w:tc>
        <w:tc>
          <w:tcPr>
            <w:tcW w:w="567" w:type="dxa"/>
          </w:tcPr>
          <w:p w14:paraId="2CE75048" w14:textId="36C333C3"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-.14</w:t>
            </w:r>
            <w:r w:rsidRPr="00EC3A05">
              <w:rPr>
                <w:rFonts w:ascii="Times New Roman" w:hAnsi="Times New Roman" w:cs="Times New Roman"/>
                <w:sz w:val="12"/>
                <w:szCs w:val="12"/>
              </w:rPr>
              <w:t>**</w:t>
            </w:r>
          </w:p>
        </w:tc>
        <w:tc>
          <w:tcPr>
            <w:tcW w:w="567" w:type="dxa"/>
          </w:tcPr>
          <w:p w14:paraId="066FED24" w14:textId="624846E5" w:rsidR="00492874" w:rsidRPr="00EC3A05" w:rsidRDefault="0023334E"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.12*</w:t>
            </w:r>
          </w:p>
        </w:tc>
        <w:tc>
          <w:tcPr>
            <w:tcW w:w="567" w:type="dxa"/>
          </w:tcPr>
          <w:p w14:paraId="20EFE711" w14:textId="69B02265" w:rsidR="00492874" w:rsidRPr="00EC3A05" w:rsidRDefault="0023334E"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-.21</w:t>
            </w:r>
            <w:r w:rsidRPr="00EC3A05">
              <w:rPr>
                <w:rFonts w:ascii="Times New Roman" w:hAnsi="Times New Roman" w:cs="Times New Roman"/>
                <w:sz w:val="12"/>
                <w:szCs w:val="12"/>
              </w:rPr>
              <w:t>**</w:t>
            </w:r>
          </w:p>
        </w:tc>
        <w:tc>
          <w:tcPr>
            <w:tcW w:w="567" w:type="dxa"/>
          </w:tcPr>
          <w:p w14:paraId="4FB94E78" w14:textId="7F968123" w:rsidR="00492874" w:rsidRPr="00EC3A05" w:rsidRDefault="0023334E"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.18**</w:t>
            </w:r>
          </w:p>
        </w:tc>
        <w:tc>
          <w:tcPr>
            <w:tcW w:w="567" w:type="dxa"/>
          </w:tcPr>
          <w:p w14:paraId="3B81A61E" w14:textId="1D605CFC" w:rsidR="00492874" w:rsidRPr="00EC3A05" w:rsidRDefault="0023334E"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-.24</w:t>
            </w:r>
            <w:r w:rsidRPr="00EC3A05">
              <w:rPr>
                <w:rFonts w:ascii="Times New Roman" w:hAnsi="Times New Roman" w:cs="Times New Roman"/>
                <w:sz w:val="12"/>
                <w:szCs w:val="12"/>
              </w:rPr>
              <w:t>**</w:t>
            </w:r>
          </w:p>
        </w:tc>
        <w:tc>
          <w:tcPr>
            <w:tcW w:w="567" w:type="dxa"/>
          </w:tcPr>
          <w:p w14:paraId="745F4F44" w14:textId="77777777" w:rsidR="00492874" w:rsidRPr="00EC3A05" w:rsidRDefault="00492874" w:rsidP="00492874">
            <w:pPr>
              <w:spacing w:line="480" w:lineRule="auto"/>
              <w:jc w:val="center"/>
              <w:rPr>
                <w:rFonts w:ascii="Times New Roman" w:hAnsi="Times New Roman" w:cs="Times New Roman"/>
                <w:sz w:val="14"/>
                <w:szCs w:val="14"/>
              </w:rPr>
            </w:pPr>
          </w:p>
        </w:tc>
      </w:tr>
      <w:tr w:rsidR="00EC3A05" w:rsidRPr="00EC3A05" w14:paraId="48BB0E0B" w14:textId="0770C8F9" w:rsidTr="0023334E">
        <w:tc>
          <w:tcPr>
            <w:tcW w:w="2127" w:type="dxa"/>
          </w:tcPr>
          <w:p w14:paraId="4CEDFD32" w14:textId="6CCF109F" w:rsidR="00492874" w:rsidRPr="00EC3A05" w:rsidRDefault="00492874" w:rsidP="00492874">
            <w:pPr>
              <w:spacing w:line="480" w:lineRule="auto"/>
              <w:rPr>
                <w:rFonts w:ascii="Times New Roman" w:hAnsi="Times New Roman" w:cs="Times New Roman"/>
                <w:sz w:val="20"/>
                <w:szCs w:val="20"/>
              </w:rPr>
            </w:pPr>
            <w:r w:rsidRPr="00EC3A05">
              <w:rPr>
                <w:rFonts w:ascii="Times New Roman" w:hAnsi="Times New Roman" w:cs="Times New Roman"/>
                <w:sz w:val="20"/>
                <w:szCs w:val="20"/>
              </w:rPr>
              <w:t>11.SWM-Error</w:t>
            </w:r>
          </w:p>
        </w:tc>
        <w:tc>
          <w:tcPr>
            <w:tcW w:w="1134" w:type="dxa"/>
          </w:tcPr>
          <w:p w14:paraId="6117419A" w14:textId="5368500E" w:rsidR="00492874" w:rsidRPr="00EC3A05" w:rsidRDefault="00492874" w:rsidP="00A02452">
            <w:pPr>
              <w:spacing w:line="480" w:lineRule="auto"/>
              <w:jc w:val="center"/>
              <w:rPr>
                <w:rFonts w:ascii="Times New Roman" w:eastAsia="Times New Roman" w:hAnsi="Times New Roman" w:cs="Times New Roman"/>
                <w:sz w:val="16"/>
                <w:szCs w:val="16"/>
              </w:rPr>
            </w:pPr>
            <w:r w:rsidRPr="00EC3A05">
              <w:rPr>
                <w:rFonts w:ascii="Times New Roman" w:eastAsia="Times New Roman" w:hAnsi="Times New Roman" w:cs="Times New Roman"/>
                <w:sz w:val="16"/>
                <w:szCs w:val="16"/>
              </w:rPr>
              <w:t>2</w:t>
            </w:r>
            <w:r w:rsidR="00A02452" w:rsidRPr="00EC3A05">
              <w:rPr>
                <w:rFonts w:ascii="Times New Roman" w:eastAsia="Times New Roman" w:hAnsi="Times New Roman" w:cs="Times New Roman"/>
                <w:sz w:val="16"/>
                <w:szCs w:val="16"/>
              </w:rPr>
              <w:t>4</w:t>
            </w:r>
            <w:r w:rsidRPr="00EC3A05">
              <w:rPr>
                <w:rFonts w:ascii="Times New Roman" w:eastAsia="Times New Roman" w:hAnsi="Times New Roman" w:cs="Times New Roman"/>
                <w:sz w:val="16"/>
                <w:szCs w:val="16"/>
              </w:rPr>
              <w:t>.9</w:t>
            </w:r>
            <w:r w:rsidR="00A02452" w:rsidRPr="00EC3A05">
              <w:rPr>
                <w:rFonts w:ascii="Times New Roman" w:eastAsia="Times New Roman" w:hAnsi="Times New Roman" w:cs="Times New Roman"/>
                <w:sz w:val="16"/>
                <w:szCs w:val="16"/>
              </w:rPr>
              <w:t>1</w:t>
            </w:r>
            <w:r w:rsidRPr="00EC3A05">
              <w:rPr>
                <w:rFonts w:ascii="Times New Roman" w:eastAsia="Times New Roman" w:hAnsi="Times New Roman" w:cs="Times New Roman"/>
                <w:sz w:val="16"/>
                <w:szCs w:val="16"/>
              </w:rPr>
              <w:t xml:space="preserve"> (16.</w:t>
            </w:r>
            <w:r w:rsidR="00A02452" w:rsidRPr="00EC3A05">
              <w:rPr>
                <w:rFonts w:ascii="Times New Roman" w:eastAsia="Times New Roman" w:hAnsi="Times New Roman" w:cs="Times New Roman"/>
                <w:sz w:val="16"/>
                <w:szCs w:val="16"/>
              </w:rPr>
              <w:t>09</w:t>
            </w:r>
            <w:r w:rsidRPr="00EC3A05">
              <w:rPr>
                <w:rFonts w:ascii="Times New Roman" w:eastAsia="Times New Roman" w:hAnsi="Times New Roman" w:cs="Times New Roman"/>
                <w:sz w:val="16"/>
                <w:szCs w:val="16"/>
              </w:rPr>
              <w:t>)</w:t>
            </w:r>
          </w:p>
        </w:tc>
        <w:tc>
          <w:tcPr>
            <w:tcW w:w="1134" w:type="dxa"/>
          </w:tcPr>
          <w:p w14:paraId="543C9400" w14:textId="7467EA47"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19.0</w:t>
            </w:r>
            <w:r w:rsidR="00A02452" w:rsidRPr="00EC3A05">
              <w:rPr>
                <w:rFonts w:ascii="Times New Roman" w:eastAsia="Times New Roman" w:hAnsi="Times New Roman" w:cs="Times New Roman"/>
                <w:sz w:val="16"/>
                <w:szCs w:val="16"/>
              </w:rPr>
              <w:t>2</w:t>
            </w:r>
            <w:r w:rsidRPr="00EC3A05">
              <w:rPr>
                <w:rFonts w:ascii="Times New Roman" w:eastAsia="Times New Roman" w:hAnsi="Times New Roman" w:cs="Times New Roman"/>
                <w:sz w:val="16"/>
                <w:szCs w:val="16"/>
              </w:rPr>
              <w:t xml:space="preserve"> (9.</w:t>
            </w:r>
            <w:r w:rsidR="00A02452" w:rsidRPr="00EC3A05">
              <w:rPr>
                <w:rFonts w:ascii="Times New Roman" w:eastAsia="Times New Roman" w:hAnsi="Times New Roman" w:cs="Times New Roman"/>
                <w:sz w:val="16"/>
                <w:szCs w:val="16"/>
              </w:rPr>
              <w:t>95</w:t>
            </w:r>
            <w:r w:rsidRPr="00EC3A05">
              <w:rPr>
                <w:rFonts w:ascii="Times New Roman" w:eastAsia="Times New Roman" w:hAnsi="Times New Roman" w:cs="Times New Roman"/>
                <w:sz w:val="16"/>
                <w:szCs w:val="16"/>
              </w:rPr>
              <w:t>)</w:t>
            </w:r>
          </w:p>
        </w:tc>
        <w:tc>
          <w:tcPr>
            <w:tcW w:w="1134" w:type="dxa"/>
          </w:tcPr>
          <w:p w14:paraId="3306A2C9" w14:textId="36078C4F"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21.</w:t>
            </w:r>
            <w:r w:rsidR="0097640B" w:rsidRPr="00EC3A05">
              <w:rPr>
                <w:rFonts w:ascii="Times New Roman" w:eastAsia="Times New Roman" w:hAnsi="Times New Roman" w:cs="Times New Roman"/>
                <w:sz w:val="16"/>
                <w:szCs w:val="16"/>
              </w:rPr>
              <w:t>38</w:t>
            </w:r>
            <w:r w:rsidRPr="00EC3A05">
              <w:rPr>
                <w:rFonts w:ascii="Times New Roman" w:eastAsia="Times New Roman" w:hAnsi="Times New Roman" w:cs="Times New Roman"/>
                <w:sz w:val="16"/>
                <w:szCs w:val="16"/>
              </w:rPr>
              <w:t xml:space="preserve"> (10.</w:t>
            </w:r>
            <w:r w:rsidR="0097640B" w:rsidRPr="00EC3A05">
              <w:rPr>
                <w:rFonts w:ascii="Times New Roman" w:eastAsia="Times New Roman" w:hAnsi="Times New Roman" w:cs="Times New Roman"/>
                <w:sz w:val="16"/>
                <w:szCs w:val="16"/>
              </w:rPr>
              <w:t>87</w:t>
            </w:r>
            <w:r w:rsidRPr="00EC3A05">
              <w:rPr>
                <w:rFonts w:ascii="Times New Roman" w:eastAsia="Times New Roman" w:hAnsi="Times New Roman" w:cs="Times New Roman"/>
                <w:sz w:val="16"/>
                <w:szCs w:val="16"/>
              </w:rPr>
              <w:t>)</w:t>
            </w:r>
          </w:p>
        </w:tc>
        <w:tc>
          <w:tcPr>
            <w:tcW w:w="1134" w:type="dxa"/>
          </w:tcPr>
          <w:p w14:paraId="209FCA3E" w14:textId="2607372B"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23.</w:t>
            </w:r>
            <w:r w:rsidR="0097640B" w:rsidRPr="00EC3A05">
              <w:rPr>
                <w:rFonts w:ascii="Times New Roman" w:eastAsia="Times New Roman" w:hAnsi="Times New Roman" w:cs="Times New Roman"/>
                <w:sz w:val="16"/>
                <w:szCs w:val="16"/>
              </w:rPr>
              <w:t>86</w:t>
            </w:r>
            <w:r w:rsidRPr="00EC3A05">
              <w:rPr>
                <w:rFonts w:ascii="Times New Roman" w:eastAsia="Times New Roman" w:hAnsi="Times New Roman" w:cs="Times New Roman"/>
                <w:sz w:val="16"/>
                <w:szCs w:val="16"/>
              </w:rPr>
              <w:t xml:space="preserve"> (13.</w:t>
            </w:r>
            <w:r w:rsidR="0097640B" w:rsidRPr="00EC3A05">
              <w:rPr>
                <w:rFonts w:ascii="Times New Roman" w:eastAsia="Times New Roman" w:hAnsi="Times New Roman" w:cs="Times New Roman"/>
                <w:sz w:val="16"/>
                <w:szCs w:val="16"/>
              </w:rPr>
              <w:t>22</w:t>
            </w:r>
            <w:r w:rsidRPr="00EC3A05">
              <w:rPr>
                <w:rFonts w:ascii="Times New Roman" w:eastAsia="Times New Roman" w:hAnsi="Times New Roman" w:cs="Times New Roman"/>
                <w:sz w:val="16"/>
                <w:szCs w:val="16"/>
              </w:rPr>
              <w:t>)</w:t>
            </w:r>
          </w:p>
        </w:tc>
        <w:tc>
          <w:tcPr>
            <w:tcW w:w="1134" w:type="dxa"/>
          </w:tcPr>
          <w:p w14:paraId="2D1E8278" w14:textId="08C97977"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24.</w:t>
            </w:r>
            <w:r w:rsidR="0097640B" w:rsidRPr="00EC3A05">
              <w:rPr>
                <w:rFonts w:ascii="Times New Roman" w:eastAsia="Times New Roman" w:hAnsi="Times New Roman" w:cs="Times New Roman"/>
                <w:sz w:val="16"/>
                <w:szCs w:val="16"/>
              </w:rPr>
              <w:t>84</w:t>
            </w:r>
            <w:r w:rsidRPr="00EC3A05">
              <w:rPr>
                <w:rFonts w:ascii="Times New Roman" w:eastAsia="Times New Roman" w:hAnsi="Times New Roman" w:cs="Times New Roman"/>
                <w:sz w:val="16"/>
                <w:szCs w:val="16"/>
              </w:rPr>
              <w:t xml:space="preserve"> (14.</w:t>
            </w:r>
            <w:r w:rsidR="0097640B" w:rsidRPr="00EC3A05">
              <w:rPr>
                <w:rFonts w:ascii="Times New Roman" w:eastAsia="Times New Roman" w:hAnsi="Times New Roman" w:cs="Times New Roman"/>
                <w:sz w:val="16"/>
                <w:szCs w:val="16"/>
              </w:rPr>
              <w:t>36</w:t>
            </w:r>
            <w:r w:rsidRPr="00EC3A05">
              <w:rPr>
                <w:rFonts w:ascii="Times New Roman" w:eastAsia="Times New Roman" w:hAnsi="Times New Roman" w:cs="Times New Roman"/>
                <w:sz w:val="16"/>
                <w:szCs w:val="16"/>
              </w:rPr>
              <w:t>)</w:t>
            </w:r>
          </w:p>
        </w:tc>
        <w:tc>
          <w:tcPr>
            <w:tcW w:w="1134" w:type="dxa"/>
          </w:tcPr>
          <w:p w14:paraId="067FF630" w14:textId="54491537"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25.9</w:t>
            </w:r>
            <w:r w:rsidR="0097640B" w:rsidRPr="00EC3A05">
              <w:rPr>
                <w:rFonts w:ascii="Times New Roman" w:eastAsia="Times New Roman" w:hAnsi="Times New Roman" w:cs="Times New Roman"/>
                <w:sz w:val="16"/>
                <w:szCs w:val="16"/>
              </w:rPr>
              <w:t>9</w:t>
            </w:r>
            <w:r w:rsidRPr="00EC3A05">
              <w:rPr>
                <w:rFonts w:ascii="Times New Roman" w:eastAsia="Times New Roman" w:hAnsi="Times New Roman" w:cs="Times New Roman"/>
                <w:sz w:val="16"/>
                <w:szCs w:val="16"/>
              </w:rPr>
              <w:t xml:space="preserve"> (15.</w:t>
            </w:r>
            <w:r w:rsidR="0097640B" w:rsidRPr="00EC3A05">
              <w:rPr>
                <w:rFonts w:ascii="Times New Roman" w:eastAsia="Times New Roman" w:hAnsi="Times New Roman" w:cs="Times New Roman"/>
                <w:sz w:val="16"/>
                <w:szCs w:val="16"/>
              </w:rPr>
              <w:t>42</w:t>
            </w:r>
            <w:r w:rsidRPr="00EC3A05">
              <w:rPr>
                <w:rFonts w:ascii="Times New Roman" w:eastAsia="Times New Roman" w:hAnsi="Times New Roman" w:cs="Times New Roman"/>
                <w:sz w:val="16"/>
                <w:szCs w:val="16"/>
              </w:rPr>
              <w:t>)</w:t>
            </w:r>
          </w:p>
        </w:tc>
        <w:tc>
          <w:tcPr>
            <w:tcW w:w="709" w:type="dxa"/>
          </w:tcPr>
          <w:p w14:paraId="10CA0FCA" w14:textId="0C5A6F51" w:rsidR="00492874" w:rsidRPr="00EC3A05" w:rsidRDefault="00492874" w:rsidP="00492874">
            <w:pPr>
              <w:spacing w:line="480" w:lineRule="auto"/>
              <w:jc w:val="center"/>
              <w:rPr>
                <w:rFonts w:ascii="Times New Roman" w:hAnsi="Times New Roman" w:cs="Times New Roman"/>
                <w:sz w:val="16"/>
                <w:szCs w:val="16"/>
              </w:rPr>
            </w:pPr>
            <w:r w:rsidRPr="00EC3A05">
              <w:rPr>
                <w:rFonts w:ascii="Times New Roman" w:eastAsia="Times New Roman" w:hAnsi="Times New Roman" w:cs="Times New Roman"/>
                <w:sz w:val="16"/>
                <w:szCs w:val="16"/>
              </w:rPr>
              <w:t>.</w:t>
            </w:r>
            <w:r w:rsidR="00A02452" w:rsidRPr="00EC3A05">
              <w:rPr>
                <w:rFonts w:ascii="Times New Roman" w:eastAsia="Times New Roman" w:hAnsi="Times New Roman" w:cs="Times New Roman"/>
                <w:sz w:val="16"/>
                <w:szCs w:val="16"/>
              </w:rPr>
              <w:t>09</w:t>
            </w:r>
            <w:r w:rsidRPr="00EC3A05">
              <w:rPr>
                <w:rFonts w:ascii="Times New Roman" w:eastAsia="Times New Roman" w:hAnsi="Times New Roman" w:cs="Times New Roman"/>
                <w:sz w:val="16"/>
                <w:szCs w:val="16"/>
              </w:rPr>
              <w:t>*</w:t>
            </w:r>
          </w:p>
        </w:tc>
        <w:tc>
          <w:tcPr>
            <w:tcW w:w="567" w:type="dxa"/>
          </w:tcPr>
          <w:p w14:paraId="76143293" w14:textId="25B44BBB" w:rsidR="00492874" w:rsidRPr="00EC3A05" w:rsidRDefault="00492874" w:rsidP="00492874">
            <w:pPr>
              <w:spacing w:line="480" w:lineRule="auto"/>
              <w:jc w:val="center"/>
              <w:rPr>
                <w:rFonts w:ascii="Times New Roman" w:hAnsi="Times New Roman" w:cs="Times New Roman"/>
                <w:sz w:val="16"/>
                <w:szCs w:val="16"/>
              </w:rPr>
            </w:pPr>
          </w:p>
        </w:tc>
        <w:tc>
          <w:tcPr>
            <w:tcW w:w="567" w:type="dxa"/>
          </w:tcPr>
          <w:p w14:paraId="7FE538DE" w14:textId="30284CA5" w:rsidR="00492874" w:rsidRPr="00EC3A05" w:rsidRDefault="00D760E2"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.13*</w:t>
            </w:r>
          </w:p>
        </w:tc>
        <w:tc>
          <w:tcPr>
            <w:tcW w:w="567" w:type="dxa"/>
          </w:tcPr>
          <w:p w14:paraId="56D30DCA" w14:textId="15111ACE" w:rsidR="00492874" w:rsidRPr="00EC3A05" w:rsidRDefault="00513A56"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w:t>
            </w:r>
            <w:r w:rsidR="007043CB" w:rsidRPr="00EC3A05">
              <w:rPr>
                <w:rFonts w:ascii="Times New Roman" w:hAnsi="Times New Roman" w:cs="Times New Roman"/>
                <w:sz w:val="14"/>
                <w:szCs w:val="14"/>
              </w:rPr>
              <w:t>.06</w:t>
            </w:r>
          </w:p>
        </w:tc>
        <w:tc>
          <w:tcPr>
            <w:tcW w:w="567" w:type="dxa"/>
          </w:tcPr>
          <w:p w14:paraId="0E048A87" w14:textId="3AB2A087"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-.13</w:t>
            </w:r>
            <w:r w:rsidRPr="00EC3A05">
              <w:rPr>
                <w:rFonts w:ascii="Times New Roman" w:hAnsi="Times New Roman" w:cs="Times New Roman"/>
                <w:sz w:val="12"/>
                <w:szCs w:val="12"/>
              </w:rPr>
              <w:t>**</w:t>
            </w:r>
          </w:p>
        </w:tc>
        <w:tc>
          <w:tcPr>
            <w:tcW w:w="567" w:type="dxa"/>
          </w:tcPr>
          <w:p w14:paraId="0FAD8E64" w14:textId="345EC979"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-.03</w:t>
            </w:r>
          </w:p>
        </w:tc>
        <w:tc>
          <w:tcPr>
            <w:tcW w:w="567" w:type="dxa"/>
          </w:tcPr>
          <w:p w14:paraId="2BF3F775" w14:textId="724ACE13" w:rsidR="00492874" w:rsidRPr="00EC3A05" w:rsidRDefault="007043CB"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-.16</w:t>
            </w:r>
            <w:r w:rsidRPr="00EC3A05">
              <w:rPr>
                <w:rFonts w:ascii="Times New Roman" w:hAnsi="Times New Roman" w:cs="Times New Roman"/>
                <w:sz w:val="12"/>
                <w:szCs w:val="12"/>
              </w:rPr>
              <w:t>**</w:t>
            </w:r>
          </w:p>
        </w:tc>
        <w:tc>
          <w:tcPr>
            <w:tcW w:w="567" w:type="dxa"/>
          </w:tcPr>
          <w:p w14:paraId="2255AF50" w14:textId="54377274" w:rsidR="00492874" w:rsidRPr="00EC3A05" w:rsidRDefault="0023334E"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.21*</w:t>
            </w:r>
          </w:p>
        </w:tc>
        <w:tc>
          <w:tcPr>
            <w:tcW w:w="567" w:type="dxa"/>
          </w:tcPr>
          <w:p w14:paraId="0B018004" w14:textId="66A2E134" w:rsidR="00492874" w:rsidRPr="00EC3A05" w:rsidRDefault="0023334E"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-.19</w:t>
            </w:r>
            <w:r w:rsidRPr="00EC3A05">
              <w:rPr>
                <w:rFonts w:ascii="Times New Roman" w:hAnsi="Times New Roman" w:cs="Times New Roman"/>
                <w:sz w:val="12"/>
                <w:szCs w:val="12"/>
              </w:rPr>
              <w:t>**</w:t>
            </w:r>
          </w:p>
        </w:tc>
        <w:tc>
          <w:tcPr>
            <w:tcW w:w="567" w:type="dxa"/>
          </w:tcPr>
          <w:p w14:paraId="2419BAF2" w14:textId="2DAC6C4B" w:rsidR="00492874" w:rsidRPr="00EC3A05" w:rsidRDefault="0023334E"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.17**</w:t>
            </w:r>
          </w:p>
        </w:tc>
        <w:tc>
          <w:tcPr>
            <w:tcW w:w="567" w:type="dxa"/>
          </w:tcPr>
          <w:p w14:paraId="17C3AC70" w14:textId="2B1E971A" w:rsidR="00492874" w:rsidRPr="00EC3A05" w:rsidRDefault="0023334E"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-.21</w:t>
            </w:r>
            <w:r w:rsidRPr="00EC3A05">
              <w:rPr>
                <w:rFonts w:ascii="Times New Roman" w:hAnsi="Times New Roman" w:cs="Times New Roman"/>
                <w:sz w:val="12"/>
                <w:szCs w:val="12"/>
              </w:rPr>
              <w:t>**</w:t>
            </w:r>
          </w:p>
        </w:tc>
        <w:tc>
          <w:tcPr>
            <w:tcW w:w="567" w:type="dxa"/>
          </w:tcPr>
          <w:p w14:paraId="0CDAAB7D" w14:textId="010610D2" w:rsidR="00492874" w:rsidRPr="00EC3A05" w:rsidRDefault="0023334E" w:rsidP="00492874">
            <w:pPr>
              <w:spacing w:line="480" w:lineRule="auto"/>
              <w:jc w:val="center"/>
              <w:rPr>
                <w:rFonts w:ascii="Times New Roman" w:hAnsi="Times New Roman" w:cs="Times New Roman"/>
                <w:sz w:val="14"/>
                <w:szCs w:val="14"/>
              </w:rPr>
            </w:pPr>
            <w:r w:rsidRPr="00EC3A05">
              <w:rPr>
                <w:rFonts w:ascii="Times New Roman" w:hAnsi="Times New Roman" w:cs="Times New Roman"/>
                <w:sz w:val="14"/>
                <w:szCs w:val="14"/>
              </w:rPr>
              <w:t>.15**</w:t>
            </w:r>
          </w:p>
        </w:tc>
      </w:tr>
    </w:tbl>
    <w:p w14:paraId="1EBB9E57" w14:textId="43419CC1" w:rsidR="00430F8B" w:rsidRPr="00EC3A05" w:rsidRDefault="00B376AE" w:rsidP="00882830">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xml:space="preserve">Note. </w:t>
      </w:r>
      <w:r w:rsidR="0023334E" w:rsidRPr="00EC3A05">
        <w:rPr>
          <w:rFonts w:ascii="Times New Roman" w:hAnsi="Times New Roman" w:cs="Times New Roman"/>
          <w:sz w:val="24"/>
          <w:szCs w:val="24"/>
        </w:rPr>
        <w:t xml:space="preserve">N = </w:t>
      </w:r>
      <w:r w:rsidR="00F15295" w:rsidRPr="00EC3A05">
        <w:rPr>
          <w:rFonts w:ascii="Times New Roman" w:hAnsi="Times New Roman" w:cs="Times New Roman"/>
          <w:sz w:val="24"/>
          <w:szCs w:val="24"/>
        </w:rPr>
        <w:t>3</w:t>
      </w:r>
      <w:r w:rsidR="0023334E" w:rsidRPr="00EC3A05">
        <w:rPr>
          <w:rFonts w:ascii="Times New Roman" w:hAnsi="Times New Roman" w:cs="Times New Roman"/>
          <w:sz w:val="24"/>
          <w:szCs w:val="24"/>
        </w:rPr>
        <w:t xml:space="preserve">67. </w:t>
      </w:r>
      <w:r w:rsidR="00D61652" w:rsidRPr="00EC3A05">
        <w:rPr>
          <w:rFonts w:ascii="Times New Roman" w:hAnsi="Times New Roman" w:cs="Times New Roman"/>
          <w:sz w:val="24"/>
          <w:szCs w:val="24"/>
        </w:rPr>
        <w:t>IED = Intra-extra dimensional shift, SST = Stop Signal Tasks, SWM = Spatial Working</w:t>
      </w:r>
      <w:r w:rsidR="004A565D" w:rsidRPr="00EC3A05">
        <w:rPr>
          <w:rFonts w:ascii="Times New Roman" w:hAnsi="Times New Roman" w:cs="Times New Roman"/>
          <w:sz w:val="24"/>
          <w:szCs w:val="24"/>
        </w:rPr>
        <w:t>-</w:t>
      </w:r>
      <w:r w:rsidR="00D61652" w:rsidRPr="00EC3A05">
        <w:rPr>
          <w:rFonts w:ascii="Times New Roman" w:hAnsi="Times New Roman" w:cs="Times New Roman"/>
          <w:sz w:val="24"/>
          <w:szCs w:val="24"/>
        </w:rPr>
        <w:t xml:space="preserve">Memory. </w:t>
      </w:r>
    </w:p>
    <w:p w14:paraId="0BF743DA" w14:textId="02CD72D9" w:rsidR="00720475" w:rsidRPr="00EC3A05" w:rsidRDefault="00D61652" w:rsidP="00882830">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 p &lt; .05 ** p &lt; .01.</w:t>
      </w:r>
    </w:p>
    <w:p w14:paraId="15BBFF72" w14:textId="5880B682" w:rsidR="006B37BC" w:rsidRPr="00EC3A05" w:rsidRDefault="006B37BC" w:rsidP="00882830">
      <w:pPr>
        <w:spacing w:after="0" w:line="480" w:lineRule="auto"/>
        <w:ind w:left="720" w:hanging="720"/>
        <w:rPr>
          <w:rFonts w:ascii="Times New Roman" w:hAnsi="Times New Roman" w:cs="Times New Roman"/>
          <w:sz w:val="24"/>
          <w:szCs w:val="24"/>
        </w:rPr>
      </w:pPr>
    </w:p>
    <w:p w14:paraId="002B44A2" w14:textId="77777777" w:rsidR="00430F8B" w:rsidRPr="00EC3A05" w:rsidRDefault="00430F8B" w:rsidP="00430F8B">
      <w:pPr>
        <w:spacing w:after="0" w:line="480" w:lineRule="auto"/>
        <w:ind w:left="720" w:hanging="720"/>
        <w:rPr>
          <w:rFonts w:ascii="Times New Roman" w:hAnsi="Times New Roman" w:cs="Times New Roman"/>
          <w:b/>
          <w:bCs/>
          <w:sz w:val="24"/>
          <w:szCs w:val="24"/>
        </w:rPr>
      </w:pPr>
      <w:r w:rsidRPr="00EC3A05">
        <w:rPr>
          <w:rFonts w:ascii="Times New Roman" w:hAnsi="Times New Roman" w:cs="Times New Roman"/>
          <w:b/>
          <w:bCs/>
          <w:sz w:val="24"/>
          <w:szCs w:val="24"/>
        </w:rPr>
        <w:t>Table 2</w:t>
      </w:r>
    </w:p>
    <w:p w14:paraId="16F4AA22" w14:textId="77777777" w:rsidR="00430F8B" w:rsidRPr="00EC3A05" w:rsidRDefault="00430F8B" w:rsidP="00430F8B">
      <w:pPr>
        <w:spacing w:after="0" w:line="480" w:lineRule="auto"/>
        <w:ind w:left="720" w:hanging="720"/>
        <w:rPr>
          <w:rFonts w:ascii="Times New Roman" w:hAnsi="Times New Roman" w:cs="Times New Roman"/>
          <w:sz w:val="24"/>
          <w:szCs w:val="24"/>
        </w:rPr>
      </w:pPr>
      <w:r w:rsidRPr="00EC3A05">
        <w:rPr>
          <w:rFonts w:ascii="Times New Roman" w:hAnsi="Times New Roman" w:cs="Times New Roman"/>
          <w:sz w:val="24"/>
          <w:szCs w:val="24"/>
        </w:rPr>
        <w:t>Standardised main and interaction effects of personality and athletic expertise on executive function</w:t>
      </w:r>
    </w:p>
    <w:tbl>
      <w:tblPr>
        <w:tblStyle w:val="TableGrid"/>
        <w:tblW w:w="15735" w:type="dxa"/>
        <w:tblInd w:w="-8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708"/>
        <w:gridCol w:w="851"/>
        <w:gridCol w:w="567"/>
        <w:gridCol w:w="709"/>
        <w:gridCol w:w="850"/>
        <w:gridCol w:w="567"/>
        <w:gridCol w:w="709"/>
        <w:gridCol w:w="850"/>
        <w:gridCol w:w="567"/>
        <w:gridCol w:w="709"/>
        <w:gridCol w:w="851"/>
        <w:gridCol w:w="567"/>
        <w:gridCol w:w="708"/>
        <w:gridCol w:w="851"/>
        <w:gridCol w:w="567"/>
        <w:gridCol w:w="709"/>
        <w:gridCol w:w="850"/>
        <w:gridCol w:w="567"/>
      </w:tblGrid>
      <w:tr w:rsidR="00EC3A05" w:rsidRPr="00EC3A05" w14:paraId="46C980EB" w14:textId="77777777" w:rsidTr="004653C8">
        <w:tc>
          <w:tcPr>
            <w:tcW w:w="2978" w:type="dxa"/>
            <w:tcBorders>
              <w:top w:val="single" w:sz="4" w:space="0" w:color="auto"/>
              <w:bottom w:val="single" w:sz="4" w:space="0" w:color="auto"/>
            </w:tcBorders>
          </w:tcPr>
          <w:p w14:paraId="432FA56E" w14:textId="77777777" w:rsidR="00430F8B" w:rsidRPr="00EC3A05" w:rsidRDefault="00430F8B" w:rsidP="00E643CE">
            <w:pPr>
              <w:spacing w:line="480" w:lineRule="auto"/>
              <w:rPr>
                <w:rFonts w:ascii="Times New Roman" w:eastAsia="Times New Roman" w:hAnsi="Times New Roman" w:cs="Times New Roman"/>
              </w:rPr>
            </w:pPr>
          </w:p>
        </w:tc>
        <w:tc>
          <w:tcPr>
            <w:tcW w:w="2126" w:type="dxa"/>
            <w:gridSpan w:val="3"/>
            <w:tcBorders>
              <w:top w:val="single" w:sz="4" w:space="0" w:color="auto"/>
              <w:bottom w:val="single" w:sz="4" w:space="0" w:color="auto"/>
            </w:tcBorders>
          </w:tcPr>
          <w:p w14:paraId="15EA5552" w14:textId="35477CF6" w:rsidR="00430F8B" w:rsidRPr="00EC3A05" w:rsidRDefault="00430F8B" w:rsidP="00E643CE">
            <w:pPr>
              <w:spacing w:line="480" w:lineRule="auto"/>
              <w:jc w:val="center"/>
              <w:rPr>
                <w:rFonts w:ascii="Times New Roman" w:eastAsia="Times New Roman" w:hAnsi="Times New Roman" w:cs="Times New Roman"/>
              </w:rPr>
            </w:pPr>
            <w:r w:rsidRPr="00EC3A05">
              <w:rPr>
                <w:rFonts w:ascii="Times New Roman" w:eastAsia="Times New Roman" w:hAnsi="Times New Roman" w:cs="Times New Roman"/>
              </w:rPr>
              <w:t>IED</w:t>
            </w:r>
            <w:r w:rsidR="00955321" w:rsidRPr="00EC3A05">
              <w:rPr>
                <w:rFonts w:ascii="Times New Roman" w:eastAsia="Times New Roman" w:hAnsi="Times New Roman" w:cs="Times New Roman"/>
              </w:rPr>
              <w:t>-</w:t>
            </w:r>
            <w:r w:rsidRPr="00EC3A05">
              <w:rPr>
                <w:rFonts w:ascii="Times New Roman" w:eastAsia="Times New Roman" w:hAnsi="Times New Roman" w:cs="Times New Roman"/>
              </w:rPr>
              <w:t>Error</w:t>
            </w:r>
          </w:p>
        </w:tc>
        <w:tc>
          <w:tcPr>
            <w:tcW w:w="2126" w:type="dxa"/>
            <w:gridSpan w:val="3"/>
            <w:tcBorders>
              <w:top w:val="single" w:sz="4" w:space="0" w:color="auto"/>
              <w:bottom w:val="single" w:sz="4" w:space="0" w:color="auto"/>
            </w:tcBorders>
          </w:tcPr>
          <w:p w14:paraId="59D7E71B" w14:textId="7B45AD94" w:rsidR="00430F8B" w:rsidRPr="00EC3A05" w:rsidRDefault="00430F8B" w:rsidP="00E643CE">
            <w:pPr>
              <w:spacing w:line="480" w:lineRule="auto"/>
              <w:jc w:val="center"/>
              <w:rPr>
                <w:rFonts w:ascii="Times New Roman" w:eastAsia="Times New Roman" w:hAnsi="Times New Roman" w:cs="Times New Roman"/>
              </w:rPr>
            </w:pPr>
            <w:r w:rsidRPr="00EC3A05">
              <w:rPr>
                <w:rFonts w:ascii="Times New Roman" w:eastAsia="Times New Roman" w:hAnsi="Times New Roman" w:cs="Times New Roman"/>
              </w:rPr>
              <w:t>IED</w:t>
            </w:r>
            <w:r w:rsidR="00955321" w:rsidRPr="00EC3A05">
              <w:rPr>
                <w:rFonts w:ascii="Times New Roman" w:eastAsia="Times New Roman" w:hAnsi="Times New Roman" w:cs="Times New Roman"/>
              </w:rPr>
              <w:t>-</w:t>
            </w:r>
            <w:r w:rsidRPr="00EC3A05">
              <w:rPr>
                <w:rFonts w:ascii="Times New Roman" w:eastAsia="Times New Roman" w:hAnsi="Times New Roman" w:cs="Times New Roman"/>
              </w:rPr>
              <w:t>Stages</w:t>
            </w:r>
          </w:p>
        </w:tc>
        <w:tc>
          <w:tcPr>
            <w:tcW w:w="2126" w:type="dxa"/>
            <w:gridSpan w:val="3"/>
            <w:tcBorders>
              <w:top w:val="single" w:sz="4" w:space="0" w:color="auto"/>
              <w:bottom w:val="single" w:sz="4" w:space="0" w:color="auto"/>
            </w:tcBorders>
          </w:tcPr>
          <w:p w14:paraId="4AC9D91D" w14:textId="7EE6D4E3" w:rsidR="00430F8B" w:rsidRPr="00EC3A05" w:rsidRDefault="00430F8B" w:rsidP="00E643CE">
            <w:pPr>
              <w:spacing w:line="480" w:lineRule="auto"/>
              <w:jc w:val="center"/>
              <w:rPr>
                <w:rFonts w:ascii="Times New Roman" w:eastAsia="Times New Roman" w:hAnsi="Times New Roman" w:cs="Times New Roman"/>
              </w:rPr>
            </w:pPr>
            <w:r w:rsidRPr="00EC3A05">
              <w:rPr>
                <w:rFonts w:ascii="Times New Roman" w:eastAsia="Times New Roman" w:hAnsi="Times New Roman" w:cs="Times New Roman"/>
              </w:rPr>
              <w:t>SST</w:t>
            </w:r>
            <w:r w:rsidR="00955321" w:rsidRPr="00EC3A05">
              <w:rPr>
                <w:rFonts w:ascii="Times New Roman" w:eastAsia="Times New Roman" w:hAnsi="Times New Roman" w:cs="Times New Roman"/>
              </w:rPr>
              <w:t>-</w:t>
            </w:r>
            <w:r w:rsidRPr="00EC3A05">
              <w:rPr>
                <w:rFonts w:ascii="Times New Roman" w:eastAsia="Times New Roman" w:hAnsi="Times New Roman" w:cs="Times New Roman"/>
              </w:rPr>
              <w:t>Correct</w:t>
            </w:r>
          </w:p>
        </w:tc>
        <w:tc>
          <w:tcPr>
            <w:tcW w:w="2127" w:type="dxa"/>
            <w:gridSpan w:val="3"/>
            <w:tcBorders>
              <w:top w:val="single" w:sz="4" w:space="0" w:color="auto"/>
              <w:bottom w:val="single" w:sz="4" w:space="0" w:color="auto"/>
            </w:tcBorders>
          </w:tcPr>
          <w:p w14:paraId="3C9B135D" w14:textId="2E3D492F" w:rsidR="00430F8B" w:rsidRPr="00EC3A05" w:rsidRDefault="00430F8B" w:rsidP="00E643CE">
            <w:pPr>
              <w:spacing w:line="480" w:lineRule="auto"/>
              <w:jc w:val="center"/>
              <w:rPr>
                <w:rFonts w:ascii="Times New Roman" w:eastAsia="Times New Roman" w:hAnsi="Times New Roman" w:cs="Times New Roman"/>
              </w:rPr>
            </w:pPr>
            <w:r w:rsidRPr="00EC3A05">
              <w:rPr>
                <w:rFonts w:ascii="Times New Roman" w:eastAsia="Times New Roman" w:hAnsi="Times New Roman" w:cs="Times New Roman"/>
              </w:rPr>
              <w:t>SST</w:t>
            </w:r>
            <w:r w:rsidR="00955321" w:rsidRPr="00EC3A05">
              <w:rPr>
                <w:rFonts w:ascii="Times New Roman" w:eastAsia="Times New Roman" w:hAnsi="Times New Roman" w:cs="Times New Roman"/>
              </w:rPr>
              <w:t>-</w:t>
            </w:r>
            <w:r w:rsidRPr="00EC3A05">
              <w:rPr>
                <w:rFonts w:ascii="Times New Roman" w:eastAsia="Times New Roman" w:hAnsi="Times New Roman" w:cs="Times New Roman"/>
              </w:rPr>
              <w:t>Stops</w:t>
            </w:r>
          </w:p>
        </w:tc>
        <w:tc>
          <w:tcPr>
            <w:tcW w:w="2126" w:type="dxa"/>
            <w:gridSpan w:val="3"/>
            <w:tcBorders>
              <w:top w:val="single" w:sz="4" w:space="0" w:color="auto"/>
              <w:bottom w:val="single" w:sz="4" w:space="0" w:color="auto"/>
            </w:tcBorders>
          </w:tcPr>
          <w:p w14:paraId="2442AADB" w14:textId="67F796AE" w:rsidR="00430F8B" w:rsidRPr="00EC3A05" w:rsidRDefault="00430F8B" w:rsidP="00E643CE">
            <w:pPr>
              <w:spacing w:line="480" w:lineRule="auto"/>
              <w:jc w:val="center"/>
              <w:rPr>
                <w:rFonts w:ascii="Times New Roman" w:eastAsia="Times New Roman" w:hAnsi="Times New Roman" w:cs="Times New Roman"/>
              </w:rPr>
            </w:pPr>
            <w:r w:rsidRPr="00EC3A05">
              <w:rPr>
                <w:rFonts w:ascii="Times New Roman" w:eastAsia="Times New Roman" w:hAnsi="Times New Roman" w:cs="Times New Roman"/>
              </w:rPr>
              <w:t>SWM</w:t>
            </w:r>
            <w:r w:rsidR="00955321" w:rsidRPr="00EC3A05">
              <w:rPr>
                <w:rFonts w:ascii="Times New Roman" w:eastAsia="Times New Roman" w:hAnsi="Times New Roman" w:cs="Times New Roman"/>
              </w:rPr>
              <w:t>-</w:t>
            </w:r>
            <w:r w:rsidRPr="00EC3A05">
              <w:rPr>
                <w:rFonts w:ascii="Times New Roman" w:eastAsia="Times New Roman" w:hAnsi="Times New Roman" w:cs="Times New Roman"/>
              </w:rPr>
              <w:t>Strategy</w:t>
            </w:r>
          </w:p>
        </w:tc>
        <w:tc>
          <w:tcPr>
            <w:tcW w:w="2126" w:type="dxa"/>
            <w:gridSpan w:val="3"/>
            <w:tcBorders>
              <w:top w:val="single" w:sz="4" w:space="0" w:color="auto"/>
              <w:bottom w:val="single" w:sz="4" w:space="0" w:color="auto"/>
            </w:tcBorders>
          </w:tcPr>
          <w:p w14:paraId="2CA165C2" w14:textId="1718D40A" w:rsidR="00430F8B" w:rsidRPr="00EC3A05" w:rsidRDefault="00430F8B" w:rsidP="00E643CE">
            <w:pPr>
              <w:spacing w:line="480" w:lineRule="auto"/>
              <w:jc w:val="center"/>
              <w:rPr>
                <w:rFonts w:ascii="Times New Roman" w:eastAsia="Times New Roman" w:hAnsi="Times New Roman" w:cs="Times New Roman"/>
              </w:rPr>
            </w:pPr>
            <w:r w:rsidRPr="00EC3A05">
              <w:rPr>
                <w:rFonts w:ascii="Times New Roman" w:eastAsia="Times New Roman" w:hAnsi="Times New Roman" w:cs="Times New Roman"/>
              </w:rPr>
              <w:t>SWM</w:t>
            </w:r>
            <w:r w:rsidR="00955321" w:rsidRPr="00EC3A05">
              <w:rPr>
                <w:rFonts w:ascii="Times New Roman" w:eastAsia="Times New Roman" w:hAnsi="Times New Roman" w:cs="Times New Roman"/>
              </w:rPr>
              <w:t>-</w:t>
            </w:r>
            <w:r w:rsidRPr="00EC3A05">
              <w:rPr>
                <w:rFonts w:ascii="Times New Roman" w:eastAsia="Times New Roman" w:hAnsi="Times New Roman" w:cs="Times New Roman"/>
              </w:rPr>
              <w:t>Error</w:t>
            </w:r>
          </w:p>
        </w:tc>
      </w:tr>
      <w:tr w:rsidR="00EC3A05" w:rsidRPr="00EC3A05" w14:paraId="1CBEAF39" w14:textId="77777777" w:rsidTr="004653C8">
        <w:tc>
          <w:tcPr>
            <w:tcW w:w="2978" w:type="dxa"/>
            <w:tcBorders>
              <w:top w:val="single" w:sz="4" w:space="0" w:color="auto"/>
            </w:tcBorders>
          </w:tcPr>
          <w:p w14:paraId="3B638F1D" w14:textId="77777777" w:rsidR="00430F8B" w:rsidRPr="00EC3A05" w:rsidRDefault="00430F8B" w:rsidP="00E643CE">
            <w:pPr>
              <w:spacing w:line="480" w:lineRule="auto"/>
              <w:rPr>
                <w:rFonts w:ascii="Times New Roman" w:eastAsia="Times New Roman" w:hAnsi="Times New Roman" w:cs="Times New Roman"/>
              </w:rPr>
            </w:pPr>
          </w:p>
        </w:tc>
        <w:tc>
          <w:tcPr>
            <w:tcW w:w="708" w:type="dxa"/>
            <w:tcBorders>
              <w:top w:val="single" w:sz="4" w:space="0" w:color="auto"/>
            </w:tcBorders>
          </w:tcPr>
          <w:p w14:paraId="757619E8" w14:textId="77777777" w:rsidR="00430F8B" w:rsidRPr="00EC3A05" w:rsidRDefault="00430F8B" w:rsidP="006A2F17">
            <w:pPr>
              <w:spacing w:line="480" w:lineRule="auto"/>
              <w:jc w:val="center"/>
              <w:rPr>
                <w:rFonts w:ascii="Times New Roman" w:eastAsia="Times New Roman" w:hAnsi="Times New Roman" w:cs="Times New Roman"/>
              </w:rPr>
            </w:pPr>
            <w:r w:rsidRPr="00EC3A05">
              <w:rPr>
                <w:rFonts w:ascii="Times New Roman" w:eastAsia="Times New Roman" w:hAnsi="Times New Roman" w:cs="Times New Roman"/>
              </w:rPr>
              <w:t>Δ</w:t>
            </w:r>
            <w:r w:rsidRPr="00EC3A05">
              <w:rPr>
                <w:rFonts w:ascii="Times New Roman" w:eastAsia="Times New Roman" w:hAnsi="Times New Roman" w:cs="Times New Roman"/>
                <w:i/>
                <w:iCs/>
              </w:rPr>
              <w:t>R</w:t>
            </w:r>
            <w:r w:rsidRPr="00EC3A05">
              <w:rPr>
                <w:rFonts w:ascii="Times New Roman" w:eastAsia="Times New Roman" w:hAnsi="Times New Roman" w:cs="Times New Roman"/>
                <w:vertAlign w:val="superscript"/>
              </w:rPr>
              <w:t>2</w:t>
            </w:r>
          </w:p>
        </w:tc>
        <w:tc>
          <w:tcPr>
            <w:tcW w:w="851" w:type="dxa"/>
            <w:tcBorders>
              <w:top w:val="single" w:sz="4" w:space="0" w:color="auto"/>
            </w:tcBorders>
          </w:tcPr>
          <w:p w14:paraId="4ECCD955" w14:textId="77777777" w:rsidR="00430F8B" w:rsidRPr="00EC3A05" w:rsidRDefault="00430F8B" w:rsidP="00724B5D">
            <w:pPr>
              <w:tabs>
                <w:tab w:val="left" w:pos="150"/>
              </w:tabs>
              <w:spacing w:line="480" w:lineRule="auto"/>
              <w:jc w:val="center"/>
              <w:rPr>
                <w:rFonts w:ascii="Times New Roman" w:eastAsia="Calibri" w:hAnsi="Times New Roman" w:cs="Times New Roman"/>
              </w:rPr>
            </w:pPr>
            <w:r w:rsidRPr="00EC3A05">
              <w:rPr>
                <w:rFonts w:ascii="Times New Roman" w:eastAsia="Calibri" w:hAnsi="Times New Roman" w:cs="Times New Roman"/>
              </w:rPr>
              <w:t>β</w:t>
            </w:r>
          </w:p>
        </w:tc>
        <w:tc>
          <w:tcPr>
            <w:tcW w:w="567" w:type="dxa"/>
            <w:tcBorders>
              <w:top w:val="single" w:sz="4" w:space="0" w:color="auto"/>
            </w:tcBorders>
          </w:tcPr>
          <w:p w14:paraId="23BA7C0E"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Calibri" w:hAnsi="Times New Roman" w:cs="Times New Roman"/>
              </w:rPr>
              <w:t>SE</w:t>
            </w:r>
          </w:p>
        </w:tc>
        <w:tc>
          <w:tcPr>
            <w:tcW w:w="709" w:type="dxa"/>
            <w:tcBorders>
              <w:top w:val="single" w:sz="4" w:space="0" w:color="auto"/>
            </w:tcBorders>
          </w:tcPr>
          <w:p w14:paraId="4435E753"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Times New Roman" w:hAnsi="Times New Roman" w:cs="Times New Roman"/>
              </w:rPr>
              <w:t>Δ</w:t>
            </w:r>
            <w:r w:rsidRPr="00EC3A05">
              <w:rPr>
                <w:rFonts w:ascii="Times New Roman" w:eastAsia="Times New Roman" w:hAnsi="Times New Roman" w:cs="Times New Roman"/>
                <w:i/>
                <w:iCs/>
              </w:rPr>
              <w:t>R</w:t>
            </w:r>
            <w:r w:rsidRPr="00EC3A05">
              <w:rPr>
                <w:rFonts w:ascii="Times New Roman" w:eastAsia="Times New Roman" w:hAnsi="Times New Roman" w:cs="Times New Roman"/>
                <w:vertAlign w:val="superscript"/>
              </w:rPr>
              <w:t>2</w:t>
            </w:r>
          </w:p>
        </w:tc>
        <w:tc>
          <w:tcPr>
            <w:tcW w:w="850" w:type="dxa"/>
            <w:tcBorders>
              <w:top w:val="single" w:sz="4" w:space="0" w:color="auto"/>
            </w:tcBorders>
          </w:tcPr>
          <w:p w14:paraId="62F82481"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Calibri" w:hAnsi="Times New Roman" w:cs="Times New Roman"/>
              </w:rPr>
              <w:t>β</w:t>
            </w:r>
          </w:p>
        </w:tc>
        <w:tc>
          <w:tcPr>
            <w:tcW w:w="567" w:type="dxa"/>
            <w:tcBorders>
              <w:top w:val="single" w:sz="4" w:space="0" w:color="auto"/>
            </w:tcBorders>
          </w:tcPr>
          <w:p w14:paraId="649D6265"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Calibri" w:hAnsi="Times New Roman" w:cs="Times New Roman"/>
              </w:rPr>
              <w:t>SE</w:t>
            </w:r>
          </w:p>
        </w:tc>
        <w:tc>
          <w:tcPr>
            <w:tcW w:w="709" w:type="dxa"/>
            <w:tcBorders>
              <w:top w:val="single" w:sz="4" w:space="0" w:color="auto"/>
            </w:tcBorders>
          </w:tcPr>
          <w:p w14:paraId="04D4AE5D"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Times New Roman" w:hAnsi="Times New Roman" w:cs="Times New Roman"/>
              </w:rPr>
              <w:t>Δ</w:t>
            </w:r>
            <w:r w:rsidRPr="00EC3A05">
              <w:rPr>
                <w:rFonts w:ascii="Times New Roman" w:eastAsia="Times New Roman" w:hAnsi="Times New Roman" w:cs="Times New Roman"/>
                <w:i/>
                <w:iCs/>
              </w:rPr>
              <w:t>R</w:t>
            </w:r>
            <w:r w:rsidRPr="00EC3A05">
              <w:rPr>
                <w:rFonts w:ascii="Times New Roman" w:eastAsia="Times New Roman" w:hAnsi="Times New Roman" w:cs="Times New Roman"/>
                <w:vertAlign w:val="superscript"/>
              </w:rPr>
              <w:t>2</w:t>
            </w:r>
          </w:p>
        </w:tc>
        <w:tc>
          <w:tcPr>
            <w:tcW w:w="850" w:type="dxa"/>
            <w:tcBorders>
              <w:top w:val="single" w:sz="4" w:space="0" w:color="auto"/>
            </w:tcBorders>
          </w:tcPr>
          <w:p w14:paraId="6E31C7F3"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Calibri" w:hAnsi="Times New Roman" w:cs="Times New Roman"/>
              </w:rPr>
              <w:t>β</w:t>
            </w:r>
          </w:p>
        </w:tc>
        <w:tc>
          <w:tcPr>
            <w:tcW w:w="567" w:type="dxa"/>
            <w:tcBorders>
              <w:top w:val="single" w:sz="4" w:space="0" w:color="auto"/>
            </w:tcBorders>
          </w:tcPr>
          <w:p w14:paraId="06D0AEE4"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Calibri" w:hAnsi="Times New Roman" w:cs="Times New Roman"/>
              </w:rPr>
              <w:t>SE</w:t>
            </w:r>
          </w:p>
        </w:tc>
        <w:tc>
          <w:tcPr>
            <w:tcW w:w="709" w:type="dxa"/>
            <w:tcBorders>
              <w:top w:val="single" w:sz="4" w:space="0" w:color="auto"/>
            </w:tcBorders>
          </w:tcPr>
          <w:p w14:paraId="0ED20CD0"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Times New Roman" w:hAnsi="Times New Roman" w:cs="Times New Roman"/>
              </w:rPr>
              <w:t>Δ</w:t>
            </w:r>
            <w:r w:rsidRPr="00EC3A05">
              <w:rPr>
                <w:rFonts w:ascii="Times New Roman" w:eastAsia="Times New Roman" w:hAnsi="Times New Roman" w:cs="Times New Roman"/>
                <w:i/>
                <w:iCs/>
              </w:rPr>
              <w:t>R</w:t>
            </w:r>
            <w:r w:rsidRPr="00EC3A05">
              <w:rPr>
                <w:rFonts w:ascii="Times New Roman" w:eastAsia="Times New Roman" w:hAnsi="Times New Roman" w:cs="Times New Roman"/>
                <w:vertAlign w:val="superscript"/>
              </w:rPr>
              <w:t>2</w:t>
            </w:r>
          </w:p>
        </w:tc>
        <w:tc>
          <w:tcPr>
            <w:tcW w:w="851" w:type="dxa"/>
            <w:tcBorders>
              <w:top w:val="single" w:sz="4" w:space="0" w:color="auto"/>
            </w:tcBorders>
          </w:tcPr>
          <w:p w14:paraId="2B4252F1"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Calibri" w:hAnsi="Times New Roman" w:cs="Times New Roman"/>
              </w:rPr>
              <w:t>β</w:t>
            </w:r>
          </w:p>
        </w:tc>
        <w:tc>
          <w:tcPr>
            <w:tcW w:w="567" w:type="dxa"/>
            <w:tcBorders>
              <w:top w:val="single" w:sz="4" w:space="0" w:color="auto"/>
            </w:tcBorders>
          </w:tcPr>
          <w:p w14:paraId="2A74B70D"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Calibri" w:hAnsi="Times New Roman" w:cs="Times New Roman"/>
              </w:rPr>
              <w:t>SE</w:t>
            </w:r>
          </w:p>
        </w:tc>
        <w:tc>
          <w:tcPr>
            <w:tcW w:w="708" w:type="dxa"/>
            <w:tcBorders>
              <w:top w:val="single" w:sz="4" w:space="0" w:color="auto"/>
            </w:tcBorders>
          </w:tcPr>
          <w:p w14:paraId="5A9F3CD8"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Times New Roman" w:hAnsi="Times New Roman" w:cs="Times New Roman"/>
              </w:rPr>
              <w:t>Δ</w:t>
            </w:r>
            <w:r w:rsidRPr="00EC3A05">
              <w:rPr>
                <w:rFonts w:ascii="Times New Roman" w:eastAsia="Times New Roman" w:hAnsi="Times New Roman" w:cs="Times New Roman"/>
                <w:i/>
                <w:iCs/>
              </w:rPr>
              <w:t>R</w:t>
            </w:r>
            <w:r w:rsidRPr="00EC3A05">
              <w:rPr>
                <w:rFonts w:ascii="Times New Roman" w:eastAsia="Times New Roman" w:hAnsi="Times New Roman" w:cs="Times New Roman"/>
                <w:vertAlign w:val="superscript"/>
              </w:rPr>
              <w:t>2</w:t>
            </w:r>
          </w:p>
        </w:tc>
        <w:tc>
          <w:tcPr>
            <w:tcW w:w="851" w:type="dxa"/>
            <w:tcBorders>
              <w:top w:val="single" w:sz="4" w:space="0" w:color="auto"/>
            </w:tcBorders>
          </w:tcPr>
          <w:p w14:paraId="29EE237B"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Calibri" w:hAnsi="Times New Roman" w:cs="Times New Roman"/>
              </w:rPr>
              <w:t>β</w:t>
            </w:r>
          </w:p>
        </w:tc>
        <w:tc>
          <w:tcPr>
            <w:tcW w:w="567" w:type="dxa"/>
            <w:tcBorders>
              <w:top w:val="single" w:sz="4" w:space="0" w:color="auto"/>
            </w:tcBorders>
          </w:tcPr>
          <w:p w14:paraId="2FD3E693"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Calibri" w:hAnsi="Times New Roman" w:cs="Times New Roman"/>
              </w:rPr>
              <w:t>SE</w:t>
            </w:r>
          </w:p>
        </w:tc>
        <w:tc>
          <w:tcPr>
            <w:tcW w:w="709" w:type="dxa"/>
            <w:tcBorders>
              <w:top w:val="single" w:sz="4" w:space="0" w:color="auto"/>
            </w:tcBorders>
          </w:tcPr>
          <w:p w14:paraId="6F41546A"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Times New Roman" w:hAnsi="Times New Roman" w:cs="Times New Roman"/>
              </w:rPr>
              <w:t>Δ</w:t>
            </w:r>
            <w:r w:rsidRPr="00EC3A05">
              <w:rPr>
                <w:rFonts w:ascii="Times New Roman" w:eastAsia="Times New Roman" w:hAnsi="Times New Roman" w:cs="Times New Roman"/>
                <w:i/>
                <w:iCs/>
              </w:rPr>
              <w:t>R</w:t>
            </w:r>
            <w:r w:rsidRPr="00EC3A05">
              <w:rPr>
                <w:rFonts w:ascii="Times New Roman" w:eastAsia="Times New Roman" w:hAnsi="Times New Roman" w:cs="Times New Roman"/>
                <w:vertAlign w:val="superscript"/>
              </w:rPr>
              <w:t>2</w:t>
            </w:r>
          </w:p>
        </w:tc>
        <w:tc>
          <w:tcPr>
            <w:tcW w:w="850" w:type="dxa"/>
            <w:tcBorders>
              <w:top w:val="single" w:sz="4" w:space="0" w:color="auto"/>
            </w:tcBorders>
          </w:tcPr>
          <w:p w14:paraId="38505D7F"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Calibri" w:hAnsi="Times New Roman" w:cs="Times New Roman"/>
              </w:rPr>
              <w:t>β</w:t>
            </w:r>
          </w:p>
        </w:tc>
        <w:tc>
          <w:tcPr>
            <w:tcW w:w="567" w:type="dxa"/>
            <w:tcBorders>
              <w:top w:val="single" w:sz="4" w:space="0" w:color="auto"/>
            </w:tcBorders>
          </w:tcPr>
          <w:p w14:paraId="7E1F95B1" w14:textId="77777777" w:rsidR="00430F8B" w:rsidRPr="00EC3A05" w:rsidRDefault="00430F8B" w:rsidP="006A2F17">
            <w:pPr>
              <w:spacing w:line="480" w:lineRule="auto"/>
              <w:jc w:val="center"/>
              <w:rPr>
                <w:rFonts w:ascii="Times New Roman" w:eastAsia="Calibri" w:hAnsi="Times New Roman" w:cs="Times New Roman"/>
              </w:rPr>
            </w:pPr>
            <w:r w:rsidRPr="00EC3A05">
              <w:rPr>
                <w:rFonts w:ascii="Times New Roman" w:eastAsia="Calibri" w:hAnsi="Times New Roman" w:cs="Times New Roman"/>
              </w:rPr>
              <w:t>SE</w:t>
            </w:r>
          </w:p>
        </w:tc>
      </w:tr>
      <w:tr w:rsidR="00EC3A05" w:rsidRPr="00EC3A05" w14:paraId="3D1A3438" w14:textId="77777777" w:rsidTr="004653C8">
        <w:tc>
          <w:tcPr>
            <w:tcW w:w="2978" w:type="dxa"/>
          </w:tcPr>
          <w:p w14:paraId="5A54E45D" w14:textId="77777777" w:rsidR="00430F8B" w:rsidRPr="00EC3A05" w:rsidRDefault="00430F8B"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Predictors</w:t>
            </w:r>
          </w:p>
        </w:tc>
        <w:tc>
          <w:tcPr>
            <w:tcW w:w="708" w:type="dxa"/>
          </w:tcPr>
          <w:p w14:paraId="05C9A8A4"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.24**</w:t>
            </w:r>
          </w:p>
        </w:tc>
        <w:tc>
          <w:tcPr>
            <w:tcW w:w="851" w:type="dxa"/>
          </w:tcPr>
          <w:p w14:paraId="245761CA" w14:textId="77777777" w:rsidR="00430F8B" w:rsidRPr="00EC3A05" w:rsidRDefault="00430F8B" w:rsidP="00724B5D">
            <w:pPr>
              <w:tabs>
                <w:tab w:val="left" w:pos="150"/>
              </w:tabs>
              <w:spacing w:line="480" w:lineRule="auto"/>
              <w:jc w:val="center"/>
              <w:rPr>
                <w:rFonts w:ascii="Times New Roman" w:eastAsia="Calibri" w:hAnsi="Times New Roman" w:cs="Times New Roman"/>
                <w:sz w:val="20"/>
                <w:szCs w:val="20"/>
              </w:rPr>
            </w:pPr>
          </w:p>
        </w:tc>
        <w:tc>
          <w:tcPr>
            <w:tcW w:w="567" w:type="dxa"/>
          </w:tcPr>
          <w:p w14:paraId="474F3D6D" w14:textId="77777777" w:rsidR="00430F8B" w:rsidRPr="00EC3A05" w:rsidRDefault="00430F8B" w:rsidP="006A2F17">
            <w:pPr>
              <w:spacing w:line="480" w:lineRule="auto"/>
              <w:jc w:val="center"/>
              <w:rPr>
                <w:rFonts w:ascii="Times New Roman" w:eastAsia="Calibri" w:hAnsi="Times New Roman" w:cs="Times New Roman"/>
                <w:sz w:val="20"/>
                <w:szCs w:val="20"/>
              </w:rPr>
            </w:pPr>
          </w:p>
        </w:tc>
        <w:tc>
          <w:tcPr>
            <w:tcW w:w="709" w:type="dxa"/>
          </w:tcPr>
          <w:p w14:paraId="45F45D88"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.25**</w:t>
            </w:r>
          </w:p>
        </w:tc>
        <w:tc>
          <w:tcPr>
            <w:tcW w:w="850" w:type="dxa"/>
          </w:tcPr>
          <w:p w14:paraId="4AB50991" w14:textId="77777777" w:rsidR="00430F8B" w:rsidRPr="00EC3A05" w:rsidRDefault="00430F8B" w:rsidP="006A2F17">
            <w:pPr>
              <w:spacing w:line="480" w:lineRule="auto"/>
              <w:jc w:val="center"/>
              <w:rPr>
                <w:rFonts w:ascii="Times New Roman" w:eastAsia="Calibri" w:hAnsi="Times New Roman" w:cs="Times New Roman"/>
                <w:sz w:val="20"/>
                <w:szCs w:val="20"/>
              </w:rPr>
            </w:pPr>
          </w:p>
        </w:tc>
        <w:tc>
          <w:tcPr>
            <w:tcW w:w="567" w:type="dxa"/>
          </w:tcPr>
          <w:p w14:paraId="1E3CCD61" w14:textId="77777777" w:rsidR="00430F8B" w:rsidRPr="00EC3A05" w:rsidRDefault="00430F8B" w:rsidP="006A2F17">
            <w:pPr>
              <w:spacing w:line="480" w:lineRule="auto"/>
              <w:jc w:val="center"/>
              <w:rPr>
                <w:rFonts w:ascii="Times New Roman" w:eastAsia="Calibri" w:hAnsi="Times New Roman" w:cs="Times New Roman"/>
                <w:sz w:val="20"/>
                <w:szCs w:val="20"/>
              </w:rPr>
            </w:pPr>
          </w:p>
        </w:tc>
        <w:tc>
          <w:tcPr>
            <w:tcW w:w="709" w:type="dxa"/>
          </w:tcPr>
          <w:p w14:paraId="1D9FC394"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.16**</w:t>
            </w:r>
          </w:p>
        </w:tc>
        <w:tc>
          <w:tcPr>
            <w:tcW w:w="850" w:type="dxa"/>
          </w:tcPr>
          <w:p w14:paraId="151EC73B" w14:textId="77777777" w:rsidR="00430F8B" w:rsidRPr="00EC3A05" w:rsidRDefault="00430F8B" w:rsidP="006A2F17">
            <w:pPr>
              <w:spacing w:line="480" w:lineRule="auto"/>
              <w:jc w:val="center"/>
              <w:rPr>
                <w:rFonts w:ascii="Times New Roman" w:eastAsia="Calibri" w:hAnsi="Times New Roman" w:cs="Times New Roman"/>
                <w:sz w:val="20"/>
                <w:szCs w:val="20"/>
              </w:rPr>
            </w:pPr>
          </w:p>
        </w:tc>
        <w:tc>
          <w:tcPr>
            <w:tcW w:w="567" w:type="dxa"/>
          </w:tcPr>
          <w:p w14:paraId="58CDDA54" w14:textId="77777777" w:rsidR="00430F8B" w:rsidRPr="00EC3A05" w:rsidRDefault="00430F8B" w:rsidP="006A2F17">
            <w:pPr>
              <w:spacing w:line="480" w:lineRule="auto"/>
              <w:jc w:val="center"/>
              <w:rPr>
                <w:rFonts w:ascii="Times New Roman" w:eastAsia="Calibri" w:hAnsi="Times New Roman" w:cs="Times New Roman"/>
                <w:sz w:val="20"/>
                <w:szCs w:val="20"/>
              </w:rPr>
            </w:pPr>
          </w:p>
        </w:tc>
        <w:tc>
          <w:tcPr>
            <w:tcW w:w="709" w:type="dxa"/>
          </w:tcPr>
          <w:p w14:paraId="6C3DB5AF"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.27**</w:t>
            </w:r>
          </w:p>
        </w:tc>
        <w:tc>
          <w:tcPr>
            <w:tcW w:w="851" w:type="dxa"/>
          </w:tcPr>
          <w:p w14:paraId="166FED5E" w14:textId="77777777" w:rsidR="00430F8B" w:rsidRPr="00EC3A05" w:rsidRDefault="00430F8B" w:rsidP="006A2F17">
            <w:pPr>
              <w:spacing w:line="480" w:lineRule="auto"/>
              <w:jc w:val="center"/>
              <w:rPr>
                <w:rFonts w:ascii="Times New Roman" w:eastAsia="Calibri" w:hAnsi="Times New Roman" w:cs="Times New Roman"/>
                <w:sz w:val="20"/>
                <w:szCs w:val="20"/>
              </w:rPr>
            </w:pPr>
          </w:p>
        </w:tc>
        <w:tc>
          <w:tcPr>
            <w:tcW w:w="567" w:type="dxa"/>
          </w:tcPr>
          <w:p w14:paraId="5EF1ED1D" w14:textId="77777777" w:rsidR="00430F8B" w:rsidRPr="00EC3A05" w:rsidRDefault="00430F8B" w:rsidP="006A2F17">
            <w:pPr>
              <w:spacing w:line="480" w:lineRule="auto"/>
              <w:jc w:val="center"/>
              <w:rPr>
                <w:rFonts w:ascii="Times New Roman" w:eastAsia="Calibri" w:hAnsi="Times New Roman" w:cs="Times New Roman"/>
                <w:sz w:val="20"/>
                <w:szCs w:val="20"/>
              </w:rPr>
            </w:pPr>
          </w:p>
        </w:tc>
        <w:tc>
          <w:tcPr>
            <w:tcW w:w="708" w:type="dxa"/>
          </w:tcPr>
          <w:p w14:paraId="022253B2"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.25**</w:t>
            </w:r>
          </w:p>
        </w:tc>
        <w:tc>
          <w:tcPr>
            <w:tcW w:w="851" w:type="dxa"/>
          </w:tcPr>
          <w:p w14:paraId="79F18530" w14:textId="77777777" w:rsidR="00430F8B" w:rsidRPr="00EC3A05" w:rsidRDefault="00430F8B" w:rsidP="006A2F17">
            <w:pPr>
              <w:spacing w:line="480" w:lineRule="auto"/>
              <w:jc w:val="center"/>
              <w:rPr>
                <w:rFonts w:ascii="Times New Roman" w:eastAsia="Calibri" w:hAnsi="Times New Roman" w:cs="Times New Roman"/>
                <w:sz w:val="20"/>
                <w:szCs w:val="20"/>
              </w:rPr>
            </w:pPr>
          </w:p>
        </w:tc>
        <w:tc>
          <w:tcPr>
            <w:tcW w:w="567" w:type="dxa"/>
          </w:tcPr>
          <w:p w14:paraId="418F851D" w14:textId="77777777" w:rsidR="00430F8B" w:rsidRPr="00EC3A05" w:rsidRDefault="00430F8B" w:rsidP="006A2F17">
            <w:pPr>
              <w:spacing w:line="480" w:lineRule="auto"/>
              <w:jc w:val="center"/>
              <w:rPr>
                <w:rFonts w:ascii="Times New Roman" w:eastAsia="Calibri" w:hAnsi="Times New Roman" w:cs="Times New Roman"/>
                <w:sz w:val="20"/>
                <w:szCs w:val="20"/>
              </w:rPr>
            </w:pPr>
          </w:p>
        </w:tc>
        <w:tc>
          <w:tcPr>
            <w:tcW w:w="709" w:type="dxa"/>
          </w:tcPr>
          <w:p w14:paraId="39F29210"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.13**</w:t>
            </w:r>
          </w:p>
        </w:tc>
        <w:tc>
          <w:tcPr>
            <w:tcW w:w="850" w:type="dxa"/>
          </w:tcPr>
          <w:p w14:paraId="29DA3233" w14:textId="77777777" w:rsidR="00430F8B" w:rsidRPr="00EC3A05" w:rsidRDefault="00430F8B" w:rsidP="006A2F17">
            <w:pPr>
              <w:spacing w:line="480" w:lineRule="auto"/>
              <w:jc w:val="center"/>
              <w:rPr>
                <w:rFonts w:ascii="Times New Roman" w:eastAsia="Calibri" w:hAnsi="Times New Roman" w:cs="Times New Roman"/>
                <w:sz w:val="20"/>
                <w:szCs w:val="20"/>
              </w:rPr>
            </w:pPr>
          </w:p>
        </w:tc>
        <w:tc>
          <w:tcPr>
            <w:tcW w:w="567" w:type="dxa"/>
          </w:tcPr>
          <w:p w14:paraId="32C4A5D2" w14:textId="77777777" w:rsidR="00430F8B" w:rsidRPr="00EC3A05" w:rsidRDefault="00430F8B" w:rsidP="006A2F17">
            <w:pPr>
              <w:spacing w:line="480" w:lineRule="auto"/>
              <w:jc w:val="center"/>
              <w:rPr>
                <w:rFonts w:ascii="Times New Roman" w:eastAsia="Calibri" w:hAnsi="Times New Roman" w:cs="Times New Roman"/>
                <w:sz w:val="20"/>
                <w:szCs w:val="20"/>
              </w:rPr>
            </w:pPr>
          </w:p>
        </w:tc>
      </w:tr>
      <w:tr w:rsidR="00EC3A05" w:rsidRPr="00EC3A05" w14:paraId="3F629945" w14:textId="77777777" w:rsidTr="004653C8">
        <w:tc>
          <w:tcPr>
            <w:tcW w:w="2978" w:type="dxa"/>
          </w:tcPr>
          <w:p w14:paraId="31521466" w14:textId="77777777" w:rsidR="00430F8B" w:rsidRPr="00EC3A05" w:rsidRDefault="00430F8B"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Neuroticism</w:t>
            </w:r>
          </w:p>
        </w:tc>
        <w:tc>
          <w:tcPr>
            <w:tcW w:w="708" w:type="dxa"/>
          </w:tcPr>
          <w:p w14:paraId="34E54E8B"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5C02FAE5" w14:textId="77777777" w:rsidR="00430F8B" w:rsidRPr="00EC3A05" w:rsidRDefault="00430F8B" w:rsidP="00724B5D">
            <w:pPr>
              <w:tabs>
                <w:tab w:val="left" w:pos="150"/>
              </w:tabs>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.11**</w:t>
            </w:r>
          </w:p>
        </w:tc>
        <w:tc>
          <w:tcPr>
            <w:tcW w:w="567" w:type="dxa"/>
          </w:tcPr>
          <w:p w14:paraId="795FF935"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w:t>
            </w:r>
          </w:p>
        </w:tc>
        <w:tc>
          <w:tcPr>
            <w:tcW w:w="709" w:type="dxa"/>
          </w:tcPr>
          <w:p w14:paraId="71E8542C" w14:textId="77777777" w:rsidR="00430F8B" w:rsidRPr="00EC3A05" w:rsidRDefault="00430F8B" w:rsidP="006A2F17">
            <w:pPr>
              <w:spacing w:line="480" w:lineRule="auto"/>
              <w:jc w:val="center"/>
              <w:rPr>
                <w:rFonts w:ascii="Times New Roman" w:eastAsia="Calibri" w:hAnsi="Times New Roman" w:cs="Times New Roman"/>
                <w:sz w:val="20"/>
                <w:szCs w:val="20"/>
              </w:rPr>
            </w:pPr>
          </w:p>
        </w:tc>
        <w:tc>
          <w:tcPr>
            <w:tcW w:w="850" w:type="dxa"/>
          </w:tcPr>
          <w:p w14:paraId="78F207CE" w14:textId="77777777" w:rsidR="00430F8B" w:rsidRPr="00EC3A05" w:rsidRDefault="00430F8B" w:rsidP="006A2F17">
            <w:pPr>
              <w:spacing w:line="480" w:lineRule="auto"/>
              <w:jc w:val="center"/>
              <w:rPr>
                <w:rFonts w:ascii="Times New Roman" w:eastAsia="Calibri" w:hAnsi="Times New Roman" w:cs="Times New Roman"/>
                <w:sz w:val="20"/>
                <w:szCs w:val="20"/>
              </w:rPr>
            </w:pPr>
            <w:r w:rsidRPr="00EC3A05">
              <w:rPr>
                <w:rFonts w:ascii="Times New Roman" w:eastAsia="Calibri" w:hAnsi="Times New Roman" w:cs="Times New Roman"/>
                <w:sz w:val="20"/>
                <w:szCs w:val="20"/>
              </w:rPr>
              <w:t>-.03</w:t>
            </w:r>
          </w:p>
        </w:tc>
        <w:tc>
          <w:tcPr>
            <w:tcW w:w="567" w:type="dxa"/>
          </w:tcPr>
          <w:p w14:paraId="7822525C" w14:textId="77777777" w:rsidR="00430F8B" w:rsidRPr="00EC3A05" w:rsidRDefault="00430F8B" w:rsidP="006A2F17">
            <w:pPr>
              <w:spacing w:line="480" w:lineRule="auto"/>
              <w:jc w:val="center"/>
              <w:rPr>
                <w:rFonts w:ascii="Times New Roman" w:eastAsia="Calibri" w:hAnsi="Times New Roman" w:cs="Times New Roman"/>
                <w:sz w:val="20"/>
                <w:szCs w:val="20"/>
              </w:rPr>
            </w:pPr>
            <w:r w:rsidRPr="00EC3A05">
              <w:rPr>
                <w:rFonts w:ascii="Times New Roman" w:eastAsia="Calibri" w:hAnsi="Times New Roman" w:cs="Times New Roman"/>
                <w:sz w:val="20"/>
                <w:szCs w:val="20"/>
              </w:rPr>
              <w:t>.04</w:t>
            </w:r>
          </w:p>
        </w:tc>
        <w:tc>
          <w:tcPr>
            <w:tcW w:w="709" w:type="dxa"/>
          </w:tcPr>
          <w:p w14:paraId="57BE7C3F" w14:textId="77777777" w:rsidR="00430F8B" w:rsidRPr="00EC3A05" w:rsidRDefault="00430F8B" w:rsidP="006A2F17">
            <w:pPr>
              <w:spacing w:line="480" w:lineRule="auto"/>
              <w:jc w:val="center"/>
              <w:rPr>
                <w:rFonts w:ascii="Times New Roman" w:eastAsia="Calibri" w:hAnsi="Times New Roman" w:cs="Times New Roman"/>
                <w:sz w:val="20"/>
                <w:szCs w:val="20"/>
              </w:rPr>
            </w:pPr>
          </w:p>
        </w:tc>
        <w:tc>
          <w:tcPr>
            <w:tcW w:w="850" w:type="dxa"/>
          </w:tcPr>
          <w:p w14:paraId="41B15B39" w14:textId="77777777" w:rsidR="00430F8B" w:rsidRPr="00EC3A05" w:rsidRDefault="00430F8B" w:rsidP="006A2F17">
            <w:pPr>
              <w:spacing w:line="480" w:lineRule="auto"/>
              <w:jc w:val="center"/>
              <w:rPr>
                <w:rFonts w:ascii="Times New Roman" w:eastAsia="Calibri" w:hAnsi="Times New Roman" w:cs="Times New Roman"/>
                <w:sz w:val="20"/>
                <w:szCs w:val="20"/>
              </w:rPr>
            </w:pPr>
            <w:r w:rsidRPr="00EC3A05">
              <w:rPr>
                <w:rFonts w:ascii="Times New Roman" w:eastAsia="Calibri" w:hAnsi="Times New Roman" w:cs="Times New Roman"/>
                <w:sz w:val="20"/>
                <w:szCs w:val="20"/>
              </w:rPr>
              <w:t>.09*</w:t>
            </w:r>
          </w:p>
        </w:tc>
        <w:tc>
          <w:tcPr>
            <w:tcW w:w="567" w:type="dxa"/>
          </w:tcPr>
          <w:p w14:paraId="4C05677B" w14:textId="77777777" w:rsidR="00430F8B" w:rsidRPr="00EC3A05" w:rsidRDefault="00430F8B" w:rsidP="006A2F17">
            <w:pPr>
              <w:spacing w:line="480" w:lineRule="auto"/>
              <w:jc w:val="center"/>
              <w:rPr>
                <w:rFonts w:ascii="Times New Roman" w:eastAsia="Calibri" w:hAnsi="Times New Roman" w:cs="Times New Roman"/>
                <w:sz w:val="20"/>
                <w:szCs w:val="20"/>
              </w:rPr>
            </w:pPr>
            <w:r w:rsidRPr="00EC3A05">
              <w:rPr>
                <w:rFonts w:ascii="Times New Roman" w:eastAsia="Calibri" w:hAnsi="Times New Roman" w:cs="Times New Roman"/>
                <w:sz w:val="20"/>
                <w:szCs w:val="20"/>
              </w:rPr>
              <w:t>.05</w:t>
            </w:r>
          </w:p>
        </w:tc>
        <w:tc>
          <w:tcPr>
            <w:tcW w:w="709" w:type="dxa"/>
          </w:tcPr>
          <w:p w14:paraId="065FC85B" w14:textId="77777777" w:rsidR="00430F8B" w:rsidRPr="00EC3A05" w:rsidRDefault="00430F8B" w:rsidP="006A2F17">
            <w:pPr>
              <w:spacing w:line="480" w:lineRule="auto"/>
              <w:jc w:val="center"/>
              <w:rPr>
                <w:rFonts w:ascii="Times New Roman" w:eastAsia="Calibri" w:hAnsi="Times New Roman" w:cs="Times New Roman"/>
                <w:sz w:val="20"/>
                <w:szCs w:val="20"/>
              </w:rPr>
            </w:pPr>
          </w:p>
        </w:tc>
        <w:tc>
          <w:tcPr>
            <w:tcW w:w="851" w:type="dxa"/>
          </w:tcPr>
          <w:p w14:paraId="23960967"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-.11**</w:t>
            </w:r>
          </w:p>
        </w:tc>
        <w:tc>
          <w:tcPr>
            <w:tcW w:w="567" w:type="dxa"/>
          </w:tcPr>
          <w:p w14:paraId="4DF36CB0"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.04</w:t>
            </w:r>
          </w:p>
        </w:tc>
        <w:tc>
          <w:tcPr>
            <w:tcW w:w="708" w:type="dxa"/>
          </w:tcPr>
          <w:p w14:paraId="0E9D8597" w14:textId="77777777" w:rsidR="00430F8B" w:rsidRPr="00EC3A05" w:rsidRDefault="00430F8B" w:rsidP="006A2F17">
            <w:pPr>
              <w:spacing w:line="480" w:lineRule="auto"/>
              <w:jc w:val="center"/>
              <w:rPr>
                <w:rFonts w:ascii="Times New Roman" w:eastAsia="Calibri" w:hAnsi="Times New Roman" w:cs="Times New Roman"/>
                <w:sz w:val="20"/>
                <w:szCs w:val="20"/>
              </w:rPr>
            </w:pPr>
          </w:p>
        </w:tc>
        <w:tc>
          <w:tcPr>
            <w:tcW w:w="851" w:type="dxa"/>
          </w:tcPr>
          <w:p w14:paraId="4C1AA9AD" w14:textId="77777777" w:rsidR="00430F8B" w:rsidRPr="00EC3A05" w:rsidRDefault="00430F8B" w:rsidP="006A2F17">
            <w:pPr>
              <w:spacing w:line="480" w:lineRule="auto"/>
              <w:jc w:val="center"/>
              <w:rPr>
                <w:rFonts w:ascii="Times New Roman" w:eastAsia="Calibri" w:hAnsi="Times New Roman" w:cs="Times New Roman"/>
                <w:sz w:val="20"/>
                <w:szCs w:val="20"/>
              </w:rPr>
            </w:pPr>
            <w:r w:rsidRPr="00EC3A05">
              <w:rPr>
                <w:rFonts w:ascii="Times New Roman" w:eastAsia="Calibri" w:hAnsi="Times New Roman" w:cs="Times New Roman"/>
                <w:sz w:val="20"/>
                <w:szCs w:val="20"/>
              </w:rPr>
              <w:t>.13**</w:t>
            </w:r>
          </w:p>
        </w:tc>
        <w:tc>
          <w:tcPr>
            <w:tcW w:w="567" w:type="dxa"/>
          </w:tcPr>
          <w:p w14:paraId="35EC380D" w14:textId="77777777" w:rsidR="00430F8B" w:rsidRPr="00EC3A05" w:rsidRDefault="00430F8B" w:rsidP="006A2F17">
            <w:pPr>
              <w:spacing w:line="480" w:lineRule="auto"/>
              <w:jc w:val="center"/>
              <w:rPr>
                <w:rFonts w:ascii="Times New Roman" w:eastAsia="Calibri" w:hAnsi="Times New Roman" w:cs="Times New Roman"/>
                <w:sz w:val="20"/>
                <w:szCs w:val="20"/>
              </w:rPr>
            </w:pPr>
            <w:r w:rsidRPr="00EC3A05">
              <w:rPr>
                <w:rFonts w:ascii="Times New Roman" w:eastAsia="Calibri" w:hAnsi="Times New Roman" w:cs="Times New Roman"/>
                <w:sz w:val="20"/>
                <w:szCs w:val="20"/>
              </w:rPr>
              <w:t>.05</w:t>
            </w:r>
          </w:p>
        </w:tc>
        <w:tc>
          <w:tcPr>
            <w:tcW w:w="709" w:type="dxa"/>
          </w:tcPr>
          <w:p w14:paraId="422F1B45" w14:textId="77777777" w:rsidR="00430F8B" w:rsidRPr="00EC3A05" w:rsidRDefault="00430F8B" w:rsidP="006A2F17">
            <w:pPr>
              <w:spacing w:line="480" w:lineRule="auto"/>
              <w:jc w:val="center"/>
              <w:rPr>
                <w:rFonts w:ascii="Times New Roman" w:eastAsia="Calibri" w:hAnsi="Times New Roman" w:cs="Times New Roman"/>
                <w:sz w:val="20"/>
                <w:szCs w:val="20"/>
              </w:rPr>
            </w:pPr>
          </w:p>
        </w:tc>
        <w:tc>
          <w:tcPr>
            <w:tcW w:w="850" w:type="dxa"/>
          </w:tcPr>
          <w:p w14:paraId="24360A06" w14:textId="77777777" w:rsidR="00430F8B" w:rsidRPr="00EC3A05" w:rsidRDefault="00430F8B" w:rsidP="006A2F17">
            <w:pPr>
              <w:spacing w:line="480" w:lineRule="auto"/>
              <w:jc w:val="center"/>
              <w:rPr>
                <w:rFonts w:ascii="Times New Roman" w:eastAsia="Calibri" w:hAnsi="Times New Roman" w:cs="Times New Roman"/>
                <w:sz w:val="20"/>
                <w:szCs w:val="20"/>
              </w:rPr>
            </w:pPr>
            <w:r w:rsidRPr="00EC3A05">
              <w:rPr>
                <w:rFonts w:ascii="Times New Roman" w:eastAsia="Calibri" w:hAnsi="Times New Roman" w:cs="Times New Roman"/>
                <w:sz w:val="20"/>
                <w:szCs w:val="20"/>
              </w:rPr>
              <w:t>.09*</w:t>
            </w:r>
          </w:p>
        </w:tc>
        <w:tc>
          <w:tcPr>
            <w:tcW w:w="567" w:type="dxa"/>
          </w:tcPr>
          <w:p w14:paraId="482B477E" w14:textId="77777777" w:rsidR="00430F8B" w:rsidRPr="00EC3A05" w:rsidRDefault="00430F8B" w:rsidP="006A2F17">
            <w:pPr>
              <w:spacing w:line="480" w:lineRule="auto"/>
              <w:jc w:val="center"/>
              <w:rPr>
                <w:rFonts w:ascii="Times New Roman" w:eastAsia="Calibri" w:hAnsi="Times New Roman" w:cs="Times New Roman"/>
                <w:sz w:val="20"/>
                <w:szCs w:val="20"/>
              </w:rPr>
            </w:pPr>
            <w:r w:rsidRPr="00EC3A05">
              <w:rPr>
                <w:rFonts w:ascii="Times New Roman" w:eastAsia="Calibri" w:hAnsi="Times New Roman" w:cs="Times New Roman"/>
                <w:sz w:val="20"/>
                <w:szCs w:val="20"/>
              </w:rPr>
              <w:t>.06</w:t>
            </w:r>
          </w:p>
        </w:tc>
      </w:tr>
      <w:tr w:rsidR="00EC3A05" w:rsidRPr="00EC3A05" w14:paraId="7528681E" w14:textId="77777777" w:rsidTr="004653C8">
        <w:tc>
          <w:tcPr>
            <w:tcW w:w="2978" w:type="dxa"/>
          </w:tcPr>
          <w:p w14:paraId="449EC681" w14:textId="77777777" w:rsidR="00430F8B" w:rsidRPr="00EC3A05" w:rsidRDefault="00430F8B"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Extroversion</w:t>
            </w:r>
          </w:p>
        </w:tc>
        <w:tc>
          <w:tcPr>
            <w:tcW w:w="708" w:type="dxa"/>
          </w:tcPr>
          <w:p w14:paraId="1A3225EC"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10E58729" w14:textId="77777777" w:rsidR="00430F8B" w:rsidRPr="00EC3A05" w:rsidRDefault="00430F8B" w:rsidP="00724B5D">
            <w:pPr>
              <w:tabs>
                <w:tab w:val="left" w:pos="150"/>
              </w:tabs>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.03</w:t>
            </w:r>
          </w:p>
        </w:tc>
        <w:tc>
          <w:tcPr>
            <w:tcW w:w="567" w:type="dxa"/>
          </w:tcPr>
          <w:p w14:paraId="507EDAC1"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.06</w:t>
            </w:r>
          </w:p>
        </w:tc>
        <w:tc>
          <w:tcPr>
            <w:tcW w:w="709" w:type="dxa"/>
          </w:tcPr>
          <w:p w14:paraId="2D9AF40F"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2C91A40A"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.09*</w:t>
            </w:r>
          </w:p>
        </w:tc>
        <w:tc>
          <w:tcPr>
            <w:tcW w:w="567" w:type="dxa"/>
          </w:tcPr>
          <w:p w14:paraId="6A4EDD23"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w:t>
            </w:r>
          </w:p>
        </w:tc>
        <w:tc>
          <w:tcPr>
            <w:tcW w:w="709" w:type="dxa"/>
          </w:tcPr>
          <w:p w14:paraId="6E8668D2"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357029B7"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-.08*</w:t>
            </w:r>
          </w:p>
        </w:tc>
        <w:tc>
          <w:tcPr>
            <w:tcW w:w="567" w:type="dxa"/>
          </w:tcPr>
          <w:p w14:paraId="2AFD1AD6"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.06</w:t>
            </w:r>
          </w:p>
        </w:tc>
        <w:tc>
          <w:tcPr>
            <w:tcW w:w="709" w:type="dxa"/>
          </w:tcPr>
          <w:p w14:paraId="4AFB56EA"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27421A50"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.10**</w:t>
            </w:r>
          </w:p>
        </w:tc>
        <w:tc>
          <w:tcPr>
            <w:tcW w:w="567" w:type="dxa"/>
          </w:tcPr>
          <w:p w14:paraId="2DF83798"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w:t>
            </w:r>
          </w:p>
        </w:tc>
        <w:tc>
          <w:tcPr>
            <w:tcW w:w="708" w:type="dxa"/>
          </w:tcPr>
          <w:p w14:paraId="26799577"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2167C881"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-.11**</w:t>
            </w:r>
          </w:p>
        </w:tc>
        <w:tc>
          <w:tcPr>
            <w:tcW w:w="567" w:type="dxa"/>
          </w:tcPr>
          <w:p w14:paraId="2583C146"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w:t>
            </w:r>
          </w:p>
        </w:tc>
        <w:tc>
          <w:tcPr>
            <w:tcW w:w="709" w:type="dxa"/>
          </w:tcPr>
          <w:p w14:paraId="4A9A6E0D"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217CB779"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-.03</w:t>
            </w:r>
          </w:p>
        </w:tc>
        <w:tc>
          <w:tcPr>
            <w:tcW w:w="567" w:type="dxa"/>
          </w:tcPr>
          <w:p w14:paraId="48977320"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w:t>
            </w:r>
          </w:p>
        </w:tc>
      </w:tr>
      <w:tr w:rsidR="00EC3A05" w:rsidRPr="00EC3A05" w14:paraId="62E179A9" w14:textId="77777777" w:rsidTr="004653C8">
        <w:tc>
          <w:tcPr>
            <w:tcW w:w="2978" w:type="dxa"/>
          </w:tcPr>
          <w:p w14:paraId="2A2F2A68" w14:textId="77777777" w:rsidR="00430F8B" w:rsidRPr="00EC3A05" w:rsidRDefault="00430F8B"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Openness</w:t>
            </w:r>
          </w:p>
        </w:tc>
        <w:tc>
          <w:tcPr>
            <w:tcW w:w="708" w:type="dxa"/>
          </w:tcPr>
          <w:p w14:paraId="6E7A93A5"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6F7F2629" w14:textId="77777777" w:rsidR="00430F8B" w:rsidRPr="00EC3A05" w:rsidRDefault="00430F8B" w:rsidP="00724B5D">
            <w:pPr>
              <w:tabs>
                <w:tab w:val="left" w:pos="150"/>
              </w:tabs>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-.14**</w:t>
            </w:r>
          </w:p>
        </w:tc>
        <w:tc>
          <w:tcPr>
            <w:tcW w:w="567" w:type="dxa"/>
          </w:tcPr>
          <w:p w14:paraId="7BE7F198"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.07</w:t>
            </w:r>
          </w:p>
        </w:tc>
        <w:tc>
          <w:tcPr>
            <w:tcW w:w="709" w:type="dxa"/>
          </w:tcPr>
          <w:p w14:paraId="0C2C5A6B"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1C957AA3"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.13**</w:t>
            </w:r>
          </w:p>
        </w:tc>
        <w:tc>
          <w:tcPr>
            <w:tcW w:w="567" w:type="dxa"/>
          </w:tcPr>
          <w:p w14:paraId="2D8E88CC"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.03</w:t>
            </w:r>
          </w:p>
        </w:tc>
        <w:tc>
          <w:tcPr>
            <w:tcW w:w="709" w:type="dxa"/>
          </w:tcPr>
          <w:p w14:paraId="5022BBD2"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5F8C4C97"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-.15**</w:t>
            </w:r>
          </w:p>
        </w:tc>
        <w:tc>
          <w:tcPr>
            <w:tcW w:w="567" w:type="dxa"/>
          </w:tcPr>
          <w:p w14:paraId="24632CE0"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w:t>
            </w:r>
          </w:p>
        </w:tc>
        <w:tc>
          <w:tcPr>
            <w:tcW w:w="709" w:type="dxa"/>
          </w:tcPr>
          <w:p w14:paraId="0BBD560F"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799B3844"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.12**</w:t>
            </w:r>
          </w:p>
        </w:tc>
        <w:tc>
          <w:tcPr>
            <w:tcW w:w="567" w:type="dxa"/>
          </w:tcPr>
          <w:p w14:paraId="52CA7918"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.04</w:t>
            </w:r>
          </w:p>
        </w:tc>
        <w:tc>
          <w:tcPr>
            <w:tcW w:w="708" w:type="dxa"/>
          </w:tcPr>
          <w:p w14:paraId="3C94793E"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26FC0C1A"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-.16**</w:t>
            </w:r>
          </w:p>
        </w:tc>
        <w:tc>
          <w:tcPr>
            <w:tcW w:w="567" w:type="dxa"/>
          </w:tcPr>
          <w:p w14:paraId="2E690D59"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.07</w:t>
            </w:r>
          </w:p>
        </w:tc>
        <w:tc>
          <w:tcPr>
            <w:tcW w:w="709" w:type="dxa"/>
          </w:tcPr>
          <w:p w14:paraId="0F31E940"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08CDEE88"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-.10**</w:t>
            </w:r>
          </w:p>
        </w:tc>
        <w:tc>
          <w:tcPr>
            <w:tcW w:w="567" w:type="dxa"/>
          </w:tcPr>
          <w:p w14:paraId="5F44864F"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.04</w:t>
            </w:r>
          </w:p>
        </w:tc>
      </w:tr>
      <w:tr w:rsidR="00EC3A05" w:rsidRPr="00EC3A05" w14:paraId="4F81161C" w14:textId="77777777" w:rsidTr="004653C8">
        <w:tc>
          <w:tcPr>
            <w:tcW w:w="2978" w:type="dxa"/>
          </w:tcPr>
          <w:p w14:paraId="7F0536FC" w14:textId="77777777" w:rsidR="00430F8B" w:rsidRPr="00EC3A05" w:rsidRDefault="00430F8B"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Agreeableness</w:t>
            </w:r>
          </w:p>
        </w:tc>
        <w:tc>
          <w:tcPr>
            <w:tcW w:w="708" w:type="dxa"/>
          </w:tcPr>
          <w:p w14:paraId="061B65A6"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64174DC5" w14:textId="0FC94A69" w:rsidR="00430F8B" w:rsidRPr="00EC3A05" w:rsidRDefault="00E41146" w:rsidP="00724B5D">
            <w:pPr>
              <w:tabs>
                <w:tab w:val="left" w:pos="150"/>
              </w:tabs>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430F8B" w:rsidRPr="00EC3A05">
              <w:rPr>
                <w:rFonts w:ascii="Times New Roman" w:eastAsia="Times New Roman" w:hAnsi="Times New Roman" w:cs="Times New Roman"/>
                <w:sz w:val="20"/>
                <w:szCs w:val="20"/>
              </w:rPr>
              <w:t>.02</w:t>
            </w:r>
          </w:p>
        </w:tc>
        <w:tc>
          <w:tcPr>
            <w:tcW w:w="567" w:type="dxa"/>
          </w:tcPr>
          <w:p w14:paraId="6D0F6ECE"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w:t>
            </w:r>
          </w:p>
        </w:tc>
        <w:tc>
          <w:tcPr>
            <w:tcW w:w="709" w:type="dxa"/>
          </w:tcPr>
          <w:p w14:paraId="041AD8CA"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14FB6BEB" w14:textId="3838604F" w:rsidR="00430F8B" w:rsidRPr="00EC3A05" w:rsidRDefault="00E41146"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430F8B" w:rsidRPr="00EC3A05">
              <w:rPr>
                <w:rFonts w:ascii="Times New Roman" w:eastAsia="Times New Roman" w:hAnsi="Times New Roman" w:cs="Times New Roman"/>
                <w:sz w:val="20"/>
                <w:szCs w:val="20"/>
              </w:rPr>
              <w:t>.01</w:t>
            </w:r>
          </w:p>
        </w:tc>
        <w:tc>
          <w:tcPr>
            <w:tcW w:w="567" w:type="dxa"/>
          </w:tcPr>
          <w:p w14:paraId="0C67C222"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.06</w:t>
            </w:r>
          </w:p>
        </w:tc>
        <w:tc>
          <w:tcPr>
            <w:tcW w:w="709" w:type="dxa"/>
          </w:tcPr>
          <w:p w14:paraId="038F48D4"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2AE9A284" w14:textId="65D37915" w:rsidR="00430F8B" w:rsidRPr="00EC3A05" w:rsidRDefault="00E41146"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430F8B" w:rsidRPr="00EC3A05">
              <w:rPr>
                <w:rFonts w:ascii="Times New Roman" w:eastAsia="Times New Roman" w:hAnsi="Times New Roman" w:cs="Times New Roman"/>
                <w:sz w:val="20"/>
                <w:szCs w:val="20"/>
              </w:rPr>
              <w:t>.03</w:t>
            </w:r>
          </w:p>
        </w:tc>
        <w:tc>
          <w:tcPr>
            <w:tcW w:w="567" w:type="dxa"/>
          </w:tcPr>
          <w:p w14:paraId="600C6FF4"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.06</w:t>
            </w:r>
          </w:p>
        </w:tc>
        <w:tc>
          <w:tcPr>
            <w:tcW w:w="709" w:type="dxa"/>
          </w:tcPr>
          <w:p w14:paraId="582FC0DA"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3B064389" w14:textId="7CD91848" w:rsidR="00430F8B" w:rsidRPr="00EC3A05" w:rsidRDefault="00E41146"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430F8B" w:rsidRPr="00EC3A05">
              <w:rPr>
                <w:rFonts w:ascii="Times New Roman" w:eastAsia="Times New Roman" w:hAnsi="Times New Roman" w:cs="Times New Roman"/>
                <w:sz w:val="20"/>
                <w:szCs w:val="20"/>
              </w:rPr>
              <w:t>.07</w:t>
            </w:r>
          </w:p>
        </w:tc>
        <w:tc>
          <w:tcPr>
            <w:tcW w:w="567" w:type="dxa"/>
          </w:tcPr>
          <w:p w14:paraId="7A59BE86"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.06</w:t>
            </w:r>
          </w:p>
        </w:tc>
        <w:tc>
          <w:tcPr>
            <w:tcW w:w="708" w:type="dxa"/>
          </w:tcPr>
          <w:p w14:paraId="5FEF2020"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73B058CB"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-.03</w:t>
            </w:r>
          </w:p>
        </w:tc>
        <w:tc>
          <w:tcPr>
            <w:tcW w:w="567" w:type="dxa"/>
          </w:tcPr>
          <w:p w14:paraId="4F4B5689"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.06</w:t>
            </w:r>
          </w:p>
        </w:tc>
        <w:tc>
          <w:tcPr>
            <w:tcW w:w="709" w:type="dxa"/>
          </w:tcPr>
          <w:p w14:paraId="1843AA1A"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76E1633C"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-.02</w:t>
            </w:r>
          </w:p>
        </w:tc>
        <w:tc>
          <w:tcPr>
            <w:tcW w:w="567" w:type="dxa"/>
          </w:tcPr>
          <w:p w14:paraId="3FA8F30D"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.07</w:t>
            </w:r>
          </w:p>
        </w:tc>
      </w:tr>
      <w:tr w:rsidR="00EC3A05" w:rsidRPr="00EC3A05" w14:paraId="2731FE83" w14:textId="77777777" w:rsidTr="004653C8">
        <w:tc>
          <w:tcPr>
            <w:tcW w:w="2978" w:type="dxa"/>
          </w:tcPr>
          <w:p w14:paraId="263A0897" w14:textId="77777777" w:rsidR="00430F8B" w:rsidRPr="00EC3A05" w:rsidRDefault="00430F8B"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Conscientiousness</w:t>
            </w:r>
          </w:p>
        </w:tc>
        <w:tc>
          <w:tcPr>
            <w:tcW w:w="708" w:type="dxa"/>
          </w:tcPr>
          <w:p w14:paraId="1B684939"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0ACDC44F" w14:textId="77777777" w:rsidR="00430F8B" w:rsidRPr="00EC3A05" w:rsidRDefault="00430F8B" w:rsidP="00724B5D">
            <w:pPr>
              <w:tabs>
                <w:tab w:val="left" w:pos="150"/>
              </w:tabs>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-.15**</w:t>
            </w:r>
          </w:p>
        </w:tc>
        <w:tc>
          <w:tcPr>
            <w:tcW w:w="567" w:type="dxa"/>
          </w:tcPr>
          <w:p w14:paraId="12F0D1CF"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.04</w:t>
            </w:r>
          </w:p>
        </w:tc>
        <w:tc>
          <w:tcPr>
            <w:tcW w:w="709" w:type="dxa"/>
          </w:tcPr>
          <w:p w14:paraId="3BADB423"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11E47690"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.14**</w:t>
            </w:r>
          </w:p>
        </w:tc>
        <w:tc>
          <w:tcPr>
            <w:tcW w:w="567" w:type="dxa"/>
          </w:tcPr>
          <w:p w14:paraId="04A52F9C"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.02</w:t>
            </w:r>
          </w:p>
        </w:tc>
        <w:tc>
          <w:tcPr>
            <w:tcW w:w="709" w:type="dxa"/>
          </w:tcPr>
          <w:p w14:paraId="5020171D"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7A238A26"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-.10*</w:t>
            </w:r>
          </w:p>
        </w:tc>
        <w:tc>
          <w:tcPr>
            <w:tcW w:w="567" w:type="dxa"/>
          </w:tcPr>
          <w:p w14:paraId="4077D31C"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.04</w:t>
            </w:r>
          </w:p>
        </w:tc>
        <w:tc>
          <w:tcPr>
            <w:tcW w:w="709" w:type="dxa"/>
          </w:tcPr>
          <w:p w14:paraId="4FEAA406"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77A365A0"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.11**</w:t>
            </w:r>
          </w:p>
        </w:tc>
        <w:tc>
          <w:tcPr>
            <w:tcW w:w="567" w:type="dxa"/>
          </w:tcPr>
          <w:p w14:paraId="527E9719"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.03</w:t>
            </w:r>
          </w:p>
        </w:tc>
        <w:tc>
          <w:tcPr>
            <w:tcW w:w="708" w:type="dxa"/>
          </w:tcPr>
          <w:p w14:paraId="5D776A2E"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49314738"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-.12**</w:t>
            </w:r>
          </w:p>
        </w:tc>
        <w:tc>
          <w:tcPr>
            <w:tcW w:w="567" w:type="dxa"/>
          </w:tcPr>
          <w:p w14:paraId="02860763"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.04</w:t>
            </w:r>
          </w:p>
        </w:tc>
        <w:tc>
          <w:tcPr>
            <w:tcW w:w="709" w:type="dxa"/>
          </w:tcPr>
          <w:p w14:paraId="6AD624D9"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34508867"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-.14**</w:t>
            </w:r>
          </w:p>
        </w:tc>
        <w:tc>
          <w:tcPr>
            <w:tcW w:w="567" w:type="dxa"/>
          </w:tcPr>
          <w:p w14:paraId="108DB3A8"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.03</w:t>
            </w:r>
          </w:p>
        </w:tc>
      </w:tr>
      <w:tr w:rsidR="00EC3A05" w:rsidRPr="00EC3A05" w14:paraId="7CD97835" w14:textId="77777777" w:rsidTr="004653C8">
        <w:tc>
          <w:tcPr>
            <w:tcW w:w="2978" w:type="dxa"/>
          </w:tcPr>
          <w:p w14:paraId="43FDB032" w14:textId="77A12728" w:rsidR="00430F8B" w:rsidRPr="00EC3A05" w:rsidRDefault="00671030"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 xml:space="preserve">Athletic </w:t>
            </w:r>
            <w:r w:rsidR="00430F8B" w:rsidRPr="00EC3A05">
              <w:rPr>
                <w:rFonts w:ascii="Times New Roman" w:eastAsia="Times New Roman" w:hAnsi="Times New Roman" w:cs="Times New Roman"/>
              </w:rPr>
              <w:t>Expertise</w:t>
            </w:r>
          </w:p>
        </w:tc>
        <w:tc>
          <w:tcPr>
            <w:tcW w:w="708" w:type="dxa"/>
          </w:tcPr>
          <w:p w14:paraId="765D4860"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73AE7F63" w14:textId="0C948461" w:rsidR="00430F8B" w:rsidRPr="00EC3A05" w:rsidRDefault="00CE130E" w:rsidP="00724B5D">
            <w:pPr>
              <w:tabs>
                <w:tab w:val="left" w:pos="150"/>
              </w:tabs>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430F8B" w:rsidRPr="00EC3A05">
              <w:rPr>
                <w:rFonts w:ascii="Times New Roman" w:eastAsia="Times New Roman" w:hAnsi="Times New Roman" w:cs="Times New Roman"/>
                <w:sz w:val="20"/>
                <w:szCs w:val="20"/>
              </w:rPr>
              <w:t>.10*</w:t>
            </w:r>
          </w:p>
        </w:tc>
        <w:tc>
          <w:tcPr>
            <w:tcW w:w="567" w:type="dxa"/>
          </w:tcPr>
          <w:p w14:paraId="0859E431"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.03</w:t>
            </w:r>
          </w:p>
        </w:tc>
        <w:tc>
          <w:tcPr>
            <w:tcW w:w="709" w:type="dxa"/>
          </w:tcPr>
          <w:p w14:paraId="7B93DC93"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7281FD1E"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.10**</w:t>
            </w:r>
          </w:p>
        </w:tc>
        <w:tc>
          <w:tcPr>
            <w:tcW w:w="567" w:type="dxa"/>
          </w:tcPr>
          <w:p w14:paraId="7FD862B4"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w:t>
            </w:r>
          </w:p>
        </w:tc>
        <w:tc>
          <w:tcPr>
            <w:tcW w:w="709" w:type="dxa"/>
          </w:tcPr>
          <w:p w14:paraId="2B4F8881"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2534931C" w14:textId="38A74565" w:rsidR="00430F8B" w:rsidRPr="00EC3A05" w:rsidRDefault="00CE130E"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430F8B" w:rsidRPr="00EC3A05">
              <w:rPr>
                <w:rFonts w:ascii="Times New Roman" w:eastAsia="Times New Roman" w:hAnsi="Times New Roman" w:cs="Times New Roman"/>
                <w:sz w:val="20"/>
                <w:szCs w:val="20"/>
              </w:rPr>
              <w:t>.09*</w:t>
            </w:r>
          </w:p>
        </w:tc>
        <w:tc>
          <w:tcPr>
            <w:tcW w:w="567" w:type="dxa"/>
          </w:tcPr>
          <w:p w14:paraId="6CFC4F45"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.07</w:t>
            </w:r>
          </w:p>
        </w:tc>
        <w:tc>
          <w:tcPr>
            <w:tcW w:w="709" w:type="dxa"/>
          </w:tcPr>
          <w:p w14:paraId="2679E974"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2DFDC376"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.13**</w:t>
            </w:r>
          </w:p>
        </w:tc>
        <w:tc>
          <w:tcPr>
            <w:tcW w:w="567" w:type="dxa"/>
          </w:tcPr>
          <w:p w14:paraId="7B4041CE"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.04</w:t>
            </w:r>
          </w:p>
        </w:tc>
        <w:tc>
          <w:tcPr>
            <w:tcW w:w="708" w:type="dxa"/>
          </w:tcPr>
          <w:p w14:paraId="6B298806"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335448B0" w14:textId="041E0A76" w:rsidR="00430F8B" w:rsidRPr="00EC3A05" w:rsidRDefault="00CE130E"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430F8B" w:rsidRPr="00EC3A05">
              <w:rPr>
                <w:rFonts w:ascii="Times New Roman" w:eastAsia="Times New Roman" w:hAnsi="Times New Roman" w:cs="Times New Roman"/>
                <w:sz w:val="20"/>
                <w:szCs w:val="20"/>
              </w:rPr>
              <w:t>.11**</w:t>
            </w:r>
          </w:p>
        </w:tc>
        <w:tc>
          <w:tcPr>
            <w:tcW w:w="567" w:type="dxa"/>
          </w:tcPr>
          <w:p w14:paraId="4375612D"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.06</w:t>
            </w:r>
          </w:p>
        </w:tc>
        <w:tc>
          <w:tcPr>
            <w:tcW w:w="709" w:type="dxa"/>
          </w:tcPr>
          <w:p w14:paraId="091DE201"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5A73EDFE" w14:textId="0F841162" w:rsidR="00430F8B" w:rsidRPr="00EC3A05" w:rsidRDefault="00CE130E"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430F8B" w:rsidRPr="00EC3A05">
              <w:rPr>
                <w:rFonts w:ascii="Times New Roman" w:eastAsia="Times New Roman" w:hAnsi="Times New Roman" w:cs="Times New Roman"/>
                <w:sz w:val="20"/>
                <w:szCs w:val="20"/>
              </w:rPr>
              <w:t>.09*</w:t>
            </w:r>
          </w:p>
        </w:tc>
        <w:tc>
          <w:tcPr>
            <w:tcW w:w="567" w:type="dxa"/>
          </w:tcPr>
          <w:p w14:paraId="2C7E1ADE"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.06</w:t>
            </w:r>
          </w:p>
        </w:tc>
      </w:tr>
      <w:tr w:rsidR="00EC3A05" w:rsidRPr="00EC3A05" w14:paraId="5314F874" w14:textId="77777777" w:rsidTr="004653C8">
        <w:tc>
          <w:tcPr>
            <w:tcW w:w="2978" w:type="dxa"/>
          </w:tcPr>
          <w:p w14:paraId="3DE586FC" w14:textId="77777777" w:rsidR="00430F8B" w:rsidRPr="00EC3A05" w:rsidRDefault="00430F8B"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Neuroticism x Expertise</w:t>
            </w:r>
          </w:p>
        </w:tc>
        <w:tc>
          <w:tcPr>
            <w:tcW w:w="708" w:type="dxa"/>
          </w:tcPr>
          <w:p w14:paraId="29784398"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05C5F417" w14:textId="60DAB338" w:rsidR="00430F8B" w:rsidRPr="00EC3A05" w:rsidRDefault="00430F8B" w:rsidP="00724B5D">
            <w:pPr>
              <w:tabs>
                <w:tab w:val="left" w:pos="150"/>
              </w:tabs>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2776A5" w:rsidRPr="00EC3A05">
              <w:rPr>
                <w:rFonts w:ascii="Times New Roman" w:eastAsia="Times New Roman" w:hAnsi="Times New Roman" w:cs="Times New Roman"/>
                <w:sz w:val="20"/>
                <w:szCs w:val="20"/>
              </w:rPr>
              <w:t>1</w:t>
            </w:r>
            <w:r w:rsidRPr="00EC3A05">
              <w:rPr>
                <w:rFonts w:ascii="Times New Roman" w:eastAsia="Times New Roman" w:hAnsi="Times New Roman" w:cs="Times New Roman"/>
                <w:sz w:val="20"/>
                <w:szCs w:val="20"/>
              </w:rPr>
              <w:t>7*</w:t>
            </w:r>
            <w:r w:rsidR="002776A5" w:rsidRPr="00EC3A05">
              <w:rPr>
                <w:rFonts w:ascii="Times New Roman" w:eastAsia="Times New Roman" w:hAnsi="Times New Roman" w:cs="Times New Roman"/>
                <w:sz w:val="20"/>
                <w:szCs w:val="20"/>
              </w:rPr>
              <w:t>*</w:t>
            </w:r>
          </w:p>
        </w:tc>
        <w:tc>
          <w:tcPr>
            <w:tcW w:w="567" w:type="dxa"/>
          </w:tcPr>
          <w:p w14:paraId="1631CFFA"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.09</w:t>
            </w:r>
          </w:p>
        </w:tc>
        <w:tc>
          <w:tcPr>
            <w:tcW w:w="709" w:type="dxa"/>
          </w:tcPr>
          <w:p w14:paraId="10047773"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16673126" w14:textId="67A4C2D9"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w:t>
            </w:r>
            <w:r w:rsidR="002776A5" w:rsidRPr="00EC3A05">
              <w:rPr>
                <w:rFonts w:ascii="Times New Roman" w:eastAsia="Times New Roman" w:hAnsi="Times New Roman" w:cs="Times New Roman"/>
                <w:sz w:val="20"/>
                <w:szCs w:val="20"/>
              </w:rPr>
              <w:t>8</w:t>
            </w:r>
          </w:p>
        </w:tc>
        <w:tc>
          <w:tcPr>
            <w:tcW w:w="567" w:type="dxa"/>
          </w:tcPr>
          <w:p w14:paraId="0FD54564"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.06</w:t>
            </w:r>
          </w:p>
        </w:tc>
        <w:tc>
          <w:tcPr>
            <w:tcW w:w="709" w:type="dxa"/>
          </w:tcPr>
          <w:p w14:paraId="03D3C4DB"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6E33A986" w14:textId="564BA5C0" w:rsidR="00430F8B" w:rsidRPr="00EC3A05" w:rsidRDefault="004728C5"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430F8B" w:rsidRPr="00EC3A05">
              <w:rPr>
                <w:rFonts w:ascii="Times New Roman" w:eastAsia="Times New Roman" w:hAnsi="Times New Roman" w:cs="Times New Roman"/>
                <w:sz w:val="20"/>
                <w:szCs w:val="20"/>
              </w:rPr>
              <w:t>.1</w:t>
            </w:r>
            <w:r w:rsidR="002776A5" w:rsidRPr="00EC3A05">
              <w:rPr>
                <w:rFonts w:ascii="Times New Roman" w:eastAsia="Times New Roman" w:hAnsi="Times New Roman" w:cs="Times New Roman"/>
                <w:sz w:val="20"/>
                <w:szCs w:val="20"/>
              </w:rPr>
              <w:t>6</w:t>
            </w:r>
            <w:r w:rsidR="00430F8B" w:rsidRPr="00EC3A05">
              <w:rPr>
                <w:rFonts w:ascii="Times New Roman" w:eastAsia="Times New Roman" w:hAnsi="Times New Roman" w:cs="Times New Roman"/>
                <w:sz w:val="20"/>
                <w:szCs w:val="20"/>
              </w:rPr>
              <w:t>*</w:t>
            </w:r>
            <w:r w:rsidR="002776A5" w:rsidRPr="00EC3A05">
              <w:rPr>
                <w:rFonts w:ascii="Times New Roman" w:eastAsia="Times New Roman" w:hAnsi="Times New Roman" w:cs="Times New Roman"/>
                <w:sz w:val="20"/>
                <w:szCs w:val="20"/>
              </w:rPr>
              <w:t>*</w:t>
            </w:r>
          </w:p>
        </w:tc>
        <w:tc>
          <w:tcPr>
            <w:tcW w:w="567" w:type="dxa"/>
          </w:tcPr>
          <w:p w14:paraId="4EFB5AB6"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.06</w:t>
            </w:r>
          </w:p>
        </w:tc>
        <w:tc>
          <w:tcPr>
            <w:tcW w:w="709" w:type="dxa"/>
          </w:tcPr>
          <w:p w14:paraId="1BD3DAA7"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2977E6AD" w14:textId="571DEDAE"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2776A5" w:rsidRPr="00EC3A05">
              <w:rPr>
                <w:rFonts w:ascii="Times New Roman" w:eastAsia="Times New Roman" w:hAnsi="Times New Roman" w:cs="Times New Roman"/>
                <w:sz w:val="20"/>
                <w:szCs w:val="20"/>
              </w:rPr>
              <w:t>17</w:t>
            </w:r>
            <w:r w:rsidRPr="00EC3A05">
              <w:rPr>
                <w:rFonts w:ascii="Times New Roman" w:eastAsia="Times New Roman" w:hAnsi="Times New Roman" w:cs="Times New Roman"/>
                <w:sz w:val="20"/>
                <w:szCs w:val="20"/>
              </w:rPr>
              <w:t>*</w:t>
            </w:r>
            <w:r w:rsidR="002776A5" w:rsidRPr="00EC3A05">
              <w:rPr>
                <w:rFonts w:ascii="Times New Roman" w:eastAsia="Times New Roman" w:hAnsi="Times New Roman" w:cs="Times New Roman"/>
                <w:sz w:val="20"/>
                <w:szCs w:val="20"/>
              </w:rPr>
              <w:t>*</w:t>
            </w:r>
          </w:p>
        </w:tc>
        <w:tc>
          <w:tcPr>
            <w:tcW w:w="567" w:type="dxa"/>
          </w:tcPr>
          <w:p w14:paraId="77D9428D"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w:t>
            </w:r>
          </w:p>
        </w:tc>
        <w:tc>
          <w:tcPr>
            <w:tcW w:w="708" w:type="dxa"/>
          </w:tcPr>
          <w:p w14:paraId="64DB14E7"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43BDE185" w14:textId="1F2D6FCC"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w:t>
            </w:r>
            <w:r w:rsidR="002776A5" w:rsidRPr="00EC3A05">
              <w:rPr>
                <w:rFonts w:ascii="Times New Roman" w:eastAsia="Times New Roman" w:hAnsi="Times New Roman" w:cs="Times New Roman"/>
                <w:sz w:val="20"/>
                <w:szCs w:val="20"/>
              </w:rPr>
              <w:t>8</w:t>
            </w:r>
            <w:r w:rsidRPr="00EC3A05">
              <w:rPr>
                <w:rFonts w:ascii="Times New Roman" w:eastAsia="Times New Roman" w:hAnsi="Times New Roman" w:cs="Times New Roman"/>
                <w:sz w:val="20"/>
                <w:szCs w:val="20"/>
              </w:rPr>
              <w:t>**</w:t>
            </w:r>
          </w:p>
        </w:tc>
        <w:tc>
          <w:tcPr>
            <w:tcW w:w="567" w:type="dxa"/>
          </w:tcPr>
          <w:p w14:paraId="668191F7"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.07</w:t>
            </w:r>
          </w:p>
        </w:tc>
        <w:tc>
          <w:tcPr>
            <w:tcW w:w="709" w:type="dxa"/>
          </w:tcPr>
          <w:p w14:paraId="13C9AB17"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3AB55C96" w14:textId="32341ABB"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w:t>
            </w:r>
            <w:r w:rsidR="002776A5" w:rsidRPr="00EC3A05">
              <w:rPr>
                <w:rFonts w:ascii="Times New Roman" w:eastAsia="Times New Roman" w:hAnsi="Times New Roman" w:cs="Times New Roman"/>
                <w:sz w:val="20"/>
                <w:szCs w:val="20"/>
              </w:rPr>
              <w:t>8</w:t>
            </w:r>
            <w:r w:rsidRPr="00EC3A05">
              <w:rPr>
                <w:rFonts w:ascii="Times New Roman" w:eastAsia="Times New Roman" w:hAnsi="Times New Roman" w:cs="Times New Roman"/>
                <w:sz w:val="20"/>
                <w:szCs w:val="20"/>
              </w:rPr>
              <w:t>*</w:t>
            </w:r>
            <w:r w:rsidR="002776A5" w:rsidRPr="00EC3A05">
              <w:rPr>
                <w:rFonts w:ascii="Times New Roman" w:eastAsia="Times New Roman" w:hAnsi="Times New Roman" w:cs="Times New Roman"/>
                <w:sz w:val="20"/>
                <w:szCs w:val="20"/>
              </w:rPr>
              <w:t>*</w:t>
            </w:r>
          </w:p>
        </w:tc>
        <w:tc>
          <w:tcPr>
            <w:tcW w:w="567" w:type="dxa"/>
          </w:tcPr>
          <w:p w14:paraId="5AADA80E"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.08</w:t>
            </w:r>
          </w:p>
        </w:tc>
      </w:tr>
      <w:tr w:rsidR="00EC3A05" w:rsidRPr="00EC3A05" w14:paraId="153BAADE" w14:textId="77777777" w:rsidTr="004653C8">
        <w:tc>
          <w:tcPr>
            <w:tcW w:w="2978" w:type="dxa"/>
          </w:tcPr>
          <w:p w14:paraId="668C4C09" w14:textId="77777777" w:rsidR="00430F8B" w:rsidRPr="00EC3A05" w:rsidRDefault="00430F8B"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Extroversion x Expertise</w:t>
            </w:r>
          </w:p>
        </w:tc>
        <w:tc>
          <w:tcPr>
            <w:tcW w:w="708" w:type="dxa"/>
          </w:tcPr>
          <w:p w14:paraId="2F4DE391"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5A1FF389" w14:textId="61CD0339" w:rsidR="00430F8B" w:rsidRPr="00EC3A05" w:rsidRDefault="00430F8B" w:rsidP="00724B5D">
            <w:pPr>
              <w:tabs>
                <w:tab w:val="left" w:pos="150"/>
              </w:tabs>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w:t>
            </w:r>
            <w:r w:rsidR="002776A5" w:rsidRPr="00EC3A05">
              <w:rPr>
                <w:rFonts w:ascii="Times New Roman" w:eastAsia="Times New Roman" w:hAnsi="Times New Roman" w:cs="Times New Roman"/>
                <w:sz w:val="20"/>
                <w:szCs w:val="20"/>
              </w:rPr>
              <w:t>6</w:t>
            </w:r>
          </w:p>
        </w:tc>
        <w:tc>
          <w:tcPr>
            <w:tcW w:w="567" w:type="dxa"/>
          </w:tcPr>
          <w:p w14:paraId="16CEC203"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.08</w:t>
            </w:r>
          </w:p>
        </w:tc>
        <w:tc>
          <w:tcPr>
            <w:tcW w:w="709" w:type="dxa"/>
          </w:tcPr>
          <w:p w14:paraId="14F5AE81"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3034544B" w14:textId="33E94299"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2776A5" w:rsidRPr="00EC3A05">
              <w:rPr>
                <w:rFonts w:ascii="Times New Roman" w:eastAsia="Times New Roman" w:hAnsi="Times New Roman" w:cs="Times New Roman"/>
                <w:sz w:val="20"/>
                <w:szCs w:val="20"/>
              </w:rPr>
              <w:t>16</w:t>
            </w:r>
            <w:r w:rsidRPr="00EC3A05">
              <w:rPr>
                <w:rFonts w:ascii="Times New Roman" w:eastAsia="Times New Roman" w:hAnsi="Times New Roman" w:cs="Times New Roman"/>
                <w:sz w:val="20"/>
                <w:szCs w:val="20"/>
              </w:rPr>
              <w:t>*</w:t>
            </w:r>
            <w:r w:rsidR="002776A5" w:rsidRPr="00EC3A05">
              <w:rPr>
                <w:rFonts w:ascii="Times New Roman" w:eastAsia="Times New Roman" w:hAnsi="Times New Roman" w:cs="Times New Roman"/>
                <w:sz w:val="20"/>
                <w:szCs w:val="20"/>
              </w:rPr>
              <w:t>*</w:t>
            </w:r>
          </w:p>
        </w:tc>
        <w:tc>
          <w:tcPr>
            <w:tcW w:w="567" w:type="dxa"/>
          </w:tcPr>
          <w:p w14:paraId="62929B62"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04</w:t>
            </w:r>
          </w:p>
        </w:tc>
        <w:tc>
          <w:tcPr>
            <w:tcW w:w="709" w:type="dxa"/>
          </w:tcPr>
          <w:p w14:paraId="2D5FEC26"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53F336B6" w14:textId="7B2F0D4B"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w:t>
            </w:r>
            <w:r w:rsidR="002776A5" w:rsidRPr="00EC3A05">
              <w:rPr>
                <w:rFonts w:ascii="Times New Roman" w:eastAsia="Times New Roman" w:hAnsi="Times New Roman" w:cs="Times New Roman"/>
                <w:sz w:val="20"/>
                <w:szCs w:val="20"/>
              </w:rPr>
              <w:t>7</w:t>
            </w:r>
            <w:r w:rsidRPr="00EC3A05">
              <w:rPr>
                <w:rFonts w:ascii="Times New Roman" w:eastAsia="Times New Roman" w:hAnsi="Times New Roman" w:cs="Times New Roman"/>
                <w:sz w:val="20"/>
                <w:szCs w:val="20"/>
              </w:rPr>
              <w:t>*</w:t>
            </w:r>
            <w:r w:rsidR="002776A5" w:rsidRPr="00EC3A05">
              <w:rPr>
                <w:rFonts w:ascii="Times New Roman" w:eastAsia="Times New Roman" w:hAnsi="Times New Roman" w:cs="Times New Roman"/>
                <w:sz w:val="20"/>
                <w:szCs w:val="20"/>
              </w:rPr>
              <w:t>*</w:t>
            </w:r>
          </w:p>
        </w:tc>
        <w:tc>
          <w:tcPr>
            <w:tcW w:w="567" w:type="dxa"/>
          </w:tcPr>
          <w:p w14:paraId="3486B3D8"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.07</w:t>
            </w:r>
          </w:p>
        </w:tc>
        <w:tc>
          <w:tcPr>
            <w:tcW w:w="709" w:type="dxa"/>
          </w:tcPr>
          <w:p w14:paraId="2EAE2323"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6986BBFF" w14:textId="6480AECF"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w:t>
            </w:r>
            <w:r w:rsidR="002776A5" w:rsidRPr="00EC3A05">
              <w:rPr>
                <w:rFonts w:ascii="Times New Roman" w:eastAsia="Times New Roman" w:hAnsi="Times New Roman" w:cs="Times New Roman"/>
                <w:sz w:val="20"/>
                <w:szCs w:val="20"/>
              </w:rPr>
              <w:t>5</w:t>
            </w:r>
            <w:r w:rsidRPr="00EC3A05">
              <w:rPr>
                <w:rFonts w:ascii="Times New Roman" w:eastAsia="Times New Roman" w:hAnsi="Times New Roman" w:cs="Times New Roman"/>
                <w:sz w:val="20"/>
                <w:szCs w:val="20"/>
              </w:rPr>
              <w:t>**</w:t>
            </w:r>
          </w:p>
        </w:tc>
        <w:tc>
          <w:tcPr>
            <w:tcW w:w="567" w:type="dxa"/>
          </w:tcPr>
          <w:p w14:paraId="70E70E02"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.07</w:t>
            </w:r>
          </w:p>
        </w:tc>
        <w:tc>
          <w:tcPr>
            <w:tcW w:w="708" w:type="dxa"/>
          </w:tcPr>
          <w:p w14:paraId="6B1163E7"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15327474" w14:textId="41644E5D"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w:t>
            </w:r>
            <w:r w:rsidR="002776A5" w:rsidRPr="00EC3A05">
              <w:rPr>
                <w:rFonts w:ascii="Times New Roman" w:eastAsia="Times New Roman" w:hAnsi="Times New Roman" w:cs="Times New Roman"/>
                <w:sz w:val="20"/>
                <w:szCs w:val="20"/>
              </w:rPr>
              <w:t>7</w:t>
            </w:r>
            <w:r w:rsidRPr="00EC3A05">
              <w:rPr>
                <w:rFonts w:ascii="Times New Roman" w:eastAsia="Times New Roman" w:hAnsi="Times New Roman" w:cs="Times New Roman"/>
                <w:sz w:val="20"/>
                <w:szCs w:val="20"/>
              </w:rPr>
              <w:t>**</w:t>
            </w:r>
          </w:p>
        </w:tc>
        <w:tc>
          <w:tcPr>
            <w:tcW w:w="567" w:type="dxa"/>
          </w:tcPr>
          <w:p w14:paraId="4BAA5065"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.07</w:t>
            </w:r>
          </w:p>
        </w:tc>
        <w:tc>
          <w:tcPr>
            <w:tcW w:w="709" w:type="dxa"/>
          </w:tcPr>
          <w:p w14:paraId="5FDB0CC1"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71852EB0" w14:textId="49C10263"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w:t>
            </w:r>
            <w:r w:rsidR="002776A5" w:rsidRPr="00EC3A05">
              <w:rPr>
                <w:rFonts w:ascii="Times New Roman" w:eastAsia="Times New Roman" w:hAnsi="Times New Roman" w:cs="Times New Roman"/>
                <w:sz w:val="20"/>
                <w:szCs w:val="20"/>
              </w:rPr>
              <w:t>7</w:t>
            </w:r>
          </w:p>
        </w:tc>
        <w:tc>
          <w:tcPr>
            <w:tcW w:w="567" w:type="dxa"/>
          </w:tcPr>
          <w:p w14:paraId="1D5D0954"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.07</w:t>
            </w:r>
          </w:p>
        </w:tc>
      </w:tr>
      <w:tr w:rsidR="00EC3A05" w:rsidRPr="00EC3A05" w14:paraId="20507A8A" w14:textId="77777777" w:rsidTr="004653C8">
        <w:tc>
          <w:tcPr>
            <w:tcW w:w="2978" w:type="dxa"/>
          </w:tcPr>
          <w:p w14:paraId="2D16C7D6" w14:textId="77777777" w:rsidR="00430F8B" w:rsidRPr="00EC3A05" w:rsidRDefault="00430F8B"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Openness x Expertise</w:t>
            </w:r>
          </w:p>
        </w:tc>
        <w:tc>
          <w:tcPr>
            <w:tcW w:w="708" w:type="dxa"/>
          </w:tcPr>
          <w:p w14:paraId="5DFD37A1"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564C01FD" w14:textId="7792E136" w:rsidR="00430F8B" w:rsidRPr="00EC3A05" w:rsidRDefault="00430F8B" w:rsidP="00724B5D">
            <w:pPr>
              <w:tabs>
                <w:tab w:val="left" w:pos="150"/>
              </w:tabs>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2776A5" w:rsidRPr="00EC3A05">
              <w:rPr>
                <w:rFonts w:ascii="Times New Roman" w:eastAsia="Times New Roman" w:hAnsi="Times New Roman" w:cs="Times New Roman"/>
                <w:sz w:val="20"/>
                <w:szCs w:val="20"/>
              </w:rPr>
              <w:t>1</w:t>
            </w:r>
            <w:r w:rsidR="00F06F75" w:rsidRPr="00EC3A05">
              <w:rPr>
                <w:rFonts w:ascii="Times New Roman" w:eastAsia="Times New Roman" w:hAnsi="Times New Roman" w:cs="Times New Roman"/>
                <w:sz w:val="20"/>
                <w:szCs w:val="20"/>
              </w:rPr>
              <w:t>8</w:t>
            </w:r>
            <w:r w:rsidRPr="00EC3A05">
              <w:rPr>
                <w:rFonts w:ascii="Times New Roman" w:eastAsia="Times New Roman" w:hAnsi="Times New Roman" w:cs="Times New Roman"/>
                <w:sz w:val="20"/>
                <w:szCs w:val="20"/>
              </w:rPr>
              <w:t>*</w:t>
            </w:r>
            <w:r w:rsidR="002776A5" w:rsidRPr="00EC3A05">
              <w:rPr>
                <w:rFonts w:ascii="Times New Roman" w:eastAsia="Times New Roman" w:hAnsi="Times New Roman" w:cs="Times New Roman"/>
                <w:sz w:val="20"/>
                <w:szCs w:val="20"/>
              </w:rPr>
              <w:t>*</w:t>
            </w:r>
          </w:p>
        </w:tc>
        <w:tc>
          <w:tcPr>
            <w:tcW w:w="567" w:type="dxa"/>
          </w:tcPr>
          <w:p w14:paraId="3CF53355"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.08</w:t>
            </w:r>
          </w:p>
        </w:tc>
        <w:tc>
          <w:tcPr>
            <w:tcW w:w="709" w:type="dxa"/>
          </w:tcPr>
          <w:p w14:paraId="25BF175A"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2EEF9882" w14:textId="2A3E5255"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w:t>
            </w:r>
            <w:r w:rsidR="002776A5" w:rsidRPr="00EC3A05">
              <w:rPr>
                <w:rFonts w:ascii="Times New Roman" w:eastAsia="Times New Roman" w:hAnsi="Times New Roman" w:cs="Times New Roman"/>
                <w:sz w:val="20"/>
                <w:szCs w:val="20"/>
              </w:rPr>
              <w:t>8</w:t>
            </w:r>
            <w:r w:rsidRPr="00EC3A05">
              <w:rPr>
                <w:rFonts w:ascii="Times New Roman" w:eastAsia="Times New Roman" w:hAnsi="Times New Roman" w:cs="Times New Roman"/>
                <w:sz w:val="20"/>
                <w:szCs w:val="20"/>
              </w:rPr>
              <w:t>*</w:t>
            </w:r>
            <w:r w:rsidR="002776A5" w:rsidRPr="00EC3A05">
              <w:rPr>
                <w:rFonts w:ascii="Times New Roman" w:eastAsia="Times New Roman" w:hAnsi="Times New Roman" w:cs="Times New Roman"/>
                <w:sz w:val="20"/>
                <w:szCs w:val="20"/>
              </w:rPr>
              <w:t>*</w:t>
            </w:r>
          </w:p>
        </w:tc>
        <w:tc>
          <w:tcPr>
            <w:tcW w:w="567" w:type="dxa"/>
          </w:tcPr>
          <w:p w14:paraId="38BA91A3"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w:t>
            </w:r>
          </w:p>
        </w:tc>
        <w:tc>
          <w:tcPr>
            <w:tcW w:w="709" w:type="dxa"/>
          </w:tcPr>
          <w:p w14:paraId="6871EEF5"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75E9178D" w14:textId="159CC616"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2776A5" w:rsidRPr="00EC3A05">
              <w:rPr>
                <w:rFonts w:ascii="Times New Roman" w:eastAsia="Times New Roman" w:hAnsi="Times New Roman" w:cs="Times New Roman"/>
                <w:sz w:val="20"/>
                <w:szCs w:val="20"/>
              </w:rPr>
              <w:t>23</w:t>
            </w:r>
            <w:r w:rsidRPr="00EC3A05">
              <w:rPr>
                <w:rFonts w:ascii="Times New Roman" w:eastAsia="Times New Roman" w:hAnsi="Times New Roman" w:cs="Times New Roman"/>
                <w:sz w:val="20"/>
                <w:szCs w:val="20"/>
              </w:rPr>
              <w:t>**</w:t>
            </w:r>
          </w:p>
        </w:tc>
        <w:tc>
          <w:tcPr>
            <w:tcW w:w="567" w:type="dxa"/>
          </w:tcPr>
          <w:p w14:paraId="0A39614E"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.09</w:t>
            </w:r>
          </w:p>
        </w:tc>
        <w:tc>
          <w:tcPr>
            <w:tcW w:w="709" w:type="dxa"/>
          </w:tcPr>
          <w:p w14:paraId="5656A229"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5497DAE8" w14:textId="22BADE56"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w:t>
            </w:r>
            <w:r w:rsidR="002776A5" w:rsidRPr="00EC3A05">
              <w:rPr>
                <w:rFonts w:ascii="Times New Roman" w:eastAsia="Times New Roman" w:hAnsi="Times New Roman" w:cs="Times New Roman"/>
                <w:sz w:val="20"/>
                <w:szCs w:val="20"/>
              </w:rPr>
              <w:t>9</w:t>
            </w:r>
            <w:r w:rsidRPr="00EC3A05">
              <w:rPr>
                <w:rFonts w:ascii="Times New Roman" w:eastAsia="Times New Roman" w:hAnsi="Times New Roman" w:cs="Times New Roman"/>
                <w:sz w:val="20"/>
                <w:szCs w:val="20"/>
              </w:rPr>
              <w:t>**</w:t>
            </w:r>
          </w:p>
        </w:tc>
        <w:tc>
          <w:tcPr>
            <w:tcW w:w="567" w:type="dxa"/>
          </w:tcPr>
          <w:p w14:paraId="60B5D237"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.08</w:t>
            </w:r>
          </w:p>
        </w:tc>
        <w:tc>
          <w:tcPr>
            <w:tcW w:w="708" w:type="dxa"/>
          </w:tcPr>
          <w:p w14:paraId="3A4E8350"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71106D26" w14:textId="744618F3"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2776A5" w:rsidRPr="00EC3A05">
              <w:rPr>
                <w:rFonts w:ascii="Times New Roman" w:eastAsia="Times New Roman" w:hAnsi="Times New Roman" w:cs="Times New Roman"/>
                <w:sz w:val="20"/>
                <w:szCs w:val="20"/>
              </w:rPr>
              <w:t>20</w:t>
            </w:r>
            <w:r w:rsidRPr="00EC3A05">
              <w:rPr>
                <w:rFonts w:ascii="Times New Roman" w:eastAsia="Times New Roman" w:hAnsi="Times New Roman" w:cs="Times New Roman"/>
                <w:sz w:val="20"/>
                <w:szCs w:val="20"/>
              </w:rPr>
              <w:t>**</w:t>
            </w:r>
          </w:p>
        </w:tc>
        <w:tc>
          <w:tcPr>
            <w:tcW w:w="567" w:type="dxa"/>
          </w:tcPr>
          <w:p w14:paraId="1E3849E3"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.08</w:t>
            </w:r>
          </w:p>
        </w:tc>
        <w:tc>
          <w:tcPr>
            <w:tcW w:w="709" w:type="dxa"/>
          </w:tcPr>
          <w:p w14:paraId="70773F56"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29C5B716" w14:textId="4BC893E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2776A5" w:rsidRPr="00EC3A05">
              <w:rPr>
                <w:rFonts w:ascii="Times New Roman" w:eastAsia="Times New Roman" w:hAnsi="Times New Roman" w:cs="Times New Roman"/>
                <w:sz w:val="20"/>
                <w:szCs w:val="20"/>
              </w:rPr>
              <w:t>16</w:t>
            </w:r>
            <w:r w:rsidRPr="00EC3A05">
              <w:rPr>
                <w:rFonts w:ascii="Times New Roman" w:eastAsia="Times New Roman" w:hAnsi="Times New Roman" w:cs="Times New Roman"/>
                <w:sz w:val="20"/>
                <w:szCs w:val="20"/>
              </w:rPr>
              <w:t>**</w:t>
            </w:r>
          </w:p>
        </w:tc>
        <w:tc>
          <w:tcPr>
            <w:tcW w:w="567" w:type="dxa"/>
          </w:tcPr>
          <w:p w14:paraId="210D8FC0"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.08</w:t>
            </w:r>
          </w:p>
        </w:tc>
      </w:tr>
      <w:tr w:rsidR="00EC3A05" w:rsidRPr="00EC3A05" w14:paraId="32B1E9AD" w14:textId="77777777" w:rsidTr="004653C8">
        <w:tc>
          <w:tcPr>
            <w:tcW w:w="2978" w:type="dxa"/>
          </w:tcPr>
          <w:p w14:paraId="4A79C60A" w14:textId="77777777" w:rsidR="00430F8B" w:rsidRPr="00EC3A05" w:rsidRDefault="00430F8B"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Agreeableness x Expertise</w:t>
            </w:r>
          </w:p>
        </w:tc>
        <w:tc>
          <w:tcPr>
            <w:tcW w:w="708" w:type="dxa"/>
          </w:tcPr>
          <w:p w14:paraId="3CAF5988"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2E0A7F76" w14:textId="6B77601A" w:rsidR="00430F8B" w:rsidRPr="00EC3A05" w:rsidRDefault="00430F8B" w:rsidP="00724B5D">
            <w:pPr>
              <w:tabs>
                <w:tab w:val="left" w:pos="150"/>
              </w:tabs>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w:t>
            </w:r>
            <w:r w:rsidR="002776A5" w:rsidRPr="00EC3A05">
              <w:rPr>
                <w:rFonts w:ascii="Times New Roman" w:eastAsia="Times New Roman" w:hAnsi="Times New Roman" w:cs="Times New Roman"/>
                <w:sz w:val="20"/>
                <w:szCs w:val="20"/>
              </w:rPr>
              <w:t>7</w:t>
            </w:r>
          </w:p>
        </w:tc>
        <w:tc>
          <w:tcPr>
            <w:tcW w:w="567" w:type="dxa"/>
          </w:tcPr>
          <w:p w14:paraId="63C8AF87"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.06</w:t>
            </w:r>
          </w:p>
        </w:tc>
        <w:tc>
          <w:tcPr>
            <w:tcW w:w="709" w:type="dxa"/>
          </w:tcPr>
          <w:p w14:paraId="2502A9D5"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723A1768" w14:textId="14798080"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w:t>
            </w:r>
            <w:r w:rsidR="002776A5" w:rsidRPr="00EC3A05">
              <w:rPr>
                <w:rFonts w:ascii="Times New Roman" w:eastAsia="Times New Roman" w:hAnsi="Times New Roman" w:cs="Times New Roman"/>
                <w:sz w:val="20"/>
                <w:szCs w:val="20"/>
              </w:rPr>
              <w:t>5</w:t>
            </w:r>
          </w:p>
        </w:tc>
        <w:tc>
          <w:tcPr>
            <w:tcW w:w="567" w:type="dxa"/>
          </w:tcPr>
          <w:p w14:paraId="39A0F87A"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.06</w:t>
            </w:r>
          </w:p>
        </w:tc>
        <w:tc>
          <w:tcPr>
            <w:tcW w:w="709" w:type="dxa"/>
          </w:tcPr>
          <w:p w14:paraId="6F69385C"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32A40BAC" w14:textId="407E0139"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w:t>
            </w:r>
            <w:r w:rsidR="002776A5" w:rsidRPr="00EC3A05">
              <w:rPr>
                <w:rFonts w:ascii="Times New Roman" w:eastAsia="Times New Roman" w:hAnsi="Times New Roman" w:cs="Times New Roman"/>
                <w:sz w:val="20"/>
                <w:szCs w:val="20"/>
              </w:rPr>
              <w:t>7</w:t>
            </w:r>
          </w:p>
        </w:tc>
        <w:tc>
          <w:tcPr>
            <w:tcW w:w="567" w:type="dxa"/>
          </w:tcPr>
          <w:p w14:paraId="5A608ED6"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.08</w:t>
            </w:r>
          </w:p>
        </w:tc>
        <w:tc>
          <w:tcPr>
            <w:tcW w:w="709" w:type="dxa"/>
          </w:tcPr>
          <w:p w14:paraId="4554A147"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5ABBEC18" w14:textId="5432F8E8"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w:t>
            </w:r>
            <w:r w:rsidR="002776A5" w:rsidRPr="00EC3A05">
              <w:rPr>
                <w:rFonts w:ascii="Times New Roman" w:eastAsia="Times New Roman" w:hAnsi="Times New Roman" w:cs="Times New Roman"/>
                <w:sz w:val="20"/>
                <w:szCs w:val="20"/>
              </w:rPr>
              <w:t>9</w:t>
            </w:r>
          </w:p>
        </w:tc>
        <w:tc>
          <w:tcPr>
            <w:tcW w:w="567" w:type="dxa"/>
          </w:tcPr>
          <w:p w14:paraId="765D439C"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.08</w:t>
            </w:r>
          </w:p>
        </w:tc>
        <w:tc>
          <w:tcPr>
            <w:tcW w:w="708" w:type="dxa"/>
          </w:tcPr>
          <w:p w14:paraId="72F7B147"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2358E981" w14:textId="41A9FBCC"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w:t>
            </w:r>
            <w:r w:rsidR="002776A5" w:rsidRPr="00EC3A05">
              <w:rPr>
                <w:rFonts w:ascii="Times New Roman" w:eastAsia="Times New Roman" w:hAnsi="Times New Roman" w:cs="Times New Roman"/>
                <w:sz w:val="20"/>
                <w:szCs w:val="20"/>
              </w:rPr>
              <w:t>8</w:t>
            </w:r>
          </w:p>
        </w:tc>
        <w:tc>
          <w:tcPr>
            <w:tcW w:w="567" w:type="dxa"/>
          </w:tcPr>
          <w:p w14:paraId="2502C551"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.09</w:t>
            </w:r>
          </w:p>
        </w:tc>
        <w:tc>
          <w:tcPr>
            <w:tcW w:w="709" w:type="dxa"/>
          </w:tcPr>
          <w:p w14:paraId="76588AE4"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3DD53E32" w14:textId="36F7707E"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w:t>
            </w:r>
            <w:r w:rsidR="002776A5" w:rsidRPr="00EC3A05">
              <w:rPr>
                <w:rFonts w:ascii="Times New Roman" w:eastAsia="Times New Roman" w:hAnsi="Times New Roman" w:cs="Times New Roman"/>
                <w:sz w:val="20"/>
                <w:szCs w:val="20"/>
              </w:rPr>
              <w:t>6</w:t>
            </w:r>
          </w:p>
        </w:tc>
        <w:tc>
          <w:tcPr>
            <w:tcW w:w="567" w:type="dxa"/>
          </w:tcPr>
          <w:p w14:paraId="38BFD743"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.09</w:t>
            </w:r>
          </w:p>
        </w:tc>
      </w:tr>
      <w:tr w:rsidR="00EC3A05" w:rsidRPr="00EC3A05" w14:paraId="15AB6466" w14:textId="77777777" w:rsidTr="004653C8">
        <w:tc>
          <w:tcPr>
            <w:tcW w:w="2978" w:type="dxa"/>
          </w:tcPr>
          <w:p w14:paraId="6E5E5E7F" w14:textId="77777777" w:rsidR="00430F8B" w:rsidRPr="00EC3A05" w:rsidRDefault="00430F8B"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Conscientiousness x Expertise</w:t>
            </w:r>
          </w:p>
        </w:tc>
        <w:tc>
          <w:tcPr>
            <w:tcW w:w="708" w:type="dxa"/>
          </w:tcPr>
          <w:p w14:paraId="355C275F"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2B5F3D75" w14:textId="0FCB1DB7" w:rsidR="00430F8B" w:rsidRPr="00EC3A05" w:rsidRDefault="00430F8B" w:rsidP="00724B5D">
            <w:pPr>
              <w:tabs>
                <w:tab w:val="left" w:pos="150"/>
              </w:tabs>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w:t>
            </w:r>
            <w:r w:rsidR="002776A5" w:rsidRPr="00EC3A05">
              <w:rPr>
                <w:rFonts w:ascii="Times New Roman" w:eastAsia="Times New Roman" w:hAnsi="Times New Roman" w:cs="Times New Roman"/>
                <w:sz w:val="20"/>
                <w:szCs w:val="20"/>
              </w:rPr>
              <w:t>9</w:t>
            </w:r>
            <w:r w:rsidRPr="00EC3A05">
              <w:rPr>
                <w:rFonts w:ascii="Times New Roman" w:eastAsia="Times New Roman" w:hAnsi="Times New Roman" w:cs="Times New Roman"/>
                <w:sz w:val="20"/>
                <w:szCs w:val="20"/>
              </w:rPr>
              <w:t>**</w:t>
            </w:r>
          </w:p>
        </w:tc>
        <w:tc>
          <w:tcPr>
            <w:tcW w:w="567" w:type="dxa"/>
          </w:tcPr>
          <w:p w14:paraId="7FC57217"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07</w:t>
            </w:r>
          </w:p>
        </w:tc>
        <w:tc>
          <w:tcPr>
            <w:tcW w:w="709" w:type="dxa"/>
          </w:tcPr>
          <w:p w14:paraId="54B6CC39"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03C587E5" w14:textId="4EB3083A"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w:t>
            </w:r>
            <w:r w:rsidR="002776A5" w:rsidRPr="00EC3A05">
              <w:rPr>
                <w:rFonts w:ascii="Times New Roman" w:eastAsia="Times New Roman" w:hAnsi="Times New Roman" w:cs="Times New Roman"/>
                <w:sz w:val="20"/>
                <w:szCs w:val="20"/>
              </w:rPr>
              <w:t>20</w:t>
            </w:r>
            <w:r w:rsidRPr="00EC3A05">
              <w:rPr>
                <w:rFonts w:ascii="Times New Roman" w:eastAsia="Times New Roman" w:hAnsi="Times New Roman" w:cs="Times New Roman"/>
                <w:sz w:val="20"/>
                <w:szCs w:val="20"/>
              </w:rPr>
              <w:t>**</w:t>
            </w:r>
          </w:p>
        </w:tc>
        <w:tc>
          <w:tcPr>
            <w:tcW w:w="567" w:type="dxa"/>
          </w:tcPr>
          <w:p w14:paraId="4BFAFFDB"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w:t>
            </w:r>
          </w:p>
        </w:tc>
        <w:tc>
          <w:tcPr>
            <w:tcW w:w="709" w:type="dxa"/>
          </w:tcPr>
          <w:p w14:paraId="77366014"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7C10D234" w14:textId="291B1E74"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w:t>
            </w:r>
            <w:r w:rsidR="002776A5" w:rsidRPr="00EC3A05">
              <w:rPr>
                <w:rFonts w:ascii="Times New Roman" w:eastAsia="Times New Roman" w:hAnsi="Times New Roman" w:cs="Times New Roman"/>
                <w:sz w:val="20"/>
                <w:szCs w:val="20"/>
              </w:rPr>
              <w:t>8</w:t>
            </w:r>
            <w:r w:rsidRPr="00EC3A05">
              <w:rPr>
                <w:rFonts w:ascii="Times New Roman" w:eastAsia="Times New Roman" w:hAnsi="Times New Roman" w:cs="Times New Roman"/>
                <w:sz w:val="20"/>
                <w:szCs w:val="20"/>
              </w:rPr>
              <w:t>**</w:t>
            </w:r>
          </w:p>
        </w:tc>
        <w:tc>
          <w:tcPr>
            <w:tcW w:w="567" w:type="dxa"/>
          </w:tcPr>
          <w:p w14:paraId="2C5D074F"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.09</w:t>
            </w:r>
          </w:p>
        </w:tc>
        <w:tc>
          <w:tcPr>
            <w:tcW w:w="709" w:type="dxa"/>
          </w:tcPr>
          <w:p w14:paraId="07EE2344"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55CB98B5" w14:textId="5DD79676"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w:t>
            </w:r>
            <w:r w:rsidR="002776A5" w:rsidRPr="00EC3A05">
              <w:rPr>
                <w:rFonts w:ascii="Times New Roman" w:eastAsia="Times New Roman" w:hAnsi="Times New Roman" w:cs="Times New Roman"/>
                <w:sz w:val="20"/>
                <w:szCs w:val="20"/>
              </w:rPr>
              <w:t>8</w:t>
            </w:r>
            <w:r w:rsidRPr="00EC3A05">
              <w:rPr>
                <w:rFonts w:ascii="Times New Roman" w:eastAsia="Times New Roman" w:hAnsi="Times New Roman" w:cs="Times New Roman"/>
                <w:sz w:val="20"/>
                <w:szCs w:val="20"/>
              </w:rPr>
              <w:t>**</w:t>
            </w:r>
          </w:p>
        </w:tc>
        <w:tc>
          <w:tcPr>
            <w:tcW w:w="567" w:type="dxa"/>
          </w:tcPr>
          <w:p w14:paraId="7EAE29A6"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w:t>
            </w:r>
          </w:p>
        </w:tc>
        <w:tc>
          <w:tcPr>
            <w:tcW w:w="708" w:type="dxa"/>
          </w:tcPr>
          <w:p w14:paraId="7A80B399"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1" w:type="dxa"/>
          </w:tcPr>
          <w:p w14:paraId="3676DCCF" w14:textId="3CF49594"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w:t>
            </w:r>
            <w:r w:rsidR="002776A5" w:rsidRPr="00EC3A05">
              <w:rPr>
                <w:rFonts w:ascii="Times New Roman" w:eastAsia="Times New Roman" w:hAnsi="Times New Roman" w:cs="Times New Roman"/>
                <w:sz w:val="20"/>
                <w:szCs w:val="20"/>
              </w:rPr>
              <w:t>8</w:t>
            </w:r>
            <w:r w:rsidRPr="00EC3A05">
              <w:rPr>
                <w:rFonts w:ascii="Times New Roman" w:eastAsia="Times New Roman" w:hAnsi="Times New Roman" w:cs="Times New Roman"/>
                <w:sz w:val="20"/>
                <w:szCs w:val="20"/>
              </w:rPr>
              <w:t>**</w:t>
            </w:r>
          </w:p>
        </w:tc>
        <w:tc>
          <w:tcPr>
            <w:tcW w:w="567" w:type="dxa"/>
          </w:tcPr>
          <w:p w14:paraId="0901BE27"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.08</w:t>
            </w:r>
          </w:p>
        </w:tc>
        <w:tc>
          <w:tcPr>
            <w:tcW w:w="709" w:type="dxa"/>
          </w:tcPr>
          <w:p w14:paraId="22E8A68D" w14:textId="77777777" w:rsidR="00430F8B" w:rsidRPr="00EC3A05" w:rsidRDefault="00430F8B" w:rsidP="006A2F17">
            <w:pPr>
              <w:spacing w:line="480" w:lineRule="auto"/>
              <w:jc w:val="center"/>
              <w:rPr>
                <w:rFonts w:ascii="Times New Roman" w:eastAsia="Times New Roman" w:hAnsi="Times New Roman" w:cs="Times New Roman"/>
                <w:sz w:val="20"/>
                <w:szCs w:val="20"/>
              </w:rPr>
            </w:pPr>
          </w:p>
        </w:tc>
        <w:tc>
          <w:tcPr>
            <w:tcW w:w="850" w:type="dxa"/>
          </w:tcPr>
          <w:p w14:paraId="524A3488" w14:textId="44D19E62"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-.1</w:t>
            </w:r>
            <w:r w:rsidR="002776A5" w:rsidRPr="00EC3A05">
              <w:rPr>
                <w:rFonts w:ascii="Times New Roman" w:eastAsia="Times New Roman" w:hAnsi="Times New Roman" w:cs="Times New Roman"/>
                <w:sz w:val="20"/>
                <w:szCs w:val="20"/>
              </w:rPr>
              <w:t>9</w:t>
            </w:r>
            <w:r w:rsidRPr="00EC3A05">
              <w:rPr>
                <w:rFonts w:ascii="Times New Roman" w:eastAsia="Times New Roman" w:hAnsi="Times New Roman" w:cs="Times New Roman"/>
                <w:sz w:val="20"/>
                <w:szCs w:val="20"/>
              </w:rPr>
              <w:t>**</w:t>
            </w:r>
          </w:p>
        </w:tc>
        <w:tc>
          <w:tcPr>
            <w:tcW w:w="567" w:type="dxa"/>
          </w:tcPr>
          <w:p w14:paraId="03CE1FEC" w14:textId="77777777" w:rsidR="00430F8B" w:rsidRPr="00EC3A05" w:rsidRDefault="00430F8B" w:rsidP="006A2F17">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08</w:t>
            </w:r>
          </w:p>
        </w:tc>
      </w:tr>
      <w:tr w:rsidR="00EC3A05" w:rsidRPr="00EC3A05" w14:paraId="4A37EA07" w14:textId="77777777" w:rsidTr="004653C8">
        <w:tc>
          <w:tcPr>
            <w:tcW w:w="2978" w:type="dxa"/>
          </w:tcPr>
          <w:p w14:paraId="0F0F8A67" w14:textId="2DF8D223" w:rsidR="006A2F17" w:rsidRPr="00EC3A05" w:rsidRDefault="006A2F17"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Model fit indices</w:t>
            </w:r>
          </w:p>
        </w:tc>
        <w:tc>
          <w:tcPr>
            <w:tcW w:w="12757" w:type="dxa"/>
            <w:gridSpan w:val="18"/>
          </w:tcPr>
          <w:p w14:paraId="18A9EEB9" w14:textId="77777777" w:rsidR="006A2F17" w:rsidRPr="00EC3A05" w:rsidRDefault="006A2F17" w:rsidP="006A2F17">
            <w:pPr>
              <w:spacing w:line="480" w:lineRule="auto"/>
              <w:jc w:val="center"/>
              <w:rPr>
                <w:rFonts w:ascii="Times New Roman" w:eastAsia="Times New Roman" w:hAnsi="Times New Roman" w:cs="Times New Roman"/>
                <w:sz w:val="20"/>
                <w:szCs w:val="20"/>
              </w:rPr>
            </w:pPr>
          </w:p>
        </w:tc>
      </w:tr>
      <w:tr w:rsidR="00EC3A05" w:rsidRPr="00EC3A05" w14:paraId="41B1828E" w14:textId="77777777" w:rsidTr="004653C8">
        <w:tc>
          <w:tcPr>
            <w:tcW w:w="2978" w:type="dxa"/>
          </w:tcPr>
          <w:p w14:paraId="2E76F206" w14:textId="15506570" w:rsidR="006A2F17" w:rsidRPr="00EC3A05" w:rsidRDefault="006A2F17"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 xml:space="preserve">  RMSEA</w:t>
            </w:r>
          </w:p>
        </w:tc>
        <w:tc>
          <w:tcPr>
            <w:tcW w:w="2126" w:type="dxa"/>
            <w:gridSpan w:val="3"/>
          </w:tcPr>
          <w:p w14:paraId="1605D448" w14:textId="3F3EFA3D" w:rsidR="006A2F17" w:rsidRPr="00EC3A05" w:rsidRDefault="006A2F17"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.049</w:t>
            </w:r>
          </w:p>
        </w:tc>
        <w:tc>
          <w:tcPr>
            <w:tcW w:w="2126" w:type="dxa"/>
            <w:gridSpan w:val="3"/>
          </w:tcPr>
          <w:p w14:paraId="673BDC98" w14:textId="51311A59" w:rsidR="006A2F17" w:rsidRPr="00EC3A05" w:rsidRDefault="006A2F17"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.044</w:t>
            </w:r>
          </w:p>
        </w:tc>
        <w:tc>
          <w:tcPr>
            <w:tcW w:w="2126" w:type="dxa"/>
            <w:gridSpan w:val="3"/>
          </w:tcPr>
          <w:p w14:paraId="0F7AD638" w14:textId="79FE2889" w:rsidR="006A2F17" w:rsidRPr="00EC3A05" w:rsidRDefault="006A2F17"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.052</w:t>
            </w:r>
          </w:p>
        </w:tc>
        <w:tc>
          <w:tcPr>
            <w:tcW w:w="2127" w:type="dxa"/>
            <w:gridSpan w:val="3"/>
          </w:tcPr>
          <w:p w14:paraId="2A07570B" w14:textId="5473ECE1" w:rsidR="006A2F17" w:rsidRPr="00EC3A05" w:rsidRDefault="006A2F17"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.041</w:t>
            </w:r>
          </w:p>
        </w:tc>
        <w:tc>
          <w:tcPr>
            <w:tcW w:w="2126" w:type="dxa"/>
            <w:gridSpan w:val="3"/>
          </w:tcPr>
          <w:p w14:paraId="2295BEC4" w14:textId="678F7209" w:rsidR="006A2F17" w:rsidRPr="00EC3A05" w:rsidRDefault="006A2F17"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.047</w:t>
            </w:r>
          </w:p>
        </w:tc>
        <w:tc>
          <w:tcPr>
            <w:tcW w:w="2126" w:type="dxa"/>
            <w:gridSpan w:val="3"/>
          </w:tcPr>
          <w:p w14:paraId="6083F742" w14:textId="1F92EC82" w:rsidR="006A2F17" w:rsidRPr="00EC3A05" w:rsidRDefault="006A2F17"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.057</w:t>
            </w:r>
          </w:p>
        </w:tc>
      </w:tr>
      <w:tr w:rsidR="00EC3A05" w:rsidRPr="00EC3A05" w14:paraId="744C2579" w14:textId="77777777" w:rsidTr="004653C8">
        <w:tc>
          <w:tcPr>
            <w:tcW w:w="2978" w:type="dxa"/>
          </w:tcPr>
          <w:p w14:paraId="55E2F96B" w14:textId="4AB889B3" w:rsidR="006A2F17" w:rsidRPr="00EC3A05" w:rsidRDefault="006A2F17"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 xml:space="preserve">  SRMR</w:t>
            </w:r>
          </w:p>
        </w:tc>
        <w:tc>
          <w:tcPr>
            <w:tcW w:w="2126" w:type="dxa"/>
            <w:gridSpan w:val="3"/>
          </w:tcPr>
          <w:p w14:paraId="5F5F8D76" w14:textId="63C87940" w:rsidR="006A2F17" w:rsidRPr="00EC3A05" w:rsidRDefault="004653C8"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.061</w:t>
            </w:r>
          </w:p>
        </w:tc>
        <w:tc>
          <w:tcPr>
            <w:tcW w:w="2126" w:type="dxa"/>
            <w:gridSpan w:val="3"/>
          </w:tcPr>
          <w:p w14:paraId="2095AEE7" w14:textId="1CE07B25" w:rsidR="006A2F17" w:rsidRPr="00EC3A05" w:rsidRDefault="006A2F17"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w:t>
            </w:r>
            <w:r w:rsidR="004653C8" w:rsidRPr="00EC3A05">
              <w:rPr>
                <w:rFonts w:ascii="Times New Roman" w:eastAsia="Times New Roman" w:hAnsi="Times New Roman" w:cs="Times New Roman"/>
                <w:sz w:val="20"/>
                <w:szCs w:val="20"/>
              </w:rPr>
              <w:t>6</w:t>
            </w:r>
          </w:p>
        </w:tc>
        <w:tc>
          <w:tcPr>
            <w:tcW w:w="2126" w:type="dxa"/>
            <w:gridSpan w:val="3"/>
          </w:tcPr>
          <w:p w14:paraId="7C844818" w14:textId="42F3E1BF" w:rsidR="006A2F17" w:rsidRPr="00EC3A05" w:rsidRDefault="006A2F17"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.066</w:t>
            </w:r>
          </w:p>
        </w:tc>
        <w:tc>
          <w:tcPr>
            <w:tcW w:w="2127" w:type="dxa"/>
            <w:gridSpan w:val="3"/>
          </w:tcPr>
          <w:p w14:paraId="512E50AD" w14:textId="706CE354" w:rsidR="006A2F17" w:rsidRPr="00EC3A05" w:rsidRDefault="006A2F17"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.051</w:t>
            </w:r>
          </w:p>
        </w:tc>
        <w:tc>
          <w:tcPr>
            <w:tcW w:w="2126" w:type="dxa"/>
            <w:gridSpan w:val="3"/>
          </w:tcPr>
          <w:p w14:paraId="15CF58C1" w14:textId="56D6EB35" w:rsidR="006A2F17" w:rsidRPr="00EC3A05" w:rsidRDefault="006A2F17"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.05</w:t>
            </w:r>
            <w:r w:rsidR="004653C8" w:rsidRPr="00EC3A05">
              <w:rPr>
                <w:rFonts w:ascii="Times New Roman" w:eastAsia="Times New Roman" w:hAnsi="Times New Roman" w:cs="Times New Roman"/>
                <w:sz w:val="20"/>
                <w:szCs w:val="20"/>
              </w:rPr>
              <w:t>9</w:t>
            </w:r>
          </w:p>
        </w:tc>
        <w:tc>
          <w:tcPr>
            <w:tcW w:w="2126" w:type="dxa"/>
            <w:gridSpan w:val="3"/>
          </w:tcPr>
          <w:p w14:paraId="35901A42" w14:textId="4C87A164" w:rsidR="006A2F17" w:rsidRPr="00EC3A05" w:rsidRDefault="006A2F17"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.073</w:t>
            </w:r>
          </w:p>
        </w:tc>
      </w:tr>
      <w:tr w:rsidR="00EC3A05" w:rsidRPr="00EC3A05" w14:paraId="0C192AF8" w14:textId="77777777" w:rsidTr="004653C8">
        <w:tc>
          <w:tcPr>
            <w:tcW w:w="2978" w:type="dxa"/>
          </w:tcPr>
          <w:p w14:paraId="732CD2F7" w14:textId="7C9812C3" w:rsidR="006A2F17" w:rsidRPr="00EC3A05" w:rsidRDefault="006A2F17" w:rsidP="00E643CE">
            <w:pPr>
              <w:spacing w:line="480" w:lineRule="auto"/>
              <w:rPr>
                <w:rFonts w:ascii="Times New Roman" w:eastAsia="Times New Roman" w:hAnsi="Times New Roman" w:cs="Times New Roman"/>
              </w:rPr>
            </w:pPr>
            <w:r w:rsidRPr="00EC3A05">
              <w:rPr>
                <w:rFonts w:ascii="Times New Roman" w:eastAsia="Times New Roman" w:hAnsi="Times New Roman" w:cs="Times New Roman"/>
              </w:rPr>
              <w:t xml:space="preserve">  CFI</w:t>
            </w:r>
          </w:p>
        </w:tc>
        <w:tc>
          <w:tcPr>
            <w:tcW w:w="2126" w:type="dxa"/>
            <w:gridSpan w:val="3"/>
          </w:tcPr>
          <w:p w14:paraId="4081CC31" w14:textId="70A9FE6C" w:rsidR="006A2F17" w:rsidRPr="00EC3A05" w:rsidRDefault="004653C8"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.924</w:t>
            </w:r>
          </w:p>
        </w:tc>
        <w:tc>
          <w:tcPr>
            <w:tcW w:w="2126" w:type="dxa"/>
            <w:gridSpan w:val="3"/>
          </w:tcPr>
          <w:p w14:paraId="51D8453A" w14:textId="4D3E5DF5" w:rsidR="006A2F17" w:rsidRPr="00EC3A05" w:rsidRDefault="004653C8"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.945</w:t>
            </w:r>
          </w:p>
        </w:tc>
        <w:tc>
          <w:tcPr>
            <w:tcW w:w="2126" w:type="dxa"/>
            <w:gridSpan w:val="3"/>
          </w:tcPr>
          <w:p w14:paraId="4F7ED7D0" w14:textId="29C40595" w:rsidR="006A2F17" w:rsidRPr="00EC3A05" w:rsidRDefault="004653C8"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.916</w:t>
            </w:r>
          </w:p>
        </w:tc>
        <w:tc>
          <w:tcPr>
            <w:tcW w:w="2127" w:type="dxa"/>
            <w:gridSpan w:val="3"/>
          </w:tcPr>
          <w:p w14:paraId="47C0AF23" w14:textId="4F023C4D" w:rsidR="006A2F17" w:rsidRPr="00EC3A05" w:rsidRDefault="004653C8"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.951</w:t>
            </w:r>
          </w:p>
        </w:tc>
        <w:tc>
          <w:tcPr>
            <w:tcW w:w="2126" w:type="dxa"/>
            <w:gridSpan w:val="3"/>
          </w:tcPr>
          <w:p w14:paraId="62E50C0D" w14:textId="0C564008" w:rsidR="006A2F17" w:rsidRPr="00EC3A05" w:rsidRDefault="004653C8"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.937</w:t>
            </w:r>
          </w:p>
        </w:tc>
        <w:tc>
          <w:tcPr>
            <w:tcW w:w="2126" w:type="dxa"/>
            <w:gridSpan w:val="3"/>
          </w:tcPr>
          <w:p w14:paraId="55753258" w14:textId="23FACB68" w:rsidR="006A2F17" w:rsidRPr="00EC3A05" w:rsidRDefault="004653C8" w:rsidP="00E643CE">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.909</w:t>
            </w:r>
          </w:p>
        </w:tc>
      </w:tr>
      <w:tr w:rsidR="00EC3A05" w:rsidRPr="00EC3A05" w14:paraId="59432E90" w14:textId="77777777" w:rsidTr="004653C8">
        <w:tc>
          <w:tcPr>
            <w:tcW w:w="2978" w:type="dxa"/>
          </w:tcPr>
          <w:p w14:paraId="168C49FD" w14:textId="45E9FEF7" w:rsidR="004653C8" w:rsidRPr="00EC3A05" w:rsidRDefault="004653C8" w:rsidP="004653C8">
            <w:pPr>
              <w:spacing w:line="480" w:lineRule="auto"/>
              <w:rPr>
                <w:rFonts w:ascii="Times New Roman" w:eastAsia="Times New Roman" w:hAnsi="Times New Roman" w:cs="Times New Roman"/>
              </w:rPr>
            </w:pPr>
            <w:r w:rsidRPr="00EC3A05">
              <w:rPr>
                <w:rFonts w:ascii="Times New Roman" w:eastAsia="Times New Roman" w:hAnsi="Times New Roman" w:cs="Times New Roman"/>
              </w:rPr>
              <w:t xml:space="preserve">  TLI</w:t>
            </w:r>
          </w:p>
        </w:tc>
        <w:tc>
          <w:tcPr>
            <w:tcW w:w="2126" w:type="dxa"/>
            <w:gridSpan w:val="3"/>
          </w:tcPr>
          <w:p w14:paraId="3C899219" w14:textId="46329AD3" w:rsidR="004653C8" w:rsidRPr="00EC3A05" w:rsidRDefault="004653C8" w:rsidP="004653C8">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.932</w:t>
            </w:r>
          </w:p>
        </w:tc>
        <w:tc>
          <w:tcPr>
            <w:tcW w:w="2126" w:type="dxa"/>
            <w:gridSpan w:val="3"/>
          </w:tcPr>
          <w:p w14:paraId="3CFBAF8B" w14:textId="7843D798" w:rsidR="004653C8" w:rsidRPr="00EC3A05" w:rsidRDefault="004653C8" w:rsidP="004653C8">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.953</w:t>
            </w:r>
          </w:p>
        </w:tc>
        <w:tc>
          <w:tcPr>
            <w:tcW w:w="2126" w:type="dxa"/>
            <w:gridSpan w:val="3"/>
          </w:tcPr>
          <w:p w14:paraId="0739551D" w14:textId="343C955E" w:rsidR="004653C8" w:rsidRPr="00EC3A05" w:rsidRDefault="004653C8" w:rsidP="004653C8">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.925</w:t>
            </w:r>
          </w:p>
        </w:tc>
        <w:tc>
          <w:tcPr>
            <w:tcW w:w="2127" w:type="dxa"/>
            <w:gridSpan w:val="3"/>
          </w:tcPr>
          <w:p w14:paraId="191342C8" w14:textId="61B90BD8" w:rsidR="004653C8" w:rsidRPr="00EC3A05" w:rsidRDefault="004653C8" w:rsidP="004653C8">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.962</w:t>
            </w:r>
          </w:p>
        </w:tc>
        <w:tc>
          <w:tcPr>
            <w:tcW w:w="2126" w:type="dxa"/>
            <w:gridSpan w:val="3"/>
          </w:tcPr>
          <w:p w14:paraId="003B0044" w14:textId="0AAEE037" w:rsidR="004653C8" w:rsidRPr="00EC3A05" w:rsidRDefault="004653C8" w:rsidP="004653C8">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.945</w:t>
            </w:r>
          </w:p>
        </w:tc>
        <w:tc>
          <w:tcPr>
            <w:tcW w:w="2126" w:type="dxa"/>
            <w:gridSpan w:val="3"/>
          </w:tcPr>
          <w:p w14:paraId="6416C9A8" w14:textId="1BFF4395" w:rsidR="004653C8" w:rsidRPr="00EC3A05" w:rsidRDefault="004653C8" w:rsidP="004653C8">
            <w:pPr>
              <w:spacing w:line="480" w:lineRule="auto"/>
              <w:jc w:val="center"/>
              <w:rPr>
                <w:rFonts w:ascii="Times New Roman" w:eastAsia="Times New Roman" w:hAnsi="Times New Roman" w:cs="Times New Roman"/>
                <w:sz w:val="20"/>
                <w:szCs w:val="20"/>
              </w:rPr>
            </w:pPr>
            <w:r w:rsidRPr="00EC3A05">
              <w:rPr>
                <w:rFonts w:ascii="Times New Roman" w:eastAsia="Times New Roman" w:hAnsi="Times New Roman" w:cs="Times New Roman"/>
                <w:sz w:val="20"/>
                <w:szCs w:val="20"/>
              </w:rPr>
              <w:t>.917</w:t>
            </w:r>
          </w:p>
        </w:tc>
      </w:tr>
    </w:tbl>
    <w:p w14:paraId="726C8380" w14:textId="6B9B6665" w:rsidR="006A2F17" w:rsidRPr="00EC3A05" w:rsidRDefault="00430F8B" w:rsidP="00430F8B">
      <w:pPr>
        <w:spacing w:after="0" w:line="480" w:lineRule="auto"/>
        <w:rPr>
          <w:rFonts w:ascii="Times New Roman" w:eastAsia="Times New Roman" w:hAnsi="Times New Roman" w:cs="Times New Roman"/>
          <w:sz w:val="24"/>
          <w:szCs w:val="24"/>
        </w:rPr>
      </w:pPr>
      <w:r w:rsidRPr="00EC3A05">
        <w:rPr>
          <w:rFonts w:ascii="Times New Roman" w:eastAsia="Times New Roman" w:hAnsi="Times New Roman" w:cs="Times New Roman"/>
          <w:sz w:val="24"/>
          <w:szCs w:val="24"/>
        </w:rPr>
        <w:t>Note. N = 367. IED = Intra-Extra Dimensional Set Shift, SST = Stop Signal Task, SWM = Spatial Working</w:t>
      </w:r>
      <w:r w:rsidR="004A565D" w:rsidRPr="00EC3A05">
        <w:rPr>
          <w:rFonts w:ascii="Times New Roman" w:eastAsia="Times New Roman" w:hAnsi="Times New Roman" w:cs="Times New Roman"/>
          <w:sz w:val="24"/>
          <w:szCs w:val="24"/>
        </w:rPr>
        <w:t>-</w:t>
      </w:r>
      <w:r w:rsidRPr="00EC3A05">
        <w:rPr>
          <w:rFonts w:ascii="Times New Roman" w:eastAsia="Times New Roman" w:hAnsi="Times New Roman" w:cs="Times New Roman"/>
          <w:sz w:val="24"/>
          <w:szCs w:val="24"/>
        </w:rPr>
        <w:t xml:space="preserve">Memory. </w:t>
      </w:r>
    </w:p>
    <w:p w14:paraId="57E59787" w14:textId="6C79E10D" w:rsidR="00BC5168" w:rsidRPr="00EC3A05" w:rsidRDefault="00430F8B" w:rsidP="00430F8B">
      <w:pPr>
        <w:spacing w:after="0" w:line="480" w:lineRule="auto"/>
        <w:rPr>
          <w:rFonts w:ascii="Times New Roman" w:hAnsi="Times New Roman" w:cs="Times New Roman"/>
          <w:sz w:val="24"/>
          <w:szCs w:val="24"/>
        </w:rPr>
      </w:pPr>
      <w:r w:rsidRPr="00EC3A05">
        <w:rPr>
          <w:rFonts w:ascii="Times New Roman" w:eastAsia="Times New Roman" w:hAnsi="Times New Roman" w:cs="Times New Roman"/>
          <w:sz w:val="24"/>
          <w:szCs w:val="24"/>
        </w:rPr>
        <w:t>* p &lt; .05. ** p &lt; .01.</w:t>
      </w:r>
      <w:r w:rsidR="006A2F17" w:rsidRPr="00EC3A05">
        <w:t xml:space="preserve"> </w:t>
      </w:r>
      <w:bookmarkEnd w:id="8"/>
    </w:p>
    <w:sectPr w:rsidR="00BC5168" w:rsidRPr="00EC3A05" w:rsidSect="0072047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31218" w14:textId="77777777" w:rsidR="00D76A1D" w:rsidRDefault="00D76A1D" w:rsidP="002F4414">
      <w:pPr>
        <w:spacing w:after="0" w:line="240" w:lineRule="auto"/>
      </w:pPr>
      <w:r>
        <w:separator/>
      </w:r>
    </w:p>
  </w:endnote>
  <w:endnote w:type="continuationSeparator" w:id="0">
    <w:p w14:paraId="6BB592A9" w14:textId="77777777" w:rsidR="00D76A1D" w:rsidRDefault="00D76A1D" w:rsidP="002F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4CE46" w14:textId="77777777" w:rsidR="00D76A1D" w:rsidRDefault="00D76A1D" w:rsidP="002F4414">
      <w:pPr>
        <w:spacing w:after="0" w:line="240" w:lineRule="auto"/>
      </w:pPr>
      <w:r>
        <w:separator/>
      </w:r>
    </w:p>
  </w:footnote>
  <w:footnote w:type="continuationSeparator" w:id="0">
    <w:p w14:paraId="64A0E432" w14:textId="77777777" w:rsidR="00D76A1D" w:rsidRDefault="00D76A1D" w:rsidP="002F4414">
      <w:pPr>
        <w:spacing w:after="0" w:line="240" w:lineRule="auto"/>
      </w:pPr>
      <w:r>
        <w:continuationSeparator/>
      </w:r>
    </w:p>
  </w:footnote>
  <w:footnote w:id="1">
    <w:p w14:paraId="211440A0" w14:textId="0C06FDB7" w:rsidR="00C465FD" w:rsidRPr="00C127BF" w:rsidRDefault="00C465FD">
      <w:pPr>
        <w:pStyle w:val="FootnoteText"/>
        <w:rPr>
          <w:rFonts w:ascii="Times New Roman" w:hAnsi="Times New Roman" w:cs="Times New Roman"/>
        </w:rPr>
      </w:pPr>
      <w:r w:rsidRPr="00C127BF">
        <w:rPr>
          <w:rStyle w:val="FootnoteReference"/>
          <w:rFonts w:ascii="Times New Roman" w:hAnsi="Times New Roman" w:cs="Times New Roman"/>
        </w:rPr>
        <w:footnoteRef/>
      </w:r>
      <w:r w:rsidRPr="00C127BF">
        <w:rPr>
          <w:rFonts w:ascii="Times New Roman" w:hAnsi="Times New Roman" w:cs="Times New Roman"/>
        </w:rPr>
        <w:t xml:space="preserve"> Athletic expertise is computed as: [(A+B+C/2)/3] x [(D+E)/2], where A is the athlete’s highest standard of performance, B is success at the athlete’s highest level, C is experience at the athlete’s highest level, D is competitiveness of sport in athlete’s country, and E is global competitiveness of sport. Samples are coded as semi elite (novice; a score of 1-4), competitive elite (amateur; a score of 4-8), successful elite (elite; a score of 8-12) or world-class elite (super-elite; a score of 12-16). Those who failed to score on Swann and colleagues’ criteria were non-athletes (a score of 0). We used the tags, non-athlete - super-elite in line with previous work e.g., Vaughan et al.,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281260"/>
      <w:docPartObj>
        <w:docPartGallery w:val="Page Numbers (Top of Page)"/>
        <w:docPartUnique/>
      </w:docPartObj>
    </w:sdtPr>
    <w:sdtEndPr>
      <w:rPr>
        <w:rFonts w:ascii="Times New Roman" w:hAnsi="Times New Roman" w:cs="Times New Roman"/>
        <w:noProof/>
      </w:rPr>
    </w:sdtEndPr>
    <w:sdtContent>
      <w:p w14:paraId="6B27F1B7" w14:textId="72818316" w:rsidR="00C465FD" w:rsidRPr="002F4414" w:rsidRDefault="00C465FD" w:rsidP="002F4414">
        <w:pPr>
          <w:pStyle w:val="Header"/>
          <w:rPr>
            <w:rFonts w:ascii="Times New Roman" w:hAnsi="Times New Roman" w:cs="Times New Roman"/>
          </w:rPr>
        </w:pPr>
        <w:r>
          <w:rPr>
            <w:rFonts w:ascii="Times New Roman" w:hAnsi="Times New Roman" w:cs="Times New Roman"/>
          </w:rPr>
          <w:t xml:space="preserve">Executive function, personality and athletic expertise                                                                           </w:t>
        </w:r>
        <w:r w:rsidRPr="002F4414">
          <w:rPr>
            <w:rFonts w:ascii="Times New Roman" w:hAnsi="Times New Roman" w:cs="Times New Roman"/>
          </w:rPr>
          <w:fldChar w:fldCharType="begin"/>
        </w:r>
        <w:r w:rsidRPr="002F4414">
          <w:rPr>
            <w:rFonts w:ascii="Times New Roman" w:hAnsi="Times New Roman" w:cs="Times New Roman"/>
          </w:rPr>
          <w:instrText xml:space="preserve"> PAGE   \* MERGEFORMAT </w:instrText>
        </w:r>
        <w:r w:rsidRPr="002F4414">
          <w:rPr>
            <w:rFonts w:ascii="Times New Roman" w:hAnsi="Times New Roman" w:cs="Times New Roman"/>
          </w:rPr>
          <w:fldChar w:fldCharType="separate"/>
        </w:r>
        <w:r>
          <w:rPr>
            <w:rFonts w:ascii="Times New Roman" w:hAnsi="Times New Roman" w:cs="Times New Roman"/>
            <w:noProof/>
          </w:rPr>
          <w:t>21</w:t>
        </w:r>
        <w:r w:rsidRPr="002F4414">
          <w:rPr>
            <w:rFonts w:ascii="Times New Roman" w:hAnsi="Times New Roman" w:cs="Times New Roman"/>
            <w:noProof/>
          </w:rPr>
          <w:fldChar w:fldCharType="end"/>
        </w:r>
      </w:p>
    </w:sdtContent>
  </w:sdt>
  <w:p w14:paraId="437F165B" w14:textId="77777777" w:rsidR="00C465FD" w:rsidRDefault="00C465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84"/>
    <w:rsid w:val="00002FC8"/>
    <w:rsid w:val="00004C2F"/>
    <w:rsid w:val="000110D6"/>
    <w:rsid w:val="00014733"/>
    <w:rsid w:val="00020272"/>
    <w:rsid w:val="00027460"/>
    <w:rsid w:val="00027653"/>
    <w:rsid w:val="00034540"/>
    <w:rsid w:val="0005515C"/>
    <w:rsid w:val="000577CD"/>
    <w:rsid w:val="00061126"/>
    <w:rsid w:val="000638FF"/>
    <w:rsid w:val="00071BB4"/>
    <w:rsid w:val="00081224"/>
    <w:rsid w:val="000818FB"/>
    <w:rsid w:val="00084E81"/>
    <w:rsid w:val="00090448"/>
    <w:rsid w:val="00094480"/>
    <w:rsid w:val="00095C3B"/>
    <w:rsid w:val="00097816"/>
    <w:rsid w:val="000B25A2"/>
    <w:rsid w:val="000B3ECE"/>
    <w:rsid w:val="000B6E13"/>
    <w:rsid w:val="000C22BE"/>
    <w:rsid w:val="000C74F9"/>
    <w:rsid w:val="000D5868"/>
    <w:rsid w:val="000E0271"/>
    <w:rsid w:val="0010273F"/>
    <w:rsid w:val="00103051"/>
    <w:rsid w:val="00103C4C"/>
    <w:rsid w:val="00104C85"/>
    <w:rsid w:val="00105FF6"/>
    <w:rsid w:val="00110417"/>
    <w:rsid w:val="001147BF"/>
    <w:rsid w:val="00116485"/>
    <w:rsid w:val="001175F3"/>
    <w:rsid w:val="00127E89"/>
    <w:rsid w:val="0013031A"/>
    <w:rsid w:val="00133F37"/>
    <w:rsid w:val="00134620"/>
    <w:rsid w:val="00135D14"/>
    <w:rsid w:val="00147552"/>
    <w:rsid w:val="001479F3"/>
    <w:rsid w:val="00151073"/>
    <w:rsid w:val="00156FAE"/>
    <w:rsid w:val="001602D7"/>
    <w:rsid w:val="00167956"/>
    <w:rsid w:val="001921FF"/>
    <w:rsid w:val="00194A04"/>
    <w:rsid w:val="00194E31"/>
    <w:rsid w:val="00196B8D"/>
    <w:rsid w:val="001973D7"/>
    <w:rsid w:val="00197CC1"/>
    <w:rsid w:val="001A0AFD"/>
    <w:rsid w:val="001A0D18"/>
    <w:rsid w:val="001A1608"/>
    <w:rsid w:val="001A6D09"/>
    <w:rsid w:val="001B22F9"/>
    <w:rsid w:val="001C1903"/>
    <w:rsid w:val="001C27C1"/>
    <w:rsid w:val="001C77B9"/>
    <w:rsid w:val="001C7D84"/>
    <w:rsid w:val="001D1B24"/>
    <w:rsid w:val="001D30E7"/>
    <w:rsid w:val="001E10B2"/>
    <w:rsid w:val="001E1297"/>
    <w:rsid w:val="001E1954"/>
    <w:rsid w:val="001E4D6D"/>
    <w:rsid w:val="001F2605"/>
    <w:rsid w:val="001F506F"/>
    <w:rsid w:val="002005D1"/>
    <w:rsid w:val="00203B1F"/>
    <w:rsid w:val="00205AA1"/>
    <w:rsid w:val="0021451C"/>
    <w:rsid w:val="00220EBF"/>
    <w:rsid w:val="002223C6"/>
    <w:rsid w:val="00226A76"/>
    <w:rsid w:val="0023334E"/>
    <w:rsid w:val="00247915"/>
    <w:rsid w:val="00254656"/>
    <w:rsid w:val="00262F3C"/>
    <w:rsid w:val="002669F6"/>
    <w:rsid w:val="002776A5"/>
    <w:rsid w:val="00283006"/>
    <w:rsid w:val="00286589"/>
    <w:rsid w:val="00287A1B"/>
    <w:rsid w:val="00297983"/>
    <w:rsid w:val="002A0099"/>
    <w:rsid w:val="002A01C6"/>
    <w:rsid w:val="002A1AEC"/>
    <w:rsid w:val="002A20A5"/>
    <w:rsid w:val="002C0516"/>
    <w:rsid w:val="002C1B31"/>
    <w:rsid w:val="002C3A78"/>
    <w:rsid w:val="002C6838"/>
    <w:rsid w:val="002E103C"/>
    <w:rsid w:val="002E59C3"/>
    <w:rsid w:val="002E59FB"/>
    <w:rsid w:val="002E7752"/>
    <w:rsid w:val="002E79F1"/>
    <w:rsid w:val="002E7ADE"/>
    <w:rsid w:val="002F4414"/>
    <w:rsid w:val="002F4AF7"/>
    <w:rsid w:val="002F4F47"/>
    <w:rsid w:val="002F70A1"/>
    <w:rsid w:val="0030207E"/>
    <w:rsid w:val="0030473A"/>
    <w:rsid w:val="00310FAB"/>
    <w:rsid w:val="0031293A"/>
    <w:rsid w:val="00312B57"/>
    <w:rsid w:val="00317856"/>
    <w:rsid w:val="00325E19"/>
    <w:rsid w:val="00341E5C"/>
    <w:rsid w:val="00343309"/>
    <w:rsid w:val="00362739"/>
    <w:rsid w:val="00363305"/>
    <w:rsid w:val="00367E2D"/>
    <w:rsid w:val="00372456"/>
    <w:rsid w:val="00373B99"/>
    <w:rsid w:val="003763EE"/>
    <w:rsid w:val="003775F8"/>
    <w:rsid w:val="0038255D"/>
    <w:rsid w:val="00386FCF"/>
    <w:rsid w:val="00392E38"/>
    <w:rsid w:val="003941CF"/>
    <w:rsid w:val="00394ECA"/>
    <w:rsid w:val="003A2920"/>
    <w:rsid w:val="003B1C5C"/>
    <w:rsid w:val="003B5EF0"/>
    <w:rsid w:val="003B6A11"/>
    <w:rsid w:val="003C5F2B"/>
    <w:rsid w:val="003D5524"/>
    <w:rsid w:val="003F055B"/>
    <w:rsid w:val="003F2E29"/>
    <w:rsid w:val="00404147"/>
    <w:rsid w:val="00404154"/>
    <w:rsid w:val="00415E01"/>
    <w:rsid w:val="00415E20"/>
    <w:rsid w:val="00424E5F"/>
    <w:rsid w:val="004278FA"/>
    <w:rsid w:val="00430F8B"/>
    <w:rsid w:val="00433F9F"/>
    <w:rsid w:val="00441668"/>
    <w:rsid w:val="004447A3"/>
    <w:rsid w:val="00444CAE"/>
    <w:rsid w:val="0045129D"/>
    <w:rsid w:val="004612D6"/>
    <w:rsid w:val="004653C8"/>
    <w:rsid w:val="00467B5F"/>
    <w:rsid w:val="004723BA"/>
    <w:rsid w:val="004728C5"/>
    <w:rsid w:val="00473B83"/>
    <w:rsid w:val="00473C8A"/>
    <w:rsid w:val="0047469E"/>
    <w:rsid w:val="0048230B"/>
    <w:rsid w:val="00483602"/>
    <w:rsid w:val="00483706"/>
    <w:rsid w:val="00487316"/>
    <w:rsid w:val="00487DE0"/>
    <w:rsid w:val="00492874"/>
    <w:rsid w:val="00495B7F"/>
    <w:rsid w:val="00496161"/>
    <w:rsid w:val="004972CA"/>
    <w:rsid w:val="00497C76"/>
    <w:rsid w:val="004A089C"/>
    <w:rsid w:val="004A1734"/>
    <w:rsid w:val="004A3996"/>
    <w:rsid w:val="004A44E8"/>
    <w:rsid w:val="004A565D"/>
    <w:rsid w:val="004A73DE"/>
    <w:rsid w:val="004A7D09"/>
    <w:rsid w:val="004B794A"/>
    <w:rsid w:val="004C1AA1"/>
    <w:rsid w:val="004C3D20"/>
    <w:rsid w:val="004C76F3"/>
    <w:rsid w:val="004D08C5"/>
    <w:rsid w:val="004E14D9"/>
    <w:rsid w:val="004E79F5"/>
    <w:rsid w:val="004F1CCF"/>
    <w:rsid w:val="004F56DF"/>
    <w:rsid w:val="00501D49"/>
    <w:rsid w:val="00502E00"/>
    <w:rsid w:val="00505326"/>
    <w:rsid w:val="00511141"/>
    <w:rsid w:val="00513A56"/>
    <w:rsid w:val="005205AA"/>
    <w:rsid w:val="00530B24"/>
    <w:rsid w:val="00546FBF"/>
    <w:rsid w:val="00547FB8"/>
    <w:rsid w:val="0055061B"/>
    <w:rsid w:val="005546FA"/>
    <w:rsid w:val="005604D4"/>
    <w:rsid w:val="00561A11"/>
    <w:rsid w:val="0056526B"/>
    <w:rsid w:val="00575FFF"/>
    <w:rsid w:val="005908F7"/>
    <w:rsid w:val="005A182A"/>
    <w:rsid w:val="005A6A27"/>
    <w:rsid w:val="005A7EF9"/>
    <w:rsid w:val="005B717D"/>
    <w:rsid w:val="005C089F"/>
    <w:rsid w:val="005C1185"/>
    <w:rsid w:val="005C2D58"/>
    <w:rsid w:val="005D43BD"/>
    <w:rsid w:val="005D5431"/>
    <w:rsid w:val="005E1309"/>
    <w:rsid w:val="00601FEE"/>
    <w:rsid w:val="006226A8"/>
    <w:rsid w:val="00625D1B"/>
    <w:rsid w:val="00630C58"/>
    <w:rsid w:val="00631268"/>
    <w:rsid w:val="00632562"/>
    <w:rsid w:val="00641E78"/>
    <w:rsid w:val="00642AB4"/>
    <w:rsid w:val="006436F1"/>
    <w:rsid w:val="00645F63"/>
    <w:rsid w:val="006471D6"/>
    <w:rsid w:val="006478C9"/>
    <w:rsid w:val="00657CA1"/>
    <w:rsid w:val="00660904"/>
    <w:rsid w:val="00671030"/>
    <w:rsid w:val="006750AA"/>
    <w:rsid w:val="0067626C"/>
    <w:rsid w:val="00682003"/>
    <w:rsid w:val="00691F05"/>
    <w:rsid w:val="00694A2E"/>
    <w:rsid w:val="006A2F17"/>
    <w:rsid w:val="006A3FC6"/>
    <w:rsid w:val="006A490F"/>
    <w:rsid w:val="006A4CB0"/>
    <w:rsid w:val="006B295A"/>
    <w:rsid w:val="006B37BC"/>
    <w:rsid w:val="006B48D3"/>
    <w:rsid w:val="006B5470"/>
    <w:rsid w:val="006D4DA7"/>
    <w:rsid w:val="006E33EE"/>
    <w:rsid w:val="006E43A5"/>
    <w:rsid w:val="006E5F35"/>
    <w:rsid w:val="006F39CE"/>
    <w:rsid w:val="006F43B6"/>
    <w:rsid w:val="006F66B9"/>
    <w:rsid w:val="006F6A50"/>
    <w:rsid w:val="007043CB"/>
    <w:rsid w:val="0071621C"/>
    <w:rsid w:val="00720475"/>
    <w:rsid w:val="0072063E"/>
    <w:rsid w:val="007227B0"/>
    <w:rsid w:val="00724B5D"/>
    <w:rsid w:val="007270B1"/>
    <w:rsid w:val="00737047"/>
    <w:rsid w:val="0075766C"/>
    <w:rsid w:val="00757980"/>
    <w:rsid w:val="00764296"/>
    <w:rsid w:val="00764494"/>
    <w:rsid w:val="007703C2"/>
    <w:rsid w:val="00772CB7"/>
    <w:rsid w:val="007761BD"/>
    <w:rsid w:val="007772C0"/>
    <w:rsid w:val="007806F1"/>
    <w:rsid w:val="007807A4"/>
    <w:rsid w:val="0078217A"/>
    <w:rsid w:val="00783192"/>
    <w:rsid w:val="00787BE2"/>
    <w:rsid w:val="007A0660"/>
    <w:rsid w:val="007A183B"/>
    <w:rsid w:val="007A53CC"/>
    <w:rsid w:val="007A668B"/>
    <w:rsid w:val="007A6AD6"/>
    <w:rsid w:val="007B3E93"/>
    <w:rsid w:val="007B4E5F"/>
    <w:rsid w:val="007C6DCD"/>
    <w:rsid w:val="007D1B93"/>
    <w:rsid w:val="007D4123"/>
    <w:rsid w:val="007D47A0"/>
    <w:rsid w:val="007D4BE3"/>
    <w:rsid w:val="007D5BDD"/>
    <w:rsid w:val="007D6798"/>
    <w:rsid w:val="007E2F81"/>
    <w:rsid w:val="007E3AD5"/>
    <w:rsid w:val="007F2B11"/>
    <w:rsid w:val="007F5AE1"/>
    <w:rsid w:val="00801954"/>
    <w:rsid w:val="00811995"/>
    <w:rsid w:val="00813267"/>
    <w:rsid w:val="00815BA4"/>
    <w:rsid w:val="00825F63"/>
    <w:rsid w:val="00834437"/>
    <w:rsid w:val="00834438"/>
    <w:rsid w:val="0083455D"/>
    <w:rsid w:val="00834D52"/>
    <w:rsid w:val="00835791"/>
    <w:rsid w:val="008429AE"/>
    <w:rsid w:val="008436E6"/>
    <w:rsid w:val="008473B4"/>
    <w:rsid w:val="00854822"/>
    <w:rsid w:val="00864087"/>
    <w:rsid w:val="008704C8"/>
    <w:rsid w:val="00871F6D"/>
    <w:rsid w:val="00874CC8"/>
    <w:rsid w:val="00880071"/>
    <w:rsid w:val="00882830"/>
    <w:rsid w:val="0088536B"/>
    <w:rsid w:val="008905D9"/>
    <w:rsid w:val="008915ED"/>
    <w:rsid w:val="0089294C"/>
    <w:rsid w:val="00893632"/>
    <w:rsid w:val="008A1E8C"/>
    <w:rsid w:val="008A29F1"/>
    <w:rsid w:val="008A3719"/>
    <w:rsid w:val="008A6E7D"/>
    <w:rsid w:val="008B0F7C"/>
    <w:rsid w:val="008B2036"/>
    <w:rsid w:val="008B36A3"/>
    <w:rsid w:val="008B63A5"/>
    <w:rsid w:val="008C08D5"/>
    <w:rsid w:val="008C0A9E"/>
    <w:rsid w:val="008C1167"/>
    <w:rsid w:val="008C6CE5"/>
    <w:rsid w:val="008D056C"/>
    <w:rsid w:val="008D2A70"/>
    <w:rsid w:val="008D30CD"/>
    <w:rsid w:val="008D38C3"/>
    <w:rsid w:val="008E20D0"/>
    <w:rsid w:val="008E56FC"/>
    <w:rsid w:val="008F11E8"/>
    <w:rsid w:val="008F1F4A"/>
    <w:rsid w:val="008F5D01"/>
    <w:rsid w:val="00910FAC"/>
    <w:rsid w:val="00912A23"/>
    <w:rsid w:val="00913886"/>
    <w:rsid w:val="0091514D"/>
    <w:rsid w:val="009201BE"/>
    <w:rsid w:val="009205AA"/>
    <w:rsid w:val="00930A82"/>
    <w:rsid w:val="00933E2A"/>
    <w:rsid w:val="00935640"/>
    <w:rsid w:val="00935E2F"/>
    <w:rsid w:val="00940620"/>
    <w:rsid w:val="00953F17"/>
    <w:rsid w:val="00954904"/>
    <w:rsid w:val="00955321"/>
    <w:rsid w:val="00957257"/>
    <w:rsid w:val="00963FDE"/>
    <w:rsid w:val="009662C8"/>
    <w:rsid w:val="0097230E"/>
    <w:rsid w:val="0097640B"/>
    <w:rsid w:val="0098336A"/>
    <w:rsid w:val="0099285B"/>
    <w:rsid w:val="00992CE5"/>
    <w:rsid w:val="00997AF7"/>
    <w:rsid w:val="009A09A1"/>
    <w:rsid w:val="009B13BE"/>
    <w:rsid w:val="009B17CA"/>
    <w:rsid w:val="009B6096"/>
    <w:rsid w:val="009C215F"/>
    <w:rsid w:val="009C2FB3"/>
    <w:rsid w:val="009C6D30"/>
    <w:rsid w:val="009E306D"/>
    <w:rsid w:val="009E389A"/>
    <w:rsid w:val="009F1459"/>
    <w:rsid w:val="009F26AF"/>
    <w:rsid w:val="009F3B69"/>
    <w:rsid w:val="00A02452"/>
    <w:rsid w:val="00A1270A"/>
    <w:rsid w:val="00A22989"/>
    <w:rsid w:val="00A2610F"/>
    <w:rsid w:val="00A3193D"/>
    <w:rsid w:val="00A34CA5"/>
    <w:rsid w:val="00A376F4"/>
    <w:rsid w:val="00A378DC"/>
    <w:rsid w:val="00A502A3"/>
    <w:rsid w:val="00A5231D"/>
    <w:rsid w:val="00A54752"/>
    <w:rsid w:val="00A556BC"/>
    <w:rsid w:val="00A62D0A"/>
    <w:rsid w:val="00A63737"/>
    <w:rsid w:val="00A71B3D"/>
    <w:rsid w:val="00A74C3F"/>
    <w:rsid w:val="00A76264"/>
    <w:rsid w:val="00A81F71"/>
    <w:rsid w:val="00A826F0"/>
    <w:rsid w:val="00A85589"/>
    <w:rsid w:val="00AA2CD1"/>
    <w:rsid w:val="00AA4E3E"/>
    <w:rsid w:val="00AB687F"/>
    <w:rsid w:val="00AC05C2"/>
    <w:rsid w:val="00AC1442"/>
    <w:rsid w:val="00AC170C"/>
    <w:rsid w:val="00AC1B4E"/>
    <w:rsid w:val="00AC6500"/>
    <w:rsid w:val="00AE080E"/>
    <w:rsid w:val="00AE44A4"/>
    <w:rsid w:val="00AE6B74"/>
    <w:rsid w:val="00B02336"/>
    <w:rsid w:val="00B109C0"/>
    <w:rsid w:val="00B13139"/>
    <w:rsid w:val="00B16FB3"/>
    <w:rsid w:val="00B24F9E"/>
    <w:rsid w:val="00B25042"/>
    <w:rsid w:val="00B27608"/>
    <w:rsid w:val="00B31A44"/>
    <w:rsid w:val="00B376AE"/>
    <w:rsid w:val="00B55D4C"/>
    <w:rsid w:val="00B6052A"/>
    <w:rsid w:val="00B60E31"/>
    <w:rsid w:val="00B61E5D"/>
    <w:rsid w:val="00B650E0"/>
    <w:rsid w:val="00B66C17"/>
    <w:rsid w:val="00B67096"/>
    <w:rsid w:val="00B82801"/>
    <w:rsid w:val="00B85141"/>
    <w:rsid w:val="00B9370B"/>
    <w:rsid w:val="00BA13E7"/>
    <w:rsid w:val="00BC21EF"/>
    <w:rsid w:val="00BC5168"/>
    <w:rsid w:val="00BC5FB8"/>
    <w:rsid w:val="00BD359C"/>
    <w:rsid w:val="00BE0E4D"/>
    <w:rsid w:val="00BE179B"/>
    <w:rsid w:val="00BE191A"/>
    <w:rsid w:val="00BF429F"/>
    <w:rsid w:val="00C078D0"/>
    <w:rsid w:val="00C127BF"/>
    <w:rsid w:val="00C2014F"/>
    <w:rsid w:val="00C26564"/>
    <w:rsid w:val="00C33479"/>
    <w:rsid w:val="00C35AA3"/>
    <w:rsid w:val="00C360DB"/>
    <w:rsid w:val="00C4225D"/>
    <w:rsid w:val="00C465FD"/>
    <w:rsid w:val="00C508B4"/>
    <w:rsid w:val="00C53665"/>
    <w:rsid w:val="00C63DAD"/>
    <w:rsid w:val="00C66D9B"/>
    <w:rsid w:val="00C754B9"/>
    <w:rsid w:val="00C75D43"/>
    <w:rsid w:val="00C80962"/>
    <w:rsid w:val="00C857EA"/>
    <w:rsid w:val="00C92780"/>
    <w:rsid w:val="00CA0FE9"/>
    <w:rsid w:val="00CA1CC5"/>
    <w:rsid w:val="00CA2614"/>
    <w:rsid w:val="00CA42B1"/>
    <w:rsid w:val="00CA63B4"/>
    <w:rsid w:val="00CC3F31"/>
    <w:rsid w:val="00CD14ED"/>
    <w:rsid w:val="00CD4B31"/>
    <w:rsid w:val="00CE130E"/>
    <w:rsid w:val="00CE17C0"/>
    <w:rsid w:val="00CE2ED8"/>
    <w:rsid w:val="00CE60B3"/>
    <w:rsid w:val="00CF4269"/>
    <w:rsid w:val="00CF7C1C"/>
    <w:rsid w:val="00D01886"/>
    <w:rsid w:val="00D1414C"/>
    <w:rsid w:val="00D16B10"/>
    <w:rsid w:val="00D21825"/>
    <w:rsid w:val="00D252DD"/>
    <w:rsid w:val="00D27880"/>
    <w:rsid w:val="00D3275E"/>
    <w:rsid w:val="00D32D6F"/>
    <w:rsid w:val="00D43D70"/>
    <w:rsid w:val="00D43F63"/>
    <w:rsid w:val="00D515CF"/>
    <w:rsid w:val="00D5323F"/>
    <w:rsid w:val="00D539DE"/>
    <w:rsid w:val="00D54A07"/>
    <w:rsid w:val="00D5736B"/>
    <w:rsid w:val="00D60BB4"/>
    <w:rsid w:val="00D61429"/>
    <w:rsid w:val="00D61652"/>
    <w:rsid w:val="00D62F0C"/>
    <w:rsid w:val="00D65B75"/>
    <w:rsid w:val="00D717E0"/>
    <w:rsid w:val="00D73EA0"/>
    <w:rsid w:val="00D7477F"/>
    <w:rsid w:val="00D760E2"/>
    <w:rsid w:val="00D76A1D"/>
    <w:rsid w:val="00D83507"/>
    <w:rsid w:val="00D83C75"/>
    <w:rsid w:val="00D85B07"/>
    <w:rsid w:val="00D90B8D"/>
    <w:rsid w:val="00D94180"/>
    <w:rsid w:val="00D954F0"/>
    <w:rsid w:val="00D969DD"/>
    <w:rsid w:val="00DA1AB4"/>
    <w:rsid w:val="00DA504F"/>
    <w:rsid w:val="00DA7ACB"/>
    <w:rsid w:val="00DB571C"/>
    <w:rsid w:val="00DD4853"/>
    <w:rsid w:val="00DE0067"/>
    <w:rsid w:val="00DE3454"/>
    <w:rsid w:val="00DE3988"/>
    <w:rsid w:val="00DE4DAD"/>
    <w:rsid w:val="00DF73DA"/>
    <w:rsid w:val="00E03E53"/>
    <w:rsid w:val="00E05DEF"/>
    <w:rsid w:val="00E16B33"/>
    <w:rsid w:val="00E23AB8"/>
    <w:rsid w:val="00E35DBA"/>
    <w:rsid w:val="00E41146"/>
    <w:rsid w:val="00E4264E"/>
    <w:rsid w:val="00E42755"/>
    <w:rsid w:val="00E445D9"/>
    <w:rsid w:val="00E47196"/>
    <w:rsid w:val="00E50F22"/>
    <w:rsid w:val="00E634EF"/>
    <w:rsid w:val="00E643CE"/>
    <w:rsid w:val="00E660D1"/>
    <w:rsid w:val="00E70445"/>
    <w:rsid w:val="00E71596"/>
    <w:rsid w:val="00E830C4"/>
    <w:rsid w:val="00E87D97"/>
    <w:rsid w:val="00E90032"/>
    <w:rsid w:val="00E95B58"/>
    <w:rsid w:val="00EA4EC9"/>
    <w:rsid w:val="00EA78E7"/>
    <w:rsid w:val="00EA79F0"/>
    <w:rsid w:val="00EB02A7"/>
    <w:rsid w:val="00EB465C"/>
    <w:rsid w:val="00EB6307"/>
    <w:rsid w:val="00EC3A05"/>
    <w:rsid w:val="00ED32B9"/>
    <w:rsid w:val="00EE23BD"/>
    <w:rsid w:val="00EE2914"/>
    <w:rsid w:val="00EF0912"/>
    <w:rsid w:val="00EF1C5F"/>
    <w:rsid w:val="00EF7721"/>
    <w:rsid w:val="00F025C7"/>
    <w:rsid w:val="00F06F75"/>
    <w:rsid w:val="00F14850"/>
    <w:rsid w:val="00F15295"/>
    <w:rsid w:val="00F23DC7"/>
    <w:rsid w:val="00F2685B"/>
    <w:rsid w:val="00F278F9"/>
    <w:rsid w:val="00F356E3"/>
    <w:rsid w:val="00F528BD"/>
    <w:rsid w:val="00F53E8E"/>
    <w:rsid w:val="00F54FA6"/>
    <w:rsid w:val="00F57A46"/>
    <w:rsid w:val="00F640F7"/>
    <w:rsid w:val="00F647A3"/>
    <w:rsid w:val="00F716D3"/>
    <w:rsid w:val="00F830AD"/>
    <w:rsid w:val="00F8412B"/>
    <w:rsid w:val="00F94CF8"/>
    <w:rsid w:val="00F96848"/>
    <w:rsid w:val="00FA0B33"/>
    <w:rsid w:val="00FB4573"/>
    <w:rsid w:val="00FC0BD6"/>
    <w:rsid w:val="00FC2495"/>
    <w:rsid w:val="00FD2B0E"/>
    <w:rsid w:val="00FD3540"/>
    <w:rsid w:val="00FD4A6B"/>
    <w:rsid w:val="00FE3B36"/>
    <w:rsid w:val="00FF0B4C"/>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C266C"/>
  <w15:chartTrackingRefBased/>
  <w15:docId w15:val="{833106F9-6109-4891-A5B6-8328856E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D6D"/>
  </w:style>
  <w:style w:type="paragraph" w:styleId="Heading1">
    <w:name w:val="heading 1"/>
    <w:basedOn w:val="Normal"/>
    <w:next w:val="Normal"/>
    <w:link w:val="Heading1Char"/>
    <w:uiPriority w:val="9"/>
    <w:qFormat/>
    <w:rsid w:val="00825F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830"/>
    <w:rPr>
      <w:color w:val="0563C1" w:themeColor="hyperlink"/>
      <w:u w:val="single"/>
    </w:rPr>
  </w:style>
  <w:style w:type="character" w:customStyle="1" w:styleId="UnresolvedMention1">
    <w:name w:val="Unresolved Mention1"/>
    <w:basedOn w:val="DefaultParagraphFont"/>
    <w:uiPriority w:val="99"/>
    <w:semiHidden/>
    <w:unhideWhenUsed/>
    <w:rsid w:val="00882830"/>
    <w:rPr>
      <w:color w:val="605E5C"/>
      <w:shd w:val="clear" w:color="auto" w:fill="E1DFDD"/>
    </w:rPr>
  </w:style>
  <w:style w:type="paragraph" w:styleId="Header">
    <w:name w:val="header"/>
    <w:basedOn w:val="Normal"/>
    <w:link w:val="HeaderChar"/>
    <w:uiPriority w:val="99"/>
    <w:unhideWhenUsed/>
    <w:rsid w:val="002F4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414"/>
  </w:style>
  <w:style w:type="paragraph" w:styleId="Footer">
    <w:name w:val="footer"/>
    <w:basedOn w:val="Normal"/>
    <w:link w:val="FooterChar"/>
    <w:uiPriority w:val="99"/>
    <w:unhideWhenUsed/>
    <w:rsid w:val="002F4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414"/>
  </w:style>
  <w:style w:type="character" w:styleId="FollowedHyperlink">
    <w:name w:val="FollowedHyperlink"/>
    <w:basedOn w:val="DefaultParagraphFont"/>
    <w:uiPriority w:val="99"/>
    <w:semiHidden/>
    <w:unhideWhenUsed/>
    <w:rsid w:val="00167956"/>
    <w:rPr>
      <w:color w:val="954F72" w:themeColor="followedHyperlink"/>
      <w:u w:val="single"/>
    </w:rPr>
  </w:style>
  <w:style w:type="paragraph" w:styleId="BalloonText">
    <w:name w:val="Balloon Text"/>
    <w:basedOn w:val="Normal"/>
    <w:link w:val="BalloonTextChar"/>
    <w:uiPriority w:val="99"/>
    <w:semiHidden/>
    <w:unhideWhenUsed/>
    <w:rsid w:val="00A2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10F"/>
    <w:rPr>
      <w:rFonts w:ascii="Segoe UI" w:hAnsi="Segoe UI" w:cs="Segoe UI"/>
      <w:sz w:val="18"/>
      <w:szCs w:val="18"/>
    </w:rPr>
  </w:style>
  <w:style w:type="paragraph" w:customStyle="1" w:styleId="EndNoteBibliography">
    <w:name w:val="EndNote Bibliography"/>
    <w:basedOn w:val="Normal"/>
    <w:link w:val="EndNoteBibliographyCar"/>
    <w:rsid w:val="00A3193D"/>
    <w:pPr>
      <w:spacing w:line="240" w:lineRule="auto"/>
    </w:pPr>
    <w:rPr>
      <w:rFonts w:ascii="Times New Roman" w:eastAsiaTheme="minorEastAsia" w:hAnsi="Times New Roman" w:cs="Times New Roman"/>
      <w:noProof/>
      <w:lang w:val="fr-FR" w:eastAsia="zh-CN"/>
    </w:rPr>
  </w:style>
  <w:style w:type="character" w:customStyle="1" w:styleId="EndNoteBibliographyCar">
    <w:name w:val="EndNote Bibliography Car"/>
    <w:basedOn w:val="DefaultParagraphFont"/>
    <w:link w:val="EndNoteBibliography"/>
    <w:rsid w:val="00A3193D"/>
    <w:rPr>
      <w:rFonts w:ascii="Times New Roman" w:eastAsiaTheme="minorEastAsia" w:hAnsi="Times New Roman" w:cs="Times New Roman"/>
      <w:noProof/>
      <w:lang w:val="fr-FR" w:eastAsia="zh-CN"/>
    </w:rPr>
  </w:style>
  <w:style w:type="table" w:styleId="TableGrid">
    <w:name w:val="Table Grid"/>
    <w:basedOn w:val="TableNormal"/>
    <w:uiPriority w:val="59"/>
    <w:rsid w:val="0019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825"/>
    <w:pPr>
      <w:ind w:left="720"/>
      <w:contextualSpacing/>
    </w:pPr>
  </w:style>
  <w:style w:type="character" w:styleId="LineNumber">
    <w:name w:val="line number"/>
    <w:basedOn w:val="DefaultParagraphFont"/>
    <w:uiPriority w:val="99"/>
    <w:semiHidden/>
    <w:unhideWhenUsed/>
    <w:rsid w:val="001E4D6D"/>
    <w:rPr>
      <w:rFonts w:ascii="Times New Roman" w:hAnsi="Times New Roman"/>
      <w:sz w:val="24"/>
    </w:rPr>
  </w:style>
  <w:style w:type="character" w:styleId="CommentReference">
    <w:name w:val="annotation reference"/>
    <w:basedOn w:val="DefaultParagraphFont"/>
    <w:uiPriority w:val="99"/>
    <w:semiHidden/>
    <w:unhideWhenUsed/>
    <w:rsid w:val="00A54752"/>
    <w:rPr>
      <w:sz w:val="16"/>
      <w:szCs w:val="16"/>
    </w:rPr>
  </w:style>
  <w:style w:type="paragraph" w:styleId="CommentText">
    <w:name w:val="annotation text"/>
    <w:basedOn w:val="Normal"/>
    <w:link w:val="CommentTextChar"/>
    <w:uiPriority w:val="99"/>
    <w:semiHidden/>
    <w:unhideWhenUsed/>
    <w:rsid w:val="00A54752"/>
    <w:pPr>
      <w:spacing w:line="240" w:lineRule="auto"/>
    </w:pPr>
    <w:rPr>
      <w:sz w:val="20"/>
      <w:szCs w:val="20"/>
    </w:rPr>
  </w:style>
  <w:style w:type="character" w:customStyle="1" w:styleId="CommentTextChar">
    <w:name w:val="Comment Text Char"/>
    <w:basedOn w:val="DefaultParagraphFont"/>
    <w:link w:val="CommentText"/>
    <w:uiPriority w:val="99"/>
    <w:semiHidden/>
    <w:rsid w:val="00A54752"/>
    <w:rPr>
      <w:sz w:val="20"/>
      <w:szCs w:val="20"/>
    </w:rPr>
  </w:style>
  <w:style w:type="paragraph" w:styleId="CommentSubject">
    <w:name w:val="annotation subject"/>
    <w:basedOn w:val="CommentText"/>
    <w:next w:val="CommentText"/>
    <w:link w:val="CommentSubjectChar"/>
    <w:uiPriority w:val="99"/>
    <w:semiHidden/>
    <w:unhideWhenUsed/>
    <w:rsid w:val="00A54752"/>
    <w:rPr>
      <w:b/>
      <w:bCs/>
    </w:rPr>
  </w:style>
  <w:style w:type="character" w:customStyle="1" w:styleId="CommentSubjectChar">
    <w:name w:val="Comment Subject Char"/>
    <w:basedOn w:val="CommentTextChar"/>
    <w:link w:val="CommentSubject"/>
    <w:uiPriority w:val="99"/>
    <w:semiHidden/>
    <w:rsid w:val="00A54752"/>
    <w:rPr>
      <w:b/>
      <w:bCs/>
      <w:sz w:val="20"/>
      <w:szCs w:val="20"/>
    </w:rPr>
  </w:style>
  <w:style w:type="paragraph" w:styleId="FootnoteText">
    <w:name w:val="footnote text"/>
    <w:basedOn w:val="Normal"/>
    <w:link w:val="FootnoteTextChar"/>
    <w:uiPriority w:val="99"/>
    <w:semiHidden/>
    <w:unhideWhenUsed/>
    <w:rsid w:val="006750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0AA"/>
    <w:rPr>
      <w:sz w:val="20"/>
      <w:szCs w:val="20"/>
    </w:rPr>
  </w:style>
  <w:style w:type="character" w:styleId="FootnoteReference">
    <w:name w:val="footnote reference"/>
    <w:basedOn w:val="DefaultParagraphFont"/>
    <w:uiPriority w:val="99"/>
    <w:semiHidden/>
    <w:unhideWhenUsed/>
    <w:rsid w:val="006750AA"/>
    <w:rPr>
      <w:vertAlign w:val="superscript"/>
    </w:rPr>
  </w:style>
  <w:style w:type="character" w:styleId="UnresolvedMention">
    <w:name w:val="Unresolved Mention"/>
    <w:basedOn w:val="DefaultParagraphFont"/>
    <w:uiPriority w:val="99"/>
    <w:semiHidden/>
    <w:unhideWhenUsed/>
    <w:rsid w:val="005A182A"/>
    <w:rPr>
      <w:color w:val="605E5C"/>
      <w:shd w:val="clear" w:color="auto" w:fill="E1DFDD"/>
    </w:rPr>
  </w:style>
  <w:style w:type="character" w:customStyle="1" w:styleId="Heading1Char">
    <w:name w:val="Heading 1 Char"/>
    <w:basedOn w:val="DefaultParagraphFont"/>
    <w:link w:val="Heading1"/>
    <w:uiPriority w:val="9"/>
    <w:rsid w:val="00825F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psyg.2019.0225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vaughan@yorksj.ac.uk" TargetMode="External"/><Relationship Id="rId12" Type="http://schemas.openxmlformats.org/officeDocument/2006/relationships/hyperlink" Target="https://doi.org/10.3389/fpsyg.2019.016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10.1371/journal.pone.017084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10.1371/journal.pone.0091254" TargetMode="External"/><Relationship Id="rId4" Type="http://schemas.openxmlformats.org/officeDocument/2006/relationships/webSettings" Target="webSettings.xml"/><Relationship Id="rId9" Type="http://schemas.openxmlformats.org/officeDocument/2006/relationships/hyperlink" Target="https://doi.org/10.3389/fpsyg.2019.024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A57B-3983-4861-8CD9-A96C6ACF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6378</Words>
  <Characters>36355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Vaughan</dc:creator>
  <cp:keywords/>
  <dc:description/>
  <cp:lastModifiedBy>Ruth Mardall (R.Mardall)</cp:lastModifiedBy>
  <cp:revision>2</cp:revision>
  <cp:lastPrinted>2020-02-26T06:41:00Z</cp:lastPrinted>
  <dcterms:created xsi:type="dcterms:W3CDTF">2020-03-11T09:20:00Z</dcterms:created>
  <dcterms:modified xsi:type="dcterms:W3CDTF">2020-03-11T09:20:00Z</dcterms:modified>
</cp:coreProperties>
</file>