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B3F30" w14:textId="262A26E5" w:rsidR="00F829B7" w:rsidRDefault="00F829B7" w:rsidP="000111F1">
      <w:pPr>
        <w:spacing w:after="0" w:line="480" w:lineRule="auto"/>
        <w:jc w:val="center"/>
        <w:rPr>
          <w:rFonts w:ascii="Times New Roman" w:hAnsi="Times New Roman" w:cs="Times New Roman"/>
          <w:b/>
          <w:bCs/>
          <w:sz w:val="24"/>
          <w:szCs w:val="24"/>
        </w:rPr>
      </w:pPr>
      <w:r w:rsidRPr="00DF22B3">
        <w:rPr>
          <w:rFonts w:ascii="Times New Roman" w:hAnsi="Times New Roman" w:cs="Times New Roman"/>
          <w:b/>
          <w:noProof/>
          <w:sz w:val="24"/>
        </w:rPr>
        <mc:AlternateContent>
          <mc:Choice Requires="wps">
            <w:drawing>
              <wp:anchor distT="45720" distB="45720" distL="114300" distR="114300" simplePos="0" relativeHeight="251659264" behindDoc="0" locked="0" layoutInCell="1" allowOverlap="1" wp14:anchorId="7FD7C22E" wp14:editId="13415613">
                <wp:simplePos x="0" y="0"/>
                <wp:positionH relativeFrom="margin">
                  <wp:posOffset>0</wp:posOffset>
                </wp:positionH>
                <wp:positionV relativeFrom="paragraph">
                  <wp:posOffset>398145</wp:posOffset>
                </wp:positionV>
                <wp:extent cx="5699760" cy="12344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35034"/>
                        </a:xfrm>
                        <a:prstGeom prst="rect">
                          <a:avLst/>
                        </a:prstGeom>
                        <a:solidFill>
                          <a:srgbClr val="FFFFFF"/>
                        </a:solidFill>
                        <a:ln w="9525">
                          <a:solidFill>
                            <a:srgbClr val="000000"/>
                          </a:solidFill>
                          <a:miter lim="800000"/>
                          <a:headEnd/>
                          <a:tailEnd/>
                        </a:ln>
                      </wps:spPr>
                      <wps:txbx>
                        <w:txbxContent>
                          <w:p w14:paraId="0365B866" w14:textId="58648EE1" w:rsidR="00F829B7" w:rsidRPr="00DF22B3" w:rsidRDefault="00F829B7" w:rsidP="00F829B7">
                            <w:pPr>
                              <w:spacing w:after="0" w:line="480" w:lineRule="auto"/>
                              <w:rPr>
                                <w:rFonts w:ascii="Times New Roman" w:hAnsi="Times New Roman" w:cs="Times New Roman"/>
                                <w:color w:val="0563C1" w:themeColor="hyperlink"/>
                                <w:u w:val="single"/>
                              </w:rPr>
                            </w:pPr>
                            <w:r>
                              <w:rPr>
                                <w:rFonts w:ascii="Times New Roman" w:hAnsi="Times New Roman" w:cs="Times New Roman"/>
                                <w:bCs/>
                              </w:rPr>
                              <w:t xml:space="preserve">To cite: </w:t>
                            </w:r>
                            <w:r w:rsidRPr="00F829B7">
                              <w:rPr>
                                <w:rFonts w:ascii="Times New Roman" w:hAnsi="Times New Roman" w:cs="Times New Roman"/>
                                <w:bCs/>
                              </w:rPr>
                              <w:t>Vaughan, R. S., Edwards, E. J., &amp; MacIntyre, T. (2020). Mental health measurement in a post Covid-19 world: Psychometric properties and invariance of the DASS-21 in athletes and non-athletes. Frontiers in Psychology. Advanced Online Publication. doi:10.3389/fpsyg.2020.590559</w:t>
                            </w:r>
                            <w:r>
                              <w:rPr>
                                <w:rFonts w:ascii="Times New Roman" w:hAnsi="Times New Roman" w:cs="Times New Roman"/>
                                <w:bCs/>
                              </w:rPr>
                              <w:t xml:space="preserve"> </w:t>
                            </w:r>
                            <w:r>
                              <w:rPr>
                                <w:rFonts w:ascii="Times New Roman" w:hAnsi="Times New Roman" w:cs="Times New Roman"/>
                                <w:bCs/>
                              </w:rPr>
                              <w:t xml:space="preserve">Accepted </w:t>
                            </w:r>
                            <w:r>
                              <w:rPr>
                                <w:rFonts w:ascii="Times New Roman" w:hAnsi="Times New Roman" w:cs="Times New Roman"/>
                                <w:bCs/>
                              </w:rPr>
                              <w:t>28</w:t>
                            </w:r>
                            <w:r>
                              <w:rPr>
                                <w:rFonts w:ascii="Times New Roman" w:hAnsi="Times New Roman" w:cs="Times New Roman"/>
                                <w:bCs/>
                              </w:rPr>
                              <w:t>-0</w:t>
                            </w:r>
                            <w:r>
                              <w:rPr>
                                <w:rFonts w:ascii="Times New Roman" w:hAnsi="Times New Roman" w:cs="Times New Roman"/>
                                <w:bCs/>
                              </w:rPr>
                              <w:t>9</w:t>
                            </w:r>
                            <w:r>
                              <w:rPr>
                                <w:rFonts w:ascii="Times New Roman" w:hAnsi="Times New Roman" w:cs="Times New Roman"/>
                                <w:bCs/>
                              </w:rPr>
                              <w:t>-20.</w:t>
                            </w:r>
                          </w:p>
                          <w:p w14:paraId="705FE649" w14:textId="77777777" w:rsidR="00F829B7" w:rsidRDefault="00F829B7" w:rsidP="00F829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7C22E" id="_x0000_t202" coordsize="21600,21600" o:spt="202" path="m,l,21600r21600,l21600,xe">
                <v:stroke joinstyle="miter"/>
                <v:path gradientshapeok="t" o:connecttype="rect"/>
              </v:shapetype>
              <v:shape id="Text Box 2" o:spid="_x0000_s1026" type="#_x0000_t202" style="position:absolute;left:0;text-align:left;margin-left:0;margin-top:31.35pt;width:448.8pt;height:9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LR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">
                <v:textbox>
                  <w:txbxContent>
                    <w:p w14:paraId="0365B866" w14:textId="58648EE1" w:rsidR="00F829B7" w:rsidRPr="00DF22B3" w:rsidRDefault="00F829B7" w:rsidP="00F829B7">
                      <w:pPr>
                        <w:spacing w:after="0" w:line="480" w:lineRule="auto"/>
                        <w:rPr>
                          <w:rFonts w:ascii="Times New Roman" w:hAnsi="Times New Roman" w:cs="Times New Roman"/>
                          <w:color w:val="0563C1" w:themeColor="hyperlink"/>
                          <w:u w:val="single"/>
                        </w:rPr>
                      </w:pPr>
                      <w:r>
                        <w:rPr>
                          <w:rFonts w:ascii="Times New Roman" w:hAnsi="Times New Roman" w:cs="Times New Roman"/>
                          <w:bCs/>
                        </w:rPr>
                        <w:t xml:space="preserve">To cite: </w:t>
                      </w:r>
                      <w:r w:rsidRPr="00F829B7">
                        <w:rPr>
                          <w:rFonts w:ascii="Times New Roman" w:hAnsi="Times New Roman" w:cs="Times New Roman"/>
                          <w:bCs/>
                        </w:rPr>
                        <w:t>Vaughan, R. S., Edwards, E. J., &amp; MacIntyre, T. (2020). Mental health measurement in a post Covid-19 world: Psychometric properties and invariance of the DASS-21 in athletes and non-athletes. Frontiers in Psychology. Advanced Online Publication. doi:10.3389/fpsyg.2020.590559</w:t>
                      </w:r>
                      <w:r>
                        <w:rPr>
                          <w:rFonts w:ascii="Times New Roman" w:hAnsi="Times New Roman" w:cs="Times New Roman"/>
                          <w:bCs/>
                        </w:rPr>
                        <w:t xml:space="preserve"> </w:t>
                      </w:r>
                      <w:r>
                        <w:rPr>
                          <w:rFonts w:ascii="Times New Roman" w:hAnsi="Times New Roman" w:cs="Times New Roman"/>
                          <w:bCs/>
                        </w:rPr>
                        <w:t xml:space="preserve">Accepted </w:t>
                      </w:r>
                      <w:r>
                        <w:rPr>
                          <w:rFonts w:ascii="Times New Roman" w:hAnsi="Times New Roman" w:cs="Times New Roman"/>
                          <w:bCs/>
                        </w:rPr>
                        <w:t>28</w:t>
                      </w:r>
                      <w:r>
                        <w:rPr>
                          <w:rFonts w:ascii="Times New Roman" w:hAnsi="Times New Roman" w:cs="Times New Roman"/>
                          <w:bCs/>
                        </w:rPr>
                        <w:t>-0</w:t>
                      </w:r>
                      <w:r>
                        <w:rPr>
                          <w:rFonts w:ascii="Times New Roman" w:hAnsi="Times New Roman" w:cs="Times New Roman"/>
                          <w:bCs/>
                        </w:rPr>
                        <w:t>9</w:t>
                      </w:r>
                      <w:r>
                        <w:rPr>
                          <w:rFonts w:ascii="Times New Roman" w:hAnsi="Times New Roman" w:cs="Times New Roman"/>
                          <w:bCs/>
                        </w:rPr>
                        <w:t>-20.</w:t>
                      </w:r>
                    </w:p>
                    <w:p w14:paraId="705FE649" w14:textId="77777777" w:rsidR="00F829B7" w:rsidRDefault="00F829B7" w:rsidP="00F829B7"/>
                  </w:txbxContent>
                </v:textbox>
                <w10:wrap type="square" anchorx="margin"/>
              </v:shape>
            </w:pict>
          </mc:Fallback>
        </mc:AlternateContent>
      </w:r>
    </w:p>
    <w:p w14:paraId="268A0090" w14:textId="77777777" w:rsidR="00F829B7" w:rsidRDefault="00F829B7" w:rsidP="000111F1">
      <w:pPr>
        <w:spacing w:after="0" w:line="480" w:lineRule="auto"/>
        <w:jc w:val="center"/>
        <w:rPr>
          <w:rFonts w:ascii="Times New Roman" w:hAnsi="Times New Roman" w:cs="Times New Roman"/>
          <w:b/>
          <w:bCs/>
          <w:sz w:val="24"/>
          <w:szCs w:val="24"/>
        </w:rPr>
      </w:pPr>
    </w:p>
    <w:p w14:paraId="5C4D44E6" w14:textId="3349F868" w:rsidR="00407E26" w:rsidRPr="005579E8" w:rsidRDefault="008E2D54" w:rsidP="000111F1">
      <w:pPr>
        <w:spacing w:after="0" w:line="480" w:lineRule="auto"/>
        <w:jc w:val="center"/>
        <w:rPr>
          <w:rFonts w:ascii="Times New Roman" w:hAnsi="Times New Roman" w:cs="Times New Roman"/>
          <w:b/>
          <w:bCs/>
          <w:sz w:val="24"/>
          <w:szCs w:val="24"/>
        </w:rPr>
      </w:pPr>
      <w:r w:rsidRPr="005579E8">
        <w:rPr>
          <w:rFonts w:ascii="Times New Roman" w:hAnsi="Times New Roman" w:cs="Times New Roman"/>
          <w:b/>
          <w:bCs/>
          <w:sz w:val="24"/>
          <w:szCs w:val="24"/>
        </w:rPr>
        <w:t xml:space="preserve">Mental health measurement in a post Covid-19 world: </w:t>
      </w:r>
      <w:r w:rsidR="00EE7F38" w:rsidRPr="005579E8">
        <w:rPr>
          <w:rFonts w:ascii="Times New Roman" w:hAnsi="Times New Roman" w:cs="Times New Roman"/>
          <w:b/>
          <w:bCs/>
          <w:sz w:val="24"/>
          <w:szCs w:val="24"/>
        </w:rPr>
        <w:t xml:space="preserve">Psychometric </w:t>
      </w:r>
      <w:r w:rsidRPr="005579E8">
        <w:rPr>
          <w:rFonts w:ascii="Times New Roman" w:hAnsi="Times New Roman" w:cs="Times New Roman"/>
          <w:b/>
          <w:bCs/>
          <w:sz w:val="24"/>
          <w:szCs w:val="24"/>
        </w:rPr>
        <w:t>p</w:t>
      </w:r>
      <w:r w:rsidR="00EE7F38" w:rsidRPr="005579E8">
        <w:rPr>
          <w:rFonts w:ascii="Times New Roman" w:hAnsi="Times New Roman" w:cs="Times New Roman"/>
          <w:b/>
          <w:bCs/>
          <w:sz w:val="24"/>
          <w:szCs w:val="24"/>
        </w:rPr>
        <w:t xml:space="preserve">roperties and </w:t>
      </w:r>
      <w:r w:rsidRPr="005579E8">
        <w:rPr>
          <w:rFonts w:ascii="Times New Roman" w:hAnsi="Times New Roman" w:cs="Times New Roman"/>
          <w:b/>
          <w:bCs/>
          <w:sz w:val="24"/>
          <w:szCs w:val="24"/>
        </w:rPr>
        <w:t>i</w:t>
      </w:r>
      <w:r w:rsidR="00EE7F38" w:rsidRPr="005579E8">
        <w:rPr>
          <w:rFonts w:ascii="Times New Roman" w:hAnsi="Times New Roman" w:cs="Times New Roman"/>
          <w:b/>
          <w:bCs/>
          <w:sz w:val="24"/>
          <w:szCs w:val="24"/>
        </w:rPr>
        <w:t xml:space="preserve">nvariance of the DASS-21 in </w:t>
      </w:r>
      <w:r w:rsidRPr="005579E8">
        <w:rPr>
          <w:rFonts w:ascii="Times New Roman" w:hAnsi="Times New Roman" w:cs="Times New Roman"/>
          <w:b/>
          <w:bCs/>
          <w:sz w:val="24"/>
          <w:szCs w:val="24"/>
        </w:rPr>
        <w:t>a</w:t>
      </w:r>
      <w:r w:rsidR="00EE7F38" w:rsidRPr="005579E8">
        <w:rPr>
          <w:rFonts w:ascii="Times New Roman" w:hAnsi="Times New Roman" w:cs="Times New Roman"/>
          <w:b/>
          <w:bCs/>
          <w:sz w:val="24"/>
          <w:szCs w:val="24"/>
        </w:rPr>
        <w:t xml:space="preserve">thletes and </w:t>
      </w:r>
      <w:r w:rsidRPr="005579E8">
        <w:rPr>
          <w:rFonts w:ascii="Times New Roman" w:hAnsi="Times New Roman" w:cs="Times New Roman"/>
          <w:b/>
          <w:bCs/>
          <w:sz w:val="24"/>
          <w:szCs w:val="24"/>
        </w:rPr>
        <w:t>n</w:t>
      </w:r>
      <w:r w:rsidR="00EE7F38" w:rsidRPr="005579E8">
        <w:rPr>
          <w:rFonts w:ascii="Times New Roman" w:hAnsi="Times New Roman" w:cs="Times New Roman"/>
          <w:b/>
          <w:bCs/>
          <w:sz w:val="24"/>
          <w:szCs w:val="24"/>
        </w:rPr>
        <w:t>on-</w:t>
      </w:r>
      <w:r w:rsidRPr="005579E8">
        <w:rPr>
          <w:rFonts w:ascii="Times New Roman" w:hAnsi="Times New Roman" w:cs="Times New Roman"/>
          <w:b/>
          <w:bCs/>
          <w:sz w:val="24"/>
          <w:szCs w:val="24"/>
        </w:rPr>
        <w:t>a</w:t>
      </w:r>
      <w:r w:rsidR="00EE7F38" w:rsidRPr="005579E8">
        <w:rPr>
          <w:rFonts w:ascii="Times New Roman" w:hAnsi="Times New Roman" w:cs="Times New Roman"/>
          <w:b/>
          <w:bCs/>
          <w:sz w:val="24"/>
          <w:szCs w:val="24"/>
        </w:rPr>
        <w:t>thletes.</w:t>
      </w:r>
    </w:p>
    <w:p w14:paraId="1B590000" w14:textId="77777777" w:rsidR="00EE7F38" w:rsidRPr="005579E8" w:rsidRDefault="00EE7F38" w:rsidP="000111F1">
      <w:pPr>
        <w:spacing w:after="0" w:line="480" w:lineRule="auto"/>
        <w:rPr>
          <w:rFonts w:ascii="Times New Roman" w:hAnsi="Times New Roman" w:cs="Times New Roman"/>
          <w:sz w:val="24"/>
          <w:szCs w:val="24"/>
        </w:rPr>
      </w:pPr>
    </w:p>
    <w:p w14:paraId="3F10C697" w14:textId="77777777" w:rsidR="00B760B8" w:rsidRPr="005579E8" w:rsidRDefault="00B760B8" w:rsidP="000111F1">
      <w:pPr>
        <w:spacing w:after="0" w:line="480" w:lineRule="auto"/>
        <w:rPr>
          <w:rFonts w:ascii="Times New Roman" w:hAnsi="Times New Roman" w:cs="Times New Roman"/>
          <w:sz w:val="24"/>
          <w:szCs w:val="24"/>
        </w:rPr>
      </w:pPr>
    </w:p>
    <w:p w14:paraId="019F6540" w14:textId="77777777" w:rsidR="00B760B8" w:rsidRPr="005579E8" w:rsidRDefault="00B760B8" w:rsidP="000111F1">
      <w:pPr>
        <w:spacing w:after="0" w:line="480" w:lineRule="auto"/>
        <w:rPr>
          <w:rFonts w:ascii="Times New Roman" w:hAnsi="Times New Roman" w:cs="Times New Roman"/>
          <w:sz w:val="24"/>
          <w:szCs w:val="24"/>
        </w:rPr>
      </w:pPr>
    </w:p>
    <w:p w14:paraId="5AFC0C49" w14:textId="3D153CA4" w:rsidR="00EE7F38" w:rsidRPr="005579E8" w:rsidRDefault="00EE7F38" w:rsidP="000111F1">
      <w:pPr>
        <w:spacing w:after="0" w:line="480" w:lineRule="auto"/>
        <w:jc w:val="center"/>
        <w:rPr>
          <w:rFonts w:ascii="Times New Roman" w:hAnsi="Times New Roman" w:cs="Times New Roman"/>
          <w:sz w:val="24"/>
          <w:szCs w:val="24"/>
        </w:rPr>
      </w:pPr>
      <w:r w:rsidRPr="005579E8">
        <w:rPr>
          <w:rFonts w:ascii="Times New Roman" w:hAnsi="Times New Roman" w:cs="Times New Roman"/>
          <w:sz w:val="24"/>
          <w:szCs w:val="24"/>
        </w:rPr>
        <w:t>Robert S. Vaughan</w:t>
      </w:r>
      <w:r w:rsidRPr="005579E8">
        <w:rPr>
          <w:rFonts w:ascii="Times New Roman" w:hAnsi="Times New Roman" w:cs="Times New Roman"/>
          <w:sz w:val="24"/>
          <w:szCs w:val="24"/>
          <w:vertAlign w:val="superscript"/>
        </w:rPr>
        <w:t>1</w:t>
      </w:r>
      <w:r w:rsidRPr="005579E8">
        <w:rPr>
          <w:rFonts w:ascii="Times New Roman" w:hAnsi="Times New Roman" w:cs="Times New Roman"/>
          <w:sz w:val="24"/>
          <w:szCs w:val="24"/>
        </w:rPr>
        <w:t>, Elizabeth J. Edwards</w:t>
      </w:r>
      <w:r w:rsidRPr="005579E8">
        <w:rPr>
          <w:rFonts w:ascii="Times New Roman" w:hAnsi="Times New Roman" w:cs="Times New Roman"/>
          <w:sz w:val="24"/>
          <w:szCs w:val="24"/>
          <w:vertAlign w:val="superscript"/>
        </w:rPr>
        <w:t>,2</w:t>
      </w:r>
      <w:r w:rsidRPr="005579E8">
        <w:rPr>
          <w:rFonts w:ascii="Times New Roman" w:hAnsi="Times New Roman" w:cs="Times New Roman"/>
          <w:sz w:val="24"/>
          <w:szCs w:val="24"/>
        </w:rPr>
        <w:t xml:space="preserve">, </w:t>
      </w:r>
      <w:r w:rsidR="00FF30DD" w:rsidRPr="005579E8">
        <w:rPr>
          <w:rFonts w:ascii="Times New Roman" w:hAnsi="Times New Roman" w:cs="Times New Roman"/>
          <w:sz w:val="24"/>
          <w:szCs w:val="24"/>
        </w:rPr>
        <w:t>and</w:t>
      </w:r>
      <w:r w:rsidRPr="005579E8">
        <w:rPr>
          <w:rFonts w:ascii="Times New Roman" w:hAnsi="Times New Roman" w:cs="Times New Roman"/>
          <w:sz w:val="24"/>
          <w:szCs w:val="24"/>
        </w:rPr>
        <w:t xml:space="preserve"> Tadhg </w:t>
      </w:r>
      <w:r w:rsidR="0016216A" w:rsidRPr="005579E8">
        <w:rPr>
          <w:rFonts w:ascii="Times New Roman" w:hAnsi="Times New Roman" w:cs="Times New Roman"/>
          <w:sz w:val="24"/>
          <w:szCs w:val="24"/>
        </w:rPr>
        <w:t xml:space="preserve">E. </w:t>
      </w:r>
      <w:r w:rsidRPr="005579E8">
        <w:rPr>
          <w:rFonts w:ascii="Times New Roman" w:hAnsi="Times New Roman" w:cs="Times New Roman"/>
          <w:sz w:val="24"/>
          <w:szCs w:val="24"/>
        </w:rPr>
        <w:t>MacIntyre</w:t>
      </w:r>
      <w:r w:rsidRPr="005579E8">
        <w:rPr>
          <w:rFonts w:ascii="Times New Roman" w:hAnsi="Times New Roman" w:cs="Times New Roman"/>
          <w:sz w:val="24"/>
          <w:szCs w:val="24"/>
          <w:vertAlign w:val="superscript"/>
        </w:rPr>
        <w:t>3</w:t>
      </w:r>
    </w:p>
    <w:p w14:paraId="127023AA" w14:textId="77777777" w:rsidR="00EE7F38" w:rsidRPr="005579E8" w:rsidRDefault="00EE7F38" w:rsidP="000111F1">
      <w:pPr>
        <w:spacing w:after="0" w:line="480" w:lineRule="auto"/>
        <w:jc w:val="center"/>
        <w:rPr>
          <w:rFonts w:ascii="Times New Roman" w:hAnsi="Times New Roman" w:cs="Times New Roman"/>
          <w:sz w:val="24"/>
          <w:szCs w:val="24"/>
        </w:rPr>
      </w:pPr>
      <w:r w:rsidRPr="005579E8">
        <w:rPr>
          <w:rFonts w:ascii="Times New Roman" w:hAnsi="Times New Roman" w:cs="Times New Roman"/>
          <w:sz w:val="24"/>
          <w:szCs w:val="24"/>
          <w:vertAlign w:val="superscript"/>
        </w:rPr>
        <w:t>1</w:t>
      </w:r>
      <w:r w:rsidRPr="005579E8">
        <w:rPr>
          <w:rFonts w:ascii="Times New Roman" w:hAnsi="Times New Roman" w:cs="Times New Roman"/>
          <w:sz w:val="24"/>
          <w:szCs w:val="24"/>
        </w:rPr>
        <w:t>York St John University, York, UK</w:t>
      </w:r>
    </w:p>
    <w:p w14:paraId="7314F936" w14:textId="488AB583" w:rsidR="00EE7F38" w:rsidRPr="005579E8" w:rsidRDefault="00EE7F38" w:rsidP="000111F1">
      <w:pPr>
        <w:spacing w:after="0" w:line="480" w:lineRule="auto"/>
        <w:jc w:val="center"/>
        <w:rPr>
          <w:rFonts w:ascii="Times New Roman" w:hAnsi="Times New Roman" w:cs="Times New Roman"/>
          <w:sz w:val="24"/>
          <w:szCs w:val="24"/>
        </w:rPr>
      </w:pPr>
      <w:r w:rsidRPr="005579E8">
        <w:rPr>
          <w:rFonts w:ascii="Times New Roman" w:hAnsi="Times New Roman" w:cs="Times New Roman"/>
          <w:sz w:val="24"/>
          <w:szCs w:val="24"/>
          <w:vertAlign w:val="superscript"/>
        </w:rPr>
        <w:t>2</w:t>
      </w:r>
      <w:r w:rsidR="00B7021B" w:rsidRPr="005579E8">
        <w:rPr>
          <w:rFonts w:ascii="Times New Roman" w:hAnsi="Times New Roman" w:cs="Times New Roman"/>
          <w:sz w:val="24"/>
          <w:szCs w:val="24"/>
        </w:rPr>
        <w:t>The U</w:t>
      </w:r>
      <w:r w:rsidRPr="005579E8">
        <w:rPr>
          <w:rFonts w:ascii="Times New Roman" w:hAnsi="Times New Roman" w:cs="Times New Roman"/>
          <w:sz w:val="24"/>
          <w:szCs w:val="24"/>
        </w:rPr>
        <w:t>niversity of Queensland, Brisbane, Australia</w:t>
      </w:r>
    </w:p>
    <w:p w14:paraId="06A97F43" w14:textId="67B6888C" w:rsidR="00EE7F38" w:rsidRPr="005579E8" w:rsidRDefault="00EE7F38" w:rsidP="000111F1">
      <w:pPr>
        <w:spacing w:after="0" w:line="480" w:lineRule="auto"/>
        <w:jc w:val="center"/>
        <w:rPr>
          <w:rFonts w:ascii="Times New Roman" w:hAnsi="Times New Roman" w:cs="Times New Roman"/>
          <w:sz w:val="24"/>
          <w:szCs w:val="24"/>
        </w:rPr>
      </w:pPr>
      <w:r w:rsidRPr="005579E8">
        <w:rPr>
          <w:rFonts w:ascii="Times New Roman" w:hAnsi="Times New Roman" w:cs="Times New Roman"/>
          <w:sz w:val="24"/>
          <w:szCs w:val="24"/>
          <w:vertAlign w:val="superscript"/>
        </w:rPr>
        <w:t>3</w:t>
      </w:r>
      <w:r w:rsidRPr="005579E8">
        <w:rPr>
          <w:rFonts w:ascii="Times New Roman" w:hAnsi="Times New Roman" w:cs="Times New Roman"/>
          <w:sz w:val="24"/>
          <w:szCs w:val="24"/>
        </w:rPr>
        <w:t xml:space="preserve">University of Limerick, </w:t>
      </w:r>
      <w:r w:rsidR="00C96058" w:rsidRPr="005579E8">
        <w:rPr>
          <w:rFonts w:ascii="Times New Roman" w:hAnsi="Times New Roman" w:cs="Times New Roman"/>
          <w:sz w:val="24"/>
          <w:szCs w:val="24"/>
        </w:rPr>
        <w:t xml:space="preserve">Limerick, </w:t>
      </w:r>
      <w:r w:rsidRPr="005579E8">
        <w:rPr>
          <w:rFonts w:ascii="Times New Roman" w:hAnsi="Times New Roman" w:cs="Times New Roman"/>
          <w:sz w:val="24"/>
          <w:szCs w:val="24"/>
        </w:rPr>
        <w:t>Ireland</w:t>
      </w:r>
    </w:p>
    <w:p w14:paraId="2F83DD85" w14:textId="77777777" w:rsidR="00EE7F38" w:rsidRPr="005579E8" w:rsidRDefault="00EE7F38" w:rsidP="000111F1">
      <w:pPr>
        <w:spacing w:after="0" w:line="480" w:lineRule="auto"/>
        <w:jc w:val="center"/>
        <w:rPr>
          <w:rFonts w:ascii="Times New Roman" w:hAnsi="Times New Roman" w:cs="Times New Roman"/>
          <w:sz w:val="24"/>
          <w:szCs w:val="24"/>
        </w:rPr>
      </w:pPr>
    </w:p>
    <w:p w14:paraId="70D60949" w14:textId="77777777" w:rsidR="00B760B8" w:rsidRPr="005579E8" w:rsidRDefault="00B760B8" w:rsidP="000111F1">
      <w:pPr>
        <w:spacing w:after="0" w:line="480" w:lineRule="auto"/>
        <w:jc w:val="center"/>
        <w:rPr>
          <w:rFonts w:ascii="Times New Roman" w:hAnsi="Times New Roman" w:cs="Times New Roman"/>
          <w:sz w:val="24"/>
          <w:szCs w:val="24"/>
        </w:rPr>
      </w:pPr>
    </w:p>
    <w:p w14:paraId="5E2F2AC8" w14:textId="77777777" w:rsidR="00B760B8" w:rsidRPr="005579E8" w:rsidRDefault="00B760B8" w:rsidP="000111F1">
      <w:pPr>
        <w:spacing w:after="0" w:line="480" w:lineRule="auto"/>
        <w:jc w:val="center"/>
        <w:rPr>
          <w:rFonts w:ascii="Times New Roman" w:hAnsi="Times New Roman" w:cs="Times New Roman"/>
          <w:sz w:val="24"/>
          <w:szCs w:val="24"/>
        </w:rPr>
      </w:pPr>
    </w:p>
    <w:p w14:paraId="52891ED6" w14:textId="6EE4F10B" w:rsidR="00EE7F38" w:rsidRPr="005579E8" w:rsidRDefault="00EE7F38" w:rsidP="000111F1">
      <w:pPr>
        <w:spacing w:after="0" w:line="480" w:lineRule="auto"/>
        <w:jc w:val="center"/>
        <w:rPr>
          <w:szCs w:val="24"/>
        </w:rPr>
      </w:pPr>
      <w:r w:rsidRPr="005579E8">
        <w:rPr>
          <w:szCs w:val="24"/>
        </w:rPr>
        <w:t xml:space="preserve">— </w:t>
      </w:r>
      <w:r w:rsidR="00AB3CB7" w:rsidRPr="005579E8">
        <w:rPr>
          <w:rFonts w:ascii="Times New Roman" w:hAnsi="Times New Roman" w:cs="Times New Roman"/>
          <w:sz w:val="24"/>
          <w:szCs w:val="24"/>
        </w:rPr>
        <w:t>1</w:t>
      </w:r>
      <w:r w:rsidR="00876356">
        <w:rPr>
          <w:rFonts w:ascii="Times New Roman" w:hAnsi="Times New Roman" w:cs="Times New Roman"/>
          <w:sz w:val="24"/>
          <w:szCs w:val="24"/>
        </w:rPr>
        <w:t>1</w:t>
      </w:r>
      <w:r w:rsidRPr="005579E8">
        <w:rPr>
          <w:rFonts w:ascii="Times New Roman" w:hAnsi="Times New Roman" w:cs="Times New Roman"/>
          <w:sz w:val="24"/>
          <w:szCs w:val="24"/>
        </w:rPr>
        <w:t xml:space="preserve">, </w:t>
      </w:r>
      <w:r w:rsidR="006D2BD9">
        <w:rPr>
          <w:rFonts w:ascii="Times New Roman" w:hAnsi="Times New Roman" w:cs="Times New Roman"/>
          <w:sz w:val="24"/>
          <w:szCs w:val="24"/>
        </w:rPr>
        <w:t>21</w:t>
      </w:r>
      <w:r w:rsidR="00876356">
        <w:rPr>
          <w:rFonts w:ascii="Times New Roman" w:hAnsi="Times New Roman" w:cs="Times New Roman"/>
          <w:sz w:val="24"/>
          <w:szCs w:val="24"/>
        </w:rPr>
        <w:t>6</w:t>
      </w:r>
      <w:r w:rsidRPr="005579E8">
        <w:rPr>
          <w:rFonts w:ascii="Times New Roman" w:hAnsi="Times New Roman" w:cs="Times New Roman"/>
          <w:sz w:val="24"/>
          <w:szCs w:val="24"/>
        </w:rPr>
        <w:t xml:space="preserve"> words (inclu</w:t>
      </w:r>
      <w:r w:rsidR="00AB3CB7" w:rsidRPr="005579E8">
        <w:rPr>
          <w:rFonts w:ascii="Times New Roman" w:hAnsi="Times New Roman" w:cs="Times New Roman"/>
          <w:sz w:val="24"/>
          <w:szCs w:val="24"/>
        </w:rPr>
        <w:t>sive</w:t>
      </w:r>
      <w:r w:rsidRPr="005579E8">
        <w:rPr>
          <w:rFonts w:ascii="Times New Roman" w:hAnsi="Times New Roman" w:cs="Times New Roman"/>
          <w:sz w:val="24"/>
          <w:szCs w:val="24"/>
        </w:rPr>
        <w:t>)</w:t>
      </w:r>
      <w:r w:rsidRPr="005579E8">
        <w:rPr>
          <w:szCs w:val="24"/>
        </w:rPr>
        <w:t xml:space="preserve"> —</w:t>
      </w:r>
    </w:p>
    <w:p w14:paraId="0F4D7C81" w14:textId="77777777" w:rsidR="00B760B8" w:rsidRPr="005579E8" w:rsidRDefault="00B760B8" w:rsidP="000111F1">
      <w:pPr>
        <w:spacing w:after="0" w:line="480" w:lineRule="auto"/>
        <w:jc w:val="center"/>
        <w:rPr>
          <w:szCs w:val="24"/>
        </w:rPr>
      </w:pPr>
    </w:p>
    <w:p w14:paraId="724CC27A" w14:textId="11D68572" w:rsidR="00286586" w:rsidRPr="005579E8" w:rsidRDefault="00286586" w:rsidP="000111F1">
      <w:pPr>
        <w:spacing w:after="0" w:line="480" w:lineRule="auto"/>
        <w:jc w:val="center"/>
        <w:rPr>
          <w:szCs w:val="24"/>
        </w:rPr>
      </w:pPr>
    </w:p>
    <w:p w14:paraId="6DCA1B76" w14:textId="77777777" w:rsidR="00286586" w:rsidRPr="005579E8" w:rsidRDefault="00286586" w:rsidP="000111F1">
      <w:pPr>
        <w:spacing w:after="0" w:line="480" w:lineRule="auto"/>
        <w:jc w:val="center"/>
        <w:rPr>
          <w:szCs w:val="24"/>
        </w:rPr>
      </w:pPr>
    </w:p>
    <w:p w14:paraId="0018FB75" w14:textId="77777777" w:rsidR="00EE7F38" w:rsidRPr="005579E8" w:rsidRDefault="00EE7F38" w:rsidP="000111F1">
      <w:pPr>
        <w:suppressLineNumbers/>
        <w:spacing w:after="0" w:line="480" w:lineRule="auto"/>
        <w:jc w:val="center"/>
        <w:rPr>
          <w:rFonts w:ascii="Times New Roman" w:hAnsi="Times New Roman" w:cs="Times New Roman"/>
          <w:sz w:val="24"/>
        </w:rPr>
      </w:pPr>
      <w:r w:rsidRPr="005579E8">
        <w:rPr>
          <w:rFonts w:ascii="Times New Roman" w:hAnsi="Times New Roman" w:cs="Times New Roman"/>
          <w:sz w:val="24"/>
        </w:rPr>
        <w:t>Author Note</w:t>
      </w:r>
    </w:p>
    <w:p w14:paraId="59735D31" w14:textId="21E66357" w:rsidR="00EE7F38" w:rsidRPr="005579E8" w:rsidRDefault="00EE7F38" w:rsidP="000111F1">
      <w:pPr>
        <w:suppressLineNumbers/>
        <w:spacing w:after="0" w:line="480" w:lineRule="auto"/>
        <w:ind w:firstLine="567"/>
        <w:rPr>
          <w:rStyle w:val="Hyperlink"/>
          <w:rFonts w:ascii="Times New Roman" w:hAnsi="Times New Roman" w:cs="Times New Roman"/>
          <w:color w:val="auto"/>
          <w:sz w:val="24"/>
          <w:szCs w:val="24"/>
        </w:rPr>
      </w:pPr>
      <w:r w:rsidRPr="005579E8">
        <w:rPr>
          <w:rFonts w:ascii="Times New Roman" w:hAnsi="Times New Roman" w:cs="Times New Roman"/>
          <w:sz w:val="24"/>
        </w:rPr>
        <w:t xml:space="preserve">Correspondence concerning this article should be addressed to Robert Vaughan, School of </w:t>
      </w:r>
      <w:r w:rsidR="00C463AD" w:rsidRPr="005579E8">
        <w:rPr>
          <w:rFonts w:ascii="Times New Roman" w:hAnsi="Times New Roman" w:cs="Times New Roman"/>
          <w:sz w:val="24"/>
        </w:rPr>
        <w:t>Education, Language and Psychology</w:t>
      </w:r>
      <w:r w:rsidRPr="005579E8">
        <w:rPr>
          <w:rFonts w:ascii="Times New Roman" w:hAnsi="Times New Roman" w:cs="Times New Roman"/>
          <w:sz w:val="24"/>
        </w:rPr>
        <w:t xml:space="preserve">, York St John University, Lord Mayors Walk, York, UK, YO31 7EX, E-mail: </w:t>
      </w:r>
      <w:hyperlink r:id="rId7" w:history="1">
        <w:r w:rsidRPr="005579E8">
          <w:rPr>
            <w:rStyle w:val="Hyperlink"/>
            <w:rFonts w:ascii="Times New Roman" w:hAnsi="Times New Roman" w:cs="Times New Roman"/>
            <w:color w:val="auto"/>
            <w:sz w:val="24"/>
            <w:szCs w:val="24"/>
          </w:rPr>
          <w:t>r.vaughan@yorksj.ac.uk</w:t>
        </w:r>
      </w:hyperlink>
    </w:p>
    <w:p w14:paraId="39CB08A7" w14:textId="77777777" w:rsidR="00EE7F38" w:rsidRPr="00016103" w:rsidRDefault="00B760B8" w:rsidP="00BB01E2">
      <w:pPr>
        <w:pStyle w:val="Heading1"/>
        <w:spacing w:before="0" w:line="480" w:lineRule="auto"/>
        <w:rPr>
          <w:bCs/>
        </w:rPr>
      </w:pPr>
      <w:r w:rsidRPr="00016103">
        <w:rPr>
          <w:bCs/>
        </w:rPr>
        <w:lastRenderedPageBreak/>
        <w:t>Abstract</w:t>
      </w:r>
    </w:p>
    <w:p w14:paraId="3D17CCB4" w14:textId="1D977C9D" w:rsidR="00B760B8" w:rsidRPr="00016103" w:rsidRDefault="00C463AD" w:rsidP="006961A5">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 xml:space="preserve">Psychological science faces a call to action researching the implications of the </w:t>
      </w:r>
      <w:r w:rsidR="0039596E" w:rsidRPr="00016103">
        <w:rPr>
          <w:rFonts w:ascii="Times New Roman" w:hAnsi="Times New Roman" w:cs="Times New Roman"/>
          <w:sz w:val="24"/>
          <w:szCs w:val="24"/>
        </w:rPr>
        <w:t>corona virus disease 2019</w:t>
      </w:r>
      <w:r w:rsidRPr="00016103">
        <w:rPr>
          <w:rFonts w:ascii="Times New Roman" w:hAnsi="Times New Roman" w:cs="Times New Roman"/>
          <w:sz w:val="24"/>
          <w:szCs w:val="24"/>
        </w:rPr>
        <w:t xml:space="preserve"> (Covid-19) pandemic. Rapid reviews have reported that maintaining rigorous research standards is a priority for the field, such as ensuring reliable and valid measurement, when investigating people</w:t>
      </w:r>
      <w:r w:rsidR="0039596E" w:rsidRPr="00016103">
        <w:rPr>
          <w:rFonts w:ascii="Times New Roman" w:hAnsi="Times New Roman" w:cs="Times New Roman"/>
          <w:sz w:val="24"/>
          <w:szCs w:val="24"/>
        </w:rPr>
        <w:t>’</w:t>
      </w:r>
      <w:r w:rsidRPr="00016103">
        <w:rPr>
          <w:rFonts w:ascii="Times New Roman" w:hAnsi="Times New Roman" w:cs="Times New Roman"/>
          <w:sz w:val="24"/>
          <w:szCs w:val="24"/>
        </w:rPr>
        <w:t>s experience of Covid-19</w:t>
      </w:r>
      <w:r w:rsidR="0014166D" w:rsidRPr="00016103">
        <w:rPr>
          <w:rFonts w:ascii="Times New Roman" w:hAnsi="Times New Roman" w:cs="Times New Roman"/>
          <w:sz w:val="24"/>
          <w:szCs w:val="24"/>
        </w:rPr>
        <w:t xml:space="preserve"> (O’Connor et al., 2020)</w:t>
      </w:r>
      <w:r w:rsidRPr="00016103">
        <w:rPr>
          <w:rFonts w:ascii="Times New Roman" w:hAnsi="Times New Roman" w:cs="Times New Roman"/>
          <w:sz w:val="24"/>
          <w:szCs w:val="24"/>
        </w:rPr>
        <w:t xml:space="preserve">. However, no research to date has validated a measure mental health symptomology for an athlete population. </w:t>
      </w:r>
      <w:r w:rsidR="006073CA" w:rsidRPr="00016103">
        <w:rPr>
          <w:rFonts w:ascii="Times New Roman" w:hAnsi="Times New Roman" w:cs="Times New Roman"/>
          <w:sz w:val="24"/>
          <w:szCs w:val="24"/>
        </w:rPr>
        <w:t xml:space="preserve">The current research </w:t>
      </w:r>
      <w:r w:rsidRPr="00016103">
        <w:rPr>
          <w:rFonts w:ascii="Times New Roman" w:hAnsi="Times New Roman" w:cs="Times New Roman"/>
          <w:sz w:val="24"/>
          <w:szCs w:val="24"/>
        </w:rPr>
        <w:t xml:space="preserve">addresses this gap by </w:t>
      </w:r>
      <w:r w:rsidR="00A5036D" w:rsidRPr="00016103">
        <w:rPr>
          <w:rFonts w:ascii="Times New Roman" w:hAnsi="Times New Roman" w:cs="Times New Roman"/>
          <w:sz w:val="24"/>
          <w:szCs w:val="24"/>
        </w:rPr>
        <w:t>examin</w:t>
      </w:r>
      <w:r w:rsidRPr="00016103">
        <w:rPr>
          <w:rFonts w:ascii="Times New Roman" w:hAnsi="Times New Roman" w:cs="Times New Roman"/>
          <w:sz w:val="24"/>
          <w:szCs w:val="24"/>
        </w:rPr>
        <w:t>ing</w:t>
      </w:r>
      <w:r w:rsidR="00A5036D" w:rsidRPr="00016103">
        <w:rPr>
          <w:rFonts w:ascii="Times New Roman" w:hAnsi="Times New Roman" w:cs="Times New Roman"/>
          <w:sz w:val="24"/>
          <w:szCs w:val="24"/>
        </w:rPr>
        <w:t xml:space="preserve"> </w:t>
      </w:r>
      <w:r w:rsidR="006073CA" w:rsidRPr="00016103">
        <w:rPr>
          <w:rFonts w:ascii="Times New Roman" w:hAnsi="Times New Roman" w:cs="Times New Roman"/>
          <w:sz w:val="24"/>
          <w:szCs w:val="24"/>
        </w:rPr>
        <w:t>the internal consistency, factor structure, invariance, and convergent validity of the D</w:t>
      </w:r>
      <w:r w:rsidR="00C77240" w:rsidRPr="00016103">
        <w:rPr>
          <w:rFonts w:ascii="Times New Roman" w:hAnsi="Times New Roman" w:cs="Times New Roman"/>
          <w:sz w:val="24"/>
          <w:szCs w:val="24"/>
        </w:rPr>
        <w:t xml:space="preserve">epression </w:t>
      </w:r>
      <w:r w:rsidR="006073CA" w:rsidRPr="00016103">
        <w:rPr>
          <w:rFonts w:ascii="Times New Roman" w:hAnsi="Times New Roman" w:cs="Times New Roman"/>
          <w:sz w:val="24"/>
          <w:szCs w:val="24"/>
        </w:rPr>
        <w:t>A</w:t>
      </w:r>
      <w:r w:rsidR="00C77240" w:rsidRPr="00016103">
        <w:rPr>
          <w:rFonts w:ascii="Times New Roman" w:hAnsi="Times New Roman" w:cs="Times New Roman"/>
          <w:sz w:val="24"/>
          <w:szCs w:val="24"/>
        </w:rPr>
        <w:t xml:space="preserve">nxiety and </w:t>
      </w:r>
      <w:r w:rsidR="006073CA" w:rsidRPr="00016103">
        <w:rPr>
          <w:rFonts w:ascii="Times New Roman" w:hAnsi="Times New Roman" w:cs="Times New Roman"/>
          <w:sz w:val="24"/>
          <w:szCs w:val="24"/>
        </w:rPr>
        <w:t>S</w:t>
      </w:r>
      <w:r w:rsidR="00C77240" w:rsidRPr="00016103">
        <w:rPr>
          <w:rFonts w:ascii="Times New Roman" w:hAnsi="Times New Roman" w:cs="Times New Roman"/>
          <w:sz w:val="24"/>
          <w:szCs w:val="24"/>
        </w:rPr>
        <w:t xml:space="preserve">tress </w:t>
      </w:r>
      <w:r w:rsidR="006073CA" w:rsidRPr="00016103">
        <w:rPr>
          <w:rFonts w:ascii="Times New Roman" w:hAnsi="Times New Roman" w:cs="Times New Roman"/>
          <w:sz w:val="24"/>
          <w:szCs w:val="24"/>
        </w:rPr>
        <w:t>S</w:t>
      </w:r>
      <w:r w:rsidR="00C77240" w:rsidRPr="00016103">
        <w:rPr>
          <w:rFonts w:ascii="Times New Roman" w:hAnsi="Times New Roman" w:cs="Times New Roman"/>
          <w:sz w:val="24"/>
          <w:szCs w:val="24"/>
        </w:rPr>
        <w:t>cale (DASS-21</w:t>
      </w:r>
      <w:r w:rsidR="004803A7" w:rsidRPr="00016103">
        <w:rPr>
          <w:rFonts w:ascii="Times New Roman" w:hAnsi="Times New Roman" w:cs="Times New Roman"/>
          <w:sz w:val="24"/>
          <w:szCs w:val="24"/>
        </w:rPr>
        <w:t xml:space="preserve">; Lovibond </w:t>
      </w:r>
      <w:r w:rsidR="00FF30DD" w:rsidRPr="00016103">
        <w:rPr>
          <w:rFonts w:ascii="Times New Roman" w:hAnsi="Times New Roman" w:cs="Times New Roman"/>
          <w:sz w:val="24"/>
          <w:szCs w:val="24"/>
        </w:rPr>
        <w:t>and</w:t>
      </w:r>
      <w:r w:rsidR="004803A7" w:rsidRPr="00016103">
        <w:rPr>
          <w:rFonts w:ascii="Times New Roman" w:hAnsi="Times New Roman" w:cs="Times New Roman"/>
          <w:sz w:val="24"/>
          <w:szCs w:val="24"/>
        </w:rPr>
        <w:t xml:space="preserve"> Lovibond, 1995</w:t>
      </w:r>
      <w:r w:rsidR="00C77240" w:rsidRPr="00016103">
        <w:rPr>
          <w:rFonts w:ascii="Times New Roman" w:hAnsi="Times New Roman" w:cs="Times New Roman"/>
          <w:sz w:val="24"/>
          <w:szCs w:val="24"/>
        </w:rPr>
        <w:t>)</w:t>
      </w:r>
      <w:r w:rsidR="006073CA" w:rsidRPr="00016103">
        <w:rPr>
          <w:rFonts w:ascii="Times New Roman" w:hAnsi="Times New Roman" w:cs="Times New Roman"/>
          <w:sz w:val="24"/>
          <w:szCs w:val="24"/>
        </w:rPr>
        <w:t xml:space="preserve"> in two athlete samples. </w:t>
      </w:r>
      <w:r w:rsidR="001957EA" w:rsidRPr="00016103">
        <w:rPr>
          <w:rFonts w:ascii="Times New Roman" w:hAnsi="Times New Roman" w:cs="Times New Roman"/>
          <w:sz w:val="24"/>
          <w:szCs w:val="24"/>
        </w:rPr>
        <w:t xml:space="preserve">Participants completed the DASS-21 and sport-specific measures of </w:t>
      </w:r>
      <w:r w:rsidR="004B49AC" w:rsidRPr="00016103">
        <w:rPr>
          <w:rFonts w:ascii="Times New Roman" w:hAnsi="Times New Roman" w:cs="Times New Roman"/>
          <w:sz w:val="24"/>
          <w:szCs w:val="24"/>
        </w:rPr>
        <w:t>mental health</w:t>
      </w:r>
      <w:r w:rsidR="001957EA" w:rsidRPr="00016103">
        <w:rPr>
          <w:rFonts w:ascii="Times New Roman" w:hAnsi="Times New Roman" w:cs="Times New Roman"/>
          <w:sz w:val="24"/>
          <w:szCs w:val="24"/>
        </w:rPr>
        <w:t xml:space="preserve"> </w:t>
      </w:r>
      <w:r w:rsidR="0039596E" w:rsidRPr="00016103">
        <w:rPr>
          <w:rFonts w:ascii="Times New Roman" w:hAnsi="Times New Roman" w:cs="Times New Roman"/>
          <w:sz w:val="24"/>
          <w:szCs w:val="24"/>
        </w:rPr>
        <w:t>such as the Profile of Mood States – Depression subscale</w:t>
      </w:r>
      <w:r w:rsidR="001957EA" w:rsidRPr="00016103">
        <w:rPr>
          <w:rFonts w:ascii="Times New Roman" w:hAnsi="Times New Roman" w:cs="Times New Roman"/>
          <w:sz w:val="24"/>
          <w:szCs w:val="24"/>
        </w:rPr>
        <w:t xml:space="preserve"> </w:t>
      </w:r>
      <w:r w:rsidR="0039596E" w:rsidRPr="00016103">
        <w:rPr>
          <w:rFonts w:ascii="Times New Roman" w:hAnsi="Times New Roman" w:cs="Times New Roman"/>
          <w:sz w:val="24"/>
          <w:szCs w:val="24"/>
        </w:rPr>
        <w:t>(</w:t>
      </w:r>
      <w:r w:rsidR="001957EA" w:rsidRPr="00016103">
        <w:rPr>
          <w:rFonts w:ascii="Times New Roman" w:hAnsi="Times New Roman" w:cs="Times New Roman"/>
          <w:sz w:val="24"/>
          <w:szCs w:val="24"/>
        </w:rPr>
        <w:t>POMS-D</w:t>
      </w:r>
      <w:r w:rsidR="0039596E" w:rsidRPr="00016103">
        <w:rPr>
          <w:rFonts w:ascii="Times New Roman" w:hAnsi="Times New Roman" w:cs="Times New Roman"/>
          <w:sz w:val="24"/>
          <w:szCs w:val="24"/>
        </w:rPr>
        <w:t>)</w:t>
      </w:r>
      <w:r w:rsidR="001957EA" w:rsidRPr="00016103">
        <w:rPr>
          <w:rFonts w:ascii="Times New Roman" w:hAnsi="Times New Roman" w:cs="Times New Roman"/>
          <w:sz w:val="24"/>
          <w:szCs w:val="24"/>
        </w:rPr>
        <w:t xml:space="preserve">, </w:t>
      </w:r>
      <w:r w:rsidR="0039596E" w:rsidRPr="00016103">
        <w:rPr>
          <w:rFonts w:ascii="Times New Roman" w:hAnsi="Times New Roman" w:cs="Times New Roman"/>
          <w:sz w:val="24"/>
          <w:szCs w:val="24"/>
        </w:rPr>
        <w:t>Sport Anxiety Scale-2 (</w:t>
      </w:r>
      <w:r w:rsidR="001957EA" w:rsidRPr="00016103">
        <w:rPr>
          <w:rFonts w:ascii="Times New Roman" w:hAnsi="Times New Roman" w:cs="Times New Roman"/>
          <w:sz w:val="24"/>
          <w:szCs w:val="24"/>
        </w:rPr>
        <w:t>SAS-2</w:t>
      </w:r>
      <w:r w:rsidR="0039596E" w:rsidRPr="00016103">
        <w:rPr>
          <w:rFonts w:ascii="Times New Roman" w:hAnsi="Times New Roman" w:cs="Times New Roman"/>
          <w:sz w:val="24"/>
          <w:szCs w:val="24"/>
        </w:rPr>
        <w:t>)</w:t>
      </w:r>
      <w:r w:rsidR="001957EA" w:rsidRPr="00016103">
        <w:rPr>
          <w:rFonts w:ascii="Times New Roman" w:hAnsi="Times New Roman" w:cs="Times New Roman"/>
          <w:sz w:val="24"/>
          <w:szCs w:val="24"/>
        </w:rPr>
        <w:t xml:space="preserve">, </w:t>
      </w:r>
      <w:r w:rsidR="0039596E" w:rsidRPr="00016103">
        <w:rPr>
          <w:rFonts w:ascii="Times New Roman" w:hAnsi="Times New Roman" w:cs="Times New Roman"/>
          <w:sz w:val="24"/>
          <w:szCs w:val="24"/>
        </w:rPr>
        <w:t>Athlete Burnout Questionnaire (</w:t>
      </w:r>
      <w:r w:rsidR="001957EA" w:rsidRPr="00016103">
        <w:rPr>
          <w:rFonts w:ascii="Times New Roman" w:hAnsi="Times New Roman" w:cs="Times New Roman"/>
          <w:sz w:val="24"/>
          <w:szCs w:val="24"/>
        </w:rPr>
        <w:t>ABQ</w:t>
      </w:r>
      <w:r w:rsidR="0039596E" w:rsidRPr="00016103">
        <w:rPr>
          <w:rFonts w:ascii="Times New Roman" w:hAnsi="Times New Roman" w:cs="Times New Roman"/>
          <w:sz w:val="24"/>
          <w:szCs w:val="24"/>
        </w:rPr>
        <w:t>)</w:t>
      </w:r>
      <w:r w:rsidR="001957EA" w:rsidRPr="00016103">
        <w:rPr>
          <w:rFonts w:ascii="Times New Roman" w:hAnsi="Times New Roman" w:cs="Times New Roman"/>
          <w:sz w:val="24"/>
          <w:szCs w:val="24"/>
        </w:rPr>
        <w:t xml:space="preserve">, and </w:t>
      </w:r>
      <w:r w:rsidR="0039596E" w:rsidRPr="00016103">
        <w:rPr>
          <w:rFonts w:ascii="Times New Roman" w:hAnsi="Times New Roman" w:cs="Times New Roman"/>
          <w:sz w:val="24"/>
          <w:szCs w:val="24"/>
        </w:rPr>
        <w:t>Athlete Psychological Strain Questionnaire (</w:t>
      </w:r>
      <w:r w:rsidR="001957EA" w:rsidRPr="00016103">
        <w:rPr>
          <w:rFonts w:ascii="Times New Roman" w:hAnsi="Times New Roman" w:cs="Times New Roman"/>
          <w:sz w:val="24"/>
          <w:szCs w:val="24"/>
        </w:rPr>
        <w:t>APSQ). In sample one</w:t>
      </w:r>
      <w:r w:rsidR="004B49AC" w:rsidRPr="00016103">
        <w:rPr>
          <w:rFonts w:ascii="Times New Roman" w:hAnsi="Times New Roman" w:cs="Times New Roman"/>
          <w:sz w:val="24"/>
          <w:szCs w:val="24"/>
        </w:rPr>
        <w:t xml:space="preserve"> (</w:t>
      </w:r>
      <w:r w:rsidR="004B49AC" w:rsidRPr="00016103">
        <w:rPr>
          <w:rFonts w:ascii="Times New Roman" w:hAnsi="Times New Roman" w:cs="Times New Roman"/>
          <w:i/>
          <w:sz w:val="24"/>
          <w:szCs w:val="24"/>
        </w:rPr>
        <w:t>n</w:t>
      </w:r>
      <w:r w:rsidR="004B49AC" w:rsidRPr="00016103">
        <w:rPr>
          <w:rFonts w:ascii="Times New Roman" w:hAnsi="Times New Roman" w:cs="Times New Roman"/>
          <w:sz w:val="24"/>
          <w:szCs w:val="24"/>
        </w:rPr>
        <w:t xml:space="preserve"> = 894)</w:t>
      </w:r>
      <w:r w:rsidR="001957EA" w:rsidRPr="00016103">
        <w:rPr>
          <w:rFonts w:ascii="Times New Roman" w:hAnsi="Times New Roman" w:cs="Times New Roman"/>
          <w:sz w:val="24"/>
          <w:szCs w:val="24"/>
        </w:rPr>
        <w:t>, r</w:t>
      </w:r>
      <w:r w:rsidR="006073CA" w:rsidRPr="00016103">
        <w:rPr>
          <w:rFonts w:ascii="Times New Roman" w:hAnsi="Times New Roman" w:cs="Times New Roman"/>
          <w:sz w:val="24"/>
          <w:szCs w:val="24"/>
        </w:rPr>
        <w:t xml:space="preserve">esults of exploratory structural equation modelling </w:t>
      </w:r>
      <w:r w:rsidR="001957EA" w:rsidRPr="00016103">
        <w:rPr>
          <w:rFonts w:ascii="Times New Roman" w:hAnsi="Times New Roman" w:cs="Times New Roman"/>
          <w:sz w:val="24"/>
          <w:szCs w:val="24"/>
        </w:rPr>
        <w:t>indicated that a three-factor model provided good fit to the data</w:t>
      </w:r>
      <w:r w:rsidR="000E6144" w:rsidRPr="00016103">
        <w:rPr>
          <w:rFonts w:ascii="Times New Roman" w:hAnsi="Times New Roman" w:cs="Times New Roman"/>
          <w:sz w:val="24"/>
          <w:szCs w:val="24"/>
        </w:rPr>
        <w:t>,</w:t>
      </w:r>
      <w:r w:rsidR="001957EA" w:rsidRPr="00016103">
        <w:rPr>
          <w:rFonts w:ascii="Times New Roman" w:hAnsi="Times New Roman" w:cs="Times New Roman"/>
          <w:sz w:val="24"/>
          <w:szCs w:val="24"/>
        </w:rPr>
        <w:t xml:space="preserve"> but a bifactor model provided better fit. </w:t>
      </w:r>
      <w:r w:rsidR="00EC2348" w:rsidRPr="00016103">
        <w:rPr>
          <w:rFonts w:ascii="Times New Roman" w:hAnsi="Times New Roman" w:cs="Times New Roman"/>
          <w:sz w:val="24"/>
          <w:szCs w:val="24"/>
        </w:rPr>
        <w:t>Factor loadings indicated minim</w:t>
      </w:r>
      <w:r w:rsidR="00ED0D25" w:rsidRPr="00016103">
        <w:rPr>
          <w:rFonts w:ascii="Times New Roman" w:hAnsi="Times New Roman" w:cs="Times New Roman"/>
          <w:sz w:val="24"/>
          <w:szCs w:val="24"/>
        </w:rPr>
        <w:t>al</w:t>
      </w:r>
      <w:r w:rsidR="00EC2348" w:rsidRPr="00016103">
        <w:rPr>
          <w:rFonts w:ascii="Times New Roman" w:hAnsi="Times New Roman" w:cs="Times New Roman"/>
          <w:sz w:val="24"/>
          <w:szCs w:val="24"/>
        </w:rPr>
        <w:t xml:space="preserve"> misspecification and higher loadings on the </w:t>
      </w:r>
      <w:proofErr w:type="gramStart"/>
      <w:r w:rsidR="00566EEA" w:rsidRPr="00016103">
        <w:rPr>
          <w:rFonts w:ascii="Times New Roman" w:hAnsi="Times New Roman" w:cs="Times New Roman"/>
          <w:sz w:val="24"/>
          <w:szCs w:val="24"/>
        </w:rPr>
        <w:t>general-</w:t>
      </w:r>
      <w:r w:rsidR="00EC2348" w:rsidRPr="00016103">
        <w:rPr>
          <w:rFonts w:ascii="Times New Roman" w:hAnsi="Times New Roman" w:cs="Times New Roman"/>
          <w:sz w:val="24"/>
          <w:szCs w:val="24"/>
        </w:rPr>
        <w:t>factor</w:t>
      </w:r>
      <w:proofErr w:type="gramEnd"/>
      <w:r w:rsidR="00EC2348" w:rsidRPr="00016103">
        <w:rPr>
          <w:rFonts w:ascii="Times New Roman" w:hAnsi="Times New Roman" w:cs="Times New Roman"/>
          <w:sz w:val="24"/>
          <w:szCs w:val="24"/>
        </w:rPr>
        <w:t xml:space="preserve">. </w:t>
      </w:r>
      <w:r w:rsidR="001957EA" w:rsidRPr="00016103">
        <w:rPr>
          <w:rFonts w:ascii="Times New Roman" w:hAnsi="Times New Roman" w:cs="Times New Roman"/>
          <w:sz w:val="24"/>
          <w:szCs w:val="24"/>
        </w:rPr>
        <w:t xml:space="preserve">Invariance testing </w:t>
      </w:r>
      <w:r w:rsidR="004803A7" w:rsidRPr="00016103">
        <w:rPr>
          <w:rFonts w:ascii="Times New Roman" w:hAnsi="Times New Roman" w:cs="Times New Roman"/>
          <w:sz w:val="24"/>
          <w:szCs w:val="24"/>
        </w:rPr>
        <w:t>suggested</w:t>
      </w:r>
      <w:r w:rsidR="001957EA" w:rsidRPr="00016103">
        <w:rPr>
          <w:rFonts w:ascii="Times New Roman" w:hAnsi="Times New Roman" w:cs="Times New Roman"/>
          <w:sz w:val="24"/>
          <w:szCs w:val="24"/>
        </w:rPr>
        <w:t xml:space="preserve"> equivalence across gender, athletic expertise, sport</w:t>
      </w:r>
      <w:r w:rsidR="00D729D2" w:rsidRPr="00016103">
        <w:rPr>
          <w:rFonts w:ascii="Times New Roman" w:hAnsi="Times New Roman" w:cs="Times New Roman"/>
          <w:sz w:val="24"/>
          <w:szCs w:val="24"/>
        </w:rPr>
        <w:t xml:space="preserve"> </w:t>
      </w:r>
      <w:r w:rsidR="001957EA" w:rsidRPr="00016103">
        <w:rPr>
          <w:rFonts w:ascii="Times New Roman" w:hAnsi="Times New Roman" w:cs="Times New Roman"/>
          <w:sz w:val="24"/>
          <w:szCs w:val="24"/>
        </w:rPr>
        <w:t>type</w:t>
      </w:r>
      <w:r w:rsidR="00F46AB4" w:rsidRPr="00016103">
        <w:rPr>
          <w:rFonts w:ascii="Times New Roman" w:hAnsi="Times New Roman" w:cs="Times New Roman"/>
          <w:sz w:val="24"/>
          <w:szCs w:val="24"/>
        </w:rPr>
        <w:t>,</w:t>
      </w:r>
      <w:r w:rsidR="001957EA" w:rsidRPr="00016103">
        <w:rPr>
          <w:rFonts w:ascii="Times New Roman" w:hAnsi="Times New Roman" w:cs="Times New Roman"/>
          <w:sz w:val="24"/>
          <w:szCs w:val="24"/>
        </w:rPr>
        <w:t xml:space="preserve"> and injury status. </w:t>
      </w:r>
      <w:r w:rsidR="000E6144" w:rsidRPr="00016103">
        <w:rPr>
          <w:rFonts w:ascii="Times New Roman" w:hAnsi="Times New Roman" w:cs="Times New Roman"/>
          <w:sz w:val="24"/>
          <w:szCs w:val="24"/>
        </w:rPr>
        <w:t>Further</w:t>
      </w:r>
      <w:r w:rsidR="001957EA" w:rsidRPr="00016103">
        <w:rPr>
          <w:rFonts w:ascii="Times New Roman" w:hAnsi="Times New Roman" w:cs="Times New Roman"/>
          <w:sz w:val="24"/>
          <w:szCs w:val="24"/>
        </w:rPr>
        <w:t xml:space="preserve">, </w:t>
      </w:r>
      <w:r w:rsidR="008E3F49" w:rsidRPr="00016103">
        <w:rPr>
          <w:rFonts w:ascii="Times New Roman" w:hAnsi="Times New Roman" w:cs="Times New Roman"/>
          <w:sz w:val="24"/>
          <w:szCs w:val="24"/>
        </w:rPr>
        <w:t>latent mean differences</w:t>
      </w:r>
      <w:r w:rsidR="001957EA" w:rsidRPr="00016103">
        <w:rPr>
          <w:rFonts w:ascii="Times New Roman" w:hAnsi="Times New Roman" w:cs="Times New Roman"/>
          <w:sz w:val="24"/>
          <w:szCs w:val="24"/>
        </w:rPr>
        <w:t xml:space="preserve"> </w:t>
      </w:r>
      <w:r w:rsidR="008E3F49" w:rsidRPr="00016103">
        <w:rPr>
          <w:rFonts w:ascii="Times New Roman" w:hAnsi="Times New Roman" w:cs="Times New Roman"/>
          <w:sz w:val="24"/>
          <w:szCs w:val="24"/>
        </w:rPr>
        <w:t xml:space="preserve">analyses </w:t>
      </w:r>
      <w:r w:rsidR="001957EA" w:rsidRPr="00016103">
        <w:rPr>
          <w:rFonts w:ascii="Times New Roman" w:hAnsi="Times New Roman" w:cs="Times New Roman"/>
          <w:sz w:val="24"/>
          <w:szCs w:val="24"/>
        </w:rPr>
        <w:t xml:space="preserve">indicated </w:t>
      </w:r>
      <w:r w:rsidR="008E3F49" w:rsidRPr="00016103">
        <w:rPr>
          <w:rFonts w:ascii="Times New Roman" w:hAnsi="Times New Roman" w:cs="Times New Roman"/>
          <w:sz w:val="24"/>
          <w:szCs w:val="24"/>
        </w:rPr>
        <w:t>that</w:t>
      </w:r>
      <w:r w:rsidR="001957EA" w:rsidRPr="00016103">
        <w:rPr>
          <w:rFonts w:ascii="Times New Roman" w:hAnsi="Times New Roman" w:cs="Times New Roman"/>
          <w:sz w:val="24"/>
          <w:szCs w:val="24"/>
        </w:rPr>
        <w:t xml:space="preserve"> females</w:t>
      </w:r>
      <w:r w:rsidR="004B49AC" w:rsidRPr="00016103">
        <w:rPr>
          <w:rFonts w:ascii="Times New Roman" w:hAnsi="Times New Roman" w:cs="Times New Roman"/>
          <w:sz w:val="24"/>
          <w:szCs w:val="24"/>
        </w:rPr>
        <w:t xml:space="preserve"> and</w:t>
      </w:r>
      <w:r w:rsidR="00ED0D25" w:rsidRPr="00016103">
        <w:rPr>
          <w:rFonts w:ascii="Times New Roman" w:hAnsi="Times New Roman" w:cs="Times New Roman"/>
          <w:sz w:val="24"/>
          <w:szCs w:val="24"/>
        </w:rPr>
        <w:t xml:space="preserve"> injured</w:t>
      </w:r>
      <w:r w:rsidR="001957EA" w:rsidRPr="00016103">
        <w:rPr>
          <w:rFonts w:ascii="Times New Roman" w:hAnsi="Times New Roman" w:cs="Times New Roman"/>
          <w:sz w:val="24"/>
          <w:szCs w:val="24"/>
        </w:rPr>
        <w:t xml:space="preserve"> athletes</w:t>
      </w:r>
      <w:r w:rsidR="004B49AC" w:rsidRPr="00016103">
        <w:rPr>
          <w:rFonts w:ascii="Times New Roman" w:hAnsi="Times New Roman" w:cs="Times New Roman"/>
          <w:sz w:val="24"/>
          <w:szCs w:val="24"/>
        </w:rPr>
        <w:t xml:space="preserve"> scor</w:t>
      </w:r>
      <w:r w:rsidR="008E3F49" w:rsidRPr="00016103">
        <w:rPr>
          <w:rFonts w:ascii="Times New Roman" w:hAnsi="Times New Roman" w:cs="Times New Roman"/>
          <w:sz w:val="24"/>
          <w:szCs w:val="24"/>
        </w:rPr>
        <w:t>ed</w:t>
      </w:r>
      <w:r w:rsidR="004B49AC" w:rsidRPr="00016103">
        <w:rPr>
          <w:rFonts w:ascii="Times New Roman" w:hAnsi="Times New Roman" w:cs="Times New Roman"/>
          <w:sz w:val="24"/>
          <w:szCs w:val="24"/>
        </w:rPr>
        <w:t xml:space="preserve"> higher than m</w:t>
      </w:r>
      <w:r w:rsidR="00C77240" w:rsidRPr="00016103">
        <w:rPr>
          <w:rFonts w:ascii="Times New Roman" w:hAnsi="Times New Roman" w:cs="Times New Roman"/>
          <w:sz w:val="24"/>
          <w:szCs w:val="24"/>
        </w:rPr>
        <w:t>ale</w:t>
      </w:r>
      <w:r w:rsidR="004B49AC" w:rsidRPr="00016103">
        <w:rPr>
          <w:rFonts w:ascii="Times New Roman" w:hAnsi="Times New Roman" w:cs="Times New Roman"/>
          <w:sz w:val="24"/>
          <w:szCs w:val="24"/>
        </w:rPr>
        <w:t xml:space="preserve"> and </w:t>
      </w:r>
      <w:r w:rsidR="006A2B41" w:rsidRPr="00016103">
        <w:rPr>
          <w:rFonts w:ascii="Times New Roman" w:hAnsi="Times New Roman" w:cs="Times New Roman"/>
          <w:sz w:val="24"/>
          <w:szCs w:val="24"/>
        </w:rPr>
        <w:t>non-injured</w:t>
      </w:r>
      <w:r w:rsidR="004B49AC" w:rsidRPr="00016103">
        <w:rPr>
          <w:rFonts w:ascii="Times New Roman" w:hAnsi="Times New Roman" w:cs="Times New Roman"/>
          <w:sz w:val="24"/>
          <w:szCs w:val="24"/>
        </w:rPr>
        <w:t xml:space="preserve"> athletes</w:t>
      </w:r>
      <w:r w:rsidR="000F7646" w:rsidRPr="00016103">
        <w:rPr>
          <w:rFonts w:ascii="Times New Roman" w:hAnsi="Times New Roman" w:cs="Times New Roman"/>
          <w:sz w:val="24"/>
          <w:szCs w:val="24"/>
        </w:rPr>
        <w:t xml:space="preserve"> on all DASS-21 factors reporting higher mental health symptomology</w:t>
      </w:r>
      <w:r w:rsidR="001957EA" w:rsidRPr="00016103">
        <w:rPr>
          <w:rFonts w:ascii="Times New Roman" w:hAnsi="Times New Roman" w:cs="Times New Roman"/>
          <w:sz w:val="24"/>
          <w:szCs w:val="24"/>
        </w:rPr>
        <w:t>, those with more expertise scor</w:t>
      </w:r>
      <w:r w:rsidR="008E3F49" w:rsidRPr="00016103">
        <w:rPr>
          <w:rFonts w:ascii="Times New Roman" w:hAnsi="Times New Roman" w:cs="Times New Roman"/>
          <w:sz w:val="24"/>
          <w:szCs w:val="24"/>
        </w:rPr>
        <w:t>ed</w:t>
      </w:r>
      <w:r w:rsidR="001957EA" w:rsidRPr="00016103">
        <w:rPr>
          <w:rFonts w:ascii="Times New Roman" w:hAnsi="Times New Roman" w:cs="Times New Roman"/>
          <w:sz w:val="24"/>
          <w:szCs w:val="24"/>
        </w:rPr>
        <w:t xml:space="preserve"> higher on the </w:t>
      </w:r>
      <w:r w:rsidR="004803A7" w:rsidRPr="00016103">
        <w:rPr>
          <w:rFonts w:ascii="Times New Roman" w:hAnsi="Times New Roman" w:cs="Times New Roman"/>
          <w:sz w:val="24"/>
          <w:szCs w:val="24"/>
        </w:rPr>
        <w:t>general</w:t>
      </w:r>
      <w:r w:rsidR="00C42FC6" w:rsidRPr="00016103">
        <w:rPr>
          <w:rFonts w:ascii="Times New Roman" w:hAnsi="Times New Roman" w:cs="Times New Roman"/>
          <w:sz w:val="24"/>
          <w:szCs w:val="24"/>
        </w:rPr>
        <w:t>-</w:t>
      </w:r>
      <w:r w:rsidR="004803A7" w:rsidRPr="00016103">
        <w:rPr>
          <w:rFonts w:ascii="Times New Roman" w:hAnsi="Times New Roman" w:cs="Times New Roman"/>
          <w:sz w:val="24"/>
          <w:szCs w:val="24"/>
        </w:rPr>
        <w:t xml:space="preserve">factor </w:t>
      </w:r>
      <w:r w:rsidR="001957EA" w:rsidRPr="00016103">
        <w:rPr>
          <w:rFonts w:ascii="Times New Roman" w:hAnsi="Times New Roman" w:cs="Times New Roman"/>
          <w:sz w:val="24"/>
          <w:szCs w:val="24"/>
        </w:rPr>
        <w:t xml:space="preserve">and depression </w:t>
      </w:r>
      <w:r w:rsidR="004B49AC" w:rsidRPr="00016103">
        <w:rPr>
          <w:rFonts w:ascii="Times New Roman" w:hAnsi="Times New Roman" w:cs="Times New Roman"/>
          <w:sz w:val="24"/>
          <w:szCs w:val="24"/>
        </w:rPr>
        <w:t>and</w:t>
      </w:r>
      <w:r w:rsidR="001957EA" w:rsidRPr="00016103">
        <w:rPr>
          <w:rFonts w:ascii="Times New Roman" w:hAnsi="Times New Roman" w:cs="Times New Roman"/>
          <w:sz w:val="24"/>
          <w:szCs w:val="24"/>
        </w:rPr>
        <w:t xml:space="preserve"> those with less expertise scor</w:t>
      </w:r>
      <w:r w:rsidR="008E3F49" w:rsidRPr="00016103">
        <w:rPr>
          <w:rFonts w:ascii="Times New Roman" w:hAnsi="Times New Roman" w:cs="Times New Roman"/>
          <w:sz w:val="24"/>
          <w:szCs w:val="24"/>
        </w:rPr>
        <w:t>ed</w:t>
      </w:r>
      <w:r w:rsidR="001957EA" w:rsidRPr="00016103">
        <w:rPr>
          <w:rFonts w:ascii="Times New Roman" w:hAnsi="Times New Roman" w:cs="Times New Roman"/>
          <w:sz w:val="24"/>
          <w:szCs w:val="24"/>
        </w:rPr>
        <w:t xml:space="preserve"> higher on anxiety and stress, and no differences between team and individual athletes. In sample two</w:t>
      </w:r>
      <w:r w:rsidR="004B49AC" w:rsidRPr="00016103">
        <w:rPr>
          <w:rFonts w:ascii="Times New Roman" w:hAnsi="Times New Roman" w:cs="Times New Roman"/>
          <w:sz w:val="24"/>
          <w:szCs w:val="24"/>
        </w:rPr>
        <w:t xml:space="preserve"> (</w:t>
      </w:r>
      <w:r w:rsidR="004B49AC" w:rsidRPr="00016103">
        <w:rPr>
          <w:rFonts w:ascii="Times New Roman" w:hAnsi="Times New Roman" w:cs="Times New Roman"/>
          <w:i/>
          <w:sz w:val="24"/>
          <w:szCs w:val="24"/>
        </w:rPr>
        <w:t>n</w:t>
      </w:r>
      <w:r w:rsidR="004B49AC" w:rsidRPr="00016103">
        <w:rPr>
          <w:rFonts w:ascii="Times New Roman" w:hAnsi="Times New Roman" w:cs="Times New Roman"/>
          <w:sz w:val="24"/>
          <w:szCs w:val="24"/>
        </w:rPr>
        <w:t xml:space="preserve"> = 589)</w:t>
      </w:r>
      <w:r w:rsidR="001957EA" w:rsidRPr="00016103">
        <w:rPr>
          <w:rFonts w:ascii="Times New Roman" w:hAnsi="Times New Roman" w:cs="Times New Roman"/>
          <w:sz w:val="24"/>
          <w:szCs w:val="24"/>
        </w:rPr>
        <w:t xml:space="preserve">, the </w:t>
      </w:r>
      <w:r w:rsidR="00566EEA" w:rsidRPr="00016103">
        <w:rPr>
          <w:rFonts w:ascii="Times New Roman" w:hAnsi="Times New Roman" w:cs="Times New Roman"/>
          <w:sz w:val="24"/>
          <w:szCs w:val="24"/>
        </w:rPr>
        <w:t xml:space="preserve">bifactor </w:t>
      </w:r>
      <w:r w:rsidR="001957EA" w:rsidRPr="00016103">
        <w:rPr>
          <w:rFonts w:ascii="Times New Roman" w:hAnsi="Times New Roman" w:cs="Times New Roman"/>
          <w:sz w:val="24"/>
          <w:szCs w:val="24"/>
        </w:rPr>
        <w:t xml:space="preserve">structure was replicated. </w:t>
      </w:r>
      <w:r w:rsidR="00F46AB4" w:rsidRPr="00016103">
        <w:rPr>
          <w:rFonts w:ascii="Times New Roman" w:hAnsi="Times New Roman" w:cs="Times New Roman"/>
          <w:sz w:val="24"/>
          <w:szCs w:val="24"/>
        </w:rPr>
        <w:t xml:space="preserve">Results largely supported the scales convergent validity with </w:t>
      </w:r>
      <w:r w:rsidR="001957EA" w:rsidRPr="00016103">
        <w:rPr>
          <w:rFonts w:ascii="Times New Roman" w:hAnsi="Times New Roman" w:cs="Times New Roman"/>
          <w:sz w:val="24"/>
          <w:szCs w:val="24"/>
        </w:rPr>
        <w:t>depression</w:t>
      </w:r>
      <w:r w:rsidR="00566EEA" w:rsidRPr="00016103">
        <w:rPr>
          <w:rFonts w:ascii="Times New Roman" w:hAnsi="Times New Roman" w:cs="Times New Roman"/>
          <w:sz w:val="24"/>
          <w:szCs w:val="24"/>
        </w:rPr>
        <w:t xml:space="preserve"> predicting</w:t>
      </w:r>
      <w:r w:rsidR="001957EA" w:rsidRPr="00016103">
        <w:rPr>
          <w:rFonts w:ascii="Times New Roman" w:hAnsi="Times New Roman" w:cs="Times New Roman"/>
          <w:sz w:val="24"/>
          <w:szCs w:val="24"/>
        </w:rPr>
        <w:t xml:space="preserve"> POMS-D scores, </w:t>
      </w:r>
      <w:r w:rsidR="00566EEA" w:rsidRPr="00016103">
        <w:rPr>
          <w:rFonts w:ascii="Times New Roman" w:hAnsi="Times New Roman" w:cs="Times New Roman"/>
          <w:sz w:val="24"/>
          <w:szCs w:val="24"/>
        </w:rPr>
        <w:t>whereas</w:t>
      </w:r>
      <w:r w:rsidR="00EC2348" w:rsidRPr="00016103">
        <w:rPr>
          <w:rFonts w:ascii="Times New Roman" w:hAnsi="Times New Roman" w:cs="Times New Roman"/>
          <w:sz w:val="24"/>
          <w:szCs w:val="24"/>
        </w:rPr>
        <w:t xml:space="preserve"> a</w:t>
      </w:r>
      <w:r w:rsidR="004B49AC" w:rsidRPr="00016103">
        <w:rPr>
          <w:rFonts w:ascii="Times New Roman" w:hAnsi="Times New Roman" w:cs="Times New Roman"/>
          <w:sz w:val="24"/>
          <w:szCs w:val="24"/>
        </w:rPr>
        <w:t>ll three subscales predict</w:t>
      </w:r>
      <w:r w:rsidR="00566EEA" w:rsidRPr="00016103">
        <w:rPr>
          <w:rFonts w:ascii="Times New Roman" w:hAnsi="Times New Roman" w:cs="Times New Roman"/>
          <w:sz w:val="24"/>
          <w:szCs w:val="24"/>
        </w:rPr>
        <w:t>ed</w:t>
      </w:r>
      <w:r w:rsidR="00EC2348" w:rsidRPr="00016103">
        <w:rPr>
          <w:rFonts w:ascii="Times New Roman" w:hAnsi="Times New Roman" w:cs="Times New Roman"/>
          <w:sz w:val="24"/>
          <w:szCs w:val="24"/>
        </w:rPr>
        <w:t xml:space="preserve"> </w:t>
      </w:r>
      <w:r w:rsidR="00566EEA" w:rsidRPr="00016103">
        <w:rPr>
          <w:rFonts w:ascii="Times New Roman" w:hAnsi="Times New Roman" w:cs="Times New Roman"/>
          <w:sz w:val="24"/>
          <w:szCs w:val="24"/>
        </w:rPr>
        <w:t xml:space="preserve">the SAS-2, ABQ, and </w:t>
      </w:r>
      <w:r w:rsidR="00EC2348" w:rsidRPr="00016103">
        <w:rPr>
          <w:rFonts w:ascii="Times New Roman" w:hAnsi="Times New Roman" w:cs="Times New Roman"/>
          <w:sz w:val="24"/>
          <w:szCs w:val="24"/>
        </w:rPr>
        <w:t xml:space="preserve">APSQ scores. </w:t>
      </w:r>
      <w:r w:rsidR="001957EA" w:rsidRPr="00016103">
        <w:rPr>
          <w:rFonts w:ascii="Times New Roman" w:hAnsi="Times New Roman" w:cs="Times New Roman"/>
          <w:sz w:val="24"/>
          <w:szCs w:val="24"/>
        </w:rPr>
        <w:t>Internal consistency was acceptable in both samples.</w:t>
      </w:r>
      <w:r w:rsidR="00EC2348" w:rsidRPr="00016103">
        <w:rPr>
          <w:rFonts w:ascii="Times New Roman" w:hAnsi="Times New Roman" w:cs="Times New Roman"/>
          <w:sz w:val="24"/>
          <w:szCs w:val="24"/>
        </w:rPr>
        <w:t xml:space="preserve"> </w:t>
      </w:r>
      <w:r w:rsidRPr="00016103">
        <w:rPr>
          <w:rFonts w:ascii="Times New Roman" w:hAnsi="Times New Roman" w:cs="Times New Roman"/>
          <w:sz w:val="24"/>
          <w:szCs w:val="24"/>
        </w:rPr>
        <w:t xml:space="preserve">The current work provides initial support for use of the DASS-21 as an operationalisation of mental </w:t>
      </w:r>
      <w:r w:rsidRPr="00016103">
        <w:rPr>
          <w:rFonts w:ascii="Times New Roman" w:hAnsi="Times New Roman" w:cs="Times New Roman"/>
          <w:sz w:val="24"/>
          <w:szCs w:val="24"/>
        </w:rPr>
        <w:lastRenderedPageBreak/>
        <w:t xml:space="preserve">health symptomology in athletes. </w:t>
      </w:r>
      <w:r w:rsidR="00EC2348" w:rsidRPr="00016103">
        <w:rPr>
          <w:rFonts w:ascii="Times New Roman" w:hAnsi="Times New Roman" w:cs="Times New Roman"/>
          <w:sz w:val="24"/>
          <w:szCs w:val="24"/>
        </w:rPr>
        <w:t>Theoretical and practical implications of these results are discussed.</w:t>
      </w:r>
    </w:p>
    <w:p w14:paraId="1F7B8308" w14:textId="110D91B1" w:rsidR="00B760B8" w:rsidRPr="00016103" w:rsidRDefault="00B760B8" w:rsidP="00ED0D25">
      <w:pPr>
        <w:spacing w:after="0" w:line="480" w:lineRule="auto"/>
        <w:ind w:firstLine="720"/>
        <w:rPr>
          <w:rFonts w:ascii="Times New Roman" w:hAnsi="Times New Roman" w:cs="Times New Roman"/>
          <w:sz w:val="24"/>
          <w:szCs w:val="24"/>
        </w:rPr>
      </w:pPr>
      <w:r w:rsidRPr="00016103">
        <w:rPr>
          <w:rFonts w:ascii="Times New Roman" w:hAnsi="Times New Roman" w:cs="Times New Roman"/>
          <w:b/>
          <w:bCs/>
          <w:sz w:val="24"/>
          <w:szCs w:val="24"/>
        </w:rPr>
        <w:t>Keywords:</w:t>
      </w:r>
      <w:r w:rsidRPr="00016103">
        <w:rPr>
          <w:rFonts w:ascii="Times New Roman" w:hAnsi="Times New Roman" w:cs="Times New Roman"/>
          <w:sz w:val="24"/>
          <w:szCs w:val="24"/>
        </w:rPr>
        <w:t xml:space="preserve"> </w:t>
      </w:r>
      <w:r w:rsidRPr="00016103">
        <w:rPr>
          <w:rFonts w:ascii="Times New Roman" w:hAnsi="Times New Roman" w:cs="Times New Roman"/>
          <w:i/>
          <w:iCs/>
          <w:sz w:val="24"/>
          <w:szCs w:val="24"/>
        </w:rPr>
        <w:t>Depression; Anxiety; Stress; Athletes; Mental Health; Psychometrics</w:t>
      </w:r>
      <w:r w:rsidRPr="00016103">
        <w:rPr>
          <w:rFonts w:ascii="Times New Roman" w:hAnsi="Times New Roman" w:cs="Times New Roman"/>
          <w:sz w:val="24"/>
          <w:szCs w:val="24"/>
        </w:rPr>
        <w:t>.</w:t>
      </w:r>
    </w:p>
    <w:p w14:paraId="1C2B8D43" w14:textId="77777777" w:rsidR="00876356" w:rsidRPr="00016103" w:rsidRDefault="00876356" w:rsidP="00ED0D25">
      <w:pPr>
        <w:spacing w:after="0" w:line="480" w:lineRule="auto"/>
        <w:ind w:firstLine="720"/>
        <w:rPr>
          <w:rFonts w:ascii="Times New Roman" w:hAnsi="Times New Roman" w:cs="Times New Roman"/>
          <w:sz w:val="24"/>
          <w:szCs w:val="24"/>
        </w:rPr>
      </w:pPr>
    </w:p>
    <w:p w14:paraId="4F364A4C" w14:textId="59C43768" w:rsidR="00B760B8" w:rsidRPr="00016103" w:rsidRDefault="00B760B8" w:rsidP="00BB01E2">
      <w:pPr>
        <w:pStyle w:val="Heading1"/>
        <w:spacing w:before="0" w:line="480" w:lineRule="auto"/>
      </w:pPr>
      <w:r w:rsidRPr="00016103">
        <w:t>1. Introduction</w:t>
      </w:r>
    </w:p>
    <w:p w14:paraId="6686C9CF" w14:textId="127197C1" w:rsidR="006961A5" w:rsidRPr="00016103" w:rsidRDefault="007D53BF" w:rsidP="00BB01E2">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r>
      <w:r w:rsidR="006961A5" w:rsidRPr="00016103">
        <w:rPr>
          <w:rFonts w:ascii="Times New Roman" w:hAnsi="Times New Roman" w:cs="Times New Roman"/>
          <w:sz w:val="24"/>
          <w:szCs w:val="24"/>
        </w:rPr>
        <w:t xml:space="preserve">Psychological science faces a call to action researching the implications of the </w:t>
      </w:r>
      <w:r w:rsidR="000F7646" w:rsidRPr="00016103">
        <w:rPr>
          <w:rFonts w:ascii="Times New Roman" w:hAnsi="Times New Roman" w:cs="Times New Roman"/>
          <w:sz w:val="24"/>
          <w:szCs w:val="24"/>
        </w:rPr>
        <w:t xml:space="preserve">corona virus disease 2019 </w:t>
      </w:r>
      <w:r w:rsidR="006961A5" w:rsidRPr="00016103">
        <w:rPr>
          <w:rFonts w:ascii="Times New Roman" w:hAnsi="Times New Roman" w:cs="Times New Roman"/>
          <w:sz w:val="24"/>
          <w:szCs w:val="24"/>
        </w:rPr>
        <w:t>(C</w:t>
      </w:r>
      <w:r w:rsidR="001C7C18" w:rsidRPr="00016103">
        <w:rPr>
          <w:rFonts w:ascii="Times New Roman" w:hAnsi="Times New Roman" w:cs="Times New Roman"/>
          <w:sz w:val="24"/>
          <w:szCs w:val="24"/>
        </w:rPr>
        <w:t>OVID</w:t>
      </w:r>
      <w:r w:rsidR="006961A5" w:rsidRPr="00016103">
        <w:rPr>
          <w:rFonts w:ascii="Times New Roman" w:hAnsi="Times New Roman" w:cs="Times New Roman"/>
          <w:sz w:val="24"/>
          <w:szCs w:val="24"/>
        </w:rPr>
        <w:t xml:space="preserve">-19) pandemic. Rapid reviews have reported that maintaining rigorous research standards is a priority for the field, such as ensuring reliable and valid measurement, when investigating peoples experience of </w:t>
      </w:r>
      <w:r w:rsidR="00116B9E" w:rsidRPr="00016103">
        <w:rPr>
          <w:rFonts w:ascii="Times New Roman" w:hAnsi="Times New Roman" w:cs="Times New Roman"/>
          <w:sz w:val="24"/>
          <w:szCs w:val="24"/>
        </w:rPr>
        <w:t xml:space="preserve">COVID-19 </w:t>
      </w:r>
      <w:r w:rsidR="006961A5" w:rsidRPr="00016103">
        <w:rPr>
          <w:rFonts w:ascii="Times New Roman" w:hAnsi="Times New Roman" w:cs="Times New Roman"/>
          <w:sz w:val="24"/>
          <w:szCs w:val="24"/>
        </w:rPr>
        <w:t xml:space="preserve">(O’Connor et al., 2020). However, no research to date has validated a measure of mental health symptomology for an athlete population prior to or during the global lockdown. If the findings of research investigating the implications of </w:t>
      </w:r>
      <w:r w:rsidR="00116B9E" w:rsidRPr="00016103">
        <w:rPr>
          <w:rFonts w:ascii="Times New Roman" w:hAnsi="Times New Roman" w:cs="Times New Roman"/>
          <w:sz w:val="24"/>
          <w:szCs w:val="24"/>
        </w:rPr>
        <w:t xml:space="preserve">COVID-19 </w:t>
      </w:r>
      <w:r w:rsidR="004338A5" w:rsidRPr="00016103">
        <w:rPr>
          <w:rFonts w:ascii="Times New Roman" w:hAnsi="Times New Roman" w:cs="Times New Roman"/>
          <w:sz w:val="24"/>
          <w:szCs w:val="24"/>
        </w:rPr>
        <w:t xml:space="preserve">for athletes </w:t>
      </w:r>
      <w:r w:rsidR="006961A5" w:rsidRPr="00016103">
        <w:rPr>
          <w:rFonts w:ascii="Times New Roman" w:hAnsi="Times New Roman" w:cs="Times New Roman"/>
          <w:sz w:val="24"/>
          <w:szCs w:val="24"/>
        </w:rPr>
        <w:t xml:space="preserve">are to be considered robust, and considering calls in the literature, then measurement accuracy and consistency needs to be established. </w:t>
      </w:r>
      <w:r w:rsidR="00CF47A8" w:rsidRPr="00016103">
        <w:rPr>
          <w:rFonts w:ascii="Times New Roman" w:hAnsi="Times New Roman" w:cs="Times New Roman"/>
          <w:sz w:val="24"/>
          <w:szCs w:val="24"/>
        </w:rPr>
        <w:t>That is, measurement</w:t>
      </w:r>
      <w:r w:rsidR="00AA616A" w:rsidRPr="00016103">
        <w:rPr>
          <w:rFonts w:ascii="Times New Roman" w:hAnsi="Times New Roman" w:cs="Times New Roman"/>
          <w:sz w:val="24"/>
          <w:szCs w:val="24"/>
        </w:rPr>
        <w:t xml:space="preserve"> assumptions are critical for the </w:t>
      </w:r>
      <w:r w:rsidR="00CF47A8" w:rsidRPr="00016103">
        <w:rPr>
          <w:rFonts w:ascii="Times New Roman" w:hAnsi="Times New Roman" w:cs="Times New Roman"/>
          <w:sz w:val="24"/>
          <w:szCs w:val="24"/>
        </w:rPr>
        <w:t>field moving forward ensuring confidence in findings which may inform policy, training, or treatment of athlete mental health.</w:t>
      </w:r>
    </w:p>
    <w:p w14:paraId="70CD2B36" w14:textId="5F0B4008" w:rsidR="00B760B8" w:rsidRPr="00016103" w:rsidRDefault="007D53BF" w:rsidP="006961A5">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Research has highlighted the </w:t>
      </w:r>
      <w:r w:rsidR="00915B2F" w:rsidRPr="00016103">
        <w:rPr>
          <w:rFonts w:ascii="Times New Roman" w:hAnsi="Times New Roman" w:cs="Times New Roman"/>
          <w:sz w:val="24"/>
          <w:szCs w:val="24"/>
        </w:rPr>
        <w:t xml:space="preserve">psychological </w:t>
      </w:r>
      <w:r w:rsidRPr="00016103">
        <w:rPr>
          <w:rFonts w:ascii="Times New Roman" w:hAnsi="Times New Roman" w:cs="Times New Roman"/>
          <w:sz w:val="24"/>
          <w:szCs w:val="24"/>
        </w:rPr>
        <w:t xml:space="preserve">uniqueness of athlete populations (Reardon </w:t>
      </w:r>
      <w:r w:rsidR="00FF30DD" w:rsidRPr="00016103">
        <w:rPr>
          <w:rFonts w:ascii="Times New Roman" w:hAnsi="Times New Roman" w:cs="Times New Roman"/>
          <w:sz w:val="24"/>
          <w:szCs w:val="24"/>
        </w:rPr>
        <w:t>and</w:t>
      </w:r>
      <w:r w:rsidRPr="00016103">
        <w:rPr>
          <w:rFonts w:ascii="Times New Roman" w:hAnsi="Times New Roman" w:cs="Times New Roman"/>
          <w:sz w:val="24"/>
          <w:szCs w:val="24"/>
        </w:rPr>
        <w:t xml:space="preserve"> Factor, 2010). For example, the athlete environment produces unique stressors </w:t>
      </w:r>
      <w:proofErr w:type="gramStart"/>
      <w:r w:rsidR="00F9086E" w:rsidRPr="00016103">
        <w:rPr>
          <w:rFonts w:ascii="Times New Roman" w:hAnsi="Times New Roman" w:cs="Times New Roman"/>
          <w:sz w:val="24"/>
          <w:szCs w:val="24"/>
        </w:rPr>
        <w:t>as a result of</w:t>
      </w:r>
      <w:proofErr w:type="gramEnd"/>
      <w:r w:rsidRPr="00016103">
        <w:rPr>
          <w:rFonts w:ascii="Times New Roman" w:hAnsi="Times New Roman" w:cs="Times New Roman"/>
          <w:sz w:val="24"/>
          <w:szCs w:val="24"/>
        </w:rPr>
        <w:t xml:space="preserve"> </w:t>
      </w:r>
      <w:r w:rsidR="00F9086E" w:rsidRPr="00016103">
        <w:rPr>
          <w:rFonts w:ascii="Times New Roman" w:hAnsi="Times New Roman" w:cs="Times New Roman"/>
          <w:sz w:val="24"/>
          <w:szCs w:val="24"/>
        </w:rPr>
        <w:t>high-pressure</w:t>
      </w:r>
      <w:r w:rsidRPr="00016103">
        <w:rPr>
          <w:rFonts w:ascii="Times New Roman" w:hAnsi="Times New Roman" w:cs="Times New Roman"/>
          <w:sz w:val="24"/>
          <w:szCs w:val="24"/>
        </w:rPr>
        <w:t xml:space="preserve"> circumstances</w:t>
      </w:r>
      <w:r w:rsidR="00431170" w:rsidRPr="00016103">
        <w:rPr>
          <w:rFonts w:ascii="Times New Roman" w:hAnsi="Times New Roman" w:cs="Times New Roman"/>
          <w:sz w:val="24"/>
          <w:szCs w:val="24"/>
        </w:rPr>
        <w:t>,</w:t>
      </w:r>
      <w:r w:rsidRPr="00016103">
        <w:rPr>
          <w:rFonts w:ascii="Times New Roman" w:hAnsi="Times New Roman" w:cs="Times New Roman"/>
          <w:sz w:val="24"/>
          <w:szCs w:val="24"/>
        </w:rPr>
        <w:t xml:space="preserve"> constant mental effort</w:t>
      </w:r>
      <w:r w:rsidR="00431170" w:rsidRPr="00016103">
        <w:rPr>
          <w:rFonts w:ascii="Times New Roman" w:hAnsi="Times New Roman" w:cs="Times New Roman"/>
          <w:sz w:val="24"/>
          <w:szCs w:val="24"/>
        </w:rPr>
        <w:t>, and experiences such as injury</w:t>
      </w:r>
      <w:r w:rsidRPr="00016103">
        <w:rPr>
          <w:rFonts w:ascii="Times New Roman" w:hAnsi="Times New Roman" w:cs="Times New Roman"/>
          <w:sz w:val="24"/>
          <w:szCs w:val="24"/>
        </w:rPr>
        <w:t xml:space="preserve"> </w:t>
      </w:r>
      <w:r w:rsidR="00431170" w:rsidRPr="00016103">
        <w:rPr>
          <w:rFonts w:ascii="Times New Roman" w:hAnsi="Times New Roman" w:cs="Times New Roman"/>
          <w:sz w:val="24"/>
          <w:szCs w:val="24"/>
        </w:rPr>
        <w:t xml:space="preserve">which may negatively impact mental health </w:t>
      </w:r>
      <w:r w:rsidRPr="00016103">
        <w:rPr>
          <w:rFonts w:ascii="Times New Roman" w:hAnsi="Times New Roman" w:cs="Times New Roman"/>
          <w:sz w:val="24"/>
          <w:szCs w:val="24"/>
        </w:rPr>
        <w:t xml:space="preserve">(Rice et al., 2016). </w:t>
      </w:r>
      <w:r w:rsidR="00B6056C" w:rsidRPr="00016103">
        <w:rPr>
          <w:rFonts w:ascii="Times New Roman" w:hAnsi="Times New Roman" w:cs="Times New Roman"/>
          <w:sz w:val="24"/>
          <w:szCs w:val="24"/>
        </w:rPr>
        <w:t>It is plausible that t</w:t>
      </w:r>
      <w:r w:rsidRPr="00016103">
        <w:rPr>
          <w:rFonts w:ascii="Times New Roman" w:hAnsi="Times New Roman" w:cs="Times New Roman"/>
          <w:sz w:val="24"/>
          <w:szCs w:val="24"/>
        </w:rPr>
        <w:t>h</w:t>
      </w:r>
      <w:r w:rsidR="00530FD5" w:rsidRPr="00016103">
        <w:rPr>
          <w:rFonts w:ascii="Times New Roman" w:hAnsi="Times New Roman" w:cs="Times New Roman"/>
          <w:sz w:val="24"/>
          <w:szCs w:val="24"/>
        </w:rPr>
        <w:t xml:space="preserve">ese circumstances </w:t>
      </w:r>
      <w:r w:rsidRPr="00016103">
        <w:rPr>
          <w:rFonts w:ascii="Times New Roman" w:hAnsi="Times New Roman" w:cs="Times New Roman"/>
          <w:sz w:val="24"/>
          <w:szCs w:val="24"/>
        </w:rPr>
        <w:t xml:space="preserve">create difficulty when assessing </w:t>
      </w:r>
      <w:r w:rsidR="00F9086E" w:rsidRPr="00016103">
        <w:rPr>
          <w:rFonts w:ascii="Times New Roman" w:hAnsi="Times New Roman" w:cs="Times New Roman"/>
          <w:sz w:val="24"/>
          <w:szCs w:val="24"/>
        </w:rPr>
        <w:t xml:space="preserve">or comparing </w:t>
      </w:r>
      <w:r w:rsidRPr="00016103">
        <w:rPr>
          <w:rFonts w:ascii="Times New Roman" w:hAnsi="Times New Roman" w:cs="Times New Roman"/>
          <w:sz w:val="24"/>
          <w:szCs w:val="24"/>
        </w:rPr>
        <w:t xml:space="preserve">athlete mental health with measures developed for the general population (Lebrun </w:t>
      </w:r>
      <w:r w:rsidR="00FF30DD" w:rsidRPr="00016103">
        <w:rPr>
          <w:rFonts w:ascii="Times New Roman" w:hAnsi="Times New Roman" w:cs="Times New Roman"/>
          <w:sz w:val="24"/>
          <w:szCs w:val="24"/>
        </w:rPr>
        <w:t>and</w:t>
      </w:r>
      <w:r w:rsidRPr="00016103">
        <w:rPr>
          <w:rFonts w:ascii="Times New Roman" w:hAnsi="Times New Roman" w:cs="Times New Roman"/>
          <w:sz w:val="24"/>
          <w:szCs w:val="24"/>
        </w:rPr>
        <w:t xml:space="preserve"> Collins, 2017).</w:t>
      </w:r>
      <w:r w:rsidR="00F9086E" w:rsidRPr="00016103">
        <w:rPr>
          <w:rFonts w:ascii="Times New Roman" w:hAnsi="Times New Roman" w:cs="Times New Roman"/>
          <w:sz w:val="24"/>
          <w:szCs w:val="24"/>
        </w:rPr>
        <w:t xml:space="preserve"> </w:t>
      </w:r>
      <w:r w:rsidR="00915B2F" w:rsidRPr="00016103">
        <w:rPr>
          <w:rFonts w:ascii="Times New Roman" w:hAnsi="Times New Roman" w:cs="Times New Roman"/>
          <w:sz w:val="24"/>
          <w:szCs w:val="24"/>
        </w:rPr>
        <w:t>R</w:t>
      </w:r>
      <w:r w:rsidR="00F9086E" w:rsidRPr="00016103">
        <w:rPr>
          <w:rFonts w:ascii="Times New Roman" w:hAnsi="Times New Roman" w:cs="Times New Roman"/>
          <w:sz w:val="24"/>
          <w:szCs w:val="24"/>
        </w:rPr>
        <w:t xml:space="preserve">esearch has called </w:t>
      </w:r>
      <w:r w:rsidR="00B67024" w:rsidRPr="00016103">
        <w:rPr>
          <w:rFonts w:ascii="Times New Roman" w:hAnsi="Times New Roman" w:cs="Times New Roman"/>
          <w:sz w:val="24"/>
          <w:szCs w:val="24"/>
        </w:rPr>
        <w:t xml:space="preserve">for </w:t>
      </w:r>
      <w:r w:rsidR="00B6056C" w:rsidRPr="00016103">
        <w:rPr>
          <w:rFonts w:ascii="Times New Roman" w:hAnsi="Times New Roman" w:cs="Times New Roman"/>
          <w:sz w:val="24"/>
          <w:szCs w:val="24"/>
        </w:rPr>
        <w:t xml:space="preserve">indices of </w:t>
      </w:r>
      <w:r w:rsidR="00F9086E" w:rsidRPr="00016103">
        <w:rPr>
          <w:rFonts w:ascii="Times New Roman" w:hAnsi="Times New Roman" w:cs="Times New Roman"/>
          <w:sz w:val="24"/>
          <w:szCs w:val="24"/>
        </w:rPr>
        <w:t xml:space="preserve">mental health to </w:t>
      </w:r>
      <w:r w:rsidR="00B6056C" w:rsidRPr="00016103">
        <w:rPr>
          <w:rFonts w:ascii="Times New Roman" w:hAnsi="Times New Roman" w:cs="Times New Roman"/>
          <w:sz w:val="24"/>
          <w:szCs w:val="24"/>
        </w:rPr>
        <w:t xml:space="preserve">be validated </w:t>
      </w:r>
      <w:r w:rsidR="004803A7" w:rsidRPr="00016103">
        <w:rPr>
          <w:rFonts w:ascii="Times New Roman" w:hAnsi="Times New Roman" w:cs="Times New Roman"/>
          <w:sz w:val="24"/>
          <w:szCs w:val="24"/>
        </w:rPr>
        <w:t>in</w:t>
      </w:r>
      <w:r w:rsidR="00F9086E" w:rsidRPr="00016103">
        <w:rPr>
          <w:rFonts w:ascii="Times New Roman" w:hAnsi="Times New Roman" w:cs="Times New Roman"/>
          <w:sz w:val="24"/>
          <w:szCs w:val="24"/>
        </w:rPr>
        <w:t xml:space="preserve"> athlete </w:t>
      </w:r>
      <w:r w:rsidR="004803A7" w:rsidRPr="00016103">
        <w:rPr>
          <w:rFonts w:ascii="Times New Roman" w:hAnsi="Times New Roman" w:cs="Times New Roman"/>
          <w:sz w:val="24"/>
          <w:szCs w:val="24"/>
        </w:rPr>
        <w:t>samples</w:t>
      </w:r>
      <w:r w:rsidR="00F9086E" w:rsidRPr="00016103">
        <w:rPr>
          <w:rFonts w:ascii="Times New Roman" w:hAnsi="Times New Roman" w:cs="Times New Roman"/>
          <w:sz w:val="24"/>
          <w:szCs w:val="24"/>
        </w:rPr>
        <w:t xml:space="preserve"> (Chiu et al., 2016). A popular measure of mental health is the Depression, Anxiety, and Stress Scale (DASS-21; Lovibond </w:t>
      </w:r>
      <w:r w:rsidR="00FF30DD" w:rsidRPr="00016103">
        <w:rPr>
          <w:rFonts w:ascii="Times New Roman" w:hAnsi="Times New Roman" w:cs="Times New Roman"/>
          <w:sz w:val="24"/>
          <w:szCs w:val="24"/>
        </w:rPr>
        <w:t>and</w:t>
      </w:r>
      <w:r w:rsidR="00F9086E" w:rsidRPr="00016103">
        <w:rPr>
          <w:rFonts w:ascii="Times New Roman" w:hAnsi="Times New Roman" w:cs="Times New Roman"/>
          <w:sz w:val="24"/>
          <w:szCs w:val="24"/>
        </w:rPr>
        <w:t xml:space="preserve"> Lovibond, 1995). </w:t>
      </w:r>
      <w:r w:rsidR="00915B2F" w:rsidRPr="00016103">
        <w:rPr>
          <w:rFonts w:ascii="Times New Roman" w:hAnsi="Times New Roman" w:cs="Times New Roman"/>
          <w:sz w:val="24"/>
          <w:szCs w:val="24"/>
        </w:rPr>
        <w:t xml:space="preserve">Whilst </w:t>
      </w:r>
      <w:r w:rsidR="00F9086E" w:rsidRPr="00016103">
        <w:rPr>
          <w:rFonts w:ascii="Times New Roman" w:hAnsi="Times New Roman" w:cs="Times New Roman"/>
          <w:sz w:val="24"/>
          <w:szCs w:val="24"/>
        </w:rPr>
        <w:t xml:space="preserve">research </w:t>
      </w:r>
      <w:r w:rsidR="00915B2F" w:rsidRPr="00016103">
        <w:rPr>
          <w:rFonts w:ascii="Times New Roman" w:hAnsi="Times New Roman" w:cs="Times New Roman"/>
          <w:sz w:val="24"/>
          <w:szCs w:val="24"/>
        </w:rPr>
        <w:t>comparing</w:t>
      </w:r>
      <w:r w:rsidR="00F9086E" w:rsidRPr="00016103">
        <w:rPr>
          <w:rFonts w:ascii="Times New Roman" w:hAnsi="Times New Roman" w:cs="Times New Roman"/>
          <w:sz w:val="24"/>
          <w:szCs w:val="24"/>
        </w:rPr>
        <w:t xml:space="preserve"> athletes and non-athletes on the </w:t>
      </w:r>
      <w:r w:rsidR="00F9086E" w:rsidRPr="00016103">
        <w:rPr>
          <w:rFonts w:ascii="Times New Roman" w:hAnsi="Times New Roman" w:cs="Times New Roman"/>
          <w:sz w:val="24"/>
          <w:szCs w:val="24"/>
        </w:rPr>
        <w:lastRenderedPageBreak/>
        <w:t xml:space="preserve">DASS-21 </w:t>
      </w:r>
      <w:r w:rsidR="00915B2F" w:rsidRPr="00016103">
        <w:rPr>
          <w:rFonts w:ascii="Times New Roman" w:hAnsi="Times New Roman" w:cs="Times New Roman"/>
          <w:sz w:val="24"/>
          <w:szCs w:val="24"/>
        </w:rPr>
        <w:t xml:space="preserve">are scarce </w:t>
      </w:r>
      <w:r w:rsidR="00E9389C" w:rsidRPr="00016103">
        <w:rPr>
          <w:rFonts w:ascii="Times New Roman" w:hAnsi="Times New Roman" w:cs="Times New Roman"/>
          <w:sz w:val="24"/>
          <w:szCs w:val="24"/>
        </w:rPr>
        <w:t xml:space="preserve">and inconsistent </w:t>
      </w:r>
      <w:r w:rsidR="00F9086E" w:rsidRPr="00016103">
        <w:rPr>
          <w:rFonts w:ascii="Times New Roman" w:hAnsi="Times New Roman" w:cs="Times New Roman"/>
          <w:sz w:val="24"/>
          <w:szCs w:val="24"/>
        </w:rPr>
        <w:t>(</w:t>
      </w:r>
      <w:proofErr w:type="spellStart"/>
      <w:r w:rsidR="00D025E1" w:rsidRPr="00016103">
        <w:rPr>
          <w:rFonts w:ascii="Times New Roman" w:hAnsi="Times New Roman" w:cs="Times New Roman"/>
          <w:sz w:val="24"/>
          <w:szCs w:val="24"/>
        </w:rPr>
        <w:t>Bardhoshi</w:t>
      </w:r>
      <w:proofErr w:type="spellEnd"/>
      <w:r w:rsidR="00FF30DD" w:rsidRPr="00016103">
        <w:rPr>
          <w:rFonts w:ascii="Times New Roman" w:hAnsi="Times New Roman" w:cs="Times New Roman"/>
          <w:sz w:val="24"/>
          <w:szCs w:val="24"/>
        </w:rPr>
        <w:t xml:space="preserve"> et al.,</w:t>
      </w:r>
      <w:r w:rsidR="00D025E1" w:rsidRPr="00016103">
        <w:rPr>
          <w:rFonts w:ascii="Times New Roman" w:hAnsi="Times New Roman" w:cs="Times New Roman"/>
          <w:sz w:val="24"/>
          <w:szCs w:val="24"/>
        </w:rPr>
        <w:t xml:space="preserve"> 2016; </w:t>
      </w:r>
      <w:proofErr w:type="spellStart"/>
      <w:r w:rsidR="00E9389C" w:rsidRPr="00016103">
        <w:rPr>
          <w:rFonts w:ascii="Times New Roman" w:hAnsi="Times New Roman" w:cs="Times New Roman"/>
          <w:sz w:val="24"/>
          <w:szCs w:val="24"/>
        </w:rPr>
        <w:t>Demirel</w:t>
      </w:r>
      <w:proofErr w:type="spellEnd"/>
      <w:r w:rsidR="00E9389C" w:rsidRPr="00016103">
        <w:rPr>
          <w:rFonts w:ascii="Times New Roman" w:hAnsi="Times New Roman" w:cs="Times New Roman"/>
          <w:sz w:val="24"/>
          <w:szCs w:val="24"/>
        </w:rPr>
        <w:t xml:space="preserve">, 2016; </w:t>
      </w:r>
      <w:proofErr w:type="spellStart"/>
      <w:r w:rsidR="00F9086E" w:rsidRPr="00016103">
        <w:rPr>
          <w:rFonts w:ascii="Times New Roman" w:hAnsi="Times New Roman" w:cs="Times New Roman"/>
          <w:sz w:val="24"/>
          <w:szCs w:val="24"/>
        </w:rPr>
        <w:t>Moghadasin</w:t>
      </w:r>
      <w:proofErr w:type="spellEnd"/>
      <w:r w:rsidR="00F9086E" w:rsidRPr="00016103">
        <w:rPr>
          <w:rFonts w:ascii="Times New Roman" w:hAnsi="Times New Roman" w:cs="Times New Roman"/>
          <w:sz w:val="24"/>
          <w:szCs w:val="24"/>
        </w:rPr>
        <w:t xml:space="preserve">, </w:t>
      </w:r>
      <w:proofErr w:type="spellStart"/>
      <w:r w:rsidR="00F9086E" w:rsidRPr="00016103">
        <w:rPr>
          <w:rFonts w:ascii="Times New Roman" w:hAnsi="Times New Roman" w:cs="Times New Roman"/>
          <w:sz w:val="24"/>
          <w:szCs w:val="24"/>
        </w:rPr>
        <w:t>Dibajnia</w:t>
      </w:r>
      <w:proofErr w:type="spellEnd"/>
      <w:r w:rsidR="00F9086E"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00F9086E" w:rsidRPr="00016103">
        <w:rPr>
          <w:rFonts w:ascii="Times New Roman" w:hAnsi="Times New Roman" w:cs="Times New Roman"/>
          <w:sz w:val="24"/>
          <w:szCs w:val="24"/>
        </w:rPr>
        <w:t xml:space="preserve"> Sadeghi, 2014)</w:t>
      </w:r>
      <w:r w:rsidR="00915B2F" w:rsidRPr="00016103">
        <w:rPr>
          <w:rFonts w:ascii="Times New Roman" w:hAnsi="Times New Roman" w:cs="Times New Roman"/>
          <w:sz w:val="24"/>
          <w:szCs w:val="24"/>
        </w:rPr>
        <w:t xml:space="preserve">, no study </w:t>
      </w:r>
      <w:r w:rsidR="00F9086E" w:rsidRPr="00016103">
        <w:rPr>
          <w:rFonts w:ascii="Times New Roman" w:hAnsi="Times New Roman" w:cs="Times New Roman"/>
          <w:sz w:val="24"/>
          <w:szCs w:val="24"/>
        </w:rPr>
        <w:t>has examined the invariance of mental health</w:t>
      </w:r>
      <w:r w:rsidR="00915B2F" w:rsidRPr="00016103">
        <w:rPr>
          <w:rFonts w:ascii="Times New Roman" w:hAnsi="Times New Roman" w:cs="Times New Roman"/>
          <w:sz w:val="24"/>
          <w:szCs w:val="24"/>
        </w:rPr>
        <w:t xml:space="preserve"> measures</w:t>
      </w:r>
      <w:r w:rsidR="00F9086E" w:rsidRPr="00016103">
        <w:rPr>
          <w:rFonts w:ascii="Times New Roman" w:hAnsi="Times New Roman" w:cs="Times New Roman"/>
          <w:sz w:val="24"/>
          <w:szCs w:val="24"/>
        </w:rPr>
        <w:t xml:space="preserve"> between </w:t>
      </w:r>
      <w:r w:rsidR="00B82120" w:rsidRPr="00016103">
        <w:rPr>
          <w:rFonts w:ascii="Times New Roman" w:hAnsi="Times New Roman" w:cs="Times New Roman"/>
          <w:sz w:val="24"/>
          <w:szCs w:val="24"/>
        </w:rPr>
        <w:t xml:space="preserve">elite, amateur </w:t>
      </w:r>
      <w:r w:rsidR="00F9086E" w:rsidRPr="00016103">
        <w:rPr>
          <w:rFonts w:ascii="Times New Roman" w:hAnsi="Times New Roman" w:cs="Times New Roman"/>
          <w:sz w:val="24"/>
          <w:szCs w:val="24"/>
        </w:rPr>
        <w:t>and non-athlete</w:t>
      </w:r>
      <w:r w:rsidR="00915B2F" w:rsidRPr="00016103">
        <w:rPr>
          <w:rFonts w:ascii="Times New Roman" w:hAnsi="Times New Roman" w:cs="Times New Roman"/>
          <w:sz w:val="24"/>
          <w:szCs w:val="24"/>
        </w:rPr>
        <w:t>s</w:t>
      </w:r>
      <w:r w:rsidR="00F9086E" w:rsidRPr="00016103">
        <w:rPr>
          <w:rFonts w:ascii="Times New Roman" w:hAnsi="Times New Roman" w:cs="Times New Roman"/>
          <w:sz w:val="24"/>
          <w:szCs w:val="24"/>
        </w:rPr>
        <w:t xml:space="preserve">. If </w:t>
      </w:r>
      <w:r w:rsidR="00915B2F" w:rsidRPr="00016103">
        <w:rPr>
          <w:rFonts w:ascii="Times New Roman" w:hAnsi="Times New Roman" w:cs="Times New Roman"/>
          <w:sz w:val="24"/>
          <w:szCs w:val="24"/>
        </w:rPr>
        <w:t>effects</w:t>
      </w:r>
      <w:r w:rsidR="00F9086E" w:rsidRPr="00016103">
        <w:rPr>
          <w:rFonts w:ascii="Times New Roman" w:hAnsi="Times New Roman" w:cs="Times New Roman"/>
          <w:sz w:val="24"/>
          <w:szCs w:val="24"/>
        </w:rPr>
        <w:t xml:space="preserve"> are to be attributed to grouping factors rather than methodological reasons, the assumption of measurement invariance will be important</w:t>
      </w:r>
      <w:r w:rsidR="00A821F8" w:rsidRPr="00016103">
        <w:rPr>
          <w:rFonts w:ascii="Times New Roman" w:hAnsi="Times New Roman" w:cs="Times New Roman"/>
          <w:sz w:val="24"/>
          <w:szCs w:val="24"/>
        </w:rPr>
        <w:t xml:space="preserve"> (Marsh</w:t>
      </w:r>
      <w:r w:rsidR="00FF30DD" w:rsidRPr="00016103">
        <w:rPr>
          <w:rFonts w:ascii="Times New Roman" w:hAnsi="Times New Roman" w:cs="Times New Roman"/>
          <w:sz w:val="24"/>
          <w:szCs w:val="24"/>
        </w:rPr>
        <w:t xml:space="preserve"> et al.</w:t>
      </w:r>
      <w:r w:rsidR="00A821F8" w:rsidRPr="00016103">
        <w:rPr>
          <w:rFonts w:ascii="Times New Roman" w:hAnsi="Times New Roman" w:cs="Times New Roman"/>
          <w:sz w:val="24"/>
          <w:szCs w:val="24"/>
        </w:rPr>
        <w:t>, 2011)</w:t>
      </w:r>
      <w:r w:rsidR="00F9086E" w:rsidRPr="00016103">
        <w:rPr>
          <w:rFonts w:ascii="Times New Roman" w:hAnsi="Times New Roman" w:cs="Times New Roman"/>
          <w:sz w:val="24"/>
          <w:szCs w:val="24"/>
        </w:rPr>
        <w:t>. Additionally, the psychometric properties of the DASS-21 are yet to be evaluated in a sport context</w:t>
      </w:r>
      <w:r w:rsidR="00E9389C" w:rsidRPr="00016103">
        <w:rPr>
          <w:rFonts w:ascii="Times New Roman" w:hAnsi="Times New Roman" w:cs="Times New Roman"/>
          <w:sz w:val="24"/>
          <w:szCs w:val="24"/>
        </w:rPr>
        <w:t>, a gap addressed by the current work.</w:t>
      </w:r>
      <w:r w:rsidR="000C4D11" w:rsidRPr="00016103">
        <w:rPr>
          <w:rFonts w:ascii="Times New Roman" w:hAnsi="Times New Roman" w:cs="Times New Roman"/>
          <w:sz w:val="24"/>
          <w:szCs w:val="24"/>
        </w:rPr>
        <w:t xml:space="preserve"> </w:t>
      </w:r>
    </w:p>
    <w:p w14:paraId="73413C3F" w14:textId="64EE113C" w:rsidR="001E0A65" w:rsidRPr="00016103" w:rsidRDefault="001E0A65" w:rsidP="000111F1">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1.</w:t>
      </w:r>
      <w:r w:rsidR="000966D3" w:rsidRPr="00016103">
        <w:rPr>
          <w:rFonts w:ascii="Times New Roman" w:hAnsi="Times New Roman" w:cs="Times New Roman"/>
          <w:b/>
          <w:bCs/>
          <w:sz w:val="24"/>
          <w:szCs w:val="24"/>
        </w:rPr>
        <w:t>1</w:t>
      </w:r>
      <w:r w:rsidRPr="00016103">
        <w:rPr>
          <w:rFonts w:ascii="Times New Roman" w:hAnsi="Times New Roman" w:cs="Times New Roman"/>
          <w:b/>
          <w:bCs/>
          <w:sz w:val="24"/>
          <w:szCs w:val="24"/>
        </w:rPr>
        <w:t>. Athlete Mental Health</w:t>
      </w:r>
    </w:p>
    <w:p w14:paraId="1E57B5D1" w14:textId="66163831" w:rsidR="000966D3" w:rsidRPr="00016103" w:rsidRDefault="001E0A65" w:rsidP="000111F1">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r>
      <w:r w:rsidR="00DF0459" w:rsidRPr="00016103">
        <w:rPr>
          <w:rFonts w:ascii="Times New Roman" w:hAnsi="Times New Roman" w:cs="Times New Roman"/>
          <w:sz w:val="24"/>
          <w:szCs w:val="24"/>
        </w:rPr>
        <w:t xml:space="preserve">O’Connor et al. (2020) suggest that COVID-19 will have severe and far reaching psychological consequences for society’s mental health. This effect is compounded considering the implications of COVID-19 for athletes such as restrictions on training, periods of isolation and cancellation of competition. </w:t>
      </w:r>
      <w:r w:rsidR="00E9389C" w:rsidRPr="00016103">
        <w:rPr>
          <w:rFonts w:ascii="Times New Roman" w:hAnsi="Times New Roman" w:cs="Times New Roman"/>
          <w:sz w:val="24"/>
          <w:szCs w:val="24"/>
        </w:rPr>
        <w:t xml:space="preserve">Interest in athlete mental health has increased </w:t>
      </w:r>
      <w:r w:rsidR="00116B9E" w:rsidRPr="00016103">
        <w:rPr>
          <w:rFonts w:ascii="Times New Roman" w:hAnsi="Times New Roman" w:cs="Times New Roman"/>
          <w:sz w:val="24"/>
          <w:szCs w:val="24"/>
        </w:rPr>
        <w:t xml:space="preserve">and </w:t>
      </w:r>
      <w:r w:rsidR="00850AC9" w:rsidRPr="00016103">
        <w:rPr>
          <w:rFonts w:ascii="Times New Roman" w:hAnsi="Times New Roman" w:cs="Times New Roman"/>
          <w:sz w:val="24"/>
          <w:szCs w:val="24"/>
        </w:rPr>
        <w:t>is</w:t>
      </w:r>
      <w:r w:rsidR="00E9389C" w:rsidRPr="00016103">
        <w:rPr>
          <w:rFonts w:ascii="Times New Roman" w:hAnsi="Times New Roman" w:cs="Times New Roman"/>
          <w:sz w:val="24"/>
          <w:szCs w:val="24"/>
        </w:rPr>
        <w:t xml:space="preserve"> reflected in </w:t>
      </w:r>
      <w:r w:rsidR="00605428" w:rsidRPr="00016103">
        <w:rPr>
          <w:rFonts w:ascii="Times New Roman" w:hAnsi="Times New Roman" w:cs="Times New Roman"/>
          <w:sz w:val="24"/>
          <w:szCs w:val="24"/>
        </w:rPr>
        <w:t xml:space="preserve">consensus statements regarding mental health identification in sport (Henriksen et al., 2019; Moesch et al., 2018). </w:t>
      </w:r>
      <w:r w:rsidR="00FA5D8D" w:rsidRPr="00016103">
        <w:rPr>
          <w:rFonts w:ascii="Times New Roman" w:hAnsi="Times New Roman" w:cs="Times New Roman"/>
          <w:sz w:val="24"/>
          <w:szCs w:val="24"/>
        </w:rPr>
        <w:t>Much of this work highlights a link between the athlete environment and experiences of depression and anxiety. For example, serious injury causing early retirement and loss of identity, organisational-level pressures</w:t>
      </w:r>
      <w:r w:rsidR="00850AC9" w:rsidRPr="00016103">
        <w:rPr>
          <w:rFonts w:ascii="Times New Roman" w:hAnsi="Times New Roman" w:cs="Times New Roman"/>
          <w:sz w:val="24"/>
          <w:szCs w:val="24"/>
        </w:rPr>
        <w:t xml:space="preserve"> and occupational demands, public scrutiny of performance and person, have all been linked with mental health disorders (</w:t>
      </w:r>
      <w:proofErr w:type="spellStart"/>
      <w:r w:rsidR="00850AC9" w:rsidRPr="00016103">
        <w:rPr>
          <w:rFonts w:ascii="Times New Roman" w:hAnsi="Times New Roman" w:cs="Times New Roman"/>
          <w:sz w:val="24"/>
          <w:szCs w:val="24"/>
        </w:rPr>
        <w:t>Foskett</w:t>
      </w:r>
      <w:proofErr w:type="spellEnd"/>
      <w:r w:rsidR="00850AC9"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00850AC9" w:rsidRPr="00016103">
        <w:rPr>
          <w:rFonts w:ascii="Times New Roman" w:hAnsi="Times New Roman" w:cs="Times New Roman"/>
          <w:sz w:val="24"/>
          <w:szCs w:val="24"/>
        </w:rPr>
        <w:t xml:space="preserve"> Longstaff, 2018). </w:t>
      </w:r>
      <w:r w:rsidR="000966D3" w:rsidRPr="00016103">
        <w:rPr>
          <w:rFonts w:ascii="Times New Roman" w:hAnsi="Times New Roman" w:cs="Times New Roman"/>
          <w:sz w:val="24"/>
          <w:szCs w:val="24"/>
        </w:rPr>
        <w:t>Nonetheless, r</w:t>
      </w:r>
      <w:r w:rsidR="00605428" w:rsidRPr="00016103">
        <w:rPr>
          <w:rFonts w:ascii="Times New Roman" w:hAnsi="Times New Roman" w:cs="Times New Roman"/>
          <w:sz w:val="24"/>
          <w:szCs w:val="24"/>
        </w:rPr>
        <w:t xml:space="preserve">esearch examining athlete mental health is </w:t>
      </w:r>
      <w:r w:rsidR="00431170" w:rsidRPr="00016103">
        <w:rPr>
          <w:rFonts w:ascii="Times New Roman" w:hAnsi="Times New Roman" w:cs="Times New Roman"/>
          <w:sz w:val="24"/>
          <w:szCs w:val="24"/>
        </w:rPr>
        <w:t>equivocal</w:t>
      </w:r>
      <w:r w:rsidR="00A70D47" w:rsidRPr="00016103">
        <w:rPr>
          <w:rFonts w:ascii="Times New Roman" w:hAnsi="Times New Roman" w:cs="Times New Roman"/>
          <w:sz w:val="24"/>
          <w:szCs w:val="24"/>
        </w:rPr>
        <w:t>,</w:t>
      </w:r>
      <w:r w:rsidR="00431170" w:rsidRPr="00016103">
        <w:rPr>
          <w:rFonts w:ascii="Times New Roman" w:hAnsi="Times New Roman" w:cs="Times New Roman"/>
          <w:sz w:val="24"/>
          <w:szCs w:val="24"/>
        </w:rPr>
        <w:t xml:space="preserve"> </w:t>
      </w:r>
      <w:r w:rsidR="00605428" w:rsidRPr="00016103">
        <w:rPr>
          <w:rFonts w:ascii="Times New Roman" w:hAnsi="Times New Roman" w:cs="Times New Roman"/>
          <w:sz w:val="24"/>
          <w:szCs w:val="24"/>
        </w:rPr>
        <w:t xml:space="preserve">with </w:t>
      </w:r>
      <w:r w:rsidR="004803A7" w:rsidRPr="00016103">
        <w:rPr>
          <w:rFonts w:ascii="Times New Roman" w:hAnsi="Times New Roman" w:cs="Times New Roman"/>
          <w:sz w:val="24"/>
          <w:szCs w:val="24"/>
        </w:rPr>
        <w:t xml:space="preserve">mental health </w:t>
      </w:r>
      <w:r w:rsidR="00605428" w:rsidRPr="00016103">
        <w:rPr>
          <w:rFonts w:ascii="Times New Roman" w:hAnsi="Times New Roman" w:cs="Times New Roman"/>
          <w:sz w:val="24"/>
          <w:szCs w:val="24"/>
        </w:rPr>
        <w:t>prevalence reported at similar, below</w:t>
      </w:r>
      <w:r w:rsidR="00431170" w:rsidRPr="00016103">
        <w:rPr>
          <w:rFonts w:ascii="Times New Roman" w:hAnsi="Times New Roman" w:cs="Times New Roman"/>
          <w:sz w:val="24"/>
          <w:szCs w:val="24"/>
        </w:rPr>
        <w:t>,</w:t>
      </w:r>
      <w:r w:rsidR="00605428" w:rsidRPr="00016103">
        <w:rPr>
          <w:rFonts w:ascii="Times New Roman" w:hAnsi="Times New Roman" w:cs="Times New Roman"/>
          <w:sz w:val="24"/>
          <w:szCs w:val="24"/>
        </w:rPr>
        <w:t xml:space="preserve"> and above general population rates</w:t>
      </w:r>
      <w:r w:rsidR="00CC5B10" w:rsidRPr="00016103">
        <w:rPr>
          <w:rFonts w:ascii="Times New Roman" w:hAnsi="Times New Roman" w:cs="Times New Roman"/>
          <w:sz w:val="24"/>
          <w:szCs w:val="24"/>
        </w:rPr>
        <w:t xml:space="preserve"> (Lebrun</w:t>
      </w:r>
      <w:r w:rsidR="00FF30DD" w:rsidRPr="00016103">
        <w:rPr>
          <w:rFonts w:ascii="Times New Roman" w:hAnsi="Times New Roman" w:cs="Times New Roman"/>
          <w:sz w:val="24"/>
          <w:szCs w:val="24"/>
        </w:rPr>
        <w:t xml:space="preserve"> et al.,</w:t>
      </w:r>
      <w:r w:rsidR="00CC5B10" w:rsidRPr="00016103">
        <w:rPr>
          <w:rFonts w:ascii="Times New Roman" w:hAnsi="Times New Roman" w:cs="Times New Roman"/>
          <w:sz w:val="24"/>
          <w:szCs w:val="24"/>
        </w:rPr>
        <w:t xml:space="preserve"> 2018; Rice et al., 2016).</w:t>
      </w:r>
      <w:r w:rsidR="00431170" w:rsidRPr="00016103">
        <w:rPr>
          <w:rFonts w:ascii="Times New Roman" w:hAnsi="Times New Roman" w:cs="Times New Roman"/>
          <w:sz w:val="24"/>
          <w:szCs w:val="24"/>
        </w:rPr>
        <w:t xml:space="preserve"> </w:t>
      </w:r>
      <w:r w:rsidR="00A70D47" w:rsidRPr="00016103">
        <w:rPr>
          <w:rFonts w:ascii="Times New Roman" w:hAnsi="Times New Roman" w:cs="Times New Roman"/>
          <w:sz w:val="24"/>
          <w:szCs w:val="24"/>
        </w:rPr>
        <w:t xml:space="preserve">It is possible that differences </w:t>
      </w:r>
      <w:r w:rsidR="00E64B0F" w:rsidRPr="00016103">
        <w:rPr>
          <w:rFonts w:ascii="Times New Roman" w:hAnsi="Times New Roman" w:cs="Times New Roman"/>
          <w:sz w:val="24"/>
          <w:szCs w:val="24"/>
        </w:rPr>
        <w:t>may</w:t>
      </w:r>
      <w:r w:rsidR="00A70D47" w:rsidRPr="00016103">
        <w:rPr>
          <w:rFonts w:ascii="Times New Roman" w:hAnsi="Times New Roman" w:cs="Times New Roman"/>
          <w:sz w:val="24"/>
          <w:szCs w:val="24"/>
        </w:rPr>
        <w:t xml:space="preserve"> be attributed to </w:t>
      </w:r>
      <w:r w:rsidR="00431170" w:rsidRPr="00016103">
        <w:rPr>
          <w:rFonts w:ascii="Times New Roman" w:hAnsi="Times New Roman" w:cs="Times New Roman"/>
          <w:sz w:val="24"/>
          <w:szCs w:val="24"/>
        </w:rPr>
        <w:t xml:space="preserve">limitations in measurement </w:t>
      </w:r>
      <w:r w:rsidR="008142E5" w:rsidRPr="00016103">
        <w:rPr>
          <w:rFonts w:ascii="Times New Roman" w:hAnsi="Times New Roman" w:cs="Times New Roman"/>
          <w:sz w:val="24"/>
          <w:szCs w:val="24"/>
        </w:rPr>
        <w:t>(Chiu et al., 2016)</w:t>
      </w:r>
      <w:r w:rsidR="00A70D47" w:rsidRPr="00016103">
        <w:rPr>
          <w:rFonts w:ascii="Times New Roman" w:hAnsi="Times New Roman" w:cs="Times New Roman"/>
          <w:sz w:val="24"/>
          <w:szCs w:val="24"/>
        </w:rPr>
        <w:t xml:space="preserve">, however, </w:t>
      </w:r>
      <w:r w:rsidR="009872C9" w:rsidRPr="00016103">
        <w:rPr>
          <w:rFonts w:ascii="Times New Roman" w:hAnsi="Times New Roman" w:cs="Times New Roman"/>
          <w:sz w:val="24"/>
          <w:szCs w:val="24"/>
        </w:rPr>
        <w:t xml:space="preserve">the most likely explanation for such discrepancies is that </w:t>
      </w:r>
      <w:r w:rsidR="007A33EE" w:rsidRPr="00016103">
        <w:rPr>
          <w:rFonts w:ascii="Times New Roman" w:hAnsi="Times New Roman" w:cs="Times New Roman"/>
          <w:sz w:val="24"/>
          <w:szCs w:val="24"/>
        </w:rPr>
        <w:t xml:space="preserve">scales developed to measure constructs related to mental health in </w:t>
      </w:r>
      <w:r w:rsidR="00311E36" w:rsidRPr="00016103">
        <w:rPr>
          <w:rFonts w:ascii="Times New Roman" w:hAnsi="Times New Roman" w:cs="Times New Roman"/>
          <w:sz w:val="24"/>
          <w:szCs w:val="24"/>
        </w:rPr>
        <w:t>sport</w:t>
      </w:r>
      <w:r w:rsidR="009872C9" w:rsidRPr="00016103">
        <w:rPr>
          <w:rFonts w:ascii="Times New Roman" w:hAnsi="Times New Roman" w:cs="Times New Roman"/>
          <w:sz w:val="24"/>
          <w:szCs w:val="24"/>
        </w:rPr>
        <w:t xml:space="preserve">, </w:t>
      </w:r>
      <w:r w:rsidR="007A33EE" w:rsidRPr="00016103">
        <w:rPr>
          <w:rFonts w:ascii="Times New Roman" w:hAnsi="Times New Roman" w:cs="Times New Roman"/>
          <w:sz w:val="24"/>
          <w:szCs w:val="24"/>
        </w:rPr>
        <w:t>are not direct tests of depression, anxiety</w:t>
      </w:r>
      <w:r w:rsidR="00311E36" w:rsidRPr="00016103">
        <w:rPr>
          <w:rFonts w:ascii="Times New Roman" w:hAnsi="Times New Roman" w:cs="Times New Roman"/>
          <w:sz w:val="24"/>
          <w:szCs w:val="24"/>
        </w:rPr>
        <w:t>,</w:t>
      </w:r>
      <w:r w:rsidR="007A33EE" w:rsidRPr="00016103">
        <w:rPr>
          <w:rFonts w:ascii="Times New Roman" w:hAnsi="Times New Roman" w:cs="Times New Roman"/>
          <w:sz w:val="24"/>
          <w:szCs w:val="24"/>
        </w:rPr>
        <w:t xml:space="preserve"> or stress </w:t>
      </w:r>
      <w:r w:rsidR="00FA5D8D" w:rsidRPr="00016103">
        <w:rPr>
          <w:rFonts w:ascii="Times New Roman" w:hAnsi="Times New Roman" w:cs="Times New Roman"/>
          <w:sz w:val="24"/>
          <w:szCs w:val="24"/>
        </w:rPr>
        <w:t>(e.g., Sport Anxiety Scale-2, Smith</w:t>
      </w:r>
      <w:r w:rsidR="00FF30DD" w:rsidRPr="00016103">
        <w:rPr>
          <w:rFonts w:ascii="Times New Roman" w:hAnsi="Times New Roman" w:cs="Times New Roman"/>
          <w:sz w:val="24"/>
          <w:szCs w:val="24"/>
        </w:rPr>
        <w:t xml:space="preserve"> et al., </w:t>
      </w:r>
      <w:r w:rsidR="00FA5D8D" w:rsidRPr="00016103">
        <w:rPr>
          <w:rFonts w:ascii="Times New Roman" w:hAnsi="Times New Roman" w:cs="Times New Roman"/>
          <w:sz w:val="24"/>
          <w:szCs w:val="24"/>
        </w:rPr>
        <w:t>2006)</w:t>
      </w:r>
      <w:r w:rsidR="00AF293C" w:rsidRPr="00016103">
        <w:rPr>
          <w:rFonts w:ascii="Times New Roman" w:hAnsi="Times New Roman" w:cs="Times New Roman"/>
          <w:sz w:val="24"/>
          <w:szCs w:val="24"/>
        </w:rPr>
        <w:t xml:space="preserve"> but contextualised operationalisations in relation to athlete performance (Smith et al., 2006)</w:t>
      </w:r>
      <w:r w:rsidR="007A33EE" w:rsidRPr="00016103">
        <w:rPr>
          <w:rFonts w:ascii="Times New Roman" w:hAnsi="Times New Roman" w:cs="Times New Roman"/>
          <w:sz w:val="24"/>
          <w:szCs w:val="24"/>
        </w:rPr>
        <w:t xml:space="preserve">. </w:t>
      </w:r>
      <w:r w:rsidR="009872C9" w:rsidRPr="00016103">
        <w:rPr>
          <w:rFonts w:ascii="Times New Roman" w:hAnsi="Times New Roman" w:cs="Times New Roman"/>
          <w:sz w:val="24"/>
          <w:szCs w:val="24"/>
        </w:rPr>
        <w:t xml:space="preserve">An </w:t>
      </w:r>
      <w:r w:rsidR="007A33EE" w:rsidRPr="00016103">
        <w:rPr>
          <w:rFonts w:ascii="Times New Roman" w:hAnsi="Times New Roman" w:cs="Times New Roman"/>
          <w:sz w:val="24"/>
          <w:szCs w:val="24"/>
        </w:rPr>
        <w:t xml:space="preserve">evidence-based understanding of athlete mental health </w:t>
      </w:r>
      <w:r w:rsidR="009872C9" w:rsidRPr="00016103">
        <w:rPr>
          <w:rFonts w:ascii="Times New Roman" w:hAnsi="Times New Roman" w:cs="Times New Roman"/>
          <w:sz w:val="24"/>
          <w:szCs w:val="24"/>
        </w:rPr>
        <w:t>is</w:t>
      </w:r>
      <w:r w:rsidR="00FA5D8D" w:rsidRPr="00016103">
        <w:rPr>
          <w:rFonts w:ascii="Times New Roman" w:hAnsi="Times New Roman" w:cs="Times New Roman"/>
          <w:sz w:val="24"/>
          <w:szCs w:val="24"/>
        </w:rPr>
        <w:t xml:space="preserve"> </w:t>
      </w:r>
      <w:proofErr w:type="gramStart"/>
      <w:r w:rsidR="00786B30" w:rsidRPr="00016103">
        <w:rPr>
          <w:rFonts w:ascii="Times New Roman" w:hAnsi="Times New Roman" w:cs="Times New Roman"/>
          <w:sz w:val="24"/>
          <w:szCs w:val="24"/>
        </w:rPr>
        <w:t>lacking,</w:t>
      </w:r>
      <w:proofErr w:type="gramEnd"/>
      <w:r w:rsidR="00786B30" w:rsidRPr="00016103">
        <w:rPr>
          <w:rFonts w:ascii="Times New Roman" w:hAnsi="Times New Roman" w:cs="Times New Roman"/>
          <w:sz w:val="24"/>
          <w:szCs w:val="24"/>
        </w:rPr>
        <w:t xml:space="preserve"> </w:t>
      </w:r>
      <w:r w:rsidR="00111CF8" w:rsidRPr="00016103">
        <w:rPr>
          <w:rFonts w:ascii="Times New Roman" w:hAnsi="Times New Roman" w:cs="Times New Roman"/>
          <w:sz w:val="24"/>
          <w:szCs w:val="24"/>
        </w:rPr>
        <w:t xml:space="preserve">therefore </w:t>
      </w:r>
      <w:r w:rsidR="00786B30" w:rsidRPr="00016103">
        <w:rPr>
          <w:rFonts w:ascii="Times New Roman" w:hAnsi="Times New Roman" w:cs="Times New Roman"/>
          <w:sz w:val="24"/>
          <w:szCs w:val="24"/>
        </w:rPr>
        <w:t xml:space="preserve">evaluation of appropriate scales </w:t>
      </w:r>
      <w:r w:rsidR="009872C9" w:rsidRPr="00016103">
        <w:rPr>
          <w:rFonts w:ascii="Times New Roman" w:hAnsi="Times New Roman" w:cs="Times New Roman"/>
          <w:sz w:val="24"/>
          <w:szCs w:val="24"/>
        </w:rPr>
        <w:t>is</w:t>
      </w:r>
      <w:r w:rsidR="00786B30" w:rsidRPr="00016103">
        <w:rPr>
          <w:rFonts w:ascii="Times New Roman" w:hAnsi="Times New Roman" w:cs="Times New Roman"/>
          <w:sz w:val="24"/>
          <w:szCs w:val="24"/>
        </w:rPr>
        <w:t xml:space="preserve"> the first step in addressing this </w:t>
      </w:r>
      <w:r w:rsidR="00786B30" w:rsidRPr="00016103">
        <w:rPr>
          <w:rFonts w:ascii="Times New Roman" w:hAnsi="Times New Roman" w:cs="Times New Roman"/>
          <w:sz w:val="24"/>
          <w:szCs w:val="24"/>
        </w:rPr>
        <w:lastRenderedPageBreak/>
        <w:t>(Marsh et al., 2011; 2013).</w:t>
      </w:r>
      <w:r w:rsidR="00E32C06" w:rsidRPr="00016103">
        <w:rPr>
          <w:rFonts w:ascii="Times New Roman" w:hAnsi="Times New Roman" w:cs="Times New Roman"/>
          <w:sz w:val="24"/>
          <w:szCs w:val="24"/>
        </w:rPr>
        <w:t xml:space="preserve"> </w:t>
      </w:r>
      <w:r w:rsidR="007604FD" w:rsidRPr="00016103">
        <w:rPr>
          <w:rFonts w:ascii="Times New Roman" w:hAnsi="Times New Roman" w:cs="Times New Roman"/>
          <w:sz w:val="24"/>
          <w:szCs w:val="24"/>
        </w:rPr>
        <w:t>This is particularly important in a post C</w:t>
      </w:r>
      <w:r w:rsidR="00DF0459" w:rsidRPr="00016103">
        <w:rPr>
          <w:rFonts w:ascii="Times New Roman" w:hAnsi="Times New Roman" w:cs="Times New Roman"/>
          <w:sz w:val="24"/>
          <w:szCs w:val="24"/>
        </w:rPr>
        <w:t>OVID</w:t>
      </w:r>
      <w:r w:rsidR="007604FD" w:rsidRPr="00016103">
        <w:rPr>
          <w:rFonts w:ascii="Times New Roman" w:hAnsi="Times New Roman" w:cs="Times New Roman"/>
          <w:sz w:val="24"/>
          <w:szCs w:val="24"/>
        </w:rPr>
        <w:t xml:space="preserve">-19 world with researchers focusing on the mental health implications of the disease. </w:t>
      </w:r>
    </w:p>
    <w:p w14:paraId="74A66AB8" w14:textId="75C25DF1" w:rsidR="000966D3" w:rsidRPr="00016103" w:rsidRDefault="000966D3" w:rsidP="000111F1">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1.</w:t>
      </w:r>
      <w:r w:rsidR="00124C63" w:rsidRPr="00016103">
        <w:rPr>
          <w:rFonts w:ascii="Times New Roman" w:hAnsi="Times New Roman" w:cs="Times New Roman"/>
          <w:b/>
          <w:bCs/>
          <w:sz w:val="24"/>
          <w:szCs w:val="24"/>
        </w:rPr>
        <w:t>2</w:t>
      </w:r>
      <w:r w:rsidRPr="00016103">
        <w:rPr>
          <w:rFonts w:ascii="Times New Roman" w:hAnsi="Times New Roman" w:cs="Times New Roman"/>
          <w:b/>
          <w:bCs/>
          <w:sz w:val="24"/>
          <w:szCs w:val="24"/>
        </w:rPr>
        <w:t xml:space="preserve">. Psychometric Properties </w:t>
      </w:r>
    </w:p>
    <w:p w14:paraId="717E529D" w14:textId="7DC6A52B" w:rsidR="008B16D8" w:rsidRPr="00016103" w:rsidRDefault="000966D3" w:rsidP="000111F1">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t>The DASS-21</w:t>
      </w:r>
      <w:r w:rsidR="007A33EE" w:rsidRPr="00016103">
        <w:rPr>
          <w:rFonts w:ascii="Times New Roman" w:hAnsi="Times New Roman" w:cs="Times New Roman"/>
          <w:sz w:val="24"/>
          <w:szCs w:val="24"/>
        </w:rPr>
        <w:t xml:space="preserve"> </w:t>
      </w:r>
      <w:r w:rsidRPr="00016103">
        <w:rPr>
          <w:rFonts w:ascii="Times New Roman" w:hAnsi="Times New Roman" w:cs="Times New Roman"/>
          <w:sz w:val="24"/>
          <w:szCs w:val="24"/>
        </w:rPr>
        <w:t xml:space="preserve">(Lovibond </w:t>
      </w:r>
      <w:r w:rsidR="00FF30DD" w:rsidRPr="00016103">
        <w:rPr>
          <w:rFonts w:ascii="Times New Roman" w:hAnsi="Times New Roman" w:cs="Times New Roman"/>
          <w:sz w:val="24"/>
          <w:szCs w:val="24"/>
        </w:rPr>
        <w:t>and</w:t>
      </w:r>
      <w:r w:rsidRPr="00016103">
        <w:rPr>
          <w:rFonts w:ascii="Times New Roman" w:hAnsi="Times New Roman" w:cs="Times New Roman"/>
          <w:sz w:val="24"/>
          <w:szCs w:val="24"/>
        </w:rPr>
        <w:t xml:space="preserve"> Lovibond, 1995) is a general measure of </w:t>
      </w:r>
      <w:r w:rsidR="00F87797" w:rsidRPr="00016103">
        <w:rPr>
          <w:rFonts w:ascii="Times New Roman" w:hAnsi="Times New Roman" w:cs="Times New Roman"/>
          <w:sz w:val="24"/>
          <w:szCs w:val="24"/>
        </w:rPr>
        <w:t xml:space="preserve">symptoms of </w:t>
      </w:r>
      <w:r w:rsidR="00786B30" w:rsidRPr="00016103">
        <w:rPr>
          <w:rFonts w:ascii="Times New Roman" w:hAnsi="Times New Roman" w:cs="Times New Roman"/>
          <w:sz w:val="24"/>
          <w:szCs w:val="24"/>
        </w:rPr>
        <w:t xml:space="preserve">depression, </w:t>
      </w:r>
      <w:proofErr w:type="gramStart"/>
      <w:r w:rsidR="00786B30" w:rsidRPr="00016103">
        <w:rPr>
          <w:rFonts w:ascii="Times New Roman" w:hAnsi="Times New Roman" w:cs="Times New Roman"/>
          <w:sz w:val="24"/>
          <w:szCs w:val="24"/>
        </w:rPr>
        <w:t>anxiety</w:t>
      </w:r>
      <w:proofErr w:type="gramEnd"/>
      <w:r w:rsidR="00786B30" w:rsidRPr="00016103">
        <w:rPr>
          <w:rFonts w:ascii="Times New Roman" w:hAnsi="Times New Roman" w:cs="Times New Roman"/>
          <w:sz w:val="24"/>
          <w:szCs w:val="24"/>
        </w:rPr>
        <w:t xml:space="preserve"> and stress</w:t>
      </w:r>
      <w:r w:rsidR="00F87797" w:rsidRPr="00016103">
        <w:rPr>
          <w:rFonts w:ascii="Times New Roman" w:hAnsi="Times New Roman" w:cs="Times New Roman"/>
          <w:sz w:val="24"/>
          <w:szCs w:val="24"/>
        </w:rPr>
        <w:t xml:space="preserve"> (i.e., in the last 7 days)</w:t>
      </w:r>
      <w:r w:rsidR="00786B30" w:rsidRPr="00016103">
        <w:rPr>
          <w:rFonts w:ascii="Times New Roman" w:hAnsi="Times New Roman" w:cs="Times New Roman"/>
          <w:sz w:val="24"/>
          <w:szCs w:val="24"/>
        </w:rPr>
        <w:t xml:space="preserve">. </w:t>
      </w:r>
      <w:r w:rsidR="0093191E" w:rsidRPr="00016103">
        <w:rPr>
          <w:rFonts w:ascii="Times New Roman" w:hAnsi="Times New Roman" w:cs="Times New Roman"/>
          <w:sz w:val="24"/>
          <w:szCs w:val="24"/>
        </w:rPr>
        <w:t xml:space="preserve">The scale was devised as </w:t>
      </w:r>
      <w:proofErr w:type="gramStart"/>
      <w:r w:rsidR="00DF0459" w:rsidRPr="00016103">
        <w:rPr>
          <w:rFonts w:ascii="Times New Roman" w:hAnsi="Times New Roman" w:cs="Times New Roman"/>
          <w:sz w:val="24"/>
          <w:szCs w:val="24"/>
        </w:rPr>
        <w:t xml:space="preserve">a </w:t>
      </w:r>
      <w:r w:rsidR="0093191E" w:rsidRPr="00016103">
        <w:rPr>
          <w:rFonts w:ascii="Times New Roman" w:hAnsi="Times New Roman" w:cs="Times New Roman"/>
          <w:sz w:val="24"/>
          <w:szCs w:val="24"/>
        </w:rPr>
        <w:t>42-item instrument discriminating symptoms</w:t>
      </w:r>
      <w:proofErr w:type="gramEnd"/>
      <w:r w:rsidR="0093191E" w:rsidRPr="00016103">
        <w:rPr>
          <w:rFonts w:ascii="Times New Roman" w:hAnsi="Times New Roman" w:cs="Times New Roman"/>
          <w:sz w:val="24"/>
          <w:szCs w:val="24"/>
        </w:rPr>
        <w:t xml:space="preserve"> of the </w:t>
      </w:r>
      <w:r w:rsidR="00AF293C" w:rsidRPr="00016103">
        <w:rPr>
          <w:rFonts w:ascii="Times New Roman" w:hAnsi="Times New Roman" w:cs="Times New Roman"/>
          <w:sz w:val="24"/>
          <w:szCs w:val="24"/>
        </w:rPr>
        <w:t xml:space="preserve">non-diagnostic </w:t>
      </w:r>
      <w:r w:rsidR="0093191E" w:rsidRPr="00016103">
        <w:rPr>
          <w:rFonts w:ascii="Times New Roman" w:hAnsi="Times New Roman" w:cs="Times New Roman"/>
          <w:sz w:val="24"/>
          <w:szCs w:val="24"/>
        </w:rPr>
        <w:t xml:space="preserve">general depression-anxiety disorder </w:t>
      </w:r>
      <w:r w:rsidR="008B16D8" w:rsidRPr="00016103">
        <w:rPr>
          <w:rFonts w:ascii="Times New Roman" w:hAnsi="Times New Roman" w:cs="Times New Roman"/>
          <w:sz w:val="24"/>
          <w:szCs w:val="24"/>
        </w:rPr>
        <w:t>or negative</w:t>
      </w:r>
      <w:r w:rsidR="00B6131B" w:rsidRPr="00016103">
        <w:rPr>
          <w:rFonts w:ascii="Times New Roman" w:hAnsi="Times New Roman" w:cs="Times New Roman"/>
          <w:sz w:val="24"/>
          <w:szCs w:val="24"/>
        </w:rPr>
        <w:t>-</w:t>
      </w:r>
      <w:r w:rsidR="008B16D8" w:rsidRPr="00016103">
        <w:rPr>
          <w:rFonts w:ascii="Times New Roman" w:hAnsi="Times New Roman" w:cs="Times New Roman"/>
          <w:sz w:val="24"/>
          <w:szCs w:val="24"/>
        </w:rPr>
        <w:t xml:space="preserve">affect </w:t>
      </w:r>
      <w:r w:rsidR="0093191E" w:rsidRPr="00016103">
        <w:rPr>
          <w:rFonts w:ascii="Times New Roman" w:hAnsi="Times New Roman" w:cs="Times New Roman"/>
          <w:sz w:val="24"/>
          <w:szCs w:val="24"/>
        </w:rPr>
        <w:t>into measures of depression, physical arousal</w:t>
      </w:r>
      <w:r w:rsidR="00883AE3" w:rsidRPr="00016103">
        <w:rPr>
          <w:rFonts w:ascii="Times New Roman" w:hAnsi="Times New Roman" w:cs="Times New Roman"/>
          <w:sz w:val="24"/>
          <w:szCs w:val="24"/>
        </w:rPr>
        <w:t>,</w:t>
      </w:r>
      <w:r w:rsidR="0093191E" w:rsidRPr="00016103">
        <w:rPr>
          <w:rFonts w:ascii="Times New Roman" w:hAnsi="Times New Roman" w:cs="Times New Roman"/>
          <w:sz w:val="24"/>
          <w:szCs w:val="24"/>
        </w:rPr>
        <w:t xml:space="preserve"> and psychological tension and agitation (Antony</w:t>
      </w:r>
      <w:r w:rsidR="00FF30DD" w:rsidRPr="00016103">
        <w:rPr>
          <w:rFonts w:ascii="Times New Roman" w:hAnsi="Times New Roman" w:cs="Times New Roman"/>
          <w:sz w:val="24"/>
          <w:szCs w:val="24"/>
        </w:rPr>
        <w:t xml:space="preserve"> et al., 1</w:t>
      </w:r>
      <w:r w:rsidR="0093191E" w:rsidRPr="00016103">
        <w:rPr>
          <w:rFonts w:ascii="Times New Roman" w:hAnsi="Times New Roman" w:cs="Times New Roman"/>
          <w:sz w:val="24"/>
          <w:szCs w:val="24"/>
        </w:rPr>
        <w:t xml:space="preserve">998). </w:t>
      </w:r>
      <w:r w:rsidR="0046617E" w:rsidRPr="00016103">
        <w:rPr>
          <w:rFonts w:ascii="Times New Roman" w:hAnsi="Times New Roman" w:cs="Times New Roman"/>
          <w:sz w:val="24"/>
          <w:szCs w:val="24"/>
        </w:rPr>
        <w:t xml:space="preserve">The shortened 21-item scale, the focus of the current work, performs as well as the original and is </w:t>
      </w:r>
      <w:r w:rsidR="00883AE3" w:rsidRPr="00016103">
        <w:rPr>
          <w:rFonts w:ascii="Times New Roman" w:hAnsi="Times New Roman" w:cs="Times New Roman"/>
          <w:sz w:val="24"/>
          <w:szCs w:val="24"/>
        </w:rPr>
        <w:t xml:space="preserve">considered </w:t>
      </w:r>
      <w:r w:rsidR="0046617E" w:rsidRPr="00016103">
        <w:rPr>
          <w:rFonts w:ascii="Times New Roman" w:hAnsi="Times New Roman" w:cs="Times New Roman"/>
          <w:sz w:val="24"/>
          <w:szCs w:val="24"/>
        </w:rPr>
        <w:t xml:space="preserve">the preferred version of the scale </w:t>
      </w:r>
      <w:r w:rsidR="00883AE3" w:rsidRPr="00016103">
        <w:rPr>
          <w:rFonts w:ascii="Times New Roman" w:hAnsi="Times New Roman" w:cs="Times New Roman"/>
          <w:sz w:val="24"/>
          <w:szCs w:val="24"/>
        </w:rPr>
        <w:t>(</w:t>
      </w:r>
      <w:r w:rsidR="0046617E" w:rsidRPr="00016103">
        <w:rPr>
          <w:rFonts w:ascii="Times New Roman" w:hAnsi="Times New Roman" w:cs="Times New Roman"/>
          <w:sz w:val="24"/>
          <w:szCs w:val="24"/>
        </w:rPr>
        <w:t xml:space="preserve">Antony et al., 1998; Henry </w:t>
      </w:r>
      <w:r w:rsidR="00FF30DD" w:rsidRPr="00016103">
        <w:rPr>
          <w:rFonts w:ascii="Times New Roman" w:hAnsi="Times New Roman" w:cs="Times New Roman"/>
          <w:sz w:val="24"/>
          <w:szCs w:val="24"/>
        </w:rPr>
        <w:t>and</w:t>
      </w:r>
      <w:r w:rsidR="0046617E" w:rsidRPr="00016103">
        <w:rPr>
          <w:rFonts w:ascii="Times New Roman" w:hAnsi="Times New Roman" w:cs="Times New Roman"/>
          <w:sz w:val="24"/>
          <w:szCs w:val="24"/>
        </w:rPr>
        <w:t xml:space="preserve"> Crawford, 2005). </w:t>
      </w:r>
      <w:r w:rsidR="00883AE3" w:rsidRPr="00016103">
        <w:rPr>
          <w:rFonts w:ascii="Times New Roman" w:hAnsi="Times New Roman" w:cs="Times New Roman"/>
          <w:sz w:val="24"/>
          <w:szCs w:val="24"/>
        </w:rPr>
        <w:t>Although not yet validated with an athlete sample</w:t>
      </w:r>
      <w:r w:rsidR="008C02ED" w:rsidRPr="00016103">
        <w:rPr>
          <w:rFonts w:ascii="Times New Roman" w:hAnsi="Times New Roman" w:cs="Times New Roman"/>
          <w:sz w:val="24"/>
          <w:szCs w:val="24"/>
        </w:rPr>
        <w:t>,</w:t>
      </w:r>
      <w:r w:rsidR="00883AE3" w:rsidRPr="00016103">
        <w:rPr>
          <w:rFonts w:ascii="Times New Roman" w:hAnsi="Times New Roman" w:cs="Times New Roman"/>
          <w:sz w:val="24"/>
          <w:szCs w:val="24"/>
        </w:rPr>
        <w:t xml:space="preserve"> </w:t>
      </w:r>
      <w:r w:rsidR="008C02ED" w:rsidRPr="00016103">
        <w:rPr>
          <w:rFonts w:ascii="Times New Roman" w:hAnsi="Times New Roman" w:cs="Times New Roman"/>
          <w:sz w:val="24"/>
          <w:szCs w:val="24"/>
        </w:rPr>
        <w:t xml:space="preserve">much </w:t>
      </w:r>
      <w:r w:rsidR="00883AE3" w:rsidRPr="00016103">
        <w:rPr>
          <w:rFonts w:ascii="Times New Roman" w:hAnsi="Times New Roman" w:cs="Times New Roman"/>
          <w:sz w:val="24"/>
          <w:szCs w:val="24"/>
        </w:rPr>
        <w:t xml:space="preserve">work outside of sport has supported the utility of the </w:t>
      </w:r>
      <w:r w:rsidR="008C02ED" w:rsidRPr="00016103">
        <w:rPr>
          <w:rFonts w:ascii="Times New Roman" w:hAnsi="Times New Roman" w:cs="Times New Roman"/>
          <w:sz w:val="24"/>
          <w:szCs w:val="24"/>
        </w:rPr>
        <w:t xml:space="preserve">DASS-21 </w:t>
      </w:r>
      <w:r w:rsidR="00883AE3" w:rsidRPr="00016103">
        <w:rPr>
          <w:rFonts w:ascii="Times New Roman" w:hAnsi="Times New Roman" w:cs="Times New Roman"/>
          <w:sz w:val="24"/>
          <w:szCs w:val="24"/>
        </w:rPr>
        <w:t xml:space="preserve">(e.g., Henry </w:t>
      </w:r>
      <w:r w:rsidR="00FF30DD" w:rsidRPr="00016103">
        <w:rPr>
          <w:rFonts w:ascii="Times New Roman" w:hAnsi="Times New Roman" w:cs="Times New Roman"/>
          <w:sz w:val="24"/>
          <w:szCs w:val="24"/>
        </w:rPr>
        <w:t>and</w:t>
      </w:r>
      <w:r w:rsidR="00883AE3" w:rsidRPr="00016103">
        <w:rPr>
          <w:rFonts w:ascii="Times New Roman" w:hAnsi="Times New Roman" w:cs="Times New Roman"/>
          <w:sz w:val="24"/>
          <w:szCs w:val="24"/>
        </w:rPr>
        <w:t xml:space="preserve"> Crawford, 2005)</w:t>
      </w:r>
      <w:r w:rsidR="008C02ED" w:rsidRPr="00016103">
        <w:rPr>
          <w:rFonts w:ascii="Times New Roman" w:hAnsi="Times New Roman" w:cs="Times New Roman"/>
          <w:sz w:val="24"/>
          <w:szCs w:val="24"/>
        </w:rPr>
        <w:t>, and psychometric</w:t>
      </w:r>
      <w:r w:rsidR="00883AE3" w:rsidRPr="00016103">
        <w:rPr>
          <w:rFonts w:ascii="Times New Roman" w:hAnsi="Times New Roman" w:cs="Times New Roman"/>
          <w:sz w:val="24"/>
          <w:szCs w:val="24"/>
        </w:rPr>
        <w:t xml:space="preserve"> examination </w:t>
      </w:r>
      <w:r w:rsidR="00286586" w:rsidRPr="00016103">
        <w:rPr>
          <w:rFonts w:ascii="Times New Roman" w:hAnsi="Times New Roman" w:cs="Times New Roman"/>
          <w:sz w:val="24"/>
          <w:szCs w:val="24"/>
        </w:rPr>
        <w:t xml:space="preserve">consistently </w:t>
      </w:r>
      <w:r w:rsidR="00883AE3" w:rsidRPr="00016103">
        <w:rPr>
          <w:rFonts w:ascii="Times New Roman" w:hAnsi="Times New Roman" w:cs="Times New Roman"/>
          <w:sz w:val="24"/>
          <w:szCs w:val="24"/>
        </w:rPr>
        <w:t>supports its internal consistency (Antony et al., 1998; Fox</w:t>
      </w:r>
      <w:r w:rsidR="00FF30DD" w:rsidRPr="00016103">
        <w:rPr>
          <w:rFonts w:ascii="Times New Roman" w:hAnsi="Times New Roman" w:cs="Times New Roman"/>
          <w:sz w:val="24"/>
          <w:szCs w:val="24"/>
        </w:rPr>
        <w:t xml:space="preserve"> et al., </w:t>
      </w:r>
      <w:r w:rsidR="00883AE3" w:rsidRPr="00016103">
        <w:rPr>
          <w:rFonts w:ascii="Times New Roman" w:hAnsi="Times New Roman" w:cs="Times New Roman"/>
          <w:sz w:val="24"/>
          <w:szCs w:val="24"/>
        </w:rPr>
        <w:t xml:space="preserve">2018; Henry </w:t>
      </w:r>
      <w:r w:rsidR="00FF30DD" w:rsidRPr="00016103">
        <w:rPr>
          <w:rFonts w:ascii="Times New Roman" w:hAnsi="Times New Roman" w:cs="Times New Roman"/>
          <w:sz w:val="24"/>
          <w:szCs w:val="24"/>
        </w:rPr>
        <w:t>and</w:t>
      </w:r>
      <w:r w:rsidR="00883AE3" w:rsidRPr="00016103">
        <w:rPr>
          <w:rFonts w:ascii="Times New Roman" w:hAnsi="Times New Roman" w:cs="Times New Roman"/>
          <w:sz w:val="24"/>
          <w:szCs w:val="24"/>
        </w:rPr>
        <w:t xml:space="preserve"> Crawford, 2005; Osman et al., 2012</w:t>
      </w:r>
      <w:r w:rsidR="00332C94" w:rsidRPr="00016103">
        <w:rPr>
          <w:rFonts w:ascii="Times New Roman" w:hAnsi="Times New Roman" w:cs="Times New Roman"/>
          <w:sz w:val="24"/>
          <w:szCs w:val="24"/>
        </w:rPr>
        <w:t>; Shaw</w:t>
      </w:r>
      <w:r w:rsidR="00FF30DD" w:rsidRPr="00016103">
        <w:rPr>
          <w:rFonts w:ascii="Times New Roman" w:hAnsi="Times New Roman" w:cs="Times New Roman"/>
          <w:sz w:val="24"/>
          <w:szCs w:val="24"/>
        </w:rPr>
        <w:t xml:space="preserve"> et al., </w:t>
      </w:r>
      <w:r w:rsidR="00332C94" w:rsidRPr="00016103">
        <w:rPr>
          <w:rFonts w:ascii="Times New Roman" w:hAnsi="Times New Roman" w:cs="Times New Roman"/>
          <w:sz w:val="24"/>
          <w:szCs w:val="24"/>
        </w:rPr>
        <w:t>2017</w:t>
      </w:r>
      <w:r w:rsidR="005A7CC8" w:rsidRPr="00016103">
        <w:rPr>
          <w:rFonts w:ascii="Times New Roman" w:hAnsi="Times New Roman" w:cs="Times New Roman"/>
          <w:sz w:val="24"/>
          <w:szCs w:val="24"/>
        </w:rPr>
        <w:t>; Wang et al., 2016</w:t>
      </w:r>
      <w:r w:rsidR="00883AE3" w:rsidRPr="00016103">
        <w:rPr>
          <w:rFonts w:ascii="Times New Roman" w:hAnsi="Times New Roman" w:cs="Times New Roman"/>
          <w:sz w:val="24"/>
          <w:szCs w:val="24"/>
        </w:rPr>
        <w:t xml:space="preserve">). </w:t>
      </w:r>
    </w:p>
    <w:p w14:paraId="5F9CE02D" w14:textId="7675C1FC" w:rsidR="001E0A65" w:rsidRPr="00016103" w:rsidRDefault="008B16D8" w:rsidP="00883AE3">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Whilst </w:t>
      </w:r>
      <w:r w:rsidR="00883AE3" w:rsidRPr="00016103">
        <w:rPr>
          <w:rFonts w:ascii="Times New Roman" w:hAnsi="Times New Roman" w:cs="Times New Roman"/>
          <w:sz w:val="24"/>
          <w:szCs w:val="24"/>
        </w:rPr>
        <w:t xml:space="preserve">examination of the factor </w:t>
      </w:r>
      <w:r w:rsidR="00EC328F" w:rsidRPr="00016103">
        <w:rPr>
          <w:rFonts w:ascii="Times New Roman" w:hAnsi="Times New Roman" w:cs="Times New Roman"/>
          <w:sz w:val="24"/>
          <w:szCs w:val="24"/>
        </w:rPr>
        <w:t>structure of the DAS</w:t>
      </w:r>
      <w:r w:rsidR="00B67024" w:rsidRPr="00016103">
        <w:rPr>
          <w:rFonts w:ascii="Times New Roman" w:hAnsi="Times New Roman" w:cs="Times New Roman"/>
          <w:sz w:val="24"/>
          <w:szCs w:val="24"/>
        </w:rPr>
        <w:t>S</w:t>
      </w:r>
      <w:r w:rsidR="00EC328F" w:rsidRPr="00016103">
        <w:rPr>
          <w:rFonts w:ascii="Times New Roman" w:hAnsi="Times New Roman" w:cs="Times New Roman"/>
          <w:sz w:val="24"/>
          <w:szCs w:val="24"/>
        </w:rPr>
        <w:t xml:space="preserve">-21 </w:t>
      </w:r>
      <w:r w:rsidR="00286586" w:rsidRPr="00016103">
        <w:rPr>
          <w:rFonts w:ascii="Times New Roman" w:hAnsi="Times New Roman" w:cs="Times New Roman"/>
          <w:sz w:val="24"/>
          <w:szCs w:val="24"/>
        </w:rPr>
        <w:t>generally</w:t>
      </w:r>
      <w:r w:rsidRPr="00016103">
        <w:rPr>
          <w:rFonts w:ascii="Times New Roman" w:hAnsi="Times New Roman" w:cs="Times New Roman"/>
          <w:sz w:val="24"/>
          <w:szCs w:val="24"/>
        </w:rPr>
        <w:t xml:space="preserve"> supports the three-factor </w:t>
      </w:r>
      <w:r w:rsidR="00452F83" w:rsidRPr="00016103">
        <w:rPr>
          <w:rFonts w:ascii="Times New Roman" w:hAnsi="Times New Roman" w:cs="Times New Roman"/>
          <w:sz w:val="24"/>
          <w:szCs w:val="24"/>
        </w:rPr>
        <w:t>model</w:t>
      </w:r>
      <w:r w:rsidRPr="00016103">
        <w:rPr>
          <w:rFonts w:ascii="Times New Roman" w:hAnsi="Times New Roman" w:cs="Times New Roman"/>
          <w:sz w:val="24"/>
          <w:szCs w:val="24"/>
        </w:rPr>
        <w:t xml:space="preserve"> proposed by Lovibond and Lovibond (1995) across </w:t>
      </w:r>
      <w:r w:rsidR="00412036" w:rsidRPr="00016103">
        <w:rPr>
          <w:rFonts w:ascii="Times New Roman" w:hAnsi="Times New Roman" w:cs="Times New Roman"/>
          <w:sz w:val="24"/>
          <w:szCs w:val="24"/>
        </w:rPr>
        <w:t>clinical</w:t>
      </w:r>
      <w:r w:rsidR="00332C94" w:rsidRPr="00016103">
        <w:rPr>
          <w:rFonts w:ascii="Times New Roman" w:hAnsi="Times New Roman" w:cs="Times New Roman"/>
          <w:sz w:val="24"/>
          <w:szCs w:val="24"/>
        </w:rPr>
        <w:t>, community</w:t>
      </w:r>
      <w:r w:rsidR="009F3652" w:rsidRPr="00016103">
        <w:rPr>
          <w:rFonts w:ascii="Times New Roman" w:hAnsi="Times New Roman" w:cs="Times New Roman"/>
          <w:sz w:val="24"/>
          <w:szCs w:val="24"/>
        </w:rPr>
        <w:t>,</w:t>
      </w:r>
      <w:r w:rsidR="00412036" w:rsidRPr="00016103">
        <w:rPr>
          <w:rFonts w:ascii="Times New Roman" w:hAnsi="Times New Roman" w:cs="Times New Roman"/>
          <w:sz w:val="24"/>
          <w:szCs w:val="24"/>
        </w:rPr>
        <w:t xml:space="preserve"> and non-clinical samples (</w:t>
      </w:r>
      <w:r w:rsidR="00332C94" w:rsidRPr="00016103">
        <w:rPr>
          <w:rFonts w:ascii="Times New Roman" w:hAnsi="Times New Roman" w:cs="Times New Roman"/>
          <w:sz w:val="24"/>
          <w:szCs w:val="24"/>
        </w:rPr>
        <w:t xml:space="preserve">Anthony et al., 1998; </w:t>
      </w:r>
      <w:r w:rsidR="00412036" w:rsidRPr="00016103">
        <w:rPr>
          <w:rFonts w:ascii="Times New Roman" w:hAnsi="Times New Roman" w:cs="Times New Roman"/>
          <w:sz w:val="24"/>
          <w:szCs w:val="24"/>
        </w:rPr>
        <w:t xml:space="preserve">Clara, Cox, </w:t>
      </w:r>
      <w:r w:rsidR="00FF30DD" w:rsidRPr="00016103">
        <w:rPr>
          <w:rFonts w:ascii="Times New Roman" w:hAnsi="Times New Roman" w:cs="Times New Roman"/>
          <w:sz w:val="24"/>
          <w:szCs w:val="24"/>
        </w:rPr>
        <w:t>and</w:t>
      </w:r>
      <w:r w:rsidR="00412036" w:rsidRPr="00016103">
        <w:rPr>
          <w:rFonts w:ascii="Times New Roman" w:hAnsi="Times New Roman" w:cs="Times New Roman"/>
          <w:sz w:val="24"/>
          <w:szCs w:val="24"/>
        </w:rPr>
        <w:t xml:space="preserve"> Enns, 2001; Henry </w:t>
      </w:r>
      <w:r w:rsidR="00FF30DD" w:rsidRPr="00016103">
        <w:rPr>
          <w:rFonts w:ascii="Times New Roman" w:hAnsi="Times New Roman" w:cs="Times New Roman"/>
          <w:sz w:val="24"/>
          <w:szCs w:val="24"/>
        </w:rPr>
        <w:t>and</w:t>
      </w:r>
      <w:r w:rsidR="00412036" w:rsidRPr="00016103">
        <w:rPr>
          <w:rFonts w:ascii="Times New Roman" w:hAnsi="Times New Roman" w:cs="Times New Roman"/>
          <w:sz w:val="24"/>
          <w:szCs w:val="24"/>
        </w:rPr>
        <w:t xml:space="preserve"> Crawford, 2005), </w:t>
      </w:r>
      <w:r w:rsidRPr="00016103">
        <w:rPr>
          <w:rFonts w:ascii="Times New Roman" w:hAnsi="Times New Roman" w:cs="Times New Roman"/>
          <w:sz w:val="24"/>
          <w:szCs w:val="24"/>
        </w:rPr>
        <w:t>different countries</w:t>
      </w:r>
      <w:r w:rsidR="004F40CA" w:rsidRPr="00016103">
        <w:rPr>
          <w:rFonts w:ascii="Times New Roman" w:hAnsi="Times New Roman" w:cs="Times New Roman"/>
          <w:sz w:val="24"/>
          <w:szCs w:val="24"/>
        </w:rPr>
        <w:t>,</w:t>
      </w:r>
      <w:r w:rsidR="00412036" w:rsidRPr="00016103">
        <w:rPr>
          <w:rFonts w:ascii="Times New Roman" w:hAnsi="Times New Roman" w:cs="Times New Roman"/>
          <w:sz w:val="24"/>
          <w:szCs w:val="24"/>
        </w:rPr>
        <w:t xml:space="preserve"> cultures</w:t>
      </w:r>
      <w:r w:rsidR="004F40CA" w:rsidRPr="00016103">
        <w:rPr>
          <w:rFonts w:ascii="Times New Roman" w:hAnsi="Times New Roman" w:cs="Times New Roman"/>
          <w:sz w:val="24"/>
          <w:szCs w:val="24"/>
        </w:rPr>
        <w:t xml:space="preserve">, and </w:t>
      </w:r>
      <w:r w:rsidR="00332C94" w:rsidRPr="00016103">
        <w:rPr>
          <w:rFonts w:ascii="Times New Roman" w:hAnsi="Times New Roman" w:cs="Times New Roman"/>
          <w:sz w:val="24"/>
          <w:szCs w:val="24"/>
        </w:rPr>
        <w:t>languages</w:t>
      </w:r>
      <w:r w:rsidRPr="00016103">
        <w:rPr>
          <w:rFonts w:ascii="Times New Roman" w:hAnsi="Times New Roman" w:cs="Times New Roman"/>
          <w:sz w:val="24"/>
          <w:szCs w:val="24"/>
        </w:rPr>
        <w:t xml:space="preserve"> (</w:t>
      </w:r>
      <w:proofErr w:type="spellStart"/>
      <w:r w:rsidR="00332C94" w:rsidRPr="00016103">
        <w:rPr>
          <w:rFonts w:ascii="Times New Roman" w:hAnsi="Times New Roman" w:cs="Times New Roman"/>
          <w:sz w:val="24"/>
          <w:szCs w:val="24"/>
        </w:rPr>
        <w:t>Kyriazos</w:t>
      </w:r>
      <w:proofErr w:type="spellEnd"/>
      <w:r w:rsidR="00FF30DD" w:rsidRPr="00016103">
        <w:rPr>
          <w:rFonts w:ascii="Times New Roman" w:hAnsi="Times New Roman" w:cs="Times New Roman"/>
          <w:sz w:val="24"/>
          <w:szCs w:val="24"/>
        </w:rPr>
        <w:t xml:space="preserve"> et al., </w:t>
      </w:r>
      <w:r w:rsidR="00332C94" w:rsidRPr="00016103">
        <w:rPr>
          <w:rFonts w:ascii="Times New Roman" w:hAnsi="Times New Roman" w:cs="Times New Roman"/>
          <w:sz w:val="24"/>
          <w:szCs w:val="24"/>
        </w:rPr>
        <w:t xml:space="preserve">2018; </w:t>
      </w:r>
      <w:r w:rsidR="009A024B" w:rsidRPr="00016103">
        <w:rPr>
          <w:rFonts w:ascii="Times New Roman" w:hAnsi="Times New Roman" w:cs="Times New Roman"/>
          <w:sz w:val="24"/>
          <w:szCs w:val="24"/>
        </w:rPr>
        <w:t xml:space="preserve">Mellor et al., 2015; </w:t>
      </w:r>
      <w:r w:rsidRPr="00016103">
        <w:rPr>
          <w:rFonts w:ascii="Times New Roman" w:hAnsi="Times New Roman" w:cs="Times New Roman"/>
          <w:sz w:val="24"/>
          <w:szCs w:val="24"/>
        </w:rPr>
        <w:t>Scholten</w:t>
      </w:r>
      <w:r w:rsidR="00FF30DD" w:rsidRPr="00016103">
        <w:rPr>
          <w:rFonts w:ascii="Times New Roman" w:hAnsi="Times New Roman" w:cs="Times New Roman"/>
          <w:sz w:val="24"/>
          <w:szCs w:val="24"/>
        </w:rPr>
        <w:t xml:space="preserve"> et al., </w:t>
      </w:r>
      <w:r w:rsidRPr="00016103">
        <w:rPr>
          <w:rFonts w:ascii="Times New Roman" w:hAnsi="Times New Roman" w:cs="Times New Roman"/>
          <w:sz w:val="24"/>
          <w:szCs w:val="24"/>
        </w:rPr>
        <w:t>2017</w:t>
      </w:r>
      <w:r w:rsidR="005A7CC8" w:rsidRPr="00016103">
        <w:rPr>
          <w:rFonts w:ascii="Times New Roman" w:hAnsi="Times New Roman" w:cs="Times New Roman"/>
          <w:sz w:val="24"/>
          <w:szCs w:val="24"/>
        </w:rPr>
        <w:t>; Wang et al., 2016</w:t>
      </w:r>
      <w:r w:rsidRPr="00016103">
        <w:rPr>
          <w:rFonts w:ascii="Times New Roman" w:hAnsi="Times New Roman" w:cs="Times New Roman"/>
          <w:sz w:val="24"/>
          <w:szCs w:val="24"/>
        </w:rPr>
        <w:t xml:space="preserve">), those with and without </w:t>
      </w:r>
      <w:r w:rsidR="009A024B" w:rsidRPr="00016103">
        <w:rPr>
          <w:rFonts w:ascii="Times New Roman" w:hAnsi="Times New Roman" w:cs="Times New Roman"/>
          <w:sz w:val="24"/>
          <w:szCs w:val="24"/>
        </w:rPr>
        <w:t>obstructive</w:t>
      </w:r>
      <w:r w:rsidRPr="00016103">
        <w:rPr>
          <w:rFonts w:ascii="Times New Roman" w:hAnsi="Times New Roman" w:cs="Times New Roman"/>
          <w:sz w:val="24"/>
          <w:szCs w:val="24"/>
        </w:rPr>
        <w:t xml:space="preserve"> sleep </w:t>
      </w:r>
      <w:r w:rsidR="00EC328F" w:rsidRPr="00016103">
        <w:rPr>
          <w:rFonts w:ascii="Times New Roman" w:hAnsi="Times New Roman" w:cs="Times New Roman"/>
          <w:sz w:val="24"/>
          <w:szCs w:val="24"/>
        </w:rPr>
        <w:t>apnoea</w:t>
      </w:r>
      <w:r w:rsidR="009A024B" w:rsidRPr="00016103">
        <w:rPr>
          <w:rFonts w:ascii="Times New Roman" w:hAnsi="Times New Roman" w:cs="Times New Roman"/>
          <w:sz w:val="24"/>
          <w:szCs w:val="24"/>
        </w:rPr>
        <w:t xml:space="preserve"> (</w:t>
      </w:r>
      <w:proofErr w:type="spellStart"/>
      <w:r w:rsidR="009A024B" w:rsidRPr="00016103">
        <w:rPr>
          <w:rFonts w:ascii="Times New Roman" w:hAnsi="Times New Roman" w:cs="Times New Roman"/>
          <w:sz w:val="24"/>
          <w:szCs w:val="24"/>
        </w:rPr>
        <w:t>Nanthakumar</w:t>
      </w:r>
      <w:proofErr w:type="spellEnd"/>
      <w:r w:rsidR="00FF30DD" w:rsidRPr="00016103">
        <w:rPr>
          <w:rFonts w:ascii="Times New Roman" w:hAnsi="Times New Roman" w:cs="Times New Roman"/>
          <w:sz w:val="24"/>
          <w:szCs w:val="24"/>
        </w:rPr>
        <w:t xml:space="preserve"> et al., </w:t>
      </w:r>
      <w:r w:rsidR="009A024B" w:rsidRPr="00016103">
        <w:rPr>
          <w:rFonts w:ascii="Times New Roman" w:hAnsi="Times New Roman" w:cs="Times New Roman"/>
          <w:sz w:val="24"/>
          <w:szCs w:val="24"/>
        </w:rPr>
        <w:t>2017)</w:t>
      </w:r>
      <w:r w:rsidRPr="00016103">
        <w:rPr>
          <w:rFonts w:ascii="Times New Roman" w:hAnsi="Times New Roman" w:cs="Times New Roman"/>
          <w:sz w:val="24"/>
          <w:szCs w:val="24"/>
        </w:rPr>
        <w:t xml:space="preserve">, </w:t>
      </w:r>
      <w:r w:rsidR="009A024B" w:rsidRPr="00016103">
        <w:rPr>
          <w:rFonts w:ascii="Times New Roman" w:hAnsi="Times New Roman" w:cs="Times New Roman"/>
          <w:sz w:val="24"/>
          <w:szCs w:val="24"/>
        </w:rPr>
        <w:t>or those with and without cancer diagnoses (Fox et al., 2018)</w:t>
      </w:r>
      <w:r w:rsidR="00452F83" w:rsidRPr="00016103">
        <w:rPr>
          <w:rFonts w:ascii="Times New Roman" w:hAnsi="Times New Roman" w:cs="Times New Roman"/>
          <w:sz w:val="24"/>
          <w:szCs w:val="24"/>
        </w:rPr>
        <w:t xml:space="preserve">, there is debate regarding its optimal representation. </w:t>
      </w:r>
      <w:r w:rsidR="007651B1" w:rsidRPr="00016103">
        <w:rPr>
          <w:rFonts w:ascii="Times New Roman" w:hAnsi="Times New Roman" w:cs="Times New Roman"/>
          <w:sz w:val="24"/>
          <w:szCs w:val="24"/>
        </w:rPr>
        <w:t>That is</w:t>
      </w:r>
      <w:r w:rsidR="00452F83" w:rsidRPr="00016103">
        <w:rPr>
          <w:rFonts w:ascii="Times New Roman" w:hAnsi="Times New Roman" w:cs="Times New Roman"/>
          <w:sz w:val="24"/>
          <w:szCs w:val="24"/>
        </w:rPr>
        <w:t>, despite strong empirical support, t</w:t>
      </w:r>
      <w:r w:rsidR="0046617E" w:rsidRPr="00016103">
        <w:rPr>
          <w:rFonts w:ascii="Times New Roman" w:hAnsi="Times New Roman" w:cs="Times New Roman"/>
          <w:sz w:val="24"/>
          <w:szCs w:val="24"/>
        </w:rPr>
        <w:t>he common underlying core of the DASS-21 supports the idea of a bifactor framework allowing use of total and subscale scores</w:t>
      </w:r>
      <w:r w:rsidR="00883AE3" w:rsidRPr="00016103">
        <w:rPr>
          <w:rFonts w:ascii="Times New Roman" w:hAnsi="Times New Roman" w:cs="Times New Roman"/>
          <w:sz w:val="24"/>
          <w:szCs w:val="24"/>
        </w:rPr>
        <w:t xml:space="preserve"> (</w:t>
      </w:r>
      <w:r w:rsidR="00332C94" w:rsidRPr="00016103">
        <w:rPr>
          <w:rFonts w:ascii="Times New Roman" w:hAnsi="Times New Roman" w:cs="Times New Roman"/>
          <w:sz w:val="24"/>
          <w:szCs w:val="24"/>
        </w:rPr>
        <w:t>i.e., tapping general negative</w:t>
      </w:r>
      <w:r w:rsidR="00B6131B" w:rsidRPr="00016103">
        <w:rPr>
          <w:rFonts w:ascii="Times New Roman" w:hAnsi="Times New Roman" w:cs="Times New Roman"/>
          <w:sz w:val="24"/>
          <w:szCs w:val="24"/>
        </w:rPr>
        <w:t>-</w:t>
      </w:r>
      <w:r w:rsidR="00332C94" w:rsidRPr="00016103">
        <w:rPr>
          <w:rFonts w:ascii="Times New Roman" w:hAnsi="Times New Roman" w:cs="Times New Roman"/>
          <w:sz w:val="24"/>
          <w:szCs w:val="24"/>
        </w:rPr>
        <w:t>affect and specific factor</w:t>
      </w:r>
      <w:r w:rsidR="009F3652" w:rsidRPr="00016103">
        <w:rPr>
          <w:rFonts w:ascii="Times New Roman" w:hAnsi="Times New Roman" w:cs="Times New Roman"/>
          <w:sz w:val="24"/>
          <w:szCs w:val="24"/>
        </w:rPr>
        <w:t>s</w:t>
      </w:r>
      <w:r w:rsidR="00332C94" w:rsidRPr="00016103">
        <w:rPr>
          <w:rFonts w:ascii="Times New Roman" w:hAnsi="Times New Roman" w:cs="Times New Roman"/>
          <w:sz w:val="24"/>
          <w:szCs w:val="24"/>
        </w:rPr>
        <w:t xml:space="preserve"> simultaneously; </w:t>
      </w:r>
      <w:proofErr w:type="spellStart"/>
      <w:r w:rsidR="00332C94" w:rsidRPr="00016103">
        <w:rPr>
          <w:rFonts w:ascii="Times New Roman" w:hAnsi="Times New Roman" w:cs="Times New Roman"/>
          <w:sz w:val="24"/>
          <w:szCs w:val="24"/>
        </w:rPr>
        <w:t>Kyriazos</w:t>
      </w:r>
      <w:proofErr w:type="spellEnd"/>
      <w:r w:rsidR="00332C94" w:rsidRPr="00016103">
        <w:rPr>
          <w:rFonts w:ascii="Times New Roman" w:hAnsi="Times New Roman" w:cs="Times New Roman"/>
          <w:sz w:val="24"/>
          <w:szCs w:val="24"/>
        </w:rPr>
        <w:t xml:space="preserve">, et al., 2018; </w:t>
      </w:r>
      <w:r w:rsidR="00883AE3" w:rsidRPr="00016103">
        <w:rPr>
          <w:rFonts w:ascii="Times New Roman" w:hAnsi="Times New Roman" w:cs="Times New Roman"/>
          <w:sz w:val="24"/>
          <w:szCs w:val="24"/>
        </w:rPr>
        <w:t>Osman et al., 2012</w:t>
      </w:r>
      <w:r w:rsidR="004F40CA" w:rsidRPr="00016103">
        <w:rPr>
          <w:rFonts w:ascii="Times New Roman" w:hAnsi="Times New Roman" w:cs="Times New Roman"/>
          <w:sz w:val="24"/>
          <w:szCs w:val="24"/>
        </w:rPr>
        <w:t xml:space="preserve">; Shaw </w:t>
      </w:r>
      <w:r w:rsidR="00332C94" w:rsidRPr="00016103">
        <w:rPr>
          <w:rFonts w:ascii="Times New Roman" w:hAnsi="Times New Roman" w:cs="Times New Roman"/>
          <w:sz w:val="24"/>
          <w:szCs w:val="24"/>
        </w:rPr>
        <w:t xml:space="preserve">et al., </w:t>
      </w:r>
      <w:r w:rsidR="004F40CA" w:rsidRPr="00016103">
        <w:rPr>
          <w:rFonts w:ascii="Times New Roman" w:hAnsi="Times New Roman" w:cs="Times New Roman"/>
          <w:sz w:val="24"/>
          <w:szCs w:val="24"/>
        </w:rPr>
        <w:t>2017</w:t>
      </w:r>
      <w:r w:rsidR="00883AE3" w:rsidRPr="00016103">
        <w:rPr>
          <w:rFonts w:ascii="Times New Roman" w:hAnsi="Times New Roman" w:cs="Times New Roman"/>
          <w:sz w:val="24"/>
          <w:szCs w:val="24"/>
        </w:rPr>
        <w:t>)</w:t>
      </w:r>
      <w:r w:rsidR="0046617E" w:rsidRPr="00016103">
        <w:rPr>
          <w:rFonts w:ascii="Times New Roman" w:hAnsi="Times New Roman" w:cs="Times New Roman"/>
          <w:sz w:val="24"/>
          <w:szCs w:val="24"/>
        </w:rPr>
        <w:t>.</w:t>
      </w:r>
      <w:r w:rsidR="00412036" w:rsidRPr="00016103">
        <w:rPr>
          <w:rFonts w:ascii="Times New Roman" w:hAnsi="Times New Roman" w:cs="Times New Roman"/>
          <w:sz w:val="24"/>
          <w:szCs w:val="24"/>
        </w:rPr>
        <w:t xml:space="preserve"> </w:t>
      </w:r>
      <w:r w:rsidR="007651B1" w:rsidRPr="00016103">
        <w:rPr>
          <w:rFonts w:ascii="Times New Roman" w:hAnsi="Times New Roman" w:cs="Times New Roman"/>
          <w:sz w:val="24"/>
          <w:szCs w:val="24"/>
        </w:rPr>
        <w:t>E</w:t>
      </w:r>
      <w:r w:rsidR="00412036" w:rsidRPr="00016103">
        <w:rPr>
          <w:rFonts w:ascii="Times New Roman" w:hAnsi="Times New Roman" w:cs="Times New Roman"/>
          <w:sz w:val="24"/>
          <w:szCs w:val="24"/>
        </w:rPr>
        <w:t xml:space="preserve">mpirical work supports </w:t>
      </w:r>
      <w:r w:rsidR="00332C94" w:rsidRPr="00016103">
        <w:rPr>
          <w:rFonts w:ascii="Times New Roman" w:hAnsi="Times New Roman" w:cs="Times New Roman"/>
          <w:sz w:val="24"/>
          <w:szCs w:val="24"/>
        </w:rPr>
        <w:t>this notion</w:t>
      </w:r>
      <w:r w:rsidR="00412036" w:rsidRPr="00016103">
        <w:rPr>
          <w:rFonts w:ascii="Times New Roman" w:hAnsi="Times New Roman" w:cs="Times New Roman"/>
          <w:sz w:val="24"/>
          <w:szCs w:val="24"/>
        </w:rPr>
        <w:t xml:space="preserve">. </w:t>
      </w:r>
      <w:r w:rsidR="00332C94" w:rsidRPr="00016103">
        <w:rPr>
          <w:rFonts w:ascii="Times New Roman" w:hAnsi="Times New Roman" w:cs="Times New Roman"/>
          <w:sz w:val="24"/>
          <w:szCs w:val="24"/>
        </w:rPr>
        <w:t xml:space="preserve">For example, </w:t>
      </w:r>
      <w:r w:rsidR="00412036" w:rsidRPr="00016103">
        <w:rPr>
          <w:rFonts w:ascii="Times New Roman" w:hAnsi="Times New Roman" w:cs="Times New Roman"/>
          <w:sz w:val="24"/>
          <w:szCs w:val="24"/>
        </w:rPr>
        <w:t xml:space="preserve">Osman et al. (2012) </w:t>
      </w:r>
      <w:r w:rsidR="00CB2672" w:rsidRPr="00016103">
        <w:rPr>
          <w:rFonts w:ascii="Times New Roman" w:hAnsi="Times New Roman" w:cs="Times New Roman"/>
          <w:sz w:val="24"/>
          <w:szCs w:val="24"/>
        </w:rPr>
        <w:t xml:space="preserve">reported that a </w:t>
      </w:r>
      <w:r w:rsidR="00CB2672" w:rsidRPr="00016103">
        <w:rPr>
          <w:rFonts w:ascii="Times New Roman" w:hAnsi="Times New Roman" w:cs="Times New Roman"/>
          <w:sz w:val="24"/>
          <w:szCs w:val="24"/>
        </w:rPr>
        <w:lastRenderedPageBreak/>
        <w:t xml:space="preserve">bifactor model provided best fit to the data in two student samples. The factor loadings were acceptable, and the </w:t>
      </w:r>
      <w:r w:rsidR="00311E36" w:rsidRPr="00016103">
        <w:rPr>
          <w:rFonts w:ascii="Times New Roman" w:hAnsi="Times New Roman" w:cs="Times New Roman"/>
          <w:sz w:val="24"/>
          <w:szCs w:val="24"/>
        </w:rPr>
        <w:t>negative</w:t>
      </w:r>
      <w:r w:rsidR="00B6131B" w:rsidRPr="00016103">
        <w:rPr>
          <w:rFonts w:ascii="Times New Roman" w:hAnsi="Times New Roman" w:cs="Times New Roman"/>
          <w:sz w:val="24"/>
          <w:szCs w:val="24"/>
        </w:rPr>
        <w:t>-</w:t>
      </w:r>
      <w:r w:rsidR="00311E36" w:rsidRPr="00016103">
        <w:rPr>
          <w:rFonts w:ascii="Times New Roman" w:hAnsi="Times New Roman" w:cs="Times New Roman"/>
          <w:sz w:val="24"/>
          <w:szCs w:val="24"/>
        </w:rPr>
        <w:t>affect or general-</w:t>
      </w:r>
      <w:r w:rsidR="00CB2672" w:rsidRPr="00016103">
        <w:rPr>
          <w:rFonts w:ascii="Times New Roman" w:hAnsi="Times New Roman" w:cs="Times New Roman"/>
          <w:sz w:val="24"/>
          <w:szCs w:val="24"/>
        </w:rPr>
        <w:t xml:space="preserve">factor predicted more variance on a measure of mixed depression and anxiety. Shaw et al. (2017) </w:t>
      </w:r>
      <w:r w:rsidR="007651B1" w:rsidRPr="00016103">
        <w:rPr>
          <w:rFonts w:ascii="Times New Roman" w:hAnsi="Times New Roman" w:cs="Times New Roman"/>
          <w:sz w:val="24"/>
          <w:szCs w:val="24"/>
        </w:rPr>
        <w:t xml:space="preserve">proposed that </w:t>
      </w:r>
      <w:r w:rsidR="009F3652" w:rsidRPr="00016103">
        <w:rPr>
          <w:rFonts w:ascii="Times New Roman" w:hAnsi="Times New Roman" w:cs="Times New Roman"/>
          <w:sz w:val="24"/>
          <w:szCs w:val="24"/>
        </w:rPr>
        <w:t>the general</w:t>
      </w:r>
      <w:r w:rsidR="00311E36" w:rsidRPr="00016103">
        <w:rPr>
          <w:rFonts w:ascii="Times New Roman" w:hAnsi="Times New Roman" w:cs="Times New Roman"/>
          <w:sz w:val="24"/>
          <w:szCs w:val="24"/>
        </w:rPr>
        <w:t>-</w:t>
      </w:r>
      <w:r w:rsidR="009F3652" w:rsidRPr="00016103">
        <w:rPr>
          <w:rFonts w:ascii="Times New Roman" w:hAnsi="Times New Roman" w:cs="Times New Roman"/>
          <w:sz w:val="24"/>
          <w:szCs w:val="24"/>
        </w:rPr>
        <w:t xml:space="preserve">factor in </w:t>
      </w:r>
      <w:r w:rsidR="007651B1" w:rsidRPr="00016103">
        <w:rPr>
          <w:rFonts w:ascii="Times New Roman" w:hAnsi="Times New Roman" w:cs="Times New Roman"/>
          <w:sz w:val="24"/>
          <w:szCs w:val="24"/>
        </w:rPr>
        <w:t xml:space="preserve">a bifactor framework was a better representation of the DASS-21 items due to higher loadings and that the specific factors were non-invariant over adolescent ages groups. </w:t>
      </w:r>
    </w:p>
    <w:p w14:paraId="1EBA31F0" w14:textId="39B9A5E2" w:rsidR="00FF4306" w:rsidRPr="00016103" w:rsidRDefault="00C50205" w:rsidP="00883AE3">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O</w:t>
      </w:r>
      <w:r w:rsidR="007651B1" w:rsidRPr="00016103">
        <w:rPr>
          <w:rFonts w:ascii="Times New Roman" w:hAnsi="Times New Roman" w:cs="Times New Roman"/>
          <w:sz w:val="24"/>
          <w:szCs w:val="24"/>
        </w:rPr>
        <w:t>ther work</w:t>
      </w:r>
      <w:r w:rsidRPr="00016103">
        <w:rPr>
          <w:rFonts w:ascii="Times New Roman" w:hAnsi="Times New Roman" w:cs="Times New Roman"/>
          <w:sz w:val="24"/>
          <w:szCs w:val="24"/>
        </w:rPr>
        <w:t>, however,</w:t>
      </w:r>
      <w:r w:rsidR="007651B1" w:rsidRPr="00016103">
        <w:rPr>
          <w:rFonts w:ascii="Times New Roman" w:hAnsi="Times New Roman" w:cs="Times New Roman"/>
          <w:sz w:val="24"/>
          <w:szCs w:val="24"/>
        </w:rPr>
        <w:t xml:space="preserve"> contests </w:t>
      </w:r>
      <w:r w:rsidR="0000704D" w:rsidRPr="00016103">
        <w:rPr>
          <w:rFonts w:ascii="Times New Roman" w:hAnsi="Times New Roman" w:cs="Times New Roman"/>
          <w:sz w:val="24"/>
          <w:szCs w:val="24"/>
        </w:rPr>
        <w:t>a</w:t>
      </w:r>
      <w:r w:rsidR="007651B1" w:rsidRPr="00016103">
        <w:rPr>
          <w:rFonts w:ascii="Times New Roman" w:hAnsi="Times New Roman" w:cs="Times New Roman"/>
          <w:sz w:val="24"/>
          <w:szCs w:val="24"/>
        </w:rPr>
        <w:t xml:space="preserve"> bifactor representation (</w:t>
      </w:r>
      <w:proofErr w:type="spellStart"/>
      <w:r w:rsidR="007651B1" w:rsidRPr="00016103">
        <w:rPr>
          <w:rFonts w:ascii="Times New Roman" w:hAnsi="Times New Roman" w:cs="Times New Roman"/>
          <w:sz w:val="24"/>
          <w:szCs w:val="24"/>
        </w:rPr>
        <w:t>Kyriazos</w:t>
      </w:r>
      <w:proofErr w:type="spellEnd"/>
      <w:r w:rsidR="007651B1" w:rsidRPr="00016103">
        <w:rPr>
          <w:rFonts w:ascii="Times New Roman" w:hAnsi="Times New Roman" w:cs="Times New Roman"/>
          <w:sz w:val="24"/>
          <w:szCs w:val="24"/>
        </w:rPr>
        <w:t xml:space="preserve">, et al., 2018). </w:t>
      </w:r>
      <w:proofErr w:type="spellStart"/>
      <w:r w:rsidR="007651B1" w:rsidRPr="00016103">
        <w:rPr>
          <w:rFonts w:ascii="Times New Roman" w:hAnsi="Times New Roman" w:cs="Times New Roman"/>
          <w:sz w:val="24"/>
          <w:szCs w:val="24"/>
        </w:rPr>
        <w:t>Kyriazos</w:t>
      </w:r>
      <w:proofErr w:type="spellEnd"/>
      <w:r w:rsidR="007651B1" w:rsidRPr="00016103">
        <w:rPr>
          <w:rFonts w:ascii="Times New Roman" w:hAnsi="Times New Roman" w:cs="Times New Roman"/>
          <w:sz w:val="24"/>
          <w:szCs w:val="24"/>
        </w:rPr>
        <w:t xml:space="preserve"> and colleagues (2018) examined the </w:t>
      </w:r>
      <w:r w:rsidR="00B03645" w:rsidRPr="00016103">
        <w:rPr>
          <w:rFonts w:ascii="Times New Roman" w:hAnsi="Times New Roman" w:cs="Times New Roman"/>
          <w:sz w:val="24"/>
          <w:szCs w:val="24"/>
        </w:rPr>
        <w:t xml:space="preserve">factor structure of the DASS-21 using exploratory </w:t>
      </w:r>
      <w:r w:rsidR="001411DA" w:rsidRPr="00016103">
        <w:rPr>
          <w:rFonts w:ascii="Times New Roman" w:hAnsi="Times New Roman" w:cs="Times New Roman"/>
          <w:sz w:val="24"/>
          <w:szCs w:val="24"/>
        </w:rPr>
        <w:t>(EFA)</w:t>
      </w:r>
      <w:r w:rsidR="00311E36" w:rsidRPr="00016103">
        <w:rPr>
          <w:rFonts w:ascii="Times New Roman" w:hAnsi="Times New Roman" w:cs="Times New Roman"/>
          <w:sz w:val="24"/>
          <w:szCs w:val="24"/>
        </w:rPr>
        <w:t xml:space="preserve"> and</w:t>
      </w:r>
      <w:r w:rsidR="001411DA" w:rsidRPr="00016103">
        <w:rPr>
          <w:rFonts w:ascii="Times New Roman" w:hAnsi="Times New Roman" w:cs="Times New Roman"/>
          <w:sz w:val="24"/>
          <w:szCs w:val="24"/>
        </w:rPr>
        <w:t xml:space="preserve"> </w:t>
      </w:r>
      <w:r w:rsidR="00B03645" w:rsidRPr="00016103">
        <w:rPr>
          <w:rFonts w:ascii="Times New Roman" w:hAnsi="Times New Roman" w:cs="Times New Roman"/>
          <w:sz w:val="24"/>
          <w:szCs w:val="24"/>
        </w:rPr>
        <w:t xml:space="preserve">confirmatory factor analysis </w:t>
      </w:r>
      <w:r w:rsidR="001411DA" w:rsidRPr="00016103">
        <w:rPr>
          <w:rFonts w:ascii="Times New Roman" w:hAnsi="Times New Roman" w:cs="Times New Roman"/>
          <w:sz w:val="24"/>
          <w:szCs w:val="24"/>
        </w:rPr>
        <w:t>(CFA)</w:t>
      </w:r>
      <w:r w:rsidR="00311E36" w:rsidRPr="00016103">
        <w:rPr>
          <w:rFonts w:ascii="Times New Roman" w:hAnsi="Times New Roman" w:cs="Times New Roman"/>
          <w:sz w:val="24"/>
          <w:szCs w:val="24"/>
        </w:rPr>
        <w:t>,</w:t>
      </w:r>
      <w:r w:rsidR="001411DA" w:rsidRPr="00016103">
        <w:rPr>
          <w:rFonts w:ascii="Times New Roman" w:hAnsi="Times New Roman" w:cs="Times New Roman"/>
          <w:sz w:val="24"/>
          <w:szCs w:val="24"/>
        </w:rPr>
        <w:t xml:space="preserve"> </w:t>
      </w:r>
      <w:r w:rsidR="00B03645" w:rsidRPr="00016103">
        <w:rPr>
          <w:rFonts w:ascii="Times New Roman" w:hAnsi="Times New Roman" w:cs="Times New Roman"/>
          <w:sz w:val="24"/>
          <w:szCs w:val="24"/>
        </w:rPr>
        <w:t xml:space="preserve">and exploratory structural equation modelling </w:t>
      </w:r>
      <w:r w:rsidR="001411DA" w:rsidRPr="00016103">
        <w:rPr>
          <w:rFonts w:ascii="Times New Roman" w:hAnsi="Times New Roman" w:cs="Times New Roman"/>
          <w:sz w:val="24"/>
          <w:szCs w:val="24"/>
        </w:rPr>
        <w:t xml:space="preserve">(ESEM) </w:t>
      </w:r>
      <w:r w:rsidR="00B03645" w:rsidRPr="00016103">
        <w:rPr>
          <w:rFonts w:ascii="Times New Roman" w:hAnsi="Times New Roman" w:cs="Times New Roman"/>
          <w:sz w:val="24"/>
          <w:szCs w:val="24"/>
        </w:rPr>
        <w:t>in a sample of 2</w:t>
      </w:r>
      <w:r w:rsidR="00E838BA" w:rsidRPr="00016103">
        <w:rPr>
          <w:rFonts w:ascii="Times New Roman" w:hAnsi="Times New Roman" w:cs="Times New Roman"/>
          <w:sz w:val="24"/>
          <w:szCs w:val="24"/>
        </w:rPr>
        <w:t>,</w:t>
      </w:r>
      <w:r w:rsidR="00B03645" w:rsidRPr="00016103">
        <w:rPr>
          <w:rFonts w:ascii="Times New Roman" w:hAnsi="Times New Roman" w:cs="Times New Roman"/>
          <w:sz w:val="24"/>
          <w:szCs w:val="24"/>
        </w:rPr>
        <w:t xml:space="preserve">272 </w:t>
      </w:r>
      <w:r w:rsidR="003D7FB5" w:rsidRPr="00016103">
        <w:rPr>
          <w:rFonts w:ascii="Times New Roman" w:hAnsi="Times New Roman" w:cs="Times New Roman"/>
          <w:sz w:val="24"/>
          <w:szCs w:val="24"/>
        </w:rPr>
        <w:t xml:space="preserve">Greek </w:t>
      </w:r>
      <w:r w:rsidR="00B03645" w:rsidRPr="00016103">
        <w:rPr>
          <w:rFonts w:ascii="Times New Roman" w:hAnsi="Times New Roman" w:cs="Times New Roman"/>
          <w:sz w:val="24"/>
          <w:szCs w:val="24"/>
        </w:rPr>
        <w:t xml:space="preserve">adults. </w:t>
      </w:r>
      <w:r w:rsidR="003D7FB5" w:rsidRPr="00016103">
        <w:rPr>
          <w:rFonts w:ascii="Times New Roman" w:hAnsi="Times New Roman" w:cs="Times New Roman"/>
          <w:sz w:val="24"/>
          <w:szCs w:val="24"/>
        </w:rPr>
        <w:t xml:space="preserve">Despite </w:t>
      </w:r>
      <w:r w:rsidR="001411DA" w:rsidRPr="00016103">
        <w:rPr>
          <w:rFonts w:ascii="Times New Roman" w:hAnsi="Times New Roman" w:cs="Times New Roman"/>
          <w:sz w:val="24"/>
          <w:szCs w:val="24"/>
        </w:rPr>
        <w:t xml:space="preserve">reporting </w:t>
      </w:r>
      <w:r w:rsidR="009F3652" w:rsidRPr="00016103">
        <w:rPr>
          <w:rFonts w:ascii="Times New Roman" w:hAnsi="Times New Roman" w:cs="Times New Roman"/>
          <w:sz w:val="24"/>
          <w:szCs w:val="24"/>
        </w:rPr>
        <w:t>high indices of</w:t>
      </w:r>
      <w:r w:rsidR="001411DA" w:rsidRPr="00016103">
        <w:rPr>
          <w:rFonts w:ascii="Times New Roman" w:hAnsi="Times New Roman" w:cs="Times New Roman"/>
          <w:sz w:val="24"/>
          <w:szCs w:val="24"/>
        </w:rPr>
        <w:t xml:space="preserve"> fit in </w:t>
      </w:r>
      <w:r w:rsidR="009F3652" w:rsidRPr="00016103">
        <w:rPr>
          <w:rFonts w:ascii="Times New Roman" w:hAnsi="Times New Roman" w:cs="Times New Roman"/>
          <w:sz w:val="24"/>
          <w:szCs w:val="24"/>
        </w:rPr>
        <w:t>a</w:t>
      </w:r>
      <w:r w:rsidR="001411DA" w:rsidRPr="00016103">
        <w:rPr>
          <w:rFonts w:ascii="Times New Roman" w:hAnsi="Times New Roman" w:cs="Times New Roman"/>
          <w:sz w:val="24"/>
          <w:szCs w:val="24"/>
        </w:rPr>
        <w:t xml:space="preserve"> bifactor model, the authors suggested </w:t>
      </w:r>
      <w:r w:rsidR="00286586" w:rsidRPr="00016103">
        <w:rPr>
          <w:rFonts w:ascii="Times New Roman" w:hAnsi="Times New Roman" w:cs="Times New Roman"/>
          <w:sz w:val="24"/>
          <w:szCs w:val="24"/>
        </w:rPr>
        <w:t>that the</w:t>
      </w:r>
      <w:r w:rsidR="001411DA" w:rsidRPr="00016103">
        <w:rPr>
          <w:rFonts w:ascii="Times New Roman" w:hAnsi="Times New Roman" w:cs="Times New Roman"/>
          <w:sz w:val="24"/>
          <w:szCs w:val="24"/>
        </w:rPr>
        <w:t xml:space="preserve"> </w:t>
      </w:r>
      <w:r w:rsidR="00AF293C" w:rsidRPr="00016103">
        <w:rPr>
          <w:rFonts w:ascii="Times New Roman" w:hAnsi="Times New Roman" w:cs="Times New Roman"/>
          <w:sz w:val="24"/>
          <w:szCs w:val="24"/>
        </w:rPr>
        <w:t>misspecification</w:t>
      </w:r>
      <w:r w:rsidR="001411DA" w:rsidRPr="00016103">
        <w:rPr>
          <w:rFonts w:ascii="Times New Roman" w:hAnsi="Times New Roman" w:cs="Times New Roman"/>
          <w:sz w:val="24"/>
          <w:szCs w:val="24"/>
        </w:rPr>
        <w:t xml:space="preserve"> in the factor structure was unacceptable (e.g., several instances of cross and misloading items). </w:t>
      </w:r>
      <w:r w:rsidR="00D348A9" w:rsidRPr="00016103">
        <w:rPr>
          <w:rFonts w:ascii="Times New Roman" w:hAnsi="Times New Roman" w:cs="Times New Roman"/>
          <w:sz w:val="24"/>
          <w:szCs w:val="24"/>
        </w:rPr>
        <w:t xml:space="preserve">However, </w:t>
      </w:r>
      <w:r w:rsidR="00FF4306" w:rsidRPr="00016103">
        <w:rPr>
          <w:rFonts w:ascii="Times New Roman" w:hAnsi="Times New Roman" w:cs="Times New Roman"/>
          <w:sz w:val="24"/>
          <w:szCs w:val="24"/>
        </w:rPr>
        <w:t>it should be noted</w:t>
      </w:r>
      <w:r w:rsidR="00D348A9" w:rsidRPr="00016103">
        <w:rPr>
          <w:rFonts w:ascii="Times New Roman" w:hAnsi="Times New Roman" w:cs="Times New Roman"/>
          <w:sz w:val="24"/>
          <w:szCs w:val="24"/>
        </w:rPr>
        <w:t xml:space="preserve"> that some misspecification in the factor structure </w:t>
      </w:r>
      <w:r w:rsidR="00FF4306" w:rsidRPr="00016103">
        <w:rPr>
          <w:rFonts w:ascii="Times New Roman" w:hAnsi="Times New Roman" w:cs="Times New Roman"/>
          <w:sz w:val="24"/>
          <w:szCs w:val="24"/>
        </w:rPr>
        <w:t>may be</w:t>
      </w:r>
      <w:r w:rsidR="00D348A9" w:rsidRPr="00016103">
        <w:rPr>
          <w:rFonts w:ascii="Times New Roman" w:hAnsi="Times New Roman" w:cs="Times New Roman"/>
          <w:sz w:val="24"/>
          <w:szCs w:val="24"/>
        </w:rPr>
        <w:t xml:space="preserve"> unavoidable in ESEM due to the multidimensional hierarchical framework specified by scales such as the DASS-21 (e.g., the moderate intercorrelations specified in order to obtain suitable internal consistency</w:t>
      </w:r>
      <w:r w:rsidR="00A84873" w:rsidRPr="00016103">
        <w:rPr>
          <w:rFonts w:ascii="Times New Roman" w:hAnsi="Times New Roman" w:cs="Times New Roman"/>
          <w:sz w:val="24"/>
          <w:szCs w:val="24"/>
        </w:rPr>
        <w:t xml:space="preserve">; Vaughan, Hanna, </w:t>
      </w:r>
      <w:r w:rsidR="00FF30DD" w:rsidRPr="00016103">
        <w:rPr>
          <w:rFonts w:ascii="Times New Roman" w:hAnsi="Times New Roman" w:cs="Times New Roman"/>
          <w:sz w:val="24"/>
          <w:szCs w:val="24"/>
        </w:rPr>
        <w:t>and</w:t>
      </w:r>
      <w:r w:rsidR="00A84873" w:rsidRPr="00016103">
        <w:rPr>
          <w:rFonts w:ascii="Times New Roman" w:hAnsi="Times New Roman" w:cs="Times New Roman"/>
          <w:sz w:val="24"/>
          <w:szCs w:val="24"/>
        </w:rPr>
        <w:t xml:space="preserve"> Breslin, 2018)</w:t>
      </w:r>
      <w:r w:rsidR="00D348A9" w:rsidRPr="00016103">
        <w:rPr>
          <w:rFonts w:ascii="Times New Roman" w:hAnsi="Times New Roman" w:cs="Times New Roman"/>
          <w:sz w:val="24"/>
          <w:szCs w:val="24"/>
        </w:rPr>
        <w:t>.</w:t>
      </w:r>
      <w:r w:rsidR="00286586" w:rsidRPr="00016103">
        <w:rPr>
          <w:rFonts w:ascii="Times New Roman" w:hAnsi="Times New Roman" w:cs="Times New Roman"/>
          <w:sz w:val="24"/>
          <w:szCs w:val="24"/>
        </w:rPr>
        <w:t xml:space="preserve"> </w:t>
      </w:r>
      <w:r w:rsidR="001411DA" w:rsidRPr="00016103">
        <w:rPr>
          <w:rFonts w:ascii="Times New Roman" w:hAnsi="Times New Roman" w:cs="Times New Roman"/>
          <w:sz w:val="24"/>
          <w:szCs w:val="24"/>
        </w:rPr>
        <w:t xml:space="preserve">Interestingly, </w:t>
      </w:r>
      <w:proofErr w:type="spellStart"/>
      <w:r w:rsidR="001411DA" w:rsidRPr="00016103">
        <w:rPr>
          <w:rFonts w:ascii="Times New Roman" w:hAnsi="Times New Roman" w:cs="Times New Roman"/>
          <w:sz w:val="24"/>
          <w:szCs w:val="24"/>
        </w:rPr>
        <w:t>Kyriazos</w:t>
      </w:r>
      <w:proofErr w:type="spellEnd"/>
      <w:r w:rsidR="001411DA" w:rsidRPr="00016103">
        <w:rPr>
          <w:rFonts w:ascii="Times New Roman" w:hAnsi="Times New Roman" w:cs="Times New Roman"/>
          <w:sz w:val="24"/>
          <w:szCs w:val="24"/>
        </w:rPr>
        <w:t xml:space="preserve">, et al. (2018) is the only </w:t>
      </w:r>
      <w:r w:rsidR="0000704D" w:rsidRPr="00016103">
        <w:rPr>
          <w:rFonts w:ascii="Times New Roman" w:hAnsi="Times New Roman" w:cs="Times New Roman"/>
          <w:sz w:val="24"/>
          <w:szCs w:val="24"/>
        </w:rPr>
        <w:t xml:space="preserve">example </w:t>
      </w:r>
      <w:r w:rsidR="001411DA" w:rsidRPr="00016103">
        <w:rPr>
          <w:rFonts w:ascii="Times New Roman" w:hAnsi="Times New Roman" w:cs="Times New Roman"/>
          <w:sz w:val="24"/>
          <w:szCs w:val="24"/>
        </w:rPr>
        <w:t>subject</w:t>
      </w:r>
      <w:r w:rsidR="0000704D" w:rsidRPr="00016103">
        <w:rPr>
          <w:rFonts w:ascii="Times New Roman" w:hAnsi="Times New Roman" w:cs="Times New Roman"/>
          <w:sz w:val="24"/>
          <w:szCs w:val="24"/>
        </w:rPr>
        <w:t>ing</w:t>
      </w:r>
      <w:r w:rsidR="001411DA" w:rsidRPr="00016103">
        <w:rPr>
          <w:rFonts w:ascii="Times New Roman" w:hAnsi="Times New Roman" w:cs="Times New Roman"/>
          <w:sz w:val="24"/>
          <w:szCs w:val="24"/>
        </w:rPr>
        <w:t xml:space="preserve"> the DASS-21 to ESEM. </w:t>
      </w:r>
      <w:r w:rsidR="0000704D" w:rsidRPr="00016103">
        <w:rPr>
          <w:rFonts w:ascii="Times New Roman" w:hAnsi="Times New Roman" w:cs="Times New Roman"/>
          <w:sz w:val="24"/>
          <w:szCs w:val="24"/>
        </w:rPr>
        <w:t>T</w:t>
      </w:r>
      <w:r w:rsidR="001411DA" w:rsidRPr="00016103">
        <w:rPr>
          <w:rFonts w:ascii="Times New Roman" w:hAnsi="Times New Roman" w:cs="Times New Roman"/>
          <w:sz w:val="24"/>
          <w:szCs w:val="24"/>
        </w:rPr>
        <w:t xml:space="preserve">he three-factor ESEM model reported better fit than the </w:t>
      </w:r>
      <w:r w:rsidR="0000704D" w:rsidRPr="00016103">
        <w:rPr>
          <w:rFonts w:ascii="Times New Roman" w:hAnsi="Times New Roman" w:cs="Times New Roman"/>
          <w:sz w:val="24"/>
          <w:szCs w:val="24"/>
        </w:rPr>
        <w:t xml:space="preserve">bifactor and </w:t>
      </w:r>
      <w:r w:rsidR="001411DA" w:rsidRPr="00016103">
        <w:rPr>
          <w:rFonts w:ascii="Times New Roman" w:hAnsi="Times New Roman" w:cs="Times New Roman"/>
          <w:sz w:val="24"/>
          <w:szCs w:val="24"/>
        </w:rPr>
        <w:t>final accepted three-factor CFA.</w:t>
      </w:r>
      <w:r w:rsidR="009D5CEB" w:rsidRPr="00016103">
        <w:rPr>
          <w:rFonts w:ascii="Times New Roman" w:hAnsi="Times New Roman" w:cs="Times New Roman"/>
          <w:sz w:val="24"/>
          <w:szCs w:val="24"/>
        </w:rPr>
        <w:t xml:space="preserve"> </w:t>
      </w:r>
      <w:r w:rsidR="00FF4306" w:rsidRPr="00016103">
        <w:rPr>
          <w:rFonts w:ascii="Times New Roman" w:hAnsi="Times New Roman" w:cs="Times New Roman"/>
          <w:sz w:val="24"/>
          <w:szCs w:val="24"/>
        </w:rPr>
        <w:t>Nonetheless, t</w:t>
      </w:r>
      <w:r w:rsidR="001411DA" w:rsidRPr="00016103">
        <w:rPr>
          <w:rFonts w:ascii="Times New Roman" w:hAnsi="Times New Roman" w:cs="Times New Roman"/>
          <w:sz w:val="24"/>
          <w:szCs w:val="24"/>
        </w:rPr>
        <w:t>he authors rejected this model due to misspecification in the factor structure</w:t>
      </w:r>
      <w:r w:rsidR="009D5CEB" w:rsidRPr="00016103">
        <w:rPr>
          <w:rFonts w:ascii="Times New Roman" w:hAnsi="Times New Roman" w:cs="Times New Roman"/>
          <w:sz w:val="24"/>
          <w:szCs w:val="24"/>
        </w:rPr>
        <w:t xml:space="preserve">. </w:t>
      </w:r>
    </w:p>
    <w:p w14:paraId="337F1418" w14:textId="76A277C5" w:rsidR="007651B1" w:rsidRPr="00016103" w:rsidRDefault="00FF4306" w:rsidP="00883AE3">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R</w:t>
      </w:r>
      <w:r w:rsidR="009D5CEB" w:rsidRPr="00016103">
        <w:rPr>
          <w:rFonts w:ascii="Times New Roman" w:hAnsi="Times New Roman" w:cs="Times New Roman"/>
          <w:sz w:val="24"/>
          <w:szCs w:val="24"/>
        </w:rPr>
        <w:t xml:space="preserve">esearch has advocated the benefits of ESEM </w:t>
      </w:r>
      <w:r w:rsidR="0000704D" w:rsidRPr="00016103">
        <w:rPr>
          <w:rFonts w:ascii="Times New Roman" w:hAnsi="Times New Roman" w:cs="Times New Roman"/>
          <w:sz w:val="24"/>
          <w:szCs w:val="24"/>
        </w:rPr>
        <w:t>in that it</w:t>
      </w:r>
      <w:r w:rsidR="009D5CEB" w:rsidRPr="00016103">
        <w:rPr>
          <w:rFonts w:ascii="Times New Roman" w:hAnsi="Times New Roman" w:cs="Times New Roman"/>
          <w:sz w:val="24"/>
          <w:szCs w:val="24"/>
        </w:rPr>
        <w:t xml:space="preserve"> </w:t>
      </w:r>
      <w:r w:rsidR="00B80B49" w:rsidRPr="00016103">
        <w:rPr>
          <w:rFonts w:ascii="Times New Roman" w:hAnsi="Times New Roman" w:cs="Times New Roman"/>
          <w:sz w:val="24"/>
          <w:szCs w:val="24"/>
        </w:rPr>
        <w:t>avoids the strict item specification requirements of CFA by allowing cross-loadings on non-intended factors</w:t>
      </w:r>
      <w:r w:rsidR="00764D73" w:rsidRPr="00016103">
        <w:rPr>
          <w:rFonts w:ascii="Times New Roman" w:hAnsi="Times New Roman" w:cs="Times New Roman"/>
          <w:sz w:val="24"/>
          <w:szCs w:val="24"/>
        </w:rPr>
        <w:t>,</w:t>
      </w:r>
      <w:r w:rsidR="00B80B49" w:rsidRPr="00016103">
        <w:rPr>
          <w:rFonts w:ascii="Times New Roman" w:hAnsi="Times New Roman" w:cs="Times New Roman"/>
          <w:sz w:val="24"/>
          <w:szCs w:val="24"/>
        </w:rPr>
        <w:t xml:space="preserve"> like in EFA</w:t>
      </w:r>
      <w:r w:rsidR="00764D73" w:rsidRPr="00016103">
        <w:rPr>
          <w:rFonts w:ascii="Times New Roman" w:hAnsi="Times New Roman" w:cs="Times New Roman"/>
          <w:sz w:val="24"/>
          <w:szCs w:val="24"/>
        </w:rPr>
        <w:t xml:space="preserve">, </w:t>
      </w:r>
      <w:r w:rsidR="00B80B49" w:rsidRPr="00016103">
        <w:rPr>
          <w:rFonts w:ascii="Times New Roman" w:hAnsi="Times New Roman" w:cs="Times New Roman"/>
          <w:sz w:val="24"/>
          <w:szCs w:val="24"/>
        </w:rPr>
        <w:t xml:space="preserve">whilst providing robust indicators of model fit </w:t>
      </w:r>
      <w:r w:rsidR="0000704D" w:rsidRPr="00016103">
        <w:rPr>
          <w:rFonts w:ascii="Times New Roman" w:hAnsi="Times New Roman" w:cs="Times New Roman"/>
          <w:sz w:val="24"/>
          <w:szCs w:val="24"/>
        </w:rPr>
        <w:t>(</w:t>
      </w:r>
      <w:r w:rsidR="00B80B49" w:rsidRPr="00016103">
        <w:rPr>
          <w:rFonts w:ascii="Times New Roman" w:hAnsi="Times New Roman" w:cs="Times New Roman"/>
          <w:sz w:val="24"/>
          <w:szCs w:val="24"/>
        </w:rPr>
        <w:t>Marsh et al., 2011; 2013)</w:t>
      </w:r>
      <w:r w:rsidR="0000704D" w:rsidRPr="00016103">
        <w:rPr>
          <w:rFonts w:ascii="Times New Roman" w:hAnsi="Times New Roman" w:cs="Times New Roman"/>
          <w:sz w:val="24"/>
          <w:szCs w:val="24"/>
        </w:rPr>
        <w:t>.</w:t>
      </w:r>
      <w:r w:rsidR="009D5CEB" w:rsidRPr="00016103">
        <w:rPr>
          <w:rFonts w:ascii="Times New Roman" w:hAnsi="Times New Roman" w:cs="Times New Roman"/>
          <w:sz w:val="24"/>
          <w:szCs w:val="24"/>
        </w:rPr>
        <w:t xml:space="preserve"> </w:t>
      </w:r>
      <w:r w:rsidR="0000704D" w:rsidRPr="00016103">
        <w:rPr>
          <w:rFonts w:ascii="Times New Roman" w:hAnsi="Times New Roman" w:cs="Times New Roman"/>
          <w:sz w:val="24"/>
          <w:szCs w:val="24"/>
        </w:rPr>
        <w:t xml:space="preserve">Research has </w:t>
      </w:r>
      <w:r w:rsidR="007F09A5" w:rsidRPr="00016103">
        <w:rPr>
          <w:rFonts w:ascii="Times New Roman" w:hAnsi="Times New Roman" w:cs="Times New Roman"/>
          <w:sz w:val="24"/>
          <w:szCs w:val="24"/>
        </w:rPr>
        <w:t>integrated</w:t>
      </w:r>
      <w:r w:rsidR="0000704D" w:rsidRPr="00016103">
        <w:rPr>
          <w:rFonts w:ascii="Times New Roman" w:hAnsi="Times New Roman" w:cs="Times New Roman"/>
          <w:sz w:val="24"/>
          <w:szCs w:val="24"/>
        </w:rPr>
        <w:t xml:space="preserve"> </w:t>
      </w:r>
      <w:r w:rsidR="007F09A5" w:rsidRPr="00016103">
        <w:rPr>
          <w:rFonts w:ascii="Times New Roman" w:hAnsi="Times New Roman" w:cs="Times New Roman"/>
          <w:sz w:val="24"/>
          <w:szCs w:val="24"/>
        </w:rPr>
        <w:t>the</w:t>
      </w:r>
      <w:r w:rsidR="0000704D" w:rsidRPr="00016103">
        <w:rPr>
          <w:rFonts w:ascii="Times New Roman" w:hAnsi="Times New Roman" w:cs="Times New Roman"/>
          <w:sz w:val="24"/>
          <w:szCs w:val="24"/>
        </w:rPr>
        <w:t xml:space="preserve"> </w:t>
      </w:r>
      <w:r w:rsidR="009D5CEB" w:rsidRPr="00016103">
        <w:rPr>
          <w:rFonts w:ascii="Times New Roman" w:hAnsi="Times New Roman" w:cs="Times New Roman"/>
          <w:sz w:val="24"/>
          <w:szCs w:val="24"/>
        </w:rPr>
        <w:t>bifactor</w:t>
      </w:r>
      <w:r w:rsidR="0000704D" w:rsidRPr="00016103">
        <w:rPr>
          <w:rFonts w:ascii="Times New Roman" w:hAnsi="Times New Roman" w:cs="Times New Roman"/>
          <w:sz w:val="24"/>
          <w:szCs w:val="24"/>
        </w:rPr>
        <w:t xml:space="preserve"> framework </w:t>
      </w:r>
      <w:r w:rsidR="007F09A5" w:rsidRPr="00016103">
        <w:rPr>
          <w:rFonts w:ascii="Times New Roman" w:hAnsi="Times New Roman" w:cs="Times New Roman"/>
          <w:sz w:val="24"/>
          <w:szCs w:val="24"/>
        </w:rPr>
        <w:t>in</w:t>
      </w:r>
      <w:r w:rsidR="0000704D" w:rsidRPr="00016103">
        <w:rPr>
          <w:rFonts w:ascii="Times New Roman" w:hAnsi="Times New Roman" w:cs="Times New Roman"/>
          <w:sz w:val="24"/>
          <w:szCs w:val="24"/>
        </w:rPr>
        <w:t xml:space="preserve">to </w:t>
      </w:r>
      <w:r w:rsidR="009D5CEB" w:rsidRPr="00016103">
        <w:rPr>
          <w:rFonts w:ascii="Times New Roman" w:hAnsi="Times New Roman" w:cs="Times New Roman"/>
          <w:sz w:val="24"/>
          <w:szCs w:val="24"/>
        </w:rPr>
        <w:t xml:space="preserve">ESEM which may be </w:t>
      </w:r>
      <w:r w:rsidR="00B80B49" w:rsidRPr="00016103">
        <w:rPr>
          <w:rFonts w:ascii="Times New Roman" w:hAnsi="Times New Roman" w:cs="Times New Roman"/>
          <w:sz w:val="24"/>
          <w:szCs w:val="24"/>
        </w:rPr>
        <w:t>especially</w:t>
      </w:r>
      <w:r w:rsidR="009D5CEB" w:rsidRPr="00016103">
        <w:rPr>
          <w:rFonts w:ascii="Times New Roman" w:hAnsi="Times New Roman" w:cs="Times New Roman"/>
          <w:sz w:val="24"/>
          <w:szCs w:val="24"/>
        </w:rPr>
        <w:t xml:space="preserve"> relevant for the DASS-21 as it allows</w:t>
      </w:r>
      <w:r w:rsidR="00B80B49" w:rsidRPr="00016103">
        <w:rPr>
          <w:rFonts w:ascii="Times New Roman" w:hAnsi="Times New Roman" w:cs="Times New Roman"/>
          <w:sz w:val="24"/>
          <w:szCs w:val="24"/>
        </w:rPr>
        <w:t xml:space="preserve"> for estimation of both the hierarchical nature of the constructs being assessed (i.e., the co-existence of global and specific components within the same measurement model), and the degree of accuracy associated with the constructs’ indicators </w:t>
      </w:r>
      <w:r w:rsidR="00B80B49" w:rsidRPr="00016103">
        <w:rPr>
          <w:rFonts w:ascii="Times New Roman" w:hAnsi="Times New Roman" w:cs="Times New Roman"/>
          <w:sz w:val="24"/>
          <w:szCs w:val="24"/>
        </w:rPr>
        <w:lastRenderedPageBreak/>
        <w:t>(</w:t>
      </w:r>
      <w:r w:rsidR="0000704D" w:rsidRPr="00016103">
        <w:rPr>
          <w:rFonts w:ascii="Times New Roman" w:hAnsi="Times New Roman" w:cs="Times New Roman"/>
          <w:sz w:val="24"/>
          <w:szCs w:val="24"/>
        </w:rPr>
        <w:t xml:space="preserve">i.e., </w:t>
      </w:r>
      <w:r w:rsidR="00B80B49" w:rsidRPr="00016103">
        <w:rPr>
          <w:rFonts w:ascii="Times New Roman" w:hAnsi="Times New Roman" w:cs="Times New Roman"/>
          <w:sz w:val="24"/>
          <w:szCs w:val="24"/>
        </w:rPr>
        <w:t>how well items load on their target construct and the degree of overlap with non-target constructs</w:t>
      </w:r>
      <w:r w:rsidR="0000704D" w:rsidRPr="00016103">
        <w:rPr>
          <w:rFonts w:ascii="Times New Roman" w:hAnsi="Times New Roman" w:cs="Times New Roman"/>
          <w:sz w:val="24"/>
          <w:szCs w:val="24"/>
        </w:rPr>
        <w:t xml:space="preserve">; Henry </w:t>
      </w:r>
      <w:r w:rsidR="00FF30DD" w:rsidRPr="00016103">
        <w:rPr>
          <w:rFonts w:ascii="Times New Roman" w:hAnsi="Times New Roman" w:cs="Times New Roman"/>
          <w:sz w:val="24"/>
          <w:szCs w:val="24"/>
        </w:rPr>
        <w:t>and</w:t>
      </w:r>
      <w:r w:rsidR="0000704D" w:rsidRPr="00016103">
        <w:rPr>
          <w:rFonts w:ascii="Times New Roman" w:hAnsi="Times New Roman" w:cs="Times New Roman"/>
          <w:sz w:val="24"/>
          <w:szCs w:val="24"/>
        </w:rPr>
        <w:t xml:space="preserve"> Crawford, 2005; Morin, </w:t>
      </w:r>
      <w:proofErr w:type="spellStart"/>
      <w:r w:rsidR="0000704D" w:rsidRPr="00016103">
        <w:rPr>
          <w:rFonts w:ascii="Times New Roman" w:hAnsi="Times New Roman" w:cs="Times New Roman"/>
          <w:sz w:val="24"/>
          <w:szCs w:val="24"/>
        </w:rPr>
        <w:t>Arens</w:t>
      </w:r>
      <w:proofErr w:type="spellEnd"/>
      <w:r w:rsidR="0000704D"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0000704D" w:rsidRPr="00016103">
        <w:rPr>
          <w:rFonts w:ascii="Times New Roman" w:hAnsi="Times New Roman" w:cs="Times New Roman"/>
          <w:sz w:val="24"/>
          <w:szCs w:val="24"/>
        </w:rPr>
        <w:t xml:space="preserve"> Marsh, 2016</w:t>
      </w:r>
      <w:r w:rsidR="00B80B49" w:rsidRPr="00016103">
        <w:rPr>
          <w:rFonts w:ascii="Times New Roman" w:hAnsi="Times New Roman" w:cs="Times New Roman"/>
          <w:sz w:val="24"/>
          <w:szCs w:val="24"/>
        </w:rPr>
        <w:t xml:space="preserve">). </w:t>
      </w:r>
      <w:r w:rsidR="00C50205" w:rsidRPr="00016103">
        <w:rPr>
          <w:rFonts w:ascii="Times New Roman" w:hAnsi="Times New Roman" w:cs="Times New Roman"/>
          <w:sz w:val="24"/>
          <w:szCs w:val="24"/>
        </w:rPr>
        <w:t>A</w:t>
      </w:r>
      <w:r w:rsidR="00B80B49" w:rsidRPr="00016103">
        <w:rPr>
          <w:rFonts w:ascii="Times New Roman" w:hAnsi="Times New Roman" w:cs="Times New Roman"/>
          <w:sz w:val="24"/>
          <w:szCs w:val="24"/>
        </w:rPr>
        <w:t xml:space="preserve"> bifactor model specifies unique and common variance associated with the factors (</w:t>
      </w:r>
      <w:proofErr w:type="spellStart"/>
      <w:r w:rsidR="00B80B49" w:rsidRPr="00016103">
        <w:rPr>
          <w:rFonts w:ascii="Times New Roman" w:hAnsi="Times New Roman" w:cs="Times New Roman"/>
          <w:sz w:val="24"/>
          <w:szCs w:val="24"/>
        </w:rPr>
        <w:t>Stenling</w:t>
      </w:r>
      <w:proofErr w:type="spellEnd"/>
      <w:r w:rsidR="00FF30DD" w:rsidRPr="00016103">
        <w:rPr>
          <w:rFonts w:ascii="Times New Roman" w:hAnsi="Times New Roman" w:cs="Times New Roman"/>
          <w:sz w:val="24"/>
          <w:szCs w:val="24"/>
        </w:rPr>
        <w:t xml:space="preserve"> et al., </w:t>
      </w:r>
      <w:r w:rsidR="00B80B49" w:rsidRPr="00016103">
        <w:rPr>
          <w:rFonts w:ascii="Times New Roman" w:hAnsi="Times New Roman" w:cs="Times New Roman"/>
          <w:sz w:val="24"/>
          <w:szCs w:val="24"/>
        </w:rPr>
        <w:t>2015).</w:t>
      </w:r>
      <w:r w:rsidR="007F09A5" w:rsidRPr="00016103">
        <w:rPr>
          <w:rFonts w:ascii="Times New Roman" w:hAnsi="Times New Roman" w:cs="Times New Roman"/>
          <w:sz w:val="24"/>
          <w:szCs w:val="24"/>
        </w:rPr>
        <w:t xml:space="preserve"> Regarding the DASS-21, </w:t>
      </w:r>
      <w:r w:rsidR="00C50205" w:rsidRPr="00016103">
        <w:rPr>
          <w:rFonts w:ascii="Times New Roman" w:hAnsi="Times New Roman" w:cs="Times New Roman"/>
          <w:sz w:val="24"/>
          <w:szCs w:val="24"/>
        </w:rPr>
        <w:t xml:space="preserve">bifactor ESEM </w:t>
      </w:r>
      <w:r w:rsidR="007F09A5" w:rsidRPr="00016103">
        <w:rPr>
          <w:rFonts w:ascii="Times New Roman" w:hAnsi="Times New Roman" w:cs="Times New Roman"/>
          <w:sz w:val="24"/>
          <w:szCs w:val="24"/>
        </w:rPr>
        <w:t>would enable researchers to examine a general negative</w:t>
      </w:r>
      <w:r w:rsidR="00B6131B" w:rsidRPr="00016103">
        <w:rPr>
          <w:rFonts w:ascii="Times New Roman" w:hAnsi="Times New Roman" w:cs="Times New Roman"/>
          <w:sz w:val="24"/>
          <w:szCs w:val="24"/>
        </w:rPr>
        <w:t>-</w:t>
      </w:r>
      <w:r w:rsidR="007F09A5" w:rsidRPr="00016103">
        <w:rPr>
          <w:rFonts w:ascii="Times New Roman" w:hAnsi="Times New Roman" w:cs="Times New Roman"/>
          <w:sz w:val="24"/>
          <w:szCs w:val="24"/>
        </w:rPr>
        <w:t xml:space="preserve">affect factor and the </w:t>
      </w:r>
      <w:r w:rsidR="00311E36" w:rsidRPr="00016103">
        <w:rPr>
          <w:rFonts w:ascii="Times New Roman" w:hAnsi="Times New Roman" w:cs="Times New Roman"/>
          <w:sz w:val="24"/>
          <w:szCs w:val="24"/>
        </w:rPr>
        <w:t xml:space="preserve">specific </w:t>
      </w:r>
      <w:r w:rsidR="007F09A5" w:rsidRPr="00016103">
        <w:rPr>
          <w:rFonts w:ascii="Times New Roman" w:hAnsi="Times New Roman" w:cs="Times New Roman"/>
          <w:sz w:val="24"/>
          <w:szCs w:val="24"/>
        </w:rPr>
        <w:t xml:space="preserve">depression, anxiety, and stress </w:t>
      </w:r>
      <w:r w:rsidR="009F3652" w:rsidRPr="00016103">
        <w:rPr>
          <w:rFonts w:ascii="Times New Roman" w:hAnsi="Times New Roman" w:cs="Times New Roman"/>
          <w:sz w:val="24"/>
          <w:szCs w:val="24"/>
        </w:rPr>
        <w:t>factors</w:t>
      </w:r>
      <w:r w:rsidR="007F09A5" w:rsidRPr="00016103">
        <w:rPr>
          <w:rFonts w:ascii="Times New Roman" w:hAnsi="Times New Roman" w:cs="Times New Roman"/>
          <w:sz w:val="24"/>
          <w:szCs w:val="24"/>
        </w:rPr>
        <w:t xml:space="preserve"> concurrently</w:t>
      </w:r>
      <w:r w:rsidR="00D348A9" w:rsidRPr="00016103">
        <w:rPr>
          <w:rFonts w:ascii="Times New Roman" w:hAnsi="Times New Roman" w:cs="Times New Roman"/>
          <w:sz w:val="24"/>
          <w:szCs w:val="24"/>
        </w:rPr>
        <w:t xml:space="preserve"> </w:t>
      </w:r>
      <w:r w:rsidR="007F09A5" w:rsidRPr="00016103">
        <w:rPr>
          <w:rFonts w:ascii="Times New Roman" w:hAnsi="Times New Roman" w:cs="Times New Roman"/>
          <w:sz w:val="24"/>
          <w:szCs w:val="24"/>
        </w:rPr>
        <w:t xml:space="preserve">(Lovibond </w:t>
      </w:r>
      <w:r w:rsidR="00FF30DD" w:rsidRPr="00016103">
        <w:rPr>
          <w:rFonts w:ascii="Times New Roman" w:hAnsi="Times New Roman" w:cs="Times New Roman"/>
          <w:sz w:val="24"/>
          <w:szCs w:val="24"/>
        </w:rPr>
        <w:t>and</w:t>
      </w:r>
      <w:r w:rsidR="007F09A5" w:rsidRPr="00016103">
        <w:rPr>
          <w:rFonts w:ascii="Times New Roman" w:hAnsi="Times New Roman" w:cs="Times New Roman"/>
          <w:sz w:val="24"/>
          <w:szCs w:val="24"/>
        </w:rPr>
        <w:t xml:space="preserve"> Lovibond, 1995)</w:t>
      </w:r>
      <w:r w:rsidR="00C50205" w:rsidRPr="00016103">
        <w:rPr>
          <w:rFonts w:ascii="Times New Roman" w:hAnsi="Times New Roman" w:cs="Times New Roman"/>
          <w:sz w:val="24"/>
          <w:szCs w:val="24"/>
        </w:rPr>
        <w:t>, and extends on the work of</w:t>
      </w:r>
      <w:r w:rsidR="007F09A5" w:rsidRPr="00016103">
        <w:rPr>
          <w:rFonts w:ascii="Times New Roman" w:hAnsi="Times New Roman" w:cs="Times New Roman"/>
          <w:sz w:val="24"/>
          <w:szCs w:val="24"/>
        </w:rPr>
        <w:t xml:space="preserve"> </w:t>
      </w:r>
      <w:proofErr w:type="spellStart"/>
      <w:r w:rsidR="007F09A5" w:rsidRPr="00016103">
        <w:rPr>
          <w:rFonts w:ascii="Times New Roman" w:hAnsi="Times New Roman" w:cs="Times New Roman"/>
          <w:sz w:val="24"/>
          <w:szCs w:val="24"/>
        </w:rPr>
        <w:t>Kyriazos</w:t>
      </w:r>
      <w:proofErr w:type="spellEnd"/>
      <w:r w:rsidR="007F09A5" w:rsidRPr="00016103">
        <w:rPr>
          <w:rFonts w:ascii="Times New Roman" w:hAnsi="Times New Roman" w:cs="Times New Roman"/>
          <w:sz w:val="24"/>
          <w:szCs w:val="24"/>
        </w:rPr>
        <w:t>, et al. (2018)</w:t>
      </w:r>
      <w:r w:rsidR="00C50205" w:rsidRPr="00016103">
        <w:rPr>
          <w:rFonts w:ascii="Times New Roman" w:hAnsi="Times New Roman" w:cs="Times New Roman"/>
          <w:sz w:val="24"/>
          <w:szCs w:val="24"/>
        </w:rPr>
        <w:t xml:space="preserve"> </w:t>
      </w:r>
      <w:r w:rsidR="00B67024" w:rsidRPr="00016103">
        <w:rPr>
          <w:rFonts w:ascii="Times New Roman" w:hAnsi="Times New Roman" w:cs="Times New Roman"/>
          <w:sz w:val="24"/>
          <w:szCs w:val="24"/>
        </w:rPr>
        <w:t>who</w:t>
      </w:r>
      <w:r w:rsidR="007F09A5" w:rsidRPr="00016103">
        <w:rPr>
          <w:rFonts w:ascii="Times New Roman" w:hAnsi="Times New Roman" w:cs="Times New Roman"/>
          <w:sz w:val="24"/>
          <w:szCs w:val="24"/>
        </w:rPr>
        <w:t xml:space="preserve"> did not examine a bifactor ESEM – a gap this paper addresses.</w:t>
      </w:r>
    </w:p>
    <w:p w14:paraId="09175AEC" w14:textId="409404D9" w:rsidR="007130AD" w:rsidRPr="00016103" w:rsidRDefault="007130AD" w:rsidP="007130AD">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1.</w:t>
      </w:r>
      <w:r w:rsidR="00124C63" w:rsidRPr="00016103">
        <w:rPr>
          <w:rFonts w:ascii="Times New Roman" w:hAnsi="Times New Roman" w:cs="Times New Roman"/>
          <w:b/>
          <w:bCs/>
          <w:sz w:val="24"/>
          <w:szCs w:val="24"/>
        </w:rPr>
        <w:t>3</w:t>
      </w:r>
      <w:r w:rsidRPr="00016103">
        <w:rPr>
          <w:rFonts w:ascii="Times New Roman" w:hAnsi="Times New Roman" w:cs="Times New Roman"/>
          <w:b/>
          <w:bCs/>
          <w:sz w:val="24"/>
          <w:szCs w:val="24"/>
        </w:rPr>
        <w:t xml:space="preserve">. Measurement Invariance </w:t>
      </w:r>
    </w:p>
    <w:p w14:paraId="095C6CAF" w14:textId="77C12B9E" w:rsidR="007130AD" w:rsidRPr="00016103" w:rsidRDefault="007130AD" w:rsidP="00586920">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t xml:space="preserve">Despite calls in the literature to validate measures of mental health </w:t>
      </w:r>
      <w:r w:rsidR="00FF4306" w:rsidRPr="00016103">
        <w:rPr>
          <w:rFonts w:ascii="Times New Roman" w:hAnsi="Times New Roman" w:cs="Times New Roman"/>
          <w:sz w:val="24"/>
          <w:szCs w:val="24"/>
        </w:rPr>
        <w:t>with athletes</w:t>
      </w:r>
      <w:r w:rsidRPr="00016103">
        <w:rPr>
          <w:rFonts w:ascii="Times New Roman" w:hAnsi="Times New Roman" w:cs="Times New Roman"/>
          <w:sz w:val="24"/>
          <w:szCs w:val="24"/>
        </w:rPr>
        <w:t xml:space="preserve">, no study has examined </w:t>
      </w:r>
      <w:r w:rsidR="00AE7FF8" w:rsidRPr="00016103">
        <w:rPr>
          <w:rFonts w:ascii="Times New Roman" w:hAnsi="Times New Roman" w:cs="Times New Roman"/>
          <w:sz w:val="24"/>
          <w:szCs w:val="24"/>
        </w:rPr>
        <w:t xml:space="preserve">the </w:t>
      </w:r>
      <w:r w:rsidRPr="00016103">
        <w:rPr>
          <w:rFonts w:ascii="Times New Roman" w:hAnsi="Times New Roman" w:cs="Times New Roman"/>
          <w:sz w:val="24"/>
          <w:szCs w:val="24"/>
        </w:rPr>
        <w:t>invariance of the DASS-21 in sport (Chiu et al., 2016; Marsh et al., 2011).</w:t>
      </w:r>
      <w:r w:rsidR="00C56A78" w:rsidRPr="00016103">
        <w:rPr>
          <w:rFonts w:ascii="Times New Roman" w:hAnsi="Times New Roman" w:cs="Times New Roman"/>
          <w:sz w:val="24"/>
          <w:szCs w:val="24"/>
        </w:rPr>
        <w:t xml:space="preserve"> </w:t>
      </w:r>
      <w:r w:rsidR="00973122" w:rsidRPr="00016103">
        <w:rPr>
          <w:rFonts w:ascii="Times New Roman" w:hAnsi="Times New Roman" w:cs="Times New Roman"/>
          <w:sz w:val="24"/>
          <w:szCs w:val="24"/>
        </w:rPr>
        <w:t xml:space="preserve">To date, </w:t>
      </w:r>
      <w:r w:rsidR="00FF4306" w:rsidRPr="00016103">
        <w:rPr>
          <w:rFonts w:ascii="Times New Roman" w:hAnsi="Times New Roman" w:cs="Times New Roman"/>
          <w:sz w:val="24"/>
          <w:szCs w:val="24"/>
        </w:rPr>
        <w:t xml:space="preserve">mixed </w:t>
      </w:r>
      <w:r w:rsidR="00973122" w:rsidRPr="00016103">
        <w:rPr>
          <w:rFonts w:ascii="Times New Roman" w:hAnsi="Times New Roman" w:cs="Times New Roman"/>
          <w:sz w:val="24"/>
          <w:szCs w:val="24"/>
        </w:rPr>
        <w:t xml:space="preserve">support </w:t>
      </w:r>
      <w:r w:rsidR="00AF293C" w:rsidRPr="00016103">
        <w:rPr>
          <w:rFonts w:ascii="Times New Roman" w:hAnsi="Times New Roman" w:cs="Times New Roman"/>
          <w:sz w:val="24"/>
          <w:szCs w:val="24"/>
        </w:rPr>
        <w:t>for</w:t>
      </w:r>
      <w:r w:rsidR="00973122" w:rsidRPr="00016103">
        <w:rPr>
          <w:rFonts w:ascii="Times New Roman" w:hAnsi="Times New Roman" w:cs="Times New Roman"/>
          <w:sz w:val="24"/>
          <w:szCs w:val="24"/>
        </w:rPr>
        <w:t xml:space="preserve"> invariance has </w:t>
      </w:r>
      <w:r w:rsidR="00AF293C" w:rsidRPr="00016103">
        <w:rPr>
          <w:rFonts w:ascii="Times New Roman" w:hAnsi="Times New Roman" w:cs="Times New Roman"/>
          <w:sz w:val="24"/>
          <w:szCs w:val="24"/>
        </w:rPr>
        <w:t xml:space="preserve">been </w:t>
      </w:r>
      <w:r w:rsidR="00FF4306" w:rsidRPr="00016103">
        <w:rPr>
          <w:rFonts w:ascii="Times New Roman" w:hAnsi="Times New Roman" w:cs="Times New Roman"/>
          <w:sz w:val="24"/>
          <w:szCs w:val="24"/>
        </w:rPr>
        <w:t>provided focusing</w:t>
      </w:r>
      <w:r w:rsidR="00AE7FF8" w:rsidRPr="00016103">
        <w:rPr>
          <w:rFonts w:ascii="Times New Roman" w:hAnsi="Times New Roman" w:cs="Times New Roman"/>
          <w:sz w:val="24"/>
          <w:szCs w:val="24"/>
        </w:rPr>
        <w:t xml:space="preserve"> largely </w:t>
      </w:r>
      <w:r w:rsidR="00973122" w:rsidRPr="00016103">
        <w:rPr>
          <w:rFonts w:ascii="Times New Roman" w:hAnsi="Times New Roman" w:cs="Times New Roman"/>
          <w:sz w:val="24"/>
          <w:szCs w:val="24"/>
        </w:rPr>
        <w:t xml:space="preserve">on equivalence across </w:t>
      </w:r>
      <w:r w:rsidR="00512F08" w:rsidRPr="00016103">
        <w:rPr>
          <w:rFonts w:ascii="Times New Roman" w:hAnsi="Times New Roman" w:cs="Times New Roman"/>
          <w:sz w:val="24"/>
          <w:szCs w:val="24"/>
        </w:rPr>
        <w:t>countries</w:t>
      </w:r>
      <w:r w:rsidR="00973122" w:rsidRPr="00016103">
        <w:rPr>
          <w:rFonts w:ascii="Times New Roman" w:hAnsi="Times New Roman" w:cs="Times New Roman"/>
          <w:sz w:val="24"/>
          <w:szCs w:val="24"/>
        </w:rPr>
        <w:t xml:space="preserve">. For example, Scholten, and colleagues (2017) reported that the DASS-21 was invariant across the United States, Poland, </w:t>
      </w:r>
      <w:proofErr w:type="gramStart"/>
      <w:r w:rsidR="00973122" w:rsidRPr="00016103">
        <w:rPr>
          <w:rFonts w:ascii="Times New Roman" w:hAnsi="Times New Roman" w:cs="Times New Roman"/>
          <w:sz w:val="24"/>
          <w:szCs w:val="24"/>
        </w:rPr>
        <w:t>Russia</w:t>
      </w:r>
      <w:proofErr w:type="gramEnd"/>
      <w:r w:rsidR="00973122" w:rsidRPr="00016103">
        <w:rPr>
          <w:rFonts w:ascii="Times New Roman" w:hAnsi="Times New Roman" w:cs="Times New Roman"/>
          <w:sz w:val="24"/>
          <w:szCs w:val="24"/>
        </w:rPr>
        <w:t xml:space="preserve"> and the United Kingdom. Similarly, Mellor et al. (2015) reported invariance of the three-factor model across Australia, Chile, </w:t>
      </w:r>
      <w:proofErr w:type="gramStart"/>
      <w:r w:rsidR="00973122" w:rsidRPr="00016103">
        <w:rPr>
          <w:rFonts w:ascii="Times New Roman" w:hAnsi="Times New Roman" w:cs="Times New Roman"/>
          <w:sz w:val="24"/>
          <w:szCs w:val="24"/>
        </w:rPr>
        <w:t>China</w:t>
      </w:r>
      <w:proofErr w:type="gramEnd"/>
      <w:r w:rsidR="00973122" w:rsidRPr="00016103">
        <w:rPr>
          <w:rFonts w:ascii="Times New Roman" w:hAnsi="Times New Roman" w:cs="Times New Roman"/>
          <w:sz w:val="24"/>
          <w:szCs w:val="24"/>
        </w:rPr>
        <w:t xml:space="preserve"> and Malaysia. </w:t>
      </w:r>
      <w:r w:rsidR="00512F08" w:rsidRPr="00016103">
        <w:rPr>
          <w:rFonts w:ascii="Times New Roman" w:hAnsi="Times New Roman" w:cs="Times New Roman"/>
          <w:sz w:val="24"/>
          <w:szCs w:val="24"/>
        </w:rPr>
        <w:t>Invariance has also been supported over gender (Jafari</w:t>
      </w:r>
      <w:r w:rsidR="00FF30DD" w:rsidRPr="00016103">
        <w:rPr>
          <w:rFonts w:ascii="Times New Roman" w:hAnsi="Times New Roman" w:cs="Times New Roman"/>
          <w:sz w:val="24"/>
          <w:szCs w:val="24"/>
        </w:rPr>
        <w:t xml:space="preserve"> et al., 201</w:t>
      </w:r>
      <w:r w:rsidR="00512F08" w:rsidRPr="00016103">
        <w:rPr>
          <w:rFonts w:ascii="Times New Roman" w:hAnsi="Times New Roman" w:cs="Times New Roman"/>
          <w:sz w:val="24"/>
          <w:szCs w:val="24"/>
        </w:rPr>
        <w:t xml:space="preserve">7; Lu et al., 2018). </w:t>
      </w:r>
      <w:r w:rsidR="00586920" w:rsidRPr="00016103">
        <w:rPr>
          <w:rFonts w:ascii="Times New Roman" w:hAnsi="Times New Roman" w:cs="Times New Roman"/>
          <w:sz w:val="24"/>
          <w:szCs w:val="24"/>
        </w:rPr>
        <w:t>O</w:t>
      </w:r>
      <w:r w:rsidR="00512F08" w:rsidRPr="00016103">
        <w:rPr>
          <w:rFonts w:ascii="Times New Roman" w:hAnsi="Times New Roman" w:cs="Times New Roman"/>
          <w:sz w:val="24"/>
          <w:szCs w:val="24"/>
        </w:rPr>
        <w:t>ther work reveals inconsistency over culture (e.g., Indonesia, Malaysia, Singapore, Sri Lanka,</w:t>
      </w:r>
      <w:r w:rsidR="00F21BEC" w:rsidRPr="00016103">
        <w:rPr>
          <w:rFonts w:ascii="Times New Roman" w:hAnsi="Times New Roman" w:cs="Times New Roman"/>
          <w:sz w:val="24"/>
          <w:szCs w:val="24"/>
        </w:rPr>
        <w:t xml:space="preserve"> </w:t>
      </w:r>
      <w:proofErr w:type="gramStart"/>
      <w:r w:rsidR="00512F08" w:rsidRPr="00016103">
        <w:rPr>
          <w:rFonts w:ascii="Times New Roman" w:hAnsi="Times New Roman" w:cs="Times New Roman"/>
          <w:sz w:val="24"/>
          <w:szCs w:val="24"/>
        </w:rPr>
        <w:t>Taiwan</w:t>
      </w:r>
      <w:proofErr w:type="gramEnd"/>
      <w:r w:rsidR="00512F08" w:rsidRPr="00016103">
        <w:rPr>
          <w:rFonts w:ascii="Times New Roman" w:hAnsi="Times New Roman" w:cs="Times New Roman"/>
          <w:sz w:val="24"/>
          <w:szCs w:val="24"/>
        </w:rPr>
        <w:t xml:space="preserve"> and Thailand</w:t>
      </w:r>
      <w:r w:rsidR="00F21BEC" w:rsidRPr="00016103">
        <w:rPr>
          <w:rFonts w:ascii="Times New Roman" w:hAnsi="Times New Roman" w:cs="Times New Roman"/>
          <w:sz w:val="24"/>
          <w:szCs w:val="24"/>
        </w:rPr>
        <w:t>) with several items omitted before acceptable model fit could be achieved (</w:t>
      </w:r>
      <w:proofErr w:type="spellStart"/>
      <w:r w:rsidR="00F21BEC" w:rsidRPr="00016103">
        <w:rPr>
          <w:rFonts w:ascii="Times New Roman" w:hAnsi="Times New Roman" w:cs="Times New Roman"/>
          <w:sz w:val="24"/>
          <w:szCs w:val="24"/>
        </w:rPr>
        <w:t>Oei</w:t>
      </w:r>
      <w:proofErr w:type="spellEnd"/>
      <w:r w:rsidR="00FF30DD" w:rsidRPr="00016103">
        <w:rPr>
          <w:rFonts w:ascii="Times New Roman" w:hAnsi="Times New Roman" w:cs="Times New Roman"/>
          <w:sz w:val="24"/>
          <w:szCs w:val="24"/>
        </w:rPr>
        <w:t xml:space="preserve"> et al., 2</w:t>
      </w:r>
      <w:r w:rsidR="00F21BEC" w:rsidRPr="00016103">
        <w:rPr>
          <w:rFonts w:ascii="Times New Roman" w:hAnsi="Times New Roman" w:cs="Times New Roman"/>
          <w:sz w:val="24"/>
          <w:szCs w:val="24"/>
        </w:rPr>
        <w:t xml:space="preserve">013). Additionally, measurement invariance across </w:t>
      </w:r>
      <w:proofErr w:type="gramStart"/>
      <w:r w:rsidR="00F21BEC" w:rsidRPr="00016103">
        <w:rPr>
          <w:rFonts w:ascii="Times New Roman" w:hAnsi="Times New Roman" w:cs="Times New Roman"/>
          <w:sz w:val="24"/>
          <w:szCs w:val="24"/>
        </w:rPr>
        <w:t>African-American</w:t>
      </w:r>
      <w:proofErr w:type="gramEnd"/>
      <w:r w:rsidR="00F21BEC" w:rsidRPr="00016103">
        <w:rPr>
          <w:rFonts w:ascii="Times New Roman" w:hAnsi="Times New Roman" w:cs="Times New Roman"/>
          <w:sz w:val="24"/>
          <w:szCs w:val="24"/>
        </w:rPr>
        <w:t xml:space="preserve">/Black, Caucasian/White, Hispanic/Latino, and Asian could not be established due to large misspecification in the factor structures (Norton, 2007). </w:t>
      </w:r>
      <w:r w:rsidR="003D66D5" w:rsidRPr="00016103">
        <w:rPr>
          <w:rFonts w:ascii="Times New Roman" w:hAnsi="Times New Roman" w:cs="Times New Roman"/>
          <w:sz w:val="24"/>
          <w:szCs w:val="24"/>
        </w:rPr>
        <w:t>It is possible</w:t>
      </w:r>
      <w:r w:rsidR="00F21BEC" w:rsidRPr="00016103">
        <w:rPr>
          <w:rFonts w:ascii="Times New Roman" w:hAnsi="Times New Roman" w:cs="Times New Roman"/>
          <w:sz w:val="24"/>
          <w:szCs w:val="24"/>
        </w:rPr>
        <w:t xml:space="preserve"> that the use of idioms such as “wind down” in the item</w:t>
      </w:r>
      <w:r w:rsidR="001F0A52" w:rsidRPr="00016103">
        <w:rPr>
          <w:rFonts w:ascii="Times New Roman" w:hAnsi="Times New Roman" w:cs="Times New Roman"/>
          <w:sz w:val="24"/>
          <w:szCs w:val="24"/>
        </w:rPr>
        <w:t>-</w:t>
      </w:r>
      <w:r w:rsidR="00F21BEC" w:rsidRPr="00016103">
        <w:rPr>
          <w:rFonts w:ascii="Times New Roman" w:hAnsi="Times New Roman" w:cs="Times New Roman"/>
          <w:sz w:val="24"/>
          <w:szCs w:val="24"/>
        </w:rPr>
        <w:t xml:space="preserve">set may create confusion outside non-native English speakers and thus </w:t>
      </w:r>
      <w:r w:rsidR="00AF293C" w:rsidRPr="00016103">
        <w:rPr>
          <w:rFonts w:ascii="Times New Roman" w:hAnsi="Times New Roman" w:cs="Times New Roman"/>
          <w:sz w:val="24"/>
          <w:szCs w:val="24"/>
        </w:rPr>
        <w:t>discrepancy</w:t>
      </w:r>
      <w:r w:rsidR="00F21BEC" w:rsidRPr="00016103">
        <w:rPr>
          <w:rFonts w:ascii="Times New Roman" w:hAnsi="Times New Roman" w:cs="Times New Roman"/>
          <w:sz w:val="24"/>
          <w:szCs w:val="24"/>
        </w:rPr>
        <w:t xml:space="preserve"> in the factor structure. </w:t>
      </w:r>
    </w:p>
    <w:p w14:paraId="46EB1862" w14:textId="2DD05C18" w:rsidR="001977E2" w:rsidRPr="00016103" w:rsidRDefault="001977E2" w:rsidP="00512F08">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t xml:space="preserve">An implicit assumption of research </w:t>
      </w:r>
      <w:r w:rsidR="00AE7FF8" w:rsidRPr="00016103">
        <w:rPr>
          <w:rFonts w:ascii="Times New Roman" w:hAnsi="Times New Roman" w:cs="Times New Roman"/>
          <w:sz w:val="24"/>
          <w:szCs w:val="24"/>
        </w:rPr>
        <w:t xml:space="preserve">when </w:t>
      </w:r>
      <w:r w:rsidRPr="00016103">
        <w:rPr>
          <w:rFonts w:ascii="Times New Roman" w:hAnsi="Times New Roman" w:cs="Times New Roman"/>
          <w:sz w:val="24"/>
          <w:szCs w:val="24"/>
        </w:rPr>
        <w:t xml:space="preserve">using the DASS-21 is that the items are interpreted the same across groups (Chen, 2007). </w:t>
      </w:r>
      <w:r w:rsidR="00AE7FF8" w:rsidRPr="00016103">
        <w:rPr>
          <w:rFonts w:ascii="Times New Roman" w:hAnsi="Times New Roman" w:cs="Times New Roman"/>
          <w:sz w:val="24"/>
          <w:szCs w:val="24"/>
        </w:rPr>
        <w:t>R</w:t>
      </w:r>
      <w:r w:rsidRPr="00016103">
        <w:rPr>
          <w:rFonts w:ascii="Times New Roman" w:hAnsi="Times New Roman" w:cs="Times New Roman"/>
          <w:sz w:val="24"/>
          <w:szCs w:val="24"/>
        </w:rPr>
        <w:t>esearch in sport is scarce with findings reporting significant and non-significant differences between athlete groups (</w:t>
      </w:r>
      <w:proofErr w:type="spellStart"/>
      <w:r w:rsidRPr="00016103">
        <w:rPr>
          <w:rFonts w:ascii="Times New Roman" w:hAnsi="Times New Roman" w:cs="Times New Roman"/>
          <w:sz w:val="24"/>
          <w:szCs w:val="24"/>
        </w:rPr>
        <w:t>Demirel</w:t>
      </w:r>
      <w:proofErr w:type="spellEnd"/>
      <w:r w:rsidRPr="00016103">
        <w:rPr>
          <w:rFonts w:ascii="Times New Roman" w:hAnsi="Times New Roman" w:cs="Times New Roman"/>
          <w:sz w:val="24"/>
          <w:szCs w:val="24"/>
        </w:rPr>
        <w:t xml:space="preserve">, 2016; </w:t>
      </w:r>
      <w:proofErr w:type="spellStart"/>
      <w:r w:rsidRPr="00016103">
        <w:rPr>
          <w:rFonts w:ascii="Times New Roman" w:hAnsi="Times New Roman" w:cs="Times New Roman"/>
          <w:sz w:val="24"/>
          <w:szCs w:val="24"/>
        </w:rPr>
        <w:lastRenderedPageBreak/>
        <w:t>Moghadasin</w:t>
      </w:r>
      <w:proofErr w:type="spellEnd"/>
      <w:r w:rsidRPr="00016103">
        <w:rPr>
          <w:rFonts w:ascii="Times New Roman" w:hAnsi="Times New Roman" w:cs="Times New Roman"/>
          <w:sz w:val="24"/>
          <w:szCs w:val="24"/>
        </w:rPr>
        <w:t xml:space="preserve"> </w:t>
      </w:r>
      <w:r w:rsidR="00A81678" w:rsidRPr="00016103">
        <w:rPr>
          <w:rFonts w:ascii="Times New Roman" w:hAnsi="Times New Roman" w:cs="Times New Roman"/>
          <w:sz w:val="24"/>
          <w:szCs w:val="24"/>
        </w:rPr>
        <w:t>et al.</w:t>
      </w:r>
      <w:r w:rsidRPr="00016103">
        <w:rPr>
          <w:rFonts w:ascii="Times New Roman" w:hAnsi="Times New Roman" w:cs="Times New Roman"/>
          <w:sz w:val="24"/>
          <w:szCs w:val="24"/>
        </w:rPr>
        <w:t xml:space="preserve">, 2014). </w:t>
      </w:r>
      <w:r w:rsidR="00F45675" w:rsidRPr="00016103">
        <w:rPr>
          <w:rFonts w:ascii="Times New Roman" w:hAnsi="Times New Roman" w:cs="Times New Roman"/>
          <w:sz w:val="24"/>
          <w:szCs w:val="24"/>
        </w:rPr>
        <w:t xml:space="preserve">For example, Drew et al. (2017) </w:t>
      </w:r>
      <w:r w:rsidR="00574F9F" w:rsidRPr="00016103">
        <w:rPr>
          <w:rFonts w:ascii="Times New Roman" w:hAnsi="Times New Roman" w:cs="Times New Roman"/>
          <w:sz w:val="24"/>
          <w:szCs w:val="24"/>
        </w:rPr>
        <w:t>indicated</w:t>
      </w:r>
      <w:r w:rsidR="00F45675" w:rsidRPr="00016103">
        <w:rPr>
          <w:rFonts w:ascii="Times New Roman" w:hAnsi="Times New Roman" w:cs="Times New Roman"/>
          <w:sz w:val="24"/>
          <w:szCs w:val="24"/>
        </w:rPr>
        <w:t xml:space="preserve"> that female and injured athletes reported higher depression scores on the DASS-21</w:t>
      </w:r>
      <w:r w:rsidR="00D025E1" w:rsidRPr="00016103">
        <w:rPr>
          <w:rFonts w:ascii="Times New Roman" w:hAnsi="Times New Roman" w:cs="Times New Roman"/>
          <w:sz w:val="24"/>
          <w:szCs w:val="24"/>
        </w:rPr>
        <w:t xml:space="preserve">, whereas </w:t>
      </w:r>
      <w:proofErr w:type="spellStart"/>
      <w:r w:rsidR="00D025E1" w:rsidRPr="00016103">
        <w:rPr>
          <w:rFonts w:ascii="Times New Roman" w:hAnsi="Times New Roman" w:cs="Times New Roman"/>
          <w:sz w:val="24"/>
          <w:szCs w:val="24"/>
        </w:rPr>
        <w:t>Bardhoshi</w:t>
      </w:r>
      <w:proofErr w:type="spellEnd"/>
      <w:r w:rsidR="00D025E1" w:rsidRPr="00016103">
        <w:rPr>
          <w:rFonts w:ascii="Times New Roman" w:hAnsi="Times New Roman" w:cs="Times New Roman"/>
          <w:sz w:val="24"/>
          <w:szCs w:val="24"/>
        </w:rPr>
        <w:t xml:space="preserve"> et al. (2016) reported significantly lower DASS-21 scores in senior games athletes compared to nonclinical normative data.</w:t>
      </w:r>
      <w:r w:rsidR="00F45675" w:rsidRPr="00016103">
        <w:rPr>
          <w:rFonts w:ascii="Times New Roman" w:hAnsi="Times New Roman" w:cs="Times New Roman"/>
          <w:sz w:val="24"/>
          <w:szCs w:val="24"/>
        </w:rPr>
        <w:t xml:space="preserve"> </w:t>
      </w:r>
      <w:r w:rsidRPr="00016103">
        <w:rPr>
          <w:rFonts w:ascii="Times New Roman" w:hAnsi="Times New Roman" w:cs="Times New Roman"/>
          <w:sz w:val="24"/>
          <w:szCs w:val="24"/>
        </w:rPr>
        <w:t>One possible reason for this inconsistency is a lack of measurement invariance</w:t>
      </w:r>
      <w:r w:rsidR="00881DC5" w:rsidRPr="00016103">
        <w:rPr>
          <w:rFonts w:ascii="Times New Roman" w:hAnsi="Times New Roman" w:cs="Times New Roman"/>
          <w:sz w:val="24"/>
          <w:szCs w:val="24"/>
        </w:rPr>
        <w:t xml:space="preserve">, that is, challenging </w:t>
      </w:r>
      <w:r w:rsidRPr="00016103">
        <w:rPr>
          <w:rFonts w:ascii="Times New Roman" w:hAnsi="Times New Roman" w:cs="Times New Roman"/>
          <w:sz w:val="24"/>
          <w:szCs w:val="24"/>
        </w:rPr>
        <w:t xml:space="preserve">the assumption that items operate equivalently across varying populations in respect of gender, age, </w:t>
      </w:r>
      <w:r w:rsidR="00881DC5" w:rsidRPr="00016103">
        <w:rPr>
          <w:rFonts w:ascii="Times New Roman" w:hAnsi="Times New Roman" w:cs="Times New Roman"/>
          <w:sz w:val="24"/>
          <w:szCs w:val="24"/>
        </w:rPr>
        <w:t>and/</w:t>
      </w:r>
      <w:r w:rsidRPr="00016103">
        <w:rPr>
          <w:rFonts w:ascii="Times New Roman" w:hAnsi="Times New Roman" w:cs="Times New Roman"/>
          <w:sz w:val="24"/>
          <w:szCs w:val="24"/>
        </w:rPr>
        <w:t>or ability (</w:t>
      </w:r>
      <w:proofErr w:type="spellStart"/>
      <w:r w:rsidR="00A81678" w:rsidRPr="00016103">
        <w:rPr>
          <w:rFonts w:ascii="Times New Roman" w:hAnsi="Times New Roman" w:cs="Times New Roman"/>
          <w:sz w:val="24"/>
          <w:szCs w:val="24"/>
        </w:rPr>
        <w:t>Muthen</w:t>
      </w:r>
      <w:proofErr w:type="spellEnd"/>
      <w:r w:rsidR="00A81678"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00A81678" w:rsidRPr="00016103">
        <w:rPr>
          <w:rFonts w:ascii="Times New Roman" w:hAnsi="Times New Roman" w:cs="Times New Roman"/>
          <w:sz w:val="24"/>
          <w:szCs w:val="24"/>
        </w:rPr>
        <w:t xml:space="preserve"> </w:t>
      </w:r>
      <w:proofErr w:type="spellStart"/>
      <w:r w:rsidR="00A81678" w:rsidRPr="00016103">
        <w:rPr>
          <w:rFonts w:ascii="Times New Roman" w:hAnsi="Times New Roman" w:cs="Times New Roman"/>
          <w:sz w:val="24"/>
          <w:szCs w:val="24"/>
        </w:rPr>
        <w:t>Muthen</w:t>
      </w:r>
      <w:proofErr w:type="spellEnd"/>
      <w:r w:rsidR="00A81678" w:rsidRPr="00016103">
        <w:rPr>
          <w:rFonts w:ascii="Times New Roman" w:hAnsi="Times New Roman" w:cs="Times New Roman"/>
          <w:sz w:val="24"/>
          <w:szCs w:val="24"/>
        </w:rPr>
        <w:t>, 2017</w:t>
      </w:r>
      <w:r w:rsidRPr="00016103">
        <w:rPr>
          <w:rFonts w:ascii="Times New Roman" w:hAnsi="Times New Roman" w:cs="Times New Roman"/>
          <w:sz w:val="24"/>
          <w:szCs w:val="24"/>
        </w:rPr>
        <w:t xml:space="preserve">). Researchers are yet to examine this </w:t>
      </w:r>
      <w:r w:rsidR="00881DC5" w:rsidRPr="00016103">
        <w:rPr>
          <w:rFonts w:ascii="Times New Roman" w:hAnsi="Times New Roman" w:cs="Times New Roman"/>
          <w:sz w:val="24"/>
          <w:szCs w:val="24"/>
        </w:rPr>
        <w:t xml:space="preserve">notion </w:t>
      </w:r>
      <w:r w:rsidRPr="00016103">
        <w:rPr>
          <w:rFonts w:ascii="Times New Roman" w:hAnsi="Times New Roman" w:cs="Times New Roman"/>
          <w:sz w:val="24"/>
          <w:szCs w:val="24"/>
        </w:rPr>
        <w:t>in sport (e.g., across gender, athletic expertise, sport</w:t>
      </w:r>
      <w:r w:rsidR="00D729D2" w:rsidRPr="00016103">
        <w:rPr>
          <w:rFonts w:ascii="Times New Roman" w:hAnsi="Times New Roman" w:cs="Times New Roman"/>
          <w:sz w:val="24"/>
          <w:szCs w:val="24"/>
        </w:rPr>
        <w:t xml:space="preserve"> </w:t>
      </w:r>
      <w:r w:rsidRPr="00016103">
        <w:rPr>
          <w:rFonts w:ascii="Times New Roman" w:hAnsi="Times New Roman" w:cs="Times New Roman"/>
          <w:sz w:val="24"/>
          <w:szCs w:val="24"/>
        </w:rPr>
        <w:t xml:space="preserve">type of injury status). Considering Marsh et al.’s (2011) suggestions not to use a scale across </w:t>
      </w:r>
      <w:r w:rsidR="00D729D2" w:rsidRPr="00016103">
        <w:rPr>
          <w:rFonts w:ascii="Times New Roman" w:hAnsi="Times New Roman" w:cs="Times New Roman"/>
          <w:sz w:val="24"/>
          <w:szCs w:val="24"/>
        </w:rPr>
        <w:t>groups</w:t>
      </w:r>
      <w:r w:rsidRPr="00016103">
        <w:rPr>
          <w:rFonts w:ascii="Times New Roman" w:hAnsi="Times New Roman" w:cs="Times New Roman"/>
          <w:sz w:val="24"/>
          <w:szCs w:val="24"/>
        </w:rPr>
        <w:t xml:space="preserve"> until invariance is </w:t>
      </w:r>
      <w:r w:rsidR="008B15E5" w:rsidRPr="00016103">
        <w:rPr>
          <w:rFonts w:ascii="Times New Roman" w:hAnsi="Times New Roman" w:cs="Times New Roman"/>
          <w:sz w:val="24"/>
          <w:szCs w:val="24"/>
        </w:rPr>
        <w:t>confirmed</w:t>
      </w:r>
      <w:r w:rsidRPr="00016103">
        <w:rPr>
          <w:rFonts w:ascii="Times New Roman" w:hAnsi="Times New Roman" w:cs="Times New Roman"/>
          <w:sz w:val="24"/>
          <w:szCs w:val="24"/>
        </w:rPr>
        <w:t xml:space="preserve">, advancement of athlete mental health </w:t>
      </w:r>
      <w:r w:rsidR="00311E36" w:rsidRPr="00016103">
        <w:rPr>
          <w:rFonts w:ascii="Times New Roman" w:hAnsi="Times New Roman" w:cs="Times New Roman"/>
          <w:sz w:val="24"/>
          <w:szCs w:val="24"/>
        </w:rPr>
        <w:t xml:space="preserve">research </w:t>
      </w:r>
      <w:r w:rsidRPr="00016103">
        <w:rPr>
          <w:rFonts w:ascii="Times New Roman" w:hAnsi="Times New Roman" w:cs="Times New Roman"/>
          <w:sz w:val="24"/>
          <w:szCs w:val="24"/>
        </w:rPr>
        <w:t xml:space="preserve">will </w:t>
      </w:r>
      <w:r w:rsidR="001F6070" w:rsidRPr="00016103">
        <w:rPr>
          <w:rFonts w:ascii="Times New Roman" w:hAnsi="Times New Roman" w:cs="Times New Roman"/>
          <w:sz w:val="24"/>
          <w:szCs w:val="24"/>
        </w:rPr>
        <w:t xml:space="preserve">be </w:t>
      </w:r>
      <w:r w:rsidRPr="00016103">
        <w:rPr>
          <w:rFonts w:ascii="Times New Roman" w:hAnsi="Times New Roman" w:cs="Times New Roman"/>
          <w:sz w:val="24"/>
          <w:szCs w:val="24"/>
        </w:rPr>
        <w:t xml:space="preserve">dependent upon establishing whether differences between groups are attributable to theoretical </w:t>
      </w:r>
      <w:r w:rsidR="00881DC5" w:rsidRPr="00016103">
        <w:rPr>
          <w:rFonts w:ascii="Times New Roman" w:hAnsi="Times New Roman" w:cs="Times New Roman"/>
          <w:sz w:val="24"/>
          <w:szCs w:val="24"/>
        </w:rPr>
        <w:t>or</w:t>
      </w:r>
      <w:r w:rsidRPr="00016103">
        <w:rPr>
          <w:rFonts w:ascii="Times New Roman" w:hAnsi="Times New Roman" w:cs="Times New Roman"/>
          <w:sz w:val="24"/>
          <w:szCs w:val="24"/>
        </w:rPr>
        <w:t xml:space="preserve"> methodological reasons (Marsh et al., 2013).</w:t>
      </w:r>
      <w:r w:rsidR="00574F9F" w:rsidRPr="00016103">
        <w:rPr>
          <w:rFonts w:ascii="Times New Roman" w:hAnsi="Times New Roman" w:cs="Times New Roman"/>
          <w:sz w:val="24"/>
          <w:szCs w:val="24"/>
        </w:rPr>
        <w:t xml:space="preserve"> Validation of this assumption is vitally important as research increases investigating the impact of COVID-19 on athlete mental health.</w:t>
      </w:r>
    </w:p>
    <w:p w14:paraId="6805AD83" w14:textId="0C47A627" w:rsidR="00BE032E" w:rsidRPr="00016103" w:rsidRDefault="00BE032E" w:rsidP="000111F1">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1.</w:t>
      </w:r>
      <w:r w:rsidR="00124C63" w:rsidRPr="00016103">
        <w:rPr>
          <w:rFonts w:ascii="Times New Roman" w:hAnsi="Times New Roman" w:cs="Times New Roman"/>
          <w:b/>
          <w:bCs/>
          <w:sz w:val="24"/>
          <w:szCs w:val="24"/>
        </w:rPr>
        <w:t>4</w:t>
      </w:r>
      <w:r w:rsidRPr="00016103">
        <w:rPr>
          <w:rFonts w:ascii="Times New Roman" w:hAnsi="Times New Roman" w:cs="Times New Roman"/>
          <w:b/>
          <w:bCs/>
          <w:sz w:val="24"/>
          <w:szCs w:val="24"/>
        </w:rPr>
        <w:t xml:space="preserve">. Convergent Validity </w:t>
      </w:r>
    </w:p>
    <w:p w14:paraId="5114B63D" w14:textId="244C847D" w:rsidR="00000789" w:rsidRPr="00016103" w:rsidRDefault="00BE032E" w:rsidP="00000789">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t xml:space="preserve">Research has most frequently compared the subscales of the DASS-21 against </w:t>
      </w:r>
      <w:r w:rsidR="008B15E5" w:rsidRPr="00016103">
        <w:rPr>
          <w:rFonts w:ascii="Times New Roman" w:hAnsi="Times New Roman" w:cs="Times New Roman"/>
          <w:sz w:val="24"/>
          <w:szCs w:val="24"/>
        </w:rPr>
        <w:t>general</w:t>
      </w:r>
      <w:r w:rsidRPr="00016103">
        <w:rPr>
          <w:rFonts w:ascii="Times New Roman" w:hAnsi="Times New Roman" w:cs="Times New Roman"/>
          <w:sz w:val="24"/>
          <w:szCs w:val="24"/>
        </w:rPr>
        <w:t xml:space="preserve"> measures of depression and anxiety</w:t>
      </w:r>
      <w:r w:rsidR="005A7CC8" w:rsidRPr="00016103">
        <w:rPr>
          <w:rFonts w:ascii="Times New Roman" w:hAnsi="Times New Roman" w:cs="Times New Roman"/>
          <w:sz w:val="24"/>
          <w:szCs w:val="24"/>
        </w:rPr>
        <w:t xml:space="preserve"> such as the Beck Depression Inventory or Beck Anxiety </w:t>
      </w:r>
      <w:r w:rsidR="00D729D2" w:rsidRPr="00016103">
        <w:rPr>
          <w:rFonts w:ascii="Times New Roman" w:hAnsi="Times New Roman" w:cs="Times New Roman"/>
          <w:sz w:val="24"/>
          <w:szCs w:val="24"/>
        </w:rPr>
        <w:t>I</w:t>
      </w:r>
      <w:r w:rsidR="005A7CC8" w:rsidRPr="00016103">
        <w:rPr>
          <w:rFonts w:ascii="Times New Roman" w:hAnsi="Times New Roman" w:cs="Times New Roman"/>
          <w:sz w:val="24"/>
          <w:szCs w:val="24"/>
        </w:rPr>
        <w:t>nventory</w:t>
      </w:r>
      <w:r w:rsidR="00A024EE" w:rsidRPr="00016103">
        <w:rPr>
          <w:rFonts w:ascii="Times New Roman" w:hAnsi="Times New Roman" w:cs="Times New Roman"/>
          <w:sz w:val="24"/>
          <w:szCs w:val="24"/>
        </w:rPr>
        <w:t xml:space="preserve"> (Beck </w:t>
      </w:r>
      <w:r w:rsidR="00FF30DD" w:rsidRPr="00016103">
        <w:rPr>
          <w:rFonts w:ascii="Times New Roman" w:hAnsi="Times New Roman" w:cs="Times New Roman"/>
          <w:sz w:val="24"/>
          <w:szCs w:val="24"/>
        </w:rPr>
        <w:t>and</w:t>
      </w:r>
      <w:r w:rsidR="00A024EE" w:rsidRPr="00016103">
        <w:rPr>
          <w:rFonts w:ascii="Times New Roman" w:hAnsi="Times New Roman" w:cs="Times New Roman"/>
          <w:sz w:val="24"/>
          <w:szCs w:val="24"/>
        </w:rPr>
        <w:t xml:space="preserve"> Steer, 1990; Beck, Steer, </w:t>
      </w:r>
      <w:r w:rsidR="00FF30DD" w:rsidRPr="00016103">
        <w:rPr>
          <w:rFonts w:ascii="Times New Roman" w:hAnsi="Times New Roman" w:cs="Times New Roman"/>
          <w:sz w:val="24"/>
          <w:szCs w:val="24"/>
        </w:rPr>
        <w:t>and</w:t>
      </w:r>
      <w:r w:rsidR="00A024EE" w:rsidRPr="00016103">
        <w:rPr>
          <w:rFonts w:ascii="Times New Roman" w:hAnsi="Times New Roman" w:cs="Times New Roman"/>
          <w:sz w:val="24"/>
          <w:szCs w:val="24"/>
        </w:rPr>
        <w:t xml:space="preserve"> Brown, 1996; </w:t>
      </w:r>
      <w:proofErr w:type="spellStart"/>
      <w:r w:rsidR="00A024EE" w:rsidRPr="00016103">
        <w:rPr>
          <w:rFonts w:ascii="Times New Roman" w:hAnsi="Times New Roman" w:cs="Times New Roman"/>
          <w:sz w:val="24"/>
          <w:szCs w:val="24"/>
        </w:rPr>
        <w:t>Gloster</w:t>
      </w:r>
      <w:proofErr w:type="spellEnd"/>
      <w:r w:rsidR="00A024EE" w:rsidRPr="00016103">
        <w:rPr>
          <w:rFonts w:ascii="Times New Roman" w:hAnsi="Times New Roman" w:cs="Times New Roman"/>
          <w:sz w:val="24"/>
          <w:szCs w:val="24"/>
        </w:rPr>
        <w:t xml:space="preserve"> et al., 2008; Wang et al., 2016)</w:t>
      </w:r>
      <w:r w:rsidRPr="00016103">
        <w:rPr>
          <w:rFonts w:ascii="Times New Roman" w:hAnsi="Times New Roman" w:cs="Times New Roman"/>
          <w:sz w:val="24"/>
          <w:szCs w:val="24"/>
        </w:rPr>
        <w:t xml:space="preserve">. </w:t>
      </w:r>
      <w:r w:rsidR="007130AD" w:rsidRPr="00016103">
        <w:rPr>
          <w:rFonts w:ascii="Times New Roman" w:hAnsi="Times New Roman" w:cs="Times New Roman"/>
          <w:sz w:val="24"/>
          <w:szCs w:val="24"/>
        </w:rPr>
        <w:t>The DASS-21 correlates positively with these measures and other related measures such as the negative</w:t>
      </w:r>
      <w:r w:rsidR="00B6131B" w:rsidRPr="00016103">
        <w:rPr>
          <w:rFonts w:ascii="Times New Roman" w:hAnsi="Times New Roman" w:cs="Times New Roman"/>
          <w:sz w:val="24"/>
          <w:szCs w:val="24"/>
        </w:rPr>
        <w:t>-</w:t>
      </w:r>
      <w:r w:rsidR="007130AD" w:rsidRPr="00016103">
        <w:rPr>
          <w:rFonts w:ascii="Times New Roman" w:hAnsi="Times New Roman" w:cs="Times New Roman"/>
          <w:sz w:val="24"/>
          <w:szCs w:val="24"/>
        </w:rPr>
        <w:t xml:space="preserve">affect subscale of the PANAS (Watson, Clark, </w:t>
      </w:r>
      <w:r w:rsidR="00FF30DD" w:rsidRPr="00016103">
        <w:rPr>
          <w:rFonts w:ascii="Times New Roman" w:hAnsi="Times New Roman" w:cs="Times New Roman"/>
          <w:sz w:val="24"/>
          <w:szCs w:val="24"/>
        </w:rPr>
        <w:t>and</w:t>
      </w:r>
      <w:r w:rsidR="007130AD" w:rsidRPr="00016103">
        <w:rPr>
          <w:rFonts w:ascii="Times New Roman" w:hAnsi="Times New Roman" w:cs="Times New Roman"/>
          <w:sz w:val="24"/>
          <w:szCs w:val="24"/>
        </w:rPr>
        <w:t xml:space="preserve"> </w:t>
      </w:r>
      <w:proofErr w:type="spellStart"/>
      <w:r w:rsidR="007130AD" w:rsidRPr="00016103">
        <w:rPr>
          <w:rFonts w:ascii="Times New Roman" w:hAnsi="Times New Roman" w:cs="Times New Roman"/>
          <w:sz w:val="24"/>
          <w:szCs w:val="24"/>
        </w:rPr>
        <w:t>Tellegen</w:t>
      </w:r>
      <w:proofErr w:type="spellEnd"/>
      <w:r w:rsidR="007130AD" w:rsidRPr="00016103">
        <w:rPr>
          <w:rFonts w:ascii="Times New Roman" w:hAnsi="Times New Roman" w:cs="Times New Roman"/>
          <w:sz w:val="24"/>
          <w:szCs w:val="24"/>
        </w:rPr>
        <w:t xml:space="preserve">, 1988). </w:t>
      </w:r>
      <w:r w:rsidR="00FA5836" w:rsidRPr="00016103">
        <w:rPr>
          <w:rFonts w:ascii="Times New Roman" w:hAnsi="Times New Roman" w:cs="Times New Roman"/>
          <w:sz w:val="24"/>
          <w:szCs w:val="24"/>
        </w:rPr>
        <w:t>S</w:t>
      </w:r>
      <w:r w:rsidR="00FA53EC" w:rsidRPr="00016103">
        <w:rPr>
          <w:rFonts w:ascii="Times New Roman" w:hAnsi="Times New Roman" w:cs="Times New Roman"/>
          <w:sz w:val="24"/>
          <w:szCs w:val="24"/>
        </w:rPr>
        <w:t>upport for the depression</w:t>
      </w:r>
      <w:r w:rsidR="00786C30" w:rsidRPr="00016103">
        <w:rPr>
          <w:rFonts w:ascii="Times New Roman" w:hAnsi="Times New Roman" w:cs="Times New Roman"/>
          <w:sz w:val="24"/>
          <w:szCs w:val="24"/>
        </w:rPr>
        <w:t xml:space="preserve"> and</w:t>
      </w:r>
      <w:r w:rsidR="00FA53EC" w:rsidRPr="00016103">
        <w:rPr>
          <w:rFonts w:ascii="Times New Roman" w:hAnsi="Times New Roman" w:cs="Times New Roman"/>
          <w:sz w:val="24"/>
          <w:szCs w:val="24"/>
        </w:rPr>
        <w:t xml:space="preserve"> anxiety subscales are consistent, </w:t>
      </w:r>
      <w:r w:rsidR="00FA5836" w:rsidRPr="00016103">
        <w:rPr>
          <w:rFonts w:ascii="Times New Roman" w:hAnsi="Times New Roman" w:cs="Times New Roman"/>
          <w:sz w:val="24"/>
          <w:szCs w:val="24"/>
        </w:rPr>
        <w:t xml:space="preserve">however </w:t>
      </w:r>
      <w:r w:rsidR="00FA53EC" w:rsidRPr="00016103">
        <w:rPr>
          <w:rFonts w:ascii="Times New Roman" w:hAnsi="Times New Roman" w:cs="Times New Roman"/>
          <w:sz w:val="24"/>
          <w:szCs w:val="24"/>
        </w:rPr>
        <w:t xml:space="preserve">support </w:t>
      </w:r>
      <w:r w:rsidR="00FA5836" w:rsidRPr="00016103">
        <w:rPr>
          <w:rFonts w:ascii="Times New Roman" w:hAnsi="Times New Roman" w:cs="Times New Roman"/>
          <w:sz w:val="24"/>
          <w:szCs w:val="24"/>
        </w:rPr>
        <w:t>for</w:t>
      </w:r>
      <w:r w:rsidR="00FA53EC" w:rsidRPr="00016103">
        <w:rPr>
          <w:rFonts w:ascii="Times New Roman" w:hAnsi="Times New Roman" w:cs="Times New Roman"/>
          <w:sz w:val="24"/>
          <w:szCs w:val="24"/>
        </w:rPr>
        <w:t xml:space="preserve"> the stress subscale is </w:t>
      </w:r>
      <w:r w:rsidR="00FA5836" w:rsidRPr="00016103">
        <w:rPr>
          <w:rFonts w:ascii="Times New Roman" w:hAnsi="Times New Roman" w:cs="Times New Roman"/>
          <w:sz w:val="24"/>
          <w:szCs w:val="24"/>
        </w:rPr>
        <w:t>lacking</w:t>
      </w:r>
      <w:r w:rsidR="00FA53EC" w:rsidRPr="00016103">
        <w:rPr>
          <w:rFonts w:ascii="Times New Roman" w:hAnsi="Times New Roman" w:cs="Times New Roman"/>
          <w:sz w:val="24"/>
          <w:szCs w:val="24"/>
        </w:rPr>
        <w:t xml:space="preserve">. For example, </w:t>
      </w:r>
      <w:proofErr w:type="spellStart"/>
      <w:r w:rsidR="00FA53EC" w:rsidRPr="00016103">
        <w:rPr>
          <w:rFonts w:ascii="Times New Roman" w:hAnsi="Times New Roman" w:cs="Times New Roman"/>
          <w:sz w:val="24"/>
          <w:szCs w:val="24"/>
        </w:rPr>
        <w:t>Gloster</w:t>
      </w:r>
      <w:proofErr w:type="spellEnd"/>
      <w:r w:rsidR="00FA53EC" w:rsidRPr="00016103">
        <w:rPr>
          <w:rFonts w:ascii="Times New Roman" w:hAnsi="Times New Roman" w:cs="Times New Roman"/>
          <w:sz w:val="24"/>
          <w:szCs w:val="24"/>
        </w:rPr>
        <w:t xml:space="preserve"> et al. (2008) reported a positive relationship between the stress subscale and the negative</w:t>
      </w:r>
      <w:r w:rsidR="00B6131B" w:rsidRPr="00016103">
        <w:rPr>
          <w:rFonts w:ascii="Times New Roman" w:hAnsi="Times New Roman" w:cs="Times New Roman"/>
          <w:sz w:val="24"/>
          <w:szCs w:val="24"/>
        </w:rPr>
        <w:t>-</w:t>
      </w:r>
      <w:r w:rsidR="00FA53EC" w:rsidRPr="00016103">
        <w:rPr>
          <w:rFonts w:ascii="Times New Roman" w:hAnsi="Times New Roman" w:cs="Times New Roman"/>
          <w:sz w:val="24"/>
          <w:szCs w:val="24"/>
        </w:rPr>
        <w:t>affect subscale of the PANAS</w:t>
      </w:r>
      <w:r w:rsidR="00FA5836" w:rsidRPr="00016103">
        <w:rPr>
          <w:rFonts w:ascii="Times New Roman" w:hAnsi="Times New Roman" w:cs="Times New Roman"/>
          <w:sz w:val="24"/>
          <w:szCs w:val="24"/>
        </w:rPr>
        <w:t xml:space="preserve">, the Beck Depression Inventory, </w:t>
      </w:r>
      <w:r w:rsidR="00E723D6" w:rsidRPr="00016103">
        <w:rPr>
          <w:rFonts w:ascii="Times New Roman" w:hAnsi="Times New Roman" w:cs="Times New Roman"/>
          <w:sz w:val="24"/>
          <w:szCs w:val="24"/>
        </w:rPr>
        <w:t xml:space="preserve">and </w:t>
      </w:r>
      <w:r w:rsidR="00FA5836" w:rsidRPr="00016103">
        <w:rPr>
          <w:rFonts w:ascii="Times New Roman" w:hAnsi="Times New Roman" w:cs="Times New Roman"/>
          <w:sz w:val="24"/>
          <w:szCs w:val="24"/>
        </w:rPr>
        <w:t>the Beck Anxiety Inventory</w:t>
      </w:r>
      <w:r w:rsidR="00FA53EC" w:rsidRPr="00016103">
        <w:rPr>
          <w:rFonts w:ascii="Times New Roman" w:hAnsi="Times New Roman" w:cs="Times New Roman"/>
          <w:sz w:val="24"/>
          <w:szCs w:val="24"/>
        </w:rPr>
        <w:t xml:space="preserve">. </w:t>
      </w:r>
      <w:r w:rsidR="00FA5836" w:rsidRPr="00016103">
        <w:rPr>
          <w:rFonts w:ascii="Times New Roman" w:hAnsi="Times New Roman" w:cs="Times New Roman"/>
          <w:sz w:val="24"/>
          <w:szCs w:val="24"/>
        </w:rPr>
        <w:t xml:space="preserve">Whilst it appears the stress </w:t>
      </w:r>
      <w:r w:rsidR="00003B6C" w:rsidRPr="00016103">
        <w:rPr>
          <w:rFonts w:ascii="Times New Roman" w:hAnsi="Times New Roman" w:cs="Times New Roman"/>
          <w:sz w:val="24"/>
          <w:szCs w:val="24"/>
        </w:rPr>
        <w:t>subscale</w:t>
      </w:r>
      <w:r w:rsidR="00FA5836" w:rsidRPr="00016103">
        <w:rPr>
          <w:rFonts w:ascii="Times New Roman" w:hAnsi="Times New Roman" w:cs="Times New Roman"/>
          <w:sz w:val="24"/>
          <w:szCs w:val="24"/>
        </w:rPr>
        <w:t xml:space="preserve"> is tapping negative</w:t>
      </w:r>
      <w:r w:rsidR="00B6131B" w:rsidRPr="00016103">
        <w:rPr>
          <w:rFonts w:ascii="Times New Roman" w:hAnsi="Times New Roman" w:cs="Times New Roman"/>
          <w:sz w:val="24"/>
          <w:szCs w:val="24"/>
        </w:rPr>
        <w:t>-</w:t>
      </w:r>
      <w:r w:rsidR="00FA5836" w:rsidRPr="00016103">
        <w:rPr>
          <w:rFonts w:ascii="Times New Roman" w:hAnsi="Times New Roman" w:cs="Times New Roman"/>
          <w:sz w:val="24"/>
          <w:szCs w:val="24"/>
        </w:rPr>
        <w:t xml:space="preserve">affect and </w:t>
      </w:r>
      <w:r w:rsidR="00574F9F" w:rsidRPr="00016103">
        <w:rPr>
          <w:rFonts w:ascii="Times New Roman" w:hAnsi="Times New Roman" w:cs="Times New Roman"/>
          <w:sz w:val="24"/>
          <w:szCs w:val="24"/>
        </w:rPr>
        <w:t xml:space="preserve">other </w:t>
      </w:r>
      <w:r w:rsidR="00FA5836" w:rsidRPr="00016103">
        <w:rPr>
          <w:rFonts w:ascii="Times New Roman" w:hAnsi="Times New Roman" w:cs="Times New Roman"/>
          <w:sz w:val="24"/>
          <w:szCs w:val="24"/>
        </w:rPr>
        <w:t xml:space="preserve">measures of mental </w:t>
      </w:r>
      <w:proofErr w:type="gramStart"/>
      <w:r w:rsidR="00FA5836" w:rsidRPr="00016103">
        <w:rPr>
          <w:rFonts w:ascii="Times New Roman" w:hAnsi="Times New Roman" w:cs="Times New Roman"/>
          <w:sz w:val="24"/>
          <w:szCs w:val="24"/>
        </w:rPr>
        <w:t>health,</w:t>
      </w:r>
      <w:proofErr w:type="gramEnd"/>
      <w:r w:rsidR="00FA5836" w:rsidRPr="00016103">
        <w:rPr>
          <w:rFonts w:ascii="Times New Roman" w:hAnsi="Times New Roman" w:cs="Times New Roman"/>
          <w:sz w:val="24"/>
          <w:szCs w:val="24"/>
        </w:rPr>
        <w:t xml:space="preserve"> the lack of a stress specific measure creates difficulty in ascertaining whether the scale is measuring general </w:t>
      </w:r>
      <w:r w:rsidR="00003B6C" w:rsidRPr="00016103">
        <w:rPr>
          <w:rFonts w:ascii="Times New Roman" w:hAnsi="Times New Roman" w:cs="Times New Roman"/>
          <w:sz w:val="24"/>
          <w:szCs w:val="24"/>
        </w:rPr>
        <w:lastRenderedPageBreak/>
        <w:t>disorders or specific stress symptoms.</w:t>
      </w:r>
      <w:r w:rsidR="003D66D5" w:rsidRPr="00016103">
        <w:rPr>
          <w:rFonts w:ascii="Times New Roman" w:hAnsi="Times New Roman" w:cs="Times New Roman"/>
          <w:sz w:val="24"/>
          <w:szCs w:val="24"/>
        </w:rPr>
        <w:t xml:space="preserve"> Similarly, </w:t>
      </w:r>
      <w:proofErr w:type="spellStart"/>
      <w:r w:rsidR="00003B6C" w:rsidRPr="00016103">
        <w:rPr>
          <w:rFonts w:ascii="Times New Roman" w:hAnsi="Times New Roman" w:cs="Times New Roman"/>
          <w:sz w:val="24"/>
          <w:szCs w:val="24"/>
        </w:rPr>
        <w:t>Andreou</w:t>
      </w:r>
      <w:proofErr w:type="spellEnd"/>
      <w:r w:rsidR="00003B6C" w:rsidRPr="00016103">
        <w:rPr>
          <w:rFonts w:ascii="Times New Roman" w:hAnsi="Times New Roman" w:cs="Times New Roman"/>
          <w:sz w:val="24"/>
          <w:szCs w:val="24"/>
        </w:rPr>
        <w:t xml:space="preserve"> et al. (2011) reported positive correlations between the DASS-21 subscales and the Perceived Stress Subscale (Cohen, </w:t>
      </w:r>
      <w:proofErr w:type="spellStart"/>
      <w:r w:rsidR="00003B6C" w:rsidRPr="00016103">
        <w:rPr>
          <w:rFonts w:ascii="Times New Roman" w:hAnsi="Times New Roman" w:cs="Times New Roman"/>
          <w:sz w:val="24"/>
          <w:szCs w:val="24"/>
        </w:rPr>
        <w:t>Kamarch</w:t>
      </w:r>
      <w:proofErr w:type="spellEnd"/>
      <w:r w:rsidR="00003B6C"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00003B6C" w:rsidRPr="00016103">
        <w:rPr>
          <w:rFonts w:ascii="Times New Roman" w:hAnsi="Times New Roman" w:cs="Times New Roman"/>
          <w:sz w:val="24"/>
          <w:szCs w:val="24"/>
        </w:rPr>
        <w:t xml:space="preserve"> </w:t>
      </w:r>
      <w:proofErr w:type="spellStart"/>
      <w:r w:rsidR="00003B6C" w:rsidRPr="00016103">
        <w:rPr>
          <w:rFonts w:ascii="Times New Roman" w:hAnsi="Times New Roman" w:cs="Times New Roman"/>
          <w:sz w:val="24"/>
          <w:szCs w:val="24"/>
        </w:rPr>
        <w:t>Mermelstein</w:t>
      </w:r>
      <w:proofErr w:type="spellEnd"/>
      <w:r w:rsidR="00003B6C" w:rsidRPr="00016103">
        <w:rPr>
          <w:rFonts w:ascii="Times New Roman" w:hAnsi="Times New Roman" w:cs="Times New Roman"/>
          <w:sz w:val="24"/>
          <w:szCs w:val="24"/>
        </w:rPr>
        <w:t>, 1983).</w:t>
      </w:r>
      <w:r w:rsidR="00CB250E" w:rsidRPr="00016103">
        <w:rPr>
          <w:rFonts w:ascii="Times New Roman" w:hAnsi="Times New Roman" w:cs="Times New Roman"/>
          <w:sz w:val="24"/>
          <w:szCs w:val="24"/>
        </w:rPr>
        <w:t xml:space="preserve"> </w:t>
      </w:r>
      <w:r w:rsidR="00B77492" w:rsidRPr="00016103">
        <w:rPr>
          <w:rFonts w:ascii="Times New Roman" w:hAnsi="Times New Roman" w:cs="Times New Roman"/>
          <w:sz w:val="24"/>
          <w:szCs w:val="24"/>
        </w:rPr>
        <w:t xml:space="preserve">Together, this work provides a foundation for assessing the DASS-21’s convergent validity </w:t>
      </w:r>
      <w:r w:rsidR="005C0707" w:rsidRPr="00016103">
        <w:rPr>
          <w:rFonts w:ascii="Times New Roman" w:hAnsi="Times New Roman" w:cs="Times New Roman"/>
          <w:sz w:val="24"/>
          <w:szCs w:val="24"/>
        </w:rPr>
        <w:t>and</w:t>
      </w:r>
      <w:r w:rsidR="00B77492" w:rsidRPr="00016103">
        <w:rPr>
          <w:rFonts w:ascii="Times New Roman" w:hAnsi="Times New Roman" w:cs="Times New Roman"/>
          <w:sz w:val="24"/>
          <w:szCs w:val="24"/>
        </w:rPr>
        <w:t xml:space="preserve"> whether the scale is transferable to a sport context capable of capturing elements of depression, anxiety and stress in athletes. </w:t>
      </w:r>
      <w:r w:rsidR="00445F79" w:rsidRPr="00016103">
        <w:rPr>
          <w:rFonts w:ascii="Times New Roman" w:hAnsi="Times New Roman" w:cs="Times New Roman"/>
          <w:sz w:val="24"/>
          <w:szCs w:val="24"/>
        </w:rPr>
        <w:t xml:space="preserve">Although well-established outside of sport, </w:t>
      </w:r>
      <w:r w:rsidR="003D66D5" w:rsidRPr="00016103">
        <w:rPr>
          <w:rFonts w:ascii="Times New Roman" w:hAnsi="Times New Roman" w:cs="Times New Roman"/>
          <w:sz w:val="24"/>
          <w:szCs w:val="24"/>
        </w:rPr>
        <w:t>little work</w:t>
      </w:r>
      <w:r w:rsidR="00445F79" w:rsidRPr="00016103">
        <w:rPr>
          <w:rFonts w:ascii="Times New Roman" w:hAnsi="Times New Roman" w:cs="Times New Roman"/>
          <w:sz w:val="24"/>
          <w:szCs w:val="24"/>
        </w:rPr>
        <w:t xml:space="preserve"> has examined the relationship between the Profile of Moods State – Depression subscale (i.e., depression; Grove </w:t>
      </w:r>
      <w:r w:rsidR="00FF30DD" w:rsidRPr="00016103">
        <w:rPr>
          <w:rFonts w:ascii="Times New Roman" w:hAnsi="Times New Roman" w:cs="Times New Roman"/>
          <w:sz w:val="24"/>
          <w:szCs w:val="24"/>
        </w:rPr>
        <w:t>and</w:t>
      </w:r>
      <w:r w:rsidR="00445F79" w:rsidRPr="00016103">
        <w:rPr>
          <w:rFonts w:ascii="Times New Roman" w:hAnsi="Times New Roman" w:cs="Times New Roman"/>
          <w:sz w:val="24"/>
          <w:szCs w:val="24"/>
        </w:rPr>
        <w:t xml:space="preserve"> </w:t>
      </w:r>
      <w:proofErr w:type="spellStart"/>
      <w:r w:rsidR="00445F79" w:rsidRPr="00016103">
        <w:rPr>
          <w:rFonts w:ascii="Times New Roman" w:hAnsi="Times New Roman" w:cs="Times New Roman"/>
          <w:sz w:val="24"/>
          <w:szCs w:val="24"/>
        </w:rPr>
        <w:t>Prapavessis</w:t>
      </w:r>
      <w:proofErr w:type="spellEnd"/>
      <w:r w:rsidR="00445F79" w:rsidRPr="00016103">
        <w:rPr>
          <w:rFonts w:ascii="Times New Roman" w:hAnsi="Times New Roman" w:cs="Times New Roman"/>
          <w:sz w:val="24"/>
          <w:szCs w:val="24"/>
        </w:rPr>
        <w:t xml:space="preserve">, 2016), the Sport Anxiety Scale-2 (i.e., anxiety; Smith </w:t>
      </w:r>
      <w:r w:rsidR="008B15E5" w:rsidRPr="00016103">
        <w:rPr>
          <w:rFonts w:ascii="Times New Roman" w:hAnsi="Times New Roman" w:cs="Times New Roman"/>
          <w:sz w:val="24"/>
          <w:szCs w:val="24"/>
        </w:rPr>
        <w:t>et al.,</w:t>
      </w:r>
      <w:r w:rsidR="00445F79" w:rsidRPr="00016103">
        <w:rPr>
          <w:rFonts w:ascii="Times New Roman" w:hAnsi="Times New Roman" w:cs="Times New Roman"/>
          <w:sz w:val="24"/>
          <w:szCs w:val="24"/>
        </w:rPr>
        <w:t xml:space="preserve"> 2006), and the DASS-21. </w:t>
      </w:r>
    </w:p>
    <w:p w14:paraId="65CB7CB4" w14:textId="2FF04A8C" w:rsidR="00F52C38" w:rsidRPr="00016103" w:rsidRDefault="00445F79" w:rsidP="00000789">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Research has suggested that examin</w:t>
      </w:r>
      <w:r w:rsidR="00AA6B7B" w:rsidRPr="00016103">
        <w:rPr>
          <w:rFonts w:ascii="Times New Roman" w:hAnsi="Times New Roman" w:cs="Times New Roman"/>
          <w:sz w:val="24"/>
          <w:szCs w:val="24"/>
        </w:rPr>
        <w:t>ation</w:t>
      </w:r>
      <w:r w:rsidRPr="00016103">
        <w:rPr>
          <w:rFonts w:ascii="Times New Roman" w:hAnsi="Times New Roman" w:cs="Times New Roman"/>
          <w:sz w:val="24"/>
          <w:szCs w:val="24"/>
        </w:rPr>
        <w:t xml:space="preserve"> </w:t>
      </w:r>
      <w:r w:rsidR="00AA6B7B" w:rsidRPr="00016103">
        <w:rPr>
          <w:rFonts w:ascii="Times New Roman" w:hAnsi="Times New Roman" w:cs="Times New Roman"/>
          <w:sz w:val="24"/>
          <w:szCs w:val="24"/>
        </w:rPr>
        <w:t xml:space="preserve">of </w:t>
      </w:r>
      <w:r w:rsidRPr="00016103">
        <w:rPr>
          <w:rFonts w:ascii="Times New Roman" w:hAnsi="Times New Roman" w:cs="Times New Roman"/>
          <w:sz w:val="24"/>
          <w:szCs w:val="24"/>
        </w:rPr>
        <w:t xml:space="preserve">the DASS-21’s </w:t>
      </w:r>
      <w:r w:rsidR="00AA6B7B" w:rsidRPr="00016103">
        <w:rPr>
          <w:rFonts w:ascii="Times New Roman" w:hAnsi="Times New Roman" w:cs="Times New Roman"/>
          <w:sz w:val="24"/>
          <w:szCs w:val="24"/>
        </w:rPr>
        <w:t>convergent validity is lacking despite its critical importance (Lee, 2019).</w:t>
      </w:r>
      <w:r w:rsidRPr="00016103">
        <w:rPr>
          <w:rFonts w:ascii="Times New Roman" w:hAnsi="Times New Roman" w:cs="Times New Roman"/>
          <w:sz w:val="24"/>
          <w:szCs w:val="24"/>
        </w:rPr>
        <w:t xml:space="preserve"> </w:t>
      </w:r>
      <w:r w:rsidR="00AA6B7B" w:rsidRPr="00016103">
        <w:rPr>
          <w:rFonts w:ascii="Times New Roman" w:hAnsi="Times New Roman" w:cs="Times New Roman"/>
          <w:sz w:val="24"/>
          <w:szCs w:val="24"/>
        </w:rPr>
        <w:t>For example, c</w:t>
      </w:r>
      <w:r w:rsidR="00CB250E" w:rsidRPr="00016103">
        <w:rPr>
          <w:rFonts w:ascii="Times New Roman" w:hAnsi="Times New Roman" w:cs="Times New Roman"/>
          <w:sz w:val="24"/>
          <w:szCs w:val="24"/>
        </w:rPr>
        <w:t xml:space="preserve">onvergence analysis </w:t>
      </w:r>
      <w:r w:rsidR="00000789" w:rsidRPr="00016103">
        <w:rPr>
          <w:rFonts w:ascii="Times New Roman" w:hAnsi="Times New Roman" w:cs="Times New Roman"/>
          <w:sz w:val="24"/>
          <w:szCs w:val="24"/>
        </w:rPr>
        <w:t>between</w:t>
      </w:r>
      <w:r w:rsidR="00CB250E" w:rsidRPr="00016103">
        <w:rPr>
          <w:rFonts w:ascii="Times New Roman" w:hAnsi="Times New Roman" w:cs="Times New Roman"/>
          <w:sz w:val="24"/>
          <w:szCs w:val="24"/>
        </w:rPr>
        <w:t xml:space="preserve"> the DASS-21 </w:t>
      </w:r>
      <w:r w:rsidR="003D4A1C" w:rsidRPr="00016103">
        <w:rPr>
          <w:rFonts w:ascii="Times New Roman" w:hAnsi="Times New Roman" w:cs="Times New Roman"/>
          <w:sz w:val="24"/>
          <w:szCs w:val="24"/>
        </w:rPr>
        <w:t>S</w:t>
      </w:r>
      <w:r w:rsidR="00CB250E" w:rsidRPr="00016103">
        <w:rPr>
          <w:rFonts w:ascii="Times New Roman" w:hAnsi="Times New Roman" w:cs="Times New Roman"/>
          <w:sz w:val="24"/>
          <w:szCs w:val="24"/>
        </w:rPr>
        <w:t xml:space="preserve">tress subscale </w:t>
      </w:r>
      <w:r w:rsidR="00000789" w:rsidRPr="00016103">
        <w:rPr>
          <w:rFonts w:ascii="Times New Roman" w:hAnsi="Times New Roman" w:cs="Times New Roman"/>
          <w:sz w:val="24"/>
          <w:szCs w:val="24"/>
        </w:rPr>
        <w:t>and</w:t>
      </w:r>
      <w:r w:rsidR="00CB250E" w:rsidRPr="00016103">
        <w:rPr>
          <w:rFonts w:ascii="Times New Roman" w:hAnsi="Times New Roman" w:cs="Times New Roman"/>
          <w:sz w:val="24"/>
          <w:szCs w:val="24"/>
        </w:rPr>
        <w:t xml:space="preserve"> the Athlete Burnout Questionnaire (</w:t>
      </w:r>
      <w:proofErr w:type="spellStart"/>
      <w:r w:rsidR="00CB250E" w:rsidRPr="00016103">
        <w:rPr>
          <w:rFonts w:ascii="Times New Roman" w:hAnsi="Times New Roman" w:cs="Times New Roman"/>
          <w:sz w:val="24"/>
          <w:szCs w:val="24"/>
        </w:rPr>
        <w:t>Raedeke</w:t>
      </w:r>
      <w:proofErr w:type="spellEnd"/>
      <w:r w:rsidR="00CB250E"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00CB250E" w:rsidRPr="00016103">
        <w:rPr>
          <w:rFonts w:ascii="Times New Roman" w:hAnsi="Times New Roman" w:cs="Times New Roman"/>
          <w:sz w:val="24"/>
          <w:szCs w:val="24"/>
        </w:rPr>
        <w:t xml:space="preserve"> Smith, 2001) would demonstrate if this subscale is able to capture the athlete-specific concept of burnout. </w:t>
      </w:r>
      <w:r w:rsidR="003D4A1C" w:rsidRPr="00016103">
        <w:rPr>
          <w:rFonts w:ascii="Times New Roman" w:hAnsi="Times New Roman" w:cs="Times New Roman"/>
          <w:sz w:val="24"/>
          <w:szCs w:val="24"/>
        </w:rPr>
        <w:t xml:space="preserve">Burnout in sport </w:t>
      </w:r>
      <w:r w:rsidR="00CB250E" w:rsidRPr="00016103">
        <w:rPr>
          <w:rFonts w:ascii="Times New Roman" w:hAnsi="Times New Roman" w:cs="Times New Roman"/>
          <w:sz w:val="24"/>
          <w:szCs w:val="24"/>
        </w:rPr>
        <w:t xml:space="preserve">manifests as a response to chronic stress produced by the demanding nature of the athlete environment and is considered incomparable to burnout experienced in other contexts (e.g., occupational settings; Gustafsson, Madigan </w:t>
      </w:r>
      <w:r w:rsidR="00FF30DD" w:rsidRPr="00016103">
        <w:rPr>
          <w:rFonts w:ascii="Times New Roman" w:hAnsi="Times New Roman" w:cs="Times New Roman"/>
          <w:sz w:val="24"/>
          <w:szCs w:val="24"/>
        </w:rPr>
        <w:t>and</w:t>
      </w:r>
      <w:r w:rsidR="00CB250E" w:rsidRPr="00016103">
        <w:rPr>
          <w:rFonts w:ascii="Times New Roman" w:hAnsi="Times New Roman" w:cs="Times New Roman"/>
          <w:sz w:val="24"/>
          <w:szCs w:val="24"/>
        </w:rPr>
        <w:t xml:space="preserve"> </w:t>
      </w:r>
      <w:proofErr w:type="spellStart"/>
      <w:r w:rsidR="00CB250E" w:rsidRPr="00016103">
        <w:rPr>
          <w:rFonts w:ascii="Times New Roman" w:hAnsi="Times New Roman" w:cs="Times New Roman"/>
          <w:sz w:val="24"/>
          <w:szCs w:val="24"/>
        </w:rPr>
        <w:t>Lundkvist</w:t>
      </w:r>
      <w:proofErr w:type="spellEnd"/>
      <w:r w:rsidR="00CB250E" w:rsidRPr="00016103">
        <w:rPr>
          <w:rFonts w:ascii="Times New Roman" w:hAnsi="Times New Roman" w:cs="Times New Roman"/>
          <w:sz w:val="24"/>
          <w:szCs w:val="24"/>
        </w:rPr>
        <w:t xml:space="preserve">, 2018). </w:t>
      </w:r>
      <w:r w:rsidR="00000789" w:rsidRPr="00016103">
        <w:rPr>
          <w:rFonts w:ascii="Times New Roman" w:hAnsi="Times New Roman" w:cs="Times New Roman"/>
          <w:sz w:val="24"/>
          <w:szCs w:val="24"/>
        </w:rPr>
        <w:t>De Francisco</w:t>
      </w:r>
      <w:r w:rsidR="00FF30DD" w:rsidRPr="00016103">
        <w:rPr>
          <w:rFonts w:ascii="Times New Roman" w:hAnsi="Times New Roman" w:cs="Times New Roman"/>
          <w:sz w:val="24"/>
          <w:szCs w:val="24"/>
        </w:rPr>
        <w:t xml:space="preserve"> et al.</w:t>
      </w:r>
      <w:r w:rsidR="00000789" w:rsidRPr="00016103">
        <w:rPr>
          <w:rFonts w:ascii="Times New Roman" w:hAnsi="Times New Roman" w:cs="Times New Roman"/>
          <w:sz w:val="24"/>
          <w:szCs w:val="24"/>
        </w:rPr>
        <w:t xml:space="preserve"> </w:t>
      </w:r>
      <w:r w:rsidR="00F45675" w:rsidRPr="00016103">
        <w:rPr>
          <w:rFonts w:ascii="Times New Roman" w:hAnsi="Times New Roman" w:cs="Times New Roman"/>
          <w:sz w:val="24"/>
          <w:szCs w:val="24"/>
        </w:rPr>
        <w:t>(2016) reported a positive relationship between the stress subscale and athlete burnout in a structural equation modelling framework.</w:t>
      </w:r>
      <w:r w:rsidR="00D4641E" w:rsidRPr="00016103">
        <w:rPr>
          <w:rFonts w:ascii="Times New Roman" w:hAnsi="Times New Roman" w:cs="Times New Roman"/>
          <w:sz w:val="24"/>
          <w:szCs w:val="24"/>
        </w:rPr>
        <w:t xml:space="preserve"> </w:t>
      </w:r>
      <w:r w:rsidR="00F45675" w:rsidRPr="00016103">
        <w:rPr>
          <w:rFonts w:ascii="Times New Roman" w:hAnsi="Times New Roman" w:cs="Times New Roman"/>
          <w:sz w:val="24"/>
          <w:szCs w:val="24"/>
        </w:rPr>
        <w:t>However, this research failed to control for the overlap between the depression and anxiety subscales of the DASS-21.</w:t>
      </w:r>
    </w:p>
    <w:p w14:paraId="497C4AA8" w14:textId="750EB855" w:rsidR="00BE032E" w:rsidRPr="00016103" w:rsidRDefault="00AA6B7B" w:rsidP="00CB250E">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Synonymous with mental health is the concept of psychological strain, a combination of perceived stress and difficulty coping, that has recently </w:t>
      </w:r>
      <w:r w:rsidR="0057527F" w:rsidRPr="00016103">
        <w:rPr>
          <w:rFonts w:ascii="Times New Roman" w:hAnsi="Times New Roman" w:cs="Times New Roman"/>
          <w:sz w:val="24"/>
          <w:szCs w:val="24"/>
        </w:rPr>
        <w:t xml:space="preserve">been operationalised in sport (Rice at al., 2019). </w:t>
      </w:r>
      <w:r w:rsidR="008B15E5" w:rsidRPr="00016103">
        <w:rPr>
          <w:rFonts w:ascii="Times New Roman" w:hAnsi="Times New Roman" w:cs="Times New Roman"/>
          <w:sz w:val="24"/>
          <w:szCs w:val="24"/>
        </w:rPr>
        <w:t>Whilst r</w:t>
      </w:r>
      <w:r w:rsidR="0057527F" w:rsidRPr="00016103">
        <w:rPr>
          <w:rFonts w:ascii="Times New Roman" w:hAnsi="Times New Roman" w:cs="Times New Roman"/>
          <w:sz w:val="24"/>
          <w:szCs w:val="24"/>
        </w:rPr>
        <w:t>esearch posits a positive relationship between the constructs outside of sport (Leung</w:t>
      </w:r>
      <w:r w:rsidR="00FF30DD" w:rsidRPr="00016103">
        <w:rPr>
          <w:rFonts w:ascii="Times New Roman" w:hAnsi="Times New Roman" w:cs="Times New Roman"/>
          <w:sz w:val="24"/>
          <w:szCs w:val="24"/>
        </w:rPr>
        <w:t xml:space="preserve"> et al., </w:t>
      </w:r>
      <w:r w:rsidR="0057527F" w:rsidRPr="00016103">
        <w:rPr>
          <w:rFonts w:ascii="Times New Roman" w:hAnsi="Times New Roman" w:cs="Times New Roman"/>
          <w:sz w:val="24"/>
          <w:szCs w:val="24"/>
        </w:rPr>
        <w:t>2009)</w:t>
      </w:r>
      <w:r w:rsidR="00D4641E" w:rsidRPr="00016103">
        <w:rPr>
          <w:rFonts w:ascii="Times New Roman" w:hAnsi="Times New Roman" w:cs="Times New Roman"/>
          <w:sz w:val="24"/>
          <w:szCs w:val="24"/>
        </w:rPr>
        <w:t xml:space="preserve">, </w:t>
      </w:r>
      <w:r w:rsidR="00CB250E" w:rsidRPr="00016103">
        <w:rPr>
          <w:rFonts w:ascii="Times New Roman" w:hAnsi="Times New Roman" w:cs="Times New Roman"/>
          <w:sz w:val="24"/>
          <w:szCs w:val="24"/>
        </w:rPr>
        <w:t xml:space="preserve">it is unclear whether the DASS-21 is able to account </w:t>
      </w:r>
      <w:r w:rsidR="00786C30" w:rsidRPr="00016103">
        <w:rPr>
          <w:rFonts w:ascii="Times New Roman" w:hAnsi="Times New Roman" w:cs="Times New Roman"/>
          <w:sz w:val="24"/>
          <w:szCs w:val="24"/>
        </w:rPr>
        <w:t xml:space="preserve">for </w:t>
      </w:r>
      <w:r w:rsidR="00D64FB2" w:rsidRPr="00016103">
        <w:rPr>
          <w:rFonts w:ascii="Times New Roman" w:hAnsi="Times New Roman" w:cs="Times New Roman"/>
          <w:sz w:val="24"/>
          <w:szCs w:val="24"/>
        </w:rPr>
        <w:t xml:space="preserve">cross-domain </w:t>
      </w:r>
      <w:r w:rsidR="00CB250E" w:rsidRPr="00016103">
        <w:rPr>
          <w:rFonts w:ascii="Times New Roman" w:hAnsi="Times New Roman" w:cs="Times New Roman"/>
          <w:sz w:val="24"/>
          <w:szCs w:val="24"/>
        </w:rPr>
        <w:t xml:space="preserve">differences in </w:t>
      </w:r>
      <w:r w:rsidR="008B15E5" w:rsidRPr="00016103">
        <w:rPr>
          <w:rFonts w:ascii="Times New Roman" w:hAnsi="Times New Roman" w:cs="Times New Roman"/>
          <w:sz w:val="24"/>
          <w:szCs w:val="24"/>
        </w:rPr>
        <w:t xml:space="preserve">the </w:t>
      </w:r>
      <w:r w:rsidR="00CB250E" w:rsidRPr="00016103">
        <w:rPr>
          <w:rFonts w:ascii="Times New Roman" w:hAnsi="Times New Roman" w:cs="Times New Roman"/>
          <w:sz w:val="24"/>
          <w:szCs w:val="24"/>
        </w:rPr>
        <w:t>conceptualisation</w:t>
      </w:r>
      <w:r w:rsidR="0057527F" w:rsidRPr="00016103">
        <w:rPr>
          <w:rFonts w:ascii="Times New Roman" w:hAnsi="Times New Roman" w:cs="Times New Roman"/>
          <w:sz w:val="24"/>
          <w:szCs w:val="24"/>
        </w:rPr>
        <w:t xml:space="preserve"> of </w:t>
      </w:r>
      <w:r w:rsidR="008B15E5" w:rsidRPr="00016103">
        <w:rPr>
          <w:rFonts w:ascii="Times New Roman" w:hAnsi="Times New Roman" w:cs="Times New Roman"/>
          <w:sz w:val="24"/>
          <w:szCs w:val="24"/>
        </w:rPr>
        <w:t>psychological strain, depression, anxiety or stress</w:t>
      </w:r>
      <w:r w:rsidR="00CB250E" w:rsidRPr="00016103">
        <w:rPr>
          <w:rFonts w:ascii="Times New Roman" w:hAnsi="Times New Roman" w:cs="Times New Roman"/>
          <w:sz w:val="24"/>
          <w:szCs w:val="24"/>
        </w:rPr>
        <w:t>.</w:t>
      </w:r>
      <w:r w:rsidR="00B828E3" w:rsidRPr="00016103">
        <w:rPr>
          <w:rFonts w:ascii="Times New Roman" w:hAnsi="Times New Roman" w:cs="Times New Roman"/>
          <w:sz w:val="24"/>
          <w:szCs w:val="24"/>
        </w:rPr>
        <w:t xml:space="preserve"> </w:t>
      </w:r>
    </w:p>
    <w:p w14:paraId="09FFA79D" w14:textId="55F0E3B5" w:rsidR="00B82FA4" w:rsidRPr="00016103" w:rsidRDefault="00B82FA4" w:rsidP="000111F1">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lastRenderedPageBreak/>
        <w:t>1.</w:t>
      </w:r>
      <w:r w:rsidR="00124C63" w:rsidRPr="00016103">
        <w:rPr>
          <w:rFonts w:ascii="Times New Roman" w:hAnsi="Times New Roman" w:cs="Times New Roman"/>
          <w:b/>
          <w:bCs/>
          <w:sz w:val="24"/>
          <w:szCs w:val="24"/>
        </w:rPr>
        <w:t>5</w:t>
      </w:r>
      <w:r w:rsidR="003F0A9B" w:rsidRPr="00016103">
        <w:rPr>
          <w:rFonts w:ascii="Times New Roman" w:hAnsi="Times New Roman" w:cs="Times New Roman"/>
          <w:b/>
          <w:bCs/>
          <w:sz w:val="24"/>
          <w:szCs w:val="24"/>
        </w:rPr>
        <w:t>.</w:t>
      </w:r>
      <w:r w:rsidRPr="00016103">
        <w:rPr>
          <w:rFonts w:ascii="Times New Roman" w:hAnsi="Times New Roman" w:cs="Times New Roman"/>
          <w:b/>
          <w:bCs/>
          <w:sz w:val="24"/>
          <w:szCs w:val="24"/>
        </w:rPr>
        <w:t xml:space="preserve"> The Present Study</w:t>
      </w:r>
    </w:p>
    <w:p w14:paraId="2FCDE237" w14:textId="280DB7FF" w:rsidR="00A821F8" w:rsidRPr="00016103" w:rsidRDefault="00B82FA4" w:rsidP="00BB01E2">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r>
      <w:r w:rsidR="00F1521B" w:rsidRPr="00016103">
        <w:rPr>
          <w:rFonts w:ascii="Times New Roman" w:hAnsi="Times New Roman" w:cs="Times New Roman"/>
          <w:sz w:val="24"/>
          <w:szCs w:val="24"/>
        </w:rPr>
        <w:t>T</w:t>
      </w:r>
      <w:r w:rsidRPr="00016103">
        <w:rPr>
          <w:rFonts w:ascii="Times New Roman" w:hAnsi="Times New Roman" w:cs="Times New Roman"/>
          <w:sz w:val="24"/>
          <w:szCs w:val="24"/>
        </w:rPr>
        <w:t xml:space="preserve">he aim of the present study was to </w:t>
      </w:r>
      <w:r w:rsidR="00AA616A" w:rsidRPr="00016103">
        <w:rPr>
          <w:rFonts w:ascii="Times New Roman" w:hAnsi="Times New Roman" w:cs="Times New Roman"/>
          <w:sz w:val="24"/>
          <w:szCs w:val="24"/>
        </w:rPr>
        <w:t xml:space="preserve">determine the utility of the DASS-21 as an appropriate operationalisation of mental health in sport by </w:t>
      </w:r>
      <w:r w:rsidRPr="00016103">
        <w:rPr>
          <w:rFonts w:ascii="Times New Roman" w:hAnsi="Times New Roman" w:cs="Times New Roman"/>
          <w:sz w:val="24"/>
          <w:szCs w:val="24"/>
        </w:rPr>
        <w:t>assess</w:t>
      </w:r>
      <w:r w:rsidR="00AA616A" w:rsidRPr="00016103">
        <w:rPr>
          <w:rFonts w:ascii="Times New Roman" w:hAnsi="Times New Roman" w:cs="Times New Roman"/>
          <w:sz w:val="24"/>
          <w:szCs w:val="24"/>
        </w:rPr>
        <w:t>ing</w:t>
      </w:r>
      <w:r w:rsidRPr="00016103">
        <w:rPr>
          <w:rFonts w:ascii="Times New Roman" w:hAnsi="Times New Roman" w:cs="Times New Roman"/>
          <w:sz w:val="24"/>
          <w:szCs w:val="24"/>
        </w:rPr>
        <w:t xml:space="preserve"> the psychometric properties of the DASS-21</w:t>
      </w:r>
      <w:r w:rsidR="00337F91" w:rsidRPr="00016103">
        <w:rPr>
          <w:rFonts w:ascii="Times New Roman" w:hAnsi="Times New Roman" w:cs="Times New Roman"/>
          <w:sz w:val="24"/>
          <w:szCs w:val="24"/>
        </w:rPr>
        <w:t xml:space="preserve"> across two samples</w:t>
      </w:r>
      <w:r w:rsidR="009F3652" w:rsidRPr="00016103">
        <w:rPr>
          <w:rFonts w:ascii="Times New Roman" w:hAnsi="Times New Roman" w:cs="Times New Roman"/>
          <w:sz w:val="24"/>
          <w:szCs w:val="24"/>
        </w:rPr>
        <w:t xml:space="preserve"> of athletes</w:t>
      </w:r>
      <w:r w:rsidRPr="00016103">
        <w:rPr>
          <w:rFonts w:ascii="Times New Roman" w:hAnsi="Times New Roman" w:cs="Times New Roman"/>
          <w:sz w:val="24"/>
          <w:szCs w:val="24"/>
        </w:rPr>
        <w:t xml:space="preserve">. </w:t>
      </w:r>
      <w:r w:rsidR="00DD63F7" w:rsidRPr="00016103">
        <w:rPr>
          <w:rFonts w:ascii="Times New Roman" w:hAnsi="Times New Roman" w:cs="Times New Roman"/>
          <w:sz w:val="24"/>
          <w:szCs w:val="24"/>
        </w:rPr>
        <w:t xml:space="preserve">Establishing internal consistency, factorial </w:t>
      </w:r>
      <w:r w:rsidR="00161146" w:rsidRPr="00016103">
        <w:rPr>
          <w:rFonts w:ascii="Times New Roman" w:hAnsi="Times New Roman" w:cs="Times New Roman"/>
          <w:sz w:val="24"/>
          <w:szCs w:val="24"/>
        </w:rPr>
        <w:t>validity</w:t>
      </w:r>
      <w:r w:rsidR="00DD63F7" w:rsidRPr="00016103">
        <w:rPr>
          <w:rFonts w:ascii="Times New Roman" w:hAnsi="Times New Roman" w:cs="Times New Roman"/>
          <w:sz w:val="24"/>
          <w:szCs w:val="24"/>
        </w:rPr>
        <w:t xml:space="preserve">, measurement invariance, and convergent validity in sport will ensure methodological rigour for future work investigating the implications of COVID-19 (O’Connor, 2020). </w:t>
      </w:r>
      <w:r w:rsidR="00337F91" w:rsidRPr="00016103">
        <w:rPr>
          <w:rFonts w:ascii="Times New Roman" w:hAnsi="Times New Roman" w:cs="Times New Roman"/>
          <w:sz w:val="24"/>
          <w:szCs w:val="24"/>
        </w:rPr>
        <w:t xml:space="preserve">In sample one, </w:t>
      </w:r>
      <w:r w:rsidRPr="00016103">
        <w:rPr>
          <w:rFonts w:ascii="Times New Roman" w:hAnsi="Times New Roman" w:cs="Times New Roman"/>
          <w:sz w:val="24"/>
          <w:szCs w:val="24"/>
        </w:rPr>
        <w:t>we examined the factor structure using ESEM comparing the original three</w:t>
      </w:r>
      <w:r w:rsidR="009F3652" w:rsidRPr="00016103">
        <w:rPr>
          <w:rFonts w:ascii="Times New Roman" w:hAnsi="Times New Roman" w:cs="Times New Roman"/>
          <w:sz w:val="24"/>
          <w:szCs w:val="24"/>
        </w:rPr>
        <w:t>-</w:t>
      </w:r>
      <w:r w:rsidRPr="00016103">
        <w:rPr>
          <w:rFonts w:ascii="Times New Roman" w:hAnsi="Times New Roman" w:cs="Times New Roman"/>
          <w:sz w:val="24"/>
          <w:szCs w:val="24"/>
        </w:rPr>
        <w:t>factor model</w:t>
      </w:r>
      <w:r w:rsidR="00985A92" w:rsidRPr="00016103">
        <w:rPr>
          <w:rFonts w:ascii="Times New Roman" w:hAnsi="Times New Roman" w:cs="Times New Roman"/>
          <w:sz w:val="24"/>
          <w:szCs w:val="24"/>
        </w:rPr>
        <w:t>, a single</w:t>
      </w:r>
      <w:r w:rsidR="009F3652" w:rsidRPr="00016103">
        <w:rPr>
          <w:rFonts w:ascii="Times New Roman" w:hAnsi="Times New Roman" w:cs="Times New Roman"/>
          <w:sz w:val="24"/>
          <w:szCs w:val="24"/>
        </w:rPr>
        <w:t>-</w:t>
      </w:r>
      <w:r w:rsidR="00985A92" w:rsidRPr="00016103">
        <w:rPr>
          <w:rFonts w:ascii="Times New Roman" w:hAnsi="Times New Roman" w:cs="Times New Roman"/>
          <w:sz w:val="24"/>
          <w:szCs w:val="24"/>
        </w:rPr>
        <w:t>factor model,</w:t>
      </w:r>
      <w:r w:rsidRPr="00016103">
        <w:rPr>
          <w:rFonts w:ascii="Times New Roman" w:hAnsi="Times New Roman" w:cs="Times New Roman"/>
          <w:sz w:val="24"/>
          <w:szCs w:val="24"/>
        </w:rPr>
        <w:t xml:space="preserve"> </w:t>
      </w:r>
      <w:r w:rsidR="00337F91" w:rsidRPr="00016103">
        <w:rPr>
          <w:rFonts w:ascii="Times New Roman" w:hAnsi="Times New Roman" w:cs="Times New Roman"/>
          <w:sz w:val="24"/>
          <w:szCs w:val="24"/>
        </w:rPr>
        <w:t>and</w:t>
      </w:r>
      <w:r w:rsidRPr="00016103">
        <w:rPr>
          <w:rFonts w:ascii="Times New Roman" w:hAnsi="Times New Roman" w:cs="Times New Roman"/>
          <w:sz w:val="24"/>
          <w:szCs w:val="24"/>
        </w:rPr>
        <w:t xml:space="preserve"> a bifactor model. Second, we examined the invariance of the scale across gender, athletic expertise, sport</w:t>
      </w:r>
      <w:r w:rsidR="00D729D2" w:rsidRPr="00016103">
        <w:rPr>
          <w:rFonts w:ascii="Times New Roman" w:hAnsi="Times New Roman" w:cs="Times New Roman"/>
          <w:sz w:val="24"/>
          <w:szCs w:val="24"/>
        </w:rPr>
        <w:t xml:space="preserve"> </w:t>
      </w:r>
      <w:r w:rsidRPr="00016103">
        <w:rPr>
          <w:rFonts w:ascii="Times New Roman" w:hAnsi="Times New Roman" w:cs="Times New Roman"/>
          <w:sz w:val="24"/>
          <w:szCs w:val="24"/>
        </w:rPr>
        <w:t>type</w:t>
      </w:r>
      <w:r w:rsidR="00337F91" w:rsidRPr="00016103">
        <w:rPr>
          <w:rFonts w:ascii="Times New Roman" w:hAnsi="Times New Roman" w:cs="Times New Roman"/>
          <w:sz w:val="24"/>
          <w:szCs w:val="24"/>
        </w:rPr>
        <w:t>, and injury status</w:t>
      </w:r>
      <w:r w:rsidRPr="00016103">
        <w:rPr>
          <w:rFonts w:ascii="Times New Roman" w:hAnsi="Times New Roman" w:cs="Times New Roman"/>
          <w:sz w:val="24"/>
          <w:szCs w:val="24"/>
        </w:rPr>
        <w:t xml:space="preserve">. Third, we tested group differences and internal consistency. </w:t>
      </w:r>
      <w:r w:rsidR="005E73E5" w:rsidRPr="00016103">
        <w:rPr>
          <w:rFonts w:ascii="Times New Roman" w:hAnsi="Times New Roman" w:cs="Times New Roman"/>
          <w:sz w:val="24"/>
          <w:szCs w:val="24"/>
        </w:rPr>
        <w:t>Next</w:t>
      </w:r>
      <w:r w:rsidR="00C3168C" w:rsidRPr="00016103">
        <w:rPr>
          <w:rFonts w:ascii="Times New Roman" w:hAnsi="Times New Roman" w:cs="Times New Roman"/>
          <w:sz w:val="24"/>
          <w:szCs w:val="24"/>
        </w:rPr>
        <w:t>,</w:t>
      </w:r>
      <w:r w:rsidR="00337F91" w:rsidRPr="00016103">
        <w:rPr>
          <w:rFonts w:ascii="Times New Roman" w:hAnsi="Times New Roman" w:cs="Times New Roman"/>
          <w:sz w:val="24"/>
          <w:szCs w:val="24"/>
        </w:rPr>
        <w:t xml:space="preserve"> in sample two</w:t>
      </w:r>
      <w:r w:rsidRPr="00016103">
        <w:rPr>
          <w:rFonts w:ascii="Times New Roman" w:hAnsi="Times New Roman" w:cs="Times New Roman"/>
          <w:sz w:val="24"/>
          <w:szCs w:val="24"/>
        </w:rPr>
        <w:t xml:space="preserve">, we </w:t>
      </w:r>
      <w:r w:rsidR="00C3168C" w:rsidRPr="00016103">
        <w:rPr>
          <w:rFonts w:ascii="Times New Roman" w:hAnsi="Times New Roman" w:cs="Times New Roman"/>
          <w:sz w:val="24"/>
          <w:szCs w:val="24"/>
        </w:rPr>
        <w:t xml:space="preserve">replicated the factor structure and </w:t>
      </w:r>
      <w:r w:rsidRPr="00016103">
        <w:rPr>
          <w:rFonts w:ascii="Times New Roman" w:hAnsi="Times New Roman" w:cs="Times New Roman"/>
          <w:sz w:val="24"/>
          <w:szCs w:val="24"/>
        </w:rPr>
        <w:t xml:space="preserve">inspected the </w:t>
      </w:r>
      <w:r w:rsidR="00985A92" w:rsidRPr="00016103">
        <w:rPr>
          <w:rFonts w:ascii="Times New Roman" w:hAnsi="Times New Roman" w:cs="Times New Roman"/>
          <w:sz w:val="24"/>
          <w:szCs w:val="24"/>
        </w:rPr>
        <w:t>convergent</w:t>
      </w:r>
      <w:r w:rsidRPr="00016103">
        <w:rPr>
          <w:rFonts w:ascii="Times New Roman" w:hAnsi="Times New Roman" w:cs="Times New Roman"/>
          <w:sz w:val="24"/>
          <w:szCs w:val="24"/>
        </w:rPr>
        <w:t xml:space="preserve"> validity of the scale against sport-specific measures of </w:t>
      </w:r>
      <w:bookmarkStart w:id="0" w:name="_Hlk24121093"/>
      <w:r w:rsidRPr="00016103">
        <w:rPr>
          <w:rFonts w:ascii="Times New Roman" w:hAnsi="Times New Roman" w:cs="Times New Roman"/>
          <w:sz w:val="24"/>
          <w:szCs w:val="24"/>
        </w:rPr>
        <w:t xml:space="preserve">stress, </w:t>
      </w:r>
      <w:r w:rsidR="00985A92" w:rsidRPr="00016103">
        <w:rPr>
          <w:rFonts w:ascii="Times New Roman" w:hAnsi="Times New Roman" w:cs="Times New Roman"/>
          <w:sz w:val="24"/>
          <w:szCs w:val="24"/>
        </w:rPr>
        <w:t>anxiety, depression and psychological strain</w:t>
      </w:r>
      <w:bookmarkEnd w:id="0"/>
      <w:r w:rsidR="00BE032E" w:rsidRPr="00016103">
        <w:rPr>
          <w:rFonts w:ascii="Times New Roman" w:hAnsi="Times New Roman" w:cs="Times New Roman"/>
          <w:sz w:val="24"/>
          <w:szCs w:val="24"/>
        </w:rPr>
        <w:t xml:space="preserve"> providing a two-stage analysis of the DASS-21’s psychometric properties</w:t>
      </w:r>
      <w:r w:rsidR="00985A92" w:rsidRPr="00016103">
        <w:rPr>
          <w:rFonts w:ascii="Times New Roman" w:hAnsi="Times New Roman" w:cs="Times New Roman"/>
          <w:sz w:val="24"/>
          <w:szCs w:val="24"/>
        </w:rPr>
        <w:t>. Although, little prior work exists with athletes we predict</w:t>
      </w:r>
      <w:r w:rsidR="00F1521B" w:rsidRPr="00016103">
        <w:rPr>
          <w:rFonts w:ascii="Times New Roman" w:hAnsi="Times New Roman" w:cs="Times New Roman"/>
          <w:sz w:val="24"/>
          <w:szCs w:val="24"/>
        </w:rPr>
        <w:t>ed</w:t>
      </w:r>
      <w:r w:rsidR="00985A92" w:rsidRPr="00016103">
        <w:rPr>
          <w:rFonts w:ascii="Times New Roman" w:hAnsi="Times New Roman" w:cs="Times New Roman"/>
          <w:sz w:val="24"/>
          <w:szCs w:val="24"/>
        </w:rPr>
        <w:t xml:space="preserve"> that a bifactor model </w:t>
      </w:r>
      <w:r w:rsidR="005E73E5" w:rsidRPr="00016103">
        <w:rPr>
          <w:rFonts w:ascii="Times New Roman" w:hAnsi="Times New Roman" w:cs="Times New Roman"/>
          <w:sz w:val="24"/>
          <w:szCs w:val="24"/>
        </w:rPr>
        <w:t xml:space="preserve">would </w:t>
      </w:r>
      <w:r w:rsidR="00985A92" w:rsidRPr="00016103">
        <w:rPr>
          <w:rFonts w:ascii="Times New Roman" w:hAnsi="Times New Roman" w:cs="Times New Roman"/>
          <w:sz w:val="24"/>
          <w:szCs w:val="24"/>
        </w:rPr>
        <w:t>provide the best fit to the data. We also hypothesise</w:t>
      </w:r>
      <w:r w:rsidR="00F1521B" w:rsidRPr="00016103">
        <w:rPr>
          <w:rFonts w:ascii="Times New Roman" w:hAnsi="Times New Roman" w:cs="Times New Roman"/>
          <w:sz w:val="24"/>
          <w:szCs w:val="24"/>
        </w:rPr>
        <w:t>d</w:t>
      </w:r>
      <w:r w:rsidR="00985A92" w:rsidRPr="00016103">
        <w:rPr>
          <w:rFonts w:ascii="Times New Roman" w:hAnsi="Times New Roman" w:cs="Times New Roman"/>
          <w:sz w:val="24"/>
          <w:szCs w:val="24"/>
        </w:rPr>
        <w:t xml:space="preserve"> that the DASS-21 would be invariant and that scores would differ </w:t>
      </w:r>
      <w:r w:rsidR="00337F91" w:rsidRPr="00016103">
        <w:rPr>
          <w:rFonts w:ascii="Times New Roman" w:hAnsi="Times New Roman" w:cs="Times New Roman"/>
          <w:sz w:val="24"/>
          <w:szCs w:val="24"/>
        </w:rPr>
        <w:t xml:space="preserve">across </w:t>
      </w:r>
      <w:r w:rsidR="00985A92" w:rsidRPr="00016103">
        <w:rPr>
          <w:rFonts w:ascii="Times New Roman" w:hAnsi="Times New Roman" w:cs="Times New Roman"/>
          <w:sz w:val="24"/>
          <w:szCs w:val="24"/>
        </w:rPr>
        <w:t>gender, athletic expertise, sport</w:t>
      </w:r>
      <w:r w:rsidR="00D729D2" w:rsidRPr="00016103">
        <w:rPr>
          <w:rFonts w:ascii="Times New Roman" w:hAnsi="Times New Roman" w:cs="Times New Roman"/>
          <w:sz w:val="24"/>
          <w:szCs w:val="24"/>
        </w:rPr>
        <w:t xml:space="preserve"> </w:t>
      </w:r>
      <w:r w:rsidR="00985A92" w:rsidRPr="00016103">
        <w:rPr>
          <w:rFonts w:ascii="Times New Roman" w:hAnsi="Times New Roman" w:cs="Times New Roman"/>
          <w:sz w:val="24"/>
          <w:szCs w:val="24"/>
        </w:rPr>
        <w:t>type</w:t>
      </w:r>
      <w:r w:rsidR="00337F91" w:rsidRPr="00016103">
        <w:rPr>
          <w:rFonts w:ascii="Times New Roman" w:hAnsi="Times New Roman" w:cs="Times New Roman"/>
          <w:sz w:val="24"/>
          <w:szCs w:val="24"/>
        </w:rPr>
        <w:t>, and injury status</w:t>
      </w:r>
      <w:r w:rsidR="00985A92" w:rsidRPr="00016103">
        <w:rPr>
          <w:rFonts w:ascii="Times New Roman" w:hAnsi="Times New Roman" w:cs="Times New Roman"/>
          <w:sz w:val="24"/>
          <w:szCs w:val="24"/>
        </w:rPr>
        <w:t xml:space="preserve"> groups. Finally, we expect the DASS-21 subscales to correlate significantly with measures of </w:t>
      </w:r>
      <w:r w:rsidR="00337F91" w:rsidRPr="00016103">
        <w:rPr>
          <w:rFonts w:ascii="Times New Roman" w:hAnsi="Times New Roman" w:cs="Times New Roman"/>
          <w:sz w:val="24"/>
          <w:szCs w:val="24"/>
        </w:rPr>
        <w:t>athlete burnout</w:t>
      </w:r>
      <w:r w:rsidR="00985A92" w:rsidRPr="00016103">
        <w:rPr>
          <w:rFonts w:ascii="Times New Roman" w:hAnsi="Times New Roman" w:cs="Times New Roman"/>
          <w:sz w:val="24"/>
          <w:szCs w:val="24"/>
        </w:rPr>
        <w:t xml:space="preserve">, </w:t>
      </w:r>
      <w:r w:rsidR="00337F91" w:rsidRPr="00016103">
        <w:rPr>
          <w:rFonts w:ascii="Times New Roman" w:hAnsi="Times New Roman" w:cs="Times New Roman"/>
          <w:sz w:val="24"/>
          <w:szCs w:val="24"/>
        </w:rPr>
        <w:t>competitive anxiety</w:t>
      </w:r>
      <w:r w:rsidR="00985A92" w:rsidRPr="00016103">
        <w:rPr>
          <w:rFonts w:ascii="Times New Roman" w:hAnsi="Times New Roman" w:cs="Times New Roman"/>
          <w:sz w:val="24"/>
          <w:szCs w:val="24"/>
        </w:rPr>
        <w:t xml:space="preserve">, </w:t>
      </w:r>
      <w:r w:rsidR="000111F1" w:rsidRPr="00016103">
        <w:rPr>
          <w:rFonts w:ascii="Times New Roman" w:hAnsi="Times New Roman" w:cs="Times New Roman"/>
          <w:sz w:val="24"/>
          <w:szCs w:val="24"/>
        </w:rPr>
        <w:t>depressive feelings</w:t>
      </w:r>
      <w:r w:rsidR="005E73E5" w:rsidRPr="00016103">
        <w:rPr>
          <w:rFonts w:ascii="Times New Roman" w:hAnsi="Times New Roman" w:cs="Times New Roman"/>
          <w:sz w:val="24"/>
          <w:szCs w:val="24"/>
        </w:rPr>
        <w:t>,</w:t>
      </w:r>
      <w:r w:rsidR="000111F1" w:rsidRPr="00016103">
        <w:rPr>
          <w:rFonts w:ascii="Times New Roman" w:hAnsi="Times New Roman" w:cs="Times New Roman"/>
          <w:sz w:val="24"/>
          <w:szCs w:val="24"/>
        </w:rPr>
        <w:t xml:space="preserve"> </w:t>
      </w:r>
      <w:r w:rsidR="00985A92" w:rsidRPr="00016103">
        <w:rPr>
          <w:rFonts w:ascii="Times New Roman" w:hAnsi="Times New Roman" w:cs="Times New Roman"/>
          <w:sz w:val="24"/>
          <w:szCs w:val="24"/>
        </w:rPr>
        <w:t>and psychological strain.</w:t>
      </w:r>
    </w:p>
    <w:p w14:paraId="086C29F5" w14:textId="77777777" w:rsidR="00AC66D0" w:rsidRPr="00016103" w:rsidRDefault="00AC66D0" w:rsidP="00BB01E2">
      <w:pPr>
        <w:pStyle w:val="Heading1"/>
        <w:spacing w:before="0" w:line="480" w:lineRule="auto"/>
      </w:pPr>
      <w:r w:rsidRPr="00016103">
        <w:t>2. Methods</w:t>
      </w:r>
    </w:p>
    <w:p w14:paraId="3892448A" w14:textId="77777777" w:rsidR="00AC66D0" w:rsidRPr="00016103" w:rsidRDefault="00AC66D0" w:rsidP="00BB01E2">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2.1</w:t>
      </w:r>
      <w:r w:rsidR="003F0A9B" w:rsidRPr="00016103">
        <w:rPr>
          <w:rFonts w:ascii="Times New Roman" w:hAnsi="Times New Roman" w:cs="Times New Roman"/>
          <w:b/>
          <w:bCs/>
          <w:sz w:val="24"/>
          <w:szCs w:val="24"/>
        </w:rPr>
        <w:t>.</w:t>
      </w:r>
      <w:r w:rsidRPr="00016103">
        <w:rPr>
          <w:rFonts w:ascii="Times New Roman" w:hAnsi="Times New Roman" w:cs="Times New Roman"/>
          <w:b/>
          <w:bCs/>
          <w:sz w:val="24"/>
          <w:szCs w:val="24"/>
        </w:rPr>
        <w:t xml:space="preserve"> Participants</w:t>
      </w:r>
    </w:p>
    <w:p w14:paraId="5E5C463C" w14:textId="547F7F2C" w:rsidR="00E1192D" w:rsidRPr="00016103" w:rsidRDefault="00E1192D" w:rsidP="00BB01E2">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Sample one </w:t>
      </w:r>
      <w:r w:rsidR="00BB3C18" w:rsidRPr="00016103">
        <w:rPr>
          <w:rFonts w:ascii="Times New Roman" w:hAnsi="Times New Roman" w:cs="Times New Roman"/>
          <w:sz w:val="24"/>
          <w:szCs w:val="24"/>
        </w:rPr>
        <w:t>comprised</w:t>
      </w:r>
      <w:r w:rsidRPr="00016103">
        <w:rPr>
          <w:rFonts w:ascii="Times New Roman" w:hAnsi="Times New Roman" w:cs="Times New Roman"/>
          <w:sz w:val="24"/>
          <w:szCs w:val="24"/>
        </w:rPr>
        <w:t xml:space="preserve"> </w:t>
      </w:r>
      <w:r w:rsidR="00021171" w:rsidRPr="00016103">
        <w:rPr>
          <w:rFonts w:ascii="Times New Roman" w:hAnsi="Times New Roman" w:cs="Times New Roman"/>
          <w:sz w:val="24"/>
          <w:szCs w:val="24"/>
        </w:rPr>
        <w:t>8</w:t>
      </w:r>
      <w:r w:rsidR="000111F1" w:rsidRPr="00016103">
        <w:rPr>
          <w:rFonts w:ascii="Times New Roman" w:hAnsi="Times New Roman" w:cs="Times New Roman"/>
          <w:sz w:val="24"/>
          <w:szCs w:val="24"/>
        </w:rPr>
        <w:t>9</w:t>
      </w:r>
      <w:r w:rsidRPr="00016103">
        <w:rPr>
          <w:rFonts w:ascii="Times New Roman" w:hAnsi="Times New Roman" w:cs="Times New Roman"/>
          <w:sz w:val="24"/>
          <w:szCs w:val="24"/>
        </w:rPr>
        <w:t>4 participants (54.</w:t>
      </w:r>
      <w:r w:rsidR="00021171" w:rsidRPr="00016103">
        <w:rPr>
          <w:rFonts w:ascii="Times New Roman" w:hAnsi="Times New Roman" w:cs="Times New Roman"/>
          <w:sz w:val="24"/>
          <w:szCs w:val="24"/>
        </w:rPr>
        <w:t>14</w:t>
      </w:r>
      <w:r w:rsidRPr="00016103">
        <w:rPr>
          <w:rFonts w:ascii="Times New Roman" w:hAnsi="Times New Roman" w:cs="Times New Roman"/>
          <w:sz w:val="24"/>
          <w:szCs w:val="24"/>
        </w:rPr>
        <w:t>% female) aged 17</w:t>
      </w:r>
      <w:r w:rsidR="00C3168C" w:rsidRPr="00016103">
        <w:rPr>
          <w:rFonts w:ascii="Times New Roman" w:hAnsi="Times New Roman" w:cs="Times New Roman"/>
          <w:sz w:val="24"/>
          <w:szCs w:val="24"/>
        </w:rPr>
        <w:t>-</w:t>
      </w:r>
      <w:r w:rsidRPr="00016103">
        <w:rPr>
          <w:rFonts w:ascii="Times New Roman" w:hAnsi="Times New Roman" w:cs="Times New Roman"/>
          <w:sz w:val="24"/>
          <w:szCs w:val="24"/>
        </w:rPr>
        <w:t>57 years (</w:t>
      </w:r>
      <w:r w:rsidRPr="00016103">
        <w:rPr>
          <w:rFonts w:ascii="Times New Roman" w:hAnsi="Times New Roman" w:cs="Times New Roman"/>
          <w:i/>
          <w:sz w:val="24"/>
          <w:szCs w:val="24"/>
        </w:rPr>
        <w:t>M</w:t>
      </w:r>
      <w:r w:rsidRPr="00016103">
        <w:rPr>
          <w:rFonts w:ascii="Times New Roman" w:hAnsi="Times New Roman" w:cs="Times New Roman"/>
          <w:sz w:val="24"/>
          <w:szCs w:val="24"/>
          <w:vertAlign w:val="superscript"/>
        </w:rPr>
        <w:t>age</w:t>
      </w:r>
      <w:r w:rsidRPr="00016103">
        <w:rPr>
          <w:rFonts w:ascii="Times New Roman" w:hAnsi="Times New Roman" w:cs="Times New Roman"/>
          <w:sz w:val="24"/>
          <w:szCs w:val="24"/>
        </w:rPr>
        <w:t xml:space="preserve"> = 32.66, </w:t>
      </w:r>
      <w:r w:rsidRPr="00016103">
        <w:rPr>
          <w:rFonts w:ascii="Times New Roman" w:hAnsi="Times New Roman" w:cs="Times New Roman"/>
          <w:i/>
          <w:sz w:val="24"/>
          <w:szCs w:val="24"/>
        </w:rPr>
        <w:t>SD</w:t>
      </w:r>
      <w:r w:rsidRPr="00016103">
        <w:rPr>
          <w:rFonts w:ascii="Times New Roman" w:hAnsi="Times New Roman" w:cs="Times New Roman"/>
          <w:sz w:val="24"/>
          <w:szCs w:val="24"/>
        </w:rPr>
        <w:t xml:space="preserve"> = 12.14).</w:t>
      </w:r>
      <w:r w:rsidRPr="00016103">
        <w:t xml:space="preserve"> </w:t>
      </w:r>
      <w:r w:rsidRPr="00016103">
        <w:rPr>
          <w:rFonts w:ascii="Times New Roman" w:hAnsi="Times New Roman" w:cs="Times New Roman"/>
          <w:sz w:val="24"/>
          <w:szCs w:val="24"/>
        </w:rPr>
        <w:t>Participants were elite (</w:t>
      </w:r>
      <w:r w:rsidRPr="00016103">
        <w:rPr>
          <w:rFonts w:ascii="Times New Roman" w:hAnsi="Times New Roman" w:cs="Times New Roman"/>
          <w:i/>
          <w:sz w:val="24"/>
          <w:szCs w:val="24"/>
        </w:rPr>
        <w:t>n</w:t>
      </w:r>
      <w:r w:rsidRPr="00016103">
        <w:rPr>
          <w:rFonts w:ascii="Times New Roman" w:hAnsi="Times New Roman" w:cs="Times New Roman"/>
          <w:sz w:val="24"/>
          <w:szCs w:val="24"/>
        </w:rPr>
        <w:t xml:space="preserve"> = </w:t>
      </w:r>
      <w:r w:rsidR="000111F1" w:rsidRPr="00016103">
        <w:rPr>
          <w:rFonts w:ascii="Times New Roman" w:hAnsi="Times New Roman" w:cs="Times New Roman"/>
          <w:sz w:val="24"/>
          <w:szCs w:val="24"/>
        </w:rPr>
        <w:t>2</w:t>
      </w:r>
      <w:r w:rsidR="00021171" w:rsidRPr="00016103">
        <w:rPr>
          <w:rFonts w:ascii="Times New Roman" w:hAnsi="Times New Roman" w:cs="Times New Roman"/>
          <w:sz w:val="24"/>
          <w:szCs w:val="24"/>
        </w:rPr>
        <w:t>5</w:t>
      </w:r>
      <w:r w:rsidR="000111F1" w:rsidRPr="00016103">
        <w:rPr>
          <w:rFonts w:ascii="Times New Roman" w:hAnsi="Times New Roman" w:cs="Times New Roman"/>
          <w:sz w:val="24"/>
          <w:szCs w:val="24"/>
        </w:rPr>
        <w:t>2</w:t>
      </w:r>
      <w:r w:rsidRPr="00016103">
        <w:rPr>
          <w:rFonts w:ascii="Times New Roman" w:hAnsi="Times New Roman" w:cs="Times New Roman"/>
          <w:sz w:val="24"/>
          <w:szCs w:val="24"/>
        </w:rPr>
        <w:t>), amateur (</w:t>
      </w:r>
      <w:r w:rsidRPr="00016103">
        <w:rPr>
          <w:rFonts w:ascii="Times New Roman" w:hAnsi="Times New Roman" w:cs="Times New Roman"/>
          <w:i/>
          <w:sz w:val="24"/>
          <w:szCs w:val="24"/>
        </w:rPr>
        <w:t>n</w:t>
      </w:r>
      <w:r w:rsidRPr="00016103">
        <w:rPr>
          <w:rFonts w:ascii="Times New Roman" w:hAnsi="Times New Roman" w:cs="Times New Roman"/>
          <w:sz w:val="24"/>
          <w:szCs w:val="24"/>
        </w:rPr>
        <w:t xml:space="preserve"> = </w:t>
      </w:r>
      <w:r w:rsidR="00021171" w:rsidRPr="00016103">
        <w:rPr>
          <w:rFonts w:ascii="Times New Roman" w:hAnsi="Times New Roman" w:cs="Times New Roman"/>
          <w:sz w:val="24"/>
          <w:szCs w:val="24"/>
        </w:rPr>
        <w:t>30</w:t>
      </w:r>
      <w:r w:rsidR="000111F1" w:rsidRPr="00016103">
        <w:rPr>
          <w:rFonts w:ascii="Times New Roman" w:hAnsi="Times New Roman" w:cs="Times New Roman"/>
          <w:sz w:val="24"/>
          <w:szCs w:val="24"/>
        </w:rPr>
        <w:t>9</w:t>
      </w:r>
      <w:r w:rsidRPr="00016103">
        <w:rPr>
          <w:rFonts w:ascii="Times New Roman" w:hAnsi="Times New Roman" w:cs="Times New Roman"/>
          <w:sz w:val="24"/>
          <w:szCs w:val="24"/>
        </w:rPr>
        <w:t>) and non-athletes (</w:t>
      </w:r>
      <w:r w:rsidRPr="00016103">
        <w:rPr>
          <w:rFonts w:ascii="Times New Roman" w:hAnsi="Times New Roman" w:cs="Times New Roman"/>
          <w:i/>
          <w:sz w:val="24"/>
          <w:szCs w:val="24"/>
        </w:rPr>
        <w:t>n</w:t>
      </w:r>
      <w:r w:rsidRPr="00016103">
        <w:rPr>
          <w:rFonts w:ascii="Times New Roman" w:hAnsi="Times New Roman" w:cs="Times New Roman"/>
          <w:sz w:val="24"/>
          <w:szCs w:val="24"/>
        </w:rPr>
        <w:t xml:space="preserve"> = </w:t>
      </w:r>
      <w:r w:rsidR="00021171" w:rsidRPr="00016103">
        <w:rPr>
          <w:rFonts w:ascii="Times New Roman" w:hAnsi="Times New Roman" w:cs="Times New Roman"/>
          <w:sz w:val="24"/>
          <w:szCs w:val="24"/>
        </w:rPr>
        <w:t>33</w:t>
      </w:r>
      <w:r w:rsidR="000111F1" w:rsidRPr="00016103">
        <w:rPr>
          <w:rFonts w:ascii="Times New Roman" w:hAnsi="Times New Roman" w:cs="Times New Roman"/>
          <w:sz w:val="24"/>
          <w:szCs w:val="24"/>
        </w:rPr>
        <w:t>3</w:t>
      </w:r>
      <w:r w:rsidRPr="00016103">
        <w:rPr>
          <w:rFonts w:ascii="Times New Roman" w:hAnsi="Times New Roman" w:cs="Times New Roman"/>
          <w:sz w:val="24"/>
          <w:szCs w:val="24"/>
        </w:rPr>
        <w:t>) from various team (</w:t>
      </w:r>
      <w:r w:rsidRPr="00016103">
        <w:rPr>
          <w:rFonts w:ascii="Times New Roman" w:hAnsi="Times New Roman" w:cs="Times New Roman"/>
          <w:i/>
          <w:sz w:val="24"/>
          <w:szCs w:val="24"/>
        </w:rPr>
        <w:t>n</w:t>
      </w:r>
      <w:r w:rsidRPr="00016103">
        <w:rPr>
          <w:rFonts w:ascii="Times New Roman" w:hAnsi="Times New Roman" w:cs="Times New Roman"/>
          <w:sz w:val="24"/>
          <w:szCs w:val="24"/>
        </w:rPr>
        <w:t xml:space="preserve"> = </w:t>
      </w:r>
      <w:r w:rsidR="00021171" w:rsidRPr="00016103">
        <w:rPr>
          <w:rFonts w:ascii="Times New Roman" w:hAnsi="Times New Roman" w:cs="Times New Roman"/>
          <w:sz w:val="24"/>
          <w:szCs w:val="24"/>
        </w:rPr>
        <w:t>329</w:t>
      </w:r>
      <w:r w:rsidRPr="00016103">
        <w:rPr>
          <w:rFonts w:ascii="Times New Roman" w:hAnsi="Times New Roman" w:cs="Times New Roman"/>
          <w:sz w:val="24"/>
          <w:szCs w:val="24"/>
        </w:rPr>
        <w:t>) and individual (</w:t>
      </w:r>
      <w:r w:rsidRPr="00016103">
        <w:rPr>
          <w:rFonts w:ascii="Times New Roman" w:hAnsi="Times New Roman" w:cs="Times New Roman"/>
          <w:i/>
          <w:sz w:val="24"/>
          <w:szCs w:val="24"/>
        </w:rPr>
        <w:t>n</w:t>
      </w:r>
      <w:r w:rsidRPr="00016103">
        <w:rPr>
          <w:rFonts w:ascii="Times New Roman" w:hAnsi="Times New Roman" w:cs="Times New Roman"/>
          <w:sz w:val="24"/>
          <w:szCs w:val="24"/>
        </w:rPr>
        <w:t xml:space="preserve"> = 2</w:t>
      </w:r>
      <w:r w:rsidR="00021171" w:rsidRPr="00016103">
        <w:rPr>
          <w:rFonts w:ascii="Times New Roman" w:hAnsi="Times New Roman" w:cs="Times New Roman"/>
          <w:sz w:val="24"/>
          <w:szCs w:val="24"/>
        </w:rPr>
        <w:t>32</w:t>
      </w:r>
      <w:r w:rsidRPr="00016103">
        <w:rPr>
          <w:rFonts w:ascii="Times New Roman" w:hAnsi="Times New Roman" w:cs="Times New Roman"/>
          <w:sz w:val="24"/>
          <w:szCs w:val="24"/>
        </w:rPr>
        <w:t xml:space="preserve">) sports (e.g., </w:t>
      </w:r>
      <w:r w:rsidR="0066411E" w:rsidRPr="00016103">
        <w:rPr>
          <w:rFonts w:ascii="Times New Roman" w:hAnsi="Times New Roman" w:cs="Times New Roman"/>
          <w:sz w:val="24"/>
          <w:szCs w:val="24"/>
        </w:rPr>
        <w:t xml:space="preserve">athletics, </w:t>
      </w:r>
      <w:r w:rsidRPr="00016103">
        <w:rPr>
          <w:rFonts w:ascii="Times New Roman" w:hAnsi="Times New Roman" w:cs="Times New Roman"/>
          <w:sz w:val="24"/>
          <w:szCs w:val="24"/>
        </w:rPr>
        <w:t>rugby, soccer, tennis, and volleyball) with (</w:t>
      </w:r>
      <w:r w:rsidRPr="00016103">
        <w:rPr>
          <w:rFonts w:ascii="Times New Roman" w:hAnsi="Times New Roman" w:cs="Times New Roman"/>
          <w:i/>
          <w:sz w:val="24"/>
          <w:szCs w:val="24"/>
        </w:rPr>
        <w:t>n</w:t>
      </w:r>
      <w:r w:rsidRPr="00016103">
        <w:rPr>
          <w:rFonts w:ascii="Times New Roman" w:hAnsi="Times New Roman" w:cs="Times New Roman"/>
          <w:sz w:val="24"/>
          <w:szCs w:val="24"/>
        </w:rPr>
        <w:t xml:space="preserve"> = 2</w:t>
      </w:r>
      <w:r w:rsidR="00021171" w:rsidRPr="00016103">
        <w:rPr>
          <w:rFonts w:ascii="Times New Roman" w:hAnsi="Times New Roman" w:cs="Times New Roman"/>
          <w:sz w:val="24"/>
          <w:szCs w:val="24"/>
        </w:rPr>
        <w:t>18</w:t>
      </w:r>
      <w:r w:rsidRPr="00016103">
        <w:rPr>
          <w:rFonts w:ascii="Times New Roman" w:hAnsi="Times New Roman" w:cs="Times New Roman"/>
          <w:sz w:val="24"/>
          <w:szCs w:val="24"/>
        </w:rPr>
        <w:t>) and without (</w:t>
      </w:r>
      <w:r w:rsidRPr="00016103">
        <w:rPr>
          <w:rFonts w:ascii="Times New Roman" w:hAnsi="Times New Roman" w:cs="Times New Roman"/>
          <w:i/>
          <w:sz w:val="24"/>
          <w:szCs w:val="24"/>
        </w:rPr>
        <w:t>n</w:t>
      </w:r>
      <w:r w:rsidRPr="00016103">
        <w:rPr>
          <w:rFonts w:ascii="Times New Roman" w:hAnsi="Times New Roman" w:cs="Times New Roman"/>
          <w:sz w:val="24"/>
          <w:szCs w:val="24"/>
        </w:rPr>
        <w:t xml:space="preserve"> = </w:t>
      </w:r>
      <w:r w:rsidR="00021171" w:rsidRPr="00016103">
        <w:rPr>
          <w:rFonts w:ascii="Times New Roman" w:hAnsi="Times New Roman" w:cs="Times New Roman"/>
          <w:sz w:val="24"/>
          <w:szCs w:val="24"/>
        </w:rPr>
        <w:t>343</w:t>
      </w:r>
      <w:r w:rsidRPr="00016103">
        <w:rPr>
          <w:rFonts w:ascii="Times New Roman" w:hAnsi="Times New Roman" w:cs="Times New Roman"/>
          <w:sz w:val="24"/>
          <w:szCs w:val="24"/>
        </w:rPr>
        <w:t xml:space="preserve">) injury. Classification of athlete status was based on Swann, </w:t>
      </w:r>
      <w:proofErr w:type="gramStart"/>
      <w:r w:rsidRPr="00016103">
        <w:rPr>
          <w:rFonts w:ascii="Times New Roman" w:hAnsi="Times New Roman" w:cs="Times New Roman"/>
          <w:sz w:val="24"/>
          <w:szCs w:val="24"/>
        </w:rPr>
        <w:t>Moran</w:t>
      </w:r>
      <w:proofErr w:type="gramEnd"/>
      <w:r w:rsidRPr="00016103">
        <w:rPr>
          <w:rFonts w:ascii="Times New Roman" w:hAnsi="Times New Roman" w:cs="Times New Roman"/>
          <w:sz w:val="24"/>
          <w:szCs w:val="24"/>
        </w:rPr>
        <w:t xml:space="preserve"> and Piggott’s (2015) criteria</w:t>
      </w:r>
      <w:r w:rsidR="00337F91" w:rsidRPr="00016103">
        <w:rPr>
          <w:rFonts w:ascii="Times New Roman" w:hAnsi="Times New Roman" w:cs="Times New Roman"/>
          <w:sz w:val="24"/>
          <w:szCs w:val="24"/>
        </w:rPr>
        <w:t xml:space="preserve"> similar to previous </w:t>
      </w:r>
      <w:r w:rsidR="00337F91" w:rsidRPr="00016103">
        <w:rPr>
          <w:rFonts w:ascii="Times New Roman" w:hAnsi="Times New Roman" w:cs="Times New Roman"/>
          <w:sz w:val="24"/>
          <w:szCs w:val="24"/>
        </w:rPr>
        <w:lastRenderedPageBreak/>
        <w:t>psychometric work</w:t>
      </w:r>
      <w:r w:rsidRPr="00016103">
        <w:rPr>
          <w:rFonts w:ascii="Times New Roman" w:hAnsi="Times New Roman" w:cs="Times New Roman"/>
          <w:sz w:val="24"/>
          <w:szCs w:val="24"/>
        </w:rPr>
        <w:t xml:space="preserve"> </w:t>
      </w:r>
      <w:r w:rsidR="008B15E5" w:rsidRPr="00016103">
        <w:rPr>
          <w:rFonts w:ascii="Times New Roman" w:hAnsi="Times New Roman" w:cs="Times New Roman"/>
          <w:sz w:val="24"/>
          <w:szCs w:val="24"/>
        </w:rPr>
        <w:t xml:space="preserve">with athletes </w:t>
      </w:r>
      <w:r w:rsidRPr="00016103">
        <w:rPr>
          <w:rFonts w:ascii="Times New Roman" w:hAnsi="Times New Roman" w:cs="Times New Roman"/>
          <w:sz w:val="24"/>
          <w:szCs w:val="24"/>
        </w:rPr>
        <w:t>(Vaughan</w:t>
      </w:r>
      <w:r w:rsidR="00A84873" w:rsidRPr="00016103">
        <w:rPr>
          <w:rFonts w:ascii="Times New Roman" w:hAnsi="Times New Roman" w:cs="Times New Roman"/>
          <w:sz w:val="24"/>
          <w:szCs w:val="24"/>
        </w:rPr>
        <w:t xml:space="preserve"> et al.</w:t>
      </w:r>
      <w:r w:rsidRPr="00016103">
        <w:rPr>
          <w:rFonts w:ascii="Times New Roman" w:hAnsi="Times New Roman" w:cs="Times New Roman"/>
          <w:sz w:val="24"/>
          <w:szCs w:val="24"/>
        </w:rPr>
        <w:t>, 2018). Non-athletes were those who did not compete in any sport and failed to score on Swann and colleagues</w:t>
      </w:r>
      <w:r w:rsidR="005E73E5" w:rsidRPr="00016103">
        <w:rPr>
          <w:rFonts w:ascii="Times New Roman" w:hAnsi="Times New Roman" w:cs="Times New Roman"/>
          <w:sz w:val="24"/>
          <w:szCs w:val="24"/>
        </w:rPr>
        <w:t xml:space="preserve"> (2015)</w:t>
      </w:r>
      <w:r w:rsidRPr="00016103">
        <w:rPr>
          <w:rFonts w:ascii="Times New Roman" w:hAnsi="Times New Roman" w:cs="Times New Roman"/>
          <w:sz w:val="24"/>
          <w:szCs w:val="24"/>
        </w:rPr>
        <w:t xml:space="preserve"> criteria.</w:t>
      </w:r>
    </w:p>
    <w:p w14:paraId="14FF5F6A" w14:textId="38EAB1EA" w:rsidR="00E1192D" w:rsidRPr="00016103" w:rsidRDefault="00C3168C" w:rsidP="000111F1">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Sample two consisted of 58</w:t>
      </w:r>
      <w:r w:rsidR="008E795C" w:rsidRPr="00016103">
        <w:rPr>
          <w:rFonts w:ascii="Times New Roman" w:hAnsi="Times New Roman" w:cs="Times New Roman"/>
          <w:sz w:val="24"/>
          <w:szCs w:val="24"/>
        </w:rPr>
        <w:t>9</w:t>
      </w:r>
      <w:r w:rsidRPr="00016103">
        <w:rPr>
          <w:rFonts w:ascii="Times New Roman" w:hAnsi="Times New Roman" w:cs="Times New Roman"/>
          <w:sz w:val="24"/>
          <w:szCs w:val="24"/>
        </w:rPr>
        <w:t xml:space="preserve"> athletes (57.21% male) aged 18-41 years (</w:t>
      </w:r>
      <w:r w:rsidRPr="00016103">
        <w:rPr>
          <w:rFonts w:ascii="Times New Roman" w:hAnsi="Times New Roman" w:cs="Times New Roman"/>
          <w:i/>
          <w:sz w:val="24"/>
          <w:szCs w:val="24"/>
        </w:rPr>
        <w:t>M</w:t>
      </w:r>
      <w:r w:rsidRPr="00016103">
        <w:rPr>
          <w:rFonts w:ascii="Times New Roman" w:hAnsi="Times New Roman" w:cs="Times New Roman"/>
          <w:sz w:val="24"/>
          <w:szCs w:val="24"/>
          <w:vertAlign w:val="superscript"/>
        </w:rPr>
        <w:t>age</w:t>
      </w:r>
      <w:r w:rsidRPr="00016103">
        <w:rPr>
          <w:rFonts w:ascii="Times New Roman" w:hAnsi="Times New Roman" w:cs="Times New Roman"/>
          <w:sz w:val="24"/>
          <w:szCs w:val="24"/>
        </w:rPr>
        <w:t xml:space="preserve"> = 23.54, </w:t>
      </w:r>
      <w:r w:rsidRPr="00016103">
        <w:rPr>
          <w:rFonts w:ascii="Times New Roman" w:hAnsi="Times New Roman" w:cs="Times New Roman"/>
          <w:i/>
          <w:sz w:val="24"/>
          <w:szCs w:val="24"/>
        </w:rPr>
        <w:t>SD</w:t>
      </w:r>
      <w:r w:rsidRPr="00016103">
        <w:rPr>
          <w:rFonts w:ascii="Times New Roman" w:hAnsi="Times New Roman" w:cs="Times New Roman"/>
          <w:sz w:val="24"/>
          <w:szCs w:val="24"/>
        </w:rPr>
        <w:t xml:space="preserve"> = 9.38) with an average of 8.82 years playing experience. All athletes competed regularly in a range of sports at the time of participation (e.g., soccer</w:t>
      </w:r>
      <w:r w:rsidR="0066411E" w:rsidRPr="00016103">
        <w:rPr>
          <w:rFonts w:ascii="Times New Roman" w:hAnsi="Times New Roman" w:cs="Times New Roman"/>
          <w:sz w:val="24"/>
          <w:szCs w:val="24"/>
        </w:rPr>
        <w:t xml:space="preserve"> and tennis</w:t>
      </w:r>
      <w:r w:rsidRPr="00016103">
        <w:rPr>
          <w:rFonts w:ascii="Times New Roman" w:hAnsi="Times New Roman" w:cs="Times New Roman"/>
          <w:sz w:val="24"/>
          <w:szCs w:val="24"/>
        </w:rPr>
        <w:t>).</w:t>
      </w:r>
    </w:p>
    <w:p w14:paraId="23FC2367" w14:textId="3F1591DD" w:rsidR="00CE4D76" w:rsidRPr="00016103" w:rsidRDefault="00CE4D76" w:rsidP="000111F1">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Myers </w:t>
      </w:r>
      <w:r w:rsidR="00FF30DD" w:rsidRPr="00016103">
        <w:rPr>
          <w:rFonts w:ascii="Times New Roman" w:hAnsi="Times New Roman" w:cs="Times New Roman"/>
          <w:sz w:val="24"/>
          <w:szCs w:val="24"/>
        </w:rPr>
        <w:t>et al.</w:t>
      </w:r>
      <w:r w:rsidRPr="00016103">
        <w:rPr>
          <w:rFonts w:ascii="Times New Roman" w:hAnsi="Times New Roman" w:cs="Times New Roman"/>
          <w:sz w:val="24"/>
          <w:szCs w:val="24"/>
        </w:rPr>
        <w:t xml:space="preserve"> (2017) recommend the use of Monte Carlo simulation for estimation of sample size in structural equation modelling, however, no guidelines exist for parameter estimation in ESEM. </w:t>
      </w:r>
      <w:r w:rsidR="001F0A52" w:rsidRPr="00016103">
        <w:rPr>
          <w:rFonts w:ascii="Times New Roman" w:hAnsi="Times New Roman" w:cs="Times New Roman"/>
          <w:sz w:val="24"/>
          <w:szCs w:val="24"/>
        </w:rPr>
        <w:t>Therefore, applying</w:t>
      </w:r>
      <w:r w:rsidRPr="00016103">
        <w:rPr>
          <w:rFonts w:ascii="Times New Roman" w:hAnsi="Times New Roman" w:cs="Times New Roman"/>
          <w:sz w:val="24"/>
          <w:szCs w:val="24"/>
        </w:rPr>
        <w:t xml:space="preserve"> CFA estimations with no missing data, standard error biases that do not exceed 10%, and coverage of confidence intervals set at 95%</w:t>
      </w:r>
      <w:r w:rsidR="00B6131B" w:rsidRPr="00016103">
        <w:rPr>
          <w:rFonts w:ascii="Times New Roman" w:hAnsi="Times New Roman" w:cs="Times New Roman"/>
          <w:sz w:val="24"/>
          <w:szCs w:val="24"/>
        </w:rPr>
        <w:t>,</w:t>
      </w:r>
      <w:r w:rsidRPr="00016103">
        <w:rPr>
          <w:rFonts w:ascii="Times New Roman" w:hAnsi="Times New Roman" w:cs="Times New Roman"/>
          <w:sz w:val="24"/>
          <w:szCs w:val="24"/>
        </w:rPr>
        <w:t xml:space="preserve"> sufficient power (80%) could be achieved with a sample size of 5</w:t>
      </w:r>
      <w:r w:rsidR="00C3168C" w:rsidRPr="00016103">
        <w:rPr>
          <w:rFonts w:ascii="Times New Roman" w:hAnsi="Times New Roman" w:cs="Times New Roman"/>
          <w:sz w:val="24"/>
          <w:szCs w:val="24"/>
        </w:rPr>
        <w:t>8</w:t>
      </w:r>
      <w:r w:rsidRPr="00016103">
        <w:rPr>
          <w:rFonts w:ascii="Times New Roman" w:hAnsi="Times New Roman" w:cs="Times New Roman"/>
          <w:sz w:val="24"/>
          <w:szCs w:val="24"/>
        </w:rPr>
        <w:t>0 (</w:t>
      </w:r>
      <w:proofErr w:type="spellStart"/>
      <w:r w:rsidRPr="00016103">
        <w:rPr>
          <w:rFonts w:ascii="Times New Roman" w:hAnsi="Times New Roman" w:cs="Times New Roman"/>
          <w:sz w:val="24"/>
          <w:szCs w:val="24"/>
        </w:rPr>
        <w:t>Muthén</w:t>
      </w:r>
      <w:proofErr w:type="spellEnd"/>
      <w:r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Pr="00016103">
        <w:rPr>
          <w:rFonts w:ascii="Times New Roman" w:hAnsi="Times New Roman" w:cs="Times New Roman"/>
          <w:sz w:val="24"/>
          <w:szCs w:val="24"/>
        </w:rPr>
        <w:t xml:space="preserve"> </w:t>
      </w:r>
      <w:proofErr w:type="spellStart"/>
      <w:r w:rsidRPr="00016103">
        <w:rPr>
          <w:rFonts w:ascii="Times New Roman" w:hAnsi="Times New Roman" w:cs="Times New Roman"/>
          <w:sz w:val="24"/>
          <w:szCs w:val="24"/>
        </w:rPr>
        <w:t>Muthén</w:t>
      </w:r>
      <w:proofErr w:type="spellEnd"/>
      <w:r w:rsidR="0066411E" w:rsidRPr="00016103">
        <w:rPr>
          <w:rFonts w:ascii="Times New Roman" w:hAnsi="Times New Roman" w:cs="Times New Roman"/>
          <w:sz w:val="24"/>
          <w:szCs w:val="24"/>
        </w:rPr>
        <w:t>,</w:t>
      </w:r>
      <w:r w:rsidRPr="00016103">
        <w:rPr>
          <w:rFonts w:ascii="Times New Roman" w:hAnsi="Times New Roman" w:cs="Times New Roman"/>
          <w:sz w:val="24"/>
          <w:szCs w:val="24"/>
        </w:rPr>
        <w:t xml:space="preserve"> 2017). </w:t>
      </w:r>
    </w:p>
    <w:p w14:paraId="1AE6DB3F" w14:textId="77777777" w:rsidR="00AC66D0" w:rsidRPr="00016103" w:rsidRDefault="00AC66D0" w:rsidP="000111F1">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2.2</w:t>
      </w:r>
      <w:r w:rsidR="003F0A9B" w:rsidRPr="00016103">
        <w:rPr>
          <w:rFonts w:ascii="Times New Roman" w:hAnsi="Times New Roman" w:cs="Times New Roman"/>
          <w:b/>
          <w:bCs/>
          <w:sz w:val="24"/>
          <w:szCs w:val="24"/>
        </w:rPr>
        <w:t>.</w:t>
      </w:r>
      <w:r w:rsidRPr="00016103">
        <w:rPr>
          <w:rFonts w:ascii="Times New Roman" w:hAnsi="Times New Roman" w:cs="Times New Roman"/>
          <w:b/>
          <w:bCs/>
          <w:sz w:val="24"/>
          <w:szCs w:val="24"/>
        </w:rPr>
        <w:t xml:space="preserve"> Materials</w:t>
      </w:r>
    </w:p>
    <w:p w14:paraId="2575B58A" w14:textId="79EA7F69" w:rsidR="00096924" w:rsidRPr="00016103" w:rsidRDefault="00AC66D0" w:rsidP="000111F1">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The </w:t>
      </w:r>
      <w:r w:rsidR="008E6B60" w:rsidRPr="00016103">
        <w:rPr>
          <w:rFonts w:ascii="Times New Roman" w:hAnsi="Times New Roman" w:cs="Times New Roman"/>
          <w:sz w:val="24"/>
          <w:szCs w:val="24"/>
        </w:rPr>
        <w:t>DASS</w:t>
      </w:r>
      <w:r w:rsidRPr="00016103">
        <w:rPr>
          <w:rFonts w:ascii="Times New Roman" w:hAnsi="Times New Roman" w:cs="Times New Roman"/>
          <w:sz w:val="24"/>
          <w:szCs w:val="24"/>
        </w:rPr>
        <w:t xml:space="preserve">-21 (Lovibond </w:t>
      </w:r>
      <w:r w:rsidR="00FF30DD" w:rsidRPr="00016103">
        <w:rPr>
          <w:rFonts w:ascii="Times New Roman" w:hAnsi="Times New Roman" w:cs="Times New Roman"/>
          <w:sz w:val="24"/>
          <w:szCs w:val="24"/>
        </w:rPr>
        <w:t>and</w:t>
      </w:r>
      <w:r w:rsidRPr="00016103">
        <w:rPr>
          <w:rFonts w:ascii="Times New Roman" w:hAnsi="Times New Roman" w:cs="Times New Roman"/>
          <w:sz w:val="24"/>
          <w:szCs w:val="24"/>
        </w:rPr>
        <w:t xml:space="preserve"> Lovibond, 1995) is a 21-item self-report questionnaire which assess recent experiences of </w:t>
      </w:r>
      <w:r w:rsidR="00096924" w:rsidRPr="00016103">
        <w:rPr>
          <w:rFonts w:ascii="Times New Roman" w:hAnsi="Times New Roman" w:cs="Times New Roman"/>
          <w:sz w:val="24"/>
          <w:szCs w:val="24"/>
        </w:rPr>
        <w:t>s</w:t>
      </w:r>
      <w:r w:rsidRPr="00016103">
        <w:rPr>
          <w:rFonts w:ascii="Times New Roman" w:hAnsi="Times New Roman" w:cs="Times New Roman"/>
          <w:sz w:val="24"/>
          <w:szCs w:val="24"/>
        </w:rPr>
        <w:t xml:space="preserve">tress (e.g., “I found it hard to wind down”), </w:t>
      </w:r>
      <w:r w:rsidR="00096924" w:rsidRPr="00016103">
        <w:rPr>
          <w:rFonts w:ascii="Times New Roman" w:hAnsi="Times New Roman" w:cs="Times New Roman"/>
          <w:sz w:val="24"/>
          <w:szCs w:val="24"/>
        </w:rPr>
        <w:t>a</w:t>
      </w:r>
      <w:r w:rsidRPr="00016103">
        <w:rPr>
          <w:rFonts w:ascii="Times New Roman" w:hAnsi="Times New Roman" w:cs="Times New Roman"/>
          <w:sz w:val="24"/>
          <w:szCs w:val="24"/>
        </w:rPr>
        <w:t xml:space="preserve">nxiety (e.g., “I felt close to panic”), and </w:t>
      </w:r>
      <w:r w:rsidR="00096924" w:rsidRPr="00016103">
        <w:rPr>
          <w:rFonts w:ascii="Times New Roman" w:hAnsi="Times New Roman" w:cs="Times New Roman"/>
          <w:sz w:val="24"/>
          <w:szCs w:val="24"/>
        </w:rPr>
        <w:t>d</w:t>
      </w:r>
      <w:r w:rsidRPr="00016103">
        <w:rPr>
          <w:rFonts w:ascii="Times New Roman" w:hAnsi="Times New Roman" w:cs="Times New Roman"/>
          <w:sz w:val="24"/>
          <w:szCs w:val="24"/>
        </w:rPr>
        <w:t xml:space="preserve">epression (e.g., “I felt that I had nothing to look forward to”). Each </w:t>
      </w:r>
      <w:r w:rsidR="00096924" w:rsidRPr="00016103">
        <w:rPr>
          <w:rFonts w:ascii="Times New Roman" w:hAnsi="Times New Roman" w:cs="Times New Roman"/>
          <w:sz w:val="24"/>
          <w:szCs w:val="24"/>
        </w:rPr>
        <w:t xml:space="preserve">7-item subscale is </w:t>
      </w:r>
      <w:r w:rsidRPr="00016103">
        <w:rPr>
          <w:rFonts w:ascii="Times New Roman" w:hAnsi="Times New Roman" w:cs="Times New Roman"/>
          <w:sz w:val="24"/>
          <w:szCs w:val="24"/>
        </w:rPr>
        <w:t xml:space="preserve">rated on a 4-point Likert scale ranging from 0 (Did not apply to me at all) to 3 (Applied to me very much). </w:t>
      </w:r>
      <w:r w:rsidR="00EB6A33" w:rsidRPr="00016103">
        <w:rPr>
          <w:rFonts w:ascii="Times New Roman" w:hAnsi="Times New Roman" w:cs="Times New Roman"/>
          <w:sz w:val="24"/>
          <w:szCs w:val="24"/>
        </w:rPr>
        <w:t>H</w:t>
      </w:r>
      <w:r w:rsidRPr="00016103">
        <w:rPr>
          <w:rFonts w:ascii="Times New Roman" w:hAnsi="Times New Roman" w:cs="Times New Roman"/>
          <w:sz w:val="24"/>
          <w:szCs w:val="24"/>
        </w:rPr>
        <w:t>igher scores represent greater symptomology.</w:t>
      </w:r>
      <w:r w:rsidRPr="00016103">
        <w:rPr>
          <w:rFonts w:ascii="Times New Roman" w:hAnsi="Times New Roman" w:cs="Times New Roman"/>
          <w:sz w:val="24"/>
          <w:szCs w:val="24"/>
        </w:rPr>
        <w:tab/>
      </w:r>
    </w:p>
    <w:p w14:paraId="2FC224B5" w14:textId="6C9E19DB" w:rsidR="00AC66D0" w:rsidRPr="00016103" w:rsidRDefault="00AC66D0" w:rsidP="000111F1">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The Sport Anxiety Scale-2 (SAS-2; Smith </w:t>
      </w:r>
      <w:r w:rsidR="00445F79" w:rsidRPr="00016103">
        <w:rPr>
          <w:rFonts w:ascii="Times New Roman" w:hAnsi="Times New Roman" w:cs="Times New Roman"/>
          <w:sz w:val="24"/>
          <w:szCs w:val="24"/>
        </w:rPr>
        <w:t>et al.</w:t>
      </w:r>
      <w:r w:rsidRPr="00016103">
        <w:rPr>
          <w:rFonts w:ascii="Times New Roman" w:hAnsi="Times New Roman" w:cs="Times New Roman"/>
          <w:sz w:val="24"/>
          <w:szCs w:val="24"/>
        </w:rPr>
        <w:t xml:space="preserve">, 2006) is a 15-item self-report questionnaire </w:t>
      </w:r>
      <w:r w:rsidR="00BD2DC8" w:rsidRPr="00016103">
        <w:rPr>
          <w:rFonts w:ascii="Times New Roman" w:hAnsi="Times New Roman" w:cs="Times New Roman"/>
          <w:sz w:val="24"/>
          <w:szCs w:val="24"/>
        </w:rPr>
        <w:t>of</w:t>
      </w:r>
      <w:r w:rsidRPr="00016103">
        <w:rPr>
          <w:rFonts w:ascii="Times New Roman" w:hAnsi="Times New Roman" w:cs="Times New Roman"/>
          <w:sz w:val="24"/>
          <w:szCs w:val="24"/>
        </w:rPr>
        <w:t xml:space="preserve"> </w:t>
      </w:r>
      <w:r w:rsidR="0094145A" w:rsidRPr="00016103">
        <w:rPr>
          <w:rFonts w:ascii="Times New Roman" w:hAnsi="Times New Roman" w:cs="Times New Roman"/>
          <w:sz w:val="24"/>
          <w:szCs w:val="24"/>
        </w:rPr>
        <w:t>competitive</w:t>
      </w:r>
      <w:r w:rsidRPr="00016103">
        <w:rPr>
          <w:rFonts w:ascii="Times New Roman" w:hAnsi="Times New Roman" w:cs="Times New Roman"/>
          <w:sz w:val="24"/>
          <w:szCs w:val="24"/>
        </w:rPr>
        <w:t xml:space="preserve"> anxiety. </w:t>
      </w:r>
      <w:r w:rsidR="00786446" w:rsidRPr="00016103">
        <w:rPr>
          <w:rFonts w:ascii="Times New Roman" w:hAnsi="Times New Roman" w:cs="Times New Roman"/>
          <w:sz w:val="24"/>
          <w:szCs w:val="24"/>
        </w:rPr>
        <w:t>Responses are</w:t>
      </w:r>
      <w:r w:rsidRPr="00016103">
        <w:rPr>
          <w:rFonts w:ascii="Times New Roman" w:hAnsi="Times New Roman" w:cs="Times New Roman"/>
          <w:sz w:val="24"/>
          <w:szCs w:val="24"/>
        </w:rPr>
        <w:t xml:space="preserve"> rat</w:t>
      </w:r>
      <w:r w:rsidR="00786446" w:rsidRPr="00016103">
        <w:rPr>
          <w:rFonts w:ascii="Times New Roman" w:hAnsi="Times New Roman" w:cs="Times New Roman"/>
          <w:sz w:val="24"/>
          <w:szCs w:val="24"/>
        </w:rPr>
        <w:t>ed</w:t>
      </w:r>
      <w:r w:rsidRPr="00016103">
        <w:rPr>
          <w:rFonts w:ascii="Times New Roman" w:hAnsi="Times New Roman" w:cs="Times New Roman"/>
          <w:sz w:val="24"/>
          <w:szCs w:val="24"/>
        </w:rPr>
        <w:t xml:space="preserve"> on a four-point Likert scale ranging from 1 (Not at all) to 4 (Very much) assess</w:t>
      </w:r>
      <w:r w:rsidR="00786446" w:rsidRPr="00016103">
        <w:rPr>
          <w:rFonts w:ascii="Times New Roman" w:hAnsi="Times New Roman" w:cs="Times New Roman"/>
          <w:sz w:val="24"/>
          <w:szCs w:val="24"/>
        </w:rPr>
        <w:t>ing</w:t>
      </w:r>
      <w:r w:rsidRPr="00016103">
        <w:rPr>
          <w:rFonts w:ascii="Times New Roman" w:hAnsi="Times New Roman" w:cs="Times New Roman"/>
          <w:sz w:val="24"/>
          <w:szCs w:val="24"/>
        </w:rPr>
        <w:t xml:space="preserve"> </w:t>
      </w:r>
      <w:r w:rsidR="00BD2DC8" w:rsidRPr="00016103">
        <w:rPr>
          <w:rFonts w:ascii="Times New Roman" w:hAnsi="Times New Roman" w:cs="Times New Roman"/>
          <w:sz w:val="24"/>
          <w:szCs w:val="24"/>
        </w:rPr>
        <w:t>s</w:t>
      </w:r>
      <w:r w:rsidRPr="00016103">
        <w:rPr>
          <w:rFonts w:ascii="Times New Roman" w:hAnsi="Times New Roman" w:cs="Times New Roman"/>
          <w:sz w:val="24"/>
          <w:szCs w:val="24"/>
        </w:rPr>
        <w:t xml:space="preserve">omatic </w:t>
      </w:r>
      <w:r w:rsidR="00BD2DC8" w:rsidRPr="00016103">
        <w:rPr>
          <w:rFonts w:ascii="Times New Roman" w:hAnsi="Times New Roman" w:cs="Times New Roman"/>
          <w:sz w:val="24"/>
          <w:szCs w:val="24"/>
        </w:rPr>
        <w:t>a</w:t>
      </w:r>
      <w:r w:rsidRPr="00016103">
        <w:rPr>
          <w:rFonts w:ascii="Times New Roman" w:hAnsi="Times New Roman" w:cs="Times New Roman"/>
          <w:sz w:val="24"/>
          <w:szCs w:val="24"/>
        </w:rPr>
        <w:t>nxiety</w:t>
      </w:r>
      <w:r w:rsidR="00786446" w:rsidRPr="00016103">
        <w:rPr>
          <w:rFonts w:ascii="Times New Roman" w:hAnsi="Times New Roman" w:cs="Times New Roman"/>
          <w:sz w:val="24"/>
          <w:szCs w:val="24"/>
        </w:rPr>
        <w:t xml:space="preserve"> (e.g., “My stomach feels upset”)</w:t>
      </w:r>
      <w:r w:rsidRPr="00016103">
        <w:rPr>
          <w:rFonts w:ascii="Times New Roman" w:hAnsi="Times New Roman" w:cs="Times New Roman"/>
          <w:sz w:val="24"/>
          <w:szCs w:val="24"/>
        </w:rPr>
        <w:t xml:space="preserve">, </w:t>
      </w:r>
      <w:r w:rsidR="00BD2DC8" w:rsidRPr="00016103">
        <w:rPr>
          <w:rFonts w:ascii="Times New Roman" w:hAnsi="Times New Roman" w:cs="Times New Roman"/>
          <w:sz w:val="24"/>
          <w:szCs w:val="24"/>
        </w:rPr>
        <w:t>w</w:t>
      </w:r>
      <w:r w:rsidRPr="00016103">
        <w:rPr>
          <w:rFonts w:ascii="Times New Roman" w:hAnsi="Times New Roman" w:cs="Times New Roman"/>
          <w:sz w:val="24"/>
          <w:szCs w:val="24"/>
        </w:rPr>
        <w:t xml:space="preserve">orry </w:t>
      </w:r>
      <w:r w:rsidR="00786446" w:rsidRPr="00016103">
        <w:rPr>
          <w:rFonts w:ascii="Times New Roman" w:hAnsi="Times New Roman" w:cs="Times New Roman"/>
          <w:sz w:val="24"/>
          <w:szCs w:val="24"/>
        </w:rPr>
        <w:t xml:space="preserve">(e.g., “I worry that I will let others down”) </w:t>
      </w:r>
      <w:r w:rsidRPr="00016103">
        <w:rPr>
          <w:rFonts w:ascii="Times New Roman" w:hAnsi="Times New Roman" w:cs="Times New Roman"/>
          <w:sz w:val="24"/>
          <w:szCs w:val="24"/>
        </w:rPr>
        <w:t xml:space="preserve">and </w:t>
      </w:r>
      <w:r w:rsidR="00BD2DC8" w:rsidRPr="00016103">
        <w:rPr>
          <w:rFonts w:ascii="Times New Roman" w:hAnsi="Times New Roman" w:cs="Times New Roman"/>
          <w:sz w:val="24"/>
          <w:szCs w:val="24"/>
        </w:rPr>
        <w:t>c</w:t>
      </w:r>
      <w:r w:rsidRPr="00016103">
        <w:rPr>
          <w:rFonts w:ascii="Times New Roman" w:hAnsi="Times New Roman" w:cs="Times New Roman"/>
          <w:sz w:val="24"/>
          <w:szCs w:val="24"/>
        </w:rPr>
        <w:t xml:space="preserve">oncentration </w:t>
      </w:r>
      <w:r w:rsidR="00BD2DC8" w:rsidRPr="00016103">
        <w:rPr>
          <w:rFonts w:ascii="Times New Roman" w:hAnsi="Times New Roman" w:cs="Times New Roman"/>
          <w:sz w:val="24"/>
          <w:szCs w:val="24"/>
        </w:rPr>
        <w:t>d</w:t>
      </w:r>
      <w:r w:rsidRPr="00016103">
        <w:rPr>
          <w:rFonts w:ascii="Times New Roman" w:hAnsi="Times New Roman" w:cs="Times New Roman"/>
          <w:sz w:val="24"/>
          <w:szCs w:val="24"/>
        </w:rPr>
        <w:t>isruption</w:t>
      </w:r>
      <w:r w:rsidR="00786446" w:rsidRPr="00016103">
        <w:rPr>
          <w:rFonts w:ascii="Times New Roman" w:hAnsi="Times New Roman" w:cs="Times New Roman"/>
          <w:sz w:val="24"/>
          <w:szCs w:val="24"/>
        </w:rPr>
        <w:t xml:space="preserve"> (e.g., “I lose focus on the game”</w:t>
      </w:r>
      <w:r w:rsidRPr="00016103">
        <w:rPr>
          <w:rFonts w:ascii="Times New Roman" w:hAnsi="Times New Roman" w:cs="Times New Roman"/>
          <w:sz w:val="24"/>
          <w:szCs w:val="24"/>
        </w:rPr>
        <w:t xml:space="preserve">), </w:t>
      </w:r>
      <w:r w:rsidR="00786446" w:rsidRPr="00016103">
        <w:rPr>
          <w:rFonts w:ascii="Times New Roman" w:hAnsi="Times New Roman" w:cs="Times New Roman"/>
          <w:sz w:val="24"/>
          <w:szCs w:val="24"/>
        </w:rPr>
        <w:t xml:space="preserve">with five items each. </w:t>
      </w:r>
      <w:r w:rsidR="00991CC2" w:rsidRPr="00016103">
        <w:rPr>
          <w:rFonts w:ascii="Times New Roman" w:hAnsi="Times New Roman" w:cs="Times New Roman"/>
          <w:sz w:val="24"/>
          <w:szCs w:val="24"/>
        </w:rPr>
        <w:t>H</w:t>
      </w:r>
      <w:r w:rsidRPr="00016103">
        <w:rPr>
          <w:rFonts w:ascii="Times New Roman" w:hAnsi="Times New Roman" w:cs="Times New Roman"/>
          <w:sz w:val="24"/>
          <w:szCs w:val="24"/>
        </w:rPr>
        <w:t>igh</w:t>
      </w:r>
      <w:r w:rsidR="00991CC2" w:rsidRPr="00016103">
        <w:rPr>
          <w:rFonts w:ascii="Times New Roman" w:hAnsi="Times New Roman" w:cs="Times New Roman"/>
          <w:sz w:val="24"/>
          <w:szCs w:val="24"/>
        </w:rPr>
        <w:t>er</w:t>
      </w:r>
      <w:r w:rsidRPr="00016103">
        <w:rPr>
          <w:rFonts w:ascii="Times New Roman" w:hAnsi="Times New Roman" w:cs="Times New Roman"/>
          <w:sz w:val="24"/>
          <w:szCs w:val="24"/>
        </w:rPr>
        <w:t xml:space="preserve"> scores indicat</w:t>
      </w:r>
      <w:r w:rsidR="00991CC2" w:rsidRPr="00016103">
        <w:rPr>
          <w:rFonts w:ascii="Times New Roman" w:hAnsi="Times New Roman" w:cs="Times New Roman"/>
          <w:sz w:val="24"/>
          <w:szCs w:val="24"/>
        </w:rPr>
        <w:t>ed</w:t>
      </w:r>
      <w:r w:rsidRPr="00016103">
        <w:rPr>
          <w:rFonts w:ascii="Times New Roman" w:hAnsi="Times New Roman" w:cs="Times New Roman"/>
          <w:sz w:val="24"/>
          <w:szCs w:val="24"/>
        </w:rPr>
        <w:t xml:space="preserve"> increased anxiety. Previous research has provided psychometric support </w:t>
      </w:r>
      <w:r w:rsidR="00991CC2" w:rsidRPr="00016103">
        <w:rPr>
          <w:rFonts w:ascii="Times New Roman" w:hAnsi="Times New Roman" w:cs="Times New Roman"/>
          <w:sz w:val="24"/>
          <w:szCs w:val="24"/>
        </w:rPr>
        <w:t>(e.g., measurement invariance across gender and sport</w:t>
      </w:r>
      <w:r w:rsidR="00D729D2" w:rsidRPr="00016103">
        <w:rPr>
          <w:rFonts w:ascii="Times New Roman" w:hAnsi="Times New Roman" w:cs="Times New Roman"/>
          <w:sz w:val="24"/>
          <w:szCs w:val="24"/>
        </w:rPr>
        <w:t xml:space="preserve"> </w:t>
      </w:r>
      <w:r w:rsidR="00991CC2" w:rsidRPr="00016103">
        <w:rPr>
          <w:rFonts w:ascii="Times New Roman" w:hAnsi="Times New Roman" w:cs="Times New Roman"/>
          <w:sz w:val="24"/>
          <w:szCs w:val="24"/>
        </w:rPr>
        <w:t xml:space="preserve">type) for the scale </w:t>
      </w:r>
      <w:r w:rsidRPr="00016103">
        <w:rPr>
          <w:rFonts w:ascii="Times New Roman" w:hAnsi="Times New Roman" w:cs="Times New Roman"/>
          <w:sz w:val="24"/>
          <w:szCs w:val="24"/>
        </w:rPr>
        <w:t>(</w:t>
      </w:r>
      <w:proofErr w:type="spellStart"/>
      <w:r w:rsidRPr="00016103">
        <w:rPr>
          <w:rFonts w:ascii="Times New Roman" w:hAnsi="Times New Roman" w:cs="Times New Roman"/>
          <w:sz w:val="24"/>
          <w:szCs w:val="24"/>
        </w:rPr>
        <w:t>Ramis</w:t>
      </w:r>
      <w:proofErr w:type="spellEnd"/>
      <w:r w:rsidR="00A65D4E" w:rsidRPr="00016103">
        <w:rPr>
          <w:rFonts w:ascii="Times New Roman" w:hAnsi="Times New Roman" w:cs="Times New Roman"/>
          <w:sz w:val="24"/>
          <w:szCs w:val="24"/>
        </w:rPr>
        <w:t xml:space="preserve"> et al.</w:t>
      </w:r>
      <w:r w:rsidRPr="00016103">
        <w:rPr>
          <w:rFonts w:ascii="Times New Roman" w:hAnsi="Times New Roman" w:cs="Times New Roman"/>
          <w:sz w:val="24"/>
          <w:szCs w:val="24"/>
        </w:rPr>
        <w:t>, 2015).</w:t>
      </w:r>
      <w:r w:rsidR="00D411F1" w:rsidRPr="00016103">
        <w:rPr>
          <w:rFonts w:ascii="Times New Roman" w:hAnsi="Times New Roman" w:cs="Times New Roman"/>
          <w:sz w:val="24"/>
          <w:szCs w:val="24"/>
        </w:rPr>
        <w:t xml:space="preserve"> </w:t>
      </w:r>
      <w:bookmarkStart w:id="1" w:name="_Hlk24729348"/>
      <w:r w:rsidR="00D411F1" w:rsidRPr="00016103">
        <w:rPr>
          <w:rFonts w:ascii="Times New Roman" w:hAnsi="Times New Roman" w:cs="Times New Roman"/>
          <w:sz w:val="24"/>
          <w:szCs w:val="24"/>
        </w:rPr>
        <w:t>Internal consistency was supported in the current work (Ω = .74-.78)</w:t>
      </w:r>
    </w:p>
    <w:bookmarkEnd w:id="1"/>
    <w:p w14:paraId="460708B9" w14:textId="769C22A8" w:rsidR="00AC66D0" w:rsidRPr="00016103" w:rsidRDefault="00AC66D0" w:rsidP="000111F1">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lastRenderedPageBreak/>
        <w:t xml:space="preserve">The Abbreviated Profile of Mood States Questionnaire (POMS-D; Grove </w:t>
      </w:r>
      <w:r w:rsidR="00FF30DD" w:rsidRPr="00016103">
        <w:rPr>
          <w:rFonts w:ascii="Times New Roman" w:hAnsi="Times New Roman" w:cs="Times New Roman"/>
          <w:sz w:val="24"/>
          <w:szCs w:val="24"/>
        </w:rPr>
        <w:t>and</w:t>
      </w:r>
      <w:r w:rsidRPr="00016103">
        <w:rPr>
          <w:rFonts w:ascii="Times New Roman" w:hAnsi="Times New Roman" w:cs="Times New Roman"/>
          <w:sz w:val="24"/>
          <w:szCs w:val="24"/>
        </w:rPr>
        <w:t xml:space="preserve"> </w:t>
      </w:r>
      <w:proofErr w:type="spellStart"/>
      <w:r w:rsidRPr="00016103">
        <w:rPr>
          <w:rFonts w:ascii="Times New Roman" w:hAnsi="Times New Roman" w:cs="Times New Roman"/>
          <w:sz w:val="24"/>
          <w:szCs w:val="24"/>
        </w:rPr>
        <w:t>Prapavessis</w:t>
      </w:r>
      <w:proofErr w:type="spellEnd"/>
      <w:r w:rsidRPr="00016103">
        <w:rPr>
          <w:rFonts w:ascii="Times New Roman" w:hAnsi="Times New Roman" w:cs="Times New Roman"/>
          <w:sz w:val="24"/>
          <w:szCs w:val="24"/>
        </w:rPr>
        <w:t xml:space="preserve">, 2016) is a 40-item self-report measure which assess </w:t>
      </w:r>
      <w:r w:rsidR="00EB6A33" w:rsidRPr="00016103">
        <w:rPr>
          <w:rFonts w:ascii="Times New Roman" w:hAnsi="Times New Roman" w:cs="Times New Roman"/>
          <w:sz w:val="24"/>
          <w:szCs w:val="24"/>
        </w:rPr>
        <w:t>seven</w:t>
      </w:r>
      <w:r w:rsidRPr="00016103">
        <w:rPr>
          <w:rFonts w:ascii="Times New Roman" w:hAnsi="Times New Roman" w:cs="Times New Roman"/>
          <w:sz w:val="24"/>
          <w:szCs w:val="24"/>
        </w:rPr>
        <w:t xml:space="preserve"> different mood states (i.e., tension, anger, fatigue, depression, esteem-related affect, vigour, and confusion). </w:t>
      </w:r>
      <w:r w:rsidR="00991CC2" w:rsidRPr="00016103">
        <w:rPr>
          <w:rFonts w:ascii="Times New Roman" w:hAnsi="Times New Roman" w:cs="Times New Roman"/>
          <w:sz w:val="24"/>
          <w:szCs w:val="24"/>
        </w:rPr>
        <w:t>Responses are provided on</w:t>
      </w:r>
      <w:r w:rsidRPr="00016103">
        <w:rPr>
          <w:rFonts w:ascii="Times New Roman" w:hAnsi="Times New Roman" w:cs="Times New Roman"/>
          <w:sz w:val="24"/>
          <w:szCs w:val="24"/>
        </w:rPr>
        <w:t xml:space="preserve"> a </w:t>
      </w:r>
      <w:r w:rsidR="00991CC2" w:rsidRPr="00016103">
        <w:rPr>
          <w:rFonts w:ascii="Times New Roman" w:hAnsi="Times New Roman" w:cs="Times New Roman"/>
          <w:sz w:val="24"/>
          <w:szCs w:val="24"/>
        </w:rPr>
        <w:t>five</w:t>
      </w:r>
      <w:r w:rsidRPr="00016103">
        <w:rPr>
          <w:rFonts w:ascii="Times New Roman" w:hAnsi="Times New Roman" w:cs="Times New Roman"/>
          <w:sz w:val="24"/>
          <w:szCs w:val="24"/>
        </w:rPr>
        <w:t>-point Likert scale ranging from 0 (Not at all) to 4 (Extremely)</w:t>
      </w:r>
      <w:r w:rsidR="00991CC2" w:rsidRPr="00016103">
        <w:rPr>
          <w:rFonts w:ascii="Times New Roman" w:hAnsi="Times New Roman" w:cs="Times New Roman"/>
          <w:sz w:val="24"/>
          <w:szCs w:val="24"/>
        </w:rPr>
        <w:t xml:space="preserve"> to </w:t>
      </w:r>
      <w:r w:rsidR="00EB6A33" w:rsidRPr="00016103">
        <w:rPr>
          <w:rFonts w:ascii="Times New Roman" w:hAnsi="Times New Roman" w:cs="Times New Roman"/>
          <w:sz w:val="24"/>
          <w:szCs w:val="24"/>
        </w:rPr>
        <w:t xml:space="preserve">an </w:t>
      </w:r>
      <w:r w:rsidR="00991CC2" w:rsidRPr="00016103">
        <w:rPr>
          <w:rFonts w:ascii="Times New Roman" w:hAnsi="Times New Roman" w:cs="Times New Roman"/>
          <w:sz w:val="24"/>
          <w:szCs w:val="24"/>
        </w:rPr>
        <w:t xml:space="preserve">adjective checklist </w:t>
      </w:r>
      <w:r w:rsidRPr="00016103">
        <w:rPr>
          <w:rFonts w:ascii="Times New Roman" w:hAnsi="Times New Roman" w:cs="Times New Roman"/>
          <w:sz w:val="24"/>
          <w:szCs w:val="24"/>
        </w:rPr>
        <w:t>(e.g., tense, angry, sad, active, restless, proud)</w:t>
      </w:r>
      <w:r w:rsidR="00EB6A33" w:rsidRPr="00016103">
        <w:rPr>
          <w:rFonts w:ascii="Times New Roman" w:hAnsi="Times New Roman" w:cs="Times New Roman"/>
          <w:sz w:val="24"/>
          <w:szCs w:val="24"/>
        </w:rPr>
        <w:t>.</w:t>
      </w:r>
      <w:r w:rsidRPr="00016103">
        <w:rPr>
          <w:rFonts w:ascii="Times New Roman" w:hAnsi="Times New Roman" w:cs="Times New Roman"/>
          <w:sz w:val="24"/>
          <w:szCs w:val="24"/>
        </w:rPr>
        <w:t xml:space="preserve"> In the present research, only the depression subscale was used. Previous research has </w:t>
      </w:r>
      <w:r w:rsidR="00991CC2" w:rsidRPr="00016103">
        <w:rPr>
          <w:rFonts w:ascii="Times New Roman" w:hAnsi="Times New Roman" w:cs="Times New Roman"/>
          <w:sz w:val="24"/>
          <w:szCs w:val="24"/>
        </w:rPr>
        <w:t xml:space="preserve">supported the psychometrics of the scale and the </w:t>
      </w:r>
      <w:r w:rsidRPr="00016103">
        <w:rPr>
          <w:rFonts w:ascii="Times New Roman" w:hAnsi="Times New Roman" w:cs="Times New Roman"/>
          <w:sz w:val="24"/>
          <w:szCs w:val="24"/>
        </w:rPr>
        <w:t>invariance of the POMS when used with athlete</w:t>
      </w:r>
      <w:r w:rsidR="00991CC2" w:rsidRPr="00016103">
        <w:rPr>
          <w:rFonts w:ascii="Times New Roman" w:hAnsi="Times New Roman" w:cs="Times New Roman"/>
          <w:sz w:val="24"/>
          <w:szCs w:val="24"/>
        </w:rPr>
        <w:t xml:space="preserve">s </w:t>
      </w:r>
      <w:r w:rsidRPr="00016103">
        <w:rPr>
          <w:rFonts w:ascii="Times New Roman" w:hAnsi="Times New Roman" w:cs="Times New Roman"/>
          <w:sz w:val="24"/>
          <w:szCs w:val="24"/>
        </w:rPr>
        <w:t xml:space="preserve">(Andrade </w:t>
      </w:r>
      <w:r w:rsidR="00FF30DD" w:rsidRPr="00016103">
        <w:rPr>
          <w:rFonts w:ascii="Times New Roman" w:hAnsi="Times New Roman" w:cs="Times New Roman"/>
          <w:sz w:val="24"/>
          <w:szCs w:val="24"/>
        </w:rPr>
        <w:t>and</w:t>
      </w:r>
      <w:r w:rsidRPr="00016103">
        <w:rPr>
          <w:rFonts w:ascii="Times New Roman" w:hAnsi="Times New Roman" w:cs="Times New Roman"/>
          <w:sz w:val="24"/>
          <w:szCs w:val="24"/>
        </w:rPr>
        <w:t xml:space="preserve"> Rodriguez, 2018).</w:t>
      </w:r>
    </w:p>
    <w:p w14:paraId="16E67A4D" w14:textId="419BF309" w:rsidR="00AC66D0" w:rsidRPr="00016103" w:rsidRDefault="00AC66D0" w:rsidP="000111F1">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The Athlete Burnout Questionnaire (ABQ; </w:t>
      </w:r>
      <w:proofErr w:type="spellStart"/>
      <w:r w:rsidRPr="00016103">
        <w:rPr>
          <w:rFonts w:ascii="Times New Roman" w:hAnsi="Times New Roman" w:cs="Times New Roman"/>
          <w:sz w:val="24"/>
          <w:szCs w:val="24"/>
        </w:rPr>
        <w:t>Raedeke</w:t>
      </w:r>
      <w:proofErr w:type="spellEnd"/>
      <w:r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Pr="00016103">
        <w:rPr>
          <w:rFonts w:ascii="Times New Roman" w:hAnsi="Times New Roman" w:cs="Times New Roman"/>
          <w:sz w:val="24"/>
          <w:szCs w:val="24"/>
        </w:rPr>
        <w:t xml:space="preserve"> Smith, 2001) is a 15-item self-report questionnaire </w:t>
      </w:r>
      <w:r w:rsidR="00BD2DC8" w:rsidRPr="00016103">
        <w:rPr>
          <w:rFonts w:ascii="Times New Roman" w:hAnsi="Times New Roman" w:cs="Times New Roman"/>
          <w:sz w:val="24"/>
          <w:szCs w:val="24"/>
        </w:rPr>
        <w:t>of</w:t>
      </w:r>
      <w:r w:rsidRPr="00016103">
        <w:rPr>
          <w:rFonts w:ascii="Times New Roman" w:hAnsi="Times New Roman" w:cs="Times New Roman"/>
          <w:sz w:val="24"/>
          <w:szCs w:val="24"/>
        </w:rPr>
        <w:t xml:space="preserve"> athlete burnout. Participants </w:t>
      </w:r>
      <w:r w:rsidR="00991CC2" w:rsidRPr="00016103">
        <w:rPr>
          <w:rFonts w:ascii="Times New Roman" w:hAnsi="Times New Roman" w:cs="Times New Roman"/>
          <w:sz w:val="24"/>
          <w:szCs w:val="24"/>
        </w:rPr>
        <w:t xml:space="preserve">respond </w:t>
      </w:r>
      <w:r w:rsidR="0094145A" w:rsidRPr="00016103">
        <w:rPr>
          <w:rFonts w:ascii="Times New Roman" w:hAnsi="Times New Roman" w:cs="Times New Roman"/>
          <w:sz w:val="24"/>
          <w:szCs w:val="24"/>
        </w:rPr>
        <w:t>on</w:t>
      </w:r>
      <w:r w:rsidR="00991CC2" w:rsidRPr="00016103">
        <w:rPr>
          <w:rFonts w:ascii="Times New Roman" w:hAnsi="Times New Roman" w:cs="Times New Roman"/>
          <w:sz w:val="24"/>
          <w:szCs w:val="24"/>
        </w:rPr>
        <w:t xml:space="preserve"> a five</w:t>
      </w:r>
      <w:r w:rsidRPr="00016103">
        <w:rPr>
          <w:rFonts w:ascii="Times New Roman" w:hAnsi="Times New Roman" w:cs="Times New Roman"/>
          <w:sz w:val="24"/>
          <w:szCs w:val="24"/>
        </w:rPr>
        <w:t>-point Likert scale ranging from 1 (almost never) to 5 (almost always)</w:t>
      </w:r>
      <w:r w:rsidR="00991CC2" w:rsidRPr="00016103">
        <w:rPr>
          <w:rFonts w:ascii="Times New Roman" w:hAnsi="Times New Roman" w:cs="Times New Roman"/>
          <w:sz w:val="24"/>
          <w:szCs w:val="24"/>
        </w:rPr>
        <w:t xml:space="preserve"> assessing </w:t>
      </w:r>
      <w:r w:rsidRPr="00016103">
        <w:rPr>
          <w:rFonts w:ascii="Times New Roman" w:hAnsi="Times New Roman" w:cs="Times New Roman"/>
          <w:sz w:val="24"/>
          <w:szCs w:val="24"/>
        </w:rPr>
        <w:t xml:space="preserve">reduced sense of accomplishment (e.g., “I’m accomplishing many worthwhile things in [sport]”), emotional/physical exhaustion (e.g., “I feel </w:t>
      </w:r>
      <w:r w:rsidR="001F0A52" w:rsidRPr="00016103">
        <w:rPr>
          <w:rFonts w:ascii="Times New Roman" w:hAnsi="Times New Roman" w:cs="Times New Roman"/>
          <w:sz w:val="24"/>
          <w:szCs w:val="24"/>
        </w:rPr>
        <w:t>physically worn out from [sport]</w:t>
      </w:r>
      <w:r w:rsidRPr="00016103">
        <w:rPr>
          <w:rFonts w:ascii="Times New Roman" w:hAnsi="Times New Roman" w:cs="Times New Roman"/>
          <w:sz w:val="24"/>
          <w:szCs w:val="24"/>
        </w:rPr>
        <w:t xml:space="preserve">”), and </w:t>
      </w:r>
      <w:r w:rsidR="0094145A" w:rsidRPr="00016103">
        <w:rPr>
          <w:rFonts w:ascii="Times New Roman" w:hAnsi="Times New Roman" w:cs="Times New Roman"/>
          <w:sz w:val="24"/>
          <w:szCs w:val="24"/>
        </w:rPr>
        <w:t xml:space="preserve">sport </w:t>
      </w:r>
      <w:r w:rsidRPr="00016103">
        <w:rPr>
          <w:rFonts w:ascii="Times New Roman" w:hAnsi="Times New Roman" w:cs="Times New Roman"/>
          <w:sz w:val="24"/>
          <w:szCs w:val="24"/>
        </w:rPr>
        <w:t xml:space="preserve">devaluation (e.g., “I’m not into [sport] like I used to be”). </w:t>
      </w:r>
      <w:r w:rsidR="005E73E5" w:rsidRPr="00016103">
        <w:rPr>
          <w:rFonts w:ascii="Times New Roman" w:hAnsi="Times New Roman" w:cs="Times New Roman"/>
          <w:sz w:val="24"/>
          <w:szCs w:val="24"/>
        </w:rPr>
        <w:t xml:space="preserve">Previous research has supported the ABQs </w:t>
      </w:r>
      <w:r w:rsidRPr="00016103">
        <w:rPr>
          <w:rFonts w:ascii="Times New Roman" w:hAnsi="Times New Roman" w:cs="Times New Roman"/>
          <w:sz w:val="24"/>
          <w:szCs w:val="24"/>
        </w:rPr>
        <w:t>factor structure</w:t>
      </w:r>
      <w:r w:rsidR="0094145A" w:rsidRPr="00016103">
        <w:rPr>
          <w:rFonts w:ascii="Times New Roman" w:hAnsi="Times New Roman" w:cs="Times New Roman"/>
          <w:sz w:val="24"/>
          <w:szCs w:val="24"/>
        </w:rPr>
        <w:t xml:space="preserve"> and</w:t>
      </w:r>
      <w:r w:rsidRPr="00016103">
        <w:rPr>
          <w:rFonts w:ascii="Times New Roman" w:hAnsi="Times New Roman" w:cs="Times New Roman"/>
          <w:sz w:val="24"/>
          <w:szCs w:val="24"/>
        </w:rPr>
        <w:t xml:space="preserve"> internal consistency (Gerber et al., 2018).</w:t>
      </w:r>
      <w:r w:rsidR="00CD500D" w:rsidRPr="00016103">
        <w:rPr>
          <w:rFonts w:ascii="Times New Roman" w:hAnsi="Times New Roman" w:cs="Times New Roman"/>
          <w:sz w:val="24"/>
          <w:szCs w:val="24"/>
        </w:rPr>
        <w:t xml:space="preserve"> Internal consistency was supported in the current work (Ω = .73-.79)</w:t>
      </w:r>
      <w:r w:rsidR="00384482" w:rsidRPr="00016103">
        <w:rPr>
          <w:rFonts w:ascii="Times New Roman" w:hAnsi="Times New Roman" w:cs="Times New Roman"/>
          <w:sz w:val="24"/>
          <w:szCs w:val="24"/>
        </w:rPr>
        <w:t>.</w:t>
      </w:r>
    </w:p>
    <w:p w14:paraId="22EE8E54" w14:textId="0C791CA9" w:rsidR="00C301E1" w:rsidRPr="00016103" w:rsidRDefault="00C301E1" w:rsidP="000111F1">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The Athlete Psychological Strain Questionnaire (APSQ; Rice et al., 2019)</w:t>
      </w:r>
      <w:r w:rsidR="00BD2DC8" w:rsidRPr="00016103">
        <w:rPr>
          <w:rFonts w:ascii="Times New Roman" w:hAnsi="Times New Roman" w:cs="Times New Roman"/>
          <w:sz w:val="24"/>
          <w:szCs w:val="24"/>
        </w:rPr>
        <w:t xml:space="preserve"> is a 12-item measure of sport</w:t>
      </w:r>
      <w:r w:rsidR="0094145A" w:rsidRPr="00016103">
        <w:rPr>
          <w:rFonts w:ascii="Times New Roman" w:hAnsi="Times New Roman" w:cs="Times New Roman"/>
          <w:sz w:val="24"/>
          <w:szCs w:val="24"/>
        </w:rPr>
        <w:t>-</w:t>
      </w:r>
      <w:r w:rsidR="00BD2DC8" w:rsidRPr="00016103">
        <w:rPr>
          <w:rFonts w:ascii="Times New Roman" w:hAnsi="Times New Roman" w:cs="Times New Roman"/>
          <w:sz w:val="24"/>
          <w:szCs w:val="24"/>
        </w:rPr>
        <w:t>specific</w:t>
      </w:r>
      <w:r w:rsidR="00EB6A33" w:rsidRPr="00016103">
        <w:rPr>
          <w:rFonts w:ascii="Times New Roman" w:hAnsi="Times New Roman" w:cs="Times New Roman"/>
          <w:sz w:val="24"/>
          <w:szCs w:val="24"/>
        </w:rPr>
        <w:t xml:space="preserve"> </w:t>
      </w:r>
      <w:r w:rsidR="00BD2DC8" w:rsidRPr="00016103">
        <w:rPr>
          <w:rFonts w:ascii="Times New Roman" w:hAnsi="Times New Roman" w:cs="Times New Roman"/>
          <w:sz w:val="24"/>
          <w:szCs w:val="24"/>
        </w:rPr>
        <w:t>psychological strain. Responses are provided on a five-point Likert scale ranging from 1 (none of the time) to 5 (all of the time) assessing self-regulation (e.g., “I was less motivated”), performance (e.g., “I found training more stressful”), and external coping (e.g., “I took unusual risks</w:t>
      </w:r>
      <w:r w:rsidR="00EB6A33" w:rsidRPr="00016103">
        <w:rPr>
          <w:rFonts w:ascii="Times New Roman" w:hAnsi="Times New Roman" w:cs="Times New Roman"/>
          <w:sz w:val="24"/>
          <w:szCs w:val="24"/>
        </w:rPr>
        <w:t xml:space="preserve"> off-field”). Higher scores indicate greater psychological strain. Rice et al. (2019) provided </w:t>
      </w:r>
      <w:r w:rsidR="0094145A" w:rsidRPr="00016103">
        <w:rPr>
          <w:rFonts w:ascii="Times New Roman" w:hAnsi="Times New Roman" w:cs="Times New Roman"/>
          <w:sz w:val="24"/>
          <w:szCs w:val="24"/>
        </w:rPr>
        <w:t xml:space="preserve">support for </w:t>
      </w:r>
      <w:r w:rsidR="00EB6A33" w:rsidRPr="00016103">
        <w:rPr>
          <w:rFonts w:ascii="Times New Roman" w:hAnsi="Times New Roman" w:cs="Times New Roman"/>
          <w:sz w:val="24"/>
          <w:szCs w:val="24"/>
        </w:rPr>
        <w:t xml:space="preserve">factorial, convergent, and divergent validity in APSQ’s development. </w:t>
      </w:r>
      <w:r w:rsidR="00CD500D" w:rsidRPr="00016103">
        <w:rPr>
          <w:rFonts w:ascii="Times New Roman" w:hAnsi="Times New Roman" w:cs="Times New Roman"/>
          <w:sz w:val="24"/>
          <w:szCs w:val="24"/>
        </w:rPr>
        <w:t>Internal consistency was supported in the current work (Ω = .71-.73)</w:t>
      </w:r>
    </w:p>
    <w:p w14:paraId="34D6E264" w14:textId="77777777" w:rsidR="00AC66D0" w:rsidRPr="00016103" w:rsidRDefault="00AC66D0" w:rsidP="000111F1">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2.3</w:t>
      </w:r>
      <w:r w:rsidR="003F0A9B" w:rsidRPr="00016103">
        <w:rPr>
          <w:rFonts w:ascii="Times New Roman" w:hAnsi="Times New Roman" w:cs="Times New Roman"/>
          <w:b/>
          <w:bCs/>
          <w:sz w:val="24"/>
          <w:szCs w:val="24"/>
        </w:rPr>
        <w:t>.</w:t>
      </w:r>
      <w:r w:rsidRPr="00016103">
        <w:rPr>
          <w:rFonts w:ascii="Times New Roman" w:hAnsi="Times New Roman" w:cs="Times New Roman"/>
          <w:b/>
          <w:bCs/>
          <w:sz w:val="24"/>
          <w:szCs w:val="24"/>
        </w:rPr>
        <w:t xml:space="preserve"> Procedure</w:t>
      </w:r>
    </w:p>
    <w:p w14:paraId="32B7E0CF" w14:textId="422FAE9E" w:rsidR="00B82FA4" w:rsidRPr="00016103" w:rsidRDefault="007941CA" w:rsidP="000111F1">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lastRenderedPageBreak/>
        <w:tab/>
        <w:t xml:space="preserve">Ethical approval was granted from a university ethics committee. Data were collected at designated laboratories at </w:t>
      </w:r>
      <w:r w:rsidR="00E15691" w:rsidRPr="00016103">
        <w:rPr>
          <w:rFonts w:ascii="Times New Roman" w:hAnsi="Times New Roman" w:cs="Times New Roman"/>
          <w:sz w:val="24"/>
          <w:szCs w:val="24"/>
        </w:rPr>
        <w:t>a university psychology department</w:t>
      </w:r>
      <w:r w:rsidRPr="00016103">
        <w:rPr>
          <w:rFonts w:ascii="Times New Roman" w:hAnsi="Times New Roman" w:cs="Times New Roman"/>
          <w:sz w:val="24"/>
          <w:szCs w:val="24"/>
        </w:rPr>
        <w:t xml:space="preserve"> or during athletes training. Participants were briefed prior to data collection</w:t>
      </w:r>
      <w:r w:rsidR="0094145A" w:rsidRPr="00016103">
        <w:rPr>
          <w:rFonts w:ascii="Times New Roman" w:hAnsi="Times New Roman" w:cs="Times New Roman"/>
          <w:sz w:val="24"/>
          <w:szCs w:val="24"/>
        </w:rPr>
        <w:t>,</w:t>
      </w:r>
      <w:r w:rsidRPr="00016103">
        <w:rPr>
          <w:rFonts w:ascii="Times New Roman" w:hAnsi="Times New Roman" w:cs="Times New Roman"/>
          <w:sz w:val="24"/>
          <w:szCs w:val="24"/>
        </w:rPr>
        <w:t xml:space="preserve"> informed of their ethical </w:t>
      </w:r>
      <w:r w:rsidR="00391128" w:rsidRPr="00016103">
        <w:rPr>
          <w:rFonts w:ascii="Times New Roman" w:hAnsi="Times New Roman" w:cs="Times New Roman"/>
          <w:sz w:val="24"/>
          <w:szCs w:val="24"/>
        </w:rPr>
        <w:t>rights</w:t>
      </w:r>
      <w:r w:rsidR="0094145A" w:rsidRPr="00016103">
        <w:rPr>
          <w:rFonts w:ascii="Times New Roman" w:hAnsi="Times New Roman" w:cs="Times New Roman"/>
          <w:sz w:val="24"/>
          <w:szCs w:val="24"/>
        </w:rPr>
        <w:t>,</w:t>
      </w:r>
      <w:r w:rsidR="00391128" w:rsidRPr="00016103">
        <w:rPr>
          <w:rFonts w:ascii="Times New Roman" w:hAnsi="Times New Roman" w:cs="Times New Roman"/>
          <w:sz w:val="24"/>
          <w:szCs w:val="24"/>
        </w:rPr>
        <w:t xml:space="preserve"> and</w:t>
      </w:r>
      <w:r w:rsidRPr="00016103">
        <w:rPr>
          <w:rFonts w:ascii="Times New Roman" w:hAnsi="Times New Roman" w:cs="Times New Roman"/>
          <w:sz w:val="24"/>
          <w:szCs w:val="24"/>
        </w:rPr>
        <w:t xml:space="preserve"> provided informed consent. Participants provided demographic information (e.g., age and sex), athlete status (e.g., participated in sport or not, which sport, how long, what level of competition, and highest level of success), and injury status. Participants then completed the DASS-21, SAS-2, POMS-D, ABQ and APSQ.</w:t>
      </w:r>
      <w:r w:rsidR="00E15691" w:rsidRPr="00016103">
        <w:rPr>
          <w:rFonts w:ascii="Times New Roman" w:hAnsi="Times New Roman" w:cs="Times New Roman"/>
          <w:sz w:val="24"/>
          <w:szCs w:val="24"/>
        </w:rPr>
        <w:t xml:space="preserve"> Data </w:t>
      </w:r>
      <w:r w:rsidR="00B82120" w:rsidRPr="00016103">
        <w:rPr>
          <w:rFonts w:ascii="Times New Roman" w:hAnsi="Times New Roman" w:cs="Times New Roman"/>
          <w:sz w:val="24"/>
          <w:szCs w:val="24"/>
        </w:rPr>
        <w:t>were</w:t>
      </w:r>
      <w:r w:rsidR="00E15691" w:rsidRPr="00016103">
        <w:rPr>
          <w:rFonts w:ascii="Times New Roman" w:hAnsi="Times New Roman" w:cs="Times New Roman"/>
          <w:sz w:val="24"/>
          <w:szCs w:val="24"/>
        </w:rPr>
        <w:t xml:space="preserve"> first entered onto SPSSv2</w:t>
      </w:r>
      <w:r w:rsidR="008B15E5" w:rsidRPr="00016103">
        <w:rPr>
          <w:rFonts w:ascii="Times New Roman" w:hAnsi="Times New Roman" w:cs="Times New Roman"/>
          <w:sz w:val="24"/>
          <w:szCs w:val="24"/>
        </w:rPr>
        <w:t>4</w:t>
      </w:r>
      <w:r w:rsidR="00E15691" w:rsidRPr="00016103">
        <w:rPr>
          <w:rFonts w:ascii="Times New Roman" w:hAnsi="Times New Roman" w:cs="Times New Roman"/>
          <w:sz w:val="24"/>
          <w:szCs w:val="24"/>
        </w:rPr>
        <w:t xml:space="preserve"> for preliminary analyses and then </w:t>
      </w:r>
      <w:proofErr w:type="spellStart"/>
      <w:r w:rsidR="00E15691" w:rsidRPr="00016103">
        <w:rPr>
          <w:rFonts w:ascii="Times New Roman" w:hAnsi="Times New Roman" w:cs="Times New Roman"/>
          <w:sz w:val="24"/>
          <w:szCs w:val="24"/>
        </w:rPr>
        <w:t>Mplus</w:t>
      </w:r>
      <w:proofErr w:type="spellEnd"/>
      <w:r w:rsidR="00E15691" w:rsidRPr="00016103">
        <w:rPr>
          <w:rFonts w:ascii="Times New Roman" w:hAnsi="Times New Roman" w:cs="Times New Roman"/>
          <w:sz w:val="24"/>
          <w:szCs w:val="24"/>
        </w:rPr>
        <w:t xml:space="preserve"> 7.4 for model testing (</w:t>
      </w:r>
      <w:proofErr w:type="spellStart"/>
      <w:r w:rsidR="00E15691" w:rsidRPr="00016103">
        <w:rPr>
          <w:rFonts w:ascii="Times New Roman" w:hAnsi="Times New Roman" w:cs="Times New Roman"/>
          <w:sz w:val="24"/>
          <w:szCs w:val="24"/>
        </w:rPr>
        <w:t>Muthen</w:t>
      </w:r>
      <w:proofErr w:type="spellEnd"/>
      <w:r w:rsidR="00E15691"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00E15691" w:rsidRPr="00016103">
        <w:rPr>
          <w:rFonts w:ascii="Times New Roman" w:hAnsi="Times New Roman" w:cs="Times New Roman"/>
          <w:sz w:val="24"/>
          <w:szCs w:val="24"/>
        </w:rPr>
        <w:t xml:space="preserve"> </w:t>
      </w:r>
      <w:proofErr w:type="spellStart"/>
      <w:r w:rsidR="00E15691" w:rsidRPr="00016103">
        <w:rPr>
          <w:rFonts w:ascii="Times New Roman" w:hAnsi="Times New Roman" w:cs="Times New Roman"/>
          <w:sz w:val="24"/>
          <w:szCs w:val="24"/>
        </w:rPr>
        <w:t>Muthen</w:t>
      </w:r>
      <w:proofErr w:type="spellEnd"/>
      <w:r w:rsidR="00E15691" w:rsidRPr="00016103">
        <w:rPr>
          <w:rFonts w:ascii="Times New Roman" w:hAnsi="Times New Roman" w:cs="Times New Roman"/>
          <w:sz w:val="24"/>
          <w:szCs w:val="24"/>
        </w:rPr>
        <w:t>, 2017).</w:t>
      </w:r>
    </w:p>
    <w:p w14:paraId="53382DCE" w14:textId="77777777" w:rsidR="007941CA" w:rsidRPr="00016103" w:rsidRDefault="007941CA" w:rsidP="000111F1">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2.4</w:t>
      </w:r>
      <w:r w:rsidR="003F0A9B" w:rsidRPr="00016103">
        <w:rPr>
          <w:rFonts w:ascii="Times New Roman" w:hAnsi="Times New Roman" w:cs="Times New Roman"/>
          <w:b/>
          <w:bCs/>
          <w:sz w:val="24"/>
          <w:szCs w:val="24"/>
        </w:rPr>
        <w:t>.</w:t>
      </w:r>
      <w:r w:rsidRPr="00016103">
        <w:rPr>
          <w:rFonts w:ascii="Times New Roman" w:hAnsi="Times New Roman" w:cs="Times New Roman"/>
          <w:b/>
          <w:bCs/>
          <w:sz w:val="24"/>
          <w:szCs w:val="24"/>
        </w:rPr>
        <w:t xml:space="preserve"> Design</w:t>
      </w:r>
      <w:r w:rsidR="00391128" w:rsidRPr="00016103">
        <w:rPr>
          <w:rFonts w:ascii="Times New Roman" w:hAnsi="Times New Roman" w:cs="Times New Roman"/>
          <w:b/>
          <w:bCs/>
          <w:sz w:val="24"/>
          <w:szCs w:val="24"/>
        </w:rPr>
        <w:t xml:space="preserve"> and</w:t>
      </w:r>
      <w:r w:rsidRPr="00016103">
        <w:rPr>
          <w:rFonts w:ascii="Times New Roman" w:hAnsi="Times New Roman" w:cs="Times New Roman"/>
          <w:b/>
          <w:bCs/>
          <w:sz w:val="24"/>
          <w:szCs w:val="24"/>
        </w:rPr>
        <w:t xml:space="preserve"> </w:t>
      </w:r>
      <w:r w:rsidR="00391128" w:rsidRPr="00016103">
        <w:rPr>
          <w:rFonts w:ascii="Times New Roman" w:hAnsi="Times New Roman" w:cs="Times New Roman"/>
          <w:b/>
          <w:bCs/>
          <w:sz w:val="24"/>
          <w:szCs w:val="24"/>
        </w:rPr>
        <w:t>Data Screening</w:t>
      </w:r>
    </w:p>
    <w:p w14:paraId="2D42120D" w14:textId="6EFE3B85" w:rsidR="007941CA" w:rsidRPr="00016103" w:rsidRDefault="007941CA" w:rsidP="000111F1">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r>
      <w:r w:rsidR="00391128" w:rsidRPr="00016103">
        <w:rPr>
          <w:rFonts w:ascii="Times New Roman" w:hAnsi="Times New Roman" w:cs="Times New Roman"/>
          <w:sz w:val="24"/>
          <w:szCs w:val="24"/>
        </w:rPr>
        <w:t xml:space="preserve">We adopted a cross-sectional design with </w:t>
      </w:r>
      <w:r w:rsidRPr="00016103">
        <w:rPr>
          <w:rFonts w:ascii="Times New Roman" w:hAnsi="Times New Roman" w:cs="Times New Roman"/>
          <w:sz w:val="24"/>
          <w:szCs w:val="24"/>
        </w:rPr>
        <w:t xml:space="preserve">purposive sampling. </w:t>
      </w:r>
      <w:r w:rsidR="008847BA" w:rsidRPr="00016103">
        <w:rPr>
          <w:rFonts w:ascii="Times New Roman" w:hAnsi="Times New Roman" w:cs="Times New Roman"/>
          <w:sz w:val="24"/>
          <w:szCs w:val="24"/>
        </w:rPr>
        <w:t>A</w:t>
      </w:r>
      <w:r w:rsidR="00391128" w:rsidRPr="00016103">
        <w:rPr>
          <w:rFonts w:ascii="Times New Roman" w:hAnsi="Times New Roman" w:cs="Times New Roman"/>
          <w:sz w:val="24"/>
          <w:szCs w:val="24"/>
        </w:rPr>
        <w:t xml:space="preserve"> small amount of data </w:t>
      </w:r>
      <w:proofErr w:type="gramStart"/>
      <w:r w:rsidR="00B82120" w:rsidRPr="00016103">
        <w:rPr>
          <w:rFonts w:ascii="Times New Roman" w:hAnsi="Times New Roman" w:cs="Times New Roman"/>
          <w:sz w:val="24"/>
          <w:szCs w:val="24"/>
        </w:rPr>
        <w:t>were</w:t>
      </w:r>
      <w:proofErr w:type="gramEnd"/>
      <w:r w:rsidR="00391128" w:rsidRPr="00016103">
        <w:rPr>
          <w:rFonts w:ascii="Times New Roman" w:hAnsi="Times New Roman" w:cs="Times New Roman"/>
          <w:sz w:val="24"/>
          <w:szCs w:val="24"/>
        </w:rPr>
        <w:t xml:space="preserve"> missing (</w:t>
      </w:r>
      <w:r w:rsidR="00E15691" w:rsidRPr="00016103">
        <w:rPr>
          <w:rFonts w:ascii="Times New Roman" w:hAnsi="Times New Roman" w:cs="Times New Roman"/>
          <w:sz w:val="24"/>
          <w:szCs w:val="24"/>
        </w:rPr>
        <w:t>1</w:t>
      </w:r>
      <w:r w:rsidR="00391128" w:rsidRPr="00016103">
        <w:rPr>
          <w:rFonts w:ascii="Times New Roman" w:hAnsi="Times New Roman" w:cs="Times New Roman"/>
          <w:sz w:val="24"/>
          <w:szCs w:val="24"/>
        </w:rPr>
        <w:t>.4%). Following recommendations (</w:t>
      </w:r>
      <w:proofErr w:type="spellStart"/>
      <w:r w:rsidR="00391128" w:rsidRPr="00016103">
        <w:rPr>
          <w:rFonts w:ascii="Times New Roman" w:hAnsi="Times New Roman" w:cs="Times New Roman"/>
          <w:sz w:val="24"/>
          <w:szCs w:val="24"/>
        </w:rPr>
        <w:t>Tabachnick</w:t>
      </w:r>
      <w:proofErr w:type="spellEnd"/>
      <w:r w:rsidR="00391128"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00391128" w:rsidRPr="00016103">
        <w:rPr>
          <w:rFonts w:ascii="Times New Roman" w:hAnsi="Times New Roman" w:cs="Times New Roman"/>
          <w:sz w:val="24"/>
          <w:szCs w:val="24"/>
        </w:rPr>
        <w:t xml:space="preserve"> </w:t>
      </w:r>
      <w:proofErr w:type="spellStart"/>
      <w:r w:rsidR="00391128" w:rsidRPr="00016103">
        <w:rPr>
          <w:rFonts w:ascii="Times New Roman" w:hAnsi="Times New Roman" w:cs="Times New Roman"/>
          <w:sz w:val="24"/>
          <w:szCs w:val="24"/>
        </w:rPr>
        <w:t>Fiddell</w:t>
      </w:r>
      <w:proofErr w:type="spellEnd"/>
      <w:r w:rsidR="00391128" w:rsidRPr="00016103">
        <w:rPr>
          <w:rFonts w:ascii="Times New Roman" w:hAnsi="Times New Roman" w:cs="Times New Roman"/>
          <w:sz w:val="24"/>
          <w:szCs w:val="24"/>
        </w:rPr>
        <w:t xml:space="preserve">, 2007), we used </w:t>
      </w:r>
      <w:proofErr w:type="spellStart"/>
      <w:r w:rsidR="00391128" w:rsidRPr="00016103">
        <w:rPr>
          <w:rFonts w:ascii="Times New Roman" w:hAnsi="Times New Roman" w:cs="Times New Roman"/>
          <w:sz w:val="24"/>
          <w:szCs w:val="24"/>
        </w:rPr>
        <w:t>ipstatized</w:t>
      </w:r>
      <w:proofErr w:type="spellEnd"/>
      <w:r w:rsidR="00391128" w:rsidRPr="00016103">
        <w:rPr>
          <w:rFonts w:ascii="Times New Roman" w:hAnsi="Times New Roman" w:cs="Times New Roman"/>
          <w:sz w:val="24"/>
          <w:szCs w:val="24"/>
        </w:rPr>
        <w:t xml:space="preserve"> estimation of relevant cases. Multivariate skewness (33.15, </w:t>
      </w:r>
      <w:r w:rsidR="00391128" w:rsidRPr="00016103">
        <w:rPr>
          <w:rFonts w:ascii="Times New Roman" w:hAnsi="Times New Roman" w:cs="Times New Roman"/>
          <w:i/>
          <w:iCs/>
          <w:sz w:val="24"/>
          <w:szCs w:val="24"/>
        </w:rPr>
        <w:t>p</w:t>
      </w:r>
      <w:r w:rsidR="00391128" w:rsidRPr="00016103">
        <w:rPr>
          <w:rFonts w:ascii="Times New Roman" w:hAnsi="Times New Roman" w:cs="Times New Roman"/>
          <w:sz w:val="24"/>
          <w:szCs w:val="24"/>
        </w:rPr>
        <w:t xml:space="preserve"> &gt; .05) and kurtosis (56.97, </w:t>
      </w:r>
      <w:r w:rsidR="00391128" w:rsidRPr="00016103">
        <w:rPr>
          <w:rFonts w:ascii="Times New Roman" w:hAnsi="Times New Roman" w:cs="Times New Roman"/>
          <w:i/>
          <w:iCs/>
          <w:sz w:val="24"/>
          <w:szCs w:val="24"/>
        </w:rPr>
        <w:t>p</w:t>
      </w:r>
      <w:r w:rsidR="00391128" w:rsidRPr="00016103">
        <w:rPr>
          <w:rFonts w:ascii="Times New Roman" w:hAnsi="Times New Roman" w:cs="Times New Roman"/>
          <w:sz w:val="24"/>
          <w:szCs w:val="24"/>
        </w:rPr>
        <w:t xml:space="preserve"> &gt; .05) coefficients indicated no departure from normality</w:t>
      </w:r>
      <w:r w:rsidR="007D37F5" w:rsidRPr="00016103">
        <w:rPr>
          <w:rFonts w:ascii="Times New Roman" w:hAnsi="Times New Roman" w:cs="Times New Roman"/>
          <w:sz w:val="24"/>
          <w:szCs w:val="24"/>
        </w:rPr>
        <w:t xml:space="preserve"> (</w:t>
      </w:r>
      <w:proofErr w:type="spellStart"/>
      <w:r w:rsidR="007D37F5" w:rsidRPr="00016103">
        <w:rPr>
          <w:rFonts w:ascii="Times New Roman" w:hAnsi="Times New Roman" w:cs="Times New Roman"/>
          <w:sz w:val="24"/>
          <w:szCs w:val="24"/>
        </w:rPr>
        <w:t>Muthén</w:t>
      </w:r>
      <w:proofErr w:type="spellEnd"/>
      <w:r w:rsidR="007D37F5"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007D37F5" w:rsidRPr="00016103">
        <w:rPr>
          <w:rFonts w:ascii="Times New Roman" w:hAnsi="Times New Roman" w:cs="Times New Roman"/>
          <w:sz w:val="24"/>
          <w:szCs w:val="24"/>
        </w:rPr>
        <w:t xml:space="preserve"> </w:t>
      </w:r>
      <w:proofErr w:type="spellStart"/>
      <w:r w:rsidR="007D37F5" w:rsidRPr="00016103">
        <w:rPr>
          <w:rFonts w:ascii="Times New Roman" w:hAnsi="Times New Roman" w:cs="Times New Roman"/>
          <w:sz w:val="24"/>
          <w:szCs w:val="24"/>
        </w:rPr>
        <w:t>Muthén</w:t>
      </w:r>
      <w:proofErr w:type="spellEnd"/>
      <w:r w:rsidR="007D37F5" w:rsidRPr="00016103">
        <w:rPr>
          <w:rFonts w:ascii="Times New Roman" w:hAnsi="Times New Roman" w:cs="Times New Roman"/>
          <w:sz w:val="24"/>
          <w:szCs w:val="24"/>
        </w:rPr>
        <w:t>, 2017)</w:t>
      </w:r>
      <w:r w:rsidR="00391128" w:rsidRPr="00016103">
        <w:rPr>
          <w:rFonts w:ascii="Times New Roman" w:hAnsi="Times New Roman" w:cs="Times New Roman"/>
          <w:sz w:val="24"/>
          <w:szCs w:val="24"/>
        </w:rPr>
        <w:t>.</w:t>
      </w:r>
    </w:p>
    <w:p w14:paraId="5ABB4ADF" w14:textId="77777777" w:rsidR="00391128" w:rsidRPr="00016103" w:rsidRDefault="00391128" w:rsidP="000111F1">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2.5</w:t>
      </w:r>
      <w:r w:rsidR="003F0A9B" w:rsidRPr="00016103">
        <w:rPr>
          <w:rFonts w:ascii="Times New Roman" w:hAnsi="Times New Roman" w:cs="Times New Roman"/>
          <w:b/>
          <w:bCs/>
          <w:sz w:val="24"/>
          <w:szCs w:val="24"/>
        </w:rPr>
        <w:t>.</w:t>
      </w:r>
      <w:r w:rsidRPr="00016103">
        <w:rPr>
          <w:rFonts w:ascii="Times New Roman" w:hAnsi="Times New Roman" w:cs="Times New Roman"/>
          <w:b/>
          <w:bCs/>
          <w:sz w:val="24"/>
          <w:szCs w:val="24"/>
        </w:rPr>
        <w:t xml:space="preserve"> Analytic Strategy</w:t>
      </w:r>
    </w:p>
    <w:p w14:paraId="5E343828" w14:textId="7ACA4466" w:rsidR="00391128" w:rsidRPr="00016103" w:rsidRDefault="00391128" w:rsidP="000111F1">
      <w:pPr>
        <w:spacing w:after="0" w:line="480" w:lineRule="auto"/>
        <w:ind w:firstLine="720"/>
        <w:rPr>
          <w:rFonts w:ascii="Times New Roman" w:eastAsia="Times New Roman" w:hAnsi="Times New Roman" w:cs="Times New Roman"/>
          <w:sz w:val="24"/>
          <w:szCs w:val="24"/>
          <w:lang w:val="en-US"/>
        </w:rPr>
      </w:pPr>
      <w:r w:rsidRPr="00016103">
        <w:rPr>
          <w:rFonts w:ascii="Times New Roman" w:eastAsia="Times New Roman" w:hAnsi="Times New Roman" w:cs="Times New Roman"/>
          <w:sz w:val="24"/>
          <w:szCs w:val="24"/>
          <w:lang w:val="en-US"/>
        </w:rPr>
        <w:t xml:space="preserve">First, we calculated means, standard deviations, and internal consistency (omega; </w:t>
      </w:r>
      <w:r w:rsidRPr="00016103">
        <w:rPr>
          <w:rFonts w:ascii="Times New Roman" w:eastAsia="Times New Roman" w:hAnsi="Times New Roman" w:cs="Times New Roman"/>
          <w:sz w:val="24"/>
          <w:szCs w:val="24"/>
          <w:lang w:val="en-US" w:eastAsia="en-GB"/>
        </w:rPr>
        <w:t xml:space="preserve">Dunn, Baguley, </w:t>
      </w:r>
      <w:r w:rsidR="00FF30DD" w:rsidRPr="00016103">
        <w:rPr>
          <w:rFonts w:ascii="Times New Roman" w:eastAsia="Times New Roman" w:hAnsi="Times New Roman" w:cs="Times New Roman"/>
          <w:sz w:val="24"/>
          <w:szCs w:val="24"/>
          <w:lang w:val="en-US" w:eastAsia="en-GB"/>
        </w:rPr>
        <w:t>and</w:t>
      </w:r>
      <w:r w:rsidRPr="00016103">
        <w:rPr>
          <w:rFonts w:ascii="Times New Roman" w:eastAsia="Times New Roman" w:hAnsi="Times New Roman" w:cs="Times New Roman"/>
          <w:sz w:val="24"/>
          <w:szCs w:val="24"/>
          <w:lang w:val="en-US" w:eastAsia="en-GB"/>
        </w:rPr>
        <w:t xml:space="preserve"> </w:t>
      </w:r>
      <w:proofErr w:type="spellStart"/>
      <w:r w:rsidRPr="00016103">
        <w:rPr>
          <w:rFonts w:ascii="Times New Roman" w:eastAsia="Times New Roman" w:hAnsi="Times New Roman" w:cs="Times New Roman"/>
          <w:sz w:val="24"/>
          <w:szCs w:val="24"/>
          <w:lang w:val="en-US" w:eastAsia="en-GB"/>
        </w:rPr>
        <w:t>Brunsden</w:t>
      </w:r>
      <w:proofErr w:type="spellEnd"/>
      <w:r w:rsidRPr="00016103">
        <w:rPr>
          <w:rFonts w:ascii="Times New Roman" w:eastAsia="Times New Roman" w:hAnsi="Times New Roman" w:cs="Times New Roman"/>
          <w:sz w:val="24"/>
          <w:szCs w:val="24"/>
          <w:lang w:val="en-US" w:eastAsia="en-GB"/>
        </w:rPr>
        <w:t>, 2014)</w:t>
      </w:r>
      <w:r w:rsidRPr="00016103">
        <w:rPr>
          <w:rFonts w:ascii="Times New Roman" w:eastAsia="Times New Roman" w:hAnsi="Times New Roman" w:cs="Times New Roman"/>
          <w:sz w:val="24"/>
          <w:szCs w:val="24"/>
          <w:lang w:val="en-US"/>
        </w:rPr>
        <w:t xml:space="preserve"> for all variables (Table 1). Next, we tested a one and three-factor model using ESEM and then a bifactor-ESEM with latent means analysis (see </w:t>
      </w:r>
      <w:proofErr w:type="spellStart"/>
      <w:r w:rsidRPr="00016103">
        <w:rPr>
          <w:rFonts w:ascii="Times New Roman" w:eastAsia="Times New Roman" w:hAnsi="Times New Roman" w:cs="Times New Roman"/>
          <w:sz w:val="24"/>
          <w:szCs w:val="24"/>
          <w:lang w:val="en-US"/>
        </w:rPr>
        <w:t>Gucciardi</w:t>
      </w:r>
      <w:proofErr w:type="spellEnd"/>
      <w:r w:rsidRPr="00016103">
        <w:rPr>
          <w:rFonts w:ascii="Times New Roman" w:eastAsia="Times New Roman" w:hAnsi="Times New Roman" w:cs="Times New Roman"/>
          <w:sz w:val="24"/>
          <w:szCs w:val="24"/>
          <w:lang w:val="en-US"/>
        </w:rPr>
        <w:t xml:space="preserve"> </w:t>
      </w:r>
      <w:r w:rsidR="00FF30DD" w:rsidRPr="00016103">
        <w:rPr>
          <w:rFonts w:ascii="Times New Roman" w:eastAsia="Times New Roman" w:hAnsi="Times New Roman" w:cs="Times New Roman"/>
          <w:sz w:val="24"/>
          <w:szCs w:val="24"/>
          <w:lang w:val="en-US"/>
        </w:rPr>
        <w:t>and</w:t>
      </w:r>
      <w:r w:rsidRPr="00016103">
        <w:rPr>
          <w:rFonts w:ascii="Times New Roman" w:eastAsia="Times New Roman" w:hAnsi="Times New Roman" w:cs="Times New Roman"/>
          <w:sz w:val="24"/>
          <w:szCs w:val="24"/>
          <w:lang w:val="en-US"/>
        </w:rPr>
        <w:t xml:space="preserve"> </w:t>
      </w:r>
      <w:proofErr w:type="spellStart"/>
      <w:r w:rsidRPr="00016103">
        <w:rPr>
          <w:rFonts w:ascii="Times New Roman" w:eastAsia="Times New Roman" w:hAnsi="Times New Roman" w:cs="Times New Roman"/>
          <w:sz w:val="24"/>
          <w:szCs w:val="24"/>
          <w:lang w:val="en-US"/>
        </w:rPr>
        <w:t>Zyphur</w:t>
      </w:r>
      <w:proofErr w:type="spellEnd"/>
      <w:r w:rsidRPr="00016103">
        <w:rPr>
          <w:rFonts w:ascii="Times New Roman" w:eastAsia="Times New Roman" w:hAnsi="Times New Roman" w:cs="Times New Roman"/>
          <w:sz w:val="24"/>
          <w:szCs w:val="24"/>
          <w:lang w:val="en-US"/>
        </w:rPr>
        <w:t>, 2016)</w:t>
      </w:r>
      <w:r w:rsidRPr="00016103">
        <w:rPr>
          <w:rFonts w:ascii="Times New Roman" w:eastAsia="Times New Roman" w:hAnsi="Times New Roman" w:cs="Times New Roman"/>
          <w:sz w:val="24"/>
          <w:szCs w:val="24"/>
        </w:rPr>
        <w:t xml:space="preserve">. Then, we assessed measurement </w:t>
      </w:r>
      <w:r w:rsidRPr="00016103">
        <w:rPr>
          <w:rFonts w:ascii="Times New Roman" w:eastAsia="Times New Roman" w:hAnsi="Times New Roman" w:cs="Times New Roman"/>
          <w:sz w:val="24"/>
          <w:szCs w:val="24"/>
          <w:lang w:val="en-US"/>
        </w:rPr>
        <w:t>invariance across gender, athletic expertise, sport type, and injury stat</w:t>
      </w:r>
      <w:r w:rsidR="00CE4D76" w:rsidRPr="00016103">
        <w:rPr>
          <w:rFonts w:ascii="Times New Roman" w:eastAsia="Times New Roman" w:hAnsi="Times New Roman" w:cs="Times New Roman"/>
          <w:sz w:val="24"/>
          <w:szCs w:val="24"/>
          <w:lang w:val="en-US"/>
        </w:rPr>
        <w:t>us</w:t>
      </w:r>
      <w:r w:rsidRPr="00016103">
        <w:rPr>
          <w:rFonts w:ascii="Times New Roman" w:eastAsia="Times New Roman" w:hAnsi="Times New Roman" w:cs="Times New Roman"/>
          <w:sz w:val="24"/>
          <w:szCs w:val="24"/>
          <w:lang w:val="en-US"/>
        </w:rPr>
        <w:t xml:space="preserve"> on the best fitting model (</w:t>
      </w:r>
      <w:proofErr w:type="spellStart"/>
      <w:r w:rsidRPr="00016103">
        <w:rPr>
          <w:rFonts w:ascii="Times New Roman" w:eastAsia="Times New Roman" w:hAnsi="Times New Roman" w:cs="Times New Roman"/>
          <w:sz w:val="24"/>
          <w:szCs w:val="24"/>
          <w:lang w:val="en-US"/>
        </w:rPr>
        <w:t>Muthen</w:t>
      </w:r>
      <w:proofErr w:type="spellEnd"/>
      <w:r w:rsidRPr="00016103">
        <w:rPr>
          <w:rFonts w:ascii="Times New Roman" w:eastAsia="Times New Roman" w:hAnsi="Times New Roman" w:cs="Times New Roman"/>
          <w:sz w:val="24"/>
          <w:szCs w:val="24"/>
          <w:lang w:val="en-US"/>
        </w:rPr>
        <w:t xml:space="preserve"> </w:t>
      </w:r>
      <w:r w:rsidR="00FF30DD" w:rsidRPr="00016103">
        <w:rPr>
          <w:rFonts w:ascii="Times New Roman" w:eastAsia="Times New Roman" w:hAnsi="Times New Roman" w:cs="Times New Roman"/>
          <w:sz w:val="24"/>
          <w:szCs w:val="24"/>
          <w:lang w:val="en-US"/>
        </w:rPr>
        <w:t>and</w:t>
      </w:r>
      <w:r w:rsidRPr="00016103">
        <w:rPr>
          <w:rFonts w:ascii="Times New Roman" w:eastAsia="Times New Roman" w:hAnsi="Times New Roman" w:cs="Times New Roman"/>
          <w:sz w:val="24"/>
          <w:szCs w:val="24"/>
          <w:lang w:val="en-US"/>
        </w:rPr>
        <w:t xml:space="preserve"> </w:t>
      </w:r>
      <w:proofErr w:type="spellStart"/>
      <w:r w:rsidRPr="00016103">
        <w:rPr>
          <w:rFonts w:ascii="Times New Roman" w:eastAsia="Times New Roman" w:hAnsi="Times New Roman" w:cs="Times New Roman"/>
          <w:sz w:val="24"/>
          <w:szCs w:val="24"/>
          <w:lang w:val="en-US"/>
        </w:rPr>
        <w:t>Muthen</w:t>
      </w:r>
      <w:proofErr w:type="spellEnd"/>
      <w:r w:rsidRPr="00016103">
        <w:rPr>
          <w:rFonts w:ascii="Times New Roman" w:eastAsia="Times New Roman" w:hAnsi="Times New Roman" w:cs="Times New Roman"/>
          <w:sz w:val="24"/>
          <w:szCs w:val="24"/>
          <w:lang w:val="en-US"/>
        </w:rPr>
        <w:t>, 201</w:t>
      </w:r>
      <w:r w:rsidR="00337F91" w:rsidRPr="00016103">
        <w:rPr>
          <w:rFonts w:ascii="Times New Roman" w:eastAsia="Times New Roman" w:hAnsi="Times New Roman" w:cs="Times New Roman"/>
          <w:sz w:val="24"/>
          <w:szCs w:val="24"/>
          <w:lang w:val="en-US"/>
        </w:rPr>
        <w:t>7</w:t>
      </w:r>
      <w:r w:rsidRPr="00016103">
        <w:rPr>
          <w:rFonts w:ascii="Times New Roman" w:eastAsia="Times New Roman" w:hAnsi="Times New Roman" w:cs="Times New Roman"/>
          <w:sz w:val="24"/>
          <w:szCs w:val="24"/>
          <w:lang w:val="en-US"/>
        </w:rPr>
        <w:t>). Measurement invariance was tested between the configural model (i.e., the same pattern of factors and loadings across groups), metric model (i.e., invariant loadings), and scalar model (i.e., invariant factor loadings and intercepts). For these analyses, we used the robust maximum likelihood estimator (</w:t>
      </w:r>
      <w:proofErr w:type="spellStart"/>
      <w:r w:rsidRPr="00016103">
        <w:rPr>
          <w:rFonts w:ascii="Times New Roman" w:eastAsia="Times New Roman" w:hAnsi="Times New Roman" w:cs="Times New Roman"/>
          <w:sz w:val="24"/>
          <w:szCs w:val="24"/>
          <w:lang w:val="en-US"/>
        </w:rPr>
        <w:t>Muthen</w:t>
      </w:r>
      <w:proofErr w:type="spellEnd"/>
      <w:r w:rsidRPr="00016103">
        <w:rPr>
          <w:rFonts w:ascii="Times New Roman" w:eastAsia="Times New Roman" w:hAnsi="Times New Roman" w:cs="Times New Roman"/>
          <w:sz w:val="24"/>
          <w:szCs w:val="24"/>
          <w:lang w:val="en-US"/>
        </w:rPr>
        <w:t xml:space="preserve"> </w:t>
      </w:r>
      <w:r w:rsidR="00FF30DD" w:rsidRPr="00016103">
        <w:rPr>
          <w:rFonts w:ascii="Times New Roman" w:eastAsia="Times New Roman" w:hAnsi="Times New Roman" w:cs="Times New Roman"/>
          <w:sz w:val="24"/>
          <w:szCs w:val="24"/>
          <w:lang w:val="en-US"/>
        </w:rPr>
        <w:t>and</w:t>
      </w:r>
      <w:r w:rsidRPr="00016103">
        <w:rPr>
          <w:rFonts w:ascii="Times New Roman" w:eastAsia="Times New Roman" w:hAnsi="Times New Roman" w:cs="Times New Roman"/>
          <w:sz w:val="24"/>
          <w:szCs w:val="24"/>
          <w:lang w:val="en-US"/>
        </w:rPr>
        <w:t xml:space="preserve"> </w:t>
      </w:r>
      <w:proofErr w:type="spellStart"/>
      <w:r w:rsidRPr="00016103">
        <w:rPr>
          <w:rFonts w:ascii="Times New Roman" w:eastAsia="Times New Roman" w:hAnsi="Times New Roman" w:cs="Times New Roman"/>
          <w:sz w:val="24"/>
          <w:szCs w:val="24"/>
          <w:lang w:val="en-US"/>
        </w:rPr>
        <w:t>Muthen</w:t>
      </w:r>
      <w:proofErr w:type="spellEnd"/>
      <w:r w:rsidRPr="00016103">
        <w:rPr>
          <w:rFonts w:ascii="Times New Roman" w:eastAsia="Times New Roman" w:hAnsi="Times New Roman" w:cs="Times New Roman"/>
          <w:sz w:val="24"/>
          <w:szCs w:val="24"/>
          <w:lang w:val="en-US"/>
        </w:rPr>
        <w:t>, 201</w:t>
      </w:r>
      <w:r w:rsidR="00CE4D76" w:rsidRPr="00016103">
        <w:rPr>
          <w:rFonts w:ascii="Times New Roman" w:eastAsia="Times New Roman" w:hAnsi="Times New Roman" w:cs="Times New Roman"/>
          <w:sz w:val="24"/>
          <w:szCs w:val="24"/>
          <w:lang w:val="en-US"/>
        </w:rPr>
        <w:t>7</w:t>
      </w:r>
      <w:r w:rsidRPr="00016103">
        <w:rPr>
          <w:rFonts w:ascii="Times New Roman" w:eastAsia="Times New Roman" w:hAnsi="Times New Roman" w:cs="Times New Roman"/>
          <w:sz w:val="24"/>
          <w:szCs w:val="24"/>
          <w:lang w:val="en-US"/>
        </w:rPr>
        <w:t>).</w:t>
      </w:r>
      <w:r w:rsidR="00CE4D76" w:rsidRPr="00016103">
        <w:rPr>
          <w:rFonts w:ascii="Times New Roman" w:eastAsia="Times New Roman" w:hAnsi="Times New Roman" w:cs="Times New Roman"/>
          <w:sz w:val="24"/>
          <w:szCs w:val="24"/>
          <w:lang w:val="en-US"/>
        </w:rPr>
        <w:t xml:space="preserve"> </w:t>
      </w:r>
      <w:r w:rsidRPr="00016103">
        <w:rPr>
          <w:rFonts w:ascii="Times New Roman" w:eastAsia="Times New Roman" w:hAnsi="Times New Roman" w:cs="Times New Roman"/>
          <w:sz w:val="24"/>
          <w:szCs w:val="24"/>
          <w:lang w:val="en-US"/>
        </w:rPr>
        <w:t xml:space="preserve">The robust maximum likelihood estimator can handle instances of missing data, non-normality, categorical </w:t>
      </w:r>
      <w:r w:rsidRPr="00016103">
        <w:rPr>
          <w:rFonts w:ascii="Times New Roman" w:eastAsia="Times New Roman" w:hAnsi="Times New Roman" w:cs="Times New Roman"/>
          <w:sz w:val="24"/>
          <w:szCs w:val="24"/>
          <w:lang w:val="en-US"/>
        </w:rPr>
        <w:lastRenderedPageBreak/>
        <w:t>variables when there are at least five response categories, and is particularly suited to bifactor interpretations compared to other estimators (</w:t>
      </w:r>
      <w:proofErr w:type="spellStart"/>
      <w:r w:rsidRPr="00016103">
        <w:rPr>
          <w:rFonts w:ascii="Times New Roman" w:eastAsia="Times New Roman" w:hAnsi="Times New Roman" w:cs="Times New Roman"/>
          <w:sz w:val="24"/>
          <w:szCs w:val="24"/>
          <w:lang w:val="en-US"/>
        </w:rPr>
        <w:t>Stenling</w:t>
      </w:r>
      <w:proofErr w:type="spellEnd"/>
      <w:r w:rsidRPr="00016103">
        <w:rPr>
          <w:rFonts w:ascii="Times New Roman" w:eastAsia="Times New Roman" w:hAnsi="Times New Roman" w:cs="Times New Roman"/>
          <w:sz w:val="24"/>
          <w:szCs w:val="24"/>
          <w:lang w:val="en-US"/>
        </w:rPr>
        <w:t xml:space="preserve">, et al., 2015). </w:t>
      </w:r>
      <w:r w:rsidR="006935FB" w:rsidRPr="00016103">
        <w:rPr>
          <w:rFonts w:ascii="Times New Roman" w:eastAsia="Times New Roman" w:hAnsi="Times New Roman" w:cs="Times New Roman"/>
          <w:sz w:val="24"/>
          <w:szCs w:val="24"/>
          <w:lang w:val="en-US"/>
        </w:rPr>
        <w:t xml:space="preserve">We also assessed latent means differences between groups after </w:t>
      </w:r>
      <w:r w:rsidR="008B6467" w:rsidRPr="00016103">
        <w:rPr>
          <w:rFonts w:ascii="Times New Roman" w:eastAsia="Times New Roman" w:hAnsi="Times New Roman" w:cs="Times New Roman"/>
          <w:sz w:val="24"/>
          <w:szCs w:val="24"/>
          <w:lang w:val="en-US"/>
        </w:rPr>
        <w:t xml:space="preserve">measurement invariance </w:t>
      </w:r>
      <w:r w:rsidR="00205233" w:rsidRPr="00016103">
        <w:rPr>
          <w:rFonts w:ascii="Times New Roman" w:eastAsia="Times New Roman" w:hAnsi="Times New Roman" w:cs="Times New Roman"/>
          <w:sz w:val="24"/>
          <w:szCs w:val="24"/>
          <w:lang w:val="en-US"/>
        </w:rPr>
        <w:t xml:space="preserve">is at least partially established </w:t>
      </w:r>
      <w:r w:rsidR="008B6467" w:rsidRPr="00016103">
        <w:rPr>
          <w:rFonts w:ascii="Times New Roman" w:eastAsia="Times New Roman" w:hAnsi="Times New Roman" w:cs="Times New Roman"/>
          <w:sz w:val="24"/>
          <w:szCs w:val="24"/>
          <w:lang w:val="en-US"/>
        </w:rPr>
        <w:t xml:space="preserve">(Vandenberg </w:t>
      </w:r>
      <w:r w:rsidR="00FF30DD" w:rsidRPr="00016103">
        <w:rPr>
          <w:rFonts w:ascii="Times New Roman" w:eastAsia="Times New Roman" w:hAnsi="Times New Roman" w:cs="Times New Roman"/>
          <w:sz w:val="24"/>
          <w:szCs w:val="24"/>
          <w:lang w:val="en-US"/>
        </w:rPr>
        <w:t>and</w:t>
      </w:r>
      <w:r w:rsidR="008B6467" w:rsidRPr="00016103">
        <w:rPr>
          <w:rFonts w:ascii="Times New Roman" w:eastAsia="Times New Roman" w:hAnsi="Times New Roman" w:cs="Times New Roman"/>
          <w:sz w:val="24"/>
          <w:szCs w:val="24"/>
          <w:lang w:val="en-US"/>
        </w:rPr>
        <w:t xml:space="preserve"> Lance, 2000)</w:t>
      </w:r>
      <w:r w:rsidR="006935FB" w:rsidRPr="00016103">
        <w:rPr>
          <w:rFonts w:ascii="Times New Roman" w:eastAsia="Times New Roman" w:hAnsi="Times New Roman" w:cs="Times New Roman"/>
          <w:sz w:val="24"/>
          <w:szCs w:val="24"/>
          <w:lang w:val="en-US"/>
        </w:rPr>
        <w:t>.</w:t>
      </w:r>
    </w:p>
    <w:p w14:paraId="145B4CFF" w14:textId="6BE01C93" w:rsidR="00391128" w:rsidRPr="00016103" w:rsidRDefault="00391128" w:rsidP="000111F1">
      <w:pPr>
        <w:spacing w:after="0" w:line="480" w:lineRule="auto"/>
        <w:ind w:firstLine="720"/>
        <w:rPr>
          <w:rFonts w:ascii="Times New Roman" w:hAnsi="Times New Roman"/>
          <w:sz w:val="24"/>
          <w:szCs w:val="24"/>
          <w:lang w:val="en-US"/>
        </w:rPr>
      </w:pPr>
      <w:r w:rsidRPr="00016103">
        <w:rPr>
          <w:rFonts w:ascii="Times New Roman" w:eastAsia="Times New Roman" w:hAnsi="Times New Roman" w:cs="Times New Roman"/>
          <w:sz w:val="24"/>
          <w:szCs w:val="24"/>
          <w:lang w:val="en-US"/>
        </w:rPr>
        <w:t>As a</w:t>
      </w:r>
      <w:r w:rsidR="00CE4D76" w:rsidRPr="00016103">
        <w:rPr>
          <w:rFonts w:ascii="Times New Roman" w:eastAsia="Times New Roman" w:hAnsi="Times New Roman" w:cs="Times New Roman"/>
          <w:sz w:val="24"/>
          <w:szCs w:val="24"/>
          <w:lang w:val="en-US"/>
        </w:rPr>
        <w:t>n</w:t>
      </w:r>
      <w:r w:rsidRPr="00016103">
        <w:rPr>
          <w:rFonts w:ascii="Times New Roman" w:eastAsia="Times New Roman" w:hAnsi="Times New Roman" w:cs="Times New Roman"/>
          <w:sz w:val="24"/>
          <w:szCs w:val="24"/>
          <w:lang w:val="en-US"/>
        </w:rPr>
        <w:t xml:space="preserve"> </w:t>
      </w:r>
      <w:proofErr w:type="spellStart"/>
      <w:r w:rsidRPr="00016103">
        <w:rPr>
          <w:rFonts w:ascii="Times New Roman" w:eastAsia="Times New Roman" w:hAnsi="Times New Roman" w:cs="Times New Roman"/>
          <w:sz w:val="24"/>
          <w:szCs w:val="24"/>
          <w:lang w:val="en-US"/>
        </w:rPr>
        <w:t>hypothesised</w:t>
      </w:r>
      <w:proofErr w:type="spellEnd"/>
      <w:r w:rsidRPr="00016103">
        <w:rPr>
          <w:rFonts w:ascii="Times New Roman" w:eastAsia="Times New Roman" w:hAnsi="Times New Roman" w:cs="Times New Roman"/>
          <w:sz w:val="24"/>
          <w:szCs w:val="24"/>
          <w:lang w:val="en-US"/>
        </w:rPr>
        <w:t xml:space="preserve"> model exists regarding the factor structure of the </w:t>
      </w:r>
      <w:r w:rsidR="00CE4D76" w:rsidRPr="00016103">
        <w:rPr>
          <w:rFonts w:ascii="Times New Roman" w:eastAsia="Times New Roman" w:hAnsi="Times New Roman" w:cs="Times New Roman"/>
          <w:sz w:val="24"/>
          <w:szCs w:val="24"/>
          <w:lang w:val="en-US"/>
        </w:rPr>
        <w:t>DASS-21</w:t>
      </w:r>
      <w:r w:rsidRPr="00016103">
        <w:rPr>
          <w:rFonts w:ascii="Times New Roman" w:eastAsia="Times New Roman" w:hAnsi="Times New Roman" w:cs="Times New Roman"/>
          <w:sz w:val="24"/>
          <w:szCs w:val="24"/>
          <w:lang w:val="en-US"/>
        </w:rPr>
        <w:t xml:space="preserve">, an oblique target and oblique-bifactor target rotation were used to estimate how the </w:t>
      </w:r>
      <w:r w:rsidR="00CE4D76" w:rsidRPr="00016103">
        <w:rPr>
          <w:rFonts w:ascii="Times New Roman" w:eastAsia="Times New Roman" w:hAnsi="Times New Roman" w:cs="Times New Roman"/>
          <w:sz w:val="24"/>
          <w:szCs w:val="24"/>
          <w:lang w:val="en-US"/>
        </w:rPr>
        <w:t>21</w:t>
      </w:r>
      <w:r w:rsidRPr="00016103">
        <w:rPr>
          <w:rFonts w:ascii="Times New Roman" w:eastAsia="Times New Roman" w:hAnsi="Times New Roman" w:cs="Times New Roman"/>
          <w:sz w:val="24"/>
          <w:szCs w:val="24"/>
          <w:lang w:val="en-US"/>
        </w:rPr>
        <w:t xml:space="preserve">-items and latent factors of the </w:t>
      </w:r>
      <w:r w:rsidR="00CE4D76" w:rsidRPr="00016103">
        <w:rPr>
          <w:rFonts w:ascii="Times New Roman" w:eastAsia="Times New Roman" w:hAnsi="Times New Roman" w:cs="Times New Roman"/>
          <w:sz w:val="24"/>
          <w:szCs w:val="24"/>
          <w:lang w:val="en-US"/>
        </w:rPr>
        <w:t>DASS-21</w:t>
      </w:r>
      <w:r w:rsidRPr="00016103">
        <w:rPr>
          <w:rFonts w:ascii="Times New Roman" w:eastAsia="Times New Roman" w:hAnsi="Times New Roman" w:cs="Times New Roman"/>
          <w:sz w:val="24"/>
          <w:szCs w:val="24"/>
          <w:lang w:val="en-US"/>
        </w:rPr>
        <w:t xml:space="preserve"> were interrelated for the ESEM and bifactor-ESEM</w:t>
      </w:r>
      <w:r w:rsidR="007D37F5" w:rsidRPr="00016103">
        <w:rPr>
          <w:rFonts w:ascii="Times New Roman" w:eastAsia="Times New Roman" w:hAnsi="Times New Roman" w:cs="Times New Roman"/>
          <w:sz w:val="24"/>
          <w:szCs w:val="24"/>
          <w:lang w:val="en-US"/>
        </w:rPr>
        <w:t xml:space="preserve"> respectively</w:t>
      </w:r>
      <w:r w:rsidRPr="00016103">
        <w:rPr>
          <w:rFonts w:ascii="Times New Roman" w:eastAsia="Times New Roman" w:hAnsi="Times New Roman" w:cs="Times New Roman"/>
          <w:sz w:val="24"/>
          <w:szCs w:val="24"/>
          <w:lang w:val="en-US"/>
        </w:rPr>
        <w:t xml:space="preserve">. An epsilon value of .50 was adopted to enable as many items as possible to be optimally identified within one component while </w:t>
      </w:r>
      <w:proofErr w:type="spellStart"/>
      <w:r w:rsidRPr="00016103">
        <w:rPr>
          <w:rFonts w:ascii="Times New Roman" w:eastAsia="Times New Roman" w:hAnsi="Times New Roman" w:cs="Times New Roman"/>
          <w:sz w:val="24"/>
          <w:szCs w:val="24"/>
          <w:lang w:val="en-US"/>
        </w:rPr>
        <w:t>minimising</w:t>
      </w:r>
      <w:proofErr w:type="spellEnd"/>
      <w:r w:rsidRPr="00016103">
        <w:rPr>
          <w:rFonts w:ascii="Times New Roman" w:eastAsia="Times New Roman" w:hAnsi="Times New Roman" w:cs="Times New Roman"/>
          <w:sz w:val="24"/>
          <w:szCs w:val="24"/>
          <w:lang w:val="en-US"/>
        </w:rPr>
        <w:t xml:space="preserve"> the potential number of doublets (</w:t>
      </w:r>
      <w:proofErr w:type="spellStart"/>
      <w:r w:rsidRPr="00016103">
        <w:rPr>
          <w:rFonts w:ascii="Times New Roman" w:eastAsia="Times New Roman" w:hAnsi="Times New Roman" w:cs="Times New Roman"/>
          <w:sz w:val="24"/>
          <w:szCs w:val="24"/>
          <w:lang w:val="en-US"/>
        </w:rPr>
        <w:t>Comrey</w:t>
      </w:r>
      <w:proofErr w:type="spellEnd"/>
      <w:r w:rsidRPr="00016103">
        <w:rPr>
          <w:rFonts w:ascii="Times New Roman" w:eastAsia="Times New Roman" w:hAnsi="Times New Roman" w:cs="Times New Roman"/>
          <w:sz w:val="24"/>
          <w:szCs w:val="24"/>
          <w:lang w:val="en-US"/>
        </w:rPr>
        <w:t xml:space="preserve"> </w:t>
      </w:r>
      <w:r w:rsidR="00FF30DD" w:rsidRPr="00016103">
        <w:rPr>
          <w:rFonts w:ascii="Times New Roman" w:eastAsia="Times New Roman" w:hAnsi="Times New Roman" w:cs="Times New Roman"/>
          <w:sz w:val="24"/>
          <w:szCs w:val="24"/>
          <w:lang w:val="en-US"/>
        </w:rPr>
        <w:t>and</w:t>
      </w:r>
      <w:r w:rsidRPr="00016103">
        <w:rPr>
          <w:rFonts w:ascii="Times New Roman" w:eastAsia="Times New Roman" w:hAnsi="Times New Roman" w:cs="Times New Roman"/>
          <w:sz w:val="24"/>
          <w:szCs w:val="24"/>
          <w:lang w:val="en-US"/>
        </w:rPr>
        <w:t xml:space="preserve"> Lee, 1992). </w:t>
      </w:r>
      <w:r w:rsidRPr="00016103">
        <w:rPr>
          <w:rFonts w:ascii="Times New Roman" w:hAnsi="Times New Roman"/>
          <w:sz w:val="24"/>
          <w:szCs w:val="24"/>
          <w:lang w:val="en-US"/>
        </w:rPr>
        <w:t>To evaluate model fit, we examined the χ</w:t>
      </w:r>
      <w:r w:rsidRPr="00016103">
        <w:rPr>
          <w:rFonts w:ascii="Times New Roman" w:hAnsi="Times New Roman"/>
          <w:sz w:val="24"/>
          <w:szCs w:val="24"/>
          <w:vertAlign w:val="superscript"/>
          <w:lang w:val="en-US"/>
        </w:rPr>
        <w:t>2</w:t>
      </w:r>
      <w:r w:rsidRPr="00016103">
        <w:rPr>
          <w:rFonts w:ascii="Times New Roman" w:hAnsi="Times New Roman"/>
          <w:sz w:val="24"/>
          <w:szCs w:val="24"/>
          <w:lang w:val="en-US"/>
        </w:rPr>
        <w:t xml:space="preserve"> statistic, comparative fit index (CFI), Tucker–Lewis Index (TLI), </w:t>
      </w:r>
      <w:r w:rsidR="007D37F5" w:rsidRPr="00016103">
        <w:rPr>
          <w:rFonts w:ascii="Times New Roman" w:hAnsi="Times New Roman"/>
          <w:sz w:val="24"/>
          <w:szCs w:val="24"/>
          <w:lang w:val="en-US"/>
        </w:rPr>
        <w:t>R</w:t>
      </w:r>
      <w:r w:rsidRPr="00016103">
        <w:rPr>
          <w:rFonts w:ascii="Times New Roman" w:hAnsi="Times New Roman"/>
          <w:sz w:val="24"/>
          <w:szCs w:val="24"/>
          <w:lang w:val="en-US"/>
        </w:rPr>
        <w:t xml:space="preserve">oot </w:t>
      </w:r>
      <w:r w:rsidR="007D37F5" w:rsidRPr="00016103">
        <w:rPr>
          <w:rFonts w:ascii="Times New Roman" w:hAnsi="Times New Roman"/>
          <w:sz w:val="24"/>
          <w:szCs w:val="24"/>
          <w:lang w:val="en-US"/>
        </w:rPr>
        <w:t>M</w:t>
      </w:r>
      <w:r w:rsidRPr="00016103">
        <w:rPr>
          <w:rFonts w:ascii="Times New Roman" w:hAnsi="Times New Roman"/>
          <w:sz w:val="24"/>
          <w:szCs w:val="24"/>
          <w:lang w:val="en-US"/>
        </w:rPr>
        <w:t xml:space="preserve">ean </w:t>
      </w:r>
      <w:r w:rsidR="007D37F5" w:rsidRPr="00016103">
        <w:rPr>
          <w:rFonts w:ascii="Times New Roman" w:hAnsi="Times New Roman"/>
          <w:sz w:val="24"/>
          <w:szCs w:val="24"/>
          <w:lang w:val="en-US"/>
        </w:rPr>
        <w:t>S</w:t>
      </w:r>
      <w:r w:rsidRPr="00016103">
        <w:rPr>
          <w:rFonts w:ascii="Times New Roman" w:hAnsi="Times New Roman"/>
          <w:sz w:val="24"/>
          <w:szCs w:val="24"/>
          <w:lang w:val="en-US"/>
        </w:rPr>
        <w:t xml:space="preserve">quare </w:t>
      </w:r>
      <w:r w:rsidR="007D37F5" w:rsidRPr="00016103">
        <w:rPr>
          <w:rFonts w:ascii="Times New Roman" w:hAnsi="Times New Roman"/>
          <w:sz w:val="24"/>
          <w:szCs w:val="24"/>
          <w:lang w:val="en-US"/>
        </w:rPr>
        <w:t>E</w:t>
      </w:r>
      <w:r w:rsidRPr="00016103">
        <w:rPr>
          <w:rFonts w:ascii="Times New Roman" w:hAnsi="Times New Roman"/>
          <w:sz w:val="24"/>
          <w:szCs w:val="24"/>
          <w:lang w:val="en-US"/>
        </w:rPr>
        <w:t xml:space="preserve">rror of </w:t>
      </w:r>
      <w:r w:rsidR="007D37F5" w:rsidRPr="00016103">
        <w:rPr>
          <w:rFonts w:ascii="Times New Roman" w:hAnsi="Times New Roman"/>
          <w:sz w:val="24"/>
          <w:szCs w:val="24"/>
          <w:lang w:val="en-US"/>
        </w:rPr>
        <w:t>A</w:t>
      </w:r>
      <w:r w:rsidRPr="00016103">
        <w:rPr>
          <w:rFonts w:ascii="Times New Roman" w:hAnsi="Times New Roman"/>
          <w:sz w:val="24"/>
          <w:szCs w:val="24"/>
          <w:lang w:val="en-US"/>
        </w:rPr>
        <w:t>pproximation (RMSEA)</w:t>
      </w:r>
      <w:r w:rsidR="00C57A9A" w:rsidRPr="00016103">
        <w:rPr>
          <w:rFonts w:ascii="Times New Roman" w:hAnsi="Times New Roman"/>
          <w:sz w:val="24"/>
          <w:szCs w:val="24"/>
          <w:lang w:val="en-US"/>
        </w:rPr>
        <w:t xml:space="preserve"> with 95% Confidence Intervals (CI)</w:t>
      </w:r>
      <w:r w:rsidRPr="00016103">
        <w:rPr>
          <w:rFonts w:ascii="Times New Roman" w:hAnsi="Times New Roman"/>
          <w:sz w:val="24"/>
          <w:szCs w:val="24"/>
          <w:lang w:val="en-US"/>
        </w:rPr>
        <w:t xml:space="preserve">, and </w:t>
      </w:r>
      <w:proofErr w:type="spellStart"/>
      <w:r w:rsidR="007D37F5" w:rsidRPr="00016103">
        <w:rPr>
          <w:rFonts w:ascii="Times New Roman" w:hAnsi="Times New Roman"/>
          <w:sz w:val="24"/>
          <w:szCs w:val="24"/>
          <w:lang w:val="en-US"/>
        </w:rPr>
        <w:t>S</w:t>
      </w:r>
      <w:r w:rsidRPr="00016103">
        <w:rPr>
          <w:rFonts w:ascii="Times New Roman" w:hAnsi="Times New Roman"/>
          <w:sz w:val="24"/>
          <w:szCs w:val="24"/>
          <w:lang w:val="en-US"/>
        </w:rPr>
        <w:t>tandardised</w:t>
      </w:r>
      <w:proofErr w:type="spellEnd"/>
      <w:r w:rsidRPr="00016103">
        <w:rPr>
          <w:rFonts w:ascii="Times New Roman" w:hAnsi="Times New Roman"/>
          <w:sz w:val="24"/>
          <w:szCs w:val="24"/>
          <w:lang w:val="en-US"/>
        </w:rPr>
        <w:t xml:space="preserve"> </w:t>
      </w:r>
      <w:r w:rsidR="007D37F5" w:rsidRPr="00016103">
        <w:rPr>
          <w:rFonts w:ascii="Times New Roman" w:hAnsi="Times New Roman"/>
          <w:sz w:val="24"/>
          <w:szCs w:val="24"/>
          <w:lang w:val="en-US"/>
        </w:rPr>
        <w:t>R</w:t>
      </w:r>
      <w:r w:rsidRPr="00016103">
        <w:rPr>
          <w:rFonts w:ascii="Times New Roman" w:hAnsi="Times New Roman"/>
          <w:sz w:val="24"/>
          <w:szCs w:val="24"/>
          <w:lang w:val="en-US"/>
        </w:rPr>
        <w:t xml:space="preserve">oot </w:t>
      </w:r>
      <w:r w:rsidR="007D37F5" w:rsidRPr="00016103">
        <w:rPr>
          <w:rFonts w:ascii="Times New Roman" w:hAnsi="Times New Roman"/>
          <w:sz w:val="24"/>
          <w:szCs w:val="24"/>
          <w:lang w:val="en-US"/>
        </w:rPr>
        <w:t>M</w:t>
      </w:r>
      <w:r w:rsidRPr="00016103">
        <w:rPr>
          <w:rFonts w:ascii="Times New Roman" w:hAnsi="Times New Roman"/>
          <w:sz w:val="24"/>
          <w:szCs w:val="24"/>
          <w:lang w:val="en-US"/>
        </w:rPr>
        <w:t xml:space="preserve">ean </w:t>
      </w:r>
      <w:r w:rsidR="007D37F5" w:rsidRPr="00016103">
        <w:rPr>
          <w:rFonts w:ascii="Times New Roman" w:hAnsi="Times New Roman"/>
          <w:sz w:val="24"/>
          <w:szCs w:val="24"/>
          <w:lang w:val="en-US"/>
        </w:rPr>
        <w:t>S</w:t>
      </w:r>
      <w:r w:rsidRPr="00016103">
        <w:rPr>
          <w:rFonts w:ascii="Times New Roman" w:hAnsi="Times New Roman"/>
          <w:sz w:val="24"/>
          <w:szCs w:val="24"/>
          <w:lang w:val="en-US"/>
        </w:rPr>
        <w:t xml:space="preserve">quare </w:t>
      </w:r>
      <w:r w:rsidR="007D37F5" w:rsidRPr="00016103">
        <w:rPr>
          <w:rFonts w:ascii="Times New Roman" w:hAnsi="Times New Roman"/>
          <w:sz w:val="24"/>
          <w:szCs w:val="24"/>
          <w:lang w:val="en-US"/>
        </w:rPr>
        <w:t>R</w:t>
      </w:r>
      <w:r w:rsidRPr="00016103">
        <w:rPr>
          <w:rFonts w:ascii="Times New Roman" w:hAnsi="Times New Roman"/>
          <w:sz w:val="24"/>
          <w:szCs w:val="24"/>
          <w:lang w:val="en-US"/>
        </w:rPr>
        <w:t>esidual (SRMR)</w:t>
      </w:r>
      <w:r w:rsidR="007D37F5" w:rsidRPr="00016103">
        <w:rPr>
          <w:rFonts w:ascii="Times New Roman" w:hAnsi="Times New Roman"/>
          <w:sz w:val="24"/>
          <w:szCs w:val="24"/>
          <w:lang w:val="en-US"/>
        </w:rPr>
        <w:t xml:space="preserve"> using the </w:t>
      </w:r>
      <w:r w:rsidRPr="00016103">
        <w:rPr>
          <w:rFonts w:ascii="Times New Roman" w:hAnsi="Times New Roman"/>
          <w:sz w:val="24"/>
          <w:szCs w:val="24"/>
          <w:lang w:val="en-US"/>
        </w:rPr>
        <w:t xml:space="preserve">following criteria: </w:t>
      </w:r>
      <w:r w:rsidRPr="00016103">
        <w:rPr>
          <w:rFonts w:ascii="Times New Roman" w:hAnsi="Times New Roman"/>
          <w:i/>
          <w:sz w:val="24"/>
          <w:szCs w:val="24"/>
          <w:lang w:val="en-US"/>
        </w:rPr>
        <w:t>CFI</w:t>
      </w:r>
      <w:r w:rsidRPr="00016103">
        <w:rPr>
          <w:rFonts w:ascii="Times New Roman" w:hAnsi="Times New Roman"/>
          <w:sz w:val="24"/>
          <w:szCs w:val="24"/>
          <w:lang w:val="en-US"/>
        </w:rPr>
        <w:t xml:space="preserve"> &gt; 0.90, </w:t>
      </w:r>
      <w:r w:rsidRPr="00016103">
        <w:rPr>
          <w:rFonts w:ascii="Times New Roman" w:hAnsi="Times New Roman"/>
          <w:i/>
          <w:sz w:val="24"/>
          <w:szCs w:val="24"/>
          <w:lang w:val="en-US"/>
        </w:rPr>
        <w:t>TLI</w:t>
      </w:r>
      <w:r w:rsidRPr="00016103">
        <w:rPr>
          <w:rFonts w:ascii="Times New Roman" w:hAnsi="Times New Roman"/>
          <w:sz w:val="24"/>
          <w:szCs w:val="24"/>
          <w:lang w:val="en-US"/>
        </w:rPr>
        <w:t xml:space="preserve"> &gt; 0.90, </w:t>
      </w:r>
      <w:r w:rsidRPr="00016103">
        <w:rPr>
          <w:rFonts w:ascii="Times New Roman" w:hAnsi="Times New Roman"/>
          <w:i/>
          <w:sz w:val="24"/>
          <w:szCs w:val="24"/>
          <w:lang w:val="en-US"/>
        </w:rPr>
        <w:t>RMSEA</w:t>
      </w:r>
      <w:r w:rsidRPr="00016103">
        <w:rPr>
          <w:rFonts w:ascii="Times New Roman" w:hAnsi="Times New Roman"/>
          <w:sz w:val="24"/>
          <w:szCs w:val="24"/>
          <w:lang w:val="en-US"/>
        </w:rPr>
        <w:t xml:space="preserve"> &lt; 0.06, </w:t>
      </w:r>
      <w:r w:rsidRPr="00016103">
        <w:rPr>
          <w:rFonts w:ascii="Times New Roman" w:hAnsi="Times New Roman"/>
          <w:i/>
          <w:sz w:val="24"/>
          <w:szCs w:val="24"/>
          <w:lang w:val="en-US"/>
        </w:rPr>
        <w:t>SRMR</w:t>
      </w:r>
      <w:r w:rsidRPr="00016103">
        <w:rPr>
          <w:rFonts w:ascii="Times New Roman" w:hAnsi="Times New Roman"/>
          <w:sz w:val="24"/>
          <w:szCs w:val="24"/>
          <w:lang w:val="en-US"/>
        </w:rPr>
        <w:t xml:space="preserve"> &lt; 0.06 (Marsh, </w:t>
      </w:r>
      <w:proofErr w:type="spellStart"/>
      <w:r w:rsidRPr="00016103">
        <w:rPr>
          <w:rFonts w:ascii="Times New Roman" w:hAnsi="Times New Roman"/>
          <w:sz w:val="24"/>
          <w:szCs w:val="24"/>
          <w:lang w:val="en-US"/>
        </w:rPr>
        <w:t>Hau</w:t>
      </w:r>
      <w:proofErr w:type="spellEnd"/>
      <w:r w:rsidRPr="00016103">
        <w:rPr>
          <w:rFonts w:ascii="Times New Roman" w:hAnsi="Times New Roman"/>
          <w:sz w:val="24"/>
          <w:szCs w:val="24"/>
          <w:lang w:val="en-US"/>
        </w:rPr>
        <w:t xml:space="preserve">, </w:t>
      </w:r>
      <w:r w:rsidR="00FF30DD" w:rsidRPr="00016103">
        <w:rPr>
          <w:rFonts w:ascii="Times New Roman" w:hAnsi="Times New Roman"/>
          <w:sz w:val="24"/>
          <w:szCs w:val="24"/>
          <w:lang w:val="en-US"/>
        </w:rPr>
        <w:t>and</w:t>
      </w:r>
      <w:r w:rsidRPr="00016103">
        <w:rPr>
          <w:rFonts w:ascii="Times New Roman" w:hAnsi="Times New Roman"/>
          <w:sz w:val="24"/>
          <w:szCs w:val="24"/>
          <w:lang w:val="en-US"/>
        </w:rPr>
        <w:t xml:space="preserve"> Wen, 2004). </w:t>
      </w:r>
    </w:p>
    <w:p w14:paraId="0DA58CC9" w14:textId="483CCF9E" w:rsidR="00391128" w:rsidRPr="00016103" w:rsidRDefault="00391128" w:rsidP="000111F1">
      <w:pPr>
        <w:spacing w:after="0" w:line="480" w:lineRule="auto"/>
        <w:ind w:firstLine="720"/>
        <w:rPr>
          <w:rFonts w:ascii="Times New Roman" w:eastAsia="Times New Roman" w:hAnsi="Times New Roman" w:cs="Times New Roman"/>
          <w:sz w:val="24"/>
          <w:szCs w:val="24"/>
          <w:lang w:val="en-US"/>
        </w:rPr>
      </w:pPr>
      <w:proofErr w:type="gramStart"/>
      <w:r w:rsidRPr="00016103">
        <w:rPr>
          <w:rFonts w:ascii="Times New Roman" w:eastAsia="Times New Roman" w:hAnsi="Times New Roman" w:cs="Times New Roman"/>
          <w:sz w:val="24"/>
          <w:szCs w:val="24"/>
          <w:lang w:val="en-US"/>
        </w:rPr>
        <w:t>In order to</w:t>
      </w:r>
      <w:proofErr w:type="gramEnd"/>
      <w:r w:rsidRPr="00016103">
        <w:rPr>
          <w:rFonts w:ascii="Times New Roman" w:eastAsia="Times New Roman" w:hAnsi="Times New Roman" w:cs="Times New Roman"/>
          <w:sz w:val="24"/>
          <w:szCs w:val="24"/>
          <w:lang w:val="en-US"/>
        </w:rPr>
        <w:t xml:space="preserve"> select the most parsimonious model, the Bayes </w:t>
      </w:r>
      <w:r w:rsidR="007D37F5" w:rsidRPr="00016103">
        <w:rPr>
          <w:rFonts w:ascii="Times New Roman" w:eastAsia="Times New Roman" w:hAnsi="Times New Roman" w:cs="Times New Roman"/>
          <w:sz w:val="24"/>
          <w:szCs w:val="24"/>
          <w:lang w:val="en-US"/>
        </w:rPr>
        <w:t>I</w:t>
      </w:r>
      <w:r w:rsidRPr="00016103">
        <w:rPr>
          <w:rFonts w:ascii="Times New Roman" w:eastAsia="Times New Roman" w:hAnsi="Times New Roman" w:cs="Times New Roman"/>
          <w:sz w:val="24"/>
          <w:szCs w:val="24"/>
          <w:lang w:val="en-US"/>
        </w:rPr>
        <w:t xml:space="preserve">nformation </w:t>
      </w:r>
      <w:r w:rsidR="007D37F5" w:rsidRPr="00016103">
        <w:rPr>
          <w:rFonts w:ascii="Times New Roman" w:eastAsia="Times New Roman" w:hAnsi="Times New Roman" w:cs="Times New Roman"/>
          <w:sz w:val="24"/>
          <w:szCs w:val="24"/>
          <w:lang w:val="en-US"/>
        </w:rPr>
        <w:t>C</w:t>
      </w:r>
      <w:r w:rsidRPr="00016103">
        <w:rPr>
          <w:rFonts w:ascii="Times New Roman" w:eastAsia="Times New Roman" w:hAnsi="Times New Roman" w:cs="Times New Roman"/>
          <w:sz w:val="24"/>
          <w:szCs w:val="24"/>
          <w:lang w:val="en-US"/>
        </w:rPr>
        <w:t xml:space="preserve">riterion (BIC) and Akaike’s </w:t>
      </w:r>
      <w:r w:rsidR="007D37F5" w:rsidRPr="00016103">
        <w:rPr>
          <w:rFonts w:ascii="Times New Roman" w:eastAsia="Times New Roman" w:hAnsi="Times New Roman" w:cs="Times New Roman"/>
          <w:sz w:val="24"/>
          <w:szCs w:val="24"/>
          <w:lang w:val="en-US"/>
        </w:rPr>
        <w:t>I</w:t>
      </w:r>
      <w:r w:rsidRPr="00016103">
        <w:rPr>
          <w:rFonts w:ascii="Times New Roman" w:eastAsia="Times New Roman" w:hAnsi="Times New Roman" w:cs="Times New Roman"/>
          <w:sz w:val="24"/>
          <w:szCs w:val="24"/>
          <w:lang w:val="en-US"/>
        </w:rPr>
        <w:t xml:space="preserve">nformation </w:t>
      </w:r>
      <w:r w:rsidR="007D37F5" w:rsidRPr="00016103">
        <w:rPr>
          <w:rFonts w:ascii="Times New Roman" w:eastAsia="Times New Roman" w:hAnsi="Times New Roman" w:cs="Times New Roman"/>
          <w:sz w:val="24"/>
          <w:szCs w:val="24"/>
          <w:lang w:val="en-US"/>
        </w:rPr>
        <w:t>C</w:t>
      </w:r>
      <w:r w:rsidRPr="00016103">
        <w:rPr>
          <w:rFonts w:ascii="Times New Roman" w:eastAsia="Times New Roman" w:hAnsi="Times New Roman" w:cs="Times New Roman"/>
          <w:sz w:val="24"/>
          <w:szCs w:val="24"/>
          <w:lang w:val="en-US"/>
        </w:rPr>
        <w:t xml:space="preserve">riterion (AIC) were used to compare models. The AIC and BIC assign a greater penalty to model complexity and therefore have a better propensity to select more efficient models. In addition, a change of less than .01 in the CFI and .015 in the RMSEA support an invariant model in relation to the previous model (Chen, 2007). Due to the exploratory nature of ESEM, </w:t>
      </w:r>
      <w:proofErr w:type="spellStart"/>
      <w:r w:rsidRPr="00016103">
        <w:rPr>
          <w:rFonts w:ascii="Times New Roman" w:eastAsia="Times New Roman" w:hAnsi="Times New Roman" w:cs="Times New Roman"/>
          <w:sz w:val="24"/>
          <w:szCs w:val="24"/>
          <w:lang w:val="en-US"/>
        </w:rPr>
        <w:t>standardised</w:t>
      </w:r>
      <w:proofErr w:type="spellEnd"/>
      <w:r w:rsidRPr="00016103">
        <w:rPr>
          <w:rFonts w:ascii="Times New Roman" w:eastAsia="Times New Roman" w:hAnsi="Times New Roman" w:cs="Times New Roman"/>
          <w:sz w:val="24"/>
          <w:szCs w:val="24"/>
          <w:lang w:val="en-US"/>
        </w:rPr>
        <w:t xml:space="preserve"> solutions were examined to evaluate the significance and strength of parameter estimates. The following criteria were used to evaluate the </w:t>
      </w:r>
      <w:proofErr w:type="spellStart"/>
      <w:r w:rsidRPr="00016103">
        <w:rPr>
          <w:rFonts w:ascii="Times New Roman" w:eastAsia="Times New Roman" w:hAnsi="Times New Roman" w:cs="Times New Roman"/>
          <w:sz w:val="24"/>
          <w:szCs w:val="24"/>
          <w:lang w:val="en-US"/>
        </w:rPr>
        <w:t>standardised</w:t>
      </w:r>
      <w:proofErr w:type="spellEnd"/>
      <w:r w:rsidRPr="00016103">
        <w:rPr>
          <w:rFonts w:ascii="Times New Roman" w:eastAsia="Times New Roman" w:hAnsi="Times New Roman" w:cs="Times New Roman"/>
          <w:sz w:val="24"/>
          <w:szCs w:val="24"/>
          <w:lang w:val="en-US"/>
        </w:rPr>
        <w:t xml:space="preserve"> factor loadings (&gt; .71 = excellent, &gt; .63 = very good, &gt; .55 = good, &gt; .45 = fair, &gt; .32 = poor; </w:t>
      </w:r>
      <w:proofErr w:type="spellStart"/>
      <w:r w:rsidRPr="00016103">
        <w:rPr>
          <w:rFonts w:ascii="Times New Roman" w:eastAsia="Times New Roman" w:hAnsi="Times New Roman" w:cs="Times New Roman"/>
          <w:sz w:val="24"/>
          <w:szCs w:val="24"/>
          <w:lang w:val="en-US"/>
        </w:rPr>
        <w:t>Comrey</w:t>
      </w:r>
      <w:proofErr w:type="spellEnd"/>
      <w:r w:rsidRPr="00016103">
        <w:rPr>
          <w:rFonts w:ascii="Times New Roman" w:eastAsia="Times New Roman" w:hAnsi="Times New Roman" w:cs="Times New Roman"/>
          <w:sz w:val="24"/>
          <w:szCs w:val="24"/>
          <w:lang w:val="en-US"/>
        </w:rPr>
        <w:t xml:space="preserve"> </w:t>
      </w:r>
      <w:r w:rsidR="00FF30DD" w:rsidRPr="00016103">
        <w:rPr>
          <w:rFonts w:ascii="Times New Roman" w:eastAsia="Times New Roman" w:hAnsi="Times New Roman" w:cs="Times New Roman"/>
          <w:sz w:val="24"/>
          <w:szCs w:val="24"/>
          <w:lang w:val="en-US"/>
        </w:rPr>
        <w:t>and</w:t>
      </w:r>
      <w:r w:rsidRPr="00016103">
        <w:rPr>
          <w:rFonts w:ascii="Times New Roman" w:eastAsia="Times New Roman" w:hAnsi="Times New Roman" w:cs="Times New Roman"/>
          <w:sz w:val="24"/>
          <w:szCs w:val="24"/>
          <w:lang w:val="en-US"/>
        </w:rPr>
        <w:t xml:space="preserve"> Lee, 1992). </w:t>
      </w:r>
    </w:p>
    <w:p w14:paraId="2316ACB3" w14:textId="11CBF9EE" w:rsidR="00464BFC" w:rsidRPr="00016103" w:rsidRDefault="00464BFC" w:rsidP="00BB01E2">
      <w:pPr>
        <w:spacing w:after="0" w:line="480" w:lineRule="auto"/>
        <w:ind w:firstLine="720"/>
        <w:rPr>
          <w:rFonts w:ascii="Times New Roman" w:eastAsia="Times New Roman" w:hAnsi="Times New Roman" w:cs="Times New Roman"/>
          <w:sz w:val="24"/>
          <w:szCs w:val="24"/>
          <w:lang w:val="en-US"/>
        </w:rPr>
      </w:pPr>
      <w:r w:rsidRPr="00016103">
        <w:rPr>
          <w:rFonts w:ascii="Times New Roman" w:eastAsia="Times New Roman" w:hAnsi="Times New Roman" w:cs="Times New Roman"/>
          <w:sz w:val="24"/>
          <w:szCs w:val="24"/>
          <w:lang w:val="en-US"/>
        </w:rPr>
        <w:lastRenderedPageBreak/>
        <w:t xml:space="preserve">Finally, we used multiple linear regression with the DASS-21 </w:t>
      </w:r>
      <w:r w:rsidR="00C5694A" w:rsidRPr="00016103">
        <w:rPr>
          <w:rFonts w:ascii="Times New Roman" w:eastAsia="Times New Roman" w:hAnsi="Times New Roman" w:cs="Times New Roman"/>
          <w:sz w:val="24"/>
          <w:szCs w:val="24"/>
          <w:lang w:val="en-US"/>
        </w:rPr>
        <w:t>factors</w:t>
      </w:r>
      <w:r w:rsidRPr="00016103">
        <w:rPr>
          <w:rFonts w:ascii="Times New Roman" w:eastAsia="Times New Roman" w:hAnsi="Times New Roman" w:cs="Times New Roman"/>
          <w:sz w:val="24"/>
          <w:szCs w:val="24"/>
          <w:lang w:val="en-US"/>
        </w:rPr>
        <w:t xml:space="preserve"> as predictors </w:t>
      </w:r>
      <w:r w:rsidR="004E1B1B" w:rsidRPr="00016103">
        <w:rPr>
          <w:rFonts w:ascii="Times New Roman" w:eastAsia="Times New Roman" w:hAnsi="Times New Roman" w:cs="Times New Roman"/>
          <w:sz w:val="24"/>
          <w:szCs w:val="24"/>
          <w:lang w:val="en-US"/>
        </w:rPr>
        <w:t>to examine their influence</w:t>
      </w:r>
      <w:r w:rsidR="00C57A9A" w:rsidRPr="00016103">
        <w:rPr>
          <w:rFonts w:ascii="Times New Roman" w:eastAsia="Times New Roman" w:hAnsi="Times New Roman" w:cs="Times New Roman"/>
          <w:sz w:val="24"/>
          <w:szCs w:val="24"/>
          <w:lang w:val="en-US"/>
        </w:rPr>
        <w:t xml:space="preserve"> on</w:t>
      </w:r>
      <w:r w:rsidRPr="00016103">
        <w:rPr>
          <w:rFonts w:ascii="Times New Roman" w:eastAsia="Times New Roman" w:hAnsi="Times New Roman" w:cs="Times New Roman"/>
          <w:sz w:val="24"/>
          <w:szCs w:val="24"/>
          <w:lang w:val="en-US"/>
        </w:rPr>
        <w:t xml:space="preserve"> the sport</w:t>
      </w:r>
      <w:r w:rsidR="00C57A9A" w:rsidRPr="00016103">
        <w:rPr>
          <w:rFonts w:ascii="Times New Roman" w:eastAsia="Times New Roman" w:hAnsi="Times New Roman" w:cs="Times New Roman"/>
          <w:sz w:val="24"/>
          <w:szCs w:val="24"/>
          <w:lang w:val="en-US"/>
        </w:rPr>
        <w:t>-</w:t>
      </w:r>
      <w:r w:rsidRPr="00016103">
        <w:rPr>
          <w:rFonts w:ascii="Times New Roman" w:eastAsia="Times New Roman" w:hAnsi="Times New Roman" w:cs="Times New Roman"/>
          <w:sz w:val="24"/>
          <w:szCs w:val="24"/>
          <w:lang w:val="en-US"/>
        </w:rPr>
        <w:t>specific measures as outcome variables</w:t>
      </w:r>
      <w:r w:rsidR="004E1B1B" w:rsidRPr="00016103">
        <w:rPr>
          <w:rFonts w:ascii="Times New Roman" w:eastAsia="Times New Roman" w:hAnsi="Times New Roman" w:cs="Times New Roman"/>
          <w:sz w:val="24"/>
          <w:szCs w:val="24"/>
          <w:lang w:val="en-US"/>
        </w:rPr>
        <w:t>. P</w:t>
      </w:r>
      <w:r w:rsidRPr="00016103">
        <w:rPr>
          <w:rFonts w:ascii="Times New Roman" w:eastAsia="Times New Roman" w:hAnsi="Times New Roman" w:cs="Times New Roman"/>
          <w:sz w:val="24"/>
          <w:szCs w:val="24"/>
          <w:lang w:val="en-US"/>
        </w:rPr>
        <w:t>ositive association</w:t>
      </w:r>
      <w:r w:rsidR="00B828E3" w:rsidRPr="00016103">
        <w:rPr>
          <w:rFonts w:ascii="Times New Roman" w:eastAsia="Times New Roman" w:hAnsi="Times New Roman" w:cs="Times New Roman"/>
          <w:sz w:val="24"/>
          <w:szCs w:val="24"/>
          <w:lang w:val="en-US"/>
        </w:rPr>
        <w:t>s</w:t>
      </w:r>
      <w:r w:rsidRPr="00016103">
        <w:rPr>
          <w:rFonts w:ascii="Times New Roman" w:eastAsia="Times New Roman" w:hAnsi="Times New Roman" w:cs="Times New Roman"/>
          <w:sz w:val="24"/>
          <w:szCs w:val="24"/>
          <w:lang w:val="en-US"/>
        </w:rPr>
        <w:t xml:space="preserve"> with similar concepts support convergent validity (Rice et al., 2019).</w:t>
      </w:r>
      <w:r w:rsidR="004E1B1B" w:rsidRPr="00016103">
        <w:rPr>
          <w:rFonts w:ascii="Times New Roman" w:eastAsia="Times New Roman" w:hAnsi="Times New Roman" w:cs="Times New Roman"/>
          <w:sz w:val="24"/>
          <w:szCs w:val="24"/>
          <w:lang w:val="en-US"/>
        </w:rPr>
        <w:t xml:space="preserve"> </w:t>
      </w:r>
    </w:p>
    <w:p w14:paraId="37EC12EA" w14:textId="77777777" w:rsidR="00391128" w:rsidRPr="00016103" w:rsidRDefault="00314656" w:rsidP="00BB01E2">
      <w:pPr>
        <w:pStyle w:val="Heading1"/>
        <w:spacing w:before="0" w:line="480" w:lineRule="auto"/>
      </w:pPr>
      <w:r w:rsidRPr="00016103">
        <w:t>3. Results</w:t>
      </w:r>
    </w:p>
    <w:p w14:paraId="769E6436" w14:textId="47188E2E" w:rsidR="00314656" w:rsidRPr="00016103" w:rsidRDefault="00314656" w:rsidP="00BB01E2">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3.1</w:t>
      </w:r>
      <w:r w:rsidR="001F38EF" w:rsidRPr="00016103">
        <w:rPr>
          <w:rFonts w:ascii="Times New Roman" w:hAnsi="Times New Roman" w:cs="Times New Roman"/>
          <w:b/>
          <w:bCs/>
          <w:sz w:val="24"/>
          <w:szCs w:val="24"/>
        </w:rPr>
        <w:t>.</w:t>
      </w:r>
      <w:r w:rsidRPr="00016103">
        <w:rPr>
          <w:rFonts w:ascii="Times New Roman" w:hAnsi="Times New Roman" w:cs="Times New Roman"/>
          <w:b/>
          <w:bCs/>
          <w:sz w:val="24"/>
          <w:szCs w:val="24"/>
        </w:rPr>
        <w:t xml:space="preserve"> </w:t>
      </w:r>
      <w:r w:rsidR="00034C77" w:rsidRPr="00016103">
        <w:rPr>
          <w:rFonts w:ascii="Times New Roman" w:hAnsi="Times New Roman" w:cs="Times New Roman"/>
          <w:b/>
          <w:bCs/>
          <w:sz w:val="24"/>
          <w:szCs w:val="24"/>
        </w:rPr>
        <w:t xml:space="preserve">Preliminary Analyses and </w:t>
      </w:r>
      <w:r w:rsidR="003F0A9B" w:rsidRPr="00016103">
        <w:rPr>
          <w:rFonts w:ascii="Times New Roman" w:hAnsi="Times New Roman" w:cs="Times New Roman"/>
          <w:b/>
          <w:bCs/>
          <w:sz w:val="24"/>
          <w:szCs w:val="24"/>
        </w:rPr>
        <w:t xml:space="preserve">Reliability </w:t>
      </w:r>
    </w:p>
    <w:p w14:paraId="35775737" w14:textId="64421E38" w:rsidR="00314656" w:rsidRPr="00016103" w:rsidRDefault="00314656" w:rsidP="00BB01E2">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t xml:space="preserve">Descriptive statistics were calculated for the total and subscale scores </w:t>
      </w:r>
      <w:r w:rsidR="00C674F0" w:rsidRPr="00016103">
        <w:rPr>
          <w:rFonts w:ascii="Times New Roman" w:hAnsi="Times New Roman" w:cs="Times New Roman"/>
          <w:sz w:val="24"/>
          <w:szCs w:val="24"/>
        </w:rPr>
        <w:t>from sample one</w:t>
      </w:r>
      <w:r w:rsidRPr="00016103">
        <w:rPr>
          <w:rFonts w:ascii="Times New Roman" w:hAnsi="Times New Roman" w:cs="Times New Roman"/>
          <w:sz w:val="24"/>
          <w:szCs w:val="24"/>
        </w:rPr>
        <w:t>.</w:t>
      </w:r>
      <w:r w:rsidR="000B3AB0" w:rsidRPr="00016103">
        <w:rPr>
          <w:rFonts w:ascii="Times New Roman" w:hAnsi="Times New Roman" w:cs="Times New Roman"/>
          <w:sz w:val="24"/>
          <w:szCs w:val="24"/>
        </w:rPr>
        <w:t xml:space="preserve"> Omega values were satisfactory </w:t>
      </w:r>
      <w:r w:rsidR="00DA14EA" w:rsidRPr="00016103">
        <w:rPr>
          <w:rFonts w:ascii="Times New Roman" w:hAnsi="Times New Roman" w:cs="Times New Roman"/>
          <w:sz w:val="24"/>
          <w:szCs w:val="24"/>
        </w:rPr>
        <w:t xml:space="preserve">(Ω = .79-.84) for a composite and subscale scores </w:t>
      </w:r>
      <w:r w:rsidR="000B3AB0" w:rsidRPr="00016103">
        <w:rPr>
          <w:rFonts w:ascii="Times New Roman" w:hAnsi="Times New Roman" w:cs="Times New Roman"/>
          <w:sz w:val="24"/>
          <w:szCs w:val="24"/>
        </w:rPr>
        <w:t xml:space="preserve">(see Table 1). </w:t>
      </w:r>
    </w:p>
    <w:p w14:paraId="3E59AC87" w14:textId="77777777" w:rsidR="003F0A9B" w:rsidRPr="00016103" w:rsidRDefault="003F0A9B" w:rsidP="000111F1">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3.2. Factor Structure</w:t>
      </w:r>
    </w:p>
    <w:p w14:paraId="113C7ED4" w14:textId="0728F914" w:rsidR="00907744" w:rsidRPr="00016103" w:rsidRDefault="000B3AB0" w:rsidP="000111F1">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t>The one</w:t>
      </w:r>
      <w:r w:rsidR="00324BE4" w:rsidRPr="00016103">
        <w:rPr>
          <w:rFonts w:ascii="Times New Roman" w:hAnsi="Times New Roman" w:cs="Times New Roman"/>
          <w:sz w:val="24"/>
          <w:szCs w:val="24"/>
        </w:rPr>
        <w:t>-</w:t>
      </w:r>
      <w:r w:rsidRPr="00016103">
        <w:rPr>
          <w:rFonts w:ascii="Times New Roman" w:hAnsi="Times New Roman" w:cs="Times New Roman"/>
          <w:sz w:val="24"/>
          <w:szCs w:val="24"/>
        </w:rPr>
        <w:t xml:space="preserve">factor model did not provide a good fit to the data. </w:t>
      </w:r>
      <w:r w:rsidR="00324BE4" w:rsidRPr="00016103">
        <w:rPr>
          <w:rFonts w:ascii="Times New Roman" w:hAnsi="Times New Roman" w:cs="Times New Roman"/>
          <w:sz w:val="24"/>
          <w:szCs w:val="24"/>
        </w:rPr>
        <w:t xml:space="preserve">The three-factor model provided improved and acceptable fit. However, a bifactor model provided the best fit to the data </w:t>
      </w:r>
      <w:r w:rsidR="00907744" w:rsidRPr="00016103">
        <w:rPr>
          <w:rFonts w:ascii="Times New Roman" w:hAnsi="Times New Roman" w:cs="Times New Roman"/>
          <w:sz w:val="24"/>
          <w:szCs w:val="24"/>
        </w:rPr>
        <w:t>(χ</w:t>
      </w:r>
      <w:r w:rsidR="00907744" w:rsidRPr="00016103">
        <w:rPr>
          <w:rFonts w:ascii="Times New Roman" w:hAnsi="Times New Roman" w:cs="Times New Roman"/>
          <w:sz w:val="24"/>
          <w:szCs w:val="24"/>
          <w:vertAlign w:val="superscript"/>
        </w:rPr>
        <w:t>2</w:t>
      </w:r>
      <w:r w:rsidR="00907744" w:rsidRPr="00016103">
        <w:rPr>
          <w:rFonts w:ascii="Times New Roman" w:hAnsi="Times New Roman" w:cs="Times New Roman"/>
          <w:sz w:val="24"/>
          <w:szCs w:val="24"/>
        </w:rPr>
        <w:t xml:space="preserve"> [</w:t>
      </w:r>
      <w:r w:rsidR="00C57A9A" w:rsidRPr="00016103">
        <w:rPr>
          <w:rFonts w:ascii="Times New Roman" w:hAnsi="Times New Roman" w:cs="Times New Roman"/>
          <w:sz w:val="24"/>
          <w:szCs w:val="24"/>
        </w:rPr>
        <w:t>194</w:t>
      </w:r>
      <w:r w:rsidR="00907744" w:rsidRPr="00016103">
        <w:rPr>
          <w:rFonts w:ascii="Times New Roman" w:hAnsi="Times New Roman" w:cs="Times New Roman"/>
          <w:sz w:val="24"/>
          <w:szCs w:val="24"/>
        </w:rPr>
        <w:t xml:space="preserve">] = 1325.927, </w:t>
      </w:r>
      <w:r w:rsidR="00907744" w:rsidRPr="00016103">
        <w:rPr>
          <w:rFonts w:ascii="Times New Roman" w:hAnsi="Times New Roman" w:cs="Times New Roman"/>
          <w:i/>
          <w:iCs/>
          <w:sz w:val="24"/>
          <w:szCs w:val="24"/>
        </w:rPr>
        <w:t>p</w:t>
      </w:r>
      <w:r w:rsidR="00907744" w:rsidRPr="00016103">
        <w:rPr>
          <w:rFonts w:ascii="Times New Roman" w:hAnsi="Times New Roman" w:cs="Times New Roman"/>
          <w:sz w:val="24"/>
          <w:szCs w:val="24"/>
        </w:rPr>
        <w:t xml:space="preserve"> &lt; .05; RMSEA = .047 [.044</w:t>
      </w:r>
      <w:r w:rsidR="00E66F66" w:rsidRPr="00016103">
        <w:rPr>
          <w:rFonts w:ascii="Times New Roman" w:hAnsi="Times New Roman" w:cs="Times New Roman"/>
          <w:sz w:val="24"/>
          <w:szCs w:val="24"/>
        </w:rPr>
        <w:t xml:space="preserve"> </w:t>
      </w:r>
      <w:r w:rsidR="00907744" w:rsidRPr="00016103">
        <w:rPr>
          <w:rFonts w:ascii="Times New Roman" w:hAnsi="Times New Roman" w:cs="Times New Roman"/>
          <w:sz w:val="24"/>
          <w:szCs w:val="24"/>
        </w:rPr>
        <w:t>-</w:t>
      </w:r>
      <w:r w:rsidR="00E66F66" w:rsidRPr="00016103">
        <w:rPr>
          <w:rFonts w:ascii="Times New Roman" w:hAnsi="Times New Roman" w:cs="Times New Roman"/>
          <w:sz w:val="24"/>
          <w:szCs w:val="24"/>
        </w:rPr>
        <w:t xml:space="preserve"> </w:t>
      </w:r>
      <w:r w:rsidR="00907744" w:rsidRPr="00016103">
        <w:rPr>
          <w:rFonts w:ascii="Times New Roman" w:hAnsi="Times New Roman" w:cs="Times New Roman"/>
          <w:sz w:val="24"/>
          <w:szCs w:val="24"/>
        </w:rPr>
        <w:t>.051]; SRMR = .043; TLI = .928; CFI = .945; AIC = 94784.621; BIC = 97153.232</w:t>
      </w:r>
      <w:r w:rsidR="00324BE4" w:rsidRPr="00016103">
        <w:rPr>
          <w:rFonts w:ascii="Times New Roman" w:hAnsi="Times New Roman" w:cs="Times New Roman"/>
          <w:sz w:val="24"/>
          <w:szCs w:val="24"/>
        </w:rPr>
        <w:t>). Model comparison revealed best fit with the bifactor model with lower AIC and BIC values compared to both one and three-factor representations</w:t>
      </w:r>
      <w:r w:rsidR="00907744" w:rsidRPr="00016103">
        <w:rPr>
          <w:rFonts w:ascii="Times New Roman" w:hAnsi="Times New Roman" w:cs="Times New Roman"/>
          <w:sz w:val="24"/>
          <w:szCs w:val="24"/>
        </w:rPr>
        <w:t xml:space="preserve"> (see Table 2)</w:t>
      </w:r>
      <w:r w:rsidR="00324BE4" w:rsidRPr="00016103">
        <w:rPr>
          <w:rFonts w:ascii="Times New Roman" w:hAnsi="Times New Roman" w:cs="Times New Roman"/>
          <w:sz w:val="24"/>
          <w:szCs w:val="24"/>
        </w:rPr>
        <w:t>.</w:t>
      </w:r>
    </w:p>
    <w:p w14:paraId="58DA3EF1" w14:textId="48F65D4E" w:rsidR="00324BE4" w:rsidRPr="00016103" w:rsidRDefault="00324BE4" w:rsidP="00907744">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The standardised factor loadings indicated higher loadings for the </w:t>
      </w:r>
      <w:proofErr w:type="gramStart"/>
      <w:r w:rsidR="007D37F5" w:rsidRPr="00016103">
        <w:rPr>
          <w:rFonts w:ascii="Times New Roman" w:hAnsi="Times New Roman" w:cs="Times New Roman"/>
          <w:sz w:val="24"/>
          <w:szCs w:val="24"/>
        </w:rPr>
        <w:t>general</w:t>
      </w:r>
      <w:r w:rsidR="00B6131B" w:rsidRPr="00016103">
        <w:rPr>
          <w:rFonts w:ascii="Times New Roman" w:hAnsi="Times New Roman" w:cs="Times New Roman"/>
          <w:sz w:val="24"/>
          <w:szCs w:val="24"/>
        </w:rPr>
        <w:t>-</w:t>
      </w:r>
      <w:r w:rsidRPr="00016103">
        <w:rPr>
          <w:rFonts w:ascii="Times New Roman" w:hAnsi="Times New Roman" w:cs="Times New Roman"/>
          <w:sz w:val="24"/>
          <w:szCs w:val="24"/>
        </w:rPr>
        <w:t>factor</w:t>
      </w:r>
      <w:proofErr w:type="gramEnd"/>
      <w:r w:rsidRPr="00016103">
        <w:rPr>
          <w:rFonts w:ascii="Times New Roman" w:hAnsi="Times New Roman" w:cs="Times New Roman"/>
          <w:sz w:val="24"/>
          <w:szCs w:val="24"/>
        </w:rPr>
        <w:t xml:space="preserve"> than for the specific factors</w:t>
      </w:r>
      <w:r w:rsidR="00487225" w:rsidRPr="00016103">
        <w:rPr>
          <w:rFonts w:ascii="Times New Roman" w:hAnsi="Times New Roman" w:cs="Times New Roman"/>
          <w:sz w:val="24"/>
          <w:szCs w:val="24"/>
        </w:rPr>
        <w:t xml:space="preserve"> with a range of fair to excellent loadings (e.g., .45-.86)</w:t>
      </w:r>
      <w:r w:rsidRPr="00016103">
        <w:rPr>
          <w:rFonts w:ascii="Times New Roman" w:hAnsi="Times New Roman" w:cs="Times New Roman"/>
          <w:sz w:val="24"/>
          <w:szCs w:val="24"/>
        </w:rPr>
        <w:t xml:space="preserve">. </w:t>
      </w:r>
      <w:r w:rsidR="00947739" w:rsidRPr="00016103">
        <w:rPr>
          <w:rFonts w:ascii="Times New Roman" w:hAnsi="Times New Roman" w:cs="Times New Roman"/>
          <w:sz w:val="24"/>
          <w:szCs w:val="24"/>
        </w:rPr>
        <w:t>For each factor</w:t>
      </w:r>
      <w:r w:rsidR="006F476B" w:rsidRPr="00016103">
        <w:rPr>
          <w:rFonts w:ascii="Times New Roman" w:hAnsi="Times New Roman" w:cs="Times New Roman"/>
          <w:sz w:val="24"/>
          <w:szCs w:val="24"/>
        </w:rPr>
        <w:t>, six</w:t>
      </w:r>
      <w:r w:rsidR="00947739" w:rsidRPr="00016103">
        <w:rPr>
          <w:rFonts w:ascii="Times New Roman" w:hAnsi="Times New Roman" w:cs="Times New Roman"/>
          <w:sz w:val="24"/>
          <w:szCs w:val="24"/>
        </w:rPr>
        <w:t xml:space="preserve"> of the highest loading items were located on the </w:t>
      </w:r>
      <w:proofErr w:type="gramStart"/>
      <w:r w:rsidR="00947739" w:rsidRPr="00016103">
        <w:rPr>
          <w:rFonts w:ascii="Times New Roman" w:hAnsi="Times New Roman" w:cs="Times New Roman"/>
          <w:sz w:val="24"/>
          <w:szCs w:val="24"/>
        </w:rPr>
        <w:t>general</w:t>
      </w:r>
      <w:r w:rsidR="007D37F5" w:rsidRPr="00016103">
        <w:rPr>
          <w:rFonts w:ascii="Times New Roman" w:hAnsi="Times New Roman" w:cs="Times New Roman"/>
          <w:sz w:val="24"/>
          <w:szCs w:val="24"/>
        </w:rPr>
        <w:t>-</w:t>
      </w:r>
      <w:r w:rsidR="00947739" w:rsidRPr="00016103">
        <w:rPr>
          <w:rFonts w:ascii="Times New Roman" w:hAnsi="Times New Roman" w:cs="Times New Roman"/>
          <w:sz w:val="24"/>
          <w:szCs w:val="24"/>
        </w:rPr>
        <w:t>factor</w:t>
      </w:r>
      <w:proofErr w:type="gramEnd"/>
      <w:r w:rsidR="006F476B" w:rsidRPr="00016103">
        <w:rPr>
          <w:rFonts w:ascii="Times New Roman" w:hAnsi="Times New Roman" w:cs="Times New Roman"/>
          <w:sz w:val="24"/>
          <w:szCs w:val="24"/>
        </w:rPr>
        <w:t xml:space="preserve"> except for items 16, 2, and 14 for the depression, anxiety and stress respectively</w:t>
      </w:r>
      <w:r w:rsidR="00947739" w:rsidRPr="00016103">
        <w:rPr>
          <w:rFonts w:ascii="Times New Roman" w:hAnsi="Times New Roman" w:cs="Times New Roman"/>
          <w:sz w:val="24"/>
          <w:szCs w:val="24"/>
        </w:rPr>
        <w:t>.</w:t>
      </w:r>
      <w:r w:rsidR="006F476B" w:rsidRPr="00016103">
        <w:t xml:space="preserve"> </w:t>
      </w:r>
      <w:r w:rsidR="006F476B" w:rsidRPr="00016103">
        <w:rPr>
          <w:rFonts w:ascii="Times New Roman" w:hAnsi="Times New Roman" w:cs="Times New Roman"/>
          <w:sz w:val="24"/>
          <w:szCs w:val="24"/>
        </w:rPr>
        <w:t xml:space="preserve">Higher factor loadings in the general as opposed to specific factors supports a bifactor representation highlighting the shared conceptual underpinning of the DASS-21 (Marsh et al., 2004). </w:t>
      </w:r>
      <w:r w:rsidR="00094AF6" w:rsidRPr="00016103">
        <w:rPr>
          <w:rFonts w:ascii="Times New Roman" w:hAnsi="Times New Roman" w:cs="Times New Roman"/>
          <w:sz w:val="24"/>
          <w:szCs w:val="24"/>
        </w:rPr>
        <w:t>Whilst</w:t>
      </w:r>
      <w:r w:rsidR="006F476B" w:rsidRPr="00016103">
        <w:rPr>
          <w:rFonts w:ascii="Times New Roman" w:hAnsi="Times New Roman" w:cs="Times New Roman"/>
          <w:sz w:val="24"/>
          <w:szCs w:val="24"/>
        </w:rPr>
        <w:t xml:space="preserve"> some significant cross-loadings were found</w:t>
      </w:r>
      <w:r w:rsidR="00094AF6" w:rsidRPr="00016103">
        <w:rPr>
          <w:rFonts w:ascii="Times New Roman" w:hAnsi="Times New Roman" w:cs="Times New Roman"/>
          <w:sz w:val="24"/>
          <w:szCs w:val="24"/>
        </w:rPr>
        <w:t xml:space="preserve"> (e.g., items 3, 13, 17, 4, 9, 19, 6, 11, and 14), none of these reached the predetermined cut-off (e.g., &gt; .32; </w:t>
      </w:r>
      <w:proofErr w:type="spellStart"/>
      <w:r w:rsidR="00094AF6" w:rsidRPr="00016103">
        <w:rPr>
          <w:rFonts w:ascii="Times New Roman" w:hAnsi="Times New Roman" w:cs="Times New Roman"/>
          <w:sz w:val="24"/>
          <w:szCs w:val="24"/>
        </w:rPr>
        <w:t>Comrey</w:t>
      </w:r>
      <w:proofErr w:type="spellEnd"/>
      <w:r w:rsidR="00094AF6"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00094AF6" w:rsidRPr="00016103">
        <w:rPr>
          <w:rFonts w:ascii="Times New Roman" w:hAnsi="Times New Roman" w:cs="Times New Roman"/>
          <w:sz w:val="24"/>
          <w:szCs w:val="24"/>
        </w:rPr>
        <w:t xml:space="preserve"> Lee, 1992). </w:t>
      </w:r>
      <w:r w:rsidR="00646E03" w:rsidRPr="00016103">
        <w:rPr>
          <w:rFonts w:ascii="Times New Roman" w:hAnsi="Times New Roman" w:cs="Times New Roman"/>
          <w:sz w:val="24"/>
          <w:szCs w:val="24"/>
        </w:rPr>
        <w:t xml:space="preserve">Positive correlations </w:t>
      </w:r>
      <w:r w:rsidR="00487225" w:rsidRPr="00016103">
        <w:rPr>
          <w:rFonts w:ascii="Times New Roman" w:hAnsi="Times New Roman" w:cs="Times New Roman"/>
          <w:sz w:val="24"/>
          <w:szCs w:val="24"/>
        </w:rPr>
        <w:t>(r = .52-.8</w:t>
      </w:r>
      <w:r w:rsidR="00332C94" w:rsidRPr="00016103">
        <w:rPr>
          <w:rFonts w:ascii="Times New Roman" w:hAnsi="Times New Roman" w:cs="Times New Roman"/>
          <w:sz w:val="24"/>
          <w:szCs w:val="24"/>
        </w:rPr>
        <w:t>0</w:t>
      </w:r>
      <w:r w:rsidR="00487225" w:rsidRPr="00016103">
        <w:rPr>
          <w:rFonts w:ascii="Times New Roman" w:hAnsi="Times New Roman" w:cs="Times New Roman"/>
          <w:sz w:val="24"/>
          <w:szCs w:val="24"/>
        </w:rPr>
        <w:t xml:space="preserve">) </w:t>
      </w:r>
      <w:r w:rsidR="00646E03" w:rsidRPr="00016103">
        <w:rPr>
          <w:rFonts w:ascii="Times New Roman" w:hAnsi="Times New Roman" w:cs="Times New Roman"/>
          <w:sz w:val="24"/>
          <w:szCs w:val="24"/>
        </w:rPr>
        <w:t>were found between latent factors (see Table 3).</w:t>
      </w:r>
    </w:p>
    <w:p w14:paraId="47AD78AB" w14:textId="77777777" w:rsidR="00646E03" w:rsidRPr="00016103" w:rsidRDefault="00646E03" w:rsidP="000111F1">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3.</w:t>
      </w:r>
      <w:r w:rsidR="003F0A9B" w:rsidRPr="00016103">
        <w:rPr>
          <w:rFonts w:ascii="Times New Roman" w:hAnsi="Times New Roman" w:cs="Times New Roman"/>
          <w:b/>
          <w:bCs/>
          <w:sz w:val="24"/>
          <w:szCs w:val="24"/>
        </w:rPr>
        <w:t>3</w:t>
      </w:r>
      <w:r w:rsidR="001F38EF" w:rsidRPr="00016103">
        <w:rPr>
          <w:rFonts w:ascii="Times New Roman" w:hAnsi="Times New Roman" w:cs="Times New Roman"/>
          <w:b/>
          <w:bCs/>
          <w:sz w:val="24"/>
          <w:szCs w:val="24"/>
        </w:rPr>
        <w:t>.</w:t>
      </w:r>
      <w:r w:rsidRPr="00016103">
        <w:rPr>
          <w:rFonts w:ascii="Times New Roman" w:hAnsi="Times New Roman" w:cs="Times New Roman"/>
          <w:b/>
          <w:bCs/>
          <w:sz w:val="24"/>
          <w:szCs w:val="24"/>
        </w:rPr>
        <w:t xml:space="preserve"> Invariance Testing</w:t>
      </w:r>
    </w:p>
    <w:p w14:paraId="72359F4D" w14:textId="307AA722" w:rsidR="00117E70" w:rsidRPr="00016103" w:rsidRDefault="00FE0216" w:rsidP="00117E70">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lastRenderedPageBreak/>
        <w:tab/>
      </w:r>
      <w:r w:rsidR="00117E70" w:rsidRPr="00016103">
        <w:rPr>
          <w:rFonts w:ascii="Times New Roman" w:hAnsi="Times New Roman" w:cs="Times New Roman"/>
          <w:sz w:val="24"/>
          <w:szCs w:val="24"/>
        </w:rPr>
        <w:t>Next, we tested invariance of the bifactor model across groups by comparing the  configural (e.g., all parameters allowed to be unequal across groups) against the metric (e.g., holding loadings equal across groups) model which is a test of weak invariance followed by a test of strong invariance comparing the metric against the scalar (e.g., constraining factor loadings and intercepts across groups) model</w:t>
      </w:r>
      <w:r w:rsidR="000C1530" w:rsidRPr="00016103">
        <w:rPr>
          <w:rFonts w:ascii="Times New Roman" w:hAnsi="Times New Roman" w:cs="Times New Roman"/>
          <w:sz w:val="24"/>
          <w:szCs w:val="24"/>
        </w:rPr>
        <w:t xml:space="preserve"> (see Table 2)</w:t>
      </w:r>
      <w:r w:rsidR="00117E70" w:rsidRPr="00016103">
        <w:rPr>
          <w:rFonts w:ascii="Times New Roman" w:hAnsi="Times New Roman" w:cs="Times New Roman"/>
          <w:sz w:val="24"/>
          <w:szCs w:val="24"/>
        </w:rPr>
        <w:t xml:space="preserve">. </w:t>
      </w:r>
    </w:p>
    <w:p w14:paraId="64FB1F25" w14:textId="2E67D06E" w:rsidR="004E5AAB" w:rsidRPr="00016103" w:rsidRDefault="00FE0216" w:rsidP="00117E70">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Invariance testing indicated equivalence across males and females. </w:t>
      </w:r>
      <w:r w:rsidR="00C07E5A" w:rsidRPr="00016103">
        <w:rPr>
          <w:rFonts w:ascii="Times New Roman" w:hAnsi="Times New Roman" w:cs="Times New Roman"/>
          <w:sz w:val="24"/>
          <w:szCs w:val="24"/>
        </w:rPr>
        <w:t xml:space="preserve">Subsequent increases in model constraint </w:t>
      </w:r>
      <w:r w:rsidR="003B3DA4" w:rsidRPr="00016103">
        <w:rPr>
          <w:rFonts w:ascii="Times New Roman" w:hAnsi="Times New Roman" w:cs="Times New Roman"/>
          <w:sz w:val="24"/>
          <w:szCs w:val="24"/>
        </w:rPr>
        <w:t xml:space="preserve">across gender </w:t>
      </w:r>
      <w:r w:rsidR="00C07E5A" w:rsidRPr="00016103">
        <w:rPr>
          <w:rFonts w:ascii="Times New Roman" w:hAnsi="Times New Roman" w:cs="Times New Roman"/>
          <w:sz w:val="24"/>
          <w:szCs w:val="24"/>
        </w:rPr>
        <w:t xml:space="preserve">revealed no significant difference between the </w:t>
      </w:r>
      <w:r w:rsidRPr="00016103">
        <w:rPr>
          <w:rFonts w:ascii="Times New Roman" w:hAnsi="Times New Roman" w:cs="Times New Roman"/>
          <w:sz w:val="24"/>
          <w:szCs w:val="24"/>
        </w:rPr>
        <w:t>configural</w:t>
      </w:r>
      <w:r w:rsidR="00C07E5A" w:rsidRPr="00016103">
        <w:rPr>
          <w:rFonts w:ascii="Times New Roman" w:hAnsi="Times New Roman" w:cs="Times New Roman"/>
          <w:sz w:val="24"/>
          <w:szCs w:val="24"/>
        </w:rPr>
        <w:t xml:space="preserve"> and </w:t>
      </w:r>
      <w:r w:rsidRPr="00016103">
        <w:rPr>
          <w:rFonts w:ascii="Times New Roman" w:hAnsi="Times New Roman" w:cs="Times New Roman"/>
          <w:sz w:val="24"/>
          <w:szCs w:val="24"/>
        </w:rPr>
        <w:t xml:space="preserve">metric </w:t>
      </w:r>
      <w:r w:rsidR="00C07E5A" w:rsidRPr="00016103">
        <w:rPr>
          <w:rFonts w:ascii="Times New Roman" w:eastAsia="Times New Roman" w:hAnsi="Times New Roman" w:cs="Times New Roman"/>
          <w:sz w:val="24"/>
          <w:szCs w:val="24"/>
          <w:lang w:val="en-US"/>
        </w:rPr>
        <w:t>(</w:t>
      </w:r>
      <w:r w:rsidR="00C07E5A" w:rsidRPr="00016103">
        <w:rPr>
          <w:rFonts w:ascii="Times New Roman" w:eastAsia="Times New Roman" w:hAnsi="Times New Roman" w:cs="Times New Roman"/>
          <w:sz w:val="24"/>
          <w:szCs w:val="24"/>
          <w:shd w:val="clear" w:color="auto" w:fill="FFFFFF"/>
        </w:rPr>
        <w:t>∆</w:t>
      </w:r>
      <w:r w:rsidR="00C07E5A" w:rsidRPr="00016103">
        <w:rPr>
          <w:rFonts w:ascii="Times New Roman" w:eastAsia="Times New Roman" w:hAnsi="Times New Roman" w:cs="Times New Roman"/>
          <w:i/>
          <w:sz w:val="24"/>
          <w:szCs w:val="24"/>
          <w:lang w:val="en-US"/>
        </w:rPr>
        <w:t>χ</w:t>
      </w:r>
      <w:r w:rsidR="00C07E5A" w:rsidRPr="00016103">
        <w:rPr>
          <w:rFonts w:ascii="Times New Roman" w:eastAsia="Times New Roman" w:hAnsi="Times New Roman" w:cs="Times New Roman"/>
          <w:sz w:val="24"/>
          <w:szCs w:val="24"/>
          <w:vertAlign w:val="superscript"/>
          <w:lang w:val="en-US"/>
        </w:rPr>
        <w:t>2</w:t>
      </w:r>
      <w:r w:rsidR="00C07E5A" w:rsidRPr="00016103">
        <w:rPr>
          <w:rFonts w:ascii="Times New Roman" w:eastAsia="Times New Roman" w:hAnsi="Times New Roman" w:cs="Times New Roman"/>
          <w:vertAlign w:val="superscript"/>
          <w:lang w:val="en-US"/>
        </w:rPr>
        <w:t xml:space="preserve"> </w:t>
      </w:r>
      <w:r w:rsidR="00C07E5A" w:rsidRPr="00016103">
        <w:rPr>
          <w:rFonts w:ascii="Times New Roman" w:eastAsia="Times New Roman" w:hAnsi="Times New Roman" w:cs="Times New Roman"/>
          <w:sz w:val="24"/>
          <w:szCs w:val="24"/>
          <w:lang w:val="en-US"/>
        </w:rPr>
        <w:t xml:space="preserve">[87] = 148.979, </w:t>
      </w:r>
      <w:r w:rsidR="00C07E5A" w:rsidRPr="00016103">
        <w:rPr>
          <w:rFonts w:ascii="Times New Roman" w:eastAsia="Times New Roman" w:hAnsi="Times New Roman" w:cs="Times New Roman"/>
          <w:i/>
          <w:sz w:val="24"/>
          <w:szCs w:val="24"/>
          <w:lang w:val="en-US"/>
        </w:rPr>
        <w:t>p</w:t>
      </w:r>
      <w:r w:rsidR="00C07E5A" w:rsidRPr="00016103">
        <w:rPr>
          <w:rFonts w:ascii="Times New Roman" w:eastAsia="Times New Roman" w:hAnsi="Times New Roman" w:cs="Times New Roman"/>
          <w:sz w:val="24"/>
          <w:szCs w:val="24"/>
          <w:lang w:val="en-US"/>
        </w:rPr>
        <w:t xml:space="preserve"> &gt; .05)</w:t>
      </w:r>
      <w:r w:rsidR="003B3DA4" w:rsidRPr="00016103">
        <w:rPr>
          <w:rFonts w:ascii="Times New Roman" w:eastAsia="Times New Roman" w:hAnsi="Times New Roman" w:cs="Times New Roman"/>
          <w:sz w:val="24"/>
          <w:szCs w:val="24"/>
          <w:lang w:val="en-US"/>
        </w:rPr>
        <w:t>, and metric</w:t>
      </w:r>
      <w:r w:rsidR="00C07E5A" w:rsidRPr="00016103">
        <w:rPr>
          <w:rFonts w:ascii="Times New Roman" w:eastAsia="Times New Roman" w:hAnsi="Times New Roman" w:cs="Times New Roman"/>
          <w:sz w:val="24"/>
          <w:szCs w:val="24"/>
          <w:lang w:val="en-US"/>
        </w:rPr>
        <w:t xml:space="preserve"> </w:t>
      </w:r>
      <w:r w:rsidRPr="00016103">
        <w:rPr>
          <w:rFonts w:ascii="Times New Roman" w:hAnsi="Times New Roman" w:cs="Times New Roman"/>
          <w:sz w:val="24"/>
          <w:szCs w:val="24"/>
        </w:rPr>
        <w:t xml:space="preserve">and scalar </w:t>
      </w:r>
      <w:r w:rsidR="003B3DA4" w:rsidRPr="00016103">
        <w:rPr>
          <w:rFonts w:ascii="Times New Roman" w:eastAsia="Times New Roman" w:hAnsi="Times New Roman" w:cs="Times New Roman"/>
          <w:sz w:val="24"/>
          <w:szCs w:val="24"/>
          <w:lang w:val="en-US"/>
        </w:rPr>
        <w:t>(</w:t>
      </w:r>
      <w:r w:rsidR="003B3DA4" w:rsidRPr="00016103">
        <w:rPr>
          <w:rFonts w:ascii="Times New Roman" w:eastAsia="Times New Roman" w:hAnsi="Times New Roman" w:cs="Times New Roman"/>
          <w:sz w:val="24"/>
          <w:szCs w:val="24"/>
          <w:shd w:val="clear" w:color="auto" w:fill="FFFFFF"/>
        </w:rPr>
        <w:t>∆</w:t>
      </w:r>
      <w:r w:rsidR="003B3DA4" w:rsidRPr="00016103">
        <w:rPr>
          <w:rFonts w:ascii="Times New Roman" w:eastAsia="Times New Roman" w:hAnsi="Times New Roman" w:cs="Times New Roman"/>
          <w:i/>
          <w:sz w:val="24"/>
          <w:szCs w:val="24"/>
          <w:lang w:val="en-US"/>
        </w:rPr>
        <w:t>χ</w:t>
      </w:r>
      <w:r w:rsidR="003B3DA4" w:rsidRPr="00016103">
        <w:rPr>
          <w:rFonts w:ascii="Times New Roman" w:eastAsia="Times New Roman" w:hAnsi="Times New Roman" w:cs="Times New Roman"/>
          <w:sz w:val="24"/>
          <w:szCs w:val="24"/>
          <w:vertAlign w:val="superscript"/>
          <w:lang w:val="en-US"/>
        </w:rPr>
        <w:t>2</w:t>
      </w:r>
      <w:r w:rsidR="003B3DA4" w:rsidRPr="00016103">
        <w:rPr>
          <w:rFonts w:ascii="Times New Roman" w:eastAsia="Times New Roman" w:hAnsi="Times New Roman" w:cs="Times New Roman"/>
          <w:vertAlign w:val="superscript"/>
          <w:lang w:val="en-US"/>
        </w:rPr>
        <w:t xml:space="preserve"> </w:t>
      </w:r>
      <w:r w:rsidR="003B3DA4" w:rsidRPr="00016103">
        <w:rPr>
          <w:rFonts w:ascii="Times New Roman" w:eastAsia="Times New Roman" w:hAnsi="Times New Roman" w:cs="Times New Roman"/>
          <w:sz w:val="24"/>
          <w:szCs w:val="24"/>
          <w:lang w:val="en-US"/>
        </w:rPr>
        <w:t xml:space="preserve">[35] = 89.668, </w:t>
      </w:r>
      <w:r w:rsidR="003B3DA4" w:rsidRPr="00016103">
        <w:rPr>
          <w:rFonts w:ascii="Times New Roman" w:eastAsia="Times New Roman" w:hAnsi="Times New Roman" w:cs="Times New Roman"/>
          <w:i/>
          <w:sz w:val="24"/>
          <w:szCs w:val="24"/>
          <w:lang w:val="en-US"/>
        </w:rPr>
        <w:t>p</w:t>
      </w:r>
      <w:r w:rsidR="003B3DA4" w:rsidRPr="00016103">
        <w:rPr>
          <w:rFonts w:ascii="Times New Roman" w:eastAsia="Times New Roman" w:hAnsi="Times New Roman" w:cs="Times New Roman"/>
          <w:sz w:val="24"/>
          <w:szCs w:val="24"/>
          <w:lang w:val="en-US"/>
        </w:rPr>
        <w:t xml:space="preserve"> &gt; .05) </w:t>
      </w:r>
      <w:r w:rsidRPr="00016103">
        <w:rPr>
          <w:rFonts w:ascii="Times New Roman" w:hAnsi="Times New Roman" w:cs="Times New Roman"/>
          <w:sz w:val="24"/>
          <w:szCs w:val="24"/>
        </w:rPr>
        <w:t>model</w:t>
      </w:r>
      <w:r w:rsidR="003B3DA4" w:rsidRPr="00016103">
        <w:rPr>
          <w:rFonts w:ascii="Times New Roman" w:hAnsi="Times New Roman" w:cs="Times New Roman"/>
          <w:sz w:val="24"/>
          <w:szCs w:val="24"/>
        </w:rPr>
        <w:t>s. Change in fit</w:t>
      </w:r>
      <w:r w:rsidRPr="00016103">
        <w:rPr>
          <w:rFonts w:ascii="Times New Roman" w:hAnsi="Times New Roman" w:cs="Times New Roman"/>
          <w:sz w:val="24"/>
          <w:szCs w:val="24"/>
        </w:rPr>
        <w:t xml:space="preserve"> were within range of invariance and indicated </w:t>
      </w:r>
      <w:r w:rsidR="003B3DA4" w:rsidRPr="00016103">
        <w:rPr>
          <w:rFonts w:ascii="Times New Roman" w:hAnsi="Times New Roman" w:cs="Times New Roman"/>
          <w:sz w:val="24"/>
          <w:szCs w:val="24"/>
        </w:rPr>
        <w:t>acceptable</w:t>
      </w:r>
      <w:r w:rsidRPr="00016103">
        <w:rPr>
          <w:rFonts w:ascii="Times New Roman" w:hAnsi="Times New Roman" w:cs="Times New Roman"/>
          <w:sz w:val="24"/>
          <w:szCs w:val="24"/>
        </w:rPr>
        <w:t xml:space="preserve"> fit to the data (Chen, 2007</w:t>
      </w:r>
      <w:r w:rsidR="00C07E5A" w:rsidRPr="00016103">
        <w:rPr>
          <w:rFonts w:ascii="Times New Roman" w:hAnsi="Times New Roman" w:cs="Times New Roman"/>
          <w:sz w:val="24"/>
          <w:szCs w:val="24"/>
        </w:rPr>
        <w:t xml:space="preserve">; Marsh et al., 2004). </w:t>
      </w:r>
      <w:r w:rsidR="004E5AAB" w:rsidRPr="00016103">
        <w:rPr>
          <w:rFonts w:ascii="Times New Roman" w:hAnsi="Times New Roman" w:cs="Times New Roman"/>
          <w:sz w:val="24"/>
          <w:szCs w:val="24"/>
        </w:rPr>
        <w:t xml:space="preserve">Also, the AIC and BIC were lowest for the configural model. </w:t>
      </w:r>
      <w:r w:rsidR="00117E70" w:rsidRPr="00016103">
        <w:rPr>
          <w:rFonts w:ascii="Times New Roman" w:hAnsi="Times New Roman" w:cs="Times New Roman"/>
          <w:sz w:val="24"/>
          <w:szCs w:val="24"/>
        </w:rPr>
        <w:t>Findings indicate that the DASS-21 remain</w:t>
      </w:r>
      <w:r w:rsidR="007D37F5" w:rsidRPr="00016103">
        <w:rPr>
          <w:rFonts w:ascii="Times New Roman" w:hAnsi="Times New Roman" w:cs="Times New Roman"/>
          <w:sz w:val="24"/>
          <w:szCs w:val="24"/>
        </w:rPr>
        <w:t>s</w:t>
      </w:r>
      <w:r w:rsidR="00117E70" w:rsidRPr="00016103">
        <w:rPr>
          <w:rFonts w:ascii="Times New Roman" w:hAnsi="Times New Roman" w:cs="Times New Roman"/>
          <w:sz w:val="24"/>
          <w:szCs w:val="24"/>
        </w:rPr>
        <w:t xml:space="preserve"> invariant with each successive parameter restraint supporting the utility of the scale across gender.</w:t>
      </w:r>
    </w:p>
    <w:p w14:paraId="1797FB50" w14:textId="6DC7F880" w:rsidR="006A1483" w:rsidRPr="00016103" w:rsidRDefault="006A1483" w:rsidP="006A1483">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Invariance testing indicated equivalence across elite, </w:t>
      </w:r>
      <w:proofErr w:type="gramStart"/>
      <w:r w:rsidRPr="00016103">
        <w:rPr>
          <w:rFonts w:ascii="Times New Roman" w:hAnsi="Times New Roman" w:cs="Times New Roman"/>
          <w:sz w:val="24"/>
          <w:szCs w:val="24"/>
        </w:rPr>
        <w:t>amateur</w:t>
      </w:r>
      <w:proofErr w:type="gramEnd"/>
      <w:r w:rsidRPr="00016103">
        <w:rPr>
          <w:rFonts w:ascii="Times New Roman" w:hAnsi="Times New Roman" w:cs="Times New Roman"/>
          <w:sz w:val="24"/>
          <w:szCs w:val="24"/>
        </w:rPr>
        <w:t xml:space="preserve"> and non-athletes. Subsequent increases in model constraint across </w:t>
      </w:r>
      <w:r w:rsidR="007D37F5" w:rsidRPr="00016103">
        <w:rPr>
          <w:rFonts w:ascii="Times New Roman" w:hAnsi="Times New Roman" w:cs="Times New Roman"/>
          <w:sz w:val="24"/>
          <w:szCs w:val="24"/>
        </w:rPr>
        <w:t>athletic expertise</w:t>
      </w:r>
      <w:r w:rsidRPr="00016103">
        <w:rPr>
          <w:rFonts w:ascii="Times New Roman" w:hAnsi="Times New Roman" w:cs="Times New Roman"/>
          <w:sz w:val="24"/>
          <w:szCs w:val="24"/>
        </w:rPr>
        <w:t xml:space="preserve"> revealed no significant difference between the configural and metric </w:t>
      </w:r>
      <w:r w:rsidRPr="00016103">
        <w:rPr>
          <w:rFonts w:ascii="Times New Roman" w:eastAsia="Times New Roman" w:hAnsi="Times New Roman" w:cs="Times New Roman"/>
          <w:sz w:val="24"/>
          <w:szCs w:val="24"/>
          <w:lang w:val="en-US"/>
        </w:rPr>
        <w:t>(</w:t>
      </w:r>
      <w:r w:rsidRPr="00016103">
        <w:rPr>
          <w:rFonts w:ascii="Times New Roman" w:eastAsia="Times New Roman" w:hAnsi="Times New Roman" w:cs="Times New Roman"/>
          <w:sz w:val="24"/>
          <w:szCs w:val="24"/>
          <w:shd w:val="clear" w:color="auto" w:fill="FFFFFF"/>
        </w:rPr>
        <w:t>∆</w:t>
      </w:r>
      <w:r w:rsidRPr="00016103">
        <w:rPr>
          <w:rFonts w:ascii="Times New Roman" w:eastAsia="Times New Roman" w:hAnsi="Times New Roman" w:cs="Times New Roman"/>
          <w:i/>
          <w:sz w:val="24"/>
          <w:szCs w:val="24"/>
          <w:lang w:val="en-US"/>
        </w:rPr>
        <w:t>χ</w:t>
      </w:r>
      <w:r w:rsidRPr="00016103">
        <w:rPr>
          <w:rFonts w:ascii="Times New Roman" w:eastAsia="Times New Roman" w:hAnsi="Times New Roman" w:cs="Times New Roman"/>
          <w:sz w:val="24"/>
          <w:szCs w:val="24"/>
          <w:vertAlign w:val="superscript"/>
          <w:lang w:val="en-US"/>
        </w:rPr>
        <w:t>2</w:t>
      </w:r>
      <w:r w:rsidRPr="00016103">
        <w:rPr>
          <w:rFonts w:ascii="Times New Roman" w:eastAsia="Times New Roman" w:hAnsi="Times New Roman" w:cs="Times New Roman"/>
          <w:vertAlign w:val="superscript"/>
          <w:lang w:val="en-US"/>
        </w:rPr>
        <w:t xml:space="preserve"> </w:t>
      </w:r>
      <w:r w:rsidRPr="00016103">
        <w:rPr>
          <w:rFonts w:ascii="Times New Roman" w:eastAsia="Times New Roman" w:hAnsi="Times New Roman" w:cs="Times New Roman"/>
          <w:sz w:val="24"/>
          <w:szCs w:val="24"/>
          <w:lang w:val="en-US"/>
        </w:rPr>
        <w:t xml:space="preserve">[110] = 529.791, </w:t>
      </w:r>
      <w:r w:rsidRPr="00016103">
        <w:rPr>
          <w:rFonts w:ascii="Times New Roman" w:eastAsia="Times New Roman" w:hAnsi="Times New Roman" w:cs="Times New Roman"/>
          <w:i/>
          <w:sz w:val="24"/>
          <w:szCs w:val="24"/>
          <w:lang w:val="en-US"/>
        </w:rPr>
        <w:t>p</w:t>
      </w:r>
      <w:r w:rsidRPr="00016103">
        <w:rPr>
          <w:rFonts w:ascii="Times New Roman" w:eastAsia="Times New Roman" w:hAnsi="Times New Roman" w:cs="Times New Roman"/>
          <w:sz w:val="24"/>
          <w:szCs w:val="24"/>
          <w:lang w:val="en-US"/>
        </w:rPr>
        <w:t xml:space="preserve"> </w:t>
      </w:r>
      <w:r w:rsidR="000C1530" w:rsidRPr="00016103">
        <w:rPr>
          <w:rFonts w:ascii="Times New Roman" w:eastAsia="Times New Roman" w:hAnsi="Times New Roman" w:cs="Times New Roman"/>
          <w:sz w:val="24"/>
          <w:szCs w:val="24"/>
          <w:lang w:val="en-US"/>
        </w:rPr>
        <w:t>&gt;</w:t>
      </w:r>
      <w:r w:rsidRPr="00016103">
        <w:rPr>
          <w:rFonts w:ascii="Times New Roman" w:eastAsia="Times New Roman" w:hAnsi="Times New Roman" w:cs="Times New Roman"/>
          <w:sz w:val="24"/>
          <w:szCs w:val="24"/>
          <w:lang w:val="en-US"/>
        </w:rPr>
        <w:t xml:space="preserve"> .05), and metric </w:t>
      </w:r>
      <w:r w:rsidRPr="00016103">
        <w:rPr>
          <w:rFonts w:ascii="Times New Roman" w:hAnsi="Times New Roman" w:cs="Times New Roman"/>
          <w:sz w:val="24"/>
          <w:szCs w:val="24"/>
        </w:rPr>
        <w:t xml:space="preserve">and scalar </w:t>
      </w:r>
      <w:r w:rsidRPr="00016103">
        <w:rPr>
          <w:rFonts w:ascii="Times New Roman" w:eastAsia="Times New Roman" w:hAnsi="Times New Roman" w:cs="Times New Roman"/>
          <w:sz w:val="24"/>
          <w:szCs w:val="24"/>
          <w:lang w:val="en-US"/>
        </w:rPr>
        <w:t>(</w:t>
      </w:r>
      <w:r w:rsidRPr="00016103">
        <w:rPr>
          <w:rFonts w:ascii="Times New Roman" w:eastAsia="Times New Roman" w:hAnsi="Times New Roman" w:cs="Times New Roman"/>
          <w:sz w:val="24"/>
          <w:szCs w:val="24"/>
          <w:shd w:val="clear" w:color="auto" w:fill="FFFFFF"/>
        </w:rPr>
        <w:t>∆</w:t>
      </w:r>
      <w:r w:rsidRPr="00016103">
        <w:rPr>
          <w:rFonts w:ascii="Times New Roman" w:eastAsia="Times New Roman" w:hAnsi="Times New Roman" w:cs="Times New Roman"/>
          <w:i/>
          <w:sz w:val="24"/>
          <w:szCs w:val="24"/>
          <w:lang w:val="en-US"/>
        </w:rPr>
        <w:t>χ</w:t>
      </w:r>
      <w:r w:rsidRPr="00016103">
        <w:rPr>
          <w:rFonts w:ascii="Times New Roman" w:eastAsia="Times New Roman" w:hAnsi="Times New Roman" w:cs="Times New Roman"/>
          <w:sz w:val="24"/>
          <w:szCs w:val="24"/>
          <w:vertAlign w:val="superscript"/>
          <w:lang w:val="en-US"/>
        </w:rPr>
        <w:t>2</w:t>
      </w:r>
      <w:r w:rsidRPr="00016103">
        <w:rPr>
          <w:rFonts w:ascii="Times New Roman" w:eastAsia="Times New Roman" w:hAnsi="Times New Roman" w:cs="Times New Roman"/>
          <w:vertAlign w:val="superscript"/>
          <w:lang w:val="en-US"/>
        </w:rPr>
        <w:t xml:space="preserve"> </w:t>
      </w:r>
      <w:r w:rsidRPr="00016103">
        <w:rPr>
          <w:rFonts w:ascii="Times New Roman" w:eastAsia="Times New Roman" w:hAnsi="Times New Roman" w:cs="Times New Roman"/>
          <w:sz w:val="24"/>
          <w:szCs w:val="24"/>
          <w:lang w:val="en-US"/>
        </w:rPr>
        <w:t xml:space="preserve">[53] = 406.685, </w:t>
      </w:r>
      <w:r w:rsidRPr="00016103">
        <w:rPr>
          <w:rFonts w:ascii="Times New Roman" w:eastAsia="Times New Roman" w:hAnsi="Times New Roman" w:cs="Times New Roman"/>
          <w:i/>
          <w:sz w:val="24"/>
          <w:szCs w:val="24"/>
          <w:lang w:val="en-US"/>
        </w:rPr>
        <w:t>p</w:t>
      </w:r>
      <w:r w:rsidRPr="00016103">
        <w:rPr>
          <w:rFonts w:ascii="Times New Roman" w:eastAsia="Times New Roman" w:hAnsi="Times New Roman" w:cs="Times New Roman"/>
          <w:sz w:val="24"/>
          <w:szCs w:val="24"/>
          <w:lang w:val="en-US"/>
        </w:rPr>
        <w:t xml:space="preserve"> </w:t>
      </w:r>
      <w:r w:rsidR="000C1530" w:rsidRPr="00016103">
        <w:rPr>
          <w:rFonts w:ascii="Times New Roman" w:eastAsia="Times New Roman" w:hAnsi="Times New Roman" w:cs="Times New Roman"/>
          <w:sz w:val="24"/>
          <w:szCs w:val="24"/>
          <w:lang w:val="en-US"/>
        </w:rPr>
        <w:t>&gt;</w:t>
      </w:r>
      <w:r w:rsidRPr="00016103">
        <w:rPr>
          <w:rFonts w:ascii="Times New Roman" w:eastAsia="Times New Roman" w:hAnsi="Times New Roman" w:cs="Times New Roman"/>
          <w:sz w:val="24"/>
          <w:szCs w:val="24"/>
          <w:lang w:val="en-US"/>
        </w:rPr>
        <w:t xml:space="preserve"> .05) </w:t>
      </w:r>
      <w:r w:rsidRPr="00016103">
        <w:rPr>
          <w:rFonts w:ascii="Times New Roman" w:hAnsi="Times New Roman" w:cs="Times New Roman"/>
          <w:sz w:val="24"/>
          <w:szCs w:val="24"/>
        </w:rPr>
        <w:t xml:space="preserve">models. Change in fit were within range of invariance and indicated acceptable fit to the data (Chen, 2007; Marsh et al., 2004). Also, the AIC and BIC were lowest for the configural model. </w:t>
      </w:r>
      <w:r w:rsidR="00117E70" w:rsidRPr="00016103">
        <w:rPr>
          <w:rFonts w:ascii="Times New Roman" w:hAnsi="Times New Roman" w:cs="Times New Roman"/>
          <w:sz w:val="24"/>
          <w:szCs w:val="24"/>
        </w:rPr>
        <w:t>Findings indicate that the DASS-21 remain</w:t>
      </w:r>
      <w:r w:rsidR="007D37F5" w:rsidRPr="00016103">
        <w:rPr>
          <w:rFonts w:ascii="Times New Roman" w:hAnsi="Times New Roman" w:cs="Times New Roman"/>
          <w:sz w:val="24"/>
          <w:szCs w:val="24"/>
        </w:rPr>
        <w:t>s</w:t>
      </w:r>
      <w:r w:rsidR="00117E70" w:rsidRPr="00016103">
        <w:rPr>
          <w:rFonts w:ascii="Times New Roman" w:hAnsi="Times New Roman" w:cs="Times New Roman"/>
          <w:sz w:val="24"/>
          <w:szCs w:val="24"/>
        </w:rPr>
        <w:t xml:space="preserve"> invariant with each successive parameter restraint supporting the utility of the scale across athletic expertise.</w:t>
      </w:r>
    </w:p>
    <w:p w14:paraId="002B11C8" w14:textId="6872D70F" w:rsidR="001F38EF" w:rsidRPr="00016103" w:rsidRDefault="001F38EF" w:rsidP="001F38EF">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Invariance testing indicated equivalence across team and individual athletes. Subsequent increases in model constraint across sport type revealed no significant difference between the configural and metric </w:t>
      </w:r>
      <w:r w:rsidRPr="00016103">
        <w:rPr>
          <w:rFonts w:ascii="Times New Roman" w:eastAsia="Times New Roman" w:hAnsi="Times New Roman" w:cs="Times New Roman"/>
          <w:sz w:val="24"/>
          <w:szCs w:val="24"/>
          <w:lang w:val="en-US"/>
        </w:rPr>
        <w:t>(</w:t>
      </w:r>
      <w:r w:rsidRPr="00016103">
        <w:rPr>
          <w:rFonts w:ascii="Times New Roman" w:eastAsia="Times New Roman" w:hAnsi="Times New Roman" w:cs="Times New Roman"/>
          <w:sz w:val="24"/>
          <w:szCs w:val="24"/>
          <w:shd w:val="clear" w:color="auto" w:fill="FFFFFF"/>
        </w:rPr>
        <w:t>∆</w:t>
      </w:r>
      <w:r w:rsidRPr="00016103">
        <w:rPr>
          <w:rFonts w:ascii="Times New Roman" w:eastAsia="Times New Roman" w:hAnsi="Times New Roman" w:cs="Times New Roman"/>
          <w:i/>
          <w:sz w:val="24"/>
          <w:szCs w:val="24"/>
          <w:lang w:val="en-US"/>
        </w:rPr>
        <w:t>χ</w:t>
      </w:r>
      <w:r w:rsidRPr="00016103">
        <w:rPr>
          <w:rFonts w:ascii="Times New Roman" w:eastAsia="Times New Roman" w:hAnsi="Times New Roman" w:cs="Times New Roman"/>
          <w:sz w:val="24"/>
          <w:szCs w:val="24"/>
          <w:vertAlign w:val="superscript"/>
          <w:lang w:val="en-US"/>
        </w:rPr>
        <w:t>2</w:t>
      </w:r>
      <w:r w:rsidRPr="00016103">
        <w:rPr>
          <w:rFonts w:ascii="Times New Roman" w:eastAsia="Times New Roman" w:hAnsi="Times New Roman" w:cs="Times New Roman"/>
          <w:vertAlign w:val="superscript"/>
          <w:lang w:val="en-US"/>
        </w:rPr>
        <w:t xml:space="preserve"> </w:t>
      </w:r>
      <w:r w:rsidRPr="00016103">
        <w:rPr>
          <w:rFonts w:ascii="Times New Roman" w:eastAsia="Times New Roman" w:hAnsi="Times New Roman" w:cs="Times New Roman"/>
          <w:sz w:val="24"/>
          <w:szCs w:val="24"/>
          <w:lang w:val="en-US"/>
        </w:rPr>
        <w:t xml:space="preserve">[67] = 87.595, </w:t>
      </w:r>
      <w:r w:rsidRPr="00016103">
        <w:rPr>
          <w:rFonts w:ascii="Times New Roman" w:eastAsia="Times New Roman" w:hAnsi="Times New Roman" w:cs="Times New Roman"/>
          <w:i/>
          <w:sz w:val="24"/>
          <w:szCs w:val="24"/>
          <w:lang w:val="en-US"/>
        </w:rPr>
        <w:t>p</w:t>
      </w:r>
      <w:r w:rsidRPr="00016103">
        <w:rPr>
          <w:rFonts w:ascii="Times New Roman" w:eastAsia="Times New Roman" w:hAnsi="Times New Roman" w:cs="Times New Roman"/>
          <w:sz w:val="24"/>
          <w:szCs w:val="24"/>
          <w:lang w:val="en-US"/>
        </w:rPr>
        <w:t xml:space="preserve"> &gt; .05), and metric </w:t>
      </w:r>
      <w:r w:rsidRPr="00016103">
        <w:rPr>
          <w:rFonts w:ascii="Times New Roman" w:hAnsi="Times New Roman" w:cs="Times New Roman"/>
          <w:sz w:val="24"/>
          <w:szCs w:val="24"/>
        </w:rPr>
        <w:t xml:space="preserve">and scalar </w:t>
      </w:r>
      <w:r w:rsidRPr="00016103">
        <w:rPr>
          <w:rFonts w:ascii="Times New Roman" w:eastAsia="Times New Roman" w:hAnsi="Times New Roman" w:cs="Times New Roman"/>
          <w:sz w:val="24"/>
          <w:szCs w:val="24"/>
          <w:lang w:val="en-US"/>
        </w:rPr>
        <w:t>(</w:t>
      </w:r>
      <w:r w:rsidRPr="00016103">
        <w:rPr>
          <w:rFonts w:ascii="Times New Roman" w:eastAsia="Times New Roman" w:hAnsi="Times New Roman" w:cs="Times New Roman"/>
          <w:sz w:val="24"/>
          <w:szCs w:val="24"/>
          <w:shd w:val="clear" w:color="auto" w:fill="FFFFFF"/>
        </w:rPr>
        <w:t>∆</w:t>
      </w:r>
      <w:r w:rsidRPr="00016103">
        <w:rPr>
          <w:rFonts w:ascii="Times New Roman" w:eastAsia="Times New Roman" w:hAnsi="Times New Roman" w:cs="Times New Roman"/>
          <w:i/>
          <w:sz w:val="24"/>
          <w:szCs w:val="24"/>
          <w:lang w:val="en-US"/>
        </w:rPr>
        <w:t>χ</w:t>
      </w:r>
      <w:r w:rsidRPr="00016103">
        <w:rPr>
          <w:rFonts w:ascii="Times New Roman" w:eastAsia="Times New Roman" w:hAnsi="Times New Roman" w:cs="Times New Roman"/>
          <w:sz w:val="24"/>
          <w:szCs w:val="24"/>
          <w:vertAlign w:val="superscript"/>
          <w:lang w:val="en-US"/>
        </w:rPr>
        <w:t>2</w:t>
      </w:r>
      <w:r w:rsidRPr="00016103">
        <w:rPr>
          <w:rFonts w:ascii="Times New Roman" w:eastAsia="Times New Roman" w:hAnsi="Times New Roman" w:cs="Times New Roman"/>
          <w:vertAlign w:val="superscript"/>
          <w:lang w:val="en-US"/>
        </w:rPr>
        <w:t xml:space="preserve"> </w:t>
      </w:r>
      <w:r w:rsidRPr="00016103">
        <w:rPr>
          <w:rFonts w:ascii="Times New Roman" w:eastAsia="Times New Roman" w:hAnsi="Times New Roman" w:cs="Times New Roman"/>
          <w:sz w:val="24"/>
          <w:szCs w:val="24"/>
          <w:lang w:val="en-US"/>
        </w:rPr>
        <w:t xml:space="preserve">[36] = 140.700, </w:t>
      </w:r>
      <w:r w:rsidRPr="00016103">
        <w:rPr>
          <w:rFonts w:ascii="Times New Roman" w:eastAsia="Times New Roman" w:hAnsi="Times New Roman" w:cs="Times New Roman"/>
          <w:i/>
          <w:sz w:val="24"/>
          <w:szCs w:val="24"/>
          <w:lang w:val="en-US"/>
        </w:rPr>
        <w:t>p</w:t>
      </w:r>
      <w:r w:rsidRPr="00016103">
        <w:rPr>
          <w:rFonts w:ascii="Times New Roman" w:eastAsia="Times New Roman" w:hAnsi="Times New Roman" w:cs="Times New Roman"/>
          <w:sz w:val="24"/>
          <w:szCs w:val="24"/>
          <w:lang w:val="en-US"/>
        </w:rPr>
        <w:t xml:space="preserve"> &gt; .05) </w:t>
      </w:r>
      <w:r w:rsidRPr="00016103">
        <w:rPr>
          <w:rFonts w:ascii="Times New Roman" w:hAnsi="Times New Roman" w:cs="Times New Roman"/>
          <w:sz w:val="24"/>
          <w:szCs w:val="24"/>
        </w:rPr>
        <w:t xml:space="preserve">models. Change in fit were within range of invariance and indicated acceptable fit to the data (Chen, 2007; Marsh et al., 2004). Also, the AIC and BIC were </w:t>
      </w:r>
      <w:r w:rsidRPr="00016103">
        <w:rPr>
          <w:rFonts w:ascii="Times New Roman" w:hAnsi="Times New Roman" w:cs="Times New Roman"/>
          <w:sz w:val="24"/>
          <w:szCs w:val="24"/>
        </w:rPr>
        <w:lastRenderedPageBreak/>
        <w:t xml:space="preserve">lowest for the configural model. </w:t>
      </w:r>
      <w:r w:rsidR="00117E70" w:rsidRPr="00016103">
        <w:rPr>
          <w:rFonts w:ascii="Times New Roman" w:hAnsi="Times New Roman" w:cs="Times New Roman"/>
          <w:sz w:val="24"/>
          <w:szCs w:val="24"/>
        </w:rPr>
        <w:t>Findings indicate that the DASS-21 remain</w:t>
      </w:r>
      <w:r w:rsidR="00A67809" w:rsidRPr="00016103">
        <w:rPr>
          <w:rFonts w:ascii="Times New Roman" w:hAnsi="Times New Roman" w:cs="Times New Roman"/>
          <w:sz w:val="24"/>
          <w:szCs w:val="24"/>
        </w:rPr>
        <w:t>s</w:t>
      </w:r>
      <w:r w:rsidR="00117E70" w:rsidRPr="00016103">
        <w:rPr>
          <w:rFonts w:ascii="Times New Roman" w:hAnsi="Times New Roman" w:cs="Times New Roman"/>
          <w:sz w:val="24"/>
          <w:szCs w:val="24"/>
        </w:rPr>
        <w:t xml:space="preserve"> invariant with each successive parameter restraint supporting the utility of the scale across sport type.</w:t>
      </w:r>
    </w:p>
    <w:p w14:paraId="0F55E918" w14:textId="0D793A08" w:rsidR="001F38EF" w:rsidRPr="00016103" w:rsidRDefault="001F38EF" w:rsidP="001F38EF">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Invariance testing indicated equivalence across </w:t>
      </w:r>
      <w:r w:rsidR="006A2B41" w:rsidRPr="00016103">
        <w:rPr>
          <w:rFonts w:ascii="Times New Roman" w:hAnsi="Times New Roman" w:cs="Times New Roman"/>
          <w:sz w:val="24"/>
          <w:szCs w:val="24"/>
        </w:rPr>
        <w:t>non-injured</w:t>
      </w:r>
      <w:r w:rsidRPr="00016103">
        <w:rPr>
          <w:rFonts w:ascii="Times New Roman" w:hAnsi="Times New Roman" w:cs="Times New Roman"/>
          <w:sz w:val="24"/>
          <w:szCs w:val="24"/>
        </w:rPr>
        <w:t xml:space="preserve"> and injured athletes.</w:t>
      </w:r>
      <w:r w:rsidR="000C1530" w:rsidRPr="00016103">
        <w:rPr>
          <w:rFonts w:ascii="Times New Roman" w:hAnsi="Times New Roman" w:cs="Times New Roman"/>
          <w:sz w:val="24"/>
          <w:szCs w:val="24"/>
        </w:rPr>
        <w:t xml:space="preserve"> </w:t>
      </w:r>
      <w:r w:rsidRPr="00016103">
        <w:rPr>
          <w:rFonts w:ascii="Times New Roman" w:hAnsi="Times New Roman" w:cs="Times New Roman"/>
          <w:sz w:val="24"/>
          <w:szCs w:val="24"/>
        </w:rPr>
        <w:t xml:space="preserve">Subsequent increases in model constraint across injury status revealed no significant difference between the configural and metric </w:t>
      </w:r>
      <w:r w:rsidRPr="00016103">
        <w:rPr>
          <w:rFonts w:ascii="Times New Roman" w:eastAsia="Times New Roman" w:hAnsi="Times New Roman" w:cs="Times New Roman"/>
          <w:sz w:val="24"/>
          <w:szCs w:val="24"/>
          <w:lang w:val="en-US"/>
        </w:rPr>
        <w:t>(</w:t>
      </w:r>
      <w:r w:rsidRPr="00016103">
        <w:rPr>
          <w:rFonts w:ascii="Times New Roman" w:eastAsia="Times New Roman" w:hAnsi="Times New Roman" w:cs="Times New Roman"/>
          <w:sz w:val="24"/>
          <w:szCs w:val="24"/>
          <w:shd w:val="clear" w:color="auto" w:fill="FFFFFF"/>
        </w:rPr>
        <w:t>∆</w:t>
      </w:r>
      <w:r w:rsidRPr="00016103">
        <w:rPr>
          <w:rFonts w:ascii="Times New Roman" w:eastAsia="Times New Roman" w:hAnsi="Times New Roman" w:cs="Times New Roman"/>
          <w:i/>
          <w:sz w:val="24"/>
          <w:szCs w:val="24"/>
          <w:lang w:val="en-US"/>
        </w:rPr>
        <w:t>χ</w:t>
      </w:r>
      <w:r w:rsidRPr="00016103">
        <w:rPr>
          <w:rFonts w:ascii="Times New Roman" w:eastAsia="Times New Roman" w:hAnsi="Times New Roman" w:cs="Times New Roman"/>
          <w:sz w:val="24"/>
          <w:szCs w:val="24"/>
          <w:vertAlign w:val="superscript"/>
          <w:lang w:val="en-US"/>
        </w:rPr>
        <w:t>2</w:t>
      </w:r>
      <w:r w:rsidRPr="00016103">
        <w:rPr>
          <w:rFonts w:ascii="Times New Roman" w:eastAsia="Times New Roman" w:hAnsi="Times New Roman" w:cs="Times New Roman"/>
          <w:vertAlign w:val="superscript"/>
          <w:lang w:val="en-US"/>
        </w:rPr>
        <w:t xml:space="preserve"> </w:t>
      </w:r>
      <w:r w:rsidRPr="00016103">
        <w:rPr>
          <w:rFonts w:ascii="Times New Roman" w:eastAsia="Times New Roman" w:hAnsi="Times New Roman" w:cs="Times New Roman"/>
          <w:sz w:val="24"/>
          <w:szCs w:val="24"/>
          <w:lang w:val="en-US"/>
        </w:rPr>
        <w:t xml:space="preserve">[66] = 66.129, </w:t>
      </w:r>
      <w:r w:rsidRPr="00016103">
        <w:rPr>
          <w:rFonts w:ascii="Times New Roman" w:eastAsia="Times New Roman" w:hAnsi="Times New Roman" w:cs="Times New Roman"/>
          <w:i/>
          <w:sz w:val="24"/>
          <w:szCs w:val="24"/>
          <w:lang w:val="en-US"/>
        </w:rPr>
        <w:t>p</w:t>
      </w:r>
      <w:r w:rsidRPr="00016103">
        <w:rPr>
          <w:rFonts w:ascii="Times New Roman" w:eastAsia="Times New Roman" w:hAnsi="Times New Roman" w:cs="Times New Roman"/>
          <w:sz w:val="24"/>
          <w:szCs w:val="24"/>
          <w:lang w:val="en-US"/>
        </w:rPr>
        <w:t xml:space="preserve"> &gt; .05), and metric </w:t>
      </w:r>
      <w:r w:rsidRPr="00016103">
        <w:rPr>
          <w:rFonts w:ascii="Times New Roman" w:hAnsi="Times New Roman" w:cs="Times New Roman"/>
          <w:sz w:val="24"/>
          <w:szCs w:val="24"/>
        </w:rPr>
        <w:t xml:space="preserve">and scalar </w:t>
      </w:r>
      <w:r w:rsidRPr="00016103">
        <w:rPr>
          <w:rFonts w:ascii="Times New Roman" w:eastAsia="Times New Roman" w:hAnsi="Times New Roman" w:cs="Times New Roman"/>
          <w:sz w:val="24"/>
          <w:szCs w:val="24"/>
          <w:lang w:val="en-US"/>
        </w:rPr>
        <w:t>(</w:t>
      </w:r>
      <w:r w:rsidRPr="00016103">
        <w:rPr>
          <w:rFonts w:ascii="Times New Roman" w:eastAsia="Times New Roman" w:hAnsi="Times New Roman" w:cs="Times New Roman"/>
          <w:sz w:val="24"/>
          <w:szCs w:val="24"/>
          <w:shd w:val="clear" w:color="auto" w:fill="FFFFFF"/>
        </w:rPr>
        <w:t>∆</w:t>
      </w:r>
      <w:r w:rsidRPr="00016103">
        <w:rPr>
          <w:rFonts w:ascii="Times New Roman" w:eastAsia="Times New Roman" w:hAnsi="Times New Roman" w:cs="Times New Roman"/>
          <w:i/>
          <w:sz w:val="24"/>
          <w:szCs w:val="24"/>
          <w:lang w:val="en-US"/>
        </w:rPr>
        <w:t>χ</w:t>
      </w:r>
      <w:r w:rsidRPr="00016103">
        <w:rPr>
          <w:rFonts w:ascii="Times New Roman" w:eastAsia="Times New Roman" w:hAnsi="Times New Roman" w:cs="Times New Roman"/>
          <w:sz w:val="24"/>
          <w:szCs w:val="24"/>
          <w:vertAlign w:val="superscript"/>
          <w:lang w:val="en-US"/>
        </w:rPr>
        <w:t>2</w:t>
      </w:r>
      <w:r w:rsidRPr="00016103">
        <w:rPr>
          <w:rFonts w:ascii="Times New Roman" w:eastAsia="Times New Roman" w:hAnsi="Times New Roman" w:cs="Times New Roman"/>
          <w:vertAlign w:val="superscript"/>
          <w:lang w:val="en-US"/>
        </w:rPr>
        <w:t xml:space="preserve"> </w:t>
      </w:r>
      <w:r w:rsidRPr="00016103">
        <w:rPr>
          <w:rFonts w:ascii="Times New Roman" w:eastAsia="Times New Roman" w:hAnsi="Times New Roman" w:cs="Times New Roman"/>
          <w:sz w:val="24"/>
          <w:szCs w:val="24"/>
          <w:lang w:val="en-US"/>
        </w:rPr>
        <w:t xml:space="preserve">[58] = 57.402, </w:t>
      </w:r>
      <w:r w:rsidRPr="00016103">
        <w:rPr>
          <w:rFonts w:ascii="Times New Roman" w:eastAsia="Times New Roman" w:hAnsi="Times New Roman" w:cs="Times New Roman"/>
          <w:i/>
          <w:sz w:val="24"/>
          <w:szCs w:val="24"/>
          <w:lang w:val="en-US"/>
        </w:rPr>
        <w:t>p</w:t>
      </w:r>
      <w:r w:rsidRPr="00016103">
        <w:rPr>
          <w:rFonts w:ascii="Times New Roman" w:eastAsia="Times New Roman" w:hAnsi="Times New Roman" w:cs="Times New Roman"/>
          <w:sz w:val="24"/>
          <w:szCs w:val="24"/>
          <w:lang w:val="en-US"/>
        </w:rPr>
        <w:t xml:space="preserve"> &gt; .05) </w:t>
      </w:r>
      <w:r w:rsidRPr="00016103">
        <w:rPr>
          <w:rFonts w:ascii="Times New Roman" w:hAnsi="Times New Roman" w:cs="Times New Roman"/>
          <w:sz w:val="24"/>
          <w:szCs w:val="24"/>
        </w:rPr>
        <w:t xml:space="preserve">models. Change in fit were within range of invariance and indicated acceptable fit to the data (Chen, 2007; Marsh et al., 2004). Also, the AIC and BIC were lowest for the configural model. </w:t>
      </w:r>
      <w:r w:rsidR="00117E70" w:rsidRPr="00016103">
        <w:rPr>
          <w:rFonts w:ascii="Times New Roman" w:hAnsi="Times New Roman" w:cs="Times New Roman"/>
          <w:sz w:val="24"/>
          <w:szCs w:val="24"/>
        </w:rPr>
        <w:t>Findings indicate that the DASS-21 remain</w:t>
      </w:r>
      <w:r w:rsidR="00A67809" w:rsidRPr="00016103">
        <w:rPr>
          <w:rFonts w:ascii="Times New Roman" w:hAnsi="Times New Roman" w:cs="Times New Roman"/>
          <w:sz w:val="24"/>
          <w:szCs w:val="24"/>
        </w:rPr>
        <w:t>s</w:t>
      </w:r>
      <w:r w:rsidR="00117E70" w:rsidRPr="00016103">
        <w:rPr>
          <w:rFonts w:ascii="Times New Roman" w:hAnsi="Times New Roman" w:cs="Times New Roman"/>
          <w:sz w:val="24"/>
          <w:szCs w:val="24"/>
        </w:rPr>
        <w:t xml:space="preserve"> invariant with each successive parameter restraint supporting the utility of the scale across injury status.</w:t>
      </w:r>
    </w:p>
    <w:p w14:paraId="6DDC037A" w14:textId="77777777" w:rsidR="001F38EF" w:rsidRPr="00016103" w:rsidRDefault="001F38EF" w:rsidP="001F38EF">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3.</w:t>
      </w:r>
      <w:r w:rsidR="003F0A9B" w:rsidRPr="00016103">
        <w:rPr>
          <w:rFonts w:ascii="Times New Roman" w:hAnsi="Times New Roman" w:cs="Times New Roman"/>
          <w:b/>
          <w:bCs/>
          <w:sz w:val="24"/>
          <w:szCs w:val="24"/>
        </w:rPr>
        <w:t>4</w:t>
      </w:r>
      <w:r w:rsidRPr="00016103">
        <w:rPr>
          <w:rFonts w:ascii="Times New Roman" w:hAnsi="Times New Roman" w:cs="Times New Roman"/>
          <w:b/>
          <w:bCs/>
          <w:sz w:val="24"/>
          <w:szCs w:val="24"/>
        </w:rPr>
        <w:t>. Parameter Estimates for Invariance Measurement Models</w:t>
      </w:r>
    </w:p>
    <w:p w14:paraId="2C7E4BA6" w14:textId="6CC0F4CC" w:rsidR="001F38EF" w:rsidRPr="00016103" w:rsidRDefault="001F38EF" w:rsidP="00E66F66">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t>Comparison of factor loadings support invariance with minim</w:t>
      </w:r>
      <w:r w:rsidR="00C57A9A" w:rsidRPr="00016103">
        <w:rPr>
          <w:rFonts w:ascii="Times New Roman" w:hAnsi="Times New Roman" w:cs="Times New Roman"/>
          <w:sz w:val="24"/>
          <w:szCs w:val="24"/>
        </w:rPr>
        <w:t>al</w:t>
      </w:r>
      <w:r w:rsidRPr="00016103">
        <w:rPr>
          <w:rFonts w:ascii="Times New Roman" w:hAnsi="Times New Roman" w:cs="Times New Roman"/>
          <w:sz w:val="24"/>
          <w:szCs w:val="24"/>
        </w:rPr>
        <w:t xml:space="preserve"> </w:t>
      </w:r>
      <w:r w:rsidR="00C5694A" w:rsidRPr="00016103">
        <w:rPr>
          <w:rFonts w:ascii="Times New Roman" w:hAnsi="Times New Roman" w:cs="Times New Roman"/>
          <w:sz w:val="24"/>
          <w:szCs w:val="24"/>
        </w:rPr>
        <w:t>mis</w:t>
      </w:r>
      <w:r w:rsidRPr="00016103">
        <w:rPr>
          <w:rFonts w:ascii="Times New Roman" w:hAnsi="Times New Roman" w:cs="Times New Roman"/>
          <w:sz w:val="24"/>
          <w:szCs w:val="24"/>
        </w:rPr>
        <w:t xml:space="preserve">specification </w:t>
      </w:r>
      <w:r w:rsidR="007B315A" w:rsidRPr="00016103">
        <w:rPr>
          <w:rFonts w:ascii="Times New Roman" w:hAnsi="Times New Roman" w:cs="Times New Roman"/>
          <w:sz w:val="24"/>
          <w:szCs w:val="24"/>
        </w:rPr>
        <w:t>supporting</w:t>
      </w:r>
      <w:r w:rsidRPr="00016103">
        <w:rPr>
          <w:rFonts w:ascii="Times New Roman" w:hAnsi="Times New Roman" w:cs="Times New Roman"/>
          <w:sz w:val="24"/>
          <w:szCs w:val="24"/>
        </w:rPr>
        <w:t xml:space="preserve"> Lovibond and Lovibond’s (1995) model</w:t>
      </w:r>
      <w:r w:rsidR="008C1D18" w:rsidRPr="00016103">
        <w:t xml:space="preserve"> (</w:t>
      </w:r>
      <w:r w:rsidR="008C1D18" w:rsidRPr="00016103">
        <w:rPr>
          <w:rFonts w:ascii="Times New Roman" w:hAnsi="Times New Roman" w:cs="Times New Roman"/>
          <w:sz w:val="24"/>
          <w:szCs w:val="24"/>
        </w:rPr>
        <w:t>see supplementary material)</w:t>
      </w:r>
      <w:r w:rsidRPr="00016103">
        <w:rPr>
          <w:rFonts w:ascii="Times New Roman" w:hAnsi="Times New Roman" w:cs="Times New Roman"/>
          <w:sz w:val="24"/>
          <w:szCs w:val="24"/>
        </w:rPr>
        <w:t xml:space="preserve">. </w:t>
      </w:r>
      <w:r w:rsidR="003F0A9B" w:rsidRPr="00016103">
        <w:rPr>
          <w:rFonts w:ascii="Times New Roman" w:hAnsi="Times New Roman" w:cs="Times New Roman"/>
          <w:sz w:val="24"/>
          <w:szCs w:val="24"/>
        </w:rPr>
        <w:t>Inspection of the factor loadings and residual variances</w:t>
      </w:r>
      <w:r w:rsidR="00117E70" w:rsidRPr="00016103">
        <w:rPr>
          <w:rFonts w:ascii="Times New Roman" w:hAnsi="Times New Roman" w:cs="Times New Roman"/>
          <w:sz w:val="24"/>
          <w:szCs w:val="24"/>
        </w:rPr>
        <w:t xml:space="preserve"> across gender</w:t>
      </w:r>
      <w:r w:rsidR="003F0A9B" w:rsidRPr="00016103">
        <w:rPr>
          <w:rFonts w:ascii="Times New Roman" w:hAnsi="Times New Roman" w:cs="Times New Roman"/>
          <w:sz w:val="24"/>
          <w:szCs w:val="24"/>
        </w:rPr>
        <w:t xml:space="preserve"> indicate support for the hypothesised model (i.e., </w:t>
      </w:r>
      <w:r w:rsidR="00413446" w:rsidRPr="00016103">
        <w:rPr>
          <w:rFonts w:ascii="Times New Roman" w:hAnsi="Times New Roman" w:cs="Times New Roman"/>
          <w:sz w:val="24"/>
          <w:szCs w:val="24"/>
        </w:rPr>
        <w:t>two</w:t>
      </w:r>
      <w:r w:rsidR="003F0A9B" w:rsidRPr="00016103">
        <w:rPr>
          <w:rFonts w:ascii="Times New Roman" w:hAnsi="Times New Roman" w:cs="Times New Roman"/>
          <w:sz w:val="24"/>
          <w:szCs w:val="24"/>
        </w:rPr>
        <w:t xml:space="preserve"> cross-loading item</w:t>
      </w:r>
      <w:r w:rsidR="00117E70" w:rsidRPr="00016103">
        <w:rPr>
          <w:rFonts w:ascii="Times New Roman" w:hAnsi="Times New Roman" w:cs="Times New Roman"/>
          <w:sz w:val="24"/>
          <w:szCs w:val="24"/>
        </w:rPr>
        <w:t xml:space="preserve">s </w:t>
      </w:r>
      <w:r w:rsidR="004E1B1B" w:rsidRPr="00016103">
        <w:rPr>
          <w:rFonts w:ascii="Times New Roman" w:hAnsi="Times New Roman" w:cs="Times New Roman"/>
          <w:sz w:val="24"/>
          <w:szCs w:val="24"/>
        </w:rPr>
        <w:t>per</w:t>
      </w:r>
      <w:r w:rsidR="00117E70" w:rsidRPr="00016103">
        <w:rPr>
          <w:rFonts w:ascii="Times New Roman" w:hAnsi="Times New Roman" w:cs="Times New Roman"/>
          <w:sz w:val="24"/>
          <w:szCs w:val="24"/>
        </w:rPr>
        <w:t xml:space="preserve"> subscale</w:t>
      </w:r>
      <w:r w:rsidR="003F0A9B" w:rsidRPr="00016103">
        <w:rPr>
          <w:rFonts w:ascii="Times New Roman" w:hAnsi="Times New Roman" w:cs="Times New Roman"/>
          <w:sz w:val="24"/>
          <w:szCs w:val="24"/>
        </w:rPr>
        <w:t xml:space="preserve">). </w:t>
      </w:r>
      <w:r w:rsidR="00E66F66" w:rsidRPr="00016103">
        <w:rPr>
          <w:rFonts w:ascii="Times New Roman" w:hAnsi="Times New Roman" w:cs="Times New Roman"/>
          <w:sz w:val="24"/>
          <w:szCs w:val="24"/>
        </w:rPr>
        <w:t xml:space="preserve">Similar levels of misspecification were </w:t>
      </w:r>
      <w:r w:rsidR="008C1FA7" w:rsidRPr="00016103">
        <w:rPr>
          <w:rFonts w:ascii="Times New Roman" w:hAnsi="Times New Roman" w:cs="Times New Roman"/>
          <w:sz w:val="24"/>
          <w:szCs w:val="24"/>
        </w:rPr>
        <w:t xml:space="preserve">found </w:t>
      </w:r>
      <w:r w:rsidR="004E1B1B" w:rsidRPr="00016103">
        <w:rPr>
          <w:rFonts w:ascii="Times New Roman" w:hAnsi="Times New Roman" w:cs="Times New Roman"/>
          <w:sz w:val="24"/>
          <w:szCs w:val="24"/>
        </w:rPr>
        <w:t>between gender</w:t>
      </w:r>
      <w:r w:rsidR="008C1FA7" w:rsidRPr="00016103">
        <w:rPr>
          <w:rFonts w:ascii="Times New Roman" w:hAnsi="Times New Roman" w:cs="Times New Roman"/>
          <w:sz w:val="24"/>
          <w:szCs w:val="24"/>
        </w:rPr>
        <w:t>s</w:t>
      </w:r>
      <w:r w:rsidR="004E1B1B" w:rsidRPr="00016103">
        <w:rPr>
          <w:rFonts w:ascii="Times New Roman" w:hAnsi="Times New Roman" w:cs="Times New Roman"/>
          <w:sz w:val="24"/>
          <w:szCs w:val="24"/>
        </w:rPr>
        <w:t xml:space="preserve"> with slightly larger loadings for females</w:t>
      </w:r>
      <w:r w:rsidR="00E66F66" w:rsidRPr="00016103">
        <w:rPr>
          <w:rFonts w:ascii="Times New Roman" w:hAnsi="Times New Roman" w:cs="Times New Roman"/>
          <w:sz w:val="24"/>
          <w:szCs w:val="24"/>
        </w:rPr>
        <w:t xml:space="preserve">. Inspection of the factor loadings and residual variances across athletic expertise revealed a </w:t>
      </w:r>
      <w:r w:rsidR="00413446" w:rsidRPr="00016103">
        <w:rPr>
          <w:rFonts w:ascii="Times New Roman" w:hAnsi="Times New Roman" w:cs="Times New Roman"/>
          <w:sz w:val="24"/>
          <w:szCs w:val="24"/>
        </w:rPr>
        <w:t>similar</w:t>
      </w:r>
      <w:r w:rsidR="00E66F66" w:rsidRPr="00016103">
        <w:rPr>
          <w:rFonts w:ascii="Times New Roman" w:hAnsi="Times New Roman" w:cs="Times New Roman"/>
          <w:sz w:val="24"/>
          <w:szCs w:val="24"/>
        </w:rPr>
        <w:t xml:space="preserve"> degree of misspecification (i.e., at least three cross-loading items </w:t>
      </w:r>
      <w:r w:rsidR="004E1B1B" w:rsidRPr="00016103">
        <w:rPr>
          <w:rFonts w:ascii="Times New Roman" w:hAnsi="Times New Roman" w:cs="Times New Roman"/>
          <w:sz w:val="24"/>
          <w:szCs w:val="24"/>
        </w:rPr>
        <w:t>per</w:t>
      </w:r>
      <w:r w:rsidR="00E66F66" w:rsidRPr="00016103">
        <w:rPr>
          <w:rFonts w:ascii="Times New Roman" w:hAnsi="Times New Roman" w:cs="Times New Roman"/>
          <w:sz w:val="24"/>
          <w:szCs w:val="24"/>
        </w:rPr>
        <w:t xml:space="preserve"> factor). </w:t>
      </w:r>
      <w:r w:rsidR="00D411F1" w:rsidRPr="00016103">
        <w:rPr>
          <w:rFonts w:ascii="Times New Roman" w:hAnsi="Times New Roman" w:cs="Times New Roman"/>
          <w:sz w:val="24"/>
          <w:szCs w:val="24"/>
        </w:rPr>
        <w:t>The least amount of misspecification was noted for non-athletes</w:t>
      </w:r>
      <w:r w:rsidR="008C1FA7" w:rsidRPr="00016103">
        <w:rPr>
          <w:rFonts w:ascii="Times New Roman" w:hAnsi="Times New Roman" w:cs="Times New Roman"/>
          <w:sz w:val="24"/>
          <w:szCs w:val="24"/>
        </w:rPr>
        <w:t>,</w:t>
      </w:r>
      <w:r w:rsidR="0051700E" w:rsidRPr="00016103">
        <w:rPr>
          <w:rFonts w:ascii="Times New Roman" w:hAnsi="Times New Roman" w:cs="Times New Roman"/>
          <w:sz w:val="24"/>
          <w:szCs w:val="24"/>
        </w:rPr>
        <w:t xml:space="preserve"> however larger loadings were found for elite athletes</w:t>
      </w:r>
      <w:r w:rsidR="00D411F1" w:rsidRPr="00016103">
        <w:rPr>
          <w:rFonts w:ascii="Times New Roman" w:hAnsi="Times New Roman" w:cs="Times New Roman"/>
          <w:sz w:val="24"/>
          <w:szCs w:val="24"/>
        </w:rPr>
        <w:t xml:space="preserve">. </w:t>
      </w:r>
      <w:r w:rsidR="00E66F66" w:rsidRPr="00016103">
        <w:rPr>
          <w:rFonts w:ascii="Times New Roman" w:hAnsi="Times New Roman" w:cs="Times New Roman"/>
          <w:sz w:val="24"/>
          <w:szCs w:val="24"/>
        </w:rPr>
        <w:t xml:space="preserve">Factor loadings across sport type revealed </w:t>
      </w:r>
      <w:r w:rsidR="00A268D2" w:rsidRPr="00016103">
        <w:rPr>
          <w:rFonts w:ascii="Times New Roman" w:hAnsi="Times New Roman" w:cs="Times New Roman"/>
          <w:sz w:val="24"/>
          <w:szCs w:val="24"/>
        </w:rPr>
        <w:t>three</w:t>
      </w:r>
      <w:r w:rsidR="00E66F66" w:rsidRPr="00016103">
        <w:rPr>
          <w:rFonts w:ascii="Times New Roman" w:hAnsi="Times New Roman" w:cs="Times New Roman"/>
          <w:sz w:val="24"/>
          <w:szCs w:val="24"/>
        </w:rPr>
        <w:t xml:space="preserve"> significant cross-loading in both team and individual athlete groups. </w:t>
      </w:r>
      <w:r w:rsidR="0004225E" w:rsidRPr="00016103">
        <w:rPr>
          <w:rFonts w:ascii="Times New Roman" w:hAnsi="Times New Roman" w:cs="Times New Roman"/>
          <w:sz w:val="24"/>
          <w:szCs w:val="24"/>
        </w:rPr>
        <w:t xml:space="preserve">Factor loadings were highest </w:t>
      </w:r>
      <w:r w:rsidR="006B4D1E" w:rsidRPr="00016103">
        <w:rPr>
          <w:rFonts w:ascii="Times New Roman" w:hAnsi="Times New Roman" w:cs="Times New Roman"/>
          <w:sz w:val="24"/>
          <w:szCs w:val="24"/>
        </w:rPr>
        <w:t xml:space="preserve">for team athletes. </w:t>
      </w:r>
      <w:r w:rsidR="00D411F1" w:rsidRPr="00016103">
        <w:rPr>
          <w:rFonts w:ascii="Times New Roman" w:hAnsi="Times New Roman" w:cs="Times New Roman"/>
          <w:sz w:val="24"/>
          <w:szCs w:val="24"/>
        </w:rPr>
        <w:t xml:space="preserve">Comparison of the factor matrices across </w:t>
      </w:r>
      <w:r w:rsidR="006A2B41" w:rsidRPr="00016103">
        <w:rPr>
          <w:rFonts w:ascii="Times New Roman" w:hAnsi="Times New Roman" w:cs="Times New Roman"/>
          <w:sz w:val="24"/>
          <w:szCs w:val="24"/>
        </w:rPr>
        <w:t>non-injured</w:t>
      </w:r>
      <w:r w:rsidR="00D411F1" w:rsidRPr="00016103">
        <w:rPr>
          <w:rFonts w:ascii="Times New Roman" w:hAnsi="Times New Roman" w:cs="Times New Roman"/>
          <w:sz w:val="24"/>
          <w:szCs w:val="24"/>
        </w:rPr>
        <w:t xml:space="preserve"> and injured athletes revealed the most amount of misspecification with at least four cross-loadings </w:t>
      </w:r>
      <w:r w:rsidR="00622110" w:rsidRPr="00016103">
        <w:rPr>
          <w:rFonts w:ascii="Times New Roman" w:hAnsi="Times New Roman" w:cs="Times New Roman"/>
          <w:sz w:val="24"/>
          <w:szCs w:val="24"/>
        </w:rPr>
        <w:t>per factor</w:t>
      </w:r>
      <w:r w:rsidR="00D411F1" w:rsidRPr="00016103">
        <w:rPr>
          <w:rFonts w:ascii="Times New Roman" w:hAnsi="Times New Roman" w:cs="Times New Roman"/>
          <w:sz w:val="24"/>
          <w:szCs w:val="24"/>
        </w:rPr>
        <w:t xml:space="preserve">. The </w:t>
      </w:r>
      <w:r w:rsidR="006B4D1E" w:rsidRPr="00016103">
        <w:rPr>
          <w:rFonts w:ascii="Times New Roman" w:hAnsi="Times New Roman" w:cs="Times New Roman"/>
          <w:sz w:val="24"/>
          <w:szCs w:val="24"/>
        </w:rPr>
        <w:t xml:space="preserve">smallest loadings and </w:t>
      </w:r>
      <w:r w:rsidR="00D411F1" w:rsidRPr="00016103">
        <w:rPr>
          <w:rFonts w:ascii="Times New Roman" w:hAnsi="Times New Roman" w:cs="Times New Roman"/>
          <w:sz w:val="24"/>
          <w:szCs w:val="24"/>
        </w:rPr>
        <w:t xml:space="preserve">least amount of misspecification was noted for </w:t>
      </w:r>
      <w:r w:rsidR="006A2B41" w:rsidRPr="00016103">
        <w:rPr>
          <w:rFonts w:ascii="Times New Roman" w:hAnsi="Times New Roman" w:cs="Times New Roman"/>
          <w:sz w:val="24"/>
          <w:szCs w:val="24"/>
        </w:rPr>
        <w:t>non-injured</w:t>
      </w:r>
      <w:r w:rsidR="00D411F1" w:rsidRPr="00016103">
        <w:rPr>
          <w:rFonts w:ascii="Times New Roman" w:hAnsi="Times New Roman" w:cs="Times New Roman"/>
          <w:sz w:val="24"/>
          <w:szCs w:val="24"/>
        </w:rPr>
        <w:t xml:space="preserve"> athletes. </w:t>
      </w:r>
      <w:r w:rsidR="0051700E" w:rsidRPr="00016103">
        <w:rPr>
          <w:rFonts w:ascii="Times New Roman" w:hAnsi="Times New Roman" w:cs="Times New Roman"/>
          <w:sz w:val="24"/>
          <w:szCs w:val="24"/>
        </w:rPr>
        <w:t>I</w:t>
      </w:r>
      <w:r w:rsidR="00E66F66" w:rsidRPr="00016103">
        <w:rPr>
          <w:rFonts w:ascii="Times New Roman" w:hAnsi="Times New Roman" w:cs="Times New Roman"/>
          <w:sz w:val="24"/>
          <w:szCs w:val="24"/>
        </w:rPr>
        <w:t>n most instances factor loadings were higher on the general</w:t>
      </w:r>
      <w:r w:rsidR="00B6131B" w:rsidRPr="00016103">
        <w:rPr>
          <w:rFonts w:ascii="Times New Roman" w:hAnsi="Times New Roman" w:cs="Times New Roman"/>
          <w:sz w:val="24"/>
          <w:szCs w:val="24"/>
        </w:rPr>
        <w:t>-</w:t>
      </w:r>
      <w:r w:rsidR="00E66F66" w:rsidRPr="00016103">
        <w:rPr>
          <w:rFonts w:ascii="Times New Roman" w:hAnsi="Times New Roman" w:cs="Times New Roman"/>
          <w:sz w:val="24"/>
          <w:szCs w:val="24"/>
        </w:rPr>
        <w:t xml:space="preserve">factor compared to specific factors (i.e., at least 4 </w:t>
      </w:r>
      <w:r w:rsidR="00E66F66" w:rsidRPr="00016103">
        <w:rPr>
          <w:rFonts w:ascii="Times New Roman" w:hAnsi="Times New Roman" w:cs="Times New Roman"/>
          <w:sz w:val="24"/>
          <w:szCs w:val="24"/>
        </w:rPr>
        <w:lastRenderedPageBreak/>
        <w:t>items loaded highest on the general</w:t>
      </w:r>
      <w:r w:rsidR="00B6131B" w:rsidRPr="00016103">
        <w:rPr>
          <w:rFonts w:ascii="Times New Roman" w:hAnsi="Times New Roman" w:cs="Times New Roman"/>
          <w:sz w:val="24"/>
          <w:szCs w:val="24"/>
        </w:rPr>
        <w:t>-</w:t>
      </w:r>
      <w:r w:rsidR="00E66F66" w:rsidRPr="00016103">
        <w:rPr>
          <w:rFonts w:ascii="Times New Roman" w:hAnsi="Times New Roman" w:cs="Times New Roman"/>
          <w:sz w:val="24"/>
          <w:szCs w:val="24"/>
        </w:rPr>
        <w:t>factor across all models</w:t>
      </w:r>
      <w:r w:rsidR="008C1D18" w:rsidRPr="00016103">
        <w:rPr>
          <w:rFonts w:ascii="Times New Roman" w:hAnsi="Times New Roman" w:cs="Times New Roman"/>
          <w:sz w:val="24"/>
          <w:szCs w:val="24"/>
        </w:rPr>
        <w:t>)</w:t>
      </w:r>
      <w:r w:rsidR="00E66F66" w:rsidRPr="00016103">
        <w:rPr>
          <w:rFonts w:ascii="Times New Roman" w:hAnsi="Times New Roman" w:cs="Times New Roman"/>
          <w:sz w:val="24"/>
          <w:szCs w:val="24"/>
        </w:rPr>
        <w:t xml:space="preserve">. </w:t>
      </w:r>
      <w:r w:rsidR="003F0A9B" w:rsidRPr="00016103">
        <w:rPr>
          <w:rFonts w:ascii="Times New Roman" w:hAnsi="Times New Roman" w:cs="Times New Roman"/>
          <w:sz w:val="24"/>
          <w:szCs w:val="24"/>
        </w:rPr>
        <w:t>The latent factor correlations indicated similar patterns across groups with positive relationships observed between the factors</w:t>
      </w:r>
      <w:r w:rsidR="008C1D18" w:rsidRPr="00016103">
        <w:rPr>
          <w:rFonts w:ascii="Times New Roman" w:hAnsi="Times New Roman" w:cs="Times New Roman"/>
          <w:sz w:val="24"/>
          <w:szCs w:val="24"/>
        </w:rPr>
        <w:t xml:space="preserve"> (see supplementary material)</w:t>
      </w:r>
      <w:r w:rsidR="003F0A9B" w:rsidRPr="00016103">
        <w:rPr>
          <w:rFonts w:ascii="Times New Roman" w:hAnsi="Times New Roman" w:cs="Times New Roman"/>
          <w:sz w:val="24"/>
          <w:szCs w:val="24"/>
        </w:rPr>
        <w:t xml:space="preserve">. </w:t>
      </w:r>
    </w:p>
    <w:p w14:paraId="0B8E268C" w14:textId="51222B5D" w:rsidR="00034C77" w:rsidRPr="00016103" w:rsidRDefault="00034C77" w:rsidP="00E66F66">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3.5. Latent Mean Differences</w:t>
      </w:r>
    </w:p>
    <w:p w14:paraId="741AA72C" w14:textId="4BBF28A2" w:rsidR="00034C77" w:rsidRPr="00016103" w:rsidRDefault="00034C77" w:rsidP="00034C77">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As invariance estimates were reasonable based on the recommendations of Chen (2007) we proceeded to test latent mean differences (see Table 1). Results indicated </w:t>
      </w:r>
      <w:r w:rsidR="00C12E08" w:rsidRPr="00016103">
        <w:rPr>
          <w:rFonts w:ascii="Times New Roman" w:hAnsi="Times New Roman" w:cs="Times New Roman"/>
          <w:sz w:val="24"/>
          <w:szCs w:val="24"/>
        </w:rPr>
        <w:t xml:space="preserve">small </w:t>
      </w:r>
      <w:r w:rsidRPr="00016103">
        <w:rPr>
          <w:rFonts w:ascii="Times New Roman" w:hAnsi="Times New Roman" w:cs="Times New Roman"/>
          <w:sz w:val="24"/>
          <w:szCs w:val="24"/>
        </w:rPr>
        <w:t xml:space="preserve">significant differences </w:t>
      </w:r>
      <w:r w:rsidR="00C12E08" w:rsidRPr="00016103">
        <w:rPr>
          <w:rFonts w:ascii="Times New Roman" w:hAnsi="Times New Roman" w:cs="Times New Roman"/>
          <w:sz w:val="24"/>
          <w:szCs w:val="24"/>
        </w:rPr>
        <w:t xml:space="preserve">in Cohen’s </w:t>
      </w:r>
      <w:r w:rsidR="00C12E08" w:rsidRPr="00016103">
        <w:rPr>
          <w:rFonts w:ascii="Times New Roman" w:hAnsi="Times New Roman" w:cs="Times New Roman"/>
          <w:i/>
          <w:iCs/>
          <w:sz w:val="24"/>
          <w:szCs w:val="24"/>
        </w:rPr>
        <w:t>d</w:t>
      </w:r>
      <w:r w:rsidR="00C12E08" w:rsidRPr="00016103">
        <w:rPr>
          <w:rFonts w:ascii="Times New Roman" w:hAnsi="Times New Roman" w:cs="Times New Roman"/>
          <w:sz w:val="24"/>
          <w:szCs w:val="24"/>
        </w:rPr>
        <w:t xml:space="preserve"> </w:t>
      </w:r>
      <w:r w:rsidRPr="00016103">
        <w:rPr>
          <w:rFonts w:ascii="Times New Roman" w:hAnsi="Times New Roman" w:cs="Times New Roman"/>
          <w:sz w:val="24"/>
          <w:szCs w:val="24"/>
        </w:rPr>
        <w:t>between groups, with females and injured athlete scoring higher than males and non-injured athletes on all factors</w:t>
      </w:r>
      <w:r w:rsidR="000F7646" w:rsidRPr="00016103">
        <w:rPr>
          <w:rFonts w:ascii="Times New Roman" w:hAnsi="Times New Roman" w:cs="Times New Roman"/>
          <w:sz w:val="24"/>
          <w:szCs w:val="24"/>
        </w:rPr>
        <w:t xml:space="preserve"> indicating more mental health symptomology</w:t>
      </w:r>
      <w:r w:rsidRPr="00016103">
        <w:rPr>
          <w:rFonts w:ascii="Times New Roman" w:hAnsi="Times New Roman" w:cs="Times New Roman"/>
          <w:sz w:val="24"/>
          <w:szCs w:val="24"/>
        </w:rPr>
        <w:t>, those with more expertise scored higher on the general-factor and depression whereas those with less expertise scored higher on anxiety and stress, and no differences between team and individual athletes.</w:t>
      </w:r>
    </w:p>
    <w:p w14:paraId="0428F3C1" w14:textId="3EF67F75" w:rsidR="003F0A9B" w:rsidRPr="00016103" w:rsidRDefault="003F0A9B" w:rsidP="001F38EF">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3.</w:t>
      </w:r>
      <w:r w:rsidR="00034C77" w:rsidRPr="00016103">
        <w:rPr>
          <w:rFonts w:ascii="Times New Roman" w:hAnsi="Times New Roman" w:cs="Times New Roman"/>
          <w:b/>
          <w:bCs/>
          <w:sz w:val="24"/>
          <w:szCs w:val="24"/>
        </w:rPr>
        <w:t>6</w:t>
      </w:r>
      <w:r w:rsidRPr="00016103">
        <w:rPr>
          <w:rFonts w:ascii="Times New Roman" w:hAnsi="Times New Roman" w:cs="Times New Roman"/>
          <w:b/>
          <w:bCs/>
          <w:sz w:val="24"/>
          <w:szCs w:val="24"/>
        </w:rPr>
        <w:t xml:space="preserve">. Replication of </w:t>
      </w:r>
      <w:r w:rsidR="001E0A65" w:rsidRPr="00016103">
        <w:rPr>
          <w:rFonts w:ascii="Times New Roman" w:hAnsi="Times New Roman" w:cs="Times New Roman"/>
          <w:b/>
          <w:bCs/>
          <w:sz w:val="24"/>
          <w:szCs w:val="24"/>
        </w:rPr>
        <w:t>F</w:t>
      </w:r>
      <w:r w:rsidRPr="00016103">
        <w:rPr>
          <w:rFonts w:ascii="Times New Roman" w:hAnsi="Times New Roman" w:cs="Times New Roman"/>
          <w:b/>
          <w:bCs/>
          <w:sz w:val="24"/>
          <w:szCs w:val="24"/>
        </w:rPr>
        <w:t xml:space="preserve">actor </w:t>
      </w:r>
      <w:r w:rsidR="001E0A65" w:rsidRPr="00016103">
        <w:rPr>
          <w:rFonts w:ascii="Times New Roman" w:hAnsi="Times New Roman" w:cs="Times New Roman"/>
          <w:b/>
          <w:bCs/>
          <w:sz w:val="24"/>
          <w:szCs w:val="24"/>
        </w:rPr>
        <w:t>S</w:t>
      </w:r>
      <w:r w:rsidRPr="00016103">
        <w:rPr>
          <w:rFonts w:ascii="Times New Roman" w:hAnsi="Times New Roman" w:cs="Times New Roman"/>
          <w:b/>
          <w:bCs/>
          <w:sz w:val="24"/>
          <w:szCs w:val="24"/>
        </w:rPr>
        <w:t>tructure</w:t>
      </w:r>
    </w:p>
    <w:p w14:paraId="321BDB6D" w14:textId="520294D2" w:rsidR="001F38EF" w:rsidRPr="00016103" w:rsidRDefault="003F0A9B" w:rsidP="00C674F0">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r>
      <w:proofErr w:type="gramStart"/>
      <w:r w:rsidRPr="00016103">
        <w:rPr>
          <w:rFonts w:ascii="Times New Roman" w:hAnsi="Times New Roman" w:cs="Times New Roman"/>
          <w:sz w:val="24"/>
          <w:szCs w:val="24"/>
        </w:rPr>
        <w:t>In order to</w:t>
      </w:r>
      <w:proofErr w:type="gramEnd"/>
      <w:r w:rsidRPr="00016103">
        <w:rPr>
          <w:rFonts w:ascii="Times New Roman" w:hAnsi="Times New Roman" w:cs="Times New Roman"/>
          <w:sz w:val="24"/>
          <w:szCs w:val="24"/>
        </w:rPr>
        <w:t xml:space="preserve"> examine consistency of the model we tested the </w:t>
      </w:r>
      <w:r w:rsidR="00907744" w:rsidRPr="00016103">
        <w:rPr>
          <w:rFonts w:ascii="Times New Roman" w:hAnsi="Times New Roman" w:cs="Times New Roman"/>
          <w:sz w:val="24"/>
          <w:szCs w:val="24"/>
        </w:rPr>
        <w:t xml:space="preserve">previously supported </w:t>
      </w:r>
      <w:r w:rsidRPr="00016103">
        <w:rPr>
          <w:rFonts w:ascii="Times New Roman" w:hAnsi="Times New Roman" w:cs="Times New Roman"/>
          <w:sz w:val="24"/>
          <w:szCs w:val="24"/>
        </w:rPr>
        <w:t>three and bifactor models</w:t>
      </w:r>
      <w:r w:rsidR="00C674F0" w:rsidRPr="00016103">
        <w:rPr>
          <w:rFonts w:ascii="Times New Roman" w:hAnsi="Times New Roman" w:cs="Times New Roman"/>
          <w:sz w:val="24"/>
          <w:szCs w:val="24"/>
        </w:rPr>
        <w:t xml:space="preserve"> in sample two</w:t>
      </w:r>
      <w:r w:rsidR="001B0DF1" w:rsidRPr="00016103">
        <w:rPr>
          <w:rFonts w:ascii="Times New Roman" w:hAnsi="Times New Roman" w:cs="Times New Roman"/>
          <w:sz w:val="24"/>
          <w:szCs w:val="24"/>
        </w:rPr>
        <w:t xml:space="preserve"> (see Table 2)</w:t>
      </w:r>
      <w:r w:rsidRPr="00016103">
        <w:rPr>
          <w:rFonts w:ascii="Times New Roman" w:hAnsi="Times New Roman" w:cs="Times New Roman"/>
          <w:sz w:val="24"/>
          <w:szCs w:val="24"/>
        </w:rPr>
        <w:t xml:space="preserve">. </w:t>
      </w:r>
      <w:r w:rsidR="00907744" w:rsidRPr="00016103">
        <w:rPr>
          <w:rFonts w:ascii="Times New Roman" w:hAnsi="Times New Roman" w:cs="Times New Roman"/>
          <w:sz w:val="24"/>
          <w:szCs w:val="24"/>
        </w:rPr>
        <w:t>Similar to sample one, model fit was acceptable in both instances with better fit observed in the bifactor model (χ</w:t>
      </w:r>
      <w:r w:rsidR="00907744" w:rsidRPr="00016103">
        <w:rPr>
          <w:rFonts w:ascii="Times New Roman" w:hAnsi="Times New Roman" w:cs="Times New Roman"/>
          <w:sz w:val="24"/>
          <w:szCs w:val="24"/>
          <w:vertAlign w:val="superscript"/>
        </w:rPr>
        <w:t>2</w:t>
      </w:r>
      <w:r w:rsidR="00907744" w:rsidRPr="00016103">
        <w:rPr>
          <w:rFonts w:ascii="Times New Roman" w:hAnsi="Times New Roman" w:cs="Times New Roman"/>
          <w:sz w:val="24"/>
          <w:szCs w:val="24"/>
        </w:rPr>
        <w:t xml:space="preserve"> [</w:t>
      </w:r>
      <w:r w:rsidR="00C57A9A" w:rsidRPr="00016103">
        <w:rPr>
          <w:rFonts w:ascii="Times New Roman" w:hAnsi="Times New Roman" w:cs="Times New Roman"/>
          <w:sz w:val="24"/>
          <w:szCs w:val="24"/>
        </w:rPr>
        <w:t>194</w:t>
      </w:r>
      <w:r w:rsidR="00907744" w:rsidRPr="00016103">
        <w:rPr>
          <w:rFonts w:ascii="Times New Roman" w:hAnsi="Times New Roman" w:cs="Times New Roman"/>
          <w:sz w:val="24"/>
          <w:szCs w:val="24"/>
        </w:rPr>
        <w:t>] = 1307.139, p &lt; .05; RMSEA = .046 [.042-.05</w:t>
      </w:r>
      <w:r w:rsidR="00C674F0" w:rsidRPr="00016103">
        <w:rPr>
          <w:rFonts w:ascii="Times New Roman" w:hAnsi="Times New Roman" w:cs="Times New Roman"/>
          <w:sz w:val="24"/>
          <w:szCs w:val="24"/>
        </w:rPr>
        <w:t>2</w:t>
      </w:r>
      <w:r w:rsidR="00907744" w:rsidRPr="00016103">
        <w:rPr>
          <w:rFonts w:ascii="Times New Roman" w:hAnsi="Times New Roman" w:cs="Times New Roman"/>
          <w:sz w:val="24"/>
          <w:szCs w:val="24"/>
        </w:rPr>
        <w:t>]; SRMR = .04</w:t>
      </w:r>
      <w:r w:rsidR="00C674F0" w:rsidRPr="00016103">
        <w:rPr>
          <w:rFonts w:ascii="Times New Roman" w:hAnsi="Times New Roman" w:cs="Times New Roman"/>
          <w:sz w:val="24"/>
          <w:szCs w:val="24"/>
        </w:rPr>
        <w:t>2</w:t>
      </w:r>
      <w:r w:rsidR="00907744" w:rsidRPr="00016103">
        <w:rPr>
          <w:rFonts w:ascii="Times New Roman" w:hAnsi="Times New Roman" w:cs="Times New Roman"/>
          <w:sz w:val="24"/>
          <w:szCs w:val="24"/>
        </w:rPr>
        <w:t>; TLI = .9</w:t>
      </w:r>
      <w:r w:rsidR="00C674F0" w:rsidRPr="00016103">
        <w:rPr>
          <w:rFonts w:ascii="Times New Roman" w:hAnsi="Times New Roman" w:cs="Times New Roman"/>
          <w:sz w:val="24"/>
          <w:szCs w:val="24"/>
        </w:rPr>
        <w:t>32</w:t>
      </w:r>
      <w:r w:rsidR="00907744" w:rsidRPr="00016103">
        <w:rPr>
          <w:rFonts w:ascii="Times New Roman" w:hAnsi="Times New Roman" w:cs="Times New Roman"/>
          <w:sz w:val="24"/>
          <w:szCs w:val="24"/>
        </w:rPr>
        <w:t>; CFI = .94</w:t>
      </w:r>
      <w:r w:rsidR="00C674F0" w:rsidRPr="00016103">
        <w:rPr>
          <w:rFonts w:ascii="Times New Roman" w:hAnsi="Times New Roman" w:cs="Times New Roman"/>
          <w:sz w:val="24"/>
          <w:szCs w:val="24"/>
        </w:rPr>
        <w:t>9</w:t>
      </w:r>
      <w:r w:rsidR="00907744" w:rsidRPr="00016103">
        <w:rPr>
          <w:rFonts w:ascii="Times New Roman" w:hAnsi="Times New Roman" w:cs="Times New Roman"/>
          <w:sz w:val="24"/>
          <w:szCs w:val="24"/>
        </w:rPr>
        <w:t>; AIC = 94</w:t>
      </w:r>
      <w:r w:rsidR="00C674F0" w:rsidRPr="00016103">
        <w:rPr>
          <w:rFonts w:ascii="Times New Roman" w:hAnsi="Times New Roman" w:cs="Times New Roman"/>
          <w:sz w:val="24"/>
          <w:szCs w:val="24"/>
        </w:rPr>
        <w:t>121</w:t>
      </w:r>
      <w:r w:rsidR="00907744" w:rsidRPr="00016103">
        <w:rPr>
          <w:rFonts w:ascii="Times New Roman" w:hAnsi="Times New Roman" w:cs="Times New Roman"/>
          <w:sz w:val="24"/>
          <w:szCs w:val="24"/>
        </w:rPr>
        <w:t>.</w:t>
      </w:r>
      <w:r w:rsidR="00C674F0" w:rsidRPr="00016103">
        <w:rPr>
          <w:rFonts w:ascii="Times New Roman" w:hAnsi="Times New Roman" w:cs="Times New Roman"/>
          <w:sz w:val="24"/>
          <w:szCs w:val="24"/>
        </w:rPr>
        <w:t>347</w:t>
      </w:r>
      <w:r w:rsidR="00907744" w:rsidRPr="00016103">
        <w:rPr>
          <w:rFonts w:ascii="Times New Roman" w:hAnsi="Times New Roman" w:cs="Times New Roman"/>
          <w:sz w:val="24"/>
          <w:szCs w:val="24"/>
        </w:rPr>
        <w:t>; BIC = 97</w:t>
      </w:r>
      <w:r w:rsidR="00C674F0" w:rsidRPr="00016103">
        <w:rPr>
          <w:rFonts w:ascii="Times New Roman" w:hAnsi="Times New Roman" w:cs="Times New Roman"/>
          <w:sz w:val="24"/>
          <w:szCs w:val="24"/>
        </w:rPr>
        <w:t>008</w:t>
      </w:r>
      <w:r w:rsidR="00907744" w:rsidRPr="00016103">
        <w:rPr>
          <w:rFonts w:ascii="Times New Roman" w:hAnsi="Times New Roman" w:cs="Times New Roman"/>
          <w:sz w:val="24"/>
          <w:szCs w:val="24"/>
        </w:rPr>
        <w:t>.</w:t>
      </w:r>
      <w:r w:rsidR="00C674F0" w:rsidRPr="00016103">
        <w:rPr>
          <w:rFonts w:ascii="Times New Roman" w:hAnsi="Times New Roman" w:cs="Times New Roman"/>
          <w:sz w:val="24"/>
          <w:szCs w:val="24"/>
        </w:rPr>
        <w:t>391</w:t>
      </w:r>
      <w:r w:rsidR="00907744" w:rsidRPr="00016103">
        <w:rPr>
          <w:rFonts w:ascii="Times New Roman" w:hAnsi="Times New Roman" w:cs="Times New Roman"/>
          <w:sz w:val="24"/>
          <w:szCs w:val="24"/>
        </w:rPr>
        <w:t>).</w:t>
      </w:r>
      <w:r w:rsidR="00C674F0" w:rsidRPr="00016103">
        <w:rPr>
          <w:rFonts w:ascii="Times New Roman" w:hAnsi="Times New Roman" w:cs="Times New Roman"/>
          <w:sz w:val="24"/>
          <w:szCs w:val="24"/>
        </w:rPr>
        <w:t xml:space="preserve"> </w:t>
      </w:r>
      <w:r w:rsidR="00D411F1" w:rsidRPr="00016103">
        <w:rPr>
          <w:rFonts w:ascii="Times New Roman" w:hAnsi="Times New Roman" w:cs="Times New Roman"/>
          <w:sz w:val="24"/>
          <w:szCs w:val="24"/>
        </w:rPr>
        <w:t>This model also indicated acceptable levels of internal consistency (Ω = .75-.81).</w:t>
      </w:r>
      <w:r w:rsidR="001B0DF1" w:rsidRPr="00016103">
        <w:rPr>
          <w:rFonts w:ascii="Times New Roman" w:hAnsi="Times New Roman" w:cs="Times New Roman"/>
          <w:sz w:val="24"/>
          <w:szCs w:val="24"/>
        </w:rPr>
        <w:t xml:space="preserve"> The factor loadings followed a similar pattern showing agreement with Lovibond and Lovibond’s (1995) model</w:t>
      </w:r>
      <w:r w:rsidR="00487225" w:rsidRPr="00016103">
        <w:rPr>
          <w:rFonts w:ascii="Times New Roman" w:hAnsi="Times New Roman" w:cs="Times New Roman"/>
          <w:sz w:val="24"/>
          <w:szCs w:val="24"/>
        </w:rPr>
        <w:t xml:space="preserve"> with a range of fair to excellent loadings (.45-.81)</w:t>
      </w:r>
      <w:r w:rsidR="001B0DF1" w:rsidRPr="00016103">
        <w:rPr>
          <w:rFonts w:ascii="Times New Roman" w:hAnsi="Times New Roman" w:cs="Times New Roman"/>
          <w:sz w:val="24"/>
          <w:szCs w:val="24"/>
        </w:rPr>
        <w:t xml:space="preserve">. However, the factor structure did differ. In sample two, </w:t>
      </w:r>
      <w:r w:rsidR="00C5694A" w:rsidRPr="00016103">
        <w:rPr>
          <w:rFonts w:ascii="Times New Roman" w:hAnsi="Times New Roman" w:cs="Times New Roman"/>
          <w:sz w:val="24"/>
          <w:szCs w:val="24"/>
        </w:rPr>
        <w:t>five</w:t>
      </w:r>
      <w:r w:rsidR="001B0DF1" w:rsidRPr="00016103">
        <w:rPr>
          <w:rFonts w:ascii="Times New Roman" w:hAnsi="Times New Roman" w:cs="Times New Roman"/>
          <w:sz w:val="24"/>
          <w:szCs w:val="24"/>
        </w:rPr>
        <w:t xml:space="preserve"> items </w:t>
      </w:r>
      <w:r w:rsidR="00C5694A" w:rsidRPr="00016103">
        <w:rPr>
          <w:rFonts w:ascii="Times New Roman" w:hAnsi="Times New Roman" w:cs="Times New Roman"/>
          <w:sz w:val="24"/>
          <w:szCs w:val="24"/>
        </w:rPr>
        <w:t xml:space="preserve">for each subscale </w:t>
      </w:r>
      <w:r w:rsidR="001B0DF1" w:rsidRPr="00016103">
        <w:rPr>
          <w:rFonts w:ascii="Times New Roman" w:hAnsi="Times New Roman" w:cs="Times New Roman"/>
          <w:sz w:val="24"/>
          <w:szCs w:val="24"/>
        </w:rPr>
        <w:t xml:space="preserve">loaded onto the </w:t>
      </w:r>
      <w:proofErr w:type="gramStart"/>
      <w:r w:rsidR="001B0DF1" w:rsidRPr="00016103">
        <w:rPr>
          <w:rFonts w:ascii="Times New Roman" w:hAnsi="Times New Roman" w:cs="Times New Roman"/>
          <w:sz w:val="24"/>
          <w:szCs w:val="24"/>
        </w:rPr>
        <w:t>general</w:t>
      </w:r>
      <w:r w:rsidR="00B6131B" w:rsidRPr="00016103">
        <w:rPr>
          <w:rFonts w:ascii="Times New Roman" w:hAnsi="Times New Roman" w:cs="Times New Roman"/>
          <w:sz w:val="24"/>
          <w:szCs w:val="24"/>
        </w:rPr>
        <w:t>-</w:t>
      </w:r>
      <w:r w:rsidR="001B0DF1" w:rsidRPr="00016103">
        <w:rPr>
          <w:rFonts w:ascii="Times New Roman" w:hAnsi="Times New Roman" w:cs="Times New Roman"/>
          <w:sz w:val="24"/>
          <w:szCs w:val="24"/>
        </w:rPr>
        <w:t>factor</w:t>
      </w:r>
      <w:proofErr w:type="gramEnd"/>
      <w:r w:rsidR="001B0DF1" w:rsidRPr="00016103">
        <w:rPr>
          <w:rFonts w:ascii="Times New Roman" w:hAnsi="Times New Roman" w:cs="Times New Roman"/>
          <w:sz w:val="24"/>
          <w:szCs w:val="24"/>
        </w:rPr>
        <w:t xml:space="preserve"> above their target factor. Additionally, misspecification was found with one significant cross-loading in each factor. Whilst each instance of misloading was significant and just above the .32 cut-off (</w:t>
      </w:r>
      <w:proofErr w:type="spellStart"/>
      <w:r w:rsidR="001B0DF1" w:rsidRPr="00016103">
        <w:rPr>
          <w:rFonts w:ascii="Times New Roman" w:hAnsi="Times New Roman" w:cs="Times New Roman"/>
          <w:sz w:val="24"/>
          <w:szCs w:val="24"/>
        </w:rPr>
        <w:t>Comrey</w:t>
      </w:r>
      <w:proofErr w:type="spellEnd"/>
      <w:r w:rsidR="001B0DF1"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001B0DF1" w:rsidRPr="00016103">
        <w:rPr>
          <w:rFonts w:ascii="Times New Roman" w:hAnsi="Times New Roman" w:cs="Times New Roman"/>
          <w:sz w:val="24"/>
          <w:szCs w:val="24"/>
        </w:rPr>
        <w:t xml:space="preserve"> </w:t>
      </w:r>
      <w:r w:rsidR="00C42FC6" w:rsidRPr="00016103">
        <w:rPr>
          <w:rFonts w:ascii="Times New Roman" w:hAnsi="Times New Roman" w:cs="Times New Roman"/>
          <w:sz w:val="24"/>
          <w:szCs w:val="24"/>
        </w:rPr>
        <w:t>L</w:t>
      </w:r>
      <w:r w:rsidR="001B0DF1" w:rsidRPr="00016103">
        <w:rPr>
          <w:rFonts w:ascii="Times New Roman" w:hAnsi="Times New Roman" w:cs="Times New Roman"/>
          <w:sz w:val="24"/>
          <w:szCs w:val="24"/>
        </w:rPr>
        <w:t xml:space="preserve">ee, 1992), higher factor loadings were found on the target and higher again on the </w:t>
      </w:r>
      <w:proofErr w:type="gramStart"/>
      <w:r w:rsidR="001B0DF1" w:rsidRPr="00016103">
        <w:rPr>
          <w:rFonts w:ascii="Times New Roman" w:hAnsi="Times New Roman" w:cs="Times New Roman"/>
          <w:sz w:val="24"/>
          <w:szCs w:val="24"/>
        </w:rPr>
        <w:t>general</w:t>
      </w:r>
      <w:r w:rsidR="00B6131B" w:rsidRPr="00016103">
        <w:rPr>
          <w:rFonts w:ascii="Times New Roman" w:hAnsi="Times New Roman" w:cs="Times New Roman"/>
          <w:sz w:val="24"/>
          <w:szCs w:val="24"/>
        </w:rPr>
        <w:t>-</w:t>
      </w:r>
      <w:r w:rsidR="001B0DF1" w:rsidRPr="00016103">
        <w:rPr>
          <w:rFonts w:ascii="Times New Roman" w:hAnsi="Times New Roman" w:cs="Times New Roman"/>
          <w:sz w:val="24"/>
          <w:szCs w:val="24"/>
        </w:rPr>
        <w:t>factor</w:t>
      </w:r>
      <w:proofErr w:type="gramEnd"/>
      <w:r w:rsidR="001B0DF1" w:rsidRPr="00016103">
        <w:rPr>
          <w:rFonts w:ascii="Times New Roman" w:hAnsi="Times New Roman" w:cs="Times New Roman"/>
          <w:sz w:val="24"/>
          <w:szCs w:val="24"/>
        </w:rPr>
        <w:t>.</w:t>
      </w:r>
      <w:r w:rsidR="00BE032E" w:rsidRPr="00016103">
        <w:rPr>
          <w:rFonts w:ascii="Times New Roman" w:hAnsi="Times New Roman" w:cs="Times New Roman"/>
          <w:sz w:val="24"/>
          <w:szCs w:val="24"/>
        </w:rPr>
        <w:t xml:space="preserve"> Again</w:t>
      </w:r>
      <w:r w:rsidR="00C5694A" w:rsidRPr="00016103">
        <w:rPr>
          <w:rFonts w:ascii="Times New Roman" w:hAnsi="Times New Roman" w:cs="Times New Roman"/>
          <w:sz w:val="24"/>
          <w:szCs w:val="24"/>
        </w:rPr>
        <w:t>,</w:t>
      </w:r>
      <w:r w:rsidR="00BE032E" w:rsidRPr="00016103">
        <w:rPr>
          <w:rFonts w:ascii="Times New Roman" w:hAnsi="Times New Roman" w:cs="Times New Roman"/>
          <w:sz w:val="24"/>
          <w:szCs w:val="24"/>
        </w:rPr>
        <w:t xml:space="preserve"> positive correlations were observed between the factors (r = .49-.76)</w:t>
      </w:r>
    </w:p>
    <w:p w14:paraId="71BDB3CB" w14:textId="0A123328" w:rsidR="00C674F0" w:rsidRPr="00016103" w:rsidRDefault="00C674F0" w:rsidP="00C674F0">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lastRenderedPageBreak/>
        <w:t>3.</w:t>
      </w:r>
      <w:r w:rsidR="00034C77" w:rsidRPr="00016103">
        <w:rPr>
          <w:rFonts w:ascii="Times New Roman" w:hAnsi="Times New Roman" w:cs="Times New Roman"/>
          <w:b/>
          <w:bCs/>
          <w:sz w:val="24"/>
          <w:szCs w:val="24"/>
        </w:rPr>
        <w:t>7</w:t>
      </w:r>
      <w:r w:rsidRPr="00016103">
        <w:rPr>
          <w:rFonts w:ascii="Times New Roman" w:hAnsi="Times New Roman" w:cs="Times New Roman"/>
          <w:b/>
          <w:bCs/>
          <w:sz w:val="24"/>
          <w:szCs w:val="24"/>
        </w:rPr>
        <w:t xml:space="preserve">. Convergent </w:t>
      </w:r>
      <w:r w:rsidR="001E0A65" w:rsidRPr="00016103">
        <w:rPr>
          <w:rFonts w:ascii="Times New Roman" w:hAnsi="Times New Roman" w:cs="Times New Roman"/>
          <w:b/>
          <w:bCs/>
          <w:sz w:val="24"/>
          <w:szCs w:val="24"/>
        </w:rPr>
        <w:t>V</w:t>
      </w:r>
      <w:r w:rsidRPr="00016103">
        <w:rPr>
          <w:rFonts w:ascii="Times New Roman" w:hAnsi="Times New Roman" w:cs="Times New Roman"/>
          <w:b/>
          <w:bCs/>
          <w:sz w:val="24"/>
          <w:szCs w:val="24"/>
        </w:rPr>
        <w:t>alidity</w:t>
      </w:r>
    </w:p>
    <w:p w14:paraId="153DA83C" w14:textId="77777777" w:rsidR="00C463AD" w:rsidRPr="00016103" w:rsidRDefault="00C674F0" w:rsidP="00BB01E2">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t xml:space="preserve">Multiple regression models were constructed to examine how the DASS-21 subscales predicted measures of depression, competitive anxiety, athlete burnout, and athlete psychological strain (see Table 4). </w:t>
      </w:r>
      <w:r w:rsidR="001B0DF1" w:rsidRPr="00016103">
        <w:rPr>
          <w:rFonts w:ascii="Times New Roman" w:hAnsi="Times New Roman" w:cs="Times New Roman"/>
          <w:sz w:val="24"/>
          <w:szCs w:val="24"/>
        </w:rPr>
        <w:t xml:space="preserve">Results indicated that the DASS-21 predicted </w:t>
      </w:r>
      <w:r w:rsidR="00DE5C35" w:rsidRPr="00016103">
        <w:rPr>
          <w:rFonts w:ascii="Times New Roman" w:hAnsi="Times New Roman" w:cs="Times New Roman"/>
          <w:sz w:val="24"/>
          <w:szCs w:val="24"/>
        </w:rPr>
        <w:t>38% of the POMS-D variance with depression the largest and only significant predictor supporting the convergent validity. Results indicated that the DASS-21 predicted between 12-19% of the SAS</w:t>
      </w:r>
      <w:r w:rsidR="004C20DA" w:rsidRPr="00016103">
        <w:rPr>
          <w:rFonts w:ascii="Times New Roman" w:hAnsi="Times New Roman" w:cs="Times New Roman"/>
          <w:sz w:val="24"/>
          <w:szCs w:val="24"/>
        </w:rPr>
        <w:t>-2</w:t>
      </w:r>
      <w:r w:rsidR="00DE5C35" w:rsidRPr="00016103">
        <w:rPr>
          <w:rFonts w:ascii="Times New Roman" w:hAnsi="Times New Roman" w:cs="Times New Roman"/>
          <w:sz w:val="24"/>
          <w:szCs w:val="24"/>
        </w:rPr>
        <w:t xml:space="preserve"> variance. </w:t>
      </w:r>
      <w:r w:rsidR="00496EE8" w:rsidRPr="00016103">
        <w:rPr>
          <w:rFonts w:ascii="Times New Roman" w:hAnsi="Times New Roman" w:cs="Times New Roman"/>
          <w:sz w:val="24"/>
          <w:szCs w:val="24"/>
        </w:rPr>
        <w:t xml:space="preserve">The largest predictor was anxiety supporting convergent </w:t>
      </w:r>
      <w:proofErr w:type="gramStart"/>
      <w:r w:rsidR="00496EE8" w:rsidRPr="00016103">
        <w:rPr>
          <w:rFonts w:ascii="Times New Roman" w:hAnsi="Times New Roman" w:cs="Times New Roman"/>
          <w:sz w:val="24"/>
          <w:szCs w:val="24"/>
        </w:rPr>
        <w:t>validity,</w:t>
      </w:r>
      <w:proofErr w:type="gramEnd"/>
      <w:r w:rsidR="00496EE8" w:rsidRPr="00016103">
        <w:rPr>
          <w:rFonts w:ascii="Times New Roman" w:hAnsi="Times New Roman" w:cs="Times New Roman"/>
          <w:sz w:val="24"/>
          <w:szCs w:val="24"/>
        </w:rPr>
        <w:t xml:space="preserve"> however depression and stress also </w:t>
      </w:r>
      <w:r w:rsidR="00A67809" w:rsidRPr="00016103">
        <w:rPr>
          <w:rFonts w:ascii="Times New Roman" w:hAnsi="Times New Roman" w:cs="Times New Roman"/>
          <w:sz w:val="24"/>
          <w:szCs w:val="24"/>
        </w:rPr>
        <w:t>positively</w:t>
      </w:r>
      <w:r w:rsidR="00496EE8" w:rsidRPr="00016103">
        <w:rPr>
          <w:rFonts w:ascii="Times New Roman" w:hAnsi="Times New Roman" w:cs="Times New Roman"/>
          <w:sz w:val="24"/>
          <w:szCs w:val="24"/>
        </w:rPr>
        <w:t xml:space="preserve"> </w:t>
      </w:r>
      <w:r w:rsidR="00A67809" w:rsidRPr="00016103">
        <w:rPr>
          <w:rFonts w:ascii="Times New Roman" w:hAnsi="Times New Roman" w:cs="Times New Roman"/>
          <w:sz w:val="24"/>
          <w:szCs w:val="24"/>
        </w:rPr>
        <w:t>predicted</w:t>
      </w:r>
      <w:r w:rsidR="00496EE8" w:rsidRPr="00016103">
        <w:rPr>
          <w:rFonts w:ascii="Times New Roman" w:hAnsi="Times New Roman" w:cs="Times New Roman"/>
          <w:sz w:val="24"/>
          <w:szCs w:val="24"/>
        </w:rPr>
        <w:t xml:space="preserve"> the variance questioning the scales </w:t>
      </w:r>
      <w:r w:rsidR="00B828E3" w:rsidRPr="00016103">
        <w:rPr>
          <w:rFonts w:ascii="Times New Roman" w:hAnsi="Times New Roman" w:cs="Times New Roman"/>
          <w:sz w:val="24"/>
          <w:szCs w:val="24"/>
        </w:rPr>
        <w:t>convergent</w:t>
      </w:r>
      <w:r w:rsidR="00496EE8" w:rsidRPr="00016103">
        <w:rPr>
          <w:rFonts w:ascii="Times New Roman" w:hAnsi="Times New Roman" w:cs="Times New Roman"/>
          <w:sz w:val="24"/>
          <w:szCs w:val="24"/>
        </w:rPr>
        <w:t xml:space="preserve"> validity. Results indicated that the DASS-21 predicted between 9-21% of the ABQ variance. Whilst in most cases stress was the largest predictor supporting convergent validity, depression was the largest predictor of the reduced accomplishment </w:t>
      </w:r>
      <w:r w:rsidR="00846CB1" w:rsidRPr="00016103">
        <w:rPr>
          <w:rFonts w:ascii="Times New Roman" w:hAnsi="Times New Roman" w:cs="Times New Roman"/>
          <w:sz w:val="24"/>
          <w:szCs w:val="24"/>
        </w:rPr>
        <w:t xml:space="preserve">and sports devaluation </w:t>
      </w:r>
      <w:r w:rsidR="00496EE8" w:rsidRPr="00016103">
        <w:rPr>
          <w:rFonts w:ascii="Times New Roman" w:hAnsi="Times New Roman" w:cs="Times New Roman"/>
          <w:sz w:val="24"/>
          <w:szCs w:val="24"/>
        </w:rPr>
        <w:t>subscale</w:t>
      </w:r>
      <w:r w:rsidR="00846CB1" w:rsidRPr="00016103">
        <w:rPr>
          <w:rFonts w:ascii="Times New Roman" w:hAnsi="Times New Roman" w:cs="Times New Roman"/>
          <w:sz w:val="24"/>
          <w:szCs w:val="24"/>
        </w:rPr>
        <w:t>s</w:t>
      </w:r>
      <w:r w:rsidR="00496EE8" w:rsidRPr="00016103">
        <w:rPr>
          <w:rFonts w:ascii="Times New Roman" w:hAnsi="Times New Roman" w:cs="Times New Roman"/>
          <w:sz w:val="24"/>
          <w:szCs w:val="24"/>
        </w:rPr>
        <w:t xml:space="preserve">. Moreover, depression and anxiety </w:t>
      </w:r>
      <w:r w:rsidR="00A67809" w:rsidRPr="00016103">
        <w:rPr>
          <w:rFonts w:ascii="Times New Roman" w:hAnsi="Times New Roman" w:cs="Times New Roman"/>
          <w:sz w:val="24"/>
          <w:szCs w:val="24"/>
        </w:rPr>
        <w:t xml:space="preserve">positively </w:t>
      </w:r>
      <w:r w:rsidR="00496EE8" w:rsidRPr="00016103">
        <w:rPr>
          <w:rFonts w:ascii="Times New Roman" w:hAnsi="Times New Roman" w:cs="Times New Roman"/>
          <w:sz w:val="24"/>
          <w:szCs w:val="24"/>
        </w:rPr>
        <w:t xml:space="preserve">predicted the ABQ </w:t>
      </w:r>
      <w:r w:rsidR="00A67809" w:rsidRPr="00016103">
        <w:rPr>
          <w:rFonts w:ascii="Times New Roman" w:hAnsi="Times New Roman" w:cs="Times New Roman"/>
          <w:sz w:val="24"/>
          <w:szCs w:val="24"/>
        </w:rPr>
        <w:t xml:space="preserve">variance </w:t>
      </w:r>
      <w:r w:rsidR="00496EE8" w:rsidRPr="00016103">
        <w:rPr>
          <w:rFonts w:ascii="Times New Roman" w:hAnsi="Times New Roman" w:cs="Times New Roman"/>
          <w:sz w:val="24"/>
          <w:szCs w:val="24"/>
        </w:rPr>
        <w:t xml:space="preserve">questioning its </w:t>
      </w:r>
      <w:r w:rsidR="00B828E3" w:rsidRPr="00016103">
        <w:rPr>
          <w:rFonts w:ascii="Times New Roman" w:hAnsi="Times New Roman" w:cs="Times New Roman"/>
          <w:sz w:val="24"/>
          <w:szCs w:val="24"/>
        </w:rPr>
        <w:t>convergent</w:t>
      </w:r>
      <w:r w:rsidR="00496EE8" w:rsidRPr="00016103">
        <w:rPr>
          <w:rFonts w:ascii="Times New Roman" w:hAnsi="Times New Roman" w:cs="Times New Roman"/>
          <w:sz w:val="24"/>
          <w:szCs w:val="24"/>
        </w:rPr>
        <w:t xml:space="preserve"> validity. Results indicated that the DASS-21 predicted between 11-27% of the APSQ variance. </w:t>
      </w:r>
      <w:r w:rsidR="00384482" w:rsidRPr="00016103">
        <w:rPr>
          <w:rFonts w:ascii="Times New Roman" w:hAnsi="Times New Roman" w:cs="Times New Roman"/>
          <w:sz w:val="24"/>
          <w:szCs w:val="24"/>
        </w:rPr>
        <w:t>Specifically,</w:t>
      </w:r>
      <w:r w:rsidR="00496EE8" w:rsidRPr="00016103">
        <w:rPr>
          <w:rFonts w:ascii="Times New Roman" w:hAnsi="Times New Roman" w:cs="Times New Roman"/>
          <w:sz w:val="24"/>
          <w:szCs w:val="24"/>
        </w:rPr>
        <w:t xml:space="preserve"> depression was the largest predictor of self-regulation, anxiety was the largest predictor of performance, depression and anxiety equally predicted external coping, and depression was the largest predictor of athlete psychological strain. It should be noted that depression, </w:t>
      </w:r>
      <w:proofErr w:type="gramStart"/>
      <w:r w:rsidR="00496EE8" w:rsidRPr="00016103">
        <w:rPr>
          <w:rFonts w:ascii="Times New Roman" w:hAnsi="Times New Roman" w:cs="Times New Roman"/>
          <w:sz w:val="24"/>
          <w:szCs w:val="24"/>
        </w:rPr>
        <w:t>anxiety</w:t>
      </w:r>
      <w:proofErr w:type="gramEnd"/>
      <w:r w:rsidR="00496EE8" w:rsidRPr="00016103">
        <w:rPr>
          <w:rFonts w:ascii="Times New Roman" w:hAnsi="Times New Roman" w:cs="Times New Roman"/>
          <w:sz w:val="24"/>
          <w:szCs w:val="24"/>
        </w:rPr>
        <w:t xml:space="preserve"> and stress were positively related to each APSQ </w:t>
      </w:r>
      <w:r w:rsidR="00E67745" w:rsidRPr="00016103">
        <w:rPr>
          <w:rFonts w:ascii="Times New Roman" w:hAnsi="Times New Roman" w:cs="Times New Roman"/>
          <w:sz w:val="24"/>
          <w:szCs w:val="24"/>
        </w:rPr>
        <w:t>score</w:t>
      </w:r>
      <w:r w:rsidR="00A67809" w:rsidRPr="00016103">
        <w:rPr>
          <w:rFonts w:ascii="Times New Roman" w:hAnsi="Times New Roman" w:cs="Times New Roman"/>
          <w:sz w:val="24"/>
          <w:szCs w:val="24"/>
        </w:rPr>
        <w:t xml:space="preserve"> th</w:t>
      </w:r>
      <w:r w:rsidR="00E67745" w:rsidRPr="00016103">
        <w:rPr>
          <w:rFonts w:ascii="Times New Roman" w:hAnsi="Times New Roman" w:cs="Times New Roman"/>
          <w:sz w:val="24"/>
          <w:szCs w:val="24"/>
        </w:rPr>
        <w:t xml:space="preserve">erefore </w:t>
      </w:r>
      <w:r w:rsidR="00496EE8" w:rsidRPr="00016103">
        <w:rPr>
          <w:rFonts w:ascii="Times New Roman" w:hAnsi="Times New Roman" w:cs="Times New Roman"/>
          <w:sz w:val="24"/>
          <w:szCs w:val="24"/>
        </w:rPr>
        <w:t>support</w:t>
      </w:r>
      <w:r w:rsidR="00384482" w:rsidRPr="00016103">
        <w:rPr>
          <w:rFonts w:ascii="Times New Roman" w:hAnsi="Times New Roman" w:cs="Times New Roman"/>
          <w:sz w:val="24"/>
          <w:szCs w:val="24"/>
        </w:rPr>
        <w:t>ing</w:t>
      </w:r>
      <w:r w:rsidR="00496EE8" w:rsidRPr="00016103">
        <w:rPr>
          <w:rFonts w:ascii="Times New Roman" w:hAnsi="Times New Roman" w:cs="Times New Roman"/>
          <w:sz w:val="24"/>
          <w:szCs w:val="24"/>
        </w:rPr>
        <w:t xml:space="preserve"> scale’s convergent validity. </w:t>
      </w:r>
    </w:p>
    <w:p w14:paraId="15A772BA" w14:textId="2CF78933" w:rsidR="00C674F0" w:rsidRPr="00016103" w:rsidRDefault="003722F7" w:rsidP="00C463AD">
      <w:pPr>
        <w:spacing w:after="0" w:line="480" w:lineRule="auto"/>
        <w:ind w:firstLine="720"/>
        <w:rPr>
          <w:rFonts w:ascii="Times New Roman" w:hAnsi="Times New Roman" w:cs="Times New Roman"/>
          <w:sz w:val="24"/>
          <w:szCs w:val="24"/>
        </w:rPr>
      </w:pPr>
      <w:bookmarkStart w:id="2" w:name="_Hlk50844502"/>
      <w:r w:rsidRPr="00016103">
        <w:rPr>
          <w:rFonts w:ascii="Times New Roman" w:hAnsi="Times New Roman" w:cs="Times New Roman"/>
          <w:sz w:val="24"/>
          <w:szCs w:val="24"/>
        </w:rPr>
        <w:t xml:space="preserve">To further test the bifactor model, regression models indicated that the general factor significantly predicted between 8-36% of the POMS-D (i.e. depression), SAS-2 (i.e., somatic, worry, concentration disruption, trait anxiety), ABQ (i.e., exhaustion, reduced accomplishment, sport devaluation, and </w:t>
      </w:r>
      <w:r w:rsidR="00F0618E" w:rsidRPr="00016103">
        <w:rPr>
          <w:rFonts w:ascii="Times New Roman" w:hAnsi="Times New Roman" w:cs="Times New Roman"/>
          <w:sz w:val="24"/>
          <w:szCs w:val="24"/>
        </w:rPr>
        <w:t>athlete</w:t>
      </w:r>
      <w:r w:rsidRPr="00016103">
        <w:rPr>
          <w:rFonts w:ascii="Times New Roman" w:hAnsi="Times New Roman" w:cs="Times New Roman"/>
          <w:sz w:val="24"/>
          <w:szCs w:val="24"/>
        </w:rPr>
        <w:t xml:space="preserve"> burnout), APSQ (i.e., self-regulation, </w:t>
      </w:r>
      <w:r w:rsidR="00F0618E" w:rsidRPr="00016103">
        <w:rPr>
          <w:rFonts w:ascii="Times New Roman" w:hAnsi="Times New Roman" w:cs="Times New Roman"/>
          <w:sz w:val="24"/>
          <w:szCs w:val="24"/>
        </w:rPr>
        <w:t>performance, external coping and psychological strain)</w:t>
      </w:r>
      <w:r w:rsidRPr="00016103">
        <w:rPr>
          <w:rFonts w:ascii="Times New Roman" w:hAnsi="Times New Roman" w:cs="Times New Roman"/>
          <w:sz w:val="24"/>
          <w:szCs w:val="24"/>
        </w:rPr>
        <w:t xml:space="preserve"> variance.</w:t>
      </w:r>
    </w:p>
    <w:bookmarkEnd w:id="2"/>
    <w:p w14:paraId="79CAA816" w14:textId="739BFFFF" w:rsidR="00496EE8" w:rsidRPr="00016103" w:rsidRDefault="00496EE8" w:rsidP="00BB01E2">
      <w:pPr>
        <w:pStyle w:val="Heading1"/>
        <w:spacing w:before="0" w:line="480" w:lineRule="auto"/>
      </w:pPr>
      <w:r w:rsidRPr="00016103">
        <w:lastRenderedPageBreak/>
        <w:t>4. Discussion</w:t>
      </w:r>
    </w:p>
    <w:p w14:paraId="42B8D7F7" w14:textId="6FF09937" w:rsidR="00496EE8" w:rsidRPr="00016103" w:rsidRDefault="00496EE8" w:rsidP="00F0618E">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t>The aim of the present study was to assess the psychometric properties of the DASS-21</w:t>
      </w:r>
      <w:r w:rsidR="00C072E1" w:rsidRPr="00016103">
        <w:rPr>
          <w:rFonts w:ascii="Times New Roman" w:hAnsi="Times New Roman" w:cs="Times New Roman"/>
          <w:sz w:val="24"/>
          <w:szCs w:val="24"/>
        </w:rPr>
        <w:t xml:space="preserve"> and provide evidence for its utility as a measure of athlete mental health </w:t>
      </w:r>
      <w:proofErr w:type="gramStart"/>
      <w:r w:rsidR="00C072E1" w:rsidRPr="00016103">
        <w:rPr>
          <w:rFonts w:ascii="Times New Roman" w:hAnsi="Times New Roman" w:cs="Times New Roman"/>
          <w:sz w:val="24"/>
          <w:szCs w:val="24"/>
        </w:rPr>
        <w:t>in light of</w:t>
      </w:r>
      <w:proofErr w:type="gramEnd"/>
      <w:r w:rsidR="00C072E1" w:rsidRPr="00016103">
        <w:rPr>
          <w:rFonts w:ascii="Times New Roman" w:hAnsi="Times New Roman" w:cs="Times New Roman"/>
          <w:sz w:val="24"/>
          <w:szCs w:val="24"/>
        </w:rPr>
        <w:t xml:space="preserve"> the C</w:t>
      </w:r>
      <w:r w:rsidR="00622110" w:rsidRPr="00016103">
        <w:rPr>
          <w:rFonts w:ascii="Times New Roman" w:hAnsi="Times New Roman" w:cs="Times New Roman"/>
          <w:sz w:val="24"/>
          <w:szCs w:val="24"/>
        </w:rPr>
        <w:t>OVID</w:t>
      </w:r>
      <w:r w:rsidR="00C072E1" w:rsidRPr="00016103">
        <w:rPr>
          <w:rFonts w:ascii="Times New Roman" w:hAnsi="Times New Roman" w:cs="Times New Roman"/>
          <w:sz w:val="24"/>
          <w:szCs w:val="24"/>
        </w:rPr>
        <w:t>-19 pandemic</w:t>
      </w:r>
      <w:r w:rsidRPr="00016103">
        <w:rPr>
          <w:rFonts w:ascii="Times New Roman" w:hAnsi="Times New Roman" w:cs="Times New Roman"/>
          <w:sz w:val="24"/>
          <w:szCs w:val="24"/>
        </w:rPr>
        <w:t>.</w:t>
      </w:r>
      <w:r w:rsidR="00E67745" w:rsidRPr="00016103">
        <w:rPr>
          <w:rFonts w:ascii="Times New Roman" w:hAnsi="Times New Roman" w:cs="Times New Roman"/>
          <w:sz w:val="24"/>
          <w:szCs w:val="24"/>
        </w:rPr>
        <w:t xml:space="preserve"> We investigated the fit of a one, three and bifactor representation. We explored measurement invariance of the DASS-21 across gender, athletic expertise, sport type and injury status</w:t>
      </w:r>
      <w:r w:rsidR="00C12E08" w:rsidRPr="00016103">
        <w:rPr>
          <w:rFonts w:ascii="Times New Roman" w:hAnsi="Times New Roman" w:cs="Times New Roman"/>
          <w:sz w:val="24"/>
          <w:szCs w:val="24"/>
        </w:rPr>
        <w:t xml:space="preserve"> and assessed the latent mean differences across these groupings</w:t>
      </w:r>
      <w:r w:rsidR="00E67745" w:rsidRPr="00016103">
        <w:rPr>
          <w:rFonts w:ascii="Times New Roman" w:hAnsi="Times New Roman" w:cs="Times New Roman"/>
          <w:sz w:val="24"/>
          <w:szCs w:val="24"/>
        </w:rPr>
        <w:t>. Along with replication</w:t>
      </w:r>
      <w:r w:rsidR="00BE287F" w:rsidRPr="00016103">
        <w:rPr>
          <w:rFonts w:ascii="Times New Roman" w:hAnsi="Times New Roman" w:cs="Times New Roman"/>
          <w:sz w:val="24"/>
          <w:szCs w:val="24"/>
        </w:rPr>
        <w:t>,</w:t>
      </w:r>
      <w:r w:rsidR="00E67745" w:rsidRPr="00016103">
        <w:rPr>
          <w:rFonts w:ascii="Times New Roman" w:hAnsi="Times New Roman" w:cs="Times New Roman"/>
          <w:sz w:val="24"/>
          <w:szCs w:val="24"/>
        </w:rPr>
        <w:t xml:space="preserve"> we </w:t>
      </w:r>
      <w:r w:rsidR="00BE287F" w:rsidRPr="00016103">
        <w:rPr>
          <w:rFonts w:ascii="Times New Roman" w:hAnsi="Times New Roman" w:cs="Times New Roman"/>
          <w:sz w:val="24"/>
          <w:szCs w:val="24"/>
        </w:rPr>
        <w:t xml:space="preserve">also </w:t>
      </w:r>
      <w:r w:rsidR="00E67745" w:rsidRPr="00016103">
        <w:rPr>
          <w:rFonts w:ascii="Times New Roman" w:hAnsi="Times New Roman" w:cs="Times New Roman"/>
          <w:sz w:val="24"/>
          <w:szCs w:val="24"/>
        </w:rPr>
        <w:t>examined the convergent validity of the DASS-21 against sport specific measures</w:t>
      </w:r>
      <w:r w:rsidR="00A67809" w:rsidRPr="00016103">
        <w:rPr>
          <w:rFonts w:ascii="Times New Roman" w:hAnsi="Times New Roman" w:cs="Times New Roman"/>
          <w:sz w:val="24"/>
          <w:szCs w:val="24"/>
        </w:rPr>
        <w:t xml:space="preserve"> of mental health</w:t>
      </w:r>
      <w:r w:rsidR="00E67745" w:rsidRPr="00016103">
        <w:rPr>
          <w:rFonts w:ascii="Times New Roman" w:hAnsi="Times New Roman" w:cs="Times New Roman"/>
          <w:sz w:val="24"/>
          <w:szCs w:val="24"/>
        </w:rPr>
        <w:t xml:space="preserve">. </w:t>
      </w:r>
      <w:r w:rsidR="00F0618E" w:rsidRPr="00016103">
        <w:rPr>
          <w:rFonts w:ascii="Times New Roman" w:hAnsi="Times New Roman" w:cs="Times New Roman"/>
          <w:sz w:val="24"/>
          <w:szCs w:val="24"/>
        </w:rPr>
        <w:t>R</w:t>
      </w:r>
      <w:r w:rsidR="00D83AC5" w:rsidRPr="00016103">
        <w:rPr>
          <w:rFonts w:ascii="Times New Roman" w:hAnsi="Times New Roman" w:cs="Times New Roman"/>
          <w:sz w:val="24"/>
          <w:szCs w:val="24"/>
        </w:rPr>
        <w:t>esults support</w:t>
      </w:r>
      <w:r w:rsidR="00F0618E" w:rsidRPr="00016103">
        <w:rPr>
          <w:rFonts w:ascii="Times New Roman" w:hAnsi="Times New Roman" w:cs="Times New Roman"/>
          <w:sz w:val="24"/>
          <w:szCs w:val="24"/>
        </w:rPr>
        <w:t>ed</w:t>
      </w:r>
      <w:r w:rsidR="00D83AC5" w:rsidRPr="00016103">
        <w:rPr>
          <w:rFonts w:ascii="Times New Roman" w:hAnsi="Times New Roman" w:cs="Times New Roman"/>
          <w:sz w:val="24"/>
          <w:szCs w:val="24"/>
        </w:rPr>
        <w:t xml:space="preserve"> the psychometrics of the DASS-21 in a sport context</w:t>
      </w:r>
      <w:r w:rsidR="00622110" w:rsidRPr="00016103">
        <w:rPr>
          <w:rFonts w:ascii="Times New Roman" w:hAnsi="Times New Roman" w:cs="Times New Roman"/>
          <w:sz w:val="24"/>
          <w:szCs w:val="24"/>
        </w:rPr>
        <w:t xml:space="preserve"> thus providing researchers with a reliable and valid operationalisation of mental health moving forward (O’Connor et al., 2020)</w:t>
      </w:r>
      <w:r w:rsidR="00D83AC5" w:rsidRPr="00016103">
        <w:rPr>
          <w:rFonts w:ascii="Times New Roman" w:hAnsi="Times New Roman" w:cs="Times New Roman"/>
          <w:sz w:val="24"/>
          <w:szCs w:val="24"/>
        </w:rPr>
        <w:t xml:space="preserve">. A bifactor representation provided the best fit to the data and was invariant across gender, athletic expertise, sport type and injury status. Whilst some misspecification was reported, these were below predetermined cut-offs. </w:t>
      </w:r>
      <w:r w:rsidR="00F11ADD" w:rsidRPr="00016103">
        <w:rPr>
          <w:rFonts w:ascii="Times New Roman" w:hAnsi="Times New Roman" w:cs="Times New Roman"/>
          <w:sz w:val="24"/>
          <w:szCs w:val="24"/>
        </w:rPr>
        <w:t xml:space="preserve">We also found </w:t>
      </w:r>
      <w:r w:rsidR="00F0618E" w:rsidRPr="00016103">
        <w:rPr>
          <w:rFonts w:ascii="Times New Roman" w:hAnsi="Times New Roman" w:cs="Times New Roman"/>
          <w:sz w:val="24"/>
          <w:szCs w:val="24"/>
        </w:rPr>
        <w:t xml:space="preserve">small </w:t>
      </w:r>
      <w:r w:rsidR="00F11ADD" w:rsidRPr="00016103">
        <w:rPr>
          <w:rFonts w:ascii="Times New Roman" w:hAnsi="Times New Roman" w:cs="Times New Roman"/>
          <w:sz w:val="24"/>
          <w:szCs w:val="24"/>
        </w:rPr>
        <w:t xml:space="preserve">differences on the DASS-21 with females scoring higher than males, injured athletes scoring higher than </w:t>
      </w:r>
      <w:r w:rsidR="006A2B41" w:rsidRPr="00016103">
        <w:rPr>
          <w:rFonts w:ascii="Times New Roman" w:hAnsi="Times New Roman" w:cs="Times New Roman"/>
          <w:sz w:val="24"/>
          <w:szCs w:val="24"/>
        </w:rPr>
        <w:t>non-injured</w:t>
      </w:r>
      <w:r w:rsidR="00F11ADD" w:rsidRPr="00016103">
        <w:rPr>
          <w:rFonts w:ascii="Times New Roman" w:hAnsi="Times New Roman" w:cs="Times New Roman"/>
          <w:sz w:val="24"/>
          <w:szCs w:val="24"/>
        </w:rPr>
        <w:t xml:space="preserve"> athletes, those with more expertise scor</w:t>
      </w:r>
      <w:r w:rsidR="00A67809" w:rsidRPr="00016103">
        <w:rPr>
          <w:rFonts w:ascii="Times New Roman" w:hAnsi="Times New Roman" w:cs="Times New Roman"/>
          <w:sz w:val="24"/>
          <w:szCs w:val="24"/>
        </w:rPr>
        <w:t>ing</w:t>
      </w:r>
      <w:r w:rsidR="00F11ADD" w:rsidRPr="00016103">
        <w:rPr>
          <w:rFonts w:ascii="Times New Roman" w:hAnsi="Times New Roman" w:cs="Times New Roman"/>
          <w:sz w:val="24"/>
          <w:szCs w:val="24"/>
        </w:rPr>
        <w:t xml:space="preserve"> higher on the </w:t>
      </w:r>
      <w:r w:rsidR="00F0618E" w:rsidRPr="00016103">
        <w:rPr>
          <w:rFonts w:ascii="Times New Roman" w:hAnsi="Times New Roman" w:cs="Times New Roman"/>
          <w:sz w:val="24"/>
          <w:szCs w:val="24"/>
        </w:rPr>
        <w:t>general factor</w:t>
      </w:r>
      <w:r w:rsidR="00F11ADD" w:rsidRPr="00016103">
        <w:rPr>
          <w:rFonts w:ascii="Times New Roman" w:hAnsi="Times New Roman" w:cs="Times New Roman"/>
          <w:sz w:val="24"/>
          <w:szCs w:val="24"/>
        </w:rPr>
        <w:t xml:space="preserve"> and depression </w:t>
      </w:r>
      <w:r w:rsidR="00A67809" w:rsidRPr="00016103">
        <w:rPr>
          <w:rFonts w:ascii="Times New Roman" w:hAnsi="Times New Roman" w:cs="Times New Roman"/>
          <w:sz w:val="24"/>
          <w:szCs w:val="24"/>
        </w:rPr>
        <w:t>and</w:t>
      </w:r>
      <w:r w:rsidR="00F11ADD" w:rsidRPr="00016103">
        <w:rPr>
          <w:rFonts w:ascii="Times New Roman" w:hAnsi="Times New Roman" w:cs="Times New Roman"/>
          <w:sz w:val="24"/>
          <w:szCs w:val="24"/>
        </w:rPr>
        <w:t xml:space="preserve"> those with less expertise scor</w:t>
      </w:r>
      <w:r w:rsidR="00A67809" w:rsidRPr="00016103">
        <w:rPr>
          <w:rFonts w:ascii="Times New Roman" w:hAnsi="Times New Roman" w:cs="Times New Roman"/>
          <w:sz w:val="24"/>
          <w:szCs w:val="24"/>
        </w:rPr>
        <w:t>ing</w:t>
      </w:r>
      <w:r w:rsidR="00F11ADD" w:rsidRPr="00016103">
        <w:rPr>
          <w:rFonts w:ascii="Times New Roman" w:hAnsi="Times New Roman" w:cs="Times New Roman"/>
          <w:sz w:val="24"/>
          <w:szCs w:val="24"/>
        </w:rPr>
        <w:t xml:space="preserve"> higher on anxiety and stress, and no differences between team and individual athletes</w:t>
      </w:r>
      <w:r w:rsidR="00D025E1" w:rsidRPr="00016103">
        <w:rPr>
          <w:rFonts w:ascii="Times New Roman" w:hAnsi="Times New Roman" w:cs="Times New Roman"/>
          <w:sz w:val="24"/>
          <w:szCs w:val="24"/>
        </w:rPr>
        <w:t xml:space="preserve"> (</w:t>
      </w:r>
      <w:proofErr w:type="spellStart"/>
      <w:r w:rsidR="00D025E1" w:rsidRPr="00016103">
        <w:rPr>
          <w:rFonts w:ascii="Times New Roman" w:hAnsi="Times New Roman" w:cs="Times New Roman"/>
          <w:sz w:val="24"/>
          <w:szCs w:val="24"/>
        </w:rPr>
        <w:t>Bardhoshi</w:t>
      </w:r>
      <w:proofErr w:type="spellEnd"/>
      <w:r w:rsidR="00D025E1" w:rsidRPr="00016103">
        <w:rPr>
          <w:rFonts w:ascii="Times New Roman" w:hAnsi="Times New Roman" w:cs="Times New Roman"/>
          <w:sz w:val="24"/>
          <w:szCs w:val="24"/>
        </w:rPr>
        <w:t xml:space="preserve"> et al., 2016; </w:t>
      </w:r>
      <w:proofErr w:type="spellStart"/>
      <w:r w:rsidR="00D025E1" w:rsidRPr="00016103">
        <w:rPr>
          <w:rFonts w:ascii="Times New Roman" w:hAnsi="Times New Roman" w:cs="Times New Roman"/>
          <w:sz w:val="24"/>
          <w:szCs w:val="24"/>
        </w:rPr>
        <w:t>Demirel</w:t>
      </w:r>
      <w:proofErr w:type="spellEnd"/>
      <w:r w:rsidR="00D025E1" w:rsidRPr="00016103">
        <w:rPr>
          <w:rFonts w:ascii="Times New Roman" w:hAnsi="Times New Roman" w:cs="Times New Roman"/>
          <w:sz w:val="24"/>
          <w:szCs w:val="24"/>
        </w:rPr>
        <w:t xml:space="preserve">, 2016; </w:t>
      </w:r>
      <w:proofErr w:type="spellStart"/>
      <w:r w:rsidR="00D025E1" w:rsidRPr="00016103">
        <w:rPr>
          <w:rFonts w:ascii="Times New Roman" w:hAnsi="Times New Roman" w:cs="Times New Roman"/>
          <w:sz w:val="24"/>
          <w:szCs w:val="24"/>
        </w:rPr>
        <w:t>Moghadasin</w:t>
      </w:r>
      <w:proofErr w:type="spellEnd"/>
      <w:r w:rsidR="00D025E1" w:rsidRPr="00016103">
        <w:rPr>
          <w:rFonts w:ascii="Times New Roman" w:hAnsi="Times New Roman" w:cs="Times New Roman"/>
          <w:sz w:val="24"/>
          <w:szCs w:val="24"/>
        </w:rPr>
        <w:t xml:space="preserve"> et al., 2014)</w:t>
      </w:r>
      <w:r w:rsidR="00F11ADD" w:rsidRPr="00016103">
        <w:rPr>
          <w:rFonts w:ascii="Times New Roman" w:hAnsi="Times New Roman" w:cs="Times New Roman"/>
          <w:sz w:val="24"/>
          <w:szCs w:val="24"/>
        </w:rPr>
        <w:t xml:space="preserve">. </w:t>
      </w:r>
      <w:r w:rsidR="00D83AC5" w:rsidRPr="00016103">
        <w:rPr>
          <w:rFonts w:ascii="Times New Roman" w:hAnsi="Times New Roman" w:cs="Times New Roman"/>
          <w:sz w:val="24"/>
          <w:szCs w:val="24"/>
        </w:rPr>
        <w:t xml:space="preserve">Also, we replicated the bifactor structure in an additional sample further demonstrating the scales utility. Factor matrices followed a similar pattern across samples and internal consistency was supported in both </w:t>
      </w:r>
      <w:r w:rsidR="00FF13E9" w:rsidRPr="00016103">
        <w:rPr>
          <w:rFonts w:ascii="Times New Roman" w:hAnsi="Times New Roman" w:cs="Times New Roman"/>
          <w:sz w:val="24"/>
          <w:szCs w:val="24"/>
        </w:rPr>
        <w:t>sampl</w:t>
      </w:r>
      <w:r w:rsidR="00D83AC5" w:rsidRPr="00016103">
        <w:rPr>
          <w:rFonts w:ascii="Times New Roman" w:hAnsi="Times New Roman" w:cs="Times New Roman"/>
          <w:sz w:val="24"/>
          <w:szCs w:val="24"/>
        </w:rPr>
        <w:t>es.</w:t>
      </w:r>
    </w:p>
    <w:p w14:paraId="5518B48E" w14:textId="36AC7096" w:rsidR="000C4D11" w:rsidRPr="00016103" w:rsidRDefault="000C4D11" w:rsidP="0046617E">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t xml:space="preserve">The differences reported corroborate previous research suggesting that athletes, particularly female and injured, will experience greater depression, </w:t>
      </w:r>
      <w:proofErr w:type="gramStart"/>
      <w:r w:rsidRPr="00016103">
        <w:rPr>
          <w:rFonts w:ascii="Times New Roman" w:hAnsi="Times New Roman" w:cs="Times New Roman"/>
          <w:sz w:val="24"/>
          <w:szCs w:val="24"/>
        </w:rPr>
        <w:t>anxiety</w:t>
      </w:r>
      <w:proofErr w:type="gramEnd"/>
      <w:r w:rsidRPr="00016103">
        <w:rPr>
          <w:rFonts w:ascii="Times New Roman" w:hAnsi="Times New Roman" w:cs="Times New Roman"/>
          <w:sz w:val="24"/>
          <w:szCs w:val="24"/>
        </w:rPr>
        <w:t xml:space="preserve"> and stress symptomology (</w:t>
      </w:r>
      <w:proofErr w:type="spellStart"/>
      <w:r w:rsidRPr="00016103">
        <w:rPr>
          <w:rFonts w:ascii="Times New Roman" w:hAnsi="Times New Roman" w:cs="Times New Roman"/>
          <w:sz w:val="24"/>
          <w:szCs w:val="24"/>
        </w:rPr>
        <w:t>Demirel</w:t>
      </w:r>
      <w:proofErr w:type="spellEnd"/>
      <w:r w:rsidRPr="00016103">
        <w:rPr>
          <w:rFonts w:ascii="Times New Roman" w:hAnsi="Times New Roman" w:cs="Times New Roman"/>
          <w:sz w:val="24"/>
          <w:szCs w:val="24"/>
        </w:rPr>
        <w:t xml:space="preserve">, 2016; </w:t>
      </w:r>
      <w:r w:rsidR="00D025E1" w:rsidRPr="00016103">
        <w:rPr>
          <w:rFonts w:ascii="Times New Roman" w:hAnsi="Times New Roman" w:cs="Times New Roman"/>
          <w:sz w:val="24"/>
          <w:szCs w:val="24"/>
        </w:rPr>
        <w:t xml:space="preserve">Drew et al. 2017; </w:t>
      </w:r>
      <w:r w:rsidRPr="00016103">
        <w:rPr>
          <w:rFonts w:ascii="Times New Roman" w:hAnsi="Times New Roman" w:cs="Times New Roman"/>
          <w:sz w:val="24"/>
          <w:szCs w:val="24"/>
        </w:rPr>
        <w:t xml:space="preserve">Lebrun </w:t>
      </w:r>
      <w:r w:rsidR="00FF30DD" w:rsidRPr="00016103">
        <w:rPr>
          <w:rFonts w:ascii="Times New Roman" w:hAnsi="Times New Roman" w:cs="Times New Roman"/>
          <w:sz w:val="24"/>
          <w:szCs w:val="24"/>
        </w:rPr>
        <w:t>and</w:t>
      </w:r>
      <w:r w:rsidRPr="00016103">
        <w:rPr>
          <w:rFonts w:ascii="Times New Roman" w:hAnsi="Times New Roman" w:cs="Times New Roman"/>
          <w:sz w:val="24"/>
          <w:szCs w:val="24"/>
        </w:rPr>
        <w:t xml:space="preserve"> Collins, 2017; Rice et al., 2016). </w:t>
      </w:r>
      <w:r w:rsidR="00615B91" w:rsidRPr="00016103">
        <w:rPr>
          <w:rFonts w:ascii="Times New Roman" w:hAnsi="Times New Roman" w:cs="Times New Roman"/>
          <w:sz w:val="24"/>
          <w:szCs w:val="24"/>
        </w:rPr>
        <w:t>T</w:t>
      </w:r>
      <w:r w:rsidR="00933162" w:rsidRPr="00016103">
        <w:rPr>
          <w:rFonts w:ascii="Times New Roman" w:hAnsi="Times New Roman" w:cs="Times New Roman"/>
          <w:sz w:val="24"/>
          <w:szCs w:val="24"/>
        </w:rPr>
        <w:t xml:space="preserve">he current research </w:t>
      </w:r>
      <w:r w:rsidRPr="00016103">
        <w:rPr>
          <w:rFonts w:ascii="Times New Roman" w:hAnsi="Times New Roman" w:cs="Times New Roman"/>
          <w:sz w:val="24"/>
          <w:szCs w:val="24"/>
        </w:rPr>
        <w:t>is the first to adopt an accepted framework of athletic expertise (Swann et al., 2015), revealing that those with more expertise experience greater negative</w:t>
      </w:r>
      <w:r w:rsidR="00B6131B" w:rsidRPr="00016103">
        <w:rPr>
          <w:rFonts w:ascii="Times New Roman" w:hAnsi="Times New Roman" w:cs="Times New Roman"/>
          <w:sz w:val="24"/>
          <w:szCs w:val="24"/>
        </w:rPr>
        <w:t>-</w:t>
      </w:r>
      <w:r w:rsidRPr="00016103">
        <w:rPr>
          <w:rFonts w:ascii="Times New Roman" w:hAnsi="Times New Roman" w:cs="Times New Roman"/>
          <w:sz w:val="24"/>
          <w:szCs w:val="24"/>
        </w:rPr>
        <w:t xml:space="preserve">affect and depression whereas those with less expertise experience greater anxiety and stress. </w:t>
      </w:r>
      <w:r w:rsidR="00933162" w:rsidRPr="00016103">
        <w:rPr>
          <w:rFonts w:ascii="Times New Roman" w:hAnsi="Times New Roman" w:cs="Times New Roman"/>
          <w:sz w:val="24"/>
          <w:szCs w:val="24"/>
        </w:rPr>
        <w:lastRenderedPageBreak/>
        <w:t>T</w:t>
      </w:r>
      <w:r w:rsidR="0099352D" w:rsidRPr="00016103">
        <w:rPr>
          <w:rFonts w:ascii="Times New Roman" w:hAnsi="Times New Roman" w:cs="Times New Roman"/>
          <w:sz w:val="24"/>
          <w:szCs w:val="24"/>
        </w:rPr>
        <w:t xml:space="preserve">he differences reported on </w:t>
      </w:r>
      <w:r w:rsidR="00933162" w:rsidRPr="00016103">
        <w:rPr>
          <w:rFonts w:ascii="Times New Roman" w:hAnsi="Times New Roman" w:cs="Times New Roman"/>
          <w:sz w:val="24"/>
          <w:szCs w:val="24"/>
        </w:rPr>
        <w:t>the negative</w:t>
      </w:r>
      <w:r w:rsidR="00B6131B" w:rsidRPr="00016103">
        <w:rPr>
          <w:rFonts w:ascii="Times New Roman" w:hAnsi="Times New Roman" w:cs="Times New Roman"/>
          <w:sz w:val="24"/>
          <w:szCs w:val="24"/>
        </w:rPr>
        <w:t>-</w:t>
      </w:r>
      <w:r w:rsidR="00933162" w:rsidRPr="00016103">
        <w:rPr>
          <w:rFonts w:ascii="Times New Roman" w:hAnsi="Times New Roman" w:cs="Times New Roman"/>
          <w:sz w:val="24"/>
          <w:szCs w:val="24"/>
        </w:rPr>
        <w:t xml:space="preserve">affect factor </w:t>
      </w:r>
      <w:r w:rsidR="0099352D" w:rsidRPr="00016103">
        <w:rPr>
          <w:rFonts w:ascii="Times New Roman" w:hAnsi="Times New Roman" w:cs="Times New Roman"/>
          <w:sz w:val="24"/>
          <w:szCs w:val="24"/>
        </w:rPr>
        <w:t>align with previous work suggesting that elite level sport may have negative impact on mental health</w:t>
      </w:r>
      <w:r w:rsidR="0099352D" w:rsidRPr="00016103">
        <w:t xml:space="preserve"> (</w:t>
      </w:r>
      <w:r w:rsidR="0099352D" w:rsidRPr="00016103">
        <w:rPr>
          <w:rFonts w:ascii="Times New Roman" w:hAnsi="Times New Roman" w:cs="Times New Roman"/>
          <w:sz w:val="24"/>
          <w:szCs w:val="24"/>
        </w:rPr>
        <w:t>Henriksen et al., 2019; Moesch et al., 2018).</w:t>
      </w:r>
      <w:r w:rsidR="00C15234" w:rsidRPr="00016103">
        <w:rPr>
          <w:rFonts w:ascii="Times New Roman" w:hAnsi="Times New Roman" w:cs="Times New Roman"/>
          <w:sz w:val="24"/>
          <w:szCs w:val="24"/>
        </w:rPr>
        <w:t xml:space="preserve"> </w:t>
      </w:r>
      <w:r w:rsidR="004D5934" w:rsidRPr="00016103">
        <w:rPr>
          <w:rFonts w:ascii="Times New Roman" w:hAnsi="Times New Roman" w:cs="Times New Roman"/>
          <w:sz w:val="24"/>
          <w:szCs w:val="24"/>
        </w:rPr>
        <w:t xml:space="preserve">Results indicated high internal consistency at the </w:t>
      </w:r>
      <w:r w:rsidR="00F0618E" w:rsidRPr="00016103">
        <w:rPr>
          <w:rFonts w:ascii="Times New Roman" w:hAnsi="Times New Roman" w:cs="Times New Roman"/>
          <w:sz w:val="24"/>
          <w:szCs w:val="24"/>
        </w:rPr>
        <w:t>general</w:t>
      </w:r>
      <w:r w:rsidR="004D5934" w:rsidRPr="00016103">
        <w:rPr>
          <w:rFonts w:ascii="Times New Roman" w:hAnsi="Times New Roman" w:cs="Times New Roman"/>
          <w:sz w:val="24"/>
          <w:szCs w:val="24"/>
        </w:rPr>
        <w:t xml:space="preserve"> and subscale level </w:t>
      </w:r>
      <w:r w:rsidR="00C15234" w:rsidRPr="00016103">
        <w:rPr>
          <w:rFonts w:ascii="Times New Roman" w:hAnsi="Times New Roman" w:cs="Times New Roman"/>
          <w:sz w:val="24"/>
          <w:szCs w:val="24"/>
        </w:rPr>
        <w:t>support</w:t>
      </w:r>
      <w:r w:rsidR="004D5934" w:rsidRPr="00016103">
        <w:rPr>
          <w:rFonts w:ascii="Times New Roman" w:hAnsi="Times New Roman" w:cs="Times New Roman"/>
          <w:sz w:val="24"/>
          <w:szCs w:val="24"/>
        </w:rPr>
        <w:t>ing</w:t>
      </w:r>
      <w:r w:rsidR="00C15234" w:rsidRPr="00016103">
        <w:rPr>
          <w:rFonts w:ascii="Times New Roman" w:hAnsi="Times New Roman" w:cs="Times New Roman"/>
          <w:sz w:val="24"/>
          <w:szCs w:val="24"/>
        </w:rPr>
        <w:t xml:space="preserve"> previous research (Fox </w:t>
      </w:r>
      <w:r w:rsidR="00933162" w:rsidRPr="00016103">
        <w:rPr>
          <w:rFonts w:ascii="Times New Roman" w:hAnsi="Times New Roman" w:cs="Times New Roman"/>
          <w:sz w:val="24"/>
          <w:szCs w:val="24"/>
        </w:rPr>
        <w:t xml:space="preserve">et al., </w:t>
      </w:r>
      <w:r w:rsidR="00C15234" w:rsidRPr="00016103">
        <w:rPr>
          <w:rFonts w:ascii="Times New Roman" w:hAnsi="Times New Roman" w:cs="Times New Roman"/>
          <w:sz w:val="24"/>
          <w:szCs w:val="24"/>
        </w:rPr>
        <w:t>2018; Osman et al., 2012; Shaw et al., 2017).</w:t>
      </w:r>
    </w:p>
    <w:p w14:paraId="0FE862B3" w14:textId="677FBEF6" w:rsidR="00F11ADD" w:rsidRPr="00016103" w:rsidRDefault="00F11ADD" w:rsidP="0046617E">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4.1. Psychometric Properties</w:t>
      </w:r>
    </w:p>
    <w:p w14:paraId="2ACDE12C" w14:textId="44220CA9" w:rsidR="00F11ADD" w:rsidRPr="00016103" w:rsidRDefault="000C4D11" w:rsidP="0046617E">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r>
      <w:r w:rsidR="00C15234" w:rsidRPr="00016103">
        <w:rPr>
          <w:rFonts w:ascii="Times New Roman" w:hAnsi="Times New Roman" w:cs="Times New Roman"/>
          <w:sz w:val="24"/>
          <w:szCs w:val="24"/>
        </w:rPr>
        <w:t xml:space="preserve">The </w:t>
      </w:r>
      <w:r w:rsidRPr="00016103">
        <w:rPr>
          <w:rFonts w:ascii="Times New Roman" w:hAnsi="Times New Roman" w:cs="Times New Roman"/>
          <w:sz w:val="24"/>
          <w:szCs w:val="24"/>
        </w:rPr>
        <w:t xml:space="preserve">bifactor structure </w:t>
      </w:r>
      <w:r w:rsidR="00C15234" w:rsidRPr="00016103">
        <w:rPr>
          <w:rFonts w:ascii="Times New Roman" w:hAnsi="Times New Roman" w:cs="Times New Roman"/>
          <w:sz w:val="24"/>
          <w:szCs w:val="24"/>
        </w:rPr>
        <w:t>of the DASS-21 supports previous work (</w:t>
      </w:r>
      <w:proofErr w:type="spellStart"/>
      <w:r w:rsidR="00C15234" w:rsidRPr="00016103">
        <w:rPr>
          <w:rFonts w:ascii="Times New Roman" w:hAnsi="Times New Roman" w:cs="Times New Roman"/>
          <w:sz w:val="24"/>
          <w:szCs w:val="24"/>
        </w:rPr>
        <w:t>Kyriazos</w:t>
      </w:r>
      <w:proofErr w:type="spellEnd"/>
      <w:r w:rsidR="00C15234" w:rsidRPr="00016103">
        <w:rPr>
          <w:rFonts w:ascii="Times New Roman" w:hAnsi="Times New Roman" w:cs="Times New Roman"/>
          <w:sz w:val="24"/>
          <w:szCs w:val="24"/>
        </w:rPr>
        <w:t>, et al., 2018; Osman et al., 2012; Shaw et al., 2017)</w:t>
      </w:r>
      <w:r w:rsidR="004D5934" w:rsidRPr="00016103">
        <w:rPr>
          <w:rFonts w:ascii="Times New Roman" w:hAnsi="Times New Roman" w:cs="Times New Roman"/>
          <w:sz w:val="24"/>
          <w:szCs w:val="24"/>
        </w:rPr>
        <w:t>,</w:t>
      </w:r>
      <w:r w:rsidR="00C15234" w:rsidRPr="00016103">
        <w:rPr>
          <w:rFonts w:ascii="Times New Roman" w:hAnsi="Times New Roman" w:cs="Times New Roman"/>
          <w:sz w:val="24"/>
          <w:szCs w:val="24"/>
        </w:rPr>
        <w:t xml:space="preserve"> but also integrates Lovibond and Lovibond’s (1995) original </w:t>
      </w:r>
      <w:r w:rsidR="004D5934" w:rsidRPr="00016103">
        <w:rPr>
          <w:rFonts w:ascii="Times New Roman" w:hAnsi="Times New Roman" w:cs="Times New Roman"/>
          <w:sz w:val="24"/>
          <w:szCs w:val="24"/>
        </w:rPr>
        <w:t>conceptualisation as it suggests the co-existence of the negative</w:t>
      </w:r>
      <w:r w:rsidR="00B6131B" w:rsidRPr="00016103">
        <w:rPr>
          <w:rFonts w:ascii="Times New Roman" w:hAnsi="Times New Roman" w:cs="Times New Roman"/>
          <w:sz w:val="24"/>
          <w:szCs w:val="24"/>
        </w:rPr>
        <w:t>-</w:t>
      </w:r>
      <w:r w:rsidR="004D5934" w:rsidRPr="00016103">
        <w:rPr>
          <w:rFonts w:ascii="Times New Roman" w:hAnsi="Times New Roman" w:cs="Times New Roman"/>
          <w:sz w:val="24"/>
          <w:szCs w:val="24"/>
        </w:rPr>
        <w:t xml:space="preserve">affect and depression, anxiety and stress components within the same model. Explanations for these findings are </w:t>
      </w:r>
      <w:r w:rsidR="00254DFA" w:rsidRPr="00016103">
        <w:rPr>
          <w:rFonts w:ascii="Times New Roman" w:hAnsi="Times New Roman" w:cs="Times New Roman"/>
          <w:sz w:val="24"/>
          <w:szCs w:val="24"/>
        </w:rPr>
        <w:t>housed in the existence of negative</w:t>
      </w:r>
      <w:r w:rsidR="00B6131B" w:rsidRPr="00016103">
        <w:rPr>
          <w:rFonts w:ascii="Times New Roman" w:hAnsi="Times New Roman" w:cs="Times New Roman"/>
          <w:sz w:val="24"/>
          <w:szCs w:val="24"/>
        </w:rPr>
        <w:t>-</w:t>
      </w:r>
      <w:r w:rsidR="00254DFA" w:rsidRPr="00016103">
        <w:rPr>
          <w:rFonts w:ascii="Times New Roman" w:hAnsi="Times New Roman" w:cs="Times New Roman"/>
          <w:sz w:val="24"/>
          <w:szCs w:val="24"/>
        </w:rPr>
        <w:t xml:space="preserve">affect, depression, </w:t>
      </w:r>
      <w:proofErr w:type="gramStart"/>
      <w:r w:rsidR="00254DFA" w:rsidRPr="00016103">
        <w:rPr>
          <w:rFonts w:ascii="Times New Roman" w:hAnsi="Times New Roman" w:cs="Times New Roman"/>
          <w:sz w:val="24"/>
          <w:szCs w:val="24"/>
        </w:rPr>
        <w:t>anxiety</w:t>
      </w:r>
      <w:proofErr w:type="gramEnd"/>
      <w:r w:rsidR="00254DFA" w:rsidRPr="00016103">
        <w:rPr>
          <w:rFonts w:ascii="Times New Roman" w:hAnsi="Times New Roman" w:cs="Times New Roman"/>
          <w:sz w:val="24"/>
          <w:szCs w:val="24"/>
        </w:rPr>
        <w:t xml:space="preserve"> and stress in the DASS-21</w:t>
      </w:r>
      <w:r w:rsidR="004D5934" w:rsidRPr="00016103">
        <w:rPr>
          <w:rFonts w:ascii="Times New Roman" w:hAnsi="Times New Roman" w:cs="Times New Roman"/>
          <w:sz w:val="24"/>
          <w:szCs w:val="24"/>
        </w:rPr>
        <w:t xml:space="preserve">. First, the lack of fit in the one-factor model suggests that the individual factors </w:t>
      </w:r>
      <w:r w:rsidR="002B2154" w:rsidRPr="00016103">
        <w:rPr>
          <w:rFonts w:ascii="Times New Roman" w:hAnsi="Times New Roman" w:cs="Times New Roman"/>
          <w:sz w:val="24"/>
          <w:szCs w:val="24"/>
        </w:rPr>
        <w:t>capture variance not associated with a general negative</w:t>
      </w:r>
      <w:r w:rsidR="00B6131B" w:rsidRPr="00016103">
        <w:rPr>
          <w:rFonts w:ascii="Times New Roman" w:hAnsi="Times New Roman" w:cs="Times New Roman"/>
          <w:sz w:val="24"/>
          <w:szCs w:val="24"/>
        </w:rPr>
        <w:t>-</w:t>
      </w:r>
      <w:r w:rsidR="002B2154" w:rsidRPr="00016103">
        <w:rPr>
          <w:rFonts w:ascii="Times New Roman" w:hAnsi="Times New Roman" w:cs="Times New Roman"/>
          <w:sz w:val="24"/>
          <w:szCs w:val="24"/>
        </w:rPr>
        <w:t xml:space="preserve">affect factor. </w:t>
      </w:r>
      <w:r w:rsidR="00EB0B94" w:rsidRPr="00016103">
        <w:rPr>
          <w:rFonts w:ascii="Times New Roman" w:hAnsi="Times New Roman" w:cs="Times New Roman"/>
          <w:sz w:val="24"/>
          <w:szCs w:val="24"/>
        </w:rPr>
        <w:t>Although, acceptable fit was observed in the three-factor model, the addition of a general</w:t>
      </w:r>
      <w:r w:rsidR="00254DFA" w:rsidRPr="00016103">
        <w:rPr>
          <w:rFonts w:ascii="Times New Roman" w:hAnsi="Times New Roman" w:cs="Times New Roman"/>
          <w:sz w:val="24"/>
          <w:szCs w:val="24"/>
        </w:rPr>
        <w:t>-</w:t>
      </w:r>
      <w:r w:rsidR="00EB0B94" w:rsidRPr="00016103">
        <w:rPr>
          <w:rFonts w:ascii="Times New Roman" w:hAnsi="Times New Roman" w:cs="Times New Roman"/>
          <w:sz w:val="24"/>
          <w:szCs w:val="24"/>
        </w:rPr>
        <w:t>factor in the bifactor model improved fit. Third</w:t>
      </w:r>
      <w:r w:rsidR="002B2154" w:rsidRPr="00016103">
        <w:rPr>
          <w:rFonts w:ascii="Times New Roman" w:hAnsi="Times New Roman" w:cs="Times New Roman"/>
          <w:sz w:val="24"/>
          <w:szCs w:val="24"/>
        </w:rPr>
        <w:t>, the higher loadings on the negative</w:t>
      </w:r>
      <w:r w:rsidR="00B6131B" w:rsidRPr="00016103">
        <w:rPr>
          <w:rFonts w:ascii="Times New Roman" w:hAnsi="Times New Roman" w:cs="Times New Roman"/>
          <w:sz w:val="24"/>
          <w:szCs w:val="24"/>
        </w:rPr>
        <w:t>-</w:t>
      </w:r>
      <w:r w:rsidR="002B2154" w:rsidRPr="00016103">
        <w:rPr>
          <w:rFonts w:ascii="Times New Roman" w:hAnsi="Times New Roman" w:cs="Times New Roman"/>
          <w:sz w:val="24"/>
          <w:szCs w:val="24"/>
        </w:rPr>
        <w:t xml:space="preserve">affect factor compared to their intended factor </w:t>
      </w:r>
      <w:r w:rsidR="00EB0B94" w:rsidRPr="00016103">
        <w:rPr>
          <w:rFonts w:ascii="Times New Roman" w:hAnsi="Times New Roman" w:cs="Times New Roman"/>
          <w:sz w:val="24"/>
          <w:szCs w:val="24"/>
        </w:rPr>
        <w:t>suggests that the items are not pure measure</w:t>
      </w:r>
      <w:r w:rsidR="00F745F8" w:rsidRPr="00016103">
        <w:rPr>
          <w:rFonts w:ascii="Times New Roman" w:hAnsi="Times New Roman" w:cs="Times New Roman"/>
          <w:sz w:val="24"/>
          <w:szCs w:val="24"/>
        </w:rPr>
        <w:t>s</w:t>
      </w:r>
      <w:r w:rsidR="00EB0B94" w:rsidRPr="00016103">
        <w:rPr>
          <w:rFonts w:ascii="Times New Roman" w:hAnsi="Times New Roman" w:cs="Times New Roman"/>
          <w:sz w:val="24"/>
          <w:szCs w:val="24"/>
        </w:rPr>
        <w:t xml:space="preserve"> of each factor. It is possible that although </w:t>
      </w:r>
      <w:r w:rsidR="00F745F8" w:rsidRPr="00016103">
        <w:rPr>
          <w:rFonts w:ascii="Times New Roman" w:hAnsi="Times New Roman" w:cs="Times New Roman"/>
          <w:sz w:val="24"/>
          <w:szCs w:val="24"/>
        </w:rPr>
        <w:t xml:space="preserve">depression, anxiety and stress may manifest </w:t>
      </w:r>
      <w:r w:rsidR="00EB0B94" w:rsidRPr="00016103">
        <w:rPr>
          <w:rFonts w:ascii="Times New Roman" w:hAnsi="Times New Roman" w:cs="Times New Roman"/>
          <w:sz w:val="24"/>
          <w:szCs w:val="24"/>
        </w:rPr>
        <w:t>unique</w:t>
      </w:r>
      <w:r w:rsidR="00F745F8" w:rsidRPr="00016103">
        <w:rPr>
          <w:rFonts w:ascii="Times New Roman" w:hAnsi="Times New Roman" w:cs="Times New Roman"/>
          <w:sz w:val="24"/>
          <w:szCs w:val="24"/>
        </w:rPr>
        <w:t>ly</w:t>
      </w:r>
      <w:r w:rsidR="00EB0B94" w:rsidRPr="00016103">
        <w:rPr>
          <w:rFonts w:ascii="Times New Roman" w:hAnsi="Times New Roman" w:cs="Times New Roman"/>
          <w:sz w:val="24"/>
          <w:szCs w:val="24"/>
        </w:rPr>
        <w:t xml:space="preserve">, </w:t>
      </w:r>
      <w:r w:rsidR="00F745F8" w:rsidRPr="00016103">
        <w:rPr>
          <w:rFonts w:ascii="Times New Roman" w:hAnsi="Times New Roman" w:cs="Times New Roman"/>
          <w:sz w:val="24"/>
          <w:szCs w:val="24"/>
        </w:rPr>
        <w:t>the</w:t>
      </w:r>
      <w:r w:rsidR="00933162" w:rsidRPr="00016103">
        <w:rPr>
          <w:rFonts w:ascii="Times New Roman" w:hAnsi="Times New Roman" w:cs="Times New Roman"/>
          <w:sz w:val="24"/>
          <w:szCs w:val="24"/>
        </w:rPr>
        <w:t>ir</w:t>
      </w:r>
      <w:r w:rsidR="00F745F8" w:rsidRPr="00016103">
        <w:rPr>
          <w:rFonts w:ascii="Times New Roman" w:hAnsi="Times New Roman" w:cs="Times New Roman"/>
          <w:sz w:val="24"/>
          <w:szCs w:val="24"/>
        </w:rPr>
        <w:t xml:space="preserve"> shared underlying conceptual core means that overlap is unavoidable</w:t>
      </w:r>
      <w:r w:rsidR="00933162" w:rsidRPr="00016103">
        <w:t xml:space="preserve"> (</w:t>
      </w:r>
      <w:r w:rsidR="00933162" w:rsidRPr="00016103">
        <w:rPr>
          <w:rFonts w:ascii="Times New Roman" w:hAnsi="Times New Roman" w:cs="Times New Roman"/>
          <w:sz w:val="24"/>
          <w:szCs w:val="24"/>
        </w:rPr>
        <w:t xml:space="preserve">Henry </w:t>
      </w:r>
      <w:r w:rsidR="00FF30DD" w:rsidRPr="00016103">
        <w:rPr>
          <w:rFonts w:ascii="Times New Roman" w:hAnsi="Times New Roman" w:cs="Times New Roman"/>
          <w:sz w:val="24"/>
          <w:szCs w:val="24"/>
        </w:rPr>
        <w:t>and</w:t>
      </w:r>
      <w:r w:rsidR="00933162" w:rsidRPr="00016103">
        <w:rPr>
          <w:rFonts w:ascii="Times New Roman" w:hAnsi="Times New Roman" w:cs="Times New Roman"/>
          <w:sz w:val="24"/>
          <w:szCs w:val="24"/>
        </w:rPr>
        <w:t xml:space="preserve"> Crawford, 2005)</w:t>
      </w:r>
      <w:r w:rsidR="00F745F8" w:rsidRPr="00016103">
        <w:rPr>
          <w:rFonts w:ascii="Times New Roman" w:hAnsi="Times New Roman" w:cs="Times New Roman"/>
          <w:sz w:val="24"/>
          <w:szCs w:val="24"/>
        </w:rPr>
        <w:t>. This is common in many aggregate scales where attempts to increase internal consistency high inter-item correlation is a by-product (Vaughan et al., 2018).</w:t>
      </w:r>
    </w:p>
    <w:p w14:paraId="21E09F6F" w14:textId="1876BC4A" w:rsidR="00384245" w:rsidRPr="00016103" w:rsidRDefault="000C4CAF" w:rsidP="00CF6F7C">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t xml:space="preserve">Regarding the structure of the specific factors, although generally </w:t>
      </w:r>
      <w:r w:rsidR="00933162" w:rsidRPr="00016103">
        <w:rPr>
          <w:rFonts w:ascii="Times New Roman" w:hAnsi="Times New Roman" w:cs="Times New Roman"/>
          <w:sz w:val="24"/>
          <w:szCs w:val="24"/>
        </w:rPr>
        <w:t>acceptable</w:t>
      </w:r>
      <w:r w:rsidRPr="00016103">
        <w:rPr>
          <w:rFonts w:ascii="Times New Roman" w:hAnsi="Times New Roman" w:cs="Times New Roman"/>
          <w:sz w:val="24"/>
          <w:szCs w:val="24"/>
        </w:rPr>
        <w:t xml:space="preserve"> in sample one, some misspecification remained in sample two</w:t>
      </w:r>
      <w:r w:rsidR="00DF77A4" w:rsidRPr="00016103">
        <w:rPr>
          <w:rFonts w:ascii="Times New Roman" w:hAnsi="Times New Roman" w:cs="Times New Roman"/>
          <w:sz w:val="24"/>
          <w:szCs w:val="24"/>
        </w:rPr>
        <w:t>,</w:t>
      </w:r>
      <w:r w:rsidRPr="00016103">
        <w:rPr>
          <w:rFonts w:ascii="Times New Roman" w:hAnsi="Times New Roman" w:cs="Times New Roman"/>
          <w:sz w:val="24"/>
          <w:szCs w:val="24"/>
        </w:rPr>
        <w:t xml:space="preserve"> suggesting some items may be problematic. Specifically, item</w:t>
      </w:r>
      <w:r w:rsidR="00FF13E9" w:rsidRPr="00016103">
        <w:rPr>
          <w:rFonts w:ascii="Times New Roman" w:hAnsi="Times New Roman" w:cs="Times New Roman"/>
          <w:sz w:val="24"/>
          <w:szCs w:val="24"/>
        </w:rPr>
        <w:t>-</w:t>
      </w:r>
      <w:r w:rsidRPr="00016103">
        <w:rPr>
          <w:rFonts w:ascii="Times New Roman" w:hAnsi="Times New Roman" w:cs="Times New Roman"/>
          <w:sz w:val="24"/>
          <w:szCs w:val="24"/>
        </w:rPr>
        <w:t>17 of depression cross-loaded onto anxiety (i.e., “I felt I wasn’t worth much as a person”)</w:t>
      </w:r>
      <w:r w:rsidR="00DF77A4" w:rsidRPr="00016103">
        <w:rPr>
          <w:rFonts w:ascii="Times New Roman" w:hAnsi="Times New Roman" w:cs="Times New Roman"/>
          <w:sz w:val="24"/>
          <w:szCs w:val="24"/>
        </w:rPr>
        <w:t>, item</w:t>
      </w:r>
      <w:r w:rsidR="00FF13E9" w:rsidRPr="00016103">
        <w:rPr>
          <w:rFonts w:ascii="Times New Roman" w:hAnsi="Times New Roman" w:cs="Times New Roman"/>
          <w:sz w:val="24"/>
          <w:szCs w:val="24"/>
        </w:rPr>
        <w:t>-</w:t>
      </w:r>
      <w:r w:rsidR="00DF77A4" w:rsidRPr="00016103">
        <w:rPr>
          <w:rFonts w:ascii="Times New Roman" w:hAnsi="Times New Roman" w:cs="Times New Roman"/>
          <w:sz w:val="24"/>
          <w:szCs w:val="24"/>
        </w:rPr>
        <w:t>7 of anxiety cross-loaded onto stress (i.e.,</w:t>
      </w:r>
      <w:r w:rsidR="00DF77A4" w:rsidRPr="00016103">
        <w:t xml:space="preserve"> “</w:t>
      </w:r>
      <w:r w:rsidR="00DF77A4" w:rsidRPr="00016103">
        <w:rPr>
          <w:rFonts w:ascii="Times New Roman" w:hAnsi="Times New Roman" w:cs="Times New Roman"/>
          <w:sz w:val="24"/>
          <w:szCs w:val="24"/>
        </w:rPr>
        <w:t>I experienced trembling e.g. in the hands”), and item</w:t>
      </w:r>
      <w:r w:rsidR="00FF13E9" w:rsidRPr="00016103">
        <w:rPr>
          <w:rFonts w:ascii="Times New Roman" w:hAnsi="Times New Roman" w:cs="Times New Roman"/>
          <w:sz w:val="24"/>
          <w:szCs w:val="24"/>
        </w:rPr>
        <w:t>-</w:t>
      </w:r>
      <w:r w:rsidR="00DF77A4" w:rsidRPr="00016103">
        <w:rPr>
          <w:rFonts w:ascii="Times New Roman" w:hAnsi="Times New Roman" w:cs="Times New Roman"/>
          <w:sz w:val="24"/>
          <w:szCs w:val="24"/>
        </w:rPr>
        <w:t xml:space="preserve">8 of stress cross-loaded onto anxiety (i.e., “I felt that I was using a lot of nervous energy”). Although no common theme appears </w:t>
      </w:r>
      <w:r w:rsidR="00DF77A4" w:rsidRPr="00016103">
        <w:rPr>
          <w:rFonts w:ascii="Times New Roman" w:hAnsi="Times New Roman" w:cs="Times New Roman"/>
          <w:sz w:val="24"/>
          <w:szCs w:val="24"/>
        </w:rPr>
        <w:lastRenderedPageBreak/>
        <w:t xml:space="preserve">between the items it is possible that athletes may place specific value on self-worth, nervousness and agitation </w:t>
      </w:r>
      <w:r w:rsidR="00933162" w:rsidRPr="00016103">
        <w:rPr>
          <w:rFonts w:ascii="Times New Roman" w:hAnsi="Times New Roman" w:cs="Times New Roman"/>
          <w:sz w:val="24"/>
          <w:szCs w:val="24"/>
        </w:rPr>
        <w:t xml:space="preserve">resulting in misspecification across the factor structure </w:t>
      </w:r>
      <w:r w:rsidR="00DF77A4" w:rsidRPr="00016103">
        <w:rPr>
          <w:rFonts w:ascii="Times New Roman" w:hAnsi="Times New Roman" w:cs="Times New Roman"/>
          <w:sz w:val="24"/>
          <w:szCs w:val="24"/>
        </w:rPr>
        <w:t xml:space="preserve">(Grove </w:t>
      </w:r>
      <w:r w:rsidR="00FF30DD" w:rsidRPr="00016103">
        <w:rPr>
          <w:rFonts w:ascii="Times New Roman" w:hAnsi="Times New Roman" w:cs="Times New Roman"/>
          <w:sz w:val="24"/>
          <w:szCs w:val="24"/>
        </w:rPr>
        <w:t>and</w:t>
      </w:r>
      <w:r w:rsidR="00DF77A4" w:rsidRPr="00016103">
        <w:rPr>
          <w:rFonts w:ascii="Times New Roman" w:hAnsi="Times New Roman" w:cs="Times New Roman"/>
          <w:sz w:val="24"/>
          <w:szCs w:val="24"/>
        </w:rPr>
        <w:t xml:space="preserve"> </w:t>
      </w:r>
      <w:proofErr w:type="spellStart"/>
      <w:r w:rsidR="00DF77A4" w:rsidRPr="00016103">
        <w:rPr>
          <w:rFonts w:ascii="Times New Roman" w:hAnsi="Times New Roman" w:cs="Times New Roman"/>
          <w:sz w:val="24"/>
          <w:szCs w:val="24"/>
        </w:rPr>
        <w:t>Prapavessis</w:t>
      </w:r>
      <w:proofErr w:type="spellEnd"/>
      <w:r w:rsidR="00DF77A4" w:rsidRPr="00016103">
        <w:rPr>
          <w:rFonts w:ascii="Times New Roman" w:hAnsi="Times New Roman" w:cs="Times New Roman"/>
          <w:sz w:val="24"/>
          <w:szCs w:val="24"/>
        </w:rPr>
        <w:t>, 2016).</w:t>
      </w:r>
      <w:r w:rsidR="00384245" w:rsidRPr="00016103">
        <w:rPr>
          <w:rFonts w:ascii="Times New Roman" w:hAnsi="Times New Roman" w:cs="Times New Roman"/>
          <w:sz w:val="24"/>
          <w:szCs w:val="24"/>
        </w:rPr>
        <w:t xml:space="preserve"> </w:t>
      </w:r>
    </w:p>
    <w:p w14:paraId="2992026E" w14:textId="21F8CF6C" w:rsidR="00CF6F7C" w:rsidRPr="00016103" w:rsidRDefault="00D73A2B" w:rsidP="00026FCE">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H</w:t>
      </w:r>
      <w:r w:rsidR="00384245" w:rsidRPr="00016103">
        <w:rPr>
          <w:rFonts w:ascii="Times New Roman" w:hAnsi="Times New Roman" w:cs="Times New Roman"/>
          <w:sz w:val="24"/>
          <w:szCs w:val="24"/>
        </w:rPr>
        <w:t xml:space="preserve">igher factor loadings were generally observed in </w:t>
      </w:r>
      <w:r w:rsidR="00026FCE" w:rsidRPr="00016103">
        <w:rPr>
          <w:rFonts w:ascii="Times New Roman" w:hAnsi="Times New Roman" w:cs="Times New Roman"/>
          <w:sz w:val="24"/>
          <w:szCs w:val="24"/>
        </w:rPr>
        <w:t xml:space="preserve">the </w:t>
      </w:r>
      <w:r w:rsidR="005852A7" w:rsidRPr="00016103">
        <w:rPr>
          <w:rFonts w:ascii="Times New Roman" w:hAnsi="Times New Roman" w:cs="Times New Roman"/>
          <w:sz w:val="24"/>
          <w:szCs w:val="24"/>
        </w:rPr>
        <w:t>general</w:t>
      </w:r>
      <w:r w:rsidR="00384245" w:rsidRPr="00016103">
        <w:rPr>
          <w:rFonts w:ascii="Times New Roman" w:hAnsi="Times New Roman" w:cs="Times New Roman"/>
          <w:sz w:val="24"/>
          <w:szCs w:val="24"/>
        </w:rPr>
        <w:t xml:space="preserve"> factor except for item</w:t>
      </w:r>
      <w:r w:rsidR="00FF13E9" w:rsidRPr="00016103">
        <w:rPr>
          <w:rFonts w:ascii="Times New Roman" w:hAnsi="Times New Roman" w:cs="Times New Roman"/>
          <w:sz w:val="24"/>
          <w:szCs w:val="24"/>
        </w:rPr>
        <w:t>-</w:t>
      </w:r>
      <w:r w:rsidR="00384245" w:rsidRPr="00016103">
        <w:rPr>
          <w:rFonts w:ascii="Times New Roman" w:hAnsi="Times New Roman" w:cs="Times New Roman"/>
          <w:sz w:val="24"/>
          <w:szCs w:val="24"/>
        </w:rPr>
        <w:t xml:space="preserve">16 </w:t>
      </w:r>
      <w:r w:rsidR="00026FCE" w:rsidRPr="00016103">
        <w:rPr>
          <w:rFonts w:ascii="Times New Roman" w:hAnsi="Times New Roman" w:cs="Times New Roman"/>
          <w:sz w:val="24"/>
          <w:szCs w:val="24"/>
        </w:rPr>
        <w:t xml:space="preserve">(e.g., “I was unable to become enthusiastic about anything”) </w:t>
      </w:r>
      <w:r w:rsidR="00384245" w:rsidRPr="00016103">
        <w:rPr>
          <w:rFonts w:ascii="Times New Roman" w:hAnsi="Times New Roman" w:cs="Times New Roman"/>
          <w:sz w:val="24"/>
          <w:szCs w:val="24"/>
        </w:rPr>
        <w:t xml:space="preserve">of depression, </w:t>
      </w:r>
      <w:r w:rsidR="00FF13E9" w:rsidRPr="00016103">
        <w:rPr>
          <w:rFonts w:ascii="Times New Roman" w:hAnsi="Times New Roman" w:cs="Times New Roman"/>
          <w:sz w:val="24"/>
          <w:szCs w:val="24"/>
        </w:rPr>
        <w:t>item-</w:t>
      </w:r>
      <w:r w:rsidR="00384245" w:rsidRPr="00016103">
        <w:rPr>
          <w:rFonts w:ascii="Times New Roman" w:hAnsi="Times New Roman" w:cs="Times New Roman"/>
          <w:sz w:val="24"/>
          <w:szCs w:val="24"/>
        </w:rPr>
        <w:t xml:space="preserve">2 </w:t>
      </w:r>
      <w:r w:rsidR="00026FCE" w:rsidRPr="00016103">
        <w:rPr>
          <w:rFonts w:ascii="Times New Roman" w:hAnsi="Times New Roman" w:cs="Times New Roman"/>
          <w:sz w:val="24"/>
          <w:szCs w:val="24"/>
        </w:rPr>
        <w:t xml:space="preserve">(e.g., “I was aware of dryness of my mouth”) </w:t>
      </w:r>
      <w:r w:rsidR="00384245" w:rsidRPr="00016103">
        <w:rPr>
          <w:rFonts w:ascii="Times New Roman" w:hAnsi="Times New Roman" w:cs="Times New Roman"/>
          <w:sz w:val="24"/>
          <w:szCs w:val="24"/>
        </w:rPr>
        <w:t>of anxiety</w:t>
      </w:r>
      <w:r w:rsidR="00026FCE" w:rsidRPr="00016103">
        <w:rPr>
          <w:rFonts w:ascii="Times New Roman" w:hAnsi="Times New Roman" w:cs="Times New Roman"/>
          <w:sz w:val="24"/>
          <w:szCs w:val="24"/>
        </w:rPr>
        <w:t>,</w:t>
      </w:r>
      <w:r w:rsidR="00384245" w:rsidRPr="00016103">
        <w:rPr>
          <w:rFonts w:ascii="Times New Roman" w:hAnsi="Times New Roman" w:cs="Times New Roman"/>
          <w:sz w:val="24"/>
          <w:szCs w:val="24"/>
        </w:rPr>
        <w:t xml:space="preserve"> and </w:t>
      </w:r>
      <w:r w:rsidR="00FF13E9" w:rsidRPr="00016103">
        <w:rPr>
          <w:rFonts w:ascii="Times New Roman" w:hAnsi="Times New Roman" w:cs="Times New Roman"/>
          <w:sz w:val="24"/>
          <w:szCs w:val="24"/>
        </w:rPr>
        <w:t>item-</w:t>
      </w:r>
      <w:r w:rsidR="00384245" w:rsidRPr="00016103">
        <w:rPr>
          <w:rFonts w:ascii="Times New Roman" w:hAnsi="Times New Roman" w:cs="Times New Roman"/>
          <w:sz w:val="24"/>
          <w:szCs w:val="24"/>
        </w:rPr>
        <w:t xml:space="preserve">14 </w:t>
      </w:r>
      <w:r w:rsidR="00026FCE" w:rsidRPr="00016103">
        <w:rPr>
          <w:rFonts w:ascii="Times New Roman" w:hAnsi="Times New Roman" w:cs="Times New Roman"/>
          <w:sz w:val="24"/>
          <w:szCs w:val="24"/>
        </w:rPr>
        <w:t xml:space="preserve">(e.g., “I was intolerant of anything that kept me from getting on with what I was doing”) </w:t>
      </w:r>
      <w:r w:rsidR="00384245" w:rsidRPr="00016103">
        <w:rPr>
          <w:rFonts w:ascii="Times New Roman" w:hAnsi="Times New Roman" w:cs="Times New Roman"/>
          <w:sz w:val="24"/>
          <w:szCs w:val="24"/>
        </w:rPr>
        <w:t xml:space="preserve">of stress in sample one, and items 16 </w:t>
      </w:r>
      <w:r w:rsidR="00026FCE" w:rsidRPr="00016103">
        <w:rPr>
          <w:rFonts w:ascii="Times New Roman" w:hAnsi="Times New Roman" w:cs="Times New Roman"/>
          <w:sz w:val="24"/>
          <w:szCs w:val="24"/>
        </w:rPr>
        <w:t>and 5 (e.g., “I found it difficult to work up the initiative to do things</w:t>
      </w:r>
      <w:r w:rsidR="000D0CA2" w:rsidRPr="00016103">
        <w:rPr>
          <w:rFonts w:ascii="Times New Roman" w:hAnsi="Times New Roman" w:cs="Times New Roman"/>
          <w:sz w:val="24"/>
          <w:szCs w:val="24"/>
        </w:rPr>
        <w:t>”</w:t>
      </w:r>
      <w:r w:rsidR="00026FCE" w:rsidRPr="00016103">
        <w:rPr>
          <w:rFonts w:ascii="Times New Roman" w:hAnsi="Times New Roman" w:cs="Times New Roman"/>
          <w:sz w:val="24"/>
          <w:szCs w:val="24"/>
        </w:rPr>
        <w:t xml:space="preserve">) </w:t>
      </w:r>
      <w:r w:rsidR="00384245" w:rsidRPr="00016103">
        <w:rPr>
          <w:rFonts w:ascii="Times New Roman" w:hAnsi="Times New Roman" w:cs="Times New Roman"/>
          <w:sz w:val="24"/>
          <w:szCs w:val="24"/>
        </w:rPr>
        <w:t xml:space="preserve">of depression, </w:t>
      </w:r>
      <w:r w:rsidR="00FF13E9" w:rsidRPr="00016103">
        <w:rPr>
          <w:rFonts w:ascii="Times New Roman" w:hAnsi="Times New Roman" w:cs="Times New Roman"/>
          <w:sz w:val="24"/>
          <w:szCs w:val="24"/>
        </w:rPr>
        <w:t xml:space="preserve">items </w:t>
      </w:r>
      <w:r w:rsidR="00384245" w:rsidRPr="00016103">
        <w:rPr>
          <w:rFonts w:ascii="Times New Roman" w:hAnsi="Times New Roman" w:cs="Times New Roman"/>
          <w:sz w:val="24"/>
          <w:szCs w:val="24"/>
        </w:rPr>
        <w:t xml:space="preserve">2 </w:t>
      </w:r>
      <w:r w:rsidR="00026FCE" w:rsidRPr="00016103">
        <w:rPr>
          <w:rFonts w:ascii="Times New Roman" w:hAnsi="Times New Roman" w:cs="Times New Roman"/>
          <w:sz w:val="24"/>
          <w:szCs w:val="24"/>
        </w:rPr>
        <w:t xml:space="preserve">and 9 (e.g., “I was worried about situations in which I might panic and make a fool of myself”) </w:t>
      </w:r>
      <w:r w:rsidR="00384245" w:rsidRPr="00016103">
        <w:rPr>
          <w:rFonts w:ascii="Times New Roman" w:hAnsi="Times New Roman" w:cs="Times New Roman"/>
          <w:sz w:val="24"/>
          <w:szCs w:val="24"/>
        </w:rPr>
        <w:t>of anxiety</w:t>
      </w:r>
      <w:r w:rsidR="00026FCE" w:rsidRPr="00016103">
        <w:rPr>
          <w:rFonts w:ascii="Times New Roman" w:hAnsi="Times New Roman" w:cs="Times New Roman"/>
          <w:sz w:val="24"/>
          <w:szCs w:val="24"/>
        </w:rPr>
        <w:t>,</w:t>
      </w:r>
      <w:r w:rsidR="00384245" w:rsidRPr="00016103">
        <w:rPr>
          <w:rFonts w:ascii="Times New Roman" w:hAnsi="Times New Roman" w:cs="Times New Roman"/>
          <w:sz w:val="24"/>
          <w:szCs w:val="24"/>
        </w:rPr>
        <w:t xml:space="preserve"> and </w:t>
      </w:r>
      <w:r w:rsidR="00FF13E9" w:rsidRPr="00016103">
        <w:rPr>
          <w:rFonts w:ascii="Times New Roman" w:hAnsi="Times New Roman" w:cs="Times New Roman"/>
          <w:sz w:val="24"/>
          <w:szCs w:val="24"/>
        </w:rPr>
        <w:t xml:space="preserve">items </w:t>
      </w:r>
      <w:r w:rsidR="00070A6B" w:rsidRPr="00016103">
        <w:rPr>
          <w:rFonts w:ascii="Times New Roman" w:hAnsi="Times New Roman" w:cs="Times New Roman"/>
          <w:sz w:val="24"/>
          <w:szCs w:val="24"/>
        </w:rPr>
        <w:t>14</w:t>
      </w:r>
      <w:r w:rsidR="00026FCE" w:rsidRPr="00016103">
        <w:rPr>
          <w:rFonts w:ascii="Times New Roman" w:hAnsi="Times New Roman" w:cs="Times New Roman"/>
          <w:sz w:val="24"/>
          <w:szCs w:val="24"/>
        </w:rPr>
        <w:t xml:space="preserve"> and </w:t>
      </w:r>
      <w:r w:rsidR="00070A6B" w:rsidRPr="00016103">
        <w:rPr>
          <w:rFonts w:ascii="Times New Roman" w:hAnsi="Times New Roman" w:cs="Times New Roman"/>
          <w:sz w:val="24"/>
          <w:szCs w:val="24"/>
        </w:rPr>
        <w:t>6</w:t>
      </w:r>
      <w:r w:rsidR="00026FCE" w:rsidRPr="00016103">
        <w:rPr>
          <w:rFonts w:ascii="Times New Roman" w:hAnsi="Times New Roman" w:cs="Times New Roman"/>
          <w:sz w:val="24"/>
          <w:szCs w:val="24"/>
        </w:rPr>
        <w:t xml:space="preserve"> </w:t>
      </w:r>
      <w:r w:rsidR="00070A6B" w:rsidRPr="00016103">
        <w:rPr>
          <w:rFonts w:ascii="Times New Roman" w:hAnsi="Times New Roman" w:cs="Times New Roman"/>
          <w:sz w:val="24"/>
          <w:szCs w:val="24"/>
        </w:rPr>
        <w:t xml:space="preserve">(e.g., “I tended to over-react to situations”) </w:t>
      </w:r>
      <w:r w:rsidR="00384245" w:rsidRPr="00016103">
        <w:rPr>
          <w:rFonts w:ascii="Times New Roman" w:hAnsi="Times New Roman" w:cs="Times New Roman"/>
          <w:sz w:val="24"/>
          <w:szCs w:val="24"/>
        </w:rPr>
        <w:t xml:space="preserve">of stress in sample </w:t>
      </w:r>
      <w:r w:rsidR="00026FCE" w:rsidRPr="00016103">
        <w:rPr>
          <w:rFonts w:ascii="Times New Roman" w:hAnsi="Times New Roman" w:cs="Times New Roman"/>
          <w:sz w:val="24"/>
          <w:szCs w:val="24"/>
        </w:rPr>
        <w:t xml:space="preserve">two. In both </w:t>
      </w:r>
      <w:r w:rsidR="000D0CA2" w:rsidRPr="00016103">
        <w:rPr>
          <w:rFonts w:ascii="Times New Roman" w:hAnsi="Times New Roman" w:cs="Times New Roman"/>
          <w:sz w:val="24"/>
          <w:szCs w:val="24"/>
        </w:rPr>
        <w:t>samples’</w:t>
      </w:r>
      <w:r w:rsidR="00026FCE" w:rsidRPr="00016103">
        <w:rPr>
          <w:rFonts w:ascii="Times New Roman" w:hAnsi="Times New Roman" w:cs="Times New Roman"/>
          <w:sz w:val="24"/>
          <w:szCs w:val="24"/>
        </w:rPr>
        <w:t xml:space="preserve"> items </w:t>
      </w:r>
      <w:r w:rsidR="000D0CA2" w:rsidRPr="00016103">
        <w:rPr>
          <w:rFonts w:ascii="Times New Roman" w:hAnsi="Times New Roman" w:cs="Times New Roman"/>
          <w:sz w:val="24"/>
          <w:szCs w:val="24"/>
        </w:rPr>
        <w:t>16, 2, and 14 loaded higher on their intended factors (depression, anxiety, and stress respectively)</w:t>
      </w:r>
      <w:r w:rsidR="00933162" w:rsidRPr="00016103">
        <w:rPr>
          <w:rFonts w:ascii="Times New Roman" w:hAnsi="Times New Roman" w:cs="Times New Roman"/>
          <w:sz w:val="24"/>
          <w:szCs w:val="24"/>
        </w:rPr>
        <w:t xml:space="preserve"> to a good level (</w:t>
      </w:r>
      <w:proofErr w:type="spellStart"/>
      <w:r w:rsidR="00933162" w:rsidRPr="00016103">
        <w:rPr>
          <w:rFonts w:ascii="Times New Roman" w:hAnsi="Times New Roman" w:cs="Times New Roman"/>
          <w:sz w:val="24"/>
          <w:szCs w:val="24"/>
        </w:rPr>
        <w:t>Comrey</w:t>
      </w:r>
      <w:proofErr w:type="spellEnd"/>
      <w:r w:rsidR="00933162"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00933162" w:rsidRPr="00016103">
        <w:rPr>
          <w:rFonts w:ascii="Times New Roman" w:hAnsi="Times New Roman" w:cs="Times New Roman"/>
          <w:sz w:val="24"/>
          <w:szCs w:val="24"/>
        </w:rPr>
        <w:t xml:space="preserve"> Lee, 1992)</w:t>
      </w:r>
      <w:r w:rsidR="000D0CA2" w:rsidRPr="00016103">
        <w:rPr>
          <w:rFonts w:ascii="Times New Roman" w:hAnsi="Times New Roman" w:cs="Times New Roman"/>
          <w:sz w:val="24"/>
          <w:szCs w:val="24"/>
        </w:rPr>
        <w:t xml:space="preserve">. Previous research has suggested that item 2 may be problematic (Norton, 2007), however this was not the case in the current data. </w:t>
      </w:r>
      <w:r w:rsidR="00FF13E9" w:rsidRPr="00016103">
        <w:rPr>
          <w:rFonts w:ascii="Times New Roman" w:hAnsi="Times New Roman" w:cs="Times New Roman"/>
          <w:sz w:val="24"/>
          <w:szCs w:val="24"/>
        </w:rPr>
        <w:t xml:space="preserve">It may be that dryness in the mouth was a common symptom </w:t>
      </w:r>
      <w:r w:rsidR="00933162" w:rsidRPr="00016103">
        <w:rPr>
          <w:rFonts w:ascii="Times New Roman" w:hAnsi="Times New Roman" w:cs="Times New Roman"/>
          <w:sz w:val="24"/>
          <w:szCs w:val="24"/>
        </w:rPr>
        <w:t>for</w:t>
      </w:r>
      <w:r w:rsidR="00FF13E9" w:rsidRPr="00016103">
        <w:rPr>
          <w:rFonts w:ascii="Times New Roman" w:hAnsi="Times New Roman" w:cs="Times New Roman"/>
          <w:sz w:val="24"/>
          <w:szCs w:val="24"/>
        </w:rPr>
        <w:t xml:space="preserve"> those who participate in sport. </w:t>
      </w:r>
      <w:r w:rsidR="000D0CA2" w:rsidRPr="00016103">
        <w:rPr>
          <w:rFonts w:ascii="Times New Roman" w:hAnsi="Times New Roman" w:cs="Times New Roman"/>
          <w:sz w:val="24"/>
          <w:szCs w:val="24"/>
        </w:rPr>
        <w:t xml:space="preserve">Interestingly, the </w:t>
      </w:r>
      <w:r w:rsidR="00FF13E9" w:rsidRPr="00016103">
        <w:rPr>
          <w:rFonts w:ascii="Times New Roman" w:hAnsi="Times New Roman" w:cs="Times New Roman"/>
          <w:sz w:val="24"/>
          <w:szCs w:val="24"/>
        </w:rPr>
        <w:t xml:space="preserve">other </w:t>
      </w:r>
      <w:r w:rsidR="000D0CA2" w:rsidRPr="00016103">
        <w:rPr>
          <w:rFonts w:ascii="Times New Roman" w:hAnsi="Times New Roman" w:cs="Times New Roman"/>
          <w:sz w:val="24"/>
          <w:szCs w:val="24"/>
        </w:rPr>
        <w:t xml:space="preserve">target loading items are all themed around motivation which is particularly important for those involved with sport </w:t>
      </w:r>
      <w:r w:rsidR="00F17C4C" w:rsidRPr="00016103">
        <w:rPr>
          <w:rFonts w:ascii="Times New Roman" w:hAnsi="Times New Roman" w:cs="Times New Roman"/>
          <w:sz w:val="24"/>
          <w:szCs w:val="24"/>
        </w:rPr>
        <w:t xml:space="preserve">and </w:t>
      </w:r>
      <w:r w:rsidR="00FF13E9" w:rsidRPr="00016103">
        <w:rPr>
          <w:rFonts w:ascii="Times New Roman" w:hAnsi="Times New Roman" w:cs="Times New Roman"/>
          <w:sz w:val="24"/>
          <w:szCs w:val="24"/>
        </w:rPr>
        <w:t>has</w:t>
      </w:r>
      <w:r w:rsidR="00F17C4C" w:rsidRPr="00016103">
        <w:rPr>
          <w:rFonts w:ascii="Times New Roman" w:hAnsi="Times New Roman" w:cs="Times New Roman"/>
          <w:sz w:val="24"/>
          <w:szCs w:val="24"/>
        </w:rPr>
        <w:t xml:space="preserve"> links with mental health </w:t>
      </w:r>
      <w:r w:rsidR="000D0CA2" w:rsidRPr="00016103">
        <w:rPr>
          <w:rFonts w:ascii="Times New Roman" w:hAnsi="Times New Roman" w:cs="Times New Roman"/>
          <w:sz w:val="24"/>
          <w:szCs w:val="24"/>
        </w:rPr>
        <w:t>(</w:t>
      </w:r>
      <w:r w:rsidR="00F17C4C" w:rsidRPr="00016103">
        <w:rPr>
          <w:rFonts w:ascii="Times New Roman" w:hAnsi="Times New Roman" w:cs="Times New Roman"/>
          <w:sz w:val="24"/>
          <w:szCs w:val="24"/>
        </w:rPr>
        <w:t>Ng et al., 2012</w:t>
      </w:r>
      <w:r w:rsidR="000D0CA2" w:rsidRPr="00016103">
        <w:rPr>
          <w:rFonts w:ascii="Times New Roman" w:hAnsi="Times New Roman" w:cs="Times New Roman"/>
          <w:sz w:val="24"/>
          <w:szCs w:val="24"/>
        </w:rPr>
        <w:t xml:space="preserve">). </w:t>
      </w:r>
    </w:p>
    <w:p w14:paraId="298452F8" w14:textId="11057DBE" w:rsidR="000C4CAF" w:rsidRPr="00016103" w:rsidRDefault="00DF77A4" w:rsidP="00CF6F7C">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Moreover, although advantageous in ESEM, the identification of non-target rotations, may indicate redundancy or oversimplification in shortened scales such as the DASS-21 (Morin et al., 2016).</w:t>
      </w:r>
      <w:r w:rsidR="00CF6F7C" w:rsidRPr="00016103">
        <w:rPr>
          <w:rFonts w:ascii="Times New Roman" w:hAnsi="Times New Roman" w:cs="Times New Roman"/>
          <w:sz w:val="24"/>
          <w:szCs w:val="24"/>
        </w:rPr>
        <w:t xml:space="preserve"> For example, </w:t>
      </w:r>
      <w:r w:rsidR="001E3BC9" w:rsidRPr="00016103">
        <w:rPr>
          <w:rFonts w:ascii="Times New Roman" w:hAnsi="Times New Roman" w:cs="Times New Roman"/>
          <w:sz w:val="24"/>
          <w:szCs w:val="24"/>
        </w:rPr>
        <w:t xml:space="preserve">according to Lovibond and Lovibond (1995) </w:t>
      </w:r>
      <w:r w:rsidR="00CF6F7C" w:rsidRPr="00016103">
        <w:rPr>
          <w:rFonts w:ascii="Times New Roman" w:hAnsi="Times New Roman" w:cs="Times New Roman"/>
          <w:sz w:val="24"/>
          <w:szCs w:val="24"/>
        </w:rPr>
        <w:t xml:space="preserve">the DASS-21 captures elements of depression (e.g., low self-esteem, dysphoria, lack of interest, displeasure, sense of hopelessness, devaluation of life, self-deprecation, low positive affect, lack of interest or involvement, anhedonia, and inertia), anxiety (e.g., autonomic arousal, fearfulness, skeletal musculature affects, situational anxiety, and subjective experience of anxiety and panic), and stress (e.g., lack of relaxation, nervous arousal, agitation, ease of </w:t>
      </w:r>
      <w:r w:rsidR="00CF6F7C" w:rsidRPr="00016103">
        <w:rPr>
          <w:rFonts w:ascii="Times New Roman" w:hAnsi="Times New Roman" w:cs="Times New Roman"/>
          <w:sz w:val="24"/>
          <w:szCs w:val="24"/>
        </w:rPr>
        <w:lastRenderedPageBreak/>
        <w:t>becoming upset, irritability, negative</w:t>
      </w:r>
      <w:r w:rsidR="00B6131B" w:rsidRPr="00016103">
        <w:rPr>
          <w:rFonts w:ascii="Times New Roman" w:hAnsi="Times New Roman" w:cs="Times New Roman"/>
          <w:sz w:val="24"/>
          <w:szCs w:val="24"/>
        </w:rPr>
        <w:t>-</w:t>
      </w:r>
      <w:r w:rsidR="00CF6F7C" w:rsidRPr="00016103">
        <w:rPr>
          <w:rFonts w:ascii="Times New Roman" w:hAnsi="Times New Roman" w:cs="Times New Roman"/>
          <w:sz w:val="24"/>
          <w:szCs w:val="24"/>
        </w:rPr>
        <w:t xml:space="preserve">affect and impatience) which will inevitably result in </w:t>
      </w:r>
      <w:r w:rsidR="00552925" w:rsidRPr="00016103">
        <w:rPr>
          <w:rFonts w:ascii="Times New Roman" w:hAnsi="Times New Roman" w:cs="Times New Roman"/>
          <w:sz w:val="24"/>
          <w:szCs w:val="24"/>
        </w:rPr>
        <w:t xml:space="preserve">factor </w:t>
      </w:r>
      <w:r w:rsidR="00CF6F7C" w:rsidRPr="00016103">
        <w:rPr>
          <w:rFonts w:ascii="Times New Roman" w:hAnsi="Times New Roman" w:cs="Times New Roman"/>
          <w:sz w:val="24"/>
          <w:szCs w:val="24"/>
        </w:rPr>
        <w:t>overlap (Osman et al., 2012; Shaw et al., 2017).</w:t>
      </w:r>
    </w:p>
    <w:p w14:paraId="33DD190D" w14:textId="014E9723" w:rsidR="00F11ADD" w:rsidRPr="00016103" w:rsidRDefault="00F11ADD" w:rsidP="0046617E">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4.2. Measurement Invariance</w:t>
      </w:r>
    </w:p>
    <w:p w14:paraId="3F08D057" w14:textId="06C3689D" w:rsidR="00F11ADD" w:rsidRPr="00016103" w:rsidRDefault="00552925" w:rsidP="0046617E">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t xml:space="preserve">Overall, the DASS-21 was </w:t>
      </w:r>
      <w:r w:rsidR="00254DFA" w:rsidRPr="00016103">
        <w:rPr>
          <w:rFonts w:ascii="Times New Roman" w:hAnsi="Times New Roman" w:cs="Times New Roman"/>
          <w:sz w:val="24"/>
          <w:szCs w:val="24"/>
        </w:rPr>
        <w:t xml:space="preserve">fully </w:t>
      </w:r>
      <w:r w:rsidRPr="00016103">
        <w:rPr>
          <w:rFonts w:ascii="Times New Roman" w:hAnsi="Times New Roman" w:cs="Times New Roman"/>
          <w:sz w:val="24"/>
          <w:szCs w:val="24"/>
        </w:rPr>
        <w:t xml:space="preserve">invariant over </w:t>
      </w:r>
      <w:r w:rsidR="00254DFA" w:rsidRPr="00016103">
        <w:rPr>
          <w:rFonts w:ascii="Times New Roman" w:hAnsi="Times New Roman" w:cs="Times New Roman"/>
          <w:sz w:val="24"/>
          <w:szCs w:val="24"/>
        </w:rPr>
        <w:t xml:space="preserve">gender, athletic expertise, sport type and injury status as indicated by acceptable changes between configural, metric and scalar models that demonstrated no significant loss of fit (Chen, 2007). This </w:t>
      </w:r>
      <w:r w:rsidR="00763FDE" w:rsidRPr="00016103">
        <w:rPr>
          <w:rFonts w:ascii="Times New Roman" w:hAnsi="Times New Roman" w:cs="Times New Roman"/>
          <w:sz w:val="24"/>
          <w:szCs w:val="24"/>
        </w:rPr>
        <w:t xml:space="preserve">pattern of results </w:t>
      </w:r>
      <w:r w:rsidR="00254DFA" w:rsidRPr="00016103">
        <w:rPr>
          <w:rFonts w:ascii="Times New Roman" w:hAnsi="Times New Roman" w:cs="Times New Roman"/>
          <w:sz w:val="24"/>
          <w:szCs w:val="24"/>
        </w:rPr>
        <w:t>suggests that the DASS-21 items and constructs were operating equivalently across groups and measuring mental health in a consistent manner</w:t>
      </w:r>
      <w:r w:rsidR="00F17C4C" w:rsidRPr="00016103">
        <w:rPr>
          <w:rFonts w:ascii="Times New Roman" w:hAnsi="Times New Roman" w:cs="Times New Roman"/>
          <w:sz w:val="24"/>
          <w:szCs w:val="24"/>
        </w:rPr>
        <w:t xml:space="preserve"> </w:t>
      </w:r>
      <w:r w:rsidR="001E3BC9" w:rsidRPr="00016103">
        <w:rPr>
          <w:rFonts w:ascii="Times New Roman" w:hAnsi="Times New Roman" w:cs="Times New Roman"/>
          <w:sz w:val="24"/>
          <w:szCs w:val="24"/>
        </w:rPr>
        <w:t xml:space="preserve">similar to previous work </w:t>
      </w:r>
      <w:r w:rsidR="00F17C4C" w:rsidRPr="00016103">
        <w:rPr>
          <w:rFonts w:ascii="Times New Roman" w:hAnsi="Times New Roman" w:cs="Times New Roman"/>
          <w:sz w:val="24"/>
          <w:szCs w:val="24"/>
        </w:rPr>
        <w:t>across other important groupings (e.g., country and gender; Lu et al., 2018; Scholten et al., 2017)</w:t>
      </w:r>
      <w:r w:rsidR="00254DFA" w:rsidRPr="00016103">
        <w:rPr>
          <w:rFonts w:ascii="Times New Roman" w:hAnsi="Times New Roman" w:cs="Times New Roman"/>
          <w:sz w:val="24"/>
          <w:szCs w:val="24"/>
        </w:rPr>
        <w:t xml:space="preserve">. This finding is somewhat at odds with suggestions that current measures may be inappropriate for athletes </w:t>
      </w:r>
      <w:r w:rsidR="00384245" w:rsidRPr="00016103">
        <w:rPr>
          <w:rFonts w:ascii="Times New Roman" w:hAnsi="Times New Roman" w:cs="Times New Roman"/>
          <w:sz w:val="24"/>
          <w:szCs w:val="24"/>
        </w:rPr>
        <w:t xml:space="preserve">or </w:t>
      </w:r>
      <w:r w:rsidR="00FF13E9" w:rsidRPr="00016103">
        <w:rPr>
          <w:rFonts w:ascii="Times New Roman" w:hAnsi="Times New Roman" w:cs="Times New Roman"/>
          <w:sz w:val="24"/>
          <w:szCs w:val="24"/>
        </w:rPr>
        <w:t>inapplicable</w:t>
      </w:r>
      <w:r w:rsidR="00F17C4C" w:rsidRPr="00016103">
        <w:rPr>
          <w:rFonts w:ascii="Times New Roman" w:hAnsi="Times New Roman" w:cs="Times New Roman"/>
          <w:sz w:val="24"/>
          <w:szCs w:val="24"/>
        </w:rPr>
        <w:t xml:space="preserve"> due to </w:t>
      </w:r>
      <w:r w:rsidR="00384245" w:rsidRPr="00016103">
        <w:rPr>
          <w:rFonts w:ascii="Times New Roman" w:hAnsi="Times New Roman" w:cs="Times New Roman"/>
          <w:sz w:val="24"/>
          <w:szCs w:val="24"/>
        </w:rPr>
        <w:t xml:space="preserve">the uniqueness of the sport </w:t>
      </w:r>
      <w:r w:rsidR="00FF13E9" w:rsidRPr="00016103">
        <w:rPr>
          <w:rFonts w:ascii="Times New Roman" w:hAnsi="Times New Roman" w:cs="Times New Roman"/>
          <w:sz w:val="24"/>
          <w:szCs w:val="24"/>
        </w:rPr>
        <w:t>environment</w:t>
      </w:r>
      <w:r w:rsidR="00384245" w:rsidRPr="00016103">
        <w:rPr>
          <w:rFonts w:ascii="Times New Roman" w:hAnsi="Times New Roman" w:cs="Times New Roman"/>
          <w:sz w:val="24"/>
          <w:szCs w:val="24"/>
        </w:rPr>
        <w:t xml:space="preserve"> </w:t>
      </w:r>
      <w:r w:rsidR="00254DFA" w:rsidRPr="00016103">
        <w:rPr>
          <w:rFonts w:ascii="Times New Roman" w:hAnsi="Times New Roman" w:cs="Times New Roman"/>
          <w:sz w:val="24"/>
          <w:szCs w:val="24"/>
        </w:rPr>
        <w:t xml:space="preserve">(Chiu et al., 2016; </w:t>
      </w:r>
      <w:r w:rsidR="00384482" w:rsidRPr="00016103">
        <w:rPr>
          <w:rFonts w:ascii="Times New Roman" w:hAnsi="Times New Roman" w:cs="Times New Roman"/>
          <w:sz w:val="24"/>
          <w:szCs w:val="24"/>
        </w:rPr>
        <w:t xml:space="preserve">Reardon </w:t>
      </w:r>
      <w:r w:rsidR="00FF30DD" w:rsidRPr="00016103">
        <w:rPr>
          <w:rFonts w:ascii="Times New Roman" w:hAnsi="Times New Roman" w:cs="Times New Roman"/>
          <w:sz w:val="24"/>
          <w:szCs w:val="24"/>
        </w:rPr>
        <w:t>and</w:t>
      </w:r>
      <w:r w:rsidR="00384482" w:rsidRPr="00016103">
        <w:rPr>
          <w:rFonts w:ascii="Times New Roman" w:hAnsi="Times New Roman" w:cs="Times New Roman"/>
          <w:sz w:val="24"/>
          <w:szCs w:val="24"/>
        </w:rPr>
        <w:t xml:space="preserve"> Factor, 2010</w:t>
      </w:r>
      <w:r w:rsidR="00254DFA" w:rsidRPr="00016103">
        <w:rPr>
          <w:rFonts w:ascii="Times New Roman" w:hAnsi="Times New Roman" w:cs="Times New Roman"/>
          <w:sz w:val="24"/>
          <w:szCs w:val="24"/>
        </w:rPr>
        <w:t xml:space="preserve">). </w:t>
      </w:r>
      <w:r w:rsidR="00384245" w:rsidRPr="00016103">
        <w:rPr>
          <w:rFonts w:ascii="Times New Roman" w:hAnsi="Times New Roman" w:cs="Times New Roman"/>
          <w:sz w:val="24"/>
          <w:szCs w:val="24"/>
        </w:rPr>
        <w:t xml:space="preserve">Additionally, and </w:t>
      </w:r>
      <w:proofErr w:type="gramStart"/>
      <w:r w:rsidR="00384245" w:rsidRPr="00016103">
        <w:rPr>
          <w:rFonts w:ascii="Times New Roman" w:hAnsi="Times New Roman" w:cs="Times New Roman"/>
          <w:sz w:val="24"/>
          <w:szCs w:val="24"/>
        </w:rPr>
        <w:t>similar to</w:t>
      </w:r>
      <w:proofErr w:type="gramEnd"/>
      <w:r w:rsidR="00384245" w:rsidRPr="00016103">
        <w:rPr>
          <w:rFonts w:ascii="Times New Roman" w:hAnsi="Times New Roman" w:cs="Times New Roman"/>
          <w:sz w:val="24"/>
          <w:szCs w:val="24"/>
        </w:rPr>
        <w:t xml:space="preserve"> the whole sample, the factor structures of the specific groups (e.g., males and females) provided consistent support for Lovibond and Lovibond’s (1995) model with minimal misspecification observed. </w:t>
      </w:r>
    </w:p>
    <w:p w14:paraId="3ED2B603" w14:textId="1D3C6157" w:rsidR="00F11ADD" w:rsidRPr="00016103" w:rsidRDefault="00F11ADD" w:rsidP="0046617E">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 xml:space="preserve">4.3. Convergent Validity </w:t>
      </w:r>
    </w:p>
    <w:p w14:paraId="2A9FA237" w14:textId="14B91DF3" w:rsidR="00B828E3" w:rsidRPr="00016103" w:rsidRDefault="00682D3F" w:rsidP="0046617E">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t>Support for the scales convergent validity was mixed</w:t>
      </w:r>
      <w:r w:rsidR="00C61FF4" w:rsidRPr="00016103">
        <w:rPr>
          <w:rFonts w:ascii="Times New Roman" w:hAnsi="Times New Roman" w:cs="Times New Roman"/>
          <w:sz w:val="24"/>
          <w:szCs w:val="24"/>
        </w:rPr>
        <w:t xml:space="preserve"> with a range of small to medium effects</w:t>
      </w:r>
      <w:r w:rsidRPr="00016103">
        <w:rPr>
          <w:rFonts w:ascii="Times New Roman" w:hAnsi="Times New Roman" w:cs="Times New Roman"/>
          <w:sz w:val="24"/>
          <w:szCs w:val="24"/>
        </w:rPr>
        <w:t xml:space="preserve">. </w:t>
      </w:r>
      <w:r w:rsidR="00156C0C" w:rsidRPr="00016103">
        <w:rPr>
          <w:rFonts w:ascii="Times New Roman" w:hAnsi="Times New Roman" w:cs="Times New Roman"/>
          <w:sz w:val="24"/>
          <w:szCs w:val="24"/>
        </w:rPr>
        <w:t>Regarding</w:t>
      </w:r>
      <w:r w:rsidRPr="00016103">
        <w:rPr>
          <w:rFonts w:ascii="Times New Roman" w:hAnsi="Times New Roman" w:cs="Times New Roman"/>
          <w:sz w:val="24"/>
          <w:szCs w:val="24"/>
        </w:rPr>
        <w:t xml:space="preserve"> the POMS-D, depression </w:t>
      </w:r>
      <w:r w:rsidR="00FF13E9" w:rsidRPr="00016103">
        <w:rPr>
          <w:rFonts w:ascii="Times New Roman" w:hAnsi="Times New Roman" w:cs="Times New Roman"/>
          <w:sz w:val="24"/>
          <w:szCs w:val="24"/>
        </w:rPr>
        <w:t>was the only significant predictor</w:t>
      </w:r>
      <w:r w:rsidR="00FF521E" w:rsidRPr="00016103">
        <w:rPr>
          <w:rFonts w:ascii="Times New Roman" w:hAnsi="Times New Roman" w:cs="Times New Roman"/>
          <w:sz w:val="24"/>
          <w:szCs w:val="24"/>
        </w:rPr>
        <w:t>, indicating a medium effect</w:t>
      </w:r>
      <w:r w:rsidRPr="00016103">
        <w:rPr>
          <w:rFonts w:ascii="Times New Roman" w:hAnsi="Times New Roman" w:cs="Times New Roman"/>
          <w:sz w:val="24"/>
          <w:szCs w:val="24"/>
        </w:rPr>
        <w:t xml:space="preserve">. </w:t>
      </w:r>
      <w:r w:rsidR="00FF521E" w:rsidRPr="00016103">
        <w:rPr>
          <w:rFonts w:ascii="Times New Roman" w:hAnsi="Times New Roman" w:cs="Times New Roman"/>
          <w:sz w:val="24"/>
          <w:szCs w:val="24"/>
        </w:rPr>
        <w:t xml:space="preserve">The non-significant beta coefficients for anxiety and stress further demonstrate the convergence of the DASS-21 as a suitable measure of depression. </w:t>
      </w:r>
      <w:r w:rsidRPr="00016103">
        <w:rPr>
          <w:rFonts w:ascii="Times New Roman" w:hAnsi="Times New Roman" w:cs="Times New Roman"/>
          <w:sz w:val="24"/>
          <w:szCs w:val="24"/>
        </w:rPr>
        <w:t>Akin to research outside of sport, the depression subscale</w:t>
      </w:r>
      <w:r w:rsidR="004C20DA" w:rsidRPr="00016103">
        <w:rPr>
          <w:rFonts w:ascii="Times New Roman" w:hAnsi="Times New Roman" w:cs="Times New Roman"/>
          <w:sz w:val="24"/>
          <w:szCs w:val="24"/>
        </w:rPr>
        <w:t xml:space="preserve"> positively</w:t>
      </w:r>
      <w:r w:rsidRPr="00016103">
        <w:rPr>
          <w:rFonts w:ascii="Times New Roman" w:hAnsi="Times New Roman" w:cs="Times New Roman"/>
          <w:sz w:val="24"/>
          <w:szCs w:val="24"/>
        </w:rPr>
        <w:t xml:space="preserve"> correlate</w:t>
      </w:r>
      <w:r w:rsidR="004C20DA" w:rsidRPr="00016103">
        <w:rPr>
          <w:rFonts w:ascii="Times New Roman" w:hAnsi="Times New Roman" w:cs="Times New Roman"/>
          <w:sz w:val="24"/>
          <w:szCs w:val="24"/>
        </w:rPr>
        <w:t>d</w:t>
      </w:r>
      <w:r w:rsidRPr="00016103">
        <w:rPr>
          <w:rFonts w:ascii="Times New Roman" w:hAnsi="Times New Roman" w:cs="Times New Roman"/>
          <w:sz w:val="24"/>
          <w:szCs w:val="24"/>
        </w:rPr>
        <w:t xml:space="preserve"> with other measures of depression </w:t>
      </w:r>
      <w:r w:rsidR="004C20DA" w:rsidRPr="00016103">
        <w:rPr>
          <w:rFonts w:ascii="Times New Roman" w:hAnsi="Times New Roman" w:cs="Times New Roman"/>
          <w:sz w:val="24"/>
          <w:szCs w:val="24"/>
        </w:rPr>
        <w:t xml:space="preserve">supporting its convergent validity </w:t>
      </w:r>
      <w:r w:rsidRPr="00016103">
        <w:rPr>
          <w:rFonts w:ascii="Times New Roman" w:hAnsi="Times New Roman" w:cs="Times New Roman"/>
          <w:sz w:val="24"/>
          <w:szCs w:val="24"/>
        </w:rPr>
        <w:t>(</w:t>
      </w:r>
      <w:proofErr w:type="spellStart"/>
      <w:r w:rsidRPr="00016103">
        <w:rPr>
          <w:rFonts w:ascii="Times New Roman" w:hAnsi="Times New Roman" w:cs="Times New Roman"/>
          <w:sz w:val="24"/>
          <w:szCs w:val="24"/>
        </w:rPr>
        <w:t>Gloster</w:t>
      </w:r>
      <w:proofErr w:type="spellEnd"/>
      <w:r w:rsidRPr="00016103">
        <w:rPr>
          <w:rFonts w:ascii="Times New Roman" w:hAnsi="Times New Roman" w:cs="Times New Roman"/>
          <w:sz w:val="24"/>
          <w:szCs w:val="24"/>
        </w:rPr>
        <w:t xml:space="preserve"> et al., 2008; Wang et al., 2016). </w:t>
      </w:r>
      <w:r w:rsidR="00FF13E9" w:rsidRPr="00016103">
        <w:rPr>
          <w:rFonts w:ascii="Times New Roman" w:hAnsi="Times New Roman" w:cs="Times New Roman"/>
          <w:sz w:val="24"/>
          <w:szCs w:val="24"/>
        </w:rPr>
        <w:t xml:space="preserve">Although frequently utilised in a sport context the POMS-D can also be considered a general measure of depression (Grove </w:t>
      </w:r>
      <w:r w:rsidR="00FF30DD" w:rsidRPr="00016103">
        <w:rPr>
          <w:rFonts w:ascii="Times New Roman" w:hAnsi="Times New Roman" w:cs="Times New Roman"/>
          <w:sz w:val="24"/>
          <w:szCs w:val="24"/>
        </w:rPr>
        <w:t>and</w:t>
      </w:r>
      <w:r w:rsidR="00FF13E9" w:rsidRPr="00016103">
        <w:rPr>
          <w:rFonts w:ascii="Times New Roman" w:hAnsi="Times New Roman" w:cs="Times New Roman"/>
          <w:sz w:val="24"/>
          <w:szCs w:val="24"/>
        </w:rPr>
        <w:t xml:space="preserve"> </w:t>
      </w:r>
      <w:proofErr w:type="spellStart"/>
      <w:r w:rsidR="00FF13E9" w:rsidRPr="00016103">
        <w:rPr>
          <w:rFonts w:ascii="Times New Roman" w:hAnsi="Times New Roman" w:cs="Times New Roman"/>
          <w:sz w:val="24"/>
          <w:szCs w:val="24"/>
        </w:rPr>
        <w:t>Prapavessis</w:t>
      </w:r>
      <w:proofErr w:type="spellEnd"/>
      <w:r w:rsidR="00FF13E9" w:rsidRPr="00016103">
        <w:rPr>
          <w:rFonts w:ascii="Times New Roman" w:hAnsi="Times New Roman" w:cs="Times New Roman"/>
          <w:sz w:val="24"/>
          <w:szCs w:val="24"/>
        </w:rPr>
        <w:t>, 2016).</w:t>
      </w:r>
      <w:r w:rsidR="00D23B59" w:rsidRPr="00016103">
        <w:rPr>
          <w:rFonts w:ascii="Times New Roman" w:hAnsi="Times New Roman" w:cs="Times New Roman"/>
          <w:sz w:val="24"/>
          <w:szCs w:val="24"/>
        </w:rPr>
        <w:t xml:space="preserve"> The general DASS-21 factor also explained a significant portion of the POMS-D variance.</w:t>
      </w:r>
    </w:p>
    <w:p w14:paraId="4B9CF787" w14:textId="47FC62B9" w:rsidR="00B828E3" w:rsidRPr="00016103" w:rsidRDefault="00D570E1" w:rsidP="00B828E3">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lastRenderedPageBreak/>
        <w:t>Next, regarding competitive anxiety,</w:t>
      </w:r>
      <w:r w:rsidR="004C20DA" w:rsidRPr="00016103">
        <w:rPr>
          <w:rFonts w:ascii="Times New Roman" w:hAnsi="Times New Roman" w:cs="Times New Roman"/>
          <w:sz w:val="24"/>
          <w:szCs w:val="24"/>
        </w:rPr>
        <w:t xml:space="preserve"> depression, anxiety, and stress all significantly </w:t>
      </w:r>
      <w:r w:rsidRPr="00016103">
        <w:rPr>
          <w:rFonts w:ascii="Times New Roman" w:hAnsi="Times New Roman" w:cs="Times New Roman"/>
          <w:sz w:val="24"/>
          <w:szCs w:val="24"/>
        </w:rPr>
        <w:t>predicted SAS-2</w:t>
      </w:r>
      <w:r w:rsidR="001E3BC9" w:rsidRPr="00016103">
        <w:rPr>
          <w:rFonts w:ascii="Times New Roman" w:hAnsi="Times New Roman" w:cs="Times New Roman"/>
          <w:sz w:val="24"/>
          <w:szCs w:val="24"/>
        </w:rPr>
        <w:t xml:space="preserve"> scores</w:t>
      </w:r>
      <w:r w:rsidR="004C20DA" w:rsidRPr="00016103">
        <w:rPr>
          <w:rFonts w:ascii="Times New Roman" w:hAnsi="Times New Roman" w:cs="Times New Roman"/>
          <w:sz w:val="24"/>
          <w:szCs w:val="24"/>
        </w:rPr>
        <w:t>. Although, the anxiety subscale was the largest predictor across regression models</w:t>
      </w:r>
      <w:r w:rsidR="00384482" w:rsidRPr="00016103">
        <w:rPr>
          <w:rFonts w:ascii="Times New Roman" w:hAnsi="Times New Roman" w:cs="Times New Roman"/>
          <w:sz w:val="24"/>
          <w:szCs w:val="24"/>
        </w:rPr>
        <w:t xml:space="preserve"> (</w:t>
      </w:r>
      <w:r w:rsidR="00D23B59" w:rsidRPr="00016103">
        <w:rPr>
          <w:rFonts w:ascii="Times New Roman" w:hAnsi="Times New Roman" w:cs="Times New Roman"/>
          <w:sz w:val="24"/>
          <w:szCs w:val="24"/>
        </w:rPr>
        <w:t xml:space="preserve">e.g., somatic, worry, concentration disruption, and total trait anxiety; </w:t>
      </w:r>
      <w:proofErr w:type="spellStart"/>
      <w:r w:rsidR="00384482" w:rsidRPr="00016103">
        <w:rPr>
          <w:rFonts w:ascii="Times New Roman" w:hAnsi="Times New Roman" w:cs="Times New Roman"/>
          <w:sz w:val="24"/>
          <w:szCs w:val="24"/>
        </w:rPr>
        <w:t>Gloster</w:t>
      </w:r>
      <w:proofErr w:type="spellEnd"/>
      <w:r w:rsidR="00384482" w:rsidRPr="00016103">
        <w:rPr>
          <w:rFonts w:ascii="Times New Roman" w:hAnsi="Times New Roman" w:cs="Times New Roman"/>
          <w:sz w:val="24"/>
          <w:szCs w:val="24"/>
        </w:rPr>
        <w:t xml:space="preserve"> et al., 2008; Wang et al., 2016)</w:t>
      </w:r>
      <w:r w:rsidR="004C20DA" w:rsidRPr="00016103">
        <w:rPr>
          <w:rFonts w:ascii="Times New Roman" w:hAnsi="Times New Roman" w:cs="Times New Roman"/>
          <w:sz w:val="24"/>
          <w:szCs w:val="24"/>
        </w:rPr>
        <w:t xml:space="preserve">, depression and </w:t>
      </w:r>
      <w:r w:rsidR="00EE3B54" w:rsidRPr="00016103">
        <w:rPr>
          <w:rFonts w:ascii="Times New Roman" w:hAnsi="Times New Roman" w:cs="Times New Roman"/>
          <w:sz w:val="24"/>
          <w:szCs w:val="24"/>
        </w:rPr>
        <w:t>stress</w:t>
      </w:r>
      <w:r w:rsidR="004C20DA" w:rsidRPr="00016103">
        <w:rPr>
          <w:rFonts w:ascii="Times New Roman" w:hAnsi="Times New Roman" w:cs="Times New Roman"/>
          <w:sz w:val="24"/>
          <w:szCs w:val="24"/>
        </w:rPr>
        <w:t xml:space="preserve"> also positively </w:t>
      </w:r>
      <w:r w:rsidR="00FF13E9" w:rsidRPr="00016103">
        <w:rPr>
          <w:rFonts w:ascii="Times New Roman" w:hAnsi="Times New Roman" w:cs="Times New Roman"/>
          <w:sz w:val="24"/>
          <w:szCs w:val="24"/>
        </w:rPr>
        <w:t>predicted</w:t>
      </w:r>
      <w:r w:rsidR="004C20DA" w:rsidRPr="00016103">
        <w:rPr>
          <w:rFonts w:ascii="Times New Roman" w:hAnsi="Times New Roman" w:cs="Times New Roman"/>
          <w:sz w:val="24"/>
          <w:szCs w:val="24"/>
        </w:rPr>
        <w:t xml:space="preserve"> SAS-2 and subscale</w:t>
      </w:r>
      <w:r w:rsidR="001E3BC9" w:rsidRPr="00016103">
        <w:rPr>
          <w:rFonts w:ascii="Times New Roman" w:hAnsi="Times New Roman" w:cs="Times New Roman"/>
          <w:sz w:val="24"/>
          <w:szCs w:val="24"/>
        </w:rPr>
        <w:t xml:space="preserve"> </w:t>
      </w:r>
      <w:r w:rsidR="004C20DA" w:rsidRPr="00016103">
        <w:rPr>
          <w:rFonts w:ascii="Times New Roman" w:hAnsi="Times New Roman" w:cs="Times New Roman"/>
          <w:sz w:val="24"/>
          <w:szCs w:val="24"/>
        </w:rPr>
        <w:t>s</w:t>
      </w:r>
      <w:r w:rsidR="001E3BC9" w:rsidRPr="00016103">
        <w:rPr>
          <w:rFonts w:ascii="Times New Roman" w:hAnsi="Times New Roman" w:cs="Times New Roman"/>
          <w:sz w:val="24"/>
          <w:szCs w:val="24"/>
        </w:rPr>
        <w:t>cores</w:t>
      </w:r>
      <w:r w:rsidR="004C20DA" w:rsidRPr="00016103">
        <w:rPr>
          <w:rFonts w:ascii="Times New Roman" w:hAnsi="Times New Roman" w:cs="Times New Roman"/>
          <w:sz w:val="24"/>
          <w:szCs w:val="24"/>
        </w:rPr>
        <w:t xml:space="preserve"> questioning </w:t>
      </w:r>
      <w:r w:rsidR="00333C53" w:rsidRPr="00016103">
        <w:rPr>
          <w:rFonts w:ascii="Times New Roman" w:hAnsi="Times New Roman" w:cs="Times New Roman"/>
          <w:sz w:val="24"/>
          <w:szCs w:val="24"/>
        </w:rPr>
        <w:t>convergent</w:t>
      </w:r>
      <w:r w:rsidR="004C20DA" w:rsidRPr="00016103">
        <w:rPr>
          <w:rFonts w:ascii="Times New Roman" w:hAnsi="Times New Roman" w:cs="Times New Roman"/>
          <w:sz w:val="24"/>
          <w:szCs w:val="24"/>
        </w:rPr>
        <w:t xml:space="preserve"> validity. </w:t>
      </w:r>
      <w:r w:rsidR="00D23B59" w:rsidRPr="00016103">
        <w:rPr>
          <w:rFonts w:ascii="Times New Roman" w:hAnsi="Times New Roman" w:cs="Times New Roman"/>
          <w:sz w:val="24"/>
          <w:szCs w:val="24"/>
        </w:rPr>
        <w:t xml:space="preserve">Note, that a similar pattern was observed for the partial correlations which control for the other predictors supporting the notion that DASS-21 anxiety was the largest predictor of the model. All effects of the DASS-21 on the SAS-2 were small. </w:t>
      </w:r>
      <w:r w:rsidR="004C20DA" w:rsidRPr="00016103">
        <w:rPr>
          <w:rFonts w:ascii="Times New Roman" w:hAnsi="Times New Roman" w:cs="Times New Roman"/>
          <w:sz w:val="24"/>
          <w:szCs w:val="24"/>
        </w:rPr>
        <w:t xml:space="preserve">It is possible that </w:t>
      </w:r>
      <w:r w:rsidR="00846CB1" w:rsidRPr="00016103">
        <w:rPr>
          <w:rFonts w:ascii="Times New Roman" w:hAnsi="Times New Roman" w:cs="Times New Roman"/>
          <w:sz w:val="24"/>
          <w:szCs w:val="24"/>
        </w:rPr>
        <w:t xml:space="preserve">being situated within sport, competitive anxiety is conceptually different </w:t>
      </w:r>
      <w:r w:rsidR="001E3BC9" w:rsidRPr="00016103">
        <w:rPr>
          <w:rFonts w:ascii="Times New Roman" w:hAnsi="Times New Roman" w:cs="Times New Roman"/>
          <w:sz w:val="24"/>
          <w:szCs w:val="24"/>
        </w:rPr>
        <w:t xml:space="preserve">to </w:t>
      </w:r>
      <w:r w:rsidR="00846CB1" w:rsidRPr="00016103">
        <w:rPr>
          <w:rFonts w:ascii="Times New Roman" w:hAnsi="Times New Roman" w:cs="Times New Roman"/>
          <w:sz w:val="24"/>
          <w:szCs w:val="24"/>
        </w:rPr>
        <w:t xml:space="preserve">anxiety </w:t>
      </w:r>
      <w:r w:rsidRPr="00016103">
        <w:rPr>
          <w:rFonts w:ascii="Times New Roman" w:hAnsi="Times New Roman" w:cs="Times New Roman"/>
          <w:sz w:val="24"/>
          <w:szCs w:val="24"/>
        </w:rPr>
        <w:t xml:space="preserve">and can be attributed to other factors </w:t>
      </w:r>
      <w:r w:rsidR="00846CB1" w:rsidRPr="00016103">
        <w:rPr>
          <w:rFonts w:ascii="Times New Roman" w:hAnsi="Times New Roman" w:cs="Times New Roman"/>
          <w:sz w:val="24"/>
          <w:szCs w:val="24"/>
        </w:rPr>
        <w:t xml:space="preserve">(Smith et al., 2006). For example, items of somatic anxiety are </w:t>
      </w:r>
      <w:proofErr w:type="gramStart"/>
      <w:r w:rsidR="00846CB1" w:rsidRPr="00016103">
        <w:rPr>
          <w:rFonts w:ascii="Times New Roman" w:hAnsi="Times New Roman" w:cs="Times New Roman"/>
          <w:sz w:val="24"/>
          <w:szCs w:val="24"/>
        </w:rPr>
        <w:t>similar to</w:t>
      </w:r>
      <w:proofErr w:type="gramEnd"/>
      <w:r w:rsidR="00846CB1" w:rsidRPr="00016103">
        <w:rPr>
          <w:rFonts w:ascii="Times New Roman" w:hAnsi="Times New Roman" w:cs="Times New Roman"/>
          <w:sz w:val="24"/>
          <w:szCs w:val="24"/>
        </w:rPr>
        <w:t xml:space="preserve"> items of stress (e.g., “My body feels tense”) and items of worry anxiety are similar to items of depression (e.g., “I have self-doubts”). </w:t>
      </w:r>
      <w:r w:rsidR="00FE1266" w:rsidRPr="00016103">
        <w:rPr>
          <w:rFonts w:ascii="Times New Roman" w:hAnsi="Times New Roman" w:cs="Times New Roman"/>
          <w:sz w:val="24"/>
          <w:szCs w:val="24"/>
        </w:rPr>
        <w:t xml:space="preserve">This finding is nonetheless unsurprising as the DASS-21 was originally conceptualised as a measure of the non-diagnostic general depression-anxiety disorder capturing elements of depression, physical arousal, and psychological tension and agitation (Antony et al., 1998) later separated into depression, anxiety and stress therefore each DASS-21 component is likely to have overlap with other related constructs such as worry and concentration disruption. </w:t>
      </w:r>
      <w:bookmarkStart w:id="3" w:name="_Hlk50847260"/>
      <w:r w:rsidR="00D23B59" w:rsidRPr="00016103">
        <w:rPr>
          <w:rFonts w:ascii="Times New Roman" w:hAnsi="Times New Roman" w:cs="Times New Roman"/>
          <w:sz w:val="24"/>
          <w:szCs w:val="24"/>
        </w:rPr>
        <w:t>Likewise, the general DASS-21 factor also explained a significant portion of the SAS-2 total</w:t>
      </w:r>
      <w:r w:rsidR="00FE1266" w:rsidRPr="00016103">
        <w:rPr>
          <w:rFonts w:ascii="Times New Roman" w:hAnsi="Times New Roman" w:cs="Times New Roman"/>
          <w:sz w:val="24"/>
          <w:szCs w:val="24"/>
        </w:rPr>
        <w:t xml:space="preserve"> and</w:t>
      </w:r>
      <w:r w:rsidR="00D23B59" w:rsidRPr="00016103">
        <w:rPr>
          <w:rFonts w:ascii="Times New Roman" w:hAnsi="Times New Roman" w:cs="Times New Roman"/>
          <w:sz w:val="24"/>
          <w:szCs w:val="24"/>
        </w:rPr>
        <w:t xml:space="preserve"> subscales score variance.</w:t>
      </w:r>
    </w:p>
    <w:bookmarkEnd w:id="3"/>
    <w:p w14:paraId="453F7FC1" w14:textId="3A4953CA" w:rsidR="00F11ADD" w:rsidRPr="00016103" w:rsidRDefault="00846CB1" w:rsidP="00B828E3">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Similarly, </w:t>
      </w:r>
      <w:r w:rsidR="00D570E1" w:rsidRPr="00016103">
        <w:rPr>
          <w:rFonts w:ascii="Times New Roman" w:hAnsi="Times New Roman" w:cs="Times New Roman"/>
          <w:sz w:val="24"/>
          <w:szCs w:val="24"/>
        </w:rPr>
        <w:t xml:space="preserve">regarding the </w:t>
      </w:r>
      <w:r w:rsidRPr="00016103">
        <w:rPr>
          <w:rFonts w:ascii="Times New Roman" w:hAnsi="Times New Roman" w:cs="Times New Roman"/>
          <w:sz w:val="24"/>
          <w:szCs w:val="24"/>
        </w:rPr>
        <w:t>ABQ</w:t>
      </w:r>
      <w:r w:rsidR="00D570E1" w:rsidRPr="00016103">
        <w:rPr>
          <w:rFonts w:ascii="Times New Roman" w:hAnsi="Times New Roman" w:cs="Times New Roman"/>
          <w:sz w:val="24"/>
          <w:szCs w:val="24"/>
        </w:rPr>
        <w:t>,</w:t>
      </w:r>
      <w:r w:rsidRPr="00016103">
        <w:rPr>
          <w:rFonts w:ascii="Times New Roman" w:hAnsi="Times New Roman" w:cs="Times New Roman"/>
          <w:sz w:val="24"/>
          <w:szCs w:val="24"/>
        </w:rPr>
        <w:t xml:space="preserve"> stress was the largest predictor of </w:t>
      </w:r>
      <w:r w:rsidR="00FE1266" w:rsidRPr="00016103">
        <w:rPr>
          <w:rFonts w:ascii="Times New Roman" w:hAnsi="Times New Roman" w:cs="Times New Roman"/>
          <w:sz w:val="24"/>
          <w:szCs w:val="24"/>
        </w:rPr>
        <w:t xml:space="preserve">total </w:t>
      </w:r>
      <w:r w:rsidR="00F0618E" w:rsidRPr="00016103">
        <w:rPr>
          <w:rFonts w:ascii="Times New Roman" w:hAnsi="Times New Roman" w:cs="Times New Roman"/>
          <w:sz w:val="24"/>
          <w:szCs w:val="24"/>
        </w:rPr>
        <w:t>athlete burnout</w:t>
      </w:r>
      <w:r w:rsidRPr="00016103">
        <w:rPr>
          <w:rFonts w:ascii="Times New Roman" w:hAnsi="Times New Roman" w:cs="Times New Roman"/>
          <w:sz w:val="24"/>
          <w:szCs w:val="24"/>
        </w:rPr>
        <w:t xml:space="preserve"> and exhaustion subscale supporting</w:t>
      </w:r>
      <w:r w:rsidR="00F45675" w:rsidRPr="00016103">
        <w:rPr>
          <w:rFonts w:ascii="Times New Roman" w:hAnsi="Times New Roman" w:cs="Times New Roman"/>
          <w:sz w:val="24"/>
          <w:szCs w:val="24"/>
        </w:rPr>
        <w:t xml:space="preserve"> previous work and</w:t>
      </w:r>
      <w:r w:rsidRPr="00016103">
        <w:rPr>
          <w:rFonts w:ascii="Times New Roman" w:hAnsi="Times New Roman" w:cs="Times New Roman"/>
          <w:sz w:val="24"/>
          <w:szCs w:val="24"/>
        </w:rPr>
        <w:t xml:space="preserve"> convergent validity</w:t>
      </w:r>
      <w:r w:rsidR="00F45675" w:rsidRPr="00016103">
        <w:rPr>
          <w:rFonts w:ascii="Times New Roman" w:hAnsi="Times New Roman" w:cs="Times New Roman"/>
          <w:bCs/>
          <w:sz w:val="24"/>
          <w:szCs w:val="24"/>
        </w:rPr>
        <w:t xml:space="preserve"> (De Francisco et al., 2016)</w:t>
      </w:r>
      <w:r w:rsidR="00D570E1" w:rsidRPr="00016103">
        <w:rPr>
          <w:rFonts w:ascii="Times New Roman" w:hAnsi="Times New Roman" w:cs="Times New Roman"/>
          <w:sz w:val="24"/>
          <w:szCs w:val="24"/>
        </w:rPr>
        <w:t>,</w:t>
      </w:r>
      <w:r w:rsidRPr="00016103">
        <w:rPr>
          <w:rFonts w:ascii="Times New Roman" w:hAnsi="Times New Roman" w:cs="Times New Roman"/>
          <w:sz w:val="24"/>
          <w:szCs w:val="24"/>
        </w:rPr>
        <w:t xml:space="preserve"> whereas depression was the largest predictor of the reduced sense of accomplishment and sport devaluation subscales</w:t>
      </w:r>
      <w:r w:rsidR="00B828E3" w:rsidRPr="00016103">
        <w:rPr>
          <w:rFonts w:ascii="Times New Roman" w:hAnsi="Times New Roman" w:cs="Times New Roman"/>
          <w:sz w:val="24"/>
          <w:szCs w:val="24"/>
        </w:rPr>
        <w:t xml:space="preserve"> questioning its convergent validity</w:t>
      </w:r>
      <w:r w:rsidRPr="00016103">
        <w:rPr>
          <w:rFonts w:ascii="Times New Roman" w:hAnsi="Times New Roman" w:cs="Times New Roman"/>
          <w:sz w:val="24"/>
          <w:szCs w:val="24"/>
        </w:rPr>
        <w:t xml:space="preserve">. </w:t>
      </w:r>
      <w:r w:rsidR="00B828E3" w:rsidRPr="00016103">
        <w:rPr>
          <w:rFonts w:ascii="Times New Roman" w:hAnsi="Times New Roman" w:cs="Times New Roman"/>
          <w:sz w:val="24"/>
          <w:szCs w:val="24"/>
        </w:rPr>
        <w:t xml:space="preserve">Note, that </w:t>
      </w:r>
      <w:r w:rsidR="00FE1266" w:rsidRPr="00016103">
        <w:rPr>
          <w:rFonts w:ascii="Times New Roman" w:hAnsi="Times New Roman" w:cs="Times New Roman"/>
          <w:sz w:val="24"/>
          <w:szCs w:val="24"/>
        </w:rPr>
        <w:t xml:space="preserve">whilst all effects were considered small, </w:t>
      </w:r>
      <w:r w:rsidR="00B828E3" w:rsidRPr="00016103">
        <w:rPr>
          <w:rFonts w:ascii="Times New Roman" w:hAnsi="Times New Roman" w:cs="Times New Roman"/>
          <w:sz w:val="24"/>
          <w:szCs w:val="24"/>
        </w:rPr>
        <w:t xml:space="preserve">all three predictors positively predicted ABQ scores. It is possible that burnout, regardless of context, is the chronic manifestation of stress, and as a result will likely be accompanied by other mental health issues (Gustafsson et al., </w:t>
      </w:r>
      <w:r w:rsidR="00B828E3" w:rsidRPr="00016103">
        <w:rPr>
          <w:rFonts w:ascii="Times New Roman" w:hAnsi="Times New Roman" w:cs="Times New Roman"/>
          <w:sz w:val="24"/>
          <w:szCs w:val="24"/>
        </w:rPr>
        <w:lastRenderedPageBreak/>
        <w:t xml:space="preserve">2018; </w:t>
      </w:r>
      <w:proofErr w:type="spellStart"/>
      <w:r w:rsidR="00B828E3" w:rsidRPr="00016103">
        <w:rPr>
          <w:rFonts w:ascii="Times New Roman" w:hAnsi="Times New Roman" w:cs="Times New Roman"/>
          <w:sz w:val="24"/>
          <w:szCs w:val="24"/>
        </w:rPr>
        <w:t>Raedeke</w:t>
      </w:r>
      <w:proofErr w:type="spellEnd"/>
      <w:r w:rsidR="00B828E3"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00B828E3" w:rsidRPr="00016103">
        <w:rPr>
          <w:rFonts w:ascii="Times New Roman" w:hAnsi="Times New Roman" w:cs="Times New Roman"/>
          <w:sz w:val="24"/>
          <w:szCs w:val="24"/>
        </w:rPr>
        <w:t xml:space="preserve"> Smith, 2001). </w:t>
      </w:r>
      <w:r w:rsidR="006101A8" w:rsidRPr="00016103">
        <w:rPr>
          <w:rFonts w:ascii="Times New Roman" w:hAnsi="Times New Roman" w:cs="Times New Roman"/>
          <w:sz w:val="24"/>
          <w:szCs w:val="24"/>
        </w:rPr>
        <w:t xml:space="preserve">Nonetheless, research suggests that athlete burnout and mental health (e.g., depression and anxiety) are highly related. For example, </w:t>
      </w:r>
      <w:r w:rsidR="00661E9F" w:rsidRPr="00016103">
        <w:rPr>
          <w:rFonts w:ascii="Times New Roman" w:hAnsi="Times New Roman" w:cs="Times New Roman"/>
          <w:sz w:val="24"/>
          <w:szCs w:val="24"/>
        </w:rPr>
        <w:t xml:space="preserve">depression can be a common outcome of athlete burnout </w:t>
      </w:r>
      <w:r w:rsidR="00661E9F" w:rsidRPr="00016103">
        <w:rPr>
          <w:rFonts w:ascii="Times New Roman" w:hAnsi="Times New Roman" w:cs="Times New Roman"/>
          <w:bCs/>
          <w:sz w:val="24"/>
          <w:szCs w:val="24"/>
        </w:rPr>
        <w:t>(De Francisco et al., 2016)</w:t>
      </w:r>
      <w:r w:rsidR="00661E9F" w:rsidRPr="00016103">
        <w:rPr>
          <w:rFonts w:ascii="Times New Roman" w:hAnsi="Times New Roman" w:cs="Times New Roman"/>
          <w:sz w:val="24"/>
          <w:szCs w:val="24"/>
        </w:rPr>
        <w:t>.</w:t>
      </w:r>
      <w:r w:rsidR="006101A8" w:rsidRPr="00016103">
        <w:rPr>
          <w:rFonts w:ascii="Times New Roman" w:hAnsi="Times New Roman" w:cs="Times New Roman"/>
          <w:sz w:val="24"/>
          <w:szCs w:val="24"/>
        </w:rPr>
        <w:t xml:space="preserve"> </w:t>
      </w:r>
      <w:r w:rsidR="00FE1266" w:rsidRPr="00016103">
        <w:rPr>
          <w:rFonts w:ascii="Times New Roman" w:hAnsi="Times New Roman" w:cs="Times New Roman"/>
          <w:sz w:val="24"/>
          <w:szCs w:val="24"/>
        </w:rPr>
        <w:t>To date, the DASS-21 stress subscale has received less attention in estimates of convergent validity with research focusing on the depression and anxiety subscales</w:t>
      </w:r>
      <w:r w:rsidR="006101A8" w:rsidRPr="00016103">
        <w:rPr>
          <w:rFonts w:ascii="Times New Roman" w:hAnsi="Times New Roman" w:cs="Times New Roman"/>
          <w:sz w:val="24"/>
          <w:szCs w:val="24"/>
        </w:rPr>
        <w:t xml:space="preserve"> (</w:t>
      </w:r>
      <w:proofErr w:type="spellStart"/>
      <w:r w:rsidR="006101A8" w:rsidRPr="00016103">
        <w:rPr>
          <w:rFonts w:ascii="Times New Roman" w:hAnsi="Times New Roman" w:cs="Times New Roman"/>
          <w:sz w:val="24"/>
          <w:szCs w:val="24"/>
        </w:rPr>
        <w:t>Gloster</w:t>
      </w:r>
      <w:proofErr w:type="spellEnd"/>
      <w:r w:rsidR="006101A8" w:rsidRPr="00016103">
        <w:rPr>
          <w:rFonts w:ascii="Times New Roman" w:hAnsi="Times New Roman" w:cs="Times New Roman"/>
          <w:sz w:val="24"/>
          <w:szCs w:val="24"/>
        </w:rPr>
        <w:t xml:space="preserve"> et al., 2008; Wang et al., 2016)</w:t>
      </w:r>
      <w:r w:rsidR="00FE1266" w:rsidRPr="00016103">
        <w:rPr>
          <w:rFonts w:ascii="Times New Roman" w:hAnsi="Times New Roman" w:cs="Times New Roman"/>
          <w:sz w:val="24"/>
          <w:szCs w:val="24"/>
        </w:rPr>
        <w:t xml:space="preserve">. </w:t>
      </w:r>
      <w:r w:rsidR="00B828E3" w:rsidRPr="00016103">
        <w:rPr>
          <w:rFonts w:ascii="Times New Roman" w:hAnsi="Times New Roman" w:cs="Times New Roman"/>
          <w:sz w:val="24"/>
          <w:szCs w:val="24"/>
        </w:rPr>
        <w:t xml:space="preserve">Therefore, it is </w:t>
      </w:r>
      <w:r w:rsidR="00D570E1" w:rsidRPr="00016103">
        <w:rPr>
          <w:rFonts w:ascii="Times New Roman" w:hAnsi="Times New Roman" w:cs="Times New Roman"/>
          <w:sz w:val="24"/>
          <w:szCs w:val="24"/>
        </w:rPr>
        <w:t>likely</w:t>
      </w:r>
      <w:r w:rsidR="00B828E3" w:rsidRPr="00016103">
        <w:rPr>
          <w:rFonts w:ascii="Times New Roman" w:hAnsi="Times New Roman" w:cs="Times New Roman"/>
          <w:sz w:val="24"/>
          <w:szCs w:val="24"/>
        </w:rPr>
        <w:t xml:space="preserve"> that the DASS-21 </w:t>
      </w:r>
      <w:r w:rsidR="00333C53" w:rsidRPr="00016103">
        <w:rPr>
          <w:rFonts w:ascii="Times New Roman" w:hAnsi="Times New Roman" w:cs="Times New Roman"/>
          <w:sz w:val="24"/>
          <w:szCs w:val="24"/>
        </w:rPr>
        <w:t xml:space="preserve">subscales </w:t>
      </w:r>
      <w:r w:rsidR="00B828E3" w:rsidRPr="00016103">
        <w:rPr>
          <w:rFonts w:ascii="Times New Roman" w:hAnsi="Times New Roman" w:cs="Times New Roman"/>
          <w:sz w:val="24"/>
          <w:szCs w:val="24"/>
        </w:rPr>
        <w:t xml:space="preserve">will </w:t>
      </w:r>
      <w:r w:rsidR="00D570E1" w:rsidRPr="00016103">
        <w:rPr>
          <w:rFonts w:ascii="Times New Roman" w:hAnsi="Times New Roman" w:cs="Times New Roman"/>
          <w:sz w:val="24"/>
          <w:szCs w:val="24"/>
        </w:rPr>
        <w:t>converge with</w:t>
      </w:r>
      <w:r w:rsidR="00B828E3" w:rsidRPr="00016103">
        <w:rPr>
          <w:rFonts w:ascii="Times New Roman" w:hAnsi="Times New Roman" w:cs="Times New Roman"/>
          <w:sz w:val="24"/>
          <w:szCs w:val="24"/>
        </w:rPr>
        <w:t xml:space="preserve"> </w:t>
      </w:r>
      <w:r w:rsidR="00D570E1" w:rsidRPr="00016103">
        <w:rPr>
          <w:rFonts w:ascii="Times New Roman" w:hAnsi="Times New Roman" w:cs="Times New Roman"/>
          <w:sz w:val="24"/>
          <w:szCs w:val="24"/>
        </w:rPr>
        <w:t>all aspects of athlete burnout</w:t>
      </w:r>
      <w:r w:rsidR="00B828E3" w:rsidRPr="00016103">
        <w:rPr>
          <w:rFonts w:ascii="Times New Roman" w:hAnsi="Times New Roman" w:cs="Times New Roman"/>
          <w:sz w:val="24"/>
          <w:szCs w:val="24"/>
        </w:rPr>
        <w:t xml:space="preserve">. </w:t>
      </w:r>
      <w:r w:rsidR="006101A8" w:rsidRPr="00016103">
        <w:rPr>
          <w:rFonts w:ascii="Times New Roman" w:hAnsi="Times New Roman" w:cs="Times New Roman"/>
          <w:sz w:val="24"/>
          <w:szCs w:val="24"/>
        </w:rPr>
        <w:t>The significant relationship between the DASS-21 subscales and general measures of stress is in line with previous work (</w:t>
      </w:r>
      <w:proofErr w:type="spellStart"/>
      <w:r w:rsidR="006101A8" w:rsidRPr="00016103">
        <w:rPr>
          <w:rFonts w:ascii="Times New Roman" w:hAnsi="Times New Roman" w:cs="Times New Roman"/>
          <w:sz w:val="24"/>
          <w:szCs w:val="24"/>
        </w:rPr>
        <w:t>Andreou</w:t>
      </w:r>
      <w:proofErr w:type="spellEnd"/>
      <w:r w:rsidR="006101A8" w:rsidRPr="00016103">
        <w:rPr>
          <w:rFonts w:ascii="Times New Roman" w:hAnsi="Times New Roman" w:cs="Times New Roman"/>
          <w:sz w:val="24"/>
          <w:szCs w:val="24"/>
        </w:rPr>
        <w:t xml:space="preserve"> et al., 2011). The general DASS-21 factor also explained a significant portion of the ABQ total and subscales score variance supporting lack of distinctiveness of the stress subscale.</w:t>
      </w:r>
    </w:p>
    <w:p w14:paraId="335F2759" w14:textId="33DFD190" w:rsidR="00333C53" w:rsidRPr="00016103" w:rsidRDefault="00333C53" w:rsidP="00B828E3">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 xml:space="preserve">Finally, </w:t>
      </w:r>
      <w:r w:rsidR="00D570E1" w:rsidRPr="00016103">
        <w:rPr>
          <w:rFonts w:ascii="Times New Roman" w:hAnsi="Times New Roman" w:cs="Times New Roman"/>
          <w:sz w:val="24"/>
          <w:szCs w:val="24"/>
        </w:rPr>
        <w:t>regarding athlete psychological strain,</w:t>
      </w:r>
      <w:r w:rsidRPr="00016103">
        <w:rPr>
          <w:rFonts w:ascii="Times New Roman" w:hAnsi="Times New Roman" w:cs="Times New Roman"/>
          <w:sz w:val="24"/>
          <w:szCs w:val="24"/>
        </w:rPr>
        <w:t xml:space="preserve"> depression, </w:t>
      </w:r>
      <w:proofErr w:type="gramStart"/>
      <w:r w:rsidRPr="00016103">
        <w:rPr>
          <w:rFonts w:ascii="Times New Roman" w:hAnsi="Times New Roman" w:cs="Times New Roman"/>
          <w:sz w:val="24"/>
          <w:szCs w:val="24"/>
        </w:rPr>
        <w:t>anxiety</w:t>
      </w:r>
      <w:proofErr w:type="gramEnd"/>
      <w:r w:rsidRPr="00016103">
        <w:rPr>
          <w:rFonts w:ascii="Times New Roman" w:hAnsi="Times New Roman" w:cs="Times New Roman"/>
          <w:sz w:val="24"/>
          <w:szCs w:val="24"/>
        </w:rPr>
        <w:t xml:space="preserve"> and stress all positively </w:t>
      </w:r>
      <w:r w:rsidR="00D570E1" w:rsidRPr="00016103">
        <w:rPr>
          <w:rFonts w:ascii="Times New Roman" w:hAnsi="Times New Roman" w:cs="Times New Roman"/>
          <w:sz w:val="24"/>
          <w:szCs w:val="24"/>
        </w:rPr>
        <w:t>predicted APSQ scores</w:t>
      </w:r>
      <w:r w:rsidRPr="00016103">
        <w:rPr>
          <w:rFonts w:ascii="Times New Roman" w:hAnsi="Times New Roman" w:cs="Times New Roman"/>
          <w:sz w:val="24"/>
          <w:szCs w:val="24"/>
        </w:rPr>
        <w:t xml:space="preserve">. </w:t>
      </w:r>
      <w:r w:rsidR="006147B7" w:rsidRPr="00016103">
        <w:rPr>
          <w:rFonts w:ascii="Times New Roman" w:hAnsi="Times New Roman" w:cs="Times New Roman"/>
          <w:sz w:val="24"/>
          <w:szCs w:val="24"/>
        </w:rPr>
        <w:t xml:space="preserve">All effects were considered small. </w:t>
      </w:r>
      <w:r w:rsidRPr="00016103">
        <w:rPr>
          <w:rFonts w:ascii="Times New Roman" w:hAnsi="Times New Roman" w:cs="Times New Roman"/>
          <w:sz w:val="24"/>
          <w:szCs w:val="24"/>
        </w:rPr>
        <w:t xml:space="preserve">Depression was the largest predictor of </w:t>
      </w:r>
      <w:r w:rsidR="00643748" w:rsidRPr="00016103">
        <w:rPr>
          <w:rFonts w:ascii="Times New Roman" w:hAnsi="Times New Roman" w:cs="Times New Roman"/>
          <w:sz w:val="24"/>
          <w:szCs w:val="24"/>
        </w:rPr>
        <w:t xml:space="preserve">total </w:t>
      </w:r>
      <w:r w:rsidR="00F0618E" w:rsidRPr="00016103">
        <w:rPr>
          <w:rFonts w:ascii="Times New Roman" w:hAnsi="Times New Roman" w:cs="Times New Roman"/>
          <w:sz w:val="24"/>
          <w:szCs w:val="24"/>
        </w:rPr>
        <w:t>athlete psychological strain</w:t>
      </w:r>
      <w:r w:rsidRPr="00016103">
        <w:rPr>
          <w:rFonts w:ascii="Times New Roman" w:hAnsi="Times New Roman" w:cs="Times New Roman"/>
          <w:sz w:val="24"/>
          <w:szCs w:val="24"/>
        </w:rPr>
        <w:t xml:space="preserve"> and self-regulation subscale, anxiety was the </w:t>
      </w:r>
      <w:r w:rsidR="00D570E1" w:rsidRPr="00016103">
        <w:rPr>
          <w:rFonts w:ascii="Times New Roman" w:hAnsi="Times New Roman" w:cs="Times New Roman"/>
          <w:sz w:val="24"/>
          <w:szCs w:val="24"/>
        </w:rPr>
        <w:t>largest</w:t>
      </w:r>
      <w:r w:rsidRPr="00016103">
        <w:rPr>
          <w:rFonts w:ascii="Times New Roman" w:hAnsi="Times New Roman" w:cs="Times New Roman"/>
          <w:sz w:val="24"/>
          <w:szCs w:val="24"/>
        </w:rPr>
        <w:t xml:space="preserve"> predictor of the performance subscale, and depression and anxiety both equally predicted the external coping subscale. </w:t>
      </w:r>
      <w:r w:rsidR="00643748" w:rsidRPr="00016103">
        <w:rPr>
          <w:rFonts w:ascii="Times New Roman" w:hAnsi="Times New Roman" w:cs="Times New Roman"/>
          <w:sz w:val="24"/>
          <w:szCs w:val="24"/>
        </w:rPr>
        <w:t xml:space="preserve">The similarly between the DASS-21 and APSQ items may explain these findings. For example, the self-regulation subscale contains items (e.g., “I was </w:t>
      </w:r>
      <w:r w:rsidR="006147B7" w:rsidRPr="00016103">
        <w:rPr>
          <w:rFonts w:ascii="Times New Roman" w:hAnsi="Times New Roman" w:cs="Times New Roman"/>
          <w:sz w:val="24"/>
          <w:szCs w:val="24"/>
        </w:rPr>
        <w:t>less motivated</w:t>
      </w:r>
      <w:r w:rsidR="00643748" w:rsidRPr="00016103">
        <w:rPr>
          <w:rFonts w:ascii="Times New Roman" w:hAnsi="Times New Roman" w:cs="Times New Roman"/>
          <w:sz w:val="24"/>
          <w:szCs w:val="24"/>
        </w:rPr>
        <w:t xml:space="preserve">”) which are similar to that of the depression subscale </w:t>
      </w:r>
      <w:r w:rsidR="006147B7" w:rsidRPr="00016103">
        <w:rPr>
          <w:rFonts w:ascii="Times New Roman" w:hAnsi="Times New Roman" w:cs="Times New Roman"/>
          <w:sz w:val="24"/>
          <w:szCs w:val="24"/>
        </w:rPr>
        <w:t xml:space="preserve">(e.g., “I was unable to become enthusiastic about anything”). </w:t>
      </w:r>
      <w:r w:rsidRPr="00016103">
        <w:rPr>
          <w:rFonts w:ascii="Times New Roman" w:hAnsi="Times New Roman" w:cs="Times New Roman"/>
          <w:sz w:val="24"/>
          <w:szCs w:val="24"/>
        </w:rPr>
        <w:t>Rice et al. (2019) claimed that psychological strain was synonymous with mental health disorder</w:t>
      </w:r>
      <w:r w:rsidR="00D570E1" w:rsidRPr="00016103">
        <w:rPr>
          <w:rFonts w:ascii="Times New Roman" w:hAnsi="Times New Roman" w:cs="Times New Roman"/>
          <w:sz w:val="24"/>
          <w:szCs w:val="24"/>
        </w:rPr>
        <w:t>s</w:t>
      </w:r>
      <w:r w:rsidRPr="00016103">
        <w:rPr>
          <w:rFonts w:ascii="Times New Roman" w:hAnsi="Times New Roman" w:cs="Times New Roman"/>
        </w:rPr>
        <w:t xml:space="preserve"> </w:t>
      </w:r>
      <w:r w:rsidRPr="00016103">
        <w:rPr>
          <w:rFonts w:ascii="Times New Roman" w:hAnsi="Times New Roman" w:cs="Times New Roman"/>
          <w:sz w:val="24"/>
          <w:szCs w:val="24"/>
        </w:rPr>
        <w:t xml:space="preserve">thus supporting the DASS-21’s convergent validity. </w:t>
      </w:r>
      <w:r w:rsidR="006147B7" w:rsidRPr="00016103">
        <w:rPr>
          <w:rFonts w:ascii="Times New Roman" w:hAnsi="Times New Roman" w:cs="Times New Roman"/>
          <w:sz w:val="24"/>
          <w:szCs w:val="24"/>
        </w:rPr>
        <w:t xml:space="preserve">That is, psychological strain is characterised by emotional exhaustion and difficulty coping which are often linked with depression and anxiety (Rice et al., 2019). </w:t>
      </w:r>
      <w:r w:rsidRPr="00016103">
        <w:rPr>
          <w:rFonts w:ascii="Times New Roman" w:hAnsi="Times New Roman" w:cs="Times New Roman"/>
          <w:sz w:val="24"/>
          <w:szCs w:val="24"/>
        </w:rPr>
        <w:t xml:space="preserve">The current data is the first study to </w:t>
      </w:r>
      <w:r w:rsidR="00643748" w:rsidRPr="00016103">
        <w:rPr>
          <w:rFonts w:ascii="Times New Roman" w:hAnsi="Times New Roman" w:cs="Times New Roman"/>
          <w:sz w:val="24"/>
          <w:szCs w:val="24"/>
        </w:rPr>
        <w:t xml:space="preserve">assess the psychometrics of </w:t>
      </w:r>
      <w:r w:rsidRPr="00016103">
        <w:rPr>
          <w:rFonts w:ascii="Times New Roman" w:hAnsi="Times New Roman" w:cs="Times New Roman"/>
          <w:sz w:val="24"/>
          <w:szCs w:val="24"/>
        </w:rPr>
        <w:t xml:space="preserve">the APSQ since its development </w:t>
      </w:r>
      <w:r w:rsidR="00C97676" w:rsidRPr="00016103">
        <w:rPr>
          <w:rFonts w:ascii="Times New Roman" w:hAnsi="Times New Roman" w:cs="Times New Roman"/>
          <w:sz w:val="24"/>
          <w:szCs w:val="24"/>
        </w:rPr>
        <w:t>providing evidence of convergent validity</w:t>
      </w:r>
      <w:r w:rsidR="005E73E5" w:rsidRPr="00016103">
        <w:rPr>
          <w:rFonts w:ascii="Times New Roman" w:hAnsi="Times New Roman" w:cs="Times New Roman"/>
          <w:sz w:val="24"/>
          <w:szCs w:val="24"/>
        </w:rPr>
        <w:t xml:space="preserve"> and internal consistency</w:t>
      </w:r>
      <w:r w:rsidRPr="00016103">
        <w:rPr>
          <w:rFonts w:ascii="Times New Roman" w:hAnsi="Times New Roman" w:cs="Times New Roman"/>
          <w:sz w:val="24"/>
          <w:szCs w:val="24"/>
        </w:rPr>
        <w:t>.</w:t>
      </w:r>
      <w:r w:rsidR="00643748" w:rsidRPr="00016103">
        <w:rPr>
          <w:rFonts w:ascii="Times New Roman" w:hAnsi="Times New Roman" w:cs="Times New Roman"/>
        </w:rPr>
        <w:t xml:space="preserve"> </w:t>
      </w:r>
      <w:r w:rsidR="00643748" w:rsidRPr="00016103">
        <w:rPr>
          <w:rFonts w:ascii="Times New Roman" w:hAnsi="Times New Roman" w:cs="Times New Roman"/>
          <w:sz w:val="24"/>
          <w:szCs w:val="24"/>
        </w:rPr>
        <w:t>Also, the general DASS-21 factor explained a significant portion of the APSQ total and subscales score variance.</w:t>
      </w:r>
    </w:p>
    <w:p w14:paraId="7A53795B" w14:textId="68692B5D" w:rsidR="00F11ADD" w:rsidRPr="00016103" w:rsidRDefault="00F11ADD" w:rsidP="0046617E">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4.4. Limitations and Future Research</w:t>
      </w:r>
    </w:p>
    <w:p w14:paraId="2A122ED6" w14:textId="72436434" w:rsidR="00F11ADD" w:rsidRPr="00016103" w:rsidRDefault="00F11ADD" w:rsidP="002B2154">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lastRenderedPageBreak/>
        <w:tab/>
        <w:t>Despite several strengths (e.g., two</w:t>
      </w:r>
      <w:r w:rsidR="00156C0C" w:rsidRPr="00016103">
        <w:rPr>
          <w:rFonts w:ascii="Times New Roman" w:hAnsi="Times New Roman" w:cs="Times New Roman"/>
          <w:sz w:val="24"/>
          <w:szCs w:val="24"/>
        </w:rPr>
        <w:t>-</w:t>
      </w:r>
      <w:r w:rsidRPr="00016103">
        <w:rPr>
          <w:rFonts w:ascii="Times New Roman" w:hAnsi="Times New Roman" w:cs="Times New Roman"/>
          <w:sz w:val="24"/>
          <w:szCs w:val="24"/>
        </w:rPr>
        <w:t xml:space="preserve">stage psychometric evaluation in two </w:t>
      </w:r>
      <w:r w:rsidR="0099352D" w:rsidRPr="00016103">
        <w:rPr>
          <w:rFonts w:ascii="Times New Roman" w:hAnsi="Times New Roman" w:cs="Times New Roman"/>
          <w:sz w:val="24"/>
          <w:szCs w:val="24"/>
        </w:rPr>
        <w:t xml:space="preserve">athlete </w:t>
      </w:r>
      <w:r w:rsidRPr="00016103">
        <w:rPr>
          <w:rFonts w:ascii="Times New Roman" w:hAnsi="Times New Roman" w:cs="Times New Roman"/>
          <w:sz w:val="24"/>
          <w:szCs w:val="24"/>
        </w:rPr>
        <w:t xml:space="preserve">samples) the present </w:t>
      </w:r>
      <w:r w:rsidR="00EE3B54" w:rsidRPr="00016103">
        <w:rPr>
          <w:rFonts w:ascii="Times New Roman" w:hAnsi="Times New Roman" w:cs="Times New Roman"/>
          <w:sz w:val="24"/>
          <w:szCs w:val="24"/>
        </w:rPr>
        <w:t xml:space="preserve">study is not without </w:t>
      </w:r>
      <w:r w:rsidRPr="00016103">
        <w:rPr>
          <w:rFonts w:ascii="Times New Roman" w:hAnsi="Times New Roman" w:cs="Times New Roman"/>
          <w:sz w:val="24"/>
          <w:szCs w:val="24"/>
        </w:rPr>
        <w:t>limitation.</w:t>
      </w:r>
      <w:r w:rsidR="0099352D" w:rsidRPr="00016103">
        <w:rPr>
          <w:rFonts w:ascii="Times New Roman" w:hAnsi="Times New Roman" w:cs="Times New Roman"/>
          <w:sz w:val="24"/>
          <w:szCs w:val="24"/>
        </w:rPr>
        <w:t xml:space="preserve"> The, cut-offs adopted for the ESEM fit indices were recommended for CFA procedures with no ESEM specific indicators developed. Second, </w:t>
      </w:r>
      <w:r w:rsidR="002B2154" w:rsidRPr="00016103">
        <w:rPr>
          <w:rFonts w:ascii="Times New Roman" w:hAnsi="Times New Roman" w:cs="Times New Roman"/>
          <w:sz w:val="24"/>
          <w:szCs w:val="24"/>
        </w:rPr>
        <w:t>ESEM does not enable researchers to test for modification indices or other forms of guided parameter restraint which may reveal further distortions in the data (Marsh et al., 2011).</w:t>
      </w:r>
      <w:r w:rsidR="00EE46AD" w:rsidRPr="00016103">
        <w:rPr>
          <w:rFonts w:ascii="Times New Roman" w:hAnsi="Times New Roman" w:cs="Times New Roman"/>
          <w:sz w:val="24"/>
          <w:szCs w:val="24"/>
        </w:rPr>
        <w:t xml:space="preserve"> Third, the cross-sectional design and self-report nature of the DASS-21 may confound the data. For example, the DASS-21 offers only a snapshot of recent mental health symptomology and efforts should be made to examine the scales temporal invariance over a playing season. Also, athletes may not wish to disclose mental </w:t>
      </w:r>
      <w:r w:rsidR="00C97676" w:rsidRPr="00016103">
        <w:rPr>
          <w:rFonts w:ascii="Times New Roman" w:hAnsi="Times New Roman" w:cs="Times New Roman"/>
          <w:sz w:val="24"/>
          <w:szCs w:val="24"/>
        </w:rPr>
        <w:t>health symptoms</w:t>
      </w:r>
      <w:r w:rsidR="00EE46AD" w:rsidRPr="00016103">
        <w:rPr>
          <w:rFonts w:ascii="Times New Roman" w:hAnsi="Times New Roman" w:cs="Times New Roman"/>
          <w:sz w:val="24"/>
          <w:szCs w:val="24"/>
        </w:rPr>
        <w:t xml:space="preserve"> in an attempt to avoid stigma and biases associated with </w:t>
      </w:r>
      <w:r w:rsidR="00156C0C" w:rsidRPr="00016103">
        <w:rPr>
          <w:rFonts w:ascii="Times New Roman" w:hAnsi="Times New Roman" w:cs="Times New Roman"/>
          <w:sz w:val="24"/>
          <w:szCs w:val="24"/>
        </w:rPr>
        <w:t>mental health</w:t>
      </w:r>
      <w:r w:rsidR="00EE46AD" w:rsidRPr="00016103">
        <w:rPr>
          <w:rFonts w:ascii="Times New Roman" w:hAnsi="Times New Roman" w:cs="Times New Roman"/>
          <w:sz w:val="24"/>
          <w:szCs w:val="24"/>
        </w:rPr>
        <w:t xml:space="preserve"> disorder</w:t>
      </w:r>
      <w:r w:rsidR="00156C0C" w:rsidRPr="00016103">
        <w:rPr>
          <w:rFonts w:ascii="Times New Roman" w:hAnsi="Times New Roman" w:cs="Times New Roman"/>
          <w:sz w:val="24"/>
          <w:szCs w:val="24"/>
        </w:rPr>
        <w:t>s</w:t>
      </w:r>
      <w:r w:rsidR="00EE46AD" w:rsidRPr="00016103">
        <w:rPr>
          <w:rFonts w:ascii="Times New Roman" w:hAnsi="Times New Roman" w:cs="Times New Roman"/>
          <w:sz w:val="24"/>
          <w:szCs w:val="24"/>
        </w:rPr>
        <w:t xml:space="preserve"> thus subject to </w:t>
      </w:r>
      <w:proofErr w:type="gramStart"/>
      <w:r w:rsidR="00EE46AD" w:rsidRPr="00016103">
        <w:rPr>
          <w:rFonts w:ascii="Times New Roman" w:hAnsi="Times New Roman" w:cs="Times New Roman"/>
          <w:sz w:val="24"/>
          <w:szCs w:val="24"/>
        </w:rPr>
        <w:t>social</w:t>
      </w:r>
      <w:r w:rsidR="00156C0C" w:rsidRPr="00016103">
        <w:rPr>
          <w:rFonts w:ascii="Times New Roman" w:hAnsi="Times New Roman" w:cs="Times New Roman"/>
          <w:sz w:val="24"/>
          <w:szCs w:val="24"/>
        </w:rPr>
        <w:t>-</w:t>
      </w:r>
      <w:r w:rsidR="00EE46AD" w:rsidRPr="00016103">
        <w:rPr>
          <w:rFonts w:ascii="Times New Roman" w:hAnsi="Times New Roman" w:cs="Times New Roman"/>
          <w:sz w:val="24"/>
          <w:szCs w:val="24"/>
        </w:rPr>
        <w:t>desirability</w:t>
      </w:r>
      <w:proofErr w:type="gramEnd"/>
      <w:r w:rsidR="001E3BC9" w:rsidRPr="00016103">
        <w:rPr>
          <w:rFonts w:ascii="Times New Roman" w:hAnsi="Times New Roman" w:cs="Times New Roman"/>
          <w:sz w:val="24"/>
          <w:szCs w:val="24"/>
        </w:rPr>
        <w:t xml:space="preserve"> (Rice et al., 2016)</w:t>
      </w:r>
      <w:r w:rsidR="00EE46AD" w:rsidRPr="00016103">
        <w:rPr>
          <w:rFonts w:ascii="Times New Roman" w:hAnsi="Times New Roman" w:cs="Times New Roman"/>
          <w:sz w:val="24"/>
          <w:szCs w:val="24"/>
        </w:rPr>
        <w:t xml:space="preserve">. </w:t>
      </w:r>
    </w:p>
    <w:p w14:paraId="34335582" w14:textId="7BBB74C1" w:rsidR="006946BB" w:rsidRPr="00016103" w:rsidRDefault="00EE46AD" w:rsidP="002B2154">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r>
      <w:r w:rsidR="00E336C7" w:rsidRPr="00016103">
        <w:rPr>
          <w:rFonts w:ascii="Times New Roman" w:hAnsi="Times New Roman" w:cs="Times New Roman"/>
          <w:sz w:val="24"/>
          <w:szCs w:val="24"/>
        </w:rPr>
        <w:t>It is for</w:t>
      </w:r>
      <w:r w:rsidR="00E32C06" w:rsidRPr="00016103">
        <w:rPr>
          <w:rFonts w:ascii="Times New Roman" w:hAnsi="Times New Roman" w:cs="Times New Roman"/>
          <w:sz w:val="24"/>
          <w:szCs w:val="24"/>
        </w:rPr>
        <w:t xml:space="preserve"> researchers </w:t>
      </w:r>
      <w:r w:rsidR="00E336C7" w:rsidRPr="00016103">
        <w:rPr>
          <w:rFonts w:ascii="Times New Roman" w:hAnsi="Times New Roman" w:cs="Times New Roman"/>
          <w:sz w:val="24"/>
          <w:szCs w:val="24"/>
        </w:rPr>
        <w:t xml:space="preserve">to </w:t>
      </w:r>
      <w:r w:rsidR="00E32C06" w:rsidRPr="00016103">
        <w:rPr>
          <w:rFonts w:ascii="Times New Roman" w:hAnsi="Times New Roman" w:cs="Times New Roman"/>
          <w:sz w:val="24"/>
          <w:szCs w:val="24"/>
        </w:rPr>
        <w:t xml:space="preserve">address these </w:t>
      </w:r>
      <w:r w:rsidR="001E3BC9" w:rsidRPr="00016103">
        <w:rPr>
          <w:rFonts w:ascii="Times New Roman" w:hAnsi="Times New Roman" w:cs="Times New Roman"/>
          <w:sz w:val="24"/>
          <w:szCs w:val="24"/>
        </w:rPr>
        <w:t>limitations</w:t>
      </w:r>
      <w:r w:rsidR="00E32C06" w:rsidRPr="00016103">
        <w:rPr>
          <w:rFonts w:ascii="Times New Roman" w:hAnsi="Times New Roman" w:cs="Times New Roman"/>
          <w:sz w:val="24"/>
          <w:szCs w:val="24"/>
        </w:rPr>
        <w:t xml:space="preserve"> in future work. Research may wish to refine items for athletic populations by </w:t>
      </w:r>
      <w:r w:rsidR="00D07344" w:rsidRPr="00016103">
        <w:rPr>
          <w:rFonts w:ascii="Times New Roman" w:hAnsi="Times New Roman" w:cs="Times New Roman"/>
          <w:sz w:val="24"/>
          <w:szCs w:val="24"/>
        </w:rPr>
        <w:t>modifying the number of</w:t>
      </w:r>
      <w:r w:rsidR="00E32C06" w:rsidRPr="00016103">
        <w:rPr>
          <w:rFonts w:ascii="Times New Roman" w:hAnsi="Times New Roman" w:cs="Times New Roman"/>
          <w:sz w:val="24"/>
          <w:szCs w:val="24"/>
        </w:rPr>
        <w:t xml:space="preserve"> items</w:t>
      </w:r>
      <w:r w:rsidR="00EB0B94" w:rsidRPr="00016103">
        <w:rPr>
          <w:rFonts w:ascii="Times New Roman" w:hAnsi="Times New Roman" w:cs="Times New Roman"/>
          <w:sz w:val="24"/>
          <w:szCs w:val="24"/>
        </w:rPr>
        <w:t xml:space="preserve"> (i.e., scale purification)</w:t>
      </w:r>
      <w:r w:rsidR="00E32C06" w:rsidRPr="00016103">
        <w:rPr>
          <w:rFonts w:ascii="Times New Roman" w:hAnsi="Times New Roman" w:cs="Times New Roman"/>
          <w:sz w:val="24"/>
          <w:szCs w:val="24"/>
        </w:rPr>
        <w:t xml:space="preserve">. </w:t>
      </w:r>
      <w:r w:rsidR="00D07344" w:rsidRPr="00016103">
        <w:rPr>
          <w:rFonts w:ascii="Times New Roman" w:hAnsi="Times New Roman" w:cs="Times New Roman"/>
          <w:sz w:val="24"/>
          <w:szCs w:val="24"/>
        </w:rPr>
        <w:t>Existing research has successfully shortened the DASS-21 creating twelve and nine</w:t>
      </w:r>
      <w:r w:rsidR="00156C0C" w:rsidRPr="00016103">
        <w:rPr>
          <w:rFonts w:ascii="Times New Roman" w:hAnsi="Times New Roman" w:cs="Times New Roman"/>
          <w:sz w:val="24"/>
          <w:szCs w:val="24"/>
        </w:rPr>
        <w:t>-</w:t>
      </w:r>
      <w:r w:rsidR="00D07344" w:rsidRPr="00016103">
        <w:rPr>
          <w:rFonts w:ascii="Times New Roman" w:hAnsi="Times New Roman" w:cs="Times New Roman"/>
          <w:sz w:val="24"/>
          <w:szCs w:val="24"/>
        </w:rPr>
        <w:t>item versions of the scale (</w:t>
      </w:r>
      <w:proofErr w:type="spellStart"/>
      <w:r w:rsidR="00D07344" w:rsidRPr="00016103">
        <w:rPr>
          <w:rFonts w:ascii="Times New Roman" w:hAnsi="Times New Roman" w:cs="Times New Roman"/>
          <w:sz w:val="24"/>
          <w:szCs w:val="24"/>
        </w:rPr>
        <w:t>Kyriazos</w:t>
      </w:r>
      <w:proofErr w:type="spellEnd"/>
      <w:r w:rsidR="00D07344" w:rsidRPr="00016103">
        <w:rPr>
          <w:rFonts w:ascii="Times New Roman" w:hAnsi="Times New Roman" w:cs="Times New Roman"/>
          <w:sz w:val="24"/>
          <w:szCs w:val="24"/>
        </w:rPr>
        <w:t>, et al., 2018).</w:t>
      </w:r>
      <w:r w:rsidR="00EE76CD" w:rsidRPr="00016103">
        <w:rPr>
          <w:rFonts w:ascii="Times New Roman" w:hAnsi="Times New Roman" w:cs="Times New Roman"/>
          <w:sz w:val="24"/>
          <w:szCs w:val="24"/>
        </w:rPr>
        <w:t xml:space="preserve"> Reducing the number of items would provide practical advantages (e.g., participant time commitment)</w:t>
      </w:r>
      <w:r w:rsidR="00C42E69" w:rsidRPr="00016103">
        <w:rPr>
          <w:rFonts w:ascii="Times New Roman" w:hAnsi="Times New Roman" w:cs="Times New Roman"/>
          <w:sz w:val="24"/>
          <w:szCs w:val="24"/>
        </w:rPr>
        <w:t xml:space="preserve"> and we believe the current work provides foundation for future work to begin the purification process </w:t>
      </w:r>
      <w:r w:rsidR="00070A6B" w:rsidRPr="00016103">
        <w:rPr>
          <w:rFonts w:ascii="Times New Roman" w:hAnsi="Times New Roman" w:cs="Times New Roman"/>
          <w:sz w:val="24"/>
          <w:szCs w:val="24"/>
        </w:rPr>
        <w:t xml:space="preserve">of the scale </w:t>
      </w:r>
      <w:r w:rsidR="00C42E69" w:rsidRPr="00016103">
        <w:rPr>
          <w:rFonts w:ascii="Times New Roman" w:hAnsi="Times New Roman" w:cs="Times New Roman"/>
          <w:sz w:val="24"/>
          <w:szCs w:val="24"/>
        </w:rPr>
        <w:t xml:space="preserve">for </w:t>
      </w:r>
      <w:r w:rsidR="00070A6B" w:rsidRPr="00016103">
        <w:rPr>
          <w:rFonts w:ascii="Times New Roman" w:hAnsi="Times New Roman" w:cs="Times New Roman"/>
          <w:sz w:val="24"/>
          <w:szCs w:val="24"/>
        </w:rPr>
        <w:t xml:space="preserve">use with </w:t>
      </w:r>
      <w:r w:rsidR="00C42E69" w:rsidRPr="00016103">
        <w:rPr>
          <w:rFonts w:ascii="Times New Roman" w:hAnsi="Times New Roman" w:cs="Times New Roman"/>
          <w:sz w:val="24"/>
          <w:szCs w:val="24"/>
        </w:rPr>
        <w:t>athletes</w:t>
      </w:r>
      <w:r w:rsidR="00CE1E39" w:rsidRPr="00016103">
        <w:rPr>
          <w:rFonts w:ascii="Times New Roman" w:hAnsi="Times New Roman" w:cs="Times New Roman"/>
          <w:sz w:val="24"/>
          <w:szCs w:val="24"/>
        </w:rPr>
        <w:t>.</w:t>
      </w:r>
      <w:r w:rsidR="00D07344" w:rsidRPr="00016103">
        <w:rPr>
          <w:rFonts w:ascii="Times New Roman" w:hAnsi="Times New Roman" w:cs="Times New Roman"/>
          <w:sz w:val="24"/>
          <w:szCs w:val="24"/>
        </w:rPr>
        <w:t xml:space="preserve"> Future work may also wish to contextualise the DASS-21 items for athletic samples and examine whether a domain-specific operationalisation provides greater explanatory value over a non-specific scale (Reardon </w:t>
      </w:r>
      <w:r w:rsidR="00FF30DD" w:rsidRPr="00016103">
        <w:rPr>
          <w:rFonts w:ascii="Times New Roman" w:hAnsi="Times New Roman" w:cs="Times New Roman"/>
          <w:sz w:val="24"/>
          <w:szCs w:val="24"/>
        </w:rPr>
        <w:t>and</w:t>
      </w:r>
      <w:r w:rsidR="00D07344" w:rsidRPr="00016103">
        <w:rPr>
          <w:rFonts w:ascii="Times New Roman" w:hAnsi="Times New Roman" w:cs="Times New Roman"/>
          <w:sz w:val="24"/>
          <w:szCs w:val="24"/>
        </w:rPr>
        <w:t xml:space="preserve"> Factor, 2010). </w:t>
      </w:r>
      <w:r w:rsidR="007813A1" w:rsidRPr="00016103">
        <w:rPr>
          <w:rFonts w:ascii="Times New Roman" w:hAnsi="Times New Roman" w:cs="Times New Roman"/>
          <w:sz w:val="24"/>
          <w:szCs w:val="24"/>
        </w:rPr>
        <w:t>Moreover, applied researchers have started to examine the effects of career transition (i.e., professional to non-professional)</w:t>
      </w:r>
      <w:r w:rsidR="00CC01B2" w:rsidRPr="00016103">
        <w:rPr>
          <w:rFonts w:ascii="Times New Roman" w:hAnsi="Times New Roman" w:cs="Times New Roman"/>
          <w:sz w:val="24"/>
          <w:szCs w:val="24"/>
        </w:rPr>
        <w:t xml:space="preserve"> </w:t>
      </w:r>
      <w:r w:rsidR="00267926" w:rsidRPr="00016103">
        <w:rPr>
          <w:rFonts w:ascii="Times New Roman" w:hAnsi="Times New Roman" w:cs="Times New Roman"/>
          <w:sz w:val="24"/>
          <w:szCs w:val="24"/>
        </w:rPr>
        <w:t>on mental health</w:t>
      </w:r>
      <w:r w:rsidR="007813A1" w:rsidRPr="00016103">
        <w:rPr>
          <w:rFonts w:ascii="Times New Roman" w:hAnsi="Times New Roman" w:cs="Times New Roman"/>
          <w:sz w:val="24"/>
          <w:szCs w:val="24"/>
        </w:rPr>
        <w:t xml:space="preserve">. For example, </w:t>
      </w:r>
      <w:proofErr w:type="spellStart"/>
      <w:r w:rsidR="007813A1" w:rsidRPr="00016103">
        <w:rPr>
          <w:rFonts w:ascii="Times New Roman" w:hAnsi="Times New Roman" w:cs="Times New Roman"/>
          <w:sz w:val="24"/>
          <w:szCs w:val="24"/>
        </w:rPr>
        <w:t>Norouzi</w:t>
      </w:r>
      <w:proofErr w:type="spellEnd"/>
      <w:r w:rsidR="007813A1" w:rsidRPr="00016103">
        <w:rPr>
          <w:rFonts w:ascii="Times New Roman" w:hAnsi="Times New Roman" w:cs="Times New Roman"/>
          <w:sz w:val="24"/>
          <w:szCs w:val="24"/>
        </w:rPr>
        <w:t xml:space="preserve"> et al. (</w:t>
      </w:r>
      <w:r w:rsidR="00CE5BA2" w:rsidRPr="00016103">
        <w:rPr>
          <w:rFonts w:ascii="Times New Roman" w:hAnsi="Times New Roman" w:cs="Times New Roman"/>
          <w:sz w:val="24"/>
          <w:szCs w:val="24"/>
        </w:rPr>
        <w:t>2020</w:t>
      </w:r>
      <w:r w:rsidR="007813A1" w:rsidRPr="00016103">
        <w:rPr>
          <w:rFonts w:ascii="Times New Roman" w:hAnsi="Times New Roman" w:cs="Times New Roman"/>
          <w:sz w:val="24"/>
          <w:szCs w:val="24"/>
        </w:rPr>
        <w:t xml:space="preserve">) </w:t>
      </w:r>
      <w:r w:rsidR="00C2006E" w:rsidRPr="00016103">
        <w:rPr>
          <w:rFonts w:ascii="Times New Roman" w:hAnsi="Times New Roman" w:cs="Times New Roman"/>
          <w:sz w:val="24"/>
          <w:szCs w:val="24"/>
        </w:rPr>
        <w:t>claim</w:t>
      </w:r>
      <w:r w:rsidR="007813A1" w:rsidRPr="00016103">
        <w:rPr>
          <w:rFonts w:ascii="Times New Roman" w:hAnsi="Times New Roman" w:cs="Times New Roman"/>
          <w:sz w:val="24"/>
          <w:szCs w:val="24"/>
        </w:rPr>
        <w:t xml:space="preserve"> that </w:t>
      </w:r>
      <w:r w:rsidR="00CC01B2" w:rsidRPr="00016103">
        <w:rPr>
          <w:rFonts w:ascii="Times New Roman" w:hAnsi="Times New Roman" w:cs="Times New Roman"/>
          <w:sz w:val="24"/>
          <w:szCs w:val="24"/>
        </w:rPr>
        <w:t xml:space="preserve">retired athletes may be at risk of mental health problems. </w:t>
      </w:r>
      <w:proofErr w:type="spellStart"/>
      <w:r w:rsidR="00CC01B2" w:rsidRPr="00016103">
        <w:rPr>
          <w:rFonts w:ascii="Times New Roman" w:hAnsi="Times New Roman" w:cs="Times New Roman"/>
          <w:sz w:val="24"/>
          <w:szCs w:val="24"/>
        </w:rPr>
        <w:t>Norouzi</w:t>
      </w:r>
      <w:proofErr w:type="spellEnd"/>
      <w:r w:rsidR="00CC01B2" w:rsidRPr="00016103">
        <w:rPr>
          <w:rFonts w:ascii="Times New Roman" w:hAnsi="Times New Roman" w:cs="Times New Roman"/>
          <w:sz w:val="24"/>
          <w:szCs w:val="24"/>
        </w:rPr>
        <w:t xml:space="preserve"> and colleagues (</w:t>
      </w:r>
      <w:r w:rsidR="00CE5BA2" w:rsidRPr="00016103">
        <w:rPr>
          <w:rFonts w:ascii="Times New Roman" w:hAnsi="Times New Roman" w:cs="Times New Roman"/>
          <w:sz w:val="24"/>
          <w:szCs w:val="24"/>
        </w:rPr>
        <w:t>2020</w:t>
      </w:r>
      <w:r w:rsidR="00CC01B2" w:rsidRPr="00016103">
        <w:rPr>
          <w:rFonts w:ascii="Times New Roman" w:hAnsi="Times New Roman" w:cs="Times New Roman"/>
          <w:sz w:val="24"/>
          <w:szCs w:val="24"/>
        </w:rPr>
        <w:t xml:space="preserve">) also reported that </w:t>
      </w:r>
      <w:r w:rsidR="007813A1" w:rsidRPr="00016103">
        <w:rPr>
          <w:rFonts w:ascii="Times New Roman" w:hAnsi="Times New Roman" w:cs="Times New Roman"/>
          <w:sz w:val="24"/>
          <w:szCs w:val="24"/>
        </w:rPr>
        <w:t>a mindfulness-based stress reduction program was able to reduce stress, anxiety and depression and improve psychology well-being in retired Iranian soccer players</w:t>
      </w:r>
      <w:r w:rsidR="00CC01B2" w:rsidRPr="00016103">
        <w:rPr>
          <w:rFonts w:ascii="Times New Roman" w:hAnsi="Times New Roman" w:cs="Times New Roman"/>
          <w:sz w:val="24"/>
          <w:szCs w:val="24"/>
        </w:rPr>
        <w:t xml:space="preserve">. </w:t>
      </w:r>
      <w:r w:rsidR="00C2006E" w:rsidRPr="00016103">
        <w:rPr>
          <w:rFonts w:ascii="Times New Roman" w:hAnsi="Times New Roman" w:cs="Times New Roman"/>
          <w:sz w:val="24"/>
          <w:szCs w:val="24"/>
        </w:rPr>
        <w:t xml:space="preserve">Indeed, O’Connor et al. </w:t>
      </w:r>
      <w:r w:rsidR="00C2006E" w:rsidRPr="00016103">
        <w:rPr>
          <w:rFonts w:ascii="Times New Roman" w:hAnsi="Times New Roman" w:cs="Times New Roman"/>
          <w:sz w:val="24"/>
          <w:szCs w:val="24"/>
        </w:rPr>
        <w:lastRenderedPageBreak/>
        <w:t xml:space="preserve">(2020) note that the impact of COVID-19 may extend to economics and professional athletes may not be immune to this (e.g., reduced income from cancelled competitions). </w:t>
      </w:r>
      <w:r w:rsidR="00CC01B2" w:rsidRPr="00016103">
        <w:rPr>
          <w:rFonts w:ascii="Times New Roman" w:hAnsi="Times New Roman" w:cs="Times New Roman"/>
          <w:sz w:val="24"/>
          <w:szCs w:val="24"/>
        </w:rPr>
        <w:t xml:space="preserve">Thus, </w:t>
      </w:r>
      <w:r w:rsidR="00B5093E" w:rsidRPr="00016103">
        <w:rPr>
          <w:rFonts w:ascii="Times New Roman" w:hAnsi="Times New Roman" w:cs="Times New Roman"/>
          <w:sz w:val="24"/>
          <w:szCs w:val="24"/>
        </w:rPr>
        <w:t xml:space="preserve">future research should extend the current findings to these groups </w:t>
      </w:r>
      <w:r w:rsidR="00C2006E" w:rsidRPr="00016103">
        <w:rPr>
          <w:rFonts w:ascii="Times New Roman" w:hAnsi="Times New Roman" w:cs="Times New Roman"/>
          <w:sz w:val="24"/>
          <w:szCs w:val="24"/>
        </w:rPr>
        <w:t xml:space="preserve">and </w:t>
      </w:r>
      <w:r w:rsidR="00CC01B2" w:rsidRPr="00016103">
        <w:rPr>
          <w:rFonts w:ascii="Times New Roman" w:hAnsi="Times New Roman" w:cs="Times New Roman"/>
          <w:sz w:val="24"/>
          <w:szCs w:val="24"/>
        </w:rPr>
        <w:t xml:space="preserve">replication of </w:t>
      </w:r>
      <w:proofErr w:type="spellStart"/>
      <w:r w:rsidR="00C2006E" w:rsidRPr="00016103">
        <w:rPr>
          <w:rFonts w:ascii="Times New Roman" w:hAnsi="Times New Roman" w:cs="Times New Roman"/>
          <w:sz w:val="24"/>
          <w:szCs w:val="24"/>
        </w:rPr>
        <w:t>Norouzi</w:t>
      </w:r>
      <w:proofErr w:type="spellEnd"/>
      <w:r w:rsidR="00C2006E" w:rsidRPr="00016103">
        <w:rPr>
          <w:rFonts w:ascii="Times New Roman" w:hAnsi="Times New Roman" w:cs="Times New Roman"/>
          <w:sz w:val="24"/>
          <w:szCs w:val="24"/>
        </w:rPr>
        <w:t xml:space="preserve"> et al. (2020) </w:t>
      </w:r>
      <w:r w:rsidR="00CC01B2" w:rsidRPr="00016103">
        <w:rPr>
          <w:rFonts w:ascii="Times New Roman" w:hAnsi="Times New Roman" w:cs="Times New Roman"/>
          <w:sz w:val="24"/>
          <w:szCs w:val="24"/>
        </w:rPr>
        <w:t xml:space="preserve">with the DASS-21 may offer a natural starting point. </w:t>
      </w:r>
    </w:p>
    <w:p w14:paraId="1FC2B248" w14:textId="605190F8" w:rsidR="00EE46AD" w:rsidRPr="00016103" w:rsidRDefault="00EE46AD" w:rsidP="006946BB">
      <w:pPr>
        <w:spacing w:after="0" w:line="480" w:lineRule="auto"/>
        <w:ind w:firstLine="720"/>
        <w:rPr>
          <w:rFonts w:ascii="Times New Roman" w:hAnsi="Times New Roman" w:cs="Times New Roman"/>
          <w:sz w:val="24"/>
          <w:szCs w:val="24"/>
        </w:rPr>
      </w:pPr>
      <w:r w:rsidRPr="00016103">
        <w:rPr>
          <w:rFonts w:ascii="Times New Roman" w:hAnsi="Times New Roman" w:cs="Times New Roman"/>
          <w:sz w:val="24"/>
          <w:szCs w:val="24"/>
        </w:rPr>
        <w:t>Our findings have important implications for research using the DASS-21. For example, support of the scales invariance across gender, athletic expertise, type of sport</w:t>
      </w:r>
      <w:r w:rsidR="00156C0C" w:rsidRPr="00016103">
        <w:rPr>
          <w:rFonts w:ascii="Times New Roman" w:hAnsi="Times New Roman" w:cs="Times New Roman"/>
          <w:sz w:val="24"/>
          <w:szCs w:val="24"/>
        </w:rPr>
        <w:t xml:space="preserve">, </w:t>
      </w:r>
      <w:r w:rsidRPr="00016103">
        <w:rPr>
          <w:rFonts w:ascii="Times New Roman" w:hAnsi="Times New Roman" w:cs="Times New Roman"/>
          <w:sz w:val="24"/>
          <w:szCs w:val="24"/>
        </w:rPr>
        <w:t xml:space="preserve">and injury status mean that researchers can use the scale to explore several important topics around mental health such as the effect of injury, loss of identity, or reduction in </w:t>
      </w:r>
      <w:r w:rsidR="00E32C06" w:rsidRPr="00016103">
        <w:rPr>
          <w:rFonts w:ascii="Times New Roman" w:hAnsi="Times New Roman" w:cs="Times New Roman"/>
          <w:sz w:val="24"/>
          <w:szCs w:val="24"/>
        </w:rPr>
        <w:t>participation</w:t>
      </w:r>
      <w:r w:rsidRPr="00016103">
        <w:rPr>
          <w:rFonts w:ascii="Times New Roman" w:hAnsi="Times New Roman" w:cs="Times New Roman"/>
          <w:sz w:val="24"/>
          <w:szCs w:val="24"/>
        </w:rPr>
        <w:t xml:space="preserve"> </w:t>
      </w:r>
      <w:r w:rsidR="00C072E1" w:rsidRPr="00016103">
        <w:rPr>
          <w:rFonts w:ascii="Times New Roman" w:hAnsi="Times New Roman" w:cs="Times New Roman"/>
          <w:sz w:val="24"/>
          <w:szCs w:val="24"/>
        </w:rPr>
        <w:t xml:space="preserve">as a result of the </w:t>
      </w:r>
      <w:r w:rsidR="00070A6B" w:rsidRPr="00016103">
        <w:rPr>
          <w:rFonts w:ascii="Times New Roman" w:hAnsi="Times New Roman" w:cs="Times New Roman"/>
          <w:sz w:val="24"/>
          <w:szCs w:val="24"/>
        </w:rPr>
        <w:t xml:space="preserve">government </w:t>
      </w:r>
      <w:r w:rsidR="00C072E1" w:rsidRPr="00016103">
        <w:rPr>
          <w:rFonts w:ascii="Times New Roman" w:hAnsi="Times New Roman" w:cs="Times New Roman"/>
          <w:sz w:val="24"/>
          <w:szCs w:val="24"/>
        </w:rPr>
        <w:t>lockdown</w:t>
      </w:r>
      <w:r w:rsidR="00070A6B" w:rsidRPr="00016103">
        <w:rPr>
          <w:rFonts w:ascii="Times New Roman" w:hAnsi="Times New Roman" w:cs="Times New Roman"/>
          <w:sz w:val="24"/>
          <w:szCs w:val="24"/>
        </w:rPr>
        <w:t>s to minimise transition of COVID-19</w:t>
      </w:r>
      <w:r w:rsidR="00C072E1" w:rsidRPr="00016103">
        <w:rPr>
          <w:rFonts w:ascii="Times New Roman" w:hAnsi="Times New Roman" w:cs="Times New Roman"/>
          <w:sz w:val="24"/>
          <w:szCs w:val="24"/>
        </w:rPr>
        <w:t xml:space="preserve"> </w:t>
      </w:r>
      <w:r w:rsidR="00E32C06" w:rsidRPr="00016103">
        <w:rPr>
          <w:rFonts w:ascii="Times New Roman" w:hAnsi="Times New Roman" w:cs="Times New Roman"/>
          <w:sz w:val="24"/>
          <w:szCs w:val="24"/>
        </w:rPr>
        <w:t>(</w:t>
      </w:r>
      <w:proofErr w:type="spellStart"/>
      <w:r w:rsidR="00E32C06" w:rsidRPr="00016103">
        <w:rPr>
          <w:rFonts w:ascii="Times New Roman" w:hAnsi="Times New Roman" w:cs="Times New Roman"/>
          <w:sz w:val="24"/>
          <w:szCs w:val="24"/>
        </w:rPr>
        <w:t>Foskett</w:t>
      </w:r>
      <w:proofErr w:type="spellEnd"/>
      <w:r w:rsidR="00E32C06" w:rsidRPr="00016103">
        <w:rPr>
          <w:rFonts w:ascii="Times New Roman" w:hAnsi="Times New Roman" w:cs="Times New Roman"/>
          <w:sz w:val="24"/>
          <w:szCs w:val="24"/>
        </w:rPr>
        <w:t xml:space="preserve"> </w:t>
      </w:r>
      <w:r w:rsidR="00FF30DD" w:rsidRPr="00016103">
        <w:rPr>
          <w:rFonts w:ascii="Times New Roman" w:hAnsi="Times New Roman" w:cs="Times New Roman"/>
          <w:sz w:val="24"/>
          <w:szCs w:val="24"/>
        </w:rPr>
        <w:t>and</w:t>
      </w:r>
      <w:r w:rsidR="00E32C06" w:rsidRPr="00016103">
        <w:rPr>
          <w:rFonts w:ascii="Times New Roman" w:hAnsi="Times New Roman" w:cs="Times New Roman"/>
          <w:sz w:val="24"/>
          <w:szCs w:val="24"/>
        </w:rPr>
        <w:t xml:space="preserve"> Longstaff, 2018</w:t>
      </w:r>
      <w:r w:rsidR="00B010B8" w:rsidRPr="00016103">
        <w:rPr>
          <w:rFonts w:ascii="Times New Roman" w:hAnsi="Times New Roman" w:cs="Times New Roman"/>
          <w:sz w:val="24"/>
          <w:szCs w:val="24"/>
        </w:rPr>
        <w:t>’ O’Connor et al., 2020</w:t>
      </w:r>
      <w:r w:rsidR="00E32C06" w:rsidRPr="00016103">
        <w:rPr>
          <w:rFonts w:ascii="Times New Roman" w:hAnsi="Times New Roman" w:cs="Times New Roman"/>
          <w:sz w:val="24"/>
          <w:szCs w:val="24"/>
        </w:rPr>
        <w:t xml:space="preserve">). </w:t>
      </w:r>
      <w:r w:rsidR="0027440C" w:rsidRPr="00016103">
        <w:rPr>
          <w:rFonts w:ascii="Times New Roman" w:hAnsi="Times New Roman" w:cs="Times New Roman"/>
          <w:sz w:val="24"/>
          <w:szCs w:val="24"/>
        </w:rPr>
        <w:t>Finally, w</w:t>
      </w:r>
      <w:r w:rsidR="00E32C06" w:rsidRPr="00016103">
        <w:rPr>
          <w:rFonts w:ascii="Times New Roman" w:hAnsi="Times New Roman" w:cs="Times New Roman"/>
          <w:sz w:val="24"/>
          <w:szCs w:val="24"/>
        </w:rPr>
        <w:t xml:space="preserve">e suggest that future work </w:t>
      </w:r>
      <w:r w:rsidR="00C072E1" w:rsidRPr="00016103">
        <w:rPr>
          <w:rFonts w:ascii="Times New Roman" w:hAnsi="Times New Roman" w:cs="Times New Roman"/>
          <w:sz w:val="24"/>
          <w:szCs w:val="24"/>
        </w:rPr>
        <w:t xml:space="preserve">investigating the implications of </w:t>
      </w:r>
      <w:r w:rsidR="0056254B" w:rsidRPr="00016103">
        <w:rPr>
          <w:rFonts w:ascii="Times New Roman" w:hAnsi="Times New Roman" w:cs="Times New Roman"/>
          <w:sz w:val="24"/>
          <w:szCs w:val="24"/>
        </w:rPr>
        <w:t xml:space="preserve">COVID-19 </w:t>
      </w:r>
      <w:r w:rsidR="00C072E1" w:rsidRPr="00016103">
        <w:rPr>
          <w:rFonts w:ascii="Times New Roman" w:hAnsi="Times New Roman" w:cs="Times New Roman"/>
          <w:sz w:val="24"/>
          <w:szCs w:val="24"/>
        </w:rPr>
        <w:t xml:space="preserve">for athletes </w:t>
      </w:r>
      <w:r w:rsidR="00E32C06" w:rsidRPr="00016103">
        <w:rPr>
          <w:rFonts w:ascii="Times New Roman" w:hAnsi="Times New Roman" w:cs="Times New Roman"/>
          <w:sz w:val="24"/>
          <w:szCs w:val="24"/>
        </w:rPr>
        <w:t xml:space="preserve">utilise both </w:t>
      </w:r>
      <w:r w:rsidR="00F0618E" w:rsidRPr="00016103">
        <w:rPr>
          <w:rFonts w:ascii="Times New Roman" w:hAnsi="Times New Roman" w:cs="Times New Roman"/>
          <w:sz w:val="24"/>
          <w:szCs w:val="24"/>
        </w:rPr>
        <w:t>general</w:t>
      </w:r>
      <w:r w:rsidR="00E32C06" w:rsidRPr="00016103">
        <w:rPr>
          <w:rFonts w:ascii="Times New Roman" w:hAnsi="Times New Roman" w:cs="Times New Roman"/>
          <w:sz w:val="24"/>
          <w:szCs w:val="24"/>
        </w:rPr>
        <w:t xml:space="preserve"> and subscale scores</w:t>
      </w:r>
      <w:r w:rsidR="00156C0C" w:rsidRPr="00016103">
        <w:rPr>
          <w:rFonts w:ascii="Times New Roman" w:hAnsi="Times New Roman" w:cs="Times New Roman"/>
          <w:sz w:val="24"/>
          <w:szCs w:val="24"/>
        </w:rPr>
        <w:t xml:space="preserve"> of the DASS-21</w:t>
      </w:r>
      <w:r w:rsidR="00E32C06" w:rsidRPr="00016103">
        <w:rPr>
          <w:rFonts w:ascii="Times New Roman" w:hAnsi="Times New Roman" w:cs="Times New Roman"/>
          <w:sz w:val="24"/>
          <w:szCs w:val="24"/>
        </w:rPr>
        <w:t xml:space="preserve">. </w:t>
      </w:r>
    </w:p>
    <w:p w14:paraId="50F293AD" w14:textId="7A0D7BB5" w:rsidR="00496EE8" w:rsidRPr="00016103" w:rsidRDefault="00F11ADD" w:rsidP="0046617E">
      <w:pPr>
        <w:spacing w:after="0" w:line="480" w:lineRule="auto"/>
        <w:rPr>
          <w:rFonts w:ascii="Times New Roman" w:hAnsi="Times New Roman" w:cs="Times New Roman"/>
          <w:b/>
          <w:bCs/>
          <w:sz w:val="24"/>
          <w:szCs w:val="24"/>
        </w:rPr>
      </w:pPr>
      <w:r w:rsidRPr="00016103">
        <w:rPr>
          <w:rFonts w:ascii="Times New Roman" w:hAnsi="Times New Roman" w:cs="Times New Roman"/>
          <w:b/>
          <w:bCs/>
          <w:sz w:val="24"/>
          <w:szCs w:val="24"/>
        </w:rPr>
        <w:t>4.5. Conclusion</w:t>
      </w:r>
    </w:p>
    <w:p w14:paraId="5B7D1C51" w14:textId="3C2B01FB" w:rsidR="00F11ADD" w:rsidRPr="00016103" w:rsidRDefault="00F11ADD" w:rsidP="0046617E">
      <w:pPr>
        <w:spacing w:after="0" w:line="480" w:lineRule="auto"/>
        <w:rPr>
          <w:rFonts w:ascii="Times New Roman" w:hAnsi="Times New Roman" w:cs="Times New Roman"/>
          <w:sz w:val="24"/>
          <w:szCs w:val="24"/>
        </w:rPr>
      </w:pPr>
      <w:r w:rsidRPr="00016103">
        <w:rPr>
          <w:rFonts w:ascii="Times New Roman" w:hAnsi="Times New Roman" w:cs="Times New Roman"/>
          <w:sz w:val="24"/>
          <w:szCs w:val="24"/>
        </w:rPr>
        <w:tab/>
        <w:t>In conclusion</w:t>
      </w:r>
      <w:r w:rsidR="00E336C7" w:rsidRPr="00016103">
        <w:rPr>
          <w:rFonts w:ascii="Times New Roman" w:hAnsi="Times New Roman" w:cs="Times New Roman"/>
          <w:sz w:val="24"/>
          <w:szCs w:val="24"/>
        </w:rPr>
        <w:t>,</w:t>
      </w:r>
      <w:r w:rsidRPr="00016103">
        <w:rPr>
          <w:rFonts w:ascii="Times New Roman" w:hAnsi="Times New Roman" w:cs="Times New Roman"/>
          <w:sz w:val="24"/>
          <w:szCs w:val="24"/>
        </w:rPr>
        <w:t xml:space="preserve"> the psychometrics of the DASS-21 were </w:t>
      </w:r>
      <w:r w:rsidR="00C072E1" w:rsidRPr="00016103">
        <w:rPr>
          <w:rFonts w:ascii="Times New Roman" w:hAnsi="Times New Roman" w:cs="Times New Roman"/>
          <w:sz w:val="24"/>
          <w:szCs w:val="24"/>
        </w:rPr>
        <w:t>supported,</w:t>
      </w:r>
      <w:r w:rsidRPr="00016103">
        <w:rPr>
          <w:rFonts w:ascii="Times New Roman" w:hAnsi="Times New Roman" w:cs="Times New Roman"/>
          <w:sz w:val="24"/>
          <w:szCs w:val="24"/>
        </w:rPr>
        <w:t xml:space="preserve"> and researchers can utilise the scale </w:t>
      </w:r>
      <w:r w:rsidR="00C072E1" w:rsidRPr="00016103">
        <w:rPr>
          <w:rFonts w:ascii="Times New Roman" w:hAnsi="Times New Roman" w:cs="Times New Roman"/>
          <w:sz w:val="24"/>
          <w:szCs w:val="24"/>
        </w:rPr>
        <w:t xml:space="preserve">to investigate the implications of </w:t>
      </w:r>
      <w:r w:rsidR="00B010B8" w:rsidRPr="00016103">
        <w:rPr>
          <w:rFonts w:ascii="Times New Roman" w:hAnsi="Times New Roman" w:cs="Times New Roman"/>
          <w:sz w:val="24"/>
          <w:szCs w:val="24"/>
        </w:rPr>
        <w:t xml:space="preserve">COVID-19 </w:t>
      </w:r>
      <w:r w:rsidRPr="00016103">
        <w:rPr>
          <w:rFonts w:ascii="Times New Roman" w:hAnsi="Times New Roman" w:cs="Times New Roman"/>
          <w:sz w:val="24"/>
          <w:szCs w:val="24"/>
        </w:rPr>
        <w:t>in sp</w:t>
      </w:r>
      <w:r w:rsidR="00C072E1" w:rsidRPr="00016103">
        <w:rPr>
          <w:rFonts w:ascii="Times New Roman" w:hAnsi="Times New Roman" w:cs="Times New Roman"/>
          <w:sz w:val="24"/>
          <w:szCs w:val="24"/>
        </w:rPr>
        <w:t>ort</w:t>
      </w:r>
      <w:r w:rsidRPr="00016103">
        <w:rPr>
          <w:rFonts w:ascii="Times New Roman" w:hAnsi="Times New Roman" w:cs="Times New Roman"/>
          <w:sz w:val="24"/>
          <w:szCs w:val="24"/>
        </w:rPr>
        <w:t xml:space="preserve">. </w:t>
      </w:r>
      <w:r w:rsidR="00E336C7" w:rsidRPr="00016103">
        <w:rPr>
          <w:rFonts w:ascii="Times New Roman" w:hAnsi="Times New Roman" w:cs="Times New Roman"/>
          <w:sz w:val="24"/>
          <w:szCs w:val="24"/>
        </w:rPr>
        <w:t>The present findings</w:t>
      </w:r>
      <w:r w:rsidR="002A0280" w:rsidRPr="00016103">
        <w:rPr>
          <w:rFonts w:ascii="Times New Roman" w:hAnsi="Times New Roman" w:cs="Times New Roman"/>
          <w:sz w:val="24"/>
          <w:szCs w:val="24"/>
        </w:rPr>
        <w:t xml:space="preserve"> </w:t>
      </w:r>
      <w:r w:rsidR="0027440C" w:rsidRPr="00016103">
        <w:rPr>
          <w:rFonts w:ascii="Times New Roman" w:hAnsi="Times New Roman" w:cs="Times New Roman"/>
          <w:sz w:val="24"/>
          <w:szCs w:val="24"/>
        </w:rPr>
        <w:t>provide a substantial addition to the</w:t>
      </w:r>
      <w:r w:rsidR="00F46AB4" w:rsidRPr="00016103">
        <w:rPr>
          <w:rFonts w:ascii="Times New Roman" w:hAnsi="Times New Roman" w:cs="Times New Roman"/>
          <w:sz w:val="24"/>
          <w:szCs w:val="24"/>
        </w:rPr>
        <w:t xml:space="preserve"> athlete</w:t>
      </w:r>
      <w:r w:rsidR="00B82120" w:rsidRPr="00016103">
        <w:rPr>
          <w:rFonts w:ascii="Times New Roman" w:hAnsi="Times New Roman" w:cs="Times New Roman"/>
          <w:sz w:val="24"/>
          <w:szCs w:val="24"/>
        </w:rPr>
        <w:t xml:space="preserve"> </w:t>
      </w:r>
      <w:r w:rsidR="0027440C" w:rsidRPr="00016103">
        <w:rPr>
          <w:rFonts w:ascii="Times New Roman" w:hAnsi="Times New Roman" w:cs="Times New Roman"/>
          <w:sz w:val="24"/>
          <w:szCs w:val="24"/>
        </w:rPr>
        <w:t xml:space="preserve">mental health </w:t>
      </w:r>
      <w:r w:rsidR="00156C0C" w:rsidRPr="00016103">
        <w:rPr>
          <w:rFonts w:ascii="Times New Roman" w:hAnsi="Times New Roman" w:cs="Times New Roman"/>
          <w:sz w:val="24"/>
          <w:szCs w:val="24"/>
        </w:rPr>
        <w:t xml:space="preserve">literature </w:t>
      </w:r>
      <w:r w:rsidR="00E336C7" w:rsidRPr="00016103">
        <w:rPr>
          <w:rFonts w:ascii="Times New Roman" w:hAnsi="Times New Roman" w:cs="Times New Roman"/>
          <w:sz w:val="24"/>
          <w:szCs w:val="24"/>
        </w:rPr>
        <w:t>and support</w:t>
      </w:r>
      <w:r w:rsidR="0027440C" w:rsidRPr="00016103">
        <w:rPr>
          <w:rFonts w:ascii="Times New Roman" w:hAnsi="Times New Roman" w:cs="Times New Roman"/>
          <w:sz w:val="24"/>
          <w:szCs w:val="24"/>
        </w:rPr>
        <w:t xml:space="preserve"> definitive comparisons </w:t>
      </w:r>
      <w:r w:rsidR="00E336C7" w:rsidRPr="00016103">
        <w:rPr>
          <w:rFonts w:ascii="Times New Roman" w:hAnsi="Times New Roman" w:cs="Times New Roman"/>
          <w:sz w:val="24"/>
          <w:szCs w:val="24"/>
        </w:rPr>
        <w:t xml:space="preserve">with </w:t>
      </w:r>
      <w:r w:rsidR="0027440C" w:rsidRPr="00016103">
        <w:rPr>
          <w:rFonts w:ascii="Times New Roman" w:hAnsi="Times New Roman" w:cs="Times New Roman"/>
          <w:sz w:val="24"/>
          <w:szCs w:val="24"/>
        </w:rPr>
        <w:t>the general population</w:t>
      </w:r>
      <w:r w:rsidR="00E336C7" w:rsidRPr="00016103">
        <w:rPr>
          <w:rFonts w:ascii="Times New Roman" w:hAnsi="Times New Roman" w:cs="Times New Roman"/>
          <w:sz w:val="24"/>
          <w:szCs w:val="24"/>
        </w:rPr>
        <w:t xml:space="preserve">, given that </w:t>
      </w:r>
      <w:r w:rsidR="0027440C" w:rsidRPr="00016103">
        <w:rPr>
          <w:rFonts w:ascii="Times New Roman" w:hAnsi="Times New Roman" w:cs="Times New Roman"/>
          <w:sz w:val="24"/>
          <w:szCs w:val="24"/>
        </w:rPr>
        <w:t xml:space="preserve">the scale operates equivalently across athletes and non-athletes. Moreover, the </w:t>
      </w:r>
      <w:r w:rsidR="00E336C7" w:rsidRPr="00016103">
        <w:rPr>
          <w:rFonts w:ascii="Times New Roman" w:hAnsi="Times New Roman" w:cs="Times New Roman"/>
          <w:sz w:val="24"/>
          <w:szCs w:val="24"/>
        </w:rPr>
        <w:t>finding</w:t>
      </w:r>
      <w:r w:rsidR="00B010B8" w:rsidRPr="00016103">
        <w:rPr>
          <w:rFonts w:ascii="Times New Roman" w:hAnsi="Times New Roman" w:cs="Times New Roman"/>
          <w:sz w:val="24"/>
          <w:szCs w:val="24"/>
        </w:rPr>
        <w:t>s</w:t>
      </w:r>
      <w:r w:rsidR="00E336C7" w:rsidRPr="00016103">
        <w:rPr>
          <w:rFonts w:ascii="Times New Roman" w:hAnsi="Times New Roman" w:cs="Times New Roman"/>
          <w:sz w:val="24"/>
          <w:szCs w:val="24"/>
        </w:rPr>
        <w:t xml:space="preserve"> </w:t>
      </w:r>
      <w:r w:rsidR="00B010B8" w:rsidRPr="00016103">
        <w:rPr>
          <w:rFonts w:ascii="Times New Roman" w:hAnsi="Times New Roman" w:cs="Times New Roman"/>
          <w:sz w:val="24"/>
          <w:szCs w:val="24"/>
        </w:rPr>
        <w:t xml:space="preserve">suggest </w:t>
      </w:r>
      <w:r w:rsidR="00E336C7" w:rsidRPr="00016103">
        <w:rPr>
          <w:rFonts w:ascii="Times New Roman" w:hAnsi="Times New Roman" w:cs="Times New Roman"/>
          <w:sz w:val="24"/>
          <w:szCs w:val="24"/>
        </w:rPr>
        <w:t xml:space="preserve">that the DASS-21 </w:t>
      </w:r>
      <w:r w:rsidR="0027440C" w:rsidRPr="00016103">
        <w:rPr>
          <w:rFonts w:ascii="Times New Roman" w:hAnsi="Times New Roman" w:cs="Times New Roman"/>
          <w:sz w:val="24"/>
          <w:szCs w:val="24"/>
        </w:rPr>
        <w:t xml:space="preserve">relates to other sport-specific measures of mental health such as burnout, psychological strain, </w:t>
      </w:r>
      <w:proofErr w:type="gramStart"/>
      <w:r w:rsidR="0027440C" w:rsidRPr="00016103">
        <w:rPr>
          <w:rFonts w:ascii="Times New Roman" w:hAnsi="Times New Roman" w:cs="Times New Roman"/>
          <w:sz w:val="24"/>
          <w:szCs w:val="24"/>
        </w:rPr>
        <w:t>anxiety</w:t>
      </w:r>
      <w:proofErr w:type="gramEnd"/>
      <w:r w:rsidR="0027440C" w:rsidRPr="00016103">
        <w:rPr>
          <w:rFonts w:ascii="Times New Roman" w:hAnsi="Times New Roman" w:cs="Times New Roman"/>
          <w:sz w:val="24"/>
          <w:szCs w:val="24"/>
        </w:rPr>
        <w:t xml:space="preserve"> and depression further support</w:t>
      </w:r>
      <w:r w:rsidR="00E336C7" w:rsidRPr="00016103">
        <w:rPr>
          <w:rFonts w:ascii="Times New Roman" w:hAnsi="Times New Roman" w:cs="Times New Roman"/>
          <w:sz w:val="24"/>
          <w:szCs w:val="24"/>
        </w:rPr>
        <w:t>s</w:t>
      </w:r>
      <w:r w:rsidR="0027440C" w:rsidRPr="00016103">
        <w:rPr>
          <w:rFonts w:ascii="Times New Roman" w:hAnsi="Times New Roman" w:cs="Times New Roman"/>
          <w:sz w:val="24"/>
          <w:szCs w:val="24"/>
        </w:rPr>
        <w:t xml:space="preserve"> its utility in the sport context. Whilst future research </w:t>
      </w:r>
      <w:r w:rsidR="002A0280" w:rsidRPr="00016103">
        <w:rPr>
          <w:rFonts w:ascii="Times New Roman" w:hAnsi="Times New Roman" w:cs="Times New Roman"/>
          <w:sz w:val="24"/>
          <w:szCs w:val="24"/>
        </w:rPr>
        <w:t xml:space="preserve">may </w:t>
      </w:r>
      <w:r w:rsidR="00EB0B94" w:rsidRPr="00016103">
        <w:rPr>
          <w:rFonts w:ascii="Times New Roman" w:hAnsi="Times New Roman" w:cs="Times New Roman"/>
          <w:sz w:val="24"/>
          <w:szCs w:val="24"/>
        </w:rPr>
        <w:t>contextualise</w:t>
      </w:r>
      <w:r w:rsidR="0027440C" w:rsidRPr="00016103">
        <w:rPr>
          <w:rFonts w:ascii="Times New Roman" w:hAnsi="Times New Roman" w:cs="Times New Roman"/>
          <w:sz w:val="24"/>
          <w:szCs w:val="24"/>
        </w:rPr>
        <w:t xml:space="preserve"> or purify the scale for use with athletes, we encourage use of the scale and second recent consensus statements calling for more work exploring athlete’s mental health</w:t>
      </w:r>
      <w:r w:rsidR="00B010B8" w:rsidRPr="00016103">
        <w:rPr>
          <w:rFonts w:ascii="Times New Roman" w:hAnsi="Times New Roman" w:cs="Times New Roman"/>
          <w:sz w:val="24"/>
          <w:szCs w:val="24"/>
        </w:rPr>
        <w:t xml:space="preserve"> (Henriksen et al., 2019; Moesch et al., 2018)</w:t>
      </w:r>
      <w:r w:rsidR="0027440C" w:rsidRPr="00016103">
        <w:rPr>
          <w:rFonts w:ascii="Times New Roman" w:hAnsi="Times New Roman" w:cs="Times New Roman"/>
          <w:sz w:val="24"/>
          <w:szCs w:val="24"/>
        </w:rPr>
        <w:t xml:space="preserve">. </w:t>
      </w:r>
      <w:r w:rsidR="00C072E1" w:rsidRPr="00016103">
        <w:rPr>
          <w:rFonts w:ascii="Times New Roman" w:hAnsi="Times New Roman" w:cs="Times New Roman"/>
          <w:sz w:val="24"/>
          <w:szCs w:val="24"/>
        </w:rPr>
        <w:t xml:space="preserve">These findings are useful for those examining the implications of </w:t>
      </w:r>
      <w:r w:rsidR="00B010B8" w:rsidRPr="00016103">
        <w:rPr>
          <w:rFonts w:ascii="Times New Roman" w:hAnsi="Times New Roman" w:cs="Times New Roman"/>
          <w:sz w:val="24"/>
          <w:szCs w:val="24"/>
        </w:rPr>
        <w:t xml:space="preserve">COVID-19 </w:t>
      </w:r>
      <w:r w:rsidR="00CB3E2A" w:rsidRPr="00016103">
        <w:rPr>
          <w:rFonts w:ascii="Times New Roman" w:hAnsi="Times New Roman" w:cs="Times New Roman"/>
          <w:sz w:val="24"/>
          <w:szCs w:val="24"/>
        </w:rPr>
        <w:t>by providing evidence of accuracy and stability of the DASS-</w:t>
      </w:r>
      <w:r w:rsidR="00CB3E2A" w:rsidRPr="00016103">
        <w:rPr>
          <w:rFonts w:ascii="Times New Roman" w:hAnsi="Times New Roman" w:cs="Times New Roman"/>
          <w:sz w:val="24"/>
          <w:szCs w:val="24"/>
        </w:rPr>
        <w:lastRenderedPageBreak/>
        <w:t>21 and thus ensuring rigorous research standards for the field moving forward</w:t>
      </w:r>
      <w:r w:rsidR="00B010B8" w:rsidRPr="00016103">
        <w:rPr>
          <w:rFonts w:ascii="Times New Roman" w:hAnsi="Times New Roman" w:cs="Times New Roman"/>
          <w:sz w:val="24"/>
          <w:szCs w:val="24"/>
        </w:rPr>
        <w:t xml:space="preserve"> (O’Connor et al., 2020)</w:t>
      </w:r>
      <w:r w:rsidR="00CB3E2A" w:rsidRPr="00016103">
        <w:rPr>
          <w:rFonts w:ascii="Times New Roman" w:hAnsi="Times New Roman" w:cs="Times New Roman"/>
          <w:sz w:val="24"/>
          <w:szCs w:val="24"/>
        </w:rPr>
        <w:t>.</w:t>
      </w:r>
      <w:r w:rsidR="006711C2" w:rsidRPr="00016103">
        <w:rPr>
          <w:rFonts w:ascii="Times New Roman" w:hAnsi="Times New Roman" w:cs="Times New Roman"/>
          <w:sz w:val="24"/>
          <w:szCs w:val="24"/>
        </w:rPr>
        <w:t xml:space="preserve"> </w:t>
      </w:r>
    </w:p>
    <w:p w14:paraId="33430552" w14:textId="5EA725A3" w:rsidR="00876356" w:rsidRPr="00016103" w:rsidRDefault="00876356" w:rsidP="0046617E">
      <w:pPr>
        <w:spacing w:after="0" w:line="480" w:lineRule="auto"/>
        <w:rPr>
          <w:rFonts w:ascii="Times New Roman" w:hAnsi="Times New Roman" w:cs="Times New Roman"/>
          <w:sz w:val="24"/>
          <w:szCs w:val="24"/>
        </w:rPr>
      </w:pPr>
    </w:p>
    <w:p w14:paraId="53E90656" w14:textId="1C178CFE" w:rsidR="00A821F8" w:rsidRPr="00016103" w:rsidRDefault="00A821F8" w:rsidP="0046617E">
      <w:pPr>
        <w:pStyle w:val="Heading1"/>
        <w:spacing w:before="0" w:line="480" w:lineRule="auto"/>
      </w:pPr>
      <w:r w:rsidRPr="00016103">
        <w:t>References</w:t>
      </w:r>
    </w:p>
    <w:p w14:paraId="7218FC29"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Andrade, E., and Rodriguez, D. (2018). Factor structure of mood over time frames and circumstances of measurement: Two studies on the Profile of Mood States questionnaire. </w:t>
      </w:r>
      <w:proofErr w:type="spellStart"/>
      <w:r w:rsidRPr="00016103">
        <w:rPr>
          <w:rFonts w:ascii="Times New Roman" w:hAnsi="Times New Roman" w:cs="Times New Roman"/>
          <w:bCs/>
          <w:i/>
          <w:iCs/>
          <w:sz w:val="24"/>
          <w:szCs w:val="24"/>
        </w:rPr>
        <w:t>PLoS</w:t>
      </w:r>
      <w:proofErr w:type="spellEnd"/>
      <w:r w:rsidRPr="00016103">
        <w:rPr>
          <w:rFonts w:ascii="Times New Roman" w:hAnsi="Times New Roman" w:cs="Times New Roman"/>
          <w:bCs/>
          <w:i/>
          <w:iCs/>
          <w:sz w:val="24"/>
          <w:szCs w:val="24"/>
        </w:rPr>
        <w:t xml:space="preserve"> One 13</w:t>
      </w:r>
      <w:r w:rsidRPr="00016103">
        <w:rPr>
          <w:rFonts w:ascii="Times New Roman" w:hAnsi="Times New Roman" w:cs="Times New Roman"/>
          <w:bCs/>
          <w:sz w:val="24"/>
          <w:szCs w:val="24"/>
        </w:rPr>
        <w:t xml:space="preserve">(10), e0205892. </w:t>
      </w:r>
      <w:proofErr w:type="gramStart"/>
      <w:r w:rsidRPr="00016103">
        <w:rPr>
          <w:rFonts w:ascii="Times New Roman" w:hAnsi="Times New Roman" w:cs="Times New Roman"/>
          <w:bCs/>
          <w:sz w:val="24"/>
          <w:szCs w:val="24"/>
        </w:rPr>
        <w:t>Doi:10.1371/journal.pone</w:t>
      </w:r>
      <w:proofErr w:type="gramEnd"/>
      <w:r w:rsidRPr="00016103">
        <w:rPr>
          <w:rFonts w:ascii="Times New Roman" w:hAnsi="Times New Roman" w:cs="Times New Roman"/>
          <w:bCs/>
          <w:sz w:val="24"/>
          <w:szCs w:val="24"/>
        </w:rPr>
        <w:t>.0205892</w:t>
      </w:r>
    </w:p>
    <w:p w14:paraId="438E9B4B" w14:textId="77777777" w:rsidR="00BC19C9" w:rsidRPr="00016103" w:rsidRDefault="00BC19C9"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t>Andreou</w:t>
      </w:r>
      <w:proofErr w:type="spellEnd"/>
      <w:r w:rsidRPr="00016103">
        <w:rPr>
          <w:rFonts w:ascii="Times New Roman" w:hAnsi="Times New Roman" w:cs="Times New Roman"/>
          <w:bCs/>
          <w:sz w:val="24"/>
          <w:szCs w:val="24"/>
        </w:rPr>
        <w:t xml:space="preserve">, E., </w:t>
      </w:r>
      <w:proofErr w:type="spellStart"/>
      <w:r w:rsidRPr="00016103">
        <w:rPr>
          <w:rFonts w:ascii="Times New Roman" w:hAnsi="Times New Roman" w:cs="Times New Roman"/>
          <w:bCs/>
          <w:sz w:val="24"/>
          <w:szCs w:val="24"/>
        </w:rPr>
        <w:t>Alexopoulos</w:t>
      </w:r>
      <w:proofErr w:type="spellEnd"/>
      <w:r w:rsidRPr="00016103">
        <w:rPr>
          <w:rFonts w:ascii="Times New Roman" w:hAnsi="Times New Roman" w:cs="Times New Roman"/>
          <w:bCs/>
          <w:sz w:val="24"/>
          <w:szCs w:val="24"/>
        </w:rPr>
        <w:t xml:space="preserve">, E. C., </w:t>
      </w:r>
      <w:proofErr w:type="spellStart"/>
      <w:r w:rsidRPr="00016103">
        <w:rPr>
          <w:rFonts w:ascii="Times New Roman" w:hAnsi="Times New Roman" w:cs="Times New Roman"/>
          <w:bCs/>
          <w:sz w:val="24"/>
          <w:szCs w:val="24"/>
        </w:rPr>
        <w:t>Lionis</w:t>
      </w:r>
      <w:proofErr w:type="spellEnd"/>
      <w:r w:rsidRPr="00016103">
        <w:rPr>
          <w:rFonts w:ascii="Times New Roman" w:hAnsi="Times New Roman" w:cs="Times New Roman"/>
          <w:bCs/>
          <w:sz w:val="24"/>
          <w:szCs w:val="24"/>
        </w:rPr>
        <w:t xml:space="preserve">, C., </w:t>
      </w:r>
      <w:proofErr w:type="spellStart"/>
      <w:r w:rsidRPr="00016103">
        <w:rPr>
          <w:rFonts w:ascii="Times New Roman" w:hAnsi="Times New Roman" w:cs="Times New Roman"/>
          <w:bCs/>
          <w:sz w:val="24"/>
          <w:szCs w:val="24"/>
        </w:rPr>
        <w:t>Varvogli</w:t>
      </w:r>
      <w:proofErr w:type="spellEnd"/>
      <w:r w:rsidRPr="00016103">
        <w:rPr>
          <w:rFonts w:ascii="Times New Roman" w:hAnsi="Times New Roman" w:cs="Times New Roman"/>
          <w:bCs/>
          <w:sz w:val="24"/>
          <w:szCs w:val="24"/>
        </w:rPr>
        <w:t xml:space="preserve">, L., </w:t>
      </w:r>
      <w:proofErr w:type="spellStart"/>
      <w:r w:rsidRPr="00016103">
        <w:rPr>
          <w:rFonts w:ascii="Times New Roman" w:hAnsi="Times New Roman" w:cs="Times New Roman"/>
          <w:bCs/>
          <w:sz w:val="24"/>
          <w:szCs w:val="24"/>
        </w:rPr>
        <w:t>Gnardellis</w:t>
      </w:r>
      <w:proofErr w:type="spellEnd"/>
      <w:r w:rsidRPr="00016103">
        <w:rPr>
          <w:rFonts w:ascii="Times New Roman" w:hAnsi="Times New Roman" w:cs="Times New Roman"/>
          <w:bCs/>
          <w:sz w:val="24"/>
          <w:szCs w:val="24"/>
        </w:rPr>
        <w:t xml:space="preserve">, C., </w:t>
      </w:r>
      <w:proofErr w:type="spellStart"/>
      <w:r w:rsidRPr="00016103">
        <w:rPr>
          <w:rFonts w:ascii="Times New Roman" w:hAnsi="Times New Roman" w:cs="Times New Roman"/>
          <w:bCs/>
          <w:sz w:val="24"/>
          <w:szCs w:val="24"/>
        </w:rPr>
        <w:t>Chrousos</w:t>
      </w:r>
      <w:proofErr w:type="spellEnd"/>
      <w:r w:rsidRPr="00016103">
        <w:rPr>
          <w:rFonts w:ascii="Times New Roman" w:hAnsi="Times New Roman" w:cs="Times New Roman"/>
          <w:bCs/>
          <w:sz w:val="24"/>
          <w:szCs w:val="24"/>
        </w:rPr>
        <w:t xml:space="preserve">, G. P., and </w:t>
      </w:r>
      <w:proofErr w:type="spellStart"/>
      <w:r w:rsidRPr="00016103">
        <w:rPr>
          <w:rFonts w:ascii="Times New Roman" w:hAnsi="Times New Roman" w:cs="Times New Roman"/>
          <w:bCs/>
          <w:sz w:val="24"/>
          <w:szCs w:val="24"/>
        </w:rPr>
        <w:t>Darviri</w:t>
      </w:r>
      <w:proofErr w:type="spellEnd"/>
      <w:r w:rsidRPr="00016103">
        <w:rPr>
          <w:rFonts w:ascii="Times New Roman" w:hAnsi="Times New Roman" w:cs="Times New Roman"/>
          <w:bCs/>
          <w:sz w:val="24"/>
          <w:szCs w:val="24"/>
        </w:rPr>
        <w:t xml:space="preserve">, C. (2011). Perceived stress scale: reliability and validity study in Greece. </w:t>
      </w:r>
      <w:r w:rsidRPr="00016103">
        <w:rPr>
          <w:rFonts w:ascii="Times New Roman" w:hAnsi="Times New Roman" w:cs="Times New Roman"/>
          <w:bCs/>
          <w:i/>
          <w:iCs/>
          <w:sz w:val="24"/>
          <w:szCs w:val="24"/>
        </w:rPr>
        <w:t>Int. J. Environ. Res. Pub. Health 8</w:t>
      </w:r>
      <w:r w:rsidRPr="00016103">
        <w:rPr>
          <w:rFonts w:ascii="Times New Roman" w:hAnsi="Times New Roman" w:cs="Times New Roman"/>
          <w:bCs/>
          <w:sz w:val="24"/>
          <w:szCs w:val="24"/>
        </w:rPr>
        <w:t>(8), 3287-3298.</w:t>
      </w:r>
    </w:p>
    <w:p w14:paraId="50E86363"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Antony, M. M., </w:t>
      </w:r>
      <w:proofErr w:type="spellStart"/>
      <w:r w:rsidRPr="00016103">
        <w:rPr>
          <w:rFonts w:ascii="Times New Roman" w:hAnsi="Times New Roman" w:cs="Times New Roman"/>
          <w:bCs/>
          <w:sz w:val="24"/>
          <w:szCs w:val="24"/>
        </w:rPr>
        <w:t>Bieling</w:t>
      </w:r>
      <w:proofErr w:type="spellEnd"/>
      <w:r w:rsidRPr="00016103">
        <w:rPr>
          <w:rFonts w:ascii="Times New Roman" w:hAnsi="Times New Roman" w:cs="Times New Roman"/>
          <w:bCs/>
          <w:sz w:val="24"/>
          <w:szCs w:val="24"/>
        </w:rPr>
        <w:t xml:space="preserve">, P. J., Cox, B. J., Enns, M. W., and Swinson, R. P. (1998). Psychometric properties of the 42-item and 21-item versions of the Depression Anxiety Stress Scales in clinical groups and a community sample. </w:t>
      </w:r>
      <w:r w:rsidRPr="00016103">
        <w:rPr>
          <w:rFonts w:ascii="Times New Roman" w:hAnsi="Times New Roman" w:cs="Times New Roman"/>
          <w:bCs/>
          <w:i/>
          <w:iCs/>
          <w:sz w:val="24"/>
          <w:szCs w:val="24"/>
        </w:rPr>
        <w:t>Psychol. Assess. 10</w:t>
      </w:r>
      <w:r w:rsidRPr="00016103">
        <w:rPr>
          <w:rFonts w:ascii="Times New Roman" w:hAnsi="Times New Roman" w:cs="Times New Roman"/>
          <w:bCs/>
          <w:sz w:val="24"/>
          <w:szCs w:val="24"/>
        </w:rPr>
        <w:t xml:space="preserve">(2), 176-181. </w:t>
      </w:r>
    </w:p>
    <w:p w14:paraId="7E39B051" w14:textId="77777777" w:rsidR="00BC19C9" w:rsidRPr="00016103" w:rsidRDefault="00BC19C9"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t>Bardhoshi</w:t>
      </w:r>
      <w:proofErr w:type="spellEnd"/>
      <w:r w:rsidRPr="00016103">
        <w:rPr>
          <w:rFonts w:ascii="Times New Roman" w:hAnsi="Times New Roman" w:cs="Times New Roman"/>
          <w:bCs/>
          <w:sz w:val="24"/>
          <w:szCs w:val="24"/>
        </w:rPr>
        <w:t xml:space="preserve">, G., </w:t>
      </w:r>
      <w:proofErr w:type="spellStart"/>
      <w:r w:rsidRPr="00016103">
        <w:rPr>
          <w:rFonts w:ascii="Times New Roman" w:hAnsi="Times New Roman" w:cs="Times New Roman"/>
          <w:bCs/>
          <w:sz w:val="24"/>
          <w:szCs w:val="24"/>
        </w:rPr>
        <w:t>Jordre</w:t>
      </w:r>
      <w:proofErr w:type="spellEnd"/>
      <w:r w:rsidRPr="00016103">
        <w:rPr>
          <w:rFonts w:ascii="Times New Roman" w:hAnsi="Times New Roman" w:cs="Times New Roman"/>
          <w:bCs/>
          <w:sz w:val="24"/>
          <w:szCs w:val="24"/>
        </w:rPr>
        <w:t xml:space="preserve">, B. D., </w:t>
      </w:r>
      <w:proofErr w:type="spellStart"/>
      <w:r w:rsidRPr="00016103">
        <w:rPr>
          <w:rFonts w:ascii="Times New Roman" w:hAnsi="Times New Roman" w:cs="Times New Roman"/>
          <w:bCs/>
          <w:sz w:val="24"/>
          <w:szCs w:val="24"/>
        </w:rPr>
        <w:t>Schweinle</w:t>
      </w:r>
      <w:proofErr w:type="spellEnd"/>
      <w:r w:rsidRPr="00016103">
        <w:rPr>
          <w:rFonts w:ascii="Times New Roman" w:hAnsi="Times New Roman" w:cs="Times New Roman"/>
          <w:bCs/>
          <w:sz w:val="24"/>
          <w:szCs w:val="24"/>
        </w:rPr>
        <w:t xml:space="preserve">, W. E., and </w:t>
      </w:r>
      <w:proofErr w:type="spellStart"/>
      <w:r w:rsidRPr="00016103">
        <w:rPr>
          <w:rFonts w:ascii="Times New Roman" w:hAnsi="Times New Roman" w:cs="Times New Roman"/>
          <w:bCs/>
          <w:sz w:val="24"/>
          <w:szCs w:val="24"/>
        </w:rPr>
        <w:t>Shervey</w:t>
      </w:r>
      <w:proofErr w:type="spellEnd"/>
      <w:r w:rsidRPr="00016103">
        <w:rPr>
          <w:rFonts w:ascii="Times New Roman" w:hAnsi="Times New Roman" w:cs="Times New Roman"/>
          <w:bCs/>
          <w:sz w:val="24"/>
          <w:szCs w:val="24"/>
        </w:rPr>
        <w:t xml:space="preserve">, S. W. (2016). Understanding exercise practices and depression, anxiety, and stress in Senior Games athletes. </w:t>
      </w:r>
      <w:r w:rsidRPr="00016103">
        <w:rPr>
          <w:rFonts w:ascii="Times New Roman" w:eastAsia="Times New Roman" w:hAnsi="Times New Roman" w:cs="Times New Roman"/>
          <w:bCs/>
          <w:i/>
          <w:iCs/>
          <w:sz w:val="24"/>
          <w:szCs w:val="24"/>
          <w:shd w:val="clear" w:color="auto" w:fill="FFFFFF"/>
          <w:lang w:val="en-IE" w:eastAsia="en-GB"/>
        </w:rPr>
        <w:t xml:space="preserve">Top. </w:t>
      </w:r>
      <w:proofErr w:type="spellStart"/>
      <w:r w:rsidRPr="00016103">
        <w:rPr>
          <w:rFonts w:ascii="Times New Roman" w:eastAsia="Times New Roman" w:hAnsi="Times New Roman" w:cs="Times New Roman"/>
          <w:bCs/>
          <w:i/>
          <w:iCs/>
          <w:sz w:val="24"/>
          <w:szCs w:val="24"/>
          <w:shd w:val="clear" w:color="auto" w:fill="FFFFFF"/>
          <w:lang w:val="en-IE" w:eastAsia="en-GB"/>
        </w:rPr>
        <w:t>Geriatr</w:t>
      </w:r>
      <w:proofErr w:type="spellEnd"/>
      <w:r w:rsidRPr="00016103">
        <w:rPr>
          <w:rFonts w:ascii="Times New Roman" w:eastAsia="Times New Roman" w:hAnsi="Times New Roman" w:cs="Times New Roman"/>
          <w:bCs/>
          <w:i/>
          <w:iCs/>
          <w:sz w:val="24"/>
          <w:szCs w:val="24"/>
          <w:shd w:val="clear" w:color="auto" w:fill="FFFFFF"/>
          <w:lang w:val="en-IE" w:eastAsia="en-GB"/>
        </w:rPr>
        <w:t xml:space="preserve">. </w:t>
      </w:r>
      <w:proofErr w:type="spellStart"/>
      <w:r w:rsidRPr="00016103">
        <w:rPr>
          <w:rFonts w:ascii="Times New Roman" w:eastAsia="Times New Roman" w:hAnsi="Times New Roman" w:cs="Times New Roman"/>
          <w:bCs/>
          <w:i/>
          <w:iCs/>
          <w:sz w:val="24"/>
          <w:szCs w:val="24"/>
          <w:shd w:val="clear" w:color="auto" w:fill="FFFFFF"/>
          <w:lang w:val="en-IE" w:eastAsia="en-GB"/>
        </w:rPr>
        <w:t>Rehabil</w:t>
      </w:r>
      <w:proofErr w:type="spellEnd"/>
      <w:r w:rsidRPr="00016103">
        <w:rPr>
          <w:rFonts w:ascii="Times New Roman" w:eastAsia="Times New Roman" w:hAnsi="Times New Roman" w:cs="Times New Roman"/>
          <w:bCs/>
          <w:i/>
          <w:iCs/>
          <w:sz w:val="24"/>
          <w:szCs w:val="24"/>
          <w:shd w:val="clear" w:color="auto" w:fill="FFFFFF"/>
          <w:lang w:val="en-IE" w:eastAsia="en-GB"/>
        </w:rPr>
        <w:t>.</w:t>
      </w:r>
      <w:r w:rsidRPr="00016103">
        <w:rPr>
          <w:rFonts w:ascii="Times New Roman" w:eastAsia="Times New Roman" w:hAnsi="Times New Roman" w:cs="Times New Roman"/>
          <w:bCs/>
          <w:sz w:val="24"/>
          <w:szCs w:val="24"/>
          <w:lang w:val="en-IE" w:eastAsia="en-GB"/>
        </w:rPr>
        <w:t xml:space="preserve"> </w:t>
      </w:r>
      <w:r w:rsidRPr="00016103">
        <w:rPr>
          <w:rFonts w:ascii="Times New Roman" w:hAnsi="Times New Roman" w:cs="Times New Roman"/>
          <w:bCs/>
          <w:i/>
          <w:iCs/>
          <w:sz w:val="24"/>
          <w:szCs w:val="24"/>
        </w:rPr>
        <w:t>32</w:t>
      </w:r>
      <w:r w:rsidRPr="00016103">
        <w:rPr>
          <w:rFonts w:ascii="Times New Roman" w:hAnsi="Times New Roman" w:cs="Times New Roman"/>
          <w:bCs/>
          <w:sz w:val="24"/>
          <w:szCs w:val="24"/>
        </w:rPr>
        <w:t>(1), 63-71.</w:t>
      </w:r>
    </w:p>
    <w:p w14:paraId="062E0E16"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Beck, A. T., and Steer, R. A. (1990). </w:t>
      </w:r>
      <w:r w:rsidRPr="00016103">
        <w:rPr>
          <w:rFonts w:ascii="Times New Roman" w:hAnsi="Times New Roman" w:cs="Times New Roman"/>
          <w:bCs/>
          <w:i/>
          <w:iCs/>
          <w:sz w:val="24"/>
          <w:szCs w:val="24"/>
        </w:rPr>
        <w:t>Beck Anxiety Inventory: Manual</w:t>
      </w:r>
      <w:r w:rsidRPr="00016103">
        <w:rPr>
          <w:rFonts w:ascii="Times New Roman" w:hAnsi="Times New Roman" w:cs="Times New Roman"/>
          <w:bCs/>
          <w:sz w:val="24"/>
          <w:szCs w:val="24"/>
        </w:rPr>
        <w:t>. San Antonio, Texas: The Psychological Corporation.</w:t>
      </w:r>
    </w:p>
    <w:p w14:paraId="2FDF22CE"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Beck, A. T., Steer, R. A., and Brown, G. K. (1996). </w:t>
      </w:r>
      <w:r w:rsidRPr="00016103">
        <w:rPr>
          <w:rFonts w:ascii="Times New Roman" w:hAnsi="Times New Roman" w:cs="Times New Roman"/>
          <w:bCs/>
          <w:i/>
          <w:iCs/>
          <w:sz w:val="24"/>
          <w:szCs w:val="24"/>
        </w:rPr>
        <w:t>Beck Depression Inventory: Manual (2</w:t>
      </w:r>
      <w:r w:rsidRPr="00016103">
        <w:rPr>
          <w:rFonts w:ascii="Times New Roman" w:hAnsi="Times New Roman" w:cs="Times New Roman"/>
          <w:bCs/>
          <w:i/>
          <w:iCs/>
          <w:sz w:val="24"/>
          <w:szCs w:val="24"/>
          <w:vertAlign w:val="superscript"/>
        </w:rPr>
        <w:t>nd</w:t>
      </w:r>
      <w:r w:rsidRPr="00016103">
        <w:rPr>
          <w:rFonts w:ascii="Times New Roman" w:hAnsi="Times New Roman" w:cs="Times New Roman"/>
          <w:bCs/>
          <w:i/>
          <w:iCs/>
          <w:sz w:val="24"/>
          <w:szCs w:val="24"/>
        </w:rPr>
        <w:t xml:space="preserve"> Ed.)</w:t>
      </w:r>
      <w:r w:rsidRPr="00016103">
        <w:rPr>
          <w:rFonts w:ascii="Times New Roman" w:hAnsi="Times New Roman" w:cs="Times New Roman"/>
          <w:bCs/>
          <w:sz w:val="24"/>
          <w:szCs w:val="24"/>
        </w:rPr>
        <w:t>. San Antonio, Texas: Psychological Corporation.</w:t>
      </w:r>
    </w:p>
    <w:p w14:paraId="1E47173F"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Chen, F. F. (2007). Sensitivity of goodness of fit indices to lack of measurement invariance. </w:t>
      </w:r>
      <w:r w:rsidRPr="00016103">
        <w:rPr>
          <w:rFonts w:ascii="Times New Roman" w:eastAsia="Times New Roman" w:hAnsi="Times New Roman" w:cs="Times New Roman"/>
          <w:bCs/>
          <w:i/>
          <w:iCs/>
          <w:sz w:val="24"/>
          <w:szCs w:val="24"/>
          <w:shd w:val="clear" w:color="auto" w:fill="FFFFFF"/>
          <w:lang w:val="en-IE" w:eastAsia="en-GB"/>
        </w:rPr>
        <w:t xml:space="preserve">Struct. </w:t>
      </w:r>
      <w:proofErr w:type="spellStart"/>
      <w:r w:rsidRPr="00016103">
        <w:rPr>
          <w:rFonts w:ascii="Times New Roman" w:eastAsia="Times New Roman" w:hAnsi="Times New Roman" w:cs="Times New Roman"/>
          <w:bCs/>
          <w:i/>
          <w:iCs/>
          <w:sz w:val="24"/>
          <w:szCs w:val="24"/>
          <w:shd w:val="clear" w:color="auto" w:fill="FFFFFF"/>
          <w:lang w:val="en-IE" w:eastAsia="en-GB"/>
        </w:rPr>
        <w:t>Equ</w:t>
      </w:r>
      <w:proofErr w:type="spellEnd"/>
      <w:r w:rsidRPr="00016103">
        <w:rPr>
          <w:rFonts w:ascii="Times New Roman" w:eastAsia="Times New Roman" w:hAnsi="Times New Roman" w:cs="Times New Roman"/>
          <w:bCs/>
          <w:i/>
          <w:iCs/>
          <w:sz w:val="24"/>
          <w:szCs w:val="24"/>
          <w:shd w:val="clear" w:color="auto" w:fill="FFFFFF"/>
          <w:lang w:val="en-IE" w:eastAsia="en-GB"/>
        </w:rPr>
        <w:t xml:space="preserve">. </w:t>
      </w:r>
      <w:proofErr w:type="spellStart"/>
      <w:r w:rsidRPr="00016103">
        <w:rPr>
          <w:rFonts w:ascii="Times New Roman" w:eastAsia="Times New Roman" w:hAnsi="Times New Roman" w:cs="Times New Roman"/>
          <w:bCs/>
          <w:i/>
          <w:iCs/>
          <w:sz w:val="24"/>
          <w:szCs w:val="24"/>
          <w:shd w:val="clear" w:color="auto" w:fill="FFFFFF"/>
          <w:lang w:val="en-IE" w:eastAsia="en-GB"/>
        </w:rPr>
        <w:t>Modeling</w:t>
      </w:r>
      <w:proofErr w:type="spellEnd"/>
      <w:r w:rsidRPr="00016103">
        <w:rPr>
          <w:rFonts w:ascii="Times New Roman" w:eastAsia="Times New Roman" w:hAnsi="Times New Roman" w:cs="Times New Roman"/>
          <w:bCs/>
          <w:i/>
          <w:iCs/>
          <w:sz w:val="24"/>
          <w:szCs w:val="24"/>
          <w:shd w:val="clear" w:color="auto" w:fill="FFFFFF"/>
          <w:lang w:val="en-IE" w:eastAsia="en-GB"/>
        </w:rPr>
        <w:t>.</w:t>
      </w:r>
      <w:r w:rsidRPr="00016103">
        <w:rPr>
          <w:rFonts w:ascii="Times New Roman" w:hAnsi="Times New Roman" w:cs="Times New Roman"/>
          <w:bCs/>
          <w:i/>
          <w:iCs/>
          <w:sz w:val="24"/>
          <w:szCs w:val="24"/>
        </w:rPr>
        <w:t xml:space="preserve"> 14</w:t>
      </w:r>
      <w:r w:rsidRPr="00016103">
        <w:rPr>
          <w:rFonts w:ascii="Times New Roman" w:hAnsi="Times New Roman" w:cs="Times New Roman"/>
          <w:bCs/>
          <w:sz w:val="24"/>
          <w:szCs w:val="24"/>
        </w:rPr>
        <w:t>, 464–504.</w:t>
      </w:r>
    </w:p>
    <w:p w14:paraId="2853A0A2" w14:textId="77777777" w:rsidR="00BC19C9" w:rsidRPr="00016103" w:rsidRDefault="00BC19C9" w:rsidP="00BC19C9">
      <w:pPr>
        <w:spacing w:after="0" w:line="480" w:lineRule="auto"/>
        <w:ind w:left="720" w:hanging="720"/>
        <w:rPr>
          <w:rFonts w:ascii="Times New Roman" w:hAnsi="Times New Roman" w:cs="Times New Roman"/>
          <w:bCs/>
          <w:iCs/>
          <w:sz w:val="24"/>
          <w:szCs w:val="24"/>
        </w:rPr>
      </w:pPr>
      <w:r w:rsidRPr="00016103">
        <w:rPr>
          <w:rFonts w:ascii="Times New Roman" w:hAnsi="Times New Roman" w:cs="Times New Roman"/>
          <w:bCs/>
          <w:sz w:val="24"/>
          <w:szCs w:val="24"/>
        </w:rPr>
        <w:t xml:space="preserve">Chiu, Y. H., Lu, F. J. H., Lin, J. H., </w:t>
      </w:r>
      <w:proofErr w:type="spellStart"/>
      <w:r w:rsidRPr="00016103">
        <w:rPr>
          <w:rFonts w:ascii="Times New Roman" w:hAnsi="Times New Roman" w:cs="Times New Roman"/>
          <w:bCs/>
          <w:sz w:val="24"/>
          <w:szCs w:val="24"/>
        </w:rPr>
        <w:t>Nien</w:t>
      </w:r>
      <w:proofErr w:type="spellEnd"/>
      <w:r w:rsidRPr="00016103">
        <w:rPr>
          <w:rFonts w:ascii="Times New Roman" w:hAnsi="Times New Roman" w:cs="Times New Roman"/>
          <w:bCs/>
          <w:sz w:val="24"/>
          <w:szCs w:val="24"/>
        </w:rPr>
        <w:t xml:space="preserve">, C. L., Hsu, Y. W., and Liu, H. Y. (2016). Psychometric properties of the Perceived Stress Scale (PSS): Measurement invariance </w:t>
      </w:r>
      <w:r w:rsidRPr="00016103">
        <w:rPr>
          <w:rFonts w:ascii="Times New Roman" w:hAnsi="Times New Roman" w:cs="Times New Roman"/>
          <w:bCs/>
          <w:sz w:val="24"/>
          <w:szCs w:val="24"/>
        </w:rPr>
        <w:lastRenderedPageBreak/>
        <w:t xml:space="preserve">between athletes and non-athletes and construct validity. </w:t>
      </w:r>
      <w:r w:rsidRPr="00016103">
        <w:rPr>
          <w:rFonts w:ascii="Times New Roman" w:hAnsi="Times New Roman" w:cs="Times New Roman"/>
          <w:bCs/>
          <w:i/>
          <w:sz w:val="24"/>
          <w:szCs w:val="24"/>
        </w:rPr>
        <w:t>J. Life Environ. Sc. 4,</w:t>
      </w:r>
      <w:r w:rsidRPr="00016103">
        <w:rPr>
          <w:rFonts w:ascii="Times New Roman" w:hAnsi="Times New Roman" w:cs="Times New Roman"/>
          <w:bCs/>
          <w:sz w:val="24"/>
          <w:szCs w:val="24"/>
        </w:rPr>
        <w:t xml:space="preserve"> e2790</w:t>
      </w:r>
      <w:r w:rsidRPr="00016103">
        <w:rPr>
          <w:rFonts w:ascii="Times New Roman" w:hAnsi="Times New Roman" w:cs="Times New Roman"/>
          <w:bCs/>
          <w:i/>
          <w:sz w:val="24"/>
          <w:szCs w:val="24"/>
        </w:rPr>
        <w:t xml:space="preserve">.  </w:t>
      </w:r>
      <w:r w:rsidRPr="00016103">
        <w:rPr>
          <w:rFonts w:ascii="Times New Roman" w:hAnsi="Times New Roman" w:cs="Times New Roman"/>
          <w:bCs/>
          <w:iCs/>
          <w:sz w:val="24"/>
          <w:szCs w:val="24"/>
        </w:rPr>
        <w:t>Doi:10.7717/peerj.2790</w:t>
      </w:r>
    </w:p>
    <w:p w14:paraId="2B462B0A" w14:textId="77777777" w:rsidR="00BC19C9" w:rsidRPr="00016103" w:rsidRDefault="00BC19C9" w:rsidP="00BC19C9">
      <w:pPr>
        <w:spacing w:after="0" w:line="480" w:lineRule="auto"/>
        <w:ind w:left="720" w:hanging="720"/>
        <w:rPr>
          <w:rFonts w:ascii="Times New Roman" w:hAnsi="Times New Roman" w:cs="Times New Roman"/>
          <w:bCs/>
          <w:iCs/>
          <w:sz w:val="24"/>
          <w:szCs w:val="24"/>
        </w:rPr>
      </w:pPr>
      <w:r w:rsidRPr="00016103">
        <w:rPr>
          <w:rFonts w:ascii="Times New Roman" w:hAnsi="Times New Roman" w:cs="Times New Roman"/>
          <w:bCs/>
          <w:sz w:val="24"/>
          <w:szCs w:val="24"/>
        </w:rPr>
        <w:t xml:space="preserve">Clara, I. P., Cox, B. J., and Enns, M. W. (2001). Confirmatory factor analysis of the Depression-Anxiety-Stress Scales in depressed and anxious patients. </w:t>
      </w:r>
      <w:r w:rsidRPr="00016103">
        <w:rPr>
          <w:rFonts w:ascii="Times New Roman" w:eastAsia="Times New Roman" w:hAnsi="Times New Roman" w:cs="Times New Roman"/>
          <w:bCs/>
          <w:i/>
          <w:iCs/>
          <w:sz w:val="24"/>
          <w:szCs w:val="24"/>
          <w:shd w:val="clear" w:color="auto" w:fill="FFFFFF"/>
          <w:lang w:val="en-IE" w:eastAsia="en-GB"/>
        </w:rPr>
        <w:t xml:space="preserve">J. </w:t>
      </w:r>
      <w:proofErr w:type="spellStart"/>
      <w:r w:rsidRPr="00016103">
        <w:rPr>
          <w:rFonts w:ascii="Times New Roman" w:eastAsia="Times New Roman" w:hAnsi="Times New Roman" w:cs="Times New Roman"/>
          <w:bCs/>
          <w:i/>
          <w:iCs/>
          <w:sz w:val="24"/>
          <w:szCs w:val="24"/>
          <w:shd w:val="clear" w:color="auto" w:fill="FFFFFF"/>
          <w:lang w:val="en-IE" w:eastAsia="en-GB"/>
        </w:rPr>
        <w:t>Psychopathol</w:t>
      </w:r>
      <w:proofErr w:type="spellEnd"/>
      <w:r w:rsidRPr="00016103">
        <w:rPr>
          <w:rFonts w:ascii="Times New Roman" w:eastAsia="Times New Roman" w:hAnsi="Times New Roman" w:cs="Times New Roman"/>
          <w:bCs/>
          <w:i/>
          <w:iCs/>
          <w:sz w:val="24"/>
          <w:szCs w:val="24"/>
          <w:shd w:val="clear" w:color="auto" w:fill="FFFFFF"/>
          <w:lang w:val="en-IE" w:eastAsia="en-GB"/>
        </w:rPr>
        <w:t xml:space="preserve">. </w:t>
      </w:r>
      <w:proofErr w:type="spellStart"/>
      <w:r w:rsidRPr="00016103">
        <w:rPr>
          <w:rFonts w:ascii="Times New Roman" w:eastAsia="Times New Roman" w:hAnsi="Times New Roman" w:cs="Times New Roman"/>
          <w:bCs/>
          <w:i/>
          <w:iCs/>
          <w:sz w:val="24"/>
          <w:szCs w:val="24"/>
          <w:shd w:val="clear" w:color="auto" w:fill="FFFFFF"/>
          <w:lang w:val="en-IE" w:eastAsia="en-GB"/>
        </w:rPr>
        <w:t>Behav</w:t>
      </w:r>
      <w:proofErr w:type="spellEnd"/>
      <w:r w:rsidRPr="00016103">
        <w:rPr>
          <w:rFonts w:ascii="Times New Roman" w:eastAsia="Times New Roman" w:hAnsi="Times New Roman" w:cs="Times New Roman"/>
          <w:bCs/>
          <w:i/>
          <w:iCs/>
          <w:sz w:val="24"/>
          <w:szCs w:val="24"/>
          <w:shd w:val="clear" w:color="auto" w:fill="FFFFFF"/>
          <w:lang w:val="en-IE" w:eastAsia="en-GB"/>
        </w:rPr>
        <w:t>. Assess</w:t>
      </w:r>
      <w:r w:rsidRPr="00016103">
        <w:rPr>
          <w:rFonts w:ascii="Times New Roman" w:eastAsia="Times New Roman" w:hAnsi="Times New Roman" w:cs="Times New Roman"/>
          <w:bCs/>
          <w:i/>
          <w:iCs/>
          <w:sz w:val="24"/>
          <w:szCs w:val="24"/>
          <w:lang w:val="en-IE" w:eastAsia="en-GB"/>
        </w:rPr>
        <w:t>.</w:t>
      </w:r>
      <w:r w:rsidRPr="00016103">
        <w:rPr>
          <w:rFonts w:ascii="Times New Roman" w:eastAsia="Times New Roman" w:hAnsi="Times New Roman" w:cs="Times New Roman"/>
          <w:bCs/>
          <w:sz w:val="24"/>
          <w:szCs w:val="24"/>
          <w:lang w:val="en-IE" w:eastAsia="en-GB"/>
        </w:rPr>
        <w:t xml:space="preserve"> </w:t>
      </w:r>
      <w:r w:rsidRPr="00016103">
        <w:rPr>
          <w:rFonts w:ascii="Times New Roman" w:hAnsi="Times New Roman" w:cs="Times New Roman"/>
          <w:bCs/>
          <w:i/>
          <w:iCs/>
          <w:sz w:val="24"/>
          <w:szCs w:val="24"/>
        </w:rPr>
        <w:t>23</w:t>
      </w:r>
      <w:r w:rsidRPr="00016103">
        <w:rPr>
          <w:rFonts w:ascii="Times New Roman" w:hAnsi="Times New Roman" w:cs="Times New Roman"/>
          <w:bCs/>
          <w:sz w:val="24"/>
          <w:szCs w:val="24"/>
        </w:rPr>
        <w:t>(1), 61-67.</w:t>
      </w:r>
    </w:p>
    <w:p w14:paraId="3DEDDD59"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Cohen, S., </w:t>
      </w:r>
      <w:proofErr w:type="spellStart"/>
      <w:r w:rsidRPr="00016103">
        <w:rPr>
          <w:rFonts w:ascii="Times New Roman" w:hAnsi="Times New Roman" w:cs="Times New Roman"/>
          <w:bCs/>
          <w:sz w:val="24"/>
          <w:szCs w:val="24"/>
        </w:rPr>
        <w:t>Kamarck</w:t>
      </w:r>
      <w:proofErr w:type="spellEnd"/>
      <w:r w:rsidRPr="00016103">
        <w:rPr>
          <w:rFonts w:ascii="Times New Roman" w:hAnsi="Times New Roman" w:cs="Times New Roman"/>
          <w:bCs/>
          <w:sz w:val="24"/>
          <w:szCs w:val="24"/>
        </w:rPr>
        <w:t xml:space="preserve">, T., and </w:t>
      </w:r>
      <w:proofErr w:type="spellStart"/>
      <w:r w:rsidRPr="00016103">
        <w:rPr>
          <w:rFonts w:ascii="Times New Roman" w:hAnsi="Times New Roman" w:cs="Times New Roman"/>
          <w:bCs/>
          <w:sz w:val="24"/>
          <w:szCs w:val="24"/>
        </w:rPr>
        <w:t>Mermelstein</w:t>
      </w:r>
      <w:proofErr w:type="spellEnd"/>
      <w:r w:rsidRPr="00016103">
        <w:rPr>
          <w:rFonts w:ascii="Times New Roman" w:hAnsi="Times New Roman" w:cs="Times New Roman"/>
          <w:bCs/>
          <w:sz w:val="24"/>
          <w:szCs w:val="24"/>
        </w:rPr>
        <w:t xml:space="preserve">, R. (1983). A global measure of perceived stress. </w:t>
      </w:r>
      <w:r w:rsidRPr="00016103">
        <w:rPr>
          <w:rFonts w:ascii="Times New Roman" w:hAnsi="Times New Roman" w:cs="Times New Roman"/>
          <w:bCs/>
          <w:i/>
          <w:iCs/>
          <w:sz w:val="24"/>
          <w:szCs w:val="24"/>
        </w:rPr>
        <w:t xml:space="preserve">J Health. Soc. </w:t>
      </w:r>
      <w:proofErr w:type="spellStart"/>
      <w:r w:rsidRPr="00016103">
        <w:rPr>
          <w:rFonts w:ascii="Times New Roman" w:hAnsi="Times New Roman" w:cs="Times New Roman"/>
          <w:bCs/>
          <w:i/>
          <w:iCs/>
          <w:sz w:val="24"/>
          <w:szCs w:val="24"/>
        </w:rPr>
        <w:t>Behav</w:t>
      </w:r>
      <w:proofErr w:type="spellEnd"/>
      <w:r w:rsidRPr="00016103">
        <w:rPr>
          <w:rFonts w:ascii="Times New Roman" w:hAnsi="Times New Roman" w:cs="Times New Roman"/>
          <w:bCs/>
          <w:i/>
          <w:iCs/>
          <w:sz w:val="24"/>
          <w:szCs w:val="24"/>
        </w:rPr>
        <w:t>: 24</w:t>
      </w:r>
      <w:r w:rsidRPr="00016103">
        <w:rPr>
          <w:rFonts w:ascii="Times New Roman" w:hAnsi="Times New Roman" w:cs="Times New Roman"/>
          <w:bCs/>
          <w:sz w:val="24"/>
          <w:szCs w:val="24"/>
        </w:rPr>
        <w:t>, 385-396.</w:t>
      </w:r>
    </w:p>
    <w:p w14:paraId="69517A71" w14:textId="77777777" w:rsidR="00BC19C9" w:rsidRPr="00016103" w:rsidRDefault="00BC19C9"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t>Comrey</w:t>
      </w:r>
      <w:proofErr w:type="spellEnd"/>
      <w:r w:rsidRPr="00016103">
        <w:rPr>
          <w:rFonts w:ascii="Times New Roman" w:hAnsi="Times New Roman" w:cs="Times New Roman"/>
          <w:bCs/>
          <w:sz w:val="24"/>
          <w:szCs w:val="24"/>
        </w:rPr>
        <w:t xml:space="preserve">, A. L., and Lee, H. B. (1992). </w:t>
      </w:r>
      <w:r w:rsidRPr="00016103">
        <w:rPr>
          <w:rFonts w:ascii="Times New Roman" w:hAnsi="Times New Roman" w:cs="Times New Roman"/>
          <w:bCs/>
          <w:i/>
          <w:iCs/>
          <w:sz w:val="24"/>
          <w:szCs w:val="24"/>
        </w:rPr>
        <w:t>A First Course in Factor Analysis</w:t>
      </w:r>
      <w:r w:rsidRPr="00016103">
        <w:rPr>
          <w:rFonts w:ascii="Times New Roman" w:hAnsi="Times New Roman" w:cs="Times New Roman"/>
          <w:bCs/>
          <w:sz w:val="24"/>
          <w:szCs w:val="24"/>
        </w:rPr>
        <w:t>. Hillsdale, NJ: Erlbaum.</w:t>
      </w:r>
    </w:p>
    <w:p w14:paraId="75D33C74"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De Francisco, C., Arce, C., del Pilar </w:t>
      </w:r>
      <w:proofErr w:type="spellStart"/>
      <w:r w:rsidRPr="00016103">
        <w:rPr>
          <w:rFonts w:ascii="Times New Roman" w:hAnsi="Times New Roman" w:cs="Times New Roman"/>
          <w:bCs/>
          <w:sz w:val="24"/>
          <w:szCs w:val="24"/>
        </w:rPr>
        <w:t>Vílchez</w:t>
      </w:r>
      <w:proofErr w:type="spellEnd"/>
      <w:r w:rsidRPr="00016103">
        <w:rPr>
          <w:rFonts w:ascii="Times New Roman" w:hAnsi="Times New Roman" w:cs="Times New Roman"/>
          <w:bCs/>
          <w:sz w:val="24"/>
          <w:szCs w:val="24"/>
        </w:rPr>
        <w:t xml:space="preserve">, M., and Vales, Á. (2016). Antecedents and consequences of burnout in athletes: Perceived stress and depression. </w:t>
      </w:r>
      <w:r w:rsidRPr="00016103">
        <w:rPr>
          <w:rFonts w:ascii="Times New Roman" w:hAnsi="Times New Roman" w:cs="Times New Roman"/>
          <w:bCs/>
          <w:i/>
          <w:iCs/>
          <w:sz w:val="24"/>
          <w:szCs w:val="24"/>
        </w:rPr>
        <w:t>I</w:t>
      </w:r>
      <w:r w:rsidRPr="00016103">
        <w:rPr>
          <w:rFonts w:ascii="Times New Roman" w:eastAsia="Times New Roman" w:hAnsi="Times New Roman" w:cs="Times New Roman"/>
          <w:bCs/>
          <w:i/>
          <w:iCs/>
          <w:sz w:val="24"/>
          <w:szCs w:val="24"/>
          <w:shd w:val="clear" w:color="auto" w:fill="FFFFFF"/>
          <w:lang w:val="en-IE" w:eastAsia="en-GB"/>
        </w:rPr>
        <w:t>nt. J. Clin. Health. Psychol.</w:t>
      </w:r>
      <w:r w:rsidRPr="00016103">
        <w:rPr>
          <w:rFonts w:ascii="Times New Roman" w:eastAsia="Times New Roman" w:hAnsi="Times New Roman" w:cs="Times New Roman"/>
          <w:bCs/>
          <w:i/>
          <w:iCs/>
          <w:sz w:val="24"/>
          <w:szCs w:val="24"/>
          <w:lang w:val="en-IE" w:eastAsia="en-GB"/>
        </w:rPr>
        <w:t xml:space="preserve"> </w:t>
      </w:r>
      <w:r w:rsidRPr="00016103">
        <w:rPr>
          <w:rFonts w:ascii="Times New Roman" w:hAnsi="Times New Roman" w:cs="Times New Roman"/>
          <w:bCs/>
          <w:i/>
          <w:iCs/>
          <w:sz w:val="24"/>
          <w:szCs w:val="24"/>
        </w:rPr>
        <w:t>16</w:t>
      </w:r>
      <w:r w:rsidRPr="00016103">
        <w:rPr>
          <w:rFonts w:ascii="Times New Roman" w:hAnsi="Times New Roman" w:cs="Times New Roman"/>
          <w:bCs/>
          <w:sz w:val="24"/>
          <w:szCs w:val="24"/>
        </w:rPr>
        <w:t>(3), 239-246.</w:t>
      </w:r>
    </w:p>
    <w:p w14:paraId="43C33490" w14:textId="77777777" w:rsidR="00BC19C9" w:rsidRPr="00016103" w:rsidRDefault="00BC19C9"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t>Demirel</w:t>
      </w:r>
      <w:proofErr w:type="spellEnd"/>
      <w:r w:rsidRPr="00016103">
        <w:rPr>
          <w:rFonts w:ascii="Times New Roman" w:hAnsi="Times New Roman" w:cs="Times New Roman"/>
          <w:bCs/>
          <w:sz w:val="24"/>
          <w:szCs w:val="24"/>
        </w:rPr>
        <w:t xml:space="preserve">, H. (2016). Have university sports students higher scores depression, </w:t>
      </w:r>
      <w:proofErr w:type="gramStart"/>
      <w:r w:rsidRPr="00016103">
        <w:rPr>
          <w:rFonts w:ascii="Times New Roman" w:hAnsi="Times New Roman" w:cs="Times New Roman"/>
          <w:bCs/>
          <w:sz w:val="24"/>
          <w:szCs w:val="24"/>
        </w:rPr>
        <w:t>anxiety</w:t>
      </w:r>
      <w:proofErr w:type="gramEnd"/>
      <w:r w:rsidRPr="00016103">
        <w:rPr>
          <w:rFonts w:ascii="Times New Roman" w:hAnsi="Times New Roman" w:cs="Times New Roman"/>
          <w:bCs/>
          <w:sz w:val="24"/>
          <w:szCs w:val="24"/>
        </w:rPr>
        <w:t xml:space="preserve"> and psychological stress? </w:t>
      </w:r>
      <w:r w:rsidRPr="00016103">
        <w:rPr>
          <w:rFonts w:ascii="Times New Roman" w:hAnsi="Times New Roman" w:cs="Times New Roman"/>
          <w:bCs/>
          <w:i/>
          <w:iCs/>
          <w:sz w:val="24"/>
          <w:szCs w:val="24"/>
        </w:rPr>
        <w:t>Int. J. Environ. Sc. Ed. 11</w:t>
      </w:r>
      <w:r w:rsidRPr="00016103">
        <w:rPr>
          <w:rFonts w:ascii="Times New Roman" w:hAnsi="Times New Roman" w:cs="Times New Roman"/>
          <w:bCs/>
          <w:sz w:val="24"/>
          <w:szCs w:val="24"/>
        </w:rPr>
        <w:t>(6), 9422-9425</w:t>
      </w:r>
    </w:p>
    <w:p w14:paraId="32C44D0F"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Dunn, T. J., Baguley, T., </w:t>
      </w:r>
      <w:proofErr w:type="spellStart"/>
      <w:r w:rsidRPr="00016103">
        <w:rPr>
          <w:rFonts w:ascii="Times New Roman" w:hAnsi="Times New Roman" w:cs="Times New Roman"/>
          <w:bCs/>
          <w:sz w:val="24"/>
          <w:szCs w:val="24"/>
        </w:rPr>
        <w:t>Brunsden</w:t>
      </w:r>
      <w:proofErr w:type="spellEnd"/>
      <w:r w:rsidRPr="00016103">
        <w:rPr>
          <w:rFonts w:ascii="Times New Roman" w:hAnsi="Times New Roman" w:cs="Times New Roman"/>
          <w:bCs/>
          <w:sz w:val="24"/>
          <w:szCs w:val="24"/>
        </w:rPr>
        <w:t xml:space="preserve">, V. (2014). From alpha to omega: A practical solution to the pervasive problem of internal consistency estimation. </w:t>
      </w:r>
      <w:r w:rsidRPr="00016103">
        <w:rPr>
          <w:rFonts w:ascii="Times New Roman" w:hAnsi="Times New Roman" w:cs="Times New Roman"/>
          <w:bCs/>
          <w:i/>
          <w:iCs/>
          <w:sz w:val="24"/>
          <w:szCs w:val="24"/>
        </w:rPr>
        <w:t>Brit. J. Psychol. 105</w:t>
      </w:r>
      <w:r w:rsidRPr="00016103">
        <w:rPr>
          <w:rFonts w:ascii="Times New Roman" w:hAnsi="Times New Roman" w:cs="Times New Roman"/>
          <w:bCs/>
          <w:sz w:val="24"/>
          <w:szCs w:val="24"/>
        </w:rPr>
        <w:t>, 399–412.</w:t>
      </w:r>
    </w:p>
    <w:p w14:paraId="2FCCFCA3"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Drew, M. K., </w:t>
      </w:r>
      <w:proofErr w:type="spellStart"/>
      <w:r w:rsidRPr="00016103">
        <w:rPr>
          <w:rFonts w:ascii="Times New Roman" w:hAnsi="Times New Roman" w:cs="Times New Roman"/>
          <w:bCs/>
          <w:sz w:val="24"/>
          <w:szCs w:val="24"/>
        </w:rPr>
        <w:t>Vlahovich</w:t>
      </w:r>
      <w:proofErr w:type="spellEnd"/>
      <w:r w:rsidRPr="00016103">
        <w:rPr>
          <w:rFonts w:ascii="Times New Roman" w:hAnsi="Times New Roman" w:cs="Times New Roman"/>
          <w:bCs/>
          <w:sz w:val="24"/>
          <w:szCs w:val="24"/>
        </w:rPr>
        <w:t xml:space="preserve">, N., Hughes, D., </w:t>
      </w:r>
      <w:proofErr w:type="spellStart"/>
      <w:r w:rsidRPr="00016103">
        <w:rPr>
          <w:rFonts w:ascii="Times New Roman" w:hAnsi="Times New Roman" w:cs="Times New Roman"/>
          <w:bCs/>
          <w:sz w:val="24"/>
          <w:szCs w:val="24"/>
        </w:rPr>
        <w:t>Appaneal</w:t>
      </w:r>
      <w:proofErr w:type="spellEnd"/>
      <w:r w:rsidRPr="00016103">
        <w:rPr>
          <w:rFonts w:ascii="Times New Roman" w:hAnsi="Times New Roman" w:cs="Times New Roman"/>
          <w:bCs/>
          <w:sz w:val="24"/>
          <w:szCs w:val="24"/>
        </w:rPr>
        <w:t xml:space="preserve">, R., Peterson, K., … and Waddington, G. (2017). A multifactorial evaluation of illness risk factors in athletes preparing for the Summer Olympic Games. </w:t>
      </w:r>
      <w:r w:rsidRPr="00016103">
        <w:rPr>
          <w:rFonts w:ascii="Times New Roman" w:hAnsi="Times New Roman" w:cs="Times New Roman"/>
          <w:bCs/>
          <w:i/>
          <w:iCs/>
          <w:sz w:val="24"/>
          <w:szCs w:val="24"/>
        </w:rPr>
        <w:t>J. Sc. Med. Sport. 20</w:t>
      </w:r>
      <w:r w:rsidRPr="00016103">
        <w:rPr>
          <w:rFonts w:ascii="Times New Roman" w:hAnsi="Times New Roman" w:cs="Times New Roman"/>
          <w:bCs/>
          <w:sz w:val="24"/>
          <w:szCs w:val="24"/>
        </w:rPr>
        <w:t>(8), 745-750.</w:t>
      </w:r>
    </w:p>
    <w:p w14:paraId="6604B7EE" w14:textId="77777777" w:rsidR="00BC19C9" w:rsidRPr="00016103" w:rsidRDefault="00BC19C9"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t>Foskett</w:t>
      </w:r>
      <w:proofErr w:type="spellEnd"/>
      <w:r w:rsidRPr="00016103">
        <w:rPr>
          <w:rFonts w:ascii="Times New Roman" w:hAnsi="Times New Roman" w:cs="Times New Roman"/>
          <w:bCs/>
          <w:sz w:val="24"/>
          <w:szCs w:val="24"/>
        </w:rPr>
        <w:t xml:space="preserve">, R. L., and Longstaff, F. (2018). The mental health of elite athletes in the United Kingdom. </w:t>
      </w:r>
      <w:r w:rsidRPr="00016103">
        <w:rPr>
          <w:rFonts w:ascii="Times New Roman" w:hAnsi="Times New Roman" w:cs="Times New Roman"/>
          <w:bCs/>
          <w:i/>
          <w:iCs/>
          <w:sz w:val="24"/>
          <w:szCs w:val="24"/>
        </w:rPr>
        <w:t>J. Sc. Med. Sport 21</w:t>
      </w:r>
      <w:r w:rsidRPr="00016103">
        <w:rPr>
          <w:rFonts w:ascii="Times New Roman" w:hAnsi="Times New Roman" w:cs="Times New Roman"/>
          <w:bCs/>
          <w:sz w:val="24"/>
          <w:szCs w:val="24"/>
        </w:rPr>
        <w:t>(8), 765-770.</w:t>
      </w:r>
    </w:p>
    <w:p w14:paraId="5E110092"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Fox, R. S., Lillis, T. A., Gerhart, J., </w:t>
      </w:r>
      <w:proofErr w:type="spellStart"/>
      <w:r w:rsidRPr="00016103">
        <w:rPr>
          <w:rFonts w:ascii="Times New Roman" w:hAnsi="Times New Roman" w:cs="Times New Roman"/>
          <w:bCs/>
          <w:sz w:val="24"/>
          <w:szCs w:val="24"/>
        </w:rPr>
        <w:t>Hoerger</w:t>
      </w:r>
      <w:proofErr w:type="spellEnd"/>
      <w:r w:rsidRPr="00016103">
        <w:rPr>
          <w:rFonts w:ascii="Times New Roman" w:hAnsi="Times New Roman" w:cs="Times New Roman"/>
          <w:bCs/>
          <w:sz w:val="24"/>
          <w:szCs w:val="24"/>
        </w:rPr>
        <w:t xml:space="preserve">, M., and Duberstein, P. (2018). Multiple group Confirmatory Factor Analysis of the DASS-21 depression and anxiety scales: How do they perform in a cancer sample? </w:t>
      </w:r>
      <w:r w:rsidRPr="00016103">
        <w:rPr>
          <w:rFonts w:ascii="Times New Roman" w:hAnsi="Times New Roman" w:cs="Times New Roman"/>
          <w:bCs/>
          <w:i/>
          <w:iCs/>
          <w:sz w:val="24"/>
          <w:szCs w:val="24"/>
        </w:rPr>
        <w:t>Psychol. Rep. 121</w:t>
      </w:r>
      <w:r w:rsidRPr="00016103">
        <w:rPr>
          <w:rFonts w:ascii="Times New Roman" w:hAnsi="Times New Roman" w:cs="Times New Roman"/>
          <w:bCs/>
          <w:sz w:val="24"/>
          <w:szCs w:val="24"/>
        </w:rPr>
        <w:t>(3), 548-566.</w:t>
      </w:r>
    </w:p>
    <w:p w14:paraId="4D4FDC72"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lastRenderedPageBreak/>
        <w:t xml:space="preserve">Gerber, M., Gustafsson, H., Seelig, H., </w:t>
      </w:r>
      <w:proofErr w:type="spellStart"/>
      <w:r w:rsidRPr="00016103">
        <w:rPr>
          <w:rFonts w:ascii="Times New Roman" w:hAnsi="Times New Roman" w:cs="Times New Roman"/>
          <w:bCs/>
          <w:sz w:val="24"/>
          <w:szCs w:val="24"/>
        </w:rPr>
        <w:t>Kellmann</w:t>
      </w:r>
      <w:proofErr w:type="spellEnd"/>
      <w:r w:rsidRPr="00016103">
        <w:rPr>
          <w:rFonts w:ascii="Times New Roman" w:hAnsi="Times New Roman" w:cs="Times New Roman"/>
          <w:bCs/>
          <w:sz w:val="24"/>
          <w:szCs w:val="24"/>
        </w:rPr>
        <w:t xml:space="preserve">, M., </w:t>
      </w:r>
      <w:proofErr w:type="spellStart"/>
      <w:r w:rsidRPr="00016103">
        <w:rPr>
          <w:rFonts w:ascii="Times New Roman" w:hAnsi="Times New Roman" w:cs="Times New Roman"/>
          <w:bCs/>
          <w:sz w:val="24"/>
          <w:szCs w:val="24"/>
        </w:rPr>
        <w:t>Ludyga</w:t>
      </w:r>
      <w:proofErr w:type="spellEnd"/>
      <w:r w:rsidRPr="00016103">
        <w:rPr>
          <w:rFonts w:ascii="Times New Roman" w:hAnsi="Times New Roman" w:cs="Times New Roman"/>
          <w:bCs/>
          <w:sz w:val="24"/>
          <w:szCs w:val="24"/>
        </w:rPr>
        <w:t xml:space="preserve">, S., Flora, C., Brand, S., </w:t>
      </w:r>
      <w:proofErr w:type="spellStart"/>
      <w:r w:rsidRPr="00016103">
        <w:rPr>
          <w:rFonts w:ascii="Times New Roman" w:hAnsi="Times New Roman" w:cs="Times New Roman"/>
          <w:bCs/>
          <w:sz w:val="24"/>
          <w:szCs w:val="24"/>
        </w:rPr>
        <w:t>Isoard-Gautheur</w:t>
      </w:r>
      <w:proofErr w:type="spellEnd"/>
      <w:r w:rsidRPr="00016103">
        <w:rPr>
          <w:rFonts w:ascii="Times New Roman" w:hAnsi="Times New Roman" w:cs="Times New Roman"/>
          <w:bCs/>
          <w:sz w:val="24"/>
          <w:szCs w:val="24"/>
        </w:rPr>
        <w:t xml:space="preserve">, S., and Bianchi, R. (2018). Usefulness of the Athlete Burnout Questionnaire (ABQ) as a screening tool for the detection of clinically relevant burnout symptoms among young elite athletes. </w:t>
      </w:r>
      <w:r w:rsidRPr="00016103">
        <w:rPr>
          <w:rFonts w:ascii="Times New Roman" w:hAnsi="Times New Roman" w:cs="Times New Roman"/>
          <w:bCs/>
          <w:i/>
          <w:iCs/>
          <w:sz w:val="24"/>
          <w:szCs w:val="24"/>
        </w:rPr>
        <w:t xml:space="preserve">Psychol. Sport. </w:t>
      </w:r>
      <w:proofErr w:type="spellStart"/>
      <w:r w:rsidRPr="00016103">
        <w:rPr>
          <w:rFonts w:ascii="Times New Roman" w:hAnsi="Times New Roman" w:cs="Times New Roman"/>
          <w:bCs/>
          <w:i/>
          <w:iCs/>
          <w:sz w:val="24"/>
          <w:szCs w:val="24"/>
        </w:rPr>
        <w:t>Exerc</w:t>
      </w:r>
      <w:proofErr w:type="spellEnd"/>
      <w:r w:rsidRPr="00016103">
        <w:rPr>
          <w:rFonts w:ascii="Times New Roman" w:hAnsi="Times New Roman" w:cs="Times New Roman"/>
          <w:bCs/>
          <w:i/>
          <w:iCs/>
          <w:sz w:val="24"/>
          <w:szCs w:val="24"/>
        </w:rPr>
        <w:t>. 39</w:t>
      </w:r>
      <w:r w:rsidRPr="00016103">
        <w:rPr>
          <w:rFonts w:ascii="Times New Roman" w:hAnsi="Times New Roman" w:cs="Times New Roman"/>
          <w:bCs/>
          <w:sz w:val="24"/>
          <w:szCs w:val="24"/>
        </w:rPr>
        <w:t>, 104-113.</w:t>
      </w:r>
    </w:p>
    <w:p w14:paraId="0BC8E17A" w14:textId="4DD74D31" w:rsidR="00BC19C9" w:rsidRDefault="00BC19C9"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t>Gloster</w:t>
      </w:r>
      <w:proofErr w:type="spellEnd"/>
      <w:r w:rsidRPr="00016103">
        <w:rPr>
          <w:rFonts w:ascii="Times New Roman" w:hAnsi="Times New Roman" w:cs="Times New Roman"/>
          <w:bCs/>
          <w:sz w:val="24"/>
          <w:szCs w:val="24"/>
        </w:rPr>
        <w:t xml:space="preserve">, A. T., Rhoades, H. M., </w:t>
      </w:r>
      <w:proofErr w:type="spellStart"/>
      <w:r w:rsidRPr="00016103">
        <w:rPr>
          <w:rFonts w:ascii="Times New Roman" w:hAnsi="Times New Roman" w:cs="Times New Roman"/>
          <w:bCs/>
          <w:sz w:val="24"/>
          <w:szCs w:val="24"/>
        </w:rPr>
        <w:t>Novy</w:t>
      </w:r>
      <w:proofErr w:type="spellEnd"/>
      <w:r w:rsidRPr="00016103">
        <w:rPr>
          <w:rFonts w:ascii="Times New Roman" w:hAnsi="Times New Roman" w:cs="Times New Roman"/>
          <w:bCs/>
          <w:sz w:val="24"/>
          <w:szCs w:val="24"/>
        </w:rPr>
        <w:t xml:space="preserve">, D., </w:t>
      </w:r>
      <w:proofErr w:type="spellStart"/>
      <w:r w:rsidRPr="00016103">
        <w:rPr>
          <w:rFonts w:ascii="Times New Roman" w:hAnsi="Times New Roman" w:cs="Times New Roman"/>
          <w:bCs/>
          <w:sz w:val="24"/>
          <w:szCs w:val="24"/>
        </w:rPr>
        <w:t>Klotsche</w:t>
      </w:r>
      <w:proofErr w:type="spellEnd"/>
      <w:r w:rsidRPr="00016103">
        <w:rPr>
          <w:rFonts w:ascii="Times New Roman" w:hAnsi="Times New Roman" w:cs="Times New Roman"/>
          <w:bCs/>
          <w:sz w:val="24"/>
          <w:szCs w:val="24"/>
        </w:rPr>
        <w:t xml:space="preserve">, J., Senior, A., </w:t>
      </w:r>
      <w:proofErr w:type="spellStart"/>
      <w:r w:rsidRPr="00016103">
        <w:rPr>
          <w:rFonts w:ascii="Times New Roman" w:hAnsi="Times New Roman" w:cs="Times New Roman"/>
          <w:bCs/>
          <w:sz w:val="24"/>
          <w:szCs w:val="24"/>
        </w:rPr>
        <w:t>Kunik</w:t>
      </w:r>
      <w:proofErr w:type="spellEnd"/>
      <w:r w:rsidRPr="00016103">
        <w:rPr>
          <w:rFonts w:ascii="Times New Roman" w:hAnsi="Times New Roman" w:cs="Times New Roman"/>
          <w:bCs/>
          <w:sz w:val="24"/>
          <w:szCs w:val="24"/>
        </w:rPr>
        <w:t xml:space="preserve">, M., et al. (2008). Psychometric properties of the Depression Anxiety and Stress Scale-21 in older primary care patients. </w:t>
      </w:r>
      <w:r w:rsidRPr="00016103">
        <w:rPr>
          <w:rFonts w:ascii="Times New Roman" w:eastAsia="Times New Roman" w:hAnsi="Times New Roman" w:cs="Times New Roman"/>
          <w:bCs/>
          <w:i/>
          <w:iCs/>
          <w:sz w:val="24"/>
          <w:szCs w:val="24"/>
          <w:shd w:val="clear" w:color="auto" w:fill="FFFFFF"/>
          <w:lang w:val="en-IE" w:eastAsia="en-GB"/>
        </w:rPr>
        <w:t xml:space="preserve">J. Affect. </w:t>
      </w:r>
      <w:proofErr w:type="spellStart"/>
      <w:r w:rsidRPr="00016103">
        <w:rPr>
          <w:rFonts w:ascii="Times New Roman" w:eastAsia="Times New Roman" w:hAnsi="Times New Roman" w:cs="Times New Roman"/>
          <w:bCs/>
          <w:i/>
          <w:iCs/>
          <w:sz w:val="24"/>
          <w:szCs w:val="24"/>
          <w:shd w:val="clear" w:color="auto" w:fill="FFFFFF"/>
          <w:lang w:val="en-IE" w:eastAsia="en-GB"/>
        </w:rPr>
        <w:t>Disord</w:t>
      </w:r>
      <w:proofErr w:type="spellEnd"/>
      <w:r w:rsidRPr="00016103">
        <w:rPr>
          <w:rFonts w:ascii="Times New Roman" w:hAnsi="Times New Roman" w:cs="Times New Roman"/>
          <w:bCs/>
          <w:i/>
          <w:iCs/>
          <w:sz w:val="24"/>
          <w:szCs w:val="24"/>
        </w:rPr>
        <w:t>. 110</w:t>
      </w:r>
      <w:r w:rsidRPr="00016103">
        <w:rPr>
          <w:rFonts w:ascii="Times New Roman" w:hAnsi="Times New Roman" w:cs="Times New Roman"/>
          <w:bCs/>
          <w:sz w:val="24"/>
          <w:szCs w:val="24"/>
        </w:rPr>
        <w:t>(3), 248-259.</w:t>
      </w:r>
    </w:p>
    <w:p w14:paraId="57B91C8D" w14:textId="7D47B1D5" w:rsidR="006D2BD9" w:rsidRPr="00016103" w:rsidRDefault="006D2BD9" w:rsidP="00BC19C9">
      <w:pPr>
        <w:spacing w:after="0" w:line="480" w:lineRule="auto"/>
        <w:ind w:left="720" w:hanging="720"/>
        <w:rPr>
          <w:rFonts w:ascii="Times New Roman" w:hAnsi="Times New Roman" w:cs="Times New Roman"/>
          <w:bCs/>
          <w:sz w:val="24"/>
          <w:szCs w:val="24"/>
        </w:rPr>
      </w:pPr>
      <w:r w:rsidRPr="006D2BD9">
        <w:rPr>
          <w:rFonts w:ascii="Times New Roman" w:hAnsi="Times New Roman" w:cs="Times New Roman"/>
          <w:bCs/>
          <w:sz w:val="24"/>
          <w:szCs w:val="24"/>
        </w:rPr>
        <w:t xml:space="preserve">Grove, J.R., and </w:t>
      </w:r>
      <w:proofErr w:type="spellStart"/>
      <w:r w:rsidRPr="006D2BD9">
        <w:rPr>
          <w:rFonts w:ascii="Times New Roman" w:hAnsi="Times New Roman" w:cs="Times New Roman"/>
          <w:bCs/>
          <w:sz w:val="24"/>
          <w:szCs w:val="24"/>
        </w:rPr>
        <w:t>Prapavessis</w:t>
      </w:r>
      <w:proofErr w:type="spellEnd"/>
      <w:r w:rsidRPr="006D2BD9">
        <w:rPr>
          <w:rFonts w:ascii="Times New Roman" w:hAnsi="Times New Roman" w:cs="Times New Roman"/>
          <w:bCs/>
          <w:sz w:val="24"/>
          <w:szCs w:val="24"/>
        </w:rPr>
        <w:t xml:space="preserve">, H. (1992). Preliminary evidence for the reliability and validity of an abbreviated Profile of Mood States. </w:t>
      </w:r>
      <w:r w:rsidRPr="006D2BD9">
        <w:rPr>
          <w:rFonts w:ascii="Times New Roman" w:hAnsi="Times New Roman" w:cs="Times New Roman"/>
          <w:bCs/>
          <w:i/>
          <w:iCs/>
          <w:sz w:val="24"/>
          <w:szCs w:val="24"/>
        </w:rPr>
        <w:t xml:space="preserve">Inter J of Sport </w:t>
      </w:r>
      <w:proofErr w:type="spellStart"/>
      <w:r w:rsidRPr="006D2BD9">
        <w:rPr>
          <w:rFonts w:ascii="Times New Roman" w:hAnsi="Times New Roman" w:cs="Times New Roman"/>
          <w:bCs/>
          <w:i/>
          <w:iCs/>
          <w:sz w:val="24"/>
          <w:szCs w:val="24"/>
        </w:rPr>
        <w:t>Psychol</w:t>
      </w:r>
      <w:proofErr w:type="spellEnd"/>
      <w:r w:rsidRPr="006D2BD9">
        <w:rPr>
          <w:rFonts w:ascii="Times New Roman" w:hAnsi="Times New Roman" w:cs="Times New Roman"/>
          <w:bCs/>
          <w:i/>
          <w:iCs/>
          <w:sz w:val="24"/>
          <w:szCs w:val="24"/>
        </w:rPr>
        <w:t>, 23</w:t>
      </w:r>
      <w:r w:rsidRPr="006D2BD9">
        <w:rPr>
          <w:rFonts w:ascii="Times New Roman" w:hAnsi="Times New Roman" w:cs="Times New Roman"/>
          <w:bCs/>
          <w:sz w:val="24"/>
          <w:szCs w:val="24"/>
        </w:rPr>
        <w:t>, 93-109.</w:t>
      </w:r>
    </w:p>
    <w:p w14:paraId="347EB38D" w14:textId="77777777" w:rsidR="00BC19C9" w:rsidRPr="00016103" w:rsidRDefault="00BC19C9"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t>Gucciardi</w:t>
      </w:r>
      <w:proofErr w:type="spellEnd"/>
      <w:r w:rsidRPr="00016103">
        <w:rPr>
          <w:rFonts w:ascii="Times New Roman" w:hAnsi="Times New Roman" w:cs="Times New Roman"/>
          <w:bCs/>
          <w:sz w:val="24"/>
          <w:szCs w:val="24"/>
        </w:rPr>
        <w:t xml:space="preserve">, D. F., and </w:t>
      </w:r>
      <w:proofErr w:type="spellStart"/>
      <w:r w:rsidRPr="00016103">
        <w:rPr>
          <w:rFonts w:ascii="Times New Roman" w:hAnsi="Times New Roman" w:cs="Times New Roman"/>
          <w:bCs/>
          <w:sz w:val="24"/>
          <w:szCs w:val="24"/>
        </w:rPr>
        <w:t>Zyphur</w:t>
      </w:r>
      <w:proofErr w:type="spellEnd"/>
      <w:r w:rsidRPr="00016103">
        <w:rPr>
          <w:rFonts w:ascii="Times New Roman" w:hAnsi="Times New Roman" w:cs="Times New Roman"/>
          <w:bCs/>
          <w:sz w:val="24"/>
          <w:szCs w:val="24"/>
        </w:rPr>
        <w:t xml:space="preserve">, M. J. (2016). </w:t>
      </w:r>
      <w:r w:rsidRPr="00016103">
        <w:rPr>
          <w:rFonts w:ascii="Times New Roman" w:hAnsi="Times New Roman" w:cs="Times New Roman"/>
          <w:bCs/>
          <w:i/>
          <w:iCs/>
          <w:sz w:val="24"/>
          <w:szCs w:val="24"/>
        </w:rPr>
        <w:t>Exploratory structural equation modelling and Bayesian estimation</w:t>
      </w:r>
      <w:r w:rsidRPr="00016103">
        <w:rPr>
          <w:rFonts w:ascii="Times New Roman" w:hAnsi="Times New Roman" w:cs="Times New Roman"/>
          <w:bCs/>
          <w:sz w:val="24"/>
          <w:szCs w:val="24"/>
        </w:rPr>
        <w:t>. In N. Ntoumanis and N.D. Myers (Eds.), An introduction to intermediate and advanced statistical analyses for sport and exercise scientists (pp. 172-194). Chichester, West Sussex: Wiley.</w:t>
      </w:r>
    </w:p>
    <w:p w14:paraId="7BBB04D5"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Gustafsson, H., Madigan, D. J., and </w:t>
      </w:r>
      <w:proofErr w:type="spellStart"/>
      <w:r w:rsidRPr="00016103">
        <w:rPr>
          <w:rFonts w:ascii="Times New Roman" w:hAnsi="Times New Roman" w:cs="Times New Roman"/>
          <w:bCs/>
          <w:sz w:val="24"/>
          <w:szCs w:val="24"/>
        </w:rPr>
        <w:t>Lundkvist</w:t>
      </w:r>
      <w:proofErr w:type="spellEnd"/>
      <w:r w:rsidRPr="00016103">
        <w:rPr>
          <w:rFonts w:ascii="Times New Roman" w:hAnsi="Times New Roman" w:cs="Times New Roman"/>
          <w:bCs/>
          <w:sz w:val="24"/>
          <w:szCs w:val="24"/>
        </w:rPr>
        <w:t xml:space="preserve">, E. (2018). Burnout in athletes. In R. Fuchs and M. Gerber (Eds.), </w:t>
      </w:r>
      <w:proofErr w:type="spellStart"/>
      <w:r w:rsidRPr="00016103">
        <w:rPr>
          <w:rFonts w:ascii="Times New Roman" w:hAnsi="Times New Roman" w:cs="Times New Roman"/>
          <w:bCs/>
          <w:i/>
          <w:iCs/>
          <w:sz w:val="24"/>
          <w:szCs w:val="24"/>
        </w:rPr>
        <w:t>Handbuch</w:t>
      </w:r>
      <w:proofErr w:type="spellEnd"/>
      <w:r w:rsidRPr="00016103">
        <w:rPr>
          <w:rFonts w:ascii="Times New Roman" w:hAnsi="Times New Roman" w:cs="Times New Roman"/>
          <w:bCs/>
          <w:i/>
          <w:iCs/>
          <w:sz w:val="24"/>
          <w:szCs w:val="24"/>
        </w:rPr>
        <w:t xml:space="preserve"> </w:t>
      </w:r>
      <w:proofErr w:type="spellStart"/>
      <w:r w:rsidRPr="00016103">
        <w:rPr>
          <w:rFonts w:ascii="Times New Roman" w:hAnsi="Times New Roman" w:cs="Times New Roman"/>
          <w:bCs/>
          <w:i/>
          <w:iCs/>
          <w:sz w:val="24"/>
          <w:szCs w:val="24"/>
        </w:rPr>
        <w:t>Stressredulation</w:t>
      </w:r>
      <w:proofErr w:type="spellEnd"/>
      <w:r w:rsidRPr="00016103">
        <w:rPr>
          <w:rFonts w:ascii="Times New Roman" w:hAnsi="Times New Roman" w:cs="Times New Roman"/>
          <w:bCs/>
          <w:i/>
          <w:iCs/>
          <w:sz w:val="24"/>
          <w:szCs w:val="24"/>
        </w:rPr>
        <w:t xml:space="preserve"> und Sport</w:t>
      </w:r>
      <w:r w:rsidRPr="00016103">
        <w:rPr>
          <w:rFonts w:ascii="Times New Roman" w:hAnsi="Times New Roman" w:cs="Times New Roman"/>
          <w:bCs/>
          <w:sz w:val="24"/>
          <w:szCs w:val="24"/>
        </w:rPr>
        <w:t xml:space="preserve"> (pp. 489-504).</w:t>
      </w:r>
    </w:p>
    <w:p w14:paraId="50B54CB3"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Henriksen, K., Schinke, R., Moesch, K., McCann, S., Parham, W. D., Larsen, C. H., et al. (2019). Consensus statement on improving the mental health of </w:t>
      </w:r>
      <w:proofErr w:type="gramStart"/>
      <w:r w:rsidRPr="00016103">
        <w:rPr>
          <w:rFonts w:ascii="Times New Roman" w:hAnsi="Times New Roman" w:cs="Times New Roman"/>
          <w:bCs/>
          <w:sz w:val="24"/>
          <w:szCs w:val="24"/>
        </w:rPr>
        <w:t>high performance</w:t>
      </w:r>
      <w:proofErr w:type="gramEnd"/>
      <w:r w:rsidRPr="00016103">
        <w:rPr>
          <w:rFonts w:ascii="Times New Roman" w:hAnsi="Times New Roman" w:cs="Times New Roman"/>
          <w:bCs/>
          <w:sz w:val="24"/>
          <w:szCs w:val="24"/>
        </w:rPr>
        <w:t xml:space="preserve"> athletes. </w:t>
      </w:r>
      <w:r w:rsidRPr="00016103">
        <w:rPr>
          <w:rFonts w:ascii="Times New Roman" w:hAnsi="Times New Roman" w:cs="Times New Roman"/>
          <w:bCs/>
          <w:i/>
          <w:iCs/>
          <w:sz w:val="24"/>
          <w:szCs w:val="24"/>
        </w:rPr>
        <w:t xml:space="preserve">Int. J. Sport. </w:t>
      </w:r>
      <w:proofErr w:type="spellStart"/>
      <w:r w:rsidRPr="00016103">
        <w:rPr>
          <w:rFonts w:ascii="Times New Roman" w:hAnsi="Times New Roman" w:cs="Times New Roman"/>
          <w:bCs/>
          <w:i/>
          <w:iCs/>
          <w:sz w:val="24"/>
          <w:szCs w:val="24"/>
        </w:rPr>
        <w:t>Exer</w:t>
      </w:r>
      <w:proofErr w:type="spellEnd"/>
      <w:r w:rsidRPr="00016103">
        <w:rPr>
          <w:rFonts w:ascii="Times New Roman" w:hAnsi="Times New Roman" w:cs="Times New Roman"/>
          <w:bCs/>
          <w:i/>
          <w:iCs/>
          <w:sz w:val="24"/>
          <w:szCs w:val="24"/>
        </w:rPr>
        <w:t xml:space="preserve">. Psychol. </w:t>
      </w:r>
      <w:r w:rsidRPr="00016103">
        <w:rPr>
          <w:rFonts w:ascii="Times New Roman" w:eastAsia="Times New Roman" w:hAnsi="Times New Roman" w:cs="Times New Roman"/>
          <w:bCs/>
          <w:sz w:val="24"/>
          <w:szCs w:val="24"/>
          <w:lang w:val="en-IE" w:eastAsia="en-GB"/>
        </w:rPr>
        <w:t>14, 1–8.</w:t>
      </w:r>
      <w:r w:rsidRPr="00016103">
        <w:rPr>
          <w:rFonts w:ascii="Times New Roman" w:hAnsi="Times New Roman" w:cs="Times New Roman"/>
          <w:bCs/>
          <w:sz w:val="24"/>
          <w:szCs w:val="24"/>
        </w:rPr>
        <w:t xml:space="preserve"> Doi:10.1080/1612197X.2019.1570473</w:t>
      </w:r>
    </w:p>
    <w:p w14:paraId="564C4977"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Henry, J. D., and Crawford, J. R. (2005). The short-form version of the Depression Anxiety Stress Scales (DASS-21): Construct validity and normative data in a large non-clinical sample. </w:t>
      </w:r>
      <w:r w:rsidRPr="00016103">
        <w:rPr>
          <w:rFonts w:ascii="Times New Roman" w:hAnsi="Times New Roman" w:cs="Times New Roman"/>
          <w:bCs/>
          <w:i/>
          <w:iCs/>
          <w:sz w:val="24"/>
          <w:szCs w:val="24"/>
        </w:rPr>
        <w:t>Brit. J. Clin. Psychol. 44</w:t>
      </w:r>
      <w:r w:rsidRPr="00016103">
        <w:rPr>
          <w:rFonts w:ascii="Times New Roman" w:hAnsi="Times New Roman" w:cs="Times New Roman"/>
          <w:bCs/>
          <w:sz w:val="24"/>
          <w:szCs w:val="24"/>
        </w:rPr>
        <w:t>, 227-239.</w:t>
      </w:r>
    </w:p>
    <w:p w14:paraId="47AB3D49"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Jafari, P., </w:t>
      </w:r>
      <w:proofErr w:type="spellStart"/>
      <w:r w:rsidRPr="00016103">
        <w:rPr>
          <w:rFonts w:ascii="Times New Roman" w:hAnsi="Times New Roman" w:cs="Times New Roman"/>
          <w:bCs/>
          <w:sz w:val="24"/>
          <w:szCs w:val="24"/>
        </w:rPr>
        <w:t>Nozari</w:t>
      </w:r>
      <w:proofErr w:type="spellEnd"/>
      <w:r w:rsidRPr="00016103">
        <w:rPr>
          <w:rFonts w:ascii="Times New Roman" w:hAnsi="Times New Roman" w:cs="Times New Roman"/>
          <w:bCs/>
          <w:sz w:val="24"/>
          <w:szCs w:val="24"/>
        </w:rPr>
        <w:t xml:space="preserve">, F., </w:t>
      </w:r>
      <w:proofErr w:type="spellStart"/>
      <w:r w:rsidRPr="00016103">
        <w:rPr>
          <w:rFonts w:ascii="Times New Roman" w:hAnsi="Times New Roman" w:cs="Times New Roman"/>
          <w:bCs/>
          <w:sz w:val="24"/>
          <w:szCs w:val="24"/>
        </w:rPr>
        <w:t>Ahrari</w:t>
      </w:r>
      <w:proofErr w:type="spellEnd"/>
      <w:r w:rsidRPr="00016103">
        <w:rPr>
          <w:rFonts w:ascii="Times New Roman" w:hAnsi="Times New Roman" w:cs="Times New Roman"/>
          <w:bCs/>
          <w:sz w:val="24"/>
          <w:szCs w:val="24"/>
        </w:rPr>
        <w:t xml:space="preserve">, F., and Bagheri, Z. (2017). Measurement invariance of the Depression Anxiety Stress Scales-21 across medical student genders. </w:t>
      </w:r>
      <w:r w:rsidRPr="00016103">
        <w:rPr>
          <w:rFonts w:ascii="Times New Roman" w:hAnsi="Times New Roman" w:cs="Times New Roman"/>
          <w:bCs/>
          <w:i/>
          <w:iCs/>
          <w:sz w:val="24"/>
          <w:szCs w:val="24"/>
        </w:rPr>
        <w:t>Int. J. Med. Educ. 30</w:t>
      </w:r>
      <w:r w:rsidRPr="00016103">
        <w:rPr>
          <w:rFonts w:ascii="Times New Roman" w:hAnsi="Times New Roman" w:cs="Times New Roman"/>
          <w:bCs/>
          <w:sz w:val="24"/>
          <w:szCs w:val="24"/>
        </w:rPr>
        <w:t>(8), 116-122</w:t>
      </w:r>
    </w:p>
    <w:p w14:paraId="0F5AF84F" w14:textId="77777777" w:rsidR="00BC19C9" w:rsidRPr="00016103" w:rsidRDefault="00BC19C9"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lastRenderedPageBreak/>
        <w:t>Kyriazos</w:t>
      </w:r>
      <w:proofErr w:type="spellEnd"/>
      <w:r w:rsidRPr="00016103">
        <w:rPr>
          <w:rFonts w:ascii="Times New Roman" w:hAnsi="Times New Roman" w:cs="Times New Roman"/>
          <w:bCs/>
          <w:sz w:val="24"/>
          <w:szCs w:val="24"/>
        </w:rPr>
        <w:t xml:space="preserve">, T. A., </w:t>
      </w:r>
      <w:proofErr w:type="spellStart"/>
      <w:r w:rsidRPr="00016103">
        <w:rPr>
          <w:rFonts w:ascii="Times New Roman" w:hAnsi="Times New Roman" w:cs="Times New Roman"/>
          <w:bCs/>
          <w:sz w:val="24"/>
          <w:szCs w:val="24"/>
        </w:rPr>
        <w:t>Stalikas</w:t>
      </w:r>
      <w:proofErr w:type="spellEnd"/>
      <w:r w:rsidRPr="00016103">
        <w:rPr>
          <w:rFonts w:ascii="Times New Roman" w:hAnsi="Times New Roman" w:cs="Times New Roman"/>
          <w:bCs/>
          <w:sz w:val="24"/>
          <w:szCs w:val="24"/>
        </w:rPr>
        <w:t xml:space="preserve">, A., </w:t>
      </w:r>
      <w:proofErr w:type="spellStart"/>
      <w:r w:rsidRPr="00016103">
        <w:rPr>
          <w:rFonts w:ascii="Times New Roman" w:hAnsi="Times New Roman" w:cs="Times New Roman"/>
          <w:bCs/>
          <w:sz w:val="24"/>
          <w:szCs w:val="24"/>
        </w:rPr>
        <w:t>Prassa</w:t>
      </w:r>
      <w:proofErr w:type="spellEnd"/>
      <w:r w:rsidRPr="00016103">
        <w:rPr>
          <w:rFonts w:ascii="Times New Roman" w:hAnsi="Times New Roman" w:cs="Times New Roman"/>
          <w:bCs/>
          <w:sz w:val="24"/>
          <w:szCs w:val="24"/>
        </w:rPr>
        <w:t xml:space="preserve">, K., and </w:t>
      </w:r>
      <w:proofErr w:type="spellStart"/>
      <w:r w:rsidRPr="00016103">
        <w:rPr>
          <w:rFonts w:ascii="Times New Roman" w:hAnsi="Times New Roman" w:cs="Times New Roman"/>
          <w:bCs/>
          <w:sz w:val="24"/>
          <w:szCs w:val="24"/>
        </w:rPr>
        <w:t>Yotsidi</w:t>
      </w:r>
      <w:proofErr w:type="spellEnd"/>
      <w:r w:rsidRPr="00016103">
        <w:rPr>
          <w:rFonts w:ascii="Times New Roman" w:hAnsi="Times New Roman" w:cs="Times New Roman"/>
          <w:bCs/>
          <w:sz w:val="24"/>
          <w:szCs w:val="24"/>
        </w:rPr>
        <w:t xml:space="preserve">, V. (2018). Can the Depression Anxiety Stress Scales Short Be Shorter? Factor Structure and Measurement Invariance of DASS-21 and DASS-9 in a Greek, Non-Clinical Sample. </w:t>
      </w:r>
      <w:r w:rsidRPr="00016103">
        <w:rPr>
          <w:rFonts w:ascii="Times New Roman" w:hAnsi="Times New Roman" w:cs="Times New Roman"/>
          <w:bCs/>
          <w:i/>
          <w:iCs/>
          <w:sz w:val="24"/>
          <w:szCs w:val="24"/>
        </w:rPr>
        <w:t>Psychol. 9</w:t>
      </w:r>
      <w:r w:rsidRPr="00016103">
        <w:rPr>
          <w:rFonts w:ascii="Times New Roman" w:hAnsi="Times New Roman" w:cs="Times New Roman"/>
          <w:bCs/>
          <w:sz w:val="24"/>
          <w:szCs w:val="24"/>
        </w:rPr>
        <w:t>, 1095-1127.</w:t>
      </w:r>
    </w:p>
    <w:p w14:paraId="2FF4998F"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Lebrun, F., and Collins, D. (2017). Is elite sport (really) bad for you? Can we answer the question? </w:t>
      </w:r>
      <w:r w:rsidRPr="00016103">
        <w:rPr>
          <w:rFonts w:ascii="Times New Roman" w:hAnsi="Times New Roman" w:cs="Times New Roman"/>
          <w:bCs/>
          <w:i/>
          <w:iCs/>
          <w:sz w:val="24"/>
          <w:szCs w:val="24"/>
        </w:rPr>
        <w:t>Front. Psychol. 8</w:t>
      </w:r>
      <w:r w:rsidRPr="00016103">
        <w:rPr>
          <w:rFonts w:ascii="Times New Roman" w:hAnsi="Times New Roman" w:cs="Times New Roman"/>
          <w:bCs/>
          <w:sz w:val="24"/>
          <w:szCs w:val="24"/>
        </w:rPr>
        <w:t>, 324. doi:10.3389/fpsyg.2017.00324</w:t>
      </w:r>
    </w:p>
    <w:p w14:paraId="55B3D8E4" w14:textId="77777777" w:rsidR="00BC19C9" w:rsidRPr="00016103" w:rsidRDefault="00BC19C9" w:rsidP="00BC19C9">
      <w:pPr>
        <w:spacing w:after="0" w:line="480" w:lineRule="auto"/>
        <w:ind w:left="720" w:hanging="720"/>
        <w:rPr>
          <w:rFonts w:ascii="Times New Roman" w:hAnsi="Times New Roman" w:cs="Times New Roman"/>
          <w:bCs/>
          <w:iCs/>
          <w:sz w:val="24"/>
          <w:szCs w:val="24"/>
        </w:rPr>
      </w:pPr>
      <w:r w:rsidRPr="00016103">
        <w:rPr>
          <w:rFonts w:ascii="Times New Roman" w:hAnsi="Times New Roman" w:cs="Times New Roman"/>
          <w:bCs/>
          <w:sz w:val="24"/>
          <w:szCs w:val="24"/>
        </w:rPr>
        <w:t xml:space="preserve">Lebrun, F., </w:t>
      </w:r>
      <w:proofErr w:type="spellStart"/>
      <w:r w:rsidRPr="00016103">
        <w:rPr>
          <w:rFonts w:ascii="Times New Roman" w:hAnsi="Times New Roman" w:cs="Times New Roman"/>
          <w:bCs/>
          <w:sz w:val="24"/>
          <w:szCs w:val="24"/>
        </w:rPr>
        <w:t>MacNamara</w:t>
      </w:r>
      <w:proofErr w:type="spellEnd"/>
      <w:r w:rsidRPr="00016103">
        <w:rPr>
          <w:rFonts w:ascii="Times New Roman" w:hAnsi="Times New Roman" w:cs="Times New Roman"/>
          <w:bCs/>
          <w:sz w:val="24"/>
          <w:szCs w:val="24"/>
        </w:rPr>
        <w:t xml:space="preserve">, A., Rodgers, S., and Collins, D. (2018). Learning from elite athletes’ experience of depression. </w:t>
      </w:r>
      <w:r w:rsidRPr="00016103">
        <w:rPr>
          <w:rFonts w:ascii="Times New Roman" w:hAnsi="Times New Roman" w:cs="Times New Roman"/>
          <w:bCs/>
          <w:i/>
          <w:iCs/>
          <w:sz w:val="24"/>
          <w:szCs w:val="24"/>
        </w:rPr>
        <w:t>Front. Psychol.</w:t>
      </w:r>
      <w:r w:rsidRPr="00016103">
        <w:rPr>
          <w:rFonts w:ascii="Times New Roman" w:hAnsi="Times New Roman" w:cs="Times New Roman"/>
          <w:bCs/>
          <w:i/>
          <w:sz w:val="24"/>
          <w:szCs w:val="24"/>
        </w:rPr>
        <w:t xml:space="preserve"> 9, </w:t>
      </w:r>
      <w:r w:rsidRPr="00016103">
        <w:rPr>
          <w:rFonts w:ascii="Times New Roman" w:hAnsi="Times New Roman" w:cs="Times New Roman"/>
          <w:bCs/>
          <w:iCs/>
          <w:sz w:val="24"/>
          <w:szCs w:val="24"/>
        </w:rPr>
        <w:t>2062</w:t>
      </w:r>
      <w:r w:rsidRPr="00016103">
        <w:rPr>
          <w:rFonts w:ascii="Times New Roman" w:hAnsi="Times New Roman" w:cs="Times New Roman"/>
          <w:bCs/>
          <w:i/>
          <w:sz w:val="24"/>
          <w:szCs w:val="24"/>
        </w:rPr>
        <w:t>.</w:t>
      </w:r>
      <w:r w:rsidRPr="00016103">
        <w:rPr>
          <w:rFonts w:ascii="Times New Roman" w:hAnsi="Times New Roman" w:cs="Times New Roman"/>
          <w:bCs/>
          <w:sz w:val="24"/>
          <w:szCs w:val="24"/>
        </w:rPr>
        <w:t xml:space="preserve"> </w:t>
      </w:r>
      <w:r w:rsidRPr="00016103">
        <w:rPr>
          <w:rFonts w:ascii="Times New Roman" w:hAnsi="Times New Roman" w:cs="Times New Roman"/>
          <w:bCs/>
          <w:iCs/>
          <w:sz w:val="24"/>
          <w:szCs w:val="24"/>
        </w:rPr>
        <w:t>doi:10.3389/fpsyg.2018.02062</w:t>
      </w:r>
    </w:p>
    <w:p w14:paraId="6F9489C7" w14:textId="77777777" w:rsidR="00BC19C9" w:rsidRPr="00016103" w:rsidRDefault="00BC19C9" w:rsidP="00BC19C9">
      <w:pPr>
        <w:spacing w:after="0" w:line="480" w:lineRule="auto"/>
        <w:ind w:left="720" w:hanging="720"/>
        <w:rPr>
          <w:rFonts w:ascii="Times New Roman" w:hAnsi="Times New Roman" w:cs="Times New Roman"/>
          <w:bCs/>
          <w:iCs/>
          <w:sz w:val="24"/>
          <w:szCs w:val="24"/>
        </w:rPr>
      </w:pPr>
      <w:r w:rsidRPr="00016103">
        <w:rPr>
          <w:rFonts w:ascii="Times New Roman" w:hAnsi="Times New Roman" w:cs="Times New Roman"/>
          <w:bCs/>
          <w:iCs/>
          <w:sz w:val="24"/>
          <w:szCs w:val="24"/>
        </w:rPr>
        <w:t xml:space="preserve">Lee, D. (2019). The convergent, discriminant, and nomological validity of the Depression Anxiety Stress Scales-21 (DASS-21). </w:t>
      </w:r>
      <w:r w:rsidRPr="00016103">
        <w:rPr>
          <w:rFonts w:ascii="Times New Roman" w:eastAsia="Times New Roman" w:hAnsi="Times New Roman" w:cs="Times New Roman"/>
          <w:bCs/>
          <w:i/>
          <w:iCs/>
          <w:sz w:val="24"/>
          <w:szCs w:val="24"/>
          <w:shd w:val="clear" w:color="auto" w:fill="FFFFFF"/>
          <w:lang w:val="en-IE" w:eastAsia="en-GB"/>
        </w:rPr>
        <w:t xml:space="preserve">J. Affect. </w:t>
      </w:r>
      <w:proofErr w:type="spellStart"/>
      <w:r w:rsidRPr="00016103">
        <w:rPr>
          <w:rFonts w:ascii="Times New Roman" w:eastAsia="Times New Roman" w:hAnsi="Times New Roman" w:cs="Times New Roman"/>
          <w:bCs/>
          <w:i/>
          <w:iCs/>
          <w:sz w:val="24"/>
          <w:szCs w:val="24"/>
          <w:shd w:val="clear" w:color="auto" w:fill="FFFFFF"/>
          <w:lang w:val="en-IE" w:eastAsia="en-GB"/>
        </w:rPr>
        <w:t>Disord</w:t>
      </w:r>
      <w:proofErr w:type="spellEnd"/>
      <w:r w:rsidRPr="00016103">
        <w:rPr>
          <w:rFonts w:ascii="Times New Roman" w:hAnsi="Times New Roman" w:cs="Times New Roman"/>
          <w:bCs/>
          <w:i/>
          <w:sz w:val="24"/>
          <w:szCs w:val="24"/>
        </w:rPr>
        <w:t>. 259</w:t>
      </w:r>
      <w:r w:rsidRPr="00016103">
        <w:rPr>
          <w:rFonts w:ascii="Times New Roman" w:hAnsi="Times New Roman" w:cs="Times New Roman"/>
          <w:bCs/>
          <w:iCs/>
          <w:sz w:val="24"/>
          <w:szCs w:val="24"/>
        </w:rPr>
        <w:t>, 136-142.</w:t>
      </w:r>
    </w:p>
    <w:p w14:paraId="3076872A" w14:textId="77777777" w:rsidR="00BC19C9" w:rsidRPr="00016103" w:rsidRDefault="00BC19C9" w:rsidP="00BC19C9">
      <w:pPr>
        <w:spacing w:after="0" w:line="480" w:lineRule="auto"/>
        <w:ind w:left="720" w:hanging="720"/>
        <w:rPr>
          <w:rFonts w:ascii="Times New Roman" w:hAnsi="Times New Roman" w:cs="Times New Roman"/>
          <w:bCs/>
          <w:iCs/>
          <w:sz w:val="24"/>
          <w:szCs w:val="24"/>
        </w:rPr>
      </w:pPr>
      <w:r w:rsidRPr="00016103">
        <w:rPr>
          <w:rFonts w:ascii="Times New Roman" w:hAnsi="Times New Roman" w:cs="Times New Roman"/>
          <w:bCs/>
          <w:iCs/>
          <w:sz w:val="24"/>
          <w:szCs w:val="24"/>
        </w:rPr>
        <w:t xml:space="preserve">Leung, S. S., Wah </w:t>
      </w:r>
      <w:proofErr w:type="spellStart"/>
      <w:r w:rsidRPr="00016103">
        <w:rPr>
          <w:rFonts w:ascii="Times New Roman" w:hAnsi="Times New Roman" w:cs="Times New Roman"/>
          <w:bCs/>
          <w:iCs/>
          <w:sz w:val="24"/>
          <w:szCs w:val="24"/>
        </w:rPr>
        <w:t>Mak</w:t>
      </w:r>
      <w:proofErr w:type="spellEnd"/>
      <w:r w:rsidRPr="00016103">
        <w:rPr>
          <w:rFonts w:ascii="Times New Roman" w:hAnsi="Times New Roman" w:cs="Times New Roman"/>
          <w:bCs/>
          <w:iCs/>
          <w:sz w:val="24"/>
          <w:szCs w:val="24"/>
        </w:rPr>
        <w:t xml:space="preserve">, Y., Yu Chui, Y., Chiang, V. C., and Lee, A. C. (2009). Occupational stress, mental health status and stress management </w:t>
      </w:r>
      <w:proofErr w:type="spellStart"/>
      <w:r w:rsidRPr="00016103">
        <w:rPr>
          <w:rFonts w:ascii="Times New Roman" w:hAnsi="Times New Roman" w:cs="Times New Roman"/>
          <w:bCs/>
          <w:iCs/>
          <w:sz w:val="24"/>
          <w:szCs w:val="24"/>
        </w:rPr>
        <w:t>behaviors</w:t>
      </w:r>
      <w:proofErr w:type="spellEnd"/>
      <w:r w:rsidRPr="00016103">
        <w:rPr>
          <w:rFonts w:ascii="Times New Roman" w:hAnsi="Times New Roman" w:cs="Times New Roman"/>
          <w:bCs/>
          <w:iCs/>
          <w:sz w:val="24"/>
          <w:szCs w:val="24"/>
        </w:rPr>
        <w:t xml:space="preserve"> among secondary school teachers in Hong Kong. </w:t>
      </w:r>
      <w:r w:rsidRPr="00016103">
        <w:rPr>
          <w:rFonts w:ascii="Times New Roman" w:hAnsi="Times New Roman" w:cs="Times New Roman"/>
          <w:bCs/>
          <w:i/>
          <w:sz w:val="24"/>
          <w:szCs w:val="24"/>
        </w:rPr>
        <w:t>Health Educ. J. 68</w:t>
      </w:r>
      <w:r w:rsidRPr="00016103">
        <w:rPr>
          <w:rFonts w:ascii="Times New Roman" w:hAnsi="Times New Roman" w:cs="Times New Roman"/>
          <w:bCs/>
          <w:iCs/>
          <w:sz w:val="24"/>
          <w:szCs w:val="24"/>
        </w:rPr>
        <w:t>(4), 328-343.</w:t>
      </w:r>
    </w:p>
    <w:p w14:paraId="4E2C1113"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Lovibond, P. F., and Lovibond, S. H. (1995). The structure of negative emotional states: comparison of the Depression Anxiety Stress Scales (DASS) with the Beck Depression and Anxiety Inventories. </w:t>
      </w:r>
      <w:proofErr w:type="spellStart"/>
      <w:r w:rsidRPr="00016103">
        <w:rPr>
          <w:rFonts w:ascii="Times New Roman" w:hAnsi="Times New Roman" w:cs="Times New Roman"/>
          <w:bCs/>
          <w:i/>
          <w:sz w:val="24"/>
          <w:szCs w:val="24"/>
        </w:rPr>
        <w:t>Behav</w:t>
      </w:r>
      <w:proofErr w:type="spellEnd"/>
      <w:r w:rsidRPr="00016103">
        <w:rPr>
          <w:rFonts w:ascii="Times New Roman" w:hAnsi="Times New Roman" w:cs="Times New Roman"/>
          <w:bCs/>
          <w:i/>
          <w:sz w:val="24"/>
          <w:szCs w:val="24"/>
        </w:rPr>
        <w:t xml:space="preserve">. Res. </w:t>
      </w:r>
      <w:proofErr w:type="spellStart"/>
      <w:r w:rsidRPr="00016103">
        <w:rPr>
          <w:rFonts w:ascii="Times New Roman" w:hAnsi="Times New Roman" w:cs="Times New Roman"/>
          <w:bCs/>
          <w:i/>
          <w:sz w:val="24"/>
          <w:szCs w:val="24"/>
        </w:rPr>
        <w:t>Ther</w:t>
      </w:r>
      <w:proofErr w:type="spellEnd"/>
      <w:r w:rsidRPr="00016103">
        <w:rPr>
          <w:rFonts w:ascii="Times New Roman" w:hAnsi="Times New Roman" w:cs="Times New Roman"/>
          <w:bCs/>
          <w:i/>
          <w:sz w:val="24"/>
          <w:szCs w:val="24"/>
        </w:rPr>
        <w:t>. 33</w:t>
      </w:r>
      <w:r w:rsidRPr="00016103">
        <w:rPr>
          <w:rFonts w:ascii="Times New Roman" w:hAnsi="Times New Roman" w:cs="Times New Roman"/>
          <w:bCs/>
          <w:sz w:val="24"/>
          <w:szCs w:val="24"/>
        </w:rPr>
        <w:t>(3), 335-343.</w:t>
      </w:r>
    </w:p>
    <w:p w14:paraId="0B97F64C"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Lu, S., Hu, S., Guan, Y., Xiao, J., Cai, D., Gao, Z., Sang, Z., et al. (2018). Measurement invariance of the Depression Anxiety Stress Scales-21 across gender in a sample of Chinese university students. </w:t>
      </w:r>
      <w:r w:rsidRPr="00016103">
        <w:rPr>
          <w:rFonts w:ascii="Times New Roman" w:hAnsi="Times New Roman" w:cs="Times New Roman"/>
          <w:bCs/>
          <w:i/>
          <w:iCs/>
          <w:sz w:val="24"/>
          <w:szCs w:val="24"/>
        </w:rPr>
        <w:t>Front. Psychol. 9</w:t>
      </w:r>
      <w:r w:rsidRPr="00016103">
        <w:rPr>
          <w:rFonts w:ascii="Times New Roman" w:hAnsi="Times New Roman" w:cs="Times New Roman"/>
          <w:bCs/>
          <w:sz w:val="24"/>
          <w:szCs w:val="24"/>
        </w:rPr>
        <w:t xml:space="preserve">, 2064. </w:t>
      </w:r>
      <w:hyperlink r:id="rId8" w:history="1">
        <w:r w:rsidRPr="00016103">
          <w:rPr>
            <w:rStyle w:val="Hyperlink"/>
            <w:rFonts w:ascii="Times New Roman" w:hAnsi="Times New Roman" w:cs="Times New Roman"/>
            <w:bCs/>
            <w:color w:val="auto"/>
            <w:sz w:val="24"/>
            <w:szCs w:val="24"/>
          </w:rPr>
          <w:t>https://doi.org/10.3389/fpsyg.2018.02064</w:t>
        </w:r>
      </w:hyperlink>
    </w:p>
    <w:p w14:paraId="5DCF0024"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Marsh, H. W., </w:t>
      </w:r>
      <w:proofErr w:type="spellStart"/>
      <w:r w:rsidRPr="00016103">
        <w:rPr>
          <w:rFonts w:ascii="Times New Roman" w:hAnsi="Times New Roman" w:cs="Times New Roman"/>
          <w:bCs/>
          <w:sz w:val="24"/>
          <w:szCs w:val="24"/>
        </w:rPr>
        <w:t>Hau</w:t>
      </w:r>
      <w:proofErr w:type="spellEnd"/>
      <w:r w:rsidRPr="00016103">
        <w:rPr>
          <w:rFonts w:ascii="Times New Roman" w:hAnsi="Times New Roman" w:cs="Times New Roman"/>
          <w:bCs/>
          <w:sz w:val="24"/>
          <w:szCs w:val="24"/>
        </w:rPr>
        <w:t xml:space="preserve">, K. T., and Wen, Z. (2004). In search of golden rules: Comment on hypothesis testing approaches to setting cut-off values for fit indexes and dangers in over-generalising Hu and </w:t>
      </w:r>
      <w:proofErr w:type="spellStart"/>
      <w:r w:rsidRPr="00016103">
        <w:rPr>
          <w:rFonts w:ascii="Times New Roman" w:hAnsi="Times New Roman" w:cs="Times New Roman"/>
          <w:bCs/>
          <w:sz w:val="24"/>
          <w:szCs w:val="24"/>
        </w:rPr>
        <w:t>Bentler’s</w:t>
      </w:r>
      <w:proofErr w:type="spellEnd"/>
      <w:r w:rsidRPr="00016103">
        <w:rPr>
          <w:rFonts w:ascii="Times New Roman" w:hAnsi="Times New Roman" w:cs="Times New Roman"/>
          <w:bCs/>
          <w:sz w:val="24"/>
          <w:szCs w:val="24"/>
        </w:rPr>
        <w:t xml:space="preserve"> (1999) findings. </w:t>
      </w:r>
      <w:r w:rsidRPr="00016103">
        <w:rPr>
          <w:rFonts w:ascii="Times New Roman" w:hAnsi="Times New Roman" w:cs="Times New Roman"/>
          <w:bCs/>
          <w:i/>
          <w:iCs/>
          <w:sz w:val="24"/>
          <w:szCs w:val="24"/>
        </w:rPr>
        <w:t xml:space="preserve">Struct. Eq. </w:t>
      </w:r>
      <w:proofErr w:type="spellStart"/>
      <w:r w:rsidRPr="00016103">
        <w:rPr>
          <w:rFonts w:ascii="Times New Roman" w:hAnsi="Times New Roman" w:cs="Times New Roman"/>
          <w:bCs/>
          <w:i/>
          <w:iCs/>
          <w:sz w:val="24"/>
          <w:szCs w:val="24"/>
        </w:rPr>
        <w:t>Modeling</w:t>
      </w:r>
      <w:proofErr w:type="spellEnd"/>
      <w:r w:rsidRPr="00016103">
        <w:rPr>
          <w:rFonts w:ascii="Times New Roman" w:hAnsi="Times New Roman" w:cs="Times New Roman"/>
          <w:bCs/>
          <w:i/>
          <w:iCs/>
          <w:sz w:val="24"/>
          <w:szCs w:val="24"/>
        </w:rPr>
        <w:t xml:space="preserve"> 11</w:t>
      </w:r>
      <w:r w:rsidRPr="00016103">
        <w:rPr>
          <w:rFonts w:ascii="Times New Roman" w:hAnsi="Times New Roman" w:cs="Times New Roman"/>
          <w:bCs/>
          <w:sz w:val="24"/>
          <w:szCs w:val="24"/>
        </w:rPr>
        <w:t>, 320–341.</w:t>
      </w:r>
    </w:p>
    <w:p w14:paraId="69455757"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lastRenderedPageBreak/>
        <w:t xml:space="preserve">Marsh, H. W., </w:t>
      </w:r>
      <w:proofErr w:type="spellStart"/>
      <w:r w:rsidRPr="00016103">
        <w:rPr>
          <w:rFonts w:ascii="Times New Roman" w:hAnsi="Times New Roman" w:cs="Times New Roman"/>
          <w:bCs/>
          <w:sz w:val="24"/>
          <w:szCs w:val="24"/>
        </w:rPr>
        <w:t>Liem</w:t>
      </w:r>
      <w:proofErr w:type="spellEnd"/>
      <w:r w:rsidRPr="00016103">
        <w:rPr>
          <w:rFonts w:ascii="Times New Roman" w:hAnsi="Times New Roman" w:cs="Times New Roman"/>
          <w:bCs/>
          <w:sz w:val="24"/>
          <w:szCs w:val="24"/>
        </w:rPr>
        <w:t xml:space="preserve">, G. A. D., Martin, A. J., Morin, A. J. S., and </w:t>
      </w:r>
      <w:proofErr w:type="spellStart"/>
      <w:r w:rsidRPr="00016103">
        <w:rPr>
          <w:rFonts w:ascii="Times New Roman" w:hAnsi="Times New Roman" w:cs="Times New Roman"/>
          <w:bCs/>
          <w:sz w:val="24"/>
          <w:szCs w:val="24"/>
        </w:rPr>
        <w:t>Nagengast</w:t>
      </w:r>
      <w:proofErr w:type="spellEnd"/>
      <w:r w:rsidRPr="00016103">
        <w:rPr>
          <w:rFonts w:ascii="Times New Roman" w:hAnsi="Times New Roman" w:cs="Times New Roman"/>
          <w:bCs/>
          <w:sz w:val="24"/>
          <w:szCs w:val="24"/>
        </w:rPr>
        <w:t xml:space="preserve">, B. (2011). Methodological measurement fruitfulness of exploratory structural equation modelling (ESEM): New approaches to key substantive issues in motivation and engagement. </w:t>
      </w:r>
      <w:r w:rsidRPr="00016103">
        <w:rPr>
          <w:rFonts w:ascii="Times New Roman" w:eastAsia="Times New Roman" w:hAnsi="Times New Roman" w:cs="Times New Roman"/>
          <w:i/>
          <w:iCs/>
          <w:sz w:val="24"/>
          <w:szCs w:val="24"/>
          <w:shd w:val="clear" w:color="auto" w:fill="FFFFFF"/>
          <w:lang w:val="en-IE" w:eastAsia="en-GB"/>
        </w:rPr>
        <w:t xml:space="preserve">J. </w:t>
      </w:r>
      <w:proofErr w:type="spellStart"/>
      <w:r w:rsidRPr="00016103">
        <w:rPr>
          <w:rFonts w:ascii="Times New Roman" w:eastAsia="Times New Roman" w:hAnsi="Times New Roman" w:cs="Times New Roman"/>
          <w:i/>
          <w:iCs/>
          <w:sz w:val="24"/>
          <w:szCs w:val="24"/>
          <w:shd w:val="clear" w:color="auto" w:fill="FFFFFF"/>
          <w:lang w:val="en-IE" w:eastAsia="en-GB"/>
        </w:rPr>
        <w:t>Psychoeduc</w:t>
      </w:r>
      <w:proofErr w:type="spellEnd"/>
      <w:r w:rsidRPr="00016103">
        <w:rPr>
          <w:rFonts w:ascii="Times New Roman" w:eastAsia="Times New Roman" w:hAnsi="Times New Roman" w:cs="Times New Roman"/>
          <w:i/>
          <w:iCs/>
          <w:sz w:val="24"/>
          <w:szCs w:val="24"/>
          <w:shd w:val="clear" w:color="auto" w:fill="FFFFFF"/>
          <w:lang w:val="en-IE" w:eastAsia="en-GB"/>
        </w:rPr>
        <w:t>. Assess</w:t>
      </w:r>
      <w:r w:rsidRPr="00016103">
        <w:rPr>
          <w:rFonts w:ascii="Times New Roman" w:eastAsia="Times New Roman" w:hAnsi="Times New Roman" w:cs="Times New Roman"/>
          <w:sz w:val="24"/>
          <w:szCs w:val="24"/>
          <w:lang w:val="en-IE" w:eastAsia="en-GB"/>
        </w:rPr>
        <w:t>.</w:t>
      </w:r>
      <w:r w:rsidRPr="00016103">
        <w:rPr>
          <w:rFonts w:ascii="Times New Roman" w:hAnsi="Times New Roman" w:cs="Times New Roman"/>
          <w:bCs/>
          <w:i/>
          <w:iCs/>
          <w:sz w:val="24"/>
          <w:szCs w:val="24"/>
        </w:rPr>
        <w:t xml:space="preserve"> 29</w:t>
      </w:r>
      <w:r w:rsidRPr="00016103">
        <w:rPr>
          <w:rFonts w:ascii="Times New Roman" w:hAnsi="Times New Roman" w:cs="Times New Roman"/>
          <w:bCs/>
          <w:sz w:val="24"/>
          <w:szCs w:val="24"/>
        </w:rPr>
        <w:t xml:space="preserve">, 322–346. </w:t>
      </w:r>
    </w:p>
    <w:p w14:paraId="2434A4E2" w14:textId="77777777" w:rsidR="00BC19C9" w:rsidRPr="00016103" w:rsidRDefault="00BC19C9" w:rsidP="00BC19C9">
      <w:pPr>
        <w:autoSpaceDE w:val="0"/>
        <w:autoSpaceDN w:val="0"/>
        <w:adjustRightInd w:val="0"/>
        <w:spacing w:after="0" w:line="480" w:lineRule="auto"/>
        <w:ind w:left="720" w:hanging="720"/>
        <w:rPr>
          <w:rFonts w:ascii="Times New Roman" w:eastAsia="Times New Roman" w:hAnsi="Times New Roman" w:cs="Times New Roman"/>
          <w:bCs/>
          <w:sz w:val="24"/>
          <w:szCs w:val="24"/>
        </w:rPr>
      </w:pPr>
      <w:r w:rsidRPr="00016103">
        <w:rPr>
          <w:rFonts w:ascii="Times New Roman" w:eastAsia="Times New Roman" w:hAnsi="Times New Roman" w:cs="Times New Roman"/>
          <w:bCs/>
          <w:sz w:val="24"/>
          <w:szCs w:val="24"/>
        </w:rPr>
        <w:t xml:space="preserve">Marsh, H. W., Vallerand, R. J., </w:t>
      </w:r>
      <w:proofErr w:type="spellStart"/>
      <w:r w:rsidRPr="00016103">
        <w:rPr>
          <w:rFonts w:ascii="Times New Roman" w:eastAsia="Times New Roman" w:hAnsi="Times New Roman" w:cs="Times New Roman"/>
          <w:bCs/>
          <w:sz w:val="24"/>
          <w:szCs w:val="24"/>
        </w:rPr>
        <w:t>Lafreniere</w:t>
      </w:r>
      <w:proofErr w:type="spellEnd"/>
      <w:r w:rsidRPr="00016103">
        <w:rPr>
          <w:rFonts w:ascii="Times New Roman" w:eastAsia="Times New Roman" w:hAnsi="Times New Roman" w:cs="Times New Roman"/>
          <w:bCs/>
          <w:sz w:val="24"/>
          <w:szCs w:val="24"/>
        </w:rPr>
        <w:t xml:space="preserve">, M. K., Parker, P., Morin, A. J. S., </w:t>
      </w:r>
      <w:proofErr w:type="spellStart"/>
      <w:r w:rsidRPr="00016103">
        <w:rPr>
          <w:rFonts w:ascii="Times New Roman" w:eastAsia="Times New Roman" w:hAnsi="Times New Roman" w:cs="Times New Roman"/>
          <w:bCs/>
          <w:sz w:val="24"/>
          <w:szCs w:val="24"/>
        </w:rPr>
        <w:t>Carbonneau</w:t>
      </w:r>
      <w:proofErr w:type="spellEnd"/>
      <w:r w:rsidRPr="00016103">
        <w:rPr>
          <w:rFonts w:ascii="Times New Roman" w:eastAsia="Times New Roman" w:hAnsi="Times New Roman" w:cs="Times New Roman"/>
          <w:bCs/>
          <w:sz w:val="24"/>
          <w:szCs w:val="24"/>
        </w:rPr>
        <w:t xml:space="preserve">, N., et al. (2013). Passion: does one scale fit all? Construct validity of two-factor passion scale and psychometric invariance over different activities and languages. </w:t>
      </w:r>
      <w:r w:rsidRPr="00016103">
        <w:rPr>
          <w:rFonts w:ascii="Times New Roman" w:eastAsia="Times New Roman" w:hAnsi="Times New Roman" w:cs="Times New Roman"/>
          <w:bCs/>
          <w:i/>
          <w:sz w:val="24"/>
          <w:szCs w:val="24"/>
        </w:rPr>
        <w:t>Psychol. Assess. 25</w:t>
      </w:r>
      <w:r w:rsidRPr="00016103">
        <w:rPr>
          <w:rFonts w:ascii="Times New Roman" w:eastAsia="Times New Roman" w:hAnsi="Times New Roman" w:cs="Times New Roman"/>
          <w:bCs/>
          <w:sz w:val="24"/>
          <w:szCs w:val="24"/>
        </w:rPr>
        <w:t>, 796 – 809.</w:t>
      </w:r>
    </w:p>
    <w:p w14:paraId="12A64ABF" w14:textId="77777777" w:rsidR="00BC19C9" w:rsidRPr="00016103" w:rsidRDefault="00BC19C9" w:rsidP="00BC19C9">
      <w:pPr>
        <w:autoSpaceDE w:val="0"/>
        <w:autoSpaceDN w:val="0"/>
        <w:adjustRightInd w:val="0"/>
        <w:spacing w:after="0" w:line="480" w:lineRule="auto"/>
        <w:ind w:left="720" w:hanging="720"/>
        <w:rPr>
          <w:rFonts w:ascii="Times New Roman" w:eastAsia="Times New Roman" w:hAnsi="Times New Roman" w:cs="Times New Roman"/>
          <w:bCs/>
          <w:sz w:val="24"/>
          <w:szCs w:val="24"/>
        </w:rPr>
      </w:pPr>
      <w:r w:rsidRPr="00016103">
        <w:rPr>
          <w:rFonts w:ascii="Times New Roman" w:eastAsia="Times New Roman" w:hAnsi="Times New Roman" w:cs="Times New Roman"/>
          <w:bCs/>
          <w:sz w:val="24"/>
          <w:szCs w:val="24"/>
        </w:rPr>
        <w:t xml:space="preserve">Mellor, D., </w:t>
      </w:r>
      <w:proofErr w:type="spellStart"/>
      <w:r w:rsidRPr="00016103">
        <w:rPr>
          <w:rFonts w:ascii="Times New Roman" w:eastAsia="Times New Roman" w:hAnsi="Times New Roman" w:cs="Times New Roman"/>
          <w:bCs/>
          <w:sz w:val="24"/>
          <w:szCs w:val="24"/>
        </w:rPr>
        <w:t>Vinet</w:t>
      </w:r>
      <w:proofErr w:type="spellEnd"/>
      <w:r w:rsidRPr="00016103">
        <w:rPr>
          <w:rFonts w:ascii="Times New Roman" w:eastAsia="Times New Roman" w:hAnsi="Times New Roman" w:cs="Times New Roman"/>
          <w:bCs/>
          <w:sz w:val="24"/>
          <w:szCs w:val="24"/>
        </w:rPr>
        <w:t xml:space="preserve">, E. V., Xu, X., </w:t>
      </w:r>
      <w:proofErr w:type="spellStart"/>
      <w:r w:rsidRPr="00016103">
        <w:rPr>
          <w:rFonts w:ascii="Times New Roman" w:eastAsia="Times New Roman" w:hAnsi="Times New Roman" w:cs="Times New Roman"/>
          <w:bCs/>
          <w:sz w:val="24"/>
          <w:szCs w:val="24"/>
        </w:rPr>
        <w:t>Bt</w:t>
      </w:r>
      <w:proofErr w:type="spellEnd"/>
      <w:r w:rsidRPr="00016103">
        <w:rPr>
          <w:rFonts w:ascii="Times New Roman" w:eastAsia="Times New Roman" w:hAnsi="Times New Roman" w:cs="Times New Roman"/>
          <w:bCs/>
          <w:sz w:val="24"/>
          <w:szCs w:val="24"/>
        </w:rPr>
        <w:t xml:space="preserve"> </w:t>
      </w:r>
      <w:proofErr w:type="spellStart"/>
      <w:r w:rsidRPr="00016103">
        <w:rPr>
          <w:rFonts w:ascii="Times New Roman" w:eastAsia="Times New Roman" w:hAnsi="Times New Roman" w:cs="Times New Roman"/>
          <w:bCs/>
          <w:sz w:val="24"/>
          <w:szCs w:val="24"/>
        </w:rPr>
        <w:t>Mamat</w:t>
      </w:r>
      <w:proofErr w:type="spellEnd"/>
      <w:r w:rsidRPr="00016103">
        <w:rPr>
          <w:rFonts w:ascii="Times New Roman" w:eastAsia="Times New Roman" w:hAnsi="Times New Roman" w:cs="Times New Roman"/>
          <w:bCs/>
          <w:sz w:val="24"/>
          <w:szCs w:val="24"/>
        </w:rPr>
        <w:t xml:space="preserve">, N. H., Richardson, B., and Román, F. (2015). Factorial invariance of the DASS-21 among adolescents in four countries. </w:t>
      </w:r>
      <w:r w:rsidRPr="00016103">
        <w:rPr>
          <w:rFonts w:ascii="Times New Roman" w:eastAsia="Times New Roman" w:hAnsi="Times New Roman" w:cs="Times New Roman"/>
          <w:bCs/>
          <w:i/>
          <w:iCs/>
          <w:sz w:val="24"/>
          <w:szCs w:val="24"/>
        </w:rPr>
        <w:t>Eur. J. Psychol. Assess. 31</w:t>
      </w:r>
      <w:r w:rsidRPr="00016103">
        <w:rPr>
          <w:rFonts w:ascii="Times New Roman" w:eastAsia="Times New Roman" w:hAnsi="Times New Roman" w:cs="Times New Roman"/>
          <w:bCs/>
          <w:sz w:val="24"/>
          <w:szCs w:val="24"/>
        </w:rPr>
        <w:t>(2), 138-142.</w:t>
      </w:r>
    </w:p>
    <w:p w14:paraId="108E304C"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Moesch, K., </w:t>
      </w:r>
      <w:proofErr w:type="spellStart"/>
      <w:r w:rsidRPr="00016103">
        <w:rPr>
          <w:rFonts w:ascii="Times New Roman" w:hAnsi="Times New Roman" w:cs="Times New Roman"/>
          <w:bCs/>
          <w:sz w:val="24"/>
          <w:szCs w:val="24"/>
        </w:rPr>
        <w:t>Kenttä</w:t>
      </w:r>
      <w:proofErr w:type="spellEnd"/>
      <w:r w:rsidRPr="00016103">
        <w:rPr>
          <w:rFonts w:ascii="Times New Roman" w:hAnsi="Times New Roman" w:cs="Times New Roman"/>
          <w:bCs/>
          <w:sz w:val="24"/>
          <w:szCs w:val="24"/>
        </w:rPr>
        <w:t xml:space="preserve">, G., Kleinert, J., </w:t>
      </w:r>
      <w:proofErr w:type="spellStart"/>
      <w:r w:rsidRPr="00016103">
        <w:rPr>
          <w:rFonts w:ascii="Times New Roman" w:hAnsi="Times New Roman" w:cs="Times New Roman"/>
          <w:bCs/>
          <w:sz w:val="24"/>
          <w:szCs w:val="24"/>
        </w:rPr>
        <w:t>Quignon</w:t>
      </w:r>
      <w:proofErr w:type="spellEnd"/>
      <w:r w:rsidRPr="00016103">
        <w:rPr>
          <w:rFonts w:ascii="Times New Roman" w:hAnsi="Times New Roman" w:cs="Times New Roman"/>
          <w:bCs/>
          <w:sz w:val="24"/>
          <w:szCs w:val="24"/>
        </w:rPr>
        <w:t xml:space="preserve">-Fleuret, C., Cecil, S., and </w:t>
      </w:r>
      <w:proofErr w:type="spellStart"/>
      <w:r w:rsidRPr="00016103">
        <w:rPr>
          <w:rFonts w:ascii="Times New Roman" w:hAnsi="Times New Roman" w:cs="Times New Roman"/>
          <w:bCs/>
          <w:sz w:val="24"/>
          <w:szCs w:val="24"/>
        </w:rPr>
        <w:t>Bertollo</w:t>
      </w:r>
      <w:proofErr w:type="spellEnd"/>
      <w:r w:rsidRPr="00016103">
        <w:rPr>
          <w:rFonts w:ascii="Times New Roman" w:hAnsi="Times New Roman" w:cs="Times New Roman"/>
          <w:bCs/>
          <w:sz w:val="24"/>
          <w:szCs w:val="24"/>
        </w:rPr>
        <w:t xml:space="preserve">, M. (2018). FEPSAC position statement: mental health disorders in elite athletes and models of service provision. </w:t>
      </w:r>
      <w:r w:rsidRPr="00016103">
        <w:rPr>
          <w:rFonts w:ascii="Times New Roman" w:hAnsi="Times New Roman" w:cs="Times New Roman"/>
          <w:bCs/>
          <w:i/>
          <w:iCs/>
          <w:sz w:val="24"/>
          <w:szCs w:val="24"/>
        </w:rPr>
        <w:t xml:space="preserve">Psychol. Sport </w:t>
      </w:r>
      <w:proofErr w:type="spellStart"/>
      <w:r w:rsidRPr="00016103">
        <w:rPr>
          <w:rFonts w:ascii="Times New Roman" w:hAnsi="Times New Roman" w:cs="Times New Roman"/>
          <w:bCs/>
          <w:i/>
          <w:iCs/>
          <w:sz w:val="24"/>
          <w:szCs w:val="24"/>
        </w:rPr>
        <w:t>Exer</w:t>
      </w:r>
      <w:proofErr w:type="spellEnd"/>
      <w:r w:rsidRPr="00016103">
        <w:rPr>
          <w:rFonts w:ascii="Times New Roman" w:hAnsi="Times New Roman" w:cs="Times New Roman"/>
          <w:bCs/>
          <w:i/>
          <w:iCs/>
          <w:sz w:val="24"/>
          <w:szCs w:val="24"/>
        </w:rPr>
        <w:t>. 38</w:t>
      </w:r>
      <w:r w:rsidRPr="00016103">
        <w:rPr>
          <w:rFonts w:ascii="Times New Roman" w:hAnsi="Times New Roman" w:cs="Times New Roman"/>
          <w:bCs/>
          <w:sz w:val="24"/>
          <w:szCs w:val="24"/>
        </w:rPr>
        <w:t>, 61-71.</w:t>
      </w:r>
    </w:p>
    <w:p w14:paraId="39DF7BD9" w14:textId="77777777" w:rsidR="00BC19C9" w:rsidRPr="00016103" w:rsidRDefault="00BC19C9"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t>Moghadasin</w:t>
      </w:r>
      <w:proofErr w:type="spellEnd"/>
      <w:r w:rsidRPr="00016103">
        <w:rPr>
          <w:rFonts w:ascii="Times New Roman" w:hAnsi="Times New Roman" w:cs="Times New Roman"/>
          <w:bCs/>
          <w:sz w:val="24"/>
          <w:szCs w:val="24"/>
        </w:rPr>
        <w:t xml:space="preserve">, M., </w:t>
      </w:r>
      <w:proofErr w:type="spellStart"/>
      <w:r w:rsidRPr="00016103">
        <w:rPr>
          <w:rFonts w:ascii="Times New Roman" w:hAnsi="Times New Roman" w:cs="Times New Roman"/>
          <w:bCs/>
          <w:sz w:val="24"/>
          <w:szCs w:val="24"/>
        </w:rPr>
        <w:t>Dibajnia</w:t>
      </w:r>
      <w:proofErr w:type="spellEnd"/>
      <w:r w:rsidRPr="00016103">
        <w:rPr>
          <w:rFonts w:ascii="Times New Roman" w:hAnsi="Times New Roman" w:cs="Times New Roman"/>
          <w:bCs/>
          <w:sz w:val="24"/>
          <w:szCs w:val="24"/>
        </w:rPr>
        <w:t xml:space="preserve">, P., and Sadeghi, J. L. (2014). Stress, </w:t>
      </w:r>
      <w:proofErr w:type="gramStart"/>
      <w:r w:rsidRPr="00016103">
        <w:rPr>
          <w:rFonts w:ascii="Times New Roman" w:hAnsi="Times New Roman" w:cs="Times New Roman"/>
          <w:bCs/>
          <w:sz w:val="24"/>
          <w:szCs w:val="24"/>
        </w:rPr>
        <w:t>anxiety</w:t>
      </w:r>
      <w:proofErr w:type="gramEnd"/>
      <w:r w:rsidRPr="00016103">
        <w:rPr>
          <w:rFonts w:ascii="Times New Roman" w:hAnsi="Times New Roman" w:cs="Times New Roman"/>
          <w:bCs/>
          <w:sz w:val="24"/>
          <w:szCs w:val="24"/>
        </w:rPr>
        <w:t xml:space="preserve"> and depression in Olympic athletes. </w:t>
      </w:r>
      <w:r w:rsidRPr="00016103">
        <w:rPr>
          <w:rFonts w:ascii="Times New Roman" w:hAnsi="Times New Roman" w:cs="Times New Roman"/>
          <w:bCs/>
          <w:i/>
          <w:sz w:val="24"/>
          <w:szCs w:val="24"/>
        </w:rPr>
        <w:t>Sc. J. Rehab. Med. 3</w:t>
      </w:r>
      <w:r w:rsidRPr="00016103">
        <w:rPr>
          <w:rFonts w:ascii="Times New Roman" w:hAnsi="Times New Roman" w:cs="Times New Roman"/>
          <w:bCs/>
          <w:sz w:val="24"/>
          <w:szCs w:val="24"/>
        </w:rPr>
        <w:t xml:space="preserve">(2). </w:t>
      </w:r>
      <w:hyperlink r:id="rId9" w:history="1">
        <w:r w:rsidRPr="00016103">
          <w:rPr>
            <w:rStyle w:val="Hyperlink"/>
            <w:rFonts w:ascii="Times New Roman" w:hAnsi="Times New Roman" w:cs="Times New Roman"/>
            <w:bCs/>
            <w:color w:val="auto"/>
            <w:sz w:val="24"/>
            <w:szCs w:val="24"/>
          </w:rPr>
          <w:t>https://doi.org/10.22037/r.m.v3i2.6519</w:t>
        </w:r>
      </w:hyperlink>
    </w:p>
    <w:p w14:paraId="4D9EFC10"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Morin, A. J. S., </w:t>
      </w:r>
      <w:proofErr w:type="spellStart"/>
      <w:r w:rsidRPr="00016103">
        <w:rPr>
          <w:rFonts w:ascii="Times New Roman" w:hAnsi="Times New Roman" w:cs="Times New Roman"/>
          <w:bCs/>
          <w:sz w:val="24"/>
          <w:szCs w:val="24"/>
        </w:rPr>
        <w:t>Arens</w:t>
      </w:r>
      <w:proofErr w:type="spellEnd"/>
      <w:r w:rsidRPr="00016103">
        <w:rPr>
          <w:rFonts w:ascii="Times New Roman" w:hAnsi="Times New Roman" w:cs="Times New Roman"/>
          <w:bCs/>
          <w:sz w:val="24"/>
          <w:szCs w:val="24"/>
        </w:rPr>
        <w:t xml:space="preserve">, A. K., and Marsh, H. W. (2016). A bifactor exploratory structural equation modelling framework for the identification of distinct sources of construct-relevant psychometric multidimensionality. </w:t>
      </w:r>
      <w:r w:rsidRPr="00016103">
        <w:rPr>
          <w:rFonts w:ascii="Times New Roman" w:hAnsi="Times New Roman" w:cs="Times New Roman"/>
          <w:bCs/>
          <w:i/>
          <w:iCs/>
          <w:sz w:val="24"/>
          <w:szCs w:val="24"/>
        </w:rPr>
        <w:t xml:space="preserve">Struct. </w:t>
      </w:r>
      <w:proofErr w:type="spellStart"/>
      <w:r w:rsidRPr="00016103">
        <w:rPr>
          <w:rFonts w:ascii="Times New Roman" w:hAnsi="Times New Roman" w:cs="Times New Roman"/>
          <w:bCs/>
          <w:i/>
          <w:iCs/>
          <w:sz w:val="24"/>
          <w:szCs w:val="24"/>
        </w:rPr>
        <w:t>Equ</w:t>
      </w:r>
      <w:proofErr w:type="spellEnd"/>
      <w:r w:rsidRPr="00016103">
        <w:rPr>
          <w:rFonts w:ascii="Times New Roman" w:hAnsi="Times New Roman" w:cs="Times New Roman"/>
          <w:bCs/>
          <w:i/>
          <w:iCs/>
          <w:sz w:val="24"/>
          <w:szCs w:val="24"/>
        </w:rPr>
        <w:t xml:space="preserve">. </w:t>
      </w:r>
      <w:proofErr w:type="spellStart"/>
      <w:r w:rsidRPr="00016103">
        <w:rPr>
          <w:rFonts w:ascii="Times New Roman" w:hAnsi="Times New Roman" w:cs="Times New Roman"/>
          <w:bCs/>
          <w:i/>
          <w:iCs/>
          <w:sz w:val="24"/>
          <w:szCs w:val="24"/>
        </w:rPr>
        <w:t>Modeling</w:t>
      </w:r>
      <w:proofErr w:type="spellEnd"/>
      <w:r w:rsidRPr="00016103">
        <w:rPr>
          <w:rFonts w:ascii="Times New Roman" w:hAnsi="Times New Roman" w:cs="Times New Roman"/>
          <w:bCs/>
          <w:i/>
          <w:iCs/>
          <w:sz w:val="24"/>
          <w:szCs w:val="24"/>
        </w:rPr>
        <w:t xml:space="preserve"> 23</w:t>
      </w:r>
      <w:r w:rsidRPr="00016103">
        <w:rPr>
          <w:rFonts w:ascii="Times New Roman" w:hAnsi="Times New Roman" w:cs="Times New Roman"/>
          <w:bCs/>
          <w:sz w:val="24"/>
          <w:szCs w:val="24"/>
        </w:rPr>
        <w:t>(1), 116-139.</w:t>
      </w:r>
    </w:p>
    <w:p w14:paraId="6738CF8C" w14:textId="77777777" w:rsidR="00BC19C9" w:rsidRPr="00016103" w:rsidRDefault="00BC19C9"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t>Muthen</w:t>
      </w:r>
      <w:proofErr w:type="spellEnd"/>
      <w:r w:rsidRPr="00016103">
        <w:rPr>
          <w:rFonts w:ascii="Times New Roman" w:hAnsi="Times New Roman" w:cs="Times New Roman"/>
          <w:bCs/>
          <w:sz w:val="24"/>
          <w:szCs w:val="24"/>
        </w:rPr>
        <w:t xml:space="preserve">, L. K., and </w:t>
      </w:r>
      <w:proofErr w:type="spellStart"/>
      <w:r w:rsidRPr="00016103">
        <w:rPr>
          <w:rFonts w:ascii="Times New Roman" w:hAnsi="Times New Roman" w:cs="Times New Roman"/>
          <w:bCs/>
          <w:sz w:val="24"/>
          <w:szCs w:val="24"/>
        </w:rPr>
        <w:t>Muthen</w:t>
      </w:r>
      <w:proofErr w:type="spellEnd"/>
      <w:r w:rsidRPr="00016103">
        <w:rPr>
          <w:rFonts w:ascii="Times New Roman" w:hAnsi="Times New Roman" w:cs="Times New Roman"/>
          <w:bCs/>
          <w:sz w:val="24"/>
          <w:szCs w:val="24"/>
        </w:rPr>
        <w:t xml:space="preserve">, B. O. (2017). </w:t>
      </w:r>
      <w:proofErr w:type="spellStart"/>
      <w:r w:rsidRPr="00016103">
        <w:rPr>
          <w:rFonts w:ascii="Times New Roman" w:hAnsi="Times New Roman" w:cs="Times New Roman"/>
          <w:bCs/>
          <w:i/>
          <w:iCs/>
          <w:sz w:val="24"/>
          <w:szCs w:val="24"/>
        </w:rPr>
        <w:t>Mplus</w:t>
      </w:r>
      <w:proofErr w:type="spellEnd"/>
      <w:r w:rsidRPr="00016103">
        <w:rPr>
          <w:rFonts w:ascii="Times New Roman" w:hAnsi="Times New Roman" w:cs="Times New Roman"/>
          <w:bCs/>
          <w:i/>
          <w:iCs/>
          <w:sz w:val="24"/>
          <w:szCs w:val="24"/>
        </w:rPr>
        <w:t xml:space="preserve"> user’s guide (7th ed.)</w:t>
      </w:r>
      <w:r w:rsidRPr="00016103">
        <w:rPr>
          <w:rFonts w:ascii="Times New Roman" w:hAnsi="Times New Roman" w:cs="Times New Roman"/>
          <w:bCs/>
          <w:sz w:val="24"/>
          <w:szCs w:val="24"/>
        </w:rPr>
        <w:t xml:space="preserve">. Los Angeles: </w:t>
      </w:r>
      <w:proofErr w:type="spellStart"/>
      <w:r w:rsidRPr="00016103">
        <w:rPr>
          <w:rFonts w:ascii="Times New Roman" w:hAnsi="Times New Roman" w:cs="Times New Roman"/>
          <w:bCs/>
          <w:sz w:val="24"/>
          <w:szCs w:val="24"/>
        </w:rPr>
        <w:t>Muthen</w:t>
      </w:r>
      <w:proofErr w:type="spellEnd"/>
      <w:r w:rsidRPr="00016103">
        <w:rPr>
          <w:rFonts w:ascii="Times New Roman" w:hAnsi="Times New Roman" w:cs="Times New Roman"/>
          <w:bCs/>
          <w:sz w:val="24"/>
          <w:szCs w:val="24"/>
        </w:rPr>
        <w:t xml:space="preserve"> and </w:t>
      </w:r>
      <w:proofErr w:type="spellStart"/>
      <w:r w:rsidRPr="00016103">
        <w:rPr>
          <w:rFonts w:ascii="Times New Roman" w:hAnsi="Times New Roman" w:cs="Times New Roman"/>
          <w:bCs/>
          <w:sz w:val="24"/>
          <w:szCs w:val="24"/>
        </w:rPr>
        <w:t>Muthen</w:t>
      </w:r>
      <w:proofErr w:type="spellEnd"/>
      <w:r w:rsidRPr="00016103">
        <w:rPr>
          <w:rFonts w:ascii="Times New Roman" w:hAnsi="Times New Roman" w:cs="Times New Roman"/>
          <w:bCs/>
          <w:sz w:val="24"/>
          <w:szCs w:val="24"/>
        </w:rPr>
        <w:t>.</w:t>
      </w:r>
    </w:p>
    <w:p w14:paraId="097F109E"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Myers, N. D., Ntoumanis, N., Gunnell, K. E., </w:t>
      </w:r>
      <w:proofErr w:type="spellStart"/>
      <w:r w:rsidRPr="00016103">
        <w:rPr>
          <w:rFonts w:ascii="Times New Roman" w:hAnsi="Times New Roman" w:cs="Times New Roman"/>
          <w:bCs/>
          <w:sz w:val="24"/>
          <w:szCs w:val="24"/>
        </w:rPr>
        <w:t>Gucciardi</w:t>
      </w:r>
      <w:proofErr w:type="spellEnd"/>
      <w:r w:rsidRPr="00016103">
        <w:rPr>
          <w:rFonts w:ascii="Times New Roman" w:hAnsi="Times New Roman" w:cs="Times New Roman"/>
          <w:bCs/>
          <w:sz w:val="24"/>
          <w:szCs w:val="24"/>
        </w:rPr>
        <w:t xml:space="preserve">, D. F., and </w:t>
      </w:r>
      <w:proofErr w:type="spellStart"/>
      <w:r w:rsidRPr="00016103">
        <w:rPr>
          <w:rFonts w:ascii="Times New Roman" w:hAnsi="Times New Roman" w:cs="Times New Roman"/>
          <w:bCs/>
          <w:sz w:val="24"/>
          <w:szCs w:val="24"/>
        </w:rPr>
        <w:t>Seungmin</w:t>
      </w:r>
      <w:proofErr w:type="spellEnd"/>
      <w:r w:rsidRPr="00016103">
        <w:rPr>
          <w:rFonts w:ascii="Times New Roman" w:hAnsi="Times New Roman" w:cs="Times New Roman"/>
          <w:bCs/>
          <w:sz w:val="24"/>
          <w:szCs w:val="24"/>
        </w:rPr>
        <w:t xml:space="preserve">, L. (2017). A review of some emergent quantitative analyses in sport and exercise psychology. </w:t>
      </w:r>
      <w:r w:rsidRPr="00016103">
        <w:rPr>
          <w:rFonts w:ascii="Times New Roman" w:hAnsi="Times New Roman" w:cs="Times New Roman"/>
          <w:bCs/>
          <w:i/>
          <w:iCs/>
          <w:sz w:val="24"/>
          <w:szCs w:val="24"/>
        </w:rPr>
        <w:t xml:space="preserve">Int. Rev. Sport </w:t>
      </w:r>
      <w:proofErr w:type="spellStart"/>
      <w:r w:rsidRPr="00016103">
        <w:rPr>
          <w:rFonts w:ascii="Times New Roman" w:hAnsi="Times New Roman" w:cs="Times New Roman"/>
          <w:bCs/>
          <w:i/>
          <w:iCs/>
          <w:sz w:val="24"/>
          <w:szCs w:val="24"/>
        </w:rPr>
        <w:t>Exer</w:t>
      </w:r>
      <w:proofErr w:type="spellEnd"/>
      <w:r w:rsidRPr="00016103">
        <w:rPr>
          <w:rFonts w:ascii="Times New Roman" w:hAnsi="Times New Roman" w:cs="Times New Roman"/>
          <w:bCs/>
          <w:i/>
          <w:iCs/>
          <w:sz w:val="24"/>
          <w:szCs w:val="24"/>
        </w:rPr>
        <w:t xml:space="preserve">. Psychol. </w:t>
      </w:r>
      <w:r w:rsidRPr="00016103">
        <w:rPr>
          <w:rFonts w:ascii="Times New Roman" w:eastAsia="Times New Roman" w:hAnsi="Times New Roman" w:cs="Times New Roman"/>
          <w:i/>
          <w:iCs/>
          <w:sz w:val="24"/>
          <w:szCs w:val="24"/>
          <w:shd w:val="clear" w:color="auto" w:fill="FFFFFF"/>
          <w:lang w:val="en-IE" w:eastAsia="en-GB"/>
        </w:rPr>
        <w:t>11</w:t>
      </w:r>
      <w:r w:rsidRPr="00016103">
        <w:rPr>
          <w:rFonts w:ascii="Times New Roman" w:eastAsia="Times New Roman" w:hAnsi="Times New Roman" w:cs="Times New Roman"/>
          <w:sz w:val="24"/>
          <w:szCs w:val="24"/>
          <w:shd w:val="clear" w:color="auto" w:fill="FFFFFF"/>
          <w:lang w:val="en-IE" w:eastAsia="en-GB"/>
        </w:rPr>
        <w:t>(1) 70-100</w:t>
      </w:r>
      <w:r w:rsidRPr="00016103">
        <w:rPr>
          <w:rFonts w:ascii="Times New Roman" w:eastAsia="Times New Roman" w:hAnsi="Times New Roman" w:cs="Times New Roman"/>
          <w:sz w:val="24"/>
          <w:szCs w:val="24"/>
          <w:lang w:val="en-IE" w:eastAsia="en-GB"/>
        </w:rPr>
        <w:t xml:space="preserve">. </w:t>
      </w:r>
      <w:r w:rsidRPr="00016103">
        <w:rPr>
          <w:rFonts w:ascii="Times New Roman" w:hAnsi="Times New Roman" w:cs="Times New Roman"/>
          <w:bCs/>
          <w:sz w:val="24"/>
          <w:szCs w:val="24"/>
        </w:rPr>
        <w:t>doi:10.1080/1750984X.2017.1317356</w:t>
      </w:r>
    </w:p>
    <w:p w14:paraId="6AAD404F" w14:textId="77777777" w:rsidR="00BC19C9" w:rsidRPr="00016103" w:rsidRDefault="00BC19C9"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lastRenderedPageBreak/>
        <w:t>Nanthakumar</w:t>
      </w:r>
      <w:proofErr w:type="spellEnd"/>
      <w:r w:rsidRPr="00016103">
        <w:rPr>
          <w:rFonts w:ascii="Times New Roman" w:hAnsi="Times New Roman" w:cs="Times New Roman"/>
          <w:bCs/>
          <w:sz w:val="24"/>
          <w:szCs w:val="24"/>
        </w:rPr>
        <w:t xml:space="preserve">, S., Bucks, R. S., Skinner, T. C., </w:t>
      </w:r>
      <w:proofErr w:type="spellStart"/>
      <w:r w:rsidRPr="00016103">
        <w:rPr>
          <w:rFonts w:ascii="Times New Roman" w:hAnsi="Times New Roman" w:cs="Times New Roman"/>
          <w:bCs/>
          <w:sz w:val="24"/>
          <w:szCs w:val="24"/>
        </w:rPr>
        <w:t>Starkstein</w:t>
      </w:r>
      <w:proofErr w:type="spellEnd"/>
      <w:r w:rsidRPr="00016103">
        <w:rPr>
          <w:rFonts w:ascii="Times New Roman" w:hAnsi="Times New Roman" w:cs="Times New Roman"/>
          <w:bCs/>
          <w:sz w:val="24"/>
          <w:szCs w:val="24"/>
        </w:rPr>
        <w:t xml:space="preserve">, S., Hillman, D., James, A., and Hunter, M. (2017). Assessment of the Depression, Anxiety, and Stress Scale (DASS-21) in untreated obstructive sleep </w:t>
      </w:r>
      <w:proofErr w:type="spellStart"/>
      <w:r w:rsidRPr="00016103">
        <w:rPr>
          <w:rFonts w:ascii="Times New Roman" w:hAnsi="Times New Roman" w:cs="Times New Roman"/>
          <w:bCs/>
          <w:sz w:val="24"/>
          <w:szCs w:val="24"/>
        </w:rPr>
        <w:t>apnea</w:t>
      </w:r>
      <w:proofErr w:type="spellEnd"/>
      <w:r w:rsidRPr="00016103">
        <w:rPr>
          <w:rFonts w:ascii="Times New Roman" w:hAnsi="Times New Roman" w:cs="Times New Roman"/>
          <w:bCs/>
          <w:sz w:val="24"/>
          <w:szCs w:val="24"/>
        </w:rPr>
        <w:t xml:space="preserve"> (OSA). </w:t>
      </w:r>
      <w:r w:rsidRPr="00016103">
        <w:rPr>
          <w:rFonts w:ascii="Times New Roman" w:hAnsi="Times New Roman" w:cs="Times New Roman"/>
          <w:bCs/>
          <w:i/>
          <w:iCs/>
          <w:sz w:val="24"/>
          <w:szCs w:val="24"/>
        </w:rPr>
        <w:t>Psychol. Assess. 29</w:t>
      </w:r>
      <w:r w:rsidRPr="00016103">
        <w:rPr>
          <w:rFonts w:ascii="Times New Roman" w:hAnsi="Times New Roman" w:cs="Times New Roman"/>
          <w:bCs/>
          <w:sz w:val="24"/>
          <w:szCs w:val="24"/>
        </w:rPr>
        <w:t>(10), 1201-1209.</w:t>
      </w:r>
    </w:p>
    <w:p w14:paraId="1388F869" w14:textId="13BAB53C"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Ng, J. Y., Ntoumanis, N., </w:t>
      </w:r>
      <w:proofErr w:type="spellStart"/>
      <w:r w:rsidRPr="00016103">
        <w:rPr>
          <w:rFonts w:ascii="Times New Roman" w:hAnsi="Times New Roman" w:cs="Times New Roman"/>
          <w:bCs/>
          <w:sz w:val="24"/>
          <w:szCs w:val="24"/>
        </w:rPr>
        <w:t>Thøgersen-Ntoumani</w:t>
      </w:r>
      <w:proofErr w:type="spellEnd"/>
      <w:r w:rsidRPr="00016103">
        <w:rPr>
          <w:rFonts w:ascii="Times New Roman" w:hAnsi="Times New Roman" w:cs="Times New Roman"/>
          <w:bCs/>
          <w:sz w:val="24"/>
          <w:szCs w:val="24"/>
        </w:rPr>
        <w:t xml:space="preserve">, C., Deci, E. L., Ryan, R. M., </w:t>
      </w:r>
      <w:proofErr w:type="spellStart"/>
      <w:r w:rsidRPr="00016103">
        <w:rPr>
          <w:rFonts w:ascii="Times New Roman" w:hAnsi="Times New Roman" w:cs="Times New Roman"/>
          <w:bCs/>
          <w:sz w:val="24"/>
          <w:szCs w:val="24"/>
        </w:rPr>
        <w:t>Duda</w:t>
      </w:r>
      <w:proofErr w:type="spellEnd"/>
      <w:r w:rsidRPr="00016103">
        <w:rPr>
          <w:rFonts w:ascii="Times New Roman" w:hAnsi="Times New Roman" w:cs="Times New Roman"/>
          <w:bCs/>
          <w:sz w:val="24"/>
          <w:szCs w:val="24"/>
        </w:rPr>
        <w:t xml:space="preserve">, J. L., and Williams, G. C. (2012). Self-determination theory applied to health contexts: A meta-analysis. </w:t>
      </w:r>
      <w:proofErr w:type="spellStart"/>
      <w:r w:rsidRPr="00016103">
        <w:rPr>
          <w:rFonts w:ascii="Times New Roman" w:hAnsi="Times New Roman" w:cs="Times New Roman"/>
          <w:bCs/>
          <w:i/>
          <w:iCs/>
          <w:sz w:val="24"/>
          <w:szCs w:val="24"/>
        </w:rPr>
        <w:t>Perspect</w:t>
      </w:r>
      <w:proofErr w:type="spellEnd"/>
      <w:r w:rsidRPr="00016103">
        <w:rPr>
          <w:rFonts w:ascii="Times New Roman" w:hAnsi="Times New Roman" w:cs="Times New Roman"/>
          <w:bCs/>
          <w:i/>
          <w:iCs/>
          <w:sz w:val="24"/>
          <w:szCs w:val="24"/>
        </w:rPr>
        <w:t>. Psychol. Sc. 7</w:t>
      </w:r>
      <w:r w:rsidRPr="00016103">
        <w:rPr>
          <w:rFonts w:ascii="Times New Roman" w:hAnsi="Times New Roman" w:cs="Times New Roman"/>
          <w:bCs/>
          <w:sz w:val="24"/>
          <w:szCs w:val="24"/>
        </w:rPr>
        <w:t>(4), 325-340.</w:t>
      </w:r>
    </w:p>
    <w:p w14:paraId="7CC769A7" w14:textId="531ED904" w:rsidR="00CE5BA2" w:rsidRPr="00016103" w:rsidRDefault="00CE5BA2"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t>Norouzi</w:t>
      </w:r>
      <w:proofErr w:type="spellEnd"/>
      <w:r w:rsidRPr="00016103">
        <w:rPr>
          <w:rFonts w:ascii="Times New Roman" w:hAnsi="Times New Roman" w:cs="Times New Roman"/>
          <w:bCs/>
          <w:sz w:val="24"/>
          <w:szCs w:val="24"/>
        </w:rPr>
        <w:t xml:space="preserve">, E., Gerber, M., Masrour, F. F., </w:t>
      </w:r>
      <w:proofErr w:type="spellStart"/>
      <w:r w:rsidRPr="00016103">
        <w:rPr>
          <w:rFonts w:ascii="Times New Roman" w:hAnsi="Times New Roman" w:cs="Times New Roman"/>
          <w:bCs/>
          <w:sz w:val="24"/>
          <w:szCs w:val="24"/>
        </w:rPr>
        <w:t>Vaezmosavi</w:t>
      </w:r>
      <w:proofErr w:type="spellEnd"/>
      <w:r w:rsidRPr="00016103">
        <w:rPr>
          <w:rFonts w:ascii="Times New Roman" w:hAnsi="Times New Roman" w:cs="Times New Roman"/>
          <w:bCs/>
          <w:sz w:val="24"/>
          <w:szCs w:val="24"/>
        </w:rPr>
        <w:t xml:space="preserve">, M., </w:t>
      </w:r>
      <w:proofErr w:type="spellStart"/>
      <w:r w:rsidRPr="00016103">
        <w:rPr>
          <w:rFonts w:ascii="Times New Roman" w:hAnsi="Times New Roman" w:cs="Times New Roman"/>
          <w:bCs/>
          <w:sz w:val="24"/>
          <w:szCs w:val="24"/>
        </w:rPr>
        <w:t>Pühse</w:t>
      </w:r>
      <w:proofErr w:type="spellEnd"/>
      <w:r w:rsidRPr="00016103">
        <w:rPr>
          <w:rFonts w:ascii="Times New Roman" w:hAnsi="Times New Roman" w:cs="Times New Roman"/>
          <w:bCs/>
          <w:sz w:val="24"/>
          <w:szCs w:val="24"/>
        </w:rPr>
        <w:t xml:space="preserve">, U., and Brand, S. (2020). Implementation of a mindfulness-based stress reduction (MBSR) program to reduce stress, anxiety, and depression and to improve psychological well-being among retired Iranian football players. </w:t>
      </w:r>
      <w:r w:rsidRPr="00016103">
        <w:rPr>
          <w:rFonts w:ascii="Times New Roman" w:hAnsi="Times New Roman" w:cs="Times New Roman"/>
          <w:bCs/>
          <w:i/>
          <w:iCs/>
          <w:sz w:val="24"/>
          <w:szCs w:val="24"/>
        </w:rPr>
        <w:t xml:space="preserve">Psych. of Sport and </w:t>
      </w:r>
      <w:proofErr w:type="spellStart"/>
      <w:r w:rsidRPr="00016103">
        <w:rPr>
          <w:rFonts w:ascii="Times New Roman" w:hAnsi="Times New Roman" w:cs="Times New Roman"/>
          <w:bCs/>
          <w:i/>
          <w:iCs/>
          <w:sz w:val="24"/>
          <w:szCs w:val="24"/>
        </w:rPr>
        <w:t>Exer</w:t>
      </w:r>
      <w:proofErr w:type="spellEnd"/>
      <w:r w:rsidRPr="00016103">
        <w:rPr>
          <w:rFonts w:ascii="Times New Roman" w:hAnsi="Times New Roman" w:cs="Times New Roman"/>
          <w:bCs/>
          <w:i/>
          <w:iCs/>
          <w:sz w:val="24"/>
          <w:szCs w:val="24"/>
        </w:rPr>
        <w:t>, 47</w:t>
      </w:r>
      <w:r w:rsidRPr="00016103">
        <w:rPr>
          <w:rFonts w:ascii="Times New Roman" w:hAnsi="Times New Roman" w:cs="Times New Roman"/>
          <w:bCs/>
          <w:sz w:val="24"/>
          <w:szCs w:val="24"/>
        </w:rPr>
        <w:t>, 101636.</w:t>
      </w:r>
    </w:p>
    <w:p w14:paraId="08AE823B"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Norton, P. J. (2007). Depression Anxiety and Stress Scales (DASS-21): Psychometric analysis across four racial groups. </w:t>
      </w:r>
      <w:r w:rsidRPr="00016103">
        <w:rPr>
          <w:rFonts w:ascii="Times New Roman" w:hAnsi="Times New Roman" w:cs="Times New Roman"/>
          <w:bCs/>
          <w:i/>
          <w:iCs/>
          <w:sz w:val="24"/>
          <w:szCs w:val="24"/>
        </w:rPr>
        <w:t>Anxiety, Stress and Coping, 20</w:t>
      </w:r>
      <w:r w:rsidRPr="00016103">
        <w:rPr>
          <w:rFonts w:ascii="Times New Roman" w:hAnsi="Times New Roman" w:cs="Times New Roman"/>
          <w:bCs/>
          <w:sz w:val="24"/>
          <w:szCs w:val="24"/>
        </w:rPr>
        <w:t>(3), 253-265.</w:t>
      </w:r>
    </w:p>
    <w:p w14:paraId="29C6B9BF"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O'Connor, D. B., </w:t>
      </w:r>
      <w:proofErr w:type="spellStart"/>
      <w:r w:rsidRPr="00016103">
        <w:rPr>
          <w:rFonts w:ascii="Times New Roman" w:hAnsi="Times New Roman" w:cs="Times New Roman"/>
          <w:bCs/>
          <w:sz w:val="24"/>
          <w:szCs w:val="24"/>
        </w:rPr>
        <w:t>Aggleton</w:t>
      </w:r>
      <w:proofErr w:type="spellEnd"/>
      <w:r w:rsidRPr="00016103">
        <w:rPr>
          <w:rFonts w:ascii="Times New Roman" w:hAnsi="Times New Roman" w:cs="Times New Roman"/>
          <w:bCs/>
          <w:sz w:val="24"/>
          <w:szCs w:val="24"/>
        </w:rPr>
        <w:t xml:space="preserve">, J. P., Chakrabarti, B., Cooper, C. L., Creswell, C., Dunsmuir, S., ... and Jones, M. V. (2020). Research priorities for the COVID‐19 pandemic and beyond: A call to action for psychological science. </w:t>
      </w:r>
      <w:r w:rsidRPr="00016103">
        <w:rPr>
          <w:rFonts w:ascii="Times New Roman" w:hAnsi="Times New Roman" w:cs="Times New Roman"/>
          <w:bCs/>
          <w:i/>
          <w:iCs/>
          <w:sz w:val="24"/>
          <w:szCs w:val="24"/>
        </w:rPr>
        <w:t>Brit. J. Psychol</w:t>
      </w:r>
      <w:r w:rsidRPr="00016103">
        <w:rPr>
          <w:rFonts w:ascii="Times New Roman" w:hAnsi="Times New Roman" w:cs="Times New Roman"/>
          <w:bCs/>
          <w:sz w:val="24"/>
          <w:szCs w:val="24"/>
        </w:rPr>
        <w:t>. e12468.</w:t>
      </w:r>
    </w:p>
    <w:p w14:paraId="47D0A396" w14:textId="77777777" w:rsidR="00BC19C9" w:rsidRPr="00016103" w:rsidRDefault="00BC19C9" w:rsidP="00BC19C9">
      <w:pPr>
        <w:spacing w:after="0" w:line="480" w:lineRule="auto"/>
        <w:ind w:left="720" w:hanging="720"/>
        <w:rPr>
          <w:rFonts w:ascii="Times New Roman" w:hAnsi="Times New Roman" w:cs="Times New Roman"/>
          <w:bCs/>
          <w:sz w:val="24"/>
          <w:szCs w:val="24"/>
        </w:rPr>
      </w:pPr>
      <w:bookmarkStart w:id="4" w:name="_Hlk25600439"/>
      <w:proofErr w:type="spellStart"/>
      <w:r w:rsidRPr="00016103">
        <w:rPr>
          <w:rFonts w:ascii="Times New Roman" w:hAnsi="Times New Roman" w:cs="Times New Roman"/>
          <w:bCs/>
          <w:sz w:val="24"/>
          <w:szCs w:val="24"/>
        </w:rPr>
        <w:t>Oei</w:t>
      </w:r>
      <w:proofErr w:type="spellEnd"/>
      <w:r w:rsidRPr="00016103">
        <w:rPr>
          <w:rFonts w:ascii="Times New Roman" w:hAnsi="Times New Roman" w:cs="Times New Roman"/>
          <w:bCs/>
          <w:sz w:val="24"/>
          <w:szCs w:val="24"/>
        </w:rPr>
        <w:t xml:space="preserve">, T., </w:t>
      </w:r>
      <w:proofErr w:type="spellStart"/>
      <w:r w:rsidRPr="00016103">
        <w:rPr>
          <w:rFonts w:ascii="Times New Roman" w:hAnsi="Times New Roman" w:cs="Times New Roman"/>
          <w:bCs/>
          <w:sz w:val="24"/>
          <w:szCs w:val="24"/>
        </w:rPr>
        <w:t>Sawang</w:t>
      </w:r>
      <w:proofErr w:type="spellEnd"/>
      <w:r w:rsidRPr="00016103">
        <w:rPr>
          <w:rFonts w:ascii="Times New Roman" w:hAnsi="Times New Roman" w:cs="Times New Roman"/>
          <w:bCs/>
          <w:sz w:val="24"/>
          <w:szCs w:val="24"/>
        </w:rPr>
        <w:t xml:space="preserve">, S., Goh, Y. W., and Mukhtar, F. (2013). </w:t>
      </w:r>
      <w:bookmarkEnd w:id="4"/>
      <w:r w:rsidRPr="00016103">
        <w:rPr>
          <w:rFonts w:ascii="Times New Roman" w:hAnsi="Times New Roman" w:cs="Times New Roman"/>
          <w:bCs/>
          <w:sz w:val="24"/>
          <w:szCs w:val="24"/>
        </w:rPr>
        <w:t xml:space="preserve">Using the Depression Anxiety Stress Scale 21 (DASS-21) across cultures. </w:t>
      </w:r>
      <w:r w:rsidRPr="00016103">
        <w:rPr>
          <w:rFonts w:ascii="Times New Roman" w:hAnsi="Times New Roman" w:cs="Times New Roman"/>
          <w:bCs/>
          <w:i/>
          <w:iCs/>
          <w:sz w:val="24"/>
          <w:szCs w:val="24"/>
        </w:rPr>
        <w:t>Int. J. Psychol. 48</w:t>
      </w:r>
      <w:r w:rsidRPr="00016103">
        <w:rPr>
          <w:rFonts w:ascii="Times New Roman" w:hAnsi="Times New Roman" w:cs="Times New Roman"/>
          <w:bCs/>
          <w:sz w:val="24"/>
          <w:szCs w:val="24"/>
        </w:rPr>
        <w:t>(6), 1018-1029.</w:t>
      </w:r>
    </w:p>
    <w:p w14:paraId="2A208B1C" w14:textId="4888E9D0" w:rsidR="00BC19C9"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Osman, A., Wong, J. L., </w:t>
      </w:r>
      <w:proofErr w:type="spellStart"/>
      <w:r w:rsidRPr="00016103">
        <w:rPr>
          <w:rFonts w:ascii="Times New Roman" w:hAnsi="Times New Roman" w:cs="Times New Roman"/>
          <w:bCs/>
          <w:sz w:val="24"/>
          <w:szCs w:val="24"/>
        </w:rPr>
        <w:t>Bagge</w:t>
      </w:r>
      <w:proofErr w:type="spellEnd"/>
      <w:r w:rsidRPr="00016103">
        <w:rPr>
          <w:rFonts w:ascii="Times New Roman" w:hAnsi="Times New Roman" w:cs="Times New Roman"/>
          <w:bCs/>
          <w:sz w:val="24"/>
          <w:szCs w:val="24"/>
        </w:rPr>
        <w:t xml:space="preserve">, C. L., </w:t>
      </w:r>
      <w:proofErr w:type="spellStart"/>
      <w:r w:rsidRPr="00016103">
        <w:rPr>
          <w:rFonts w:ascii="Times New Roman" w:hAnsi="Times New Roman" w:cs="Times New Roman"/>
          <w:bCs/>
          <w:sz w:val="24"/>
          <w:szCs w:val="24"/>
        </w:rPr>
        <w:t>Freedenthal</w:t>
      </w:r>
      <w:proofErr w:type="spellEnd"/>
      <w:r w:rsidRPr="00016103">
        <w:rPr>
          <w:rFonts w:ascii="Times New Roman" w:hAnsi="Times New Roman" w:cs="Times New Roman"/>
          <w:bCs/>
          <w:sz w:val="24"/>
          <w:szCs w:val="24"/>
        </w:rPr>
        <w:t xml:space="preserve">, S., Gutierrez, P. M., and Lozano, G. (2012). The depression anxiety stress Scales-21 (DASS‐21): further examination of dimensions, scale reliability, and correlates. </w:t>
      </w:r>
      <w:r w:rsidRPr="00016103">
        <w:rPr>
          <w:rFonts w:ascii="Times New Roman" w:hAnsi="Times New Roman" w:cs="Times New Roman"/>
          <w:bCs/>
          <w:i/>
          <w:iCs/>
          <w:sz w:val="24"/>
          <w:szCs w:val="24"/>
        </w:rPr>
        <w:t>J. Clin. Psychol. 68</w:t>
      </w:r>
      <w:r w:rsidRPr="00016103">
        <w:rPr>
          <w:rFonts w:ascii="Times New Roman" w:hAnsi="Times New Roman" w:cs="Times New Roman"/>
          <w:bCs/>
          <w:sz w:val="24"/>
          <w:szCs w:val="24"/>
        </w:rPr>
        <w:t>(12), 1322-1338.</w:t>
      </w:r>
    </w:p>
    <w:p w14:paraId="477EBEEF" w14:textId="0547A181" w:rsidR="006D2BD9" w:rsidRPr="00016103" w:rsidRDefault="006D2BD9" w:rsidP="00BC19C9">
      <w:pPr>
        <w:spacing w:after="0" w:line="480" w:lineRule="auto"/>
        <w:ind w:left="720" w:hanging="720"/>
        <w:rPr>
          <w:rFonts w:ascii="Times New Roman" w:hAnsi="Times New Roman" w:cs="Times New Roman"/>
          <w:bCs/>
          <w:sz w:val="24"/>
          <w:szCs w:val="24"/>
        </w:rPr>
      </w:pPr>
      <w:proofErr w:type="spellStart"/>
      <w:r w:rsidRPr="006D2BD9">
        <w:rPr>
          <w:rFonts w:ascii="Times New Roman" w:hAnsi="Times New Roman" w:cs="Times New Roman"/>
          <w:bCs/>
          <w:sz w:val="24"/>
          <w:szCs w:val="24"/>
        </w:rPr>
        <w:t>Raedeke</w:t>
      </w:r>
      <w:proofErr w:type="spellEnd"/>
      <w:r w:rsidRPr="006D2BD9">
        <w:rPr>
          <w:rFonts w:ascii="Times New Roman" w:hAnsi="Times New Roman" w:cs="Times New Roman"/>
          <w:bCs/>
          <w:sz w:val="24"/>
          <w:szCs w:val="24"/>
        </w:rPr>
        <w:t xml:space="preserve">, T. D., &amp; Smith, A. L. (2001). Development and preliminary validation of an athlete burnout measure. </w:t>
      </w:r>
      <w:r w:rsidRPr="006D2BD9">
        <w:rPr>
          <w:rFonts w:ascii="Times New Roman" w:hAnsi="Times New Roman" w:cs="Times New Roman"/>
          <w:bCs/>
          <w:i/>
          <w:iCs/>
          <w:sz w:val="24"/>
          <w:szCs w:val="24"/>
        </w:rPr>
        <w:t xml:space="preserve">J of Sport &amp; </w:t>
      </w:r>
      <w:proofErr w:type="spellStart"/>
      <w:r w:rsidRPr="006D2BD9">
        <w:rPr>
          <w:rFonts w:ascii="Times New Roman" w:hAnsi="Times New Roman" w:cs="Times New Roman"/>
          <w:bCs/>
          <w:i/>
          <w:iCs/>
          <w:sz w:val="24"/>
          <w:szCs w:val="24"/>
        </w:rPr>
        <w:t>Exer</w:t>
      </w:r>
      <w:proofErr w:type="spellEnd"/>
      <w:r w:rsidRPr="006D2BD9">
        <w:rPr>
          <w:rFonts w:ascii="Times New Roman" w:hAnsi="Times New Roman" w:cs="Times New Roman"/>
          <w:bCs/>
          <w:i/>
          <w:iCs/>
          <w:sz w:val="24"/>
          <w:szCs w:val="24"/>
        </w:rPr>
        <w:t xml:space="preserve"> </w:t>
      </w:r>
      <w:proofErr w:type="spellStart"/>
      <w:r w:rsidRPr="006D2BD9">
        <w:rPr>
          <w:rFonts w:ascii="Times New Roman" w:hAnsi="Times New Roman" w:cs="Times New Roman"/>
          <w:bCs/>
          <w:i/>
          <w:iCs/>
          <w:sz w:val="24"/>
          <w:szCs w:val="24"/>
        </w:rPr>
        <w:t>Psychol</w:t>
      </w:r>
      <w:proofErr w:type="spellEnd"/>
      <w:r w:rsidRPr="006D2BD9">
        <w:rPr>
          <w:rFonts w:ascii="Times New Roman" w:hAnsi="Times New Roman" w:cs="Times New Roman"/>
          <w:bCs/>
          <w:i/>
          <w:iCs/>
          <w:sz w:val="24"/>
          <w:szCs w:val="24"/>
        </w:rPr>
        <w:t>, 23</w:t>
      </w:r>
      <w:r w:rsidRPr="006D2BD9">
        <w:rPr>
          <w:rFonts w:ascii="Times New Roman" w:hAnsi="Times New Roman" w:cs="Times New Roman"/>
          <w:bCs/>
          <w:sz w:val="24"/>
          <w:szCs w:val="24"/>
        </w:rPr>
        <w:t>, 281-306.</w:t>
      </w:r>
    </w:p>
    <w:p w14:paraId="3D856DF0" w14:textId="77777777" w:rsidR="00BC19C9" w:rsidRPr="00016103" w:rsidRDefault="00BC19C9"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t>Ramis</w:t>
      </w:r>
      <w:proofErr w:type="spellEnd"/>
      <w:r w:rsidRPr="00016103">
        <w:rPr>
          <w:rFonts w:ascii="Times New Roman" w:hAnsi="Times New Roman" w:cs="Times New Roman"/>
          <w:bCs/>
          <w:sz w:val="24"/>
          <w:szCs w:val="24"/>
        </w:rPr>
        <w:t xml:space="preserve">, Y., </w:t>
      </w:r>
      <w:proofErr w:type="spellStart"/>
      <w:r w:rsidRPr="00016103">
        <w:rPr>
          <w:rFonts w:ascii="Times New Roman" w:hAnsi="Times New Roman" w:cs="Times New Roman"/>
          <w:bCs/>
          <w:sz w:val="24"/>
          <w:szCs w:val="24"/>
        </w:rPr>
        <w:t>Vialdrich</w:t>
      </w:r>
      <w:proofErr w:type="spellEnd"/>
      <w:r w:rsidRPr="00016103">
        <w:rPr>
          <w:rFonts w:ascii="Times New Roman" w:hAnsi="Times New Roman" w:cs="Times New Roman"/>
          <w:bCs/>
          <w:sz w:val="24"/>
          <w:szCs w:val="24"/>
        </w:rPr>
        <w:t xml:space="preserve">, C., Sousa, C., and </w:t>
      </w:r>
      <w:proofErr w:type="spellStart"/>
      <w:r w:rsidRPr="00016103">
        <w:rPr>
          <w:rFonts w:ascii="Times New Roman" w:hAnsi="Times New Roman" w:cs="Times New Roman"/>
          <w:bCs/>
          <w:sz w:val="24"/>
          <w:szCs w:val="24"/>
        </w:rPr>
        <w:t>Jannes</w:t>
      </w:r>
      <w:proofErr w:type="spellEnd"/>
      <w:r w:rsidRPr="00016103">
        <w:rPr>
          <w:rFonts w:ascii="Times New Roman" w:hAnsi="Times New Roman" w:cs="Times New Roman"/>
          <w:bCs/>
          <w:sz w:val="24"/>
          <w:szCs w:val="24"/>
        </w:rPr>
        <w:t xml:space="preserve">, C. (2015). Exploring the factorial structure of the Sport Anxiety Scale-2: Invariance across language, gender, </w:t>
      </w:r>
      <w:proofErr w:type="gramStart"/>
      <w:r w:rsidRPr="00016103">
        <w:rPr>
          <w:rFonts w:ascii="Times New Roman" w:hAnsi="Times New Roman" w:cs="Times New Roman"/>
          <w:bCs/>
          <w:sz w:val="24"/>
          <w:szCs w:val="24"/>
        </w:rPr>
        <w:t>age</w:t>
      </w:r>
      <w:proofErr w:type="gramEnd"/>
      <w:r w:rsidRPr="00016103">
        <w:rPr>
          <w:rFonts w:ascii="Times New Roman" w:hAnsi="Times New Roman" w:cs="Times New Roman"/>
          <w:bCs/>
          <w:sz w:val="24"/>
          <w:szCs w:val="24"/>
        </w:rPr>
        <w:t xml:space="preserve"> and type of sport. </w:t>
      </w:r>
      <w:proofErr w:type="spellStart"/>
      <w:r w:rsidRPr="00016103">
        <w:rPr>
          <w:rFonts w:ascii="Times New Roman" w:hAnsi="Times New Roman" w:cs="Times New Roman"/>
          <w:bCs/>
          <w:i/>
          <w:iCs/>
          <w:sz w:val="24"/>
          <w:szCs w:val="24"/>
        </w:rPr>
        <w:t>Psicothema</w:t>
      </w:r>
      <w:proofErr w:type="spellEnd"/>
      <w:r w:rsidRPr="00016103">
        <w:rPr>
          <w:rFonts w:ascii="Times New Roman" w:hAnsi="Times New Roman" w:cs="Times New Roman"/>
          <w:bCs/>
          <w:i/>
          <w:iCs/>
          <w:sz w:val="24"/>
          <w:szCs w:val="24"/>
        </w:rPr>
        <w:t>, 27</w:t>
      </w:r>
      <w:r w:rsidRPr="00016103">
        <w:rPr>
          <w:rFonts w:ascii="Times New Roman" w:hAnsi="Times New Roman" w:cs="Times New Roman"/>
          <w:bCs/>
          <w:sz w:val="24"/>
          <w:szCs w:val="24"/>
        </w:rPr>
        <w:t>(2), 174-181.</w:t>
      </w:r>
    </w:p>
    <w:p w14:paraId="42D775F1"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lastRenderedPageBreak/>
        <w:t xml:space="preserve">Reardon, C. L., and Factor, R. M. (2010). Sports psychiatry: A systematic review of diagnosis and medical treatment of mental illness in athletes. </w:t>
      </w:r>
      <w:r w:rsidRPr="00016103">
        <w:rPr>
          <w:rFonts w:ascii="Times New Roman" w:hAnsi="Times New Roman" w:cs="Times New Roman"/>
          <w:bCs/>
          <w:i/>
          <w:sz w:val="24"/>
          <w:szCs w:val="24"/>
        </w:rPr>
        <w:t>Sports Med. 40</w:t>
      </w:r>
      <w:r w:rsidRPr="00016103">
        <w:rPr>
          <w:rFonts w:ascii="Times New Roman" w:hAnsi="Times New Roman" w:cs="Times New Roman"/>
          <w:bCs/>
          <w:sz w:val="24"/>
          <w:szCs w:val="24"/>
        </w:rPr>
        <w:t>(11), 961-980.</w:t>
      </w:r>
    </w:p>
    <w:p w14:paraId="5ED46BA7"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Rice, S. M., Parker, A. G., </w:t>
      </w:r>
      <w:proofErr w:type="spellStart"/>
      <w:r w:rsidRPr="00016103">
        <w:rPr>
          <w:rFonts w:ascii="Times New Roman" w:hAnsi="Times New Roman" w:cs="Times New Roman"/>
          <w:bCs/>
          <w:sz w:val="24"/>
          <w:szCs w:val="24"/>
        </w:rPr>
        <w:t>Mawren</w:t>
      </w:r>
      <w:proofErr w:type="spellEnd"/>
      <w:r w:rsidRPr="00016103">
        <w:rPr>
          <w:rFonts w:ascii="Times New Roman" w:hAnsi="Times New Roman" w:cs="Times New Roman"/>
          <w:bCs/>
          <w:sz w:val="24"/>
          <w:szCs w:val="24"/>
        </w:rPr>
        <w:t xml:space="preserve">, D., Clifton, P., Harcourt, P., Lloyd, M., </w:t>
      </w:r>
      <w:proofErr w:type="spellStart"/>
      <w:r w:rsidRPr="00016103">
        <w:rPr>
          <w:rFonts w:ascii="Times New Roman" w:hAnsi="Times New Roman" w:cs="Times New Roman"/>
          <w:bCs/>
          <w:sz w:val="24"/>
          <w:szCs w:val="24"/>
        </w:rPr>
        <w:t>Kountouris</w:t>
      </w:r>
      <w:proofErr w:type="spellEnd"/>
      <w:r w:rsidRPr="00016103">
        <w:rPr>
          <w:rFonts w:ascii="Times New Roman" w:hAnsi="Times New Roman" w:cs="Times New Roman"/>
          <w:bCs/>
          <w:sz w:val="24"/>
          <w:szCs w:val="24"/>
        </w:rPr>
        <w:t xml:space="preserve">, A., Smith, B., </w:t>
      </w:r>
      <w:proofErr w:type="spellStart"/>
      <w:r w:rsidRPr="00016103">
        <w:rPr>
          <w:rFonts w:ascii="Times New Roman" w:hAnsi="Times New Roman" w:cs="Times New Roman"/>
          <w:bCs/>
          <w:sz w:val="24"/>
          <w:szCs w:val="24"/>
        </w:rPr>
        <w:t>McGorry</w:t>
      </w:r>
      <w:proofErr w:type="spellEnd"/>
      <w:r w:rsidRPr="00016103">
        <w:rPr>
          <w:rFonts w:ascii="Times New Roman" w:hAnsi="Times New Roman" w:cs="Times New Roman"/>
          <w:bCs/>
          <w:sz w:val="24"/>
          <w:szCs w:val="24"/>
        </w:rPr>
        <w:t xml:space="preserve">, P. D., and Purcell, R. (2019): Preliminary psychometric validation of a brief screening tool for athlete mental health among male elite athletes: The Athlete Psychological Strain Questionnaire. </w:t>
      </w:r>
      <w:r w:rsidRPr="00016103">
        <w:rPr>
          <w:rFonts w:ascii="Times New Roman" w:hAnsi="Times New Roman" w:cs="Times New Roman"/>
          <w:bCs/>
          <w:i/>
          <w:iCs/>
          <w:sz w:val="24"/>
          <w:szCs w:val="24"/>
        </w:rPr>
        <w:t xml:space="preserve">Int. J. Sport </w:t>
      </w:r>
      <w:proofErr w:type="spellStart"/>
      <w:r w:rsidRPr="00016103">
        <w:rPr>
          <w:rFonts w:ascii="Times New Roman" w:hAnsi="Times New Roman" w:cs="Times New Roman"/>
          <w:bCs/>
          <w:i/>
          <w:iCs/>
          <w:sz w:val="24"/>
          <w:szCs w:val="24"/>
        </w:rPr>
        <w:t>Exer</w:t>
      </w:r>
      <w:proofErr w:type="spellEnd"/>
      <w:r w:rsidRPr="00016103">
        <w:rPr>
          <w:rFonts w:ascii="Times New Roman" w:hAnsi="Times New Roman" w:cs="Times New Roman"/>
          <w:bCs/>
          <w:i/>
          <w:iCs/>
          <w:sz w:val="24"/>
          <w:szCs w:val="24"/>
        </w:rPr>
        <w:t xml:space="preserve">. Psychol.18 </w:t>
      </w:r>
      <w:r w:rsidRPr="00016103">
        <w:rPr>
          <w:rFonts w:ascii="Times New Roman" w:hAnsi="Times New Roman" w:cs="Times New Roman"/>
          <w:bCs/>
          <w:sz w:val="24"/>
          <w:szCs w:val="24"/>
        </w:rPr>
        <w:t>(6)1</w:t>
      </w:r>
      <w:r w:rsidRPr="00016103">
        <w:rPr>
          <w:rFonts w:ascii="Times New Roman" w:hAnsi="Times New Roman" w:cs="Times New Roman"/>
          <w:bCs/>
          <w:i/>
          <w:iCs/>
          <w:sz w:val="24"/>
          <w:szCs w:val="24"/>
        </w:rPr>
        <w:t>.</w:t>
      </w:r>
      <w:r w:rsidRPr="00016103">
        <w:rPr>
          <w:rFonts w:ascii="Times New Roman" w:hAnsi="Times New Roman" w:cs="Times New Roman"/>
          <w:bCs/>
          <w:sz w:val="24"/>
          <w:szCs w:val="24"/>
        </w:rPr>
        <w:t xml:space="preserve"> doi:10.1080/1612197X.2019.1611900.</w:t>
      </w:r>
    </w:p>
    <w:p w14:paraId="1632BBFD"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Rice, S, M., Purcell, R., De </w:t>
      </w:r>
      <w:proofErr w:type="spellStart"/>
      <w:r w:rsidRPr="00016103">
        <w:rPr>
          <w:rFonts w:ascii="Times New Roman" w:hAnsi="Times New Roman" w:cs="Times New Roman"/>
          <w:bCs/>
          <w:sz w:val="24"/>
          <w:szCs w:val="24"/>
        </w:rPr>
        <w:t>Sliva</w:t>
      </w:r>
      <w:proofErr w:type="spellEnd"/>
      <w:r w:rsidRPr="00016103">
        <w:rPr>
          <w:rFonts w:ascii="Times New Roman" w:hAnsi="Times New Roman" w:cs="Times New Roman"/>
          <w:bCs/>
          <w:sz w:val="24"/>
          <w:szCs w:val="24"/>
        </w:rPr>
        <w:t xml:space="preserve">, S., </w:t>
      </w:r>
      <w:proofErr w:type="spellStart"/>
      <w:r w:rsidRPr="00016103">
        <w:rPr>
          <w:rFonts w:ascii="Times New Roman" w:hAnsi="Times New Roman" w:cs="Times New Roman"/>
          <w:bCs/>
          <w:sz w:val="24"/>
          <w:szCs w:val="24"/>
        </w:rPr>
        <w:t>Mawren</w:t>
      </w:r>
      <w:proofErr w:type="spellEnd"/>
      <w:r w:rsidRPr="00016103">
        <w:rPr>
          <w:rFonts w:ascii="Times New Roman" w:hAnsi="Times New Roman" w:cs="Times New Roman"/>
          <w:bCs/>
          <w:sz w:val="24"/>
          <w:szCs w:val="24"/>
        </w:rPr>
        <w:t xml:space="preserve">, D., </w:t>
      </w:r>
      <w:proofErr w:type="spellStart"/>
      <w:r w:rsidRPr="00016103">
        <w:rPr>
          <w:rFonts w:ascii="Times New Roman" w:hAnsi="Times New Roman" w:cs="Times New Roman"/>
          <w:bCs/>
          <w:sz w:val="24"/>
          <w:szCs w:val="24"/>
        </w:rPr>
        <w:t>McGorry</w:t>
      </w:r>
      <w:proofErr w:type="spellEnd"/>
      <w:r w:rsidRPr="00016103">
        <w:rPr>
          <w:rFonts w:ascii="Times New Roman" w:hAnsi="Times New Roman" w:cs="Times New Roman"/>
          <w:bCs/>
          <w:sz w:val="24"/>
          <w:szCs w:val="24"/>
        </w:rPr>
        <w:t xml:space="preserve">, P, D., and Parker, A, G. (2016). The mental health of elite athletes: A narrative systematic review. </w:t>
      </w:r>
      <w:r w:rsidRPr="00016103">
        <w:rPr>
          <w:rFonts w:ascii="Times New Roman" w:hAnsi="Times New Roman" w:cs="Times New Roman"/>
          <w:bCs/>
          <w:i/>
          <w:sz w:val="24"/>
          <w:szCs w:val="24"/>
        </w:rPr>
        <w:t>Sports Med. 46</w:t>
      </w:r>
      <w:r w:rsidRPr="00016103">
        <w:rPr>
          <w:rFonts w:ascii="Times New Roman" w:hAnsi="Times New Roman" w:cs="Times New Roman"/>
          <w:bCs/>
          <w:sz w:val="24"/>
          <w:szCs w:val="24"/>
        </w:rPr>
        <w:t>(9), 1333-1353.</w:t>
      </w:r>
    </w:p>
    <w:p w14:paraId="336295FA"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Scholten, S., </w:t>
      </w:r>
      <w:proofErr w:type="spellStart"/>
      <w:r w:rsidRPr="00016103">
        <w:rPr>
          <w:rFonts w:ascii="Times New Roman" w:hAnsi="Times New Roman" w:cs="Times New Roman"/>
          <w:bCs/>
          <w:sz w:val="24"/>
          <w:szCs w:val="24"/>
        </w:rPr>
        <w:t>Velten</w:t>
      </w:r>
      <w:proofErr w:type="spellEnd"/>
      <w:r w:rsidRPr="00016103">
        <w:rPr>
          <w:rFonts w:ascii="Times New Roman" w:hAnsi="Times New Roman" w:cs="Times New Roman"/>
          <w:bCs/>
          <w:sz w:val="24"/>
          <w:szCs w:val="24"/>
        </w:rPr>
        <w:t xml:space="preserve">, J., </w:t>
      </w:r>
      <w:proofErr w:type="spellStart"/>
      <w:r w:rsidRPr="00016103">
        <w:rPr>
          <w:rFonts w:ascii="Times New Roman" w:hAnsi="Times New Roman" w:cs="Times New Roman"/>
          <w:bCs/>
          <w:sz w:val="24"/>
          <w:szCs w:val="24"/>
        </w:rPr>
        <w:t>Bieda</w:t>
      </w:r>
      <w:proofErr w:type="spellEnd"/>
      <w:r w:rsidRPr="00016103">
        <w:rPr>
          <w:rFonts w:ascii="Times New Roman" w:hAnsi="Times New Roman" w:cs="Times New Roman"/>
          <w:bCs/>
          <w:sz w:val="24"/>
          <w:szCs w:val="24"/>
        </w:rPr>
        <w:t xml:space="preserve">, A., Zhang, X. C., and </w:t>
      </w:r>
      <w:proofErr w:type="spellStart"/>
      <w:r w:rsidRPr="00016103">
        <w:rPr>
          <w:rFonts w:ascii="Times New Roman" w:hAnsi="Times New Roman" w:cs="Times New Roman"/>
          <w:bCs/>
          <w:sz w:val="24"/>
          <w:szCs w:val="24"/>
        </w:rPr>
        <w:t>Margraf</w:t>
      </w:r>
      <w:proofErr w:type="spellEnd"/>
      <w:r w:rsidRPr="00016103">
        <w:rPr>
          <w:rFonts w:ascii="Times New Roman" w:hAnsi="Times New Roman" w:cs="Times New Roman"/>
          <w:bCs/>
          <w:sz w:val="24"/>
          <w:szCs w:val="24"/>
        </w:rPr>
        <w:t xml:space="preserve">, J. (2017). Testing measurement invariance of the Depression, Anxiety, and Stress Scales (DASS-21) across four countries. </w:t>
      </w:r>
      <w:r w:rsidRPr="00016103">
        <w:rPr>
          <w:rFonts w:ascii="Times New Roman" w:hAnsi="Times New Roman" w:cs="Times New Roman"/>
          <w:bCs/>
          <w:i/>
          <w:iCs/>
          <w:sz w:val="24"/>
          <w:szCs w:val="24"/>
        </w:rPr>
        <w:t>Psychol. Assess. 29</w:t>
      </w:r>
      <w:r w:rsidRPr="00016103">
        <w:rPr>
          <w:rFonts w:ascii="Times New Roman" w:hAnsi="Times New Roman" w:cs="Times New Roman"/>
          <w:bCs/>
          <w:sz w:val="24"/>
          <w:szCs w:val="24"/>
        </w:rPr>
        <w:t>(11), 1376-1390.</w:t>
      </w:r>
    </w:p>
    <w:p w14:paraId="68207315"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Shaw, T., Campbell, M. A., </w:t>
      </w:r>
      <w:proofErr w:type="spellStart"/>
      <w:r w:rsidRPr="00016103">
        <w:rPr>
          <w:rFonts w:ascii="Times New Roman" w:hAnsi="Times New Roman" w:cs="Times New Roman"/>
          <w:bCs/>
          <w:sz w:val="24"/>
          <w:szCs w:val="24"/>
        </w:rPr>
        <w:t>Runions</w:t>
      </w:r>
      <w:proofErr w:type="spellEnd"/>
      <w:r w:rsidRPr="00016103">
        <w:rPr>
          <w:rFonts w:ascii="Times New Roman" w:hAnsi="Times New Roman" w:cs="Times New Roman"/>
          <w:bCs/>
          <w:sz w:val="24"/>
          <w:szCs w:val="24"/>
        </w:rPr>
        <w:t xml:space="preserve">, K. C., and Zubrick, S. R. (2017). Properties of the DASS-21 in an Australian community adolescent population. </w:t>
      </w:r>
      <w:r w:rsidRPr="00016103">
        <w:rPr>
          <w:rFonts w:ascii="Times New Roman" w:hAnsi="Times New Roman" w:cs="Times New Roman"/>
          <w:bCs/>
          <w:i/>
          <w:iCs/>
          <w:sz w:val="24"/>
          <w:szCs w:val="24"/>
        </w:rPr>
        <w:t>J. Clin. Psychol. 73</w:t>
      </w:r>
      <w:r w:rsidRPr="00016103">
        <w:rPr>
          <w:rFonts w:ascii="Times New Roman" w:hAnsi="Times New Roman" w:cs="Times New Roman"/>
          <w:bCs/>
          <w:sz w:val="24"/>
          <w:szCs w:val="24"/>
        </w:rPr>
        <w:t>(7), 879-892.</w:t>
      </w:r>
    </w:p>
    <w:p w14:paraId="3FEBCF9C"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 Smith, R. E., </w:t>
      </w:r>
      <w:proofErr w:type="spellStart"/>
      <w:r w:rsidRPr="00016103">
        <w:rPr>
          <w:rFonts w:ascii="Times New Roman" w:hAnsi="Times New Roman" w:cs="Times New Roman"/>
          <w:bCs/>
          <w:sz w:val="24"/>
          <w:szCs w:val="24"/>
        </w:rPr>
        <w:t>Smoll</w:t>
      </w:r>
      <w:proofErr w:type="spellEnd"/>
      <w:r w:rsidRPr="00016103">
        <w:rPr>
          <w:rFonts w:ascii="Times New Roman" w:hAnsi="Times New Roman" w:cs="Times New Roman"/>
          <w:bCs/>
          <w:sz w:val="24"/>
          <w:szCs w:val="24"/>
        </w:rPr>
        <w:t xml:space="preserve">, F. L., Cumming, S. P., and </w:t>
      </w:r>
      <w:proofErr w:type="spellStart"/>
      <w:r w:rsidRPr="00016103">
        <w:rPr>
          <w:rFonts w:ascii="Times New Roman" w:hAnsi="Times New Roman" w:cs="Times New Roman"/>
          <w:bCs/>
          <w:sz w:val="24"/>
          <w:szCs w:val="24"/>
        </w:rPr>
        <w:t>Grossbard</w:t>
      </w:r>
      <w:proofErr w:type="spellEnd"/>
      <w:r w:rsidRPr="00016103">
        <w:rPr>
          <w:rFonts w:ascii="Times New Roman" w:hAnsi="Times New Roman" w:cs="Times New Roman"/>
          <w:bCs/>
          <w:sz w:val="24"/>
          <w:szCs w:val="24"/>
        </w:rPr>
        <w:t xml:space="preserve">, J. R. (2006). Measurement of multidimensional sport performance anxiety in children and adults: The Sport Anxiety Scale-2. </w:t>
      </w:r>
      <w:r w:rsidRPr="00016103">
        <w:rPr>
          <w:rFonts w:ascii="Times New Roman" w:hAnsi="Times New Roman" w:cs="Times New Roman"/>
          <w:bCs/>
          <w:i/>
          <w:iCs/>
          <w:sz w:val="24"/>
          <w:szCs w:val="24"/>
        </w:rPr>
        <w:t xml:space="preserve">J. Sport </w:t>
      </w:r>
      <w:proofErr w:type="spellStart"/>
      <w:r w:rsidRPr="00016103">
        <w:rPr>
          <w:rFonts w:ascii="Times New Roman" w:hAnsi="Times New Roman" w:cs="Times New Roman"/>
          <w:bCs/>
          <w:i/>
          <w:iCs/>
          <w:sz w:val="24"/>
          <w:szCs w:val="24"/>
        </w:rPr>
        <w:t>Exer</w:t>
      </w:r>
      <w:proofErr w:type="spellEnd"/>
      <w:r w:rsidRPr="00016103">
        <w:rPr>
          <w:rFonts w:ascii="Times New Roman" w:hAnsi="Times New Roman" w:cs="Times New Roman"/>
          <w:bCs/>
          <w:i/>
          <w:iCs/>
          <w:sz w:val="24"/>
          <w:szCs w:val="24"/>
        </w:rPr>
        <w:t>. Psychol. 28</w:t>
      </w:r>
      <w:r w:rsidRPr="00016103">
        <w:rPr>
          <w:rFonts w:ascii="Times New Roman" w:hAnsi="Times New Roman" w:cs="Times New Roman"/>
          <w:bCs/>
          <w:sz w:val="24"/>
          <w:szCs w:val="24"/>
        </w:rPr>
        <w:t>, 479-501.</w:t>
      </w:r>
    </w:p>
    <w:p w14:paraId="54886B7D" w14:textId="77777777" w:rsidR="00BC19C9" w:rsidRPr="00016103" w:rsidRDefault="00BC19C9"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t>Stenling</w:t>
      </w:r>
      <w:proofErr w:type="spellEnd"/>
      <w:r w:rsidRPr="00016103">
        <w:rPr>
          <w:rFonts w:ascii="Times New Roman" w:hAnsi="Times New Roman" w:cs="Times New Roman"/>
          <w:bCs/>
          <w:sz w:val="24"/>
          <w:szCs w:val="24"/>
        </w:rPr>
        <w:t xml:space="preserve">, A., Ivarsson, A., </w:t>
      </w:r>
      <w:proofErr w:type="spellStart"/>
      <w:r w:rsidRPr="00016103">
        <w:rPr>
          <w:rFonts w:ascii="Times New Roman" w:hAnsi="Times New Roman" w:cs="Times New Roman"/>
          <w:bCs/>
          <w:sz w:val="24"/>
          <w:szCs w:val="24"/>
        </w:rPr>
        <w:t>Hassmén</w:t>
      </w:r>
      <w:proofErr w:type="spellEnd"/>
      <w:r w:rsidRPr="00016103">
        <w:rPr>
          <w:rFonts w:ascii="Times New Roman" w:hAnsi="Times New Roman" w:cs="Times New Roman"/>
          <w:bCs/>
          <w:sz w:val="24"/>
          <w:szCs w:val="24"/>
        </w:rPr>
        <w:t xml:space="preserve">, P., and </w:t>
      </w:r>
      <w:proofErr w:type="spellStart"/>
      <w:r w:rsidRPr="00016103">
        <w:rPr>
          <w:rFonts w:ascii="Times New Roman" w:hAnsi="Times New Roman" w:cs="Times New Roman"/>
          <w:bCs/>
          <w:sz w:val="24"/>
          <w:szCs w:val="24"/>
        </w:rPr>
        <w:t>Lindwall</w:t>
      </w:r>
      <w:proofErr w:type="spellEnd"/>
      <w:r w:rsidRPr="00016103">
        <w:rPr>
          <w:rFonts w:ascii="Times New Roman" w:hAnsi="Times New Roman" w:cs="Times New Roman"/>
          <w:bCs/>
          <w:sz w:val="24"/>
          <w:szCs w:val="24"/>
        </w:rPr>
        <w:t xml:space="preserve">, M. (2015). Using bifactor exploratory structural equation modelling to examine global and specific factors in measures of sports coaches’ interpersonal styles. </w:t>
      </w:r>
      <w:r w:rsidRPr="00016103">
        <w:rPr>
          <w:rFonts w:ascii="Times New Roman" w:hAnsi="Times New Roman" w:cs="Times New Roman"/>
          <w:bCs/>
          <w:i/>
          <w:iCs/>
          <w:sz w:val="24"/>
          <w:szCs w:val="24"/>
        </w:rPr>
        <w:t>Front. Psychol. 6</w:t>
      </w:r>
      <w:r w:rsidRPr="00016103">
        <w:rPr>
          <w:rFonts w:ascii="Times New Roman" w:hAnsi="Times New Roman" w:cs="Times New Roman"/>
          <w:bCs/>
          <w:sz w:val="24"/>
          <w:szCs w:val="24"/>
        </w:rPr>
        <w:t>, 1303. doi:10.3389/fpsyg.2015.01303</w:t>
      </w:r>
    </w:p>
    <w:p w14:paraId="10906FC2"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lastRenderedPageBreak/>
        <w:t xml:space="preserve">Swann, C., Moran, A., and Piggott, D. (2015). Defining elite athletes: Issues in the study of expert performance in sport psychology. </w:t>
      </w:r>
      <w:r w:rsidRPr="00016103">
        <w:rPr>
          <w:rFonts w:ascii="Times New Roman" w:hAnsi="Times New Roman" w:cs="Times New Roman"/>
          <w:bCs/>
          <w:i/>
          <w:iCs/>
          <w:sz w:val="24"/>
          <w:szCs w:val="24"/>
        </w:rPr>
        <w:t xml:space="preserve">Psychol. Sport </w:t>
      </w:r>
      <w:proofErr w:type="spellStart"/>
      <w:r w:rsidRPr="00016103">
        <w:rPr>
          <w:rFonts w:ascii="Times New Roman" w:hAnsi="Times New Roman" w:cs="Times New Roman"/>
          <w:bCs/>
          <w:i/>
          <w:iCs/>
          <w:sz w:val="24"/>
          <w:szCs w:val="24"/>
        </w:rPr>
        <w:t>Exer</w:t>
      </w:r>
      <w:proofErr w:type="spellEnd"/>
      <w:r w:rsidRPr="00016103">
        <w:rPr>
          <w:rFonts w:ascii="Times New Roman" w:hAnsi="Times New Roman" w:cs="Times New Roman"/>
          <w:bCs/>
          <w:i/>
          <w:iCs/>
          <w:sz w:val="24"/>
          <w:szCs w:val="24"/>
        </w:rPr>
        <w:t>. 16</w:t>
      </w:r>
      <w:r w:rsidRPr="00016103">
        <w:rPr>
          <w:rFonts w:ascii="Times New Roman" w:hAnsi="Times New Roman" w:cs="Times New Roman"/>
          <w:bCs/>
          <w:sz w:val="24"/>
          <w:szCs w:val="24"/>
        </w:rPr>
        <w:t>(1), 3–14.</w:t>
      </w:r>
    </w:p>
    <w:p w14:paraId="101C14AF" w14:textId="77777777" w:rsidR="00BC19C9" w:rsidRPr="00016103" w:rsidRDefault="00BC19C9" w:rsidP="00BC19C9">
      <w:pPr>
        <w:spacing w:after="0" w:line="480" w:lineRule="auto"/>
        <w:ind w:left="720" w:hanging="720"/>
        <w:rPr>
          <w:rFonts w:ascii="Times New Roman" w:hAnsi="Times New Roman" w:cs="Times New Roman"/>
          <w:bCs/>
          <w:sz w:val="24"/>
          <w:szCs w:val="24"/>
        </w:rPr>
      </w:pPr>
      <w:proofErr w:type="spellStart"/>
      <w:r w:rsidRPr="00016103">
        <w:rPr>
          <w:rFonts w:ascii="Times New Roman" w:hAnsi="Times New Roman" w:cs="Times New Roman"/>
          <w:bCs/>
          <w:sz w:val="24"/>
          <w:szCs w:val="24"/>
        </w:rPr>
        <w:t>Tabachnick</w:t>
      </w:r>
      <w:proofErr w:type="spellEnd"/>
      <w:r w:rsidRPr="00016103">
        <w:rPr>
          <w:rFonts w:ascii="Times New Roman" w:hAnsi="Times New Roman" w:cs="Times New Roman"/>
          <w:bCs/>
          <w:sz w:val="24"/>
          <w:szCs w:val="24"/>
        </w:rPr>
        <w:t xml:space="preserve">, B. G., and </w:t>
      </w:r>
      <w:proofErr w:type="spellStart"/>
      <w:r w:rsidRPr="00016103">
        <w:rPr>
          <w:rFonts w:ascii="Times New Roman" w:hAnsi="Times New Roman" w:cs="Times New Roman"/>
          <w:bCs/>
          <w:sz w:val="24"/>
          <w:szCs w:val="24"/>
        </w:rPr>
        <w:t>Fidell</w:t>
      </w:r>
      <w:proofErr w:type="spellEnd"/>
      <w:r w:rsidRPr="00016103">
        <w:rPr>
          <w:rFonts w:ascii="Times New Roman" w:hAnsi="Times New Roman" w:cs="Times New Roman"/>
          <w:bCs/>
          <w:sz w:val="24"/>
          <w:szCs w:val="24"/>
        </w:rPr>
        <w:t xml:space="preserve">, L. S. (2007). </w:t>
      </w:r>
      <w:r w:rsidRPr="00016103">
        <w:rPr>
          <w:rFonts w:ascii="Times New Roman" w:hAnsi="Times New Roman" w:cs="Times New Roman"/>
          <w:bCs/>
          <w:i/>
          <w:iCs/>
          <w:sz w:val="24"/>
          <w:szCs w:val="24"/>
        </w:rPr>
        <w:t>Using Multivariate Statistics</w:t>
      </w:r>
      <w:r w:rsidRPr="00016103">
        <w:rPr>
          <w:rFonts w:ascii="Times New Roman" w:hAnsi="Times New Roman" w:cs="Times New Roman"/>
          <w:bCs/>
          <w:sz w:val="24"/>
          <w:szCs w:val="24"/>
        </w:rPr>
        <w:t xml:space="preserve">. Boston: </w:t>
      </w:r>
      <w:proofErr w:type="spellStart"/>
      <w:r w:rsidRPr="00016103">
        <w:rPr>
          <w:rFonts w:ascii="Times New Roman" w:hAnsi="Times New Roman" w:cs="Times New Roman"/>
          <w:bCs/>
          <w:sz w:val="24"/>
          <w:szCs w:val="24"/>
        </w:rPr>
        <w:t>Allyn</w:t>
      </w:r>
      <w:proofErr w:type="spellEnd"/>
      <w:r w:rsidRPr="00016103">
        <w:rPr>
          <w:rFonts w:ascii="Times New Roman" w:hAnsi="Times New Roman" w:cs="Times New Roman"/>
          <w:bCs/>
          <w:sz w:val="24"/>
          <w:szCs w:val="24"/>
        </w:rPr>
        <w:t xml:space="preserve"> and Bacon.</w:t>
      </w:r>
    </w:p>
    <w:p w14:paraId="205241B0"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Vandenberg, R. J., and Lance, C. E. (2000). A review and synthesis of the measurement invariance literature: Suggestions, practices, and recommendations for organizational research. </w:t>
      </w:r>
      <w:r w:rsidRPr="00016103">
        <w:rPr>
          <w:rFonts w:ascii="Times New Roman" w:hAnsi="Times New Roman" w:cs="Times New Roman"/>
          <w:bCs/>
          <w:i/>
          <w:iCs/>
          <w:sz w:val="24"/>
          <w:szCs w:val="24"/>
        </w:rPr>
        <w:t>Organ. Res Methods, 3</w:t>
      </w:r>
      <w:r w:rsidRPr="00016103">
        <w:rPr>
          <w:rFonts w:ascii="Times New Roman" w:hAnsi="Times New Roman" w:cs="Times New Roman"/>
          <w:bCs/>
          <w:sz w:val="24"/>
          <w:szCs w:val="24"/>
        </w:rPr>
        <w:t>(1), 4-69.</w:t>
      </w:r>
    </w:p>
    <w:p w14:paraId="0EAEB4B0"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Vaughan, R., Hanna, D., and Breslin, G. (2018). Psychometric properties of the mental toughness questionnaire 48 (MTQ48) in elite, amateur and nonathletes. </w:t>
      </w:r>
      <w:r w:rsidRPr="00016103">
        <w:rPr>
          <w:rFonts w:ascii="Times New Roman" w:hAnsi="Times New Roman" w:cs="Times New Roman"/>
          <w:bCs/>
          <w:i/>
          <w:iCs/>
          <w:sz w:val="24"/>
          <w:szCs w:val="24"/>
        </w:rPr>
        <w:t xml:space="preserve">Sport </w:t>
      </w:r>
      <w:proofErr w:type="spellStart"/>
      <w:r w:rsidRPr="00016103">
        <w:rPr>
          <w:rFonts w:ascii="Times New Roman" w:hAnsi="Times New Roman" w:cs="Times New Roman"/>
          <w:bCs/>
          <w:i/>
          <w:iCs/>
          <w:sz w:val="24"/>
          <w:szCs w:val="24"/>
        </w:rPr>
        <w:t>Exer</w:t>
      </w:r>
      <w:proofErr w:type="spellEnd"/>
      <w:r w:rsidRPr="00016103">
        <w:rPr>
          <w:rFonts w:ascii="Times New Roman" w:hAnsi="Times New Roman" w:cs="Times New Roman"/>
          <w:bCs/>
          <w:i/>
          <w:iCs/>
          <w:sz w:val="24"/>
          <w:szCs w:val="24"/>
        </w:rPr>
        <w:t>. Perf. Psychol. 7</w:t>
      </w:r>
      <w:r w:rsidRPr="00016103">
        <w:rPr>
          <w:rFonts w:ascii="Times New Roman" w:hAnsi="Times New Roman" w:cs="Times New Roman"/>
          <w:bCs/>
          <w:sz w:val="24"/>
          <w:szCs w:val="24"/>
        </w:rPr>
        <w:t xml:space="preserve">(2), 128-140. </w:t>
      </w:r>
    </w:p>
    <w:p w14:paraId="5F567CCE" w14:textId="77777777" w:rsidR="00BC19C9" w:rsidRPr="00016103" w:rsidRDefault="00BC19C9" w:rsidP="00BC19C9">
      <w:pPr>
        <w:spacing w:after="0" w:line="480" w:lineRule="auto"/>
        <w:ind w:left="720" w:hanging="720"/>
        <w:rPr>
          <w:rFonts w:ascii="Times New Roman" w:hAnsi="Times New Roman" w:cs="Times New Roman"/>
          <w:bCs/>
          <w:sz w:val="24"/>
          <w:szCs w:val="24"/>
        </w:rPr>
      </w:pPr>
      <w:r w:rsidRPr="00016103">
        <w:rPr>
          <w:rFonts w:ascii="Times New Roman" w:hAnsi="Times New Roman" w:cs="Times New Roman"/>
          <w:bCs/>
          <w:sz w:val="24"/>
          <w:szCs w:val="24"/>
        </w:rPr>
        <w:t xml:space="preserve">Wang, K., Shi, H. S., </w:t>
      </w:r>
      <w:proofErr w:type="spellStart"/>
      <w:r w:rsidRPr="00016103">
        <w:rPr>
          <w:rFonts w:ascii="Times New Roman" w:hAnsi="Times New Roman" w:cs="Times New Roman"/>
          <w:bCs/>
          <w:sz w:val="24"/>
          <w:szCs w:val="24"/>
        </w:rPr>
        <w:t>Geng</w:t>
      </w:r>
      <w:proofErr w:type="spellEnd"/>
      <w:r w:rsidRPr="00016103">
        <w:rPr>
          <w:rFonts w:ascii="Times New Roman" w:hAnsi="Times New Roman" w:cs="Times New Roman"/>
          <w:bCs/>
          <w:sz w:val="24"/>
          <w:szCs w:val="24"/>
        </w:rPr>
        <w:t xml:space="preserve">, F. L., Zou, L. Q., Tan, S. P., Wang, Y., Neumann, D. L., Shum, D. H. K.., and Chan, R. C. (2016). Cross-cultural validation of the Depression Anxiety Stress Scale-21 in China. </w:t>
      </w:r>
      <w:r w:rsidRPr="00016103">
        <w:rPr>
          <w:rFonts w:ascii="Times New Roman" w:hAnsi="Times New Roman" w:cs="Times New Roman"/>
          <w:bCs/>
          <w:i/>
          <w:iCs/>
          <w:sz w:val="24"/>
          <w:szCs w:val="24"/>
        </w:rPr>
        <w:t>Psychol. Assess. 28</w:t>
      </w:r>
      <w:r w:rsidRPr="00016103">
        <w:rPr>
          <w:rFonts w:ascii="Times New Roman" w:hAnsi="Times New Roman" w:cs="Times New Roman"/>
          <w:bCs/>
          <w:sz w:val="24"/>
          <w:szCs w:val="24"/>
        </w:rPr>
        <w:t>(5), 88-100.</w:t>
      </w:r>
    </w:p>
    <w:p w14:paraId="13FEE5DF" w14:textId="77777777" w:rsidR="00BC19C9" w:rsidRPr="00016103" w:rsidRDefault="00BC19C9" w:rsidP="00BC19C9">
      <w:pPr>
        <w:spacing w:after="0" w:line="480" w:lineRule="auto"/>
        <w:ind w:left="720" w:hanging="720"/>
        <w:rPr>
          <w:rFonts w:ascii="Times New Roman" w:hAnsi="Times New Roman" w:cs="Times New Roman"/>
          <w:bCs/>
        </w:rPr>
      </w:pPr>
      <w:r w:rsidRPr="00016103">
        <w:rPr>
          <w:rFonts w:ascii="Times New Roman" w:hAnsi="Times New Roman" w:cs="Times New Roman"/>
          <w:bCs/>
          <w:sz w:val="24"/>
          <w:szCs w:val="24"/>
        </w:rPr>
        <w:t xml:space="preserve">Watson D, Clark L. A., and </w:t>
      </w:r>
      <w:proofErr w:type="spellStart"/>
      <w:r w:rsidRPr="00016103">
        <w:rPr>
          <w:rFonts w:ascii="Times New Roman" w:hAnsi="Times New Roman" w:cs="Times New Roman"/>
          <w:bCs/>
          <w:sz w:val="24"/>
          <w:szCs w:val="24"/>
        </w:rPr>
        <w:t>Tellegen</w:t>
      </w:r>
      <w:proofErr w:type="spellEnd"/>
      <w:r w:rsidRPr="00016103">
        <w:rPr>
          <w:rFonts w:ascii="Times New Roman" w:hAnsi="Times New Roman" w:cs="Times New Roman"/>
          <w:bCs/>
          <w:sz w:val="24"/>
          <w:szCs w:val="24"/>
        </w:rPr>
        <w:t xml:space="preserve">, A. (1988). Development and validation of brief measures of positive and negative affect: The PANAS scales. </w:t>
      </w:r>
      <w:r w:rsidRPr="00016103">
        <w:rPr>
          <w:rFonts w:ascii="Times New Roman" w:eastAsia="Times New Roman" w:hAnsi="Times New Roman" w:cs="Times New Roman"/>
          <w:i/>
          <w:iCs/>
          <w:sz w:val="24"/>
          <w:szCs w:val="24"/>
          <w:shd w:val="clear" w:color="auto" w:fill="FFFFFF"/>
          <w:lang w:val="en-IE" w:eastAsia="en-GB"/>
        </w:rPr>
        <w:t>J. Pers.</w:t>
      </w:r>
      <w:r w:rsidRPr="00016103">
        <w:rPr>
          <w:rFonts w:ascii="Times New Roman" w:eastAsia="Times New Roman" w:hAnsi="Times New Roman" w:cs="Times New Roman"/>
          <w:i/>
          <w:iCs/>
          <w:shd w:val="clear" w:color="auto" w:fill="FFFFFF"/>
          <w:lang w:val="en-IE" w:eastAsia="en-GB"/>
        </w:rPr>
        <w:t xml:space="preserve"> Soc. Psychol</w:t>
      </w:r>
      <w:r w:rsidRPr="00016103">
        <w:rPr>
          <w:rFonts w:ascii="Times New Roman" w:eastAsia="Times New Roman" w:hAnsi="Times New Roman" w:cs="Times New Roman"/>
          <w:i/>
          <w:iCs/>
          <w:lang w:val="en-IE" w:eastAsia="en-GB"/>
        </w:rPr>
        <w:t>.</w:t>
      </w:r>
      <w:r w:rsidRPr="00016103">
        <w:rPr>
          <w:rFonts w:ascii="Times New Roman" w:hAnsi="Times New Roman" w:cs="Times New Roman"/>
          <w:bCs/>
          <w:i/>
          <w:iCs/>
        </w:rPr>
        <w:t xml:space="preserve"> 5</w:t>
      </w:r>
      <w:r w:rsidRPr="00016103">
        <w:rPr>
          <w:rFonts w:ascii="Times New Roman" w:hAnsi="Times New Roman" w:cs="Times New Roman"/>
          <w:bCs/>
        </w:rPr>
        <w:t>, 1063–1070.</w:t>
      </w:r>
    </w:p>
    <w:p w14:paraId="3827446A" w14:textId="77777777" w:rsidR="00BC19C9" w:rsidRPr="00016103" w:rsidRDefault="00BC19C9" w:rsidP="000111F1">
      <w:pPr>
        <w:spacing w:after="0" w:line="480" w:lineRule="auto"/>
        <w:rPr>
          <w:rFonts w:ascii="Times New Roman" w:eastAsia="Times New Roman" w:hAnsi="Times New Roman" w:cs="Times New Roman"/>
          <w:b/>
          <w:bCs/>
          <w:sz w:val="24"/>
          <w:szCs w:val="24"/>
        </w:rPr>
      </w:pPr>
    </w:p>
    <w:p w14:paraId="05DFF603" w14:textId="77777777" w:rsidR="00BC19C9" w:rsidRPr="00016103" w:rsidRDefault="00BC19C9" w:rsidP="000111F1">
      <w:pPr>
        <w:spacing w:after="0" w:line="480" w:lineRule="auto"/>
        <w:rPr>
          <w:rFonts w:ascii="Times New Roman" w:eastAsia="Times New Roman" w:hAnsi="Times New Roman" w:cs="Times New Roman"/>
          <w:b/>
          <w:bCs/>
          <w:sz w:val="24"/>
          <w:szCs w:val="24"/>
        </w:rPr>
      </w:pPr>
    </w:p>
    <w:p w14:paraId="492EB11B" w14:textId="77777777" w:rsidR="00BC19C9" w:rsidRPr="00016103" w:rsidRDefault="00BC19C9" w:rsidP="000111F1">
      <w:pPr>
        <w:spacing w:after="0" w:line="480" w:lineRule="auto"/>
        <w:rPr>
          <w:rFonts w:ascii="Times New Roman" w:eastAsia="Times New Roman" w:hAnsi="Times New Roman" w:cs="Times New Roman"/>
          <w:b/>
          <w:bCs/>
          <w:sz w:val="24"/>
          <w:szCs w:val="24"/>
        </w:rPr>
        <w:sectPr w:rsidR="00BC19C9" w:rsidRPr="00016103" w:rsidSect="006028F0">
          <w:headerReference w:type="default" r:id="rId10"/>
          <w:pgSz w:w="11906" w:h="16838"/>
          <w:pgMar w:top="1440" w:right="1440" w:bottom="1440" w:left="1440" w:header="709" w:footer="709" w:gutter="0"/>
          <w:cols w:space="708"/>
          <w:docGrid w:linePitch="360"/>
        </w:sectPr>
      </w:pPr>
    </w:p>
    <w:p w14:paraId="70B7E9E4" w14:textId="6AB8A8C0" w:rsidR="00407E26" w:rsidRPr="00016103" w:rsidRDefault="00407E26" w:rsidP="000111F1">
      <w:pPr>
        <w:spacing w:after="0" w:line="480" w:lineRule="auto"/>
        <w:rPr>
          <w:rFonts w:ascii="Times New Roman" w:eastAsia="Times New Roman" w:hAnsi="Times New Roman" w:cs="Times New Roman"/>
          <w:b/>
          <w:bCs/>
          <w:sz w:val="24"/>
          <w:szCs w:val="24"/>
        </w:rPr>
      </w:pPr>
      <w:r w:rsidRPr="00016103">
        <w:rPr>
          <w:rFonts w:ascii="Times New Roman" w:eastAsia="Times New Roman" w:hAnsi="Times New Roman" w:cs="Times New Roman"/>
          <w:b/>
          <w:bCs/>
          <w:sz w:val="24"/>
          <w:szCs w:val="24"/>
        </w:rPr>
        <w:lastRenderedPageBreak/>
        <w:t>Table 1</w:t>
      </w:r>
    </w:p>
    <w:p w14:paraId="5A94B7E7" w14:textId="77777777" w:rsidR="00407E26" w:rsidRPr="00016103" w:rsidRDefault="00646E03" w:rsidP="000111F1">
      <w:pPr>
        <w:spacing w:after="0" w:line="480" w:lineRule="auto"/>
        <w:rPr>
          <w:rFonts w:ascii="Times New Roman" w:eastAsia="Times New Roman" w:hAnsi="Times New Roman" w:cs="Times New Roman"/>
          <w:iCs/>
          <w:sz w:val="24"/>
          <w:szCs w:val="24"/>
        </w:rPr>
      </w:pPr>
      <w:r w:rsidRPr="00016103">
        <w:rPr>
          <w:rFonts w:ascii="Times New Roman" w:eastAsia="Times New Roman" w:hAnsi="Times New Roman" w:cs="Times New Roman"/>
          <w:iCs/>
          <w:sz w:val="24"/>
          <w:szCs w:val="24"/>
        </w:rPr>
        <w:t>DASS-21 d</w:t>
      </w:r>
      <w:r w:rsidR="00407E26" w:rsidRPr="00016103">
        <w:rPr>
          <w:rFonts w:ascii="Times New Roman" w:eastAsia="Times New Roman" w:hAnsi="Times New Roman" w:cs="Times New Roman"/>
          <w:iCs/>
          <w:sz w:val="24"/>
          <w:szCs w:val="24"/>
        </w:rPr>
        <w:t xml:space="preserve">escriptive </w:t>
      </w:r>
      <w:r w:rsidRPr="00016103">
        <w:rPr>
          <w:rFonts w:ascii="Times New Roman" w:eastAsia="Times New Roman" w:hAnsi="Times New Roman" w:cs="Times New Roman"/>
          <w:iCs/>
          <w:sz w:val="24"/>
          <w:szCs w:val="24"/>
        </w:rPr>
        <w:t>s</w:t>
      </w:r>
      <w:r w:rsidR="00407E26" w:rsidRPr="00016103">
        <w:rPr>
          <w:rFonts w:ascii="Times New Roman" w:eastAsia="Times New Roman" w:hAnsi="Times New Roman" w:cs="Times New Roman"/>
          <w:iCs/>
          <w:sz w:val="24"/>
          <w:szCs w:val="24"/>
        </w:rPr>
        <w:t xml:space="preserve">tatistics across </w:t>
      </w:r>
      <w:r w:rsidRPr="00016103">
        <w:rPr>
          <w:rFonts w:ascii="Times New Roman" w:eastAsia="Times New Roman" w:hAnsi="Times New Roman" w:cs="Times New Roman"/>
          <w:iCs/>
          <w:sz w:val="24"/>
          <w:szCs w:val="24"/>
        </w:rPr>
        <w:t>g</w:t>
      </w:r>
      <w:r w:rsidR="00407E26" w:rsidRPr="00016103">
        <w:rPr>
          <w:rFonts w:ascii="Times New Roman" w:eastAsia="Times New Roman" w:hAnsi="Times New Roman" w:cs="Times New Roman"/>
          <w:iCs/>
          <w:sz w:val="24"/>
          <w:szCs w:val="24"/>
        </w:rPr>
        <w:t xml:space="preserve">ender, </w:t>
      </w:r>
      <w:r w:rsidRPr="00016103">
        <w:rPr>
          <w:rFonts w:ascii="Times New Roman" w:eastAsia="Times New Roman" w:hAnsi="Times New Roman" w:cs="Times New Roman"/>
          <w:iCs/>
          <w:sz w:val="24"/>
          <w:szCs w:val="24"/>
        </w:rPr>
        <w:t>a</w:t>
      </w:r>
      <w:r w:rsidR="00407E26" w:rsidRPr="00016103">
        <w:rPr>
          <w:rFonts w:ascii="Times New Roman" w:eastAsia="Times New Roman" w:hAnsi="Times New Roman" w:cs="Times New Roman"/>
          <w:iCs/>
          <w:sz w:val="24"/>
          <w:szCs w:val="24"/>
        </w:rPr>
        <w:t xml:space="preserve">thletic </w:t>
      </w:r>
      <w:r w:rsidRPr="00016103">
        <w:rPr>
          <w:rFonts w:ascii="Times New Roman" w:eastAsia="Times New Roman" w:hAnsi="Times New Roman" w:cs="Times New Roman"/>
          <w:iCs/>
          <w:sz w:val="24"/>
          <w:szCs w:val="24"/>
        </w:rPr>
        <w:t>e</w:t>
      </w:r>
      <w:r w:rsidR="00407E26" w:rsidRPr="00016103">
        <w:rPr>
          <w:rFonts w:ascii="Times New Roman" w:eastAsia="Times New Roman" w:hAnsi="Times New Roman" w:cs="Times New Roman"/>
          <w:iCs/>
          <w:sz w:val="24"/>
          <w:szCs w:val="24"/>
        </w:rPr>
        <w:t xml:space="preserve">xpertise, </w:t>
      </w:r>
      <w:r w:rsidRPr="00016103">
        <w:rPr>
          <w:rFonts w:ascii="Times New Roman" w:eastAsia="Times New Roman" w:hAnsi="Times New Roman" w:cs="Times New Roman"/>
          <w:iCs/>
          <w:sz w:val="24"/>
          <w:szCs w:val="24"/>
        </w:rPr>
        <w:t>s</w:t>
      </w:r>
      <w:r w:rsidR="00407E26" w:rsidRPr="00016103">
        <w:rPr>
          <w:rFonts w:ascii="Times New Roman" w:eastAsia="Times New Roman" w:hAnsi="Times New Roman" w:cs="Times New Roman"/>
          <w:iCs/>
          <w:sz w:val="24"/>
          <w:szCs w:val="24"/>
        </w:rPr>
        <w:t xml:space="preserve">port </w:t>
      </w:r>
      <w:r w:rsidRPr="00016103">
        <w:rPr>
          <w:rFonts w:ascii="Times New Roman" w:eastAsia="Times New Roman" w:hAnsi="Times New Roman" w:cs="Times New Roman"/>
          <w:iCs/>
          <w:sz w:val="24"/>
          <w:szCs w:val="24"/>
        </w:rPr>
        <w:t>t</w:t>
      </w:r>
      <w:r w:rsidR="00407E26" w:rsidRPr="00016103">
        <w:rPr>
          <w:rFonts w:ascii="Times New Roman" w:eastAsia="Times New Roman" w:hAnsi="Times New Roman" w:cs="Times New Roman"/>
          <w:iCs/>
          <w:sz w:val="24"/>
          <w:szCs w:val="24"/>
        </w:rPr>
        <w:t>ype</w:t>
      </w:r>
      <w:r w:rsidR="003E06E2" w:rsidRPr="00016103">
        <w:rPr>
          <w:rFonts w:ascii="Times New Roman" w:eastAsia="Times New Roman" w:hAnsi="Times New Roman" w:cs="Times New Roman"/>
          <w:iCs/>
          <w:sz w:val="24"/>
          <w:szCs w:val="24"/>
        </w:rPr>
        <w:t xml:space="preserve">, and </w:t>
      </w:r>
      <w:r w:rsidRPr="00016103">
        <w:rPr>
          <w:rFonts w:ascii="Times New Roman" w:eastAsia="Times New Roman" w:hAnsi="Times New Roman" w:cs="Times New Roman"/>
          <w:iCs/>
          <w:sz w:val="24"/>
          <w:szCs w:val="24"/>
        </w:rPr>
        <w:t>i</w:t>
      </w:r>
      <w:r w:rsidR="003E06E2" w:rsidRPr="00016103">
        <w:rPr>
          <w:rFonts w:ascii="Times New Roman" w:eastAsia="Times New Roman" w:hAnsi="Times New Roman" w:cs="Times New Roman"/>
          <w:iCs/>
          <w:sz w:val="24"/>
          <w:szCs w:val="24"/>
        </w:rPr>
        <w:t xml:space="preserve">njury </w:t>
      </w:r>
      <w:r w:rsidRPr="00016103">
        <w:rPr>
          <w:rFonts w:ascii="Times New Roman" w:eastAsia="Times New Roman" w:hAnsi="Times New Roman" w:cs="Times New Roman"/>
          <w:iCs/>
          <w:sz w:val="24"/>
          <w:szCs w:val="24"/>
        </w:rPr>
        <w:t>s</w:t>
      </w:r>
      <w:r w:rsidR="003E06E2" w:rsidRPr="00016103">
        <w:rPr>
          <w:rFonts w:ascii="Times New Roman" w:eastAsia="Times New Roman" w:hAnsi="Times New Roman" w:cs="Times New Roman"/>
          <w:iCs/>
          <w:sz w:val="24"/>
          <w:szCs w:val="24"/>
        </w:rPr>
        <w:t>tatus</w:t>
      </w:r>
      <w:r w:rsidR="00407E26" w:rsidRPr="00016103">
        <w:rPr>
          <w:rFonts w:ascii="Times New Roman" w:eastAsia="Times New Roman" w:hAnsi="Times New Roman" w:cs="Times New Roman"/>
          <w:iCs/>
          <w:sz w:val="24"/>
          <w:szCs w:val="24"/>
        </w:rPr>
        <w:t>.</w:t>
      </w:r>
    </w:p>
    <w:tbl>
      <w:tblPr>
        <w:tblStyle w:val="TableGrid"/>
        <w:tblW w:w="16019" w:type="dxa"/>
        <w:tblInd w:w="-9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134"/>
        <w:gridCol w:w="1134"/>
        <w:gridCol w:w="1134"/>
        <w:gridCol w:w="709"/>
        <w:gridCol w:w="1134"/>
        <w:gridCol w:w="1134"/>
        <w:gridCol w:w="1134"/>
        <w:gridCol w:w="708"/>
        <w:gridCol w:w="1134"/>
        <w:gridCol w:w="1134"/>
        <w:gridCol w:w="709"/>
        <w:gridCol w:w="1134"/>
        <w:gridCol w:w="1134"/>
        <w:gridCol w:w="709"/>
        <w:gridCol w:w="567"/>
      </w:tblGrid>
      <w:tr w:rsidR="00016103" w:rsidRPr="00016103" w14:paraId="713C2967" w14:textId="77777777" w:rsidTr="00142BCF">
        <w:tc>
          <w:tcPr>
            <w:tcW w:w="1277" w:type="dxa"/>
          </w:tcPr>
          <w:p w14:paraId="165FFE4C" w14:textId="77777777" w:rsidR="00407E26" w:rsidRPr="00016103" w:rsidRDefault="00407E26" w:rsidP="000111F1">
            <w:pPr>
              <w:spacing w:line="480" w:lineRule="auto"/>
              <w:rPr>
                <w:rFonts w:ascii="Times New Roman" w:hAnsi="Times New Roman" w:cs="Times New Roman"/>
                <w:sz w:val="20"/>
                <w:szCs w:val="20"/>
              </w:rPr>
            </w:pPr>
          </w:p>
        </w:tc>
        <w:tc>
          <w:tcPr>
            <w:tcW w:w="1134" w:type="dxa"/>
            <w:tcBorders>
              <w:bottom w:val="nil"/>
            </w:tcBorders>
            <w:hideMark/>
          </w:tcPr>
          <w:p w14:paraId="7BAB7A3B"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Overall</w:t>
            </w:r>
            <w:r w:rsidRPr="00016103">
              <w:rPr>
                <w:rFonts w:ascii="Times New Roman" w:hAnsi="Times New Roman" w:cs="Times New Roman"/>
                <w:i/>
                <w:sz w:val="20"/>
                <w:szCs w:val="20"/>
              </w:rPr>
              <w:t xml:space="preserve"> </w:t>
            </w:r>
          </w:p>
        </w:tc>
        <w:tc>
          <w:tcPr>
            <w:tcW w:w="2268" w:type="dxa"/>
            <w:gridSpan w:val="2"/>
            <w:tcBorders>
              <w:bottom w:val="nil"/>
            </w:tcBorders>
            <w:hideMark/>
          </w:tcPr>
          <w:p w14:paraId="7C7D145A"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Gender</w:t>
            </w:r>
          </w:p>
        </w:tc>
        <w:tc>
          <w:tcPr>
            <w:tcW w:w="709" w:type="dxa"/>
            <w:tcBorders>
              <w:bottom w:val="nil"/>
            </w:tcBorders>
          </w:tcPr>
          <w:p w14:paraId="6582C8B0" w14:textId="77777777" w:rsidR="00407E26" w:rsidRPr="00016103" w:rsidRDefault="00407E26" w:rsidP="000111F1">
            <w:pPr>
              <w:spacing w:line="480" w:lineRule="auto"/>
              <w:jc w:val="center"/>
              <w:rPr>
                <w:rFonts w:ascii="Times New Roman" w:hAnsi="Times New Roman" w:cs="Times New Roman"/>
                <w:sz w:val="20"/>
                <w:szCs w:val="20"/>
              </w:rPr>
            </w:pPr>
          </w:p>
        </w:tc>
        <w:tc>
          <w:tcPr>
            <w:tcW w:w="3402" w:type="dxa"/>
            <w:gridSpan w:val="3"/>
            <w:tcBorders>
              <w:bottom w:val="nil"/>
            </w:tcBorders>
            <w:hideMark/>
          </w:tcPr>
          <w:p w14:paraId="6559FBDA"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Athletic Expertise</w:t>
            </w:r>
          </w:p>
        </w:tc>
        <w:tc>
          <w:tcPr>
            <w:tcW w:w="708" w:type="dxa"/>
            <w:tcBorders>
              <w:bottom w:val="nil"/>
            </w:tcBorders>
          </w:tcPr>
          <w:p w14:paraId="481FB3F6" w14:textId="77777777" w:rsidR="00407E26" w:rsidRPr="00016103" w:rsidRDefault="00407E26" w:rsidP="000111F1">
            <w:pPr>
              <w:spacing w:line="480" w:lineRule="auto"/>
              <w:jc w:val="center"/>
              <w:rPr>
                <w:rFonts w:ascii="Times New Roman" w:hAnsi="Times New Roman" w:cs="Times New Roman"/>
                <w:sz w:val="20"/>
                <w:szCs w:val="20"/>
              </w:rPr>
            </w:pPr>
          </w:p>
        </w:tc>
        <w:tc>
          <w:tcPr>
            <w:tcW w:w="2268" w:type="dxa"/>
            <w:gridSpan w:val="2"/>
            <w:tcBorders>
              <w:bottom w:val="nil"/>
            </w:tcBorders>
            <w:hideMark/>
          </w:tcPr>
          <w:p w14:paraId="0347AF13"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Sport Type</w:t>
            </w:r>
          </w:p>
        </w:tc>
        <w:tc>
          <w:tcPr>
            <w:tcW w:w="709" w:type="dxa"/>
            <w:tcBorders>
              <w:bottom w:val="nil"/>
            </w:tcBorders>
          </w:tcPr>
          <w:p w14:paraId="7014230C" w14:textId="77777777" w:rsidR="00407E26" w:rsidRPr="00016103" w:rsidRDefault="00407E26" w:rsidP="000111F1">
            <w:pPr>
              <w:spacing w:line="480" w:lineRule="auto"/>
              <w:jc w:val="center"/>
              <w:rPr>
                <w:rFonts w:ascii="Times New Roman" w:hAnsi="Times New Roman" w:cs="Times New Roman"/>
                <w:sz w:val="20"/>
                <w:szCs w:val="20"/>
              </w:rPr>
            </w:pPr>
          </w:p>
        </w:tc>
        <w:tc>
          <w:tcPr>
            <w:tcW w:w="2268" w:type="dxa"/>
            <w:gridSpan w:val="2"/>
            <w:tcBorders>
              <w:bottom w:val="nil"/>
            </w:tcBorders>
          </w:tcPr>
          <w:p w14:paraId="4F917793"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Injury status</w:t>
            </w:r>
          </w:p>
        </w:tc>
        <w:tc>
          <w:tcPr>
            <w:tcW w:w="709" w:type="dxa"/>
            <w:tcBorders>
              <w:bottom w:val="nil"/>
            </w:tcBorders>
          </w:tcPr>
          <w:p w14:paraId="1AA528AF" w14:textId="77777777" w:rsidR="00407E26" w:rsidRPr="00016103" w:rsidRDefault="00407E26" w:rsidP="000111F1">
            <w:pPr>
              <w:spacing w:line="480" w:lineRule="auto"/>
              <w:jc w:val="center"/>
              <w:rPr>
                <w:rFonts w:ascii="Times New Roman" w:hAnsi="Times New Roman" w:cs="Times New Roman"/>
                <w:sz w:val="20"/>
                <w:szCs w:val="20"/>
              </w:rPr>
            </w:pPr>
          </w:p>
        </w:tc>
        <w:tc>
          <w:tcPr>
            <w:tcW w:w="567" w:type="dxa"/>
          </w:tcPr>
          <w:p w14:paraId="4D1672BA" w14:textId="77777777" w:rsidR="00407E26" w:rsidRPr="00016103" w:rsidRDefault="00407E26" w:rsidP="000111F1">
            <w:pPr>
              <w:spacing w:line="480" w:lineRule="auto"/>
              <w:jc w:val="center"/>
              <w:rPr>
                <w:rFonts w:ascii="Times New Roman" w:hAnsi="Times New Roman" w:cs="Times New Roman"/>
                <w:sz w:val="20"/>
                <w:szCs w:val="20"/>
              </w:rPr>
            </w:pPr>
          </w:p>
        </w:tc>
      </w:tr>
      <w:tr w:rsidR="00016103" w:rsidRPr="00016103" w14:paraId="50D92A82" w14:textId="77777777" w:rsidTr="00142BCF">
        <w:tc>
          <w:tcPr>
            <w:tcW w:w="1277" w:type="dxa"/>
            <w:tcBorders>
              <w:bottom w:val="nil"/>
            </w:tcBorders>
          </w:tcPr>
          <w:p w14:paraId="2C0D3A79" w14:textId="77777777" w:rsidR="00407E26" w:rsidRPr="00016103" w:rsidRDefault="00407E26" w:rsidP="000111F1">
            <w:pPr>
              <w:spacing w:line="480" w:lineRule="auto"/>
              <w:rPr>
                <w:rFonts w:ascii="Times New Roman" w:hAnsi="Times New Roman" w:cs="Times New Roman"/>
                <w:sz w:val="20"/>
                <w:szCs w:val="20"/>
              </w:rPr>
            </w:pPr>
          </w:p>
        </w:tc>
        <w:tc>
          <w:tcPr>
            <w:tcW w:w="1134" w:type="dxa"/>
            <w:tcBorders>
              <w:top w:val="nil"/>
              <w:bottom w:val="single" w:sz="4" w:space="0" w:color="auto"/>
            </w:tcBorders>
          </w:tcPr>
          <w:p w14:paraId="1288F6B9" w14:textId="77777777" w:rsidR="00407E26" w:rsidRPr="00016103" w:rsidRDefault="00407E26" w:rsidP="000111F1">
            <w:pPr>
              <w:spacing w:line="480" w:lineRule="auto"/>
              <w:jc w:val="center"/>
              <w:rPr>
                <w:rFonts w:ascii="Times New Roman" w:hAnsi="Times New Roman" w:cs="Times New Roman"/>
                <w:sz w:val="20"/>
                <w:szCs w:val="20"/>
              </w:rPr>
            </w:pPr>
          </w:p>
        </w:tc>
        <w:tc>
          <w:tcPr>
            <w:tcW w:w="1134" w:type="dxa"/>
            <w:tcBorders>
              <w:top w:val="nil"/>
              <w:bottom w:val="single" w:sz="4" w:space="0" w:color="auto"/>
            </w:tcBorders>
            <w:hideMark/>
          </w:tcPr>
          <w:p w14:paraId="2B6DC49D"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Male</w:t>
            </w:r>
          </w:p>
        </w:tc>
        <w:tc>
          <w:tcPr>
            <w:tcW w:w="1134" w:type="dxa"/>
            <w:tcBorders>
              <w:top w:val="nil"/>
              <w:bottom w:val="single" w:sz="4" w:space="0" w:color="auto"/>
            </w:tcBorders>
            <w:hideMark/>
          </w:tcPr>
          <w:p w14:paraId="2D1C97B9"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Female</w:t>
            </w:r>
          </w:p>
        </w:tc>
        <w:tc>
          <w:tcPr>
            <w:tcW w:w="709" w:type="dxa"/>
            <w:tcBorders>
              <w:top w:val="nil"/>
              <w:bottom w:val="single" w:sz="4" w:space="0" w:color="auto"/>
            </w:tcBorders>
          </w:tcPr>
          <w:p w14:paraId="3CF56222" w14:textId="77777777" w:rsidR="00407E26" w:rsidRPr="00016103" w:rsidRDefault="00407E26" w:rsidP="000111F1">
            <w:pPr>
              <w:spacing w:line="480" w:lineRule="auto"/>
              <w:jc w:val="center"/>
              <w:rPr>
                <w:rFonts w:ascii="Times New Roman" w:hAnsi="Times New Roman" w:cs="Times New Roman"/>
                <w:sz w:val="20"/>
                <w:szCs w:val="20"/>
              </w:rPr>
            </w:pPr>
          </w:p>
        </w:tc>
        <w:tc>
          <w:tcPr>
            <w:tcW w:w="1134" w:type="dxa"/>
            <w:tcBorders>
              <w:top w:val="nil"/>
              <w:bottom w:val="single" w:sz="4" w:space="0" w:color="auto"/>
            </w:tcBorders>
            <w:hideMark/>
          </w:tcPr>
          <w:p w14:paraId="2CC28898"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Non</w:t>
            </w:r>
          </w:p>
        </w:tc>
        <w:tc>
          <w:tcPr>
            <w:tcW w:w="1134" w:type="dxa"/>
            <w:tcBorders>
              <w:top w:val="nil"/>
              <w:bottom w:val="single" w:sz="4" w:space="0" w:color="auto"/>
            </w:tcBorders>
            <w:hideMark/>
          </w:tcPr>
          <w:p w14:paraId="3DFF0BAE"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Amateur</w:t>
            </w:r>
          </w:p>
        </w:tc>
        <w:tc>
          <w:tcPr>
            <w:tcW w:w="1134" w:type="dxa"/>
            <w:tcBorders>
              <w:top w:val="nil"/>
              <w:bottom w:val="single" w:sz="4" w:space="0" w:color="auto"/>
            </w:tcBorders>
            <w:hideMark/>
          </w:tcPr>
          <w:p w14:paraId="7C6FF197"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Elite</w:t>
            </w:r>
          </w:p>
        </w:tc>
        <w:tc>
          <w:tcPr>
            <w:tcW w:w="708" w:type="dxa"/>
            <w:tcBorders>
              <w:top w:val="nil"/>
              <w:bottom w:val="single" w:sz="4" w:space="0" w:color="auto"/>
            </w:tcBorders>
          </w:tcPr>
          <w:p w14:paraId="6D9436D2" w14:textId="77777777" w:rsidR="00407E26" w:rsidRPr="00016103" w:rsidRDefault="00407E26" w:rsidP="000111F1">
            <w:pPr>
              <w:spacing w:line="480" w:lineRule="auto"/>
              <w:jc w:val="center"/>
              <w:rPr>
                <w:rFonts w:ascii="Times New Roman" w:hAnsi="Times New Roman" w:cs="Times New Roman"/>
                <w:sz w:val="20"/>
                <w:szCs w:val="20"/>
              </w:rPr>
            </w:pPr>
          </w:p>
        </w:tc>
        <w:tc>
          <w:tcPr>
            <w:tcW w:w="1134" w:type="dxa"/>
            <w:tcBorders>
              <w:top w:val="nil"/>
              <w:bottom w:val="single" w:sz="4" w:space="0" w:color="auto"/>
            </w:tcBorders>
            <w:hideMark/>
          </w:tcPr>
          <w:p w14:paraId="6A0817FD"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Team</w:t>
            </w:r>
          </w:p>
        </w:tc>
        <w:tc>
          <w:tcPr>
            <w:tcW w:w="1134" w:type="dxa"/>
            <w:tcBorders>
              <w:top w:val="nil"/>
              <w:bottom w:val="single" w:sz="4" w:space="0" w:color="auto"/>
            </w:tcBorders>
            <w:hideMark/>
          </w:tcPr>
          <w:p w14:paraId="538D2EEF"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Individual</w:t>
            </w:r>
          </w:p>
        </w:tc>
        <w:tc>
          <w:tcPr>
            <w:tcW w:w="709" w:type="dxa"/>
            <w:tcBorders>
              <w:top w:val="nil"/>
              <w:bottom w:val="single" w:sz="4" w:space="0" w:color="auto"/>
            </w:tcBorders>
          </w:tcPr>
          <w:p w14:paraId="6A4E617C" w14:textId="77777777" w:rsidR="00407E26" w:rsidRPr="00016103" w:rsidRDefault="00407E26" w:rsidP="000111F1">
            <w:pPr>
              <w:spacing w:line="480" w:lineRule="auto"/>
              <w:jc w:val="center"/>
              <w:rPr>
                <w:rFonts w:ascii="Times New Roman" w:hAnsi="Times New Roman" w:cs="Times New Roman"/>
                <w:sz w:val="20"/>
                <w:szCs w:val="20"/>
              </w:rPr>
            </w:pPr>
          </w:p>
        </w:tc>
        <w:tc>
          <w:tcPr>
            <w:tcW w:w="1134" w:type="dxa"/>
            <w:tcBorders>
              <w:top w:val="nil"/>
              <w:bottom w:val="single" w:sz="4" w:space="0" w:color="auto"/>
            </w:tcBorders>
          </w:tcPr>
          <w:p w14:paraId="5BFECA01" w14:textId="4ACFF5A7" w:rsidR="00407E26" w:rsidRPr="00016103" w:rsidRDefault="006A2B41"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18"/>
                <w:szCs w:val="20"/>
              </w:rPr>
              <w:t>Non-injured</w:t>
            </w:r>
          </w:p>
        </w:tc>
        <w:tc>
          <w:tcPr>
            <w:tcW w:w="1134" w:type="dxa"/>
            <w:tcBorders>
              <w:top w:val="nil"/>
              <w:bottom w:val="single" w:sz="4" w:space="0" w:color="auto"/>
            </w:tcBorders>
          </w:tcPr>
          <w:p w14:paraId="58988126"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Injured</w:t>
            </w:r>
          </w:p>
        </w:tc>
        <w:tc>
          <w:tcPr>
            <w:tcW w:w="709" w:type="dxa"/>
            <w:tcBorders>
              <w:top w:val="nil"/>
              <w:bottom w:val="single" w:sz="4" w:space="0" w:color="auto"/>
            </w:tcBorders>
          </w:tcPr>
          <w:p w14:paraId="6D9F6126" w14:textId="77777777" w:rsidR="00407E26" w:rsidRPr="00016103" w:rsidRDefault="00407E26" w:rsidP="000111F1">
            <w:pPr>
              <w:spacing w:line="480" w:lineRule="auto"/>
              <w:jc w:val="center"/>
              <w:rPr>
                <w:rFonts w:ascii="Times New Roman" w:hAnsi="Times New Roman" w:cs="Times New Roman"/>
                <w:sz w:val="20"/>
                <w:szCs w:val="20"/>
              </w:rPr>
            </w:pPr>
          </w:p>
        </w:tc>
        <w:tc>
          <w:tcPr>
            <w:tcW w:w="567" w:type="dxa"/>
            <w:tcBorders>
              <w:bottom w:val="nil"/>
            </w:tcBorders>
          </w:tcPr>
          <w:p w14:paraId="165EE08C" w14:textId="77777777" w:rsidR="00407E26" w:rsidRPr="00016103" w:rsidRDefault="00407E26" w:rsidP="000111F1">
            <w:pPr>
              <w:spacing w:line="480" w:lineRule="auto"/>
              <w:jc w:val="center"/>
              <w:rPr>
                <w:rFonts w:ascii="Times New Roman" w:hAnsi="Times New Roman" w:cs="Times New Roman"/>
                <w:sz w:val="20"/>
                <w:szCs w:val="20"/>
              </w:rPr>
            </w:pPr>
          </w:p>
        </w:tc>
      </w:tr>
      <w:tr w:rsidR="00016103" w:rsidRPr="00016103" w14:paraId="019F4474" w14:textId="77777777" w:rsidTr="00142BCF">
        <w:tc>
          <w:tcPr>
            <w:tcW w:w="1277" w:type="dxa"/>
            <w:tcBorders>
              <w:top w:val="nil"/>
              <w:bottom w:val="single" w:sz="4" w:space="0" w:color="auto"/>
            </w:tcBorders>
            <w:hideMark/>
          </w:tcPr>
          <w:p w14:paraId="36409A4A" w14:textId="77777777" w:rsidR="00407E26" w:rsidRPr="00016103" w:rsidRDefault="00407E26" w:rsidP="000111F1">
            <w:pPr>
              <w:spacing w:line="480" w:lineRule="auto"/>
              <w:rPr>
                <w:rFonts w:ascii="Times New Roman" w:hAnsi="Times New Roman" w:cs="Times New Roman"/>
                <w:sz w:val="20"/>
                <w:szCs w:val="20"/>
              </w:rPr>
            </w:pPr>
            <w:r w:rsidRPr="00016103">
              <w:rPr>
                <w:rFonts w:ascii="Times New Roman" w:hAnsi="Times New Roman" w:cs="Times New Roman"/>
                <w:sz w:val="20"/>
                <w:szCs w:val="20"/>
              </w:rPr>
              <w:t>Scale</w:t>
            </w:r>
          </w:p>
        </w:tc>
        <w:tc>
          <w:tcPr>
            <w:tcW w:w="1134" w:type="dxa"/>
            <w:tcBorders>
              <w:top w:val="single" w:sz="4" w:space="0" w:color="auto"/>
              <w:bottom w:val="single" w:sz="4" w:space="0" w:color="auto"/>
            </w:tcBorders>
          </w:tcPr>
          <w:p w14:paraId="676BD349" w14:textId="77777777" w:rsidR="00407E26" w:rsidRPr="00016103" w:rsidRDefault="003E06E2" w:rsidP="000111F1">
            <w:pPr>
              <w:spacing w:line="480" w:lineRule="auto"/>
              <w:jc w:val="center"/>
              <w:rPr>
                <w:rFonts w:ascii="Times New Roman" w:hAnsi="Times New Roman" w:cs="Times New Roman"/>
                <w:sz w:val="20"/>
                <w:szCs w:val="20"/>
              </w:rPr>
            </w:pPr>
            <w:r w:rsidRPr="00016103">
              <w:rPr>
                <w:rFonts w:ascii="Times New Roman" w:hAnsi="Times New Roman" w:cs="Times New Roman"/>
                <w:i/>
                <w:sz w:val="20"/>
                <w:szCs w:val="20"/>
              </w:rPr>
              <w:t>M</w:t>
            </w:r>
            <w:r w:rsidRPr="00016103">
              <w:rPr>
                <w:rFonts w:ascii="Times New Roman" w:hAnsi="Times New Roman" w:cs="Times New Roman"/>
                <w:sz w:val="20"/>
                <w:szCs w:val="20"/>
              </w:rPr>
              <w:t xml:space="preserve"> (</w:t>
            </w:r>
            <w:r w:rsidRPr="00016103">
              <w:rPr>
                <w:rFonts w:ascii="Times New Roman" w:hAnsi="Times New Roman" w:cs="Times New Roman"/>
                <w:i/>
                <w:sz w:val="20"/>
                <w:szCs w:val="20"/>
              </w:rPr>
              <w:t>SD</w:t>
            </w:r>
            <w:r w:rsidRPr="00016103">
              <w:rPr>
                <w:rFonts w:ascii="Times New Roman" w:hAnsi="Times New Roman" w:cs="Times New Roman"/>
                <w:sz w:val="20"/>
                <w:szCs w:val="20"/>
              </w:rPr>
              <w:t>)</w:t>
            </w:r>
          </w:p>
        </w:tc>
        <w:tc>
          <w:tcPr>
            <w:tcW w:w="2268" w:type="dxa"/>
            <w:gridSpan w:val="2"/>
            <w:tcBorders>
              <w:top w:val="single" w:sz="4" w:space="0" w:color="auto"/>
              <w:bottom w:val="single" w:sz="4" w:space="0" w:color="auto"/>
            </w:tcBorders>
            <w:hideMark/>
          </w:tcPr>
          <w:p w14:paraId="2E957F85"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i/>
                <w:sz w:val="20"/>
                <w:szCs w:val="20"/>
              </w:rPr>
              <w:t>M</w:t>
            </w:r>
            <w:r w:rsidRPr="00016103">
              <w:rPr>
                <w:rFonts w:ascii="Times New Roman" w:hAnsi="Times New Roman" w:cs="Times New Roman"/>
                <w:sz w:val="20"/>
                <w:szCs w:val="20"/>
              </w:rPr>
              <w:t xml:space="preserve"> (</w:t>
            </w:r>
            <w:r w:rsidRPr="00016103">
              <w:rPr>
                <w:rFonts w:ascii="Times New Roman" w:hAnsi="Times New Roman" w:cs="Times New Roman"/>
                <w:i/>
                <w:sz w:val="20"/>
                <w:szCs w:val="20"/>
              </w:rPr>
              <w:t>SD</w:t>
            </w:r>
            <w:r w:rsidRPr="00016103">
              <w:rPr>
                <w:rFonts w:ascii="Times New Roman" w:hAnsi="Times New Roman" w:cs="Times New Roman"/>
                <w:sz w:val="20"/>
                <w:szCs w:val="20"/>
              </w:rPr>
              <w:t>)</w:t>
            </w:r>
          </w:p>
        </w:tc>
        <w:tc>
          <w:tcPr>
            <w:tcW w:w="709" w:type="dxa"/>
            <w:tcBorders>
              <w:top w:val="single" w:sz="4" w:space="0" w:color="auto"/>
              <w:bottom w:val="single" w:sz="4" w:space="0" w:color="auto"/>
            </w:tcBorders>
            <w:hideMark/>
          </w:tcPr>
          <w:p w14:paraId="3849EFA7" w14:textId="0D744BA4" w:rsidR="00407E26" w:rsidRPr="00016103" w:rsidRDefault="00C12E08" w:rsidP="000111F1">
            <w:pPr>
              <w:spacing w:line="480" w:lineRule="auto"/>
              <w:jc w:val="center"/>
              <w:rPr>
                <w:rFonts w:ascii="Times New Roman" w:hAnsi="Times New Roman" w:cs="Times New Roman"/>
                <w:i/>
                <w:iCs/>
                <w:sz w:val="20"/>
                <w:szCs w:val="20"/>
              </w:rPr>
            </w:pPr>
            <w:r w:rsidRPr="00016103">
              <w:rPr>
                <w:rFonts w:ascii="Times New Roman" w:hAnsi="Times New Roman" w:cs="Times New Roman"/>
                <w:i/>
                <w:iCs/>
                <w:sz w:val="20"/>
                <w:szCs w:val="20"/>
              </w:rPr>
              <w:t>d</w:t>
            </w:r>
          </w:p>
        </w:tc>
        <w:tc>
          <w:tcPr>
            <w:tcW w:w="3402" w:type="dxa"/>
            <w:gridSpan w:val="3"/>
            <w:tcBorders>
              <w:top w:val="single" w:sz="4" w:space="0" w:color="auto"/>
              <w:bottom w:val="single" w:sz="4" w:space="0" w:color="auto"/>
            </w:tcBorders>
            <w:hideMark/>
          </w:tcPr>
          <w:p w14:paraId="077BA773"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i/>
                <w:sz w:val="20"/>
                <w:szCs w:val="20"/>
              </w:rPr>
              <w:t>M</w:t>
            </w:r>
            <w:r w:rsidRPr="00016103">
              <w:rPr>
                <w:rFonts w:ascii="Times New Roman" w:hAnsi="Times New Roman" w:cs="Times New Roman"/>
                <w:sz w:val="20"/>
                <w:szCs w:val="20"/>
              </w:rPr>
              <w:t xml:space="preserve"> (</w:t>
            </w:r>
            <w:r w:rsidRPr="00016103">
              <w:rPr>
                <w:rFonts w:ascii="Times New Roman" w:hAnsi="Times New Roman" w:cs="Times New Roman"/>
                <w:i/>
                <w:sz w:val="20"/>
                <w:szCs w:val="20"/>
              </w:rPr>
              <w:t>SD</w:t>
            </w:r>
            <w:r w:rsidRPr="00016103">
              <w:rPr>
                <w:rFonts w:ascii="Times New Roman" w:hAnsi="Times New Roman" w:cs="Times New Roman"/>
                <w:sz w:val="20"/>
                <w:szCs w:val="20"/>
              </w:rPr>
              <w:t>)</w:t>
            </w:r>
          </w:p>
        </w:tc>
        <w:tc>
          <w:tcPr>
            <w:tcW w:w="708" w:type="dxa"/>
            <w:tcBorders>
              <w:top w:val="single" w:sz="4" w:space="0" w:color="auto"/>
              <w:bottom w:val="single" w:sz="4" w:space="0" w:color="auto"/>
            </w:tcBorders>
            <w:hideMark/>
          </w:tcPr>
          <w:p w14:paraId="2DD388B9" w14:textId="38CFD565" w:rsidR="00407E26" w:rsidRPr="00016103" w:rsidRDefault="00C12E08" w:rsidP="000111F1">
            <w:pPr>
              <w:spacing w:line="480" w:lineRule="auto"/>
              <w:jc w:val="center"/>
              <w:rPr>
                <w:rFonts w:ascii="Times New Roman" w:hAnsi="Times New Roman" w:cs="Times New Roman"/>
                <w:i/>
                <w:iCs/>
                <w:sz w:val="20"/>
                <w:szCs w:val="20"/>
              </w:rPr>
            </w:pPr>
            <w:r w:rsidRPr="00016103">
              <w:rPr>
                <w:rFonts w:ascii="Times New Roman" w:hAnsi="Times New Roman" w:cs="Times New Roman"/>
                <w:i/>
                <w:iCs/>
                <w:sz w:val="20"/>
                <w:szCs w:val="20"/>
              </w:rPr>
              <w:t>d</w:t>
            </w:r>
          </w:p>
        </w:tc>
        <w:tc>
          <w:tcPr>
            <w:tcW w:w="2268" w:type="dxa"/>
            <w:gridSpan w:val="2"/>
            <w:tcBorders>
              <w:top w:val="single" w:sz="4" w:space="0" w:color="auto"/>
              <w:bottom w:val="single" w:sz="4" w:space="0" w:color="auto"/>
            </w:tcBorders>
            <w:hideMark/>
          </w:tcPr>
          <w:p w14:paraId="2730DF8D"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i/>
                <w:sz w:val="20"/>
                <w:szCs w:val="20"/>
              </w:rPr>
              <w:t>M</w:t>
            </w:r>
            <w:r w:rsidRPr="00016103">
              <w:rPr>
                <w:rFonts w:ascii="Times New Roman" w:hAnsi="Times New Roman" w:cs="Times New Roman"/>
                <w:sz w:val="20"/>
                <w:szCs w:val="20"/>
              </w:rPr>
              <w:t xml:space="preserve"> (</w:t>
            </w:r>
            <w:r w:rsidRPr="00016103">
              <w:rPr>
                <w:rFonts w:ascii="Times New Roman" w:hAnsi="Times New Roman" w:cs="Times New Roman"/>
                <w:i/>
                <w:sz w:val="20"/>
                <w:szCs w:val="20"/>
              </w:rPr>
              <w:t>SD</w:t>
            </w:r>
            <w:r w:rsidRPr="00016103">
              <w:rPr>
                <w:rFonts w:ascii="Times New Roman" w:hAnsi="Times New Roman" w:cs="Times New Roman"/>
                <w:sz w:val="20"/>
                <w:szCs w:val="20"/>
              </w:rPr>
              <w:t>)</w:t>
            </w:r>
          </w:p>
        </w:tc>
        <w:tc>
          <w:tcPr>
            <w:tcW w:w="709" w:type="dxa"/>
            <w:tcBorders>
              <w:top w:val="single" w:sz="4" w:space="0" w:color="auto"/>
              <w:bottom w:val="single" w:sz="4" w:space="0" w:color="auto"/>
            </w:tcBorders>
            <w:hideMark/>
          </w:tcPr>
          <w:p w14:paraId="18FCDC7F" w14:textId="7F327105" w:rsidR="00407E26" w:rsidRPr="00016103" w:rsidRDefault="00C12E08" w:rsidP="000111F1">
            <w:pPr>
              <w:spacing w:line="480" w:lineRule="auto"/>
              <w:jc w:val="center"/>
              <w:rPr>
                <w:rFonts w:ascii="Times New Roman" w:hAnsi="Times New Roman" w:cs="Times New Roman"/>
                <w:i/>
                <w:iCs/>
                <w:sz w:val="20"/>
                <w:szCs w:val="20"/>
              </w:rPr>
            </w:pPr>
            <w:r w:rsidRPr="00016103">
              <w:rPr>
                <w:rFonts w:ascii="Times New Roman" w:hAnsi="Times New Roman" w:cs="Times New Roman"/>
                <w:i/>
                <w:iCs/>
                <w:sz w:val="20"/>
                <w:szCs w:val="20"/>
              </w:rPr>
              <w:t>d</w:t>
            </w:r>
          </w:p>
        </w:tc>
        <w:tc>
          <w:tcPr>
            <w:tcW w:w="2268" w:type="dxa"/>
            <w:gridSpan w:val="2"/>
            <w:tcBorders>
              <w:top w:val="single" w:sz="4" w:space="0" w:color="auto"/>
              <w:bottom w:val="single" w:sz="4" w:space="0" w:color="auto"/>
            </w:tcBorders>
          </w:tcPr>
          <w:p w14:paraId="37A3B76C"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i/>
                <w:sz w:val="20"/>
                <w:szCs w:val="20"/>
              </w:rPr>
              <w:t>M</w:t>
            </w:r>
            <w:r w:rsidRPr="00016103">
              <w:rPr>
                <w:rFonts w:ascii="Times New Roman" w:hAnsi="Times New Roman" w:cs="Times New Roman"/>
                <w:sz w:val="20"/>
                <w:szCs w:val="20"/>
              </w:rPr>
              <w:t xml:space="preserve"> (</w:t>
            </w:r>
            <w:r w:rsidRPr="00016103">
              <w:rPr>
                <w:rFonts w:ascii="Times New Roman" w:hAnsi="Times New Roman" w:cs="Times New Roman"/>
                <w:i/>
                <w:sz w:val="20"/>
                <w:szCs w:val="20"/>
              </w:rPr>
              <w:t>SD</w:t>
            </w:r>
            <w:r w:rsidRPr="00016103">
              <w:rPr>
                <w:rFonts w:ascii="Times New Roman" w:hAnsi="Times New Roman" w:cs="Times New Roman"/>
                <w:sz w:val="20"/>
                <w:szCs w:val="20"/>
              </w:rPr>
              <w:t>)</w:t>
            </w:r>
          </w:p>
        </w:tc>
        <w:tc>
          <w:tcPr>
            <w:tcW w:w="709" w:type="dxa"/>
            <w:tcBorders>
              <w:top w:val="single" w:sz="4" w:space="0" w:color="auto"/>
              <w:bottom w:val="single" w:sz="4" w:space="0" w:color="auto"/>
            </w:tcBorders>
          </w:tcPr>
          <w:p w14:paraId="1EC0886C" w14:textId="2BC7FA28" w:rsidR="00407E26" w:rsidRPr="00016103" w:rsidRDefault="00C12E08" w:rsidP="000111F1">
            <w:pPr>
              <w:spacing w:line="480" w:lineRule="auto"/>
              <w:jc w:val="center"/>
              <w:rPr>
                <w:rFonts w:ascii="Times New Roman" w:hAnsi="Times New Roman" w:cs="Times New Roman"/>
                <w:i/>
                <w:iCs/>
                <w:sz w:val="20"/>
                <w:szCs w:val="20"/>
              </w:rPr>
            </w:pPr>
            <w:r w:rsidRPr="00016103">
              <w:rPr>
                <w:rFonts w:ascii="Times New Roman" w:hAnsi="Times New Roman" w:cs="Times New Roman"/>
                <w:i/>
                <w:iCs/>
                <w:sz w:val="20"/>
                <w:szCs w:val="20"/>
              </w:rPr>
              <w:t>d</w:t>
            </w:r>
          </w:p>
        </w:tc>
        <w:tc>
          <w:tcPr>
            <w:tcW w:w="567" w:type="dxa"/>
            <w:tcBorders>
              <w:top w:val="nil"/>
              <w:bottom w:val="single" w:sz="4" w:space="0" w:color="auto"/>
            </w:tcBorders>
          </w:tcPr>
          <w:p w14:paraId="5B3E5712" w14:textId="77777777" w:rsidR="00407E26" w:rsidRPr="00016103" w:rsidRDefault="00407E26" w:rsidP="000111F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Ω</w:t>
            </w:r>
          </w:p>
        </w:tc>
      </w:tr>
      <w:tr w:rsidR="00016103" w:rsidRPr="00016103" w14:paraId="6E9155D0" w14:textId="77777777" w:rsidTr="00142BCF">
        <w:tc>
          <w:tcPr>
            <w:tcW w:w="1277" w:type="dxa"/>
            <w:tcBorders>
              <w:top w:val="single" w:sz="4" w:space="0" w:color="auto"/>
            </w:tcBorders>
            <w:hideMark/>
          </w:tcPr>
          <w:p w14:paraId="5611D3BB" w14:textId="77777777" w:rsidR="00313D0E" w:rsidRPr="00016103" w:rsidRDefault="00313D0E" w:rsidP="000111F1">
            <w:pPr>
              <w:spacing w:line="480" w:lineRule="auto"/>
              <w:rPr>
                <w:rFonts w:ascii="Times New Roman" w:hAnsi="Times New Roman" w:cs="Times New Roman"/>
                <w:sz w:val="20"/>
                <w:szCs w:val="20"/>
              </w:rPr>
            </w:pPr>
            <w:r w:rsidRPr="00016103">
              <w:rPr>
                <w:rFonts w:ascii="Times New Roman" w:hAnsi="Times New Roman" w:cs="Times New Roman"/>
                <w:sz w:val="20"/>
                <w:szCs w:val="20"/>
              </w:rPr>
              <w:t>Total score</w:t>
            </w:r>
          </w:p>
        </w:tc>
        <w:tc>
          <w:tcPr>
            <w:tcW w:w="1134" w:type="dxa"/>
            <w:tcBorders>
              <w:top w:val="single" w:sz="4" w:space="0" w:color="auto"/>
            </w:tcBorders>
          </w:tcPr>
          <w:p w14:paraId="04F4929E"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6</w:t>
            </w:r>
            <w:r w:rsidR="003E06E2" w:rsidRPr="00016103">
              <w:rPr>
                <w:rFonts w:ascii="Times New Roman" w:hAnsi="Times New Roman" w:cs="Times New Roman"/>
                <w:sz w:val="18"/>
                <w:szCs w:val="18"/>
              </w:rPr>
              <w:t>.92 (</w:t>
            </w:r>
            <w:r w:rsidRPr="00016103">
              <w:rPr>
                <w:rFonts w:ascii="Times New Roman" w:hAnsi="Times New Roman" w:cs="Times New Roman"/>
                <w:sz w:val="18"/>
                <w:szCs w:val="18"/>
              </w:rPr>
              <w:t>2</w:t>
            </w:r>
            <w:r w:rsidR="003E06E2" w:rsidRPr="00016103">
              <w:rPr>
                <w:rFonts w:ascii="Times New Roman" w:hAnsi="Times New Roman" w:cs="Times New Roman"/>
                <w:sz w:val="18"/>
                <w:szCs w:val="18"/>
              </w:rPr>
              <w:t>.71)</w:t>
            </w:r>
          </w:p>
        </w:tc>
        <w:tc>
          <w:tcPr>
            <w:tcW w:w="1134" w:type="dxa"/>
            <w:tcBorders>
              <w:top w:val="single" w:sz="4" w:space="0" w:color="auto"/>
            </w:tcBorders>
          </w:tcPr>
          <w:p w14:paraId="35A962A2"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4</w:t>
            </w:r>
            <w:r w:rsidR="00464BFC" w:rsidRPr="00016103">
              <w:rPr>
                <w:rFonts w:ascii="Times New Roman" w:hAnsi="Times New Roman" w:cs="Times New Roman"/>
                <w:sz w:val="18"/>
                <w:szCs w:val="18"/>
              </w:rPr>
              <w:t>.87 (</w:t>
            </w:r>
            <w:r w:rsidRPr="00016103">
              <w:rPr>
                <w:rFonts w:ascii="Times New Roman" w:hAnsi="Times New Roman" w:cs="Times New Roman"/>
                <w:sz w:val="18"/>
                <w:szCs w:val="18"/>
              </w:rPr>
              <w:t>1</w:t>
            </w:r>
            <w:r w:rsidR="00464BFC" w:rsidRPr="00016103">
              <w:rPr>
                <w:rFonts w:ascii="Times New Roman" w:hAnsi="Times New Roman" w:cs="Times New Roman"/>
                <w:sz w:val="18"/>
                <w:szCs w:val="18"/>
              </w:rPr>
              <w:t>.62)</w:t>
            </w:r>
          </w:p>
        </w:tc>
        <w:tc>
          <w:tcPr>
            <w:tcW w:w="1134" w:type="dxa"/>
            <w:tcBorders>
              <w:top w:val="single" w:sz="4" w:space="0" w:color="auto"/>
            </w:tcBorders>
          </w:tcPr>
          <w:p w14:paraId="3E39B346"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8</w:t>
            </w:r>
            <w:r w:rsidR="00464BFC" w:rsidRPr="00016103">
              <w:rPr>
                <w:rFonts w:ascii="Times New Roman" w:hAnsi="Times New Roman" w:cs="Times New Roman"/>
                <w:sz w:val="18"/>
                <w:szCs w:val="18"/>
              </w:rPr>
              <w:t>.93 (</w:t>
            </w:r>
            <w:r w:rsidRPr="00016103">
              <w:rPr>
                <w:rFonts w:ascii="Times New Roman" w:hAnsi="Times New Roman" w:cs="Times New Roman"/>
                <w:sz w:val="18"/>
                <w:szCs w:val="18"/>
              </w:rPr>
              <w:t>2</w:t>
            </w:r>
            <w:r w:rsidR="00464BFC" w:rsidRPr="00016103">
              <w:rPr>
                <w:rFonts w:ascii="Times New Roman" w:hAnsi="Times New Roman" w:cs="Times New Roman"/>
                <w:sz w:val="18"/>
                <w:szCs w:val="18"/>
              </w:rPr>
              <w:t>.70)</w:t>
            </w:r>
          </w:p>
        </w:tc>
        <w:tc>
          <w:tcPr>
            <w:tcW w:w="709" w:type="dxa"/>
            <w:tcBorders>
              <w:top w:val="single" w:sz="4" w:space="0" w:color="auto"/>
            </w:tcBorders>
          </w:tcPr>
          <w:p w14:paraId="469F56C7" w14:textId="6247E765" w:rsidR="00313D0E" w:rsidRPr="00016103" w:rsidRDefault="00464BFC"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w:t>
            </w:r>
            <w:r w:rsidR="00C12E08" w:rsidRPr="00016103">
              <w:rPr>
                <w:rFonts w:ascii="Times New Roman" w:hAnsi="Times New Roman" w:cs="Times New Roman"/>
                <w:sz w:val="18"/>
                <w:szCs w:val="18"/>
              </w:rPr>
              <w:t>4</w:t>
            </w:r>
            <w:r w:rsidRPr="00016103">
              <w:rPr>
                <w:rFonts w:ascii="Times New Roman" w:hAnsi="Times New Roman" w:cs="Times New Roman"/>
                <w:sz w:val="18"/>
                <w:szCs w:val="18"/>
              </w:rPr>
              <w:t>**</w:t>
            </w:r>
          </w:p>
        </w:tc>
        <w:tc>
          <w:tcPr>
            <w:tcW w:w="1134" w:type="dxa"/>
            <w:tcBorders>
              <w:top w:val="single" w:sz="4" w:space="0" w:color="auto"/>
            </w:tcBorders>
          </w:tcPr>
          <w:p w14:paraId="69D0DBAB"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4</w:t>
            </w:r>
            <w:r w:rsidR="00F40DED" w:rsidRPr="00016103">
              <w:rPr>
                <w:rFonts w:ascii="Times New Roman" w:hAnsi="Times New Roman" w:cs="Times New Roman"/>
                <w:sz w:val="18"/>
                <w:szCs w:val="18"/>
              </w:rPr>
              <w:t>.88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.61)</w:t>
            </w:r>
          </w:p>
        </w:tc>
        <w:tc>
          <w:tcPr>
            <w:tcW w:w="1134" w:type="dxa"/>
            <w:tcBorders>
              <w:top w:val="single" w:sz="4" w:space="0" w:color="auto"/>
            </w:tcBorders>
          </w:tcPr>
          <w:p w14:paraId="0C8824FD"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6</w:t>
            </w:r>
            <w:r w:rsidR="00F40DED" w:rsidRPr="00016103">
              <w:rPr>
                <w:rFonts w:ascii="Times New Roman" w:hAnsi="Times New Roman" w:cs="Times New Roman"/>
                <w:sz w:val="18"/>
                <w:szCs w:val="18"/>
              </w:rPr>
              <w:t>.91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.64)</w:t>
            </w:r>
          </w:p>
        </w:tc>
        <w:tc>
          <w:tcPr>
            <w:tcW w:w="1134" w:type="dxa"/>
            <w:tcBorders>
              <w:top w:val="single" w:sz="4" w:space="0" w:color="auto"/>
            </w:tcBorders>
          </w:tcPr>
          <w:p w14:paraId="5DFFA6AB"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7</w:t>
            </w:r>
            <w:r w:rsidR="00F40DED" w:rsidRPr="00016103">
              <w:rPr>
                <w:rFonts w:ascii="Times New Roman" w:hAnsi="Times New Roman" w:cs="Times New Roman"/>
                <w:sz w:val="18"/>
                <w:szCs w:val="18"/>
              </w:rPr>
              <w:t>.95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.67)</w:t>
            </w:r>
          </w:p>
        </w:tc>
        <w:tc>
          <w:tcPr>
            <w:tcW w:w="708" w:type="dxa"/>
            <w:tcBorders>
              <w:top w:val="single" w:sz="4" w:space="0" w:color="auto"/>
            </w:tcBorders>
          </w:tcPr>
          <w:p w14:paraId="33A9E722" w14:textId="6A497F17" w:rsidR="00313D0E" w:rsidRPr="00016103" w:rsidRDefault="00F40DED"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w:t>
            </w:r>
            <w:r w:rsidR="00C12E08" w:rsidRPr="00016103">
              <w:rPr>
                <w:rFonts w:ascii="Times New Roman" w:hAnsi="Times New Roman" w:cs="Times New Roman"/>
                <w:sz w:val="18"/>
                <w:szCs w:val="18"/>
              </w:rPr>
              <w:t>6</w:t>
            </w:r>
            <w:r w:rsidRPr="00016103">
              <w:rPr>
                <w:rFonts w:ascii="Times New Roman" w:hAnsi="Times New Roman" w:cs="Times New Roman"/>
                <w:sz w:val="18"/>
                <w:szCs w:val="18"/>
              </w:rPr>
              <w:t>**</w:t>
            </w:r>
          </w:p>
        </w:tc>
        <w:tc>
          <w:tcPr>
            <w:tcW w:w="1134" w:type="dxa"/>
            <w:tcBorders>
              <w:top w:val="single" w:sz="4" w:space="0" w:color="auto"/>
            </w:tcBorders>
          </w:tcPr>
          <w:p w14:paraId="1814C43E"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6</w:t>
            </w:r>
            <w:r w:rsidR="00F40DED" w:rsidRPr="00016103">
              <w:rPr>
                <w:rFonts w:ascii="Times New Roman" w:hAnsi="Times New Roman" w:cs="Times New Roman"/>
                <w:sz w:val="18"/>
                <w:szCs w:val="18"/>
              </w:rPr>
              <w:t>.91 (</w:t>
            </w:r>
            <w:r w:rsidRPr="00016103">
              <w:rPr>
                <w:rFonts w:ascii="Times New Roman" w:hAnsi="Times New Roman" w:cs="Times New Roman"/>
                <w:sz w:val="18"/>
                <w:szCs w:val="18"/>
              </w:rPr>
              <w:t>2</w:t>
            </w:r>
            <w:r w:rsidR="00F40DED" w:rsidRPr="00016103">
              <w:rPr>
                <w:rFonts w:ascii="Times New Roman" w:hAnsi="Times New Roman" w:cs="Times New Roman"/>
                <w:sz w:val="18"/>
                <w:szCs w:val="18"/>
              </w:rPr>
              <w:t>.68)</w:t>
            </w:r>
          </w:p>
        </w:tc>
        <w:tc>
          <w:tcPr>
            <w:tcW w:w="1134" w:type="dxa"/>
            <w:tcBorders>
              <w:top w:val="single" w:sz="4" w:space="0" w:color="auto"/>
            </w:tcBorders>
          </w:tcPr>
          <w:p w14:paraId="6FB93D89"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6</w:t>
            </w:r>
            <w:r w:rsidR="00F40DED" w:rsidRPr="00016103">
              <w:rPr>
                <w:rFonts w:ascii="Times New Roman" w:hAnsi="Times New Roman" w:cs="Times New Roman"/>
                <w:sz w:val="18"/>
                <w:szCs w:val="18"/>
              </w:rPr>
              <w:t>.94 (</w:t>
            </w:r>
            <w:r w:rsidRPr="00016103">
              <w:rPr>
                <w:rFonts w:ascii="Times New Roman" w:hAnsi="Times New Roman" w:cs="Times New Roman"/>
                <w:sz w:val="18"/>
                <w:szCs w:val="18"/>
              </w:rPr>
              <w:t>2</w:t>
            </w:r>
            <w:r w:rsidR="00F40DED" w:rsidRPr="00016103">
              <w:rPr>
                <w:rFonts w:ascii="Times New Roman" w:hAnsi="Times New Roman" w:cs="Times New Roman"/>
                <w:sz w:val="18"/>
                <w:szCs w:val="18"/>
              </w:rPr>
              <w:t>.65)</w:t>
            </w:r>
          </w:p>
        </w:tc>
        <w:tc>
          <w:tcPr>
            <w:tcW w:w="709" w:type="dxa"/>
            <w:tcBorders>
              <w:top w:val="single" w:sz="4" w:space="0" w:color="auto"/>
            </w:tcBorders>
          </w:tcPr>
          <w:p w14:paraId="307AA7C2" w14:textId="77777777" w:rsidR="00313D0E" w:rsidRPr="00016103" w:rsidRDefault="00F40DED"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.01</w:t>
            </w:r>
          </w:p>
        </w:tc>
        <w:tc>
          <w:tcPr>
            <w:tcW w:w="1134" w:type="dxa"/>
            <w:tcBorders>
              <w:top w:val="single" w:sz="4" w:space="0" w:color="auto"/>
            </w:tcBorders>
          </w:tcPr>
          <w:p w14:paraId="6C828209"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4</w:t>
            </w:r>
            <w:r w:rsidR="00F40DED" w:rsidRPr="00016103">
              <w:rPr>
                <w:rFonts w:ascii="Times New Roman" w:hAnsi="Times New Roman" w:cs="Times New Roman"/>
                <w:sz w:val="18"/>
                <w:szCs w:val="18"/>
              </w:rPr>
              <w:t>.86 (.69)</w:t>
            </w:r>
          </w:p>
        </w:tc>
        <w:tc>
          <w:tcPr>
            <w:tcW w:w="1134" w:type="dxa"/>
            <w:tcBorders>
              <w:top w:val="single" w:sz="4" w:space="0" w:color="auto"/>
            </w:tcBorders>
          </w:tcPr>
          <w:p w14:paraId="65C374D3" w14:textId="77777777" w:rsidR="00313D0E" w:rsidRPr="00016103" w:rsidRDefault="00F04EA5"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8</w:t>
            </w:r>
            <w:r w:rsidR="00F40DED" w:rsidRPr="00016103">
              <w:rPr>
                <w:rFonts w:ascii="Times New Roman" w:hAnsi="Times New Roman" w:cs="Times New Roman"/>
                <w:sz w:val="18"/>
                <w:szCs w:val="18"/>
              </w:rPr>
              <w:t>.96 (.74)</w:t>
            </w:r>
          </w:p>
        </w:tc>
        <w:tc>
          <w:tcPr>
            <w:tcW w:w="709" w:type="dxa"/>
            <w:tcBorders>
              <w:top w:val="single" w:sz="4" w:space="0" w:color="auto"/>
            </w:tcBorders>
          </w:tcPr>
          <w:p w14:paraId="1665AFAD" w14:textId="5847A3C1" w:rsidR="00313D0E" w:rsidRPr="00016103" w:rsidRDefault="003E06E2"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w:t>
            </w:r>
            <w:r w:rsidR="00C12E08" w:rsidRPr="00016103">
              <w:rPr>
                <w:rFonts w:ascii="Times New Roman" w:hAnsi="Times New Roman" w:cs="Times New Roman"/>
                <w:sz w:val="18"/>
                <w:szCs w:val="18"/>
              </w:rPr>
              <w:t>10</w:t>
            </w:r>
            <w:r w:rsidRPr="00016103">
              <w:rPr>
                <w:rFonts w:ascii="Times New Roman" w:hAnsi="Times New Roman" w:cs="Times New Roman"/>
                <w:sz w:val="18"/>
                <w:szCs w:val="18"/>
              </w:rPr>
              <w:t>**</w:t>
            </w:r>
          </w:p>
        </w:tc>
        <w:tc>
          <w:tcPr>
            <w:tcW w:w="567" w:type="dxa"/>
            <w:tcBorders>
              <w:top w:val="single" w:sz="4" w:space="0" w:color="auto"/>
            </w:tcBorders>
          </w:tcPr>
          <w:p w14:paraId="56113E56" w14:textId="77777777" w:rsidR="00313D0E" w:rsidRPr="00016103" w:rsidRDefault="003E06E2"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.84</w:t>
            </w:r>
          </w:p>
        </w:tc>
      </w:tr>
      <w:tr w:rsidR="00016103" w:rsidRPr="00016103" w14:paraId="35BE807C" w14:textId="77777777" w:rsidTr="00142BCF">
        <w:tc>
          <w:tcPr>
            <w:tcW w:w="1277" w:type="dxa"/>
            <w:hideMark/>
          </w:tcPr>
          <w:p w14:paraId="5895EDF8" w14:textId="77777777" w:rsidR="00313D0E" w:rsidRPr="00016103" w:rsidRDefault="00313D0E" w:rsidP="000111F1">
            <w:pPr>
              <w:spacing w:line="480" w:lineRule="auto"/>
              <w:rPr>
                <w:rFonts w:ascii="Times New Roman" w:hAnsi="Times New Roman" w:cs="Times New Roman"/>
                <w:sz w:val="20"/>
                <w:szCs w:val="20"/>
              </w:rPr>
            </w:pPr>
            <w:r w:rsidRPr="00016103">
              <w:rPr>
                <w:rFonts w:ascii="Times New Roman" w:hAnsi="Times New Roman" w:cs="Times New Roman"/>
                <w:sz w:val="20"/>
                <w:szCs w:val="20"/>
              </w:rPr>
              <w:t>Depression</w:t>
            </w:r>
          </w:p>
        </w:tc>
        <w:tc>
          <w:tcPr>
            <w:tcW w:w="1134" w:type="dxa"/>
          </w:tcPr>
          <w:p w14:paraId="0AD72208"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5</w:t>
            </w:r>
            <w:r w:rsidR="003E06E2" w:rsidRPr="00016103">
              <w:rPr>
                <w:rFonts w:ascii="Times New Roman" w:hAnsi="Times New Roman" w:cs="Times New Roman"/>
                <w:sz w:val="18"/>
                <w:szCs w:val="18"/>
              </w:rPr>
              <w:t>.54 (</w:t>
            </w:r>
            <w:r w:rsidRPr="00016103">
              <w:rPr>
                <w:rFonts w:ascii="Times New Roman" w:hAnsi="Times New Roman" w:cs="Times New Roman"/>
                <w:sz w:val="18"/>
                <w:szCs w:val="18"/>
              </w:rPr>
              <w:t>1</w:t>
            </w:r>
            <w:r w:rsidR="003E06E2" w:rsidRPr="00016103">
              <w:rPr>
                <w:rFonts w:ascii="Times New Roman" w:hAnsi="Times New Roman" w:cs="Times New Roman"/>
                <w:sz w:val="18"/>
                <w:szCs w:val="18"/>
              </w:rPr>
              <w:t>.55)</w:t>
            </w:r>
          </w:p>
        </w:tc>
        <w:tc>
          <w:tcPr>
            <w:tcW w:w="1134" w:type="dxa"/>
          </w:tcPr>
          <w:p w14:paraId="7A4145B3"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4</w:t>
            </w:r>
            <w:r w:rsidR="00464BFC" w:rsidRPr="00016103">
              <w:rPr>
                <w:rFonts w:ascii="Times New Roman" w:hAnsi="Times New Roman" w:cs="Times New Roman"/>
                <w:sz w:val="18"/>
                <w:szCs w:val="18"/>
              </w:rPr>
              <w:t>.59 (</w:t>
            </w:r>
            <w:r w:rsidRPr="00016103">
              <w:rPr>
                <w:rFonts w:ascii="Times New Roman" w:hAnsi="Times New Roman" w:cs="Times New Roman"/>
                <w:sz w:val="18"/>
                <w:szCs w:val="18"/>
              </w:rPr>
              <w:t>1</w:t>
            </w:r>
            <w:r w:rsidR="00464BFC" w:rsidRPr="00016103">
              <w:rPr>
                <w:rFonts w:ascii="Times New Roman" w:hAnsi="Times New Roman" w:cs="Times New Roman"/>
                <w:sz w:val="18"/>
                <w:szCs w:val="18"/>
              </w:rPr>
              <w:t>.51)</w:t>
            </w:r>
          </w:p>
        </w:tc>
        <w:tc>
          <w:tcPr>
            <w:tcW w:w="1134" w:type="dxa"/>
          </w:tcPr>
          <w:p w14:paraId="351BD818"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6</w:t>
            </w:r>
            <w:r w:rsidR="00464BFC" w:rsidRPr="00016103">
              <w:rPr>
                <w:rFonts w:ascii="Times New Roman" w:hAnsi="Times New Roman" w:cs="Times New Roman"/>
                <w:sz w:val="18"/>
                <w:szCs w:val="18"/>
              </w:rPr>
              <w:t>.52 (</w:t>
            </w:r>
            <w:r w:rsidRPr="00016103">
              <w:rPr>
                <w:rFonts w:ascii="Times New Roman" w:hAnsi="Times New Roman" w:cs="Times New Roman"/>
                <w:sz w:val="18"/>
                <w:szCs w:val="18"/>
              </w:rPr>
              <w:t>1</w:t>
            </w:r>
            <w:r w:rsidR="00464BFC" w:rsidRPr="00016103">
              <w:rPr>
                <w:rFonts w:ascii="Times New Roman" w:hAnsi="Times New Roman" w:cs="Times New Roman"/>
                <w:sz w:val="18"/>
                <w:szCs w:val="18"/>
              </w:rPr>
              <w:t>.45)</w:t>
            </w:r>
          </w:p>
        </w:tc>
        <w:tc>
          <w:tcPr>
            <w:tcW w:w="709" w:type="dxa"/>
          </w:tcPr>
          <w:p w14:paraId="083DD223" w14:textId="77777777" w:rsidR="00313D0E" w:rsidRPr="00016103" w:rsidRDefault="00464BFC"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.03*</w:t>
            </w:r>
          </w:p>
        </w:tc>
        <w:tc>
          <w:tcPr>
            <w:tcW w:w="1134" w:type="dxa"/>
          </w:tcPr>
          <w:p w14:paraId="46B32BC8"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4</w:t>
            </w:r>
            <w:r w:rsidR="00F40DED" w:rsidRPr="00016103">
              <w:rPr>
                <w:rFonts w:ascii="Times New Roman" w:hAnsi="Times New Roman" w:cs="Times New Roman"/>
                <w:sz w:val="18"/>
                <w:szCs w:val="18"/>
              </w:rPr>
              <w:t>.51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.57)</w:t>
            </w:r>
          </w:p>
        </w:tc>
        <w:tc>
          <w:tcPr>
            <w:tcW w:w="1134" w:type="dxa"/>
          </w:tcPr>
          <w:p w14:paraId="62A371CB"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5</w:t>
            </w:r>
            <w:r w:rsidR="00F40DED" w:rsidRPr="00016103">
              <w:rPr>
                <w:rFonts w:ascii="Times New Roman" w:hAnsi="Times New Roman" w:cs="Times New Roman"/>
                <w:sz w:val="18"/>
                <w:szCs w:val="18"/>
              </w:rPr>
              <w:t>.56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.51)</w:t>
            </w:r>
          </w:p>
        </w:tc>
        <w:tc>
          <w:tcPr>
            <w:tcW w:w="1134" w:type="dxa"/>
          </w:tcPr>
          <w:p w14:paraId="3351664B"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6</w:t>
            </w:r>
            <w:r w:rsidR="00F40DED" w:rsidRPr="00016103">
              <w:rPr>
                <w:rFonts w:ascii="Times New Roman" w:hAnsi="Times New Roman" w:cs="Times New Roman"/>
                <w:sz w:val="18"/>
                <w:szCs w:val="18"/>
              </w:rPr>
              <w:t>.61 (.48)</w:t>
            </w:r>
          </w:p>
        </w:tc>
        <w:tc>
          <w:tcPr>
            <w:tcW w:w="708" w:type="dxa"/>
          </w:tcPr>
          <w:p w14:paraId="54CE1426" w14:textId="5440D181" w:rsidR="00313D0E" w:rsidRPr="00016103" w:rsidRDefault="00F40DED"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w:t>
            </w:r>
            <w:r w:rsidR="00C12E08" w:rsidRPr="00016103">
              <w:rPr>
                <w:rFonts w:ascii="Times New Roman" w:hAnsi="Times New Roman" w:cs="Times New Roman"/>
                <w:sz w:val="18"/>
                <w:szCs w:val="18"/>
              </w:rPr>
              <w:t>5</w:t>
            </w:r>
            <w:r w:rsidRPr="00016103">
              <w:rPr>
                <w:rFonts w:ascii="Times New Roman" w:hAnsi="Times New Roman" w:cs="Times New Roman"/>
                <w:sz w:val="18"/>
                <w:szCs w:val="18"/>
              </w:rPr>
              <w:t>**</w:t>
            </w:r>
          </w:p>
        </w:tc>
        <w:tc>
          <w:tcPr>
            <w:tcW w:w="1134" w:type="dxa"/>
          </w:tcPr>
          <w:p w14:paraId="00E7EBE5"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5</w:t>
            </w:r>
            <w:r w:rsidR="00F40DED" w:rsidRPr="00016103">
              <w:rPr>
                <w:rFonts w:ascii="Times New Roman" w:hAnsi="Times New Roman" w:cs="Times New Roman"/>
                <w:sz w:val="18"/>
                <w:szCs w:val="18"/>
              </w:rPr>
              <w:t>.52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.59)</w:t>
            </w:r>
          </w:p>
        </w:tc>
        <w:tc>
          <w:tcPr>
            <w:tcW w:w="1134" w:type="dxa"/>
          </w:tcPr>
          <w:p w14:paraId="5C516DDB"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5</w:t>
            </w:r>
            <w:r w:rsidR="00F40DED" w:rsidRPr="00016103">
              <w:rPr>
                <w:rFonts w:ascii="Times New Roman" w:hAnsi="Times New Roman" w:cs="Times New Roman"/>
                <w:sz w:val="18"/>
                <w:szCs w:val="18"/>
              </w:rPr>
              <w:t>.57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.61)</w:t>
            </w:r>
          </w:p>
        </w:tc>
        <w:tc>
          <w:tcPr>
            <w:tcW w:w="709" w:type="dxa"/>
          </w:tcPr>
          <w:p w14:paraId="3AF05735" w14:textId="34C45D4E" w:rsidR="00313D0E" w:rsidRPr="00016103" w:rsidRDefault="00F40DED"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w:t>
            </w:r>
            <w:r w:rsidR="00C12E08" w:rsidRPr="00016103">
              <w:rPr>
                <w:rFonts w:ascii="Times New Roman" w:hAnsi="Times New Roman" w:cs="Times New Roman"/>
                <w:sz w:val="18"/>
                <w:szCs w:val="18"/>
              </w:rPr>
              <w:t>1</w:t>
            </w:r>
          </w:p>
        </w:tc>
        <w:tc>
          <w:tcPr>
            <w:tcW w:w="1134" w:type="dxa"/>
          </w:tcPr>
          <w:p w14:paraId="314E59BB" w14:textId="77777777" w:rsidR="00313D0E" w:rsidRPr="00016103" w:rsidRDefault="00F04EA5"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3</w:t>
            </w:r>
            <w:r w:rsidR="00F40DED" w:rsidRPr="00016103">
              <w:rPr>
                <w:rFonts w:ascii="Times New Roman" w:hAnsi="Times New Roman" w:cs="Times New Roman"/>
                <w:sz w:val="18"/>
                <w:szCs w:val="18"/>
              </w:rPr>
              <w:t>.51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.52)</w:t>
            </w:r>
          </w:p>
        </w:tc>
        <w:tc>
          <w:tcPr>
            <w:tcW w:w="1134" w:type="dxa"/>
          </w:tcPr>
          <w:p w14:paraId="25D52DBB" w14:textId="77777777" w:rsidR="00313D0E" w:rsidRPr="00016103" w:rsidRDefault="00F04EA5"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7</w:t>
            </w:r>
            <w:r w:rsidR="00F40DED" w:rsidRPr="00016103">
              <w:rPr>
                <w:rFonts w:ascii="Times New Roman" w:hAnsi="Times New Roman" w:cs="Times New Roman"/>
                <w:sz w:val="18"/>
                <w:szCs w:val="18"/>
              </w:rPr>
              <w:t>.59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.54)</w:t>
            </w:r>
          </w:p>
        </w:tc>
        <w:tc>
          <w:tcPr>
            <w:tcW w:w="709" w:type="dxa"/>
          </w:tcPr>
          <w:p w14:paraId="7E482DC1" w14:textId="015F3E35" w:rsidR="00313D0E" w:rsidRPr="00016103" w:rsidRDefault="00F40DED"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w:t>
            </w:r>
            <w:r w:rsidR="00C12E08" w:rsidRPr="00016103">
              <w:rPr>
                <w:rFonts w:ascii="Times New Roman" w:hAnsi="Times New Roman" w:cs="Times New Roman"/>
                <w:sz w:val="18"/>
                <w:szCs w:val="18"/>
              </w:rPr>
              <w:t>6</w:t>
            </w:r>
            <w:r w:rsidRPr="00016103">
              <w:rPr>
                <w:rFonts w:ascii="Times New Roman" w:hAnsi="Times New Roman" w:cs="Times New Roman"/>
                <w:sz w:val="18"/>
                <w:szCs w:val="18"/>
              </w:rPr>
              <w:t>**</w:t>
            </w:r>
          </w:p>
        </w:tc>
        <w:tc>
          <w:tcPr>
            <w:tcW w:w="567" w:type="dxa"/>
          </w:tcPr>
          <w:p w14:paraId="3210489D" w14:textId="77777777" w:rsidR="00313D0E" w:rsidRPr="00016103" w:rsidRDefault="003E06E2"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.82</w:t>
            </w:r>
          </w:p>
        </w:tc>
      </w:tr>
      <w:tr w:rsidR="00016103" w:rsidRPr="00016103" w14:paraId="4876395E" w14:textId="77777777" w:rsidTr="00142BCF">
        <w:tc>
          <w:tcPr>
            <w:tcW w:w="1277" w:type="dxa"/>
            <w:hideMark/>
          </w:tcPr>
          <w:p w14:paraId="6853D987" w14:textId="77777777" w:rsidR="00313D0E" w:rsidRPr="00016103" w:rsidRDefault="00313D0E" w:rsidP="000111F1">
            <w:pPr>
              <w:spacing w:line="480" w:lineRule="auto"/>
              <w:rPr>
                <w:rFonts w:ascii="Times New Roman" w:hAnsi="Times New Roman" w:cs="Times New Roman"/>
                <w:sz w:val="20"/>
                <w:szCs w:val="20"/>
              </w:rPr>
            </w:pPr>
            <w:r w:rsidRPr="00016103">
              <w:rPr>
                <w:rFonts w:ascii="Times New Roman" w:hAnsi="Times New Roman" w:cs="Times New Roman"/>
                <w:sz w:val="20"/>
                <w:szCs w:val="20"/>
              </w:rPr>
              <w:t>Anxiety</w:t>
            </w:r>
          </w:p>
        </w:tc>
        <w:tc>
          <w:tcPr>
            <w:tcW w:w="1134" w:type="dxa"/>
          </w:tcPr>
          <w:p w14:paraId="73CD10FE"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4</w:t>
            </w:r>
            <w:r w:rsidR="003E06E2" w:rsidRPr="00016103">
              <w:rPr>
                <w:rFonts w:ascii="Times New Roman" w:hAnsi="Times New Roman" w:cs="Times New Roman"/>
                <w:sz w:val="18"/>
                <w:szCs w:val="18"/>
              </w:rPr>
              <w:t>.43 (</w:t>
            </w:r>
            <w:r w:rsidRPr="00016103">
              <w:rPr>
                <w:rFonts w:ascii="Times New Roman" w:hAnsi="Times New Roman" w:cs="Times New Roman"/>
                <w:sz w:val="18"/>
                <w:szCs w:val="18"/>
              </w:rPr>
              <w:t>1</w:t>
            </w:r>
            <w:r w:rsidR="003E06E2" w:rsidRPr="00016103">
              <w:rPr>
                <w:rFonts w:ascii="Times New Roman" w:hAnsi="Times New Roman" w:cs="Times New Roman"/>
                <w:sz w:val="18"/>
                <w:szCs w:val="18"/>
              </w:rPr>
              <w:t>.48)</w:t>
            </w:r>
          </w:p>
        </w:tc>
        <w:tc>
          <w:tcPr>
            <w:tcW w:w="1134" w:type="dxa"/>
          </w:tcPr>
          <w:p w14:paraId="1D11D145"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3</w:t>
            </w:r>
            <w:r w:rsidR="009E03F7" w:rsidRPr="00016103">
              <w:rPr>
                <w:rFonts w:ascii="Times New Roman" w:hAnsi="Times New Roman" w:cs="Times New Roman"/>
                <w:sz w:val="18"/>
                <w:szCs w:val="18"/>
              </w:rPr>
              <w:t>.41 (</w:t>
            </w:r>
            <w:r w:rsidRPr="00016103">
              <w:rPr>
                <w:rFonts w:ascii="Times New Roman" w:hAnsi="Times New Roman" w:cs="Times New Roman"/>
                <w:sz w:val="18"/>
                <w:szCs w:val="18"/>
              </w:rPr>
              <w:t>1</w:t>
            </w:r>
            <w:r w:rsidR="009E03F7" w:rsidRPr="00016103">
              <w:rPr>
                <w:rFonts w:ascii="Times New Roman" w:hAnsi="Times New Roman" w:cs="Times New Roman"/>
                <w:sz w:val="18"/>
                <w:szCs w:val="18"/>
              </w:rPr>
              <w:t>.49)</w:t>
            </w:r>
          </w:p>
        </w:tc>
        <w:tc>
          <w:tcPr>
            <w:tcW w:w="1134" w:type="dxa"/>
          </w:tcPr>
          <w:p w14:paraId="4F95F43F"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5</w:t>
            </w:r>
            <w:r w:rsidR="009E03F7" w:rsidRPr="00016103">
              <w:rPr>
                <w:rFonts w:ascii="Times New Roman" w:hAnsi="Times New Roman" w:cs="Times New Roman"/>
                <w:sz w:val="18"/>
                <w:szCs w:val="18"/>
              </w:rPr>
              <w:t>.48 (</w:t>
            </w:r>
            <w:r w:rsidRPr="00016103">
              <w:rPr>
                <w:rFonts w:ascii="Times New Roman" w:hAnsi="Times New Roman" w:cs="Times New Roman"/>
                <w:sz w:val="18"/>
                <w:szCs w:val="18"/>
              </w:rPr>
              <w:t>1</w:t>
            </w:r>
            <w:r w:rsidR="009E03F7" w:rsidRPr="00016103">
              <w:rPr>
                <w:rFonts w:ascii="Times New Roman" w:hAnsi="Times New Roman" w:cs="Times New Roman"/>
                <w:sz w:val="18"/>
                <w:szCs w:val="18"/>
              </w:rPr>
              <w:t>.39)</w:t>
            </w:r>
          </w:p>
        </w:tc>
        <w:tc>
          <w:tcPr>
            <w:tcW w:w="709" w:type="dxa"/>
          </w:tcPr>
          <w:p w14:paraId="46C7E6DC" w14:textId="77777777" w:rsidR="00313D0E" w:rsidRPr="00016103" w:rsidRDefault="009E03F7"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.04**</w:t>
            </w:r>
          </w:p>
        </w:tc>
        <w:tc>
          <w:tcPr>
            <w:tcW w:w="1134" w:type="dxa"/>
          </w:tcPr>
          <w:p w14:paraId="7DF054D1"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5</w:t>
            </w:r>
            <w:r w:rsidR="00F40DED" w:rsidRPr="00016103">
              <w:rPr>
                <w:rFonts w:ascii="Times New Roman" w:hAnsi="Times New Roman" w:cs="Times New Roman"/>
                <w:sz w:val="18"/>
                <w:szCs w:val="18"/>
              </w:rPr>
              <w:t>.49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.47)</w:t>
            </w:r>
          </w:p>
        </w:tc>
        <w:tc>
          <w:tcPr>
            <w:tcW w:w="1134" w:type="dxa"/>
          </w:tcPr>
          <w:p w14:paraId="07F2E066"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4</w:t>
            </w:r>
            <w:r w:rsidR="00F40DED" w:rsidRPr="00016103">
              <w:rPr>
                <w:rFonts w:ascii="Times New Roman" w:hAnsi="Times New Roman" w:cs="Times New Roman"/>
                <w:sz w:val="18"/>
                <w:szCs w:val="18"/>
              </w:rPr>
              <w:t>.41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.45)</w:t>
            </w:r>
          </w:p>
        </w:tc>
        <w:tc>
          <w:tcPr>
            <w:tcW w:w="1134" w:type="dxa"/>
          </w:tcPr>
          <w:p w14:paraId="0B974FF2"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3</w:t>
            </w:r>
            <w:r w:rsidR="00F40DED" w:rsidRPr="00016103">
              <w:rPr>
                <w:rFonts w:ascii="Times New Roman" w:hAnsi="Times New Roman" w:cs="Times New Roman"/>
                <w:sz w:val="18"/>
                <w:szCs w:val="18"/>
              </w:rPr>
              <w:t>.36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.48)</w:t>
            </w:r>
          </w:p>
        </w:tc>
        <w:tc>
          <w:tcPr>
            <w:tcW w:w="708" w:type="dxa"/>
          </w:tcPr>
          <w:p w14:paraId="46E2B4CE" w14:textId="77777777" w:rsidR="00313D0E" w:rsidRPr="00016103" w:rsidRDefault="00F40DED"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.03*</w:t>
            </w:r>
          </w:p>
        </w:tc>
        <w:tc>
          <w:tcPr>
            <w:tcW w:w="1134" w:type="dxa"/>
          </w:tcPr>
          <w:p w14:paraId="023F1E07"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4</w:t>
            </w:r>
            <w:r w:rsidR="00F40DED" w:rsidRPr="00016103">
              <w:rPr>
                <w:rFonts w:ascii="Times New Roman" w:hAnsi="Times New Roman" w:cs="Times New Roman"/>
                <w:sz w:val="18"/>
                <w:szCs w:val="18"/>
              </w:rPr>
              <w:t>.44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.41)</w:t>
            </w:r>
          </w:p>
        </w:tc>
        <w:tc>
          <w:tcPr>
            <w:tcW w:w="1134" w:type="dxa"/>
          </w:tcPr>
          <w:p w14:paraId="4A6FA831" w14:textId="77777777" w:rsidR="00313D0E" w:rsidRPr="00016103" w:rsidRDefault="00F04EA5"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4</w:t>
            </w:r>
            <w:r w:rsidR="00F40DED" w:rsidRPr="00016103">
              <w:rPr>
                <w:rFonts w:ascii="Times New Roman" w:hAnsi="Times New Roman" w:cs="Times New Roman"/>
                <w:sz w:val="18"/>
                <w:szCs w:val="18"/>
              </w:rPr>
              <w:t>.45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.49)</w:t>
            </w:r>
          </w:p>
        </w:tc>
        <w:tc>
          <w:tcPr>
            <w:tcW w:w="709" w:type="dxa"/>
          </w:tcPr>
          <w:p w14:paraId="38943BBE" w14:textId="77777777" w:rsidR="00313D0E" w:rsidRPr="00016103" w:rsidRDefault="00F40DED"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.01</w:t>
            </w:r>
          </w:p>
        </w:tc>
        <w:tc>
          <w:tcPr>
            <w:tcW w:w="1134" w:type="dxa"/>
          </w:tcPr>
          <w:p w14:paraId="29C4ADA2" w14:textId="77777777" w:rsidR="00313D0E" w:rsidRPr="00016103" w:rsidRDefault="00F04EA5"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3</w:t>
            </w:r>
            <w:r w:rsidR="00F40DED" w:rsidRPr="00016103">
              <w:rPr>
                <w:rFonts w:ascii="Times New Roman" w:hAnsi="Times New Roman" w:cs="Times New Roman"/>
                <w:sz w:val="18"/>
                <w:szCs w:val="18"/>
              </w:rPr>
              <w:t>.41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.47)</w:t>
            </w:r>
          </w:p>
        </w:tc>
        <w:tc>
          <w:tcPr>
            <w:tcW w:w="1134" w:type="dxa"/>
          </w:tcPr>
          <w:p w14:paraId="7945EFDF" w14:textId="77777777" w:rsidR="00313D0E" w:rsidRPr="00016103" w:rsidRDefault="00F04EA5"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5</w:t>
            </w:r>
            <w:r w:rsidR="00142BCF" w:rsidRPr="00016103">
              <w:rPr>
                <w:rFonts w:ascii="Times New Roman" w:hAnsi="Times New Roman" w:cs="Times New Roman"/>
                <w:sz w:val="18"/>
                <w:szCs w:val="18"/>
              </w:rPr>
              <w:t>.49 (</w:t>
            </w:r>
            <w:r w:rsidRPr="00016103">
              <w:rPr>
                <w:rFonts w:ascii="Times New Roman" w:hAnsi="Times New Roman" w:cs="Times New Roman"/>
                <w:sz w:val="18"/>
                <w:szCs w:val="18"/>
              </w:rPr>
              <w:t>1</w:t>
            </w:r>
            <w:r w:rsidR="00142BCF" w:rsidRPr="00016103">
              <w:rPr>
                <w:rFonts w:ascii="Times New Roman" w:hAnsi="Times New Roman" w:cs="Times New Roman"/>
                <w:sz w:val="18"/>
                <w:szCs w:val="18"/>
              </w:rPr>
              <w:t>.42)</w:t>
            </w:r>
          </w:p>
        </w:tc>
        <w:tc>
          <w:tcPr>
            <w:tcW w:w="709" w:type="dxa"/>
          </w:tcPr>
          <w:p w14:paraId="0B103DEB" w14:textId="77777777" w:rsidR="00313D0E" w:rsidRPr="00016103" w:rsidRDefault="00142BCF"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w:t>
            </w:r>
            <w:r w:rsidR="00242586" w:rsidRPr="00016103">
              <w:rPr>
                <w:rFonts w:ascii="Times New Roman" w:hAnsi="Times New Roman" w:cs="Times New Roman"/>
                <w:sz w:val="18"/>
                <w:szCs w:val="18"/>
              </w:rPr>
              <w:t>5</w:t>
            </w:r>
            <w:r w:rsidRPr="00016103">
              <w:rPr>
                <w:rFonts w:ascii="Times New Roman" w:hAnsi="Times New Roman" w:cs="Times New Roman"/>
                <w:sz w:val="18"/>
                <w:szCs w:val="18"/>
              </w:rPr>
              <w:t>**</w:t>
            </w:r>
          </w:p>
        </w:tc>
        <w:tc>
          <w:tcPr>
            <w:tcW w:w="567" w:type="dxa"/>
          </w:tcPr>
          <w:p w14:paraId="09241640" w14:textId="77777777" w:rsidR="00313D0E" w:rsidRPr="00016103" w:rsidRDefault="003E06E2"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.79</w:t>
            </w:r>
          </w:p>
        </w:tc>
      </w:tr>
      <w:tr w:rsidR="00016103" w:rsidRPr="00016103" w14:paraId="2563CDCE" w14:textId="77777777" w:rsidTr="00142BCF">
        <w:tc>
          <w:tcPr>
            <w:tcW w:w="1277" w:type="dxa"/>
            <w:hideMark/>
          </w:tcPr>
          <w:p w14:paraId="7A8393C0" w14:textId="77777777" w:rsidR="00313D0E" w:rsidRPr="00016103" w:rsidRDefault="00313D0E" w:rsidP="000111F1">
            <w:pPr>
              <w:spacing w:line="480" w:lineRule="auto"/>
              <w:rPr>
                <w:rFonts w:ascii="Times New Roman" w:hAnsi="Times New Roman" w:cs="Times New Roman"/>
                <w:sz w:val="20"/>
                <w:szCs w:val="20"/>
              </w:rPr>
            </w:pPr>
            <w:r w:rsidRPr="00016103">
              <w:rPr>
                <w:rFonts w:ascii="Times New Roman" w:hAnsi="Times New Roman" w:cs="Times New Roman"/>
                <w:sz w:val="20"/>
                <w:szCs w:val="20"/>
              </w:rPr>
              <w:t>Stress</w:t>
            </w:r>
          </w:p>
        </w:tc>
        <w:tc>
          <w:tcPr>
            <w:tcW w:w="1134" w:type="dxa"/>
          </w:tcPr>
          <w:p w14:paraId="24C82D54"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7</w:t>
            </w:r>
            <w:r w:rsidR="003E06E2" w:rsidRPr="00016103">
              <w:rPr>
                <w:rFonts w:ascii="Times New Roman" w:hAnsi="Times New Roman" w:cs="Times New Roman"/>
                <w:sz w:val="18"/>
                <w:szCs w:val="18"/>
              </w:rPr>
              <w:t>.86 (</w:t>
            </w:r>
            <w:r w:rsidRPr="00016103">
              <w:rPr>
                <w:rFonts w:ascii="Times New Roman" w:hAnsi="Times New Roman" w:cs="Times New Roman"/>
                <w:sz w:val="18"/>
                <w:szCs w:val="18"/>
              </w:rPr>
              <w:t>1</w:t>
            </w:r>
            <w:r w:rsidR="003E06E2" w:rsidRPr="00016103">
              <w:rPr>
                <w:rFonts w:ascii="Times New Roman" w:hAnsi="Times New Roman" w:cs="Times New Roman"/>
                <w:sz w:val="18"/>
                <w:szCs w:val="18"/>
              </w:rPr>
              <w:t>.60)</w:t>
            </w:r>
          </w:p>
        </w:tc>
        <w:tc>
          <w:tcPr>
            <w:tcW w:w="1134" w:type="dxa"/>
          </w:tcPr>
          <w:p w14:paraId="2E7FBDAB"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6</w:t>
            </w:r>
            <w:r w:rsidR="009E03F7" w:rsidRPr="00016103">
              <w:rPr>
                <w:rFonts w:ascii="Times New Roman" w:hAnsi="Times New Roman" w:cs="Times New Roman"/>
                <w:sz w:val="18"/>
                <w:szCs w:val="18"/>
              </w:rPr>
              <w:t>.82 (</w:t>
            </w:r>
            <w:r w:rsidRPr="00016103">
              <w:rPr>
                <w:rFonts w:ascii="Times New Roman" w:hAnsi="Times New Roman" w:cs="Times New Roman"/>
                <w:sz w:val="18"/>
                <w:szCs w:val="18"/>
              </w:rPr>
              <w:t>2</w:t>
            </w:r>
            <w:r w:rsidR="009E03F7" w:rsidRPr="00016103">
              <w:rPr>
                <w:rFonts w:ascii="Times New Roman" w:hAnsi="Times New Roman" w:cs="Times New Roman"/>
                <w:sz w:val="18"/>
                <w:szCs w:val="18"/>
              </w:rPr>
              <w:t>.55)</w:t>
            </w:r>
          </w:p>
        </w:tc>
        <w:tc>
          <w:tcPr>
            <w:tcW w:w="1134" w:type="dxa"/>
          </w:tcPr>
          <w:p w14:paraId="759C0DE7"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8</w:t>
            </w:r>
            <w:r w:rsidR="009E03F7" w:rsidRPr="00016103">
              <w:rPr>
                <w:rFonts w:ascii="Times New Roman" w:hAnsi="Times New Roman" w:cs="Times New Roman"/>
                <w:sz w:val="18"/>
                <w:szCs w:val="18"/>
              </w:rPr>
              <w:t>.89 (</w:t>
            </w:r>
            <w:r w:rsidRPr="00016103">
              <w:rPr>
                <w:rFonts w:ascii="Times New Roman" w:hAnsi="Times New Roman" w:cs="Times New Roman"/>
                <w:sz w:val="18"/>
                <w:szCs w:val="18"/>
              </w:rPr>
              <w:t>2</w:t>
            </w:r>
            <w:r w:rsidR="009E03F7" w:rsidRPr="00016103">
              <w:rPr>
                <w:rFonts w:ascii="Times New Roman" w:hAnsi="Times New Roman" w:cs="Times New Roman"/>
                <w:sz w:val="18"/>
                <w:szCs w:val="18"/>
              </w:rPr>
              <w:t>.62)</w:t>
            </w:r>
          </w:p>
        </w:tc>
        <w:tc>
          <w:tcPr>
            <w:tcW w:w="709" w:type="dxa"/>
          </w:tcPr>
          <w:p w14:paraId="7ECE4D60" w14:textId="77777777" w:rsidR="00313D0E" w:rsidRPr="00016103" w:rsidRDefault="009E03F7"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.03*</w:t>
            </w:r>
          </w:p>
        </w:tc>
        <w:tc>
          <w:tcPr>
            <w:tcW w:w="1134" w:type="dxa"/>
          </w:tcPr>
          <w:p w14:paraId="4B7B62D2"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9</w:t>
            </w:r>
            <w:r w:rsidR="00F40DED" w:rsidRPr="00016103">
              <w:rPr>
                <w:rFonts w:ascii="Times New Roman" w:hAnsi="Times New Roman" w:cs="Times New Roman"/>
                <w:sz w:val="18"/>
                <w:szCs w:val="18"/>
              </w:rPr>
              <w:t>.89 (</w:t>
            </w:r>
            <w:r w:rsidRPr="00016103">
              <w:rPr>
                <w:rFonts w:ascii="Times New Roman" w:hAnsi="Times New Roman" w:cs="Times New Roman"/>
                <w:sz w:val="18"/>
                <w:szCs w:val="18"/>
              </w:rPr>
              <w:t>2</w:t>
            </w:r>
            <w:r w:rsidR="00F40DED" w:rsidRPr="00016103">
              <w:rPr>
                <w:rFonts w:ascii="Times New Roman" w:hAnsi="Times New Roman" w:cs="Times New Roman"/>
                <w:sz w:val="18"/>
                <w:szCs w:val="18"/>
              </w:rPr>
              <w:t>.61)</w:t>
            </w:r>
          </w:p>
        </w:tc>
        <w:tc>
          <w:tcPr>
            <w:tcW w:w="1134" w:type="dxa"/>
          </w:tcPr>
          <w:p w14:paraId="578AF15F"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7</w:t>
            </w:r>
            <w:r w:rsidR="00F40DED" w:rsidRPr="00016103">
              <w:rPr>
                <w:rFonts w:ascii="Times New Roman" w:hAnsi="Times New Roman" w:cs="Times New Roman"/>
                <w:sz w:val="18"/>
                <w:szCs w:val="18"/>
              </w:rPr>
              <w:t>.84 (</w:t>
            </w:r>
            <w:r w:rsidRPr="00016103">
              <w:rPr>
                <w:rFonts w:ascii="Times New Roman" w:hAnsi="Times New Roman" w:cs="Times New Roman"/>
                <w:sz w:val="18"/>
                <w:szCs w:val="18"/>
              </w:rPr>
              <w:t>2</w:t>
            </w:r>
            <w:r w:rsidR="00F40DED" w:rsidRPr="00016103">
              <w:rPr>
                <w:rFonts w:ascii="Times New Roman" w:hAnsi="Times New Roman" w:cs="Times New Roman"/>
                <w:sz w:val="18"/>
                <w:szCs w:val="18"/>
              </w:rPr>
              <w:t>.52)</w:t>
            </w:r>
          </w:p>
        </w:tc>
        <w:tc>
          <w:tcPr>
            <w:tcW w:w="1134" w:type="dxa"/>
          </w:tcPr>
          <w:p w14:paraId="085AB69C" w14:textId="77777777" w:rsidR="00313D0E" w:rsidRPr="00016103" w:rsidRDefault="00DC4011"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5</w:t>
            </w:r>
            <w:r w:rsidR="00F40DED" w:rsidRPr="00016103">
              <w:rPr>
                <w:rFonts w:ascii="Times New Roman" w:hAnsi="Times New Roman" w:cs="Times New Roman"/>
                <w:sz w:val="18"/>
                <w:szCs w:val="18"/>
              </w:rPr>
              <w:t>.79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.56)</w:t>
            </w:r>
          </w:p>
        </w:tc>
        <w:tc>
          <w:tcPr>
            <w:tcW w:w="708" w:type="dxa"/>
          </w:tcPr>
          <w:p w14:paraId="1B1C4422" w14:textId="77777777" w:rsidR="00313D0E" w:rsidRPr="00016103" w:rsidRDefault="00F40DED"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.04**</w:t>
            </w:r>
          </w:p>
        </w:tc>
        <w:tc>
          <w:tcPr>
            <w:tcW w:w="1134" w:type="dxa"/>
          </w:tcPr>
          <w:p w14:paraId="266E8E71" w14:textId="77777777" w:rsidR="00313D0E" w:rsidRPr="00016103" w:rsidRDefault="00F04EA5"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7</w:t>
            </w:r>
            <w:r w:rsidR="00F40DED" w:rsidRPr="00016103">
              <w:rPr>
                <w:rFonts w:ascii="Times New Roman" w:hAnsi="Times New Roman" w:cs="Times New Roman"/>
                <w:sz w:val="18"/>
                <w:szCs w:val="18"/>
              </w:rPr>
              <w:t>.88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.64)</w:t>
            </w:r>
          </w:p>
        </w:tc>
        <w:tc>
          <w:tcPr>
            <w:tcW w:w="1134" w:type="dxa"/>
          </w:tcPr>
          <w:p w14:paraId="7A5B4077" w14:textId="77777777" w:rsidR="00313D0E" w:rsidRPr="00016103" w:rsidRDefault="00F04EA5"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7</w:t>
            </w:r>
            <w:r w:rsidR="00F40DED" w:rsidRPr="00016103">
              <w:rPr>
                <w:rFonts w:ascii="Times New Roman" w:hAnsi="Times New Roman" w:cs="Times New Roman"/>
                <w:sz w:val="18"/>
                <w:szCs w:val="18"/>
              </w:rPr>
              <w:t>.85 (</w:t>
            </w:r>
            <w:r w:rsidRPr="00016103">
              <w:rPr>
                <w:rFonts w:ascii="Times New Roman" w:hAnsi="Times New Roman" w:cs="Times New Roman"/>
                <w:sz w:val="18"/>
                <w:szCs w:val="18"/>
              </w:rPr>
              <w:t>1</w:t>
            </w:r>
            <w:r w:rsidR="00F40DED" w:rsidRPr="00016103">
              <w:rPr>
                <w:rFonts w:ascii="Times New Roman" w:hAnsi="Times New Roman" w:cs="Times New Roman"/>
                <w:sz w:val="18"/>
                <w:szCs w:val="18"/>
              </w:rPr>
              <w:t>.61)</w:t>
            </w:r>
          </w:p>
        </w:tc>
        <w:tc>
          <w:tcPr>
            <w:tcW w:w="709" w:type="dxa"/>
          </w:tcPr>
          <w:p w14:paraId="19C51702" w14:textId="5D89E279" w:rsidR="00313D0E" w:rsidRPr="00016103" w:rsidRDefault="00F40DED"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w:t>
            </w:r>
            <w:r w:rsidR="00C12E08" w:rsidRPr="00016103">
              <w:rPr>
                <w:rFonts w:ascii="Times New Roman" w:hAnsi="Times New Roman" w:cs="Times New Roman"/>
                <w:sz w:val="18"/>
                <w:szCs w:val="18"/>
              </w:rPr>
              <w:t>1</w:t>
            </w:r>
          </w:p>
        </w:tc>
        <w:tc>
          <w:tcPr>
            <w:tcW w:w="1134" w:type="dxa"/>
          </w:tcPr>
          <w:p w14:paraId="39107248" w14:textId="77777777" w:rsidR="00313D0E" w:rsidRPr="00016103" w:rsidRDefault="00F04EA5"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5</w:t>
            </w:r>
            <w:r w:rsidR="00142BCF" w:rsidRPr="00016103">
              <w:rPr>
                <w:rFonts w:ascii="Times New Roman" w:hAnsi="Times New Roman" w:cs="Times New Roman"/>
                <w:sz w:val="18"/>
                <w:szCs w:val="18"/>
              </w:rPr>
              <w:t>.81 (</w:t>
            </w:r>
            <w:r w:rsidRPr="00016103">
              <w:rPr>
                <w:rFonts w:ascii="Times New Roman" w:hAnsi="Times New Roman" w:cs="Times New Roman"/>
                <w:sz w:val="18"/>
                <w:szCs w:val="18"/>
              </w:rPr>
              <w:t>2</w:t>
            </w:r>
            <w:r w:rsidR="00142BCF" w:rsidRPr="00016103">
              <w:rPr>
                <w:rFonts w:ascii="Times New Roman" w:hAnsi="Times New Roman" w:cs="Times New Roman"/>
                <w:sz w:val="18"/>
                <w:szCs w:val="18"/>
              </w:rPr>
              <w:t>.58)</w:t>
            </w:r>
          </w:p>
        </w:tc>
        <w:tc>
          <w:tcPr>
            <w:tcW w:w="1134" w:type="dxa"/>
          </w:tcPr>
          <w:p w14:paraId="46FD03BB" w14:textId="77777777" w:rsidR="00313D0E" w:rsidRPr="00016103" w:rsidRDefault="00F04EA5"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9</w:t>
            </w:r>
            <w:r w:rsidR="00142BCF" w:rsidRPr="00016103">
              <w:rPr>
                <w:rFonts w:ascii="Times New Roman" w:hAnsi="Times New Roman" w:cs="Times New Roman"/>
                <w:sz w:val="18"/>
                <w:szCs w:val="18"/>
              </w:rPr>
              <w:t>.91 (</w:t>
            </w:r>
            <w:r w:rsidRPr="00016103">
              <w:rPr>
                <w:rFonts w:ascii="Times New Roman" w:hAnsi="Times New Roman" w:cs="Times New Roman"/>
                <w:sz w:val="18"/>
                <w:szCs w:val="18"/>
              </w:rPr>
              <w:t>1</w:t>
            </w:r>
            <w:r w:rsidR="00142BCF" w:rsidRPr="00016103">
              <w:rPr>
                <w:rFonts w:ascii="Times New Roman" w:hAnsi="Times New Roman" w:cs="Times New Roman"/>
                <w:sz w:val="18"/>
                <w:szCs w:val="18"/>
              </w:rPr>
              <w:t>.62)</w:t>
            </w:r>
          </w:p>
        </w:tc>
        <w:tc>
          <w:tcPr>
            <w:tcW w:w="709" w:type="dxa"/>
          </w:tcPr>
          <w:p w14:paraId="7384F306" w14:textId="28B657CC" w:rsidR="00313D0E" w:rsidRPr="00016103" w:rsidRDefault="00142BCF"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.0</w:t>
            </w:r>
            <w:r w:rsidR="00C12E08" w:rsidRPr="00016103">
              <w:rPr>
                <w:rFonts w:ascii="Times New Roman" w:hAnsi="Times New Roman" w:cs="Times New Roman"/>
                <w:sz w:val="18"/>
                <w:szCs w:val="18"/>
              </w:rPr>
              <w:t>5</w:t>
            </w:r>
            <w:r w:rsidRPr="00016103">
              <w:rPr>
                <w:rFonts w:ascii="Times New Roman" w:hAnsi="Times New Roman" w:cs="Times New Roman"/>
                <w:sz w:val="18"/>
                <w:szCs w:val="18"/>
              </w:rPr>
              <w:t>**</w:t>
            </w:r>
          </w:p>
        </w:tc>
        <w:tc>
          <w:tcPr>
            <w:tcW w:w="567" w:type="dxa"/>
          </w:tcPr>
          <w:p w14:paraId="4E6C2211" w14:textId="77777777" w:rsidR="00313D0E" w:rsidRPr="00016103" w:rsidRDefault="003E06E2" w:rsidP="000111F1">
            <w:pPr>
              <w:spacing w:line="480" w:lineRule="auto"/>
              <w:jc w:val="center"/>
              <w:rPr>
                <w:rFonts w:ascii="Times New Roman" w:hAnsi="Times New Roman" w:cs="Times New Roman"/>
                <w:sz w:val="18"/>
                <w:szCs w:val="18"/>
              </w:rPr>
            </w:pPr>
            <w:r w:rsidRPr="00016103">
              <w:rPr>
                <w:rFonts w:ascii="Times New Roman" w:hAnsi="Times New Roman" w:cs="Times New Roman"/>
                <w:sz w:val="18"/>
                <w:szCs w:val="18"/>
              </w:rPr>
              <w:t>.81</w:t>
            </w:r>
          </w:p>
        </w:tc>
      </w:tr>
    </w:tbl>
    <w:p w14:paraId="00DB1355" w14:textId="77777777" w:rsidR="00407E26" w:rsidRPr="00016103" w:rsidRDefault="00407E26" w:rsidP="000111F1">
      <w:pPr>
        <w:spacing w:after="0" w:line="480" w:lineRule="auto"/>
        <w:rPr>
          <w:rFonts w:ascii="Times New Roman" w:hAnsi="Times New Roman" w:cs="Times New Roman"/>
          <w:sz w:val="24"/>
          <w:szCs w:val="16"/>
        </w:rPr>
      </w:pPr>
      <w:r w:rsidRPr="00016103">
        <w:rPr>
          <w:rFonts w:ascii="Times New Roman" w:eastAsia="Times New Roman" w:hAnsi="Times New Roman" w:cs="Times New Roman"/>
          <w:i/>
          <w:sz w:val="24"/>
          <w:szCs w:val="24"/>
          <w:lang w:val="en-US" w:eastAsia="en-GB"/>
        </w:rPr>
        <w:t>Note</w:t>
      </w:r>
      <w:r w:rsidRPr="00016103">
        <w:rPr>
          <w:rFonts w:ascii="Times New Roman" w:eastAsia="Times New Roman" w:hAnsi="Times New Roman" w:cs="Times New Roman"/>
          <w:sz w:val="24"/>
          <w:szCs w:val="24"/>
          <w:lang w:val="en-US" w:eastAsia="en-GB"/>
        </w:rPr>
        <w:t>.</w:t>
      </w:r>
      <w:r w:rsidRPr="00016103">
        <w:rPr>
          <w:rFonts w:ascii="Times New Roman" w:eastAsia="Times New Roman" w:hAnsi="Times New Roman" w:cs="Times New Roman"/>
          <w:i/>
          <w:sz w:val="24"/>
          <w:szCs w:val="24"/>
          <w:lang w:val="en-US" w:eastAsia="en-GB"/>
        </w:rPr>
        <w:t xml:space="preserve"> N</w:t>
      </w:r>
      <w:r w:rsidRPr="00016103">
        <w:rPr>
          <w:rFonts w:ascii="Times New Roman" w:eastAsia="Times New Roman" w:hAnsi="Times New Roman" w:cs="Times New Roman"/>
          <w:sz w:val="24"/>
          <w:szCs w:val="24"/>
          <w:lang w:val="en-US" w:eastAsia="en-GB"/>
        </w:rPr>
        <w:t xml:space="preserve"> = </w:t>
      </w:r>
      <w:r w:rsidR="00021171" w:rsidRPr="00016103">
        <w:rPr>
          <w:rFonts w:ascii="Times New Roman" w:eastAsia="Times New Roman" w:hAnsi="Times New Roman" w:cs="Times New Roman"/>
          <w:sz w:val="24"/>
          <w:szCs w:val="24"/>
          <w:lang w:val="en-US" w:eastAsia="en-GB"/>
        </w:rPr>
        <w:t>8</w:t>
      </w:r>
      <w:r w:rsidR="000111F1" w:rsidRPr="00016103">
        <w:rPr>
          <w:rFonts w:ascii="Times New Roman" w:eastAsia="Times New Roman" w:hAnsi="Times New Roman" w:cs="Times New Roman"/>
          <w:sz w:val="24"/>
          <w:szCs w:val="24"/>
          <w:lang w:val="en-US" w:eastAsia="en-GB"/>
        </w:rPr>
        <w:t>9</w:t>
      </w:r>
      <w:r w:rsidRPr="00016103">
        <w:rPr>
          <w:rFonts w:ascii="Times New Roman" w:eastAsia="Times New Roman" w:hAnsi="Times New Roman" w:cs="Times New Roman"/>
          <w:sz w:val="24"/>
          <w:szCs w:val="24"/>
          <w:lang w:val="en-US" w:eastAsia="en-GB"/>
        </w:rPr>
        <w:t>4.</w:t>
      </w:r>
      <w:r w:rsidRPr="00016103">
        <w:rPr>
          <w:rFonts w:ascii="Times New Roman" w:hAnsi="Times New Roman" w:cs="Times New Roman"/>
          <w:sz w:val="24"/>
          <w:szCs w:val="16"/>
        </w:rPr>
        <w:t xml:space="preserve"> * </w:t>
      </w:r>
      <w:r w:rsidRPr="00016103">
        <w:rPr>
          <w:rFonts w:ascii="Times New Roman" w:hAnsi="Times New Roman" w:cs="Times New Roman"/>
          <w:i/>
          <w:sz w:val="24"/>
          <w:szCs w:val="16"/>
        </w:rPr>
        <w:t>p</w:t>
      </w:r>
      <w:r w:rsidRPr="00016103">
        <w:rPr>
          <w:rFonts w:ascii="Times New Roman" w:hAnsi="Times New Roman" w:cs="Times New Roman"/>
          <w:sz w:val="24"/>
          <w:szCs w:val="16"/>
        </w:rPr>
        <w:t xml:space="preserve"> &lt; .05; ** </w:t>
      </w:r>
      <w:r w:rsidRPr="00016103">
        <w:rPr>
          <w:rFonts w:ascii="Times New Roman" w:hAnsi="Times New Roman" w:cs="Times New Roman"/>
          <w:i/>
          <w:sz w:val="24"/>
          <w:szCs w:val="16"/>
        </w:rPr>
        <w:t>p</w:t>
      </w:r>
      <w:r w:rsidRPr="00016103">
        <w:rPr>
          <w:rFonts w:ascii="Times New Roman" w:hAnsi="Times New Roman" w:cs="Times New Roman"/>
          <w:sz w:val="24"/>
          <w:szCs w:val="16"/>
        </w:rPr>
        <w:t xml:space="preserve"> &lt; .01.</w:t>
      </w:r>
    </w:p>
    <w:p w14:paraId="6F815FE5" w14:textId="77777777" w:rsidR="004438F3" w:rsidRPr="00016103" w:rsidRDefault="004438F3" w:rsidP="0021779C">
      <w:pPr>
        <w:spacing w:after="0" w:line="480" w:lineRule="auto"/>
        <w:rPr>
          <w:rFonts w:ascii="Times New Roman" w:eastAsia="Times New Roman" w:hAnsi="Times New Roman" w:cs="Times New Roman"/>
          <w:b/>
          <w:bCs/>
          <w:sz w:val="24"/>
          <w:szCs w:val="24"/>
          <w:lang w:val="en-US" w:eastAsia="en-GB"/>
        </w:rPr>
      </w:pPr>
    </w:p>
    <w:p w14:paraId="5148C0FD" w14:textId="77777777" w:rsidR="0021779C" w:rsidRPr="00016103" w:rsidRDefault="0021779C" w:rsidP="0021779C">
      <w:pPr>
        <w:spacing w:after="0" w:line="480" w:lineRule="auto"/>
        <w:rPr>
          <w:rFonts w:ascii="Times New Roman" w:eastAsia="Times New Roman" w:hAnsi="Times New Roman" w:cs="Times New Roman"/>
          <w:b/>
          <w:bCs/>
          <w:sz w:val="24"/>
          <w:szCs w:val="24"/>
          <w:lang w:val="en-US" w:eastAsia="en-GB"/>
        </w:rPr>
      </w:pPr>
      <w:r w:rsidRPr="00016103">
        <w:rPr>
          <w:rFonts w:ascii="Times New Roman" w:eastAsia="Times New Roman" w:hAnsi="Times New Roman" w:cs="Times New Roman"/>
          <w:b/>
          <w:bCs/>
          <w:sz w:val="24"/>
          <w:szCs w:val="24"/>
          <w:lang w:val="en-US" w:eastAsia="en-GB"/>
        </w:rPr>
        <w:t xml:space="preserve">Table 2 </w:t>
      </w:r>
    </w:p>
    <w:p w14:paraId="6F208565" w14:textId="77777777" w:rsidR="0021779C" w:rsidRPr="00016103" w:rsidRDefault="00094AF6" w:rsidP="0021779C">
      <w:pPr>
        <w:spacing w:after="0" w:line="480" w:lineRule="auto"/>
        <w:rPr>
          <w:rFonts w:ascii="Times New Roman" w:eastAsia="Times New Roman" w:hAnsi="Times New Roman" w:cs="Times New Roman"/>
          <w:iCs/>
          <w:sz w:val="24"/>
          <w:szCs w:val="24"/>
          <w:lang w:val="en-US" w:eastAsia="en-GB"/>
        </w:rPr>
      </w:pPr>
      <w:r w:rsidRPr="00016103">
        <w:rPr>
          <w:rFonts w:ascii="Times New Roman" w:eastAsia="Times New Roman" w:hAnsi="Times New Roman" w:cs="Times New Roman"/>
          <w:iCs/>
          <w:sz w:val="24"/>
          <w:szCs w:val="24"/>
          <w:lang w:val="en-US" w:eastAsia="en-GB"/>
        </w:rPr>
        <w:t>Model fit indices for sample one and two</w:t>
      </w:r>
      <w:r w:rsidR="0021779C" w:rsidRPr="00016103">
        <w:rPr>
          <w:rFonts w:ascii="Times New Roman" w:eastAsia="Times New Roman" w:hAnsi="Times New Roman" w:cs="Times New Roman"/>
          <w:iCs/>
          <w:sz w:val="24"/>
          <w:szCs w:val="24"/>
          <w:lang w:val="en-US" w:eastAsia="en-GB"/>
        </w:rPr>
        <w:t>.</w:t>
      </w:r>
    </w:p>
    <w:tbl>
      <w:tblPr>
        <w:tblStyle w:val="TableGrid"/>
        <w:tblW w:w="14553"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7"/>
        <w:gridCol w:w="2835"/>
        <w:gridCol w:w="1276"/>
        <w:gridCol w:w="992"/>
        <w:gridCol w:w="2126"/>
        <w:gridCol w:w="993"/>
        <w:gridCol w:w="992"/>
        <w:gridCol w:w="992"/>
        <w:gridCol w:w="1276"/>
        <w:gridCol w:w="1374"/>
      </w:tblGrid>
      <w:tr w:rsidR="00016103" w:rsidRPr="00016103" w14:paraId="0DDC3B7D" w14:textId="77777777" w:rsidTr="00B82120">
        <w:tc>
          <w:tcPr>
            <w:tcW w:w="1697" w:type="dxa"/>
            <w:tcBorders>
              <w:top w:val="single" w:sz="4" w:space="0" w:color="auto"/>
              <w:bottom w:val="single" w:sz="4" w:space="0" w:color="auto"/>
            </w:tcBorders>
            <w:hideMark/>
          </w:tcPr>
          <w:p w14:paraId="4DAA6B93" w14:textId="77777777" w:rsidR="00FA212F" w:rsidRPr="00016103" w:rsidRDefault="00103988" w:rsidP="00FA212F">
            <w:pPr>
              <w:spacing w:line="480" w:lineRule="auto"/>
              <w:jc w:val="center"/>
              <w:rPr>
                <w:rFonts w:ascii="Times New Roman" w:hAnsi="Times New Roman" w:cs="Times New Roman"/>
                <w:sz w:val="24"/>
                <w:szCs w:val="24"/>
                <w:lang w:val="en-US"/>
              </w:rPr>
            </w:pPr>
            <w:bookmarkStart w:id="5" w:name="_Hlk24627419"/>
            <w:r w:rsidRPr="00016103">
              <w:rPr>
                <w:rFonts w:ascii="Times New Roman" w:hAnsi="Times New Roman" w:cs="Times New Roman"/>
                <w:sz w:val="24"/>
                <w:szCs w:val="24"/>
                <w:lang w:val="en-US"/>
              </w:rPr>
              <w:t>Sample</w:t>
            </w:r>
          </w:p>
        </w:tc>
        <w:tc>
          <w:tcPr>
            <w:tcW w:w="2835" w:type="dxa"/>
            <w:tcBorders>
              <w:top w:val="single" w:sz="4" w:space="0" w:color="auto"/>
              <w:bottom w:val="single" w:sz="4" w:space="0" w:color="auto"/>
            </w:tcBorders>
          </w:tcPr>
          <w:p w14:paraId="1DEDD839"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Model</w:t>
            </w:r>
          </w:p>
        </w:tc>
        <w:tc>
          <w:tcPr>
            <w:tcW w:w="1276" w:type="dxa"/>
            <w:tcBorders>
              <w:top w:val="single" w:sz="4" w:space="0" w:color="auto"/>
              <w:bottom w:val="single" w:sz="4" w:space="0" w:color="auto"/>
            </w:tcBorders>
            <w:hideMark/>
          </w:tcPr>
          <w:p w14:paraId="488CB2D0" w14:textId="77777777" w:rsidR="00FA212F" w:rsidRPr="00016103" w:rsidRDefault="00FA212F" w:rsidP="008847BA">
            <w:pPr>
              <w:spacing w:line="480" w:lineRule="auto"/>
              <w:jc w:val="center"/>
              <w:rPr>
                <w:rFonts w:ascii="Times New Roman" w:hAnsi="Times New Roman" w:cs="Times New Roman"/>
                <w:sz w:val="24"/>
                <w:szCs w:val="24"/>
                <w:lang w:val="en-US"/>
              </w:rPr>
            </w:pPr>
            <w:r w:rsidRPr="00016103">
              <w:rPr>
                <w:rFonts w:ascii="Times New Roman" w:hAnsi="Times New Roman" w:cs="Times New Roman"/>
                <w:i/>
                <w:sz w:val="24"/>
                <w:szCs w:val="24"/>
                <w:lang w:val="en-US"/>
              </w:rPr>
              <w:t>X</w:t>
            </w:r>
            <w:r w:rsidRPr="00016103">
              <w:rPr>
                <w:rFonts w:ascii="Times New Roman" w:hAnsi="Times New Roman" w:cs="Times New Roman"/>
                <w:sz w:val="24"/>
                <w:szCs w:val="24"/>
                <w:vertAlign w:val="superscript"/>
                <w:lang w:val="en-US"/>
              </w:rPr>
              <w:t>2</w:t>
            </w:r>
          </w:p>
        </w:tc>
        <w:tc>
          <w:tcPr>
            <w:tcW w:w="992" w:type="dxa"/>
            <w:tcBorders>
              <w:top w:val="single" w:sz="4" w:space="0" w:color="auto"/>
              <w:bottom w:val="single" w:sz="4" w:space="0" w:color="auto"/>
            </w:tcBorders>
            <w:hideMark/>
          </w:tcPr>
          <w:p w14:paraId="58B4A091" w14:textId="77777777" w:rsidR="00FA212F" w:rsidRPr="00016103" w:rsidRDefault="00FA212F" w:rsidP="008847BA">
            <w:pPr>
              <w:spacing w:line="480" w:lineRule="auto"/>
              <w:jc w:val="center"/>
              <w:rPr>
                <w:rFonts w:ascii="Times New Roman" w:hAnsi="Times New Roman" w:cs="Times New Roman"/>
                <w:i/>
                <w:sz w:val="24"/>
                <w:szCs w:val="24"/>
                <w:lang w:val="en-US"/>
              </w:rPr>
            </w:pPr>
            <w:r w:rsidRPr="00016103">
              <w:rPr>
                <w:rFonts w:ascii="Times New Roman" w:hAnsi="Times New Roman" w:cs="Times New Roman"/>
                <w:i/>
                <w:sz w:val="24"/>
                <w:szCs w:val="24"/>
                <w:lang w:val="en-US"/>
              </w:rPr>
              <w:t>df</w:t>
            </w:r>
          </w:p>
        </w:tc>
        <w:tc>
          <w:tcPr>
            <w:tcW w:w="2126" w:type="dxa"/>
            <w:tcBorders>
              <w:top w:val="single" w:sz="4" w:space="0" w:color="auto"/>
              <w:bottom w:val="single" w:sz="4" w:space="0" w:color="auto"/>
            </w:tcBorders>
            <w:hideMark/>
          </w:tcPr>
          <w:p w14:paraId="2480ADB3" w14:textId="77777777" w:rsidR="00FA212F" w:rsidRPr="00016103" w:rsidRDefault="00FA212F" w:rsidP="008847BA">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RMSEA (90% CI)</w:t>
            </w:r>
          </w:p>
        </w:tc>
        <w:tc>
          <w:tcPr>
            <w:tcW w:w="993" w:type="dxa"/>
            <w:tcBorders>
              <w:top w:val="single" w:sz="4" w:space="0" w:color="auto"/>
              <w:bottom w:val="single" w:sz="4" w:space="0" w:color="auto"/>
            </w:tcBorders>
            <w:hideMark/>
          </w:tcPr>
          <w:p w14:paraId="77946964" w14:textId="77777777" w:rsidR="00FA212F" w:rsidRPr="00016103" w:rsidRDefault="00FA212F" w:rsidP="008847BA">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SRMR</w:t>
            </w:r>
          </w:p>
        </w:tc>
        <w:tc>
          <w:tcPr>
            <w:tcW w:w="992" w:type="dxa"/>
            <w:tcBorders>
              <w:top w:val="single" w:sz="4" w:space="0" w:color="auto"/>
              <w:bottom w:val="single" w:sz="4" w:space="0" w:color="auto"/>
            </w:tcBorders>
            <w:hideMark/>
          </w:tcPr>
          <w:p w14:paraId="139C1878" w14:textId="77777777" w:rsidR="00FA212F" w:rsidRPr="00016103" w:rsidRDefault="00FA212F" w:rsidP="008847BA">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TLI</w:t>
            </w:r>
          </w:p>
        </w:tc>
        <w:tc>
          <w:tcPr>
            <w:tcW w:w="992" w:type="dxa"/>
            <w:tcBorders>
              <w:top w:val="single" w:sz="4" w:space="0" w:color="auto"/>
              <w:bottom w:val="single" w:sz="4" w:space="0" w:color="auto"/>
            </w:tcBorders>
            <w:hideMark/>
          </w:tcPr>
          <w:p w14:paraId="66635FE0" w14:textId="77777777" w:rsidR="00FA212F" w:rsidRPr="00016103" w:rsidRDefault="00FA212F" w:rsidP="008847BA">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CFI</w:t>
            </w:r>
          </w:p>
        </w:tc>
        <w:tc>
          <w:tcPr>
            <w:tcW w:w="1276" w:type="dxa"/>
            <w:tcBorders>
              <w:top w:val="single" w:sz="4" w:space="0" w:color="auto"/>
              <w:bottom w:val="single" w:sz="4" w:space="0" w:color="auto"/>
            </w:tcBorders>
            <w:hideMark/>
          </w:tcPr>
          <w:p w14:paraId="0D61FBA1" w14:textId="77777777" w:rsidR="00FA212F" w:rsidRPr="00016103" w:rsidRDefault="00FA212F" w:rsidP="008847BA">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AIC</w:t>
            </w:r>
          </w:p>
        </w:tc>
        <w:tc>
          <w:tcPr>
            <w:tcW w:w="1374" w:type="dxa"/>
            <w:tcBorders>
              <w:top w:val="single" w:sz="4" w:space="0" w:color="auto"/>
              <w:bottom w:val="single" w:sz="4" w:space="0" w:color="auto"/>
            </w:tcBorders>
            <w:hideMark/>
          </w:tcPr>
          <w:p w14:paraId="02FF0E82" w14:textId="77777777" w:rsidR="00FA212F" w:rsidRPr="00016103" w:rsidRDefault="00FA212F" w:rsidP="008847BA">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BIC</w:t>
            </w:r>
          </w:p>
        </w:tc>
      </w:tr>
      <w:tr w:rsidR="00016103" w:rsidRPr="00016103" w14:paraId="0BD32742" w14:textId="77777777" w:rsidTr="00B82120">
        <w:tc>
          <w:tcPr>
            <w:tcW w:w="1697" w:type="dxa"/>
            <w:tcBorders>
              <w:top w:val="single" w:sz="4" w:space="0" w:color="auto"/>
            </w:tcBorders>
          </w:tcPr>
          <w:p w14:paraId="54E2EEF9" w14:textId="10446DA0" w:rsidR="00FA212F" w:rsidRPr="00016103" w:rsidRDefault="00947739"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One</w:t>
            </w:r>
            <w:r w:rsidR="00B82120" w:rsidRPr="00016103">
              <w:rPr>
                <w:rFonts w:ascii="Times New Roman" w:hAnsi="Times New Roman" w:cs="Times New Roman"/>
                <w:sz w:val="24"/>
                <w:szCs w:val="24"/>
                <w:lang w:val="en-US"/>
              </w:rPr>
              <w:t xml:space="preserve"> (N = 894)</w:t>
            </w:r>
          </w:p>
        </w:tc>
        <w:tc>
          <w:tcPr>
            <w:tcW w:w="2835" w:type="dxa"/>
            <w:tcBorders>
              <w:top w:val="single" w:sz="4" w:space="0" w:color="auto"/>
            </w:tcBorders>
          </w:tcPr>
          <w:p w14:paraId="20F698A8"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ESEM (one factor)</w:t>
            </w:r>
          </w:p>
        </w:tc>
        <w:tc>
          <w:tcPr>
            <w:tcW w:w="1276" w:type="dxa"/>
            <w:tcBorders>
              <w:top w:val="single" w:sz="4" w:space="0" w:color="auto"/>
            </w:tcBorders>
            <w:hideMark/>
          </w:tcPr>
          <w:p w14:paraId="2F4B2279"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2145.654</w:t>
            </w:r>
          </w:p>
        </w:tc>
        <w:tc>
          <w:tcPr>
            <w:tcW w:w="992" w:type="dxa"/>
            <w:tcBorders>
              <w:top w:val="single" w:sz="4" w:space="0" w:color="auto"/>
            </w:tcBorders>
            <w:hideMark/>
          </w:tcPr>
          <w:p w14:paraId="707653B2"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241</w:t>
            </w:r>
          </w:p>
        </w:tc>
        <w:tc>
          <w:tcPr>
            <w:tcW w:w="2126" w:type="dxa"/>
            <w:tcBorders>
              <w:top w:val="single" w:sz="4" w:space="0" w:color="auto"/>
            </w:tcBorders>
            <w:hideMark/>
          </w:tcPr>
          <w:p w14:paraId="0675C868"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.069 (.064-.071)</w:t>
            </w:r>
          </w:p>
        </w:tc>
        <w:tc>
          <w:tcPr>
            <w:tcW w:w="993" w:type="dxa"/>
            <w:tcBorders>
              <w:top w:val="single" w:sz="4" w:space="0" w:color="auto"/>
            </w:tcBorders>
            <w:hideMark/>
          </w:tcPr>
          <w:p w14:paraId="6F95F141"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.063</w:t>
            </w:r>
          </w:p>
        </w:tc>
        <w:tc>
          <w:tcPr>
            <w:tcW w:w="992" w:type="dxa"/>
            <w:tcBorders>
              <w:top w:val="single" w:sz="4" w:space="0" w:color="auto"/>
            </w:tcBorders>
            <w:hideMark/>
          </w:tcPr>
          <w:p w14:paraId="665542A5"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.821</w:t>
            </w:r>
          </w:p>
        </w:tc>
        <w:tc>
          <w:tcPr>
            <w:tcW w:w="992" w:type="dxa"/>
            <w:tcBorders>
              <w:top w:val="single" w:sz="4" w:space="0" w:color="auto"/>
            </w:tcBorders>
            <w:hideMark/>
          </w:tcPr>
          <w:p w14:paraId="6FEAB3D7"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.847</w:t>
            </w:r>
          </w:p>
        </w:tc>
        <w:tc>
          <w:tcPr>
            <w:tcW w:w="1276" w:type="dxa"/>
            <w:tcBorders>
              <w:top w:val="single" w:sz="4" w:space="0" w:color="auto"/>
            </w:tcBorders>
            <w:hideMark/>
          </w:tcPr>
          <w:p w14:paraId="1A0241A2"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95325.854</w:t>
            </w:r>
          </w:p>
        </w:tc>
        <w:tc>
          <w:tcPr>
            <w:tcW w:w="1374" w:type="dxa"/>
            <w:tcBorders>
              <w:top w:val="single" w:sz="4" w:space="0" w:color="auto"/>
            </w:tcBorders>
            <w:hideMark/>
          </w:tcPr>
          <w:p w14:paraId="639CA783"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98627.523</w:t>
            </w:r>
          </w:p>
        </w:tc>
      </w:tr>
      <w:tr w:rsidR="00016103" w:rsidRPr="00016103" w14:paraId="0528F7A6" w14:textId="77777777" w:rsidTr="00B82120">
        <w:tc>
          <w:tcPr>
            <w:tcW w:w="1697" w:type="dxa"/>
          </w:tcPr>
          <w:p w14:paraId="3E95BA36" w14:textId="77777777" w:rsidR="00FA212F" w:rsidRPr="00016103" w:rsidRDefault="00FA212F" w:rsidP="00FA212F">
            <w:pPr>
              <w:spacing w:line="480" w:lineRule="auto"/>
              <w:rPr>
                <w:rFonts w:ascii="Times New Roman" w:hAnsi="Times New Roman" w:cs="Times New Roman"/>
                <w:sz w:val="24"/>
                <w:szCs w:val="24"/>
                <w:lang w:val="en-US"/>
              </w:rPr>
            </w:pPr>
          </w:p>
        </w:tc>
        <w:tc>
          <w:tcPr>
            <w:tcW w:w="2835" w:type="dxa"/>
          </w:tcPr>
          <w:p w14:paraId="11157C0B"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ESEM (three factor)</w:t>
            </w:r>
          </w:p>
        </w:tc>
        <w:tc>
          <w:tcPr>
            <w:tcW w:w="1276" w:type="dxa"/>
            <w:hideMark/>
          </w:tcPr>
          <w:p w14:paraId="00445DFC"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1846.631</w:t>
            </w:r>
          </w:p>
        </w:tc>
        <w:tc>
          <w:tcPr>
            <w:tcW w:w="992" w:type="dxa"/>
            <w:hideMark/>
          </w:tcPr>
          <w:p w14:paraId="59D6318F"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215</w:t>
            </w:r>
          </w:p>
        </w:tc>
        <w:tc>
          <w:tcPr>
            <w:tcW w:w="2126" w:type="dxa"/>
            <w:hideMark/>
          </w:tcPr>
          <w:p w14:paraId="093830D1"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.058 (.054-.060)</w:t>
            </w:r>
          </w:p>
        </w:tc>
        <w:tc>
          <w:tcPr>
            <w:tcW w:w="993" w:type="dxa"/>
            <w:hideMark/>
          </w:tcPr>
          <w:p w14:paraId="4BB57913"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.054</w:t>
            </w:r>
          </w:p>
        </w:tc>
        <w:tc>
          <w:tcPr>
            <w:tcW w:w="992" w:type="dxa"/>
            <w:hideMark/>
          </w:tcPr>
          <w:p w14:paraId="0BF29BC2"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.905</w:t>
            </w:r>
          </w:p>
        </w:tc>
        <w:tc>
          <w:tcPr>
            <w:tcW w:w="992" w:type="dxa"/>
            <w:hideMark/>
          </w:tcPr>
          <w:p w14:paraId="754E0A62"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.917</w:t>
            </w:r>
          </w:p>
        </w:tc>
        <w:tc>
          <w:tcPr>
            <w:tcW w:w="1276" w:type="dxa"/>
            <w:hideMark/>
          </w:tcPr>
          <w:p w14:paraId="4DF1588C"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95174.681</w:t>
            </w:r>
          </w:p>
        </w:tc>
        <w:tc>
          <w:tcPr>
            <w:tcW w:w="1374" w:type="dxa"/>
            <w:hideMark/>
          </w:tcPr>
          <w:p w14:paraId="3EDED1F2"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97853.143</w:t>
            </w:r>
          </w:p>
        </w:tc>
      </w:tr>
      <w:tr w:rsidR="00016103" w:rsidRPr="00016103" w14:paraId="02D666DD" w14:textId="77777777" w:rsidTr="00B82120">
        <w:tc>
          <w:tcPr>
            <w:tcW w:w="1697" w:type="dxa"/>
          </w:tcPr>
          <w:p w14:paraId="0FB160C4" w14:textId="77777777" w:rsidR="00FA212F" w:rsidRPr="00016103" w:rsidRDefault="00FA212F" w:rsidP="00FA212F">
            <w:pPr>
              <w:spacing w:line="480" w:lineRule="auto"/>
              <w:rPr>
                <w:rFonts w:ascii="Times New Roman" w:hAnsi="Times New Roman" w:cs="Times New Roman"/>
                <w:sz w:val="24"/>
                <w:szCs w:val="24"/>
                <w:lang w:val="en-US"/>
              </w:rPr>
            </w:pPr>
          </w:p>
        </w:tc>
        <w:tc>
          <w:tcPr>
            <w:tcW w:w="2835" w:type="dxa"/>
          </w:tcPr>
          <w:p w14:paraId="22DA014B"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Bifactor-ESEM</w:t>
            </w:r>
          </w:p>
        </w:tc>
        <w:tc>
          <w:tcPr>
            <w:tcW w:w="1276" w:type="dxa"/>
            <w:hideMark/>
          </w:tcPr>
          <w:p w14:paraId="207055AB"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1325.927</w:t>
            </w:r>
          </w:p>
        </w:tc>
        <w:tc>
          <w:tcPr>
            <w:tcW w:w="992" w:type="dxa"/>
            <w:hideMark/>
          </w:tcPr>
          <w:p w14:paraId="1093362C" w14:textId="62CD41F4" w:rsidR="00FA212F" w:rsidRPr="00016103" w:rsidRDefault="00EB0B40"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194</w:t>
            </w:r>
          </w:p>
        </w:tc>
        <w:tc>
          <w:tcPr>
            <w:tcW w:w="2126" w:type="dxa"/>
            <w:hideMark/>
          </w:tcPr>
          <w:p w14:paraId="7A920089"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.047 (.044-.051)</w:t>
            </w:r>
          </w:p>
        </w:tc>
        <w:tc>
          <w:tcPr>
            <w:tcW w:w="993" w:type="dxa"/>
            <w:hideMark/>
          </w:tcPr>
          <w:p w14:paraId="4E2B7DB5"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.043</w:t>
            </w:r>
          </w:p>
        </w:tc>
        <w:tc>
          <w:tcPr>
            <w:tcW w:w="992" w:type="dxa"/>
            <w:hideMark/>
          </w:tcPr>
          <w:p w14:paraId="75825EFE"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.928</w:t>
            </w:r>
          </w:p>
        </w:tc>
        <w:tc>
          <w:tcPr>
            <w:tcW w:w="992" w:type="dxa"/>
            <w:hideMark/>
          </w:tcPr>
          <w:p w14:paraId="2583391A"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.945</w:t>
            </w:r>
          </w:p>
        </w:tc>
        <w:tc>
          <w:tcPr>
            <w:tcW w:w="1276" w:type="dxa"/>
            <w:hideMark/>
          </w:tcPr>
          <w:p w14:paraId="3632539E"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94784.621</w:t>
            </w:r>
          </w:p>
        </w:tc>
        <w:tc>
          <w:tcPr>
            <w:tcW w:w="1374" w:type="dxa"/>
            <w:hideMark/>
          </w:tcPr>
          <w:p w14:paraId="43BE9E94"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97153.232</w:t>
            </w:r>
          </w:p>
        </w:tc>
      </w:tr>
      <w:tr w:rsidR="00016103" w:rsidRPr="00016103" w14:paraId="2BB6A5EE" w14:textId="77777777" w:rsidTr="00B82120">
        <w:tc>
          <w:tcPr>
            <w:tcW w:w="1697" w:type="dxa"/>
          </w:tcPr>
          <w:p w14:paraId="7634F09E" w14:textId="77777777" w:rsidR="00FA212F" w:rsidRPr="00016103" w:rsidRDefault="00FA212F" w:rsidP="00FA212F">
            <w:pPr>
              <w:spacing w:line="480" w:lineRule="auto"/>
              <w:rPr>
                <w:rFonts w:ascii="Times New Roman" w:hAnsi="Times New Roman" w:cs="Times New Roman"/>
                <w:sz w:val="24"/>
                <w:szCs w:val="24"/>
                <w:lang w:val="en-US"/>
              </w:rPr>
            </w:pPr>
          </w:p>
        </w:tc>
        <w:tc>
          <w:tcPr>
            <w:tcW w:w="2835" w:type="dxa"/>
          </w:tcPr>
          <w:p w14:paraId="67FFD06A"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 xml:space="preserve">  Gender Configural</w:t>
            </w:r>
          </w:p>
        </w:tc>
        <w:tc>
          <w:tcPr>
            <w:tcW w:w="1276" w:type="dxa"/>
            <w:hideMark/>
          </w:tcPr>
          <w:p w14:paraId="5BEB5C61"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1897.582</w:t>
            </w:r>
          </w:p>
        </w:tc>
        <w:tc>
          <w:tcPr>
            <w:tcW w:w="992" w:type="dxa"/>
            <w:hideMark/>
          </w:tcPr>
          <w:p w14:paraId="6F43E853"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425</w:t>
            </w:r>
          </w:p>
        </w:tc>
        <w:tc>
          <w:tcPr>
            <w:tcW w:w="2126" w:type="dxa"/>
            <w:hideMark/>
          </w:tcPr>
          <w:p w14:paraId="1B34B85B"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.058 (.055-.060)</w:t>
            </w:r>
          </w:p>
        </w:tc>
        <w:tc>
          <w:tcPr>
            <w:tcW w:w="993" w:type="dxa"/>
            <w:hideMark/>
          </w:tcPr>
          <w:p w14:paraId="50914CCE"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.054</w:t>
            </w:r>
          </w:p>
        </w:tc>
        <w:tc>
          <w:tcPr>
            <w:tcW w:w="992" w:type="dxa"/>
            <w:hideMark/>
          </w:tcPr>
          <w:p w14:paraId="713C5B31"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.912</w:t>
            </w:r>
          </w:p>
        </w:tc>
        <w:tc>
          <w:tcPr>
            <w:tcW w:w="992" w:type="dxa"/>
            <w:hideMark/>
          </w:tcPr>
          <w:p w14:paraId="33835745"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.924</w:t>
            </w:r>
          </w:p>
        </w:tc>
        <w:tc>
          <w:tcPr>
            <w:tcW w:w="1276" w:type="dxa"/>
            <w:hideMark/>
          </w:tcPr>
          <w:p w14:paraId="50B7BE45"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94812.628</w:t>
            </w:r>
          </w:p>
        </w:tc>
        <w:tc>
          <w:tcPr>
            <w:tcW w:w="1374" w:type="dxa"/>
            <w:hideMark/>
          </w:tcPr>
          <w:p w14:paraId="340B2C7E"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97329.674</w:t>
            </w:r>
          </w:p>
        </w:tc>
      </w:tr>
      <w:tr w:rsidR="00016103" w:rsidRPr="00016103" w14:paraId="1BDF64D1" w14:textId="77777777" w:rsidTr="00B82120">
        <w:tc>
          <w:tcPr>
            <w:tcW w:w="1697" w:type="dxa"/>
          </w:tcPr>
          <w:p w14:paraId="1908723B" w14:textId="77777777" w:rsidR="00FA212F" w:rsidRPr="00016103" w:rsidRDefault="00FA212F" w:rsidP="00FA212F">
            <w:pPr>
              <w:spacing w:line="480" w:lineRule="auto"/>
              <w:rPr>
                <w:rFonts w:ascii="Times New Roman" w:hAnsi="Times New Roman" w:cs="Times New Roman"/>
                <w:sz w:val="24"/>
                <w:szCs w:val="24"/>
                <w:lang w:val="en-US"/>
              </w:rPr>
            </w:pPr>
          </w:p>
        </w:tc>
        <w:tc>
          <w:tcPr>
            <w:tcW w:w="2835" w:type="dxa"/>
          </w:tcPr>
          <w:p w14:paraId="741301F2"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 xml:space="preserve">  Gender Metric</w:t>
            </w:r>
          </w:p>
        </w:tc>
        <w:tc>
          <w:tcPr>
            <w:tcW w:w="1276" w:type="dxa"/>
            <w:hideMark/>
          </w:tcPr>
          <w:p w14:paraId="183E89D1"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1748.603</w:t>
            </w:r>
          </w:p>
        </w:tc>
        <w:tc>
          <w:tcPr>
            <w:tcW w:w="992" w:type="dxa"/>
            <w:hideMark/>
          </w:tcPr>
          <w:p w14:paraId="3239D5CB"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512</w:t>
            </w:r>
          </w:p>
        </w:tc>
        <w:tc>
          <w:tcPr>
            <w:tcW w:w="2126" w:type="dxa"/>
            <w:hideMark/>
          </w:tcPr>
          <w:p w14:paraId="6FCB8F6E"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.056 (.053-.059)</w:t>
            </w:r>
          </w:p>
        </w:tc>
        <w:tc>
          <w:tcPr>
            <w:tcW w:w="993" w:type="dxa"/>
            <w:hideMark/>
          </w:tcPr>
          <w:p w14:paraId="6F4A6220"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.052</w:t>
            </w:r>
          </w:p>
        </w:tc>
        <w:tc>
          <w:tcPr>
            <w:tcW w:w="992" w:type="dxa"/>
            <w:hideMark/>
          </w:tcPr>
          <w:p w14:paraId="13A34683"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.909</w:t>
            </w:r>
          </w:p>
        </w:tc>
        <w:tc>
          <w:tcPr>
            <w:tcW w:w="992" w:type="dxa"/>
            <w:hideMark/>
          </w:tcPr>
          <w:p w14:paraId="79D4BDD1"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.919</w:t>
            </w:r>
          </w:p>
        </w:tc>
        <w:tc>
          <w:tcPr>
            <w:tcW w:w="1276" w:type="dxa"/>
            <w:hideMark/>
          </w:tcPr>
          <w:p w14:paraId="7182FDE6"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94531.654</w:t>
            </w:r>
          </w:p>
        </w:tc>
        <w:tc>
          <w:tcPr>
            <w:tcW w:w="1374" w:type="dxa"/>
            <w:hideMark/>
          </w:tcPr>
          <w:p w14:paraId="49534DE0"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97214.971</w:t>
            </w:r>
          </w:p>
        </w:tc>
      </w:tr>
      <w:tr w:rsidR="00016103" w:rsidRPr="00016103" w14:paraId="241B7ED7" w14:textId="77777777" w:rsidTr="00B82120">
        <w:tc>
          <w:tcPr>
            <w:tcW w:w="1697" w:type="dxa"/>
          </w:tcPr>
          <w:p w14:paraId="642B629E" w14:textId="77777777" w:rsidR="00FA212F" w:rsidRPr="00016103" w:rsidRDefault="00FA212F" w:rsidP="00FA212F">
            <w:pPr>
              <w:spacing w:line="480" w:lineRule="auto"/>
              <w:rPr>
                <w:rFonts w:ascii="Times New Roman" w:hAnsi="Times New Roman" w:cs="Times New Roman"/>
                <w:sz w:val="24"/>
                <w:szCs w:val="24"/>
                <w:lang w:val="en-US"/>
              </w:rPr>
            </w:pPr>
          </w:p>
        </w:tc>
        <w:tc>
          <w:tcPr>
            <w:tcW w:w="2835" w:type="dxa"/>
          </w:tcPr>
          <w:p w14:paraId="6F73262E"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 xml:space="preserve">  Gender Scalar</w:t>
            </w:r>
          </w:p>
        </w:tc>
        <w:tc>
          <w:tcPr>
            <w:tcW w:w="1276" w:type="dxa"/>
            <w:hideMark/>
          </w:tcPr>
          <w:p w14:paraId="2F8CAA4C"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1658.935</w:t>
            </w:r>
          </w:p>
        </w:tc>
        <w:tc>
          <w:tcPr>
            <w:tcW w:w="992" w:type="dxa"/>
            <w:hideMark/>
          </w:tcPr>
          <w:p w14:paraId="426DFB8D"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547</w:t>
            </w:r>
          </w:p>
        </w:tc>
        <w:tc>
          <w:tcPr>
            <w:tcW w:w="2126" w:type="dxa"/>
            <w:hideMark/>
          </w:tcPr>
          <w:p w14:paraId="1058372D"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.054 (.051-.056)</w:t>
            </w:r>
          </w:p>
        </w:tc>
        <w:tc>
          <w:tcPr>
            <w:tcW w:w="993" w:type="dxa"/>
            <w:hideMark/>
          </w:tcPr>
          <w:p w14:paraId="234982DB"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.051</w:t>
            </w:r>
          </w:p>
        </w:tc>
        <w:tc>
          <w:tcPr>
            <w:tcW w:w="992" w:type="dxa"/>
            <w:hideMark/>
          </w:tcPr>
          <w:p w14:paraId="562DC64D"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.902</w:t>
            </w:r>
          </w:p>
        </w:tc>
        <w:tc>
          <w:tcPr>
            <w:tcW w:w="992" w:type="dxa"/>
            <w:hideMark/>
          </w:tcPr>
          <w:p w14:paraId="351D6166"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.913</w:t>
            </w:r>
          </w:p>
        </w:tc>
        <w:tc>
          <w:tcPr>
            <w:tcW w:w="1276" w:type="dxa"/>
            <w:hideMark/>
          </w:tcPr>
          <w:p w14:paraId="432E4F56"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94413.369</w:t>
            </w:r>
          </w:p>
        </w:tc>
        <w:tc>
          <w:tcPr>
            <w:tcW w:w="1374" w:type="dxa"/>
            <w:hideMark/>
          </w:tcPr>
          <w:p w14:paraId="62A66271"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97028.147</w:t>
            </w:r>
          </w:p>
        </w:tc>
      </w:tr>
      <w:tr w:rsidR="00016103" w:rsidRPr="00016103" w14:paraId="41FC9FEC" w14:textId="77777777" w:rsidTr="00B82120">
        <w:tc>
          <w:tcPr>
            <w:tcW w:w="1697" w:type="dxa"/>
          </w:tcPr>
          <w:p w14:paraId="4DDDC643" w14:textId="77777777" w:rsidR="00FA212F" w:rsidRPr="00016103" w:rsidRDefault="00FA212F" w:rsidP="00FA212F">
            <w:pPr>
              <w:spacing w:line="480" w:lineRule="auto"/>
              <w:rPr>
                <w:rFonts w:ascii="Times New Roman" w:hAnsi="Times New Roman" w:cs="Times New Roman"/>
                <w:sz w:val="24"/>
                <w:szCs w:val="24"/>
                <w:lang w:val="en-US"/>
              </w:rPr>
            </w:pPr>
          </w:p>
        </w:tc>
        <w:tc>
          <w:tcPr>
            <w:tcW w:w="2835" w:type="dxa"/>
          </w:tcPr>
          <w:p w14:paraId="500BCF1B"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 xml:space="preserve">  Expertise Configural</w:t>
            </w:r>
          </w:p>
        </w:tc>
        <w:tc>
          <w:tcPr>
            <w:tcW w:w="1276" w:type="dxa"/>
            <w:hideMark/>
          </w:tcPr>
          <w:p w14:paraId="701525AF"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1987.267</w:t>
            </w:r>
          </w:p>
        </w:tc>
        <w:tc>
          <w:tcPr>
            <w:tcW w:w="992" w:type="dxa"/>
            <w:hideMark/>
          </w:tcPr>
          <w:p w14:paraId="76539379"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628</w:t>
            </w:r>
          </w:p>
        </w:tc>
        <w:tc>
          <w:tcPr>
            <w:tcW w:w="2126" w:type="dxa"/>
            <w:hideMark/>
          </w:tcPr>
          <w:p w14:paraId="7F4D6E2E" w14:textId="7B3E5C45"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w:t>
            </w:r>
            <w:r w:rsidR="006A1483" w:rsidRPr="00016103">
              <w:rPr>
                <w:rFonts w:ascii="Times New Roman" w:hAnsi="Times New Roman" w:cs="Times New Roman"/>
                <w:sz w:val="24"/>
                <w:szCs w:val="24"/>
                <w:lang w:val="en-US"/>
              </w:rPr>
              <w:t>8</w:t>
            </w:r>
            <w:r w:rsidRPr="00016103">
              <w:rPr>
                <w:rFonts w:ascii="Times New Roman" w:hAnsi="Times New Roman" w:cs="Times New Roman"/>
                <w:sz w:val="24"/>
                <w:szCs w:val="24"/>
                <w:lang w:val="en-US"/>
              </w:rPr>
              <w:t xml:space="preserve"> (.05</w:t>
            </w:r>
            <w:r w:rsidR="006A1483" w:rsidRPr="00016103">
              <w:rPr>
                <w:rFonts w:ascii="Times New Roman" w:hAnsi="Times New Roman" w:cs="Times New Roman"/>
                <w:sz w:val="24"/>
                <w:szCs w:val="24"/>
                <w:lang w:val="en-US"/>
              </w:rPr>
              <w:t>5</w:t>
            </w:r>
            <w:r w:rsidRPr="00016103">
              <w:rPr>
                <w:rFonts w:ascii="Times New Roman" w:hAnsi="Times New Roman" w:cs="Times New Roman"/>
                <w:sz w:val="24"/>
                <w:szCs w:val="24"/>
                <w:lang w:val="en-US"/>
              </w:rPr>
              <w:t>-.06</w:t>
            </w:r>
            <w:r w:rsidR="006A1483" w:rsidRPr="00016103">
              <w:rPr>
                <w:rFonts w:ascii="Times New Roman" w:hAnsi="Times New Roman" w:cs="Times New Roman"/>
                <w:sz w:val="24"/>
                <w:szCs w:val="24"/>
                <w:lang w:val="en-US"/>
              </w:rPr>
              <w:t>1</w:t>
            </w:r>
            <w:r w:rsidRPr="00016103">
              <w:rPr>
                <w:rFonts w:ascii="Times New Roman" w:hAnsi="Times New Roman" w:cs="Times New Roman"/>
                <w:sz w:val="24"/>
                <w:szCs w:val="24"/>
                <w:lang w:val="en-US"/>
              </w:rPr>
              <w:t>)</w:t>
            </w:r>
          </w:p>
        </w:tc>
        <w:tc>
          <w:tcPr>
            <w:tcW w:w="993" w:type="dxa"/>
            <w:hideMark/>
          </w:tcPr>
          <w:p w14:paraId="5888EA33"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.057</w:t>
            </w:r>
          </w:p>
        </w:tc>
        <w:tc>
          <w:tcPr>
            <w:tcW w:w="992" w:type="dxa"/>
            <w:hideMark/>
          </w:tcPr>
          <w:p w14:paraId="178D7A60" w14:textId="59025AF8"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w:t>
            </w:r>
            <w:r w:rsidR="006A1483" w:rsidRPr="00016103">
              <w:rPr>
                <w:rFonts w:ascii="Times New Roman" w:hAnsi="Times New Roman" w:cs="Times New Roman"/>
                <w:sz w:val="24"/>
                <w:szCs w:val="24"/>
                <w:lang w:val="en-US"/>
              </w:rPr>
              <w:t>1</w:t>
            </w:r>
            <w:r w:rsidRPr="00016103">
              <w:rPr>
                <w:rFonts w:ascii="Times New Roman" w:hAnsi="Times New Roman" w:cs="Times New Roman"/>
                <w:sz w:val="24"/>
                <w:szCs w:val="24"/>
                <w:lang w:val="en-US"/>
              </w:rPr>
              <w:t>7</w:t>
            </w:r>
          </w:p>
        </w:tc>
        <w:tc>
          <w:tcPr>
            <w:tcW w:w="992" w:type="dxa"/>
            <w:hideMark/>
          </w:tcPr>
          <w:p w14:paraId="299C722B" w14:textId="32489342"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w:t>
            </w:r>
            <w:r w:rsidR="006A1483" w:rsidRPr="00016103">
              <w:rPr>
                <w:rFonts w:ascii="Times New Roman" w:hAnsi="Times New Roman" w:cs="Times New Roman"/>
                <w:sz w:val="24"/>
                <w:szCs w:val="24"/>
                <w:lang w:val="en-US"/>
              </w:rPr>
              <w:t>2</w:t>
            </w:r>
            <w:r w:rsidRPr="00016103">
              <w:rPr>
                <w:rFonts w:ascii="Times New Roman" w:hAnsi="Times New Roman" w:cs="Times New Roman"/>
                <w:sz w:val="24"/>
                <w:szCs w:val="24"/>
                <w:lang w:val="en-US"/>
              </w:rPr>
              <w:t>4</w:t>
            </w:r>
          </w:p>
        </w:tc>
        <w:tc>
          <w:tcPr>
            <w:tcW w:w="1276" w:type="dxa"/>
          </w:tcPr>
          <w:p w14:paraId="71D4A56C"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93528.289</w:t>
            </w:r>
          </w:p>
        </w:tc>
        <w:tc>
          <w:tcPr>
            <w:tcW w:w="1374" w:type="dxa"/>
          </w:tcPr>
          <w:p w14:paraId="05DB1D38"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96107.927</w:t>
            </w:r>
          </w:p>
        </w:tc>
      </w:tr>
      <w:tr w:rsidR="00016103" w:rsidRPr="00016103" w14:paraId="575122E7" w14:textId="77777777" w:rsidTr="00B82120">
        <w:tc>
          <w:tcPr>
            <w:tcW w:w="1697" w:type="dxa"/>
          </w:tcPr>
          <w:p w14:paraId="138FEB84" w14:textId="77777777" w:rsidR="00FA212F" w:rsidRPr="00016103" w:rsidRDefault="00FA212F" w:rsidP="00FA212F">
            <w:pPr>
              <w:spacing w:line="480" w:lineRule="auto"/>
              <w:rPr>
                <w:rFonts w:ascii="Times New Roman" w:hAnsi="Times New Roman" w:cs="Times New Roman"/>
                <w:sz w:val="24"/>
                <w:szCs w:val="24"/>
                <w:lang w:val="en-US"/>
              </w:rPr>
            </w:pPr>
          </w:p>
        </w:tc>
        <w:tc>
          <w:tcPr>
            <w:tcW w:w="2835" w:type="dxa"/>
          </w:tcPr>
          <w:p w14:paraId="134AE512"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 xml:space="preserve">  Expertise Metric</w:t>
            </w:r>
          </w:p>
        </w:tc>
        <w:tc>
          <w:tcPr>
            <w:tcW w:w="1276" w:type="dxa"/>
            <w:hideMark/>
          </w:tcPr>
          <w:p w14:paraId="3B42AD45" w14:textId="1AD3D406" w:rsidR="00FA212F" w:rsidRPr="00016103" w:rsidRDefault="00225954"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2</w:t>
            </w:r>
            <w:r w:rsidR="00FA212F" w:rsidRPr="00016103">
              <w:rPr>
                <w:rFonts w:ascii="Times New Roman" w:hAnsi="Times New Roman" w:cs="Times New Roman"/>
                <w:sz w:val="24"/>
                <w:szCs w:val="24"/>
                <w:lang w:val="en-US"/>
              </w:rPr>
              <w:t>517.057</w:t>
            </w:r>
          </w:p>
        </w:tc>
        <w:tc>
          <w:tcPr>
            <w:tcW w:w="992" w:type="dxa"/>
            <w:hideMark/>
          </w:tcPr>
          <w:p w14:paraId="07FDFFB8"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738</w:t>
            </w:r>
          </w:p>
        </w:tc>
        <w:tc>
          <w:tcPr>
            <w:tcW w:w="2126" w:type="dxa"/>
            <w:hideMark/>
          </w:tcPr>
          <w:p w14:paraId="3647EC8B" w14:textId="18BA7D12"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w:t>
            </w:r>
            <w:r w:rsidR="006A1483" w:rsidRPr="00016103">
              <w:rPr>
                <w:rFonts w:ascii="Times New Roman" w:hAnsi="Times New Roman" w:cs="Times New Roman"/>
                <w:sz w:val="24"/>
                <w:szCs w:val="24"/>
                <w:lang w:val="en-US"/>
              </w:rPr>
              <w:t>59</w:t>
            </w:r>
            <w:r w:rsidRPr="00016103">
              <w:rPr>
                <w:rFonts w:ascii="Times New Roman" w:hAnsi="Times New Roman" w:cs="Times New Roman"/>
                <w:sz w:val="24"/>
                <w:szCs w:val="24"/>
                <w:lang w:val="en-US"/>
              </w:rPr>
              <w:t xml:space="preserve"> (.05</w:t>
            </w:r>
            <w:r w:rsidR="006A1483" w:rsidRPr="00016103">
              <w:rPr>
                <w:rFonts w:ascii="Times New Roman" w:hAnsi="Times New Roman" w:cs="Times New Roman"/>
                <w:sz w:val="24"/>
                <w:szCs w:val="24"/>
                <w:lang w:val="en-US"/>
              </w:rPr>
              <w:t>6</w:t>
            </w:r>
            <w:r w:rsidRPr="00016103">
              <w:rPr>
                <w:rFonts w:ascii="Times New Roman" w:hAnsi="Times New Roman" w:cs="Times New Roman"/>
                <w:sz w:val="24"/>
                <w:szCs w:val="24"/>
                <w:lang w:val="en-US"/>
              </w:rPr>
              <w:t>-.06</w:t>
            </w:r>
            <w:r w:rsidR="006A1483" w:rsidRPr="00016103">
              <w:rPr>
                <w:rFonts w:ascii="Times New Roman" w:hAnsi="Times New Roman" w:cs="Times New Roman"/>
                <w:sz w:val="24"/>
                <w:szCs w:val="24"/>
                <w:lang w:val="en-US"/>
              </w:rPr>
              <w:t>2</w:t>
            </w:r>
            <w:r w:rsidRPr="00016103">
              <w:rPr>
                <w:rFonts w:ascii="Times New Roman" w:hAnsi="Times New Roman" w:cs="Times New Roman"/>
                <w:sz w:val="24"/>
                <w:szCs w:val="24"/>
                <w:lang w:val="en-US"/>
              </w:rPr>
              <w:t>)</w:t>
            </w:r>
          </w:p>
        </w:tc>
        <w:tc>
          <w:tcPr>
            <w:tcW w:w="993" w:type="dxa"/>
            <w:hideMark/>
          </w:tcPr>
          <w:p w14:paraId="004A5AE7"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.059</w:t>
            </w:r>
          </w:p>
        </w:tc>
        <w:tc>
          <w:tcPr>
            <w:tcW w:w="992" w:type="dxa"/>
            <w:hideMark/>
          </w:tcPr>
          <w:p w14:paraId="3F8E118E" w14:textId="4959C2FF"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w:t>
            </w:r>
            <w:r w:rsidR="006A1483" w:rsidRPr="00016103">
              <w:rPr>
                <w:rFonts w:ascii="Times New Roman" w:hAnsi="Times New Roman" w:cs="Times New Roman"/>
                <w:sz w:val="24"/>
                <w:szCs w:val="24"/>
                <w:lang w:val="en-US"/>
              </w:rPr>
              <w:t>910</w:t>
            </w:r>
          </w:p>
        </w:tc>
        <w:tc>
          <w:tcPr>
            <w:tcW w:w="992" w:type="dxa"/>
            <w:hideMark/>
          </w:tcPr>
          <w:p w14:paraId="484452EC" w14:textId="5F55EA23"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w:t>
            </w:r>
            <w:r w:rsidR="006A1483" w:rsidRPr="00016103">
              <w:rPr>
                <w:rFonts w:ascii="Times New Roman" w:hAnsi="Times New Roman" w:cs="Times New Roman"/>
                <w:sz w:val="24"/>
                <w:szCs w:val="24"/>
                <w:lang w:val="en-US"/>
              </w:rPr>
              <w:t>18</w:t>
            </w:r>
          </w:p>
        </w:tc>
        <w:tc>
          <w:tcPr>
            <w:tcW w:w="1276" w:type="dxa"/>
          </w:tcPr>
          <w:p w14:paraId="002E03E7"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93824.317</w:t>
            </w:r>
          </w:p>
        </w:tc>
        <w:tc>
          <w:tcPr>
            <w:tcW w:w="1374" w:type="dxa"/>
          </w:tcPr>
          <w:p w14:paraId="00585212"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96389.829</w:t>
            </w:r>
          </w:p>
        </w:tc>
      </w:tr>
      <w:tr w:rsidR="00016103" w:rsidRPr="00016103" w14:paraId="4F6B78B3" w14:textId="77777777" w:rsidTr="00B82120">
        <w:tc>
          <w:tcPr>
            <w:tcW w:w="1697" w:type="dxa"/>
          </w:tcPr>
          <w:p w14:paraId="5EB4E021" w14:textId="77777777" w:rsidR="00FA212F" w:rsidRPr="00016103" w:rsidRDefault="00FA212F" w:rsidP="00FA212F">
            <w:pPr>
              <w:spacing w:line="480" w:lineRule="auto"/>
              <w:rPr>
                <w:rFonts w:ascii="Times New Roman" w:hAnsi="Times New Roman" w:cs="Times New Roman"/>
                <w:sz w:val="24"/>
                <w:szCs w:val="24"/>
                <w:lang w:val="en-US"/>
              </w:rPr>
            </w:pPr>
          </w:p>
        </w:tc>
        <w:tc>
          <w:tcPr>
            <w:tcW w:w="2835" w:type="dxa"/>
          </w:tcPr>
          <w:p w14:paraId="5C073F9B"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 xml:space="preserve">  Expertise Scalar</w:t>
            </w:r>
          </w:p>
        </w:tc>
        <w:tc>
          <w:tcPr>
            <w:tcW w:w="1276" w:type="dxa"/>
            <w:hideMark/>
          </w:tcPr>
          <w:p w14:paraId="1D20138C" w14:textId="139F27D6" w:rsidR="00FA212F" w:rsidRPr="00016103" w:rsidRDefault="00225954"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2</w:t>
            </w:r>
            <w:r w:rsidR="00FA212F" w:rsidRPr="00016103">
              <w:rPr>
                <w:rFonts w:ascii="Times New Roman" w:hAnsi="Times New Roman" w:cs="Times New Roman"/>
                <w:sz w:val="24"/>
                <w:szCs w:val="24"/>
                <w:lang w:val="en-US"/>
              </w:rPr>
              <w:t>923.742</w:t>
            </w:r>
          </w:p>
        </w:tc>
        <w:tc>
          <w:tcPr>
            <w:tcW w:w="992" w:type="dxa"/>
            <w:hideMark/>
          </w:tcPr>
          <w:p w14:paraId="729AAD76"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791</w:t>
            </w:r>
          </w:p>
        </w:tc>
        <w:tc>
          <w:tcPr>
            <w:tcW w:w="2126" w:type="dxa"/>
            <w:hideMark/>
          </w:tcPr>
          <w:p w14:paraId="32FD6C46" w14:textId="1910FB0D"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.06</w:t>
            </w:r>
            <w:r w:rsidR="006A1483" w:rsidRPr="00016103">
              <w:rPr>
                <w:rFonts w:ascii="Times New Roman" w:hAnsi="Times New Roman" w:cs="Times New Roman"/>
                <w:sz w:val="24"/>
                <w:szCs w:val="24"/>
                <w:lang w:val="en-US"/>
              </w:rPr>
              <w:t>0</w:t>
            </w:r>
            <w:r w:rsidRPr="00016103">
              <w:rPr>
                <w:rFonts w:ascii="Times New Roman" w:hAnsi="Times New Roman" w:cs="Times New Roman"/>
                <w:sz w:val="24"/>
                <w:szCs w:val="24"/>
                <w:lang w:val="en-US"/>
              </w:rPr>
              <w:t xml:space="preserve"> (.0</w:t>
            </w:r>
            <w:r w:rsidR="006A1483" w:rsidRPr="00016103">
              <w:rPr>
                <w:rFonts w:ascii="Times New Roman" w:hAnsi="Times New Roman" w:cs="Times New Roman"/>
                <w:sz w:val="24"/>
                <w:szCs w:val="24"/>
                <w:lang w:val="en-US"/>
              </w:rPr>
              <w:t>57</w:t>
            </w:r>
            <w:r w:rsidRPr="00016103">
              <w:rPr>
                <w:rFonts w:ascii="Times New Roman" w:hAnsi="Times New Roman" w:cs="Times New Roman"/>
                <w:sz w:val="24"/>
                <w:szCs w:val="24"/>
                <w:lang w:val="en-US"/>
              </w:rPr>
              <w:t>-.06</w:t>
            </w:r>
            <w:r w:rsidR="006A1483" w:rsidRPr="00016103">
              <w:rPr>
                <w:rFonts w:ascii="Times New Roman" w:hAnsi="Times New Roman" w:cs="Times New Roman"/>
                <w:sz w:val="24"/>
                <w:szCs w:val="24"/>
                <w:lang w:val="en-US"/>
              </w:rPr>
              <w:t>3</w:t>
            </w:r>
            <w:r w:rsidRPr="00016103">
              <w:rPr>
                <w:rFonts w:ascii="Times New Roman" w:hAnsi="Times New Roman" w:cs="Times New Roman"/>
                <w:sz w:val="24"/>
                <w:szCs w:val="24"/>
                <w:lang w:val="en-US"/>
              </w:rPr>
              <w:t>)</w:t>
            </w:r>
          </w:p>
        </w:tc>
        <w:tc>
          <w:tcPr>
            <w:tcW w:w="993" w:type="dxa"/>
            <w:hideMark/>
          </w:tcPr>
          <w:p w14:paraId="3F2F7C31" w14:textId="176F84F1"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w:t>
            </w:r>
            <w:r w:rsidR="006A1483" w:rsidRPr="00016103">
              <w:rPr>
                <w:rFonts w:ascii="Times New Roman" w:hAnsi="Times New Roman" w:cs="Times New Roman"/>
                <w:sz w:val="24"/>
                <w:szCs w:val="24"/>
                <w:lang w:val="en-US"/>
              </w:rPr>
              <w:t>58</w:t>
            </w:r>
          </w:p>
        </w:tc>
        <w:tc>
          <w:tcPr>
            <w:tcW w:w="992" w:type="dxa"/>
            <w:hideMark/>
          </w:tcPr>
          <w:p w14:paraId="1BBC3793" w14:textId="1B7A2CCA"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w:t>
            </w:r>
            <w:r w:rsidR="006A1483" w:rsidRPr="00016103">
              <w:rPr>
                <w:rFonts w:ascii="Times New Roman" w:hAnsi="Times New Roman" w:cs="Times New Roman"/>
                <w:sz w:val="24"/>
                <w:szCs w:val="24"/>
                <w:lang w:val="en-US"/>
              </w:rPr>
              <w:t>905</w:t>
            </w:r>
          </w:p>
        </w:tc>
        <w:tc>
          <w:tcPr>
            <w:tcW w:w="992" w:type="dxa"/>
            <w:hideMark/>
          </w:tcPr>
          <w:p w14:paraId="1EACB8BA" w14:textId="5622A9F5"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w:t>
            </w:r>
            <w:r w:rsidR="006A1483" w:rsidRPr="00016103">
              <w:rPr>
                <w:rFonts w:ascii="Times New Roman" w:hAnsi="Times New Roman" w:cs="Times New Roman"/>
                <w:sz w:val="24"/>
                <w:szCs w:val="24"/>
                <w:lang w:val="en-US"/>
              </w:rPr>
              <w:t>913</w:t>
            </w:r>
          </w:p>
        </w:tc>
        <w:tc>
          <w:tcPr>
            <w:tcW w:w="1276" w:type="dxa"/>
          </w:tcPr>
          <w:p w14:paraId="6337857E"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94153.974</w:t>
            </w:r>
          </w:p>
        </w:tc>
        <w:tc>
          <w:tcPr>
            <w:tcW w:w="1374" w:type="dxa"/>
          </w:tcPr>
          <w:p w14:paraId="64092F61"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96745.282</w:t>
            </w:r>
          </w:p>
        </w:tc>
      </w:tr>
      <w:tr w:rsidR="00016103" w:rsidRPr="00016103" w14:paraId="0097FE5A" w14:textId="77777777" w:rsidTr="00B82120">
        <w:tc>
          <w:tcPr>
            <w:tcW w:w="1697" w:type="dxa"/>
          </w:tcPr>
          <w:p w14:paraId="69024A69" w14:textId="77777777" w:rsidR="00FA212F" w:rsidRPr="00016103" w:rsidRDefault="00FA212F" w:rsidP="00FA212F">
            <w:pPr>
              <w:spacing w:line="480" w:lineRule="auto"/>
              <w:rPr>
                <w:rFonts w:ascii="Times New Roman" w:hAnsi="Times New Roman" w:cs="Times New Roman"/>
                <w:sz w:val="24"/>
                <w:szCs w:val="24"/>
                <w:lang w:val="en-US"/>
              </w:rPr>
            </w:pPr>
          </w:p>
        </w:tc>
        <w:tc>
          <w:tcPr>
            <w:tcW w:w="2835" w:type="dxa"/>
          </w:tcPr>
          <w:p w14:paraId="17ED80C1"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 xml:space="preserve">  Type Configural</w:t>
            </w:r>
          </w:p>
        </w:tc>
        <w:tc>
          <w:tcPr>
            <w:tcW w:w="1276" w:type="dxa"/>
          </w:tcPr>
          <w:p w14:paraId="0D712117"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1954.923</w:t>
            </w:r>
          </w:p>
        </w:tc>
        <w:tc>
          <w:tcPr>
            <w:tcW w:w="992" w:type="dxa"/>
          </w:tcPr>
          <w:p w14:paraId="480F32F1"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451</w:t>
            </w:r>
          </w:p>
        </w:tc>
        <w:tc>
          <w:tcPr>
            <w:tcW w:w="2126" w:type="dxa"/>
          </w:tcPr>
          <w:p w14:paraId="0A221B40"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.057 (.055-.060)</w:t>
            </w:r>
          </w:p>
        </w:tc>
        <w:tc>
          <w:tcPr>
            <w:tcW w:w="993" w:type="dxa"/>
          </w:tcPr>
          <w:p w14:paraId="597C159A"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.053</w:t>
            </w:r>
          </w:p>
        </w:tc>
        <w:tc>
          <w:tcPr>
            <w:tcW w:w="992" w:type="dxa"/>
          </w:tcPr>
          <w:p w14:paraId="0855AD5C"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.913</w:t>
            </w:r>
          </w:p>
        </w:tc>
        <w:tc>
          <w:tcPr>
            <w:tcW w:w="992" w:type="dxa"/>
          </w:tcPr>
          <w:p w14:paraId="59E851ED"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.922</w:t>
            </w:r>
          </w:p>
        </w:tc>
        <w:tc>
          <w:tcPr>
            <w:tcW w:w="1276" w:type="dxa"/>
          </w:tcPr>
          <w:p w14:paraId="409BD115"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94233.748</w:t>
            </w:r>
          </w:p>
        </w:tc>
        <w:tc>
          <w:tcPr>
            <w:tcW w:w="1374" w:type="dxa"/>
          </w:tcPr>
          <w:p w14:paraId="34B0E041"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97592.382</w:t>
            </w:r>
          </w:p>
        </w:tc>
      </w:tr>
      <w:tr w:rsidR="00016103" w:rsidRPr="00016103" w14:paraId="13258360" w14:textId="77777777" w:rsidTr="00B82120">
        <w:tc>
          <w:tcPr>
            <w:tcW w:w="1697" w:type="dxa"/>
          </w:tcPr>
          <w:p w14:paraId="620562EA" w14:textId="77777777" w:rsidR="00FA212F" w:rsidRPr="00016103" w:rsidRDefault="00FA212F" w:rsidP="00FA212F">
            <w:pPr>
              <w:spacing w:line="480" w:lineRule="auto"/>
              <w:rPr>
                <w:rFonts w:ascii="Times New Roman" w:hAnsi="Times New Roman" w:cs="Times New Roman"/>
                <w:sz w:val="24"/>
                <w:szCs w:val="24"/>
                <w:lang w:val="en-US"/>
              </w:rPr>
            </w:pPr>
          </w:p>
        </w:tc>
        <w:tc>
          <w:tcPr>
            <w:tcW w:w="2835" w:type="dxa"/>
          </w:tcPr>
          <w:p w14:paraId="03B088E6"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 xml:space="preserve">  Type Metric</w:t>
            </w:r>
          </w:p>
        </w:tc>
        <w:tc>
          <w:tcPr>
            <w:tcW w:w="1276" w:type="dxa"/>
          </w:tcPr>
          <w:p w14:paraId="26808EFC"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1867.328</w:t>
            </w:r>
          </w:p>
        </w:tc>
        <w:tc>
          <w:tcPr>
            <w:tcW w:w="992" w:type="dxa"/>
          </w:tcPr>
          <w:p w14:paraId="2CFA3290"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518</w:t>
            </w:r>
          </w:p>
        </w:tc>
        <w:tc>
          <w:tcPr>
            <w:tcW w:w="2126" w:type="dxa"/>
          </w:tcPr>
          <w:p w14:paraId="15729010"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.055 (.052-.058)</w:t>
            </w:r>
          </w:p>
        </w:tc>
        <w:tc>
          <w:tcPr>
            <w:tcW w:w="993" w:type="dxa"/>
          </w:tcPr>
          <w:p w14:paraId="670D6FCE"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.052</w:t>
            </w:r>
          </w:p>
        </w:tc>
        <w:tc>
          <w:tcPr>
            <w:tcW w:w="992" w:type="dxa"/>
          </w:tcPr>
          <w:p w14:paraId="0987224F"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.909</w:t>
            </w:r>
          </w:p>
        </w:tc>
        <w:tc>
          <w:tcPr>
            <w:tcW w:w="992" w:type="dxa"/>
          </w:tcPr>
          <w:p w14:paraId="203BD677"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.916</w:t>
            </w:r>
          </w:p>
        </w:tc>
        <w:tc>
          <w:tcPr>
            <w:tcW w:w="1276" w:type="dxa"/>
          </w:tcPr>
          <w:p w14:paraId="329F5BB0"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94117.825</w:t>
            </w:r>
          </w:p>
        </w:tc>
        <w:tc>
          <w:tcPr>
            <w:tcW w:w="1374" w:type="dxa"/>
          </w:tcPr>
          <w:p w14:paraId="268D3B37"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97381.537</w:t>
            </w:r>
          </w:p>
        </w:tc>
      </w:tr>
      <w:tr w:rsidR="00016103" w:rsidRPr="00016103" w14:paraId="04CF02F5" w14:textId="77777777" w:rsidTr="00B82120">
        <w:tc>
          <w:tcPr>
            <w:tcW w:w="1697" w:type="dxa"/>
          </w:tcPr>
          <w:p w14:paraId="212DBDE9" w14:textId="77777777" w:rsidR="00FA212F" w:rsidRPr="00016103" w:rsidRDefault="00FA212F" w:rsidP="00FA212F">
            <w:pPr>
              <w:spacing w:line="480" w:lineRule="auto"/>
              <w:rPr>
                <w:rFonts w:ascii="Times New Roman" w:hAnsi="Times New Roman" w:cs="Times New Roman"/>
                <w:sz w:val="24"/>
                <w:szCs w:val="24"/>
                <w:lang w:val="en-US"/>
              </w:rPr>
            </w:pPr>
          </w:p>
        </w:tc>
        <w:tc>
          <w:tcPr>
            <w:tcW w:w="2835" w:type="dxa"/>
          </w:tcPr>
          <w:p w14:paraId="72DB6AC9"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 xml:space="preserve">  Type Scalar</w:t>
            </w:r>
          </w:p>
        </w:tc>
        <w:tc>
          <w:tcPr>
            <w:tcW w:w="1276" w:type="dxa"/>
          </w:tcPr>
          <w:p w14:paraId="669C845F"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1726.628</w:t>
            </w:r>
          </w:p>
        </w:tc>
        <w:tc>
          <w:tcPr>
            <w:tcW w:w="992" w:type="dxa"/>
          </w:tcPr>
          <w:p w14:paraId="1D8F2B52"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554</w:t>
            </w:r>
          </w:p>
        </w:tc>
        <w:tc>
          <w:tcPr>
            <w:tcW w:w="2126" w:type="dxa"/>
          </w:tcPr>
          <w:p w14:paraId="187DB777"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.052 (.050-.055)</w:t>
            </w:r>
          </w:p>
        </w:tc>
        <w:tc>
          <w:tcPr>
            <w:tcW w:w="993" w:type="dxa"/>
          </w:tcPr>
          <w:p w14:paraId="29F41F6E"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.051</w:t>
            </w:r>
          </w:p>
        </w:tc>
        <w:tc>
          <w:tcPr>
            <w:tcW w:w="992" w:type="dxa"/>
          </w:tcPr>
          <w:p w14:paraId="15669894"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.901</w:t>
            </w:r>
          </w:p>
        </w:tc>
        <w:tc>
          <w:tcPr>
            <w:tcW w:w="992" w:type="dxa"/>
          </w:tcPr>
          <w:p w14:paraId="1BF82289"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.907</w:t>
            </w:r>
          </w:p>
        </w:tc>
        <w:tc>
          <w:tcPr>
            <w:tcW w:w="1276" w:type="dxa"/>
          </w:tcPr>
          <w:p w14:paraId="1951A129"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93924.743</w:t>
            </w:r>
          </w:p>
        </w:tc>
        <w:tc>
          <w:tcPr>
            <w:tcW w:w="1374" w:type="dxa"/>
          </w:tcPr>
          <w:p w14:paraId="6BA06EFE"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97106.581</w:t>
            </w:r>
          </w:p>
        </w:tc>
      </w:tr>
      <w:tr w:rsidR="00016103" w:rsidRPr="00016103" w14:paraId="0051075E" w14:textId="77777777" w:rsidTr="00B82120">
        <w:tc>
          <w:tcPr>
            <w:tcW w:w="1697" w:type="dxa"/>
          </w:tcPr>
          <w:p w14:paraId="14B12E13" w14:textId="77777777" w:rsidR="00FA212F" w:rsidRPr="00016103" w:rsidRDefault="00FA212F" w:rsidP="00FA212F">
            <w:pPr>
              <w:spacing w:line="480" w:lineRule="auto"/>
              <w:rPr>
                <w:rFonts w:ascii="Times New Roman" w:hAnsi="Times New Roman" w:cs="Times New Roman"/>
                <w:sz w:val="24"/>
                <w:szCs w:val="24"/>
                <w:lang w:val="en-US"/>
              </w:rPr>
            </w:pPr>
            <w:bookmarkStart w:id="6" w:name="_Hlk24550749"/>
          </w:p>
        </w:tc>
        <w:tc>
          <w:tcPr>
            <w:tcW w:w="2835" w:type="dxa"/>
          </w:tcPr>
          <w:p w14:paraId="6C4143CD"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 xml:space="preserve">  Injury Configural</w:t>
            </w:r>
          </w:p>
        </w:tc>
        <w:tc>
          <w:tcPr>
            <w:tcW w:w="1276" w:type="dxa"/>
            <w:hideMark/>
          </w:tcPr>
          <w:p w14:paraId="1ED2F275"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2097.965</w:t>
            </w:r>
          </w:p>
        </w:tc>
        <w:tc>
          <w:tcPr>
            <w:tcW w:w="992" w:type="dxa"/>
            <w:hideMark/>
          </w:tcPr>
          <w:p w14:paraId="1DAC2409"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508</w:t>
            </w:r>
          </w:p>
        </w:tc>
        <w:tc>
          <w:tcPr>
            <w:tcW w:w="2126" w:type="dxa"/>
            <w:hideMark/>
          </w:tcPr>
          <w:p w14:paraId="6FEF2337"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.057 (.054-.059)</w:t>
            </w:r>
          </w:p>
        </w:tc>
        <w:tc>
          <w:tcPr>
            <w:tcW w:w="993" w:type="dxa"/>
            <w:hideMark/>
          </w:tcPr>
          <w:p w14:paraId="4426ECCA"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.055</w:t>
            </w:r>
          </w:p>
        </w:tc>
        <w:tc>
          <w:tcPr>
            <w:tcW w:w="992" w:type="dxa"/>
            <w:hideMark/>
          </w:tcPr>
          <w:p w14:paraId="2456EC4F"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.917</w:t>
            </w:r>
          </w:p>
        </w:tc>
        <w:tc>
          <w:tcPr>
            <w:tcW w:w="992" w:type="dxa"/>
            <w:hideMark/>
          </w:tcPr>
          <w:p w14:paraId="35B44DE5"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.928</w:t>
            </w:r>
          </w:p>
        </w:tc>
        <w:tc>
          <w:tcPr>
            <w:tcW w:w="1276" w:type="dxa"/>
            <w:hideMark/>
          </w:tcPr>
          <w:p w14:paraId="611D10B2"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94344.627</w:t>
            </w:r>
          </w:p>
        </w:tc>
        <w:tc>
          <w:tcPr>
            <w:tcW w:w="1374" w:type="dxa"/>
            <w:hideMark/>
          </w:tcPr>
          <w:p w14:paraId="331679F2"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97157.319</w:t>
            </w:r>
          </w:p>
        </w:tc>
      </w:tr>
      <w:tr w:rsidR="00016103" w:rsidRPr="00016103" w14:paraId="4F2BD9A3" w14:textId="77777777" w:rsidTr="00B82120">
        <w:tc>
          <w:tcPr>
            <w:tcW w:w="1697" w:type="dxa"/>
          </w:tcPr>
          <w:p w14:paraId="3F945B71" w14:textId="77777777" w:rsidR="00FA212F" w:rsidRPr="00016103" w:rsidRDefault="00FA212F" w:rsidP="00FA212F">
            <w:pPr>
              <w:spacing w:line="480" w:lineRule="auto"/>
              <w:rPr>
                <w:rFonts w:ascii="Times New Roman" w:hAnsi="Times New Roman" w:cs="Times New Roman"/>
                <w:sz w:val="24"/>
                <w:szCs w:val="24"/>
                <w:lang w:val="en-US"/>
              </w:rPr>
            </w:pPr>
          </w:p>
        </w:tc>
        <w:tc>
          <w:tcPr>
            <w:tcW w:w="2835" w:type="dxa"/>
          </w:tcPr>
          <w:p w14:paraId="3984E408"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 xml:space="preserve">  Injury Metric</w:t>
            </w:r>
          </w:p>
        </w:tc>
        <w:tc>
          <w:tcPr>
            <w:tcW w:w="1276" w:type="dxa"/>
            <w:hideMark/>
          </w:tcPr>
          <w:p w14:paraId="3A2CD0F0"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203</w:t>
            </w:r>
            <w:r w:rsidR="001F38EF" w:rsidRPr="00016103">
              <w:rPr>
                <w:rFonts w:ascii="Times New Roman" w:hAnsi="Times New Roman" w:cs="Times New Roman"/>
                <w:sz w:val="24"/>
                <w:szCs w:val="24"/>
                <w:lang w:val="en-US"/>
              </w:rPr>
              <w:t>1</w:t>
            </w:r>
            <w:r w:rsidRPr="00016103">
              <w:rPr>
                <w:rFonts w:ascii="Times New Roman" w:hAnsi="Times New Roman" w:cs="Times New Roman"/>
                <w:sz w:val="24"/>
                <w:szCs w:val="24"/>
                <w:lang w:val="en-US"/>
              </w:rPr>
              <w:t>.</w:t>
            </w:r>
            <w:r w:rsidR="001F38EF" w:rsidRPr="00016103">
              <w:rPr>
                <w:rFonts w:ascii="Times New Roman" w:hAnsi="Times New Roman" w:cs="Times New Roman"/>
                <w:sz w:val="24"/>
                <w:szCs w:val="24"/>
                <w:lang w:val="en-US"/>
              </w:rPr>
              <w:t>8</w:t>
            </w:r>
            <w:r w:rsidRPr="00016103">
              <w:rPr>
                <w:rFonts w:ascii="Times New Roman" w:hAnsi="Times New Roman" w:cs="Times New Roman"/>
                <w:sz w:val="24"/>
                <w:szCs w:val="24"/>
                <w:lang w:val="en-US"/>
              </w:rPr>
              <w:t>36</w:t>
            </w:r>
          </w:p>
        </w:tc>
        <w:tc>
          <w:tcPr>
            <w:tcW w:w="992" w:type="dxa"/>
            <w:hideMark/>
          </w:tcPr>
          <w:p w14:paraId="64584C58"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574</w:t>
            </w:r>
          </w:p>
        </w:tc>
        <w:tc>
          <w:tcPr>
            <w:tcW w:w="2126" w:type="dxa"/>
            <w:hideMark/>
          </w:tcPr>
          <w:p w14:paraId="2A75BEE9"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.056 (.054-.059)</w:t>
            </w:r>
          </w:p>
        </w:tc>
        <w:tc>
          <w:tcPr>
            <w:tcW w:w="993" w:type="dxa"/>
            <w:hideMark/>
          </w:tcPr>
          <w:p w14:paraId="0229BC8D"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.052</w:t>
            </w:r>
          </w:p>
        </w:tc>
        <w:tc>
          <w:tcPr>
            <w:tcW w:w="992" w:type="dxa"/>
            <w:hideMark/>
          </w:tcPr>
          <w:p w14:paraId="163320C7"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.912</w:t>
            </w:r>
          </w:p>
        </w:tc>
        <w:tc>
          <w:tcPr>
            <w:tcW w:w="992" w:type="dxa"/>
            <w:hideMark/>
          </w:tcPr>
          <w:p w14:paraId="427D2493"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.917</w:t>
            </w:r>
          </w:p>
        </w:tc>
        <w:tc>
          <w:tcPr>
            <w:tcW w:w="1276" w:type="dxa"/>
            <w:hideMark/>
          </w:tcPr>
          <w:p w14:paraId="55F0E14F"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94187.323</w:t>
            </w:r>
          </w:p>
        </w:tc>
        <w:tc>
          <w:tcPr>
            <w:tcW w:w="1374" w:type="dxa"/>
            <w:hideMark/>
          </w:tcPr>
          <w:p w14:paraId="15007F99"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96543.253</w:t>
            </w:r>
          </w:p>
        </w:tc>
      </w:tr>
      <w:tr w:rsidR="00016103" w:rsidRPr="00016103" w14:paraId="39CBD1F8" w14:textId="77777777" w:rsidTr="00B82120">
        <w:tc>
          <w:tcPr>
            <w:tcW w:w="1697" w:type="dxa"/>
          </w:tcPr>
          <w:p w14:paraId="60491FE0" w14:textId="77777777" w:rsidR="00FA212F" w:rsidRPr="00016103" w:rsidRDefault="00FA212F" w:rsidP="00FA212F">
            <w:pPr>
              <w:spacing w:line="480" w:lineRule="auto"/>
              <w:rPr>
                <w:rFonts w:ascii="Times New Roman" w:hAnsi="Times New Roman" w:cs="Times New Roman"/>
                <w:sz w:val="24"/>
                <w:szCs w:val="24"/>
                <w:lang w:val="en-US"/>
              </w:rPr>
            </w:pPr>
          </w:p>
        </w:tc>
        <w:tc>
          <w:tcPr>
            <w:tcW w:w="2835" w:type="dxa"/>
          </w:tcPr>
          <w:p w14:paraId="7058B029"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 xml:space="preserve">  Injury Scalar</w:t>
            </w:r>
          </w:p>
        </w:tc>
        <w:tc>
          <w:tcPr>
            <w:tcW w:w="1276" w:type="dxa"/>
            <w:hideMark/>
          </w:tcPr>
          <w:p w14:paraId="156B024B"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1974.</w:t>
            </w:r>
            <w:r w:rsidR="001F38EF" w:rsidRPr="00016103">
              <w:rPr>
                <w:rFonts w:ascii="Times New Roman" w:hAnsi="Times New Roman" w:cs="Times New Roman"/>
                <w:sz w:val="24"/>
                <w:szCs w:val="24"/>
                <w:lang w:val="en-US"/>
              </w:rPr>
              <w:t>4</w:t>
            </w:r>
            <w:r w:rsidRPr="00016103">
              <w:rPr>
                <w:rFonts w:ascii="Times New Roman" w:hAnsi="Times New Roman" w:cs="Times New Roman"/>
                <w:sz w:val="24"/>
                <w:szCs w:val="24"/>
                <w:lang w:val="en-US"/>
              </w:rPr>
              <w:t>34</w:t>
            </w:r>
          </w:p>
        </w:tc>
        <w:tc>
          <w:tcPr>
            <w:tcW w:w="992" w:type="dxa"/>
            <w:hideMark/>
          </w:tcPr>
          <w:p w14:paraId="4543B237"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632</w:t>
            </w:r>
          </w:p>
        </w:tc>
        <w:tc>
          <w:tcPr>
            <w:tcW w:w="2126" w:type="dxa"/>
            <w:hideMark/>
          </w:tcPr>
          <w:p w14:paraId="5118BFF2"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.058 (.055-.060)</w:t>
            </w:r>
          </w:p>
        </w:tc>
        <w:tc>
          <w:tcPr>
            <w:tcW w:w="993" w:type="dxa"/>
            <w:hideMark/>
          </w:tcPr>
          <w:p w14:paraId="3D888A32"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.051</w:t>
            </w:r>
          </w:p>
        </w:tc>
        <w:tc>
          <w:tcPr>
            <w:tcW w:w="992" w:type="dxa"/>
            <w:hideMark/>
          </w:tcPr>
          <w:p w14:paraId="3A2A6D7E"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.904</w:t>
            </w:r>
          </w:p>
        </w:tc>
        <w:tc>
          <w:tcPr>
            <w:tcW w:w="992" w:type="dxa"/>
            <w:hideMark/>
          </w:tcPr>
          <w:p w14:paraId="08B73FA3"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.911</w:t>
            </w:r>
          </w:p>
        </w:tc>
        <w:tc>
          <w:tcPr>
            <w:tcW w:w="1276" w:type="dxa"/>
            <w:hideMark/>
          </w:tcPr>
          <w:p w14:paraId="791100EA"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93821.652</w:t>
            </w:r>
          </w:p>
        </w:tc>
        <w:tc>
          <w:tcPr>
            <w:tcW w:w="1374" w:type="dxa"/>
            <w:hideMark/>
          </w:tcPr>
          <w:p w14:paraId="1C5D13C3"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96204.826</w:t>
            </w:r>
          </w:p>
        </w:tc>
      </w:tr>
      <w:tr w:rsidR="00016103" w:rsidRPr="00016103" w14:paraId="653CD980" w14:textId="77777777" w:rsidTr="00B82120">
        <w:tc>
          <w:tcPr>
            <w:tcW w:w="1697" w:type="dxa"/>
          </w:tcPr>
          <w:p w14:paraId="5B42DE6D" w14:textId="356BD4AF" w:rsidR="00FA212F" w:rsidRPr="00016103" w:rsidRDefault="00947739"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Two</w:t>
            </w:r>
            <w:r w:rsidR="00B82120" w:rsidRPr="00016103">
              <w:rPr>
                <w:rFonts w:ascii="Times New Roman" w:hAnsi="Times New Roman" w:cs="Times New Roman"/>
                <w:sz w:val="24"/>
                <w:szCs w:val="24"/>
                <w:lang w:val="en-US"/>
              </w:rPr>
              <w:t xml:space="preserve"> (N = 589)</w:t>
            </w:r>
          </w:p>
        </w:tc>
        <w:tc>
          <w:tcPr>
            <w:tcW w:w="2835" w:type="dxa"/>
          </w:tcPr>
          <w:p w14:paraId="2F5BD271"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ESEM (three factor)</w:t>
            </w:r>
          </w:p>
        </w:tc>
        <w:tc>
          <w:tcPr>
            <w:tcW w:w="1276" w:type="dxa"/>
          </w:tcPr>
          <w:p w14:paraId="70A50088"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1745.358</w:t>
            </w:r>
          </w:p>
        </w:tc>
        <w:tc>
          <w:tcPr>
            <w:tcW w:w="992" w:type="dxa"/>
          </w:tcPr>
          <w:p w14:paraId="05124630"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215</w:t>
            </w:r>
          </w:p>
        </w:tc>
        <w:tc>
          <w:tcPr>
            <w:tcW w:w="2126" w:type="dxa"/>
          </w:tcPr>
          <w:p w14:paraId="291B5EC1"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.056 (.051-.059)</w:t>
            </w:r>
          </w:p>
        </w:tc>
        <w:tc>
          <w:tcPr>
            <w:tcW w:w="993" w:type="dxa"/>
          </w:tcPr>
          <w:p w14:paraId="1A0ED840"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.055</w:t>
            </w:r>
          </w:p>
        </w:tc>
        <w:tc>
          <w:tcPr>
            <w:tcW w:w="992" w:type="dxa"/>
          </w:tcPr>
          <w:p w14:paraId="468AC353"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.914</w:t>
            </w:r>
          </w:p>
        </w:tc>
        <w:tc>
          <w:tcPr>
            <w:tcW w:w="992" w:type="dxa"/>
          </w:tcPr>
          <w:p w14:paraId="54742A35"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.926</w:t>
            </w:r>
          </w:p>
        </w:tc>
        <w:tc>
          <w:tcPr>
            <w:tcW w:w="1276" w:type="dxa"/>
          </w:tcPr>
          <w:p w14:paraId="0784120B"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95028.921</w:t>
            </w:r>
          </w:p>
        </w:tc>
        <w:tc>
          <w:tcPr>
            <w:tcW w:w="1374" w:type="dxa"/>
          </w:tcPr>
          <w:p w14:paraId="70B4DADA"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97641.638</w:t>
            </w:r>
          </w:p>
        </w:tc>
      </w:tr>
      <w:tr w:rsidR="00016103" w:rsidRPr="00016103" w14:paraId="443E8857" w14:textId="77777777" w:rsidTr="00B82120">
        <w:tc>
          <w:tcPr>
            <w:tcW w:w="1697" w:type="dxa"/>
          </w:tcPr>
          <w:p w14:paraId="6A70EA86" w14:textId="77777777" w:rsidR="00FA212F" w:rsidRPr="00016103" w:rsidRDefault="00FA212F" w:rsidP="00FA212F">
            <w:pPr>
              <w:spacing w:line="480" w:lineRule="auto"/>
              <w:rPr>
                <w:rFonts w:ascii="Times New Roman" w:hAnsi="Times New Roman" w:cs="Times New Roman"/>
                <w:sz w:val="24"/>
                <w:szCs w:val="24"/>
                <w:lang w:val="en-US"/>
              </w:rPr>
            </w:pPr>
          </w:p>
        </w:tc>
        <w:tc>
          <w:tcPr>
            <w:tcW w:w="2835" w:type="dxa"/>
          </w:tcPr>
          <w:p w14:paraId="08E20D85" w14:textId="77777777" w:rsidR="00FA212F" w:rsidRPr="00016103" w:rsidRDefault="00FA212F" w:rsidP="00FA212F">
            <w:pPr>
              <w:spacing w:line="480" w:lineRule="auto"/>
              <w:rPr>
                <w:rFonts w:ascii="Times New Roman" w:hAnsi="Times New Roman" w:cs="Times New Roman"/>
                <w:sz w:val="24"/>
                <w:szCs w:val="24"/>
                <w:lang w:val="en-US"/>
              </w:rPr>
            </w:pPr>
            <w:r w:rsidRPr="00016103">
              <w:rPr>
                <w:rFonts w:ascii="Times New Roman" w:hAnsi="Times New Roman" w:cs="Times New Roman"/>
                <w:sz w:val="24"/>
                <w:szCs w:val="24"/>
                <w:lang w:val="en-US"/>
              </w:rPr>
              <w:t>Bifactor-ESEM</w:t>
            </w:r>
          </w:p>
        </w:tc>
        <w:tc>
          <w:tcPr>
            <w:tcW w:w="1276" w:type="dxa"/>
          </w:tcPr>
          <w:p w14:paraId="632D5DF0"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1307.139</w:t>
            </w:r>
          </w:p>
        </w:tc>
        <w:tc>
          <w:tcPr>
            <w:tcW w:w="992" w:type="dxa"/>
          </w:tcPr>
          <w:p w14:paraId="5E79A9FC" w14:textId="7516BAA5" w:rsidR="00FA212F" w:rsidRPr="00016103" w:rsidRDefault="00EB0B40"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194</w:t>
            </w:r>
          </w:p>
        </w:tc>
        <w:tc>
          <w:tcPr>
            <w:tcW w:w="2126" w:type="dxa"/>
          </w:tcPr>
          <w:p w14:paraId="7C7B14AA"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.046 (.046-.052)</w:t>
            </w:r>
          </w:p>
        </w:tc>
        <w:tc>
          <w:tcPr>
            <w:tcW w:w="993" w:type="dxa"/>
          </w:tcPr>
          <w:p w14:paraId="18D4C215"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.042</w:t>
            </w:r>
          </w:p>
        </w:tc>
        <w:tc>
          <w:tcPr>
            <w:tcW w:w="992" w:type="dxa"/>
          </w:tcPr>
          <w:p w14:paraId="35267114"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.932</w:t>
            </w:r>
          </w:p>
        </w:tc>
        <w:tc>
          <w:tcPr>
            <w:tcW w:w="992" w:type="dxa"/>
          </w:tcPr>
          <w:p w14:paraId="1ECCD0C1"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.949</w:t>
            </w:r>
          </w:p>
        </w:tc>
        <w:tc>
          <w:tcPr>
            <w:tcW w:w="1276" w:type="dxa"/>
          </w:tcPr>
          <w:p w14:paraId="32713057"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94121.347</w:t>
            </w:r>
          </w:p>
        </w:tc>
        <w:tc>
          <w:tcPr>
            <w:tcW w:w="1374" w:type="dxa"/>
          </w:tcPr>
          <w:p w14:paraId="3B58443C" w14:textId="77777777" w:rsidR="00FA212F" w:rsidRPr="00016103" w:rsidRDefault="00FA212F" w:rsidP="00FA212F">
            <w:pPr>
              <w:spacing w:line="480" w:lineRule="auto"/>
              <w:jc w:val="center"/>
              <w:rPr>
                <w:rFonts w:ascii="Times New Roman" w:hAnsi="Times New Roman" w:cs="Times New Roman"/>
                <w:sz w:val="24"/>
                <w:szCs w:val="24"/>
                <w:lang w:val="en-US"/>
              </w:rPr>
            </w:pPr>
            <w:r w:rsidRPr="00016103">
              <w:rPr>
                <w:rFonts w:ascii="Times New Roman" w:hAnsi="Times New Roman" w:cs="Times New Roman"/>
                <w:sz w:val="24"/>
                <w:szCs w:val="24"/>
                <w:lang w:val="en-US"/>
              </w:rPr>
              <w:t>97008.391</w:t>
            </w:r>
          </w:p>
        </w:tc>
      </w:tr>
    </w:tbl>
    <w:bookmarkEnd w:id="5"/>
    <w:bookmarkEnd w:id="6"/>
    <w:p w14:paraId="2E014394" w14:textId="77777777" w:rsidR="000326AF" w:rsidRPr="00016103" w:rsidRDefault="0021779C" w:rsidP="0021779C">
      <w:pPr>
        <w:spacing w:after="0" w:line="480" w:lineRule="auto"/>
        <w:rPr>
          <w:rFonts w:ascii="Times New Roman" w:eastAsia="Times New Roman" w:hAnsi="Times New Roman" w:cs="Times New Roman"/>
          <w:sz w:val="24"/>
          <w:szCs w:val="24"/>
          <w:lang w:val="en-US"/>
        </w:rPr>
      </w:pPr>
      <w:r w:rsidRPr="00016103">
        <w:rPr>
          <w:rFonts w:ascii="Times New Roman" w:eastAsia="Times New Roman" w:hAnsi="Times New Roman" w:cs="Times New Roman"/>
          <w:i/>
          <w:sz w:val="24"/>
          <w:szCs w:val="24"/>
          <w:lang w:val="en-US" w:eastAsia="en-GB"/>
        </w:rPr>
        <w:t>Note</w:t>
      </w:r>
      <w:r w:rsidRPr="00016103">
        <w:rPr>
          <w:rFonts w:ascii="Times New Roman" w:eastAsia="Times New Roman" w:hAnsi="Times New Roman" w:cs="Times New Roman"/>
          <w:sz w:val="24"/>
          <w:szCs w:val="24"/>
          <w:lang w:val="en-US" w:eastAsia="en-GB"/>
        </w:rPr>
        <w:t>.</w:t>
      </w:r>
      <w:r w:rsidR="00094AF6" w:rsidRPr="00016103">
        <w:rPr>
          <w:rFonts w:ascii="Times New Roman" w:eastAsia="Times New Roman" w:hAnsi="Times New Roman" w:cs="Times New Roman"/>
          <w:sz w:val="24"/>
          <w:szCs w:val="24"/>
          <w:lang w:val="en-US" w:eastAsia="en-GB"/>
        </w:rPr>
        <w:t xml:space="preserve"> </w:t>
      </w:r>
      <w:r w:rsidRPr="00016103">
        <w:rPr>
          <w:rFonts w:ascii="Times New Roman" w:eastAsia="Times New Roman" w:hAnsi="Times New Roman" w:cs="Times New Roman"/>
          <w:sz w:val="24"/>
          <w:szCs w:val="24"/>
          <w:lang w:val="en-US"/>
        </w:rPr>
        <w:t>.</w:t>
      </w:r>
      <w:r w:rsidRPr="00016103">
        <w:rPr>
          <w:rFonts w:ascii="Times New Roman" w:eastAsia="Times New Roman" w:hAnsi="Times New Roman" w:cs="Times New Roman"/>
          <w:i/>
          <w:sz w:val="24"/>
          <w:szCs w:val="24"/>
        </w:rPr>
        <w:t>X</w:t>
      </w:r>
      <w:r w:rsidRPr="00016103">
        <w:rPr>
          <w:rFonts w:ascii="Times New Roman" w:eastAsia="Times New Roman" w:hAnsi="Times New Roman" w:cs="Times New Roman"/>
          <w:i/>
          <w:sz w:val="24"/>
          <w:szCs w:val="24"/>
          <w:vertAlign w:val="superscript"/>
        </w:rPr>
        <w:t xml:space="preserve">2 </w:t>
      </w:r>
      <w:r w:rsidRPr="00016103">
        <w:rPr>
          <w:rFonts w:ascii="Times New Roman" w:eastAsia="Times New Roman" w:hAnsi="Times New Roman" w:cs="Times New Roman"/>
          <w:sz w:val="24"/>
          <w:szCs w:val="24"/>
        </w:rPr>
        <w:t xml:space="preserve">= Chi-Square, </w:t>
      </w:r>
      <w:r w:rsidRPr="00016103">
        <w:rPr>
          <w:rFonts w:ascii="Times New Roman" w:eastAsia="Times New Roman" w:hAnsi="Times New Roman" w:cs="Times New Roman"/>
          <w:sz w:val="24"/>
          <w:szCs w:val="24"/>
          <w:lang w:val="en-US"/>
        </w:rPr>
        <w:t xml:space="preserve">RMSEA = Root Mean Square Error of Approximation, CI = Confidence Interval, SRMR = </w:t>
      </w:r>
      <w:proofErr w:type="spellStart"/>
      <w:r w:rsidRPr="00016103">
        <w:rPr>
          <w:rFonts w:ascii="Times New Roman" w:eastAsia="Times New Roman" w:hAnsi="Times New Roman" w:cs="Times New Roman"/>
          <w:sz w:val="24"/>
          <w:szCs w:val="24"/>
          <w:lang w:val="en-US"/>
        </w:rPr>
        <w:t>Standardised</w:t>
      </w:r>
      <w:proofErr w:type="spellEnd"/>
      <w:r w:rsidRPr="00016103">
        <w:rPr>
          <w:rFonts w:ascii="Times New Roman" w:eastAsia="Times New Roman" w:hAnsi="Times New Roman" w:cs="Times New Roman"/>
          <w:sz w:val="24"/>
          <w:szCs w:val="24"/>
          <w:lang w:val="en-US"/>
        </w:rPr>
        <w:t xml:space="preserve"> Root Mean Residual, Tucker Lewis Index, CFI = Comparative Fit Index, AIC = Akaike Information Criteria, BIC = Bayes Information Criterion. </w:t>
      </w:r>
    </w:p>
    <w:p w14:paraId="018A53AB" w14:textId="77777777" w:rsidR="000326AF" w:rsidRPr="00016103" w:rsidRDefault="000326AF" w:rsidP="0021779C">
      <w:pPr>
        <w:spacing w:after="0" w:line="480" w:lineRule="auto"/>
        <w:rPr>
          <w:rFonts w:ascii="Times New Roman" w:eastAsia="Times New Roman" w:hAnsi="Times New Roman" w:cs="Times New Roman"/>
          <w:sz w:val="24"/>
          <w:szCs w:val="24"/>
          <w:lang w:val="en-US"/>
        </w:rPr>
        <w:sectPr w:rsidR="000326AF" w:rsidRPr="00016103" w:rsidSect="00BC19C9">
          <w:pgSz w:w="16838" w:h="11906" w:orient="landscape"/>
          <w:pgMar w:top="1440" w:right="1440" w:bottom="1440" w:left="1440" w:header="709" w:footer="709" w:gutter="0"/>
          <w:cols w:space="708"/>
          <w:docGrid w:linePitch="360"/>
        </w:sectPr>
      </w:pPr>
    </w:p>
    <w:p w14:paraId="32B884DD" w14:textId="77777777" w:rsidR="000326AF" w:rsidRPr="00016103" w:rsidRDefault="000326AF" w:rsidP="000326AF">
      <w:pPr>
        <w:spacing w:after="0" w:line="480" w:lineRule="auto"/>
        <w:rPr>
          <w:rFonts w:ascii="Times New Roman" w:eastAsia="Times New Roman" w:hAnsi="Times New Roman" w:cs="Times New Roman"/>
          <w:b/>
          <w:sz w:val="24"/>
          <w:szCs w:val="24"/>
        </w:rPr>
      </w:pPr>
      <w:r w:rsidRPr="00016103">
        <w:rPr>
          <w:rFonts w:ascii="Times New Roman" w:eastAsia="Times New Roman" w:hAnsi="Times New Roman" w:cs="Times New Roman"/>
          <w:b/>
          <w:sz w:val="24"/>
          <w:szCs w:val="24"/>
        </w:rPr>
        <w:lastRenderedPageBreak/>
        <w:t>Table 3.</w:t>
      </w:r>
    </w:p>
    <w:p w14:paraId="6BCDDF89" w14:textId="77777777" w:rsidR="000326AF" w:rsidRPr="00016103" w:rsidRDefault="000326AF" w:rsidP="000326AF">
      <w:pPr>
        <w:spacing w:after="0" w:line="480" w:lineRule="auto"/>
        <w:rPr>
          <w:rFonts w:ascii="Times New Roman" w:eastAsia="Times New Roman" w:hAnsi="Times New Roman" w:cs="Times New Roman"/>
          <w:sz w:val="24"/>
          <w:szCs w:val="24"/>
          <w:lang w:val="en-US" w:eastAsia="en-GB"/>
        </w:rPr>
      </w:pPr>
      <w:r w:rsidRPr="00016103">
        <w:rPr>
          <w:rFonts w:ascii="Times New Roman" w:eastAsia="Times New Roman" w:hAnsi="Times New Roman" w:cs="Times New Roman"/>
          <w:sz w:val="24"/>
          <w:szCs w:val="24"/>
          <w:lang w:val="en-US" w:eastAsia="en-GB"/>
        </w:rPr>
        <w:t xml:space="preserve">Parameter </w:t>
      </w:r>
      <w:r w:rsidR="00094AF6" w:rsidRPr="00016103">
        <w:rPr>
          <w:rFonts w:ascii="Times New Roman" w:eastAsia="Times New Roman" w:hAnsi="Times New Roman" w:cs="Times New Roman"/>
          <w:sz w:val="24"/>
          <w:szCs w:val="24"/>
          <w:lang w:val="en-US" w:eastAsia="en-GB"/>
        </w:rPr>
        <w:t>e</w:t>
      </w:r>
      <w:r w:rsidRPr="00016103">
        <w:rPr>
          <w:rFonts w:ascii="Times New Roman" w:eastAsia="Times New Roman" w:hAnsi="Times New Roman" w:cs="Times New Roman"/>
          <w:sz w:val="24"/>
          <w:szCs w:val="24"/>
          <w:lang w:val="en-US" w:eastAsia="en-GB"/>
        </w:rPr>
        <w:t>stimates</w:t>
      </w:r>
      <w:r w:rsidR="00094AF6" w:rsidRPr="00016103">
        <w:rPr>
          <w:rFonts w:ascii="Times New Roman" w:eastAsia="Times New Roman" w:hAnsi="Times New Roman" w:cs="Times New Roman"/>
          <w:sz w:val="24"/>
          <w:szCs w:val="24"/>
          <w:lang w:val="en-US" w:eastAsia="en-GB"/>
        </w:rPr>
        <w:t xml:space="preserve"> and latent </w:t>
      </w:r>
      <w:r w:rsidR="00646E03" w:rsidRPr="00016103">
        <w:rPr>
          <w:rFonts w:ascii="Times New Roman" w:eastAsia="Times New Roman" w:hAnsi="Times New Roman" w:cs="Times New Roman"/>
          <w:sz w:val="24"/>
          <w:szCs w:val="24"/>
          <w:lang w:val="en-US" w:eastAsia="en-GB"/>
        </w:rPr>
        <w:t xml:space="preserve">factor </w:t>
      </w:r>
      <w:r w:rsidR="00094AF6" w:rsidRPr="00016103">
        <w:rPr>
          <w:rFonts w:ascii="Times New Roman" w:eastAsia="Times New Roman" w:hAnsi="Times New Roman" w:cs="Times New Roman"/>
          <w:sz w:val="24"/>
          <w:szCs w:val="24"/>
          <w:lang w:val="en-US" w:eastAsia="en-GB"/>
        </w:rPr>
        <w:t>correlations</w:t>
      </w:r>
      <w:r w:rsidRPr="00016103">
        <w:rPr>
          <w:rFonts w:ascii="Times New Roman" w:eastAsia="Times New Roman" w:hAnsi="Times New Roman" w:cs="Times New Roman"/>
          <w:sz w:val="24"/>
          <w:szCs w:val="24"/>
          <w:lang w:val="en-US" w:eastAsia="en-GB"/>
        </w:rPr>
        <w:t xml:space="preserve"> for </w:t>
      </w:r>
      <w:r w:rsidR="00094AF6" w:rsidRPr="00016103">
        <w:rPr>
          <w:rFonts w:ascii="Times New Roman" w:eastAsia="Times New Roman" w:hAnsi="Times New Roman" w:cs="Times New Roman"/>
          <w:sz w:val="24"/>
          <w:szCs w:val="24"/>
          <w:lang w:val="en-US" w:eastAsia="en-GB"/>
        </w:rPr>
        <w:t>b</w:t>
      </w:r>
      <w:r w:rsidRPr="00016103">
        <w:rPr>
          <w:rFonts w:ascii="Times New Roman" w:eastAsia="Times New Roman" w:hAnsi="Times New Roman" w:cs="Times New Roman"/>
          <w:sz w:val="24"/>
          <w:szCs w:val="24"/>
          <w:lang w:val="en-US" w:eastAsia="en-GB"/>
        </w:rPr>
        <w:t xml:space="preserve">ifactor </w:t>
      </w:r>
      <w:r w:rsidR="00094AF6" w:rsidRPr="00016103">
        <w:rPr>
          <w:rFonts w:ascii="Times New Roman" w:eastAsia="Times New Roman" w:hAnsi="Times New Roman" w:cs="Times New Roman"/>
          <w:sz w:val="24"/>
          <w:szCs w:val="24"/>
          <w:lang w:val="en-US" w:eastAsia="en-GB"/>
        </w:rPr>
        <w:t>m</w:t>
      </w:r>
      <w:r w:rsidRPr="00016103">
        <w:rPr>
          <w:rFonts w:ascii="Times New Roman" w:eastAsia="Times New Roman" w:hAnsi="Times New Roman" w:cs="Times New Roman"/>
          <w:sz w:val="24"/>
          <w:szCs w:val="24"/>
          <w:lang w:val="en-US" w:eastAsia="en-GB"/>
        </w:rPr>
        <w:t>odel.</w:t>
      </w:r>
    </w:p>
    <w:tbl>
      <w:tblPr>
        <w:tblStyle w:val="TableGrid"/>
        <w:tblW w:w="16444" w:type="dxa"/>
        <w:tblInd w:w="-12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51"/>
        <w:gridCol w:w="992"/>
        <w:gridCol w:w="992"/>
        <w:gridCol w:w="963"/>
        <w:gridCol w:w="880"/>
        <w:gridCol w:w="992"/>
        <w:gridCol w:w="992"/>
        <w:gridCol w:w="993"/>
      </w:tblGrid>
      <w:tr w:rsidR="00016103" w:rsidRPr="00016103" w14:paraId="294AEAE7" w14:textId="77777777" w:rsidTr="00587C0E">
        <w:tc>
          <w:tcPr>
            <w:tcW w:w="8789" w:type="dxa"/>
            <w:tcBorders>
              <w:bottom w:val="nil"/>
            </w:tcBorders>
          </w:tcPr>
          <w:p w14:paraId="54057A86" w14:textId="77777777" w:rsidR="00947739" w:rsidRPr="00016103" w:rsidRDefault="00947739" w:rsidP="008847BA">
            <w:pPr>
              <w:spacing w:line="480" w:lineRule="auto"/>
              <w:jc w:val="center"/>
              <w:rPr>
                <w:rFonts w:ascii="Times New Roman" w:hAnsi="Times New Roman" w:cs="Times New Roman"/>
                <w:sz w:val="24"/>
                <w:szCs w:val="24"/>
              </w:rPr>
            </w:pPr>
          </w:p>
        </w:tc>
        <w:tc>
          <w:tcPr>
            <w:tcW w:w="3798" w:type="dxa"/>
            <w:gridSpan w:val="4"/>
            <w:tcBorders>
              <w:top w:val="single" w:sz="4" w:space="0" w:color="auto"/>
              <w:bottom w:val="single" w:sz="4" w:space="0" w:color="auto"/>
            </w:tcBorders>
          </w:tcPr>
          <w:p w14:paraId="713A508D" w14:textId="4F5D6123" w:rsidR="00947739" w:rsidRPr="00016103" w:rsidRDefault="00947739" w:rsidP="008847BA">
            <w:pPr>
              <w:spacing w:line="480" w:lineRule="auto"/>
              <w:jc w:val="center"/>
              <w:rPr>
                <w:rFonts w:ascii="Times New Roman" w:hAnsi="Times New Roman" w:cs="Times New Roman"/>
                <w:sz w:val="24"/>
                <w:szCs w:val="24"/>
              </w:rPr>
            </w:pPr>
            <w:r w:rsidRPr="00016103">
              <w:rPr>
                <w:rFonts w:ascii="Times New Roman" w:hAnsi="Times New Roman" w:cs="Times New Roman"/>
                <w:sz w:val="24"/>
                <w:szCs w:val="24"/>
              </w:rPr>
              <w:t>Sample One</w:t>
            </w:r>
            <w:r w:rsidR="00B82120" w:rsidRPr="00016103">
              <w:rPr>
                <w:rFonts w:ascii="Times New Roman" w:hAnsi="Times New Roman" w:cs="Times New Roman"/>
                <w:sz w:val="24"/>
                <w:szCs w:val="24"/>
              </w:rPr>
              <w:t xml:space="preserve"> (N = 894)</w:t>
            </w:r>
          </w:p>
        </w:tc>
        <w:tc>
          <w:tcPr>
            <w:tcW w:w="3857" w:type="dxa"/>
            <w:gridSpan w:val="4"/>
            <w:tcBorders>
              <w:top w:val="single" w:sz="4" w:space="0" w:color="auto"/>
              <w:bottom w:val="single" w:sz="4" w:space="0" w:color="auto"/>
            </w:tcBorders>
          </w:tcPr>
          <w:p w14:paraId="65312450" w14:textId="7E0F43BC" w:rsidR="00947739" w:rsidRPr="00016103" w:rsidRDefault="00947739" w:rsidP="008847BA">
            <w:pPr>
              <w:spacing w:line="480" w:lineRule="auto"/>
              <w:jc w:val="center"/>
              <w:rPr>
                <w:rFonts w:ascii="Times New Roman" w:hAnsi="Times New Roman" w:cs="Times New Roman"/>
              </w:rPr>
            </w:pPr>
            <w:r w:rsidRPr="00016103">
              <w:rPr>
                <w:rFonts w:ascii="Times New Roman" w:hAnsi="Times New Roman" w:cs="Times New Roman"/>
                <w:sz w:val="24"/>
                <w:szCs w:val="24"/>
              </w:rPr>
              <w:t xml:space="preserve">Sample </w:t>
            </w:r>
            <w:r w:rsidR="00D254D1" w:rsidRPr="00016103">
              <w:rPr>
                <w:rFonts w:ascii="Times New Roman" w:hAnsi="Times New Roman" w:cs="Times New Roman"/>
                <w:sz w:val="24"/>
                <w:szCs w:val="24"/>
              </w:rPr>
              <w:t>Two</w:t>
            </w:r>
            <w:r w:rsidR="00545E4A" w:rsidRPr="00016103">
              <w:rPr>
                <w:rFonts w:ascii="Times New Roman" w:hAnsi="Times New Roman" w:cs="Times New Roman"/>
                <w:sz w:val="24"/>
                <w:szCs w:val="24"/>
              </w:rPr>
              <w:t xml:space="preserve"> (N = 589)</w:t>
            </w:r>
          </w:p>
        </w:tc>
      </w:tr>
      <w:tr w:rsidR="00016103" w:rsidRPr="00016103" w14:paraId="140CE787" w14:textId="77777777" w:rsidTr="00587C0E">
        <w:tc>
          <w:tcPr>
            <w:tcW w:w="8789" w:type="dxa"/>
            <w:tcBorders>
              <w:top w:val="nil"/>
              <w:bottom w:val="single" w:sz="4" w:space="0" w:color="auto"/>
            </w:tcBorders>
            <w:hideMark/>
          </w:tcPr>
          <w:p w14:paraId="3A227197" w14:textId="77777777" w:rsidR="00D254D1" w:rsidRPr="00016103" w:rsidRDefault="00D254D1" w:rsidP="00D254D1">
            <w:pPr>
              <w:spacing w:line="480" w:lineRule="auto"/>
              <w:jc w:val="center"/>
              <w:rPr>
                <w:rFonts w:ascii="Times New Roman" w:hAnsi="Times New Roman" w:cs="Times New Roman"/>
                <w:sz w:val="24"/>
                <w:szCs w:val="24"/>
              </w:rPr>
            </w:pPr>
            <w:r w:rsidRPr="00016103">
              <w:rPr>
                <w:rFonts w:ascii="Times New Roman" w:hAnsi="Times New Roman" w:cs="Times New Roman"/>
                <w:sz w:val="24"/>
                <w:szCs w:val="24"/>
              </w:rPr>
              <w:t>Item</w:t>
            </w:r>
          </w:p>
        </w:tc>
        <w:tc>
          <w:tcPr>
            <w:tcW w:w="851" w:type="dxa"/>
            <w:tcBorders>
              <w:top w:val="single" w:sz="4" w:space="0" w:color="auto"/>
              <w:bottom w:val="single" w:sz="4" w:space="0" w:color="auto"/>
            </w:tcBorders>
          </w:tcPr>
          <w:p w14:paraId="566C873E"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 xml:space="preserve">General </w:t>
            </w:r>
          </w:p>
        </w:tc>
        <w:tc>
          <w:tcPr>
            <w:tcW w:w="992" w:type="dxa"/>
            <w:tcBorders>
              <w:top w:val="single" w:sz="4" w:space="0" w:color="auto"/>
              <w:bottom w:val="single" w:sz="4" w:space="0" w:color="auto"/>
            </w:tcBorders>
          </w:tcPr>
          <w:p w14:paraId="1C8D4A1D"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Factor 1</w:t>
            </w:r>
          </w:p>
        </w:tc>
        <w:tc>
          <w:tcPr>
            <w:tcW w:w="992" w:type="dxa"/>
            <w:tcBorders>
              <w:top w:val="single" w:sz="4" w:space="0" w:color="auto"/>
              <w:bottom w:val="single" w:sz="4" w:space="0" w:color="auto"/>
            </w:tcBorders>
          </w:tcPr>
          <w:p w14:paraId="73610649"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Factor 2</w:t>
            </w:r>
          </w:p>
        </w:tc>
        <w:tc>
          <w:tcPr>
            <w:tcW w:w="963" w:type="dxa"/>
            <w:tcBorders>
              <w:top w:val="single" w:sz="4" w:space="0" w:color="auto"/>
              <w:bottom w:val="single" w:sz="4" w:space="0" w:color="auto"/>
            </w:tcBorders>
          </w:tcPr>
          <w:p w14:paraId="6C3B10DC"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Factor 3</w:t>
            </w:r>
          </w:p>
        </w:tc>
        <w:tc>
          <w:tcPr>
            <w:tcW w:w="880" w:type="dxa"/>
            <w:tcBorders>
              <w:top w:val="single" w:sz="4" w:space="0" w:color="auto"/>
              <w:bottom w:val="single" w:sz="4" w:space="0" w:color="auto"/>
            </w:tcBorders>
            <w:hideMark/>
          </w:tcPr>
          <w:p w14:paraId="3102A8F5"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General</w:t>
            </w:r>
          </w:p>
        </w:tc>
        <w:tc>
          <w:tcPr>
            <w:tcW w:w="992" w:type="dxa"/>
            <w:tcBorders>
              <w:top w:val="single" w:sz="4" w:space="0" w:color="auto"/>
              <w:bottom w:val="single" w:sz="4" w:space="0" w:color="auto"/>
            </w:tcBorders>
            <w:hideMark/>
          </w:tcPr>
          <w:p w14:paraId="4E187B2C"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Factor 1</w:t>
            </w:r>
          </w:p>
        </w:tc>
        <w:tc>
          <w:tcPr>
            <w:tcW w:w="992" w:type="dxa"/>
            <w:tcBorders>
              <w:top w:val="single" w:sz="4" w:space="0" w:color="auto"/>
              <w:bottom w:val="single" w:sz="4" w:space="0" w:color="auto"/>
            </w:tcBorders>
            <w:hideMark/>
          </w:tcPr>
          <w:p w14:paraId="1C3A1B5B"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Factor 2</w:t>
            </w:r>
          </w:p>
        </w:tc>
        <w:tc>
          <w:tcPr>
            <w:tcW w:w="993" w:type="dxa"/>
            <w:tcBorders>
              <w:top w:val="single" w:sz="4" w:space="0" w:color="auto"/>
              <w:bottom w:val="single" w:sz="4" w:space="0" w:color="auto"/>
            </w:tcBorders>
            <w:hideMark/>
          </w:tcPr>
          <w:p w14:paraId="7C3839C3"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Factor 3</w:t>
            </w:r>
          </w:p>
        </w:tc>
      </w:tr>
      <w:tr w:rsidR="00016103" w:rsidRPr="00016103" w14:paraId="007521E1" w14:textId="77777777" w:rsidTr="00587C0E">
        <w:tc>
          <w:tcPr>
            <w:tcW w:w="8789" w:type="dxa"/>
            <w:tcBorders>
              <w:top w:val="single" w:sz="4" w:space="0" w:color="auto"/>
            </w:tcBorders>
            <w:hideMark/>
          </w:tcPr>
          <w:p w14:paraId="4E1AD8EB"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Depression</w:t>
            </w:r>
          </w:p>
        </w:tc>
        <w:tc>
          <w:tcPr>
            <w:tcW w:w="851" w:type="dxa"/>
            <w:tcBorders>
              <w:top w:val="single" w:sz="4" w:space="0" w:color="auto"/>
            </w:tcBorders>
          </w:tcPr>
          <w:p w14:paraId="77009605" w14:textId="77777777" w:rsidR="00D254D1" w:rsidRPr="00016103" w:rsidRDefault="00D254D1" w:rsidP="00D254D1">
            <w:pPr>
              <w:spacing w:line="480" w:lineRule="auto"/>
              <w:jc w:val="center"/>
              <w:rPr>
                <w:rFonts w:ascii="Times New Roman" w:hAnsi="Times New Roman" w:cs="Times New Roman"/>
                <w:sz w:val="20"/>
                <w:szCs w:val="20"/>
              </w:rPr>
            </w:pPr>
          </w:p>
        </w:tc>
        <w:tc>
          <w:tcPr>
            <w:tcW w:w="992" w:type="dxa"/>
            <w:tcBorders>
              <w:top w:val="single" w:sz="4" w:space="0" w:color="auto"/>
            </w:tcBorders>
          </w:tcPr>
          <w:p w14:paraId="6C88382C" w14:textId="77777777" w:rsidR="00D254D1" w:rsidRPr="00016103" w:rsidRDefault="00D254D1" w:rsidP="00D254D1">
            <w:pPr>
              <w:spacing w:line="480" w:lineRule="auto"/>
              <w:jc w:val="center"/>
              <w:rPr>
                <w:rFonts w:ascii="Times New Roman" w:hAnsi="Times New Roman" w:cs="Times New Roman"/>
                <w:sz w:val="20"/>
                <w:szCs w:val="20"/>
              </w:rPr>
            </w:pPr>
          </w:p>
        </w:tc>
        <w:tc>
          <w:tcPr>
            <w:tcW w:w="992" w:type="dxa"/>
            <w:tcBorders>
              <w:top w:val="single" w:sz="4" w:space="0" w:color="auto"/>
            </w:tcBorders>
          </w:tcPr>
          <w:p w14:paraId="40DFE1A7" w14:textId="77777777" w:rsidR="00D254D1" w:rsidRPr="00016103" w:rsidRDefault="00D254D1" w:rsidP="00D254D1">
            <w:pPr>
              <w:spacing w:line="480" w:lineRule="auto"/>
              <w:jc w:val="center"/>
              <w:rPr>
                <w:rFonts w:ascii="Times New Roman" w:hAnsi="Times New Roman" w:cs="Times New Roman"/>
                <w:sz w:val="20"/>
                <w:szCs w:val="20"/>
              </w:rPr>
            </w:pPr>
          </w:p>
        </w:tc>
        <w:tc>
          <w:tcPr>
            <w:tcW w:w="963" w:type="dxa"/>
            <w:tcBorders>
              <w:top w:val="single" w:sz="4" w:space="0" w:color="auto"/>
            </w:tcBorders>
          </w:tcPr>
          <w:p w14:paraId="67E08C45" w14:textId="77777777" w:rsidR="00D254D1" w:rsidRPr="00016103" w:rsidRDefault="00D254D1" w:rsidP="00D254D1">
            <w:pPr>
              <w:spacing w:line="480" w:lineRule="auto"/>
              <w:jc w:val="center"/>
              <w:rPr>
                <w:rFonts w:ascii="Times New Roman" w:hAnsi="Times New Roman" w:cs="Times New Roman"/>
                <w:sz w:val="20"/>
                <w:szCs w:val="20"/>
              </w:rPr>
            </w:pPr>
          </w:p>
        </w:tc>
        <w:tc>
          <w:tcPr>
            <w:tcW w:w="880" w:type="dxa"/>
            <w:tcBorders>
              <w:top w:val="single" w:sz="4" w:space="0" w:color="auto"/>
            </w:tcBorders>
          </w:tcPr>
          <w:p w14:paraId="2C7233A5" w14:textId="77777777" w:rsidR="00D254D1" w:rsidRPr="00016103" w:rsidRDefault="00D254D1" w:rsidP="00D254D1">
            <w:pPr>
              <w:spacing w:line="480" w:lineRule="auto"/>
              <w:jc w:val="center"/>
              <w:rPr>
                <w:rFonts w:ascii="Times New Roman" w:hAnsi="Times New Roman" w:cs="Times New Roman"/>
                <w:sz w:val="20"/>
                <w:szCs w:val="20"/>
              </w:rPr>
            </w:pPr>
          </w:p>
        </w:tc>
        <w:tc>
          <w:tcPr>
            <w:tcW w:w="992" w:type="dxa"/>
            <w:tcBorders>
              <w:top w:val="single" w:sz="4" w:space="0" w:color="auto"/>
            </w:tcBorders>
          </w:tcPr>
          <w:p w14:paraId="34340F18" w14:textId="77777777" w:rsidR="00D254D1" w:rsidRPr="00016103" w:rsidRDefault="00D254D1" w:rsidP="00D254D1">
            <w:pPr>
              <w:spacing w:line="480" w:lineRule="auto"/>
              <w:jc w:val="center"/>
              <w:rPr>
                <w:rFonts w:ascii="Times New Roman" w:hAnsi="Times New Roman" w:cs="Times New Roman"/>
                <w:sz w:val="20"/>
                <w:szCs w:val="20"/>
              </w:rPr>
            </w:pPr>
          </w:p>
        </w:tc>
        <w:tc>
          <w:tcPr>
            <w:tcW w:w="992" w:type="dxa"/>
            <w:tcBorders>
              <w:top w:val="single" w:sz="4" w:space="0" w:color="auto"/>
            </w:tcBorders>
          </w:tcPr>
          <w:p w14:paraId="4C33D081" w14:textId="77777777" w:rsidR="00D254D1" w:rsidRPr="00016103" w:rsidRDefault="00D254D1" w:rsidP="00D254D1">
            <w:pPr>
              <w:spacing w:line="480" w:lineRule="auto"/>
              <w:jc w:val="center"/>
              <w:rPr>
                <w:rFonts w:ascii="Times New Roman" w:hAnsi="Times New Roman" w:cs="Times New Roman"/>
                <w:sz w:val="20"/>
                <w:szCs w:val="20"/>
              </w:rPr>
            </w:pPr>
          </w:p>
        </w:tc>
        <w:tc>
          <w:tcPr>
            <w:tcW w:w="993" w:type="dxa"/>
            <w:tcBorders>
              <w:top w:val="single" w:sz="4" w:space="0" w:color="auto"/>
            </w:tcBorders>
          </w:tcPr>
          <w:p w14:paraId="7AD2B4F5" w14:textId="77777777" w:rsidR="00D254D1" w:rsidRPr="00016103" w:rsidRDefault="00D254D1" w:rsidP="00D254D1">
            <w:pPr>
              <w:spacing w:line="480" w:lineRule="auto"/>
              <w:jc w:val="center"/>
              <w:rPr>
                <w:rFonts w:ascii="Times New Roman" w:hAnsi="Times New Roman" w:cs="Times New Roman"/>
                <w:sz w:val="20"/>
                <w:szCs w:val="20"/>
              </w:rPr>
            </w:pPr>
          </w:p>
        </w:tc>
      </w:tr>
      <w:tr w:rsidR="00016103" w:rsidRPr="00016103" w14:paraId="4E8A8DA8" w14:textId="77777777" w:rsidTr="00410A67">
        <w:tc>
          <w:tcPr>
            <w:tcW w:w="8789" w:type="dxa"/>
            <w:hideMark/>
          </w:tcPr>
          <w:p w14:paraId="28A1666B"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3. </w:t>
            </w:r>
            <w:r w:rsidRPr="00016103">
              <w:rPr>
                <w:rFonts w:ascii="Times New Roman" w:hAnsi="Times New Roman" w:cs="Times New Roman"/>
                <w:sz w:val="18"/>
                <w:szCs w:val="18"/>
              </w:rPr>
              <w:t xml:space="preserve">I </w:t>
            </w:r>
            <w:proofErr w:type="gramStart"/>
            <w:r w:rsidRPr="00016103">
              <w:rPr>
                <w:rFonts w:ascii="Times New Roman" w:hAnsi="Times New Roman" w:cs="Times New Roman"/>
                <w:sz w:val="18"/>
                <w:szCs w:val="18"/>
              </w:rPr>
              <w:t>couldn’t</w:t>
            </w:r>
            <w:proofErr w:type="gramEnd"/>
            <w:r w:rsidRPr="00016103">
              <w:rPr>
                <w:rFonts w:ascii="Times New Roman" w:hAnsi="Times New Roman" w:cs="Times New Roman"/>
                <w:sz w:val="18"/>
                <w:szCs w:val="18"/>
              </w:rPr>
              <w:t xml:space="preserve"> seem to experience any positive feeling at all</w:t>
            </w:r>
          </w:p>
        </w:tc>
        <w:tc>
          <w:tcPr>
            <w:tcW w:w="851" w:type="dxa"/>
          </w:tcPr>
          <w:p w14:paraId="52E2DAC2"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.635**</w:t>
            </w:r>
          </w:p>
        </w:tc>
        <w:tc>
          <w:tcPr>
            <w:tcW w:w="992" w:type="dxa"/>
          </w:tcPr>
          <w:p w14:paraId="63EF192E" w14:textId="5A519A08"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.5</w:t>
            </w:r>
            <w:r w:rsidR="00487225" w:rsidRPr="00016103">
              <w:rPr>
                <w:rFonts w:ascii="Times New Roman" w:hAnsi="Times New Roman" w:cs="Times New Roman"/>
                <w:sz w:val="20"/>
                <w:szCs w:val="20"/>
                <w:u w:val="single"/>
              </w:rPr>
              <w:t>9</w:t>
            </w:r>
            <w:r w:rsidRPr="00016103">
              <w:rPr>
                <w:rFonts w:ascii="Times New Roman" w:hAnsi="Times New Roman" w:cs="Times New Roman"/>
                <w:sz w:val="20"/>
                <w:szCs w:val="20"/>
                <w:u w:val="single"/>
              </w:rPr>
              <w:t>2**</w:t>
            </w:r>
          </w:p>
        </w:tc>
        <w:tc>
          <w:tcPr>
            <w:tcW w:w="992" w:type="dxa"/>
          </w:tcPr>
          <w:p w14:paraId="66A5F3FE"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410A67" w:rsidRPr="00016103">
              <w:rPr>
                <w:rFonts w:ascii="Times New Roman" w:hAnsi="Times New Roman" w:cs="Times New Roman"/>
                <w:sz w:val="20"/>
                <w:szCs w:val="20"/>
              </w:rPr>
              <w:t>2</w:t>
            </w:r>
            <w:r w:rsidRPr="00016103">
              <w:rPr>
                <w:rFonts w:ascii="Times New Roman" w:hAnsi="Times New Roman" w:cs="Times New Roman"/>
                <w:sz w:val="20"/>
                <w:szCs w:val="20"/>
              </w:rPr>
              <w:t>03</w:t>
            </w:r>
            <w:r w:rsidR="00410A67" w:rsidRPr="00016103">
              <w:rPr>
                <w:rFonts w:ascii="Times New Roman" w:hAnsi="Times New Roman" w:cs="Times New Roman"/>
                <w:sz w:val="20"/>
                <w:szCs w:val="20"/>
              </w:rPr>
              <w:t>*</w:t>
            </w:r>
          </w:p>
        </w:tc>
        <w:tc>
          <w:tcPr>
            <w:tcW w:w="963" w:type="dxa"/>
          </w:tcPr>
          <w:p w14:paraId="078E41E6"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w:t>
            </w:r>
            <w:r w:rsidRPr="00016103">
              <w:rPr>
                <w:rFonts w:ascii="Times New Roman" w:hAnsi="Times New Roman" w:cs="Times New Roman"/>
                <w:sz w:val="20"/>
                <w:szCs w:val="20"/>
              </w:rPr>
              <w:t>54</w:t>
            </w:r>
          </w:p>
        </w:tc>
        <w:tc>
          <w:tcPr>
            <w:tcW w:w="880" w:type="dxa"/>
          </w:tcPr>
          <w:p w14:paraId="7782DA3C" w14:textId="1CC10938"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.5</w:t>
            </w:r>
            <w:r w:rsidR="00487225" w:rsidRPr="00016103">
              <w:rPr>
                <w:rFonts w:ascii="Times New Roman" w:hAnsi="Times New Roman" w:cs="Times New Roman"/>
                <w:b/>
                <w:bCs/>
                <w:sz w:val="20"/>
                <w:szCs w:val="20"/>
              </w:rPr>
              <w:t>8</w:t>
            </w:r>
            <w:r w:rsidRPr="00016103">
              <w:rPr>
                <w:rFonts w:ascii="Times New Roman" w:hAnsi="Times New Roman" w:cs="Times New Roman"/>
                <w:b/>
                <w:bCs/>
                <w:sz w:val="20"/>
                <w:szCs w:val="20"/>
              </w:rPr>
              <w:t>8**</w:t>
            </w:r>
          </w:p>
        </w:tc>
        <w:tc>
          <w:tcPr>
            <w:tcW w:w="992" w:type="dxa"/>
          </w:tcPr>
          <w:p w14:paraId="71FB2D26" w14:textId="7777777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.438**</w:t>
            </w:r>
          </w:p>
        </w:tc>
        <w:tc>
          <w:tcPr>
            <w:tcW w:w="992" w:type="dxa"/>
          </w:tcPr>
          <w:p w14:paraId="4C0006A9"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.141</w:t>
            </w:r>
          </w:p>
        </w:tc>
        <w:tc>
          <w:tcPr>
            <w:tcW w:w="993" w:type="dxa"/>
          </w:tcPr>
          <w:p w14:paraId="380C64FA"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.016</w:t>
            </w:r>
          </w:p>
        </w:tc>
      </w:tr>
      <w:tr w:rsidR="00016103" w:rsidRPr="00016103" w14:paraId="3E918245" w14:textId="77777777" w:rsidTr="00410A67">
        <w:tc>
          <w:tcPr>
            <w:tcW w:w="8789" w:type="dxa"/>
            <w:hideMark/>
          </w:tcPr>
          <w:p w14:paraId="346940C5"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5. </w:t>
            </w:r>
            <w:r w:rsidRPr="00016103">
              <w:rPr>
                <w:rFonts w:ascii="Times New Roman" w:hAnsi="Times New Roman" w:cs="Times New Roman"/>
                <w:sz w:val="18"/>
                <w:szCs w:val="18"/>
              </w:rPr>
              <w:t>I found it difficult to work up the initiative to do things</w:t>
            </w:r>
          </w:p>
        </w:tc>
        <w:tc>
          <w:tcPr>
            <w:tcW w:w="851" w:type="dxa"/>
          </w:tcPr>
          <w:p w14:paraId="44E69E22"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6F476B" w:rsidRPr="00016103">
              <w:rPr>
                <w:rFonts w:ascii="Times New Roman" w:hAnsi="Times New Roman" w:cs="Times New Roman"/>
                <w:b/>
                <w:bCs/>
                <w:sz w:val="20"/>
                <w:szCs w:val="20"/>
              </w:rPr>
              <w:t>762</w:t>
            </w:r>
            <w:r w:rsidRPr="00016103">
              <w:rPr>
                <w:rFonts w:ascii="Times New Roman" w:hAnsi="Times New Roman" w:cs="Times New Roman"/>
                <w:b/>
                <w:bCs/>
                <w:sz w:val="20"/>
                <w:szCs w:val="20"/>
              </w:rPr>
              <w:t>**</w:t>
            </w:r>
          </w:p>
        </w:tc>
        <w:tc>
          <w:tcPr>
            <w:tcW w:w="992" w:type="dxa"/>
          </w:tcPr>
          <w:p w14:paraId="5E4D4CA6" w14:textId="1498EE02"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5</w:t>
            </w:r>
            <w:r w:rsidR="006F476B" w:rsidRPr="00016103">
              <w:rPr>
                <w:rFonts w:ascii="Times New Roman" w:hAnsi="Times New Roman" w:cs="Times New Roman"/>
                <w:sz w:val="20"/>
                <w:szCs w:val="20"/>
                <w:u w:val="single"/>
              </w:rPr>
              <w:t>87</w:t>
            </w:r>
            <w:r w:rsidRPr="00016103">
              <w:rPr>
                <w:rFonts w:ascii="Times New Roman" w:hAnsi="Times New Roman" w:cs="Times New Roman"/>
                <w:sz w:val="20"/>
                <w:szCs w:val="20"/>
                <w:u w:val="single"/>
              </w:rPr>
              <w:t>**</w:t>
            </w:r>
          </w:p>
        </w:tc>
        <w:tc>
          <w:tcPr>
            <w:tcW w:w="992" w:type="dxa"/>
          </w:tcPr>
          <w:p w14:paraId="56827563"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w:t>
            </w:r>
            <w:r w:rsidR="006E202E" w:rsidRPr="00016103">
              <w:rPr>
                <w:rFonts w:ascii="Times New Roman" w:hAnsi="Times New Roman" w:cs="Times New Roman"/>
                <w:sz w:val="20"/>
                <w:szCs w:val="20"/>
              </w:rPr>
              <w:t>15</w:t>
            </w:r>
          </w:p>
        </w:tc>
        <w:tc>
          <w:tcPr>
            <w:tcW w:w="963" w:type="dxa"/>
          </w:tcPr>
          <w:p w14:paraId="65DE452F"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178</w:t>
            </w:r>
          </w:p>
        </w:tc>
        <w:tc>
          <w:tcPr>
            <w:tcW w:w="880" w:type="dxa"/>
          </w:tcPr>
          <w:p w14:paraId="1B10FD55"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.417**</w:t>
            </w:r>
          </w:p>
        </w:tc>
        <w:tc>
          <w:tcPr>
            <w:tcW w:w="992" w:type="dxa"/>
          </w:tcPr>
          <w:p w14:paraId="75D376E0" w14:textId="77777777" w:rsidR="00D254D1" w:rsidRPr="00016103" w:rsidRDefault="00D254D1" w:rsidP="00D254D1">
            <w:pPr>
              <w:spacing w:line="480" w:lineRule="auto"/>
              <w:jc w:val="center"/>
              <w:rPr>
                <w:rFonts w:ascii="Times New Roman" w:hAnsi="Times New Roman" w:cs="Times New Roman"/>
                <w:b/>
                <w:bCs/>
                <w:sz w:val="20"/>
                <w:szCs w:val="20"/>
                <w:u w:val="single"/>
              </w:rPr>
            </w:pPr>
            <w:r w:rsidRPr="00016103">
              <w:rPr>
                <w:rFonts w:ascii="Times New Roman" w:hAnsi="Times New Roman" w:cs="Times New Roman"/>
                <w:b/>
                <w:bCs/>
                <w:sz w:val="20"/>
                <w:szCs w:val="20"/>
                <w:u w:val="single"/>
              </w:rPr>
              <w:t>.734**</w:t>
            </w:r>
          </w:p>
        </w:tc>
        <w:tc>
          <w:tcPr>
            <w:tcW w:w="992" w:type="dxa"/>
          </w:tcPr>
          <w:p w14:paraId="4C8456C7"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.108</w:t>
            </w:r>
          </w:p>
        </w:tc>
        <w:tc>
          <w:tcPr>
            <w:tcW w:w="993" w:type="dxa"/>
          </w:tcPr>
          <w:p w14:paraId="0C01DD3F"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.047</w:t>
            </w:r>
          </w:p>
        </w:tc>
      </w:tr>
      <w:tr w:rsidR="00016103" w:rsidRPr="00016103" w14:paraId="20EDE7F2" w14:textId="77777777" w:rsidTr="00410A67">
        <w:tc>
          <w:tcPr>
            <w:tcW w:w="8789" w:type="dxa"/>
            <w:hideMark/>
          </w:tcPr>
          <w:p w14:paraId="6F3F565F"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10. </w:t>
            </w:r>
            <w:r w:rsidRPr="00016103">
              <w:rPr>
                <w:rFonts w:ascii="Times New Roman" w:hAnsi="Times New Roman" w:cs="Times New Roman"/>
                <w:sz w:val="18"/>
                <w:szCs w:val="18"/>
              </w:rPr>
              <w:t>I felt that I had nothing to look forward to</w:t>
            </w:r>
          </w:p>
        </w:tc>
        <w:tc>
          <w:tcPr>
            <w:tcW w:w="851" w:type="dxa"/>
          </w:tcPr>
          <w:p w14:paraId="6BE17B63"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.7</w:t>
            </w:r>
            <w:r w:rsidR="006E202E" w:rsidRPr="00016103">
              <w:rPr>
                <w:rFonts w:ascii="Times New Roman" w:hAnsi="Times New Roman" w:cs="Times New Roman"/>
                <w:b/>
                <w:bCs/>
                <w:sz w:val="20"/>
                <w:szCs w:val="20"/>
              </w:rPr>
              <w:t>38</w:t>
            </w:r>
            <w:r w:rsidRPr="00016103">
              <w:rPr>
                <w:rFonts w:ascii="Times New Roman" w:hAnsi="Times New Roman" w:cs="Times New Roman"/>
                <w:b/>
                <w:bCs/>
                <w:sz w:val="20"/>
                <w:szCs w:val="20"/>
              </w:rPr>
              <w:t>**</w:t>
            </w:r>
          </w:p>
        </w:tc>
        <w:tc>
          <w:tcPr>
            <w:tcW w:w="992" w:type="dxa"/>
          </w:tcPr>
          <w:p w14:paraId="44476EFD" w14:textId="7777777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.5</w:t>
            </w:r>
            <w:r w:rsidR="006E202E" w:rsidRPr="00016103">
              <w:rPr>
                <w:rFonts w:ascii="Times New Roman" w:hAnsi="Times New Roman" w:cs="Times New Roman"/>
                <w:sz w:val="20"/>
                <w:szCs w:val="20"/>
                <w:u w:val="single"/>
              </w:rPr>
              <w:t>71</w:t>
            </w:r>
            <w:r w:rsidRPr="00016103">
              <w:rPr>
                <w:rFonts w:ascii="Times New Roman" w:hAnsi="Times New Roman" w:cs="Times New Roman"/>
                <w:sz w:val="20"/>
                <w:szCs w:val="20"/>
                <w:u w:val="single"/>
              </w:rPr>
              <w:t>**</w:t>
            </w:r>
          </w:p>
        </w:tc>
        <w:tc>
          <w:tcPr>
            <w:tcW w:w="992" w:type="dxa"/>
          </w:tcPr>
          <w:p w14:paraId="0379BAA7"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w:t>
            </w:r>
            <w:r w:rsidRPr="00016103">
              <w:rPr>
                <w:rFonts w:ascii="Times New Roman" w:hAnsi="Times New Roman" w:cs="Times New Roman"/>
                <w:sz w:val="20"/>
                <w:szCs w:val="20"/>
              </w:rPr>
              <w:t>8</w:t>
            </w:r>
            <w:r w:rsidR="006E202E" w:rsidRPr="00016103">
              <w:rPr>
                <w:rFonts w:ascii="Times New Roman" w:hAnsi="Times New Roman" w:cs="Times New Roman"/>
                <w:sz w:val="20"/>
                <w:szCs w:val="20"/>
              </w:rPr>
              <w:t>2</w:t>
            </w:r>
          </w:p>
        </w:tc>
        <w:tc>
          <w:tcPr>
            <w:tcW w:w="963" w:type="dxa"/>
          </w:tcPr>
          <w:p w14:paraId="6FFA4ADE"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192</w:t>
            </w:r>
          </w:p>
        </w:tc>
        <w:tc>
          <w:tcPr>
            <w:tcW w:w="880" w:type="dxa"/>
          </w:tcPr>
          <w:p w14:paraId="70171B4F"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.716**</w:t>
            </w:r>
          </w:p>
        </w:tc>
        <w:tc>
          <w:tcPr>
            <w:tcW w:w="992" w:type="dxa"/>
          </w:tcPr>
          <w:p w14:paraId="417F9EDC" w14:textId="7777777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.564**</w:t>
            </w:r>
          </w:p>
        </w:tc>
        <w:tc>
          <w:tcPr>
            <w:tcW w:w="992" w:type="dxa"/>
          </w:tcPr>
          <w:p w14:paraId="57FE2CD2"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.084</w:t>
            </w:r>
          </w:p>
        </w:tc>
        <w:tc>
          <w:tcPr>
            <w:tcW w:w="993" w:type="dxa"/>
          </w:tcPr>
          <w:p w14:paraId="4D0A5865"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.095</w:t>
            </w:r>
          </w:p>
        </w:tc>
      </w:tr>
      <w:tr w:rsidR="00016103" w:rsidRPr="00016103" w14:paraId="79A8F452" w14:textId="77777777" w:rsidTr="00410A67">
        <w:tc>
          <w:tcPr>
            <w:tcW w:w="8789" w:type="dxa"/>
            <w:hideMark/>
          </w:tcPr>
          <w:p w14:paraId="61E7ECCE"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13. </w:t>
            </w:r>
            <w:r w:rsidRPr="00016103">
              <w:rPr>
                <w:rFonts w:ascii="Times New Roman" w:hAnsi="Times New Roman" w:cs="Times New Roman"/>
                <w:sz w:val="18"/>
                <w:szCs w:val="18"/>
              </w:rPr>
              <w:t xml:space="preserve">I felt </w:t>
            </w:r>
            <w:proofErr w:type="gramStart"/>
            <w:r w:rsidRPr="00016103">
              <w:rPr>
                <w:rFonts w:ascii="Times New Roman" w:hAnsi="Times New Roman" w:cs="Times New Roman"/>
                <w:sz w:val="18"/>
                <w:szCs w:val="18"/>
              </w:rPr>
              <w:t>down-hearted</w:t>
            </w:r>
            <w:proofErr w:type="gramEnd"/>
            <w:r w:rsidRPr="00016103">
              <w:rPr>
                <w:rFonts w:ascii="Times New Roman" w:hAnsi="Times New Roman" w:cs="Times New Roman"/>
                <w:sz w:val="18"/>
                <w:szCs w:val="18"/>
              </w:rPr>
              <w:t xml:space="preserve"> and blue</w:t>
            </w:r>
          </w:p>
        </w:tc>
        <w:tc>
          <w:tcPr>
            <w:tcW w:w="851" w:type="dxa"/>
          </w:tcPr>
          <w:p w14:paraId="19747607"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6E202E" w:rsidRPr="00016103">
              <w:rPr>
                <w:rFonts w:ascii="Times New Roman" w:hAnsi="Times New Roman" w:cs="Times New Roman"/>
                <w:b/>
                <w:bCs/>
                <w:sz w:val="20"/>
                <w:szCs w:val="20"/>
              </w:rPr>
              <w:t>529</w:t>
            </w:r>
            <w:r w:rsidRPr="00016103">
              <w:rPr>
                <w:rFonts w:ascii="Times New Roman" w:hAnsi="Times New Roman" w:cs="Times New Roman"/>
                <w:b/>
                <w:bCs/>
                <w:sz w:val="20"/>
                <w:szCs w:val="20"/>
              </w:rPr>
              <w:t>**</w:t>
            </w:r>
          </w:p>
        </w:tc>
        <w:tc>
          <w:tcPr>
            <w:tcW w:w="992" w:type="dxa"/>
          </w:tcPr>
          <w:p w14:paraId="23E0A032" w14:textId="05485B8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4</w:t>
            </w:r>
            <w:r w:rsidR="006E202E" w:rsidRPr="00016103">
              <w:rPr>
                <w:rFonts w:ascii="Times New Roman" w:hAnsi="Times New Roman" w:cs="Times New Roman"/>
                <w:sz w:val="20"/>
                <w:szCs w:val="20"/>
                <w:u w:val="single"/>
              </w:rPr>
              <w:t>91</w:t>
            </w:r>
            <w:r w:rsidRPr="00016103">
              <w:rPr>
                <w:rFonts w:ascii="Times New Roman" w:hAnsi="Times New Roman" w:cs="Times New Roman"/>
                <w:sz w:val="20"/>
                <w:szCs w:val="20"/>
                <w:u w:val="single"/>
              </w:rPr>
              <w:t>**</w:t>
            </w:r>
          </w:p>
        </w:tc>
        <w:tc>
          <w:tcPr>
            <w:tcW w:w="992" w:type="dxa"/>
          </w:tcPr>
          <w:p w14:paraId="7B6E53BC"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2</w:t>
            </w:r>
            <w:r w:rsidRPr="00016103">
              <w:rPr>
                <w:rFonts w:ascii="Times New Roman" w:hAnsi="Times New Roman" w:cs="Times New Roman"/>
                <w:sz w:val="20"/>
                <w:szCs w:val="20"/>
              </w:rPr>
              <w:t>2</w:t>
            </w:r>
            <w:r w:rsidR="006E202E" w:rsidRPr="00016103">
              <w:rPr>
                <w:rFonts w:ascii="Times New Roman" w:hAnsi="Times New Roman" w:cs="Times New Roman"/>
                <w:sz w:val="20"/>
                <w:szCs w:val="20"/>
              </w:rPr>
              <w:t>1</w:t>
            </w:r>
            <w:r w:rsidR="00410A67" w:rsidRPr="00016103">
              <w:rPr>
                <w:rFonts w:ascii="Times New Roman" w:hAnsi="Times New Roman" w:cs="Times New Roman"/>
                <w:sz w:val="20"/>
                <w:szCs w:val="20"/>
              </w:rPr>
              <w:t>*</w:t>
            </w:r>
          </w:p>
        </w:tc>
        <w:tc>
          <w:tcPr>
            <w:tcW w:w="963" w:type="dxa"/>
          </w:tcPr>
          <w:p w14:paraId="528F4EA1"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w:t>
            </w:r>
            <w:r w:rsidR="006E202E" w:rsidRPr="00016103">
              <w:rPr>
                <w:rFonts w:ascii="Times New Roman" w:hAnsi="Times New Roman" w:cs="Times New Roman"/>
                <w:sz w:val="20"/>
                <w:szCs w:val="20"/>
              </w:rPr>
              <w:t>4</w:t>
            </w:r>
            <w:r w:rsidRPr="00016103">
              <w:rPr>
                <w:rFonts w:ascii="Times New Roman" w:hAnsi="Times New Roman" w:cs="Times New Roman"/>
                <w:sz w:val="20"/>
                <w:szCs w:val="20"/>
              </w:rPr>
              <w:t>4</w:t>
            </w:r>
          </w:p>
        </w:tc>
        <w:tc>
          <w:tcPr>
            <w:tcW w:w="880" w:type="dxa"/>
          </w:tcPr>
          <w:p w14:paraId="5EC84FBA" w14:textId="63859E2A"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487225" w:rsidRPr="00016103">
              <w:rPr>
                <w:rFonts w:ascii="Times New Roman" w:hAnsi="Times New Roman" w:cs="Times New Roman"/>
                <w:b/>
                <w:bCs/>
                <w:sz w:val="20"/>
                <w:szCs w:val="20"/>
              </w:rPr>
              <w:t>5</w:t>
            </w:r>
            <w:r w:rsidRPr="00016103">
              <w:rPr>
                <w:rFonts w:ascii="Times New Roman" w:hAnsi="Times New Roman" w:cs="Times New Roman"/>
                <w:b/>
                <w:bCs/>
                <w:sz w:val="20"/>
                <w:szCs w:val="20"/>
              </w:rPr>
              <w:t>13**</w:t>
            </w:r>
          </w:p>
        </w:tc>
        <w:tc>
          <w:tcPr>
            <w:tcW w:w="992" w:type="dxa"/>
          </w:tcPr>
          <w:p w14:paraId="45A77939" w14:textId="7559C102"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4</w:t>
            </w:r>
            <w:r w:rsidRPr="00016103">
              <w:rPr>
                <w:rFonts w:ascii="Times New Roman" w:hAnsi="Times New Roman" w:cs="Times New Roman"/>
                <w:sz w:val="20"/>
                <w:szCs w:val="20"/>
                <w:u w:val="single"/>
              </w:rPr>
              <w:t>57**</w:t>
            </w:r>
          </w:p>
        </w:tc>
        <w:tc>
          <w:tcPr>
            <w:tcW w:w="992" w:type="dxa"/>
          </w:tcPr>
          <w:p w14:paraId="44E253B4"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.027</w:t>
            </w:r>
          </w:p>
        </w:tc>
        <w:tc>
          <w:tcPr>
            <w:tcW w:w="993" w:type="dxa"/>
          </w:tcPr>
          <w:p w14:paraId="39B1EB9F"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.104</w:t>
            </w:r>
          </w:p>
        </w:tc>
      </w:tr>
      <w:tr w:rsidR="00016103" w:rsidRPr="00016103" w14:paraId="1284100E" w14:textId="77777777" w:rsidTr="00410A67">
        <w:tc>
          <w:tcPr>
            <w:tcW w:w="8789" w:type="dxa"/>
            <w:hideMark/>
          </w:tcPr>
          <w:p w14:paraId="61B1EB84"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16. </w:t>
            </w:r>
            <w:bookmarkStart w:id="7" w:name="_Hlk50848209"/>
            <w:r w:rsidRPr="00016103">
              <w:rPr>
                <w:rFonts w:ascii="Times New Roman" w:hAnsi="Times New Roman" w:cs="Times New Roman"/>
                <w:sz w:val="18"/>
                <w:szCs w:val="18"/>
              </w:rPr>
              <w:t>I was unable to become enthusiastic about anything</w:t>
            </w:r>
            <w:bookmarkEnd w:id="7"/>
          </w:p>
        </w:tc>
        <w:tc>
          <w:tcPr>
            <w:tcW w:w="851" w:type="dxa"/>
          </w:tcPr>
          <w:p w14:paraId="01A51F5E"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.4</w:t>
            </w:r>
            <w:r w:rsidR="006E202E" w:rsidRPr="00016103">
              <w:rPr>
                <w:rFonts w:ascii="Times New Roman" w:hAnsi="Times New Roman" w:cs="Times New Roman"/>
                <w:sz w:val="20"/>
                <w:szCs w:val="20"/>
              </w:rPr>
              <w:t>07</w:t>
            </w:r>
            <w:r w:rsidRPr="00016103">
              <w:rPr>
                <w:rFonts w:ascii="Times New Roman" w:hAnsi="Times New Roman" w:cs="Times New Roman"/>
                <w:sz w:val="20"/>
                <w:szCs w:val="20"/>
              </w:rPr>
              <w:t>**</w:t>
            </w:r>
          </w:p>
        </w:tc>
        <w:tc>
          <w:tcPr>
            <w:tcW w:w="992" w:type="dxa"/>
          </w:tcPr>
          <w:p w14:paraId="36B108A7" w14:textId="77777777" w:rsidR="00D254D1" w:rsidRPr="00016103" w:rsidRDefault="00D254D1" w:rsidP="00D254D1">
            <w:pPr>
              <w:spacing w:line="480" w:lineRule="auto"/>
              <w:jc w:val="center"/>
              <w:rPr>
                <w:rFonts w:ascii="Times New Roman" w:hAnsi="Times New Roman" w:cs="Times New Roman"/>
                <w:b/>
                <w:bCs/>
                <w:sz w:val="20"/>
                <w:szCs w:val="20"/>
                <w:u w:val="single"/>
              </w:rPr>
            </w:pPr>
            <w:r w:rsidRPr="00016103">
              <w:rPr>
                <w:rFonts w:ascii="Times New Roman" w:hAnsi="Times New Roman" w:cs="Times New Roman"/>
                <w:b/>
                <w:bCs/>
                <w:sz w:val="20"/>
                <w:szCs w:val="20"/>
                <w:u w:val="single"/>
              </w:rPr>
              <w:t>.7</w:t>
            </w:r>
            <w:r w:rsidR="006E202E" w:rsidRPr="00016103">
              <w:rPr>
                <w:rFonts w:ascii="Times New Roman" w:hAnsi="Times New Roman" w:cs="Times New Roman"/>
                <w:b/>
                <w:bCs/>
                <w:sz w:val="20"/>
                <w:szCs w:val="20"/>
                <w:u w:val="single"/>
              </w:rPr>
              <w:t>53</w:t>
            </w:r>
            <w:r w:rsidRPr="00016103">
              <w:rPr>
                <w:rFonts w:ascii="Times New Roman" w:hAnsi="Times New Roman" w:cs="Times New Roman"/>
                <w:b/>
                <w:bCs/>
                <w:sz w:val="20"/>
                <w:szCs w:val="20"/>
                <w:u w:val="single"/>
              </w:rPr>
              <w:t>**</w:t>
            </w:r>
          </w:p>
        </w:tc>
        <w:tc>
          <w:tcPr>
            <w:tcW w:w="992" w:type="dxa"/>
          </w:tcPr>
          <w:p w14:paraId="40A5CEA7"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134</w:t>
            </w:r>
          </w:p>
        </w:tc>
        <w:tc>
          <w:tcPr>
            <w:tcW w:w="963" w:type="dxa"/>
          </w:tcPr>
          <w:p w14:paraId="33F5B5C2"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117</w:t>
            </w:r>
          </w:p>
        </w:tc>
        <w:tc>
          <w:tcPr>
            <w:tcW w:w="880" w:type="dxa"/>
          </w:tcPr>
          <w:p w14:paraId="744AAC30"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.421**</w:t>
            </w:r>
          </w:p>
        </w:tc>
        <w:tc>
          <w:tcPr>
            <w:tcW w:w="992" w:type="dxa"/>
          </w:tcPr>
          <w:p w14:paraId="6FBCB009" w14:textId="77777777" w:rsidR="00D254D1" w:rsidRPr="00016103" w:rsidRDefault="00D254D1" w:rsidP="00D254D1">
            <w:pPr>
              <w:spacing w:line="480" w:lineRule="auto"/>
              <w:jc w:val="center"/>
              <w:rPr>
                <w:rFonts w:ascii="Times New Roman" w:hAnsi="Times New Roman" w:cs="Times New Roman"/>
                <w:b/>
                <w:bCs/>
                <w:sz w:val="20"/>
                <w:szCs w:val="20"/>
                <w:u w:val="single"/>
              </w:rPr>
            </w:pPr>
            <w:r w:rsidRPr="00016103">
              <w:rPr>
                <w:rFonts w:ascii="Times New Roman" w:hAnsi="Times New Roman" w:cs="Times New Roman"/>
                <w:b/>
                <w:bCs/>
                <w:sz w:val="20"/>
                <w:szCs w:val="20"/>
                <w:u w:val="single"/>
              </w:rPr>
              <w:t>.714**</w:t>
            </w:r>
          </w:p>
        </w:tc>
        <w:tc>
          <w:tcPr>
            <w:tcW w:w="992" w:type="dxa"/>
          </w:tcPr>
          <w:p w14:paraId="34BA3A30"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.039</w:t>
            </w:r>
          </w:p>
        </w:tc>
        <w:tc>
          <w:tcPr>
            <w:tcW w:w="993" w:type="dxa"/>
          </w:tcPr>
          <w:p w14:paraId="67571316"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.029</w:t>
            </w:r>
          </w:p>
        </w:tc>
      </w:tr>
      <w:tr w:rsidR="00016103" w:rsidRPr="00016103" w14:paraId="5ECC5DD9" w14:textId="77777777" w:rsidTr="00410A67">
        <w:tc>
          <w:tcPr>
            <w:tcW w:w="8789" w:type="dxa"/>
            <w:hideMark/>
          </w:tcPr>
          <w:p w14:paraId="6F68B37D"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17. </w:t>
            </w:r>
            <w:r w:rsidRPr="00016103">
              <w:rPr>
                <w:rFonts w:ascii="Times New Roman" w:hAnsi="Times New Roman" w:cs="Times New Roman"/>
                <w:sz w:val="18"/>
                <w:szCs w:val="18"/>
              </w:rPr>
              <w:t xml:space="preserve">I felt I </w:t>
            </w:r>
            <w:proofErr w:type="gramStart"/>
            <w:r w:rsidRPr="00016103">
              <w:rPr>
                <w:rFonts w:ascii="Times New Roman" w:hAnsi="Times New Roman" w:cs="Times New Roman"/>
                <w:sz w:val="18"/>
                <w:szCs w:val="18"/>
              </w:rPr>
              <w:t>wasn’t</w:t>
            </w:r>
            <w:proofErr w:type="gramEnd"/>
            <w:r w:rsidRPr="00016103">
              <w:rPr>
                <w:rFonts w:ascii="Times New Roman" w:hAnsi="Times New Roman" w:cs="Times New Roman"/>
                <w:sz w:val="18"/>
                <w:szCs w:val="18"/>
              </w:rPr>
              <w:t xml:space="preserve"> worth much as a person</w:t>
            </w:r>
          </w:p>
        </w:tc>
        <w:tc>
          <w:tcPr>
            <w:tcW w:w="851" w:type="dxa"/>
          </w:tcPr>
          <w:p w14:paraId="1EBAAA6A"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410A67" w:rsidRPr="00016103">
              <w:rPr>
                <w:rFonts w:ascii="Times New Roman" w:hAnsi="Times New Roman" w:cs="Times New Roman"/>
                <w:b/>
                <w:bCs/>
                <w:sz w:val="20"/>
                <w:szCs w:val="20"/>
              </w:rPr>
              <w:t>8</w:t>
            </w:r>
            <w:r w:rsidR="006E202E" w:rsidRPr="00016103">
              <w:rPr>
                <w:rFonts w:ascii="Times New Roman" w:hAnsi="Times New Roman" w:cs="Times New Roman"/>
                <w:b/>
                <w:bCs/>
                <w:sz w:val="20"/>
                <w:szCs w:val="20"/>
              </w:rPr>
              <w:t>66</w:t>
            </w:r>
            <w:r w:rsidRPr="00016103">
              <w:rPr>
                <w:rFonts w:ascii="Times New Roman" w:hAnsi="Times New Roman" w:cs="Times New Roman"/>
                <w:b/>
                <w:bCs/>
                <w:sz w:val="20"/>
                <w:szCs w:val="20"/>
              </w:rPr>
              <w:t>**</w:t>
            </w:r>
          </w:p>
        </w:tc>
        <w:tc>
          <w:tcPr>
            <w:tcW w:w="992" w:type="dxa"/>
          </w:tcPr>
          <w:p w14:paraId="7A285C7A" w14:textId="509A5B4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.5</w:t>
            </w:r>
            <w:r w:rsidR="00487225" w:rsidRPr="00016103">
              <w:rPr>
                <w:rFonts w:ascii="Times New Roman" w:hAnsi="Times New Roman" w:cs="Times New Roman"/>
                <w:sz w:val="20"/>
                <w:szCs w:val="20"/>
                <w:u w:val="single"/>
              </w:rPr>
              <w:t>8</w:t>
            </w:r>
            <w:r w:rsidR="006E202E" w:rsidRPr="00016103">
              <w:rPr>
                <w:rFonts w:ascii="Times New Roman" w:hAnsi="Times New Roman" w:cs="Times New Roman"/>
                <w:sz w:val="20"/>
                <w:szCs w:val="20"/>
                <w:u w:val="single"/>
              </w:rPr>
              <w:t>1</w:t>
            </w:r>
            <w:r w:rsidRPr="00016103">
              <w:rPr>
                <w:rFonts w:ascii="Times New Roman" w:hAnsi="Times New Roman" w:cs="Times New Roman"/>
                <w:sz w:val="20"/>
                <w:szCs w:val="20"/>
                <w:u w:val="single"/>
              </w:rPr>
              <w:t>**</w:t>
            </w:r>
          </w:p>
        </w:tc>
        <w:tc>
          <w:tcPr>
            <w:tcW w:w="992" w:type="dxa"/>
          </w:tcPr>
          <w:p w14:paraId="7970A875" w14:textId="77777777" w:rsidR="00D254D1" w:rsidRPr="00016103" w:rsidRDefault="006E202E"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.216</w:t>
            </w:r>
            <w:r w:rsidR="00410A67" w:rsidRPr="00016103">
              <w:rPr>
                <w:rFonts w:ascii="Times New Roman" w:hAnsi="Times New Roman" w:cs="Times New Roman"/>
                <w:sz w:val="20"/>
                <w:szCs w:val="20"/>
              </w:rPr>
              <w:t>*</w:t>
            </w:r>
          </w:p>
        </w:tc>
        <w:tc>
          <w:tcPr>
            <w:tcW w:w="963" w:type="dxa"/>
          </w:tcPr>
          <w:p w14:paraId="71FB7F52"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191</w:t>
            </w:r>
          </w:p>
        </w:tc>
        <w:tc>
          <w:tcPr>
            <w:tcW w:w="880" w:type="dxa"/>
          </w:tcPr>
          <w:p w14:paraId="58505F81" w14:textId="4CC7324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487225" w:rsidRPr="00016103">
              <w:rPr>
                <w:rFonts w:ascii="Times New Roman" w:hAnsi="Times New Roman" w:cs="Times New Roman"/>
                <w:b/>
                <w:bCs/>
                <w:sz w:val="20"/>
                <w:szCs w:val="20"/>
              </w:rPr>
              <w:t>7</w:t>
            </w:r>
            <w:r w:rsidRPr="00016103">
              <w:rPr>
                <w:rFonts w:ascii="Times New Roman" w:hAnsi="Times New Roman" w:cs="Times New Roman"/>
                <w:b/>
                <w:bCs/>
                <w:sz w:val="20"/>
                <w:szCs w:val="20"/>
              </w:rPr>
              <w:t>48**</w:t>
            </w:r>
          </w:p>
        </w:tc>
        <w:tc>
          <w:tcPr>
            <w:tcW w:w="992" w:type="dxa"/>
          </w:tcPr>
          <w:p w14:paraId="1E6CB54D" w14:textId="178E4C60"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6</w:t>
            </w:r>
            <w:r w:rsidRPr="00016103">
              <w:rPr>
                <w:rFonts w:ascii="Times New Roman" w:hAnsi="Times New Roman" w:cs="Times New Roman"/>
                <w:sz w:val="20"/>
                <w:szCs w:val="20"/>
                <w:u w:val="single"/>
              </w:rPr>
              <w:t>27**</w:t>
            </w:r>
          </w:p>
        </w:tc>
        <w:tc>
          <w:tcPr>
            <w:tcW w:w="992" w:type="dxa"/>
          </w:tcPr>
          <w:p w14:paraId="4B7411DB"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.3</w:t>
            </w:r>
            <w:r w:rsidR="00410A67" w:rsidRPr="00016103">
              <w:rPr>
                <w:rFonts w:ascii="Times New Roman" w:hAnsi="Times New Roman" w:cs="Times New Roman"/>
                <w:sz w:val="20"/>
                <w:szCs w:val="20"/>
              </w:rPr>
              <w:t>26</w:t>
            </w:r>
            <w:r w:rsidRPr="00016103">
              <w:rPr>
                <w:rFonts w:ascii="Times New Roman" w:hAnsi="Times New Roman" w:cs="Times New Roman"/>
                <w:sz w:val="20"/>
                <w:szCs w:val="20"/>
              </w:rPr>
              <w:t>**</w:t>
            </w:r>
          </w:p>
        </w:tc>
        <w:tc>
          <w:tcPr>
            <w:tcW w:w="993" w:type="dxa"/>
          </w:tcPr>
          <w:p w14:paraId="3EDDD1F4"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.007</w:t>
            </w:r>
          </w:p>
        </w:tc>
      </w:tr>
      <w:tr w:rsidR="00016103" w:rsidRPr="00016103" w14:paraId="1E2A1B37" w14:textId="77777777" w:rsidTr="00410A67">
        <w:tc>
          <w:tcPr>
            <w:tcW w:w="8789" w:type="dxa"/>
            <w:hideMark/>
          </w:tcPr>
          <w:p w14:paraId="6139305C"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21. </w:t>
            </w:r>
            <w:r w:rsidRPr="00016103">
              <w:rPr>
                <w:rFonts w:ascii="Times New Roman" w:hAnsi="Times New Roman" w:cs="Times New Roman"/>
                <w:sz w:val="18"/>
                <w:szCs w:val="18"/>
              </w:rPr>
              <w:t>I felt that life was meaningless</w:t>
            </w:r>
          </w:p>
        </w:tc>
        <w:tc>
          <w:tcPr>
            <w:tcW w:w="851" w:type="dxa"/>
          </w:tcPr>
          <w:p w14:paraId="6A013427"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6E202E" w:rsidRPr="00016103">
              <w:rPr>
                <w:rFonts w:ascii="Times New Roman" w:hAnsi="Times New Roman" w:cs="Times New Roman"/>
                <w:b/>
                <w:bCs/>
                <w:sz w:val="20"/>
                <w:szCs w:val="20"/>
              </w:rPr>
              <w:t>467</w:t>
            </w:r>
            <w:r w:rsidRPr="00016103">
              <w:rPr>
                <w:rFonts w:ascii="Times New Roman" w:hAnsi="Times New Roman" w:cs="Times New Roman"/>
                <w:b/>
                <w:bCs/>
                <w:sz w:val="20"/>
                <w:szCs w:val="20"/>
              </w:rPr>
              <w:t>**</w:t>
            </w:r>
          </w:p>
        </w:tc>
        <w:tc>
          <w:tcPr>
            <w:tcW w:w="992" w:type="dxa"/>
          </w:tcPr>
          <w:p w14:paraId="4B3AAA3D" w14:textId="16114CB2"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4</w:t>
            </w:r>
            <w:r w:rsidR="006E202E" w:rsidRPr="00016103">
              <w:rPr>
                <w:rFonts w:ascii="Times New Roman" w:hAnsi="Times New Roman" w:cs="Times New Roman"/>
                <w:sz w:val="20"/>
                <w:szCs w:val="20"/>
                <w:u w:val="single"/>
              </w:rPr>
              <w:t>21</w:t>
            </w:r>
            <w:r w:rsidRPr="00016103">
              <w:rPr>
                <w:rFonts w:ascii="Times New Roman" w:hAnsi="Times New Roman" w:cs="Times New Roman"/>
                <w:sz w:val="20"/>
                <w:szCs w:val="20"/>
                <w:u w:val="single"/>
              </w:rPr>
              <w:t>**</w:t>
            </w:r>
          </w:p>
        </w:tc>
        <w:tc>
          <w:tcPr>
            <w:tcW w:w="992" w:type="dxa"/>
          </w:tcPr>
          <w:p w14:paraId="24A1B97B"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w:t>
            </w:r>
            <w:r w:rsidR="006E202E" w:rsidRPr="00016103">
              <w:rPr>
                <w:rFonts w:ascii="Times New Roman" w:hAnsi="Times New Roman" w:cs="Times New Roman"/>
                <w:sz w:val="20"/>
                <w:szCs w:val="20"/>
              </w:rPr>
              <w:t>56</w:t>
            </w:r>
          </w:p>
        </w:tc>
        <w:tc>
          <w:tcPr>
            <w:tcW w:w="963" w:type="dxa"/>
          </w:tcPr>
          <w:p w14:paraId="6B557CEC"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147</w:t>
            </w:r>
          </w:p>
        </w:tc>
        <w:tc>
          <w:tcPr>
            <w:tcW w:w="880" w:type="dxa"/>
          </w:tcPr>
          <w:p w14:paraId="49A65063" w14:textId="3E69260F"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487225" w:rsidRPr="00016103">
              <w:rPr>
                <w:rFonts w:ascii="Times New Roman" w:hAnsi="Times New Roman" w:cs="Times New Roman"/>
                <w:b/>
                <w:bCs/>
                <w:sz w:val="20"/>
                <w:szCs w:val="20"/>
              </w:rPr>
              <w:t>4</w:t>
            </w:r>
            <w:r w:rsidRPr="00016103">
              <w:rPr>
                <w:rFonts w:ascii="Times New Roman" w:hAnsi="Times New Roman" w:cs="Times New Roman"/>
                <w:b/>
                <w:bCs/>
                <w:sz w:val="20"/>
                <w:szCs w:val="20"/>
              </w:rPr>
              <w:t>92**</w:t>
            </w:r>
          </w:p>
        </w:tc>
        <w:tc>
          <w:tcPr>
            <w:tcW w:w="992" w:type="dxa"/>
          </w:tcPr>
          <w:p w14:paraId="0C66BA1D" w14:textId="2A0EE63C"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4</w:t>
            </w:r>
            <w:r w:rsidRPr="00016103">
              <w:rPr>
                <w:rFonts w:ascii="Times New Roman" w:hAnsi="Times New Roman" w:cs="Times New Roman"/>
                <w:sz w:val="20"/>
                <w:szCs w:val="20"/>
                <w:u w:val="single"/>
              </w:rPr>
              <w:t>49**</w:t>
            </w:r>
          </w:p>
        </w:tc>
        <w:tc>
          <w:tcPr>
            <w:tcW w:w="992" w:type="dxa"/>
          </w:tcPr>
          <w:p w14:paraId="5BFE9D56"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.109</w:t>
            </w:r>
          </w:p>
        </w:tc>
        <w:tc>
          <w:tcPr>
            <w:tcW w:w="993" w:type="dxa"/>
          </w:tcPr>
          <w:p w14:paraId="51E6CBED"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.061</w:t>
            </w:r>
          </w:p>
        </w:tc>
      </w:tr>
      <w:tr w:rsidR="00016103" w:rsidRPr="00016103" w14:paraId="45E86DF0" w14:textId="77777777" w:rsidTr="00410A67">
        <w:tc>
          <w:tcPr>
            <w:tcW w:w="8789" w:type="dxa"/>
            <w:hideMark/>
          </w:tcPr>
          <w:p w14:paraId="5062D7D5"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Anxiety</w:t>
            </w:r>
          </w:p>
        </w:tc>
        <w:tc>
          <w:tcPr>
            <w:tcW w:w="851" w:type="dxa"/>
          </w:tcPr>
          <w:p w14:paraId="7AFEF1D3" w14:textId="77777777" w:rsidR="00D254D1" w:rsidRPr="00016103" w:rsidRDefault="00D254D1" w:rsidP="00D254D1">
            <w:pPr>
              <w:spacing w:line="480" w:lineRule="auto"/>
              <w:jc w:val="center"/>
              <w:rPr>
                <w:rFonts w:ascii="Times New Roman" w:hAnsi="Times New Roman" w:cs="Times New Roman"/>
                <w:sz w:val="20"/>
                <w:szCs w:val="20"/>
              </w:rPr>
            </w:pPr>
          </w:p>
        </w:tc>
        <w:tc>
          <w:tcPr>
            <w:tcW w:w="992" w:type="dxa"/>
          </w:tcPr>
          <w:p w14:paraId="219017A0" w14:textId="77777777" w:rsidR="00D254D1" w:rsidRPr="00016103" w:rsidRDefault="00D254D1" w:rsidP="00D254D1">
            <w:pPr>
              <w:spacing w:line="480" w:lineRule="auto"/>
              <w:jc w:val="center"/>
              <w:rPr>
                <w:rFonts w:ascii="Times New Roman" w:hAnsi="Times New Roman" w:cs="Times New Roman"/>
                <w:sz w:val="20"/>
                <w:szCs w:val="20"/>
              </w:rPr>
            </w:pPr>
          </w:p>
        </w:tc>
        <w:tc>
          <w:tcPr>
            <w:tcW w:w="992" w:type="dxa"/>
          </w:tcPr>
          <w:p w14:paraId="2FE7253A" w14:textId="77777777" w:rsidR="00D254D1" w:rsidRPr="00016103" w:rsidRDefault="00D254D1" w:rsidP="00D254D1">
            <w:pPr>
              <w:spacing w:line="480" w:lineRule="auto"/>
              <w:jc w:val="center"/>
              <w:rPr>
                <w:rFonts w:ascii="Times New Roman" w:hAnsi="Times New Roman" w:cs="Times New Roman"/>
                <w:sz w:val="20"/>
                <w:szCs w:val="20"/>
              </w:rPr>
            </w:pPr>
          </w:p>
        </w:tc>
        <w:tc>
          <w:tcPr>
            <w:tcW w:w="963" w:type="dxa"/>
          </w:tcPr>
          <w:p w14:paraId="518BDC37" w14:textId="77777777" w:rsidR="00D254D1" w:rsidRPr="00016103" w:rsidRDefault="00D254D1" w:rsidP="00D254D1">
            <w:pPr>
              <w:spacing w:line="480" w:lineRule="auto"/>
              <w:jc w:val="center"/>
              <w:rPr>
                <w:rFonts w:ascii="Times New Roman" w:hAnsi="Times New Roman" w:cs="Times New Roman"/>
                <w:sz w:val="20"/>
                <w:szCs w:val="20"/>
              </w:rPr>
            </w:pPr>
          </w:p>
        </w:tc>
        <w:tc>
          <w:tcPr>
            <w:tcW w:w="880" w:type="dxa"/>
          </w:tcPr>
          <w:p w14:paraId="7D8C0205" w14:textId="77777777" w:rsidR="00D254D1" w:rsidRPr="00016103" w:rsidRDefault="00D254D1" w:rsidP="00D254D1">
            <w:pPr>
              <w:spacing w:line="480" w:lineRule="auto"/>
              <w:jc w:val="center"/>
              <w:rPr>
                <w:rFonts w:ascii="Times New Roman" w:hAnsi="Times New Roman" w:cs="Times New Roman"/>
                <w:sz w:val="20"/>
                <w:szCs w:val="20"/>
              </w:rPr>
            </w:pPr>
          </w:p>
        </w:tc>
        <w:tc>
          <w:tcPr>
            <w:tcW w:w="992" w:type="dxa"/>
          </w:tcPr>
          <w:p w14:paraId="7F366410" w14:textId="77777777" w:rsidR="00D254D1" w:rsidRPr="00016103" w:rsidRDefault="00D254D1" w:rsidP="00D254D1">
            <w:pPr>
              <w:spacing w:line="480" w:lineRule="auto"/>
              <w:jc w:val="center"/>
              <w:rPr>
                <w:rFonts w:ascii="Times New Roman" w:hAnsi="Times New Roman" w:cs="Times New Roman"/>
                <w:sz w:val="20"/>
                <w:szCs w:val="20"/>
              </w:rPr>
            </w:pPr>
          </w:p>
        </w:tc>
        <w:tc>
          <w:tcPr>
            <w:tcW w:w="992" w:type="dxa"/>
          </w:tcPr>
          <w:p w14:paraId="64A9A987" w14:textId="77777777" w:rsidR="00D254D1" w:rsidRPr="00016103" w:rsidRDefault="00D254D1" w:rsidP="00D254D1">
            <w:pPr>
              <w:spacing w:line="480" w:lineRule="auto"/>
              <w:jc w:val="center"/>
              <w:rPr>
                <w:rFonts w:ascii="Times New Roman" w:hAnsi="Times New Roman" w:cs="Times New Roman"/>
                <w:sz w:val="20"/>
                <w:szCs w:val="20"/>
              </w:rPr>
            </w:pPr>
          </w:p>
        </w:tc>
        <w:tc>
          <w:tcPr>
            <w:tcW w:w="993" w:type="dxa"/>
          </w:tcPr>
          <w:p w14:paraId="5BD999A6" w14:textId="77777777" w:rsidR="00D254D1" w:rsidRPr="00016103" w:rsidRDefault="00D254D1" w:rsidP="00D254D1">
            <w:pPr>
              <w:spacing w:line="480" w:lineRule="auto"/>
              <w:jc w:val="center"/>
              <w:rPr>
                <w:rFonts w:ascii="Times New Roman" w:hAnsi="Times New Roman" w:cs="Times New Roman"/>
                <w:sz w:val="20"/>
                <w:szCs w:val="20"/>
              </w:rPr>
            </w:pPr>
          </w:p>
        </w:tc>
      </w:tr>
      <w:tr w:rsidR="00016103" w:rsidRPr="00016103" w14:paraId="5D981EB3" w14:textId="77777777" w:rsidTr="00410A67">
        <w:tc>
          <w:tcPr>
            <w:tcW w:w="8789" w:type="dxa"/>
            <w:hideMark/>
          </w:tcPr>
          <w:p w14:paraId="00CE7AF7"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2. </w:t>
            </w:r>
            <w:r w:rsidRPr="00016103">
              <w:rPr>
                <w:rFonts w:ascii="Times New Roman" w:hAnsi="Times New Roman" w:cs="Times New Roman"/>
                <w:sz w:val="18"/>
                <w:szCs w:val="18"/>
              </w:rPr>
              <w:t>I was aware of dryness of my mouth</w:t>
            </w:r>
          </w:p>
        </w:tc>
        <w:tc>
          <w:tcPr>
            <w:tcW w:w="851" w:type="dxa"/>
          </w:tcPr>
          <w:p w14:paraId="0C5002FE"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.3</w:t>
            </w:r>
            <w:r w:rsidR="006E202E" w:rsidRPr="00016103">
              <w:rPr>
                <w:rFonts w:ascii="Times New Roman" w:hAnsi="Times New Roman" w:cs="Times New Roman"/>
                <w:sz w:val="20"/>
                <w:szCs w:val="20"/>
              </w:rPr>
              <w:t>95</w:t>
            </w:r>
            <w:r w:rsidRPr="00016103">
              <w:rPr>
                <w:rFonts w:ascii="Times New Roman" w:hAnsi="Times New Roman" w:cs="Times New Roman"/>
                <w:sz w:val="20"/>
                <w:szCs w:val="20"/>
              </w:rPr>
              <w:t>**</w:t>
            </w:r>
          </w:p>
        </w:tc>
        <w:tc>
          <w:tcPr>
            <w:tcW w:w="992" w:type="dxa"/>
          </w:tcPr>
          <w:p w14:paraId="748F72A8"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142</w:t>
            </w:r>
          </w:p>
        </w:tc>
        <w:tc>
          <w:tcPr>
            <w:tcW w:w="992" w:type="dxa"/>
          </w:tcPr>
          <w:p w14:paraId="3E2E9F10" w14:textId="77777777" w:rsidR="00D254D1" w:rsidRPr="00016103" w:rsidRDefault="00D254D1" w:rsidP="00D254D1">
            <w:pPr>
              <w:spacing w:line="480" w:lineRule="auto"/>
              <w:jc w:val="center"/>
              <w:rPr>
                <w:rFonts w:ascii="Times New Roman" w:hAnsi="Times New Roman" w:cs="Times New Roman"/>
                <w:b/>
                <w:bCs/>
                <w:sz w:val="20"/>
                <w:szCs w:val="20"/>
                <w:u w:val="single"/>
              </w:rPr>
            </w:pPr>
            <w:r w:rsidRPr="00016103">
              <w:rPr>
                <w:rFonts w:ascii="Times New Roman" w:hAnsi="Times New Roman" w:cs="Times New Roman"/>
                <w:b/>
                <w:bCs/>
                <w:sz w:val="20"/>
                <w:szCs w:val="20"/>
                <w:u w:val="single"/>
              </w:rPr>
              <w:t>.7</w:t>
            </w:r>
            <w:r w:rsidR="006E202E" w:rsidRPr="00016103">
              <w:rPr>
                <w:rFonts w:ascii="Times New Roman" w:hAnsi="Times New Roman" w:cs="Times New Roman"/>
                <w:b/>
                <w:bCs/>
                <w:sz w:val="20"/>
                <w:szCs w:val="20"/>
                <w:u w:val="single"/>
              </w:rPr>
              <w:t>99</w:t>
            </w:r>
            <w:r w:rsidRPr="00016103">
              <w:rPr>
                <w:rFonts w:ascii="Times New Roman" w:hAnsi="Times New Roman" w:cs="Times New Roman"/>
                <w:b/>
                <w:bCs/>
                <w:sz w:val="20"/>
                <w:szCs w:val="20"/>
                <w:u w:val="single"/>
              </w:rPr>
              <w:t>**</w:t>
            </w:r>
          </w:p>
        </w:tc>
        <w:tc>
          <w:tcPr>
            <w:tcW w:w="963" w:type="dxa"/>
          </w:tcPr>
          <w:p w14:paraId="1D990CFE"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w:t>
            </w:r>
            <w:r w:rsidR="006E202E" w:rsidRPr="00016103">
              <w:rPr>
                <w:rFonts w:ascii="Times New Roman" w:hAnsi="Times New Roman" w:cs="Times New Roman"/>
                <w:sz w:val="20"/>
                <w:szCs w:val="20"/>
              </w:rPr>
              <w:t>87</w:t>
            </w:r>
          </w:p>
        </w:tc>
        <w:tc>
          <w:tcPr>
            <w:tcW w:w="880" w:type="dxa"/>
          </w:tcPr>
          <w:p w14:paraId="1394407F"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.387**</w:t>
            </w:r>
          </w:p>
        </w:tc>
        <w:tc>
          <w:tcPr>
            <w:tcW w:w="992" w:type="dxa"/>
          </w:tcPr>
          <w:p w14:paraId="397B01E8"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.055</w:t>
            </w:r>
          </w:p>
        </w:tc>
        <w:tc>
          <w:tcPr>
            <w:tcW w:w="992" w:type="dxa"/>
          </w:tcPr>
          <w:p w14:paraId="3F04FCD8" w14:textId="77777777" w:rsidR="00D254D1" w:rsidRPr="00016103" w:rsidRDefault="00D254D1" w:rsidP="00D254D1">
            <w:pPr>
              <w:spacing w:line="480" w:lineRule="auto"/>
              <w:jc w:val="center"/>
              <w:rPr>
                <w:rFonts w:ascii="Times New Roman" w:hAnsi="Times New Roman" w:cs="Times New Roman"/>
                <w:b/>
                <w:bCs/>
                <w:sz w:val="20"/>
                <w:szCs w:val="20"/>
                <w:u w:val="single"/>
              </w:rPr>
            </w:pPr>
            <w:r w:rsidRPr="00016103">
              <w:rPr>
                <w:rFonts w:ascii="Times New Roman" w:hAnsi="Times New Roman" w:cs="Times New Roman"/>
                <w:b/>
                <w:bCs/>
                <w:sz w:val="20"/>
                <w:szCs w:val="20"/>
                <w:u w:val="single"/>
              </w:rPr>
              <w:t>.781**</w:t>
            </w:r>
          </w:p>
        </w:tc>
        <w:tc>
          <w:tcPr>
            <w:tcW w:w="993" w:type="dxa"/>
          </w:tcPr>
          <w:p w14:paraId="3D64C2F6"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.129</w:t>
            </w:r>
          </w:p>
        </w:tc>
      </w:tr>
      <w:tr w:rsidR="00016103" w:rsidRPr="00016103" w14:paraId="0224605C" w14:textId="77777777" w:rsidTr="00410A67">
        <w:tc>
          <w:tcPr>
            <w:tcW w:w="8789" w:type="dxa"/>
            <w:hideMark/>
          </w:tcPr>
          <w:p w14:paraId="2FDE8FDF"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4. </w:t>
            </w:r>
            <w:r w:rsidRPr="00016103">
              <w:rPr>
                <w:rFonts w:ascii="Times New Roman" w:hAnsi="Times New Roman" w:cs="Times New Roman"/>
                <w:sz w:val="16"/>
                <w:szCs w:val="16"/>
              </w:rPr>
              <w:t>I experienced breathing difficulty (e.g. excessively rapid breathing, breathlessness in the absence of physical exertion)</w:t>
            </w:r>
          </w:p>
        </w:tc>
        <w:tc>
          <w:tcPr>
            <w:tcW w:w="851" w:type="dxa"/>
          </w:tcPr>
          <w:p w14:paraId="0842257F"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.5</w:t>
            </w:r>
            <w:r w:rsidR="006E202E" w:rsidRPr="00016103">
              <w:rPr>
                <w:rFonts w:ascii="Times New Roman" w:hAnsi="Times New Roman" w:cs="Times New Roman"/>
                <w:b/>
                <w:bCs/>
                <w:sz w:val="20"/>
                <w:szCs w:val="20"/>
              </w:rPr>
              <w:t>54</w:t>
            </w:r>
            <w:r w:rsidRPr="00016103">
              <w:rPr>
                <w:rFonts w:ascii="Times New Roman" w:hAnsi="Times New Roman" w:cs="Times New Roman"/>
                <w:b/>
                <w:bCs/>
                <w:sz w:val="20"/>
                <w:szCs w:val="20"/>
              </w:rPr>
              <w:t>**</w:t>
            </w:r>
          </w:p>
        </w:tc>
        <w:tc>
          <w:tcPr>
            <w:tcW w:w="992" w:type="dxa"/>
          </w:tcPr>
          <w:p w14:paraId="6CA5378D"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2</w:t>
            </w:r>
            <w:r w:rsidR="00410A67" w:rsidRPr="00016103">
              <w:rPr>
                <w:rFonts w:ascii="Times New Roman" w:hAnsi="Times New Roman" w:cs="Times New Roman"/>
                <w:sz w:val="20"/>
                <w:szCs w:val="20"/>
              </w:rPr>
              <w:t>1</w:t>
            </w:r>
            <w:r w:rsidR="006E202E" w:rsidRPr="00016103">
              <w:rPr>
                <w:rFonts w:ascii="Times New Roman" w:hAnsi="Times New Roman" w:cs="Times New Roman"/>
                <w:sz w:val="20"/>
                <w:szCs w:val="20"/>
              </w:rPr>
              <w:t>7</w:t>
            </w:r>
            <w:r w:rsidR="00410A67" w:rsidRPr="00016103">
              <w:rPr>
                <w:rFonts w:ascii="Times New Roman" w:hAnsi="Times New Roman" w:cs="Times New Roman"/>
                <w:sz w:val="20"/>
                <w:szCs w:val="20"/>
              </w:rPr>
              <w:t>*</w:t>
            </w:r>
          </w:p>
        </w:tc>
        <w:tc>
          <w:tcPr>
            <w:tcW w:w="992" w:type="dxa"/>
          </w:tcPr>
          <w:p w14:paraId="195101D4" w14:textId="0B57A7FD"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45</w:t>
            </w:r>
            <w:r w:rsidR="006E202E" w:rsidRPr="00016103">
              <w:rPr>
                <w:rFonts w:ascii="Times New Roman" w:hAnsi="Times New Roman" w:cs="Times New Roman"/>
                <w:sz w:val="20"/>
                <w:szCs w:val="20"/>
                <w:u w:val="single"/>
              </w:rPr>
              <w:t>1</w:t>
            </w:r>
            <w:r w:rsidRPr="00016103">
              <w:rPr>
                <w:rFonts w:ascii="Times New Roman" w:hAnsi="Times New Roman" w:cs="Times New Roman"/>
                <w:sz w:val="20"/>
                <w:szCs w:val="20"/>
                <w:u w:val="single"/>
              </w:rPr>
              <w:t>**</w:t>
            </w:r>
          </w:p>
        </w:tc>
        <w:tc>
          <w:tcPr>
            <w:tcW w:w="963" w:type="dxa"/>
          </w:tcPr>
          <w:p w14:paraId="53BFE12E"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410A67" w:rsidRPr="00016103">
              <w:rPr>
                <w:rFonts w:ascii="Times New Roman" w:hAnsi="Times New Roman" w:cs="Times New Roman"/>
                <w:sz w:val="20"/>
                <w:szCs w:val="20"/>
              </w:rPr>
              <w:t>1</w:t>
            </w:r>
            <w:r w:rsidR="006E202E" w:rsidRPr="00016103">
              <w:rPr>
                <w:rFonts w:ascii="Times New Roman" w:hAnsi="Times New Roman" w:cs="Times New Roman"/>
                <w:sz w:val="20"/>
                <w:szCs w:val="20"/>
              </w:rPr>
              <w:t>05</w:t>
            </w:r>
          </w:p>
        </w:tc>
        <w:tc>
          <w:tcPr>
            <w:tcW w:w="880" w:type="dxa"/>
          </w:tcPr>
          <w:p w14:paraId="032E8046" w14:textId="153FFF4E"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487225" w:rsidRPr="00016103">
              <w:rPr>
                <w:rFonts w:ascii="Times New Roman" w:hAnsi="Times New Roman" w:cs="Times New Roman"/>
                <w:b/>
                <w:bCs/>
                <w:sz w:val="20"/>
                <w:szCs w:val="20"/>
              </w:rPr>
              <w:t>7</w:t>
            </w:r>
            <w:r w:rsidRPr="00016103">
              <w:rPr>
                <w:rFonts w:ascii="Times New Roman" w:hAnsi="Times New Roman" w:cs="Times New Roman"/>
                <w:b/>
                <w:bCs/>
                <w:sz w:val="20"/>
                <w:szCs w:val="20"/>
              </w:rPr>
              <w:t>29**</w:t>
            </w:r>
          </w:p>
        </w:tc>
        <w:tc>
          <w:tcPr>
            <w:tcW w:w="992" w:type="dxa"/>
          </w:tcPr>
          <w:p w14:paraId="29FBB9C0"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.031</w:t>
            </w:r>
          </w:p>
        </w:tc>
        <w:tc>
          <w:tcPr>
            <w:tcW w:w="992" w:type="dxa"/>
          </w:tcPr>
          <w:p w14:paraId="3911B6B2" w14:textId="62D701CF"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47</w:t>
            </w:r>
            <w:r w:rsidRPr="00016103">
              <w:rPr>
                <w:rFonts w:ascii="Times New Roman" w:hAnsi="Times New Roman" w:cs="Times New Roman"/>
                <w:sz w:val="20"/>
                <w:szCs w:val="20"/>
                <w:u w:val="single"/>
              </w:rPr>
              <w:t>7**</w:t>
            </w:r>
          </w:p>
        </w:tc>
        <w:tc>
          <w:tcPr>
            <w:tcW w:w="993" w:type="dxa"/>
          </w:tcPr>
          <w:p w14:paraId="779AA121"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.131</w:t>
            </w:r>
          </w:p>
        </w:tc>
      </w:tr>
      <w:tr w:rsidR="00016103" w:rsidRPr="00016103" w14:paraId="3529BD96" w14:textId="77777777" w:rsidTr="00410A67">
        <w:tc>
          <w:tcPr>
            <w:tcW w:w="8789" w:type="dxa"/>
            <w:hideMark/>
          </w:tcPr>
          <w:p w14:paraId="48915627"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7. </w:t>
            </w:r>
            <w:r w:rsidRPr="00016103">
              <w:rPr>
                <w:rFonts w:ascii="Times New Roman" w:hAnsi="Times New Roman" w:cs="Times New Roman"/>
                <w:sz w:val="18"/>
                <w:szCs w:val="18"/>
              </w:rPr>
              <w:t>I experienced trembling (e.g. in the hands)</w:t>
            </w:r>
          </w:p>
        </w:tc>
        <w:tc>
          <w:tcPr>
            <w:tcW w:w="851" w:type="dxa"/>
          </w:tcPr>
          <w:p w14:paraId="0AA300DF"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410A67" w:rsidRPr="00016103">
              <w:rPr>
                <w:rFonts w:ascii="Times New Roman" w:hAnsi="Times New Roman" w:cs="Times New Roman"/>
                <w:b/>
                <w:bCs/>
                <w:sz w:val="20"/>
                <w:szCs w:val="20"/>
              </w:rPr>
              <w:t>8</w:t>
            </w:r>
            <w:r w:rsidR="006E202E" w:rsidRPr="00016103">
              <w:rPr>
                <w:rFonts w:ascii="Times New Roman" w:hAnsi="Times New Roman" w:cs="Times New Roman"/>
                <w:b/>
                <w:bCs/>
                <w:sz w:val="20"/>
                <w:szCs w:val="20"/>
              </w:rPr>
              <w:t>36</w:t>
            </w:r>
            <w:r w:rsidRPr="00016103">
              <w:rPr>
                <w:rFonts w:ascii="Times New Roman" w:hAnsi="Times New Roman" w:cs="Times New Roman"/>
                <w:b/>
                <w:bCs/>
                <w:sz w:val="20"/>
                <w:szCs w:val="20"/>
              </w:rPr>
              <w:t>**</w:t>
            </w:r>
          </w:p>
        </w:tc>
        <w:tc>
          <w:tcPr>
            <w:tcW w:w="992" w:type="dxa"/>
          </w:tcPr>
          <w:p w14:paraId="2A65284E"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157</w:t>
            </w:r>
          </w:p>
        </w:tc>
        <w:tc>
          <w:tcPr>
            <w:tcW w:w="992" w:type="dxa"/>
          </w:tcPr>
          <w:p w14:paraId="05C80225" w14:textId="35AD9DDD"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46</w:t>
            </w:r>
            <w:r w:rsidR="006E202E" w:rsidRPr="00016103">
              <w:rPr>
                <w:rFonts w:ascii="Times New Roman" w:hAnsi="Times New Roman" w:cs="Times New Roman"/>
                <w:sz w:val="20"/>
                <w:szCs w:val="20"/>
                <w:u w:val="single"/>
              </w:rPr>
              <w:t>8</w:t>
            </w:r>
            <w:r w:rsidRPr="00016103">
              <w:rPr>
                <w:rFonts w:ascii="Times New Roman" w:hAnsi="Times New Roman" w:cs="Times New Roman"/>
                <w:sz w:val="20"/>
                <w:szCs w:val="20"/>
                <w:u w:val="single"/>
              </w:rPr>
              <w:t>**</w:t>
            </w:r>
          </w:p>
        </w:tc>
        <w:tc>
          <w:tcPr>
            <w:tcW w:w="963" w:type="dxa"/>
          </w:tcPr>
          <w:p w14:paraId="6506F5B1"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114</w:t>
            </w:r>
          </w:p>
        </w:tc>
        <w:tc>
          <w:tcPr>
            <w:tcW w:w="880" w:type="dxa"/>
          </w:tcPr>
          <w:p w14:paraId="570C869A"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.691**</w:t>
            </w:r>
          </w:p>
        </w:tc>
        <w:tc>
          <w:tcPr>
            <w:tcW w:w="992" w:type="dxa"/>
          </w:tcPr>
          <w:p w14:paraId="1694B317"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.112</w:t>
            </w:r>
          </w:p>
        </w:tc>
        <w:tc>
          <w:tcPr>
            <w:tcW w:w="992" w:type="dxa"/>
          </w:tcPr>
          <w:p w14:paraId="61A73778" w14:textId="7777777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6E202E" w:rsidRPr="00016103">
              <w:rPr>
                <w:rFonts w:ascii="Times New Roman" w:hAnsi="Times New Roman" w:cs="Times New Roman"/>
                <w:sz w:val="20"/>
                <w:szCs w:val="20"/>
                <w:u w:val="single"/>
              </w:rPr>
              <w:t>4</w:t>
            </w:r>
            <w:r w:rsidRPr="00016103">
              <w:rPr>
                <w:rFonts w:ascii="Times New Roman" w:hAnsi="Times New Roman" w:cs="Times New Roman"/>
                <w:sz w:val="20"/>
                <w:szCs w:val="20"/>
                <w:u w:val="single"/>
              </w:rPr>
              <w:t>92**</w:t>
            </w:r>
          </w:p>
        </w:tc>
        <w:tc>
          <w:tcPr>
            <w:tcW w:w="993" w:type="dxa"/>
          </w:tcPr>
          <w:p w14:paraId="6707E6AF"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.32</w:t>
            </w:r>
            <w:r w:rsidR="00410A67" w:rsidRPr="00016103">
              <w:rPr>
                <w:rFonts w:ascii="Times New Roman" w:hAnsi="Times New Roman" w:cs="Times New Roman"/>
                <w:sz w:val="20"/>
                <w:szCs w:val="20"/>
              </w:rPr>
              <w:t>1</w:t>
            </w:r>
            <w:r w:rsidRPr="00016103">
              <w:rPr>
                <w:rFonts w:ascii="Times New Roman" w:hAnsi="Times New Roman" w:cs="Times New Roman"/>
                <w:sz w:val="20"/>
                <w:szCs w:val="20"/>
              </w:rPr>
              <w:t>**</w:t>
            </w:r>
          </w:p>
        </w:tc>
      </w:tr>
      <w:tr w:rsidR="00016103" w:rsidRPr="00016103" w14:paraId="5F4BB77E" w14:textId="77777777" w:rsidTr="00410A67">
        <w:tc>
          <w:tcPr>
            <w:tcW w:w="8789" w:type="dxa"/>
            <w:hideMark/>
          </w:tcPr>
          <w:p w14:paraId="1D5B008E"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lastRenderedPageBreak/>
              <w:t xml:space="preserve">9. </w:t>
            </w:r>
            <w:r w:rsidRPr="00016103">
              <w:rPr>
                <w:rFonts w:ascii="Times New Roman" w:hAnsi="Times New Roman" w:cs="Times New Roman"/>
                <w:sz w:val="18"/>
                <w:szCs w:val="18"/>
              </w:rPr>
              <w:t>I was worried about situations in which I might panic and make a fool of myself</w:t>
            </w:r>
          </w:p>
        </w:tc>
        <w:tc>
          <w:tcPr>
            <w:tcW w:w="851" w:type="dxa"/>
          </w:tcPr>
          <w:p w14:paraId="473111FD"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6F476B" w:rsidRPr="00016103">
              <w:rPr>
                <w:rFonts w:ascii="Times New Roman" w:hAnsi="Times New Roman" w:cs="Times New Roman"/>
                <w:b/>
                <w:bCs/>
                <w:sz w:val="20"/>
                <w:szCs w:val="20"/>
              </w:rPr>
              <w:t>789</w:t>
            </w:r>
            <w:r w:rsidRPr="00016103">
              <w:rPr>
                <w:rFonts w:ascii="Times New Roman" w:hAnsi="Times New Roman" w:cs="Times New Roman"/>
                <w:b/>
                <w:bCs/>
                <w:sz w:val="20"/>
                <w:szCs w:val="20"/>
              </w:rPr>
              <w:t>**</w:t>
            </w:r>
          </w:p>
        </w:tc>
        <w:tc>
          <w:tcPr>
            <w:tcW w:w="992" w:type="dxa"/>
          </w:tcPr>
          <w:p w14:paraId="408BFEE9"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216</w:t>
            </w:r>
            <w:r w:rsidR="00410A67" w:rsidRPr="00016103">
              <w:rPr>
                <w:rFonts w:ascii="Times New Roman" w:hAnsi="Times New Roman" w:cs="Times New Roman"/>
                <w:sz w:val="20"/>
                <w:szCs w:val="20"/>
              </w:rPr>
              <w:t>*</w:t>
            </w:r>
          </w:p>
        </w:tc>
        <w:tc>
          <w:tcPr>
            <w:tcW w:w="992" w:type="dxa"/>
          </w:tcPr>
          <w:p w14:paraId="55BF0EFA" w14:textId="70DE4988"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4</w:t>
            </w:r>
            <w:r w:rsidR="006F476B" w:rsidRPr="00016103">
              <w:rPr>
                <w:rFonts w:ascii="Times New Roman" w:hAnsi="Times New Roman" w:cs="Times New Roman"/>
                <w:sz w:val="20"/>
                <w:szCs w:val="20"/>
                <w:u w:val="single"/>
              </w:rPr>
              <w:t>91</w:t>
            </w:r>
            <w:r w:rsidRPr="00016103">
              <w:rPr>
                <w:rFonts w:ascii="Times New Roman" w:hAnsi="Times New Roman" w:cs="Times New Roman"/>
                <w:sz w:val="20"/>
                <w:szCs w:val="20"/>
                <w:u w:val="single"/>
              </w:rPr>
              <w:t>**</w:t>
            </w:r>
          </w:p>
        </w:tc>
        <w:tc>
          <w:tcPr>
            <w:tcW w:w="963" w:type="dxa"/>
          </w:tcPr>
          <w:p w14:paraId="1DAE80F6"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141</w:t>
            </w:r>
          </w:p>
        </w:tc>
        <w:tc>
          <w:tcPr>
            <w:tcW w:w="880" w:type="dxa"/>
          </w:tcPr>
          <w:p w14:paraId="4A9625AC"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.407**</w:t>
            </w:r>
          </w:p>
        </w:tc>
        <w:tc>
          <w:tcPr>
            <w:tcW w:w="992" w:type="dxa"/>
          </w:tcPr>
          <w:p w14:paraId="7D301C2F"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.131</w:t>
            </w:r>
          </w:p>
        </w:tc>
        <w:tc>
          <w:tcPr>
            <w:tcW w:w="992" w:type="dxa"/>
          </w:tcPr>
          <w:p w14:paraId="39B63C13" w14:textId="77777777" w:rsidR="00D254D1" w:rsidRPr="00016103" w:rsidRDefault="00D254D1" w:rsidP="00D254D1">
            <w:pPr>
              <w:spacing w:line="480" w:lineRule="auto"/>
              <w:jc w:val="center"/>
              <w:rPr>
                <w:rFonts w:ascii="Times New Roman" w:hAnsi="Times New Roman" w:cs="Times New Roman"/>
                <w:b/>
                <w:bCs/>
                <w:sz w:val="20"/>
                <w:szCs w:val="20"/>
                <w:u w:val="single"/>
              </w:rPr>
            </w:pPr>
            <w:r w:rsidRPr="00016103">
              <w:rPr>
                <w:rFonts w:ascii="Times New Roman" w:hAnsi="Times New Roman" w:cs="Times New Roman"/>
                <w:b/>
                <w:bCs/>
                <w:sz w:val="20"/>
                <w:szCs w:val="20"/>
                <w:u w:val="single"/>
              </w:rPr>
              <w:t>.768**</w:t>
            </w:r>
          </w:p>
        </w:tc>
        <w:tc>
          <w:tcPr>
            <w:tcW w:w="993" w:type="dxa"/>
          </w:tcPr>
          <w:p w14:paraId="1F2B6844"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.094</w:t>
            </w:r>
          </w:p>
        </w:tc>
      </w:tr>
      <w:tr w:rsidR="00016103" w:rsidRPr="00016103" w14:paraId="7ECAD3C8" w14:textId="77777777" w:rsidTr="00410A67">
        <w:tc>
          <w:tcPr>
            <w:tcW w:w="8789" w:type="dxa"/>
            <w:hideMark/>
          </w:tcPr>
          <w:p w14:paraId="76CB3EDA"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15. </w:t>
            </w:r>
            <w:r w:rsidRPr="00016103">
              <w:rPr>
                <w:rFonts w:ascii="Times New Roman" w:hAnsi="Times New Roman" w:cs="Times New Roman"/>
                <w:sz w:val="18"/>
                <w:szCs w:val="18"/>
              </w:rPr>
              <w:t>I felt I was close to panic</w:t>
            </w:r>
          </w:p>
        </w:tc>
        <w:tc>
          <w:tcPr>
            <w:tcW w:w="851" w:type="dxa"/>
          </w:tcPr>
          <w:p w14:paraId="6E37287B"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6E202E" w:rsidRPr="00016103">
              <w:rPr>
                <w:rFonts w:ascii="Times New Roman" w:hAnsi="Times New Roman" w:cs="Times New Roman"/>
                <w:b/>
                <w:bCs/>
                <w:sz w:val="20"/>
                <w:szCs w:val="20"/>
              </w:rPr>
              <w:t>637</w:t>
            </w:r>
            <w:r w:rsidRPr="00016103">
              <w:rPr>
                <w:rFonts w:ascii="Times New Roman" w:hAnsi="Times New Roman" w:cs="Times New Roman"/>
                <w:b/>
                <w:bCs/>
                <w:sz w:val="20"/>
                <w:szCs w:val="20"/>
              </w:rPr>
              <w:t>**</w:t>
            </w:r>
          </w:p>
        </w:tc>
        <w:tc>
          <w:tcPr>
            <w:tcW w:w="992" w:type="dxa"/>
          </w:tcPr>
          <w:p w14:paraId="5518D71E"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176</w:t>
            </w:r>
          </w:p>
        </w:tc>
        <w:tc>
          <w:tcPr>
            <w:tcW w:w="992" w:type="dxa"/>
          </w:tcPr>
          <w:p w14:paraId="35016B0C" w14:textId="746BF7F9"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5</w:t>
            </w:r>
            <w:r w:rsidR="006E202E" w:rsidRPr="00016103">
              <w:rPr>
                <w:rFonts w:ascii="Times New Roman" w:hAnsi="Times New Roman" w:cs="Times New Roman"/>
                <w:sz w:val="20"/>
                <w:szCs w:val="20"/>
                <w:u w:val="single"/>
              </w:rPr>
              <w:t>73</w:t>
            </w:r>
            <w:r w:rsidRPr="00016103">
              <w:rPr>
                <w:rFonts w:ascii="Times New Roman" w:hAnsi="Times New Roman" w:cs="Times New Roman"/>
                <w:sz w:val="20"/>
                <w:szCs w:val="20"/>
                <w:u w:val="single"/>
              </w:rPr>
              <w:t>**</w:t>
            </w:r>
          </w:p>
        </w:tc>
        <w:tc>
          <w:tcPr>
            <w:tcW w:w="963" w:type="dxa"/>
          </w:tcPr>
          <w:p w14:paraId="12747A56"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186</w:t>
            </w:r>
          </w:p>
        </w:tc>
        <w:tc>
          <w:tcPr>
            <w:tcW w:w="880" w:type="dxa"/>
          </w:tcPr>
          <w:p w14:paraId="1985F9F4"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.583**</w:t>
            </w:r>
          </w:p>
        </w:tc>
        <w:tc>
          <w:tcPr>
            <w:tcW w:w="992" w:type="dxa"/>
          </w:tcPr>
          <w:p w14:paraId="43D2CEC5"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.008</w:t>
            </w:r>
          </w:p>
        </w:tc>
        <w:tc>
          <w:tcPr>
            <w:tcW w:w="992" w:type="dxa"/>
          </w:tcPr>
          <w:p w14:paraId="09534033" w14:textId="7777777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.524**</w:t>
            </w:r>
          </w:p>
        </w:tc>
        <w:tc>
          <w:tcPr>
            <w:tcW w:w="993" w:type="dxa"/>
          </w:tcPr>
          <w:p w14:paraId="59D295D4"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.092</w:t>
            </w:r>
          </w:p>
        </w:tc>
      </w:tr>
      <w:tr w:rsidR="00016103" w:rsidRPr="00016103" w14:paraId="044B584C" w14:textId="77777777" w:rsidTr="00410A67">
        <w:tc>
          <w:tcPr>
            <w:tcW w:w="8789" w:type="dxa"/>
            <w:hideMark/>
          </w:tcPr>
          <w:p w14:paraId="462BA3D4"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19. </w:t>
            </w:r>
            <w:r w:rsidRPr="00016103">
              <w:rPr>
                <w:rFonts w:ascii="Times New Roman" w:hAnsi="Times New Roman" w:cs="Times New Roman"/>
                <w:sz w:val="16"/>
                <w:szCs w:val="16"/>
              </w:rPr>
              <w:t>I was aware of the action of my heart in the absence of physical exertion (e.g. sense of heart rate increase, heart missing a beat)</w:t>
            </w:r>
          </w:p>
        </w:tc>
        <w:tc>
          <w:tcPr>
            <w:tcW w:w="851" w:type="dxa"/>
          </w:tcPr>
          <w:p w14:paraId="1338E5BE"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6E202E" w:rsidRPr="00016103">
              <w:rPr>
                <w:rFonts w:ascii="Times New Roman" w:hAnsi="Times New Roman" w:cs="Times New Roman"/>
                <w:b/>
                <w:bCs/>
                <w:sz w:val="20"/>
                <w:szCs w:val="20"/>
              </w:rPr>
              <w:t>7</w:t>
            </w:r>
            <w:r w:rsidRPr="00016103">
              <w:rPr>
                <w:rFonts w:ascii="Times New Roman" w:hAnsi="Times New Roman" w:cs="Times New Roman"/>
                <w:b/>
                <w:bCs/>
                <w:sz w:val="20"/>
                <w:szCs w:val="20"/>
              </w:rPr>
              <w:t>31**</w:t>
            </w:r>
          </w:p>
        </w:tc>
        <w:tc>
          <w:tcPr>
            <w:tcW w:w="992" w:type="dxa"/>
          </w:tcPr>
          <w:p w14:paraId="08D268D1"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234</w:t>
            </w:r>
            <w:r w:rsidR="00410A67" w:rsidRPr="00016103">
              <w:rPr>
                <w:rFonts w:ascii="Times New Roman" w:hAnsi="Times New Roman" w:cs="Times New Roman"/>
                <w:sz w:val="20"/>
                <w:szCs w:val="20"/>
              </w:rPr>
              <w:t>*</w:t>
            </w:r>
          </w:p>
        </w:tc>
        <w:tc>
          <w:tcPr>
            <w:tcW w:w="992" w:type="dxa"/>
          </w:tcPr>
          <w:p w14:paraId="0B0BD5A6" w14:textId="1D0DF54D"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4</w:t>
            </w:r>
            <w:r w:rsidR="006E202E" w:rsidRPr="00016103">
              <w:rPr>
                <w:rFonts w:ascii="Times New Roman" w:hAnsi="Times New Roman" w:cs="Times New Roman"/>
                <w:sz w:val="20"/>
                <w:szCs w:val="20"/>
                <w:u w:val="single"/>
              </w:rPr>
              <w:t>74</w:t>
            </w:r>
            <w:r w:rsidRPr="00016103">
              <w:rPr>
                <w:rFonts w:ascii="Times New Roman" w:hAnsi="Times New Roman" w:cs="Times New Roman"/>
                <w:sz w:val="20"/>
                <w:szCs w:val="20"/>
                <w:u w:val="single"/>
              </w:rPr>
              <w:t>**</w:t>
            </w:r>
          </w:p>
        </w:tc>
        <w:tc>
          <w:tcPr>
            <w:tcW w:w="963" w:type="dxa"/>
          </w:tcPr>
          <w:p w14:paraId="600FEBDD"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410A67" w:rsidRPr="00016103">
              <w:rPr>
                <w:rFonts w:ascii="Times New Roman" w:hAnsi="Times New Roman" w:cs="Times New Roman"/>
                <w:sz w:val="20"/>
                <w:szCs w:val="20"/>
              </w:rPr>
              <w:t>193</w:t>
            </w:r>
          </w:p>
        </w:tc>
        <w:tc>
          <w:tcPr>
            <w:tcW w:w="880" w:type="dxa"/>
          </w:tcPr>
          <w:p w14:paraId="5DD85DB7"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.631**</w:t>
            </w:r>
          </w:p>
        </w:tc>
        <w:tc>
          <w:tcPr>
            <w:tcW w:w="992" w:type="dxa"/>
          </w:tcPr>
          <w:p w14:paraId="50902CEA"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.004</w:t>
            </w:r>
          </w:p>
        </w:tc>
        <w:tc>
          <w:tcPr>
            <w:tcW w:w="992" w:type="dxa"/>
          </w:tcPr>
          <w:p w14:paraId="4617FB61" w14:textId="59FA54E6"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4</w:t>
            </w:r>
            <w:r w:rsidRPr="00016103">
              <w:rPr>
                <w:rFonts w:ascii="Times New Roman" w:hAnsi="Times New Roman" w:cs="Times New Roman"/>
                <w:sz w:val="20"/>
                <w:szCs w:val="20"/>
                <w:u w:val="single"/>
              </w:rPr>
              <w:t>51**</w:t>
            </w:r>
          </w:p>
        </w:tc>
        <w:tc>
          <w:tcPr>
            <w:tcW w:w="993" w:type="dxa"/>
          </w:tcPr>
          <w:p w14:paraId="21138112"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.004</w:t>
            </w:r>
          </w:p>
        </w:tc>
      </w:tr>
      <w:tr w:rsidR="00016103" w:rsidRPr="00016103" w14:paraId="36C1A180" w14:textId="77777777" w:rsidTr="00410A67">
        <w:tc>
          <w:tcPr>
            <w:tcW w:w="8789" w:type="dxa"/>
            <w:hideMark/>
          </w:tcPr>
          <w:p w14:paraId="59871D65"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20. </w:t>
            </w:r>
            <w:r w:rsidRPr="00016103">
              <w:rPr>
                <w:rFonts w:ascii="Times New Roman" w:hAnsi="Times New Roman" w:cs="Times New Roman"/>
                <w:sz w:val="18"/>
                <w:szCs w:val="18"/>
              </w:rPr>
              <w:t>I felt scared without any good reason</w:t>
            </w:r>
          </w:p>
        </w:tc>
        <w:tc>
          <w:tcPr>
            <w:tcW w:w="851" w:type="dxa"/>
          </w:tcPr>
          <w:p w14:paraId="2F7F97F7"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.6</w:t>
            </w:r>
            <w:r w:rsidR="006E202E" w:rsidRPr="00016103">
              <w:rPr>
                <w:rFonts w:ascii="Times New Roman" w:hAnsi="Times New Roman" w:cs="Times New Roman"/>
                <w:b/>
                <w:bCs/>
                <w:sz w:val="20"/>
                <w:szCs w:val="20"/>
              </w:rPr>
              <w:t>22</w:t>
            </w:r>
            <w:r w:rsidRPr="00016103">
              <w:rPr>
                <w:rFonts w:ascii="Times New Roman" w:hAnsi="Times New Roman" w:cs="Times New Roman"/>
                <w:b/>
                <w:bCs/>
                <w:sz w:val="20"/>
                <w:szCs w:val="20"/>
              </w:rPr>
              <w:t>**</w:t>
            </w:r>
          </w:p>
        </w:tc>
        <w:tc>
          <w:tcPr>
            <w:tcW w:w="992" w:type="dxa"/>
          </w:tcPr>
          <w:p w14:paraId="4CF5A443"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128</w:t>
            </w:r>
          </w:p>
        </w:tc>
        <w:tc>
          <w:tcPr>
            <w:tcW w:w="992" w:type="dxa"/>
          </w:tcPr>
          <w:p w14:paraId="06AB8DC3" w14:textId="7777777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.5</w:t>
            </w:r>
            <w:r w:rsidR="006E202E" w:rsidRPr="00016103">
              <w:rPr>
                <w:rFonts w:ascii="Times New Roman" w:hAnsi="Times New Roman" w:cs="Times New Roman"/>
                <w:sz w:val="20"/>
                <w:szCs w:val="20"/>
                <w:u w:val="single"/>
              </w:rPr>
              <w:t>82</w:t>
            </w:r>
            <w:r w:rsidRPr="00016103">
              <w:rPr>
                <w:rFonts w:ascii="Times New Roman" w:hAnsi="Times New Roman" w:cs="Times New Roman"/>
                <w:sz w:val="20"/>
                <w:szCs w:val="20"/>
                <w:u w:val="single"/>
              </w:rPr>
              <w:t>**</w:t>
            </w:r>
          </w:p>
        </w:tc>
        <w:tc>
          <w:tcPr>
            <w:tcW w:w="963" w:type="dxa"/>
          </w:tcPr>
          <w:p w14:paraId="7E6A2922"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139</w:t>
            </w:r>
          </w:p>
        </w:tc>
        <w:tc>
          <w:tcPr>
            <w:tcW w:w="880" w:type="dxa"/>
          </w:tcPr>
          <w:p w14:paraId="49B8FF80"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.604**</w:t>
            </w:r>
          </w:p>
        </w:tc>
        <w:tc>
          <w:tcPr>
            <w:tcW w:w="992" w:type="dxa"/>
          </w:tcPr>
          <w:p w14:paraId="592EBEF8"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.067</w:t>
            </w:r>
          </w:p>
        </w:tc>
        <w:tc>
          <w:tcPr>
            <w:tcW w:w="992" w:type="dxa"/>
          </w:tcPr>
          <w:p w14:paraId="71611864" w14:textId="7777777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.575**</w:t>
            </w:r>
          </w:p>
        </w:tc>
        <w:tc>
          <w:tcPr>
            <w:tcW w:w="993" w:type="dxa"/>
          </w:tcPr>
          <w:p w14:paraId="34F1AE8A"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.055</w:t>
            </w:r>
          </w:p>
        </w:tc>
      </w:tr>
      <w:tr w:rsidR="00016103" w:rsidRPr="00016103" w14:paraId="540D72A1" w14:textId="77777777" w:rsidTr="00410A67">
        <w:tc>
          <w:tcPr>
            <w:tcW w:w="8789" w:type="dxa"/>
            <w:hideMark/>
          </w:tcPr>
          <w:p w14:paraId="3D5D7C46"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Stress</w:t>
            </w:r>
          </w:p>
        </w:tc>
        <w:tc>
          <w:tcPr>
            <w:tcW w:w="851" w:type="dxa"/>
          </w:tcPr>
          <w:p w14:paraId="46755BED" w14:textId="77777777" w:rsidR="00D254D1" w:rsidRPr="00016103" w:rsidRDefault="00D254D1" w:rsidP="00D254D1">
            <w:pPr>
              <w:spacing w:line="480" w:lineRule="auto"/>
              <w:jc w:val="center"/>
              <w:rPr>
                <w:rFonts w:ascii="Times New Roman" w:hAnsi="Times New Roman" w:cs="Times New Roman"/>
                <w:sz w:val="20"/>
                <w:szCs w:val="20"/>
              </w:rPr>
            </w:pPr>
          </w:p>
        </w:tc>
        <w:tc>
          <w:tcPr>
            <w:tcW w:w="992" w:type="dxa"/>
          </w:tcPr>
          <w:p w14:paraId="1F546C6A" w14:textId="77777777" w:rsidR="00D254D1" w:rsidRPr="00016103" w:rsidRDefault="00D254D1" w:rsidP="00D254D1">
            <w:pPr>
              <w:spacing w:line="480" w:lineRule="auto"/>
              <w:jc w:val="center"/>
              <w:rPr>
                <w:rFonts w:ascii="Times New Roman" w:hAnsi="Times New Roman" w:cs="Times New Roman"/>
                <w:sz w:val="20"/>
                <w:szCs w:val="20"/>
              </w:rPr>
            </w:pPr>
          </w:p>
        </w:tc>
        <w:tc>
          <w:tcPr>
            <w:tcW w:w="992" w:type="dxa"/>
          </w:tcPr>
          <w:p w14:paraId="04CFE5C5" w14:textId="77777777" w:rsidR="00D254D1" w:rsidRPr="00016103" w:rsidRDefault="00D254D1" w:rsidP="00D254D1">
            <w:pPr>
              <w:spacing w:line="480" w:lineRule="auto"/>
              <w:jc w:val="center"/>
              <w:rPr>
                <w:rFonts w:ascii="Times New Roman" w:hAnsi="Times New Roman" w:cs="Times New Roman"/>
                <w:sz w:val="20"/>
                <w:szCs w:val="20"/>
              </w:rPr>
            </w:pPr>
          </w:p>
        </w:tc>
        <w:tc>
          <w:tcPr>
            <w:tcW w:w="963" w:type="dxa"/>
          </w:tcPr>
          <w:p w14:paraId="36AE6014" w14:textId="77777777" w:rsidR="00D254D1" w:rsidRPr="00016103" w:rsidRDefault="00D254D1" w:rsidP="00D254D1">
            <w:pPr>
              <w:spacing w:line="480" w:lineRule="auto"/>
              <w:jc w:val="center"/>
              <w:rPr>
                <w:rFonts w:ascii="Times New Roman" w:hAnsi="Times New Roman" w:cs="Times New Roman"/>
                <w:sz w:val="20"/>
                <w:szCs w:val="20"/>
              </w:rPr>
            </w:pPr>
          </w:p>
        </w:tc>
        <w:tc>
          <w:tcPr>
            <w:tcW w:w="880" w:type="dxa"/>
          </w:tcPr>
          <w:p w14:paraId="5AA8AADE" w14:textId="77777777" w:rsidR="00D254D1" w:rsidRPr="00016103" w:rsidRDefault="00D254D1" w:rsidP="00D254D1">
            <w:pPr>
              <w:spacing w:line="480" w:lineRule="auto"/>
              <w:jc w:val="center"/>
              <w:rPr>
                <w:rFonts w:ascii="Times New Roman" w:hAnsi="Times New Roman" w:cs="Times New Roman"/>
                <w:sz w:val="20"/>
                <w:szCs w:val="20"/>
              </w:rPr>
            </w:pPr>
          </w:p>
        </w:tc>
        <w:tc>
          <w:tcPr>
            <w:tcW w:w="992" w:type="dxa"/>
          </w:tcPr>
          <w:p w14:paraId="13AFEB0E" w14:textId="77777777" w:rsidR="00D254D1" w:rsidRPr="00016103" w:rsidRDefault="00D254D1" w:rsidP="00D254D1">
            <w:pPr>
              <w:spacing w:line="480" w:lineRule="auto"/>
              <w:jc w:val="center"/>
              <w:rPr>
                <w:rFonts w:ascii="Times New Roman" w:hAnsi="Times New Roman" w:cs="Times New Roman"/>
                <w:sz w:val="20"/>
                <w:szCs w:val="20"/>
              </w:rPr>
            </w:pPr>
          </w:p>
        </w:tc>
        <w:tc>
          <w:tcPr>
            <w:tcW w:w="992" w:type="dxa"/>
          </w:tcPr>
          <w:p w14:paraId="5ED93AD8" w14:textId="77777777" w:rsidR="00D254D1" w:rsidRPr="00016103" w:rsidRDefault="00D254D1" w:rsidP="00D254D1">
            <w:pPr>
              <w:spacing w:line="480" w:lineRule="auto"/>
              <w:jc w:val="center"/>
              <w:rPr>
                <w:rFonts w:ascii="Times New Roman" w:hAnsi="Times New Roman" w:cs="Times New Roman"/>
                <w:sz w:val="20"/>
                <w:szCs w:val="20"/>
              </w:rPr>
            </w:pPr>
          </w:p>
        </w:tc>
        <w:tc>
          <w:tcPr>
            <w:tcW w:w="993" w:type="dxa"/>
          </w:tcPr>
          <w:p w14:paraId="4EB36A9A" w14:textId="77777777" w:rsidR="00D254D1" w:rsidRPr="00016103" w:rsidRDefault="00D254D1" w:rsidP="00D254D1">
            <w:pPr>
              <w:spacing w:line="480" w:lineRule="auto"/>
              <w:jc w:val="center"/>
              <w:rPr>
                <w:rFonts w:ascii="Times New Roman" w:hAnsi="Times New Roman" w:cs="Times New Roman"/>
                <w:sz w:val="20"/>
                <w:szCs w:val="20"/>
              </w:rPr>
            </w:pPr>
          </w:p>
        </w:tc>
      </w:tr>
      <w:tr w:rsidR="00016103" w:rsidRPr="00016103" w14:paraId="6D62A5F8" w14:textId="77777777" w:rsidTr="00410A67">
        <w:tc>
          <w:tcPr>
            <w:tcW w:w="8789" w:type="dxa"/>
            <w:hideMark/>
          </w:tcPr>
          <w:p w14:paraId="22F37EC7"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1. </w:t>
            </w:r>
            <w:r w:rsidRPr="00016103">
              <w:rPr>
                <w:rFonts w:ascii="Times New Roman" w:hAnsi="Times New Roman" w:cs="Times New Roman"/>
                <w:sz w:val="18"/>
                <w:szCs w:val="18"/>
              </w:rPr>
              <w:t>I found it hard to wind down</w:t>
            </w:r>
          </w:p>
        </w:tc>
        <w:tc>
          <w:tcPr>
            <w:tcW w:w="851" w:type="dxa"/>
          </w:tcPr>
          <w:p w14:paraId="72536E88"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6E202E" w:rsidRPr="00016103">
              <w:rPr>
                <w:rFonts w:ascii="Times New Roman" w:hAnsi="Times New Roman" w:cs="Times New Roman"/>
                <w:b/>
                <w:bCs/>
                <w:sz w:val="20"/>
                <w:szCs w:val="20"/>
              </w:rPr>
              <w:t>655</w:t>
            </w:r>
            <w:r w:rsidRPr="00016103">
              <w:rPr>
                <w:rFonts w:ascii="Times New Roman" w:hAnsi="Times New Roman" w:cs="Times New Roman"/>
                <w:b/>
                <w:bCs/>
                <w:sz w:val="20"/>
                <w:szCs w:val="20"/>
              </w:rPr>
              <w:t>**</w:t>
            </w:r>
          </w:p>
        </w:tc>
        <w:tc>
          <w:tcPr>
            <w:tcW w:w="992" w:type="dxa"/>
          </w:tcPr>
          <w:p w14:paraId="05C45A3C"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410A67" w:rsidRPr="00016103">
              <w:rPr>
                <w:rFonts w:ascii="Times New Roman" w:hAnsi="Times New Roman" w:cs="Times New Roman"/>
                <w:sz w:val="20"/>
                <w:szCs w:val="20"/>
              </w:rPr>
              <w:t>1</w:t>
            </w:r>
            <w:r w:rsidR="006E202E" w:rsidRPr="00016103">
              <w:rPr>
                <w:rFonts w:ascii="Times New Roman" w:hAnsi="Times New Roman" w:cs="Times New Roman"/>
                <w:sz w:val="20"/>
                <w:szCs w:val="20"/>
              </w:rPr>
              <w:t>51</w:t>
            </w:r>
          </w:p>
        </w:tc>
        <w:tc>
          <w:tcPr>
            <w:tcW w:w="992" w:type="dxa"/>
          </w:tcPr>
          <w:p w14:paraId="58C668F7"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w:t>
            </w:r>
            <w:r w:rsidR="006E202E" w:rsidRPr="00016103">
              <w:rPr>
                <w:rFonts w:ascii="Times New Roman" w:hAnsi="Times New Roman" w:cs="Times New Roman"/>
                <w:sz w:val="20"/>
                <w:szCs w:val="20"/>
              </w:rPr>
              <w:t>63</w:t>
            </w:r>
          </w:p>
        </w:tc>
        <w:tc>
          <w:tcPr>
            <w:tcW w:w="963" w:type="dxa"/>
          </w:tcPr>
          <w:p w14:paraId="4EB5BC46" w14:textId="7777777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.5</w:t>
            </w:r>
            <w:r w:rsidR="006E202E" w:rsidRPr="00016103">
              <w:rPr>
                <w:rFonts w:ascii="Times New Roman" w:hAnsi="Times New Roman" w:cs="Times New Roman"/>
                <w:sz w:val="20"/>
                <w:szCs w:val="20"/>
                <w:u w:val="single"/>
              </w:rPr>
              <w:t>08</w:t>
            </w:r>
            <w:r w:rsidRPr="00016103">
              <w:rPr>
                <w:rFonts w:ascii="Times New Roman" w:hAnsi="Times New Roman" w:cs="Times New Roman"/>
                <w:sz w:val="20"/>
                <w:szCs w:val="20"/>
                <w:u w:val="single"/>
              </w:rPr>
              <w:t>**</w:t>
            </w:r>
          </w:p>
        </w:tc>
        <w:tc>
          <w:tcPr>
            <w:tcW w:w="880" w:type="dxa"/>
          </w:tcPr>
          <w:p w14:paraId="2D049C87"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.587**</w:t>
            </w:r>
          </w:p>
        </w:tc>
        <w:tc>
          <w:tcPr>
            <w:tcW w:w="992" w:type="dxa"/>
          </w:tcPr>
          <w:p w14:paraId="24F5AB61"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.008</w:t>
            </w:r>
          </w:p>
        </w:tc>
        <w:tc>
          <w:tcPr>
            <w:tcW w:w="992" w:type="dxa"/>
          </w:tcPr>
          <w:p w14:paraId="7FBC74E3"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.117</w:t>
            </w:r>
          </w:p>
        </w:tc>
        <w:tc>
          <w:tcPr>
            <w:tcW w:w="993" w:type="dxa"/>
          </w:tcPr>
          <w:p w14:paraId="7BDD21B2" w14:textId="7777777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.523**</w:t>
            </w:r>
          </w:p>
        </w:tc>
      </w:tr>
      <w:tr w:rsidR="00016103" w:rsidRPr="00016103" w14:paraId="6E4965A8" w14:textId="77777777" w:rsidTr="00410A67">
        <w:tc>
          <w:tcPr>
            <w:tcW w:w="8789" w:type="dxa"/>
            <w:hideMark/>
          </w:tcPr>
          <w:p w14:paraId="7C86021E"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6. </w:t>
            </w:r>
            <w:r w:rsidRPr="00016103">
              <w:rPr>
                <w:rFonts w:ascii="Times New Roman" w:hAnsi="Times New Roman" w:cs="Times New Roman"/>
                <w:sz w:val="18"/>
                <w:szCs w:val="18"/>
              </w:rPr>
              <w:t>I tended to over-react to situations</w:t>
            </w:r>
          </w:p>
        </w:tc>
        <w:tc>
          <w:tcPr>
            <w:tcW w:w="851" w:type="dxa"/>
          </w:tcPr>
          <w:p w14:paraId="3C0C2FCF"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6F476B" w:rsidRPr="00016103">
              <w:rPr>
                <w:rFonts w:ascii="Times New Roman" w:hAnsi="Times New Roman" w:cs="Times New Roman"/>
                <w:b/>
                <w:bCs/>
                <w:sz w:val="20"/>
                <w:szCs w:val="20"/>
              </w:rPr>
              <w:t>851</w:t>
            </w:r>
            <w:r w:rsidRPr="00016103">
              <w:rPr>
                <w:rFonts w:ascii="Times New Roman" w:hAnsi="Times New Roman" w:cs="Times New Roman"/>
                <w:b/>
                <w:bCs/>
                <w:sz w:val="20"/>
                <w:szCs w:val="20"/>
              </w:rPr>
              <w:t>**</w:t>
            </w:r>
          </w:p>
        </w:tc>
        <w:tc>
          <w:tcPr>
            <w:tcW w:w="992" w:type="dxa"/>
          </w:tcPr>
          <w:p w14:paraId="3A92FC3B"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127</w:t>
            </w:r>
          </w:p>
        </w:tc>
        <w:tc>
          <w:tcPr>
            <w:tcW w:w="992" w:type="dxa"/>
          </w:tcPr>
          <w:p w14:paraId="33E329B8"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E202E" w:rsidRPr="00016103">
              <w:rPr>
                <w:rFonts w:ascii="Times New Roman" w:hAnsi="Times New Roman" w:cs="Times New Roman"/>
                <w:sz w:val="20"/>
                <w:szCs w:val="20"/>
              </w:rPr>
              <w:t>238</w:t>
            </w:r>
            <w:r w:rsidR="00410A67" w:rsidRPr="00016103">
              <w:rPr>
                <w:rFonts w:ascii="Times New Roman" w:hAnsi="Times New Roman" w:cs="Times New Roman"/>
                <w:sz w:val="20"/>
                <w:szCs w:val="20"/>
              </w:rPr>
              <w:t>*</w:t>
            </w:r>
          </w:p>
        </w:tc>
        <w:tc>
          <w:tcPr>
            <w:tcW w:w="963" w:type="dxa"/>
          </w:tcPr>
          <w:p w14:paraId="2CC439DB" w14:textId="120044B8"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6F476B" w:rsidRPr="00016103">
              <w:rPr>
                <w:rFonts w:ascii="Times New Roman" w:hAnsi="Times New Roman" w:cs="Times New Roman"/>
                <w:sz w:val="20"/>
                <w:szCs w:val="20"/>
                <w:u w:val="single"/>
              </w:rPr>
              <w:t>4</w:t>
            </w:r>
            <w:r w:rsidR="00487225" w:rsidRPr="00016103">
              <w:rPr>
                <w:rFonts w:ascii="Times New Roman" w:hAnsi="Times New Roman" w:cs="Times New Roman"/>
                <w:sz w:val="20"/>
                <w:szCs w:val="20"/>
                <w:u w:val="single"/>
              </w:rPr>
              <w:t>8</w:t>
            </w:r>
            <w:r w:rsidR="006F476B" w:rsidRPr="00016103">
              <w:rPr>
                <w:rFonts w:ascii="Times New Roman" w:hAnsi="Times New Roman" w:cs="Times New Roman"/>
                <w:sz w:val="20"/>
                <w:szCs w:val="20"/>
                <w:u w:val="single"/>
              </w:rPr>
              <w:t>7</w:t>
            </w:r>
            <w:r w:rsidRPr="00016103">
              <w:rPr>
                <w:rFonts w:ascii="Times New Roman" w:hAnsi="Times New Roman" w:cs="Times New Roman"/>
                <w:sz w:val="20"/>
                <w:szCs w:val="20"/>
                <w:u w:val="single"/>
              </w:rPr>
              <w:t>**</w:t>
            </w:r>
          </w:p>
        </w:tc>
        <w:tc>
          <w:tcPr>
            <w:tcW w:w="880" w:type="dxa"/>
          </w:tcPr>
          <w:p w14:paraId="7EEC615E" w14:textId="14288B99"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.3</w:t>
            </w:r>
            <w:r w:rsidR="00487225" w:rsidRPr="00016103">
              <w:rPr>
                <w:rFonts w:ascii="Times New Roman" w:hAnsi="Times New Roman" w:cs="Times New Roman"/>
                <w:sz w:val="20"/>
                <w:szCs w:val="20"/>
              </w:rPr>
              <w:t>8</w:t>
            </w:r>
            <w:r w:rsidRPr="00016103">
              <w:rPr>
                <w:rFonts w:ascii="Times New Roman" w:hAnsi="Times New Roman" w:cs="Times New Roman"/>
                <w:sz w:val="20"/>
                <w:szCs w:val="20"/>
              </w:rPr>
              <w:t>1**</w:t>
            </w:r>
          </w:p>
        </w:tc>
        <w:tc>
          <w:tcPr>
            <w:tcW w:w="992" w:type="dxa"/>
          </w:tcPr>
          <w:p w14:paraId="4D60590B"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.044</w:t>
            </w:r>
          </w:p>
        </w:tc>
        <w:tc>
          <w:tcPr>
            <w:tcW w:w="992" w:type="dxa"/>
          </w:tcPr>
          <w:p w14:paraId="0444EB9E"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.154</w:t>
            </w:r>
          </w:p>
        </w:tc>
        <w:tc>
          <w:tcPr>
            <w:tcW w:w="993" w:type="dxa"/>
          </w:tcPr>
          <w:p w14:paraId="630FC019" w14:textId="6B90F768" w:rsidR="00D254D1" w:rsidRPr="00016103" w:rsidRDefault="00D254D1" w:rsidP="00D254D1">
            <w:pPr>
              <w:spacing w:line="480" w:lineRule="auto"/>
              <w:jc w:val="center"/>
              <w:rPr>
                <w:rFonts w:ascii="Times New Roman" w:hAnsi="Times New Roman" w:cs="Times New Roman"/>
                <w:b/>
                <w:bCs/>
                <w:sz w:val="20"/>
                <w:szCs w:val="20"/>
                <w:u w:val="single"/>
              </w:rPr>
            </w:pPr>
            <w:r w:rsidRPr="00016103">
              <w:rPr>
                <w:rFonts w:ascii="Times New Roman" w:hAnsi="Times New Roman" w:cs="Times New Roman"/>
                <w:b/>
                <w:bCs/>
                <w:sz w:val="20"/>
                <w:szCs w:val="20"/>
                <w:u w:val="single"/>
              </w:rPr>
              <w:t>.80</w:t>
            </w:r>
            <w:r w:rsidR="00487225" w:rsidRPr="00016103">
              <w:rPr>
                <w:rFonts w:ascii="Times New Roman" w:hAnsi="Times New Roman" w:cs="Times New Roman"/>
                <w:b/>
                <w:bCs/>
                <w:sz w:val="20"/>
                <w:szCs w:val="20"/>
                <w:u w:val="single"/>
              </w:rPr>
              <w:t>6</w:t>
            </w:r>
            <w:r w:rsidRPr="00016103">
              <w:rPr>
                <w:rFonts w:ascii="Times New Roman" w:hAnsi="Times New Roman" w:cs="Times New Roman"/>
                <w:b/>
                <w:bCs/>
                <w:sz w:val="20"/>
                <w:szCs w:val="20"/>
                <w:u w:val="single"/>
              </w:rPr>
              <w:t>**</w:t>
            </w:r>
          </w:p>
        </w:tc>
      </w:tr>
      <w:tr w:rsidR="00016103" w:rsidRPr="00016103" w14:paraId="4059E2AE" w14:textId="77777777" w:rsidTr="00410A67">
        <w:tc>
          <w:tcPr>
            <w:tcW w:w="8789" w:type="dxa"/>
            <w:hideMark/>
          </w:tcPr>
          <w:p w14:paraId="10CDD16D"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8. </w:t>
            </w:r>
            <w:r w:rsidRPr="00016103">
              <w:rPr>
                <w:rFonts w:ascii="Times New Roman" w:hAnsi="Times New Roman" w:cs="Times New Roman"/>
                <w:sz w:val="18"/>
                <w:szCs w:val="18"/>
              </w:rPr>
              <w:t>I felt that I was using a lot of nervous energy</w:t>
            </w:r>
          </w:p>
        </w:tc>
        <w:tc>
          <w:tcPr>
            <w:tcW w:w="851" w:type="dxa"/>
          </w:tcPr>
          <w:p w14:paraId="42E7EB95"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410A67" w:rsidRPr="00016103">
              <w:rPr>
                <w:rFonts w:ascii="Times New Roman" w:hAnsi="Times New Roman" w:cs="Times New Roman"/>
                <w:b/>
                <w:bCs/>
                <w:sz w:val="20"/>
                <w:szCs w:val="20"/>
              </w:rPr>
              <w:t>634</w:t>
            </w:r>
            <w:r w:rsidRPr="00016103">
              <w:rPr>
                <w:rFonts w:ascii="Times New Roman" w:hAnsi="Times New Roman" w:cs="Times New Roman"/>
                <w:b/>
                <w:bCs/>
                <w:sz w:val="20"/>
                <w:szCs w:val="20"/>
              </w:rPr>
              <w:t>**</w:t>
            </w:r>
          </w:p>
        </w:tc>
        <w:tc>
          <w:tcPr>
            <w:tcW w:w="992" w:type="dxa"/>
          </w:tcPr>
          <w:p w14:paraId="56459AAE"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w:t>
            </w:r>
            <w:r w:rsidR="00410A67" w:rsidRPr="00016103">
              <w:rPr>
                <w:rFonts w:ascii="Times New Roman" w:hAnsi="Times New Roman" w:cs="Times New Roman"/>
                <w:sz w:val="20"/>
                <w:szCs w:val="20"/>
              </w:rPr>
              <w:t>28</w:t>
            </w:r>
          </w:p>
        </w:tc>
        <w:tc>
          <w:tcPr>
            <w:tcW w:w="992" w:type="dxa"/>
          </w:tcPr>
          <w:p w14:paraId="474BE019"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410A67" w:rsidRPr="00016103">
              <w:rPr>
                <w:rFonts w:ascii="Times New Roman" w:hAnsi="Times New Roman" w:cs="Times New Roman"/>
                <w:sz w:val="20"/>
                <w:szCs w:val="20"/>
              </w:rPr>
              <w:t>127</w:t>
            </w:r>
          </w:p>
        </w:tc>
        <w:tc>
          <w:tcPr>
            <w:tcW w:w="963" w:type="dxa"/>
          </w:tcPr>
          <w:p w14:paraId="44E10595" w14:textId="7777777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.4</w:t>
            </w:r>
            <w:r w:rsidR="00410A67" w:rsidRPr="00016103">
              <w:rPr>
                <w:rFonts w:ascii="Times New Roman" w:hAnsi="Times New Roman" w:cs="Times New Roman"/>
                <w:sz w:val="20"/>
                <w:szCs w:val="20"/>
                <w:u w:val="single"/>
              </w:rPr>
              <w:t>92</w:t>
            </w:r>
            <w:r w:rsidRPr="00016103">
              <w:rPr>
                <w:rFonts w:ascii="Times New Roman" w:hAnsi="Times New Roman" w:cs="Times New Roman"/>
                <w:sz w:val="20"/>
                <w:szCs w:val="20"/>
                <w:u w:val="single"/>
              </w:rPr>
              <w:t>**</w:t>
            </w:r>
          </w:p>
        </w:tc>
        <w:tc>
          <w:tcPr>
            <w:tcW w:w="880" w:type="dxa"/>
          </w:tcPr>
          <w:p w14:paraId="07A0118E"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410A67" w:rsidRPr="00016103">
              <w:rPr>
                <w:rFonts w:ascii="Times New Roman" w:hAnsi="Times New Roman" w:cs="Times New Roman"/>
                <w:b/>
                <w:bCs/>
                <w:sz w:val="20"/>
                <w:szCs w:val="20"/>
              </w:rPr>
              <w:t>6</w:t>
            </w:r>
            <w:r w:rsidRPr="00016103">
              <w:rPr>
                <w:rFonts w:ascii="Times New Roman" w:hAnsi="Times New Roman" w:cs="Times New Roman"/>
                <w:b/>
                <w:bCs/>
                <w:sz w:val="20"/>
                <w:szCs w:val="20"/>
              </w:rPr>
              <w:t>39**</w:t>
            </w:r>
          </w:p>
        </w:tc>
        <w:tc>
          <w:tcPr>
            <w:tcW w:w="992" w:type="dxa"/>
          </w:tcPr>
          <w:p w14:paraId="22CE21B2"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.151</w:t>
            </w:r>
          </w:p>
        </w:tc>
        <w:tc>
          <w:tcPr>
            <w:tcW w:w="992" w:type="dxa"/>
          </w:tcPr>
          <w:p w14:paraId="58EF6A7A"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.329**</w:t>
            </w:r>
          </w:p>
        </w:tc>
        <w:tc>
          <w:tcPr>
            <w:tcW w:w="993" w:type="dxa"/>
          </w:tcPr>
          <w:p w14:paraId="73D4A8BA" w14:textId="7777777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10A67" w:rsidRPr="00016103">
              <w:rPr>
                <w:rFonts w:ascii="Times New Roman" w:hAnsi="Times New Roman" w:cs="Times New Roman"/>
                <w:sz w:val="20"/>
                <w:szCs w:val="20"/>
                <w:u w:val="single"/>
              </w:rPr>
              <w:t>5</w:t>
            </w:r>
            <w:r w:rsidRPr="00016103">
              <w:rPr>
                <w:rFonts w:ascii="Times New Roman" w:hAnsi="Times New Roman" w:cs="Times New Roman"/>
                <w:sz w:val="20"/>
                <w:szCs w:val="20"/>
                <w:u w:val="single"/>
              </w:rPr>
              <w:t>68**</w:t>
            </w:r>
          </w:p>
        </w:tc>
      </w:tr>
      <w:tr w:rsidR="00016103" w:rsidRPr="00016103" w14:paraId="6ED0A35A" w14:textId="77777777" w:rsidTr="00410A67">
        <w:tc>
          <w:tcPr>
            <w:tcW w:w="8789" w:type="dxa"/>
            <w:hideMark/>
          </w:tcPr>
          <w:p w14:paraId="5359F178"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11. </w:t>
            </w:r>
            <w:r w:rsidRPr="00016103">
              <w:rPr>
                <w:rFonts w:ascii="Times New Roman" w:hAnsi="Times New Roman" w:cs="Times New Roman"/>
                <w:sz w:val="18"/>
                <w:szCs w:val="18"/>
              </w:rPr>
              <w:t>I found myself getting agitated</w:t>
            </w:r>
          </w:p>
        </w:tc>
        <w:tc>
          <w:tcPr>
            <w:tcW w:w="851" w:type="dxa"/>
          </w:tcPr>
          <w:p w14:paraId="3C9174A4"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.722**</w:t>
            </w:r>
          </w:p>
        </w:tc>
        <w:tc>
          <w:tcPr>
            <w:tcW w:w="992" w:type="dxa"/>
          </w:tcPr>
          <w:p w14:paraId="33348E92"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410A67" w:rsidRPr="00016103">
              <w:rPr>
                <w:rFonts w:ascii="Times New Roman" w:hAnsi="Times New Roman" w:cs="Times New Roman"/>
                <w:sz w:val="20"/>
                <w:szCs w:val="20"/>
              </w:rPr>
              <w:t>215*</w:t>
            </w:r>
          </w:p>
        </w:tc>
        <w:tc>
          <w:tcPr>
            <w:tcW w:w="992" w:type="dxa"/>
          </w:tcPr>
          <w:p w14:paraId="024E4C76"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410A67" w:rsidRPr="00016103">
              <w:rPr>
                <w:rFonts w:ascii="Times New Roman" w:hAnsi="Times New Roman" w:cs="Times New Roman"/>
                <w:sz w:val="20"/>
                <w:szCs w:val="20"/>
              </w:rPr>
              <w:t>121</w:t>
            </w:r>
          </w:p>
        </w:tc>
        <w:tc>
          <w:tcPr>
            <w:tcW w:w="963" w:type="dxa"/>
          </w:tcPr>
          <w:p w14:paraId="10D8010B" w14:textId="4946862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4</w:t>
            </w:r>
            <w:r w:rsidR="00410A67" w:rsidRPr="00016103">
              <w:rPr>
                <w:rFonts w:ascii="Times New Roman" w:hAnsi="Times New Roman" w:cs="Times New Roman"/>
                <w:sz w:val="20"/>
                <w:szCs w:val="20"/>
                <w:u w:val="single"/>
              </w:rPr>
              <w:t>95</w:t>
            </w:r>
            <w:r w:rsidRPr="00016103">
              <w:rPr>
                <w:rFonts w:ascii="Times New Roman" w:hAnsi="Times New Roman" w:cs="Times New Roman"/>
                <w:sz w:val="20"/>
                <w:szCs w:val="20"/>
                <w:u w:val="single"/>
              </w:rPr>
              <w:t>**</w:t>
            </w:r>
          </w:p>
        </w:tc>
        <w:tc>
          <w:tcPr>
            <w:tcW w:w="880" w:type="dxa"/>
          </w:tcPr>
          <w:p w14:paraId="49ACC2FD"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.722**</w:t>
            </w:r>
          </w:p>
        </w:tc>
        <w:tc>
          <w:tcPr>
            <w:tcW w:w="992" w:type="dxa"/>
          </w:tcPr>
          <w:p w14:paraId="03C1330A"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.118</w:t>
            </w:r>
          </w:p>
        </w:tc>
        <w:tc>
          <w:tcPr>
            <w:tcW w:w="992" w:type="dxa"/>
          </w:tcPr>
          <w:p w14:paraId="25CFB2EB"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.008</w:t>
            </w:r>
          </w:p>
        </w:tc>
        <w:tc>
          <w:tcPr>
            <w:tcW w:w="993" w:type="dxa"/>
          </w:tcPr>
          <w:p w14:paraId="2C0FA243" w14:textId="132BE936"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4</w:t>
            </w:r>
            <w:r w:rsidRPr="00016103">
              <w:rPr>
                <w:rFonts w:ascii="Times New Roman" w:hAnsi="Times New Roman" w:cs="Times New Roman"/>
                <w:sz w:val="20"/>
                <w:szCs w:val="20"/>
                <w:u w:val="single"/>
              </w:rPr>
              <w:t>63**</w:t>
            </w:r>
          </w:p>
        </w:tc>
      </w:tr>
      <w:tr w:rsidR="00016103" w:rsidRPr="00016103" w14:paraId="61DB3799" w14:textId="77777777" w:rsidTr="00410A67">
        <w:tc>
          <w:tcPr>
            <w:tcW w:w="8789" w:type="dxa"/>
            <w:hideMark/>
          </w:tcPr>
          <w:p w14:paraId="5517AAAE"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12. </w:t>
            </w:r>
            <w:r w:rsidRPr="00016103">
              <w:rPr>
                <w:rFonts w:ascii="Times New Roman" w:hAnsi="Times New Roman" w:cs="Times New Roman"/>
                <w:sz w:val="18"/>
                <w:szCs w:val="18"/>
              </w:rPr>
              <w:t>I found it difficult to relax</w:t>
            </w:r>
          </w:p>
        </w:tc>
        <w:tc>
          <w:tcPr>
            <w:tcW w:w="851" w:type="dxa"/>
          </w:tcPr>
          <w:p w14:paraId="07FBC023"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410A67" w:rsidRPr="00016103">
              <w:rPr>
                <w:rFonts w:ascii="Times New Roman" w:hAnsi="Times New Roman" w:cs="Times New Roman"/>
                <w:b/>
                <w:bCs/>
                <w:sz w:val="20"/>
                <w:szCs w:val="20"/>
              </w:rPr>
              <w:t>836</w:t>
            </w:r>
            <w:r w:rsidRPr="00016103">
              <w:rPr>
                <w:rFonts w:ascii="Times New Roman" w:hAnsi="Times New Roman" w:cs="Times New Roman"/>
                <w:b/>
                <w:bCs/>
                <w:sz w:val="20"/>
                <w:szCs w:val="20"/>
              </w:rPr>
              <w:t>**</w:t>
            </w:r>
          </w:p>
        </w:tc>
        <w:tc>
          <w:tcPr>
            <w:tcW w:w="992" w:type="dxa"/>
          </w:tcPr>
          <w:p w14:paraId="6006B9E8"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w:t>
            </w:r>
            <w:r w:rsidR="00410A67" w:rsidRPr="00016103">
              <w:rPr>
                <w:rFonts w:ascii="Times New Roman" w:hAnsi="Times New Roman" w:cs="Times New Roman"/>
                <w:sz w:val="20"/>
                <w:szCs w:val="20"/>
              </w:rPr>
              <w:t>42</w:t>
            </w:r>
          </w:p>
        </w:tc>
        <w:tc>
          <w:tcPr>
            <w:tcW w:w="992" w:type="dxa"/>
          </w:tcPr>
          <w:p w14:paraId="7D16E626"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410A67" w:rsidRPr="00016103">
              <w:rPr>
                <w:rFonts w:ascii="Times New Roman" w:hAnsi="Times New Roman" w:cs="Times New Roman"/>
                <w:sz w:val="20"/>
                <w:szCs w:val="20"/>
              </w:rPr>
              <w:t>133</w:t>
            </w:r>
          </w:p>
        </w:tc>
        <w:tc>
          <w:tcPr>
            <w:tcW w:w="963" w:type="dxa"/>
          </w:tcPr>
          <w:p w14:paraId="72883D15" w14:textId="7777777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.5</w:t>
            </w:r>
            <w:r w:rsidR="00410A67" w:rsidRPr="00016103">
              <w:rPr>
                <w:rFonts w:ascii="Times New Roman" w:hAnsi="Times New Roman" w:cs="Times New Roman"/>
                <w:sz w:val="20"/>
                <w:szCs w:val="20"/>
                <w:u w:val="single"/>
              </w:rPr>
              <w:t>28</w:t>
            </w:r>
            <w:r w:rsidRPr="00016103">
              <w:rPr>
                <w:rFonts w:ascii="Times New Roman" w:hAnsi="Times New Roman" w:cs="Times New Roman"/>
                <w:sz w:val="20"/>
                <w:szCs w:val="20"/>
                <w:u w:val="single"/>
              </w:rPr>
              <w:t>**</w:t>
            </w:r>
          </w:p>
        </w:tc>
        <w:tc>
          <w:tcPr>
            <w:tcW w:w="880" w:type="dxa"/>
          </w:tcPr>
          <w:p w14:paraId="6F9C4371"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.546**</w:t>
            </w:r>
          </w:p>
        </w:tc>
        <w:tc>
          <w:tcPr>
            <w:tcW w:w="992" w:type="dxa"/>
          </w:tcPr>
          <w:p w14:paraId="58D426C8"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.136</w:t>
            </w:r>
          </w:p>
        </w:tc>
        <w:tc>
          <w:tcPr>
            <w:tcW w:w="992" w:type="dxa"/>
          </w:tcPr>
          <w:p w14:paraId="5DE0B3AD"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.087</w:t>
            </w:r>
          </w:p>
        </w:tc>
        <w:tc>
          <w:tcPr>
            <w:tcW w:w="993" w:type="dxa"/>
          </w:tcPr>
          <w:p w14:paraId="1059D8B4" w14:textId="77777777"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.507**</w:t>
            </w:r>
          </w:p>
        </w:tc>
      </w:tr>
      <w:tr w:rsidR="00016103" w:rsidRPr="00016103" w14:paraId="2008D2B8" w14:textId="77777777" w:rsidTr="00410A67">
        <w:tc>
          <w:tcPr>
            <w:tcW w:w="8789" w:type="dxa"/>
            <w:hideMark/>
          </w:tcPr>
          <w:p w14:paraId="31F0C9FD"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14. </w:t>
            </w:r>
            <w:r w:rsidRPr="00016103">
              <w:rPr>
                <w:rFonts w:ascii="Times New Roman" w:hAnsi="Times New Roman" w:cs="Times New Roman"/>
                <w:sz w:val="18"/>
                <w:szCs w:val="18"/>
              </w:rPr>
              <w:t>I was intolerant of anything that kept me from getting on with what I was doing</w:t>
            </w:r>
          </w:p>
        </w:tc>
        <w:tc>
          <w:tcPr>
            <w:tcW w:w="851" w:type="dxa"/>
          </w:tcPr>
          <w:p w14:paraId="7D81CDD7"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410A67" w:rsidRPr="00016103">
              <w:rPr>
                <w:rFonts w:ascii="Times New Roman" w:hAnsi="Times New Roman" w:cs="Times New Roman"/>
                <w:sz w:val="20"/>
                <w:szCs w:val="20"/>
              </w:rPr>
              <w:t>402</w:t>
            </w:r>
            <w:r w:rsidRPr="00016103">
              <w:rPr>
                <w:rFonts w:ascii="Times New Roman" w:hAnsi="Times New Roman" w:cs="Times New Roman"/>
                <w:sz w:val="20"/>
                <w:szCs w:val="20"/>
              </w:rPr>
              <w:t>**</w:t>
            </w:r>
          </w:p>
        </w:tc>
        <w:tc>
          <w:tcPr>
            <w:tcW w:w="992" w:type="dxa"/>
          </w:tcPr>
          <w:p w14:paraId="77C2B6A0"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410A67" w:rsidRPr="00016103">
              <w:rPr>
                <w:rFonts w:ascii="Times New Roman" w:hAnsi="Times New Roman" w:cs="Times New Roman"/>
                <w:sz w:val="20"/>
                <w:szCs w:val="20"/>
              </w:rPr>
              <w:t>169</w:t>
            </w:r>
          </w:p>
        </w:tc>
        <w:tc>
          <w:tcPr>
            <w:tcW w:w="992" w:type="dxa"/>
          </w:tcPr>
          <w:p w14:paraId="03E50C58"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410A67" w:rsidRPr="00016103">
              <w:rPr>
                <w:rFonts w:ascii="Times New Roman" w:hAnsi="Times New Roman" w:cs="Times New Roman"/>
                <w:sz w:val="20"/>
                <w:szCs w:val="20"/>
              </w:rPr>
              <w:t>227*</w:t>
            </w:r>
          </w:p>
        </w:tc>
        <w:tc>
          <w:tcPr>
            <w:tcW w:w="963" w:type="dxa"/>
          </w:tcPr>
          <w:p w14:paraId="051734F5" w14:textId="77777777" w:rsidR="00D254D1" w:rsidRPr="00016103" w:rsidRDefault="00D254D1" w:rsidP="00D254D1">
            <w:pPr>
              <w:spacing w:line="480" w:lineRule="auto"/>
              <w:jc w:val="center"/>
              <w:rPr>
                <w:rFonts w:ascii="Times New Roman" w:hAnsi="Times New Roman" w:cs="Times New Roman"/>
                <w:b/>
                <w:bCs/>
                <w:sz w:val="20"/>
                <w:szCs w:val="20"/>
                <w:u w:val="single"/>
              </w:rPr>
            </w:pPr>
            <w:r w:rsidRPr="00016103">
              <w:rPr>
                <w:rFonts w:ascii="Times New Roman" w:hAnsi="Times New Roman" w:cs="Times New Roman"/>
                <w:b/>
                <w:bCs/>
                <w:sz w:val="20"/>
                <w:szCs w:val="20"/>
                <w:u w:val="single"/>
              </w:rPr>
              <w:t>.</w:t>
            </w:r>
            <w:r w:rsidR="00410A67" w:rsidRPr="00016103">
              <w:rPr>
                <w:rFonts w:ascii="Times New Roman" w:hAnsi="Times New Roman" w:cs="Times New Roman"/>
                <w:b/>
                <w:bCs/>
                <w:sz w:val="20"/>
                <w:szCs w:val="20"/>
                <w:u w:val="single"/>
              </w:rPr>
              <w:t>852</w:t>
            </w:r>
            <w:r w:rsidRPr="00016103">
              <w:rPr>
                <w:rFonts w:ascii="Times New Roman" w:hAnsi="Times New Roman" w:cs="Times New Roman"/>
                <w:b/>
                <w:bCs/>
                <w:sz w:val="20"/>
                <w:szCs w:val="20"/>
                <w:u w:val="single"/>
              </w:rPr>
              <w:t>**</w:t>
            </w:r>
          </w:p>
        </w:tc>
        <w:tc>
          <w:tcPr>
            <w:tcW w:w="880" w:type="dxa"/>
          </w:tcPr>
          <w:p w14:paraId="66575C31"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.382**</w:t>
            </w:r>
          </w:p>
        </w:tc>
        <w:tc>
          <w:tcPr>
            <w:tcW w:w="992" w:type="dxa"/>
          </w:tcPr>
          <w:p w14:paraId="40789EB0"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.071</w:t>
            </w:r>
          </w:p>
        </w:tc>
        <w:tc>
          <w:tcPr>
            <w:tcW w:w="992" w:type="dxa"/>
          </w:tcPr>
          <w:p w14:paraId="6E6CAC70"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.112</w:t>
            </w:r>
          </w:p>
        </w:tc>
        <w:tc>
          <w:tcPr>
            <w:tcW w:w="993" w:type="dxa"/>
          </w:tcPr>
          <w:p w14:paraId="5A20311C" w14:textId="77777777" w:rsidR="00D254D1" w:rsidRPr="00016103" w:rsidRDefault="00D254D1" w:rsidP="00D254D1">
            <w:pPr>
              <w:spacing w:line="480" w:lineRule="auto"/>
              <w:jc w:val="center"/>
              <w:rPr>
                <w:rFonts w:ascii="Times New Roman" w:hAnsi="Times New Roman" w:cs="Times New Roman"/>
                <w:b/>
                <w:bCs/>
                <w:sz w:val="20"/>
                <w:szCs w:val="20"/>
                <w:u w:val="single"/>
              </w:rPr>
            </w:pPr>
            <w:r w:rsidRPr="00016103">
              <w:rPr>
                <w:rFonts w:ascii="Times New Roman" w:hAnsi="Times New Roman" w:cs="Times New Roman"/>
                <w:b/>
                <w:bCs/>
                <w:sz w:val="20"/>
                <w:szCs w:val="20"/>
                <w:u w:val="single"/>
              </w:rPr>
              <w:t>.794**</w:t>
            </w:r>
          </w:p>
        </w:tc>
      </w:tr>
      <w:tr w:rsidR="00016103" w:rsidRPr="00016103" w14:paraId="0830F18E" w14:textId="77777777" w:rsidTr="00410A67">
        <w:tc>
          <w:tcPr>
            <w:tcW w:w="8789" w:type="dxa"/>
            <w:hideMark/>
          </w:tcPr>
          <w:p w14:paraId="0D88A4A1" w14:textId="77777777" w:rsidR="00D254D1" w:rsidRPr="00016103" w:rsidRDefault="00D254D1"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18. </w:t>
            </w:r>
            <w:r w:rsidRPr="00016103">
              <w:rPr>
                <w:rFonts w:ascii="Times New Roman" w:hAnsi="Times New Roman" w:cs="Times New Roman"/>
                <w:sz w:val="18"/>
                <w:szCs w:val="18"/>
              </w:rPr>
              <w:t>I felt that I was rather touchy</w:t>
            </w:r>
          </w:p>
        </w:tc>
        <w:tc>
          <w:tcPr>
            <w:tcW w:w="851" w:type="dxa"/>
          </w:tcPr>
          <w:p w14:paraId="4E20686A"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w:t>
            </w:r>
            <w:r w:rsidR="00410A67" w:rsidRPr="00016103">
              <w:rPr>
                <w:rFonts w:ascii="Times New Roman" w:hAnsi="Times New Roman" w:cs="Times New Roman"/>
                <w:b/>
                <w:bCs/>
                <w:sz w:val="20"/>
                <w:szCs w:val="20"/>
              </w:rPr>
              <w:t>766</w:t>
            </w:r>
            <w:r w:rsidRPr="00016103">
              <w:rPr>
                <w:rFonts w:ascii="Times New Roman" w:hAnsi="Times New Roman" w:cs="Times New Roman"/>
                <w:b/>
                <w:bCs/>
                <w:sz w:val="20"/>
                <w:szCs w:val="20"/>
              </w:rPr>
              <w:t>**</w:t>
            </w:r>
          </w:p>
        </w:tc>
        <w:tc>
          <w:tcPr>
            <w:tcW w:w="992" w:type="dxa"/>
          </w:tcPr>
          <w:p w14:paraId="4C527FA0"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410A67" w:rsidRPr="00016103">
              <w:rPr>
                <w:rFonts w:ascii="Times New Roman" w:hAnsi="Times New Roman" w:cs="Times New Roman"/>
                <w:sz w:val="20"/>
                <w:szCs w:val="20"/>
              </w:rPr>
              <w:t>111</w:t>
            </w:r>
          </w:p>
        </w:tc>
        <w:tc>
          <w:tcPr>
            <w:tcW w:w="992" w:type="dxa"/>
          </w:tcPr>
          <w:p w14:paraId="13F70428"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410A67" w:rsidRPr="00016103">
              <w:rPr>
                <w:rFonts w:ascii="Times New Roman" w:hAnsi="Times New Roman" w:cs="Times New Roman"/>
                <w:sz w:val="20"/>
                <w:szCs w:val="20"/>
              </w:rPr>
              <w:t>172</w:t>
            </w:r>
          </w:p>
        </w:tc>
        <w:tc>
          <w:tcPr>
            <w:tcW w:w="963" w:type="dxa"/>
          </w:tcPr>
          <w:p w14:paraId="06671CA5" w14:textId="043465B5"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10A67" w:rsidRPr="00016103">
              <w:rPr>
                <w:rFonts w:ascii="Times New Roman" w:hAnsi="Times New Roman" w:cs="Times New Roman"/>
                <w:sz w:val="20"/>
                <w:szCs w:val="20"/>
                <w:u w:val="single"/>
              </w:rPr>
              <w:t>4</w:t>
            </w:r>
            <w:r w:rsidR="00487225" w:rsidRPr="00016103">
              <w:rPr>
                <w:rFonts w:ascii="Times New Roman" w:hAnsi="Times New Roman" w:cs="Times New Roman"/>
                <w:sz w:val="20"/>
                <w:szCs w:val="20"/>
                <w:u w:val="single"/>
              </w:rPr>
              <w:t>6</w:t>
            </w:r>
            <w:r w:rsidR="00410A67" w:rsidRPr="00016103">
              <w:rPr>
                <w:rFonts w:ascii="Times New Roman" w:hAnsi="Times New Roman" w:cs="Times New Roman"/>
                <w:sz w:val="20"/>
                <w:szCs w:val="20"/>
                <w:u w:val="single"/>
              </w:rPr>
              <w:t>4</w:t>
            </w:r>
            <w:r w:rsidRPr="00016103">
              <w:rPr>
                <w:rFonts w:ascii="Times New Roman" w:hAnsi="Times New Roman" w:cs="Times New Roman"/>
                <w:sz w:val="20"/>
                <w:szCs w:val="20"/>
                <w:u w:val="single"/>
              </w:rPr>
              <w:t>**</w:t>
            </w:r>
          </w:p>
        </w:tc>
        <w:tc>
          <w:tcPr>
            <w:tcW w:w="880" w:type="dxa"/>
          </w:tcPr>
          <w:p w14:paraId="3CC29C91" w14:textId="77777777" w:rsidR="00D254D1" w:rsidRPr="00016103" w:rsidRDefault="00D254D1" w:rsidP="00D254D1">
            <w:pPr>
              <w:spacing w:line="480" w:lineRule="auto"/>
              <w:jc w:val="center"/>
              <w:rPr>
                <w:rFonts w:ascii="Times New Roman" w:hAnsi="Times New Roman" w:cs="Times New Roman"/>
                <w:b/>
                <w:bCs/>
                <w:sz w:val="20"/>
                <w:szCs w:val="20"/>
              </w:rPr>
            </w:pPr>
            <w:r w:rsidRPr="00016103">
              <w:rPr>
                <w:rFonts w:ascii="Times New Roman" w:hAnsi="Times New Roman" w:cs="Times New Roman"/>
                <w:b/>
                <w:bCs/>
                <w:sz w:val="20"/>
                <w:szCs w:val="20"/>
              </w:rPr>
              <w:t>.654**</w:t>
            </w:r>
          </w:p>
        </w:tc>
        <w:tc>
          <w:tcPr>
            <w:tcW w:w="992" w:type="dxa"/>
          </w:tcPr>
          <w:p w14:paraId="10FD2A1D"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.035</w:t>
            </w:r>
          </w:p>
        </w:tc>
        <w:tc>
          <w:tcPr>
            <w:tcW w:w="992" w:type="dxa"/>
          </w:tcPr>
          <w:p w14:paraId="5B45604B" w14:textId="77777777" w:rsidR="00D254D1" w:rsidRPr="00016103" w:rsidRDefault="00D254D1"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.061</w:t>
            </w:r>
          </w:p>
        </w:tc>
        <w:tc>
          <w:tcPr>
            <w:tcW w:w="993" w:type="dxa"/>
          </w:tcPr>
          <w:p w14:paraId="0F8BFB36" w14:textId="7843994D" w:rsidR="00D254D1" w:rsidRPr="00016103" w:rsidRDefault="00D254D1" w:rsidP="00D254D1">
            <w:pPr>
              <w:spacing w:line="480" w:lineRule="auto"/>
              <w:jc w:val="center"/>
              <w:rPr>
                <w:rFonts w:ascii="Times New Roman" w:hAnsi="Times New Roman" w:cs="Times New Roman"/>
                <w:sz w:val="20"/>
                <w:szCs w:val="20"/>
                <w:u w:val="single"/>
              </w:rPr>
            </w:pPr>
            <w:r w:rsidRPr="00016103">
              <w:rPr>
                <w:rFonts w:ascii="Times New Roman" w:hAnsi="Times New Roman" w:cs="Times New Roman"/>
                <w:sz w:val="20"/>
                <w:szCs w:val="20"/>
                <w:u w:val="single"/>
              </w:rPr>
              <w:t>.</w:t>
            </w:r>
            <w:r w:rsidR="00487225" w:rsidRPr="00016103">
              <w:rPr>
                <w:rFonts w:ascii="Times New Roman" w:hAnsi="Times New Roman" w:cs="Times New Roman"/>
                <w:sz w:val="20"/>
                <w:szCs w:val="20"/>
                <w:u w:val="single"/>
              </w:rPr>
              <w:t>448</w:t>
            </w:r>
            <w:r w:rsidRPr="00016103">
              <w:rPr>
                <w:rFonts w:ascii="Times New Roman" w:hAnsi="Times New Roman" w:cs="Times New Roman"/>
                <w:sz w:val="20"/>
                <w:szCs w:val="20"/>
                <w:u w:val="single"/>
              </w:rPr>
              <w:t>**</w:t>
            </w:r>
          </w:p>
        </w:tc>
      </w:tr>
      <w:tr w:rsidR="00016103" w:rsidRPr="00016103" w14:paraId="6AF37C46" w14:textId="77777777" w:rsidTr="00410A67">
        <w:tc>
          <w:tcPr>
            <w:tcW w:w="8789" w:type="dxa"/>
          </w:tcPr>
          <w:p w14:paraId="58AF8B22" w14:textId="77777777" w:rsidR="00094AF6" w:rsidRPr="00016103" w:rsidRDefault="00646E03"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 xml:space="preserve">Latent </w:t>
            </w:r>
            <w:r w:rsidR="00094AF6" w:rsidRPr="00016103">
              <w:rPr>
                <w:rFonts w:ascii="Times New Roman" w:hAnsi="Times New Roman" w:cs="Times New Roman"/>
                <w:sz w:val="24"/>
                <w:szCs w:val="24"/>
              </w:rPr>
              <w:t>Correlations</w:t>
            </w:r>
          </w:p>
        </w:tc>
        <w:tc>
          <w:tcPr>
            <w:tcW w:w="851" w:type="dxa"/>
          </w:tcPr>
          <w:p w14:paraId="61797A2E" w14:textId="77777777" w:rsidR="00094AF6" w:rsidRPr="00016103" w:rsidRDefault="00094AF6" w:rsidP="00D254D1">
            <w:pPr>
              <w:spacing w:line="480" w:lineRule="auto"/>
              <w:jc w:val="center"/>
              <w:rPr>
                <w:rFonts w:ascii="Times New Roman" w:hAnsi="Times New Roman" w:cs="Times New Roman"/>
                <w:b/>
                <w:bCs/>
                <w:sz w:val="20"/>
                <w:szCs w:val="20"/>
              </w:rPr>
            </w:pPr>
          </w:p>
        </w:tc>
        <w:tc>
          <w:tcPr>
            <w:tcW w:w="992" w:type="dxa"/>
          </w:tcPr>
          <w:p w14:paraId="0C5126F5" w14:textId="77777777" w:rsidR="00094AF6" w:rsidRPr="00016103" w:rsidRDefault="00094AF6" w:rsidP="00D254D1">
            <w:pPr>
              <w:spacing w:line="480" w:lineRule="auto"/>
              <w:jc w:val="center"/>
              <w:rPr>
                <w:rFonts w:ascii="Times New Roman" w:hAnsi="Times New Roman" w:cs="Times New Roman"/>
                <w:sz w:val="20"/>
                <w:szCs w:val="20"/>
              </w:rPr>
            </w:pPr>
          </w:p>
        </w:tc>
        <w:tc>
          <w:tcPr>
            <w:tcW w:w="992" w:type="dxa"/>
          </w:tcPr>
          <w:p w14:paraId="20503C3A" w14:textId="77777777" w:rsidR="00094AF6" w:rsidRPr="00016103" w:rsidRDefault="00094AF6" w:rsidP="00D254D1">
            <w:pPr>
              <w:spacing w:line="480" w:lineRule="auto"/>
              <w:jc w:val="center"/>
              <w:rPr>
                <w:rFonts w:ascii="Times New Roman" w:hAnsi="Times New Roman" w:cs="Times New Roman"/>
                <w:sz w:val="20"/>
                <w:szCs w:val="20"/>
              </w:rPr>
            </w:pPr>
          </w:p>
        </w:tc>
        <w:tc>
          <w:tcPr>
            <w:tcW w:w="963" w:type="dxa"/>
          </w:tcPr>
          <w:p w14:paraId="412351E4" w14:textId="77777777" w:rsidR="00094AF6" w:rsidRPr="00016103" w:rsidRDefault="00094AF6" w:rsidP="00D254D1">
            <w:pPr>
              <w:spacing w:line="480" w:lineRule="auto"/>
              <w:jc w:val="center"/>
              <w:rPr>
                <w:rFonts w:ascii="Times New Roman" w:hAnsi="Times New Roman" w:cs="Times New Roman"/>
                <w:sz w:val="20"/>
                <w:szCs w:val="20"/>
                <w:u w:val="single"/>
              </w:rPr>
            </w:pPr>
          </w:p>
        </w:tc>
        <w:tc>
          <w:tcPr>
            <w:tcW w:w="880" w:type="dxa"/>
          </w:tcPr>
          <w:p w14:paraId="030962FC" w14:textId="77777777" w:rsidR="00094AF6" w:rsidRPr="00016103" w:rsidRDefault="00094AF6" w:rsidP="00D254D1">
            <w:pPr>
              <w:spacing w:line="480" w:lineRule="auto"/>
              <w:jc w:val="center"/>
              <w:rPr>
                <w:rFonts w:ascii="Times New Roman" w:hAnsi="Times New Roman" w:cs="Times New Roman"/>
                <w:b/>
                <w:bCs/>
                <w:sz w:val="20"/>
                <w:szCs w:val="20"/>
              </w:rPr>
            </w:pPr>
          </w:p>
        </w:tc>
        <w:tc>
          <w:tcPr>
            <w:tcW w:w="992" w:type="dxa"/>
          </w:tcPr>
          <w:p w14:paraId="1A271825" w14:textId="77777777" w:rsidR="00094AF6" w:rsidRPr="00016103" w:rsidRDefault="00094AF6" w:rsidP="00D254D1">
            <w:pPr>
              <w:spacing w:line="480" w:lineRule="auto"/>
              <w:jc w:val="center"/>
              <w:rPr>
                <w:rFonts w:ascii="Times New Roman" w:hAnsi="Times New Roman" w:cs="Times New Roman"/>
                <w:sz w:val="20"/>
                <w:szCs w:val="20"/>
              </w:rPr>
            </w:pPr>
          </w:p>
        </w:tc>
        <w:tc>
          <w:tcPr>
            <w:tcW w:w="992" w:type="dxa"/>
          </w:tcPr>
          <w:p w14:paraId="68D5F891" w14:textId="77777777" w:rsidR="00094AF6" w:rsidRPr="00016103" w:rsidRDefault="00094AF6" w:rsidP="00D254D1">
            <w:pPr>
              <w:spacing w:line="480" w:lineRule="auto"/>
              <w:jc w:val="center"/>
              <w:rPr>
                <w:rFonts w:ascii="Times New Roman" w:hAnsi="Times New Roman" w:cs="Times New Roman"/>
                <w:sz w:val="20"/>
                <w:szCs w:val="20"/>
              </w:rPr>
            </w:pPr>
          </w:p>
        </w:tc>
        <w:tc>
          <w:tcPr>
            <w:tcW w:w="993" w:type="dxa"/>
          </w:tcPr>
          <w:p w14:paraId="73ADBB33" w14:textId="77777777" w:rsidR="00094AF6" w:rsidRPr="00016103" w:rsidRDefault="00094AF6" w:rsidP="00D254D1">
            <w:pPr>
              <w:spacing w:line="480" w:lineRule="auto"/>
              <w:jc w:val="center"/>
              <w:rPr>
                <w:rFonts w:ascii="Times New Roman" w:hAnsi="Times New Roman" w:cs="Times New Roman"/>
                <w:sz w:val="20"/>
                <w:szCs w:val="20"/>
                <w:u w:val="single"/>
              </w:rPr>
            </w:pPr>
          </w:p>
        </w:tc>
      </w:tr>
      <w:tr w:rsidR="00016103" w:rsidRPr="00016103" w14:paraId="461A0F5D" w14:textId="77777777" w:rsidTr="00410A67">
        <w:tc>
          <w:tcPr>
            <w:tcW w:w="8789" w:type="dxa"/>
          </w:tcPr>
          <w:p w14:paraId="19F3873D" w14:textId="77777777" w:rsidR="00094AF6" w:rsidRPr="00016103" w:rsidRDefault="00094AF6"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General</w:t>
            </w:r>
          </w:p>
        </w:tc>
        <w:tc>
          <w:tcPr>
            <w:tcW w:w="851" w:type="dxa"/>
          </w:tcPr>
          <w:p w14:paraId="2E97E1BD" w14:textId="77777777" w:rsidR="00094AF6" w:rsidRPr="00016103" w:rsidRDefault="00094AF6" w:rsidP="00D254D1">
            <w:pPr>
              <w:spacing w:line="480" w:lineRule="auto"/>
              <w:jc w:val="center"/>
              <w:rPr>
                <w:rFonts w:ascii="Times New Roman" w:hAnsi="Times New Roman" w:cs="Times New Roman"/>
                <w:b/>
                <w:bCs/>
                <w:sz w:val="20"/>
                <w:szCs w:val="20"/>
              </w:rPr>
            </w:pPr>
          </w:p>
        </w:tc>
        <w:tc>
          <w:tcPr>
            <w:tcW w:w="992" w:type="dxa"/>
          </w:tcPr>
          <w:p w14:paraId="13BBDA71" w14:textId="77777777" w:rsidR="00094AF6" w:rsidRPr="00016103" w:rsidRDefault="00094AF6"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46E03" w:rsidRPr="00016103">
              <w:rPr>
                <w:rFonts w:ascii="Times New Roman" w:hAnsi="Times New Roman" w:cs="Times New Roman"/>
                <w:sz w:val="20"/>
                <w:szCs w:val="20"/>
              </w:rPr>
              <w:t>7</w:t>
            </w:r>
            <w:r w:rsidRPr="00016103">
              <w:rPr>
                <w:rFonts w:ascii="Times New Roman" w:hAnsi="Times New Roman" w:cs="Times New Roman"/>
                <w:sz w:val="20"/>
                <w:szCs w:val="20"/>
              </w:rPr>
              <w:t>80**</w:t>
            </w:r>
          </w:p>
        </w:tc>
        <w:tc>
          <w:tcPr>
            <w:tcW w:w="992" w:type="dxa"/>
          </w:tcPr>
          <w:p w14:paraId="28B7DF2B" w14:textId="77777777" w:rsidR="00094AF6" w:rsidRPr="00016103" w:rsidRDefault="00094AF6"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46E03" w:rsidRPr="00016103">
              <w:rPr>
                <w:rFonts w:ascii="Times New Roman" w:hAnsi="Times New Roman" w:cs="Times New Roman"/>
                <w:sz w:val="20"/>
                <w:szCs w:val="20"/>
              </w:rPr>
              <w:t>7</w:t>
            </w:r>
            <w:r w:rsidRPr="00016103">
              <w:rPr>
                <w:rFonts w:ascii="Times New Roman" w:hAnsi="Times New Roman" w:cs="Times New Roman"/>
                <w:sz w:val="20"/>
                <w:szCs w:val="20"/>
              </w:rPr>
              <w:t>52**</w:t>
            </w:r>
          </w:p>
        </w:tc>
        <w:tc>
          <w:tcPr>
            <w:tcW w:w="963" w:type="dxa"/>
          </w:tcPr>
          <w:p w14:paraId="30F93E5A" w14:textId="56D881C3" w:rsidR="00094AF6" w:rsidRPr="00016103" w:rsidRDefault="00094AF6"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46E03" w:rsidRPr="00016103">
              <w:rPr>
                <w:rFonts w:ascii="Times New Roman" w:hAnsi="Times New Roman" w:cs="Times New Roman"/>
                <w:sz w:val="20"/>
                <w:szCs w:val="20"/>
              </w:rPr>
              <w:t>8</w:t>
            </w:r>
            <w:r w:rsidRPr="00016103">
              <w:rPr>
                <w:rFonts w:ascii="Times New Roman" w:hAnsi="Times New Roman" w:cs="Times New Roman"/>
                <w:sz w:val="20"/>
                <w:szCs w:val="20"/>
              </w:rPr>
              <w:t>0</w:t>
            </w:r>
            <w:r w:rsidR="00332C94" w:rsidRPr="00016103">
              <w:rPr>
                <w:rFonts w:ascii="Times New Roman" w:hAnsi="Times New Roman" w:cs="Times New Roman"/>
                <w:sz w:val="20"/>
                <w:szCs w:val="20"/>
              </w:rPr>
              <w:t>3</w:t>
            </w:r>
            <w:r w:rsidRPr="00016103">
              <w:rPr>
                <w:rFonts w:ascii="Times New Roman" w:hAnsi="Times New Roman" w:cs="Times New Roman"/>
                <w:sz w:val="20"/>
                <w:szCs w:val="20"/>
              </w:rPr>
              <w:t>**</w:t>
            </w:r>
          </w:p>
        </w:tc>
        <w:tc>
          <w:tcPr>
            <w:tcW w:w="880" w:type="dxa"/>
          </w:tcPr>
          <w:p w14:paraId="64D9D258" w14:textId="77777777" w:rsidR="00094AF6" w:rsidRPr="00016103" w:rsidRDefault="00094AF6" w:rsidP="00D254D1">
            <w:pPr>
              <w:spacing w:line="480" w:lineRule="auto"/>
              <w:jc w:val="center"/>
              <w:rPr>
                <w:rFonts w:ascii="Times New Roman" w:hAnsi="Times New Roman" w:cs="Times New Roman"/>
                <w:sz w:val="20"/>
                <w:szCs w:val="20"/>
              </w:rPr>
            </w:pPr>
          </w:p>
        </w:tc>
        <w:tc>
          <w:tcPr>
            <w:tcW w:w="992" w:type="dxa"/>
          </w:tcPr>
          <w:p w14:paraId="13675708" w14:textId="77777777" w:rsidR="00094AF6" w:rsidRPr="00016103" w:rsidRDefault="00646E03"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.713**</w:t>
            </w:r>
          </w:p>
        </w:tc>
        <w:tc>
          <w:tcPr>
            <w:tcW w:w="992" w:type="dxa"/>
          </w:tcPr>
          <w:p w14:paraId="7E82984E" w14:textId="77777777" w:rsidR="00094AF6" w:rsidRPr="00016103" w:rsidRDefault="00646E03"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.648**</w:t>
            </w:r>
          </w:p>
        </w:tc>
        <w:tc>
          <w:tcPr>
            <w:tcW w:w="993" w:type="dxa"/>
          </w:tcPr>
          <w:p w14:paraId="7319F6B2" w14:textId="77777777" w:rsidR="00094AF6" w:rsidRPr="00016103" w:rsidRDefault="00646E03"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.761**</w:t>
            </w:r>
          </w:p>
        </w:tc>
      </w:tr>
      <w:tr w:rsidR="00016103" w:rsidRPr="00016103" w14:paraId="5D46FB08" w14:textId="77777777" w:rsidTr="00410A67">
        <w:tc>
          <w:tcPr>
            <w:tcW w:w="8789" w:type="dxa"/>
          </w:tcPr>
          <w:p w14:paraId="70CC30A2" w14:textId="77777777" w:rsidR="00094AF6" w:rsidRPr="00016103" w:rsidRDefault="00094AF6"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Depression</w:t>
            </w:r>
          </w:p>
        </w:tc>
        <w:tc>
          <w:tcPr>
            <w:tcW w:w="851" w:type="dxa"/>
          </w:tcPr>
          <w:p w14:paraId="6472AC7D" w14:textId="77777777" w:rsidR="00094AF6" w:rsidRPr="00016103" w:rsidRDefault="00094AF6" w:rsidP="00D254D1">
            <w:pPr>
              <w:spacing w:line="480" w:lineRule="auto"/>
              <w:jc w:val="center"/>
              <w:rPr>
                <w:rFonts w:ascii="Times New Roman" w:hAnsi="Times New Roman" w:cs="Times New Roman"/>
                <w:b/>
                <w:bCs/>
                <w:sz w:val="20"/>
                <w:szCs w:val="20"/>
              </w:rPr>
            </w:pPr>
          </w:p>
        </w:tc>
        <w:tc>
          <w:tcPr>
            <w:tcW w:w="992" w:type="dxa"/>
          </w:tcPr>
          <w:p w14:paraId="1E501825" w14:textId="77777777" w:rsidR="00094AF6" w:rsidRPr="00016103" w:rsidRDefault="00094AF6" w:rsidP="00D254D1">
            <w:pPr>
              <w:spacing w:line="480" w:lineRule="auto"/>
              <w:jc w:val="center"/>
              <w:rPr>
                <w:rFonts w:ascii="Times New Roman" w:hAnsi="Times New Roman" w:cs="Times New Roman"/>
                <w:sz w:val="20"/>
                <w:szCs w:val="20"/>
              </w:rPr>
            </w:pPr>
          </w:p>
        </w:tc>
        <w:tc>
          <w:tcPr>
            <w:tcW w:w="992" w:type="dxa"/>
          </w:tcPr>
          <w:p w14:paraId="01BB0A07" w14:textId="77777777" w:rsidR="00094AF6" w:rsidRPr="00016103" w:rsidRDefault="00094AF6"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46E03" w:rsidRPr="00016103">
              <w:rPr>
                <w:rFonts w:ascii="Times New Roman" w:hAnsi="Times New Roman" w:cs="Times New Roman"/>
                <w:sz w:val="20"/>
                <w:szCs w:val="20"/>
              </w:rPr>
              <w:t>5</w:t>
            </w:r>
            <w:r w:rsidRPr="00016103">
              <w:rPr>
                <w:rFonts w:ascii="Times New Roman" w:hAnsi="Times New Roman" w:cs="Times New Roman"/>
                <w:sz w:val="20"/>
                <w:szCs w:val="20"/>
              </w:rPr>
              <w:t>18**</w:t>
            </w:r>
          </w:p>
        </w:tc>
        <w:tc>
          <w:tcPr>
            <w:tcW w:w="963" w:type="dxa"/>
          </w:tcPr>
          <w:p w14:paraId="7F7C6610" w14:textId="77777777" w:rsidR="00094AF6" w:rsidRPr="00016103" w:rsidRDefault="00094AF6"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w:t>
            </w:r>
            <w:r w:rsidR="00646E03" w:rsidRPr="00016103">
              <w:rPr>
                <w:rFonts w:ascii="Times New Roman" w:hAnsi="Times New Roman" w:cs="Times New Roman"/>
                <w:sz w:val="20"/>
                <w:szCs w:val="20"/>
              </w:rPr>
              <w:t>5</w:t>
            </w:r>
            <w:r w:rsidRPr="00016103">
              <w:rPr>
                <w:rFonts w:ascii="Times New Roman" w:hAnsi="Times New Roman" w:cs="Times New Roman"/>
                <w:sz w:val="20"/>
                <w:szCs w:val="20"/>
              </w:rPr>
              <w:t>85**</w:t>
            </w:r>
          </w:p>
        </w:tc>
        <w:tc>
          <w:tcPr>
            <w:tcW w:w="880" w:type="dxa"/>
          </w:tcPr>
          <w:p w14:paraId="62646481" w14:textId="77777777" w:rsidR="00094AF6" w:rsidRPr="00016103" w:rsidRDefault="00094AF6" w:rsidP="00D254D1">
            <w:pPr>
              <w:spacing w:line="480" w:lineRule="auto"/>
              <w:jc w:val="center"/>
              <w:rPr>
                <w:rFonts w:ascii="Times New Roman" w:hAnsi="Times New Roman" w:cs="Times New Roman"/>
                <w:b/>
                <w:bCs/>
                <w:sz w:val="20"/>
                <w:szCs w:val="20"/>
              </w:rPr>
            </w:pPr>
          </w:p>
        </w:tc>
        <w:tc>
          <w:tcPr>
            <w:tcW w:w="992" w:type="dxa"/>
          </w:tcPr>
          <w:p w14:paraId="4070A0F9" w14:textId="77777777" w:rsidR="00094AF6" w:rsidRPr="00016103" w:rsidRDefault="00094AF6" w:rsidP="00D254D1">
            <w:pPr>
              <w:spacing w:line="480" w:lineRule="auto"/>
              <w:jc w:val="center"/>
              <w:rPr>
                <w:rFonts w:ascii="Times New Roman" w:hAnsi="Times New Roman" w:cs="Times New Roman"/>
                <w:sz w:val="20"/>
                <w:szCs w:val="20"/>
              </w:rPr>
            </w:pPr>
          </w:p>
        </w:tc>
        <w:tc>
          <w:tcPr>
            <w:tcW w:w="992" w:type="dxa"/>
          </w:tcPr>
          <w:p w14:paraId="3BDC50D1" w14:textId="77777777" w:rsidR="00094AF6" w:rsidRPr="00016103" w:rsidRDefault="00646E03"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.487**</w:t>
            </w:r>
          </w:p>
        </w:tc>
        <w:tc>
          <w:tcPr>
            <w:tcW w:w="993" w:type="dxa"/>
          </w:tcPr>
          <w:p w14:paraId="0E152C09" w14:textId="77777777" w:rsidR="00094AF6" w:rsidRPr="00016103" w:rsidRDefault="00646E03"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507**</w:t>
            </w:r>
          </w:p>
        </w:tc>
      </w:tr>
      <w:tr w:rsidR="00016103" w:rsidRPr="00016103" w14:paraId="0AE2687C" w14:textId="77777777" w:rsidTr="00410A67">
        <w:tc>
          <w:tcPr>
            <w:tcW w:w="8789" w:type="dxa"/>
          </w:tcPr>
          <w:p w14:paraId="071950BB" w14:textId="77777777" w:rsidR="00094AF6" w:rsidRPr="00016103" w:rsidRDefault="00094AF6" w:rsidP="00D254D1">
            <w:pPr>
              <w:spacing w:line="480" w:lineRule="auto"/>
              <w:rPr>
                <w:rFonts w:ascii="Times New Roman" w:hAnsi="Times New Roman" w:cs="Times New Roman"/>
                <w:sz w:val="24"/>
                <w:szCs w:val="24"/>
              </w:rPr>
            </w:pPr>
            <w:r w:rsidRPr="00016103">
              <w:rPr>
                <w:rFonts w:ascii="Times New Roman" w:hAnsi="Times New Roman" w:cs="Times New Roman"/>
                <w:sz w:val="24"/>
                <w:szCs w:val="24"/>
              </w:rPr>
              <w:t>Anxiety</w:t>
            </w:r>
          </w:p>
        </w:tc>
        <w:tc>
          <w:tcPr>
            <w:tcW w:w="851" w:type="dxa"/>
          </w:tcPr>
          <w:p w14:paraId="713ABBD8" w14:textId="77777777" w:rsidR="00094AF6" w:rsidRPr="00016103" w:rsidRDefault="00094AF6" w:rsidP="00D254D1">
            <w:pPr>
              <w:spacing w:line="480" w:lineRule="auto"/>
              <w:jc w:val="center"/>
              <w:rPr>
                <w:rFonts w:ascii="Times New Roman" w:hAnsi="Times New Roman" w:cs="Times New Roman"/>
                <w:b/>
                <w:bCs/>
                <w:sz w:val="20"/>
                <w:szCs w:val="20"/>
              </w:rPr>
            </w:pPr>
          </w:p>
        </w:tc>
        <w:tc>
          <w:tcPr>
            <w:tcW w:w="992" w:type="dxa"/>
          </w:tcPr>
          <w:p w14:paraId="75454A39" w14:textId="77777777" w:rsidR="00094AF6" w:rsidRPr="00016103" w:rsidRDefault="00094AF6" w:rsidP="00D254D1">
            <w:pPr>
              <w:spacing w:line="480" w:lineRule="auto"/>
              <w:jc w:val="center"/>
              <w:rPr>
                <w:rFonts w:ascii="Times New Roman" w:hAnsi="Times New Roman" w:cs="Times New Roman"/>
                <w:sz w:val="20"/>
                <w:szCs w:val="20"/>
              </w:rPr>
            </w:pPr>
          </w:p>
        </w:tc>
        <w:tc>
          <w:tcPr>
            <w:tcW w:w="992" w:type="dxa"/>
          </w:tcPr>
          <w:p w14:paraId="7E3D572D" w14:textId="77777777" w:rsidR="00094AF6" w:rsidRPr="00016103" w:rsidRDefault="00094AF6" w:rsidP="00D254D1">
            <w:pPr>
              <w:spacing w:line="480" w:lineRule="auto"/>
              <w:jc w:val="center"/>
              <w:rPr>
                <w:rFonts w:ascii="Times New Roman" w:hAnsi="Times New Roman" w:cs="Times New Roman"/>
                <w:sz w:val="20"/>
                <w:szCs w:val="20"/>
              </w:rPr>
            </w:pPr>
          </w:p>
        </w:tc>
        <w:tc>
          <w:tcPr>
            <w:tcW w:w="963" w:type="dxa"/>
          </w:tcPr>
          <w:p w14:paraId="12465DE6" w14:textId="77777777" w:rsidR="00094AF6" w:rsidRPr="00016103" w:rsidRDefault="00646E03"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.570**</w:t>
            </w:r>
          </w:p>
        </w:tc>
        <w:tc>
          <w:tcPr>
            <w:tcW w:w="880" w:type="dxa"/>
          </w:tcPr>
          <w:p w14:paraId="308D0078" w14:textId="77777777" w:rsidR="00094AF6" w:rsidRPr="00016103" w:rsidRDefault="00094AF6" w:rsidP="00D254D1">
            <w:pPr>
              <w:spacing w:line="480" w:lineRule="auto"/>
              <w:jc w:val="center"/>
              <w:rPr>
                <w:rFonts w:ascii="Times New Roman" w:hAnsi="Times New Roman" w:cs="Times New Roman"/>
                <w:b/>
                <w:bCs/>
                <w:sz w:val="20"/>
                <w:szCs w:val="20"/>
              </w:rPr>
            </w:pPr>
          </w:p>
        </w:tc>
        <w:tc>
          <w:tcPr>
            <w:tcW w:w="992" w:type="dxa"/>
          </w:tcPr>
          <w:p w14:paraId="2C57D31D" w14:textId="77777777" w:rsidR="00094AF6" w:rsidRPr="00016103" w:rsidRDefault="00094AF6" w:rsidP="00D254D1">
            <w:pPr>
              <w:spacing w:line="480" w:lineRule="auto"/>
              <w:jc w:val="center"/>
              <w:rPr>
                <w:rFonts w:ascii="Times New Roman" w:hAnsi="Times New Roman" w:cs="Times New Roman"/>
                <w:sz w:val="20"/>
                <w:szCs w:val="20"/>
              </w:rPr>
            </w:pPr>
          </w:p>
        </w:tc>
        <w:tc>
          <w:tcPr>
            <w:tcW w:w="992" w:type="dxa"/>
          </w:tcPr>
          <w:p w14:paraId="404AB901" w14:textId="77777777" w:rsidR="00094AF6" w:rsidRPr="00016103" w:rsidRDefault="00094AF6" w:rsidP="00D254D1">
            <w:pPr>
              <w:spacing w:line="480" w:lineRule="auto"/>
              <w:jc w:val="center"/>
              <w:rPr>
                <w:rFonts w:ascii="Times New Roman" w:hAnsi="Times New Roman" w:cs="Times New Roman"/>
                <w:sz w:val="20"/>
                <w:szCs w:val="20"/>
              </w:rPr>
            </w:pPr>
          </w:p>
        </w:tc>
        <w:tc>
          <w:tcPr>
            <w:tcW w:w="993" w:type="dxa"/>
          </w:tcPr>
          <w:p w14:paraId="0DA8416B" w14:textId="77777777" w:rsidR="00094AF6" w:rsidRPr="00016103" w:rsidRDefault="00646E03" w:rsidP="00D254D1">
            <w:pPr>
              <w:spacing w:line="480" w:lineRule="auto"/>
              <w:jc w:val="center"/>
              <w:rPr>
                <w:rFonts w:ascii="Times New Roman" w:hAnsi="Times New Roman" w:cs="Times New Roman"/>
                <w:sz w:val="20"/>
                <w:szCs w:val="20"/>
              </w:rPr>
            </w:pPr>
            <w:r w:rsidRPr="00016103">
              <w:rPr>
                <w:rFonts w:ascii="Times New Roman" w:hAnsi="Times New Roman" w:cs="Times New Roman"/>
                <w:sz w:val="20"/>
                <w:szCs w:val="20"/>
              </w:rPr>
              <w:t>.494**</w:t>
            </w:r>
          </w:p>
        </w:tc>
      </w:tr>
    </w:tbl>
    <w:p w14:paraId="2ACF22E2" w14:textId="77777777" w:rsidR="000326AF" w:rsidRPr="00016103" w:rsidRDefault="000326AF" w:rsidP="0021779C">
      <w:pPr>
        <w:spacing w:after="0" w:line="480" w:lineRule="auto"/>
        <w:rPr>
          <w:rFonts w:ascii="Times New Roman" w:eastAsia="Times New Roman" w:hAnsi="Times New Roman" w:cs="Times New Roman"/>
          <w:sz w:val="24"/>
          <w:szCs w:val="24"/>
          <w:lang w:val="en-US"/>
        </w:rPr>
      </w:pPr>
      <w:r w:rsidRPr="00016103">
        <w:rPr>
          <w:rFonts w:ascii="Times New Roman" w:eastAsia="Times New Roman" w:hAnsi="Times New Roman" w:cs="Times New Roman"/>
          <w:i/>
          <w:sz w:val="24"/>
          <w:szCs w:val="24"/>
        </w:rPr>
        <w:lastRenderedPageBreak/>
        <w:t>Note.</w:t>
      </w:r>
      <w:r w:rsidRPr="00016103">
        <w:rPr>
          <w:rFonts w:ascii="Times New Roman" w:eastAsia="Times New Roman" w:hAnsi="Times New Roman" w:cs="Times New Roman"/>
          <w:sz w:val="24"/>
          <w:szCs w:val="24"/>
        </w:rPr>
        <w:t xml:space="preserve"> </w:t>
      </w:r>
      <w:bookmarkStart w:id="8" w:name="_Hlk29395836"/>
      <w:r w:rsidRPr="00016103">
        <w:rPr>
          <w:rFonts w:ascii="Times New Roman" w:eastAsia="Times New Roman" w:hAnsi="Times New Roman" w:cs="Times New Roman"/>
          <w:sz w:val="24"/>
          <w:szCs w:val="24"/>
        </w:rPr>
        <w:t xml:space="preserve">Values in bold indicate highest loading on that factor. </w:t>
      </w:r>
      <w:bookmarkEnd w:id="8"/>
      <w:r w:rsidRPr="00016103">
        <w:rPr>
          <w:rFonts w:ascii="Times New Roman" w:eastAsia="Times New Roman" w:hAnsi="Times New Roman" w:cs="Times New Roman"/>
          <w:sz w:val="24"/>
          <w:szCs w:val="24"/>
        </w:rPr>
        <w:t xml:space="preserve">Values underlined are interpreted as a factor. </w:t>
      </w:r>
      <w:r w:rsidR="00D254D1" w:rsidRPr="00016103">
        <w:rPr>
          <w:rFonts w:ascii="Times New Roman" w:eastAsia="Times New Roman" w:hAnsi="Times New Roman" w:cs="Times New Roman"/>
          <w:sz w:val="24"/>
          <w:szCs w:val="24"/>
        </w:rPr>
        <w:t xml:space="preserve">General = General Factor, </w:t>
      </w:r>
      <w:r w:rsidRPr="00016103">
        <w:rPr>
          <w:rFonts w:ascii="Times New Roman" w:eastAsia="Times New Roman" w:hAnsi="Times New Roman" w:cs="Times New Roman"/>
          <w:sz w:val="24"/>
          <w:szCs w:val="24"/>
        </w:rPr>
        <w:t xml:space="preserve">Factor 1 = </w:t>
      </w:r>
      <w:r w:rsidR="00342F43" w:rsidRPr="00016103">
        <w:rPr>
          <w:rFonts w:ascii="Times New Roman" w:eastAsia="Times New Roman" w:hAnsi="Times New Roman" w:cs="Times New Roman"/>
          <w:sz w:val="24"/>
          <w:szCs w:val="24"/>
        </w:rPr>
        <w:t>Depression</w:t>
      </w:r>
      <w:r w:rsidRPr="00016103">
        <w:rPr>
          <w:rFonts w:ascii="Times New Roman" w:eastAsia="Times New Roman" w:hAnsi="Times New Roman" w:cs="Times New Roman"/>
          <w:sz w:val="24"/>
          <w:szCs w:val="24"/>
        </w:rPr>
        <w:t xml:space="preserve">, Factor 2 = </w:t>
      </w:r>
      <w:r w:rsidR="00342F43" w:rsidRPr="00016103">
        <w:rPr>
          <w:rFonts w:ascii="Times New Roman" w:eastAsia="Times New Roman" w:hAnsi="Times New Roman" w:cs="Times New Roman"/>
          <w:sz w:val="24"/>
          <w:szCs w:val="24"/>
        </w:rPr>
        <w:t>Anxiety</w:t>
      </w:r>
      <w:r w:rsidRPr="00016103">
        <w:rPr>
          <w:rFonts w:ascii="Times New Roman" w:eastAsia="Times New Roman" w:hAnsi="Times New Roman" w:cs="Times New Roman"/>
          <w:sz w:val="24"/>
          <w:szCs w:val="24"/>
        </w:rPr>
        <w:t xml:space="preserve">, Factor 3 = </w:t>
      </w:r>
      <w:r w:rsidR="00342F43" w:rsidRPr="00016103">
        <w:rPr>
          <w:rFonts w:ascii="Times New Roman" w:eastAsia="Times New Roman" w:hAnsi="Times New Roman" w:cs="Times New Roman"/>
          <w:sz w:val="24"/>
          <w:szCs w:val="24"/>
        </w:rPr>
        <w:t>Stress</w:t>
      </w:r>
      <w:r w:rsidRPr="00016103">
        <w:rPr>
          <w:rFonts w:ascii="Times New Roman" w:eastAsia="Times New Roman" w:hAnsi="Times New Roman" w:cs="Times New Roman"/>
          <w:sz w:val="24"/>
          <w:szCs w:val="24"/>
        </w:rPr>
        <w:t>.</w:t>
      </w:r>
      <w:r w:rsidR="00BB4A36" w:rsidRPr="00016103">
        <w:rPr>
          <w:rFonts w:ascii="Times New Roman" w:eastAsia="Times New Roman" w:hAnsi="Times New Roman" w:cs="Times New Roman"/>
          <w:sz w:val="24"/>
          <w:szCs w:val="24"/>
        </w:rPr>
        <w:t xml:space="preserve"> See Lovibond and Lovibond (1995) for DASS-21 publication manual. </w:t>
      </w:r>
      <w:r w:rsidRPr="00016103">
        <w:rPr>
          <w:rFonts w:ascii="Times New Roman" w:hAnsi="Times New Roman" w:cs="Times New Roman"/>
          <w:sz w:val="24"/>
          <w:szCs w:val="16"/>
        </w:rPr>
        <w:t xml:space="preserve">* </w:t>
      </w:r>
      <w:r w:rsidRPr="00016103">
        <w:rPr>
          <w:rFonts w:ascii="Times New Roman" w:hAnsi="Times New Roman" w:cs="Times New Roman"/>
          <w:i/>
          <w:sz w:val="24"/>
          <w:szCs w:val="16"/>
        </w:rPr>
        <w:t>p</w:t>
      </w:r>
      <w:r w:rsidRPr="00016103">
        <w:rPr>
          <w:rFonts w:ascii="Times New Roman" w:hAnsi="Times New Roman" w:cs="Times New Roman"/>
          <w:sz w:val="24"/>
          <w:szCs w:val="16"/>
        </w:rPr>
        <w:t xml:space="preserve"> &lt; .05; ** </w:t>
      </w:r>
      <w:r w:rsidRPr="00016103">
        <w:rPr>
          <w:rFonts w:ascii="Times New Roman" w:hAnsi="Times New Roman" w:cs="Times New Roman"/>
          <w:i/>
          <w:sz w:val="24"/>
          <w:szCs w:val="16"/>
        </w:rPr>
        <w:t>p</w:t>
      </w:r>
      <w:r w:rsidRPr="00016103">
        <w:rPr>
          <w:rFonts w:ascii="Times New Roman" w:hAnsi="Times New Roman" w:cs="Times New Roman"/>
          <w:sz w:val="24"/>
          <w:szCs w:val="16"/>
        </w:rPr>
        <w:t xml:space="preserve"> &lt; .01.</w:t>
      </w:r>
    </w:p>
    <w:p w14:paraId="5D4C6585" w14:textId="0651DFD8" w:rsidR="00A81678" w:rsidRPr="00016103" w:rsidRDefault="00A81678" w:rsidP="00C674F0">
      <w:pPr>
        <w:spacing w:after="0" w:line="480" w:lineRule="auto"/>
        <w:rPr>
          <w:rFonts w:ascii="Times New Roman" w:eastAsia="Calibri" w:hAnsi="Times New Roman" w:cs="Times New Roman"/>
          <w:b/>
          <w:bCs/>
          <w:sz w:val="24"/>
          <w:szCs w:val="24"/>
        </w:rPr>
      </w:pPr>
      <w:bookmarkStart w:id="9" w:name="_Hlk25861213"/>
    </w:p>
    <w:p w14:paraId="6779F6AA" w14:textId="788D3C3A" w:rsidR="00C674F0" w:rsidRPr="00016103" w:rsidRDefault="00C674F0" w:rsidP="00C674F0">
      <w:pPr>
        <w:spacing w:after="0" w:line="480" w:lineRule="auto"/>
        <w:rPr>
          <w:rFonts w:ascii="Times New Roman" w:eastAsia="Calibri" w:hAnsi="Times New Roman" w:cs="Times New Roman"/>
          <w:b/>
          <w:bCs/>
          <w:sz w:val="24"/>
          <w:szCs w:val="24"/>
        </w:rPr>
      </w:pPr>
      <w:r w:rsidRPr="00016103">
        <w:rPr>
          <w:rFonts w:ascii="Times New Roman" w:eastAsia="Calibri" w:hAnsi="Times New Roman" w:cs="Times New Roman"/>
          <w:b/>
          <w:bCs/>
          <w:sz w:val="24"/>
          <w:szCs w:val="24"/>
        </w:rPr>
        <w:t>Table 4</w:t>
      </w:r>
    </w:p>
    <w:p w14:paraId="4CF8CB4C" w14:textId="77777777" w:rsidR="00C674F0" w:rsidRPr="00016103" w:rsidRDefault="00C674F0" w:rsidP="00C674F0">
      <w:pPr>
        <w:spacing w:after="0" w:line="480" w:lineRule="auto"/>
        <w:rPr>
          <w:rFonts w:ascii="Times New Roman" w:eastAsia="Calibri" w:hAnsi="Times New Roman" w:cs="Times New Roman"/>
          <w:sz w:val="24"/>
          <w:szCs w:val="24"/>
        </w:rPr>
      </w:pPr>
      <w:r w:rsidRPr="00016103">
        <w:rPr>
          <w:rFonts w:ascii="Times New Roman" w:eastAsia="Calibri" w:hAnsi="Times New Roman" w:cs="Times New Roman"/>
          <w:sz w:val="24"/>
          <w:szCs w:val="24"/>
        </w:rPr>
        <w:t>Summary of Multiple Linear Regressions.</w:t>
      </w:r>
    </w:p>
    <w:tbl>
      <w:tblPr>
        <w:tblStyle w:val="TableGrid"/>
        <w:tblW w:w="16585" w:type="dxa"/>
        <w:tblInd w:w="-128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667"/>
        <w:gridCol w:w="610"/>
        <w:gridCol w:w="567"/>
        <w:gridCol w:w="567"/>
        <w:gridCol w:w="666"/>
        <w:gridCol w:w="610"/>
        <w:gridCol w:w="709"/>
        <w:gridCol w:w="567"/>
        <w:gridCol w:w="709"/>
        <w:gridCol w:w="567"/>
        <w:gridCol w:w="567"/>
        <w:gridCol w:w="567"/>
        <w:gridCol w:w="708"/>
        <w:gridCol w:w="574"/>
        <w:gridCol w:w="666"/>
        <w:gridCol w:w="539"/>
        <w:gridCol w:w="666"/>
        <w:gridCol w:w="541"/>
        <w:gridCol w:w="513"/>
        <w:gridCol w:w="548"/>
        <w:gridCol w:w="513"/>
        <w:gridCol w:w="548"/>
        <w:gridCol w:w="512"/>
        <w:gridCol w:w="549"/>
        <w:gridCol w:w="635"/>
        <w:gridCol w:w="567"/>
      </w:tblGrid>
      <w:tr w:rsidR="00016103" w:rsidRPr="00016103" w14:paraId="68C0FD49" w14:textId="77777777" w:rsidTr="001B0DF1">
        <w:tc>
          <w:tcPr>
            <w:tcW w:w="1133" w:type="dxa"/>
            <w:tcBorders>
              <w:top w:val="single" w:sz="4" w:space="0" w:color="auto"/>
              <w:bottom w:val="single" w:sz="4" w:space="0" w:color="auto"/>
            </w:tcBorders>
          </w:tcPr>
          <w:p w14:paraId="7F9BFFE4" w14:textId="77777777" w:rsidR="00CD500D" w:rsidRPr="00016103" w:rsidRDefault="00CD500D" w:rsidP="00C674F0">
            <w:pPr>
              <w:spacing w:line="480" w:lineRule="auto"/>
              <w:rPr>
                <w:rFonts w:ascii="Times New Roman" w:eastAsia="Calibri" w:hAnsi="Times New Roman" w:cs="Times New Roman"/>
                <w:iCs/>
                <w:sz w:val="24"/>
                <w:szCs w:val="24"/>
                <w:lang w:val="en-US"/>
              </w:rPr>
            </w:pPr>
            <w:bookmarkStart w:id="10" w:name="_Hlk39584581"/>
            <w:bookmarkStart w:id="11" w:name="_Hlk24732270"/>
            <w:r w:rsidRPr="00016103">
              <w:rPr>
                <w:rFonts w:ascii="Times New Roman" w:eastAsia="Calibri" w:hAnsi="Times New Roman" w:cs="Times New Roman"/>
                <w:iCs/>
                <w:sz w:val="24"/>
                <w:szCs w:val="24"/>
                <w:lang w:val="en-US"/>
              </w:rPr>
              <w:t>Model</w:t>
            </w:r>
          </w:p>
        </w:tc>
        <w:tc>
          <w:tcPr>
            <w:tcW w:w="1277" w:type="dxa"/>
            <w:gridSpan w:val="2"/>
            <w:tcBorders>
              <w:top w:val="single" w:sz="4" w:space="0" w:color="auto"/>
              <w:bottom w:val="single" w:sz="4" w:space="0" w:color="auto"/>
            </w:tcBorders>
          </w:tcPr>
          <w:p w14:paraId="1EB4D381" w14:textId="77777777" w:rsidR="00CD500D" w:rsidRPr="00016103" w:rsidRDefault="00CD500D" w:rsidP="00C674F0">
            <w:pPr>
              <w:spacing w:line="480" w:lineRule="auto"/>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POMS-D</w:t>
            </w:r>
          </w:p>
        </w:tc>
        <w:tc>
          <w:tcPr>
            <w:tcW w:w="1134" w:type="dxa"/>
            <w:gridSpan w:val="2"/>
            <w:tcBorders>
              <w:top w:val="single" w:sz="4" w:space="0" w:color="auto"/>
              <w:bottom w:val="single" w:sz="4" w:space="0" w:color="auto"/>
            </w:tcBorders>
          </w:tcPr>
          <w:p w14:paraId="1A22B124" w14:textId="60B79816" w:rsidR="00CD500D" w:rsidRPr="00016103" w:rsidRDefault="00CD500D" w:rsidP="00C674F0">
            <w:pPr>
              <w:spacing w:line="480" w:lineRule="auto"/>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SAS</w:t>
            </w:r>
            <w:r w:rsidR="004C20DA" w:rsidRPr="00016103">
              <w:rPr>
                <w:rFonts w:ascii="Times New Roman" w:eastAsia="Calibri" w:hAnsi="Times New Roman" w:cs="Times New Roman"/>
                <w:iCs/>
                <w:sz w:val="24"/>
                <w:szCs w:val="24"/>
                <w:lang w:val="en-US"/>
              </w:rPr>
              <w:t>-2</w:t>
            </w:r>
            <w:r w:rsidRPr="00016103">
              <w:rPr>
                <w:rFonts w:ascii="Times New Roman" w:eastAsia="Calibri" w:hAnsi="Times New Roman" w:cs="Times New Roman"/>
                <w:iCs/>
                <w:sz w:val="24"/>
                <w:szCs w:val="24"/>
                <w:lang w:val="en-US"/>
              </w:rPr>
              <w:t>-S</w:t>
            </w:r>
          </w:p>
        </w:tc>
        <w:tc>
          <w:tcPr>
            <w:tcW w:w="1276" w:type="dxa"/>
            <w:gridSpan w:val="2"/>
            <w:tcBorders>
              <w:top w:val="single" w:sz="4" w:space="0" w:color="auto"/>
              <w:bottom w:val="single" w:sz="4" w:space="0" w:color="auto"/>
            </w:tcBorders>
          </w:tcPr>
          <w:p w14:paraId="3FF26B2C" w14:textId="389049EE" w:rsidR="00CD500D" w:rsidRPr="00016103" w:rsidRDefault="00CD500D" w:rsidP="00C674F0">
            <w:pPr>
              <w:spacing w:line="480" w:lineRule="auto"/>
              <w:rPr>
                <w:rFonts w:ascii="Times New Roman" w:eastAsia="Calibri" w:hAnsi="Times New Roman" w:cs="Times New Roman"/>
                <w:iCs/>
                <w:sz w:val="24"/>
                <w:szCs w:val="24"/>
                <w:lang w:val="en-US"/>
              </w:rPr>
            </w:pPr>
            <w:r w:rsidRPr="00016103">
              <w:rPr>
                <w:rFonts w:ascii="Times New Roman" w:eastAsia="Calibri" w:hAnsi="Times New Roman" w:cs="Times New Roman"/>
                <w:sz w:val="24"/>
                <w:szCs w:val="24"/>
              </w:rPr>
              <w:t>SAS-</w:t>
            </w:r>
            <w:r w:rsidR="004C20DA" w:rsidRPr="00016103">
              <w:rPr>
                <w:rFonts w:ascii="Times New Roman" w:eastAsia="Calibri" w:hAnsi="Times New Roman" w:cs="Times New Roman"/>
                <w:sz w:val="24"/>
                <w:szCs w:val="24"/>
              </w:rPr>
              <w:t>2-</w:t>
            </w:r>
            <w:r w:rsidRPr="00016103">
              <w:rPr>
                <w:rFonts w:ascii="Times New Roman" w:eastAsia="Calibri" w:hAnsi="Times New Roman" w:cs="Times New Roman"/>
                <w:sz w:val="24"/>
                <w:szCs w:val="24"/>
              </w:rPr>
              <w:t>W</w:t>
            </w:r>
          </w:p>
        </w:tc>
        <w:tc>
          <w:tcPr>
            <w:tcW w:w="1276" w:type="dxa"/>
            <w:gridSpan w:val="2"/>
            <w:tcBorders>
              <w:top w:val="single" w:sz="4" w:space="0" w:color="auto"/>
              <w:bottom w:val="single" w:sz="4" w:space="0" w:color="auto"/>
            </w:tcBorders>
          </w:tcPr>
          <w:p w14:paraId="5206608F" w14:textId="16B512AE" w:rsidR="00CD500D" w:rsidRPr="00016103" w:rsidRDefault="00CD500D" w:rsidP="00C674F0">
            <w:pPr>
              <w:spacing w:line="480" w:lineRule="auto"/>
              <w:rPr>
                <w:rFonts w:ascii="Times New Roman" w:eastAsia="Calibri" w:hAnsi="Times New Roman" w:cs="Times New Roman"/>
                <w:iCs/>
                <w:sz w:val="24"/>
                <w:szCs w:val="24"/>
                <w:lang w:val="en-US"/>
              </w:rPr>
            </w:pPr>
            <w:r w:rsidRPr="00016103">
              <w:rPr>
                <w:rFonts w:ascii="Times New Roman" w:eastAsia="Calibri" w:hAnsi="Times New Roman" w:cs="Times New Roman"/>
                <w:sz w:val="24"/>
                <w:szCs w:val="24"/>
              </w:rPr>
              <w:t>SAS-</w:t>
            </w:r>
            <w:r w:rsidR="004C20DA" w:rsidRPr="00016103">
              <w:rPr>
                <w:rFonts w:ascii="Times New Roman" w:eastAsia="Calibri" w:hAnsi="Times New Roman" w:cs="Times New Roman"/>
                <w:sz w:val="24"/>
                <w:szCs w:val="24"/>
              </w:rPr>
              <w:t>2-</w:t>
            </w:r>
            <w:r w:rsidRPr="00016103">
              <w:rPr>
                <w:rFonts w:ascii="Times New Roman" w:eastAsia="Calibri" w:hAnsi="Times New Roman" w:cs="Times New Roman"/>
                <w:sz w:val="24"/>
                <w:szCs w:val="24"/>
              </w:rPr>
              <w:t>CD</w:t>
            </w:r>
          </w:p>
        </w:tc>
        <w:tc>
          <w:tcPr>
            <w:tcW w:w="1276" w:type="dxa"/>
            <w:gridSpan w:val="2"/>
            <w:tcBorders>
              <w:top w:val="single" w:sz="4" w:space="0" w:color="auto"/>
              <w:bottom w:val="single" w:sz="4" w:space="0" w:color="auto"/>
            </w:tcBorders>
          </w:tcPr>
          <w:p w14:paraId="59B3252A" w14:textId="2C4F6801" w:rsidR="00CD500D" w:rsidRPr="00016103" w:rsidRDefault="00CD500D" w:rsidP="00C674F0">
            <w:pPr>
              <w:spacing w:line="480" w:lineRule="auto"/>
              <w:rPr>
                <w:rFonts w:ascii="Times New Roman" w:eastAsia="Calibri" w:hAnsi="Times New Roman" w:cs="Times New Roman"/>
                <w:iCs/>
                <w:sz w:val="24"/>
                <w:szCs w:val="24"/>
                <w:lang w:val="en-US"/>
              </w:rPr>
            </w:pPr>
            <w:r w:rsidRPr="00016103">
              <w:rPr>
                <w:rFonts w:ascii="Times New Roman" w:eastAsia="Calibri" w:hAnsi="Times New Roman" w:cs="Times New Roman"/>
                <w:sz w:val="24"/>
                <w:szCs w:val="24"/>
              </w:rPr>
              <w:t>SAS-</w:t>
            </w:r>
            <w:r w:rsidR="004C20DA" w:rsidRPr="00016103">
              <w:rPr>
                <w:rFonts w:ascii="Times New Roman" w:eastAsia="Calibri" w:hAnsi="Times New Roman" w:cs="Times New Roman"/>
                <w:sz w:val="24"/>
                <w:szCs w:val="24"/>
              </w:rPr>
              <w:t>2-</w:t>
            </w:r>
            <w:r w:rsidRPr="00016103">
              <w:rPr>
                <w:rFonts w:ascii="Times New Roman" w:eastAsia="Calibri" w:hAnsi="Times New Roman" w:cs="Times New Roman"/>
                <w:sz w:val="24"/>
                <w:szCs w:val="24"/>
              </w:rPr>
              <w:t>TA</w:t>
            </w:r>
          </w:p>
        </w:tc>
        <w:tc>
          <w:tcPr>
            <w:tcW w:w="1134" w:type="dxa"/>
            <w:gridSpan w:val="2"/>
            <w:tcBorders>
              <w:top w:val="single" w:sz="4" w:space="0" w:color="auto"/>
              <w:bottom w:val="single" w:sz="4" w:space="0" w:color="auto"/>
            </w:tcBorders>
          </w:tcPr>
          <w:p w14:paraId="48A5A695" w14:textId="77777777" w:rsidR="00CD500D" w:rsidRPr="00016103" w:rsidRDefault="00CD500D" w:rsidP="00C674F0">
            <w:pPr>
              <w:spacing w:line="480" w:lineRule="auto"/>
              <w:rPr>
                <w:rFonts w:ascii="Times New Roman" w:eastAsia="Calibri" w:hAnsi="Times New Roman" w:cs="Times New Roman"/>
                <w:iCs/>
                <w:sz w:val="24"/>
                <w:szCs w:val="24"/>
                <w:lang w:val="en-US"/>
              </w:rPr>
            </w:pPr>
            <w:r w:rsidRPr="00016103">
              <w:rPr>
                <w:rFonts w:ascii="Times New Roman" w:eastAsia="Calibri" w:hAnsi="Times New Roman" w:cs="Times New Roman"/>
                <w:sz w:val="24"/>
                <w:szCs w:val="24"/>
              </w:rPr>
              <w:t>ABQ-E</w:t>
            </w:r>
          </w:p>
        </w:tc>
        <w:tc>
          <w:tcPr>
            <w:tcW w:w="1282" w:type="dxa"/>
            <w:gridSpan w:val="2"/>
            <w:tcBorders>
              <w:top w:val="single" w:sz="4" w:space="0" w:color="auto"/>
              <w:bottom w:val="single" w:sz="4" w:space="0" w:color="auto"/>
            </w:tcBorders>
          </w:tcPr>
          <w:p w14:paraId="15F4724E" w14:textId="77777777" w:rsidR="00CD500D" w:rsidRPr="00016103" w:rsidRDefault="00CD500D" w:rsidP="00C674F0">
            <w:pPr>
              <w:spacing w:line="480" w:lineRule="auto"/>
              <w:rPr>
                <w:rFonts w:ascii="Times New Roman" w:eastAsia="Calibri" w:hAnsi="Times New Roman" w:cs="Times New Roman"/>
                <w:iCs/>
                <w:sz w:val="24"/>
                <w:szCs w:val="24"/>
                <w:lang w:val="en-US"/>
              </w:rPr>
            </w:pPr>
            <w:r w:rsidRPr="00016103">
              <w:rPr>
                <w:rFonts w:ascii="Times New Roman" w:eastAsia="Calibri" w:hAnsi="Times New Roman" w:cs="Times New Roman"/>
                <w:sz w:val="24"/>
                <w:szCs w:val="24"/>
              </w:rPr>
              <w:t>ABQ-RA</w:t>
            </w:r>
          </w:p>
        </w:tc>
        <w:tc>
          <w:tcPr>
            <w:tcW w:w="1205" w:type="dxa"/>
            <w:gridSpan w:val="2"/>
            <w:tcBorders>
              <w:top w:val="single" w:sz="4" w:space="0" w:color="auto"/>
              <w:bottom w:val="single" w:sz="4" w:space="0" w:color="auto"/>
            </w:tcBorders>
          </w:tcPr>
          <w:p w14:paraId="5DD1DB72" w14:textId="77777777" w:rsidR="00CD500D" w:rsidRPr="00016103" w:rsidRDefault="00CD500D" w:rsidP="00C674F0">
            <w:pPr>
              <w:spacing w:line="480" w:lineRule="auto"/>
              <w:rPr>
                <w:rFonts w:ascii="Times New Roman" w:eastAsia="Calibri" w:hAnsi="Times New Roman" w:cs="Times New Roman"/>
                <w:iCs/>
                <w:sz w:val="24"/>
                <w:szCs w:val="24"/>
                <w:lang w:val="en-US"/>
              </w:rPr>
            </w:pPr>
            <w:r w:rsidRPr="00016103">
              <w:rPr>
                <w:rFonts w:ascii="Times New Roman" w:eastAsia="Calibri" w:hAnsi="Times New Roman" w:cs="Times New Roman"/>
                <w:sz w:val="24"/>
                <w:szCs w:val="24"/>
              </w:rPr>
              <w:t>ABQ-SD</w:t>
            </w:r>
          </w:p>
        </w:tc>
        <w:tc>
          <w:tcPr>
            <w:tcW w:w="1207" w:type="dxa"/>
            <w:gridSpan w:val="2"/>
            <w:tcBorders>
              <w:top w:val="single" w:sz="4" w:space="0" w:color="auto"/>
              <w:bottom w:val="single" w:sz="4" w:space="0" w:color="auto"/>
            </w:tcBorders>
          </w:tcPr>
          <w:p w14:paraId="43A02B24" w14:textId="77777777" w:rsidR="00CD500D" w:rsidRPr="00016103" w:rsidRDefault="00CD500D" w:rsidP="00C674F0">
            <w:pPr>
              <w:spacing w:line="480" w:lineRule="auto"/>
              <w:rPr>
                <w:rFonts w:ascii="Times New Roman" w:eastAsia="Calibri" w:hAnsi="Times New Roman" w:cs="Times New Roman"/>
                <w:iCs/>
                <w:sz w:val="24"/>
                <w:szCs w:val="24"/>
                <w:lang w:val="en-US"/>
              </w:rPr>
            </w:pPr>
            <w:r w:rsidRPr="00016103">
              <w:rPr>
                <w:rFonts w:ascii="Times New Roman" w:eastAsia="Calibri" w:hAnsi="Times New Roman" w:cs="Times New Roman"/>
                <w:sz w:val="24"/>
                <w:szCs w:val="24"/>
              </w:rPr>
              <w:t>ABQ-B</w:t>
            </w:r>
          </w:p>
        </w:tc>
        <w:tc>
          <w:tcPr>
            <w:tcW w:w="1061" w:type="dxa"/>
            <w:gridSpan w:val="2"/>
            <w:tcBorders>
              <w:top w:val="single" w:sz="4" w:space="0" w:color="auto"/>
              <w:bottom w:val="single" w:sz="4" w:space="0" w:color="auto"/>
            </w:tcBorders>
          </w:tcPr>
          <w:p w14:paraId="015D74F5" w14:textId="4505F48A" w:rsidR="00CD500D" w:rsidRPr="00016103" w:rsidRDefault="00CD500D" w:rsidP="00C674F0">
            <w:pPr>
              <w:spacing w:line="480" w:lineRule="auto"/>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APSQ-S</w:t>
            </w:r>
          </w:p>
        </w:tc>
        <w:tc>
          <w:tcPr>
            <w:tcW w:w="1061" w:type="dxa"/>
            <w:gridSpan w:val="2"/>
            <w:tcBorders>
              <w:top w:val="single" w:sz="4" w:space="0" w:color="auto"/>
              <w:bottom w:val="single" w:sz="4" w:space="0" w:color="auto"/>
            </w:tcBorders>
          </w:tcPr>
          <w:p w14:paraId="795C9D03" w14:textId="5A923638" w:rsidR="00CD500D" w:rsidRPr="00016103" w:rsidRDefault="00CD500D" w:rsidP="00C674F0">
            <w:pPr>
              <w:spacing w:line="480" w:lineRule="auto"/>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APSQ-P</w:t>
            </w:r>
          </w:p>
        </w:tc>
        <w:tc>
          <w:tcPr>
            <w:tcW w:w="1061" w:type="dxa"/>
            <w:gridSpan w:val="2"/>
            <w:tcBorders>
              <w:top w:val="single" w:sz="4" w:space="0" w:color="auto"/>
              <w:bottom w:val="single" w:sz="4" w:space="0" w:color="auto"/>
            </w:tcBorders>
          </w:tcPr>
          <w:p w14:paraId="71007D44" w14:textId="7318AFED" w:rsidR="00CD500D" w:rsidRPr="00016103" w:rsidRDefault="00CD500D" w:rsidP="00C674F0">
            <w:pPr>
              <w:spacing w:line="480" w:lineRule="auto"/>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APSQ-E</w:t>
            </w:r>
          </w:p>
        </w:tc>
        <w:tc>
          <w:tcPr>
            <w:tcW w:w="1202" w:type="dxa"/>
            <w:gridSpan w:val="2"/>
            <w:tcBorders>
              <w:top w:val="single" w:sz="4" w:space="0" w:color="auto"/>
              <w:bottom w:val="single" w:sz="4" w:space="0" w:color="auto"/>
            </w:tcBorders>
          </w:tcPr>
          <w:p w14:paraId="56DC9EB2" w14:textId="3C9DADF5" w:rsidR="00CD500D" w:rsidRPr="00016103" w:rsidRDefault="00CD500D" w:rsidP="00C674F0">
            <w:pPr>
              <w:spacing w:line="480" w:lineRule="auto"/>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APSQ-T</w:t>
            </w:r>
          </w:p>
        </w:tc>
      </w:tr>
      <w:bookmarkEnd w:id="10"/>
      <w:tr w:rsidR="00016103" w:rsidRPr="00016103" w14:paraId="4556964B" w14:textId="77777777" w:rsidTr="001B0DF1">
        <w:tc>
          <w:tcPr>
            <w:tcW w:w="1133" w:type="dxa"/>
            <w:tcBorders>
              <w:top w:val="single" w:sz="4" w:space="0" w:color="auto"/>
            </w:tcBorders>
          </w:tcPr>
          <w:p w14:paraId="4EC1C591" w14:textId="77777777" w:rsidR="00CD500D" w:rsidRPr="00016103" w:rsidRDefault="00CD500D" w:rsidP="00C674F0">
            <w:pPr>
              <w:spacing w:line="480" w:lineRule="auto"/>
              <w:rPr>
                <w:rFonts w:ascii="Times New Roman" w:eastAsia="Calibri" w:hAnsi="Times New Roman" w:cs="Times New Roman"/>
                <w:iCs/>
                <w:sz w:val="24"/>
                <w:szCs w:val="24"/>
                <w:lang w:val="en-US"/>
              </w:rPr>
            </w:pPr>
            <w:r w:rsidRPr="00016103">
              <w:rPr>
                <w:rFonts w:ascii="Times New Roman" w:eastAsia="Calibri" w:hAnsi="Times New Roman" w:cs="Times New Roman"/>
                <w:i/>
                <w:sz w:val="24"/>
                <w:szCs w:val="24"/>
                <w:lang w:val="en-US"/>
              </w:rPr>
              <w:t>R</w:t>
            </w:r>
            <w:r w:rsidRPr="00016103">
              <w:rPr>
                <w:rFonts w:ascii="Times New Roman" w:eastAsia="Calibri" w:hAnsi="Times New Roman" w:cs="Times New Roman"/>
                <w:iCs/>
                <w:sz w:val="24"/>
                <w:szCs w:val="24"/>
                <w:vertAlign w:val="superscript"/>
                <w:lang w:val="en-US"/>
              </w:rPr>
              <w:t>2</w:t>
            </w:r>
          </w:p>
        </w:tc>
        <w:tc>
          <w:tcPr>
            <w:tcW w:w="1277" w:type="dxa"/>
            <w:gridSpan w:val="2"/>
            <w:tcBorders>
              <w:top w:val="single" w:sz="4" w:space="0" w:color="auto"/>
              <w:bottom w:val="nil"/>
            </w:tcBorders>
          </w:tcPr>
          <w:p w14:paraId="7AC522AA" w14:textId="77777777" w:rsidR="00CD500D" w:rsidRPr="00016103" w:rsidRDefault="00CD500D" w:rsidP="006426E1">
            <w:pPr>
              <w:spacing w:line="480" w:lineRule="auto"/>
              <w:jc w:val="center"/>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.38**</w:t>
            </w:r>
          </w:p>
        </w:tc>
        <w:tc>
          <w:tcPr>
            <w:tcW w:w="1134" w:type="dxa"/>
            <w:gridSpan w:val="2"/>
            <w:tcBorders>
              <w:top w:val="single" w:sz="4" w:space="0" w:color="auto"/>
              <w:bottom w:val="nil"/>
            </w:tcBorders>
          </w:tcPr>
          <w:p w14:paraId="77CFCF89" w14:textId="7FD897B2" w:rsidR="00CD500D" w:rsidRPr="00016103" w:rsidRDefault="00CD500D" w:rsidP="006426E1">
            <w:pPr>
              <w:spacing w:line="480" w:lineRule="auto"/>
              <w:jc w:val="center"/>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w:t>
            </w:r>
            <w:r w:rsidR="00107AC2" w:rsidRPr="00016103">
              <w:rPr>
                <w:rFonts w:ascii="Times New Roman" w:eastAsia="Calibri" w:hAnsi="Times New Roman" w:cs="Times New Roman"/>
                <w:iCs/>
                <w:sz w:val="24"/>
                <w:szCs w:val="24"/>
                <w:lang w:val="en-US"/>
              </w:rPr>
              <w:t>12</w:t>
            </w:r>
            <w:r w:rsidRPr="00016103">
              <w:rPr>
                <w:rFonts w:ascii="Times New Roman" w:eastAsia="Calibri" w:hAnsi="Times New Roman" w:cs="Times New Roman"/>
                <w:iCs/>
                <w:sz w:val="24"/>
                <w:szCs w:val="24"/>
                <w:lang w:val="en-US"/>
              </w:rPr>
              <w:t>**</w:t>
            </w:r>
          </w:p>
        </w:tc>
        <w:tc>
          <w:tcPr>
            <w:tcW w:w="1276" w:type="dxa"/>
            <w:gridSpan w:val="2"/>
            <w:tcBorders>
              <w:top w:val="single" w:sz="4" w:space="0" w:color="auto"/>
              <w:bottom w:val="nil"/>
            </w:tcBorders>
          </w:tcPr>
          <w:p w14:paraId="7A59BDAB" w14:textId="74E01C04" w:rsidR="00CD500D" w:rsidRPr="00016103" w:rsidRDefault="00CD500D" w:rsidP="006426E1">
            <w:pPr>
              <w:spacing w:line="480" w:lineRule="auto"/>
              <w:jc w:val="center"/>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w:t>
            </w:r>
            <w:r w:rsidR="00107AC2" w:rsidRPr="00016103">
              <w:rPr>
                <w:rFonts w:ascii="Times New Roman" w:eastAsia="Calibri" w:hAnsi="Times New Roman" w:cs="Times New Roman"/>
                <w:iCs/>
                <w:sz w:val="24"/>
                <w:szCs w:val="24"/>
                <w:lang w:val="en-US"/>
              </w:rPr>
              <w:t>1</w:t>
            </w:r>
            <w:r w:rsidRPr="00016103">
              <w:rPr>
                <w:rFonts w:ascii="Times New Roman" w:eastAsia="Calibri" w:hAnsi="Times New Roman" w:cs="Times New Roman"/>
                <w:iCs/>
                <w:sz w:val="24"/>
                <w:szCs w:val="24"/>
                <w:lang w:val="en-US"/>
              </w:rPr>
              <w:t>9**</w:t>
            </w:r>
          </w:p>
        </w:tc>
        <w:tc>
          <w:tcPr>
            <w:tcW w:w="1276" w:type="dxa"/>
            <w:gridSpan w:val="2"/>
            <w:tcBorders>
              <w:top w:val="single" w:sz="4" w:space="0" w:color="auto"/>
              <w:bottom w:val="nil"/>
            </w:tcBorders>
          </w:tcPr>
          <w:p w14:paraId="5FCE2F8C" w14:textId="712B00EC" w:rsidR="00CD500D" w:rsidRPr="00016103" w:rsidRDefault="00CD500D" w:rsidP="006426E1">
            <w:pPr>
              <w:spacing w:line="480" w:lineRule="auto"/>
              <w:jc w:val="center"/>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w:t>
            </w:r>
            <w:r w:rsidR="00107AC2" w:rsidRPr="00016103">
              <w:rPr>
                <w:rFonts w:ascii="Times New Roman" w:eastAsia="Calibri" w:hAnsi="Times New Roman" w:cs="Times New Roman"/>
                <w:iCs/>
                <w:sz w:val="24"/>
                <w:szCs w:val="24"/>
                <w:lang w:val="en-US"/>
              </w:rPr>
              <w:t>16</w:t>
            </w:r>
            <w:r w:rsidRPr="00016103">
              <w:rPr>
                <w:rFonts w:ascii="Times New Roman" w:eastAsia="Calibri" w:hAnsi="Times New Roman" w:cs="Times New Roman"/>
                <w:iCs/>
                <w:sz w:val="24"/>
                <w:szCs w:val="24"/>
                <w:lang w:val="en-US"/>
              </w:rPr>
              <w:t>**</w:t>
            </w:r>
          </w:p>
        </w:tc>
        <w:tc>
          <w:tcPr>
            <w:tcW w:w="1276" w:type="dxa"/>
            <w:gridSpan w:val="2"/>
            <w:tcBorders>
              <w:top w:val="single" w:sz="4" w:space="0" w:color="auto"/>
              <w:bottom w:val="nil"/>
            </w:tcBorders>
          </w:tcPr>
          <w:p w14:paraId="0402F364" w14:textId="4087D236" w:rsidR="00CD500D" w:rsidRPr="00016103" w:rsidRDefault="00CD500D" w:rsidP="006426E1">
            <w:pPr>
              <w:spacing w:line="480" w:lineRule="auto"/>
              <w:jc w:val="center"/>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.1</w:t>
            </w:r>
            <w:r w:rsidR="00107AC2" w:rsidRPr="00016103">
              <w:rPr>
                <w:rFonts w:ascii="Times New Roman" w:eastAsia="Calibri" w:hAnsi="Times New Roman" w:cs="Times New Roman"/>
                <w:iCs/>
                <w:sz w:val="24"/>
                <w:szCs w:val="24"/>
                <w:lang w:val="en-US"/>
              </w:rPr>
              <w:t>5</w:t>
            </w:r>
            <w:r w:rsidRPr="00016103">
              <w:rPr>
                <w:rFonts w:ascii="Times New Roman" w:eastAsia="Calibri" w:hAnsi="Times New Roman" w:cs="Times New Roman"/>
                <w:iCs/>
                <w:sz w:val="24"/>
                <w:szCs w:val="24"/>
                <w:lang w:val="en-US"/>
              </w:rPr>
              <w:t>**</w:t>
            </w:r>
          </w:p>
        </w:tc>
        <w:tc>
          <w:tcPr>
            <w:tcW w:w="1134" w:type="dxa"/>
            <w:gridSpan w:val="2"/>
            <w:tcBorders>
              <w:top w:val="single" w:sz="4" w:space="0" w:color="auto"/>
              <w:bottom w:val="nil"/>
            </w:tcBorders>
          </w:tcPr>
          <w:p w14:paraId="003FFB87" w14:textId="2CC06295" w:rsidR="00CD500D" w:rsidRPr="00016103" w:rsidRDefault="00CD500D" w:rsidP="006426E1">
            <w:pPr>
              <w:spacing w:line="480" w:lineRule="auto"/>
              <w:jc w:val="center"/>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.0</w:t>
            </w:r>
            <w:r w:rsidR="00107AC2" w:rsidRPr="00016103">
              <w:rPr>
                <w:rFonts w:ascii="Times New Roman" w:eastAsia="Calibri" w:hAnsi="Times New Roman" w:cs="Times New Roman"/>
                <w:iCs/>
                <w:sz w:val="24"/>
                <w:szCs w:val="24"/>
                <w:lang w:val="en-US"/>
              </w:rPr>
              <w:t>9</w:t>
            </w:r>
            <w:r w:rsidRPr="00016103">
              <w:rPr>
                <w:rFonts w:ascii="Times New Roman" w:eastAsia="Calibri" w:hAnsi="Times New Roman" w:cs="Times New Roman"/>
                <w:iCs/>
                <w:sz w:val="24"/>
                <w:szCs w:val="24"/>
                <w:lang w:val="en-US"/>
              </w:rPr>
              <w:t>**</w:t>
            </w:r>
          </w:p>
        </w:tc>
        <w:tc>
          <w:tcPr>
            <w:tcW w:w="1282" w:type="dxa"/>
            <w:gridSpan w:val="2"/>
            <w:tcBorders>
              <w:top w:val="single" w:sz="4" w:space="0" w:color="auto"/>
              <w:bottom w:val="nil"/>
            </w:tcBorders>
          </w:tcPr>
          <w:p w14:paraId="31A1265D" w14:textId="51DD207F" w:rsidR="00CD500D" w:rsidRPr="00016103" w:rsidRDefault="00CD500D" w:rsidP="006426E1">
            <w:pPr>
              <w:spacing w:line="480" w:lineRule="auto"/>
              <w:jc w:val="center"/>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w:t>
            </w:r>
            <w:r w:rsidR="00107AC2" w:rsidRPr="00016103">
              <w:rPr>
                <w:rFonts w:ascii="Times New Roman" w:eastAsia="Calibri" w:hAnsi="Times New Roman" w:cs="Times New Roman"/>
                <w:iCs/>
                <w:sz w:val="24"/>
                <w:szCs w:val="24"/>
                <w:lang w:val="en-US"/>
              </w:rPr>
              <w:t>21</w:t>
            </w:r>
            <w:r w:rsidRPr="00016103">
              <w:rPr>
                <w:rFonts w:ascii="Times New Roman" w:eastAsia="Calibri" w:hAnsi="Times New Roman" w:cs="Times New Roman"/>
                <w:iCs/>
                <w:sz w:val="24"/>
                <w:szCs w:val="24"/>
                <w:lang w:val="en-US"/>
              </w:rPr>
              <w:t>**</w:t>
            </w:r>
          </w:p>
        </w:tc>
        <w:tc>
          <w:tcPr>
            <w:tcW w:w="1205" w:type="dxa"/>
            <w:gridSpan w:val="2"/>
            <w:tcBorders>
              <w:top w:val="single" w:sz="4" w:space="0" w:color="auto"/>
              <w:bottom w:val="nil"/>
            </w:tcBorders>
          </w:tcPr>
          <w:p w14:paraId="0E4979BC" w14:textId="6358AB53" w:rsidR="00CD500D" w:rsidRPr="00016103" w:rsidRDefault="00CD500D" w:rsidP="006426E1">
            <w:pPr>
              <w:spacing w:line="480" w:lineRule="auto"/>
              <w:jc w:val="center"/>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w:t>
            </w:r>
            <w:r w:rsidR="00107AC2" w:rsidRPr="00016103">
              <w:rPr>
                <w:rFonts w:ascii="Times New Roman" w:eastAsia="Calibri" w:hAnsi="Times New Roman" w:cs="Times New Roman"/>
                <w:iCs/>
                <w:sz w:val="24"/>
                <w:szCs w:val="24"/>
                <w:lang w:val="en-US"/>
              </w:rPr>
              <w:t>18</w:t>
            </w:r>
            <w:r w:rsidRPr="00016103">
              <w:rPr>
                <w:rFonts w:ascii="Times New Roman" w:eastAsia="Calibri" w:hAnsi="Times New Roman" w:cs="Times New Roman"/>
                <w:iCs/>
                <w:sz w:val="24"/>
                <w:szCs w:val="24"/>
                <w:lang w:val="en-US"/>
              </w:rPr>
              <w:t>**</w:t>
            </w:r>
          </w:p>
        </w:tc>
        <w:tc>
          <w:tcPr>
            <w:tcW w:w="1207" w:type="dxa"/>
            <w:gridSpan w:val="2"/>
            <w:tcBorders>
              <w:top w:val="single" w:sz="4" w:space="0" w:color="auto"/>
              <w:bottom w:val="nil"/>
            </w:tcBorders>
          </w:tcPr>
          <w:p w14:paraId="124D910C" w14:textId="42D02A85" w:rsidR="00CD500D" w:rsidRPr="00016103" w:rsidRDefault="00CD500D" w:rsidP="006426E1">
            <w:pPr>
              <w:spacing w:line="480" w:lineRule="auto"/>
              <w:jc w:val="center"/>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.1</w:t>
            </w:r>
            <w:r w:rsidR="00107AC2" w:rsidRPr="00016103">
              <w:rPr>
                <w:rFonts w:ascii="Times New Roman" w:eastAsia="Calibri" w:hAnsi="Times New Roman" w:cs="Times New Roman"/>
                <w:iCs/>
                <w:sz w:val="24"/>
                <w:szCs w:val="24"/>
                <w:lang w:val="en-US"/>
              </w:rPr>
              <w:t>6</w:t>
            </w:r>
            <w:r w:rsidRPr="00016103">
              <w:rPr>
                <w:rFonts w:ascii="Times New Roman" w:eastAsia="Calibri" w:hAnsi="Times New Roman" w:cs="Times New Roman"/>
                <w:iCs/>
                <w:sz w:val="24"/>
                <w:szCs w:val="24"/>
                <w:lang w:val="en-US"/>
              </w:rPr>
              <w:t>**</w:t>
            </w:r>
          </w:p>
        </w:tc>
        <w:tc>
          <w:tcPr>
            <w:tcW w:w="1061" w:type="dxa"/>
            <w:gridSpan w:val="2"/>
            <w:tcBorders>
              <w:top w:val="single" w:sz="4" w:space="0" w:color="auto"/>
              <w:bottom w:val="nil"/>
            </w:tcBorders>
          </w:tcPr>
          <w:p w14:paraId="4DDDD80A" w14:textId="0E1D0E96" w:rsidR="00CD500D" w:rsidRPr="00016103" w:rsidRDefault="00107AC2" w:rsidP="006426E1">
            <w:pPr>
              <w:spacing w:line="480" w:lineRule="auto"/>
              <w:jc w:val="center"/>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.11**</w:t>
            </w:r>
          </w:p>
        </w:tc>
        <w:tc>
          <w:tcPr>
            <w:tcW w:w="1061" w:type="dxa"/>
            <w:gridSpan w:val="2"/>
            <w:tcBorders>
              <w:top w:val="single" w:sz="4" w:space="0" w:color="auto"/>
              <w:bottom w:val="nil"/>
            </w:tcBorders>
          </w:tcPr>
          <w:p w14:paraId="52B5E6E7" w14:textId="7D9DF181" w:rsidR="00CD500D" w:rsidRPr="00016103" w:rsidRDefault="00107AC2" w:rsidP="006426E1">
            <w:pPr>
              <w:spacing w:line="480" w:lineRule="auto"/>
              <w:jc w:val="center"/>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16**</w:t>
            </w:r>
          </w:p>
        </w:tc>
        <w:tc>
          <w:tcPr>
            <w:tcW w:w="1061" w:type="dxa"/>
            <w:gridSpan w:val="2"/>
            <w:tcBorders>
              <w:top w:val="single" w:sz="4" w:space="0" w:color="auto"/>
              <w:bottom w:val="nil"/>
            </w:tcBorders>
          </w:tcPr>
          <w:p w14:paraId="2767FBA5" w14:textId="6FEEE1A1" w:rsidR="00CD500D" w:rsidRPr="00016103" w:rsidRDefault="00107AC2" w:rsidP="006426E1">
            <w:pPr>
              <w:spacing w:line="480" w:lineRule="auto"/>
              <w:jc w:val="center"/>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.19**</w:t>
            </w:r>
          </w:p>
        </w:tc>
        <w:tc>
          <w:tcPr>
            <w:tcW w:w="1202" w:type="dxa"/>
            <w:gridSpan w:val="2"/>
            <w:tcBorders>
              <w:top w:val="single" w:sz="4" w:space="0" w:color="auto"/>
              <w:bottom w:val="nil"/>
            </w:tcBorders>
          </w:tcPr>
          <w:p w14:paraId="33CFC8C9" w14:textId="22D34853" w:rsidR="00CD500D" w:rsidRPr="00016103" w:rsidRDefault="00107AC2" w:rsidP="006426E1">
            <w:pPr>
              <w:spacing w:line="480" w:lineRule="auto"/>
              <w:jc w:val="center"/>
              <w:rPr>
                <w:rFonts w:ascii="Times New Roman" w:eastAsia="Calibri" w:hAnsi="Times New Roman" w:cs="Times New Roman"/>
                <w:iCs/>
                <w:sz w:val="24"/>
                <w:szCs w:val="24"/>
                <w:lang w:val="en-US"/>
              </w:rPr>
            </w:pPr>
            <w:r w:rsidRPr="00016103">
              <w:rPr>
                <w:rFonts w:ascii="Times New Roman" w:eastAsia="Calibri" w:hAnsi="Times New Roman" w:cs="Times New Roman"/>
                <w:iCs/>
                <w:sz w:val="24"/>
                <w:szCs w:val="24"/>
                <w:lang w:val="en-US"/>
              </w:rPr>
              <w:t>.27**</w:t>
            </w:r>
          </w:p>
        </w:tc>
      </w:tr>
      <w:tr w:rsidR="00016103" w:rsidRPr="00016103" w14:paraId="0E46B742" w14:textId="77777777" w:rsidTr="001B0DF1">
        <w:tc>
          <w:tcPr>
            <w:tcW w:w="1133" w:type="dxa"/>
          </w:tcPr>
          <w:p w14:paraId="25D09BD5" w14:textId="77777777" w:rsidR="008B48EB" w:rsidRPr="00016103" w:rsidRDefault="008B48EB" w:rsidP="008B48EB">
            <w:pPr>
              <w:spacing w:line="480" w:lineRule="auto"/>
              <w:rPr>
                <w:rFonts w:ascii="Times New Roman" w:eastAsia="Calibri" w:hAnsi="Times New Roman" w:cs="Times New Roman"/>
                <w:iCs/>
                <w:sz w:val="24"/>
                <w:szCs w:val="24"/>
                <w:lang w:val="en-US"/>
              </w:rPr>
            </w:pPr>
          </w:p>
        </w:tc>
        <w:tc>
          <w:tcPr>
            <w:tcW w:w="667" w:type="dxa"/>
            <w:tcBorders>
              <w:top w:val="nil"/>
              <w:bottom w:val="single" w:sz="4" w:space="0" w:color="auto"/>
            </w:tcBorders>
          </w:tcPr>
          <w:p w14:paraId="4EF6F306" w14:textId="64D38B22" w:rsidR="008B48EB" w:rsidRPr="00016103" w:rsidRDefault="006426E1"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rPr>
              <w:t>β</w:t>
            </w:r>
          </w:p>
        </w:tc>
        <w:tc>
          <w:tcPr>
            <w:tcW w:w="610" w:type="dxa"/>
            <w:tcBorders>
              <w:top w:val="nil"/>
              <w:bottom w:val="single" w:sz="4" w:space="0" w:color="auto"/>
            </w:tcBorders>
          </w:tcPr>
          <w:p w14:paraId="72D6134E"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sz w:val="18"/>
                <w:szCs w:val="18"/>
              </w:rPr>
              <w:t>Part</w:t>
            </w:r>
          </w:p>
        </w:tc>
        <w:tc>
          <w:tcPr>
            <w:tcW w:w="567" w:type="dxa"/>
            <w:tcBorders>
              <w:top w:val="nil"/>
              <w:bottom w:val="single" w:sz="4" w:space="0" w:color="auto"/>
            </w:tcBorders>
          </w:tcPr>
          <w:p w14:paraId="19AF8748" w14:textId="181E2F31" w:rsidR="008B48EB" w:rsidRPr="00016103" w:rsidRDefault="006426E1"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rPr>
              <w:t>β</w:t>
            </w:r>
          </w:p>
        </w:tc>
        <w:tc>
          <w:tcPr>
            <w:tcW w:w="567" w:type="dxa"/>
            <w:tcBorders>
              <w:top w:val="nil"/>
              <w:bottom w:val="single" w:sz="4" w:space="0" w:color="auto"/>
            </w:tcBorders>
          </w:tcPr>
          <w:p w14:paraId="7DE59704"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sz w:val="18"/>
                <w:szCs w:val="18"/>
              </w:rPr>
              <w:t>Part</w:t>
            </w:r>
          </w:p>
        </w:tc>
        <w:tc>
          <w:tcPr>
            <w:tcW w:w="666" w:type="dxa"/>
            <w:tcBorders>
              <w:top w:val="nil"/>
              <w:bottom w:val="single" w:sz="4" w:space="0" w:color="auto"/>
            </w:tcBorders>
          </w:tcPr>
          <w:p w14:paraId="6BDF67B1"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rPr>
              <w:t>β</w:t>
            </w:r>
          </w:p>
        </w:tc>
        <w:tc>
          <w:tcPr>
            <w:tcW w:w="610" w:type="dxa"/>
            <w:tcBorders>
              <w:top w:val="nil"/>
              <w:bottom w:val="single" w:sz="4" w:space="0" w:color="auto"/>
            </w:tcBorders>
          </w:tcPr>
          <w:p w14:paraId="7499D939"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sz w:val="18"/>
                <w:szCs w:val="18"/>
              </w:rPr>
              <w:t>Part</w:t>
            </w:r>
          </w:p>
        </w:tc>
        <w:tc>
          <w:tcPr>
            <w:tcW w:w="709" w:type="dxa"/>
            <w:tcBorders>
              <w:top w:val="nil"/>
              <w:bottom w:val="single" w:sz="4" w:space="0" w:color="auto"/>
            </w:tcBorders>
          </w:tcPr>
          <w:p w14:paraId="4D2F5D83"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rPr>
              <w:t>β</w:t>
            </w:r>
          </w:p>
        </w:tc>
        <w:tc>
          <w:tcPr>
            <w:tcW w:w="567" w:type="dxa"/>
            <w:tcBorders>
              <w:top w:val="nil"/>
              <w:bottom w:val="single" w:sz="4" w:space="0" w:color="auto"/>
            </w:tcBorders>
          </w:tcPr>
          <w:p w14:paraId="2D234388"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sz w:val="18"/>
                <w:szCs w:val="18"/>
              </w:rPr>
              <w:t>Part</w:t>
            </w:r>
          </w:p>
        </w:tc>
        <w:tc>
          <w:tcPr>
            <w:tcW w:w="709" w:type="dxa"/>
            <w:tcBorders>
              <w:top w:val="nil"/>
              <w:bottom w:val="single" w:sz="4" w:space="0" w:color="auto"/>
            </w:tcBorders>
          </w:tcPr>
          <w:p w14:paraId="3CE2832F"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rPr>
              <w:t>β</w:t>
            </w:r>
          </w:p>
        </w:tc>
        <w:tc>
          <w:tcPr>
            <w:tcW w:w="567" w:type="dxa"/>
            <w:tcBorders>
              <w:top w:val="nil"/>
              <w:bottom w:val="single" w:sz="4" w:space="0" w:color="auto"/>
            </w:tcBorders>
          </w:tcPr>
          <w:p w14:paraId="58CF868D"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sz w:val="18"/>
                <w:szCs w:val="18"/>
              </w:rPr>
              <w:t>Part</w:t>
            </w:r>
          </w:p>
        </w:tc>
        <w:tc>
          <w:tcPr>
            <w:tcW w:w="567" w:type="dxa"/>
            <w:tcBorders>
              <w:top w:val="nil"/>
              <w:bottom w:val="single" w:sz="4" w:space="0" w:color="auto"/>
            </w:tcBorders>
          </w:tcPr>
          <w:p w14:paraId="2C69BF51"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rPr>
              <w:t>β</w:t>
            </w:r>
          </w:p>
        </w:tc>
        <w:tc>
          <w:tcPr>
            <w:tcW w:w="567" w:type="dxa"/>
            <w:tcBorders>
              <w:top w:val="nil"/>
              <w:bottom w:val="single" w:sz="4" w:space="0" w:color="auto"/>
            </w:tcBorders>
          </w:tcPr>
          <w:p w14:paraId="6FDD5612"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sz w:val="18"/>
                <w:szCs w:val="18"/>
              </w:rPr>
              <w:t>Part</w:t>
            </w:r>
          </w:p>
        </w:tc>
        <w:tc>
          <w:tcPr>
            <w:tcW w:w="708" w:type="dxa"/>
            <w:tcBorders>
              <w:top w:val="nil"/>
              <w:bottom w:val="single" w:sz="4" w:space="0" w:color="auto"/>
            </w:tcBorders>
          </w:tcPr>
          <w:p w14:paraId="193BF3F7" w14:textId="77777777" w:rsidR="008B48EB" w:rsidRPr="00016103" w:rsidRDefault="008B48EB" w:rsidP="006426E1">
            <w:pPr>
              <w:spacing w:line="480" w:lineRule="auto"/>
              <w:jc w:val="center"/>
              <w:rPr>
                <w:rFonts w:ascii="Times New Roman" w:eastAsia="Calibri" w:hAnsi="Times New Roman" w:cs="Times New Roman"/>
                <w:iCs/>
                <w:lang w:val="en-US"/>
              </w:rPr>
            </w:pPr>
            <w:r w:rsidRPr="00016103">
              <w:rPr>
                <w:rFonts w:ascii="Times New Roman" w:eastAsia="Calibri" w:hAnsi="Times New Roman" w:cs="Times New Roman"/>
              </w:rPr>
              <w:t>β</w:t>
            </w:r>
          </w:p>
        </w:tc>
        <w:tc>
          <w:tcPr>
            <w:tcW w:w="574" w:type="dxa"/>
            <w:tcBorders>
              <w:top w:val="nil"/>
              <w:bottom w:val="single" w:sz="4" w:space="0" w:color="auto"/>
            </w:tcBorders>
          </w:tcPr>
          <w:p w14:paraId="2C0B1549"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sz w:val="18"/>
                <w:szCs w:val="18"/>
              </w:rPr>
              <w:t>Part</w:t>
            </w:r>
          </w:p>
        </w:tc>
        <w:tc>
          <w:tcPr>
            <w:tcW w:w="666" w:type="dxa"/>
            <w:tcBorders>
              <w:top w:val="nil"/>
              <w:bottom w:val="single" w:sz="4" w:space="0" w:color="auto"/>
            </w:tcBorders>
          </w:tcPr>
          <w:p w14:paraId="403C6118"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rPr>
              <w:t>β</w:t>
            </w:r>
          </w:p>
        </w:tc>
        <w:tc>
          <w:tcPr>
            <w:tcW w:w="539" w:type="dxa"/>
            <w:tcBorders>
              <w:top w:val="nil"/>
              <w:bottom w:val="single" w:sz="4" w:space="0" w:color="auto"/>
            </w:tcBorders>
          </w:tcPr>
          <w:p w14:paraId="6765ABCF"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sz w:val="18"/>
                <w:szCs w:val="18"/>
              </w:rPr>
              <w:t>Part</w:t>
            </w:r>
          </w:p>
        </w:tc>
        <w:tc>
          <w:tcPr>
            <w:tcW w:w="666" w:type="dxa"/>
            <w:tcBorders>
              <w:top w:val="nil"/>
              <w:bottom w:val="single" w:sz="4" w:space="0" w:color="auto"/>
            </w:tcBorders>
          </w:tcPr>
          <w:p w14:paraId="427D1916"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rPr>
              <w:t>β</w:t>
            </w:r>
          </w:p>
        </w:tc>
        <w:tc>
          <w:tcPr>
            <w:tcW w:w="541" w:type="dxa"/>
            <w:tcBorders>
              <w:top w:val="nil"/>
              <w:bottom w:val="single" w:sz="4" w:space="0" w:color="auto"/>
            </w:tcBorders>
          </w:tcPr>
          <w:p w14:paraId="7BED1F3C" w14:textId="77777777"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sz w:val="18"/>
                <w:szCs w:val="18"/>
              </w:rPr>
              <w:t>Part</w:t>
            </w:r>
          </w:p>
        </w:tc>
        <w:tc>
          <w:tcPr>
            <w:tcW w:w="513" w:type="dxa"/>
            <w:tcBorders>
              <w:top w:val="nil"/>
              <w:bottom w:val="single" w:sz="4" w:space="0" w:color="auto"/>
            </w:tcBorders>
          </w:tcPr>
          <w:p w14:paraId="66CFD5D2" w14:textId="04BC5EB5" w:rsidR="008B48EB" w:rsidRPr="00016103" w:rsidRDefault="006426E1" w:rsidP="006426E1">
            <w:pPr>
              <w:spacing w:line="480" w:lineRule="auto"/>
              <w:jc w:val="center"/>
              <w:rPr>
                <w:rFonts w:ascii="Times New Roman" w:eastAsia="Calibri" w:hAnsi="Times New Roman" w:cs="Times New Roman"/>
                <w:iCs/>
                <w:lang w:val="en-US"/>
              </w:rPr>
            </w:pPr>
            <w:r w:rsidRPr="00016103">
              <w:rPr>
                <w:rFonts w:ascii="Times New Roman" w:eastAsia="Calibri" w:hAnsi="Times New Roman" w:cs="Times New Roman"/>
              </w:rPr>
              <w:t>β</w:t>
            </w:r>
          </w:p>
        </w:tc>
        <w:tc>
          <w:tcPr>
            <w:tcW w:w="548" w:type="dxa"/>
            <w:tcBorders>
              <w:top w:val="nil"/>
              <w:bottom w:val="single" w:sz="4" w:space="0" w:color="auto"/>
            </w:tcBorders>
          </w:tcPr>
          <w:p w14:paraId="4E4ACF3A" w14:textId="5FF1B110"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sz w:val="18"/>
                <w:szCs w:val="18"/>
              </w:rPr>
              <w:t>Part</w:t>
            </w:r>
          </w:p>
        </w:tc>
        <w:tc>
          <w:tcPr>
            <w:tcW w:w="513" w:type="dxa"/>
            <w:tcBorders>
              <w:top w:val="nil"/>
              <w:bottom w:val="single" w:sz="4" w:space="0" w:color="auto"/>
            </w:tcBorders>
          </w:tcPr>
          <w:p w14:paraId="26FCBA2A" w14:textId="77C78E99" w:rsidR="008B48EB" w:rsidRPr="00016103" w:rsidRDefault="008B48EB" w:rsidP="006426E1">
            <w:pPr>
              <w:spacing w:line="480" w:lineRule="auto"/>
              <w:jc w:val="center"/>
              <w:rPr>
                <w:rFonts w:ascii="Times New Roman" w:eastAsia="Calibri" w:hAnsi="Times New Roman" w:cs="Times New Roman"/>
                <w:iCs/>
                <w:lang w:val="en-US"/>
              </w:rPr>
            </w:pPr>
            <w:r w:rsidRPr="00016103">
              <w:rPr>
                <w:rFonts w:ascii="Times New Roman" w:eastAsia="Calibri" w:hAnsi="Times New Roman" w:cs="Times New Roman"/>
              </w:rPr>
              <w:t>β</w:t>
            </w:r>
          </w:p>
        </w:tc>
        <w:tc>
          <w:tcPr>
            <w:tcW w:w="548" w:type="dxa"/>
            <w:tcBorders>
              <w:top w:val="nil"/>
              <w:bottom w:val="single" w:sz="4" w:space="0" w:color="auto"/>
            </w:tcBorders>
          </w:tcPr>
          <w:p w14:paraId="487EABC8" w14:textId="3DB668A9"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sz w:val="18"/>
                <w:szCs w:val="18"/>
              </w:rPr>
              <w:t>Part</w:t>
            </w:r>
          </w:p>
        </w:tc>
        <w:tc>
          <w:tcPr>
            <w:tcW w:w="512" w:type="dxa"/>
            <w:tcBorders>
              <w:top w:val="nil"/>
              <w:bottom w:val="single" w:sz="4" w:space="0" w:color="auto"/>
            </w:tcBorders>
          </w:tcPr>
          <w:p w14:paraId="3E90FF48" w14:textId="49BFCD79"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rPr>
              <w:t>β</w:t>
            </w:r>
          </w:p>
        </w:tc>
        <w:tc>
          <w:tcPr>
            <w:tcW w:w="549" w:type="dxa"/>
            <w:tcBorders>
              <w:top w:val="nil"/>
              <w:bottom w:val="single" w:sz="4" w:space="0" w:color="auto"/>
            </w:tcBorders>
          </w:tcPr>
          <w:p w14:paraId="5B9E4F03" w14:textId="5E3A819B"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sz w:val="18"/>
                <w:szCs w:val="18"/>
              </w:rPr>
              <w:t>Part</w:t>
            </w:r>
          </w:p>
        </w:tc>
        <w:tc>
          <w:tcPr>
            <w:tcW w:w="635" w:type="dxa"/>
            <w:tcBorders>
              <w:top w:val="nil"/>
              <w:bottom w:val="single" w:sz="4" w:space="0" w:color="auto"/>
            </w:tcBorders>
          </w:tcPr>
          <w:p w14:paraId="634A0878" w14:textId="123696DE"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rPr>
              <w:t>β</w:t>
            </w:r>
          </w:p>
        </w:tc>
        <w:tc>
          <w:tcPr>
            <w:tcW w:w="567" w:type="dxa"/>
            <w:tcBorders>
              <w:top w:val="nil"/>
              <w:bottom w:val="single" w:sz="4" w:space="0" w:color="auto"/>
            </w:tcBorders>
          </w:tcPr>
          <w:p w14:paraId="5438489E" w14:textId="53468A94" w:rsidR="008B48EB" w:rsidRPr="00016103" w:rsidRDefault="008B48EB" w:rsidP="006426E1">
            <w:pPr>
              <w:spacing w:line="480" w:lineRule="auto"/>
              <w:jc w:val="center"/>
              <w:rPr>
                <w:rFonts w:ascii="Times New Roman" w:eastAsia="Calibri" w:hAnsi="Times New Roman" w:cs="Times New Roman"/>
                <w:iCs/>
                <w:sz w:val="20"/>
                <w:szCs w:val="20"/>
                <w:lang w:val="en-US"/>
              </w:rPr>
            </w:pPr>
            <w:r w:rsidRPr="00016103">
              <w:rPr>
                <w:rFonts w:ascii="Times New Roman" w:eastAsia="Calibri" w:hAnsi="Times New Roman" w:cs="Times New Roman"/>
                <w:sz w:val="18"/>
                <w:szCs w:val="18"/>
              </w:rPr>
              <w:t>Part</w:t>
            </w:r>
          </w:p>
        </w:tc>
      </w:tr>
      <w:tr w:rsidR="00016103" w:rsidRPr="00016103" w14:paraId="67F5DD3F" w14:textId="77777777" w:rsidTr="001B0DF1">
        <w:tc>
          <w:tcPr>
            <w:tcW w:w="1133" w:type="dxa"/>
          </w:tcPr>
          <w:p w14:paraId="49F11AFE" w14:textId="77777777" w:rsidR="008B48EB" w:rsidRPr="00016103" w:rsidRDefault="008B48EB" w:rsidP="008B48EB">
            <w:pPr>
              <w:spacing w:line="480" w:lineRule="auto"/>
              <w:rPr>
                <w:rFonts w:ascii="Times New Roman" w:eastAsia="Calibri" w:hAnsi="Times New Roman" w:cs="Times New Roman"/>
                <w:iCs/>
                <w:sz w:val="20"/>
                <w:szCs w:val="20"/>
                <w:lang w:val="en-US"/>
              </w:rPr>
            </w:pPr>
            <w:r w:rsidRPr="00016103">
              <w:rPr>
                <w:rFonts w:ascii="Times New Roman" w:eastAsia="Calibri" w:hAnsi="Times New Roman" w:cs="Times New Roman"/>
                <w:iCs/>
                <w:sz w:val="20"/>
                <w:szCs w:val="20"/>
                <w:lang w:val="en-US"/>
              </w:rPr>
              <w:t>Depression</w:t>
            </w:r>
          </w:p>
        </w:tc>
        <w:tc>
          <w:tcPr>
            <w:tcW w:w="667" w:type="dxa"/>
            <w:tcBorders>
              <w:top w:val="single" w:sz="4" w:space="0" w:color="auto"/>
            </w:tcBorders>
          </w:tcPr>
          <w:p w14:paraId="41A56F12" w14:textId="1C88104A"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8C1D18" w:rsidRPr="00016103">
              <w:rPr>
                <w:rFonts w:ascii="Times New Roman" w:eastAsia="Calibri" w:hAnsi="Times New Roman" w:cs="Times New Roman"/>
                <w:iCs/>
                <w:sz w:val="16"/>
                <w:szCs w:val="16"/>
                <w:lang w:val="en-US"/>
              </w:rPr>
              <w:t>2</w:t>
            </w:r>
            <w:r w:rsidRPr="00016103">
              <w:rPr>
                <w:rFonts w:ascii="Times New Roman" w:eastAsia="Calibri" w:hAnsi="Times New Roman" w:cs="Times New Roman"/>
                <w:iCs/>
                <w:sz w:val="16"/>
                <w:szCs w:val="16"/>
                <w:lang w:val="en-US"/>
              </w:rPr>
              <w:t>8**</w:t>
            </w:r>
          </w:p>
        </w:tc>
        <w:tc>
          <w:tcPr>
            <w:tcW w:w="610" w:type="dxa"/>
            <w:tcBorders>
              <w:top w:val="single" w:sz="4" w:space="0" w:color="auto"/>
            </w:tcBorders>
          </w:tcPr>
          <w:p w14:paraId="02A2D57E"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.41</w:t>
            </w:r>
          </w:p>
        </w:tc>
        <w:tc>
          <w:tcPr>
            <w:tcW w:w="567" w:type="dxa"/>
            <w:tcBorders>
              <w:top w:val="single" w:sz="4" w:space="0" w:color="auto"/>
            </w:tcBorders>
          </w:tcPr>
          <w:p w14:paraId="3BE4EEFB" w14:textId="3F1D2852"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.11</w:t>
            </w:r>
            <w:r w:rsidR="00107AC2" w:rsidRPr="00016103">
              <w:rPr>
                <w:rFonts w:ascii="Times New Roman" w:eastAsia="Calibri" w:hAnsi="Times New Roman" w:cs="Times New Roman"/>
                <w:iCs/>
                <w:sz w:val="16"/>
                <w:szCs w:val="16"/>
                <w:lang w:val="en-US"/>
              </w:rPr>
              <w:t>*</w:t>
            </w:r>
          </w:p>
        </w:tc>
        <w:tc>
          <w:tcPr>
            <w:tcW w:w="567" w:type="dxa"/>
            <w:tcBorders>
              <w:top w:val="single" w:sz="4" w:space="0" w:color="auto"/>
            </w:tcBorders>
          </w:tcPr>
          <w:p w14:paraId="58B0F378"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.07</w:t>
            </w:r>
          </w:p>
        </w:tc>
        <w:tc>
          <w:tcPr>
            <w:tcW w:w="666" w:type="dxa"/>
            <w:tcBorders>
              <w:top w:val="single" w:sz="4" w:space="0" w:color="auto"/>
            </w:tcBorders>
          </w:tcPr>
          <w:p w14:paraId="17791CBC"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.19**</w:t>
            </w:r>
          </w:p>
        </w:tc>
        <w:tc>
          <w:tcPr>
            <w:tcW w:w="610" w:type="dxa"/>
            <w:tcBorders>
              <w:top w:val="single" w:sz="4" w:space="0" w:color="auto"/>
            </w:tcBorders>
          </w:tcPr>
          <w:p w14:paraId="1C501F7B"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.13</w:t>
            </w:r>
          </w:p>
        </w:tc>
        <w:tc>
          <w:tcPr>
            <w:tcW w:w="709" w:type="dxa"/>
            <w:tcBorders>
              <w:top w:val="single" w:sz="4" w:space="0" w:color="auto"/>
            </w:tcBorders>
          </w:tcPr>
          <w:p w14:paraId="48D47A97" w14:textId="1C4714FF"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w:t>
            </w:r>
            <w:r w:rsidR="00107AC2" w:rsidRPr="00016103">
              <w:rPr>
                <w:rFonts w:ascii="Times New Roman" w:eastAsia="Calibri" w:hAnsi="Times New Roman" w:cs="Times New Roman"/>
                <w:iCs/>
                <w:sz w:val="16"/>
                <w:szCs w:val="16"/>
                <w:lang w:val="en-US"/>
              </w:rPr>
              <w:t>1</w:t>
            </w:r>
            <w:r w:rsidRPr="00016103">
              <w:rPr>
                <w:rFonts w:ascii="Times New Roman" w:eastAsia="Calibri" w:hAnsi="Times New Roman" w:cs="Times New Roman"/>
                <w:iCs/>
                <w:sz w:val="16"/>
                <w:szCs w:val="16"/>
                <w:lang w:val="en-US"/>
              </w:rPr>
              <w:t>*</w:t>
            </w:r>
          </w:p>
        </w:tc>
        <w:tc>
          <w:tcPr>
            <w:tcW w:w="567" w:type="dxa"/>
            <w:tcBorders>
              <w:top w:val="single" w:sz="4" w:space="0" w:color="auto"/>
            </w:tcBorders>
          </w:tcPr>
          <w:p w14:paraId="1A6FC295"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.11</w:t>
            </w:r>
          </w:p>
        </w:tc>
        <w:tc>
          <w:tcPr>
            <w:tcW w:w="709" w:type="dxa"/>
            <w:tcBorders>
              <w:top w:val="single" w:sz="4" w:space="0" w:color="auto"/>
            </w:tcBorders>
          </w:tcPr>
          <w:p w14:paraId="4C888BCB"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.18**</w:t>
            </w:r>
          </w:p>
        </w:tc>
        <w:tc>
          <w:tcPr>
            <w:tcW w:w="567" w:type="dxa"/>
            <w:tcBorders>
              <w:top w:val="single" w:sz="4" w:space="0" w:color="auto"/>
            </w:tcBorders>
          </w:tcPr>
          <w:p w14:paraId="2D67D765"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.13</w:t>
            </w:r>
          </w:p>
        </w:tc>
        <w:tc>
          <w:tcPr>
            <w:tcW w:w="567" w:type="dxa"/>
            <w:tcBorders>
              <w:top w:val="single" w:sz="4" w:space="0" w:color="auto"/>
            </w:tcBorders>
          </w:tcPr>
          <w:p w14:paraId="03BEFFB5" w14:textId="6F86ACA1"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w:t>
            </w:r>
            <w:r w:rsidR="00107AC2" w:rsidRPr="00016103">
              <w:rPr>
                <w:rFonts w:ascii="Times New Roman" w:eastAsia="Calibri" w:hAnsi="Times New Roman" w:cs="Times New Roman"/>
                <w:iCs/>
                <w:sz w:val="16"/>
                <w:szCs w:val="16"/>
                <w:lang w:val="en-US"/>
              </w:rPr>
              <w:t>1</w:t>
            </w:r>
            <w:r w:rsidRPr="00016103">
              <w:rPr>
                <w:rFonts w:ascii="Times New Roman" w:eastAsia="Calibri" w:hAnsi="Times New Roman" w:cs="Times New Roman"/>
                <w:iCs/>
                <w:sz w:val="16"/>
                <w:szCs w:val="16"/>
                <w:lang w:val="en-US"/>
              </w:rPr>
              <w:t>*</w:t>
            </w:r>
          </w:p>
        </w:tc>
        <w:tc>
          <w:tcPr>
            <w:tcW w:w="567" w:type="dxa"/>
            <w:tcBorders>
              <w:top w:val="single" w:sz="4" w:space="0" w:color="auto"/>
            </w:tcBorders>
          </w:tcPr>
          <w:p w14:paraId="51647734"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.09</w:t>
            </w:r>
          </w:p>
        </w:tc>
        <w:tc>
          <w:tcPr>
            <w:tcW w:w="708" w:type="dxa"/>
            <w:tcBorders>
              <w:top w:val="single" w:sz="4" w:space="0" w:color="auto"/>
            </w:tcBorders>
          </w:tcPr>
          <w:p w14:paraId="163DE56D"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.27**</w:t>
            </w:r>
          </w:p>
        </w:tc>
        <w:tc>
          <w:tcPr>
            <w:tcW w:w="574" w:type="dxa"/>
            <w:tcBorders>
              <w:top w:val="single" w:sz="4" w:space="0" w:color="auto"/>
            </w:tcBorders>
          </w:tcPr>
          <w:p w14:paraId="5F9750C6"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.19</w:t>
            </w:r>
          </w:p>
        </w:tc>
        <w:tc>
          <w:tcPr>
            <w:tcW w:w="666" w:type="dxa"/>
            <w:tcBorders>
              <w:top w:val="single" w:sz="4" w:space="0" w:color="auto"/>
            </w:tcBorders>
          </w:tcPr>
          <w:p w14:paraId="4B02B563" w14:textId="6FDEFC01"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23</w:t>
            </w:r>
            <w:r w:rsidRPr="00016103">
              <w:rPr>
                <w:rFonts w:ascii="Times New Roman" w:eastAsia="Calibri" w:hAnsi="Times New Roman" w:cs="Times New Roman"/>
                <w:iCs/>
                <w:sz w:val="16"/>
                <w:szCs w:val="16"/>
                <w:lang w:val="en-US"/>
              </w:rPr>
              <w:t>**</w:t>
            </w:r>
          </w:p>
        </w:tc>
        <w:tc>
          <w:tcPr>
            <w:tcW w:w="539" w:type="dxa"/>
            <w:tcBorders>
              <w:top w:val="single" w:sz="4" w:space="0" w:color="auto"/>
            </w:tcBorders>
          </w:tcPr>
          <w:p w14:paraId="41F581AA" w14:textId="07471804"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19</w:t>
            </w:r>
          </w:p>
        </w:tc>
        <w:tc>
          <w:tcPr>
            <w:tcW w:w="666" w:type="dxa"/>
            <w:tcBorders>
              <w:top w:val="single" w:sz="4" w:space="0" w:color="auto"/>
            </w:tcBorders>
          </w:tcPr>
          <w:p w14:paraId="027C236A" w14:textId="15590DCD"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.2</w:t>
            </w:r>
            <w:r w:rsidR="00107AC2" w:rsidRPr="00016103">
              <w:rPr>
                <w:rFonts w:ascii="Times New Roman" w:eastAsia="Calibri" w:hAnsi="Times New Roman" w:cs="Times New Roman"/>
                <w:iCs/>
                <w:sz w:val="16"/>
                <w:szCs w:val="16"/>
                <w:lang w:val="en-US"/>
              </w:rPr>
              <w:t>1</w:t>
            </w:r>
            <w:r w:rsidRPr="00016103">
              <w:rPr>
                <w:rFonts w:ascii="Times New Roman" w:eastAsia="Calibri" w:hAnsi="Times New Roman" w:cs="Times New Roman"/>
                <w:iCs/>
                <w:sz w:val="16"/>
                <w:szCs w:val="16"/>
                <w:lang w:val="en-US"/>
              </w:rPr>
              <w:t>**</w:t>
            </w:r>
          </w:p>
        </w:tc>
        <w:tc>
          <w:tcPr>
            <w:tcW w:w="541" w:type="dxa"/>
            <w:tcBorders>
              <w:top w:val="single" w:sz="4" w:space="0" w:color="auto"/>
            </w:tcBorders>
          </w:tcPr>
          <w:p w14:paraId="3769ADB1" w14:textId="5A26F9B1"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17</w:t>
            </w:r>
          </w:p>
        </w:tc>
        <w:tc>
          <w:tcPr>
            <w:tcW w:w="513" w:type="dxa"/>
            <w:tcBorders>
              <w:top w:val="single" w:sz="4" w:space="0" w:color="auto"/>
            </w:tcBorders>
          </w:tcPr>
          <w:p w14:paraId="7D68BB83" w14:textId="2B2815BC" w:rsidR="008B48EB" w:rsidRPr="00016103" w:rsidRDefault="00107AC2"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w:t>
            </w:r>
            <w:r w:rsidR="00496EE8" w:rsidRPr="00016103">
              <w:rPr>
                <w:rFonts w:ascii="Times New Roman" w:eastAsia="Calibri" w:hAnsi="Times New Roman" w:cs="Times New Roman"/>
                <w:iCs/>
                <w:sz w:val="16"/>
                <w:szCs w:val="16"/>
                <w:lang w:val="en-US"/>
              </w:rPr>
              <w:t>7</w:t>
            </w:r>
            <w:r w:rsidRPr="00016103">
              <w:rPr>
                <w:rFonts w:ascii="Times New Roman" w:eastAsia="Calibri" w:hAnsi="Times New Roman" w:cs="Times New Roman"/>
                <w:iCs/>
                <w:sz w:val="16"/>
                <w:szCs w:val="16"/>
                <w:lang w:val="en-US"/>
              </w:rPr>
              <w:t>*</w:t>
            </w:r>
          </w:p>
        </w:tc>
        <w:tc>
          <w:tcPr>
            <w:tcW w:w="548" w:type="dxa"/>
            <w:tcBorders>
              <w:top w:val="single" w:sz="4" w:space="0" w:color="auto"/>
            </w:tcBorders>
          </w:tcPr>
          <w:p w14:paraId="35EE8E65" w14:textId="30618EBB" w:rsidR="008B48EB" w:rsidRPr="00016103" w:rsidRDefault="008C1D18"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w:t>
            </w:r>
            <w:r w:rsidR="00496EE8" w:rsidRPr="00016103">
              <w:rPr>
                <w:rFonts w:ascii="Times New Roman" w:eastAsia="Calibri" w:hAnsi="Times New Roman" w:cs="Times New Roman"/>
                <w:iCs/>
                <w:sz w:val="16"/>
                <w:szCs w:val="16"/>
                <w:lang w:val="en-US"/>
              </w:rPr>
              <w:t>4</w:t>
            </w:r>
          </w:p>
        </w:tc>
        <w:tc>
          <w:tcPr>
            <w:tcW w:w="513" w:type="dxa"/>
            <w:tcBorders>
              <w:top w:val="single" w:sz="4" w:space="0" w:color="auto"/>
            </w:tcBorders>
          </w:tcPr>
          <w:p w14:paraId="1BD991A2" w14:textId="543DAA53" w:rsidR="008B48EB" w:rsidRPr="00016103" w:rsidRDefault="008C1D18"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.15*</w:t>
            </w:r>
          </w:p>
        </w:tc>
        <w:tc>
          <w:tcPr>
            <w:tcW w:w="548" w:type="dxa"/>
            <w:tcBorders>
              <w:top w:val="single" w:sz="4" w:space="0" w:color="auto"/>
            </w:tcBorders>
          </w:tcPr>
          <w:p w14:paraId="04B4BEA2" w14:textId="790CC837" w:rsidR="008B48EB" w:rsidRPr="00016103" w:rsidRDefault="008C1D18"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.11</w:t>
            </w:r>
          </w:p>
        </w:tc>
        <w:tc>
          <w:tcPr>
            <w:tcW w:w="512" w:type="dxa"/>
            <w:tcBorders>
              <w:top w:val="single" w:sz="4" w:space="0" w:color="auto"/>
            </w:tcBorders>
          </w:tcPr>
          <w:p w14:paraId="25020AF8" w14:textId="29EDDCE2" w:rsidR="008B48EB" w:rsidRPr="00016103" w:rsidRDefault="008C1D18"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.16*</w:t>
            </w:r>
          </w:p>
        </w:tc>
        <w:tc>
          <w:tcPr>
            <w:tcW w:w="549" w:type="dxa"/>
            <w:tcBorders>
              <w:top w:val="single" w:sz="4" w:space="0" w:color="auto"/>
            </w:tcBorders>
          </w:tcPr>
          <w:p w14:paraId="5A6B95D2" w14:textId="1CD552B8" w:rsidR="008B48EB" w:rsidRPr="00016103" w:rsidRDefault="008C1D18"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.12</w:t>
            </w:r>
          </w:p>
        </w:tc>
        <w:tc>
          <w:tcPr>
            <w:tcW w:w="635" w:type="dxa"/>
            <w:tcBorders>
              <w:top w:val="single" w:sz="4" w:space="0" w:color="auto"/>
            </w:tcBorders>
          </w:tcPr>
          <w:p w14:paraId="6C5F8F4C" w14:textId="2D76E588" w:rsidR="008B48EB" w:rsidRPr="00016103" w:rsidRDefault="00107AC2"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.24**</w:t>
            </w:r>
          </w:p>
        </w:tc>
        <w:tc>
          <w:tcPr>
            <w:tcW w:w="567" w:type="dxa"/>
            <w:tcBorders>
              <w:top w:val="single" w:sz="4" w:space="0" w:color="auto"/>
            </w:tcBorders>
          </w:tcPr>
          <w:p w14:paraId="6F674603" w14:textId="5D476526" w:rsidR="008B48EB" w:rsidRPr="00016103" w:rsidRDefault="00107AC2"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.19</w:t>
            </w:r>
          </w:p>
        </w:tc>
      </w:tr>
      <w:tr w:rsidR="00016103" w:rsidRPr="00016103" w14:paraId="1DF3CDCF" w14:textId="77777777" w:rsidTr="001B0DF1">
        <w:tc>
          <w:tcPr>
            <w:tcW w:w="1133" w:type="dxa"/>
          </w:tcPr>
          <w:p w14:paraId="5E35A9E7" w14:textId="77777777" w:rsidR="008B48EB" w:rsidRPr="00016103" w:rsidRDefault="008B48EB" w:rsidP="008B48EB">
            <w:pPr>
              <w:spacing w:line="480" w:lineRule="auto"/>
              <w:rPr>
                <w:rFonts w:ascii="Times New Roman" w:eastAsia="Calibri" w:hAnsi="Times New Roman" w:cs="Times New Roman"/>
                <w:iCs/>
                <w:sz w:val="20"/>
                <w:szCs w:val="20"/>
                <w:lang w:val="en-US"/>
              </w:rPr>
            </w:pPr>
            <w:r w:rsidRPr="00016103">
              <w:rPr>
                <w:rFonts w:ascii="Times New Roman" w:eastAsia="Calibri" w:hAnsi="Times New Roman" w:cs="Times New Roman"/>
                <w:iCs/>
                <w:sz w:val="20"/>
                <w:szCs w:val="20"/>
                <w:lang w:val="en-US"/>
              </w:rPr>
              <w:t>Anxiety</w:t>
            </w:r>
          </w:p>
        </w:tc>
        <w:tc>
          <w:tcPr>
            <w:tcW w:w="667" w:type="dxa"/>
          </w:tcPr>
          <w:p w14:paraId="4BC3F1F6"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.06</w:t>
            </w:r>
          </w:p>
        </w:tc>
        <w:tc>
          <w:tcPr>
            <w:tcW w:w="610" w:type="dxa"/>
          </w:tcPr>
          <w:p w14:paraId="37264B8D"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.04</w:t>
            </w:r>
          </w:p>
        </w:tc>
        <w:tc>
          <w:tcPr>
            <w:tcW w:w="567" w:type="dxa"/>
          </w:tcPr>
          <w:p w14:paraId="532D2A40" w14:textId="4078B6D5"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16*</w:t>
            </w:r>
          </w:p>
        </w:tc>
        <w:tc>
          <w:tcPr>
            <w:tcW w:w="567" w:type="dxa"/>
          </w:tcPr>
          <w:p w14:paraId="06BAC4C7" w14:textId="799E18D9"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1</w:t>
            </w:r>
            <w:r w:rsidRPr="00016103">
              <w:rPr>
                <w:rFonts w:ascii="Times New Roman" w:eastAsia="Calibri" w:hAnsi="Times New Roman" w:cs="Times New Roman"/>
                <w:iCs/>
                <w:sz w:val="16"/>
                <w:szCs w:val="16"/>
                <w:lang w:val="en-US"/>
              </w:rPr>
              <w:t>2</w:t>
            </w:r>
          </w:p>
        </w:tc>
        <w:tc>
          <w:tcPr>
            <w:tcW w:w="666" w:type="dxa"/>
          </w:tcPr>
          <w:p w14:paraId="461BAC82" w14:textId="2D784E99" w:rsidR="008B48EB" w:rsidRPr="00016103" w:rsidRDefault="00107AC2"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.21**</w:t>
            </w:r>
          </w:p>
        </w:tc>
        <w:tc>
          <w:tcPr>
            <w:tcW w:w="610" w:type="dxa"/>
          </w:tcPr>
          <w:p w14:paraId="2EB5C321" w14:textId="6F26AEAF"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1</w:t>
            </w:r>
            <w:r w:rsidRPr="00016103">
              <w:rPr>
                <w:rFonts w:ascii="Times New Roman" w:eastAsia="Calibri" w:hAnsi="Times New Roman" w:cs="Times New Roman"/>
                <w:iCs/>
                <w:sz w:val="16"/>
                <w:szCs w:val="16"/>
                <w:lang w:val="en-US"/>
              </w:rPr>
              <w:t>5</w:t>
            </w:r>
          </w:p>
        </w:tc>
        <w:tc>
          <w:tcPr>
            <w:tcW w:w="709" w:type="dxa"/>
          </w:tcPr>
          <w:p w14:paraId="0E0BA2E8" w14:textId="38B2B253"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w:t>
            </w:r>
            <w:r w:rsidR="00107AC2" w:rsidRPr="00016103">
              <w:rPr>
                <w:rFonts w:ascii="Times New Roman" w:eastAsia="Calibri" w:hAnsi="Times New Roman" w:cs="Times New Roman"/>
                <w:iCs/>
                <w:sz w:val="16"/>
                <w:szCs w:val="16"/>
                <w:lang w:val="en-US"/>
              </w:rPr>
              <w:t>6</w:t>
            </w: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w:t>
            </w:r>
          </w:p>
        </w:tc>
        <w:tc>
          <w:tcPr>
            <w:tcW w:w="567" w:type="dxa"/>
          </w:tcPr>
          <w:p w14:paraId="6F75508E"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.08</w:t>
            </w:r>
          </w:p>
        </w:tc>
        <w:tc>
          <w:tcPr>
            <w:tcW w:w="709" w:type="dxa"/>
          </w:tcPr>
          <w:p w14:paraId="02A05339" w14:textId="79F9AF4C"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21**</w:t>
            </w:r>
          </w:p>
        </w:tc>
        <w:tc>
          <w:tcPr>
            <w:tcW w:w="567" w:type="dxa"/>
          </w:tcPr>
          <w:p w14:paraId="5BA55A18" w14:textId="3ADDFF01"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w:t>
            </w:r>
            <w:r w:rsidR="00107AC2" w:rsidRPr="00016103">
              <w:rPr>
                <w:rFonts w:ascii="Times New Roman" w:eastAsia="Calibri" w:hAnsi="Times New Roman" w:cs="Times New Roman"/>
                <w:iCs/>
                <w:sz w:val="16"/>
                <w:szCs w:val="16"/>
                <w:lang w:val="en-US"/>
              </w:rPr>
              <w:t>7</w:t>
            </w:r>
          </w:p>
        </w:tc>
        <w:tc>
          <w:tcPr>
            <w:tcW w:w="567" w:type="dxa"/>
          </w:tcPr>
          <w:p w14:paraId="717E20E3" w14:textId="450EE622"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w:t>
            </w:r>
            <w:r w:rsidR="00107AC2" w:rsidRPr="00016103">
              <w:rPr>
                <w:rFonts w:ascii="Times New Roman" w:eastAsia="Calibri" w:hAnsi="Times New Roman" w:cs="Times New Roman"/>
                <w:iCs/>
                <w:sz w:val="16"/>
                <w:szCs w:val="16"/>
                <w:lang w:val="en-US"/>
              </w:rPr>
              <w:t>0</w:t>
            </w:r>
            <w:r w:rsidRPr="00016103">
              <w:rPr>
                <w:rFonts w:ascii="Times New Roman" w:eastAsia="Calibri" w:hAnsi="Times New Roman" w:cs="Times New Roman"/>
                <w:iCs/>
                <w:sz w:val="16"/>
                <w:szCs w:val="16"/>
                <w:lang w:val="en-US"/>
              </w:rPr>
              <w:t>*</w:t>
            </w:r>
          </w:p>
        </w:tc>
        <w:tc>
          <w:tcPr>
            <w:tcW w:w="567" w:type="dxa"/>
          </w:tcPr>
          <w:p w14:paraId="0EC090F7"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.09</w:t>
            </w:r>
          </w:p>
        </w:tc>
        <w:tc>
          <w:tcPr>
            <w:tcW w:w="708" w:type="dxa"/>
          </w:tcPr>
          <w:p w14:paraId="0C8607CF" w14:textId="476F229E"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.12*</w:t>
            </w:r>
          </w:p>
        </w:tc>
        <w:tc>
          <w:tcPr>
            <w:tcW w:w="574" w:type="dxa"/>
          </w:tcPr>
          <w:p w14:paraId="0CE64CE5" w14:textId="0D8FEA4F"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.09</w:t>
            </w:r>
          </w:p>
        </w:tc>
        <w:tc>
          <w:tcPr>
            <w:tcW w:w="666" w:type="dxa"/>
          </w:tcPr>
          <w:p w14:paraId="7A20A59C" w14:textId="336169E5"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1</w:t>
            </w:r>
            <w:r w:rsidRPr="00016103">
              <w:rPr>
                <w:rFonts w:ascii="Times New Roman" w:eastAsia="Calibri" w:hAnsi="Times New Roman" w:cs="Times New Roman"/>
                <w:iCs/>
                <w:sz w:val="16"/>
                <w:szCs w:val="16"/>
                <w:lang w:val="en-US"/>
              </w:rPr>
              <w:t>8</w:t>
            </w:r>
            <w:r w:rsidR="00107AC2" w:rsidRPr="00016103">
              <w:rPr>
                <w:rFonts w:ascii="Times New Roman" w:eastAsia="Calibri" w:hAnsi="Times New Roman" w:cs="Times New Roman"/>
                <w:iCs/>
                <w:sz w:val="16"/>
                <w:szCs w:val="16"/>
                <w:lang w:val="en-US"/>
              </w:rPr>
              <w:t>**</w:t>
            </w:r>
          </w:p>
        </w:tc>
        <w:tc>
          <w:tcPr>
            <w:tcW w:w="539" w:type="dxa"/>
          </w:tcPr>
          <w:p w14:paraId="517E4942"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.05</w:t>
            </w:r>
          </w:p>
        </w:tc>
        <w:tc>
          <w:tcPr>
            <w:tcW w:w="666" w:type="dxa"/>
          </w:tcPr>
          <w:p w14:paraId="74CD3EEB" w14:textId="67B0C4BC"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12*</w:t>
            </w:r>
          </w:p>
        </w:tc>
        <w:tc>
          <w:tcPr>
            <w:tcW w:w="541" w:type="dxa"/>
          </w:tcPr>
          <w:p w14:paraId="58FF1945" w14:textId="26819294"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w:t>
            </w:r>
            <w:r w:rsidR="00107AC2" w:rsidRPr="00016103">
              <w:rPr>
                <w:rFonts w:ascii="Times New Roman" w:eastAsia="Calibri" w:hAnsi="Times New Roman" w:cs="Times New Roman"/>
                <w:iCs/>
                <w:sz w:val="16"/>
                <w:szCs w:val="16"/>
                <w:lang w:val="en-US"/>
              </w:rPr>
              <w:t>9</w:t>
            </w:r>
          </w:p>
        </w:tc>
        <w:tc>
          <w:tcPr>
            <w:tcW w:w="513" w:type="dxa"/>
          </w:tcPr>
          <w:p w14:paraId="4C79A124" w14:textId="6C8EE458" w:rsidR="008B48EB" w:rsidRPr="00016103" w:rsidRDefault="00107AC2"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w:t>
            </w:r>
            <w:r w:rsidR="00496EE8" w:rsidRPr="00016103">
              <w:rPr>
                <w:rFonts w:ascii="Times New Roman" w:eastAsia="Calibri" w:hAnsi="Times New Roman" w:cs="Times New Roman"/>
                <w:iCs/>
                <w:sz w:val="16"/>
                <w:szCs w:val="16"/>
                <w:lang w:val="en-US"/>
              </w:rPr>
              <w:t>3</w:t>
            </w:r>
            <w:r w:rsidRPr="00016103">
              <w:rPr>
                <w:rFonts w:ascii="Times New Roman" w:eastAsia="Calibri" w:hAnsi="Times New Roman" w:cs="Times New Roman"/>
                <w:iCs/>
                <w:sz w:val="16"/>
                <w:szCs w:val="16"/>
                <w:lang w:val="en-US"/>
              </w:rPr>
              <w:t>*</w:t>
            </w:r>
          </w:p>
        </w:tc>
        <w:tc>
          <w:tcPr>
            <w:tcW w:w="548" w:type="dxa"/>
          </w:tcPr>
          <w:p w14:paraId="7127B76B" w14:textId="7C7276C8" w:rsidR="008B48EB" w:rsidRPr="00016103" w:rsidRDefault="00107AC2"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8C1D18" w:rsidRPr="00016103">
              <w:rPr>
                <w:rFonts w:ascii="Times New Roman" w:eastAsia="Calibri" w:hAnsi="Times New Roman" w:cs="Times New Roman"/>
                <w:iCs/>
                <w:sz w:val="16"/>
                <w:szCs w:val="16"/>
                <w:lang w:val="en-US"/>
              </w:rPr>
              <w:t>1</w:t>
            </w:r>
            <w:r w:rsidR="00496EE8" w:rsidRPr="00016103">
              <w:rPr>
                <w:rFonts w:ascii="Times New Roman" w:eastAsia="Calibri" w:hAnsi="Times New Roman" w:cs="Times New Roman"/>
                <w:iCs/>
                <w:sz w:val="16"/>
                <w:szCs w:val="16"/>
                <w:lang w:val="en-US"/>
              </w:rPr>
              <w:t>0</w:t>
            </w:r>
          </w:p>
        </w:tc>
        <w:tc>
          <w:tcPr>
            <w:tcW w:w="513" w:type="dxa"/>
          </w:tcPr>
          <w:p w14:paraId="1BB47FCE" w14:textId="0148F81E" w:rsidR="008B48EB" w:rsidRPr="00016103" w:rsidRDefault="008C1D18"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.17*</w:t>
            </w:r>
          </w:p>
        </w:tc>
        <w:tc>
          <w:tcPr>
            <w:tcW w:w="548" w:type="dxa"/>
          </w:tcPr>
          <w:p w14:paraId="7697C618" w14:textId="2CCFC147" w:rsidR="008B48EB" w:rsidRPr="00016103" w:rsidRDefault="008C1D18"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.14</w:t>
            </w:r>
          </w:p>
        </w:tc>
        <w:tc>
          <w:tcPr>
            <w:tcW w:w="512" w:type="dxa"/>
          </w:tcPr>
          <w:p w14:paraId="379772C4" w14:textId="21DD5997" w:rsidR="008B48EB" w:rsidRPr="00016103" w:rsidRDefault="008C1D18"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w:t>
            </w:r>
            <w:r w:rsidR="00496EE8" w:rsidRPr="00016103">
              <w:rPr>
                <w:rFonts w:ascii="Times New Roman" w:eastAsia="Calibri" w:hAnsi="Times New Roman" w:cs="Times New Roman"/>
                <w:iCs/>
                <w:sz w:val="16"/>
                <w:szCs w:val="16"/>
                <w:lang w:val="en-US"/>
              </w:rPr>
              <w:t>6</w:t>
            </w:r>
            <w:r w:rsidRPr="00016103">
              <w:rPr>
                <w:rFonts w:ascii="Times New Roman" w:eastAsia="Calibri" w:hAnsi="Times New Roman" w:cs="Times New Roman"/>
                <w:iCs/>
                <w:sz w:val="16"/>
                <w:szCs w:val="16"/>
                <w:lang w:val="en-US"/>
              </w:rPr>
              <w:t>*</w:t>
            </w:r>
          </w:p>
        </w:tc>
        <w:tc>
          <w:tcPr>
            <w:tcW w:w="549" w:type="dxa"/>
          </w:tcPr>
          <w:p w14:paraId="481AA058" w14:textId="307AD03C" w:rsidR="008B48EB" w:rsidRPr="00016103" w:rsidRDefault="008C1D18"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w:t>
            </w:r>
            <w:r w:rsidR="00496EE8" w:rsidRPr="00016103">
              <w:rPr>
                <w:rFonts w:ascii="Times New Roman" w:eastAsia="Calibri" w:hAnsi="Times New Roman" w:cs="Times New Roman"/>
                <w:iCs/>
                <w:sz w:val="16"/>
                <w:szCs w:val="16"/>
                <w:lang w:val="en-US"/>
              </w:rPr>
              <w:t>2</w:t>
            </w:r>
          </w:p>
        </w:tc>
        <w:tc>
          <w:tcPr>
            <w:tcW w:w="635" w:type="dxa"/>
          </w:tcPr>
          <w:p w14:paraId="40863353" w14:textId="28C0A6ED" w:rsidR="008B48EB" w:rsidRPr="00016103" w:rsidRDefault="00107AC2"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.18**</w:t>
            </w:r>
          </w:p>
        </w:tc>
        <w:tc>
          <w:tcPr>
            <w:tcW w:w="567" w:type="dxa"/>
          </w:tcPr>
          <w:p w14:paraId="00F3A454" w14:textId="4E146330" w:rsidR="008B48EB" w:rsidRPr="00016103" w:rsidRDefault="00107AC2"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.14</w:t>
            </w:r>
          </w:p>
        </w:tc>
      </w:tr>
      <w:tr w:rsidR="00016103" w:rsidRPr="00016103" w14:paraId="040D5DF3" w14:textId="77777777" w:rsidTr="001B0DF1">
        <w:tc>
          <w:tcPr>
            <w:tcW w:w="1133" w:type="dxa"/>
          </w:tcPr>
          <w:p w14:paraId="2D2B46E2" w14:textId="77777777" w:rsidR="008B48EB" w:rsidRPr="00016103" w:rsidRDefault="008B48EB" w:rsidP="008B48EB">
            <w:pPr>
              <w:spacing w:line="480" w:lineRule="auto"/>
              <w:rPr>
                <w:rFonts w:ascii="Times New Roman" w:eastAsia="Calibri" w:hAnsi="Times New Roman" w:cs="Times New Roman"/>
                <w:iCs/>
                <w:sz w:val="20"/>
                <w:szCs w:val="20"/>
                <w:lang w:val="en-US"/>
              </w:rPr>
            </w:pPr>
            <w:r w:rsidRPr="00016103">
              <w:rPr>
                <w:rFonts w:ascii="Times New Roman" w:eastAsia="Calibri" w:hAnsi="Times New Roman" w:cs="Times New Roman"/>
                <w:iCs/>
                <w:sz w:val="20"/>
                <w:szCs w:val="20"/>
                <w:lang w:val="en-US"/>
              </w:rPr>
              <w:t>Stress</w:t>
            </w:r>
          </w:p>
        </w:tc>
        <w:tc>
          <w:tcPr>
            <w:tcW w:w="667" w:type="dxa"/>
          </w:tcPr>
          <w:p w14:paraId="704B126B"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-.00</w:t>
            </w:r>
          </w:p>
        </w:tc>
        <w:tc>
          <w:tcPr>
            <w:tcW w:w="610" w:type="dxa"/>
          </w:tcPr>
          <w:p w14:paraId="0B0E91EA"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-.00</w:t>
            </w:r>
          </w:p>
        </w:tc>
        <w:tc>
          <w:tcPr>
            <w:tcW w:w="567" w:type="dxa"/>
          </w:tcPr>
          <w:p w14:paraId="4900839E" w14:textId="24012C72"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w:t>
            </w:r>
            <w:r w:rsidR="00107AC2" w:rsidRPr="00016103">
              <w:rPr>
                <w:rFonts w:ascii="Times New Roman" w:eastAsia="Calibri" w:hAnsi="Times New Roman" w:cs="Times New Roman"/>
                <w:iCs/>
                <w:sz w:val="16"/>
                <w:szCs w:val="16"/>
                <w:lang w:val="en-US"/>
              </w:rPr>
              <w:t>4</w:t>
            </w:r>
            <w:r w:rsidRPr="00016103">
              <w:rPr>
                <w:rFonts w:ascii="Times New Roman" w:eastAsia="Calibri" w:hAnsi="Times New Roman" w:cs="Times New Roman"/>
                <w:iCs/>
                <w:sz w:val="16"/>
                <w:szCs w:val="16"/>
                <w:lang w:val="en-US"/>
              </w:rPr>
              <w:t>*</w:t>
            </w:r>
          </w:p>
        </w:tc>
        <w:tc>
          <w:tcPr>
            <w:tcW w:w="567" w:type="dxa"/>
          </w:tcPr>
          <w:p w14:paraId="33C6146C"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.11</w:t>
            </w:r>
          </w:p>
        </w:tc>
        <w:tc>
          <w:tcPr>
            <w:tcW w:w="666" w:type="dxa"/>
          </w:tcPr>
          <w:p w14:paraId="510A4CC6"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.18**</w:t>
            </w:r>
          </w:p>
        </w:tc>
        <w:tc>
          <w:tcPr>
            <w:tcW w:w="610" w:type="dxa"/>
          </w:tcPr>
          <w:p w14:paraId="13302418"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.12</w:t>
            </w:r>
          </w:p>
        </w:tc>
        <w:tc>
          <w:tcPr>
            <w:tcW w:w="709" w:type="dxa"/>
          </w:tcPr>
          <w:p w14:paraId="38E5703B" w14:textId="2DB2C0EB"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09*</w:t>
            </w:r>
          </w:p>
        </w:tc>
        <w:tc>
          <w:tcPr>
            <w:tcW w:w="567" w:type="dxa"/>
          </w:tcPr>
          <w:p w14:paraId="550F5429"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.04</w:t>
            </w:r>
          </w:p>
        </w:tc>
        <w:tc>
          <w:tcPr>
            <w:tcW w:w="709" w:type="dxa"/>
          </w:tcPr>
          <w:p w14:paraId="481C82BC"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.17**</w:t>
            </w:r>
          </w:p>
        </w:tc>
        <w:tc>
          <w:tcPr>
            <w:tcW w:w="567" w:type="dxa"/>
          </w:tcPr>
          <w:p w14:paraId="08D037F9" w14:textId="77777777"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.11</w:t>
            </w:r>
          </w:p>
        </w:tc>
        <w:tc>
          <w:tcPr>
            <w:tcW w:w="567" w:type="dxa"/>
          </w:tcPr>
          <w:p w14:paraId="36FFFE7C" w14:textId="4C4DE1C6"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13*</w:t>
            </w:r>
          </w:p>
        </w:tc>
        <w:tc>
          <w:tcPr>
            <w:tcW w:w="567" w:type="dxa"/>
          </w:tcPr>
          <w:p w14:paraId="15D2A946" w14:textId="66BC7246"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10</w:t>
            </w:r>
          </w:p>
        </w:tc>
        <w:tc>
          <w:tcPr>
            <w:tcW w:w="708" w:type="dxa"/>
          </w:tcPr>
          <w:p w14:paraId="4DB4AE2F" w14:textId="6678E828"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.16*</w:t>
            </w:r>
            <w:r w:rsidR="00107AC2" w:rsidRPr="00016103">
              <w:rPr>
                <w:rFonts w:ascii="Times New Roman" w:eastAsia="Calibri" w:hAnsi="Times New Roman" w:cs="Times New Roman"/>
                <w:iCs/>
                <w:sz w:val="16"/>
                <w:szCs w:val="16"/>
                <w:lang w:val="en-US"/>
              </w:rPr>
              <w:t>*</w:t>
            </w:r>
          </w:p>
        </w:tc>
        <w:tc>
          <w:tcPr>
            <w:tcW w:w="574" w:type="dxa"/>
          </w:tcPr>
          <w:p w14:paraId="278B0D0E" w14:textId="11E17B8B"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w:t>
            </w:r>
            <w:r w:rsidR="00107AC2" w:rsidRPr="00016103">
              <w:rPr>
                <w:rFonts w:ascii="Times New Roman" w:eastAsia="Calibri" w:hAnsi="Times New Roman" w:cs="Times New Roman"/>
                <w:iCs/>
                <w:sz w:val="16"/>
                <w:szCs w:val="16"/>
                <w:lang w:val="en-US"/>
              </w:rPr>
              <w:t>4</w:t>
            </w:r>
          </w:p>
        </w:tc>
        <w:tc>
          <w:tcPr>
            <w:tcW w:w="666" w:type="dxa"/>
          </w:tcPr>
          <w:p w14:paraId="1C808C9C" w14:textId="5BE11F87" w:rsidR="008B48EB" w:rsidRPr="00016103" w:rsidRDefault="00107AC2"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.20**</w:t>
            </w:r>
          </w:p>
        </w:tc>
        <w:tc>
          <w:tcPr>
            <w:tcW w:w="539" w:type="dxa"/>
          </w:tcPr>
          <w:p w14:paraId="0A9EEAD5" w14:textId="7718B2E0"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w:t>
            </w:r>
            <w:r w:rsidR="00107AC2" w:rsidRPr="00016103">
              <w:rPr>
                <w:rFonts w:ascii="Times New Roman" w:eastAsia="Calibri" w:hAnsi="Times New Roman" w:cs="Times New Roman"/>
                <w:iCs/>
                <w:sz w:val="16"/>
                <w:szCs w:val="16"/>
                <w:lang w:val="en-US"/>
              </w:rPr>
              <w:t>6</w:t>
            </w:r>
          </w:p>
        </w:tc>
        <w:tc>
          <w:tcPr>
            <w:tcW w:w="666" w:type="dxa"/>
          </w:tcPr>
          <w:p w14:paraId="0DA39CA9" w14:textId="5F2D140B"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26**</w:t>
            </w:r>
          </w:p>
        </w:tc>
        <w:tc>
          <w:tcPr>
            <w:tcW w:w="541" w:type="dxa"/>
          </w:tcPr>
          <w:p w14:paraId="5FFE5DEE" w14:textId="0CFB2BAB" w:rsidR="008B48EB" w:rsidRPr="00016103" w:rsidRDefault="008B48EB"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w:t>
            </w:r>
            <w:r w:rsidR="00107AC2" w:rsidRPr="00016103">
              <w:rPr>
                <w:rFonts w:ascii="Times New Roman" w:eastAsia="Calibri" w:hAnsi="Times New Roman" w:cs="Times New Roman"/>
                <w:iCs/>
                <w:sz w:val="16"/>
                <w:szCs w:val="16"/>
                <w:lang w:val="en-US"/>
              </w:rPr>
              <w:t>19</w:t>
            </w:r>
          </w:p>
        </w:tc>
        <w:tc>
          <w:tcPr>
            <w:tcW w:w="513" w:type="dxa"/>
          </w:tcPr>
          <w:p w14:paraId="09EE5A1D" w14:textId="790739E4" w:rsidR="008B48EB" w:rsidRPr="00016103" w:rsidRDefault="00107AC2"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11*</w:t>
            </w:r>
          </w:p>
        </w:tc>
        <w:tc>
          <w:tcPr>
            <w:tcW w:w="548" w:type="dxa"/>
          </w:tcPr>
          <w:p w14:paraId="1803C43C" w14:textId="3777A9B3" w:rsidR="008B48EB" w:rsidRPr="00016103" w:rsidRDefault="008C1D18"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.08</w:t>
            </w:r>
          </w:p>
        </w:tc>
        <w:tc>
          <w:tcPr>
            <w:tcW w:w="513" w:type="dxa"/>
          </w:tcPr>
          <w:p w14:paraId="638BE007" w14:textId="0A19B802" w:rsidR="008B48EB" w:rsidRPr="00016103" w:rsidRDefault="008C1D18"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.14*</w:t>
            </w:r>
          </w:p>
        </w:tc>
        <w:tc>
          <w:tcPr>
            <w:tcW w:w="548" w:type="dxa"/>
          </w:tcPr>
          <w:p w14:paraId="081E4928" w14:textId="69CB0C7E" w:rsidR="008B48EB" w:rsidRPr="00016103" w:rsidRDefault="008C1D18"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.08</w:t>
            </w:r>
          </w:p>
        </w:tc>
        <w:tc>
          <w:tcPr>
            <w:tcW w:w="512" w:type="dxa"/>
          </w:tcPr>
          <w:p w14:paraId="0CE94A7E" w14:textId="1E514EC5" w:rsidR="008B48EB" w:rsidRPr="00016103" w:rsidRDefault="008C1D18"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w:t>
            </w:r>
            <w:r w:rsidR="00496EE8" w:rsidRPr="00016103">
              <w:rPr>
                <w:rFonts w:ascii="Times New Roman" w:eastAsia="Calibri" w:hAnsi="Times New Roman" w:cs="Times New Roman"/>
                <w:iCs/>
                <w:sz w:val="16"/>
                <w:szCs w:val="16"/>
                <w:lang w:val="en-US"/>
              </w:rPr>
              <w:t>5</w:t>
            </w:r>
            <w:r w:rsidRPr="00016103">
              <w:rPr>
                <w:rFonts w:ascii="Times New Roman" w:eastAsia="Calibri" w:hAnsi="Times New Roman" w:cs="Times New Roman"/>
                <w:iCs/>
                <w:sz w:val="16"/>
                <w:szCs w:val="16"/>
                <w:lang w:val="en-US"/>
              </w:rPr>
              <w:t>*</w:t>
            </w:r>
          </w:p>
        </w:tc>
        <w:tc>
          <w:tcPr>
            <w:tcW w:w="549" w:type="dxa"/>
          </w:tcPr>
          <w:p w14:paraId="6CDB77C5" w14:textId="445B89C3" w:rsidR="008B48EB" w:rsidRPr="00016103" w:rsidRDefault="008C1D18"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w:t>
            </w:r>
            <w:r w:rsidR="00496EE8" w:rsidRPr="00016103">
              <w:rPr>
                <w:rFonts w:ascii="Times New Roman" w:eastAsia="Calibri" w:hAnsi="Times New Roman" w:cs="Times New Roman"/>
                <w:iCs/>
                <w:sz w:val="16"/>
                <w:szCs w:val="16"/>
                <w:lang w:val="en-US"/>
              </w:rPr>
              <w:t>0</w:t>
            </w:r>
          </w:p>
        </w:tc>
        <w:tc>
          <w:tcPr>
            <w:tcW w:w="635" w:type="dxa"/>
          </w:tcPr>
          <w:p w14:paraId="3A8EC304" w14:textId="325ECAB0" w:rsidR="008B48EB" w:rsidRPr="00016103" w:rsidRDefault="00107AC2"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.21</w:t>
            </w:r>
            <w:r w:rsidR="00496EE8" w:rsidRPr="00016103">
              <w:rPr>
                <w:rFonts w:ascii="Times New Roman" w:eastAsia="Calibri" w:hAnsi="Times New Roman" w:cs="Times New Roman"/>
                <w:iCs/>
                <w:sz w:val="16"/>
                <w:szCs w:val="16"/>
                <w:lang w:val="en-US"/>
              </w:rPr>
              <w:t>**</w:t>
            </w:r>
          </w:p>
        </w:tc>
        <w:tc>
          <w:tcPr>
            <w:tcW w:w="567" w:type="dxa"/>
          </w:tcPr>
          <w:p w14:paraId="58BDCA79" w14:textId="79616235" w:rsidR="008B48EB" w:rsidRPr="00016103" w:rsidRDefault="00107AC2" w:rsidP="006426E1">
            <w:pPr>
              <w:spacing w:line="480" w:lineRule="auto"/>
              <w:jc w:val="center"/>
              <w:rPr>
                <w:rFonts w:ascii="Times New Roman" w:eastAsia="Calibri" w:hAnsi="Times New Roman" w:cs="Times New Roman"/>
                <w:iCs/>
                <w:sz w:val="16"/>
                <w:szCs w:val="16"/>
                <w:lang w:val="en-US"/>
              </w:rPr>
            </w:pPr>
            <w:r w:rsidRPr="00016103">
              <w:rPr>
                <w:rFonts w:ascii="Times New Roman" w:eastAsia="Calibri" w:hAnsi="Times New Roman" w:cs="Times New Roman"/>
                <w:iCs/>
                <w:sz w:val="16"/>
                <w:szCs w:val="16"/>
                <w:lang w:val="en-US"/>
              </w:rPr>
              <w:t>.17</w:t>
            </w:r>
          </w:p>
        </w:tc>
      </w:tr>
    </w:tbl>
    <w:bookmarkEnd w:id="11"/>
    <w:p w14:paraId="0FD9EC87" w14:textId="0773BE00" w:rsidR="0021779C" w:rsidRPr="00016103" w:rsidRDefault="00C674F0" w:rsidP="00C674F0">
      <w:pPr>
        <w:spacing w:after="0" w:line="480" w:lineRule="auto"/>
        <w:rPr>
          <w:rFonts w:ascii="Times New Roman" w:hAnsi="Times New Roman" w:cs="Times New Roman"/>
        </w:rPr>
      </w:pPr>
      <w:r w:rsidRPr="00016103">
        <w:rPr>
          <w:rFonts w:ascii="Times New Roman" w:eastAsia="Calibri" w:hAnsi="Times New Roman" w:cs="Times New Roman"/>
          <w:i/>
          <w:iCs/>
          <w:lang w:val="en-US"/>
        </w:rPr>
        <w:t>Note.</w:t>
      </w:r>
      <w:r w:rsidRPr="00016103">
        <w:rPr>
          <w:rFonts w:ascii="Times New Roman" w:eastAsia="Calibri" w:hAnsi="Times New Roman" w:cs="Times New Roman"/>
          <w:iCs/>
          <w:lang w:val="en-US"/>
        </w:rPr>
        <w:t xml:space="preserve"> </w:t>
      </w:r>
      <w:r w:rsidR="00545E4A" w:rsidRPr="00016103">
        <w:rPr>
          <w:rFonts w:ascii="Times New Roman" w:eastAsia="Calibri" w:hAnsi="Times New Roman" w:cs="Times New Roman"/>
          <w:iCs/>
          <w:lang w:val="en-US"/>
        </w:rPr>
        <w:t xml:space="preserve">N = 589. </w:t>
      </w:r>
      <w:r w:rsidRPr="00016103">
        <w:rPr>
          <w:rFonts w:ascii="Times New Roman" w:eastAsia="Calibri" w:hAnsi="Times New Roman" w:cs="Times New Roman"/>
          <w:iCs/>
          <w:lang w:val="en-US"/>
        </w:rPr>
        <w:t>DASS = Depression Anxiety Stress Scale; POMS = Profile of Mood States; SAS</w:t>
      </w:r>
      <w:r w:rsidR="004C20DA" w:rsidRPr="00016103">
        <w:rPr>
          <w:rFonts w:ascii="Times New Roman" w:eastAsia="Calibri" w:hAnsi="Times New Roman" w:cs="Times New Roman"/>
          <w:iCs/>
          <w:lang w:val="en-US"/>
        </w:rPr>
        <w:t>-2</w:t>
      </w:r>
      <w:r w:rsidRPr="00016103">
        <w:rPr>
          <w:rFonts w:ascii="Times New Roman" w:eastAsia="Calibri" w:hAnsi="Times New Roman" w:cs="Times New Roman"/>
          <w:iCs/>
          <w:lang w:val="en-US"/>
        </w:rPr>
        <w:t xml:space="preserve"> = Sports Anxiety Scale; ABQ = Athlete Burnout Questionnaire; </w:t>
      </w:r>
      <w:r w:rsidR="00CD500D" w:rsidRPr="00016103">
        <w:rPr>
          <w:rFonts w:ascii="Times New Roman" w:eastAsia="Calibri" w:hAnsi="Times New Roman" w:cs="Times New Roman"/>
          <w:iCs/>
          <w:lang w:val="en-US"/>
        </w:rPr>
        <w:t xml:space="preserve">APSQ = Athlete Psychological Strain Questionnaire; </w:t>
      </w:r>
      <w:r w:rsidRPr="00016103">
        <w:rPr>
          <w:rFonts w:ascii="Times New Roman" w:eastAsia="Calibri" w:hAnsi="Times New Roman" w:cs="Times New Roman"/>
          <w:iCs/>
          <w:lang w:val="en-US"/>
        </w:rPr>
        <w:t>DASS-S = DASS-21 Stress; DASS-A = DASS-21 Anxiety; DASS-D = DASS-21 Depression; POMS-D = Abbreviated POMS Depression; SAS-</w:t>
      </w:r>
      <w:r w:rsidR="004C20DA" w:rsidRPr="00016103">
        <w:rPr>
          <w:rFonts w:ascii="Times New Roman" w:eastAsia="Calibri" w:hAnsi="Times New Roman" w:cs="Times New Roman"/>
          <w:iCs/>
          <w:lang w:val="en-US"/>
        </w:rPr>
        <w:t>2-</w:t>
      </w:r>
      <w:r w:rsidRPr="00016103">
        <w:rPr>
          <w:rFonts w:ascii="Times New Roman" w:eastAsia="Calibri" w:hAnsi="Times New Roman" w:cs="Times New Roman"/>
          <w:iCs/>
          <w:lang w:val="en-US"/>
        </w:rPr>
        <w:t>S = SAS Somatic; SAS-</w:t>
      </w:r>
      <w:r w:rsidR="004C20DA" w:rsidRPr="00016103">
        <w:rPr>
          <w:rFonts w:ascii="Times New Roman" w:eastAsia="Calibri" w:hAnsi="Times New Roman" w:cs="Times New Roman"/>
          <w:iCs/>
          <w:lang w:val="en-US"/>
        </w:rPr>
        <w:t>2-</w:t>
      </w:r>
      <w:r w:rsidRPr="00016103">
        <w:rPr>
          <w:rFonts w:ascii="Times New Roman" w:eastAsia="Calibri" w:hAnsi="Times New Roman" w:cs="Times New Roman"/>
          <w:iCs/>
          <w:lang w:val="en-US"/>
        </w:rPr>
        <w:t>W = SAS Worry; SAS-</w:t>
      </w:r>
      <w:r w:rsidR="004C20DA" w:rsidRPr="00016103">
        <w:rPr>
          <w:rFonts w:ascii="Times New Roman" w:eastAsia="Calibri" w:hAnsi="Times New Roman" w:cs="Times New Roman"/>
          <w:iCs/>
          <w:lang w:val="en-US"/>
        </w:rPr>
        <w:t>2-</w:t>
      </w:r>
      <w:r w:rsidRPr="00016103">
        <w:rPr>
          <w:rFonts w:ascii="Times New Roman" w:eastAsia="Calibri" w:hAnsi="Times New Roman" w:cs="Times New Roman"/>
          <w:iCs/>
          <w:lang w:val="en-US"/>
        </w:rPr>
        <w:t>CD = SAS Concentration Disruption; SAS-</w:t>
      </w:r>
      <w:r w:rsidR="004C20DA" w:rsidRPr="00016103">
        <w:rPr>
          <w:rFonts w:ascii="Times New Roman" w:eastAsia="Calibri" w:hAnsi="Times New Roman" w:cs="Times New Roman"/>
          <w:iCs/>
          <w:lang w:val="en-US"/>
        </w:rPr>
        <w:t>2-</w:t>
      </w:r>
      <w:r w:rsidRPr="00016103">
        <w:rPr>
          <w:rFonts w:ascii="Times New Roman" w:eastAsia="Calibri" w:hAnsi="Times New Roman" w:cs="Times New Roman"/>
          <w:iCs/>
          <w:lang w:val="en-US"/>
        </w:rPr>
        <w:t xml:space="preserve">TA = SAS Trait Anxiety; ABQ-E = ABQ Physical/Emotional Exhaustion; ABQ-RA = ABQ Reduced Sense of Accomplishment; ABQ-SD = ABQ Sport Devaluation; ABQ-B = ABQ Burnout; </w:t>
      </w:r>
      <w:r w:rsidR="00CD500D" w:rsidRPr="00016103">
        <w:rPr>
          <w:rFonts w:ascii="Times New Roman" w:eastAsia="Calibri" w:hAnsi="Times New Roman" w:cs="Times New Roman"/>
          <w:iCs/>
          <w:lang w:val="en-US"/>
        </w:rPr>
        <w:t xml:space="preserve">APSQ-S = APSQ self-regulation; APSQ-P = APSQ performance; APSQ-E = APSQ External coping; APSQ-T = APSQ Total; </w:t>
      </w:r>
      <w:r w:rsidRPr="00016103">
        <w:rPr>
          <w:rFonts w:ascii="Times New Roman" w:eastAsia="Calibri" w:hAnsi="Times New Roman" w:cs="Times New Roman"/>
          <w:iCs/>
          <w:lang w:val="en-US"/>
        </w:rPr>
        <w:t xml:space="preserve">β = </w:t>
      </w:r>
      <w:proofErr w:type="spellStart"/>
      <w:r w:rsidRPr="00016103">
        <w:rPr>
          <w:rFonts w:ascii="Times New Roman" w:eastAsia="Calibri" w:hAnsi="Times New Roman" w:cs="Times New Roman"/>
          <w:iCs/>
          <w:lang w:val="en-US"/>
        </w:rPr>
        <w:t>standardised</w:t>
      </w:r>
      <w:proofErr w:type="spellEnd"/>
      <w:r w:rsidRPr="00016103">
        <w:rPr>
          <w:rFonts w:ascii="Times New Roman" w:eastAsia="Calibri" w:hAnsi="Times New Roman" w:cs="Times New Roman"/>
          <w:iCs/>
          <w:lang w:val="en-US"/>
        </w:rPr>
        <w:t xml:space="preserve"> beta coefficient; Part = semi-partial correlations</w:t>
      </w:r>
      <w:r w:rsidR="00D411F1" w:rsidRPr="00016103">
        <w:rPr>
          <w:rFonts w:ascii="Times New Roman" w:eastAsia="Calibri" w:hAnsi="Times New Roman" w:cs="Times New Roman"/>
          <w:iCs/>
          <w:lang w:val="en-US"/>
        </w:rPr>
        <w:t xml:space="preserve">. </w:t>
      </w:r>
      <w:r w:rsidRPr="00016103">
        <w:rPr>
          <w:rFonts w:ascii="Times New Roman" w:eastAsia="Calibri" w:hAnsi="Times New Roman" w:cs="Times New Roman"/>
          <w:iCs/>
          <w:lang w:val="en-US"/>
        </w:rPr>
        <w:t>*</w:t>
      </w:r>
      <w:r w:rsidR="00A81678" w:rsidRPr="00016103">
        <w:rPr>
          <w:rFonts w:ascii="Times New Roman" w:eastAsia="Calibri" w:hAnsi="Times New Roman" w:cs="Times New Roman"/>
          <w:iCs/>
          <w:lang w:val="en-US"/>
        </w:rPr>
        <w:t xml:space="preserve"> </w:t>
      </w:r>
      <w:r w:rsidRPr="00016103">
        <w:rPr>
          <w:rFonts w:ascii="Times New Roman" w:eastAsia="Calibri" w:hAnsi="Times New Roman" w:cs="Times New Roman"/>
          <w:i/>
          <w:lang w:val="en-US"/>
        </w:rPr>
        <w:t>p</w:t>
      </w:r>
      <w:r w:rsidRPr="00016103">
        <w:rPr>
          <w:rFonts w:ascii="Times New Roman" w:eastAsia="Calibri" w:hAnsi="Times New Roman" w:cs="Times New Roman"/>
          <w:iCs/>
          <w:lang w:val="en-US"/>
        </w:rPr>
        <w:t xml:space="preserve"> &lt;</w:t>
      </w:r>
      <w:r w:rsidR="00D411F1" w:rsidRPr="00016103">
        <w:rPr>
          <w:rFonts w:ascii="Times New Roman" w:eastAsia="Calibri" w:hAnsi="Times New Roman" w:cs="Times New Roman"/>
          <w:iCs/>
          <w:lang w:val="en-US"/>
        </w:rPr>
        <w:t xml:space="preserve"> </w:t>
      </w:r>
      <w:r w:rsidRPr="00016103">
        <w:rPr>
          <w:rFonts w:ascii="Times New Roman" w:eastAsia="Calibri" w:hAnsi="Times New Roman" w:cs="Times New Roman"/>
          <w:iCs/>
          <w:lang w:val="en-US"/>
        </w:rPr>
        <w:t>.05; **</w:t>
      </w:r>
      <w:r w:rsidR="00A81678" w:rsidRPr="00016103">
        <w:rPr>
          <w:rFonts w:ascii="Times New Roman" w:eastAsia="Calibri" w:hAnsi="Times New Roman" w:cs="Times New Roman"/>
          <w:iCs/>
          <w:lang w:val="en-US"/>
        </w:rPr>
        <w:t xml:space="preserve"> </w:t>
      </w:r>
      <w:r w:rsidRPr="00016103">
        <w:rPr>
          <w:rFonts w:ascii="Times New Roman" w:eastAsia="Calibri" w:hAnsi="Times New Roman" w:cs="Times New Roman"/>
          <w:i/>
          <w:lang w:val="en-US"/>
        </w:rPr>
        <w:t>p</w:t>
      </w:r>
      <w:r w:rsidRPr="00016103">
        <w:rPr>
          <w:rFonts w:ascii="Times New Roman" w:eastAsia="Calibri" w:hAnsi="Times New Roman" w:cs="Times New Roman"/>
          <w:iCs/>
          <w:lang w:val="en-US"/>
        </w:rPr>
        <w:t xml:space="preserve"> &lt;</w:t>
      </w:r>
      <w:r w:rsidR="00D411F1" w:rsidRPr="00016103">
        <w:rPr>
          <w:rFonts w:ascii="Times New Roman" w:eastAsia="Calibri" w:hAnsi="Times New Roman" w:cs="Times New Roman"/>
          <w:iCs/>
          <w:lang w:val="en-US"/>
        </w:rPr>
        <w:t xml:space="preserve"> </w:t>
      </w:r>
      <w:r w:rsidRPr="00016103">
        <w:rPr>
          <w:rFonts w:ascii="Times New Roman" w:eastAsia="Calibri" w:hAnsi="Times New Roman" w:cs="Times New Roman"/>
          <w:iCs/>
          <w:lang w:val="en-US"/>
        </w:rPr>
        <w:t>.01.</w:t>
      </w:r>
      <w:bookmarkEnd w:id="9"/>
    </w:p>
    <w:sectPr w:rsidR="0021779C" w:rsidRPr="00016103" w:rsidSect="00BC19C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C2565" w14:textId="77777777" w:rsidR="0039596E" w:rsidRDefault="0039596E" w:rsidP="00EE7F38">
      <w:pPr>
        <w:spacing w:after="0" w:line="240" w:lineRule="auto"/>
      </w:pPr>
      <w:r>
        <w:separator/>
      </w:r>
    </w:p>
  </w:endnote>
  <w:endnote w:type="continuationSeparator" w:id="0">
    <w:p w14:paraId="4438931E" w14:textId="77777777" w:rsidR="0039596E" w:rsidRDefault="0039596E" w:rsidP="00EE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9EC13" w14:textId="77777777" w:rsidR="0039596E" w:rsidRDefault="0039596E" w:rsidP="00EE7F38">
      <w:pPr>
        <w:spacing w:after="0" w:line="240" w:lineRule="auto"/>
      </w:pPr>
      <w:r>
        <w:separator/>
      </w:r>
    </w:p>
  </w:footnote>
  <w:footnote w:type="continuationSeparator" w:id="0">
    <w:p w14:paraId="3F37FF97" w14:textId="77777777" w:rsidR="0039596E" w:rsidRDefault="0039596E" w:rsidP="00EE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803192"/>
      <w:docPartObj>
        <w:docPartGallery w:val="Page Numbers (Top of Page)"/>
        <w:docPartUnique/>
      </w:docPartObj>
    </w:sdtPr>
    <w:sdtEndPr>
      <w:rPr>
        <w:rFonts w:ascii="Times New Roman" w:hAnsi="Times New Roman" w:cs="Times New Roman"/>
        <w:noProof/>
        <w:sz w:val="24"/>
        <w:szCs w:val="24"/>
      </w:rPr>
    </w:sdtEndPr>
    <w:sdtContent>
      <w:p w14:paraId="09B0F965" w14:textId="1DFDB488" w:rsidR="0039596E" w:rsidRPr="00B760B8" w:rsidRDefault="0039596E">
        <w:pPr>
          <w:pStyle w:val="Header"/>
          <w:jc w:val="right"/>
          <w:rPr>
            <w:rFonts w:ascii="Times New Roman" w:hAnsi="Times New Roman" w:cs="Times New Roman"/>
            <w:sz w:val="24"/>
            <w:szCs w:val="24"/>
          </w:rPr>
        </w:pPr>
        <w:r w:rsidRPr="00B760B8">
          <w:rPr>
            <w:rFonts w:ascii="Times New Roman" w:hAnsi="Times New Roman" w:cs="Times New Roman"/>
            <w:sz w:val="24"/>
            <w:szCs w:val="24"/>
          </w:rPr>
          <w:t>P</w:t>
        </w:r>
        <w:r>
          <w:rPr>
            <w:rFonts w:ascii="Times New Roman" w:hAnsi="Times New Roman" w:cs="Times New Roman"/>
            <w:sz w:val="24"/>
            <w:szCs w:val="24"/>
          </w:rPr>
          <w:t>SYCHOMETRICS OF THE</w:t>
        </w:r>
        <w:r w:rsidRPr="00B760B8">
          <w:rPr>
            <w:rFonts w:ascii="Times New Roman" w:hAnsi="Times New Roman" w:cs="Times New Roman"/>
            <w:sz w:val="24"/>
            <w:szCs w:val="24"/>
          </w:rPr>
          <w:t xml:space="preserve"> DASS-21</w:t>
        </w:r>
        <w:r>
          <w:rPr>
            <w:rFonts w:ascii="Times New Roman" w:hAnsi="Times New Roman" w:cs="Times New Roman"/>
            <w:sz w:val="24"/>
            <w:szCs w:val="24"/>
          </w:rPr>
          <w:t xml:space="preserve"> IN ATHLETES</w:t>
        </w:r>
        <w:r w:rsidRPr="00B760B8">
          <w:rPr>
            <w:rFonts w:ascii="Times New Roman" w:hAnsi="Times New Roman" w:cs="Times New Roman"/>
            <w:sz w:val="24"/>
            <w:szCs w:val="24"/>
          </w:rPr>
          <w:tab/>
        </w:r>
        <w:r w:rsidRPr="00B760B8">
          <w:rPr>
            <w:rFonts w:ascii="Times New Roman" w:hAnsi="Times New Roman" w:cs="Times New Roman"/>
            <w:sz w:val="24"/>
            <w:szCs w:val="24"/>
          </w:rPr>
          <w:fldChar w:fldCharType="begin"/>
        </w:r>
        <w:r w:rsidRPr="00B760B8">
          <w:rPr>
            <w:rFonts w:ascii="Times New Roman" w:hAnsi="Times New Roman" w:cs="Times New Roman"/>
            <w:sz w:val="24"/>
            <w:szCs w:val="24"/>
          </w:rPr>
          <w:instrText xml:space="preserve"> PAGE   \* MERGEFORMAT </w:instrText>
        </w:r>
        <w:r w:rsidRPr="00B760B8">
          <w:rPr>
            <w:rFonts w:ascii="Times New Roman" w:hAnsi="Times New Roman" w:cs="Times New Roman"/>
            <w:sz w:val="24"/>
            <w:szCs w:val="24"/>
          </w:rPr>
          <w:fldChar w:fldCharType="separate"/>
        </w:r>
        <w:r w:rsidRPr="00B760B8">
          <w:rPr>
            <w:rFonts w:ascii="Times New Roman" w:hAnsi="Times New Roman" w:cs="Times New Roman"/>
            <w:noProof/>
            <w:sz w:val="24"/>
            <w:szCs w:val="24"/>
          </w:rPr>
          <w:t>2</w:t>
        </w:r>
        <w:r w:rsidRPr="00B760B8">
          <w:rPr>
            <w:rFonts w:ascii="Times New Roman" w:hAnsi="Times New Roman" w:cs="Times New Roman"/>
            <w:noProof/>
            <w:sz w:val="24"/>
            <w:szCs w:val="24"/>
          </w:rPr>
          <w:fldChar w:fldCharType="end"/>
        </w:r>
      </w:p>
    </w:sdtContent>
  </w:sdt>
  <w:p w14:paraId="655C525C" w14:textId="77777777" w:rsidR="0039596E" w:rsidRDefault="00395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5980"/>
    <w:multiLevelType w:val="hybridMultilevel"/>
    <w:tmpl w:val="EB305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38"/>
    <w:rsid w:val="00000789"/>
    <w:rsid w:val="00003B6C"/>
    <w:rsid w:val="00005342"/>
    <w:rsid w:val="0000704D"/>
    <w:rsid w:val="000111F1"/>
    <w:rsid w:val="00016103"/>
    <w:rsid w:val="00021171"/>
    <w:rsid w:val="00026FCE"/>
    <w:rsid w:val="000326AF"/>
    <w:rsid w:val="00034608"/>
    <w:rsid w:val="00034C77"/>
    <w:rsid w:val="0004225E"/>
    <w:rsid w:val="00047B9D"/>
    <w:rsid w:val="00070A6B"/>
    <w:rsid w:val="00073A45"/>
    <w:rsid w:val="00094AF6"/>
    <w:rsid w:val="000966D3"/>
    <w:rsid w:val="00096924"/>
    <w:rsid w:val="000B3AB0"/>
    <w:rsid w:val="000C1530"/>
    <w:rsid w:val="000C4CAF"/>
    <w:rsid w:val="000C4D11"/>
    <w:rsid w:val="000D0CA2"/>
    <w:rsid w:val="000E6144"/>
    <w:rsid w:val="000F7646"/>
    <w:rsid w:val="00103988"/>
    <w:rsid w:val="00107AC2"/>
    <w:rsid w:val="00110F12"/>
    <w:rsid w:val="00111CF8"/>
    <w:rsid w:val="00116B9E"/>
    <w:rsid w:val="00117E70"/>
    <w:rsid w:val="00124C63"/>
    <w:rsid w:val="001411DA"/>
    <w:rsid w:val="0014166D"/>
    <w:rsid w:val="00142BCF"/>
    <w:rsid w:val="0015046E"/>
    <w:rsid w:val="00156C0C"/>
    <w:rsid w:val="00161146"/>
    <w:rsid w:val="0016216A"/>
    <w:rsid w:val="0017421E"/>
    <w:rsid w:val="001806E9"/>
    <w:rsid w:val="001819A0"/>
    <w:rsid w:val="001957EA"/>
    <w:rsid w:val="001977E2"/>
    <w:rsid w:val="001B0DF1"/>
    <w:rsid w:val="001C7C18"/>
    <w:rsid w:val="001E0A65"/>
    <w:rsid w:val="001E3BC9"/>
    <w:rsid w:val="001F0A52"/>
    <w:rsid w:val="001F38EF"/>
    <w:rsid w:val="001F6070"/>
    <w:rsid w:val="00205233"/>
    <w:rsid w:val="0021779C"/>
    <w:rsid w:val="00225954"/>
    <w:rsid w:val="002259EB"/>
    <w:rsid w:val="002363EE"/>
    <w:rsid w:val="00242586"/>
    <w:rsid w:val="00247989"/>
    <w:rsid w:val="00254DFA"/>
    <w:rsid w:val="00267926"/>
    <w:rsid w:val="0027440C"/>
    <w:rsid w:val="00286586"/>
    <w:rsid w:val="00291B80"/>
    <w:rsid w:val="002A0280"/>
    <w:rsid w:val="002B2154"/>
    <w:rsid w:val="002B268C"/>
    <w:rsid w:val="002B74A4"/>
    <w:rsid w:val="002D7BB7"/>
    <w:rsid w:val="002F6A81"/>
    <w:rsid w:val="00311E36"/>
    <w:rsid w:val="00313D0E"/>
    <w:rsid w:val="00314656"/>
    <w:rsid w:val="00324BE4"/>
    <w:rsid w:val="003264C1"/>
    <w:rsid w:val="00332C94"/>
    <w:rsid w:val="00333C53"/>
    <w:rsid w:val="00337F91"/>
    <w:rsid w:val="00342F43"/>
    <w:rsid w:val="00347117"/>
    <w:rsid w:val="003502CE"/>
    <w:rsid w:val="003722F7"/>
    <w:rsid w:val="00384245"/>
    <w:rsid w:val="00384482"/>
    <w:rsid w:val="00391128"/>
    <w:rsid w:val="0039596E"/>
    <w:rsid w:val="003A4806"/>
    <w:rsid w:val="003B3DA4"/>
    <w:rsid w:val="003D4A1C"/>
    <w:rsid w:val="003D66D5"/>
    <w:rsid w:val="003D7FB5"/>
    <w:rsid w:val="003E06E2"/>
    <w:rsid w:val="003F0A9B"/>
    <w:rsid w:val="003F4804"/>
    <w:rsid w:val="00402DB8"/>
    <w:rsid w:val="00407E26"/>
    <w:rsid w:val="00410A67"/>
    <w:rsid w:val="00410D1A"/>
    <w:rsid w:val="00412036"/>
    <w:rsid w:val="00413446"/>
    <w:rsid w:val="00431170"/>
    <w:rsid w:val="004338A5"/>
    <w:rsid w:val="004438F3"/>
    <w:rsid w:val="00445F79"/>
    <w:rsid w:val="00451C9A"/>
    <w:rsid w:val="00452F83"/>
    <w:rsid w:val="00461104"/>
    <w:rsid w:val="00464BFC"/>
    <w:rsid w:val="0046617E"/>
    <w:rsid w:val="0047005B"/>
    <w:rsid w:val="004803A7"/>
    <w:rsid w:val="00487225"/>
    <w:rsid w:val="00496EE8"/>
    <w:rsid w:val="004B49AC"/>
    <w:rsid w:val="004C20DA"/>
    <w:rsid w:val="004D5934"/>
    <w:rsid w:val="004E1B1B"/>
    <w:rsid w:val="004E5AAB"/>
    <w:rsid w:val="004F40CA"/>
    <w:rsid w:val="004F742B"/>
    <w:rsid w:val="00502023"/>
    <w:rsid w:val="00505933"/>
    <w:rsid w:val="00512F08"/>
    <w:rsid w:val="0051700E"/>
    <w:rsid w:val="005221DB"/>
    <w:rsid w:val="00530FD5"/>
    <w:rsid w:val="0054460F"/>
    <w:rsid w:val="00545E4A"/>
    <w:rsid w:val="00552925"/>
    <w:rsid w:val="005579E8"/>
    <w:rsid w:val="0056254B"/>
    <w:rsid w:val="005634D4"/>
    <w:rsid w:val="00566EEA"/>
    <w:rsid w:val="00574F9F"/>
    <w:rsid w:val="0057527F"/>
    <w:rsid w:val="005852A7"/>
    <w:rsid w:val="00586920"/>
    <w:rsid w:val="00587C0E"/>
    <w:rsid w:val="005A7CC8"/>
    <w:rsid w:val="005C0707"/>
    <w:rsid w:val="005D18A4"/>
    <w:rsid w:val="005E2902"/>
    <w:rsid w:val="005E325D"/>
    <w:rsid w:val="005E73E5"/>
    <w:rsid w:val="006028F0"/>
    <w:rsid w:val="00605428"/>
    <w:rsid w:val="006073CA"/>
    <w:rsid w:val="006101A8"/>
    <w:rsid w:val="006147B7"/>
    <w:rsid w:val="00615B91"/>
    <w:rsid w:val="00622110"/>
    <w:rsid w:val="006426E1"/>
    <w:rsid w:val="00643748"/>
    <w:rsid w:val="00646E03"/>
    <w:rsid w:val="00661E9F"/>
    <w:rsid w:val="0066411E"/>
    <w:rsid w:val="00670137"/>
    <w:rsid w:val="006711C2"/>
    <w:rsid w:val="00682D3F"/>
    <w:rsid w:val="00683D3B"/>
    <w:rsid w:val="006935FB"/>
    <w:rsid w:val="006942C3"/>
    <w:rsid w:val="006946BB"/>
    <w:rsid w:val="006961A5"/>
    <w:rsid w:val="006A1483"/>
    <w:rsid w:val="006A2B41"/>
    <w:rsid w:val="006A64CC"/>
    <w:rsid w:val="006B4D1E"/>
    <w:rsid w:val="006C2E3E"/>
    <w:rsid w:val="006D2BD9"/>
    <w:rsid w:val="006E202E"/>
    <w:rsid w:val="006E7AE6"/>
    <w:rsid w:val="006F0D2D"/>
    <w:rsid w:val="006F476B"/>
    <w:rsid w:val="007130AD"/>
    <w:rsid w:val="007604FD"/>
    <w:rsid w:val="00763FDE"/>
    <w:rsid w:val="00764D73"/>
    <w:rsid w:val="007651B1"/>
    <w:rsid w:val="007813A1"/>
    <w:rsid w:val="007848A2"/>
    <w:rsid w:val="00786446"/>
    <w:rsid w:val="00786B30"/>
    <w:rsid w:val="00786C30"/>
    <w:rsid w:val="0079102E"/>
    <w:rsid w:val="007941CA"/>
    <w:rsid w:val="007A33EE"/>
    <w:rsid w:val="007A5772"/>
    <w:rsid w:val="007B315A"/>
    <w:rsid w:val="007C31B7"/>
    <w:rsid w:val="007D37F5"/>
    <w:rsid w:val="007D53BF"/>
    <w:rsid w:val="007F09A5"/>
    <w:rsid w:val="007F63B1"/>
    <w:rsid w:val="00810FFD"/>
    <w:rsid w:val="008142E5"/>
    <w:rsid w:val="0081724A"/>
    <w:rsid w:val="00821B92"/>
    <w:rsid w:val="00826C74"/>
    <w:rsid w:val="008326D8"/>
    <w:rsid w:val="00846CB1"/>
    <w:rsid w:val="00850AC9"/>
    <w:rsid w:val="00876356"/>
    <w:rsid w:val="00881DC5"/>
    <w:rsid w:val="00883AE3"/>
    <w:rsid w:val="008847BA"/>
    <w:rsid w:val="008B15E5"/>
    <w:rsid w:val="008B16D8"/>
    <w:rsid w:val="008B48EB"/>
    <w:rsid w:val="008B6467"/>
    <w:rsid w:val="008C02ED"/>
    <w:rsid w:val="008C1D18"/>
    <w:rsid w:val="008C1FA7"/>
    <w:rsid w:val="008E2D54"/>
    <w:rsid w:val="008E3F49"/>
    <w:rsid w:val="008E6B60"/>
    <w:rsid w:val="008E795C"/>
    <w:rsid w:val="00906A22"/>
    <w:rsid w:val="00907744"/>
    <w:rsid w:val="00915B2F"/>
    <w:rsid w:val="0092119F"/>
    <w:rsid w:val="0092710D"/>
    <w:rsid w:val="0093191E"/>
    <w:rsid w:val="00933162"/>
    <w:rsid w:val="0094145A"/>
    <w:rsid w:val="009427C9"/>
    <w:rsid w:val="0094351D"/>
    <w:rsid w:val="00947739"/>
    <w:rsid w:val="00973122"/>
    <w:rsid w:val="00985A92"/>
    <w:rsid w:val="009872C9"/>
    <w:rsid w:val="00991CC2"/>
    <w:rsid w:val="0099352D"/>
    <w:rsid w:val="009A024B"/>
    <w:rsid w:val="009A20A2"/>
    <w:rsid w:val="009A7ED4"/>
    <w:rsid w:val="009B5FF0"/>
    <w:rsid w:val="009D5CEB"/>
    <w:rsid w:val="009E03F7"/>
    <w:rsid w:val="009F3652"/>
    <w:rsid w:val="00A024EE"/>
    <w:rsid w:val="00A13BE1"/>
    <w:rsid w:val="00A268D2"/>
    <w:rsid w:val="00A5036D"/>
    <w:rsid w:val="00A52BD8"/>
    <w:rsid w:val="00A65D4E"/>
    <w:rsid w:val="00A67809"/>
    <w:rsid w:val="00A708D5"/>
    <w:rsid w:val="00A70D47"/>
    <w:rsid w:val="00A73B48"/>
    <w:rsid w:val="00A81678"/>
    <w:rsid w:val="00A821F8"/>
    <w:rsid w:val="00A84873"/>
    <w:rsid w:val="00AA1AC4"/>
    <w:rsid w:val="00AA616A"/>
    <w:rsid w:val="00AA6B7B"/>
    <w:rsid w:val="00AB2053"/>
    <w:rsid w:val="00AB3CB7"/>
    <w:rsid w:val="00AC66D0"/>
    <w:rsid w:val="00AD4E0E"/>
    <w:rsid w:val="00AE7FF8"/>
    <w:rsid w:val="00AF293C"/>
    <w:rsid w:val="00AF4E59"/>
    <w:rsid w:val="00B010B8"/>
    <w:rsid w:val="00B03645"/>
    <w:rsid w:val="00B2422A"/>
    <w:rsid w:val="00B5093E"/>
    <w:rsid w:val="00B6056C"/>
    <w:rsid w:val="00B6131B"/>
    <w:rsid w:val="00B67024"/>
    <w:rsid w:val="00B7021B"/>
    <w:rsid w:val="00B760B8"/>
    <w:rsid w:val="00B77492"/>
    <w:rsid w:val="00B80B49"/>
    <w:rsid w:val="00B82120"/>
    <w:rsid w:val="00B828E3"/>
    <w:rsid w:val="00B82FA4"/>
    <w:rsid w:val="00BB01E2"/>
    <w:rsid w:val="00BB0D38"/>
    <w:rsid w:val="00BB3C18"/>
    <w:rsid w:val="00BB4A36"/>
    <w:rsid w:val="00BC19C9"/>
    <w:rsid w:val="00BD2DC8"/>
    <w:rsid w:val="00BE032E"/>
    <w:rsid w:val="00BE287F"/>
    <w:rsid w:val="00C07135"/>
    <w:rsid w:val="00C072E1"/>
    <w:rsid w:val="00C07E5A"/>
    <w:rsid w:val="00C12E08"/>
    <w:rsid w:val="00C15234"/>
    <w:rsid w:val="00C2006E"/>
    <w:rsid w:val="00C301E1"/>
    <w:rsid w:val="00C3168C"/>
    <w:rsid w:val="00C42E69"/>
    <w:rsid w:val="00C42FC6"/>
    <w:rsid w:val="00C463AD"/>
    <w:rsid w:val="00C50205"/>
    <w:rsid w:val="00C5694A"/>
    <w:rsid w:val="00C56A78"/>
    <w:rsid w:val="00C57A9A"/>
    <w:rsid w:val="00C61FF4"/>
    <w:rsid w:val="00C674F0"/>
    <w:rsid w:val="00C77240"/>
    <w:rsid w:val="00C96058"/>
    <w:rsid w:val="00C9734B"/>
    <w:rsid w:val="00C97676"/>
    <w:rsid w:val="00CA508F"/>
    <w:rsid w:val="00CB250E"/>
    <w:rsid w:val="00CB2672"/>
    <w:rsid w:val="00CB3E2A"/>
    <w:rsid w:val="00CC01B2"/>
    <w:rsid w:val="00CC5B10"/>
    <w:rsid w:val="00CD13A9"/>
    <w:rsid w:val="00CD500D"/>
    <w:rsid w:val="00CE1E39"/>
    <w:rsid w:val="00CE4D76"/>
    <w:rsid w:val="00CE5BA2"/>
    <w:rsid w:val="00CF47A8"/>
    <w:rsid w:val="00CF6F7C"/>
    <w:rsid w:val="00D025E1"/>
    <w:rsid w:val="00D07344"/>
    <w:rsid w:val="00D23B59"/>
    <w:rsid w:val="00D254D1"/>
    <w:rsid w:val="00D348A9"/>
    <w:rsid w:val="00D411F1"/>
    <w:rsid w:val="00D4641E"/>
    <w:rsid w:val="00D570E1"/>
    <w:rsid w:val="00D64FB2"/>
    <w:rsid w:val="00D729D2"/>
    <w:rsid w:val="00D73A2B"/>
    <w:rsid w:val="00D83AC5"/>
    <w:rsid w:val="00DA14EA"/>
    <w:rsid w:val="00DC4011"/>
    <w:rsid w:val="00DD63F7"/>
    <w:rsid w:val="00DE5C35"/>
    <w:rsid w:val="00DF0459"/>
    <w:rsid w:val="00DF77A4"/>
    <w:rsid w:val="00E1192D"/>
    <w:rsid w:val="00E15691"/>
    <w:rsid w:val="00E208A6"/>
    <w:rsid w:val="00E32C06"/>
    <w:rsid w:val="00E336C7"/>
    <w:rsid w:val="00E64B0F"/>
    <w:rsid w:val="00E66F66"/>
    <w:rsid w:val="00E67745"/>
    <w:rsid w:val="00E723D6"/>
    <w:rsid w:val="00E76A5C"/>
    <w:rsid w:val="00E82B8D"/>
    <w:rsid w:val="00E838BA"/>
    <w:rsid w:val="00E92ADB"/>
    <w:rsid w:val="00E9389C"/>
    <w:rsid w:val="00EB0B40"/>
    <w:rsid w:val="00EB0B94"/>
    <w:rsid w:val="00EB6A33"/>
    <w:rsid w:val="00EC2348"/>
    <w:rsid w:val="00EC328F"/>
    <w:rsid w:val="00ED0D25"/>
    <w:rsid w:val="00ED49F4"/>
    <w:rsid w:val="00EE30CD"/>
    <w:rsid w:val="00EE3B54"/>
    <w:rsid w:val="00EE46AD"/>
    <w:rsid w:val="00EE76CD"/>
    <w:rsid w:val="00EE7F38"/>
    <w:rsid w:val="00EF7888"/>
    <w:rsid w:val="00F04EA5"/>
    <w:rsid w:val="00F0618E"/>
    <w:rsid w:val="00F11ADD"/>
    <w:rsid w:val="00F1521B"/>
    <w:rsid w:val="00F17C4C"/>
    <w:rsid w:val="00F21BEC"/>
    <w:rsid w:val="00F40DED"/>
    <w:rsid w:val="00F45675"/>
    <w:rsid w:val="00F46AB4"/>
    <w:rsid w:val="00F52C38"/>
    <w:rsid w:val="00F745F8"/>
    <w:rsid w:val="00F829B7"/>
    <w:rsid w:val="00F87797"/>
    <w:rsid w:val="00F9086E"/>
    <w:rsid w:val="00FA212F"/>
    <w:rsid w:val="00FA53EC"/>
    <w:rsid w:val="00FA5836"/>
    <w:rsid w:val="00FA5D8D"/>
    <w:rsid w:val="00FE0216"/>
    <w:rsid w:val="00FE0B4A"/>
    <w:rsid w:val="00FE1266"/>
    <w:rsid w:val="00FF070F"/>
    <w:rsid w:val="00FF13E9"/>
    <w:rsid w:val="00FF30DD"/>
    <w:rsid w:val="00FF4306"/>
    <w:rsid w:val="00FF521E"/>
    <w:rsid w:val="00FF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1CBD3B"/>
  <w15:chartTrackingRefBased/>
  <w15:docId w15:val="{25D60B48-67C9-41AA-B412-18C1BD4D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5C"/>
  </w:style>
  <w:style w:type="paragraph" w:styleId="Heading1">
    <w:name w:val="heading 1"/>
    <w:basedOn w:val="Normal"/>
    <w:next w:val="Normal"/>
    <w:link w:val="Heading1Char"/>
    <w:uiPriority w:val="9"/>
    <w:qFormat/>
    <w:rsid w:val="00BB01E2"/>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F38"/>
    <w:rPr>
      <w:color w:val="0563C1" w:themeColor="hyperlink"/>
      <w:u w:val="single"/>
    </w:rPr>
  </w:style>
  <w:style w:type="paragraph" w:styleId="Header">
    <w:name w:val="header"/>
    <w:basedOn w:val="Normal"/>
    <w:link w:val="HeaderChar"/>
    <w:uiPriority w:val="99"/>
    <w:unhideWhenUsed/>
    <w:rsid w:val="00EE7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F38"/>
  </w:style>
  <w:style w:type="paragraph" w:styleId="Footer">
    <w:name w:val="footer"/>
    <w:basedOn w:val="Normal"/>
    <w:link w:val="FooterChar"/>
    <w:uiPriority w:val="99"/>
    <w:unhideWhenUsed/>
    <w:rsid w:val="00EE7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F38"/>
  </w:style>
  <w:style w:type="paragraph" w:styleId="ListParagraph">
    <w:name w:val="List Paragraph"/>
    <w:basedOn w:val="Normal"/>
    <w:uiPriority w:val="34"/>
    <w:qFormat/>
    <w:rsid w:val="00B760B8"/>
    <w:pPr>
      <w:ind w:left="720"/>
      <w:contextualSpacing/>
    </w:pPr>
  </w:style>
  <w:style w:type="character" w:styleId="UnresolvedMention">
    <w:name w:val="Unresolved Mention"/>
    <w:basedOn w:val="DefaultParagraphFont"/>
    <w:uiPriority w:val="99"/>
    <w:semiHidden/>
    <w:unhideWhenUsed/>
    <w:rsid w:val="00A821F8"/>
    <w:rPr>
      <w:color w:val="605E5C"/>
      <w:shd w:val="clear" w:color="auto" w:fill="E1DFDD"/>
    </w:rPr>
  </w:style>
  <w:style w:type="paragraph" w:styleId="BalloonText">
    <w:name w:val="Balloon Text"/>
    <w:basedOn w:val="Normal"/>
    <w:link w:val="BalloonTextChar"/>
    <w:uiPriority w:val="99"/>
    <w:semiHidden/>
    <w:unhideWhenUsed/>
    <w:rsid w:val="0092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19F"/>
    <w:rPr>
      <w:rFonts w:ascii="Segoe UI" w:hAnsi="Segoe UI" w:cs="Segoe UI"/>
      <w:sz w:val="18"/>
      <w:szCs w:val="18"/>
    </w:rPr>
  </w:style>
  <w:style w:type="table" w:styleId="TableGrid">
    <w:name w:val="Table Grid"/>
    <w:basedOn w:val="TableNormal"/>
    <w:uiPriority w:val="59"/>
    <w:rsid w:val="00407E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E795C"/>
    <w:rPr>
      <w:rFonts w:ascii="Times New Roman" w:hAnsi="Times New Roman"/>
      <w:sz w:val="24"/>
    </w:rPr>
  </w:style>
  <w:style w:type="character" w:styleId="FollowedHyperlink">
    <w:name w:val="FollowedHyperlink"/>
    <w:basedOn w:val="DefaultParagraphFont"/>
    <w:uiPriority w:val="99"/>
    <w:semiHidden/>
    <w:unhideWhenUsed/>
    <w:rsid w:val="00BB01E2"/>
    <w:rPr>
      <w:color w:val="954F72" w:themeColor="followedHyperlink"/>
      <w:u w:val="single"/>
    </w:rPr>
  </w:style>
  <w:style w:type="character" w:customStyle="1" w:styleId="Heading1Char">
    <w:name w:val="Heading 1 Char"/>
    <w:basedOn w:val="DefaultParagraphFont"/>
    <w:link w:val="Heading1"/>
    <w:uiPriority w:val="9"/>
    <w:rsid w:val="00BB01E2"/>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A5036D"/>
    <w:rPr>
      <w:sz w:val="16"/>
      <w:szCs w:val="16"/>
    </w:rPr>
  </w:style>
  <w:style w:type="paragraph" w:styleId="CommentText">
    <w:name w:val="annotation text"/>
    <w:basedOn w:val="Normal"/>
    <w:link w:val="CommentTextChar"/>
    <w:uiPriority w:val="99"/>
    <w:semiHidden/>
    <w:unhideWhenUsed/>
    <w:rsid w:val="00A5036D"/>
    <w:pPr>
      <w:spacing w:line="240" w:lineRule="auto"/>
    </w:pPr>
    <w:rPr>
      <w:sz w:val="20"/>
      <w:szCs w:val="20"/>
    </w:rPr>
  </w:style>
  <w:style w:type="character" w:customStyle="1" w:styleId="CommentTextChar">
    <w:name w:val="Comment Text Char"/>
    <w:basedOn w:val="DefaultParagraphFont"/>
    <w:link w:val="CommentText"/>
    <w:uiPriority w:val="99"/>
    <w:semiHidden/>
    <w:rsid w:val="00A5036D"/>
    <w:rPr>
      <w:sz w:val="20"/>
      <w:szCs w:val="20"/>
    </w:rPr>
  </w:style>
  <w:style w:type="paragraph" w:styleId="CommentSubject">
    <w:name w:val="annotation subject"/>
    <w:basedOn w:val="CommentText"/>
    <w:next w:val="CommentText"/>
    <w:link w:val="CommentSubjectChar"/>
    <w:uiPriority w:val="99"/>
    <w:semiHidden/>
    <w:unhideWhenUsed/>
    <w:rsid w:val="00A5036D"/>
    <w:rPr>
      <w:b/>
      <w:bCs/>
    </w:rPr>
  </w:style>
  <w:style w:type="character" w:customStyle="1" w:styleId="CommentSubjectChar">
    <w:name w:val="Comment Subject Char"/>
    <w:basedOn w:val="CommentTextChar"/>
    <w:link w:val="CommentSubject"/>
    <w:uiPriority w:val="99"/>
    <w:semiHidden/>
    <w:rsid w:val="00A503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440352">
      <w:bodyDiv w:val="1"/>
      <w:marLeft w:val="0"/>
      <w:marRight w:val="0"/>
      <w:marTop w:val="0"/>
      <w:marBottom w:val="0"/>
      <w:divBdr>
        <w:top w:val="none" w:sz="0" w:space="0" w:color="auto"/>
        <w:left w:val="none" w:sz="0" w:space="0" w:color="auto"/>
        <w:bottom w:val="none" w:sz="0" w:space="0" w:color="auto"/>
        <w:right w:val="none" w:sz="0" w:space="0" w:color="auto"/>
      </w:divBdr>
    </w:div>
    <w:div w:id="19660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syg.2018.02064" TargetMode="External"/><Relationship Id="rId3" Type="http://schemas.openxmlformats.org/officeDocument/2006/relationships/settings" Target="settings.xml"/><Relationship Id="rId7" Type="http://schemas.openxmlformats.org/officeDocument/2006/relationships/hyperlink" Target="mailto:r.vaughan@yorksj.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22037/r.m.v3i2.6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40</Pages>
  <Words>11229</Words>
  <Characters>64011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Vaughan</dc:creator>
  <cp:keywords/>
  <dc:description/>
  <cp:lastModifiedBy>Robert Vaughan</cp:lastModifiedBy>
  <cp:revision>7</cp:revision>
  <cp:lastPrinted>2020-09-26T16:54:00Z</cp:lastPrinted>
  <dcterms:created xsi:type="dcterms:W3CDTF">2020-09-28T12:32:00Z</dcterms:created>
  <dcterms:modified xsi:type="dcterms:W3CDTF">2020-10-07T15:41:00Z</dcterms:modified>
</cp:coreProperties>
</file>