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C39D" w14:textId="7EA64D9C" w:rsidR="00C914C7" w:rsidRDefault="001438BF">
      <w:pPr>
        <w:rPr>
          <w:lang w:val="en-US"/>
        </w:rPr>
      </w:pPr>
      <w:r>
        <w:rPr>
          <w:lang w:val="en-US"/>
        </w:rPr>
        <w:t>Editorial 19.2</w:t>
      </w:r>
    </w:p>
    <w:p w14:paraId="4CFC5A66" w14:textId="149B1B63" w:rsidR="001438BF" w:rsidRPr="00281D44" w:rsidRDefault="001438BF">
      <w:pPr>
        <w:rPr>
          <w:b/>
          <w:bCs/>
          <w:lang w:val="en-US"/>
        </w:rPr>
      </w:pPr>
      <w:r w:rsidRPr="00281D44">
        <w:rPr>
          <w:b/>
          <w:bCs/>
          <w:lang w:val="en-US"/>
        </w:rPr>
        <w:t>The versatility of action learning</w:t>
      </w:r>
    </w:p>
    <w:p w14:paraId="02DD6B7A" w14:textId="418684D2" w:rsidR="001438BF" w:rsidRDefault="001438BF">
      <w:pPr>
        <w:rPr>
          <w:lang w:val="en-US"/>
        </w:rPr>
      </w:pPr>
      <w:r>
        <w:rPr>
          <w:lang w:val="en-US"/>
        </w:rPr>
        <w:t xml:space="preserve">It is clear that action learning is </w:t>
      </w:r>
      <w:r w:rsidR="005D7614">
        <w:rPr>
          <w:lang w:val="en-US"/>
        </w:rPr>
        <w:t xml:space="preserve">extremely </w:t>
      </w:r>
      <w:r>
        <w:rPr>
          <w:lang w:val="en-US"/>
        </w:rPr>
        <w:t xml:space="preserve">versatile, adaptable </w:t>
      </w:r>
      <w:r w:rsidR="005D7614">
        <w:rPr>
          <w:lang w:val="en-US"/>
        </w:rPr>
        <w:t>for</w:t>
      </w:r>
      <w:r>
        <w:rPr>
          <w:lang w:val="en-US"/>
        </w:rPr>
        <w:t xml:space="preserve"> use in many different contexts and many different forms. A brief review of </w:t>
      </w:r>
      <w:r w:rsidR="005D7614">
        <w:rPr>
          <w:lang w:val="en-US"/>
        </w:rPr>
        <w:t xml:space="preserve">the most </w:t>
      </w:r>
      <w:r>
        <w:rPr>
          <w:lang w:val="en-US"/>
        </w:rPr>
        <w:t xml:space="preserve">recent issues of this journal demonstrates this. </w:t>
      </w:r>
      <w:r w:rsidR="005D7614">
        <w:rPr>
          <w:lang w:val="en-US"/>
        </w:rPr>
        <w:t>In the last four editions, w</w:t>
      </w:r>
      <w:r>
        <w:rPr>
          <w:lang w:val="en-US"/>
        </w:rPr>
        <w:t>e have seen research papers on:</w:t>
      </w:r>
    </w:p>
    <w:p w14:paraId="57CC9B8B" w14:textId="58754328" w:rsidR="001438BF" w:rsidRDefault="001438BF">
      <w:pPr>
        <w:rPr>
          <w:lang w:val="en-US"/>
        </w:rPr>
      </w:pPr>
      <w:r>
        <w:rPr>
          <w:lang w:val="en-US"/>
        </w:rPr>
        <w:t>Action learning supporting the development of women leaders in Canada (volume 18, issue 1)</w:t>
      </w:r>
    </w:p>
    <w:p w14:paraId="4440B682" w14:textId="4B9A3AF9" w:rsidR="00C47606" w:rsidRDefault="00C47606" w:rsidP="00C47606">
      <w:pPr>
        <w:rPr>
          <w:lang w:val="en-US"/>
        </w:rPr>
      </w:pPr>
      <w:r>
        <w:rPr>
          <w:lang w:val="en-US"/>
        </w:rPr>
        <w:t>Action learning being used in three EU-funded interorgani</w:t>
      </w:r>
      <w:r w:rsidR="00994124">
        <w:rPr>
          <w:lang w:val="en-US"/>
        </w:rPr>
        <w:t>s</w:t>
      </w:r>
      <w:r>
        <w:rPr>
          <w:lang w:val="en-US"/>
        </w:rPr>
        <w:t>ational and international projects (18.2)</w:t>
      </w:r>
    </w:p>
    <w:p w14:paraId="01AA9B02" w14:textId="0A3DD408" w:rsidR="001438BF" w:rsidRDefault="00C47606">
      <w:pPr>
        <w:rPr>
          <w:lang w:val="en-US"/>
        </w:rPr>
      </w:pPr>
      <w:r>
        <w:rPr>
          <w:lang w:val="en-US"/>
        </w:rPr>
        <w:t>O</w:t>
      </w:r>
      <w:r w:rsidR="001438BF">
        <w:rPr>
          <w:lang w:val="en-US"/>
        </w:rPr>
        <w:t>nline codevelopment event</w:t>
      </w:r>
      <w:r>
        <w:rPr>
          <w:lang w:val="en-US"/>
        </w:rPr>
        <w:t>s</w:t>
      </w:r>
      <w:r w:rsidR="001438BF">
        <w:rPr>
          <w:lang w:val="en-US"/>
        </w:rPr>
        <w:t xml:space="preserve"> using action learning with over 140 participants from nine French-speaking countries (19.1)</w:t>
      </w:r>
    </w:p>
    <w:p w14:paraId="2DB78379" w14:textId="3065ECAD" w:rsidR="001438BF" w:rsidRDefault="001438BF">
      <w:pPr>
        <w:rPr>
          <w:lang w:val="en-US"/>
        </w:rPr>
      </w:pPr>
      <w:r>
        <w:rPr>
          <w:lang w:val="en-US"/>
        </w:rPr>
        <w:t>A project using action learning for neighbourhood improvement in the UK (18.2)</w:t>
      </w:r>
    </w:p>
    <w:p w14:paraId="39D36C3F" w14:textId="081F2600" w:rsidR="00250B95" w:rsidRDefault="005D7614">
      <w:pPr>
        <w:rPr>
          <w:lang w:val="en-US"/>
        </w:rPr>
      </w:pPr>
      <w:r>
        <w:rPr>
          <w:lang w:val="en-US"/>
        </w:rPr>
        <w:t>Action learning for u</w:t>
      </w:r>
      <w:r w:rsidR="00250B95">
        <w:rPr>
          <w:lang w:val="en-US"/>
        </w:rPr>
        <w:t xml:space="preserve">ndergraduates in Hungary, including online </w:t>
      </w:r>
      <w:r>
        <w:rPr>
          <w:lang w:val="en-US"/>
        </w:rPr>
        <w:t xml:space="preserve">interactions </w:t>
      </w:r>
      <w:r w:rsidR="00250B95">
        <w:rPr>
          <w:lang w:val="en-US"/>
        </w:rPr>
        <w:t>(18.1)</w:t>
      </w:r>
    </w:p>
    <w:p w14:paraId="0084A0D8" w14:textId="6B484BB8" w:rsidR="00250B95" w:rsidRDefault="00250B95">
      <w:pPr>
        <w:rPr>
          <w:lang w:val="en-US"/>
        </w:rPr>
      </w:pPr>
      <w:r>
        <w:rPr>
          <w:lang w:val="en-US"/>
        </w:rPr>
        <w:t xml:space="preserve">A case study of action learning </w:t>
      </w:r>
      <w:r w:rsidR="00C47606">
        <w:rPr>
          <w:lang w:val="en-US"/>
        </w:rPr>
        <w:t>i</w:t>
      </w:r>
      <w:r>
        <w:rPr>
          <w:lang w:val="en-US"/>
        </w:rPr>
        <w:t xml:space="preserve">n China </w:t>
      </w:r>
      <w:r w:rsidR="005D7614">
        <w:rPr>
          <w:lang w:val="en-US"/>
        </w:rPr>
        <w:t>being used</w:t>
      </w:r>
      <w:r w:rsidR="005D7614">
        <w:rPr>
          <w:lang w:val="en-US"/>
        </w:rPr>
        <w:t xml:space="preserve"> </w:t>
      </w:r>
      <w:r>
        <w:rPr>
          <w:lang w:val="en-US"/>
        </w:rPr>
        <w:t>for teacher professional development (19.1)</w:t>
      </w:r>
    </w:p>
    <w:p w14:paraId="058B9DF0" w14:textId="05D5EEF4" w:rsidR="000B1111" w:rsidRDefault="000B1111">
      <w:pPr>
        <w:rPr>
          <w:lang w:val="en-US"/>
        </w:rPr>
      </w:pPr>
      <w:r>
        <w:rPr>
          <w:lang w:val="en-US"/>
        </w:rPr>
        <w:t xml:space="preserve">A change laboratory using action learning to support an employee well-being agenda (18.2) </w:t>
      </w:r>
    </w:p>
    <w:p w14:paraId="7F2E1499" w14:textId="6352D57D" w:rsidR="00250B95" w:rsidRDefault="00250B95">
      <w:pPr>
        <w:rPr>
          <w:lang w:val="en-US"/>
        </w:rPr>
      </w:pPr>
      <w:r>
        <w:rPr>
          <w:lang w:val="en-US"/>
        </w:rPr>
        <w:t>The use of Revans’ problem-solving praxeology to analyse interorgani</w:t>
      </w:r>
      <w:r w:rsidR="00C47606">
        <w:rPr>
          <w:lang w:val="en-US"/>
        </w:rPr>
        <w:t>s</w:t>
      </w:r>
      <w:r>
        <w:rPr>
          <w:lang w:val="en-US"/>
        </w:rPr>
        <w:t>ational learning between co-located companies in India (18.3)</w:t>
      </w:r>
    </w:p>
    <w:p w14:paraId="21A39FE1" w14:textId="788C8E92" w:rsidR="00250B95" w:rsidRDefault="00250B95">
      <w:pPr>
        <w:rPr>
          <w:lang w:val="en-US"/>
        </w:rPr>
      </w:pPr>
      <w:r>
        <w:rPr>
          <w:lang w:val="en-US"/>
        </w:rPr>
        <w:t>Management development programmes using action learning to foster individual transformations (18.2)</w:t>
      </w:r>
    </w:p>
    <w:p w14:paraId="33404BC1" w14:textId="6BDED3A5" w:rsidR="00366F38" w:rsidRDefault="00250B95">
      <w:pPr>
        <w:rPr>
          <w:lang w:val="en-US"/>
        </w:rPr>
      </w:pPr>
      <w:r>
        <w:rPr>
          <w:lang w:val="en-US"/>
        </w:rPr>
        <w:t xml:space="preserve">As well as the online action learning in the </w:t>
      </w:r>
      <w:r w:rsidR="000A04F6">
        <w:rPr>
          <w:lang w:val="en-US"/>
        </w:rPr>
        <w:t xml:space="preserve">examples above, </w:t>
      </w:r>
      <w:r w:rsidR="005D7614">
        <w:rPr>
          <w:lang w:val="en-US"/>
        </w:rPr>
        <w:t xml:space="preserve">recent </w:t>
      </w:r>
      <w:r w:rsidR="00E85677">
        <w:rPr>
          <w:lang w:val="en-US"/>
        </w:rPr>
        <w:t xml:space="preserve">research papers have focused on </w:t>
      </w:r>
      <w:r w:rsidR="000A04F6">
        <w:rPr>
          <w:lang w:val="en-US"/>
        </w:rPr>
        <w:t xml:space="preserve">online action learning </w:t>
      </w:r>
      <w:r w:rsidR="005D7614">
        <w:rPr>
          <w:lang w:val="en-US"/>
        </w:rPr>
        <w:t>as part of</w:t>
      </w:r>
      <w:r w:rsidR="000A04F6">
        <w:rPr>
          <w:lang w:val="en-US"/>
        </w:rPr>
        <w:t xml:space="preserve"> a professional doctorate, using synchronous and asynchronous communication, </w:t>
      </w:r>
      <w:r w:rsidR="00E85677">
        <w:rPr>
          <w:lang w:val="en-US"/>
        </w:rPr>
        <w:t xml:space="preserve">and </w:t>
      </w:r>
      <w:r w:rsidR="000A04F6">
        <w:rPr>
          <w:lang w:val="en-US"/>
        </w:rPr>
        <w:t>online action learning for a large cohort</w:t>
      </w:r>
      <w:r w:rsidR="00E85677">
        <w:rPr>
          <w:lang w:val="en-US"/>
        </w:rPr>
        <w:t xml:space="preserve"> </w:t>
      </w:r>
      <w:r w:rsidR="00DA05DE">
        <w:rPr>
          <w:lang w:val="en-US"/>
        </w:rPr>
        <w:t>o</w:t>
      </w:r>
      <w:r w:rsidR="00994124">
        <w:rPr>
          <w:lang w:val="en-US"/>
        </w:rPr>
        <w:t>f</w:t>
      </w:r>
      <w:r w:rsidR="00DA05DE">
        <w:rPr>
          <w:lang w:val="en-US"/>
        </w:rPr>
        <w:t xml:space="preserve"> undergraduate and postgraduate students engaged in undertaking research for dissertations </w:t>
      </w:r>
      <w:r w:rsidR="00E85677">
        <w:rPr>
          <w:lang w:val="en-US"/>
        </w:rPr>
        <w:t>(both in 18.1)</w:t>
      </w:r>
      <w:r w:rsidR="00366F38">
        <w:rPr>
          <w:lang w:val="en-US"/>
        </w:rPr>
        <w:t>.</w:t>
      </w:r>
    </w:p>
    <w:p w14:paraId="056D511F" w14:textId="30097810" w:rsidR="00250B95" w:rsidRDefault="00366F38">
      <w:pPr>
        <w:rPr>
          <w:lang w:val="en-US"/>
        </w:rPr>
      </w:pPr>
      <w:r>
        <w:rPr>
          <w:lang w:val="en-US"/>
        </w:rPr>
        <w:t xml:space="preserve">Action learning is </w:t>
      </w:r>
      <w:r w:rsidR="00FA6702">
        <w:rPr>
          <w:lang w:val="en-US"/>
        </w:rPr>
        <w:t xml:space="preserve">practised by </w:t>
      </w:r>
      <w:r>
        <w:rPr>
          <w:lang w:val="en-US"/>
        </w:rPr>
        <w:t xml:space="preserve">members of </w:t>
      </w:r>
      <w:r w:rsidR="00FA6702">
        <w:rPr>
          <w:lang w:val="en-US"/>
        </w:rPr>
        <w:t xml:space="preserve">both </w:t>
      </w:r>
      <w:r>
        <w:rPr>
          <w:lang w:val="en-US"/>
        </w:rPr>
        <w:t>academic and practitioner communities, and research papers on this in recent issues include a paper on building bridges between the two communities (19.1)</w:t>
      </w:r>
      <w:r w:rsidR="00281D44">
        <w:rPr>
          <w:lang w:val="en-US"/>
        </w:rPr>
        <w:t xml:space="preserve"> a paper on academic-practitioner collaboration, and a paper on developing theories from accounts of practice (both in 18.3). Wilkinson and Mackenzie have offered an account of practice </w:t>
      </w:r>
      <w:r w:rsidR="00994124">
        <w:rPr>
          <w:lang w:val="en-US"/>
        </w:rPr>
        <w:t xml:space="preserve">paper </w:t>
      </w:r>
      <w:r w:rsidR="00281D44">
        <w:rPr>
          <w:lang w:val="en-US"/>
        </w:rPr>
        <w:t>on difficulties encountered when trying to combine a traditional academic approach to teaching with action learning</w:t>
      </w:r>
      <w:r w:rsidR="00994124">
        <w:rPr>
          <w:lang w:val="en-US"/>
        </w:rPr>
        <w:t>,</w:t>
      </w:r>
      <w:r w:rsidR="00281D44">
        <w:rPr>
          <w:lang w:val="en-US"/>
        </w:rPr>
        <w:t xml:space="preserve"> and how one of these difficulties was overcome (18.2).</w:t>
      </w:r>
      <w:r w:rsidR="000A04F6">
        <w:rPr>
          <w:lang w:val="en-US"/>
        </w:rPr>
        <w:t xml:space="preserve"> </w:t>
      </w:r>
    </w:p>
    <w:p w14:paraId="19A98997" w14:textId="07FAC46C" w:rsidR="00281D44" w:rsidRDefault="001438BF" w:rsidP="001A2F40">
      <w:pPr>
        <w:rPr>
          <w:lang w:val="en-US"/>
        </w:rPr>
      </w:pPr>
      <w:r>
        <w:rPr>
          <w:lang w:val="en-US"/>
        </w:rPr>
        <w:t xml:space="preserve"> </w:t>
      </w:r>
      <w:r w:rsidR="00281D44">
        <w:rPr>
          <w:lang w:val="en-US"/>
        </w:rPr>
        <w:t xml:space="preserve">The research papers in this </w:t>
      </w:r>
      <w:r w:rsidR="001A2F40">
        <w:rPr>
          <w:lang w:val="en-US"/>
        </w:rPr>
        <w:t xml:space="preserve">edition </w:t>
      </w:r>
      <w:r w:rsidR="00281D44">
        <w:rPr>
          <w:lang w:val="en-US"/>
        </w:rPr>
        <w:t>continue to demonstrate the range and versatility of action learning.</w:t>
      </w:r>
      <w:r w:rsidR="001A2F40">
        <w:rPr>
          <w:lang w:val="en-US"/>
        </w:rPr>
        <w:t xml:space="preserve"> There are </w:t>
      </w:r>
      <w:r w:rsidR="001A2F40" w:rsidRPr="001A2F40">
        <w:rPr>
          <w:lang w:val="en-US"/>
        </w:rPr>
        <w:t>three refereed papers and an invited</w:t>
      </w:r>
      <w:r w:rsidR="001A2F40">
        <w:rPr>
          <w:lang w:val="en-US"/>
        </w:rPr>
        <w:t xml:space="preserve"> </w:t>
      </w:r>
      <w:r w:rsidR="001A2F40" w:rsidRPr="001A2F40">
        <w:rPr>
          <w:lang w:val="en-US"/>
        </w:rPr>
        <w:t>essay.</w:t>
      </w:r>
    </w:p>
    <w:p w14:paraId="29BD46A9" w14:textId="7980E189" w:rsidR="00281D44" w:rsidRDefault="003D1169" w:rsidP="003D1169">
      <w:pPr>
        <w:rPr>
          <w:lang w:val="en-US"/>
        </w:rPr>
      </w:pPr>
      <w:r>
        <w:rPr>
          <w:lang w:val="en-US"/>
        </w:rPr>
        <w:t>T</w:t>
      </w:r>
      <w:r w:rsidR="001A2F40">
        <w:rPr>
          <w:lang w:val="en-US"/>
        </w:rPr>
        <w:t>he invited essay</w:t>
      </w:r>
      <w:r>
        <w:rPr>
          <w:lang w:val="en-US"/>
        </w:rPr>
        <w:t xml:space="preserve"> </w:t>
      </w:r>
      <w:r w:rsidRPr="003D1169">
        <w:rPr>
          <w:lang w:val="en-US"/>
        </w:rPr>
        <w:t xml:space="preserve">is </w:t>
      </w:r>
      <w:r w:rsidR="00B90C65">
        <w:rPr>
          <w:lang w:val="en-US"/>
        </w:rPr>
        <w:t>written in partnership by e</w:t>
      </w:r>
      <w:r w:rsidRPr="003D1169">
        <w:rPr>
          <w:lang w:val="en-US"/>
        </w:rPr>
        <w:t xml:space="preserve">ditorial </w:t>
      </w:r>
      <w:r w:rsidR="00B90C65">
        <w:rPr>
          <w:lang w:val="en-US"/>
        </w:rPr>
        <w:t>b</w:t>
      </w:r>
      <w:r w:rsidRPr="003D1169">
        <w:rPr>
          <w:lang w:val="en-US"/>
        </w:rPr>
        <w:t>oard members of th</w:t>
      </w:r>
      <w:r w:rsidR="00B90C65">
        <w:rPr>
          <w:lang w:val="en-US"/>
        </w:rPr>
        <w:t>is j</w:t>
      </w:r>
      <w:r w:rsidRPr="003D1169">
        <w:rPr>
          <w:lang w:val="en-US"/>
        </w:rPr>
        <w:t>ournal and staff at the universities</w:t>
      </w:r>
      <w:r w:rsidR="00B90C65">
        <w:rPr>
          <w:lang w:val="en-US"/>
        </w:rPr>
        <w:t xml:space="preserve"> of Salford and Manchester; it provides </w:t>
      </w:r>
      <w:r w:rsidR="00281D44">
        <w:rPr>
          <w:lang w:val="en-US"/>
        </w:rPr>
        <w:t xml:space="preserve">an overview of </w:t>
      </w:r>
      <w:r w:rsidRPr="003D1169">
        <w:rPr>
          <w:lang w:val="en-US"/>
        </w:rPr>
        <w:t xml:space="preserve">the </w:t>
      </w:r>
      <w:r>
        <w:rPr>
          <w:lang w:val="en-US"/>
        </w:rPr>
        <w:t xml:space="preserve">unique </w:t>
      </w:r>
      <w:r w:rsidRPr="003D1169">
        <w:rPr>
          <w:lang w:val="en-US"/>
        </w:rPr>
        <w:t xml:space="preserve">materials on action learning that are held </w:t>
      </w:r>
      <w:r w:rsidR="00B90C65">
        <w:rPr>
          <w:lang w:val="en-US"/>
        </w:rPr>
        <w:t xml:space="preserve">at the two </w:t>
      </w:r>
      <w:r w:rsidRPr="003D1169">
        <w:rPr>
          <w:lang w:val="en-US"/>
        </w:rPr>
        <w:t>universities</w:t>
      </w:r>
      <w:r w:rsidR="00B90C65">
        <w:rPr>
          <w:lang w:val="en-US"/>
        </w:rPr>
        <w:t xml:space="preserve">. The essay provides a </w:t>
      </w:r>
      <w:r w:rsidRPr="003D1169">
        <w:rPr>
          <w:lang w:val="en-US"/>
        </w:rPr>
        <w:t>brief history</w:t>
      </w:r>
      <w:r w:rsidR="00B90C65">
        <w:rPr>
          <w:lang w:val="en-US"/>
        </w:rPr>
        <w:t xml:space="preserve"> of </w:t>
      </w:r>
      <w:r w:rsidRPr="003D1169">
        <w:rPr>
          <w:lang w:val="en-US"/>
        </w:rPr>
        <w:t>Revans and the early development of action learning</w:t>
      </w:r>
      <w:r w:rsidR="00B90C65">
        <w:rPr>
          <w:lang w:val="en-US"/>
        </w:rPr>
        <w:t xml:space="preserve">, and his </w:t>
      </w:r>
      <w:r w:rsidRPr="003D1169">
        <w:rPr>
          <w:lang w:val="en-US"/>
        </w:rPr>
        <w:t>association with Manchester</w:t>
      </w:r>
      <w:r w:rsidR="00B90C65">
        <w:rPr>
          <w:lang w:val="en-US"/>
        </w:rPr>
        <w:t xml:space="preserve">. This </w:t>
      </w:r>
      <w:r w:rsidRPr="003D1169">
        <w:rPr>
          <w:lang w:val="en-US"/>
        </w:rPr>
        <w:t>is followed by introductions to the Revans Archive at Salford University and the action learning materials held at Alliance Manchester Business School (AMBS)</w:t>
      </w:r>
      <w:r w:rsidR="00B90C65">
        <w:rPr>
          <w:lang w:val="en-US"/>
        </w:rPr>
        <w:t xml:space="preserve">, and the paper explains how the collections </w:t>
      </w:r>
      <w:r w:rsidR="00281D44">
        <w:rPr>
          <w:lang w:val="en-US"/>
        </w:rPr>
        <w:t>can be accessed.</w:t>
      </w:r>
    </w:p>
    <w:p w14:paraId="26EE30B9" w14:textId="764FB914" w:rsidR="005D0D33" w:rsidRDefault="00B90C65">
      <w:pPr>
        <w:rPr>
          <w:lang w:val="en-US"/>
        </w:rPr>
      </w:pPr>
      <w:r>
        <w:rPr>
          <w:lang w:val="en-US"/>
        </w:rPr>
        <w:t xml:space="preserve">In the first research paper, </w:t>
      </w:r>
      <w:r w:rsidR="00281D44">
        <w:rPr>
          <w:lang w:val="en-US"/>
        </w:rPr>
        <w:t xml:space="preserve">Rosetta Pillay shares her research on how the process of learning to facilitate action learning groups </w:t>
      </w:r>
      <w:r w:rsidR="00877050">
        <w:rPr>
          <w:lang w:val="en-US"/>
        </w:rPr>
        <w:t xml:space="preserve">led to genuine personal development </w:t>
      </w:r>
      <w:r w:rsidR="00C47606">
        <w:rPr>
          <w:lang w:val="en-US"/>
        </w:rPr>
        <w:t xml:space="preserve">of </w:t>
      </w:r>
      <w:r w:rsidR="00281D44">
        <w:rPr>
          <w:lang w:val="en-US"/>
        </w:rPr>
        <w:t>human resources</w:t>
      </w:r>
      <w:r w:rsidR="00877050">
        <w:rPr>
          <w:lang w:val="en-US"/>
        </w:rPr>
        <w:t xml:space="preserve"> </w:t>
      </w:r>
      <w:r w:rsidR="005D0D33">
        <w:rPr>
          <w:lang w:val="en-US"/>
        </w:rPr>
        <w:lastRenderedPageBreak/>
        <w:t>professionals in a large public sector organisation in South Africa.</w:t>
      </w:r>
      <w:r w:rsidR="00877050">
        <w:rPr>
          <w:lang w:val="en-US"/>
        </w:rPr>
        <w:t xml:space="preserve"> The findings offer </w:t>
      </w:r>
      <w:r w:rsidR="00877050">
        <w:t xml:space="preserve">insight into the </w:t>
      </w:r>
      <w:r w:rsidR="00877050">
        <w:t xml:space="preserve">effects of the </w:t>
      </w:r>
      <w:r w:rsidR="00877050">
        <w:t>internalisation of action-learning principles</w:t>
      </w:r>
      <w:r w:rsidR="00877050">
        <w:t>.</w:t>
      </w:r>
      <w:r w:rsidR="001A2F40">
        <w:rPr>
          <w:lang w:val="en-US"/>
        </w:rPr>
        <w:t xml:space="preserve"> </w:t>
      </w:r>
    </w:p>
    <w:p w14:paraId="313E85AE" w14:textId="7C4E1680" w:rsidR="005D0D33" w:rsidRDefault="00877050" w:rsidP="00DA05DE">
      <w:pPr>
        <w:rPr>
          <w:lang w:val="en-US"/>
        </w:rPr>
      </w:pPr>
      <w:r>
        <w:rPr>
          <w:lang w:val="en-US"/>
        </w:rPr>
        <w:t xml:space="preserve">In the second paper, </w:t>
      </w:r>
      <w:r w:rsidR="005D0D33">
        <w:rPr>
          <w:lang w:val="en-US"/>
        </w:rPr>
        <w:t>Rebecca Quew-Jones gives an account of how action learning and action research were used to enhance management apprenticeships within the English higher education system.</w:t>
      </w:r>
      <w:r w:rsidR="00DA05DE">
        <w:rPr>
          <w:lang w:val="en-US"/>
        </w:rPr>
        <w:t xml:space="preserve"> </w:t>
      </w:r>
      <w:r w:rsidR="00DA05DE" w:rsidRPr="00DA05DE">
        <w:rPr>
          <w:lang w:val="en-US"/>
        </w:rPr>
        <w:t>Th</w:t>
      </w:r>
      <w:r w:rsidR="00DA05DE">
        <w:rPr>
          <w:lang w:val="en-US"/>
        </w:rPr>
        <w:t>e</w:t>
      </w:r>
      <w:r w:rsidR="00DA05DE" w:rsidRPr="00DA05DE">
        <w:rPr>
          <w:lang w:val="en-US"/>
        </w:rPr>
        <w:t xml:space="preserve"> study involved</w:t>
      </w:r>
      <w:r w:rsidR="00DA05DE">
        <w:rPr>
          <w:lang w:val="en-US"/>
        </w:rPr>
        <w:t xml:space="preserve"> establishing </w:t>
      </w:r>
      <w:r w:rsidR="003D1169">
        <w:rPr>
          <w:lang w:val="en-US"/>
        </w:rPr>
        <w:t xml:space="preserve">action learning sets that included employer and university representatives and provided </w:t>
      </w:r>
      <w:r w:rsidR="00DA05DE" w:rsidRPr="00DA05DE">
        <w:rPr>
          <w:lang w:val="en-US"/>
        </w:rPr>
        <w:t>a safe place for reflection, enquiry and action to</w:t>
      </w:r>
      <w:r w:rsidR="003D1169">
        <w:rPr>
          <w:lang w:val="en-US"/>
        </w:rPr>
        <w:t xml:space="preserve"> </w:t>
      </w:r>
      <w:r w:rsidR="00DA05DE" w:rsidRPr="00DA05DE">
        <w:rPr>
          <w:lang w:val="en-US"/>
        </w:rPr>
        <w:t>resolve complex problems.</w:t>
      </w:r>
    </w:p>
    <w:p w14:paraId="1D7652AC" w14:textId="5FEFA5D5" w:rsidR="001438BF" w:rsidRDefault="00877050">
      <w:pPr>
        <w:rPr>
          <w:lang w:val="en-US"/>
        </w:rPr>
      </w:pPr>
      <w:r>
        <w:rPr>
          <w:lang w:val="en-US"/>
        </w:rPr>
        <w:t xml:space="preserve">In the third paper, </w:t>
      </w:r>
      <w:r w:rsidR="005D0D33">
        <w:rPr>
          <w:lang w:val="en-US"/>
        </w:rPr>
        <w:t>Yayoi Hirose</w:t>
      </w:r>
      <w:r w:rsidR="001A2F40">
        <w:rPr>
          <w:lang w:val="en-US"/>
        </w:rPr>
        <w:t xml:space="preserve"> </w:t>
      </w:r>
      <w:r w:rsidR="00E32467">
        <w:rPr>
          <w:lang w:val="en-US"/>
        </w:rPr>
        <w:t xml:space="preserve">uses a case study of </w:t>
      </w:r>
      <w:r w:rsidR="00E32467">
        <w:rPr>
          <w:lang w:val="en-US"/>
        </w:rPr>
        <w:t>action learning with managers and professionals in Japan</w:t>
      </w:r>
      <w:r w:rsidR="00E32467">
        <w:rPr>
          <w:lang w:val="en-US"/>
        </w:rPr>
        <w:t xml:space="preserve"> to </w:t>
      </w:r>
      <w:r w:rsidR="001A2F40">
        <w:rPr>
          <w:lang w:val="en-US"/>
        </w:rPr>
        <w:t>expl</w:t>
      </w:r>
      <w:r w:rsidR="00F53620">
        <w:rPr>
          <w:lang w:val="en-US"/>
        </w:rPr>
        <w:t>ore the challenges to action learning practice posed by aspects of Japanese culture</w:t>
      </w:r>
      <w:r w:rsidR="00E32467">
        <w:rPr>
          <w:lang w:val="en-US"/>
        </w:rPr>
        <w:t>. The paper applies</w:t>
      </w:r>
      <w:r w:rsidR="00F53620">
        <w:rPr>
          <w:lang w:val="en-US"/>
        </w:rPr>
        <w:t xml:space="preserve"> the stages of Kolb’s experiential learning cycle to </w:t>
      </w:r>
      <w:r w:rsidR="00E32467">
        <w:rPr>
          <w:lang w:val="en-US"/>
        </w:rPr>
        <w:t xml:space="preserve">analyse how </w:t>
      </w:r>
      <w:r w:rsidR="00994124">
        <w:rPr>
          <w:lang w:val="en-US"/>
        </w:rPr>
        <w:t>key</w:t>
      </w:r>
      <w:r w:rsidR="00E32467">
        <w:rPr>
          <w:lang w:val="en-US"/>
        </w:rPr>
        <w:t xml:space="preserve"> challenges may be met and overcome. </w:t>
      </w:r>
      <w:r w:rsidR="001A2F40">
        <w:rPr>
          <w:lang w:val="en-US"/>
        </w:rPr>
        <w:t xml:space="preserve"> </w:t>
      </w:r>
      <w:r w:rsidR="00281D44">
        <w:rPr>
          <w:lang w:val="en-US"/>
        </w:rPr>
        <w:t xml:space="preserve"> </w:t>
      </w:r>
      <w:r w:rsidR="001438BF">
        <w:rPr>
          <w:lang w:val="en-US"/>
        </w:rPr>
        <w:t xml:space="preserve"> </w:t>
      </w:r>
    </w:p>
    <w:p w14:paraId="28007B6E" w14:textId="77777777" w:rsidR="001A2F40" w:rsidRPr="001A2F40" w:rsidRDefault="001A2F40" w:rsidP="001A2F40">
      <w:pPr>
        <w:jc w:val="right"/>
        <w:rPr>
          <w:lang w:val="en-US"/>
        </w:rPr>
      </w:pPr>
      <w:r w:rsidRPr="001A2F40">
        <w:rPr>
          <w:lang w:val="en-US"/>
        </w:rPr>
        <w:t>George Boak</w:t>
      </w:r>
    </w:p>
    <w:p w14:paraId="358BF0A5" w14:textId="77777777" w:rsidR="001A2F40" w:rsidRPr="001A2F40" w:rsidRDefault="001A2F40" w:rsidP="001A2F40">
      <w:pPr>
        <w:jc w:val="right"/>
        <w:rPr>
          <w:lang w:val="en-US"/>
        </w:rPr>
      </w:pPr>
      <w:r w:rsidRPr="001A2F40">
        <w:rPr>
          <w:lang w:val="en-US"/>
        </w:rPr>
        <w:t>Senior Lecturer Leadership and Innovation, York St John University, York, United Kingdom</w:t>
      </w:r>
    </w:p>
    <w:p w14:paraId="10FC407D" w14:textId="549BC0EF" w:rsidR="00C47606" w:rsidRPr="001438BF" w:rsidRDefault="001A2F40" w:rsidP="001A2F40">
      <w:pPr>
        <w:jc w:val="right"/>
        <w:rPr>
          <w:lang w:val="en-US"/>
        </w:rPr>
      </w:pPr>
      <w:r w:rsidRPr="001A2F40">
        <w:rPr>
          <w:lang w:val="en-US"/>
        </w:rPr>
        <w:t>g.boak@yorksj.ac.uk</w:t>
      </w:r>
    </w:p>
    <w:sectPr w:rsidR="00C47606" w:rsidRPr="00143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BF"/>
    <w:rsid w:val="000A04F6"/>
    <w:rsid w:val="000B1111"/>
    <w:rsid w:val="001438BF"/>
    <w:rsid w:val="001A2F40"/>
    <w:rsid w:val="00250B95"/>
    <w:rsid w:val="00281D44"/>
    <w:rsid w:val="00366F38"/>
    <w:rsid w:val="003D1169"/>
    <w:rsid w:val="005D0D33"/>
    <w:rsid w:val="005D7614"/>
    <w:rsid w:val="00877050"/>
    <w:rsid w:val="00994124"/>
    <w:rsid w:val="00AB4018"/>
    <w:rsid w:val="00B90C65"/>
    <w:rsid w:val="00C47606"/>
    <w:rsid w:val="00C914C7"/>
    <w:rsid w:val="00DA05DE"/>
    <w:rsid w:val="00E32467"/>
    <w:rsid w:val="00E85677"/>
    <w:rsid w:val="00F53620"/>
    <w:rsid w:val="00F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804D"/>
  <w15:chartTrackingRefBased/>
  <w15:docId w15:val="{081717AF-E50E-4385-AADB-50DEC6BB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Boak</dc:creator>
  <cp:keywords/>
  <dc:description/>
  <cp:lastModifiedBy>George Boak</cp:lastModifiedBy>
  <cp:revision>8</cp:revision>
  <dcterms:created xsi:type="dcterms:W3CDTF">2022-05-16T10:44:00Z</dcterms:created>
  <dcterms:modified xsi:type="dcterms:W3CDTF">2022-05-16T14:16:00Z</dcterms:modified>
</cp:coreProperties>
</file>