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7815B" w14:textId="02213D2E" w:rsidR="00AD64D7" w:rsidRPr="00E14DE1" w:rsidRDefault="00B30242" w:rsidP="00AD64D7">
      <w:pPr>
        <w:jc w:val="center"/>
        <w:rPr>
          <w:rFonts w:ascii="Georgia" w:hAnsi="Georgia" w:cs="Times New Roman"/>
          <w:b/>
          <w:color w:val="000000"/>
          <w:sz w:val="40"/>
          <w:szCs w:val="40"/>
          <w:shd w:val="clear" w:color="auto" w:fill="FFFFFF"/>
        </w:rPr>
      </w:pPr>
      <w:r w:rsidRPr="00E14DE1">
        <w:rPr>
          <w:rFonts w:ascii="Georgia" w:hAnsi="Georgia" w:cs="Times New Roman"/>
          <w:b/>
          <w:color w:val="000000"/>
          <w:sz w:val="40"/>
          <w:szCs w:val="40"/>
          <w:shd w:val="clear" w:color="auto" w:fill="FFFFFF"/>
        </w:rPr>
        <w:t xml:space="preserve">De la réconciliation à l’intégration régionale – </w:t>
      </w:r>
    </w:p>
    <w:p w14:paraId="7B80EAFE" w14:textId="7853905D" w:rsidR="00B30242" w:rsidRPr="00E14DE1" w:rsidRDefault="00B30242" w:rsidP="00AD64D7">
      <w:pPr>
        <w:jc w:val="center"/>
        <w:rPr>
          <w:rFonts w:ascii="Georgia" w:hAnsi="Georgia" w:cs="Times New Roman"/>
          <w:b/>
          <w:color w:val="000000"/>
          <w:sz w:val="40"/>
          <w:szCs w:val="40"/>
          <w:shd w:val="clear" w:color="auto" w:fill="FFFFFF"/>
        </w:rPr>
      </w:pPr>
      <w:r w:rsidRPr="00E14DE1">
        <w:rPr>
          <w:rFonts w:ascii="Georgia" w:hAnsi="Georgia" w:cs="Times New Roman"/>
          <w:b/>
          <w:color w:val="000000"/>
          <w:sz w:val="40"/>
          <w:szCs w:val="40"/>
          <w:shd w:val="clear" w:color="auto" w:fill="FFFFFF"/>
        </w:rPr>
        <w:t>L’exemple franco-allemand comme r</w:t>
      </w:r>
      <w:r w:rsidR="009C1102" w:rsidRPr="00E14DE1">
        <w:rPr>
          <w:rFonts w:ascii="Georgia" w:hAnsi="Georgia" w:cs="Times New Roman"/>
          <w:b/>
          <w:color w:val="000000"/>
          <w:sz w:val="40"/>
          <w:szCs w:val="40"/>
          <w:shd w:val="clear" w:color="auto" w:fill="FFFFFF"/>
        </w:rPr>
        <w:t>éfé</w:t>
      </w:r>
      <w:r w:rsidRPr="00E14DE1">
        <w:rPr>
          <w:rFonts w:ascii="Georgia" w:hAnsi="Georgia" w:cs="Times New Roman"/>
          <w:b/>
          <w:color w:val="000000"/>
          <w:sz w:val="40"/>
          <w:szCs w:val="40"/>
          <w:shd w:val="clear" w:color="auto" w:fill="FFFFFF"/>
        </w:rPr>
        <w:t xml:space="preserve">rence </w:t>
      </w:r>
      <w:r w:rsidR="009C1102" w:rsidRPr="00E14DE1">
        <w:rPr>
          <w:rFonts w:ascii="Georgia" w:hAnsi="Georgia" w:cs="Times New Roman"/>
          <w:b/>
          <w:color w:val="000000"/>
          <w:sz w:val="40"/>
          <w:szCs w:val="40"/>
          <w:shd w:val="clear" w:color="auto" w:fill="FFFFFF"/>
        </w:rPr>
        <w:t>à la réconciliation au Rwanda</w:t>
      </w:r>
      <w:r w:rsidR="007B6AFD">
        <w:rPr>
          <w:rStyle w:val="FootnoteReference"/>
          <w:rFonts w:ascii="Georgia" w:hAnsi="Georgia" w:cs="Times New Roman"/>
          <w:b/>
          <w:color w:val="000000"/>
          <w:sz w:val="40"/>
          <w:szCs w:val="40"/>
          <w:shd w:val="clear" w:color="auto" w:fill="FFFFFF"/>
        </w:rPr>
        <w:footnoteReference w:id="1"/>
      </w:r>
    </w:p>
    <w:p w14:paraId="786A6D4D" w14:textId="672826F1" w:rsidR="00B4393D" w:rsidRPr="007B546E" w:rsidRDefault="00B4393D" w:rsidP="00DC16F7">
      <w:pPr>
        <w:jc w:val="center"/>
        <w:rPr>
          <w:rFonts w:ascii="Georgia" w:hAnsi="Georgia" w:cs="Times New Roman"/>
          <w:b/>
          <w:color w:val="000000"/>
          <w:sz w:val="28"/>
          <w:szCs w:val="28"/>
          <w:shd w:val="clear" w:color="auto" w:fill="FFFFFF"/>
        </w:rPr>
      </w:pPr>
    </w:p>
    <w:p w14:paraId="25F01CE2" w14:textId="0A0DFB55" w:rsidR="00431B6D" w:rsidRPr="002454A6" w:rsidRDefault="00E36361" w:rsidP="00E36361">
      <w:pPr>
        <w:jc w:val="center"/>
        <w:rPr>
          <w:rFonts w:ascii="Georgia" w:hAnsi="Georgia" w:cs="Times New Roman"/>
          <w:color w:val="000000"/>
          <w:sz w:val="24"/>
          <w:szCs w:val="24"/>
          <w:shd w:val="clear" w:color="auto" w:fill="FFFFFF"/>
        </w:rPr>
      </w:pPr>
      <w:r w:rsidRPr="002454A6">
        <w:rPr>
          <w:rFonts w:ascii="Georgia" w:hAnsi="Georgia" w:cs="Times New Roman"/>
          <w:b/>
          <w:color w:val="000000"/>
          <w:sz w:val="24"/>
          <w:szCs w:val="24"/>
          <w:shd w:val="clear" w:color="auto" w:fill="FFFFFF"/>
        </w:rPr>
        <w:t>Helen Trouille, York St John University (U</w:t>
      </w:r>
      <w:r w:rsidR="00FC5269" w:rsidRPr="002454A6">
        <w:rPr>
          <w:rFonts w:ascii="Georgia" w:hAnsi="Georgia" w:cs="Times New Roman"/>
          <w:b/>
          <w:color w:val="000000"/>
          <w:sz w:val="24"/>
          <w:szCs w:val="24"/>
          <w:shd w:val="clear" w:color="auto" w:fill="FFFFFF"/>
        </w:rPr>
        <w:t>K)</w:t>
      </w:r>
    </w:p>
    <w:p w14:paraId="79BA855A" w14:textId="77777777" w:rsidR="002B0DE1" w:rsidRDefault="000D76DA" w:rsidP="002B0DE1">
      <w:pPr>
        <w:jc w:val="center"/>
        <w:rPr>
          <w:rFonts w:ascii="Georgia" w:hAnsi="Georgia" w:cs="Times New Roman"/>
          <w:b/>
          <w:color w:val="000000"/>
          <w:sz w:val="24"/>
          <w:szCs w:val="24"/>
          <w:shd w:val="clear" w:color="auto" w:fill="FFFFFF"/>
        </w:rPr>
      </w:pPr>
      <w:r w:rsidRPr="002454A6">
        <w:rPr>
          <w:rFonts w:ascii="Georgia" w:hAnsi="Georgia" w:cs="Times New Roman"/>
          <w:b/>
          <w:color w:val="000000"/>
          <w:sz w:val="24"/>
          <w:szCs w:val="24"/>
          <w:shd w:val="clear" w:color="auto" w:fill="FFFFFF"/>
        </w:rPr>
        <w:t>Jean-Marc Trouille</w:t>
      </w:r>
      <w:r w:rsidR="005C795D" w:rsidRPr="002454A6">
        <w:rPr>
          <w:rFonts w:ascii="Georgia" w:hAnsi="Georgia" w:cs="Times New Roman"/>
          <w:b/>
          <w:color w:val="000000"/>
          <w:sz w:val="24"/>
          <w:szCs w:val="24"/>
          <w:shd w:val="clear" w:color="auto" w:fill="FFFFFF"/>
        </w:rPr>
        <w:t xml:space="preserve">, </w:t>
      </w:r>
      <w:r w:rsidR="00433325">
        <w:rPr>
          <w:rFonts w:ascii="Georgia" w:hAnsi="Georgia" w:cs="Times New Roman"/>
          <w:b/>
          <w:color w:val="000000"/>
          <w:sz w:val="24"/>
          <w:szCs w:val="24"/>
          <w:shd w:val="clear" w:color="auto" w:fill="FFFFFF"/>
        </w:rPr>
        <w:t xml:space="preserve">University of </w:t>
      </w:r>
      <w:r w:rsidR="005C795D" w:rsidRPr="002454A6">
        <w:rPr>
          <w:rFonts w:ascii="Georgia" w:hAnsi="Georgia" w:cs="Times New Roman"/>
          <w:b/>
          <w:color w:val="000000"/>
          <w:sz w:val="24"/>
          <w:szCs w:val="24"/>
          <w:shd w:val="clear" w:color="auto" w:fill="FFFFFF"/>
        </w:rPr>
        <w:t>Bradford (UK)</w:t>
      </w:r>
    </w:p>
    <w:p w14:paraId="63F3CCA5" w14:textId="77777777" w:rsidR="002B0DE1" w:rsidRDefault="002B0DE1" w:rsidP="002B0DE1">
      <w:pPr>
        <w:jc w:val="center"/>
        <w:rPr>
          <w:rFonts w:ascii="Georgia" w:hAnsi="Georgia" w:cs="Times New Roman"/>
          <w:b/>
          <w:bCs/>
          <w:color w:val="000000"/>
          <w:sz w:val="24"/>
          <w:szCs w:val="24"/>
          <w:shd w:val="clear" w:color="auto" w:fill="FFFFFF"/>
        </w:rPr>
      </w:pPr>
    </w:p>
    <w:p w14:paraId="30475DE5" w14:textId="3C0E4AC3" w:rsidR="000630A1" w:rsidRPr="000630A1" w:rsidRDefault="002B0DE1" w:rsidP="002B0DE1">
      <w:pPr>
        <w:rPr>
          <w:rFonts w:ascii="Georgia" w:hAnsi="Georgia" w:cs="Times New Roman"/>
          <w:b/>
          <w:bCs/>
          <w:color w:val="000000"/>
          <w:sz w:val="24"/>
          <w:szCs w:val="24"/>
          <w:shd w:val="clear" w:color="auto" w:fill="FFFFFF"/>
        </w:rPr>
      </w:pPr>
      <w:r>
        <w:rPr>
          <w:rFonts w:ascii="Georgia" w:hAnsi="Georgia" w:cs="Times New Roman"/>
          <w:b/>
          <w:bCs/>
          <w:color w:val="000000"/>
          <w:sz w:val="24"/>
          <w:szCs w:val="24"/>
          <w:shd w:val="clear" w:color="auto" w:fill="FFFFFF"/>
        </w:rPr>
        <w:t>1.</w:t>
      </w:r>
      <w:r w:rsidRPr="000630A1">
        <w:rPr>
          <w:rFonts w:ascii="Georgia" w:hAnsi="Georgia" w:cs="Times New Roman"/>
          <w:b/>
          <w:bCs/>
          <w:color w:val="000000"/>
          <w:sz w:val="24"/>
          <w:szCs w:val="24"/>
          <w:shd w:val="clear" w:color="auto" w:fill="FFFFFF"/>
        </w:rPr>
        <w:t xml:space="preserve"> </w:t>
      </w:r>
      <w:r w:rsidR="000630A1" w:rsidRPr="000630A1">
        <w:rPr>
          <w:rFonts w:ascii="Georgia" w:hAnsi="Georgia" w:cs="Times New Roman"/>
          <w:b/>
          <w:bCs/>
          <w:color w:val="000000"/>
          <w:sz w:val="24"/>
          <w:szCs w:val="24"/>
          <w:shd w:val="clear" w:color="auto" w:fill="FFFFFF"/>
        </w:rPr>
        <w:t>Introduction</w:t>
      </w:r>
    </w:p>
    <w:p w14:paraId="000899A6" w14:textId="2A3B3822" w:rsidR="001C2783" w:rsidRPr="003C500D" w:rsidRDefault="00E36361" w:rsidP="001C2783">
      <w:pPr>
        <w:spacing w:line="240" w:lineRule="auto"/>
        <w:jc w:val="both"/>
        <w:rPr>
          <w:rFonts w:ascii="Georgia" w:hAnsi="Georgia" w:cs="Times New Roman"/>
          <w:sz w:val="24"/>
          <w:szCs w:val="24"/>
          <w:shd w:val="clear" w:color="auto" w:fill="FFFFFF"/>
        </w:rPr>
      </w:pPr>
      <w:r>
        <w:rPr>
          <w:rFonts w:ascii="Georgia" w:hAnsi="Georgia" w:cs="Times New Roman"/>
          <w:color w:val="000000"/>
          <w:sz w:val="24"/>
          <w:szCs w:val="24"/>
          <w:shd w:val="clear" w:color="auto" w:fill="FFFFFF"/>
        </w:rPr>
        <w:t xml:space="preserve">La </w:t>
      </w:r>
      <w:r w:rsidR="002B3169" w:rsidRPr="00431B6D">
        <w:rPr>
          <w:rFonts w:ascii="Georgia" w:hAnsi="Georgia" w:cs="Times New Roman"/>
          <w:color w:val="000000"/>
          <w:sz w:val="24"/>
          <w:szCs w:val="24"/>
          <w:shd w:val="clear" w:color="auto" w:fill="FFFFFF"/>
        </w:rPr>
        <w:t>France</w:t>
      </w:r>
      <w:r>
        <w:rPr>
          <w:rFonts w:ascii="Georgia" w:hAnsi="Georgia" w:cs="Times New Roman"/>
          <w:color w:val="000000"/>
          <w:sz w:val="24"/>
          <w:szCs w:val="24"/>
          <w:shd w:val="clear" w:color="auto" w:fill="FFFFFF"/>
        </w:rPr>
        <w:t xml:space="preserve"> et l’Allemagne partagent une histo</w:t>
      </w:r>
      <w:r w:rsidR="00957863">
        <w:rPr>
          <w:rFonts w:ascii="Georgia" w:hAnsi="Georgia" w:cs="Times New Roman"/>
          <w:color w:val="000000"/>
          <w:sz w:val="24"/>
          <w:szCs w:val="24"/>
          <w:shd w:val="clear" w:color="auto" w:fill="FFFFFF"/>
        </w:rPr>
        <w:t>i</w:t>
      </w:r>
      <w:r>
        <w:rPr>
          <w:rFonts w:ascii="Georgia" w:hAnsi="Georgia" w:cs="Times New Roman"/>
          <w:color w:val="000000"/>
          <w:sz w:val="24"/>
          <w:szCs w:val="24"/>
          <w:shd w:val="clear" w:color="auto" w:fill="FFFFFF"/>
        </w:rPr>
        <w:t xml:space="preserve">re </w:t>
      </w:r>
      <w:r w:rsidR="0025012D">
        <w:rPr>
          <w:rFonts w:ascii="Georgia" w:hAnsi="Georgia" w:cs="Times New Roman"/>
          <w:color w:val="000000"/>
          <w:sz w:val="24"/>
          <w:szCs w:val="24"/>
          <w:shd w:val="clear" w:color="auto" w:fill="FFFFFF"/>
        </w:rPr>
        <w:t>lourde de mémoire,</w:t>
      </w:r>
      <w:r w:rsidR="00957863">
        <w:rPr>
          <w:rFonts w:ascii="Georgia" w:hAnsi="Georgia" w:cs="Times New Roman"/>
          <w:color w:val="000000"/>
          <w:sz w:val="24"/>
          <w:szCs w:val="24"/>
          <w:shd w:val="clear" w:color="auto" w:fill="FFFFFF"/>
        </w:rPr>
        <w:t xml:space="preserve"> ponctu</w:t>
      </w:r>
      <w:bookmarkStart w:id="0" w:name="_Hlk28984248"/>
      <w:r w:rsidR="00957863">
        <w:rPr>
          <w:rFonts w:ascii="Georgia" w:hAnsi="Georgia" w:cs="Times New Roman"/>
          <w:color w:val="000000"/>
          <w:sz w:val="24"/>
          <w:szCs w:val="24"/>
          <w:shd w:val="clear" w:color="auto" w:fill="FFFFFF"/>
        </w:rPr>
        <w:t>é</w:t>
      </w:r>
      <w:bookmarkEnd w:id="0"/>
      <w:r w:rsidR="00957863">
        <w:rPr>
          <w:rFonts w:ascii="Georgia" w:hAnsi="Georgia" w:cs="Times New Roman"/>
          <w:color w:val="000000"/>
          <w:sz w:val="24"/>
          <w:szCs w:val="24"/>
          <w:shd w:val="clear" w:color="auto" w:fill="FFFFFF"/>
        </w:rPr>
        <w:t>e de conflits meurtriers. Depuis la Guerre de Trente Ans, pas moins de vingt-trois conflits ont opposé Français et Allemands</w:t>
      </w:r>
      <w:r w:rsidR="0025012D" w:rsidRPr="0025012D">
        <w:rPr>
          <w:rFonts w:ascii="Georgia" w:hAnsi="Georgia" w:cs="Times New Roman"/>
          <w:color w:val="000000"/>
          <w:sz w:val="24"/>
          <w:szCs w:val="24"/>
          <w:shd w:val="clear" w:color="auto" w:fill="FFFFFF"/>
        </w:rPr>
        <w:t xml:space="preserve"> </w:t>
      </w:r>
      <w:r w:rsidR="0051389C">
        <w:rPr>
          <w:rFonts w:ascii="Georgia" w:hAnsi="Georgia" w:cs="Times New Roman"/>
          <w:color w:val="000000"/>
          <w:sz w:val="24"/>
          <w:szCs w:val="24"/>
          <w:shd w:val="clear" w:color="auto" w:fill="FFFFFF"/>
        </w:rPr>
        <w:t>au cours de</w:t>
      </w:r>
      <w:r w:rsidR="0025012D">
        <w:rPr>
          <w:rFonts w:ascii="Georgia" w:hAnsi="Georgia" w:cs="Times New Roman"/>
          <w:color w:val="000000"/>
          <w:sz w:val="24"/>
          <w:szCs w:val="24"/>
          <w:shd w:val="clear" w:color="auto" w:fill="FFFFFF"/>
        </w:rPr>
        <w:t xml:space="preserve"> quatre siècles</w:t>
      </w:r>
      <w:r w:rsidR="00957863">
        <w:rPr>
          <w:rFonts w:ascii="Georgia" w:hAnsi="Georgia" w:cs="Times New Roman"/>
          <w:color w:val="000000"/>
          <w:sz w:val="24"/>
          <w:szCs w:val="24"/>
          <w:shd w:val="clear" w:color="auto" w:fill="FFFFFF"/>
        </w:rPr>
        <w:t>, pour atteindre leur paroxysme entre 1870 et 1945</w:t>
      </w:r>
      <w:r w:rsidR="0025012D">
        <w:rPr>
          <w:rFonts w:ascii="Georgia" w:hAnsi="Georgia" w:cs="Times New Roman"/>
          <w:color w:val="000000"/>
          <w:sz w:val="24"/>
          <w:szCs w:val="24"/>
          <w:shd w:val="clear" w:color="auto" w:fill="FFFFFF"/>
        </w:rPr>
        <w:t xml:space="preserve"> (Rovan 1988). </w:t>
      </w:r>
      <w:r w:rsidR="001C2783" w:rsidRPr="003C500D">
        <w:rPr>
          <w:rFonts w:ascii="Georgia" w:hAnsi="Georgia" w:cs="Times New Roman"/>
          <w:color w:val="000000"/>
          <w:sz w:val="24"/>
          <w:szCs w:val="24"/>
          <w:shd w:val="clear" w:color="auto" w:fill="FFFFFF"/>
        </w:rPr>
        <w:t xml:space="preserve">Erwin </w:t>
      </w:r>
      <w:r w:rsidR="001C2783" w:rsidRPr="003C500D">
        <w:rPr>
          <w:rFonts w:ascii="Georgia" w:hAnsi="Georgia" w:cs="Times New Roman"/>
          <w:sz w:val="24"/>
          <w:szCs w:val="24"/>
          <w:shd w:val="clear" w:color="auto" w:fill="FFFFFF"/>
        </w:rPr>
        <w:t xml:space="preserve">Teufel pose la question très valide: </w:t>
      </w:r>
      <w:r w:rsidR="00B846BD" w:rsidRPr="003C500D">
        <w:rPr>
          <w:rFonts w:ascii="Georgia" w:hAnsi="Georgia" w:cs="Times New Roman"/>
          <w:sz w:val="24"/>
          <w:szCs w:val="24"/>
          <w:shd w:val="clear" w:color="auto" w:fill="FFFFFF"/>
        </w:rPr>
        <w:t>‘[C]</w:t>
      </w:r>
      <w:r w:rsidR="001C2783" w:rsidRPr="003C500D">
        <w:rPr>
          <w:rFonts w:ascii="Georgia" w:hAnsi="Georgia" w:cs="Times New Roman"/>
          <w:sz w:val="24"/>
          <w:szCs w:val="24"/>
          <w:shd w:val="clear" w:color="auto" w:fill="FFFFFF"/>
        </w:rPr>
        <w:t xml:space="preserve">omment a-t’on finalement réussi, après 1945, à transformer la rivalité des deux Etats en ce </w:t>
      </w:r>
      <w:r w:rsidR="00B846BD" w:rsidRPr="003C500D">
        <w:rPr>
          <w:rFonts w:ascii="Georgia" w:hAnsi="Georgia" w:cs="Times New Roman"/>
          <w:sz w:val="24"/>
          <w:szCs w:val="24"/>
          <w:shd w:val="clear" w:color="auto" w:fill="FFFFFF"/>
        </w:rPr>
        <w:t>‘</w:t>
      </w:r>
      <w:r w:rsidR="001C2783" w:rsidRPr="003C500D">
        <w:rPr>
          <w:rFonts w:ascii="Georgia" w:hAnsi="Georgia" w:cs="Times New Roman"/>
          <w:sz w:val="24"/>
          <w:szCs w:val="24"/>
          <w:shd w:val="clear" w:color="auto" w:fill="FFFFFF"/>
        </w:rPr>
        <w:t>moteur</w:t>
      </w:r>
      <w:r w:rsidR="00B846BD" w:rsidRPr="003C500D">
        <w:rPr>
          <w:rFonts w:ascii="Georgia" w:hAnsi="Georgia" w:cs="Times New Roman"/>
          <w:sz w:val="24"/>
          <w:szCs w:val="24"/>
          <w:shd w:val="clear" w:color="auto" w:fill="FFFFFF"/>
        </w:rPr>
        <w:t>’</w:t>
      </w:r>
      <w:r w:rsidR="001C2783" w:rsidRPr="003C500D">
        <w:rPr>
          <w:rFonts w:ascii="Georgia" w:hAnsi="Georgia" w:cs="Times New Roman"/>
          <w:sz w:val="24"/>
          <w:szCs w:val="24"/>
          <w:shd w:val="clear" w:color="auto" w:fill="FFFFFF"/>
        </w:rPr>
        <w:t xml:space="preserve"> qui entraîne le processus d’union de tout un continent?</w:t>
      </w:r>
      <w:proofErr w:type="gramStart"/>
      <w:r w:rsidR="001C2783" w:rsidRPr="003C500D">
        <w:rPr>
          <w:rFonts w:ascii="Georgia" w:hAnsi="Georgia" w:cs="Times New Roman"/>
          <w:sz w:val="24"/>
          <w:szCs w:val="24"/>
          <w:shd w:val="clear" w:color="auto" w:fill="FFFFFF"/>
        </w:rPr>
        <w:t>’(</w:t>
      </w:r>
      <w:proofErr w:type="gramEnd"/>
      <w:r w:rsidR="00354EDC" w:rsidRPr="003C500D">
        <w:rPr>
          <w:rFonts w:ascii="Georgia" w:hAnsi="Georgia" w:cs="Times New Roman"/>
          <w:sz w:val="24"/>
          <w:szCs w:val="24"/>
          <w:shd w:val="clear" w:color="auto" w:fill="FFFFFF"/>
        </w:rPr>
        <w:t>Teufel 2013</w:t>
      </w:r>
      <w:r w:rsidR="00A61BE4" w:rsidRPr="003C500D">
        <w:rPr>
          <w:rFonts w:ascii="Georgia" w:hAnsi="Georgia" w:cs="Times New Roman"/>
          <w:sz w:val="24"/>
          <w:szCs w:val="24"/>
          <w:shd w:val="clear" w:color="auto" w:fill="FFFFFF"/>
        </w:rPr>
        <w:t>: 9</w:t>
      </w:r>
      <w:r w:rsidR="001C2783" w:rsidRPr="003C500D">
        <w:rPr>
          <w:rFonts w:ascii="Georgia" w:hAnsi="Georgia" w:cs="Times New Roman"/>
          <w:sz w:val="24"/>
          <w:szCs w:val="24"/>
          <w:shd w:val="clear" w:color="auto" w:fill="FFFFFF"/>
        </w:rPr>
        <w:t>)</w:t>
      </w:r>
      <w:r w:rsidR="00354EDC" w:rsidRPr="003C500D">
        <w:rPr>
          <w:rFonts w:ascii="Georgia" w:hAnsi="Georgia" w:cs="Times New Roman"/>
          <w:sz w:val="24"/>
          <w:szCs w:val="24"/>
          <w:shd w:val="clear" w:color="auto" w:fill="FFFFFF"/>
        </w:rPr>
        <w:t>.</w:t>
      </w:r>
    </w:p>
    <w:p w14:paraId="3BC94951" w14:textId="54033C50" w:rsidR="00E36361" w:rsidRDefault="00B846BD" w:rsidP="000429DB">
      <w:pPr>
        <w:spacing w:line="240" w:lineRule="auto"/>
        <w:jc w:val="both"/>
        <w:rPr>
          <w:rFonts w:ascii="Georgia" w:hAnsi="Georgia" w:cs="Times New Roman"/>
          <w:color w:val="000000"/>
          <w:sz w:val="24"/>
          <w:szCs w:val="24"/>
          <w:shd w:val="clear" w:color="auto" w:fill="FFFFFF"/>
        </w:rPr>
      </w:pPr>
      <w:r w:rsidRPr="003C500D">
        <w:rPr>
          <w:rFonts w:ascii="Georgia" w:hAnsi="Georgia" w:cs="Times New Roman"/>
          <w:color w:val="000000"/>
          <w:sz w:val="24"/>
          <w:szCs w:val="24"/>
          <w:shd w:val="clear" w:color="auto" w:fill="FFFFFF"/>
        </w:rPr>
        <w:t>Et</w:t>
      </w:r>
      <w:r>
        <w:rPr>
          <w:rFonts w:ascii="Georgia" w:hAnsi="Georgia" w:cs="Times New Roman"/>
          <w:color w:val="000000"/>
          <w:sz w:val="24"/>
          <w:szCs w:val="24"/>
          <w:shd w:val="clear" w:color="auto" w:fill="FFFFFF"/>
        </w:rPr>
        <w:t xml:space="preserve"> p</w:t>
      </w:r>
      <w:r w:rsidR="0025012D">
        <w:rPr>
          <w:rFonts w:ascii="Georgia" w:hAnsi="Georgia" w:cs="Times New Roman"/>
          <w:color w:val="000000"/>
          <w:sz w:val="24"/>
          <w:szCs w:val="24"/>
          <w:shd w:val="clear" w:color="auto" w:fill="FFFFFF"/>
        </w:rPr>
        <w:t xml:space="preserve">ourtant, </w:t>
      </w:r>
      <w:r w:rsidR="00AB0944">
        <w:rPr>
          <w:rFonts w:ascii="Georgia" w:hAnsi="Georgia" w:cs="Times New Roman"/>
          <w:color w:val="000000"/>
          <w:sz w:val="24"/>
          <w:szCs w:val="24"/>
          <w:shd w:val="clear" w:color="auto" w:fill="FFFFFF"/>
        </w:rPr>
        <w:t>contre toute attente, les dirigea</w:t>
      </w:r>
      <w:r w:rsidR="0051389C">
        <w:rPr>
          <w:rFonts w:ascii="Georgia" w:hAnsi="Georgia" w:cs="Times New Roman"/>
          <w:color w:val="000000"/>
          <w:sz w:val="24"/>
          <w:szCs w:val="24"/>
          <w:shd w:val="clear" w:color="auto" w:fill="FFFFFF"/>
        </w:rPr>
        <w:t>nts fran</w:t>
      </w:r>
      <w:r w:rsidR="00487DE8">
        <w:rPr>
          <w:rFonts w:ascii="Georgia" w:hAnsi="Georgia" w:cs="Times New Roman"/>
          <w:color w:val="000000"/>
          <w:sz w:val="24"/>
          <w:szCs w:val="24"/>
          <w:shd w:val="clear" w:color="auto" w:fill="FFFFFF"/>
        </w:rPr>
        <w:t>ç</w:t>
      </w:r>
      <w:r w:rsidR="0051389C">
        <w:rPr>
          <w:rFonts w:ascii="Georgia" w:hAnsi="Georgia" w:cs="Times New Roman"/>
          <w:color w:val="000000"/>
          <w:sz w:val="24"/>
          <w:szCs w:val="24"/>
          <w:shd w:val="clear" w:color="auto" w:fill="FFFFFF"/>
        </w:rPr>
        <w:t>ais et allemands d’aprè</w:t>
      </w:r>
      <w:r w:rsidR="00AB0944">
        <w:rPr>
          <w:rFonts w:ascii="Georgia" w:hAnsi="Georgia" w:cs="Times New Roman"/>
          <w:color w:val="000000"/>
          <w:sz w:val="24"/>
          <w:szCs w:val="24"/>
          <w:shd w:val="clear" w:color="auto" w:fill="FFFFFF"/>
        </w:rPr>
        <w:t>s-guerre eurent la sagesse et la</w:t>
      </w:r>
      <w:r w:rsidR="0051389C">
        <w:rPr>
          <w:rFonts w:ascii="Georgia" w:hAnsi="Georgia" w:cs="Times New Roman"/>
          <w:color w:val="000000"/>
          <w:sz w:val="24"/>
          <w:szCs w:val="24"/>
          <w:shd w:val="clear" w:color="auto" w:fill="FFFFFF"/>
        </w:rPr>
        <w:t xml:space="preserve"> vision nécessaire pour panser les plaies du passé et travailler à un avenir commun</w:t>
      </w:r>
      <w:r w:rsidR="00AB0944">
        <w:rPr>
          <w:rFonts w:ascii="Georgia" w:hAnsi="Georgia" w:cs="Times New Roman"/>
          <w:color w:val="000000"/>
          <w:sz w:val="24"/>
          <w:szCs w:val="24"/>
          <w:shd w:val="clear" w:color="auto" w:fill="FFFFFF"/>
        </w:rPr>
        <w:t>. Ils choisirent la voie de la r</w:t>
      </w:r>
      <w:r w:rsidR="0051389C">
        <w:rPr>
          <w:rFonts w:ascii="Georgia" w:hAnsi="Georgia" w:cs="Times New Roman"/>
          <w:color w:val="000000"/>
          <w:sz w:val="24"/>
          <w:szCs w:val="24"/>
          <w:shd w:val="clear" w:color="auto" w:fill="FFFFFF"/>
        </w:rPr>
        <w:t>é</w:t>
      </w:r>
      <w:r w:rsidR="00AB0944">
        <w:rPr>
          <w:rFonts w:ascii="Georgia" w:hAnsi="Georgia" w:cs="Times New Roman"/>
          <w:color w:val="000000"/>
          <w:sz w:val="24"/>
          <w:szCs w:val="24"/>
          <w:shd w:val="clear" w:color="auto" w:fill="FFFFFF"/>
        </w:rPr>
        <w:t>conciliation et du rapprochemen</w:t>
      </w:r>
      <w:r w:rsidR="0051389C">
        <w:rPr>
          <w:rFonts w:ascii="Georgia" w:hAnsi="Georgia" w:cs="Times New Roman"/>
          <w:color w:val="000000"/>
          <w:sz w:val="24"/>
          <w:szCs w:val="24"/>
          <w:shd w:val="clear" w:color="auto" w:fill="FFFFFF"/>
        </w:rPr>
        <w:t xml:space="preserve">t </w:t>
      </w:r>
      <w:proofErr w:type="gramStart"/>
      <w:r w:rsidR="0051389C">
        <w:rPr>
          <w:rFonts w:ascii="Georgia" w:hAnsi="Georgia" w:cs="Times New Roman"/>
          <w:color w:val="000000"/>
          <w:sz w:val="24"/>
          <w:szCs w:val="24"/>
          <w:shd w:val="clear" w:color="auto" w:fill="FFFFFF"/>
        </w:rPr>
        <w:t>pour</w:t>
      </w:r>
      <w:proofErr w:type="gramEnd"/>
      <w:r w:rsidR="00120F42">
        <w:rPr>
          <w:rFonts w:ascii="Georgia" w:hAnsi="Georgia" w:cs="Times New Roman"/>
          <w:color w:val="000000"/>
          <w:sz w:val="24"/>
          <w:szCs w:val="24"/>
          <w:shd w:val="clear" w:color="auto" w:fill="FFFFFF"/>
        </w:rPr>
        <w:t xml:space="preserve"> </w:t>
      </w:r>
      <w:r w:rsidR="0051389C">
        <w:rPr>
          <w:rFonts w:ascii="Georgia" w:hAnsi="Georgia" w:cs="Times New Roman"/>
          <w:color w:val="000000"/>
          <w:sz w:val="24"/>
          <w:szCs w:val="24"/>
          <w:shd w:val="clear" w:color="auto" w:fill="FFFFFF"/>
        </w:rPr>
        <w:t>construire une relation d’amitié</w:t>
      </w:r>
      <w:r w:rsidR="00AB0944">
        <w:rPr>
          <w:rFonts w:ascii="Georgia" w:hAnsi="Georgia" w:cs="Times New Roman"/>
          <w:color w:val="000000"/>
          <w:sz w:val="24"/>
          <w:szCs w:val="24"/>
          <w:shd w:val="clear" w:color="auto" w:fill="FFFFFF"/>
        </w:rPr>
        <w:t xml:space="preserve"> et</w:t>
      </w:r>
      <w:r w:rsidR="0051389C">
        <w:rPr>
          <w:rFonts w:ascii="Georgia" w:hAnsi="Georgia" w:cs="Times New Roman"/>
          <w:color w:val="000000"/>
          <w:sz w:val="24"/>
          <w:szCs w:val="24"/>
          <w:shd w:val="clear" w:color="auto" w:fill="FFFFFF"/>
        </w:rPr>
        <w:t xml:space="preserve"> lancer une étroite coopération politique, économique et culturelle</w:t>
      </w:r>
      <w:r w:rsidR="007A361E">
        <w:rPr>
          <w:rFonts w:ascii="Georgia" w:hAnsi="Georgia" w:cs="Times New Roman"/>
          <w:color w:val="000000"/>
          <w:sz w:val="24"/>
          <w:szCs w:val="24"/>
          <w:shd w:val="clear" w:color="auto" w:fill="FFFFFF"/>
        </w:rPr>
        <w:t>. Cette alliance unique</w:t>
      </w:r>
      <w:r w:rsidR="0051389C">
        <w:rPr>
          <w:rFonts w:ascii="Georgia" w:hAnsi="Georgia" w:cs="Times New Roman"/>
          <w:color w:val="000000"/>
          <w:sz w:val="24"/>
          <w:szCs w:val="24"/>
          <w:shd w:val="clear" w:color="auto" w:fill="FFFFFF"/>
        </w:rPr>
        <w:t>,</w:t>
      </w:r>
      <w:r w:rsidR="007A361E">
        <w:rPr>
          <w:rFonts w:ascii="Georgia" w:hAnsi="Georgia" w:cs="Times New Roman"/>
          <w:color w:val="000000"/>
          <w:sz w:val="24"/>
          <w:szCs w:val="24"/>
          <w:shd w:val="clear" w:color="auto" w:fill="FFFFFF"/>
        </w:rPr>
        <w:t xml:space="preserve"> b</w:t>
      </w:r>
      <w:r w:rsidR="0051389C">
        <w:rPr>
          <w:rFonts w:ascii="Georgia" w:hAnsi="Georgia" w:cs="Times New Roman"/>
          <w:color w:val="000000"/>
          <w:sz w:val="24"/>
          <w:szCs w:val="24"/>
          <w:shd w:val="clear" w:color="auto" w:fill="FFFFFF"/>
        </w:rPr>
        <w:t>â</w:t>
      </w:r>
      <w:r w:rsidR="007A361E">
        <w:rPr>
          <w:rFonts w:ascii="Georgia" w:hAnsi="Georgia" w:cs="Times New Roman"/>
          <w:color w:val="000000"/>
          <w:sz w:val="24"/>
          <w:szCs w:val="24"/>
          <w:shd w:val="clear" w:color="auto" w:fill="FFFFFF"/>
        </w:rPr>
        <w:t>tie sur les ruines de la Second</w:t>
      </w:r>
      <w:r w:rsidR="0051389C">
        <w:rPr>
          <w:rFonts w:ascii="Georgia" w:hAnsi="Georgia" w:cs="Times New Roman"/>
          <w:color w:val="000000"/>
          <w:sz w:val="24"/>
          <w:szCs w:val="24"/>
          <w:shd w:val="clear" w:color="auto" w:fill="FFFFFF"/>
        </w:rPr>
        <w:t>e Guerre mondiale, a constitué le ciment du projet d’intégration europé</w:t>
      </w:r>
      <w:r w:rsidR="007A361E">
        <w:rPr>
          <w:rFonts w:ascii="Georgia" w:hAnsi="Georgia" w:cs="Times New Roman"/>
          <w:color w:val="000000"/>
          <w:sz w:val="24"/>
          <w:szCs w:val="24"/>
          <w:shd w:val="clear" w:color="auto" w:fill="FFFFFF"/>
        </w:rPr>
        <w:t xml:space="preserve">enne. </w:t>
      </w:r>
    </w:p>
    <w:p w14:paraId="078DA14F" w14:textId="16C4070D" w:rsidR="009152FD" w:rsidRDefault="007A361E" w:rsidP="000429DB">
      <w:pPr>
        <w:spacing w:line="240" w:lineRule="auto"/>
        <w:jc w:val="both"/>
        <w:rPr>
          <w:rFonts w:ascii="Georgia" w:hAnsi="Georgia" w:cs="Times New Roman"/>
          <w:sz w:val="24"/>
          <w:szCs w:val="24"/>
          <w:shd w:val="clear" w:color="auto" w:fill="FFFFFF"/>
        </w:rPr>
      </w:pPr>
      <w:r>
        <w:rPr>
          <w:rFonts w:ascii="Georgia" w:hAnsi="Georgia" w:cs="Times New Roman"/>
          <w:color w:val="000000"/>
          <w:sz w:val="24"/>
          <w:szCs w:val="24"/>
          <w:shd w:val="clear" w:color="auto" w:fill="FFFFFF"/>
        </w:rPr>
        <w:t>Le but de cet article est d</w:t>
      </w:r>
      <w:r w:rsidR="0051389C">
        <w:rPr>
          <w:rFonts w:ascii="Georgia" w:hAnsi="Georgia" w:cs="Times New Roman"/>
          <w:color w:val="000000"/>
          <w:sz w:val="24"/>
          <w:szCs w:val="24"/>
          <w:shd w:val="clear" w:color="auto" w:fill="FFFFFF"/>
        </w:rPr>
        <w:t>’examin</w:t>
      </w:r>
      <w:r w:rsidR="003736F7">
        <w:rPr>
          <w:rFonts w:ascii="Georgia" w:hAnsi="Georgia" w:cs="Times New Roman"/>
          <w:color w:val="000000"/>
          <w:sz w:val="24"/>
          <w:szCs w:val="24"/>
          <w:shd w:val="clear" w:color="auto" w:fill="FFFFFF"/>
        </w:rPr>
        <w:t xml:space="preserve">er </w:t>
      </w:r>
      <w:r w:rsidR="00141230">
        <w:rPr>
          <w:rFonts w:ascii="Georgia" w:hAnsi="Georgia" w:cs="Times New Roman"/>
          <w:color w:val="000000"/>
          <w:sz w:val="24"/>
          <w:szCs w:val="24"/>
          <w:shd w:val="clear" w:color="auto" w:fill="FFFFFF"/>
        </w:rPr>
        <w:t>en pa</w:t>
      </w:r>
      <w:r w:rsidR="0051389C">
        <w:rPr>
          <w:rFonts w:ascii="Georgia" w:hAnsi="Georgia" w:cs="Times New Roman"/>
          <w:color w:val="000000"/>
          <w:sz w:val="24"/>
          <w:szCs w:val="24"/>
          <w:shd w:val="clear" w:color="auto" w:fill="FFFFFF"/>
        </w:rPr>
        <w:t>rallè</w:t>
      </w:r>
      <w:r w:rsidR="00141230">
        <w:rPr>
          <w:rFonts w:ascii="Georgia" w:hAnsi="Georgia" w:cs="Times New Roman"/>
          <w:color w:val="000000"/>
          <w:sz w:val="24"/>
          <w:szCs w:val="24"/>
          <w:shd w:val="clear" w:color="auto" w:fill="FFFFFF"/>
        </w:rPr>
        <w:t xml:space="preserve">le </w:t>
      </w:r>
      <w:r w:rsidR="003736F7">
        <w:rPr>
          <w:rFonts w:ascii="Georgia" w:hAnsi="Georgia" w:cs="Times New Roman"/>
          <w:color w:val="000000"/>
          <w:sz w:val="24"/>
          <w:szCs w:val="24"/>
          <w:shd w:val="clear" w:color="auto" w:fill="FFFFFF"/>
        </w:rPr>
        <w:t>comment de</w:t>
      </w:r>
      <w:r w:rsidR="00141230">
        <w:rPr>
          <w:rFonts w:ascii="Georgia" w:hAnsi="Georgia" w:cs="Times New Roman"/>
          <w:color w:val="000000"/>
          <w:sz w:val="24"/>
          <w:szCs w:val="24"/>
          <w:shd w:val="clear" w:color="auto" w:fill="FFFFFF"/>
        </w:rPr>
        <w:t>ux</w:t>
      </w:r>
      <w:r w:rsidR="003736F7">
        <w:rPr>
          <w:rFonts w:ascii="Georgia" w:hAnsi="Georgia" w:cs="Times New Roman"/>
          <w:color w:val="000000"/>
          <w:sz w:val="24"/>
          <w:szCs w:val="24"/>
          <w:shd w:val="clear" w:color="auto" w:fill="FFFFFF"/>
        </w:rPr>
        <w:t xml:space="preserve"> nations</w:t>
      </w:r>
      <w:r w:rsidR="0051389C">
        <w:rPr>
          <w:rFonts w:ascii="Georgia" w:hAnsi="Georgia" w:cs="Times New Roman"/>
          <w:color w:val="000000"/>
          <w:sz w:val="24"/>
          <w:szCs w:val="24"/>
          <w:shd w:val="clear" w:color="auto" w:fill="FFFFFF"/>
        </w:rPr>
        <w:t xml:space="preserve"> europé</w:t>
      </w:r>
      <w:r w:rsidR="00930981">
        <w:rPr>
          <w:rFonts w:ascii="Georgia" w:hAnsi="Georgia" w:cs="Times New Roman"/>
          <w:color w:val="000000"/>
          <w:sz w:val="24"/>
          <w:szCs w:val="24"/>
          <w:shd w:val="clear" w:color="auto" w:fill="FFFFFF"/>
        </w:rPr>
        <w:t>ennes</w:t>
      </w:r>
      <w:r w:rsidR="00557533">
        <w:rPr>
          <w:rFonts w:ascii="Georgia" w:hAnsi="Georgia" w:cs="Times New Roman"/>
          <w:color w:val="000000"/>
          <w:sz w:val="24"/>
          <w:szCs w:val="24"/>
          <w:shd w:val="clear" w:color="auto" w:fill="FFFFFF"/>
        </w:rPr>
        <w:t xml:space="preserve"> d’une part,</w:t>
      </w:r>
      <w:r w:rsidR="003736F7">
        <w:rPr>
          <w:rFonts w:ascii="Georgia" w:hAnsi="Georgia" w:cs="Times New Roman"/>
          <w:color w:val="000000"/>
          <w:sz w:val="24"/>
          <w:szCs w:val="24"/>
          <w:shd w:val="clear" w:color="auto" w:fill="FFFFFF"/>
        </w:rPr>
        <w:t xml:space="preserve"> </w:t>
      </w:r>
      <w:r w:rsidR="00141230">
        <w:rPr>
          <w:rFonts w:ascii="Georgia" w:hAnsi="Georgia" w:cs="Times New Roman"/>
          <w:color w:val="000000"/>
          <w:sz w:val="24"/>
          <w:szCs w:val="24"/>
          <w:shd w:val="clear" w:color="auto" w:fill="FFFFFF"/>
        </w:rPr>
        <w:t>et deux</w:t>
      </w:r>
      <w:r w:rsidR="0051389C">
        <w:rPr>
          <w:rFonts w:ascii="Georgia" w:hAnsi="Georgia" w:cs="Times New Roman"/>
          <w:color w:val="000000"/>
          <w:sz w:val="24"/>
          <w:szCs w:val="24"/>
          <w:shd w:val="clear" w:color="auto" w:fill="FFFFFF"/>
        </w:rPr>
        <w:t xml:space="preserve"> communauté</w:t>
      </w:r>
      <w:r w:rsidR="003736F7">
        <w:rPr>
          <w:rFonts w:ascii="Georgia" w:hAnsi="Georgia" w:cs="Times New Roman"/>
          <w:color w:val="000000"/>
          <w:sz w:val="24"/>
          <w:szCs w:val="24"/>
          <w:shd w:val="clear" w:color="auto" w:fill="FFFFFF"/>
        </w:rPr>
        <w:t>s</w:t>
      </w:r>
      <w:r w:rsidR="00930981">
        <w:rPr>
          <w:rFonts w:ascii="Georgia" w:hAnsi="Georgia" w:cs="Times New Roman"/>
          <w:color w:val="000000"/>
          <w:sz w:val="24"/>
          <w:szCs w:val="24"/>
          <w:shd w:val="clear" w:color="auto" w:fill="FFFFFF"/>
        </w:rPr>
        <w:t xml:space="preserve"> africaines</w:t>
      </w:r>
      <w:r w:rsidR="00387E71">
        <w:rPr>
          <w:rFonts w:ascii="Georgia" w:hAnsi="Georgia" w:cs="Times New Roman"/>
          <w:color w:val="000000"/>
          <w:sz w:val="24"/>
          <w:szCs w:val="24"/>
          <w:shd w:val="clear" w:color="auto" w:fill="FFFFFF"/>
        </w:rPr>
        <w:t xml:space="preserve"> d’autre part, </w:t>
      </w:r>
      <w:r w:rsidR="007F71ED">
        <w:rPr>
          <w:rFonts w:ascii="Georgia" w:hAnsi="Georgia" w:cs="Times New Roman"/>
          <w:color w:val="000000"/>
          <w:sz w:val="24"/>
          <w:szCs w:val="24"/>
          <w:shd w:val="clear" w:color="auto" w:fill="FFFFFF"/>
        </w:rPr>
        <w:t>durement marquées par de sanglants</w:t>
      </w:r>
      <w:r w:rsidR="00557533">
        <w:rPr>
          <w:rFonts w:ascii="Georgia" w:hAnsi="Georgia" w:cs="Times New Roman"/>
          <w:color w:val="000000"/>
          <w:sz w:val="24"/>
          <w:szCs w:val="24"/>
          <w:shd w:val="clear" w:color="auto" w:fill="FFFFFF"/>
        </w:rPr>
        <w:t xml:space="preserve"> conflits</w:t>
      </w:r>
      <w:r w:rsidR="00387E71">
        <w:rPr>
          <w:rFonts w:ascii="Georgia" w:hAnsi="Georgia" w:cs="Times New Roman"/>
          <w:color w:val="000000"/>
          <w:sz w:val="24"/>
          <w:szCs w:val="24"/>
          <w:shd w:val="clear" w:color="auto" w:fill="FFFFFF"/>
        </w:rPr>
        <w:t>,</w:t>
      </w:r>
      <w:r w:rsidR="003736F7">
        <w:rPr>
          <w:rFonts w:ascii="Georgia" w:hAnsi="Georgia" w:cs="Times New Roman"/>
          <w:color w:val="000000"/>
          <w:sz w:val="24"/>
          <w:szCs w:val="24"/>
          <w:shd w:val="clear" w:color="auto" w:fill="FFFFFF"/>
        </w:rPr>
        <w:t xml:space="preserve"> </w:t>
      </w:r>
      <w:r w:rsidR="003B26C1">
        <w:rPr>
          <w:rFonts w:ascii="Georgia" w:hAnsi="Georgia" w:cs="Times New Roman"/>
          <w:color w:val="000000"/>
          <w:sz w:val="24"/>
          <w:szCs w:val="24"/>
          <w:shd w:val="clear" w:color="auto" w:fill="FFFFFF"/>
        </w:rPr>
        <w:t>ont pu s’</w:t>
      </w:r>
      <w:r w:rsidR="003736F7">
        <w:rPr>
          <w:rFonts w:ascii="Georgia" w:hAnsi="Georgia" w:cs="Times New Roman"/>
          <w:color w:val="000000"/>
          <w:sz w:val="24"/>
          <w:szCs w:val="24"/>
          <w:shd w:val="clear" w:color="auto" w:fill="FFFFFF"/>
        </w:rPr>
        <w:t>engage</w:t>
      </w:r>
      <w:r w:rsidR="00402AC4">
        <w:rPr>
          <w:rFonts w:ascii="Georgia" w:hAnsi="Georgia" w:cs="Times New Roman"/>
          <w:color w:val="000000"/>
          <w:sz w:val="24"/>
          <w:szCs w:val="24"/>
          <w:shd w:val="clear" w:color="auto" w:fill="FFFFFF"/>
        </w:rPr>
        <w:t>r sur</w:t>
      </w:r>
      <w:r w:rsidR="003736F7">
        <w:rPr>
          <w:rFonts w:ascii="Georgia" w:hAnsi="Georgia" w:cs="Times New Roman"/>
          <w:color w:val="000000"/>
          <w:sz w:val="24"/>
          <w:szCs w:val="24"/>
          <w:shd w:val="clear" w:color="auto" w:fill="FFFFFF"/>
        </w:rPr>
        <w:t xml:space="preserve"> la voie de la r</w:t>
      </w:r>
      <w:r w:rsidR="007F71ED">
        <w:rPr>
          <w:rFonts w:ascii="Georgia" w:hAnsi="Georgia" w:cs="Times New Roman"/>
          <w:color w:val="000000"/>
          <w:sz w:val="24"/>
          <w:szCs w:val="24"/>
          <w:shd w:val="clear" w:color="auto" w:fill="FFFFFF"/>
        </w:rPr>
        <w:t>é</w:t>
      </w:r>
      <w:r w:rsidR="003736F7">
        <w:rPr>
          <w:rFonts w:ascii="Georgia" w:hAnsi="Georgia" w:cs="Times New Roman"/>
          <w:color w:val="000000"/>
          <w:sz w:val="24"/>
          <w:szCs w:val="24"/>
          <w:shd w:val="clear" w:color="auto" w:fill="FFFFFF"/>
        </w:rPr>
        <w:t>conciliation</w:t>
      </w:r>
      <w:r w:rsidR="006124FE">
        <w:rPr>
          <w:rFonts w:ascii="Georgia" w:hAnsi="Georgia" w:cs="Times New Roman"/>
          <w:color w:val="000000"/>
          <w:sz w:val="24"/>
          <w:szCs w:val="24"/>
          <w:shd w:val="clear" w:color="auto" w:fill="FFFFFF"/>
        </w:rPr>
        <w:t xml:space="preserve">. L’article </w:t>
      </w:r>
      <w:r w:rsidR="007F71ED">
        <w:rPr>
          <w:rFonts w:ascii="Georgia" w:hAnsi="Georgia" w:cs="Times New Roman"/>
          <w:color w:val="000000"/>
          <w:sz w:val="24"/>
          <w:szCs w:val="24"/>
          <w:shd w:val="clear" w:color="auto" w:fill="FFFFFF"/>
        </w:rPr>
        <w:t>analyse comment ces nations et communautés ont géré</w:t>
      </w:r>
      <w:r w:rsidR="003736F7">
        <w:rPr>
          <w:rFonts w:ascii="Georgia" w:hAnsi="Georgia" w:cs="Times New Roman"/>
          <w:color w:val="000000"/>
          <w:sz w:val="24"/>
          <w:szCs w:val="24"/>
          <w:shd w:val="clear" w:color="auto" w:fill="FFFFFF"/>
        </w:rPr>
        <w:t xml:space="preserve"> conjointement leur</w:t>
      </w:r>
      <w:r w:rsidR="007F71ED">
        <w:rPr>
          <w:rFonts w:ascii="Georgia" w:hAnsi="Georgia" w:cs="Times New Roman"/>
          <w:color w:val="000000"/>
          <w:sz w:val="24"/>
          <w:szCs w:val="24"/>
          <w:shd w:val="clear" w:color="auto" w:fill="FFFFFF"/>
        </w:rPr>
        <w:t xml:space="preserve"> mé</w:t>
      </w:r>
      <w:r w:rsidR="003736F7">
        <w:rPr>
          <w:rFonts w:ascii="Georgia" w:hAnsi="Georgia" w:cs="Times New Roman"/>
          <w:color w:val="000000"/>
          <w:sz w:val="24"/>
          <w:szCs w:val="24"/>
          <w:shd w:val="clear" w:color="auto" w:fill="FFFFFF"/>
        </w:rPr>
        <w:t xml:space="preserve">moire collective </w:t>
      </w:r>
      <w:r w:rsidR="00517E14">
        <w:rPr>
          <w:rFonts w:ascii="Georgia" w:hAnsi="Georgia" w:cs="Times New Roman"/>
          <w:color w:val="000000"/>
          <w:sz w:val="24"/>
          <w:szCs w:val="24"/>
          <w:shd w:val="clear" w:color="auto" w:fill="FFFFFF"/>
        </w:rPr>
        <w:t>pour</w:t>
      </w:r>
      <w:r w:rsidR="003736F7">
        <w:rPr>
          <w:rFonts w:ascii="Georgia" w:hAnsi="Georgia" w:cs="Times New Roman"/>
          <w:color w:val="000000"/>
          <w:sz w:val="24"/>
          <w:szCs w:val="24"/>
          <w:shd w:val="clear" w:color="auto" w:fill="FFFFFF"/>
        </w:rPr>
        <w:t xml:space="preserve"> surmonter le poids de leur </w:t>
      </w:r>
      <w:r w:rsidR="006124FE">
        <w:rPr>
          <w:rFonts w:ascii="Georgia" w:hAnsi="Georgia" w:cs="Times New Roman"/>
          <w:color w:val="000000"/>
          <w:sz w:val="24"/>
          <w:szCs w:val="24"/>
          <w:shd w:val="clear" w:color="auto" w:fill="FFFFFF"/>
        </w:rPr>
        <w:t>histoire</w:t>
      </w:r>
      <w:r w:rsidR="00C771E9">
        <w:rPr>
          <w:rFonts w:ascii="Georgia" w:hAnsi="Georgia" w:cs="Times New Roman"/>
          <w:color w:val="000000"/>
          <w:sz w:val="24"/>
          <w:szCs w:val="24"/>
          <w:shd w:val="clear" w:color="auto" w:fill="FFFFFF"/>
        </w:rPr>
        <w:t>, et</w:t>
      </w:r>
      <w:r w:rsidR="00EE49D1">
        <w:rPr>
          <w:rFonts w:ascii="Georgia" w:hAnsi="Georgia" w:cs="Times New Roman"/>
          <w:color w:val="000000"/>
          <w:sz w:val="24"/>
          <w:szCs w:val="24"/>
          <w:shd w:val="clear" w:color="auto" w:fill="FFFFFF"/>
        </w:rPr>
        <w:t xml:space="preserve"> examine</w:t>
      </w:r>
      <w:r w:rsidR="00B344D4">
        <w:rPr>
          <w:rFonts w:ascii="Georgia" w:hAnsi="Georgia" w:cs="Times New Roman"/>
          <w:color w:val="000000"/>
          <w:sz w:val="24"/>
          <w:szCs w:val="24"/>
          <w:shd w:val="clear" w:color="auto" w:fill="FFFFFF"/>
        </w:rPr>
        <w:t xml:space="preserve"> dans quelle mesure leurs te</w:t>
      </w:r>
      <w:r w:rsidR="007F71ED">
        <w:rPr>
          <w:rFonts w:ascii="Georgia" w:hAnsi="Georgia" w:cs="Times New Roman"/>
          <w:color w:val="000000"/>
          <w:sz w:val="24"/>
          <w:szCs w:val="24"/>
          <w:shd w:val="clear" w:color="auto" w:fill="FFFFFF"/>
        </w:rPr>
        <w:t>ntatives d’oeuvrer ensemble pour un but supérieur basé</w:t>
      </w:r>
      <w:r w:rsidR="00B344D4">
        <w:rPr>
          <w:rFonts w:ascii="Georgia" w:hAnsi="Georgia" w:cs="Times New Roman"/>
          <w:color w:val="000000"/>
          <w:sz w:val="24"/>
          <w:szCs w:val="24"/>
          <w:shd w:val="clear" w:color="auto" w:fill="FFFFFF"/>
        </w:rPr>
        <w:t xml:space="preserve"> s</w:t>
      </w:r>
      <w:r w:rsidR="007F71ED">
        <w:rPr>
          <w:rFonts w:ascii="Georgia" w:hAnsi="Georgia" w:cs="Times New Roman"/>
          <w:color w:val="000000"/>
          <w:sz w:val="24"/>
          <w:szCs w:val="24"/>
          <w:shd w:val="clear" w:color="auto" w:fill="FFFFFF"/>
        </w:rPr>
        <w:t>ur les valeurs de paix, de coopération, de développement et d’intégration se sont révélé</w:t>
      </w:r>
      <w:r w:rsidR="00B344D4">
        <w:rPr>
          <w:rFonts w:ascii="Georgia" w:hAnsi="Georgia" w:cs="Times New Roman"/>
          <w:color w:val="000000"/>
          <w:sz w:val="24"/>
          <w:szCs w:val="24"/>
          <w:shd w:val="clear" w:color="auto" w:fill="FFFFFF"/>
        </w:rPr>
        <w:t xml:space="preserve">es effectives. </w:t>
      </w:r>
      <w:r w:rsidR="007F71ED">
        <w:rPr>
          <w:rFonts w:ascii="Georgia" w:hAnsi="Georgia" w:cs="Times New Roman"/>
          <w:color w:val="000000"/>
          <w:sz w:val="24"/>
          <w:szCs w:val="24"/>
          <w:shd w:val="clear" w:color="auto" w:fill="FFFFFF"/>
        </w:rPr>
        <w:t>Il vise à dé</w:t>
      </w:r>
      <w:r w:rsidR="00727094">
        <w:rPr>
          <w:rFonts w:ascii="Georgia" w:hAnsi="Georgia" w:cs="Times New Roman"/>
          <w:color w:val="000000"/>
          <w:sz w:val="24"/>
          <w:szCs w:val="24"/>
          <w:shd w:val="clear" w:color="auto" w:fill="FFFFFF"/>
        </w:rPr>
        <w:t>montrer</w:t>
      </w:r>
      <w:r w:rsidR="00402AC4">
        <w:rPr>
          <w:rFonts w:ascii="Georgia" w:hAnsi="Georgia" w:cs="Times New Roman"/>
          <w:color w:val="000000"/>
          <w:sz w:val="24"/>
          <w:szCs w:val="24"/>
          <w:shd w:val="clear" w:color="auto" w:fill="FFFFFF"/>
        </w:rPr>
        <w:t>,</w:t>
      </w:r>
      <w:r w:rsidR="007F71ED">
        <w:rPr>
          <w:rFonts w:ascii="Georgia" w:hAnsi="Georgia" w:cs="Times New Roman"/>
          <w:color w:val="000000"/>
          <w:sz w:val="24"/>
          <w:szCs w:val="24"/>
          <w:shd w:val="clear" w:color="auto" w:fill="FFFFFF"/>
        </w:rPr>
        <w:t xml:space="preserve"> à</w:t>
      </w:r>
      <w:r w:rsidR="00B0393D">
        <w:rPr>
          <w:rFonts w:ascii="Georgia" w:hAnsi="Georgia" w:cs="Times New Roman"/>
          <w:color w:val="000000"/>
          <w:sz w:val="24"/>
          <w:szCs w:val="24"/>
          <w:shd w:val="clear" w:color="auto" w:fill="FFFFFF"/>
        </w:rPr>
        <w:t xml:space="preserve"> l’image de ces deux cas</w:t>
      </w:r>
      <w:r w:rsidR="00402AC4">
        <w:rPr>
          <w:rFonts w:ascii="Georgia" w:hAnsi="Georgia" w:cs="Times New Roman"/>
          <w:color w:val="000000"/>
          <w:sz w:val="24"/>
          <w:szCs w:val="24"/>
          <w:shd w:val="clear" w:color="auto" w:fill="FFFFFF"/>
        </w:rPr>
        <w:t>,</w:t>
      </w:r>
      <w:r w:rsidR="00727094">
        <w:rPr>
          <w:rFonts w:ascii="Georgia" w:hAnsi="Georgia" w:cs="Times New Roman"/>
          <w:color w:val="000000"/>
          <w:sz w:val="24"/>
          <w:szCs w:val="24"/>
          <w:shd w:val="clear" w:color="auto" w:fill="FFFFFF"/>
        </w:rPr>
        <w:t xml:space="preserve"> que </w:t>
      </w:r>
      <w:r w:rsidR="007F71ED">
        <w:rPr>
          <w:rFonts w:ascii="Georgia" w:hAnsi="Georgia" w:cs="Times New Roman"/>
          <w:color w:val="000000"/>
          <w:sz w:val="24"/>
          <w:szCs w:val="24"/>
          <w:shd w:val="clear" w:color="auto" w:fill="FFFFFF"/>
        </w:rPr>
        <w:t>par une é</w:t>
      </w:r>
      <w:r w:rsidR="00BB398D">
        <w:rPr>
          <w:rFonts w:ascii="Georgia" w:hAnsi="Georgia" w:cs="Times New Roman"/>
          <w:color w:val="000000"/>
          <w:sz w:val="24"/>
          <w:szCs w:val="24"/>
          <w:shd w:val="clear" w:color="auto" w:fill="FFFFFF"/>
        </w:rPr>
        <w:t>troite coo</w:t>
      </w:r>
      <w:r w:rsidR="00D27AD0">
        <w:rPr>
          <w:rFonts w:ascii="Georgia" w:hAnsi="Georgia" w:cs="Times New Roman"/>
          <w:color w:val="000000"/>
          <w:sz w:val="24"/>
          <w:szCs w:val="24"/>
          <w:shd w:val="clear" w:color="auto" w:fill="FFFFFF"/>
        </w:rPr>
        <w:t>rdina</w:t>
      </w:r>
      <w:r w:rsidR="007F71ED">
        <w:rPr>
          <w:rFonts w:ascii="Georgia" w:hAnsi="Georgia" w:cs="Times New Roman"/>
          <w:color w:val="000000"/>
          <w:sz w:val="24"/>
          <w:szCs w:val="24"/>
          <w:shd w:val="clear" w:color="auto" w:fill="FFFFFF"/>
        </w:rPr>
        <w:t>tion et une vision commune de ré</w:t>
      </w:r>
      <w:r w:rsidR="00D27AD0">
        <w:rPr>
          <w:rFonts w:ascii="Georgia" w:hAnsi="Georgia" w:cs="Times New Roman"/>
          <w:color w:val="000000"/>
          <w:sz w:val="24"/>
          <w:szCs w:val="24"/>
          <w:shd w:val="clear" w:color="auto" w:fill="FFFFFF"/>
        </w:rPr>
        <w:t xml:space="preserve">conciliation </w:t>
      </w:r>
      <w:r w:rsidR="00B0393D">
        <w:rPr>
          <w:rFonts w:ascii="Georgia" w:hAnsi="Georgia" w:cs="Times New Roman"/>
          <w:color w:val="000000"/>
          <w:sz w:val="24"/>
          <w:szCs w:val="24"/>
          <w:shd w:val="clear" w:color="auto" w:fill="FFFFFF"/>
        </w:rPr>
        <w:t xml:space="preserve">et de coexistence </w:t>
      </w:r>
      <w:r w:rsidR="00D15D66">
        <w:rPr>
          <w:rFonts w:ascii="Georgia" w:hAnsi="Georgia" w:cs="Times New Roman"/>
          <w:color w:val="000000"/>
          <w:sz w:val="24"/>
          <w:szCs w:val="24"/>
          <w:shd w:val="clear" w:color="auto" w:fill="FFFFFF"/>
        </w:rPr>
        <w:t>p</w:t>
      </w:r>
      <w:r w:rsidR="00B0393D">
        <w:rPr>
          <w:rFonts w:ascii="Georgia" w:hAnsi="Georgia" w:cs="Times New Roman"/>
          <w:color w:val="000000"/>
          <w:sz w:val="24"/>
          <w:szCs w:val="24"/>
          <w:shd w:val="clear" w:color="auto" w:fill="FFFFFF"/>
        </w:rPr>
        <w:t xml:space="preserve">acifique, </w:t>
      </w:r>
      <w:r w:rsidR="004D425B">
        <w:rPr>
          <w:rFonts w:ascii="Georgia" w:hAnsi="Georgia" w:cs="Times New Roman"/>
          <w:color w:val="000000"/>
          <w:sz w:val="24"/>
          <w:szCs w:val="24"/>
          <w:shd w:val="clear" w:color="auto" w:fill="FFFFFF"/>
        </w:rPr>
        <w:t>c</w:t>
      </w:r>
      <w:r w:rsidR="0021494C">
        <w:rPr>
          <w:rFonts w:ascii="Georgia" w:hAnsi="Georgia" w:cs="Times New Roman"/>
          <w:color w:val="000000"/>
          <w:sz w:val="24"/>
          <w:szCs w:val="24"/>
          <w:shd w:val="clear" w:color="auto" w:fill="FFFFFF"/>
        </w:rPr>
        <w:t>es nations ou communaut</w:t>
      </w:r>
      <w:r w:rsidR="007F71ED">
        <w:rPr>
          <w:rFonts w:ascii="Georgia" w:hAnsi="Georgia" w:cs="Times New Roman"/>
          <w:color w:val="000000"/>
          <w:sz w:val="24"/>
          <w:szCs w:val="24"/>
          <w:shd w:val="clear" w:color="auto" w:fill="FFFFFF"/>
        </w:rPr>
        <w:t>é</w:t>
      </w:r>
      <w:r w:rsidR="004D425B">
        <w:rPr>
          <w:rFonts w:ascii="Georgia" w:hAnsi="Georgia" w:cs="Times New Roman"/>
          <w:color w:val="000000"/>
          <w:sz w:val="24"/>
          <w:szCs w:val="24"/>
          <w:shd w:val="clear" w:color="auto" w:fill="FFFFFF"/>
        </w:rPr>
        <w:t xml:space="preserve">s peuvent </w:t>
      </w:r>
      <w:r w:rsidR="00E65F5E">
        <w:rPr>
          <w:rFonts w:ascii="Georgia" w:hAnsi="Georgia" w:cs="Times New Roman"/>
          <w:color w:val="000000"/>
          <w:sz w:val="24"/>
          <w:szCs w:val="24"/>
          <w:shd w:val="clear" w:color="auto" w:fill="FFFFFF"/>
        </w:rPr>
        <w:t xml:space="preserve">aspirer collectivement </w:t>
      </w:r>
      <w:r w:rsidR="00D15D66">
        <w:rPr>
          <w:rFonts w:ascii="Georgia" w:hAnsi="Georgia" w:cs="Times New Roman"/>
          <w:color w:val="000000"/>
          <w:sz w:val="24"/>
          <w:szCs w:val="24"/>
          <w:shd w:val="clear" w:color="auto" w:fill="FFFFFF"/>
        </w:rPr>
        <w:t>à</w:t>
      </w:r>
      <w:r w:rsidR="00E65F5E">
        <w:rPr>
          <w:rFonts w:ascii="Georgia" w:hAnsi="Georgia" w:cs="Times New Roman"/>
          <w:color w:val="000000"/>
          <w:sz w:val="24"/>
          <w:szCs w:val="24"/>
          <w:shd w:val="clear" w:color="auto" w:fill="FFFFFF"/>
        </w:rPr>
        <w:t xml:space="preserve"> des gains</w:t>
      </w:r>
      <w:r w:rsidR="007F71ED">
        <w:rPr>
          <w:rFonts w:ascii="Georgia" w:hAnsi="Georgia" w:cs="Times New Roman"/>
          <w:color w:val="000000"/>
          <w:sz w:val="24"/>
          <w:szCs w:val="24"/>
          <w:shd w:val="clear" w:color="auto" w:fill="FFFFFF"/>
        </w:rPr>
        <w:t xml:space="preserve"> économiques considé</w:t>
      </w:r>
      <w:r w:rsidR="00B00F38">
        <w:rPr>
          <w:rFonts w:ascii="Georgia" w:hAnsi="Georgia" w:cs="Times New Roman"/>
          <w:color w:val="000000"/>
          <w:sz w:val="24"/>
          <w:szCs w:val="24"/>
          <w:shd w:val="clear" w:color="auto" w:fill="FFFFFF"/>
        </w:rPr>
        <w:t>rable</w:t>
      </w:r>
      <w:r w:rsidR="00FC7C7B">
        <w:rPr>
          <w:rFonts w:ascii="Georgia" w:hAnsi="Georgia" w:cs="Times New Roman"/>
          <w:color w:val="000000"/>
          <w:sz w:val="24"/>
          <w:szCs w:val="24"/>
          <w:shd w:val="clear" w:color="auto" w:fill="FFFFFF"/>
        </w:rPr>
        <w:t>s</w:t>
      </w:r>
      <w:r w:rsidR="00EB1FFD">
        <w:rPr>
          <w:rFonts w:ascii="Georgia" w:hAnsi="Georgia" w:cs="Times New Roman"/>
          <w:color w:val="000000"/>
          <w:sz w:val="24"/>
          <w:szCs w:val="24"/>
          <w:shd w:val="clear" w:color="auto" w:fill="FFFFFF"/>
        </w:rPr>
        <w:t>, lesquels</w:t>
      </w:r>
      <w:r w:rsidR="007F71ED">
        <w:rPr>
          <w:rFonts w:ascii="Georgia" w:hAnsi="Georgia" w:cs="Times New Roman"/>
          <w:color w:val="000000"/>
          <w:sz w:val="24"/>
          <w:szCs w:val="24"/>
          <w:shd w:val="clear" w:color="auto" w:fill="FFFFFF"/>
        </w:rPr>
        <w:t xml:space="preserve"> contribuent simultanément </w:t>
      </w:r>
      <w:bookmarkStart w:id="1" w:name="_Hlk32679289"/>
      <w:r w:rsidR="007F71ED">
        <w:rPr>
          <w:rFonts w:ascii="Georgia" w:hAnsi="Georgia" w:cs="Times New Roman"/>
          <w:color w:val="000000"/>
          <w:sz w:val="24"/>
          <w:szCs w:val="24"/>
          <w:shd w:val="clear" w:color="auto" w:fill="FFFFFF"/>
        </w:rPr>
        <w:t>à</w:t>
      </w:r>
      <w:bookmarkEnd w:id="1"/>
      <w:r w:rsidR="00B00F38">
        <w:rPr>
          <w:rFonts w:ascii="Georgia" w:hAnsi="Georgia" w:cs="Times New Roman"/>
          <w:color w:val="000000"/>
          <w:sz w:val="24"/>
          <w:szCs w:val="24"/>
          <w:shd w:val="clear" w:color="auto" w:fill="FFFFFF"/>
        </w:rPr>
        <w:t xml:space="preserve"> </w:t>
      </w:r>
      <w:r w:rsidR="005B6861">
        <w:rPr>
          <w:rFonts w:ascii="Georgia" w:hAnsi="Georgia" w:cs="Times New Roman"/>
          <w:color w:val="000000"/>
          <w:sz w:val="24"/>
          <w:szCs w:val="24"/>
          <w:shd w:val="clear" w:color="auto" w:fill="FFFFFF"/>
        </w:rPr>
        <w:t xml:space="preserve">contrer </w:t>
      </w:r>
      <w:r w:rsidR="005B6861" w:rsidRPr="006F5466">
        <w:rPr>
          <w:rFonts w:ascii="Georgia" w:hAnsi="Georgia" w:cs="Times New Roman"/>
          <w:sz w:val="24"/>
          <w:szCs w:val="24"/>
          <w:shd w:val="clear" w:color="auto" w:fill="FFFFFF"/>
        </w:rPr>
        <w:t xml:space="preserve">les </w:t>
      </w:r>
      <w:r w:rsidR="007F71ED">
        <w:rPr>
          <w:rFonts w:ascii="Georgia" w:hAnsi="Georgia" w:cs="Times New Roman"/>
          <w:sz w:val="24"/>
          <w:szCs w:val="24"/>
          <w:shd w:val="clear" w:color="auto" w:fill="FFFFFF"/>
        </w:rPr>
        <w:t>difficultés é</w:t>
      </w:r>
      <w:r w:rsidR="00C839FA" w:rsidRPr="006F5466">
        <w:rPr>
          <w:rFonts w:ascii="Georgia" w:hAnsi="Georgia" w:cs="Times New Roman"/>
          <w:sz w:val="24"/>
          <w:szCs w:val="24"/>
          <w:shd w:val="clear" w:color="auto" w:fill="FFFFFF"/>
        </w:rPr>
        <w:t>conomiques et sociales</w:t>
      </w:r>
      <w:r w:rsidR="00EB1FFD">
        <w:rPr>
          <w:rFonts w:ascii="Georgia" w:hAnsi="Georgia" w:cs="Times New Roman"/>
          <w:sz w:val="24"/>
          <w:szCs w:val="24"/>
          <w:shd w:val="clear" w:color="auto" w:fill="FFFFFF"/>
        </w:rPr>
        <w:t xml:space="preserve"> qui sont</w:t>
      </w:r>
      <w:r w:rsidR="00C839FA" w:rsidRPr="006F5466">
        <w:rPr>
          <w:rFonts w:ascii="Georgia" w:hAnsi="Georgia" w:cs="Times New Roman"/>
          <w:sz w:val="24"/>
          <w:szCs w:val="24"/>
          <w:shd w:val="clear" w:color="auto" w:fill="FFFFFF"/>
        </w:rPr>
        <w:t xml:space="preserve"> </w:t>
      </w:r>
      <w:r w:rsidR="00EB1FFD">
        <w:rPr>
          <w:rFonts w:ascii="Georgia" w:hAnsi="Georgia" w:cs="Times New Roman"/>
          <w:sz w:val="24"/>
          <w:szCs w:val="24"/>
          <w:shd w:val="clear" w:color="auto" w:fill="FFFFFF"/>
        </w:rPr>
        <w:t xml:space="preserve">souvent </w:t>
      </w:r>
      <w:r w:rsidR="00124B17" w:rsidRPr="006F5466">
        <w:rPr>
          <w:rFonts w:ascii="Georgia" w:hAnsi="Georgia" w:cs="Times New Roman"/>
          <w:sz w:val="24"/>
          <w:szCs w:val="24"/>
          <w:shd w:val="clear" w:color="auto" w:fill="FFFFFF"/>
        </w:rPr>
        <w:t>la racine de</w:t>
      </w:r>
      <w:r w:rsidR="00EE49D1" w:rsidRPr="006F5466">
        <w:rPr>
          <w:rFonts w:ascii="Georgia" w:hAnsi="Georgia" w:cs="Times New Roman"/>
          <w:sz w:val="24"/>
          <w:szCs w:val="24"/>
          <w:shd w:val="clear" w:color="auto" w:fill="FFFFFF"/>
        </w:rPr>
        <w:t xml:space="preserve"> ces</w:t>
      </w:r>
      <w:r w:rsidR="00EB1FFD">
        <w:rPr>
          <w:rFonts w:ascii="Georgia" w:hAnsi="Georgia" w:cs="Times New Roman"/>
          <w:sz w:val="24"/>
          <w:szCs w:val="24"/>
          <w:shd w:val="clear" w:color="auto" w:fill="FFFFFF"/>
        </w:rPr>
        <w:t xml:space="preserve"> conflits. Pour ce faire, l</w:t>
      </w:r>
      <w:r w:rsidR="007F71ED">
        <w:rPr>
          <w:rFonts w:ascii="Georgia" w:hAnsi="Georgia" w:cs="Times New Roman"/>
          <w:sz w:val="24"/>
          <w:szCs w:val="24"/>
          <w:shd w:val="clear" w:color="auto" w:fill="FFFFFF"/>
        </w:rPr>
        <w:t>’é</w:t>
      </w:r>
      <w:r w:rsidR="00EB1FFD">
        <w:rPr>
          <w:rFonts w:ascii="Georgia" w:hAnsi="Georgia" w:cs="Times New Roman"/>
          <w:sz w:val="24"/>
          <w:szCs w:val="24"/>
          <w:shd w:val="clear" w:color="auto" w:fill="FFFFFF"/>
        </w:rPr>
        <w:t>tude é</w:t>
      </w:r>
      <w:r w:rsidR="007F71ED">
        <w:rPr>
          <w:rFonts w:ascii="Georgia" w:hAnsi="Georgia" w:cs="Times New Roman"/>
          <w:sz w:val="24"/>
          <w:szCs w:val="24"/>
          <w:shd w:val="clear" w:color="auto" w:fill="FFFFFF"/>
        </w:rPr>
        <w:t>tablit un parallè</w:t>
      </w:r>
      <w:r w:rsidR="00ED42AC" w:rsidRPr="006F5466">
        <w:rPr>
          <w:rFonts w:ascii="Georgia" w:hAnsi="Georgia" w:cs="Times New Roman"/>
          <w:sz w:val="24"/>
          <w:szCs w:val="24"/>
          <w:shd w:val="clear" w:color="auto" w:fill="FFFFFF"/>
        </w:rPr>
        <w:t xml:space="preserve">le entre </w:t>
      </w:r>
      <w:r w:rsidR="006F5466" w:rsidRPr="006F5466">
        <w:rPr>
          <w:rFonts w:ascii="Georgia" w:hAnsi="Georgia" w:cs="Times New Roman"/>
          <w:sz w:val="24"/>
          <w:szCs w:val="24"/>
          <w:shd w:val="clear" w:color="auto" w:fill="FFFFFF"/>
        </w:rPr>
        <w:t>deux contextes</w:t>
      </w:r>
      <w:r w:rsidR="007F71ED">
        <w:rPr>
          <w:rFonts w:ascii="Georgia" w:hAnsi="Georgia" w:cs="Times New Roman"/>
          <w:sz w:val="24"/>
          <w:szCs w:val="24"/>
          <w:shd w:val="clear" w:color="auto" w:fill="FFFFFF"/>
        </w:rPr>
        <w:t xml:space="preserve"> </w:t>
      </w:r>
      <w:r w:rsidR="007F71ED" w:rsidRPr="00603712">
        <w:rPr>
          <w:rFonts w:ascii="Georgia" w:hAnsi="Georgia" w:cs="Times New Roman"/>
          <w:i/>
          <w:sz w:val="24"/>
          <w:szCs w:val="24"/>
          <w:shd w:val="clear" w:color="auto" w:fill="FFFFFF"/>
        </w:rPr>
        <w:t>a pr</w:t>
      </w:r>
      <w:r w:rsidR="00603712" w:rsidRPr="00603712">
        <w:rPr>
          <w:rFonts w:ascii="Georgia" w:hAnsi="Georgia" w:cs="Times New Roman"/>
          <w:i/>
          <w:sz w:val="24"/>
          <w:szCs w:val="24"/>
          <w:shd w:val="clear" w:color="auto" w:fill="FFFFFF"/>
        </w:rPr>
        <w:t>iori</w:t>
      </w:r>
      <w:r w:rsidR="00EB1FFD">
        <w:rPr>
          <w:rFonts w:ascii="Georgia" w:hAnsi="Georgia" w:cs="Times New Roman"/>
          <w:sz w:val="24"/>
          <w:szCs w:val="24"/>
          <w:shd w:val="clear" w:color="auto" w:fill="FFFFFF"/>
        </w:rPr>
        <w:t xml:space="preserve"> trè</w:t>
      </w:r>
      <w:r w:rsidR="00603712">
        <w:rPr>
          <w:rFonts w:ascii="Georgia" w:hAnsi="Georgia" w:cs="Times New Roman"/>
          <w:sz w:val="24"/>
          <w:szCs w:val="24"/>
          <w:shd w:val="clear" w:color="auto" w:fill="FFFFFF"/>
        </w:rPr>
        <w:t>s diffé</w:t>
      </w:r>
      <w:r w:rsidR="006F5466" w:rsidRPr="006F5466">
        <w:rPr>
          <w:rFonts w:ascii="Georgia" w:hAnsi="Georgia" w:cs="Times New Roman"/>
          <w:sz w:val="24"/>
          <w:szCs w:val="24"/>
          <w:shd w:val="clear" w:color="auto" w:fill="FFFFFF"/>
        </w:rPr>
        <w:t xml:space="preserve">rents. </w:t>
      </w:r>
      <w:r w:rsidR="006F5466">
        <w:rPr>
          <w:rFonts w:ascii="Georgia" w:hAnsi="Georgia" w:cs="Times New Roman"/>
          <w:sz w:val="24"/>
          <w:szCs w:val="24"/>
          <w:shd w:val="clear" w:color="auto" w:fill="FFFFFF"/>
        </w:rPr>
        <w:t xml:space="preserve">D’une part, </w:t>
      </w:r>
      <w:r w:rsidR="00603712">
        <w:rPr>
          <w:rFonts w:ascii="Georgia" w:hAnsi="Georgia" w:cs="Times New Roman"/>
          <w:sz w:val="24"/>
          <w:szCs w:val="24"/>
          <w:shd w:val="clear" w:color="auto" w:fill="FFFFFF"/>
        </w:rPr>
        <w:t xml:space="preserve">elle considère </w:t>
      </w:r>
      <w:r w:rsidR="00C65E32">
        <w:rPr>
          <w:rFonts w:ascii="Georgia" w:hAnsi="Georgia" w:cs="Times New Roman"/>
          <w:sz w:val="24"/>
          <w:szCs w:val="24"/>
          <w:shd w:val="clear" w:color="auto" w:fill="FFFFFF"/>
        </w:rPr>
        <w:t>le cas de deux anciens en</w:t>
      </w:r>
      <w:r w:rsidR="001D50CD">
        <w:rPr>
          <w:rFonts w:ascii="Georgia" w:hAnsi="Georgia" w:cs="Times New Roman"/>
          <w:sz w:val="24"/>
          <w:szCs w:val="24"/>
          <w:shd w:val="clear" w:color="auto" w:fill="FFFFFF"/>
        </w:rPr>
        <w:t>n</w:t>
      </w:r>
      <w:r w:rsidR="00C65E32">
        <w:rPr>
          <w:rFonts w:ascii="Georgia" w:hAnsi="Georgia" w:cs="Times New Roman"/>
          <w:sz w:val="24"/>
          <w:szCs w:val="24"/>
          <w:shd w:val="clear" w:color="auto" w:fill="FFFFFF"/>
        </w:rPr>
        <w:t xml:space="preserve">emis </w:t>
      </w:r>
      <w:r w:rsidR="00603712">
        <w:rPr>
          <w:rFonts w:ascii="Georgia" w:hAnsi="Georgia" w:cs="Times New Roman"/>
          <w:sz w:val="24"/>
          <w:szCs w:val="24"/>
          <w:shd w:val="clear" w:color="auto" w:fill="FFFFFF"/>
        </w:rPr>
        <w:t>dé</w:t>
      </w:r>
      <w:r w:rsidR="001D50CD">
        <w:rPr>
          <w:rFonts w:ascii="Georgia" w:hAnsi="Georgia" w:cs="Times New Roman"/>
          <w:sz w:val="24"/>
          <w:szCs w:val="24"/>
          <w:shd w:val="clear" w:color="auto" w:fill="FFFFFF"/>
        </w:rPr>
        <w:t>crits comme</w:t>
      </w:r>
      <w:r w:rsidR="00EB1FFD">
        <w:rPr>
          <w:rFonts w:ascii="Georgia" w:hAnsi="Georgia" w:cs="Times New Roman"/>
          <w:sz w:val="24"/>
          <w:szCs w:val="24"/>
          <w:shd w:val="clear" w:color="auto" w:fill="FFFFFF"/>
        </w:rPr>
        <w:t xml:space="preserve"> “</w:t>
      </w:r>
      <w:r w:rsidR="00603712">
        <w:rPr>
          <w:rFonts w:ascii="Georgia" w:hAnsi="Georgia" w:cs="Times New Roman"/>
          <w:sz w:val="24"/>
          <w:szCs w:val="24"/>
          <w:shd w:val="clear" w:color="auto" w:fill="FFFFFF"/>
        </w:rPr>
        <w:t>héré</w:t>
      </w:r>
      <w:r w:rsidR="00EB1FFD">
        <w:rPr>
          <w:rFonts w:ascii="Georgia" w:hAnsi="Georgia" w:cs="Times New Roman"/>
          <w:sz w:val="24"/>
          <w:szCs w:val="24"/>
          <w:shd w:val="clear" w:color="auto" w:fill="FFFFFF"/>
        </w:rPr>
        <w:t>ditaires”</w:t>
      </w:r>
      <w:r w:rsidR="00C65E32">
        <w:rPr>
          <w:rFonts w:ascii="Georgia" w:hAnsi="Georgia" w:cs="Times New Roman"/>
          <w:sz w:val="24"/>
          <w:szCs w:val="24"/>
          <w:shd w:val="clear" w:color="auto" w:fill="FFFFFF"/>
        </w:rPr>
        <w:t xml:space="preserve"> </w:t>
      </w:r>
      <w:r w:rsidR="00603712">
        <w:rPr>
          <w:rFonts w:ascii="Georgia" w:hAnsi="Georgia" w:cs="Times New Roman"/>
          <w:sz w:val="24"/>
          <w:szCs w:val="24"/>
          <w:shd w:val="clear" w:color="auto" w:fill="FFFFFF"/>
        </w:rPr>
        <w:t>oeuvrant conjointement à</w:t>
      </w:r>
      <w:r w:rsidR="00D64E9C">
        <w:rPr>
          <w:rFonts w:ascii="Georgia" w:hAnsi="Georgia" w:cs="Times New Roman"/>
          <w:sz w:val="24"/>
          <w:szCs w:val="24"/>
          <w:shd w:val="clear" w:color="auto" w:fill="FFFFFF"/>
        </w:rPr>
        <w:t xml:space="preserve"> la construction de </w:t>
      </w:r>
      <w:r w:rsidR="00D64E9C">
        <w:rPr>
          <w:rFonts w:ascii="Georgia" w:hAnsi="Georgia" w:cs="Times New Roman"/>
          <w:sz w:val="24"/>
          <w:szCs w:val="24"/>
          <w:shd w:val="clear" w:color="auto" w:fill="FFFFFF"/>
        </w:rPr>
        <w:lastRenderedPageBreak/>
        <w:t xml:space="preserve">l’Europe. D’autre part, </w:t>
      </w:r>
      <w:r w:rsidR="00EB1FFD">
        <w:rPr>
          <w:rFonts w:ascii="Georgia" w:hAnsi="Georgia" w:cs="Times New Roman"/>
          <w:sz w:val="24"/>
          <w:szCs w:val="24"/>
          <w:shd w:val="clear" w:color="auto" w:fill="FFFFFF"/>
        </w:rPr>
        <w:t>ell</w:t>
      </w:r>
      <w:r w:rsidR="00603712">
        <w:rPr>
          <w:rFonts w:ascii="Georgia" w:hAnsi="Georgia" w:cs="Times New Roman"/>
          <w:sz w:val="24"/>
          <w:szCs w:val="24"/>
          <w:shd w:val="clear" w:color="auto" w:fill="FFFFFF"/>
        </w:rPr>
        <w:t xml:space="preserve">e se penche sur </w:t>
      </w:r>
      <w:r w:rsidR="00D64E9C">
        <w:rPr>
          <w:rFonts w:ascii="Georgia" w:hAnsi="Georgia" w:cs="Times New Roman"/>
          <w:sz w:val="24"/>
          <w:szCs w:val="24"/>
          <w:shd w:val="clear" w:color="auto" w:fill="FFFFFF"/>
        </w:rPr>
        <w:t>l</w:t>
      </w:r>
      <w:r w:rsidR="009411E9">
        <w:rPr>
          <w:rFonts w:ascii="Georgia" w:hAnsi="Georgia" w:cs="Times New Roman"/>
          <w:sz w:val="24"/>
          <w:szCs w:val="24"/>
          <w:shd w:val="clear" w:color="auto" w:fill="FFFFFF"/>
        </w:rPr>
        <w:t>’exemp</w:t>
      </w:r>
      <w:r w:rsidR="00603712">
        <w:rPr>
          <w:rFonts w:ascii="Georgia" w:hAnsi="Georgia" w:cs="Times New Roman"/>
          <w:sz w:val="24"/>
          <w:szCs w:val="24"/>
          <w:shd w:val="clear" w:color="auto" w:fill="FFFFFF"/>
        </w:rPr>
        <w:t>le du Rwanda vingt-cinq ans après le génocide perpétré</w:t>
      </w:r>
      <w:r w:rsidR="009411E9">
        <w:rPr>
          <w:rFonts w:ascii="Georgia" w:hAnsi="Georgia" w:cs="Times New Roman"/>
          <w:sz w:val="24"/>
          <w:szCs w:val="24"/>
          <w:shd w:val="clear" w:color="auto" w:fill="FFFFFF"/>
        </w:rPr>
        <w:t xml:space="preserve"> par les Hutus contre les Tutsis</w:t>
      </w:r>
      <w:r w:rsidR="007A17A4">
        <w:rPr>
          <w:rFonts w:ascii="Georgia" w:hAnsi="Georgia" w:cs="Times New Roman"/>
          <w:sz w:val="24"/>
          <w:szCs w:val="24"/>
          <w:shd w:val="clear" w:color="auto" w:fill="FFFFFF"/>
        </w:rPr>
        <w:t>, pays qu</w:t>
      </w:r>
      <w:r w:rsidR="00603712">
        <w:rPr>
          <w:rFonts w:ascii="Georgia" w:hAnsi="Georgia" w:cs="Times New Roman"/>
          <w:sz w:val="24"/>
          <w:szCs w:val="24"/>
          <w:shd w:val="clear" w:color="auto" w:fill="FFFFFF"/>
        </w:rPr>
        <w:t>i a pu rapprocher ses communauté</w:t>
      </w:r>
      <w:r w:rsidR="007A17A4">
        <w:rPr>
          <w:rFonts w:ascii="Georgia" w:hAnsi="Georgia" w:cs="Times New Roman"/>
          <w:sz w:val="24"/>
          <w:szCs w:val="24"/>
          <w:shd w:val="clear" w:color="auto" w:fill="FFFFFF"/>
        </w:rPr>
        <w:t xml:space="preserve">s </w:t>
      </w:r>
      <w:r w:rsidR="00474F2A">
        <w:rPr>
          <w:rFonts w:ascii="Georgia" w:hAnsi="Georgia" w:cs="Times New Roman"/>
          <w:sz w:val="24"/>
          <w:szCs w:val="24"/>
          <w:shd w:val="clear" w:color="auto" w:fill="FFFFFF"/>
        </w:rPr>
        <w:t>et s’engager e</w:t>
      </w:r>
      <w:r w:rsidR="00603712">
        <w:rPr>
          <w:rFonts w:ascii="Georgia" w:hAnsi="Georgia" w:cs="Times New Roman"/>
          <w:sz w:val="24"/>
          <w:szCs w:val="24"/>
          <w:shd w:val="clear" w:color="auto" w:fill="FFFFFF"/>
        </w:rPr>
        <w:t>n faveur d’un futur commun ancré au sein de la Communauté</w:t>
      </w:r>
      <w:r w:rsidR="00474F2A">
        <w:rPr>
          <w:rFonts w:ascii="Georgia" w:hAnsi="Georgia" w:cs="Times New Roman"/>
          <w:sz w:val="24"/>
          <w:szCs w:val="24"/>
          <w:shd w:val="clear" w:color="auto" w:fill="FFFFFF"/>
        </w:rPr>
        <w:t xml:space="preserve"> d’Afrique de l’Est (CAE). </w:t>
      </w:r>
      <w:r w:rsidR="003244B1">
        <w:rPr>
          <w:rFonts w:ascii="Georgia" w:hAnsi="Georgia" w:cs="Times New Roman"/>
          <w:sz w:val="24"/>
          <w:szCs w:val="24"/>
          <w:shd w:val="clear" w:color="auto" w:fill="FFFFFF"/>
        </w:rPr>
        <w:t xml:space="preserve">Dans chacun de ces deux contextes, </w:t>
      </w:r>
      <w:r w:rsidR="002C583C">
        <w:rPr>
          <w:rFonts w:ascii="Georgia" w:hAnsi="Georgia" w:cs="Times New Roman"/>
          <w:sz w:val="24"/>
          <w:szCs w:val="24"/>
          <w:shd w:val="clear" w:color="auto" w:fill="FFFFFF"/>
        </w:rPr>
        <w:t xml:space="preserve">un </w:t>
      </w:r>
      <w:r w:rsidR="00EB1FFD">
        <w:rPr>
          <w:rFonts w:ascii="Georgia" w:hAnsi="Georgia" w:cs="Times New Roman"/>
          <w:sz w:val="24"/>
          <w:szCs w:val="24"/>
          <w:shd w:val="clear" w:color="auto" w:fill="FFFFFF"/>
        </w:rPr>
        <w:t>leadership politique determiné</w:t>
      </w:r>
      <w:r w:rsidR="002C583C">
        <w:rPr>
          <w:rFonts w:ascii="Georgia" w:hAnsi="Georgia" w:cs="Times New Roman"/>
          <w:sz w:val="24"/>
          <w:szCs w:val="24"/>
          <w:shd w:val="clear" w:color="auto" w:fill="FFFFFF"/>
        </w:rPr>
        <w:t xml:space="preserve"> et ambitieux</w:t>
      </w:r>
      <w:r w:rsidR="00F139C5">
        <w:rPr>
          <w:rFonts w:ascii="Georgia" w:hAnsi="Georgia" w:cs="Times New Roman"/>
          <w:sz w:val="24"/>
          <w:szCs w:val="24"/>
          <w:shd w:val="clear" w:color="auto" w:fill="FFFFFF"/>
        </w:rPr>
        <w:t xml:space="preserve"> a permis de surmonter </w:t>
      </w:r>
      <w:r w:rsidR="00EB1FFD">
        <w:rPr>
          <w:rFonts w:ascii="Georgia" w:hAnsi="Georgia" w:cs="Times New Roman"/>
          <w:sz w:val="24"/>
          <w:szCs w:val="24"/>
          <w:shd w:val="clear" w:color="auto" w:fill="FFFFFF"/>
        </w:rPr>
        <w:t>l’horreur de</w:t>
      </w:r>
      <w:r w:rsidR="001B451F">
        <w:rPr>
          <w:rFonts w:ascii="Georgia" w:hAnsi="Georgia" w:cs="Times New Roman"/>
          <w:sz w:val="24"/>
          <w:szCs w:val="24"/>
          <w:shd w:val="clear" w:color="auto" w:fill="FFFFFF"/>
        </w:rPr>
        <w:t xml:space="preserve"> sanglants conflits et de</w:t>
      </w:r>
      <w:r w:rsidR="00C67438">
        <w:rPr>
          <w:rFonts w:ascii="Georgia" w:hAnsi="Georgia" w:cs="Times New Roman"/>
          <w:sz w:val="24"/>
          <w:szCs w:val="24"/>
          <w:shd w:val="clear" w:color="auto" w:fill="FFFFFF"/>
        </w:rPr>
        <w:t xml:space="preserve"> </w:t>
      </w:r>
      <w:r w:rsidR="00EB1FFD">
        <w:rPr>
          <w:rFonts w:ascii="Georgia" w:hAnsi="Georgia" w:cs="Times New Roman"/>
          <w:sz w:val="24"/>
          <w:szCs w:val="24"/>
          <w:shd w:val="clear" w:color="auto" w:fill="FFFFFF"/>
        </w:rPr>
        <w:t>tueries de masse</w:t>
      </w:r>
      <w:r w:rsidR="00245863">
        <w:rPr>
          <w:rFonts w:ascii="Georgia" w:hAnsi="Georgia" w:cs="Times New Roman"/>
          <w:sz w:val="24"/>
          <w:szCs w:val="24"/>
          <w:shd w:val="clear" w:color="auto" w:fill="FFFFFF"/>
        </w:rPr>
        <w:t xml:space="preserve"> </w:t>
      </w:r>
      <w:r w:rsidR="007A5BA9">
        <w:rPr>
          <w:rFonts w:ascii="Georgia" w:hAnsi="Georgia" w:cs="Times New Roman"/>
          <w:sz w:val="24"/>
          <w:szCs w:val="24"/>
          <w:shd w:val="clear" w:color="auto" w:fill="FFFFFF"/>
        </w:rPr>
        <w:t>et de</w:t>
      </w:r>
      <w:r w:rsidR="00245863">
        <w:rPr>
          <w:rFonts w:ascii="Georgia" w:hAnsi="Georgia" w:cs="Times New Roman"/>
          <w:sz w:val="24"/>
          <w:szCs w:val="24"/>
          <w:shd w:val="clear" w:color="auto" w:fill="FFFFFF"/>
        </w:rPr>
        <w:t xml:space="preserve"> construire un futur </w:t>
      </w:r>
      <w:r w:rsidR="002C583C">
        <w:rPr>
          <w:rFonts w:ascii="Georgia" w:hAnsi="Georgia" w:cs="Times New Roman"/>
          <w:sz w:val="24"/>
          <w:szCs w:val="24"/>
          <w:shd w:val="clear" w:color="auto" w:fill="FFFFFF"/>
        </w:rPr>
        <w:t>de paix de de prospérité</w:t>
      </w:r>
      <w:r w:rsidR="00C2209D">
        <w:rPr>
          <w:rFonts w:ascii="Georgia" w:hAnsi="Georgia" w:cs="Times New Roman"/>
          <w:sz w:val="24"/>
          <w:szCs w:val="24"/>
          <w:shd w:val="clear" w:color="auto" w:fill="FFFFFF"/>
        </w:rPr>
        <w:t xml:space="preserve"> </w:t>
      </w:r>
      <w:r w:rsidR="002C583C">
        <w:rPr>
          <w:rFonts w:ascii="Georgia" w:hAnsi="Georgia" w:cs="Times New Roman"/>
          <w:sz w:val="24"/>
          <w:szCs w:val="24"/>
          <w:shd w:val="clear" w:color="auto" w:fill="FFFFFF"/>
        </w:rPr>
        <w:t>pour</w:t>
      </w:r>
      <w:r w:rsidR="001B451F">
        <w:rPr>
          <w:rFonts w:ascii="Georgia" w:hAnsi="Georgia" w:cs="Times New Roman"/>
          <w:sz w:val="24"/>
          <w:szCs w:val="24"/>
          <w:shd w:val="clear" w:color="auto" w:fill="FFFFFF"/>
        </w:rPr>
        <w:t xml:space="preserve"> des communautés qui avaient été</w:t>
      </w:r>
      <w:r w:rsidR="002C583C">
        <w:rPr>
          <w:rFonts w:ascii="Georgia" w:hAnsi="Georgia" w:cs="Times New Roman"/>
          <w:sz w:val="24"/>
          <w:szCs w:val="24"/>
          <w:shd w:val="clear" w:color="auto" w:fill="FFFFFF"/>
        </w:rPr>
        <w:t xml:space="preserve"> ligué</w:t>
      </w:r>
      <w:r w:rsidR="00D264A4">
        <w:rPr>
          <w:rFonts w:ascii="Georgia" w:hAnsi="Georgia" w:cs="Times New Roman"/>
          <w:sz w:val="24"/>
          <w:szCs w:val="24"/>
          <w:shd w:val="clear" w:color="auto" w:fill="FFFFFF"/>
        </w:rPr>
        <w:t xml:space="preserve">es les unes contre les autres par les </w:t>
      </w:r>
      <w:r w:rsidR="002C583C">
        <w:rPr>
          <w:rFonts w:ascii="Georgia" w:hAnsi="Georgia" w:cs="Times New Roman"/>
          <w:sz w:val="24"/>
          <w:szCs w:val="24"/>
          <w:shd w:val="clear" w:color="auto" w:fill="FFFFFF"/>
        </w:rPr>
        <w:t>actions de pré</w:t>
      </w:r>
      <w:r w:rsidR="00E30D43">
        <w:rPr>
          <w:rFonts w:ascii="Georgia" w:hAnsi="Georgia" w:cs="Times New Roman"/>
          <w:sz w:val="24"/>
          <w:szCs w:val="24"/>
          <w:shd w:val="clear" w:color="auto" w:fill="FFFFFF"/>
        </w:rPr>
        <w:t>c</w:t>
      </w:r>
      <w:r w:rsidR="002C583C">
        <w:rPr>
          <w:rFonts w:ascii="Georgia" w:hAnsi="Georgia" w:cs="Times New Roman"/>
          <w:sz w:val="24"/>
          <w:szCs w:val="24"/>
          <w:shd w:val="clear" w:color="auto" w:fill="FFFFFF"/>
        </w:rPr>
        <w:t>é</w:t>
      </w:r>
      <w:r w:rsidR="00E30D43">
        <w:rPr>
          <w:rFonts w:ascii="Georgia" w:hAnsi="Georgia" w:cs="Times New Roman"/>
          <w:sz w:val="24"/>
          <w:szCs w:val="24"/>
          <w:shd w:val="clear" w:color="auto" w:fill="FFFFFF"/>
        </w:rPr>
        <w:t xml:space="preserve">dents dirigeants. </w:t>
      </w:r>
    </w:p>
    <w:p w14:paraId="37615A4D" w14:textId="7E8A8B6D" w:rsidR="009152FD" w:rsidRDefault="002C583C" w:rsidP="000429DB">
      <w:pPr>
        <w:spacing w:line="240" w:lineRule="auto"/>
        <w:jc w:val="both"/>
        <w:rPr>
          <w:rFonts w:ascii="Georgia" w:hAnsi="Georgia" w:cs="Times New Roman"/>
          <w:sz w:val="24"/>
          <w:szCs w:val="24"/>
          <w:shd w:val="clear" w:color="auto" w:fill="FFFFFF"/>
        </w:rPr>
      </w:pPr>
      <w:r>
        <w:rPr>
          <w:rFonts w:ascii="Georgia" w:hAnsi="Georgia" w:cs="Times New Roman"/>
          <w:sz w:val="24"/>
          <w:szCs w:val="24"/>
          <w:shd w:val="clear" w:color="auto" w:fill="FFFFFF"/>
        </w:rPr>
        <w:t>Cet article é</w:t>
      </w:r>
      <w:r w:rsidR="009152FD">
        <w:rPr>
          <w:rFonts w:ascii="Georgia" w:hAnsi="Georgia" w:cs="Times New Roman"/>
          <w:sz w:val="24"/>
          <w:szCs w:val="24"/>
          <w:shd w:val="clear" w:color="auto" w:fill="FFFFFF"/>
        </w:rPr>
        <w:t>value tout d’abord l’importan</w:t>
      </w:r>
      <w:r>
        <w:rPr>
          <w:rFonts w:ascii="Georgia" w:hAnsi="Georgia" w:cs="Times New Roman"/>
          <w:sz w:val="24"/>
          <w:szCs w:val="24"/>
          <w:shd w:val="clear" w:color="auto" w:fill="FFFFFF"/>
        </w:rPr>
        <w:t>ce des questions de commé</w:t>
      </w:r>
      <w:r w:rsidR="00E45D9D">
        <w:rPr>
          <w:rFonts w:ascii="Georgia" w:hAnsi="Georgia" w:cs="Times New Roman"/>
          <w:sz w:val="24"/>
          <w:szCs w:val="24"/>
          <w:shd w:val="clear" w:color="auto" w:fill="FFFFFF"/>
        </w:rPr>
        <w:t>moration dans c</w:t>
      </w:r>
      <w:r w:rsidR="009152FD">
        <w:rPr>
          <w:rFonts w:ascii="Georgia" w:hAnsi="Georgia" w:cs="Times New Roman"/>
          <w:sz w:val="24"/>
          <w:szCs w:val="24"/>
          <w:shd w:val="clear" w:color="auto" w:fill="FFFFFF"/>
        </w:rPr>
        <w:t>es deux contextes</w:t>
      </w:r>
      <w:r w:rsidR="00984A8E">
        <w:rPr>
          <w:rFonts w:ascii="Georgia" w:hAnsi="Georgia" w:cs="Times New Roman"/>
          <w:sz w:val="24"/>
          <w:szCs w:val="24"/>
          <w:shd w:val="clear" w:color="auto" w:fill="FFFFFF"/>
        </w:rPr>
        <w:t>,</w:t>
      </w:r>
      <w:r>
        <w:rPr>
          <w:rFonts w:ascii="Georgia" w:hAnsi="Georgia" w:cs="Times New Roman"/>
          <w:sz w:val="24"/>
          <w:szCs w:val="24"/>
          <w:shd w:val="clear" w:color="auto" w:fill="FFFFFF"/>
        </w:rPr>
        <w:t xml:space="preserve"> afin de mieux appré</w:t>
      </w:r>
      <w:r w:rsidR="009152FD">
        <w:rPr>
          <w:rFonts w:ascii="Georgia" w:hAnsi="Georgia" w:cs="Times New Roman"/>
          <w:sz w:val="24"/>
          <w:szCs w:val="24"/>
          <w:shd w:val="clear" w:color="auto" w:fill="FFFFFF"/>
        </w:rPr>
        <w:t xml:space="preserve">cier </w:t>
      </w:r>
      <w:r>
        <w:rPr>
          <w:rFonts w:ascii="Georgia" w:hAnsi="Georgia" w:cs="Times New Roman"/>
          <w:sz w:val="24"/>
          <w:szCs w:val="24"/>
          <w:shd w:val="clear" w:color="auto" w:fill="FFFFFF"/>
        </w:rPr>
        <w:t>la fonction joué</w:t>
      </w:r>
      <w:r w:rsidR="00984A8E">
        <w:rPr>
          <w:rFonts w:ascii="Georgia" w:hAnsi="Georgia" w:cs="Times New Roman"/>
          <w:sz w:val="24"/>
          <w:szCs w:val="24"/>
          <w:shd w:val="clear" w:color="auto" w:fill="FFFFFF"/>
        </w:rPr>
        <w:t>e par des mesures symboliques et autres initiatives gouvern</w:t>
      </w:r>
      <w:r>
        <w:rPr>
          <w:rFonts w:ascii="Georgia" w:hAnsi="Georgia" w:cs="Times New Roman"/>
          <w:sz w:val="24"/>
          <w:szCs w:val="24"/>
          <w:shd w:val="clear" w:color="auto" w:fill="FFFFFF"/>
        </w:rPr>
        <w:t>ementales pour construire une réconciliation qui dé</w:t>
      </w:r>
      <w:r w:rsidR="00984A8E">
        <w:rPr>
          <w:rFonts w:ascii="Georgia" w:hAnsi="Georgia" w:cs="Times New Roman"/>
          <w:sz w:val="24"/>
          <w:szCs w:val="24"/>
          <w:shd w:val="clear" w:color="auto" w:fill="FFFFFF"/>
        </w:rPr>
        <w:t>passe les conflits. Nous revisitons les relations franco-allemandes dans une per</w:t>
      </w:r>
      <w:r w:rsidR="00E45D9D">
        <w:rPr>
          <w:rFonts w:ascii="Georgia" w:hAnsi="Georgia" w:cs="Times New Roman"/>
          <w:sz w:val="24"/>
          <w:szCs w:val="24"/>
          <w:shd w:val="clear" w:color="auto" w:fill="FFFFFF"/>
        </w:rPr>
        <w:t>spective historique</w:t>
      </w:r>
      <w:r w:rsidR="001B451F">
        <w:rPr>
          <w:rFonts w:ascii="Georgia" w:hAnsi="Georgia" w:cs="Times New Roman"/>
          <w:sz w:val="24"/>
          <w:szCs w:val="24"/>
          <w:shd w:val="clear" w:color="auto" w:fill="FFFFFF"/>
        </w:rPr>
        <w:t xml:space="preserve"> comparative</w:t>
      </w:r>
      <w:r w:rsidR="00E45D9D">
        <w:rPr>
          <w:rFonts w:ascii="Georgia" w:hAnsi="Georgia" w:cs="Times New Roman"/>
          <w:sz w:val="24"/>
          <w:szCs w:val="24"/>
          <w:shd w:val="clear" w:color="auto" w:fill="FFFFFF"/>
        </w:rPr>
        <w:t xml:space="preserve"> de manière à</w:t>
      </w:r>
      <w:r w:rsidR="00984A8E">
        <w:rPr>
          <w:rFonts w:ascii="Georgia" w:hAnsi="Georgia" w:cs="Times New Roman"/>
          <w:sz w:val="24"/>
          <w:szCs w:val="24"/>
          <w:shd w:val="clear" w:color="auto" w:fill="FFFFFF"/>
        </w:rPr>
        <w:t xml:space="preserve"> examiner la nature </w:t>
      </w:r>
      <w:r w:rsidR="00E45D9D">
        <w:rPr>
          <w:rFonts w:ascii="Georgia" w:hAnsi="Georgia" w:cs="Times New Roman"/>
          <w:sz w:val="24"/>
          <w:szCs w:val="24"/>
          <w:shd w:val="clear" w:color="auto" w:fill="FFFFFF"/>
        </w:rPr>
        <w:t>de mémoires partagées et explorer les racines</w:t>
      </w:r>
      <w:r w:rsidR="00462BDA">
        <w:rPr>
          <w:rFonts w:ascii="Georgia" w:hAnsi="Georgia" w:cs="Times New Roman"/>
          <w:sz w:val="24"/>
          <w:szCs w:val="24"/>
          <w:shd w:val="clear" w:color="auto" w:fill="FFFFFF"/>
        </w:rPr>
        <w:t xml:space="preserve"> maintenant recon</w:t>
      </w:r>
      <w:r w:rsidR="00E45D9D">
        <w:rPr>
          <w:rFonts w:ascii="Georgia" w:hAnsi="Georgia" w:cs="Times New Roman"/>
          <w:sz w:val="24"/>
          <w:szCs w:val="24"/>
          <w:shd w:val="clear" w:color="auto" w:fill="FFFFFF"/>
        </w:rPr>
        <w:t>nues du conflit qui opposa voilà vingt-cinq ans des communauté</w:t>
      </w:r>
      <w:r w:rsidR="00462BDA">
        <w:rPr>
          <w:rFonts w:ascii="Georgia" w:hAnsi="Georgia" w:cs="Times New Roman"/>
          <w:sz w:val="24"/>
          <w:szCs w:val="24"/>
          <w:shd w:val="clear" w:color="auto" w:fill="FFFFFF"/>
        </w:rPr>
        <w:t>s</w:t>
      </w:r>
      <w:r w:rsidR="00E45D9D">
        <w:rPr>
          <w:rFonts w:ascii="Georgia" w:hAnsi="Georgia" w:cs="Times New Roman"/>
          <w:sz w:val="24"/>
          <w:szCs w:val="24"/>
          <w:shd w:val="clear" w:color="auto" w:fill="FFFFFF"/>
        </w:rPr>
        <w:t xml:space="preserve"> </w:t>
      </w:r>
      <w:r w:rsidR="001B451F">
        <w:rPr>
          <w:rFonts w:ascii="Georgia" w:hAnsi="Georgia" w:cs="Times New Roman"/>
          <w:sz w:val="24"/>
          <w:szCs w:val="24"/>
          <w:shd w:val="clear" w:color="auto" w:fill="FFFFFF"/>
        </w:rPr>
        <w:t>d</w:t>
      </w:r>
      <w:r w:rsidR="00462BDA">
        <w:rPr>
          <w:rFonts w:ascii="Georgia" w:hAnsi="Georgia" w:cs="Times New Roman"/>
          <w:sz w:val="24"/>
          <w:szCs w:val="24"/>
          <w:shd w:val="clear" w:color="auto" w:fill="FFFFFF"/>
        </w:rPr>
        <w:t>u Rwanda. P</w:t>
      </w:r>
      <w:r w:rsidR="00E45D9D">
        <w:rPr>
          <w:rFonts w:ascii="Georgia" w:hAnsi="Georgia" w:cs="Times New Roman"/>
          <w:sz w:val="24"/>
          <w:szCs w:val="24"/>
          <w:shd w:val="clear" w:color="auto" w:fill="FFFFFF"/>
        </w:rPr>
        <w:t>uis, nous évaluons comment la mémoire partagée et la construction d’une relation d’amitié</w:t>
      </w:r>
      <w:r w:rsidR="00462BDA">
        <w:rPr>
          <w:rFonts w:ascii="Georgia" w:hAnsi="Georgia" w:cs="Times New Roman"/>
          <w:sz w:val="24"/>
          <w:szCs w:val="24"/>
          <w:shd w:val="clear" w:color="auto" w:fill="FFFFFF"/>
        </w:rPr>
        <w:t xml:space="preserve"> entre la France et l’Allemagn</w:t>
      </w:r>
      <w:r w:rsidR="00E45D9D">
        <w:rPr>
          <w:rFonts w:ascii="Georgia" w:hAnsi="Georgia" w:cs="Times New Roman"/>
          <w:sz w:val="24"/>
          <w:szCs w:val="24"/>
          <w:shd w:val="clear" w:color="auto" w:fill="FFFFFF"/>
        </w:rPr>
        <w:t>e, deux voisins longtemps opposés par une inimitié héréditaire, a mené à une relation spéciale qui rendit possible le projet d’inté</w:t>
      </w:r>
      <w:r w:rsidR="00462BDA">
        <w:rPr>
          <w:rFonts w:ascii="Georgia" w:hAnsi="Georgia" w:cs="Times New Roman"/>
          <w:sz w:val="24"/>
          <w:szCs w:val="24"/>
          <w:shd w:val="clear" w:color="auto" w:fill="FFFFFF"/>
        </w:rPr>
        <w:t>gration euro</w:t>
      </w:r>
      <w:r w:rsidR="00E45D9D">
        <w:rPr>
          <w:rFonts w:ascii="Georgia" w:hAnsi="Georgia" w:cs="Times New Roman"/>
          <w:sz w:val="24"/>
          <w:szCs w:val="24"/>
          <w:shd w:val="clear" w:color="auto" w:fill="FFFFFF"/>
        </w:rPr>
        <w:t>pée</w:t>
      </w:r>
      <w:r w:rsidR="00462BDA">
        <w:rPr>
          <w:rFonts w:ascii="Georgia" w:hAnsi="Georgia" w:cs="Times New Roman"/>
          <w:sz w:val="24"/>
          <w:szCs w:val="24"/>
          <w:shd w:val="clear" w:color="auto" w:fill="FFFFFF"/>
        </w:rPr>
        <w:t>nne.</w:t>
      </w:r>
      <w:r w:rsidR="00E45D9D">
        <w:rPr>
          <w:rFonts w:ascii="Georgia" w:hAnsi="Georgia" w:cs="Times New Roman"/>
          <w:sz w:val="24"/>
          <w:szCs w:val="24"/>
          <w:shd w:val="clear" w:color="auto" w:fill="FFFFFF"/>
        </w:rPr>
        <w:t xml:space="preserve"> Ensuite nous é</w:t>
      </w:r>
      <w:r w:rsidR="00C01F4C">
        <w:rPr>
          <w:rFonts w:ascii="Georgia" w:hAnsi="Georgia" w:cs="Times New Roman"/>
          <w:sz w:val="24"/>
          <w:szCs w:val="24"/>
          <w:shd w:val="clear" w:color="auto" w:fill="FFFFFF"/>
        </w:rPr>
        <w:t>tablissons u</w:t>
      </w:r>
      <w:r w:rsidR="00E45D9D">
        <w:rPr>
          <w:rFonts w:ascii="Georgia" w:hAnsi="Georgia" w:cs="Times New Roman"/>
          <w:sz w:val="24"/>
          <w:szCs w:val="24"/>
          <w:shd w:val="clear" w:color="auto" w:fill="FFFFFF"/>
        </w:rPr>
        <w:t>ne comparaison avec une interpré</w:t>
      </w:r>
      <w:r w:rsidR="00C01F4C">
        <w:rPr>
          <w:rFonts w:ascii="Georgia" w:hAnsi="Georgia" w:cs="Times New Roman"/>
          <w:sz w:val="24"/>
          <w:szCs w:val="24"/>
          <w:shd w:val="clear" w:color="auto" w:fill="FFFFFF"/>
        </w:rPr>
        <w:t>tation moderne des solutions</w:t>
      </w:r>
      <w:r w:rsidR="00E45D9D">
        <w:rPr>
          <w:rFonts w:ascii="Georgia" w:hAnsi="Georgia" w:cs="Times New Roman"/>
          <w:sz w:val="24"/>
          <w:szCs w:val="24"/>
          <w:shd w:val="clear" w:color="auto" w:fill="FFFFFF"/>
        </w:rPr>
        <w:t xml:space="preserve"> traditionnelles dites</w:t>
      </w:r>
      <w:r w:rsidR="00F26B01">
        <w:rPr>
          <w:rFonts w:ascii="Georgia" w:hAnsi="Georgia" w:cs="Times New Roman"/>
          <w:sz w:val="24"/>
          <w:szCs w:val="24"/>
          <w:shd w:val="clear" w:color="auto" w:fill="FFFFFF"/>
        </w:rPr>
        <w:t xml:space="preserve"> </w:t>
      </w:r>
      <w:r w:rsidR="00487DE8">
        <w:rPr>
          <w:rFonts w:ascii="Georgia" w:hAnsi="Georgia" w:cs="Times New Roman"/>
          <w:sz w:val="24"/>
          <w:szCs w:val="24"/>
          <w:shd w:val="clear" w:color="auto" w:fill="FFFFFF"/>
        </w:rPr>
        <w:t>“</w:t>
      </w:r>
      <w:r w:rsidR="00E45D9D" w:rsidRPr="002C3063">
        <w:rPr>
          <w:rFonts w:ascii="Georgia" w:hAnsi="Georgia" w:cs="Times New Roman"/>
          <w:i/>
          <w:iCs/>
          <w:sz w:val="24"/>
          <w:szCs w:val="24"/>
          <w:shd w:val="clear" w:color="auto" w:fill="FFFFFF"/>
        </w:rPr>
        <w:t>initiatives localement conçues</w:t>
      </w:r>
      <w:r w:rsidR="00C01F4C">
        <w:rPr>
          <w:rFonts w:ascii="Georgia" w:hAnsi="Georgia" w:cs="Times New Roman"/>
          <w:sz w:val="24"/>
          <w:szCs w:val="24"/>
          <w:shd w:val="clear" w:color="auto" w:fill="FFFFFF"/>
        </w:rPr>
        <w:t>”</w:t>
      </w:r>
      <w:r w:rsidR="00F26B01">
        <w:rPr>
          <w:rFonts w:ascii="Georgia" w:hAnsi="Georgia" w:cs="Times New Roman"/>
          <w:sz w:val="24"/>
          <w:szCs w:val="24"/>
          <w:shd w:val="clear" w:color="auto" w:fill="FFFFFF"/>
        </w:rPr>
        <w:t>,</w:t>
      </w:r>
      <w:r w:rsidR="00E45D9D">
        <w:rPr>
          <w:rFonts w:ascii="Georgia" w:hAnsi="Georgia" w:cs="Times New Roman"/>
          <w:sz w:val="24"/>
          <w:szCs w:val="24"/>
          <w:shd w:val="clear" w:color="auto" w:fill="FFFFFF"/>
        </w:rPr>
        <w:t xml:space="preserve"> accompagnées d</w:t>
      </w:r>
      <w:r w:rsidR="00F26B01">
        <w:rPr>
          <w:rFonts w:ascii="Georgia" w:hAnsi="Georgia" w:cs="Times New Roman"/>
          <w:sz w:val="24"/>
          <w:szCs w:val="24"/>
          <w:shd w:val="clear" w:color="auto" w:fill="FFFFFF"/>
        </w:rPr>
        <w:t>e lois strictes introduites par le lé</w:t>
      </w:r>
      <w:r w:rsidR="00D8219E">
        <w:rPr>
          <w:rFonts w:ascii="Georgia" w:hAnsi="Georgia" w:cs="Times New Roman"/>
          <w:sz w:val="24"/>
          <w:szCs w:val="24"/>
          <w:shd w:val="clear" w:color="auto" w:fill="FFFFFF"/>
        </w:rPr>
        <w:t>gislateu</w:t>
      </w:r>
      <w:r w:rsidR="00F26B01">
        <w:rPr>
          <w:rFonts w:ascii="Georgia" w:hAnsi="Georgia" w:cs="Times New Roman"/>
          <w:sz w:val="24"/>
          <w:szCs w:val="24"/>
          <w:shd w:val="clear" w:color="auto" w:fill="FFFFFF"/>
        </w:rPr>
        <w:t>r rwandais afin de criminaliser l’idéologie gé</w:t>
      </w:r>
      <w:r w:rsidR="00D8219E">
        <w:rPr>
          <w:rFonts w:ascii="Georgia" w:hAnsi="Georgia" w:cs="Times New Roman"/>
          <w:sz w:val="24"/>
          <w:szCs w:val="24"/>
          <w:shd w:val="clear" w:color="auto" w:fill="FFFFFF"/>
        </w:rPr>
        <w:t>nocidaire dans son</w:t>
      </w:r>
      <w:r w:rsidR="00F26B01">
        <w:rPr>
          <w:rFonts w:ascii="Georgia" w:hAnsi="Georgia" w:cs="Times New Roman"/>
          <w:sz w:val="24"/>
          <w:szCs w:val="24"/>
          <w:shd w:val="clear" w:color="auto" w:fill="FFFFFF"/>
        </w:rPr>
        <w:t xml:space="preserve"> effort de promouvoir la ré</w:t>
      </w:r>
      <w:r w:rsidR="00D8219E">
        <w:rPr>
          <w:rFonts w:ascii="Georgia" w:hAnsi="Georgia" w:cs="Times New Roman"/>
          <w:sz w:val="24"/>
          <w:szCs w:val="24"/>
          <w:shd w:val="clear" w:color="auto" w:fill="FFFFFF"/>
        </w:rPr>
        <w:t xml:space="preserve">conciliation. Puis nous </w:t>
      </w:r>
      <w:r w:rsidR="00F26B01">
        <w:rPr>
          <w:rFonts w:ascii="Georgia" w:hAnsi="Georgia" w:cs="Times New Roman"/>
          <w:sz w:val="24"/>
          <w:szCs w:val="24"/>
          <w:shd w:val="clear" w:color="auto" w:fill="FFFFFF"/>
        </w:rPr>
        <w:t>établissons des parallè</w:t>
      </w:r>
      <w:r w:rsidR="00D8219E">
        <w:rPr>
          <w:rFonts w:ascii="Georgia" w:hAnsi="Georgia" w:cs="Times New Roman"/>
          <w:sz w:val="24"/>
          <w:szCs w:val="24"/>
          <w:shd w:val="clear" w:color="auto" w:fill="FFFFFF"/>
        </w:rPr>
        <w:t>les entre, d’une part, l’e</w:t>
      </w:r>
      <w:r w:rsidR="00F26B01">
        <w:rPr>
          <w:rFonts w:ascii="Georgia" w:hAnsi="Georgia" w:cs="Times New Roman"/>
          <w:sz w:val="24"/>
          <w:szCs w:val="24"/>
          <w:shd w:val="clear" w:color="auto" w:fill="FFFFFF"/>
        </w:rPr>
        <w:t>ntente franco-allemande et le rô</w:t>
      </w:r>
      <w:r w:rsidR="00D8219E">
        <w:rPr>
          <w:rFonts w:ascii="Georgia" w:hAnsi="Georgia" w:cs="Times New Roman"/>
          <w:sz w:val="24"/>
          <w:szCs w:val="24"/>
          <w:shd w:val="clear" w:color="auto" w:fill="FFFFFF"/>
        </w:rPr>
        <w:t xml:space="preserve">le </w:t>
      </w:r>
      <w:r w:rsidR="00F26B01">
        <w:rPr>
          <w:rFonts w:ascii="Georgia" w:hAnsi="Georgia" w:cs="Times New Roman"/>
          <w:sz w:val="24"/>
          <w:szCs w:val="24"/>
          <w:shd w:val="clear" w:color="auto" w:fill="FFFFFF"/>
        </w:rPr>
        <w:t>central qu’elle joue dans l’intégration europé</w:t>
      </w:r>
      <w:r w:rsidR="00D8219E">
        <w:rPr>
          <w:rFonts w:ascii="Georgia" w:hAnsi="Georgia" w:cs="Times New Roman"/>
          <w:sz w:val="24"/>
          <w:szCs w:val="24"/>
          <w:shd w:val="clear" w:color="auto" w:fill="FFFFFF"/>
        </w:rPr>
        <w:t>enne, et d</w:t>
      </w:r>
      <w:r w:rsidR="00E45D9D">
        <w:rPr>
          <w:rFonts w:ascii="Georgia" w:hAnsi="Georgia" w:cs="Times New Roman"/>
          <w:sz w:val="24"/>
          <w:szCs w:val="24"/>
          <w:shd w:val="clear" w:color="auto" w:fill="FFFFFF"/>
        </w:rPr>
        <w:t>’autre part, le Rwanda de l’aprè</w:t>
      </w:r>
      <w:r w:rsidR="00F26B01">
        <w:rPr>
          <w:rFonts w:ascii="Georgia" w:hAnsi="Georgia" w:cs="Times New Roman"/>
          <w:sz w:val="24"/>
          <w:szCs w:val="24"/>
          <w:shd w:val="clear" w:color="auto" w:fill="FFFFFF"/>
        </w:rPr>
        <w:t>s-conflit, devenu un pô</w:t>
      </w:r>
      <w:r w:rsidR="00D8219E">
        <w:rPr>
          <w:rFonts w:ascii="Georgia" w:hAnsi="Georgia" w:cs="Times New Roman"/>
          <w:sz w:val="24"/>
          <w:szCs w:val="24"/>
          <w:shd w:val="clear" w:color="auto" w:fill="FFFFFF"/>
        </w:rPr>
        <w:t>le de stab</w:t>
      </w:r>
      <w:r w:rsidR="001B451F">
        <w:rPr>
          <w:rFonts w:ascii="Georgia" w:hAnsi="Georgia" w:cs="Times New Roman"/>
          <w:sz w:val="24"/>
          <w:szCs w:val="24"/>
          <w:shd w:val="clear" w:color="auto" w:fill="FFFFFF"/>
        </w:rPr>
        <w:t>ilité don</w:t>
      </w:r>
      <w:r w:rsidR="00F26B01">
        <w:rPr>
          <w:rFonts w:ascii="Georgia" w:hAnsi="Georgia" w:cs="Times New Roman"/>
          <w:sz w:val="24"/>
          <w:szCs w:val="24"/>
          <w:shd w:val="clear" w:color="auto" w:fill="FFFFFF"/>
        </w:rPr>
        <w:t>t l’ambition est</w:t>
      </w:r>
      <w:r w:rsidR="00D8219E">
        <w:rPr>
          <w:rFonts w:ascii="Georgia" w:hAnsi="Georgia" w:cs="Times New Roman"/>
          <w:sz w:val="24"/>
          <w:szCs w:val="24"/>
          <w:shd w:val="clear" w:color="auto" w:fill="FFFFFF"/>
        </w:rPr>
        <w:t xml:space="preserve"> de contribuer</w:t>
      </w:r>
      <w:r w:rsidR="00F26B01">
        <w:rPr>
          <w:rFonts w:ascii="Georgia" w:hAnsi="Georgia" w:cs="Times New Roman"/>
          <w:sz w:val="24"/>
          <w:szCs w:val="24"/>
          <w:shd w:val="clear" w:color="auto" w:fill="FFFFFF"/>
        </w:rPr>
        <w:t xml:space="preserve"> à une coopération plus étroite et à l’intégration de la Communauté</w:t>
      </w:r>
      <w:r w:rsidR="0034695A">
        <w:rPr>
          <w:rFonts w:ascii="Georgia" w:hAnsi="Georgia" w:cs="Times New Roman"/>
          <w:sz w:val="24"/>
          <w:szCs w:val="24"/>
          <w:shd w:val="clear" w:color="auto" w:fill="FFFFFF"/>
        </w:rPr>
        <w:t xml:space="preserve"> d’Afrique de l’Est</w:t>
      </w:r>
      <w:r w:rsidR="00F26B01">
        <w:rPr>
          <w:rFonts w:ascii="Georgia" w:hAnsi="Georgia" w:cs="Times New Roman"/>
          <w:sz w:val="24"/>
          <w:szCs w:val="24"/>
          <w:shd w:val="clear" w:color="auto" w:fill="FFFFFF"/>
        </w:rPr>
        <w:t>, et de l’</w:t>
      </w:r>
      <w:r w:rsidR="0034695A">
        <w:rPr>
          <w:rFonts w:ascii="Georgia" w:hAnsi="Georgia" w:cs="Times New Roman"/>
          <w:sz w:val="24"/>
          <w:szCs w:val="24"/>
          <w:shd w:val="clear" w:color="auto" w:fill="FFFFFF"/>
        </w:rPr>
        <w:t>ensemble</w:t>
      </w:r>
      <w:r w:rsidR="00F26B01">
        <w:rPr>
          <w:rFonts w:ascii="Georgia" w:hAnsi="Georgia" w:cs="Times New Roman"/>
          <w:sz w:val="24"/>
          <w:szCs w:val="24"/>
          <w:shd w:val="clear" w:color="auto" w:fill="FFFFFF"/>
        </w:rPr>
        <w:t xml:space="preserve"> du continent</w:t>
      </w:r>
      <w:r w:rsidR="0034695A">
        <w:rPr>
          <w:rFonts w:ascii="Georgia" w:hAnsi="Georgia" w:cs="Times New Roman"/>
          <w:sz w:val="24"/>
          <w:szCs w:val="24"/>
          <w:shd w:val="clear" w:color="auto" w:fill="FFFFFF"/>
        </w:rPr>
        <w:t xml:space="preserve">. </w:t>
      </w:r>
    </w:p>
    <w:p w14:paraId="1B4D415C" w14:textId="77777777" w:rsidR="000630A1" w:rsidRPr="00D22018" w:rsidRDefault="000630A1" w:rsidP="000429DB">
      <w:pPr>
        <w:spacing w:line="240" w:lineRule="auto"/>
        <w:jc w:val="both"/>
        <w:rPr>
          <w:rFonts w:ascii="Georgia" w:hAnsi="Georgia" w:cs="Times New Roman"/>
          <w:color w:val="000000"/>
          <w:sz w:val="24"/>
          <w:szCs w:val="24"/>
          <w:shd w:val="clear" w:color="auto" w:fill="FFFFFF"/>
        </w:rPr>
      </w:pPr>
    </w:p>
    <w:p w14:paraId="59E339BF" w14:textId="208D7BBF" w:rsidR="000630A1" w:rsidRDefault="00F26B01" w:rsidP="000429DB">
      <w:pPr>
        <w:pStyle w:val="ListParagraph"/>
        <w:numPr>
          <w:ilvl w:val="0"/>
          <w:numId w:val="4"/>
        </w:numPr>
        <w:spacing w:line="240" w:lineRule="auto"/>
        <w:jc w:val="both"/>
        <w:rPr>
          <w:rFonts w:ascii="Georgia" w:hAnsi="Georgia" w:cs="Times New Roman"/>
          <w:b/>
          <w:bCs/>
          <w:sz w:val="24"/>
          <w:szCs w:val="24"/>
        </w:rPr>
      </w:pPr>
      <w:r>
        <w:rPr>
          <w:rFonts w:ascii="Georgia" w:hAnsi="Georgia" w:cs="Times New Roman"/>
          <w:b/>
          <w:bCs/>
          <w:sz w:val="24"/>
          <w:szCs w:val="24"/>
        </w:rPr>
        <w:t>Lieux de commé</w:t>
      </w:r>
      <w:r w:rsidR="0034695A">
        <w:rPr>
          <w:rFonts w:ascii="Georgia" w:hAnsi="Georgia" w:cs="Times New Roman"/>
          <w:b/>
          <w:bCs/>
          <w:sz w:val="24"/>
          <w:szCs w:val="24"/>
        </w:rPr>
        <w:t>moration</w:t>
      </w:r>
    </w:p>
    <w:p w14:paraId="63BBDB4B" w14:textId="3F2A798A" w:rsidR="00431B6D" w:rsidRDefault="00F26B01" w:rsidP="000429DB">
      <w:pPr>
        <w:spacing w:line="240" w:lineRule="auto"/>
        <w:jc w:val="both"/>
        <w:rPr>
          <w:rFonts w:ascii="Georgia" w:hAnsi="Georgia" w:cs="Times New Roman"/>
          <w:sz w:val="24"/>
          <w:szCs w:val="24"/>
        </w:rPr>
      </w:pPr>
      <w:r>
        <w:rPr>
          <w:rFonts w:ascii="Georgia" w:hAnsi="Georgia" w:cs="Times New Roman"/>
          <w:bCs/>
          <w:sz w:val="24"/>
          <w:szCs w:val="24"/>
        </w:rPr>
        <w:t>Une consé</w:t>
      </w:r>
      <w:r w:rsidR="0034695A" w:rsidRPr="0034695A">
        <w:rPr>
          <w:rFonts w:ascii="Georgia" w:hAnsi="Georgia" w:cs="Times New Roman"/>
          <w:bCs/>
          <w:sz w:val="24"/>
          <w:szCs w:val="24"/>
        </w:rPr>
        <w:t xml:space="preserve">quence directe des </w:t>
      </w:r>
      <w:r>
        <w:rPr>
          <w:rFonts w:ascii="Georgia" w:hAnsi="Georgia" w:cs="Times New Roman"/>
          <w:bCs/>
          <w:sz w:val="24"/>
          <w:szCs w:val="24"/>
        </w:rPr>
        <w:t>conflits qui ont opposé</w:t>
      </w:r>
      <w:r w:rsidR="00262B3E">
        <w:rPr>
          <w:rFonts w:ascii="Georgia" w:hAnsi="Georgia" w:cs="Times New Roman"/>
          <w:bCs/>
          <w:sz w:val="24"/>
          <w:szCs w:val="24"/>
        </w:rPr>
        <w:t xml:space="preserve"> </w:t>
      </w:r>
      <w:r>
        <w:rPr>
          <w:rFonts w:ascii="Georgia" w:hAnsi="Georgia" w:cs="Times New Roman"/>
          <w:bCs/>
          <w:sz w:val="24"/>
          <w:szCs w:val="24"/>
        </w:rPr>
        <w:t>Franç</w:t>
      </w:r>
      <w:r w:rsidR="00052A32">
        <w:rPr>
          <w:rFonts w:ascii="Georgia" w:hAnsi="Georgia" w:cs="Times New Roman"/>
          <w:bCs/>
          <w:sz w:val="24"/>
          <w:szCs w:val="24"/>
        </w:rPr>
        <w:t>ais et Allemands d’une part, et d’autre part</w:t>
      </w:r>
      <w:r>
        <w:rPr>
          <w:rFonts w:ascii="Georgia" w:hAnsi="Georgia" w:cs="Times New Roman"/>
          <w:bCs/>
          <w:sz w:val="24"/>
          <w:szCs w:val="24"/>
        </w:rPr>
        <w:t xml:space="preserve"> les deux principales communauté</w:t>
      </w:r>
      <w:r w:rsidR="00052A32">
        <w:rPr>
          <w:rFonts w:ascii="Georgia" w:hAnsi="Georgia" w:cs="Times New Roman"/>
          <w:bCs/>
          <w:sz w:val="24"/>
          <w:szCs w:val="24"/>
        </w:rPr>
        <w:t>s du Rwanda, est qu</w:t>
      </w:r>
      <w:r>
        <w:rPr>
          <w:rFonts w:ascii="Georgia" w:hAnsi="Georgia" w:cs="Times New Roman"/>
          <w:bCs/>
          <w:sz w:val="24"/>
          <w:szCs w:val="24"/>
        </w:rPr>
        <w:t>e les sites symboliques de commémoration</w:t>
      </w:r>
      <w:r w:rsidR="00052A32">
        <w:rPr>
          <w:rFonts w:ascii="Georgia" w:hAnsi="Georgia" w:cs="Times New Roman"/>
          <w:bCs/>
          <w:sz w:val="24"/>
          <w:szCs w:val="24"/>
        </w:rPr>
        <w:t xml:space="preserve"> ne manquent pas. Nombreux sont les lieux </w:t>
      </w:r>
      <w:r>
        <w:rPr>
          <w:rFonts w:ascii="Georgia" w:hAnsi="Georgia" w:cs="Times New Roman"/>
          <w:bCs/>
          <w:sz w:val="24"/>
          <w:szCs w:val="24"/>
        </w:rPr>
        <w:t>franco-allemands chargé</w:t>
      </w:r>
      <w:r w:rsidR="00CC2058">
        <w:rPr>
          <w:rFonts w:ascii="Georgia" w:hAnsi="Georgia" w:cs="Times New Roman"/>
          <w:bCs/>
          <w:sz w:val="24"/>
          <w:szCs w:val="24"/>
        </w:rPr>
        <w:t>s de</w:t>
      </w:r>
      <w:r>
        <w:rPr>
          <w:rFonts w:ascii="Georgia" w:hAnsi="Georgia" w:cs="Times New Roman"/>
          <w:bCs/>
          <w:sz w:val="24"/>
          <w:szCs w:val="24"/>
        </w:rPr>
        <w:t xml:space="preserve"> mé</w:t>
      </w:r>
      <w:r w:rsidR="00052A32">
        <w:rPr>
          <w:rFonts w:ascii="Georgia" w:hAnsi="Georgia" w:cs="Times New Roman"/>
          <w:bCs/>
          <w:sz w:val="24"/>
          <w:szCs w:val="24"/>
        </w:rPr>
        <w:t>moire</w:t>
      </w:r>
      <w:r w:rsidR="00431B6D" w:rsidRPr="000630A1">
        <w:rPr>
          <w:rFonts w:ascii="Georgia" w:hAnsi="Georgia" w:cs="Times New Roman"/>
          <w:sz w:val="24"/>
          <w:szCs w:val="24"/>
        </w:rPr>
        <w:t xml:space="preserve"> (</w:t>
      </w:r>
      <w:r w:rsidR="00C61228" w:rsidRPr="000630A1">
        <w:rPr>
          <w:rFonts w:ascii="Georgia" w:hAnsi="Georgia" w:cs="Times New Roman"/>
          <w:sz w:val="24"/>
          <w:szCs w:val="24"/>
        </w:rPr>
        <w:t>François 1996; Nora 1998</w:t>
      </w:r>
      <w:r w:rsidR="00431B6D" w:rsidRPr="000630A1">
        <w:rPr>
          <w:rFonts w:ascii="Georgia" w:hAnsi="Georgia" w:cs="Times New Roman"/>
          <w:sz w:val="24"/>
          <w:szCs w:val="24"/>
        </w:rPr>
        <w:t xml:space="preserve">). Sedan, </w:t>
      </w:r>
      <w:r w:rsidR="00052A32">
        <w:rPr>
          <w:rFonts w:ascii="Georgia" w:hAnsi="Georgia" w:cs="Times New Roman"/>
          <w:sz w:val="24"/>
          <w:szCs w:val="24"/>
        </w:rPr>
        <w:t xml:space="preserve">par exemple, </w:t>
      </w:r>
      <w:r>
        <w:rPr>
          <w:rFonts w:ascii="Georgia" w:hAnsi="Georgia" w:cs="Times New Roman"/>
          <w:sz w:val="24"/>
          <w:szCs w:val="24"/>
        </w:rPr>
        <w:t>est le lieu où l’Empereur Napolé</w:t>
      </w:r>
      <w:r w:rsidR="00CC2058">
        <w:rPr>
          <w:rFonts w:ascii="Georgia" w:hAnsi="Georgia" w:cs="Times New Roman"/>
          <w:sz w:val="24"/>
          <w:szCs w:val="24"/>
        </w:rPr>
        <w:t>on II</w:t>
      </w:r>
      <w:r>
        <w:rPr>
          <w:rFonts w:ascii="Georgia" w:hAnsi="Georgia" w:cs="Times New Roman"/>
          <w:sz w:val="24"/>
          <w:szCs w:val="24"/>
        </w:rPr>
        <w:t>I fut fait prisonnier par l’armé</w:t>
      </w:r>
      <w:r w:rsidR="00CC2058">
        <w:rPr>
          <w:rFonts w:ascii="Georgia" w:hAnsi="Georgia" w:cs="Times New Roman"/>
          <w:sz w:val="24"/>
          <w:szCs w:val="24"/>
        </w:rPr>
        <w:t>e prussienne lors de la guerre franco-allemande de 1870</w:t>
      </w:r>
      <w:r>
        <w:rPr>
          <w:rFonts w:ascii="Georgia" w:hAnsi="Georgia" w:cs="Times New Roman"/>
          <w:sz w:val="24"/>
          <w:szCs w:val="24"/>
        </w:rPr>
        <w:t>. C’est à Sedan que pour la premiè</w:t>
      </w:r>
      <w:r w:rsidR="00F91C88">
        <w:rPr>
          <w:rFonts w:ascii="Georgia" w:hAnsi="Georgia" w:cs="Times New Roman"/>
          <w:sz w:val="24"/>
          <w:szCs w:val="24"/>
        </w:rPr>
        <w:t xml:space="preserve">re fois dans </w:t>
      </w:r>
      <w:r>
        <w:rPr>
          <w:rFonts w:ascii="Georgia" w:hAnsi="Georgia" w:cs="Times New Roman"/>
          <w:sz w:val="24"/>
          <w:szCs w:val="24"/>
        </w:rPr>
        <w:t>son histoire, la France aura été</w:t>
      </w:r>
      <w:r w:rsidR="00F91C88">
        <w:rPr>
          <w:rFonts w:ascii="Georgia" w:hAnsi="Georgia" w:cs="Times New Roman"/>
          <w:sz w:val="24"/>
          <w:szCs w:val="24"/>
        </w:rPr>
        <w:t xml:space="preserve"> battue p</w:t>
      </w:r>
      <w:r w:rsidR="001B451F">
        <w:rPr>
          <w:rFonts w:ascii="Georgia" w:hAnsi="Georgia" w:cs="Times New Roman"/>
          <w:sz w:val="24"/>
          <w:szCs w:val="24"/>
        </w:rPr>
        <w:t xml:space="preserve">ar un </w:t>
      </w:r>
      <w:r>
        <w:rPr>
          <w:rFonts w:ascii="Georgia" w:hAnsi="Georgia" w:cs="Times New Roman"/>
          <w:sz w:val="24"/>
          <w:szCs w:val="24"/>
        </w:rPr>
        <w:t>ennemi</w:t>
      </w:r>
      <w:r w:rsidR="001B451F">
        <w:rPr>
          <w:rFonts w:ascii="Georgia" w:hAnsi="Georgia" w:cs="Times New Roman"/>
          <w:sz w:val="24"/>
          <w:szCs w:val="24"/>
        </w:rPr>
        <w:t xml:space="preserve"> seul</w:t>
      </w:r>
      <w:r>
        <w:rPr>
          <w:rFonts w:ascii="Georgia" w:hAnsi="Georgia" w:cs="Times New Roman"/>
          <w:sz w:val="24"/>
          <w:szCs w:val="24"/>
        </w:rPr>
        <w:t xml:space="preserve"> sur son propre</w:t>
      </w:r>
      <w:r w:rsidR="00F91C88">
        <w:rPr>
          <w:rFonts w:ascii="Georgia" w:hAnsi="Georgia" w:cs="Times New Roman"/>
          <w:sz w:val="24"/>
          <w:szCs w:val="24"/>
        </w:rPr>
        <w:t xml:space="preserve"> territoire</w:t>
      </w:r>
      <w:r w:rsidR="00382CB4" w:rsidRPr="000630A1">
        <w:rPr>
          <w:rFonts w:ascii="Georgia" w:hAnsi="Georgia" w:cs="Times New Roman"/>
          <w:sz w:val="24"/>
          <w:szCs w:val="24"/>
        </w:rPr>
        <w:t xml:space="preserve"> (</w:t>
      </w:r>
      <w:r w:rsidR="00C61228" w:rsidRPr="000630A1">
        <w:rPr>
          <w:rFonts w:ascii="Georgia" w:hAnsi="Georgia" w:cs="Times New Roman"/>
          <w:sz w:val="24"/>
          <w:szCs w:val="24"/>
        </w:rPr>
        <w:t>Boniface,</w:t>
      </w:r>
      <w:r w:rsidR="00382CB4" w:rsidRPr="000630A1">
        <w:rPr>
          <w:rFonts w:ascii="Georgia" w:hAnsi="Georgia" w:cs="Times New Roman"/>
          <w:sz w:val="24"/>
          <w:szCs w:val="24"/>
        </w:rPr>
        <w:t xml:space="preserve"> 1998). Verdun </w:t>
      </w:r>
      <w:r w:rsidR="00F91C88">
        <w:rPr>
          <w:rFonts w:ascii="Georgia" w:hAnsi="Georgia" w:cs="Times New Roman"/>
          <w:sz w:val="24"/>
          <w:szCs w:val="24"/>
        </w:rPr>
        <w:t>rappelle des faits encore plus douloureux: des centai</w:t>
      </w:r>
      <w:r>
        <w:rPr>
          <w:rFonts w:ascii="Georgia" w:hAnsi="Georgia" w:cs="Times New Roman"/>
          <w:sz w:val="24"/>
          <w:szCs w:val="24"/>
        </w:rPr>
        <w:t>nes de milliers de soldats français et allemands tombè</w:t>
      </w:r>
      <w:r w:rsidR="00F91C88">
        <w:rPr>
          <w:rFonts w:ascii="Georgia" w:hAnsi="Georgia" w:cs="Times New Roman"/>
          <w:sz w:val="24"/>
          <w:szCs w:val="24"/>
        </w:rPr>
        <w:t xml:space="preserve">rent au </w:t>
      </w:r>
      <w:r>
        <w:rPr>
          <w:rFonts w:ascii="Georgia" w:hAnsi="Georgia" w:cs="Times New Roman"/>
          <w:sz w:val="24"/>
          <w:szCs w:val="24"/>
        </w:rPr>
        <w:t>combat et furent parfois enterrés les uns aux côté</w:t>
      </w:r>
      <w:r w:rsidR="00F91C88">
        <w:rPr>
          <w:rFonts w:ascii="Georgia" w:hAnsi="Georgia" w:cs="Times New Roman"/>
          <w:sz w:val="24"/>
          <w:szCs w:val="24"/>
        </w:rPr>
        <w:t>s des autres:</w:t>
      </w:r>
      <w:r w:rsidR="00382CB4" w:rsidRPr="000630A1">
        <w:rPr>
          <w:rFonts w:ascii="Georgia" w:hAnsi="Georgia" w:cs="Times New Roman"/>
          <w:sz w:val="24"/>
          <w:szCs w:val="24"/>
        </w:rPr>
        <w:t xml:space="preserve"> 362</w:t>
      </w:r>
      <w:r w:rsidR="00B311BB">
        <w:rPr>
          <w:rFonts w:ascii="Georgia" w:hAnsi="Georgia" w:cs="Times New Roman"/>
          <w:sz w:val="24"/>
          <w:szCs w:val="24"/>
        </w:rPr>
        <w:t xml:space="preserve"> </w:t>
      </w:r>
      <w:r w:rsidR="00382CB4" w:rsidRPr="000630A1">
        <w:rPr>
          <w:rFonts w:ascii="Georgia" w:hAnsi="Georgia" w:cs="Times New Roman"/>
          <w:sz w:val="24"/>
          <w:szCs w:val="24"/>
        </w:rPr>
        <w:t xml:space="preserve">000 </w:t>
      </w:r>
      <w:r>
        <w:rPr>
          <w:rFonts w:ascii="Georgia" w:hAnsi="Georgia" w:cs="Times New Roman"/>
          <w:sz w:val="24"/>
          <w:szCs w:val="24"/>
        </w:rPr>
        <w:t>Franç</w:t>
      </w:r>
      <w:r w:rsidR="00B311BB">
        <w:rPr>
          <w:rFonts w:ascii="Georgia" w:hAnsi="Georgia" w:cs="Times New Roman"/>
          <w:sz w:val="24"/>
          <w:szCs w:val="24"/>
        </w:rPr>
        <w:t>ais et 337 000 Allemands morts sur la s</w:t>
      </w:r>
      <w:r>
        <w:rPr>
          <w:rFonts w:ascii="Georgia" w:hAnsi="Georgia" w:cs="Times New Roman"/>
          <w:sz w:val="24"/>
          <w:szCs w:val="24"/>
        </w:rPr>
        <w:t>eule période de février à</w:t>
      </w:r>
      <w:r w:rsidR="00B311BB">
        <w:rPr>
          <w:rFonts w:ascii="Georgia" w:hAnsi="Georgia" w:cs="Times New Roman"/>
          <w:sz w:val="24"/>
          <w:szCs w:val="24"/>
        </w:rPr>
        <w:t xml:space="preserve"> juillet 1916</w:t>
      </w:r>
      <w:r w:rsidR="00382CB4" w:rsidRPr="000630A1">
        <w:rPr>
          <w:rFonts w:ascii="Georgia" w:hAnsi="Georgia" w:cs="Times New Roman"/>
          <w:sz w:val="24"/>
          <w:szCs w:val="24"/>
        </w:rPr>
        <w:t xml:space="preserve"> (Grosse </w:t>
      </w:r>
      <w:r w:rsidR="00B311BB">
        <w:rPr>
          <w:rFonts w:ascii="Georgia" w:hAnsi="Georgia" w:cs="Times New Roman"/>
          <w:sz w:val="24"/>
          <w:szCs w:val="24"/>
        </w:rPr>
        <w:t>et</w:t>
      </w:r>
      <w:r w:rsidR="00382CB4" w:rsidRPr="000630A1">
        <w:rPr>
          <w:rFonts w:ascii="Georgia" w:hAnsi="Georgia" w:cs="Times New Roman"/>
          <w:sz w:val="24"/>
          <w:szCs w:val="24"/>
        </w:rPr>
        <w:t xml:space="preserve"> Lüger 1993). </w:t>
      </w:r>
      <w:r>
        <w:rPr>
          <w:rFonts w:ascii="Georgia" w:hAnsi="Georgia" w:cs="Times New Roman"/>
          <w:sz w:val="24"/>
          <w:szCs w:val="24"/>
        </w:rPr>
        <w:t>Un autre lieu associé à une commémoration particuliè</w:t>
      </w:r>
      <w:r w:rsidR="00B311BB">
        <w:rPr>
          <w:rFonts w:ascii="Georgia" w:hAnsi="Georgia" w:cs="Times New Roman"/>
          <w:sz w:val="24"/>
          <w:szCs w:val="24"/>
        </w:rPr>
        <w:t>rement douloureuse de la Seconde Guerre mondiale est celui d’Oradour</w:t>
      </w:r>
      <w:r w:rsidR="001B451F">
        <w:rPr>
          <w:rFonts w:ascii="Georgia" w:hAnsi="Georgia" w:cs="Times New Roman"/>
          <w:sz w:val="24"/>
          <w:szCs w:val="24"/>
        </w:rPr>
        <w:t>-sur-Glane. L</w:t>
      </w:r>
      <w:r w:rsidR="00B311BB">
        <w:rPr>
          <w:rFonts w:ascii="Georgia" w:hAnsi="Georgia" w:cs="Times New Roman"/>
          <w:sz w:val="24"/>
          <w:szCs w:val="24"/>
        </w:rPr>
        <w:t>e 10 juin 1944 la division SS</w:t>
      </w:r>
      <w:r w:rsidR="00382CB4" w:rsidRPr="000630A1">
        <w:rPr>
          <w:rFonts w:ascii="Georgia" w:hAnsi="Georgia" w:cs="Times New Roman"/>
          <w:sz w:val="24"/>
          <w:szCs w:val="24"/>
        </w:rPr>
        <w:t xml:space="preserve"> </w:t>
      </w:r>
      <w:r w:rsidR="00382CB4" w:rsidRPr="000630A1">
        <w:rPr>
          <w:rFonts w:ascii="Georgia" w:hAnsi="Georgia" w:cs="Times New Roman"/>
          <w:i/>
          <w:sz w:val="24"/>
          <w:szCs w:val="24"/>
        </w:rPr>
        <w:t>Das Reich</w:t>
      </w:r>
      <w:r w:rsidR="00382CB4" w:rsidRPr="000630A1">
        <w:rPr>
          <w:rFonts w:ascii="Georgia" w:hAnsi="Georgia" w:cs="Times New Roman"/>
          <w:sz w:val="24"/>
          <w:szCs w:val="24"/>
        </w:rPr>
        <w:t xml:space="preserve"> massacr</w:t>
      </w:r>
      <w:r w:rsidR="00B311BB">
        <w:rPr>
          <w:rFonts w:ascii="Georgia" w:hAnsi="Georgia" w:cs="Times New Roman"/>
          <w:sz w:val="24"/>
          <w:szCs w:val="24"/>
        </w:rPr>
        <w:t>a</w:t>
      </w:r>
      <w:r w:rsidR="00382CB4" w:rsidRPr="000630A1">
        <w:rPr>
          <w:rFonts w:ascii="Georgia" w:hAnsi="Georgia" w:cs="Times New Roman"/>
          <w:sz w:val="24"/>
          <w:szCs w:val="24"/>
        </w:rPr>
        <w:t xml:space="preserve"> 642 </w:t>
      </w:r>
      <w:r w:rsidR="00B311BB">
        <w:rPr>
          <w:rFonts w:ascii="Georgia" w:hAnsi="Georgia" w:cs="Times New Roman"/>
          <w:sz w:val="24"/>
          <w:szCs w:val="24"/>
        </w:rPr>
        <w:t xml:space="preserve">habitants (pratiquement toute la population de la bourgade si ce n’est </w:t>
      </w:r>
      <w:r>
        <w:rPr>
          <w:rFonts w:ascii="Georgia" w:hAnsi="Georgia" w:cs="Times New Roman"/>
          <w:sz w:val="24"/>
          <w:szCs w:val="24"/>
        </w:rPr>
        <w:t>six enfants qui parvinrent à é</w:t>
      </w:r>
      <w:r w:rsidR="00B311BB" w:rsidRPr="004E6115">
        <w:rPr>
          <w:rFonts w:ascii="Georgia" w:hAnsi="Georgia" w:cs="Times New Roman"/>
          <w:sz w:val="24"/>
          <w:szCs w:val="24"/>
        </w:rPr>
        <w:t>chapper au massacre</w:t>
      </w:r>
      <w:r w:rsidR="00382CB4" w:rsidRPr="004E6115">
        <w:rPr>
          <w:rFonts w:ascii="Georgia" w:hAnsi="Georgia" w:cs="Times New Roman"/>
          <w:sz w:val="24"/>
          <w:szCs w:val="24"/>
        </w:rPr>
        <w:t xml:space="preserve">), </w:t>
      </w:r>
      <w:r>
        <w:rPr>
          <w:rFonts w:ascii="Georgia" w:hAnsi="Georgia" w:cs="Times New Roman"/>
          <w:sz w:val="24"/>
          <w:szCs w:val="24"/>
        </w:rPr>
        <w:t>brû</w:t>
      </w:r>
      <w:r w:rsidR="00B311BB" w:rsidRPr="004E6115">
        <w:rPr>
          <w:rFonts w:ascii="Georgia" w:hAnsi="Georgia" w:cs="Times New Roman"/>
          <w:sz w:val="24"/>
          <w:szCs w:val="24"/>
        </w:rPr>
        <w:t>lant vivants femmes et enfants</w:t>
      </w:r>
      <w:r w:rsidR="00FC0263">
        <w:rPr>
          <w:rFonts w:ascii="Georgia" w:hAnsi="Georgia" w:cs="Times New Roman"/>
          <w:sz w:val="24"/>
          <w:szCs w:val="24"/>
        </w:rPr>
        <w:t xml:space="preserve"> dans l’église locale tout en exécutant </w:t>
      </w:r>
      <w:r w:rsidR="00B311BB">
        <w:rPr>
          <w:rFonts w:ascii="Georgia" w:hAnsi="Georgia" w:cs="Times New Roman"/>
          <w:sz w:val="24"/>
          <w:szCs w:val="24"/>
        </w:rPr>
        <w:t>le</w:t>
      </w:r>
      <w:r w:rsidR="00FC0263">
        <w:rPr>
          <w:rFonts w:ascii="Georgia" w:hAnsi="Georgia" w:cs="Times New Roman"/>
          <w:sz w:val="24"/>
          <w:szCs w:val="24"/>
        </w:rPr>
        <w:t>s hommes. Depuis ces tragiques évè</w:t>
      </w:r>
      <w:r w:rsidR="00B311BB">
        <w:rPr>
          <w:rFonts w:ascii="Georgia" w:hAnsi="Georgia" w:cs="Times New Roman"/>
          <w:sz w:val="24"/>
          <w:szCs w:val="24"/>
        </w:rPr>
        <w:t>nements, Oradour n’a</w:t>
      </w:r>
      <w:r w:rsidR="00FC0263">
        <w:rPr>
          <w:rFonts w:ascii="Georgia" w:hAnsi="Georgia" w:cs="Times New Roman"/>
          <w:sz w:val="24"/>
          <w:szCs w:val="24"/>
        </w:rPr>
        <w:t xml:space="preserve"> pas été</w:t>
      </w:r>
      <w:r w:rsidR="00B311BB">
        <w:rPr>
          <w:rFonts w:ascii="Georgia" w:hAnsi="Georgia" w:cs="Times New Roman"/>
          <w:sz w:val="24"/>
          <w:szCs w:val="24"/>
        </w:rPr>
        <w:t xml:space="preserve"> reconstruite, et ses ruines sont devenues un lieu de </w:t>
      </w:r>
      <w:r w:rsidR="00FC0263">
        <w:rPr>
          <w:rFonts w:ascii="Georgia" w:hAnsi="Georgia" w:cs="Times New Roman"/>
          <w:sz w:val="24"/>
          <w:szCs w:val="24"/>
        </w:rPr>
        <w:t>mé</w:t>
      </w:r>
      <w:r w:rsidR="00B311BB" w:rsidRPr="004E6115">
        <w:rPr>
          <w:rFonts w:ascii="Georgia" w:hAnsi="Georgia" w:cs="Times New Roman"/>
          <w:sz w:val="24"/>
          <w:szCs w:val="24"/>
        </w:rPr>
        <w:t>moire</w:t>
      </w:r>
      <w:r w:rsidR="002B3856" w:rsidRPr="004E6115">
        <w:rPr>
          <w:rFonts w:ascii="Georgia" w:hAnsi="Georgia" w:cs="Times New Roman"/>
          <w:sz w:val="24"/>
          <w:szCs w:val="24"/>
        </w:rPr>
        <w:t xml:space="preserve"> (</w:t>
      </w:r>
      <w:r w:rsidR="006F14F4" w:rsidRPr="004E6115">
        <w:rPr>
          <w:rFonts w:ascii="Georgia" w:hAnsi="Georgia" w:cs="Times New Roman"/>
          <w:sz w:val="24"/>
          <w:szCs w:val="24"/>
        </w:rPr>
        <w:t>Piette 2010</w:t>
      </w:r>
      <w:r w:rsidR="00FC0263">
        <w:rPr>
          <w:rFonts w:ascii="Georgia" w:hAnsi="Georgia" w:cs="Times New Roman"/>
          <w:sz w:val="24"/>
          <w:szCs w:val="24"/>
        </w:rPr>
        <w:t>,</w:t>
      </w:r>
      <w:r w:rsidR="00896838" w:rsidRPr="004E6115">
        <w:rPr>
          <w:rFonts w:ascii="Georgia" w:hAnsi="Georgia" w:cs="Times New Roman"/>
          <w:sz w:val="24"/>
          <w:szCs w:val="24"/>
        </w:rPr>
        <w:t xml:space="preserve"> </w:t>
      </w:r>
      <w:r w:rsidR="00EC616A" w:rsidRPr="004E6115">
        <w:rPr>
          <w:rFonts w:ascii="Georgia" w:hAnsi="Georgia" w:cs="Times New Roman"/>
          <w:sz w:val="24"/>
          <w:szCs w:val="24"/>
        </w:rPr>
        <w:t>90</w:t>
      </w:r>
      <w:r w:rsidR="00327AA1" w:rsidRPr="004E6115">
        <w:rPr>
          <w:rFonts w:ascii="Georgia" w:hAnsi="Georgia" w:cs="Times New Roman"/>
          <w:sz w:val="24"/>
          <w:szCs w:val="24"/>
        </w:rPr>
        <w:t>; Léger 2014</w:t>
      </w:r>
      <w:r w:rsidR="002B3856" w:rsidRPr="004E6115">
        <w:rPr>
          <w:rFonts w:ascii="Georgia" w:hAnsi="Georgia" w:cs="Times New Roman"/>
          <w:sz w:val="24"/>
          <w:szCs w:val="24"/>
        </w:rPr>
        <w:t>)</w:t>
      </w:r>
      <w:r w:rsidR="00382CB4" w:rsidRPr="004E6115">
        <w:rPr>
          <w:rFonts w:ascii="Georgia" w:hAnsi="Georgia" w:cs="Times New Roman"/>
          <w:sz w:val="24"/>
          <w:szCs w:val="24"/>
        </w:rPr>
        <w:t>.</w:t>
      </w:r>
      <w:r w:rsidR="00382CB4" w:rsidRPr="000630A1">
        <w:rPr>
          <w:rFonts w:ascii="Georgia" w:hAnsi="Georgia" w:cs="Times New Roman"/>
          <w:sz w:val="24"/>
          <w:szCs w:val="24"/>
        </w:rPr>
        <w:t xml:space="preserve"> </w:t>
      </w:r>
    </w:p>
    <w:p w14:paraId="4E5F62C3" w14:textId="3B1C4FC5" w:rsidR="00853662" w:rsidRDefault="00E80EC3" w:rsidP="000429DB">
      <w:pPr>
        <w:spacing w:line="240" w:lineRule="auto"/>
        <w:jc w:val="both"/>
        <w:rPr>
          <w:rFonts w:ascii="Georgia" w:hAnsi="Georgia" w:cs="Times New Roman"/>
          <w:sz w:val="24"/>
          <w:szCs w:val="24"/>
        </w:rPr>
      </w:pPr>
      <w:r>
        <w:rPr>
          <w:rFonts w:ascii="Georgia" w:hAnsi="Georgia" w:cs="Times New Roman"/>
          <w:sz w:val="24"/>
          <w:szCs w:val="24"/>
        </w:rPr>
        <w:t>Nom</w:t>
      </w:r>
      <w:r w:rsidR="00FC0263">
        <w:rPr>
          <w:rFonts w:ascii="Georgia" w:hAnsi="Georgia" w:cs="Times New Roman"/>
          <w:sz w:val="24"/>
          <w:szCs w:val="24"/>
        </w:rPr>
        <w:t>breux aussi sont les lieux de mémoire sur le sol allemand, là où</w:t>
      </w:r>
      <w:r>
        <w:rPr>
          <w:rFonts w:ascii="Georgia" w:hAnsi="Georgia" w:cs="Times New Roman"/>
          <w:sz w:val="24"/>
          <w:szCs w:val="24"/>
        </w:rPr>
        <w:t xml:space="preserve"> les conf</w:t>
      </w:r>
      <w:r w:rsidR="00FC0263">
        <w:rPr>
          <w:rFonts w:ascii="Georgia" w:hAnsi="Georgia" w:cs="Times New Roman"/>
          <w:sz w:val="24"/>
          <w:szCs w:val="24"/>
        </w:rPr>
        <w:t>lits franco-allemands ont laissé</w:t>
      </w:r>
      <w:r>
        <w:rPr>
          <w:rFonts w:ascii="Georgia" w:hAnsi="Georgia" w:cs="Times New Roman"/>
          <w:sz w:val="24"/>
          <w:szCs w:val="24"/>
        </w:rPr>
        <w:t xml:space="preserve"> de profondes blessures. C’est le cas de He</w:t>
      </w:r>
      <w:r w:rsidR="00FC0263">
        <w:rPr>
          <w:rFonts w:ascii="Georgia" w:hAnsi="Georgia" w:cs="Times New Roman"/>
          <w:sz w:val="24"/>
          <w:szCs w:val="24"/>
        </w:rPr>
        <w:t>idelberg</w:t>
      </w:r>
      <w:r w:rsidR="001B451F">
        <w:rPr>
          <w:rFonts w:ascii="Georgia" w:hAnsi="Georgia" w:cs="Times New Roman"/>
          <w:sz w:val="24"/>
          <w:szCs w:val="24"/>
        </w:rPr>
        <w:t xml:space="preserve"> et de son château</w:t>
      </w:r>
      <w:r w:rsidR="00FC0263">
        <w:rPr>
          <w:rFonts w:ascii="Georgia" w:hAnsi="Georgia" w:cs="Times New Roman"/>
          <w:sz w:val="24"/>
          <w:szCs w:val="24"/>
        </w:rPr>
        <w:t>, dé</w:t>
      </w:r>
      <w:r>
        <w:rPr>
          <w:rFonts w:ascii="Georgia" w:hAnsi="Georgia" w:cs="Times New Roman"/>
          <w:sz w:val="24"/>
          <w:szCs w:val="24"/>
        </w:rPr>
        <w:t>truit</w:t>
      </w:r>
      <w:r w:rsidR="001B451F">
        <w:rPr>
          <w:rFonts w:ascii="Georgia" w:hAnsi="Georgia" w:cs="Times New Roman"/>
          <w:sz w:val="24"/>
          <w:szCs w:val="24"/>
        </w:rPr>
        <w:t>s</w:t>
      </w:r>
      <w:r>
        <w:rPr>
          <w:rFonts w:ascii="Georgia" w:hAnsi="Georgia" w:cs="Times New Roman"/>
          <w:sz w:val="24"/>
          <w:szCs w:val="24"/>
        </w:rPr>
        <w:t xml:space="preserve"> par les troupes de Louis </w:t>
      </w:r>
      <w:r w:rsidR="00BF690B">
        <w:rPr>
          <w:rFonts w:ascii="Georgia" w:hAnsi="Georgia" w:cs="Times New Roman"/>
          <w:sz w:val="24"/>
          <w:szCs w:val="24"/>
        </w:rPr>
        <w:t>XIV; o</w:t>
      </w:r>
      <w:r w:rsidR="00FC0263">
        <w:rPr>
          <w:rFonts w:ascii="Georgia" w:hAnsi="Georgia" w:cs="Times New Roman"/>
          <w:sz w:val="24"/>
          <w:szCs w:val="24"/>
        </w:rPr>
        <w:t>u encore des champs de bataille napolé</w:t>
      </w:r>
      <w:r>
        <w:rPr>
          <w:rFonts w:ascii="Georgia" w:hAnsi="Georgia" w:cs="Times New Roman"/>
          <w:sz w:val="24"/>
          <w:szCs w:val="24"/>
        </w:rPr>
        <w:t>oniens de</w:t>
      </w:r>
      <w:r w:rsidR="00BF690B">
        <w:rPr>
          <w:rFonts w:ascii="Georgia" w:hAnsi="Georgia" w:cs="Times New Roman"/>
          <w:sz w:val="24"/>
          <w:szCs w:val="24"/>
        </w:rPr>
        <w:t xml:space="preserve"> Jena</w:t>
      </w:r>
      <w:r>
        <w:rPr>
          <w:rFonts w:ascii="Georgia" w:hAnsi="Georgia" w:cs="Times New Roman"/>
          <w:sz w:val="24"/>
          <w:szCs w:val="24"/>
        </w:rPr>
        <w:t xml:space="preserve"> et de</w:t>
      </w:r>
      <w:r w:rsidR="00BF690B">
        <w:rPr>
          <w:rFonts w:ascii="Georgia" w:hAnsi="Georgia" w:cs="Times New Roman"/>
          <w:sz w:val="24"/>
          <w:szCs w:val="24"/>
        </w:rPr>
        <w:t xml:space="preserve"> Auerstedt. </w:t>
      </w:r>
      <w:r>
        <w:rPr>
          <w:rFonts w:ascii="Georgia" w:hAnsi="Georgia" w:cs="Times New Roman"/>
          <w:sz w:val="24"/>
          <w:szCs w:val="24"/>
        </w:rPr>
        <w:t>Le</w:t>
      </w:r>
      <w:r w:rsidR="008B3C12">
        <w:rPr>
          <w:rFonts w:ascii="Georgia" w:hAnsi="Georgia" w:cs="Times New Roman"/>
          <w:sz w:val="24"/>
          <w:szCs w:val="24"/>
        </w:rPr>
        <w:t xml:space="preserve"> </w:t>
      </w:r>
      <w:r w:rsidR="008B3C12">
        <w:rPr>
          <w:rFonts w:ascii="Georgia" w:hAnsi="Georgia" w:cs="Times New Roman"/>
          <w:i/>
          <w:sz w:val="24"/>
          <w:szCs w:val="24"/>
        </w:rPr>
        <w:t>Völkerschlachtdenkmal</w:t>
      </w:r>
      <w:r w:rsidR="008B3C12">
        <w:rPr>
          <w:rFonts w:ascii="Georgia" w:hAnsi="Georgia" w:cs="Times New Roman"/>
          <w:sz w:val="24"/>
          <w:szCs w:val="24"/>
        </w:rPr>
        <w:t xml:space="preserve">, </w:t>
      </w:r>
      <w:r>
        <w:rPr>
          <w:rFonts w:ascii="Georgia" w:hAnsi="Georgia" w:cs="Times New Roman"/>
          <w:sz w:val="24"/>
          <w:szCs w:val="24"/>
        </w:rPr>
        <w:t>ce grand monument de la bataille de Leipzig, en</w:t>
      </w:r>
      <w:r w:rsidR="008B3C12">
        <w:rPr>
          <w:rFonts w:ascii="Georgia" w:hAnsi="Georgia" w:cs="Times New Roman"/>
          <w:sz w:val="24"/>
          <w:szCs w:val="24"/>
        </w:rPr>
        <w:t xml:space="preserve"> 1813,</w:t>
      </w:r>
      <w:r w:rsidR="00FC0263">
        <w:rPr>
          <w:rFonts w:ascii="Georgia" w:hAnsi="Georgia" w:cs="Times New Roman"/>
          <w:sz w:val="24"/>
          <w:szCs w:val="24"/>
        </w:rPr>
        <w:t xml:space="preserve"> est é</w:t>
      </w:r>
      <w:r>
        <w:rPr>
          <w:rFonts w:ascii="Georgia" w:hAnsi="Georgia" w:cs="Times New Roman"/>
          <w:sz w:val="24"/>
          <w:szCs w:val="24"/>
        </w:rPr>
        <w:t>galement</w:t>
      </w:r>
      <w:r w:rsidR="00B000AA">
        <w:rPr>
          <w:rFonts w:ascii="Georgia" w:hAnsi="Georgia" w:cs="Times New Roman"/>
          <w:sz w:val="24"/>
          <w:szCs w:val="24"/>
        </w:rPr>
        <w:t xml:space="preserve"> </w:t>
      </w:r>
      <w:r>
        <w:rPr>
          <w:rFonts w:ascii="Georgia" w:hAnsi="Georgia" w:cs="Times New Roman"/>
          <w:sz w:val="24"/>
          <w:szCs w:val="24"/>
        </w:rPr>
        <w:t xml:space="preserve">un </w:t>
      </w:r>
      <w:r w:rsidR="005B6BC7">
        <w:rPr>
          <w:rFonts w:ascii="Georgia" w:hAnsi="Georgia" w:cs="Times New Roman"/>
          <w:sz w:val="24"/>
          <w:szCs w:val="24"/>
        </w:rPr>
        <w:t>large</w:t>
      </w:r>
      <w:r w:rsidR="00B000AA">
        <w:rPr>
          <w:rFonts w:ascii="Georgia" w:hAnsi="Georgia" w:cs="Times New Roman"/>
          <w:sz w:val="24"/>
          <w:szCs w:val="24"/>
        </w:rPr>
        <w:t xml:space="preserve"> </w:t>
      </w:r>
      <w:r>
        <w:rPr>
          <w:rFonts w:ascii="Georgia" w:hAnsi="Georgia" w:cs="Times New Roman"/>
          <w:sz w:val="24"/>
          <w:szCs w:val="24"/>
        </w:rPr>
        <w:t xml:space="preserve">tombeau </w:t>
      </w:r>
      <w:r w:rsidR="000660EC">
        <w:rPr>
          <w:rFonts w:ascii="Georgia" w:hAnsi="Georgia" w:cs="Times New Roman"/>
          <w:sz w:val="24"/>
          <w:szCs w:val="24"/>
        </w:rPr>
        <w:t xml:space="preserve">collectif dans lequel reposent </w:t>
      </w:r>
      <w:r w:rsidR="00975047">
        <w:rPr>
          <w:rFonts w:ascii="Georgia" w:hAnsi="Georgia" w:cs="Times New Roman"/>
          <w:sz w:val="24"/>
          <w:szCs w:val="24"/>
        </w:rPr>
        <w:t xml:space="preserve">aussi bien </w:t>
      </w:r>
      <w:r w:rsidR="000660EC">
        <w:rPr>
          <w:rFonts w:ascii="Georgia" w:hAnsi="Georgia" w:cs="Times New Roman"/>
          <w:sz w:val="24"/>
          <w:szCs w:val="24"/>
        </w:rPr>
        <w:t>des soldats a</w:t>
      </w:r>
      <w:r w:rsidR="00FC0263">
        <w:rPr>
          <w:rFonts w:ascii="Georgia" w:hAnsi="Georgia" w:cs="Times New Roman"/>
          <w:sz w:val="24"/>
          <w:szCs w:val="24"/>
        </w:rPr>
        <w:t>llema</w:t>
      </w:r>
      <w:r w:rsidR="00975047">
        <w:rPr>
          <w:rFonts w:ascii="Georgia" w:hAnsi="Georgia" w:cs="Times New Roman"/>
          <w:sz w:val="24"/>
          <w:szCs w:val="24"/>
        </w:rPr>
        <w:t xml:space="preserve">nds </w:t>
      </w:r>
      <w:r w:rsidR="001B451F">
        <w:rPr>
          <w:rFonts w:ascii="Georgia" w:hAnsi="Georgia" w:cs="Times New Roman"/>
          <w:sz w:val="24"/>
          <w:szCs w:val="24"/>
        </w:rPr>
        <w:t xml:space="preserve">qui </w:t>
      </w:r>
      <w:r w:rsidR="00975047">
        <w:rPr>
          <w:rFonts w:ascii="Georgia" w:hAnsi="Georgia" w:cs="Times New Roman"/>
          <w:sz w:val="24"/>
          <w:szCs w:val="24"/>
        </w:rPr>
        <w:t>luttè</w:t>
      </w:r>
      <w:r w:rsidR="00FC0263">
        <w:rPr>
          <w:rFonts w:ascii="Georgia" w:hAnsi="Georgia" w:cs="Times New Roman"/>
          <w:sz w:val="24"/>
          <w:szCs w:val="24"/>
        </w:rPr>
        <w:t>rent aux côtés des Franç</w:t>
      </w:r>
      <w:r w:rsidR="00975047">
        <w:rPr>
          <w:rFonts w:ascii="Georgia" w:hAnsi="Georgia" w:cs="Times New Roman"/>
          <w:sz w:val="24"/>
          <w:szCs w:val="24"/>
        </w:rPr>
        <w:t>ais, que d’autres Allemands qui se batti</w:t>
      </w:r>
      <w:r w:rsidR="00FC0263">
        <w:rPr>
          <w:rFonts w:ascii="Georgia" w:hAnsi="Georgia" w:cs="Times New Roman"/>
          <w:sz w:val="24"/>
          <w:szCs w:val="24"/>
        </w:rPr>
        <w:t>rent contre</w:t>
      </w:r>
      <w:r w:rsidR="00975047">
        <w:rPr>
          <w:rFonts w:ascii="Georgia" w:hAnsi="Georgia" w:cs="Times New Roman"/>
          <w:sz w:val="24"/>
          <w:szCs w:val="24"/>
        </w:rPr>
        <w:t xml:space="preserve"> eux</w:t>
      </w:r>
      <w:r w:rsidR="000660EC">
        <w:rPr>
          <w:rFonts w:ascii="Georgia" w:hAnsi="Georgia" w:cs="Times New Roman"/>
          <w:sz w:val="24"/>
          <w:szCs w:val="24"/>
        </w:rPr>
        <w:t xml:space="preserve">. </w:t>
      </w:r>
      <w:r w:rsidR="001B451F">
        <w:rPr>
          <w:rFonts w:ascii="Georgia" w:hAnsi="Georgia" w:cs="Times New Roman"/>
          <w:sz w:val="24"/>
          <w:szCs w:val="24"/>
        </w:rPr>
        <w:t>S</w:t>
      </w:r>
      <w:r w:rsidR="00FC0263">
        <w:rPr>
          <w:rFonts w:ascii="Georgia" w:hAnsi="Georgia" w:cs="Times New Roman"/>
          <w:sz w:val="24"/>
          <w:szCs w:val="24"/>
        </w:rPr>
        <w:t>oldats français comme</w:t>
      </w:r>
      <w:r w:rsidR="005B6BC7">
        <w:rPr>
          <w:rFonts w:ascii="Georgia" w:hAnsi="Georgia" w:cs="Times New Roman"/>
          <w:sz w:val="24"/>
          <w:szCs w:val="24"/>
        </w:rPr>
        <w:t xml:space="preserve"> allemands ont aussi men</w:t>
      </w:r>
      <w:r w:rsidR="00F559E6">
        <w:rPr>
          <w:rFonts w:ascii="Georgia" w:hAnsi="Georgia" w:cs="Times New Roman"/>
          <w:sz w:val="24"/>
          <w:szCs w:val="24"/>
        </w:rPr>
        <w:t>é</w:t>
      </w:r>
      <w:r w:rsidR="00975047">
        <w:rPr>
          <w:rFonts w:ascii="Georgia" w:hAnsi="Georgia" w:cs="Times New Roman"/>
          <w:sz w:val="24"/>
          <w:szCs w:val="24"/>
        </w:rPr>
        <w:t xml:space="preserve"> certains combats sous la même banniè</w:t>
      </w:r>
      <w:r w:rsidR="005B6BC7">
        <w:rPr>
          <w:rFonts w:ascii="Georgia" w:hAnsi="Georgia" w:cs="Times New Roman"/>
          <w:sz w:val="24"/>
          <w:szCs w:val="24"/>
        </w:rPr>
        <w:t>re. Ainsi, un bon tiers de la</w:t>
      </w:r>
      <w:r w:rsidR="008B3C12">
        <w:rPr>
          <w:rFonts w:ascii="Georgia" w:hAnsi="Georgia" w:cs="Times New Roman"/>
          <w:sz w:val="24"/>
          <w:szCs w:val="24"/>
        </w:rPr>
        <w:t xml:space="preserve"> Grande Armée </w:t>
      </w:r>
      <w:r w:rsidR="005B6BC7">
        <w:rPr>
          <w:rFonts w:ascii="Georgia" w:hAnsi="Georgia" w:cs="Times New Roman"/>
          <w:sz w:val="24"/>
          <w:szCs w:val="24"/>
        </w:rPr>
        <w:t xml:space="preserve">de Napoléon </w:t>
      </w:r>
      <w:r w:rsidR="001B451F">
        <w:rPr>
          <w:rFonts w:ascii="Georgia" w:hAnsi="Georgia" w:cs="Times New Roman"/>
          <w:sz w:val="24"/>
          <w:szCs w:val="24"/>
        </w:rPr>
        <w:t xml:space="preserve">pendant la campagne de Russie </w:t>
      </w:r>
      <w:r w:rsidR="005B6BC7">
        <w:rPr>
          <w:rFonts w:ascii="Georgia" w:hAnsi="Georgia" w:cs="Times New Roman"/>
          <w:sz w:val="24"/>
          <w:szCs w:val="24"/>
        </w:rPr>
        <w:t>était composée de soldats allemands. Il peut sembler paradoxal</w:t>
      </w:r>
      <w:r w:rsidR="00853662">
        <w:rPr>
          <w:rFonts w:ascii="Georgia" w:hAnsi="Georgia" w:cs="Times New Roman"/>
          <w:sz w:val="24"/>
          <w:szCs w:val="24"/>
        </w:rPr>
        <w:t>, sur les champs de bataille de</w:t>
      </w:r>
      <w:r w:rsidR="008B3C12">
        <w:rPr>
          <w:rFonts w:ascii="Georgia" w:hAnsi="Georgia" w:cs="Times New Roman"/>
          <w:sz w:val="24"/>
          <w:szCs w:val="24"/>
        </w:rPr>
        <w:t xml:space="preserve"> Saint-Privat o</w:t>
      </w:r>
      <w:r w:rsidR="00853662">
        <w:rPr>
          <w:rFonts w:ascii="Georgia" w:hAnsi="Georgia" w:cs="Times New Roman"/>
          <w:sz w:val="24"/>
          <w:szCs w:val="24"/>
        </w:rPr>
        <w:t>u de</w:t>
      </w:r>
      <w:r w:rsidR="008B3C12">
        <w:rPr>
          <w:rFonts w:ascii="Georgia" w:hAnsi="Georgia" w:cs="Times New Roman"/>
          <w:sz w:val="24"/>
          <w:szCs w:val="24"/>
        </w:rPr>
        <w:t xml:space="preserve"> Gravelotte, </w:t>
      </w:r>
      <w:r w:rsidR="00975047">
        <w:rPr>
          <w:rFonts w:ascii="Georgia" w:hAnsi="Georgia" w:cs="Times New Roman"/>
          <w:sz w:val="24"/>
          <w:szCs w:val="24"/>
        </w:rPr>
        <w:t>prè</w:t>
      </w:r>
      <w:r w:rsidR="00853662">
        <w:rPr>
          <w:rFonts w:ascii="Georgia" w:hAnsi="Georgia" w:cs="Times New Roman"/>
          <w:sz w:val="24"/>
          <w:szCs w:val="24"/>
        </w:rPr>
        <w:t>s de</w:t>
      </w:r>
      <w:r w:rsidR="008B3C12">
        <w:rPr>
          <w:rFonts w:ascii="Georgia" w:hAnsi="Georgia" w:cs="Times New Roman"/>
          <w:sz w:val="24"/>
          <w:szCs w:val="24"/>
        </w:rPr>
        <w:t xml:space="preserve"> Metz </w:t>
      </w:r>
      <w:r w:rsidR="00853662">
        <w:rPr>
          <w:rFonts w:ascii="Georgia" w:hAnsi="Georgia" w:cs="Times New Roman"/>
          <w:sz w:val="24"/>
          <w:szCs w:val="24"/>
        </w:rPr>
        <w:t>et</w:t>
      </w:r>
      <w:r w:rsidR="008B3C12">
        <w:rPr>
          <w:rFonts w:ascii="Georgia" w:hAnsi="Georgia" w:cs="Times New Roman"/>
          <w:sz w:val="24"/>
          <w:szCs w:val="24"/>
        </w:rPr>
        <w:t xml:space="preserve"> Sedan, </w:t>
      </w:r>
      <w:r w:rsidR="00853662">
        <w:rPr>
          <w:rFonts w:ascii="Georgia" w:hAnsi="Georgia" w:cs="Times New Roman"/>
          <w:sz w:val="24"/>
          <w:szCs w:val="24"/>
        </w:rPr>
        <w:t>que l’on puisse trouver des tombes de soldats et d’offici</w:t>
      </w:r>
      <w:r w:rsidR="00975047">
        <w:rPr>
          <w:rFonts w:ascii="Georgia" w:hAnsi="Georgia" w:cs="Times New Roman"/>
          <w:sz w:val="24"/>
          <w:szCs w:val="24"/>
        </w:rPr>
        <w:t>ers prussiens portant des noms à consonnante franç</w:t>
      </w:r>
      <w:r w:rsidR="00853662">
        <w:rPr>
          <w:rFonts w:ascii="Georgia" w:hAnsi="Georgia" w:cs="Times New Roman"/>
          <w:sz w:val="24"/>
          <w:szCs w:val="24"/>
        </w:rPr>
        <w:t>aise, en raison d</w:t>
      </w:r>
      <w:r w:rsidR="00975047">
        <w:rPr>
          <w:rFonts w:ascii="Georgia" w:hAnsi="Georgia" w:cs="Times New Roman"/>
          <w:sz w:val="24"/>
          <w:szCs w:val="24"/>
        </w:rPr>
        <w:t>e leur origine huguenotte. De même, certaines tombes franç</w:t>
      </w:r>
      <w:r w:rsidR="00853662">
        <w:rPr>
          <w:rFonts w:ascii="Georgia" w:hAnsi="Georgia" w:cs="Times New Roman"/>
          <w:sz w:val="24"/>
          <w:szCs w:val="24"/>
        </w:rPr>
        <w:t xml:space="preserve">aises portent les noms allemands de recrues originaires de l’est de la France. On pourrait y voir une pure ironie du destin. Pourtant, </w:t>
      </w:r>
      <w:r w:rsidR="00975047">
        <w:rPr>
          <w:rFonts w:ascii="Georgia" w:hAnsi="Georgia" w:cs="Times New Roman"/>
          <w:sz w:val="24"/>
          <w:szCs w:val="24"/>
        </w:rPr>
        <w:t>cette réalité témoigne à</w:t>
      </w:r>
      <w:r w:rsidR="00963ABF">
        <w:rPr>
          <w:rFonts w:ascii="Georgia" w:hAnsi="Georgia" w:cs="Times New Roman"/>
          <w:sz w:val="24"/>
          <w:szCs w:val="24"/>
        </w:rPr>
        <w:t xml:space="preserve"> quel point s’e</w:t>
      </w:r>
      <w:r w:rsidR="00975047">
        <w:rPr>
          <w:rFonts w:ascii="Georgia" w:hAnsi="Georgia" w:cs="Times New Roman"/>
          <w:sz w:val="24"/>
          <w:szCs w:val="24"/>
        </w:rPr>
        <w:t>ntrecroisent les histoires et mémoires collectives franç</w:t>
      </w:r>
      <w:r w:rsidR="00963ABF">
        <w:rPr>
          <w:rFonts w:ascii="Georgia" w:hAnsi="Georgia" w:cs="Times New Roman"/>
          <w:sz w:val="24"/>
          <w:szCs w:val="24"/>
        </w:rPr>
        <w:t xml:space="preserve">aise et allemande (Login, 2012). </w:t>
      </w:r>
      <w:r w:rsidR="008265B2">
        <w:rPr>
          <w:rFonts w:ascii="Georgia" w:hAnsi="Georgia" w:cs="Times New Roman"/>
          <w:sz w:val="24"/>
          <w:szCs w:val="24"/>
        </w:rPr>
        <w:t xml:space="preserve"> </w:t>
      </w:r>
    </w:p>
    <w:p w14:paraId="328CB765" w14:textId="1C8E4A7A" w:rsidR="00A70D2F" w:rsidRDefault="00975047" w:rsidP="000429DB">
      <w:pPr>
        <w:spacing w:line="240" w:lineRule="auto"/>
        <w:jc w:val="both"/>
        <w:rPr>
          <w:rFonts w:ascii="Georgia" w:hAnsi="Georgia" w:cs="Times New Roman"/>
          <w:sz w:val="24"/>
          <w:szCs w:val="24"/>
        </w:rPr>
      </w:pPr>
      <w:r>
        <w:rPr>
          <w:rFonts w:ascii="Georgia" w:hAnsi="Georgia" w:cs="Times New Roman"/>
          <w:sz w:val="24"/>
          <w:szCs w:val="24"/>
        </w:rPr>
        <w:t>De mê</w:t>
      </w:r>
      <w:r w:rsidR="00963ABF">
        <w:rPr>
          <w:rFonts w:ascii="Georgia" w:hAnsi="Georgia" w:cs="Times New Roman"/>
          <w:sz w:val="24"/>
          <w:szCs w:val="24"/>
        </w:rPr>
        <w:t>me, au Rwanda, n</w:t>
      </w:r>
      <w:r>
        <w:rPr>
          <w:rFonts w:ascii="Georgia" w:hAnsi="Georgia" w:cs="Times New Roman"/>
          <w:sz w:val="24"/>
          <w:szCs w:val="24"/>
        </w:rPr>
        <w:t>ombreux sont les sites qui commémorent les horreurs du génocide perpétré</w:t>
      </w:r>
      <w:r w:rsidR="00963ABF">
        <w:rPr>
          <w:rFonts w:ascii="Georgia" w:hAnsi="Georgia" w:cs="Times New Roman"/>
          <w:sz w:val="24"/>
          <w:szCs w:val="24"/>
        </w:rPr>
        <w:t xml:space="preserve"> en 1994, </w:t>
      </w:r>
      <w:r w:rsidR="00841D81">
        <w:rPr>
          <w:rFonts w:ascii="Georgia" w:hAnsi="Georgia" w:cs="Times New Roman"/>
          <w:sz w:val="24"/>
          <w:szCs w:val="24"/>
        </w:rPr>
        <w:t>lors</w:t>
      </w:r>
      <w:r w:rsidR="00963ABF">
        <w:rPr>
          <w:rFonts w:ascii="Georgia" w:hAnsi="Georgia" w:cs="Times New Roman"/>
          <w:sz w:val="24"/>
          <w:szCs w:val="24"/>
        </w:rPr>
        <w:t xml:space="preserve">qu’un million </w:t>
      </w:r>
      <w:r w:rsidR="008265B2">
        <w:rPr>
          <w:rFonts w:ascii="Georgia" w:hAnsi="Georgia" w:cs="Times New Roman"/>
          <w:sz w:val="24"/>
          <w:szCs w:val="24"/>
        </w:rPr>
        <w:t>de Tutsis, ainsi que des</w:t>
      </w:r>
      <w:r>
        <w:rPr>
          <w:rFonts w:ascii="Georgia" w:hAnsi="Georgia" w:cs="Times New Roman"/>
          <w:sz w:val="24"/>
          <w:szCs w:val="24"/>
        </w:rPr>
        <w:t xml:space="preserve"> Hutus modérés</w:t>
      </w:r>
      <w:r w:rsidR="008265B2">
        <w:rPr>
          <w:rFonts w:ascii="Georgia" w:hAnsi="Georgia" w:cs="Times New Roman"/>
          <w:sz w:val="24"/>
          <w:szCs w:val="24"/>
        </w:rPr>
        <w:t>,</w:t>
      </w:r>
      <w:r>
        <w:rPr>
          <w:rFonts w:ascii="Georgia" w:hAnsi="Georgia" w:cs="Times New Roman"/>
          <w:sz w:val="24"/>
          <w:szCs w:val="24"/>
        </w:rPr>
        <w:t xml:space="preserve"> furent massacrés par les milices Hutu. Un lycée technique à moitié</w:t>
      </w:r>
      <w:r w:rsidR="00841D81">
        <w:rPr>
          <w:rFonts w:ascii="Georgia" w:hAnsi="Georgia" w:cs="Times New Roman"/>
          <w:sz w:val="24"/>
          <w:szCs w:val="24"/>
        </w:rPr>
        <w:t xml:space="preserve"> cons</w:t>
      </w:r>
      <w:r>
        <w:rPr>
          <w:rFonts w:ascii="Georgia" w:hAnsi="Georgia" w:cs="Times New Roman"/>
          <w:sz w:val="24"/>
          <w:szCs w:val="24"/>
        </w:rPr>
        <w:t>truit au sommet d’une colline, à Murambi, prè</w:t>
      </w:r>
      <w:r w:rsidR="00841D81">
        <w:rPr>
          <w:rFonts w:ascii="Georgia" w:hAnsi="Georgia" w:cs="Times New Roman"/>
          <w:sz w:val="24"/>
          <w:szCs w:val="24"/>
        </w:rPr>
        <w:t>s de Nyamagabe, dans le</w:t>
      </w:r>
      <w:r>
        <w:rPr>
          <w:rFonts w:ascii="Georgia" w:hAnsi="Georgia" w:cs="Times New Roman"/>
          <w:sz w:val="24"/>
          <w:szCs w:val="24"/>
        </w:rPr>
        <w:t xml:space="preserve"> sud-ouest du pays, abrite le Mémorial du Génocide de Murambi. Son musé</w:t>
      </w:r>
      <w:r w:rsidR="00841D81">
        <w:rPr>
          <w:rFonts w:ascii="Georgia" w:hAnsi="Georgia" w:cs="Times New Roman"/>
          <w:sz w:val="24"/>
          <w:szCs w:val="24"/>
        </w:rPr>
        <w:t xml:space="preserve">e relate l’histoire de </w:t>
      </w:r>
      <w:r>
        <w:rPr>
          <w:rFonts w:ascii="Georgia" w:hAnsi="Georgia" w:cs="Times New Roman"/>
          <w:sz w:val="24"/>
          <w:szCs w:val="24"/>
        </w:rPr>
        <w:t>la colonisation du Rwanda, les évènements qui précédèrent le génocide et la tragé</w:t>
      </w:r>
      <w:r w:rsidR="00841D81">
        <w:rPr>
          <w:rFonts w:ascii="Georgia" w:hAnsi="Georgia" w:cs="Times New Roman"/>
          <w:sz w:val="24"/>
          <w:szCs w:val="24"/>
        </w:rPr>
        <w:t xml:space="preserve">die des Tutsis de la province de Gikongoro. </w:t>
      </w:r>
      <w:r w:rsidR="0050625F">
        <w:rPr>
          <w:rFonts w:ascii="Georgia" w:hAnsi="Georgia" w:cs="Times New Roman"/>
          <w:sz w:val="24"/>
          <w:szCs w:val="24"/>
        </w:rPr>
        <w:t>Dans l</w:t>
      </w:r>
      <w:r w:rsidR="00841D81">
        <w:rPr>
          <w:rFonts w:ascii="Georgia" w:hAnsi="Georgia" w:cs="Times New Roman"/>
          <w:sz w:val="24"/>
          <w:szCs w:val="24"/>
        </w:rPr>
        <w:t xml:space="preserve">es </w:t>
      </w:r>
      <w:r>
        <w:rPr>
          <w:rFonts w:ascii="Georgia" w:hAnsi="Georgia" w:cs="Times New Roman"/>
          <w:sz w:val="24"/>
          <w:szCs w:val="24"/>
        </w:rPr>
        <w:t>salles de classe de plusieurs bâ</w:t>
      </w:r>
      <w:r w:rsidR="00841D81">
        <w:rPr>
          <w:rFonts w:ascii="Georgia" w:hAnsi="Georgia" w:cs="Times New Roman"/>
          <w:sz w:val="24"/>
          <w:szCs w:val="24"/>
        </w:rPr>
        <w:t xml:space="preserve">timents </w:t>
      </w:r>
      <w:r>
        <w:rPr>
          <w:rFonts w:ascii="Georgia" w:hAnsi="Georgia" w:cs="Times New Roman"/>
          <w:sz w:val="24"/>
          <w:szCs w:val="24"/>
        </w:rPr>
        <w:t>sont exposés</w:t>
      </w:r>
      <w:r w:rsidR="001D62B8">
        <w:rPr>
          <w:rFonts w:ascii="Georgia" w:hAnsi="Georgia" w:cs="Times New Roman"/>
          <w:sz w:val="24"/>
          <w:szCs w:val="24"/>
        </w:rPr>
        <w:t>, étendus sur des lattes de bois, les corps,</w:t>
      </w:r>
      <w:r>
        <w:rPr>
          <w:rFonts w:ascii="Georgia" w:hAnsi="Georgia" w:cs="Times New Roman"/>
          <w:sz w:val="24"/>
          <w:szCs w:val="24"/>
        </w:rPr>
        <w:t xml:space="preserve"> préservés à</w:t>
      </w:r>
      <w:r w:rsidR="0050625F">
        <w:rPr>
          <w:rFonts w:ascii="Georgia" w:hAnsi="Georgia" w:cs="Times New Roman"/>
          <w:sz w:val="24"/>
          <w:szCs w:val="24"/>
        </w:rPr>
        <w:t xml:space="preserve"> la chaux</w:t>
      </w:r>
      <w:r w:rsidR="001D62B8">
        <w:rPr>
          <w:rFonts w:ascii="Georgia" w:hAnsi="Georgia" w:cs="Times New Roman"/>
          <w:sz w:val="24"/>
          <w:szCs w:val="24"/>
        </w:rPr>
        <w:t>,</w:t>
      </w:r>
      <w:r w:rsidR="0050625F">
        <w:rPr>
          <w:rFonts w:ascii="Georgia" w:hAnsi="Georgia" w:cs="Times New Roman"/>
          <w:sz w:val="24"/>
          <w:szCs w:val="24"/>
        </w:rPr>
        <w:t xml:space="preserve"> </w:t>
      </w:r>
      <w:r w:rsidR="001D62B8">
        <w:rPr>
          <w:rFonts w:ascii="Georgia" w:hAnsi="Georgia" w:cs="Times New Roman"/>
          <w:sz w:val="24"/>
          <w:szCs w:val="24"/>
        </w:rPr>
        <w:t>plus de 800 de ces nombreuses</w:t>
      </w:r>
      <w:r>
        <w:rPr>
          <w:rFonts w:ascii="Georgia" w:hAnsi="Georgia" w:cs="Times New Roman"/>
          <w:sz w:val="24"/>
          <w:szCs w:val="24"/>
        </w:rPr>
        <w:t xml:space="preserve"> victimes tut</w:t>
      </w:r>
      <w:r w:rsidR="001D62B8">
        <w:rPr>
          <w:rFonts w:ascii="Georgia" w:hAnsi="Georgia" w:cs="Times New Roman"/>
          <w:sz w:val="24"/>
          <w:szCs w:val="24"/>
        </w:rPr>
        <w:t>si</w:t>
      </w:r>
      <w:r w:rsidR="002C3063">
        <w:rPr>
          <w:rFonts w:ascii="Georgia" w:hAnsi="Georgia" w:cs="Times New Roman"/>
          <w:sz w:val="24"/>
          <w:szCs w:val="24"/>
        </w:rPr>
        <w:t>es</w:t>
      </w:r>
      <w:r w:rsidR="001D62B8">
        <w:rPr>
          <w:rFonts w:ascii="Georgia" w:hAnsi="Georgia" w:cs="Times New Roman"/>
          <w:sz w:val="24"/>
          <w:szCs w:val="24"/>
        </w:rPr>
        <w:t xml:space="preserve"> qui périrent dans ce carnage</w:t>
      </w:r>
      <w:r>
        <w:rPr>
          <w:rFonts w:ascii="Georgia" w:hAnsi="Georgia" w:cs="Times New Roman"/>
          <w:sz w:val="24"/>
          <w:szCs w:val="24"/>
        </w:rPr>
        <w:t xml:space="preserve"> </w:t>
      </w:r>
      <w:r w:rsidR="0050625F">
        <w:rPr>
          <w:rFonts w:ascii="Georgia" w:hAnsi="Georgia" w:cs="Times New Roman"/>
          <w:sz w:val="24"/>
          <w:szCs w:val="24"/>
        </w:rPr>
        <w:t>(Grzyb 2019</w:t>
      </w:r>
      <w:r w:rsidR="00120F42">
        <w:rPr>
          <w:rFonts w:ascii="Georgia" w:hAnsi="Georgia" w:cs="Times New Roman"/>
          <w:sz w:val="24"/>
          <w:szCs w:val="24"/>
        </w:rPr>
        <w:t>:</w:t>
      </w:r>
      <w:r w:rsidR="0050625F">
        <w:rPr>
          <w:rFonts w:ascii="Georgia" w:hAnsi="Georgia" w:cs="Times New Roman"/>
          <w:sz w:val="24"/>
          <w:szCs w:val="24"/>
        </w:rPr>
        <w:t xml:space="preserve"> 191). </w:t>
      </w:r>
      <w:r w:rsidR="001D62B8">
        <w:rPr>
          <w:rFonts w:ascii="Georgia" w:hAnsi="Georgia" w:cs="Times New Roman"/>
          <w:sz w:val="24"/>
          <w:szCs w:val="24"/>
        </w:rPr>
        <w:t xml:space="preserve">Du 17 au 21 avril 1994, </w:t>
      </w:r>
      <w:r w:rsidR="00A70D2F">
        <w:rPr>
          <w:rFonts w:ascii="Georgia" w:hAnsi="Georgia" w:cs="Times New Roman"/>
          <w:sz w:val="24"/>
          <w:szCs w:val="24"/>
        </w:rPr>
        <w:t>40000</w:t>
      </w:r>
      <w:r w:rsidR="0007342E">
        <w:rPr>
          <w:rFonts w:ascii="Georgia" w:hAnsi="Georgia" w:cs="Times New Roman"/>
          <w:sz w:val="24"/>
          <w:szCs w:val="24"/>
        </w:rPr>
        <w:t xml:space="preserve"> Tutsis</w:t>
      </w:r>
      <w:r w:rsidR="00A70D2F">
        <w:rPr>
          <w:rFonts w:ascii="Georgia" w:hAnsi="Georgia" w:cs="Times New Roman"/>
          <w:sz w:val="24"/>
          <w:szCs w:val="24"/>
        </w:rPr>
        <w:t xml:space="preserve"> furent</w:t>
      </w:r>
      <w:r w:rsidR="001D62B8">
        <w:rPr>
          <w:rFonts w:ascii="Georgia" w:hAnsi="Georgia" w:cs="Times New Roman"/>
          <w:sz w:val="24"/>
          <w:szCs w:val="24"/>
        </w:rPr>
        <w:t xml:space="preserve"> massacrés sur cette colline par l’armé</w:t>
      </w:r>
      <w:r w:rsidR="0007342E">
        <w:rPr>
          <w:rFonts w:ascii="Georgia" w:hAnsi="Georgia" w:cs="Times New Roman"/>
          <w:sz w:val="24"/>
          <w:szCs w:val="24"/>
        </w:rPr>
        <w:t>e et l</w:t>
      </w:r>
      <w:r w:rsidR="00A70D2F">
        <w:rPr>
          <w:rFonts w:ascii="Georgia" w:hAnsi="Georgia" w:cs="Times New Roman"/>
          <w:sz w:val="24"/>
          <w:szCs w:val="24"/>
        </w:rPr>
        <w:t>e groupe</w:t>
      </w:r>
      <w:r w:rsidR="001D62B8">
        <w:rPr>
          <w:rFonts w:ascii="Georgia" w:hAnsi="Georgia" w:cs="Times New Roman"/>
          <w:sz w:val="24"/>
          <w:szCs w:val="24"/>
        </w:rPr>
        <w:t xml:space="preserve"> paramilitaire h</w:t>
      </w:r>
      <w:r w:rsidR="0007342E">
        <w:rPr>
          <w:rFonts w:ascii="Georgia" w:hAnsi="Georgia" w:cs="Times New Roman"/>
          <w:sz w:val="24"/>
          <w:szCs w:val="24"/>
        </w:rPr>
        <w:t xml:space="preserve">utu </w:t>
      </w:r>
      <w:r w:rsidR="0007342E">
        <w:rPr>
          <w:rFonts w:ascii="Georgia" w:hAnsi="Georgia" w:cs="Times New Roman"/>
          <w:i/>
          <w:sz w:val="24"/>
          <w:szCs w:val="24"/>
        </w:rPr>
        <w:t>Interahamwe</w:t>
      </w:r>
      <w:r w:rsidR="0007342E">
        <w:rPr>
          <w:rFonts w:ascii="Georgia" w:hAnsi="Georgia" w:cs="Times New Roman"/>
          <w:sz w:val="24"/>
          <w:szCs w:val="24"/>
        </w:rPr>
        <w:t xml:space="preserve"> (Longman 201</w:t>
      </w:r>
      <w:r w:rsidR="001D62B8">
        <w:rPr>
          <w:rFonts w:ascii="Georgia" w:hAnsi="Georgia" w:cs="Times New Roman"/>
          <w:sz w:val="24"/>
          <w:szCs w:val="24"/>
        </w:rPr>
        <w:t>7: 2; Des Forges 1999: 16), aprè</w:t>
      </w:r>
      <w:r w:rsidR="0007342E">
        <w:rPr>
          <w:rFonts w:ascii="Georgia" w:hAnsi="Georgia" w:cs="Times New Roman"/>
          <w:sz w:val="24"/>
          <w:szCs w:val="24"/>
        </w:rPr>
        <w:t>s que</w:t>
      </w:r>
      <w:r w:rsidR="001D62B8">
        <w:rPr>
          <w:rFonts w:ascii="Georgia" w:hAnsi="Georgia" w:cs="Times New Roman"/>
          <w:sz w:val="24"/>
          <w:szCs w:val="24"/>
        </w:rPr>
        <w:t xml:space="preserve"> la milice civile ait brûlé</w:t>
      </w:r>
      <w:r w:rsidR="0007342E">
        <w:rPr>
          <w:rFonts w:ascii="Georgia" w:hAnsi="Georgia" w:cs="Times New Roman"/>
          <w:sz w:val="24"/>
          <w:szCs w:val="24"/>
        </w:rPr>
        <w:t xml:space="preserve"> leurs maisons</w:t>
      </w:r>
      <w:r w:rsidR="00A70D2F">
        <w:rPr>
          <w:rFonts w:ascii="Georgia" w:hAnsi="Georgia" w:cs="Times New Roman"/>
          <w:sz w:val="24"/>
          <w:szCs w:val="24"/>
        </w:rPr>
        <w:t xml:space="preserve"> </w:t>
      </w:r>
      <w:r w:rsidR="0007342E">
        <w:rPr>
          <w:rFonts w:ascii="Georgia" w:hAnsi="Georgia" w:cs="Times New Roman"/>
          <w:sz w:val="24"/>
          <w:szCs w:val="24"/>
        </w:rPr>
        <w:t>et</w:t>
      </w:r>
      <w:r w:rsidR="00A70D2F">
        <w:rPr>
          <w:rFonts w:ascii="Georgia" w:hAnsi="Georgia" w:cs="Times New Roman"/>
          <w:sz w:val="24"/>
          <w:szCs w:val="24"/>
        </w:rPr>
        <w:t xml:space="preserve"> qu’ils aient</w:t>
      </w:r>
      <w:r w:rsidR="001D62B8">
        <w:rPr>
          <w:rFonts w:ascii="Georgia" w:hAnsi="Georgia" w:cs="Times New Roman"/>
          <w:sz w:val="24"/>
          <w:szCs w:val="24"/>
        </w:rPr>
        <w:t xml:space="preserve"> cherché refuge dans les bâtiments du lycé</w:t>
      </w:r>
      <w:r w:rsidR="0007342E">
        <w:rPr>
          <w:rFonts w:ascii="Georgia" w:hAnsi="Georgia" w:cs="Times New Roman"/>
          <w:sz w:val="24"/>
          <w:szCs w:val="24"/>
        </w:rPr>
        <w:t xml:space="preserve">e. </w:t>
      </w:r>
    </w:p>
    <w:p w14:paraId="796736DE" w14:textId="2D0678E3" w:rsidR="006D03EE" w:rsidRDefault="001D62B8" w:rsidP="000429DB">
      <w:pPr>
        <w:spacing w:line="240" w:lineRule="auto"/>
        <w:jc w:val="both"/>
        <w:rPr>
          <w:rFonts w:ascii="Georgia" w:hAnsi="Georgia"/>
          <w:spacing w:val="2"/>
          <w:sz w:val="24"/>
          <w:szCs w:val="24"/>
          <w:shd w:val="clear" w:color="auto" w:fill="FFFFFF"/>
        </w:rPr>
      </w:pPr>
      <w:r>
        <w:rPr>
          <w:rFonts w:ascii="Georgia" w:hAnsi="Georgia" w:cs="Times New Roman"/>
          <w:sz w:val="24"/>
          <w:szCs w:val="24"/>
        </w:rPr>
        <w:t>Les é</w:t>
      </w:r>
      <w:r w:rsidR="00A70D2F">
        <w:rPr>
          <w:rFonts w:ascii="Georgia" w:hAnsi="Georgia" w:cs="Times New Roman"/>
          <w:sz w:val="24"/>
          <w:szCs w:val="24"/>
        </w:rPr>
        <w:t>glises, tradition</w:t>
      </w:r>
      <w:r w:rsidR="008265B2">
        <w:rPr>
          <w:rFonts w:ascii="Georgia" w:hAnsi="Georgia" w:cs="Times New Roman"/>
          <w:sz w:val="24"/>
          <w:szCs w:val="24"/>
        </w:rPr>
        <w:t>n</w:t>
      </w:r>
      <w:r w:rsidR="00A70D2F">
        <w:rPr>
          <w:rFonts w:ascii="Georgia" w:hAnsi="Georgia" w:cs="Times New Roman"/>
          <w:sz w:val="24"/>
          <w:szCs w:val="24"/>
        </w:rPr>
        <w:t>ellement sanctuaires pour les victim</w:t>
      </w:r>
      <w:r w:rsidR="00A15660">
        <w:rPr>
          <w:rFonts w:ascii="Georgia" w:hAnsi="Georgia" w:cs="Times New Roman"/>
          <w:sz w:val="24"/>
          <w:szCs w:val="24"/>
        </w:rPr>
        <w:t>e</w:t>
      </w:r>
      <w:r>
        <w:rPr>
          <w:rFonts w:ascii="Georgia" w:hAnsi="Georgia" w:cs="Times New Roman"/>
          <w:sz w:val="24"/>
          <w:szCs w:val="24"/>
        </w:rPr>
        <w:t>s de persécutions, furent é</w:t>
      </w:r>
      <w:r w:rsidR="00A70D2F">
        <w:rPr>
          <w:rFonts w:ascii="Georgia" w:hAnsi="Georgia" w:cs="Times New Roman"/>
          <w:sz w:val="24"/>
          <w:szCs w:val="24"/>
        </w:rPr>
        <w:t xml:space="preserve">galement lieux de massacres. </w:t>
      </w:r>
      <w:r w:rsidR="00A15660">
        <w:rPr>
          <w:rFonts w:ascii="Georgia" w:hAnsi="Georgia" w:cs="Times New Roman"/>
          <w:sz w:val="24"/>
          <w:szCs w:val="24"/>
        </w:rPr>
        <w:t>Nyamat</w:t>
      </w:r>
      <w:r>
        <w:rPr>
          <w:rFonts w:ascii="Georgia" w:hAnsi="Georgia" w:cs="Times New Roman"/>
          <w:sz w:val="24"/>
          <w:szCs w:val="24"/>
        </w:rPr>
        <w:t>a, au sud de Kigali, autrefois é</w:t>
      </w:r>
      <w:r w:rsidR="00A15660">
        <w:rPr>
          <w:rFonts w:ascii="Georgia" w:hAnsi="Georgia" w:cs="Times New Roman"/>
          <w:sz w:val="24"/>
          <w:szCs w:val="24"/>
        </w:rPr>
        <w:t>glise c</w:t>
      </w:r>
      <w:r>
        <w:rPr>
          <w:rFonts w:ascii="Georgia" w:hAnsi="Georgia" w:cs="Times New Roman"/>
          <w:sz w:val="24"/>
          <w:szCs w:val="24"/>
        </w:rPr>
        <w:t>atholique, est aujourd’hui un mémorial gouvernemental dédié aux victimes du génocide. 5000 T</w:t>
      </w:r>
      <w:r w:rsidR="00A15660">
        <w:rPr>
          <w:rFonts w:ascii="Georgia" w:hAnsi="Georgia" w:cs="Times New Roman"/>
          <w:sz w:val="24"/>
          <w:szCs w:val="24"/>
        </w:rPr>
        <w:t>utsis venus</w:t>
      </w:r>
      <w:r>
        <w:rPr>
          <w:rFonts w:ascii="Georgia" w:hAnsi="Georgia" w:cs="Times New Roman"/>
          <w:sz w:val="24"/>
          <w:szCs w:val="24"/>
        </w:rPr>
        <w:t xml:space="preserve"> chercher refuge furent massacrés à l’intérieur même de l’é</w:t>
      </w:r>
      <w:r w:rsidR="00A15660">
        <w:rPr>
          <w:rFonts w:ascii="Georgia" w:hAnsi="Georgia" w:cs="Times New Roman"/>
          <w:sz w:val="24"/>
          <w:szCs w:val="24"/>
        </w:rPr>
        <w:t>glise et quelque 40000 sur les lieux. De</w:t>
      </w:r>
      <w:r>
        <w:rPr>
          <w:rFonts w:ascii="Georgia" w:hAnsi="Georgia" w:cs="Times New Roman"/>
          <w:sz w:val="24"/>
          <w:szCs w:val="24"/>
        </w:rPr>
        <w:t xml:space="preserve"> nombreux Tutsis avaient été relocalisés là par la force lors de précédents déclenchements génocidaires dans les anné</w:t>
      </w:r>
      <w:r w:rsidR="00A15660">
        <w:rPr>
          <w:rFonts w:ascii="Georgia" w:hAnsi="Georgia" w:cs="Times New Roman"/>
          <w:sz w:val="24"/>
          <w:szCs w:val="24"/>
        </w:rPr>
        <w:t>es</w:t>
      </w:r>
      <w:r>
        <w:rPr>
          <w:rFonts w:ascii="Georgia" w:hAnsi="Georgia" w:cs="Times New Roman"/>
          <w:sz w:val="24"/>
          <w:szCs w:val="24"/>
        </w:rPr>
        <w:t xml:space="preserve"> 1950 et 1960, ce qui expliquait</w:t>
      </w:r>
      <w:r w:rsidR="00A15660">
        <w:rPr>
          <w:rFonts w:ascii="Georgia" w:hAnsi="Georgia" w:cs="Times New Roman"/>
          <w:sz w:val="24"/>
          <w:szCs w:val="24"/>
        </w:rPr>
        <w:t xml:space="preserve"> la forte proportion de Tutsis dans la population environnante. </w:t>
      </w:r>
      <w:r>
        <w:rPr>
          <w:rFonts w:ascii="Georgia" w:hAnsi="Georgia" w:cs="Times New Roman"/>
          <w:sz w:val="24"/>
          <w:szCs w:val="24"/>
        </w:rPr>
        <w:t>Lors d’attaques pré</w:t>
      </w:r>
      <w:r w:rsidR="0019256C">
        <w:rPr>
          <w:rFonts w:ascii="Georgia" w:hAnsi="Georgia" w:cs="Times New Roman"/>
          <w:sz w:val="24"/>
          <w:szCs w:val="24"/>
        </w:rPr>
        <w:t>c</w:t>
      </w:r>
      <w:r>
        <w:rPr>
          <w:rFonts w:ascii="Georgia" w:hAnsi="Georgia" w:cs="Times New Roman"/>
          <w:sz w:val="24"/>
          <w:szCs w:val="24"/>
        </w:rPr>
        <w:t>é</w:t>
      </w:r>
      <w:r w:rsidR="0019256C">
        <w:rPr>
          <w:rFonts w:ascii="Georgia" w:hAnsi="Georgia" w:cs="Times New Roman"/>
          <w:sz w:val="24"/>
          <w:szCs w:val="24"/>
        </w:rPr>
        <w:t>dent</w:t>
      </w:r>
      <w:r>
        <w:rPr>
          <w:rFonts w:ascii="Georgia" w:hAnsi="Georgia" w:cs="Times New Roman"/>
          <w:sz w:val="24"/>
          <w:szCs w:val="24"/>
        </w:rPr>
        <w:t>es, les é</w:t>
      </w:r>
      <w:r w:rsidR="0019256C">
        <w:rPr>
          <w:rFonts w:ascii="Georgia" w:hAnsi="Georgia" w:cs="Times New Roman"/>
          <w:sz w:val="24"/>
          <w:szCs w:val="24"/>
        </w:rPr>
        <w:t>glises avaient rempli leur fonction de</w:t>
      </w:r>
      <w:r>
        <w:rPr>
          <w:rFonts w:ascii="Georgia" w:hAnsi="Georgia" w:cs="Times New Roman"/>
          <w:sz w:val="24"/>
          <w:szCs w:val="24"/>
        </w:rPr>
        <w:t xml:space="preserve"> protection, contrairement au génocide de 1994 où elles servirent de piè</w:t>
      </w:r>
      <w:r w:rsidR="0019256C">
        <w:rPr>
          <w:rFonts w:ascii="Georgia" w:hAnsi="Georgia" w:cs="Times New Roman"/>
          <w:sz w:val="24"/>
          <w:szCs w:val="24"/>
        </w:rPr>
        <w:t xml:space="preserve">ge mortel. </w:t>
      </w:r>
      <w:r>
        <w:rPr>
          <w:rFonts w:ascii="Georgia" w:hAnsi="Georgia" w:cs="Times New Roman"/>
          <w:sz w:val="24"/>
          <w:szCs w:val="24"/>
        </w:rPr>
        <w:t>Des vêtements taché</w:t>
      </w:r>
      <w:r w:rsidR="00972B53">
        <w:rPr>
          <w:rFonts w:ascii="Georgia" w:hAnsi="Georgia" w:cs="Times New Roman"/>
          <w:sz w:val="24"/>
          <w:szCs w:val="24"/>
        </w:rPr>
        <w:t>s de sang</w:t>
      </w:r>
      <w:r>
        <w:rPr>
          <w:rFonts w:ascii="Georgia" w:hAnsi="Georgia" w:cs="Times New Roman"/>
          <w:sz w:val="24"/>
          <w:szCs w:val="24"/>
        </w:rPr>
        <w:t xml:space="preserve"> et objets personnels sont exposés sur les bancs en té</w:t>
      </w:r>
      <w:r w:rsidR="00972B53">
        <w:rPr>
          <w:rFonts w:ascii="Georgia" w:hAnsi="Georgia" w:cs="Times New Roman"/>
          <w:sz w:val="24"/>
          <w:szCs w:val="24"/>
        </w:rPr>
        <w:t xml:space="preserve">moignage </w:t>
      </w:r>
      <w:r>
        <w:rPr>
          <w:rFonts w:ascii="Georgia" w:hAnsi="Georgia" w:cs="Times New Roman"/>
          <w:sz w:val="24"/>
          <w:szCs w:val="24"/>
        </w:rPr>
        <w:t>de la violence de l’attaque mené</w:t>
      </w:r>
      <w:r w:rsidR="00972B53">
        <w:rPr>
          <w:rFonts w:ascii="Georgia" w:hAnsi="Georgia" w:cs="Times New Roman"/>
          <w:sz w:val="24"/>
          <w:szCs w:val="24"/>
        </w:rPr>
        <w:t xml:space="preserve">e par </w:t>
      </w:r>
      <w:r w:rsidR="00972B53">
        <w:rPr>
          <w:rFonts w:ascii="Georgia" w:hAnsi="Georgia" w:cs="Times New Roman"/>
          <w:i/>
          <w:sz w:val="24"/>
          <w:szCs w:val="24"/>
        </w:rPr>
        <w:t>Interahamwe</w:t>
      </w:r>
      <w:r w:rsidR="00972B53">
        <w:rPr>
          <w:rFonts w:ascii="Georgia" w:hAnsi="Georgia" w:cs="Times New Roman"/>
          <w:sz w:val="24"/>
          <w:szCs w:val="24"/>
        </w:rPr>
        <w:t xml:space="preserve"> et</w:t>
      </w:r>
      <w:r>
        <w:rPr>
          <w:rFonts w:ascii="Georgia" w:hAnsi="Georgia" w:cs="Times New Roman"/>
          <w:sz w:val="24"/>
          <w:szCs w:val="24"/>
        </w:rPr>
        <w:t xml:space="preserve"> la garde pré</w:t>
      </w:r>
      <w:r w:rsidR="00972B53">
        <w:rPr>
          <w:rFonts w:ascii="Georgia" w:hAnsi="Georgia" w:cs="Times New Roman"/>
          <w:sz w:val="24"/>
          <w:szCs w:val="24"/>
        </w:rPr>
        <w:t xml:space="preserve">sidentielle, </w:t>
      </w:r>
      <w:r>
        <w:rPr>
          <w:rFonts w:ascii="Georgia" w:hAnsi="Georgia" w:cs="Times New Roman"/>
          <w:sz w:val="24"/>
          <w:szCs w:val="24"/>
        </w:rPr>
        <w:t>qui jetèrent des grenades dans le bâtiment, et achevèrent leurs victimes à</w:t>
      </w:r>
      <w:r w:rsidR="00972B53">
        <w:rPr>
          <w:rFonts w:ascii="Georgia" w:hAnsi="Georgia" w:cs="Times New Roman"/>
          <w:sz w:val="24"/>
          <w:szCs w:val="24"/>
        </w:rPr>
        <w:t xml:space="preserve"> la machette</w:t>
      </w:r>
      <w:r w:rsidR="002424A2" w:rsidRPr="002424A2">
        <w:rPr>
          <w:rFonts w:ascii="Georgia" w:hAnsi="Georgia" w:cs="Times New Roman"/>
        </w:rPr>
        <w:t xml:space="preserve"> </w:t>
      </w:r>
      <w:r w:rsidR="002424A2" w:rsidRPr="002424A2">
        <w:rPr>
          <w:rFonts w:ascii="Georgia" w:hAnsi="Georgia" w:cs="Times New Roman"/>
          <w:sz w:val="24"/>
          <w:szCs w:val="24"/>
        </w:rPr>
        <w:t>(</w:t>
      </w:r>
      <w:r w:rsidR="002424A2" w:rsidRPr="00972B53">
        <w:rPr>
          <w:rFonts w:ascii="Georgia" w:hAnsi="Georgia" w:cs="Times New Roman"/>
          <w:sz w:val="24"/>
          <w:szCs w:val="24"/>
        </w:rPr>
        <w:t>Genocide Archive of Rwanda</w:t>
      </w:r>
      <w:r w:rsidR="00D76829" w:rsidRPr="00972B53">
        <w:rPr>
          <w:rFonts w:ascii="Georgia" w:hAnsi="Georgia" w:cs="Times New Roman"/>
          <w:sz w:val="24"/>
          <w:szCs w:val="24"/>
        </w:rPr>
        <w:t>;</w:t>
      </w:r>
      <w:r w:rsidR="00425709">
        <w:rPr>
          <w:rFonts w:ascii="Georgia" w:hAnsi="Georgia" w:cs="Times New Roman"/>
          <w:sz w:val="24"/>
          <w:szCs w:val="24"/>
        </w:rPr>
        <w:t xml:space="preserve"> notes </w:t>
      </w:r>
      <w:r w:rsidR="00035AB5">
        <w:rPr>
          <w:rFonts w:ascii="Georgia" w:hAnsi="Georgia" w:cs="Times New Roman"/>
          <w:sz w:val="24"/>
          <w:szCs w:val="24"/>
        </w:rPr>
        <w:t>sur le terrain</w:t>
      </w:r>
      <w:r>
        <w:rPr>
          <w:rFonts w:ascii="Georgia" w:hAnsi="Georgia" w:cs="Times New Roman"/>
          <w:sz w:val="24"/>
          <w:szCs w:val="24"/>
        </w:rPr>
        <w:t xml:space="preserve"> à</w:t>
      </w:r>
      <w:r w:rsidR="00425709">
        <w:rPr>
          <w:rFonts w:ascii="Georgia" w:hAnsi="Georgia" w:cs="Times New Roman"/>
          <w:sz w:val="24"/>
          <w:szCs w:val="24"/>
        </w:rPr>
        <w:t xml:space="preserve"> Nyamata 2018)</w:t>
      </w:r>
      <w:r w:rsidR="002424A2" w:rsidRPr="00972B53">
        <w:rPr>
          <w:rFonts w:ascii="Georgia" w:hAnsi="Georgia"/>
          <w:spacing w:val="2"/>
          <w:sz w:val="24"/>
          <w:szCs w:val="24"/>
          <w:shd w:val="clear" w:color="auto" w:fill="FFFFFF"/>
        </w:rPr>
        <w:t>.</w:t>
      </w:r>
      <w:r w:rsidR="00C71BCC" w:rsidRPr="00972B53">
        <w:rPr>
          <w:rFonts w:ascii="Georgia" w:hAnsi="Georgia"/>
          <w:spacing w:val="2"/>
          <w:sz w:val="24"/>
          <w:szCs w:val="24"/>
          <w:shd w:val="clear" w:color="auto" w:fill="FFFFFF"/>
        </w:rPr>
        <w:t xml:space="preserve"> </w:t>
      </w:r>
    </w:p>
    <w:p w14:paraId="6F34A6E1" w14:textId="3AD97582" w:rsidR="00972B53" w:rsidRPr="00972B53" w:rsidRDefault="00972B53" w:rsidP="000429DB">
      <w:pPr>
        <w:spacing w:line="240" w:lineRule="auto"/>
        <w:jc w:val="both"/>
        <w:rPr>
          <w:rFonts w:ascii="Georgia" w:hAnsi="Georgia" w:cs="Times New Roman"/>
          <w:sz w:val="24"/>
          <w:szCs w:val="24"/>
        </w:rPr>
      </w:pPr>
      <w:r>
        <w:rPr>
          <w:rFonts w:ascii="Georgia" w:hAnsi="Georgia"/>
          <w:spacing w:val="2"/>
          <w:sz w:val="24"/>
          <w:szCs w:val="24"/>
          <w:shd w:val="clear" w:color="auto" w:fill="FFFFFF"/>
        </w:rPr>
        <w:t xml:space="preserve">Ces </w:t>
      </w:r>
      <w:r w:rsidR="00142B4B">
        <w:rPr>
          <w:rFonts w:ascii="Georgia" w:hAnsi="Georgia"/>
          <w:spacing w:val="2"/>
          <w:sz w:val="24"/>
          <w:szCs w:val="24"/>
          <w:shd w:val="clear" w:color="auto" w:fill="FFFFFF"/>
        </w:rPr>
        <w:t>exemple</w:t>
      </w:r>
      <w:r w:rsidR="001D62B8">
        <w:rPr>
          <w:rFonts w:ascii="Georgia" w:hAnsi="Georgia"/>
          <w:spacing w:val="2"/>
          <w:sz w:val="24"/>
          <w:szCs w:val="24"/>
          <w:shd w:val="clear" w:color="auto" w:fill="FFFFFF"/>
        </w:rPr>
        <w:t>s, aux cô</w:t>
      </w:r>
      <w:r>
        <w:rPr>
          <w:rFonts w:ascii="Georgia" w:hAnsi="Georgia"/>
          <w:spacing w:val="2"/>
          <w:sz w:val="24"/>
          <w:szCs w:val="24"/>
          <w:shd w:val="clear" w:color="auto" w:fill="FFFFFF"/>
        </w:rPr>
        <w:t>t</w:t>
      </w:r>
      <w:r w:rsidR="001D62B8">
        <w:rPr>
          <w:rFonts w:ascii="Georgia" w:hAnsi="Georgia"/>
          <w:spacing w:val="2"/>
          <w:sz w:val="24"/>
          <w:szCs w:val="24"/>
          <w:shd w:val="clear" w:color="auto" w:fill="FFFFFF"/>
        </w:rPr>
        <w:t>é</w:t>
      </w:r>
      <w:r>
        <w:rPr>
          <w:rFonts w:ascii="Georgia" w:hAnsi="Georgia"/>
          <w:spacing w:val="2"/>
          <w:sz w:val="24"/>
          <w:szCs w:val="24"/>
          <w:shd w:val="clear" w:color="auto" w:fill="FFFFFF"/>
        </w:rPr>
        <w:t xml:space="preserve">s </w:t>
      </w:r>
      <w:r w:rsidR="001D62B8">
        <w:rPr>
          <w:rFonts w:ascii="Georgia" w:hAnsi="Georgia"/>
          <w:spacing w:val="2"/>
          <w:sz w:val="24"/>
          <w:szCs w:val="24"/>
          <w:shd w:val="clear" w:color="auto" w:fill="FFFFFF"/>
        </w:rPr>
        <w:t>du Centre du mémorial du génocide à</w:t>
      </w:r>
      <w:r w:rsidR="00142B4B">
        <w:rPr>
          <w:rFonts w:ascii="Georgia" w:hAnsi="Georgia"/>
          <w:spacing w:val="2"/>
          <w:sz w:val="24"/>
          <w:szCs w:val="24"/>
          <w:shd w:val="clear" w:color="auto" w:fill="FFFFFF"/>
        </w:rPr>
        <w:t xml:space="preserve"> Kigali et d’autres </w:t>
      </w:r>
      <w:r w:rsidR="001D62B8">
        <w:rPr>
          <w:rFonts w:ascii="Georgia" w:hAnsi="Georgia"/>
          <w:spacing w:val="2"/>
          <w:sz w:val="24"/>
          <w:szCs w:val="24"/>
          <w:shd w:val="clear" w:color="auto" w:fill="FFFFFF"/>
        </w:rPr>
        <w:t>sites de mé</w:t>
      </w:r>
      <w:r w:rsidR="00142B4B">
        <w:rPr>
          <w:rFonts w:ascii="Georgia" w:hAnsi="Georgia"/>
          <w:spacing w:val="2"/>
          <w:sz w:val="24"/>
          <w:szCs w:val="24"/>
          <w:shd w:val="clear" w:color="auto" w:fill="FFFFFF"/>
        </w:rPr>
        <w:t xml:space="preserve">moire similaires, sont le lieu de </w:t>
      </w:r>
      <w:r w:rsidR="001D62B8">
        <w:rPr>
          <w:rFonts w:ascii="Georgia" w:hAnsi="Georgia"/>
          <w:spacing w:val="2"/>
          <w:sz w:val="24"/>
          <w:szCs w:val="24"/>
          <w:shd w:val="clear" w:color="auto" w:fill="FFFFFF"/>
        </w:rPr>
        <w:t>céré</w:t>
      </w:r>
      <w:r w:rsidR="00362B8E">
        <w:rPr>
          <w:rFonts w:ascii="Georgia" w:hAnsi="Georgia"/>
          <w:spacing w:val="2"/>
          <w:sz w:val="24"/>
          <w:szCs w:val="24"/>
          <w:shd w:val="clear" w:color="auto" w:fill="FFFFFF"/>
        </w:rPr>
        <w:t>monies</w:t>
      </w:r>
      <w:r w:rsidR="00142B4B">
        <w:rPr>
          <w:rFonts w:ascii="Georgia" w:hAnsi="Georgia"/>
          <w:spacing w:val="2"/>
          <w:sz w:val="24"/>
          <w:szCs w:val="24"/>
          <w:shd w:val="clear" w:color="auto" w:fill="FFFFFF"/>
        </w:rPr>
        <w:t xml:space="preserve"> qui permettent aux survivants de </w:t>
      </w:r>
      <w:r w:rsidR="001D62B8">
        <w:rPr>
          <w:rFonts w:ascii="Georgia" w:hAnsi="Georgia"/>
          <w:spacing w:val="2"/>
          <w:sz w:val="24"/>
          <w:szCs w:val="24"/>
          <w:shd w:val="clear" w:color="auto" w:fill="FFFFFF"/>
        </w:rPr>
        <w:t>se rassembler pour commé</w:t>
      </w:r>
      <w:r w:rsidR="00142B4B">
        <w:rPr>
          <w:rFonts w:ascii="Georgia" w:hAnsi="Georgia"/>
          <w:spacing w:val="2"/>
          <w:sz w:val="24"/>
          <w:szCs w:val="24"/>
          <w:shd w:val="clear" w:color="auto" w:fill="FFFFFF"/>
        </w:rPr>
        <w:t>morer la perte tragiq</w:t>
      </w:r>
      <w:r w:rsidR="001D62B8">
        <w:rPr>
          <w:rFonts w:ascii="Georgia" w:hAnsi="Georgia"/>
          <w:spacing w:val="2"/>
          <w:sz w:val="24"/>
          <w:szCs w:val="24"/>
          <w:shd w:val="clear" w:color="auto" w:fill="FFFFFF"/>
        </w:rPr>
        <w:t>ue de leurs proches. Chaque anné</w:t>
      </w:r>
      <w:r w:rsidR="00142B4B">
        <w:rPr>
          <w:rFonts w:ascii="Georgia" w:hAnsi="Georgia"/>
          <w:spacing w:val="2"/>
          <w:sz w:val="24"/>
          <w:szCs w:val="24"/>
          <w:shd w:val="clear" w:color="auto" w:fill="FFFFFF"/>
        </w:rPr>
        <w:t>e, dans le context</w:t>
      </w:r>
      <w:r w:rsidR="00B82D6D">
        <w:rPr>
          <w:rFonts w:ascii="Georgia" w:hAnsi="Georgia"/>
          <w:spacing w:val="2"/>
          <w:sz w:val="24"/>
          <w:szCs w:val="24"/>
          <w:shd w:val="clear" w:color="auto" w:fill="FFFFFF"/>
        </w:rPr>
        <w:t>e</w:t>
      </w:r>
      <w:r w:rsidR="00142B4B">
        <w:rPr>
          <w:rFonts w:ascii="Georgia" w:hAnsi="Georgia"/>
          <w:spacing w:val="2"/>
          <w:sz w:val="24"/>
          <w:szCs w:val="24"/>
          <w:shd w:val="clear" w:color="auto" w:fill="FFFFFF"/>
        </w:rPr>
        <w:t xml:space="preserve"> de </w:t>
      </w:r>
      <w:r w:rsidR="00142B4B" w:rsidRPr="00B64082">
        <w:rPr>
          <w:rFonts w:ascii="Georgia" w:hAnsi="Georgia"/>
          <w:i/>
          <w:spacing w:val="2"/>
          <w:sz w:val="24"/>
          <w:szCs w:val="24"/>
          <w:shd w:val="clear" w:color="auto" w:fill="FFFFFF"/>
        </w:rPr>
        <w:t>Kwibuka</w:t>
      </w:r>
      <w:r w:rsidR="00142B4B">
        <w:rPr>
          <w:rFonts w:ascii="Georgia" w:hAnsi="Georgia"/>
          <w:spacing w:val="2"/>
          <w:sz w:val="24"/>
          <w:szCs w:val="24"/>
          <w:shd w:val="clear" w:color="auto" w:fill="FFFFFF"/>
        </w:rPr>
        <w:t>, qui signifie en Kinyarwanda</w:t>
      </w:r>
      <w:r w:rsidR="00E876A7">
        <w:rPr>
          <w:rStyle w:val="FootnoteReference"/>
          <w:rFonts w:ascii="Georgia" w:hAnsi="Georgia"/>
          <w:spacing w:val="2"/>
          <w:sz w:val="24"/>
          <w:szCs w:val="24"/>
          <w:shd w:val="clear" w:color="auto" w:fill="FFFFFF"/>
        </w:rPr>
        <w:footnoteReference w:id="2"/>
      </w:r>
      <w:r w:rsidR="00B64082">
        <w:rPr>
          <w:rFonts w:ascii="Georgia" w:hAnsi="Georgia"/>
          <w:spacing w:val="2"/>
          <w:sz w:val="24"/>
          <w:szCs w:val="24"/>
          <w:shd w:val="clear" w:color="auto" w:fill="FFFFFF"/>
        </w:rPr>
        <w:t xml:space="preserve"> “à</w:t>
      </w:r>
      <w:r w:rsidR="00142B4B">
        <w:rPr>
          <w:rFonts w:ascii="Georgia" w:hAnsi="Georgia"/>
          <w:spacing w:val="2"/>
          <w:sz w:val="24"/>
          <w:szCs w:val="24"/>
          <w:shd w:val="clear" w:color="auto" w:fill="FFFFFF"/>
        </w:rPr>
        <w:t xml:space="preserve"> ne pas oublier”, les Rwanda</w:t>
      </w:r>
      <w:r w:rsidR="00B64082">
        <w:rPr>
          <w:rFonts w:ascii="Georgia" w:hAnsi="Georgia"/>
          <w:spacing w:val="2"/>
          <w:sz w:val="24"/>
          <w:szCs w:val="24"/>
          <w:shd w:val="clear" w:color="auto" w:fill="FFFFFF"/>
        </w:rPr>
        <w:t>is se rassemblent pour commé</w:t>
      </w:r>
      <w:r w:rsidR="00142B4B">
        <w:rPr>
          <w:rFonts w:ascii="Georgia" w:hAnsi="Georgia"/>
          <w:spacing w:val="2"/>
          <w:sz w:val="24"/>
          <w:szCs w:val="24"/>
          <w:shd w:val="clear" w:color="auto" w:fill="FFFFFF"/>
        </w:rPr>
        <w:t xml:space="preserve">morer les victimes </w:t>
      </w:r>
      <w:r w:rsidR="00425709">
        <w:rPr>
          <w:rFonts w:ascii="Georgia" w:hAnsi="Georgia"/>
          <w:spacing w:val="2"/>
          <w:sz w:val="24"/>
          <w:szCs w:val="24"/>
          <w:shd w:val="clear" w:color="auto" w:fill="FFFFFF"/>
        </w:rPr>
        <w:t>p</w:t>
      </w:r>
      <w:r w:rsidR="00B64082">
        <w:rPr>
          <w:rFonts w:ascii="Georgia" w:hAnsi="Georgia"/>
          <w:spacing w:val="2"/>
          <w:sz w:val="24"/>
          <w:szCs w:val="24"/>
          <w:shd w:val="clear" w:color="auto" w:fill="FFFFFF"/>
        </w:rPr>
        <w:t>ar cent jours de deuil d’avril à juillet, car le génocide au cours duquel un septiè</w:t>
      </w:r>
      <w:r w:rsidR="00425709">
        <w:rPr>
          <w:rFonts w:ascii="Georgia" w:hAnsi="Georgia"/>
          <w:spacing w:val="2"/>
          <w:sz w:val="24"/>
          <w:szCs w:val="24"/>
          <w:shd w:val="clear" w:color="auto" w:fill="FFFFFF"/>
        </w:rPr>
        <w:t>me de la</w:t>
      </w:r>
      <w:r w:rsidR="00B64082">
        <w:rPr>
          <w:rFonts w:ascii="Georgia" w:hAnsi="Georgia"/>
          <w:spacing w:val="2"/>
          <w:sz w:val="24"/>
          <w:szCs w:val="24"/>
          <w:shd w:val="clear" w:color="auto" w:fill="FFFFFF"/>
        </w:rPr>
        <w:t xml:space="preserve"> population du pays fut exterminée</w:t>
      </w:r>
      <w:r w:rsidR="00425709">
        <w:rPr>
          <w:rFonts w:ascii="Georgia" w:hAnsi="Georgia"/>
          <w:spacing w:val="2"/>
          <w:sz w:val="24"/>
          <w:szCs w:val="24"/>
          <w:shd w:val="clear" w:color="auto" w:fill="FFFFFF"/>
        </w:rPr>
        <w:t xml:space="preserve"> dura cent jours. </w:t>
      </w:r>
      <w:r w:rsidR="00B64082">
        <w:rPr>
          <w:rFonts w:ascii="Georgia" w:hAnsi="Georgia"/>
          <w:spacing w:val="2"/>
          <w:sz w:val="24"/>
          <w:szCs w:val="24"/>
          <w:shd w:val="clear" w:color="auto" w:fill="FFFFFF"/>
        </w:rPr>
        <w:t>En avril 2019, une série d’évènements particulièrement é</w:t>
      </w:r>
      <w:r w:rsidR="00362B8E">
        <w:rPr>
          <w:rFonts w:ascii="Georgia" w:hAnsi="Georgia"/>
          <w:spacing w:val="2"/>
          <w:sz w:val="24"/>
          <w:szCs w:val="24"/>
          <w:shd w:val="clear" w:color="auto" w:fill="FFFFFF"/>
        </w:rPr>
        <w:t>mouvants fu</w:t>
      </w:r>
      <w:r w:rsidR="00B64082">
        <w:rPr>
          <w:rFonts w:ascii="Georgia" w:hAnsi="Georgia"/>
          <w:spacing w:val="2"/>
          <w:sz w:val="24"/>
          <w:szCs w:val="24"/>
          <w:shd w:val="clear" w:color="auto" w:fill="FFFFFF"/>
        </w:rPr>
        <w:t>rent organisé</w:t>
      </w:r>
      <w:r w:rsidR="00362B8E">
        <w:rPr>
          <w:rFonts w:ascii="Georgia" w:hAnsi="Georgia"/>
          <w:spacing w:val="2"/>
          <w:sz w:val="24"/>
          <w:szCs w:val="24"/>
          <w:shd w:val="clear" w:color="auto" w:fill="FFFFFF"/>
        </w:rPr>
        <w:t>s pour marquer l</w:t>
      </w:r>
      <w:r w:rsidR="00B64082">
        <w:rPr>
          <w:rFonts w:ascii="Georgia" w:hAnsi="Georgia"/>
          <w:spacing w:val="2"/>
          <w:sz w:val="24"/>
          <w:szCs w:val="24"/>
          <w:shd w:val="clear" w:color="auto" w:fill="FFFFFF"/>
        </w:rPr>
        <w:t>a 25e commé</w:t>
      </w:r>
      <w:r w:rsidR="00B82D6D">
        <w:rPr>
          <w:rFonts w:ascii="Georgia" w:hAnsi="Georgia"/>
          <w:spacing w:val="2"/>
          <w:sz w:val="24"/>
          <w:szCs w:val="24"/>
          <w:shd w:val="clear" w:color="auto" w:fill="FFFFFF"/>
        </w:rPr>
        <w:t>moration</w:t>
      </w:r>
      <w:r w:rsidR="00B64082">
        <w:rPr>
          <w:rFonts w:ascii="Georgia" w:hAnsi="Georgia"/>
          <w:spacing w:val="2"/>
          <w:sz w:val="24"/>
          <w:szCs w:val="24"/>
          <w:shd w:val="clear" w:color="auto" w:fill="FFFFFF"/>
        </w:rPr>
        <w:t xml:space="preserve"> du gé</w:t>
      </w:r>
      <w:r w:rsidR="00362B8E">
        <w:rPr>
          <w:rFonts w:ascii="Georgia" w:hAnsi="Georgia"/>
          <w:spacing w:val="2"/>
          <w:sz w:val="24"/>
          <w:szCs w:val="24"/>
          <w:shd w:val="clear" w:color="auto" w:fill="FFFFFF"/>
        </w:rPr>
        <w:t>nocide</w:t>
      </w:r>
      <w:r w:rsidR="00B82D6D">
        <w:rPr>
          <w:rFonts w:ascii="Georgia" w:hAnsi="Georgia"/>
          <w:spacing w:val="2"/>
          <w:sz w:val="24"/>
          <w:szCs w:val="24"/>
          <w:shd w:val="clear" w:color="auto" w:fill="FFFFFF"/>
        </w:rPr>
        <w:t xml:space="preserve"> de 1994</w:t>
      </w:r>
      <w:r w:rsidR="00B64082">
        <w:rPr>
          <w:rFonts w:ascii="Georgia" w:hAnsi="Georgia"/>
          <w:spacing w:val="2"/>
          <w:sz w:val="24"/>
          <w:szCs w:val="24"/>
          <w:shd w:val="clear" w:color="auto" w:fill="FFFFFF"/>
        </w:rPr>
        <w:t>. Des cérémonies eurent lieu au Mé</w:t>
      </w:r>
      <w:r w:rsidR="00362B8E">
        <w:rPr>
          <w:rFonts w:ascii="Georgia" w:hAnsi="Georgia"/>
          <w:spacing w:val="2"/>
          <w:sz w:val="24"/>
          <w:szCs w:val="24"/>
          <w:shd w:val="clear" w:color="auto" w:fill="FFFFFF"/>
        </w:rPr>
        <w:t>morial de Kigali, au Centre de Convention et au stade n</w:t>
      </w:r>
      <w:r w:rsidR="00B64082">
        <w:rPr>
          <w:rFonts w:ascii="Georgia" w:hAnsi="Georgia"/>
          <w:spacing w:val="2"/>
          <w:sz w:val="24"/>
          <w:szCs w:val="24"/>
          <w:shd w:val="clear" w:color="auto" w:fill="FFFFFF"/>
        </w:rPr>
        <w:t>ational de Amahoro, site utilisé</w:t>
      </w:r>
      <w:r w:rsidR="00362B8E">
        <w:rPr>
          <w:rFonts w:ascii="Georgia" w:hAnsi="Georgia"/>
          <w:spacing w:val="2"/>
          <w:sz w:val="24"/>
          <w:szCs w:val="24"/>
          <w:shd w:val="clear" w:color="auto" w:fill="FFFFFF"/>
        </w:rPr>
        <w:t xml:space="preserve"> par des fonctionnaires des Na</w:t>
      </w:r>
      <w:r w:rsidR="00B64082">
        <w:rPr>
          <w:rFonts w:ascii="Georgia" w:hAnsi="Georgia"/>
          <w:spacing w:val="2"/>
          <w:sz w:val="24"/>
          <w:szCs w:val="24"/>
          <w:shd w:val="clear" w:color="auto" w:fill="FFFFFF"/>
        </w:rPr>
        <w:t>tions Unies pour tenter de proté</w:t>
      </w:r>
      <w:r w:rsidR="00362B8E">
        <w:rPr>
          <w:rFonts w:ascii="Georgia" w:hAnsi="Georgia"/>
          <w:spacing w:val="2"/>
          <w:sz w:val="24"/>
          <w:szCs w:val="24"/>
          <w:shd w:val="clear" w:color="auto" w:fill="FFFFFF"/>
        </w:rPr>
        <w:t>ger d</w:t>
      </w:r>
      <w:r w:rsidR="00B64082">
        <w:rPr>
          <w:rFonts w:ascii="Georgia" w:hAnsi="Georgia"/>
          <w:spacing w:val="2"/>
          <w:sz w:val="24"/>
          <w:szCs w:val="24"/>
          <w:shd w:val="clear" w:color="auto" w:fill="FFFFFF"/>
        </w:rPr>
        <w:t>es T</w:t>
      </w:r>
      <w:r w:rsidR="00362B8E">
        <w:rPr>
          <w:rFonts w:ascii="Georgia" w:hAnsi="Georgia"/>
          <w:spacing w:val="2"/>
          <w:sz w:val="24"/>
          <w:szCs w:val="24"/>
          <w:shd w:val="clear" w:color="auto" w:fill="FFFFFF"/>
        </w:rPr>
        <w:t xml:space="preserve">utsis pendant les massacres. </w:t>
      </w:r>
      <w:r w:rsidR="005F623D">
        <w:rPr>
          <w:rFonts w:ascii="Georgia" w:hAnsi="Georgia"/>
          <w:spacing w:val="2"/>
          <w:sz w:val="24"/>
          <w:szCs w:val="24"/>
          <w:shd w:val="clear" w:color="auto" w:fill="FFFFFF"/>
        </w:rPr>
        <w:t xml:space="preserve">Par ses </w:t>
      </w:r>
      <w:r w:rsidR="008265B2">
        <w:rPr>
          <w:rFonts w:ascii="Georgia" w:hAnsi="Georgia"/>
          <w:spacing w:val="2"/>
          <w:sz w:val="24"/>
          <w:szCs w:val="24"/>
          <w:shd w:val="clear" w:color="auto" w:fill="FFFFFF"/>
        </w:rPr>
        <w:t>maî</w:t>
      </w:r>
      <w:r w:rsidR="005F623D">
        <w:rPr>
          <w:rFonts w:ascii="Georgia" w:hAnsi="Georgia"/>
          <w:spacing w:val="2"/>
          <w:sz w:val="24"/>
          <w:szCs w:val="24"/>
          <w:shd w:val="clear" w:color="auto" w:fill="FFFFFF"/>
        </w:rPr>
        <w:t xml:space="preserve">tre-mots “se rappeler, s’unir, se renouveler”, </w:t>
      </w:r>
      <w:r w:rsidR="005F623D" w:rsidRPr="00B64082">
        <w:rPr>
          <w:rFonts w:ascii="Georgia" w:hAnsi="Georgia"/>
          <w:i/>
          <w:spacing w:val="2"/>
          <w:sz w:val="24"/>
          <w:szCs w:val="24"/>
          <w:shd w:val="clear" w:color="auto" w:fill="FFFFFF"/>
        </w:rPr>
        <w:t>Kwibuka</w:t>
      </w:r>
      <w:r w:rsidR="005F623D">
        <w:rPr>
          <w:rFonts w:ascii="Georgia" w:hAnsi="Georgia"/>
          <w:spacing w:val="2"/>
          <w:sz w:val="24"/>
          <w:szCs w:val="24"/>
          <w:shd w:val="clear" w:color="auto" w:fill="FFFFFF"/>
        </w:rPr>
        <w:t xml:space="preserve"> fournit une occasion importante d</w:t>
      </w:r>
      <w:r w:rsidR="00B64082">
        <w:rPr>
          <w:rFonts w:ascii="Georgia" w:hAnsi="Georgia"/>
          <w:spacing w:val="2"/>
          <w:sz w:val="24"/>
          <w:szCs w:val="24"/>
          <w:shd w:val="clear" w:color="auto" w:fill="FFFFFF"/>
        </w:rPr>
        <w:t>’honorer la mé</w:t>
      </w:r>
      <w:r w:rsidR="00B82D6D">
        <w:rPr>
          <w:rFonts w:ascii="Georgia" w:hAnsi="Georgia"/>
          <w:spacing w:val="2"/>
          <w:sz w:val="24"/>
          <w:szCs w:val="24"/>
          <w:shd w:val="clear" w:color="auto" w:fill="FFFFFF"/>
        </w:rPr>
        <w:t>moire d</w:t>
      </w:r>
      <w:r w:rsidR="00B64082">
        <w:rPr>
          <w:rFonts w:ascii="Georgia" w:hAnsi="Georgia"/>
          <w:spacing w:val="2"/>
          <w:sz w:val="24"/>
          <w:szCs w:val="24"/>
          <w:shd w:val="clear" w:color="auto" w:fill="FFFFFF"/>
        </w:rPr>
        <w:t>es victimes, de pré</w:t>
      </w:r>
      <w:r w:rsidR="005F623D">
        <w:rPr>
          <w:rFonts w:ascii="Georgia" w:hAnsi="Georgia"/>
          <w:spacing w:val="2"/>
          <w:sz w:val="24"/>
          <w:szCs w:val="24"/>
          <w:shd w:val="clear" w:color="auto" w:fill="FFFFFF"/>
        </w:rPr>
        <w:t xml:space="preserve">server </w:t>
      </w:r>
      <w:r w:rsidR="00B82D6D">
        <w:rPr>
          <w:rFonts w:ascii="Georgia" w:hAnsi="Georgia"/>
          <w:spacing w:val="2"/>
          <w:sz w:val="24"/>
          <w:szCs w:val="24"/>
          <w:shd w:val="clear" w:color="auto" w:fill="FFFFFF"/>
        </w:rPr>
        <w:t>d</w:t>
      </w:r>
      <w:r w:rsidR="00B64082">
        <w:rPr>
          <w:rFonts w:ascii="Georgia" w:hAnsi="Georgia"/>
          <w:spacing w:val="2"/>
          <w:sz w:val="24"/>
          <w:szCs w:val="24"/>
          <w:shd w:val="clear" w:color="auto" w:fill="FFFFFF"/>
        </w:rPr>
        <w:t>es élé</w:t>
      </w:r>
      <w:r w:rsidR="005F623D">
        <w:rPr>
          <w:rFonts w:ascii="Georgia" w:hAnsi="Georgia"/>
          <w:spacing w:val="2"/>
          <w:sz w:val="24"/>
          <w:szCs w:val="24"/>
          <w:shd w:val="clear" w:color="auto" w:fill="FFFFFF"/>
        </w:rPr>
        <w:t>ments de preuve des a</w:t>
      </w:r>
      <w:r w:rsidR="00B64082">
        <w:rPr>
          <w:rFonts w:ascii="Georgia" w:hAnsi="Georgia"/>
          <w:spacing w:val="2"/>
          <w:sz w:val="24"/>
          <w:szCs w:val="24"/>
          <w:shd w:val="clear" w:color="auto" w:fill="FFFFFF"/>
        </w:rPr>
        <w:t>ttaques et des massacres, et d’é</w:t>
      </w:r>
      <w:r w:rsidR="005F623D">
        <w:rPr>
          <w:rFonts w:ascii="Georgia" w:hAnsi="Georgia"/>
          <w:spacing w:val="2"/>
          <w:sz w:val="24"/>
          <w:szCs w:val="24"/>
          <w:shd w:val="clear" w:color="auto" w:fill="FFFFFF"/>
        </w:rPr>
        <w:t>duquer les citoyens sur les raison</w:t>
      </w:r>
      <w:r w:rsidR="00B64082">
        <w:rPr>
          <w:rFonts w:ascii="Georgia" w:hAnsi="Georgia"/>
          <w:spacing w:val="2"/>
          <w:sz w:val="24"/>
          <w:szCs w:val="24"/>
          <w:shd w:val="clear" w:color="auto" w:fill="FFFFFF"/>
        </w:rPr>
        <w:t>s</w:t>
      </w:r>
      <w:r w:rsidR="005F623D">
        <w:rPr>
          <w:rFonts w:ascii="Georgia" w:hAnsi="Georgia"/>
          <w:spacing w:val="2"/>
          <w:sz w:val="24"/>
          <w:szCs w:val="24"/>
          <w:shd w:val="clear" w:color="auto" w:fill="FFFFFF"/>
        </w:rPr>
        <w:t xml:space="preserve"> historiques du drame rwandais, et d</w:t>
      </w:r>
      <w:r w:rsidR="00B82D6D">
        <w:rPr>
          <w:rFonts w:ascii="Georgia" w:hAnsi="Georgia"/>
          <w:spacing w:val="2"/>
          <w:sz w:val="24"/>
          <w:szCs w:val="24"/>
          <w:shd w:val="clear" w:color="auto" w:fill="FFFFFF"/>
        </w:rPr>
        <w:t>’en</w:t>
      </w:r>
      <w:r w:rsidR="00B64082">
        <w:rPr>
          <w:rFonts w:ascii="Georgia" w:hAnsi="Georgia"/>
          <w:spacing w:val="2"/>
          <w:sz w:val="24"/>
          <w:szCs w:val="24"/>
          <w:shd w:val="clear" w:color="auto" w:fill="FFFFFF"/>
        </w:rPr>
        <w:t xml:space="preserve"> tirer les leç</w:t>
      </w:r>
      <w:r w:rsidR="005F623D">
        <w:rPr>
          <w:rFonts w:ascii="Georgia" w:hAnsi="Georgia"/>
          <w:spacing w:val="2"/>
          <w:sz w:val="24"/>
          <w:szCs w:val="24"/>
          <w:shd w:val="clear" w:color="auto" w:fill="FFFFFF"/>
        </w:rPr>
        <w:t>ons</w:t>
      </w:r>
      <w:r w:rsidR="00B82D6D">
        <w:rPr>
          <w:rFonts w:ascii="Georgia" w:hAnsi="Georgia"/>
          <w:spacing w:val="2"/>
          <w:sz w:val="24"/>
          <w:szCs w:val="24"/>
          <w:shd w:val="clear" w:color="auto" w:fill="FFFFFF"/>
        </w:rPr>
        <w:t xml:space="preserve"> qui s’imposent</w:t>
      </w:r>
      <w:r w:rsidR="005F623D">
        <w:rPr>
          <w:rFonts w:ascii="Georgia" w:hAnsi="Georgia"/>
          <w:spacing w:val="2"/>
          <w:sz w:val="24"/>
          <w:szCs w:val="24"/>
          <w:shd w:val="clear" w:color="auto" w:fill="FFFFFF"/>
        </w:rPr>
        <w:t xml:space="preserve">. Le but de </w:t>
      </w:r>
      <w:r w:rsidR="005F623D" w:rsidRPr="00B64082">
        <w:rPr>
          <w:rFonts w:ascii="Georgia" w:hAnsi="Georgia"/>
          <w:i/>
          <w:spacing w:val="2"/>
          <w:sz w:val="24"/>
          <w:szCs w:val="24"/>
          <w:shd w:val="clear" w:color="auto" w:fill="FFFFFF"/>
        </w:rPr>
        <w:t>Kwibuka</w:t>
      </w:r>
      <w:r w:rsidR="00B64082">
        <w:rPr>
          <w:rFonts w:ascii="Georgia" w:hAnsi="Georgia"/>
          <w:spacing w:val="2"/>
          <w:sz w:val="24"/>
          <w:szCs w:val="24"/>
          <w:shd w:val="clear" w:color="auto" w:fill="FFFFFF"/>
        </w:rPr>
        <w:t xml:space="preserve"> est de continuer à</w:t>
      </w:r>
      <w:r w:rsidR="005F623D">
        <w:rPr>
          <w:rFonts w:ascii="Georgia" w:hAnsi="Georgia"/>
          <w:spacing w:val="2"/>
          <w:sz w:val="24"/>
          <w:szCs w:val="24"/>
          <w:shd w:val="clear" w:color="auto" w:fill="FFFFFF"/>
        </w:rPr>
        <w:t xml:space="preserve"> construire un pays uni</w:t>
      </w:r>
      <w:r w:rsidR="00B64082">
        <w:rPr>
          <w:rFonts w:ascii="Georgia" w:hAnsi="Georgia"/>
          <w:spacing w:val="2"/>
          <w:sz w:val="24"/>
          <w:szCs w:val="24"/>
          <w:shd w:val="clear" w:color="auto" w:fill="FFFFFF"/>
        </w:rPr>
        <w:t>, un avenir prospère pour les futures géné</w:t>
      </w:r>
      <w:r w:rsidR="00B82D6D">
        <w:rPr>
          <w:rFonts w:ascii="Georgia" w:hAnsi="Georgia"/>
          <w:spacing w:val="2"/>
          <w:sz w:val="24"/>
          <w:szCs w:val="24"/>
          <w:shd w:val="clear" w:color="auto" w:fill="FFFFFF"/>
        </w:rPr>
        <w:t>rations,</w:t>
      </w:r>
      <w:r w:rsidR="005F623D">
        <w:rPr>
          <w:rFonts w:ascii="Georgia" w:hAnsi="Georgia"/>
          <w:spacing w:val="2"/>
          <w:sz w:val="24"/>
          <w:szCs w:val="24"/>
          <w:shd w:val="clear" w:color="auto" w:fill="FFFFFF"/>
        </w:rPr>
        <w:t xml:space="preserve"> </w:t>
      </w:r>
      <w:r w:rsidR="00B82D6D">
        <w:rPr>
          <w:rFonts w:ascii="Georgia" w:hAnsi="Georgia"/>
          <w:spacing w:val="2"/>
          <w:sz w:val="24"/>
          <w:szCs w:val="24"/>
          <w:shd w:val="clear" w:color="auto" w:fill="FFFFFF"/>
        </w:rPr>
        <w:t xml:space="preserve">tout en montrant </w:t>
      </w:r>
      <w:r w:rsidR="00B64082">
        <w:rPr>
          <w:rFonts w:ascii="Georgia" w:hAnsi="Georgia"/>
          <w:spacing w:val="2"/>
          <w:sz w:val="24"/>
          <w:szCs w:val="24"/>
          <w:shd w:val="clear" w:color="auto" w:fill="FFFFFF"/>
        </w:rPr>
        <w:t>à la communauté</w:t>
      </w:r>
      <w:r w:rsidR="005F623D">
        <w:rPr>
          <w:rFonts w:ascii="Georgia" w:hAnsi="Georgia"/>
          <w:spacing w:val="2"/>
          <w:sz w:val="24"/>
          <w:szCs w:val="24"/>
          <w:shd w:val="clear" w:color="auto" w:fill="FFFFFF"/>
        </w:rPr>
        <w:t xml:space="preserve"> internationale </w:t>
      </w:r>
      <w:r w:rsidR="00B82D6D">
        <w:rPr>
          <w:rFonts w:ascii="Georgia" w:hAnsi="Georgia"/>
          <w:spacing w:val="2"/>
          <w:sz w:val="24"/>
          <w:szCs w:val="24"/>
          <w:shd w:val="clear" w:color="auto" w:fill="FFFFFF"/>
        </w:rPr>
        <w:t>l’import</w:t>
      </w:r>
      <w:r w:rsidR="00B64082">
        <w:rPr>
          <w:rFonts w:ascii="Georgia" w:hAnsi="Georgia"/>
          <w:spacing w:val="2"/>
          <w:sz w:val="24"/>
          <w:szCs w:val="24"/>
          <w:shd w:val="clear" w:color="auto" w:fill="FFFFFF"/>
        </w:rPr>
        <w:t>ance pour tous d’ê</w:t>
      </w:r>
      <w:r w:rsidR="00B82D6D">
        <w:rPr>
          <w:rFonts w:ascii="Georgia" w:hAnsi="Georgia"/>
          <w:spacing w:val="2"/>
          <w:sz w:val="24"/>
          <w:szCs w:val="24"/>
          <w:shd w:val="clear" w:color="auto" w:fill="FFFFFF"/>
        </w:rPr>
        <w:t>tre c</w:t>
      </w:r>
      <w:r w:rsidR="00B64082">
        <w:rPr>
          <w:rFonts w:ascii="Georgia" w:hAnsi="Georgia"/>
          <w:spacing w:val="2"/>
          <w:sz w:val="24"/>
          <w:szCs w:val="24"/>
          <w:shd w:val="clear" w:color="auto" w:fill="FFFFFF"/>
        </w:rPr>
        <w:t>onscient des dangers de l’intolérance et du déni de gé</w:t>
      </w:r>
      <w:r w:rsidR="00B82D6D">
        <w:rPr>
          <w:rFonts w:ascii="Georgia" w:hAnsi="Georgia"/>
          <w:spacing w:val="2"/>
          <w:sz w:val="24"/>
          <w:szCs w:val="24"/>
          <w:shd w:val="clear" w:color="auto" w:fill="FFFFFF"/>
        </w:rPr>
        <w:t>nocide</w:t>
      </w:r>
      <w:r w:rsidR="008265B2">
        <w:rPr>
          <w:rFonts w:ascii="Georgia" w:hAnsi="Georgia"/>
          <w:spacing w:val="2"/>
          <w:sz w:val="24"/>
          <w:szCs w:val="24"/>
          <w:shd w:val="clear" w:color="auto" w:fill="FFFFFF"/>
        </w:rPr>
        <w:t xml:space="preserve"> et de rester vigilants</w:t>
      </w:r>
      <w:r w:rsidR="00B82D6D">
        <w:rPr>
          <w:rFonts w:ascii="Georgia" w:hAnsi="Georgia"/>
          <w:spacing w:val="2"/>
          <w:sz w:val="24"/>
          <w:szCs w:val="24"/>
          <w:shd w:val="clear" w:color="auto" w:fill="FFFFFF"/>
        </w:rPr>
        <w:t xml:space="preserve"> (Kwibuka 25 2019). </w:t>
      </w:r>
    </w:p>
    <w:p w14:paraId="60B90047" w14:textId="10925301" w:rsidR="00E666C8" w:rsidRDefault="00F559E6" w:rsidP="000429DB">
      <w:pPr>
        <w:spacing w:line="240" w:lineRule="auto"/>
        <w:jc w:val="both"/>
        <w:rPr>
          <w:rFonts w:ascii="Georgia" w:hAnsi="Georgia" w:cs="Times New Roman"/>
          <w:sz w:val="24"/>
          <w:szCs w:val="24"/>
        </w:rPr>
      </w:pPr>
      <w:r>
        <w:rPr>
          <w:rFonts w:ascii="Georgia" w:hAnsi="Georgia"/>
          <w:sz w:val="24"/>
          <w:szCs w:val="24"/>
          <w:shd w:val="clear" w:color="auto" w:fill="FFFFFF"/>
        </w:rPr>
        <w:t>Des lieux de m</w:t>
      </w:r>
      <w:r w:rsidR="00E666C8">
        <w:rPr>
          <w:rFonts w:ascii="Georgia" w:hAnsi="Georgia" w:cs="Times New Roman"/>
          <w:sz w:val="24"/>
          <w:szCs w:val="24"/>
        </w:rPr>
        <w:t>émo</w:t>
      </w:r>
      <w:r w:rsidR="00B64082">
        <w:rPr>
          <w:rFonts w:ascii="Georgia" w:hAnsi="Georgia"/>
          <w:sz w:val="24"/>
          <w:szCs w:val="24"/>
          <w:shd w:val="clear" w:color="auto" w:fill="FFFFFF"/>
        </w:rPr>
        <w:t>ire individuels, ou mê</w:t>
      </w:r>
      <w:r>
        <w:rPr>
          <w:rFonts w:ascii="Georgia" w:hAnsi="Georgia"/>
          <w:sz w:val="24"/>
          <w:szCs w:val="24"/>
          <w:shd w:val="clear" w:color="auto" w:fill="FFFFFF"/>
        </w:rPr>
        <w:t xml:space="preserve">me des noms hautement symboliques, peuvent </w:t>
      </w:r>
      <w:r w:rsidR="00B64082">
        <w:rPr>
          <w:rFonts w:ascii="Georgia" w:hAnsi="Georgia"/>
          <w:sz w:val="24"/>
          <w:szCs w:val="24"/>
          <w:shd w:val="clear" w:color="auto" w:fill="FFFFFF"/>
        </w:rPr>
        <w:t>aussi exercer une fonction commé</w:t>
      </w:r>
      <w:r>
        <w:rPr>
          <w:rFonts w:ascii="Georgia" w:hAnsi="Georgia"/>
          <w:sz w:val="24"/>
          <w:szCs w:val="24"/>
          <w:shd w:val="clear" w:color="auto" w:fill="FFFFFF"/>
        </w:rPr>
        <w:t>morative: la Tombe du Soldat inconnu, dont les cendres r</w:t>
      </w:r>
      <w:r w:rsidR="00B64082">
        <w:rPr>
          <w:rFonts w:ascii="Georgia" w:hAnsi="Georgia"/>
          <w:sz w:val="24"/>
          <w:szCs w:val="24"/>
          <w:shd w:val="clear" w:color="auto" w:fill="FFFFFF"/>
        </w:rPr>
        <w:t>eposent sous l’Arc de Triomphe à</w:t>
      </w:r>
      <w:r>
        <w:rPr>
          <w:rFonts w:ascii="Georgia" w:hAnsi="Georgia"/>
          <w:sz w:val="24"/>
          <w:szCs w:val="24"/>
          <w:shd w:val="clear" w:color="auto" w:fill="FFFFFF"/>
        </w:rPr>
        <w:t xml:space="preserve"> Paris, </w:t>
      </w:r>
      <w:r w:rsidR="00B64082">
        <w:rPr>
          <w:rFonts w:ascii="Georgia" w:hAnsi="Georgia"/>
          <w:sz w:val="24"/>
          <w:szCs w:val="24"/>
          <w:shd w:val="clear" w:color="auto" w:fill="FFFFFF"/>
        </w:rPr>
        <w:t xml:space="preserve">et </w:t>
      </w:r>
      <w:r>
        <w:rPr>
          <w:rFonts w:ascii="Georgia" w:hAnsi="Georgia"/>
          <w:sz w:val="24"/>
          <w:szCs w:val="24"/>
          <w:shd w:val="clear" w:color="auto" w:fill="FFFFFF"/>
        </w:rPr>
        <w:t>dont la f</w:t>
      </w:r>
      <w:r w:rsidR="00B64082">
        <w:rPr>
          <w:rFonts w:ascii="Georgia" w:hAnsi="Georgia"/>
          <w:sz w:val="24"/>
          <w:szCs w:val="24"/>
          <w:shd w:val="clear" w:color="auto" w:fill="FFFFFF"/>
        </w:rPr>
        <w:t>lamme est solennellement ranimée chaque anné</w:t>
      </w:r>
      <w:r>
        <w:rPr>
          <w:rFonts w:ascii="Georgia" w:hAnsi="Georgia"/>
          <w:sz w:val="24"/>
          <w:szCs w:val="24"/>
          <w:shd w:val="clear" w:color="auto" w:fill="FFFFFF"/>
        </w:rPr>
        <w:t>e le 11 novembre, anniversaire de</w:t>
      </w:r>
      <w:r w:rsidR="00B64082">
        <w:rPr>
          <w:rFonts w:ascii="Georgia" w:hAnsi="Georgia"/>
          <w:sz w:val="24"/>
          <w:szCs w:val="24"/>
          <w:shd w:val="clear" w:color="auto" w:fill="FFFFFF"/>
        </w:rPr>
        <w:t xml:space="preserve"> l’Armistice de 1918, par le Président de la Ré</w:t>
      </w:r>
      <w:r>
        <w:rPr>
          <w:rFonts w:ascii="Georgia" w:hAnsi="Georgia"/>
          <w:sz w:val="24"/>
          <w:szCs w:val="24"/>
          <w:shd w:val="clear" w:color="auto" w:fill="FFFFFF"/>
        </w:rPr>
        <w:t xml:space="preserve">publique, en est l’illustration. </w:t>
      </w:r>
      <w:r w:rsidR="00CE74A9">
        <w:rPr>
          <w:rFonts w:ascii="Georgia" w:hAnsi="Georgia" w:cs="Times New Roman"/>
          <w:sz w:val="24"/>
          <w:szCs w:val="24"/>
        </w:rPr>
        <w:t xml:space="preserve">Jean Moulin, </w:t>
      </w:r>
      <w:r>
        <w:rPr>
          <w:rFonts w:ascii="Georgia" w:hAnsi="Georgia" w:cs="Times New Roman"/>
          <w:sz w:val="24"/>
          <w:szCs w:val="24"/>
        </w:rPr>
        <w:t>l’un des grands martyrs de la</w:t>
      </w:r>
      <w:r w:rsidR="00B64082">
        <w:rPr>
          <w:rFonts w:ascii="Georgia" w:hAnsi="Georgia" w:cs="Times New Roman"/>
          <w:sz w:val="24"/>
          <w:szCs w:val="24"/>
        </w:rPr>
        <w:t xml:space="preserve"> Résistance, torturé et tué</w:t>
      </w:r>
      <w:r>
        <w:rPr>
          <w:rFonts w:ascii="Georgia" w:hAnsi="Georgia" w:cs="Times New Roman"/>
          <w:sz w:val="24"/>
          <w:szCs w:val="24"/>
        </w:rPr>
        <w:t xml:space="preserve"> en</w:t>
      </w:r>
      <w:r w:rsidR="00CE74A9">
        <w:rPr>
          <w:rFonts w:ascii="Georgia" w:hAnsi="Georgia" w:cs="Times New Roman"/>
          <w:sz w:val="24"/>
          <w:szCs w:val="24"/>
        </w:rPr>
        <w:t xml:space="preserve"> 1943 </w:t>
      </w:r>
      <w:r>
        <w:rPr>
          <w:rFonts w:ascii="Georgia" w:hAnsi="Georgia" w:cs="Times New Roman"/>
          <w:sz w:val="24"/>
          <w:szCs w:val="24"/>
        </w:rPr>
        <w:t>par</w:t>
      </w:r>
      <w:r w:rsidR="00200F9D">
        <w:rPr>
          <w:rFonts w:ascii="Georgia" w:hAnsi="Georgia" w:cs="Times New Roman"/>
          <w:sz w:val="24"/>
          <w:szCs w:val="24"/>
        </w:rPr>
        <w:t xml:space="preserve"> Klaus Barbie,</w:t>
      </w:r>
      <w:r w:rsidR="00E876A7">
        <w:rPr>
          <w:rStyle w:val="FootnoteReference"/>
          <w:rFonts w:ascii="Georgia" w:hAnsi="Georgia" w:cs="Times New Roman"/>
          <w:sz w:val="24"/>
          <w:szCs w:val="24"/>
        </w:rPr>
        <w:footnoteReference w:id="3"/>
      </w:r>
      <w:r w:rsidR="00CE74A9">
        <w:rPr>
          <w:rFonts w:ascii="Georgia" w:hAnsi="Georgia" w:cs="Times New Roman"/>
          <w:sz w:val="24"/>
          <w:szCs w:val="24"/>
        </w:rPr>
        <w:t xml:space="preserve"> </w:t>
      </w:r>
      <w:r w:rsidR="00E666C8">
        <w:rPr>
          <w:rFonts w:ascii="Georgia" w:hAnsi="Georgia" w:cs="Times New Roman"/>
          <w:sz w:val="24"/>
          <w:szCs w:val="24"/>
        </w:rPr>
        <w:t>chef de la Gestapo de</w:t>
      </w:r>
      <w:r w:rsidR="00200F9D">
        <w:rPr>
          <w:rFonts w:ascii="Georgia" w:hAnsi="Georgia" w:cs="Times New Roman"/>
          <w:sz w:val="24"/>
          <w:szCs w:val="24"/>
        </w:rPr>
        <w:t xml:space="preserve"> Lyon,</w:t>
      </w:r>
      <w:r w:rsidR="009F6402">
        <w:rPr>
          <w:rFonts w:ascii="Georgia" w:hAnsi="Georgia" w:cs="Times New Roman"/>
          <w:sz w:val="24"/>
          <w:szCs w:val="24"/>
        </w:rPr>
        <w:t xml:space="preserve"> </w:t>
      </w:r>
      <w:r w:rsidR="00B64082">
        <w:rPr>
          <w:rFonts w:ascii="Georgia" w:hAnsi="Georgia" w:cs="Times New Roman"/>
          <w:sz w:val="24"/>
          <w:szCs w:val="24"/>
        </w:rPr>
        <w:t xml:space="preserve">en </w:t>
      </w:r>
      <w:r w:rsidR="00E666C8">
        <w:rPr>
          <w:rFonts w:ascii="Georgia" w:hAnsi="Georgia" w:cs="Times New Roman"/>
          <w:sz w:val="24"/>
          <w:szCs w:val="24"/>
        </w:rPr>
        <w:t>est une autre:</w:t>
      </w:r>
      <w:r w:rsidR="009F6402">
        <w:rPr>
          <w:rFonts w:ascii="Georgia" w:hAnsi="Georgia" w:cs="Times New Roman"/>
          <w:sz w:val="24"/>
          <w:szCs w:val="24"/>
        </w:rPr>
        <w:t xml:space="preserve"> </w:t>
      </w:r>
      <w:r w:rsidR="008265B2">
        <w:rPr>
          <w:rFonts w:ascii="Georgia" w:hAnsi="Georgia" w:cs="Times New Roman"/>
          <w:sz w:val="24"/>
          <w:szCs w:val="24"/>
        </w:rPr>
        <w:t xml:space="preserve">Jean </w:t>
      </w:r>
      <w:r w:rsidR="009F6402">
        <w:rPr>
          <w:rFonts w:ascii="Georgia" w:hAnsi="Georgia" w:cs="Times New Roman"/>
          <w:sz w:val="24"/>
          <w:szCs w:val="24"/>
        </w:rPr>
        <w:t xml:space="preserve">Moulin, </w:t>
      </w:r>
      <w:r w:rsidR="00E666C8">
        <w:rPr>
          <w:rFonts w:ascii="Georgia" w:hAnsi="Georgia" w:cs="Times New Roman"/>
          <w:sz w:val="24"/>
          <w:szCs w:val="24"/>
        </w:rPr>
        <w:t>d</w:t>
      </w:r>
      <w:r w:rsidR="00B64082">
        <w:rPr>
          <w:rFonts w:ascii="Georgia" w:hAnsi="Georgia" w:cs="Times New Roman"/>
          <w:sz w:val="24"/>
          <w:szCs w:val="24"/>
        </w:rPr>
        <w:t>ont les cendres furent transféré</w:t>
      </w:r>
      <w:r w:rsidR="00E666C8">
        <w:rPr>
          <w:rFonts w:ascii="Georgia" w:hAnsi="Georgia" w:cs="Times New Roman"/>
          <w:sz w:val="24"/>
          <w:szCs w:val="24"/>
        </w:rPr>
        <w:t>es au</w:t>
      </w:r>
      <w:r w:rsidR="00B64082">
        <w:rPr>
          <w:rFonts w:ascii="Georgia" w:hAnsi="Georgia" w:cs="Times New Roman"/>
          <w:sz w:val="24"/>
          <w:szCs w:val="24"/>
        </w:rPr>
        <w:t xml:space="preserve"> Panthé</w:t>
      </w:r>
      <w:r w:rsidR="009F6402">
        <w:rPr>
          <w:rFonts w:ascii="Georgia" w:hAnsi="Georgia" w:cs="Times New Roman"/>
          <w:sz w:val="24"/>
          <w:szCs w:val="24"/>
        </w:rPr>
        <w:t xml:space="preserve">on </w:t>
      </w:r>
      <w:r w:rsidR="00E666C8">
        <w:rPr>
          <w:rFonts w:ascii="Georgia" w:hAnsi="Georgia" w:cs="Times New Roman"/>
          <w:sz w:val="24"/>
          <w:szCs w:val="24"/>
        </w:rPr>
        <w:t>e</w:t>
      </w:r>
      <w:r w:rsidR="009F6402">
        <w:rPr>
          <w:rFonts w:ascii="Georgia" w:hAnsi="Georgia" w:cs="Times New Roman"/>
          <w:sz w:val="24"/>
          <w:szCs w:val="24"/>
        </w:rPr>
        <w:t xml:space="preserve">n 1964, </w:t>
      </w:r>
      <w:r w:rsidR="00B64082">
        <w:rPr>
          <w:rFonts w:ascii="Georgia" w:hAnsi="Georgia" w:cs="Times New Roman"/>
          <w:sz w:val="24"/>
          <w:szCs w:val="24"/>
        </w:rPr>
        <w:t>est commémoré partout en France, par exe</w:t>
      </w:r>
      <w:r w:rsidR="00E666C8">
        <w:rPr>
          <w:rFonts w:ascii="Georgia" w:hAnsi="Georgia" w:cs="Times New Roman"/>
          <w:sz w:val="24"/>
          <w:szCs w:val="24"/>
        </w:rPr>
        <w:t xml:space="preserve">mple, par le nom de </w:t>
      </w:r>
      <w:r w:rsidR="00E666C8" w:rsidRPr="00E666C8">
        <w:rPr>
          <w:rFonts w:ascii="Georgia" w:hAnsi="Georgia" w:cs="Times New Roman"/>
          <w:sz w:val="24"/>
          <w:szCs w:val="24"/>
        </w:rPr>
        <w:t>l’</w:t>
      </w:r>
      <w:r w:rsidR="00A05674" w:rsidRPr="00E666C8">
        <w:rPr>
          <w:rFonts w:ascii="Georgia" w:hAnsi="Georgia" w:cs="Times New Roman"/>
          <w:sz w:val="24"/>
          <w:szCs w:val="24"/>
        </w:rPr>
        <w:t>Université Jean Moulin Lyon III</w:t>
      </w:r>
      <w:r w:rsidR="009F6402" w:rsidRPr="00E666C8">
        <w:rPr>
          <w:rFonts w:ascii="Georgia" w:hAnsi="Georgia" w:cs="Times New Roman"/>
          <w:sz w:val="24"/>
          <w:szCs w:val="24"/>
        </w:rPr>
        <w:t>.</w:t>
      </w:r>
      <w:r w:rsidR="00B64082">
        <w:rPr>
          <w:rFonts w:ascii="Georgia" w:hAnsi="Georgia" w:cs="Times New Roman"/>
          <w:sz w:val="24"/>
          <w:szCs w:val="24"/>
        </w:rPr>
        <w:t xml:space="preserve"> </w:t>
      </w:r>
    </w:p>
    <w:p w14:paraId="3029E10C" w14:textId="23E570B1" w:rsidR="00266584" w:rsidRDefault="00892B46" w:rsidP="000429DB">
      <w:pPr>
        <w:spacing w:line="240" w:lineRule="auto"/>
        <w:jc w:val="both"/>
        <w:rPr>
          <w:rFonts w:ascii="Georgia" w:hAnsi="Georgia" w:cs="Times New Roman"/>
          <w:sz w:val="24"/>
          <w:szCs w:val="24"/>
        </w:rPr>
      </w:pPr>
      <w:r>
        <w:rPr>
          <w:rFonts w:ascii="Georgia" w:hAnsi="Georgia" w:cs="Times New Roman"/>
          <w:sz w:val="24"/>
          <w:szCs w:val="24"/>
        </w:rPr>
        <w:t>Au</w:t>
      </w:r>
      <w:r w:rsidR="00E666C8">
        <w:rPr>
          <w:rFonts w:ascii="Georgia" w:hAnsi="Georgia" w:cs="Times New Roman"/>
          <w:sz w:val="24"/>
          <w:szCs w:val="24"/>
        </w:rPr>
        <w:t xml:space="preserve"> Rwanda, </w:t>
      </w:r>
      <w:r w:rsidR="00B64082">
        <w:rPr>
          <w:rFonts w:ascii="Georgia" w:hAnsi="Georgia" w:cs="Times New Roman"/>
          <w:sz w:val="24"/>
          <w:szCs w:val="24"/>
        </w:rPr>
        <w:t>des sanctuaires dédiés spécifiquement à</w:t>
      </w:r>
      <w:r w:rsidR="00E653E3">
        <w:rPr>
          <w:rFonts w:ascii="Georgia" w:hAnsi="Georgia" w:cs="Times New Roman"/>
          <w:sz w:val="24"/>
          <w:szCs w:val="24"/>
        </w:rPr>
        <w:t xml:space="preserve"> une personne sont plus rares. Les tueries fu</w:t>
      </w:r>
      <w:r w:rsidR="00B64082">
        <w:rPr>
          <w:rFonts w:ascii="Georgia" w:hAnsi="Georgia" w:cs="Times New Roman"/>
          <w:sz w:val="24"/>
          <w:szCs w:val="24"/>
        </w:rPr>
        <w:t>rent d’une telle ampleur qu’il é</w:t>
      </w:r>
      <w:r w:rsidR="00E653E3">
        <w:rPr>
          <w:rFonts w:ascii="Georgia" w:hAnsi="Georgia" w:cs="Times New Roman"/>
          <w:sz w:val="24"/>
          <w:szCs w:val="24"/>
        </w:rPr>
        <w:t xml:space="preserve">tait souvent </w:t>
      </w:r>
      <w:r w:rsidR="00F7055E">
        <w:rPr>
          <w:rFonts w:ascii="Georgia" w:hAnsi="Georgia" w:cs="Times New Roman"/>
          <w:sz w:val="24"/>
          <w:szCs w:val="24"/>
        </w:rPr>
        <w:t>p</w:t>
      </w:r>
      <w:r w:rsidR="00E653E3">
        <w:rPr>
          <w:rFonts w:ascii="Georgia" w:hAnsi="Georgia" w:cs="Times New Roman"/>
          <w:sz w:val="24"/>
          <w:szCs w:val="24"/>
        </w:rPr>
        <w:t xml:space="preserve">resque impossible d’identifier les morts parmi des </w:t>
      </w:r>
      <w:r w:rsidR="008265B2">
        <w:rPr>
          <w:rFonts w:ascii="Georgia" w:hAnsi="Georgia" w:cs="Times New Roman"/>
          <w:sz w:val="24"/>
          <w:szCs w:val="24"/>
        </w:rPr>
        <w:t>victims, dont les corps</w:t>
      </w:r>
      <w:r w:rsidR="00B64082">
        <w:rPr>
          <w:rFonts w:ascii="Georgia" w:hAnsi="Georgia" w:cs="Times New Roman"/>
          <w:sz w:val="24"/>
          <w:szCs w:val="24"/>
        </w:rPr>
        <w:t xml:space="preserve"> restè</w:t>
      </w:r>
      <w:r w:rsidR="00E653E3">
        <w:rPr>
          <w:rFonts w:ascii="Georgia" w:hAnsi="Georgia" w:cs="Times New Roman"/>
          <w:sz w:val="24"/>
          <w:szCs w:val="24"/>
        </w:rPr>
        <w:t xml:space="preserve">rent souvent des mois sur les lieux de leur fin tragique. </w:t>
      </w:r>
      <w:r w:rsidR="00547F5D">
        <w:rPr>
          <w:rFonts w:ascii="Georgia" w:hAnsi="Georgia" w:cs="Times New Roman"/>
          <w:sz w:val="24"/>
          <w:szCs w:val="24"/>
        </w:rPr>
        <w:t>Souv</w:t>
      </w:r>
      <w:r w:rsidR="008265B2">
        <w:rPr>
          <w:rFonts w:ascii="Georgia" w:hAnsi="Georgia" w:cs="Times New Roman"/>
          <w:sz w:val="24"/>
          <w:szCs w:val="24"/>
        </w:rPr>
        <w:t>ent c</w:t>
      </w:r>
      <w:r w:rsidR="00B64082">
        <w:rPr>
          <w:rFonts w:ascii="Georgia" w:hAnsi="Georgia" w:cs="Times New Roman"/>
          <w:sz w:val="24"/>
          <w:szCs w:val="24"/>
        </w:rPr>
        <w:t>es corps auront été nettoyés, les os désarticulés, placé</w:t>
      </w:r>
      <w:r w:rsidR="00547F5D">
        <w:rPr>
          <w:rFonts w:ascii="Georgia" w:hAnsi="Georgia" w:cs="Times New Roman"/>
          <w:sz w:val="24"/>
          <w:szCs w:val="24"/>
        </w:rPr>
        <w:t>s dans des cercueils</w:t>
      </w:r>
      <w:r w:rsidR="00B21835">
        <w:rPr>
          <w:rFonts w:ascii="Georgia" w:hAnsi="Georgia" w:cs="Times New Roman"/>
          <w:sz w:val="24"/>
          <w:szCs w:val="24"/>
        </w:rPr>
        <w:t>, puis</w:t>
      </w:r>
      <w:r w:rsidR="00547F5D">
        <w:rPr>
          <w:rFonts w:ascii="Georgia" w:hAnsi="Georgia" w:cs="Times New Roman"/>
          <w:sz w:val="24"/>
          <w:szCs w:val="24"/>
        </w:rPr>
        <w:t xml:space="preserve"> dans </w:t>
      </w:r>
      <w:r w:rsidR="00B21835">
        <w:rPr>
          <w:rFonts w:ascii="Georgia" w:hAnsi="Georgia" w:cs="Times New Roman"/>
          <w:sz w:val="24"/>
          <w:szCs w:val="24"/>
        </w:rPr>
        <w:t>des cryptes ou des tombes, ou même exposé</w:t>
      </w:r>
      <w:r w:rsidR="00547F5D">
        <w:rPr>
          <w:rFonts w:ascii="Georgia" w:hAnsi="Georgia" w:cs="Times New Roman"/>
          <w:sz w:val="24"/>
          <w:szCs w:val="24"/>
        </w:rPr>
        <w:t>s</w:t>
      </w:r>
      <w:r w:rsidR="00B21835">
        <w:rPr>
          <w:rFonts w:ascii="Georgia" w:hAnsi="Georgia" w:cs="Times New Roman"/>
          <w:sz w:val="24"/>
          <w:szCs w:val="24"/>
        </w:rPr>
        <w:t xml:space="preserve"> (Grzyb 2019: 190). Cependant, à</w:t>
      </w:r>
      <w:r w:rsidR="00547F5D">
        <w:rPr>
          <w:rFonts w:ascii="Georgia" w:hAnsi="Georgia" w:cs="Times New Roman"/>
          <w:sz w:val="24"/>
          <w:szCs w:val="24"/>
        </w:rPr>
        <w:t xml:space="preserve"> Nyamata, les </w:t>
      </w:r>
      <w:r w:rsidR="00AD5C99">
        <w:rPr>
          <w:rFonts w:ascii="Georgia" w:hAnsi="Georgia" w:cs="Times New Roman"/>
          <w:sz w:val="24"/>
          <w:szCs w:val="24"/>
        </w:rPr>
        <w:t>r</w:t>
      </w:r>
      <w:r w:rsidR="00B21835">
        <w:rPr>
          <w:rFonts w:ascii="Georgia" w:hAnsi="Georgia" w:cs="Times New Roman"/>
          <w:sz w:val="24"/>
          <w:szCs w:val="24"/>
        </w:rPr>
        <w:t>estes d’une jeune femme sont préservé</w:t>
      </w:r>
      <w:r w:rsidR="00547F5D">
        <w:rPr>
          <w:rFonts w:ascii="Georgia" w:hAnsi="Georgia" w:cs="Times New Roman"/>
          <w:sz w:val="24"/>
          <w:szCs w:val="24"/>
        </w:rPr>
        <w:t xml:space="preserve">s dans une </w:t>
      </w:r>
      <w:r w:rsidR="00B21835">
        <w:rPr>
          <w:rFonts w:ascii="Georgia" w:hAnsi="Georgia" w:cs="Times New Roman"/>
          <w:sz w:val="24"/>
          <w:szCs w:val="24"/>
        </w:rPr>
        <w:t>crypte sous l’é</w:t>
      </w:r>
      <w:r w:rsidR="00547F5D">
        <w:rPr>
          <w:rFonts w:ascii="Georgia" w:hAnsi="Georgia" w:cs="Times New Roman"/>
          <w:sz w:val="24"/>
          <w:szCs w:val="24"/>
        </w:rPr>
        <w:t xml:space="preserve">glise, pour souligner la </w:t>
      </w:r>
      <w:r w:rsidR="00B21835">
        <w:rPr>
          <w:rFonts w:ascii="Georgia" w:hAnsi="Georgia" w:cs="Times New Roman"/>
          <w:sz w:val="24"/>
          <w:szCs w:val="24"/>
        </w:rPr>
        <w:t>mort atroce qu’elle subit, violée puis empalé</w:t>
      </w:r>
      <w:r w:rsidR="00547F5D">
        <w:rPr>
          <w:rFonts w:ascii="Georgia" w:hAnsi="Georgia" w:cs="Times New Roman"/>
          <w:sz w:val="24"/>
          <w:szCs w:val="24"/>
        </w:rPr>
        <w:t>e</w:t>
      </w:r>
      <w:r w:rsidR="00B21835">
        <w:rPr>
          <w:rFonts w:ascii="Georgia" w:hAnsi="Georgia" w:cs="Times New Roman"/>
          <w:sz w:val="24"/>
          <w:szCs w:val="24"/>
        </w:rPr>
        <w:t>. Sur les mê</w:t>
      </w:r>
      <w:r w:rsidR="00AD5C99">
        <w:rPr>
          <w:rFonts w:ascii="Georgia" w:hAnsi="Georgia" w:cs="Times New Roman"/>
          <w:sz w:val="24"/>
          <w:szCs w:val="24"/>
        </w:rPr>
        <w:t xml:space="preserve">mes </w:t>
      </w:r>
      <w:r w:rsidR="00B21835">
        <w:rPr>
          <w:rFonts w:ascii="Georgia" w:hAnsi="Georgia" w:cs="Times New Roman"/>
          <w:sz w:val="24"/>
          <w:szCs w:val="24"/>
        </w:rPr>
        <w:t>lieux, un autre sanctuaire a été érigé à la mé</w:t>
      </w:r>
      <w:r w:rsidR="00AD5C99">
        <w:rPr>
          <w:rFonts w:ascii="Georgia" w:hAnsi="Georgia" w:cs="Times New Roman"/>
          <w:sz w:val="24"/>
          <w:szCs w:val="24"/>
        </w:rPr>
        <w:t>moire d’Antonia Locatelli, missionnaire catholique romaine italienne qui, tentant de sauver plusieurs centaines de Tutsis de meu</w:t>
      </w:r>
      <w:r w:rsidR="00B21835">
        <w:rPr>
          <w:rFonts w:ascii="Georgia" w:hAnsi="Georgia" w:cs="Times New Roman"/>
          <w:sz w:val="24"/>
          <w:szCs w:val="24"/>
        </w:rPr>
        <w:t>r</w:t>
      </w:r>
      <w:r w:rsidR="00AD5C99">
        <w:rPr>
          <w:rFonts w:ascii="Georgia" w:hAnsi="Georgia" w:cs="Times New Roman"/>
          <w:sz w:val="24"/>
          <w:szCs w:val="24"/>
        </w:rPr>
        <w:t>tres</w:t>
      </w:r>
      <w:r w:rsidR="00B21835">
        <w:rPr>
          <w:rFonts w:ascii="Georgia" w:hAnsi="Georgia" w:cs="Times New Roman"/>
          <w:sz w:val="24"/>
          <w:szCs w:val="24"/>
        </w:rPr>
        <w:t xml:space="preserve"> g</w:t>
      </w:r>
      <w:r w:rsidR="00230ED4">
        <w:rPr>
          <w:rFonts w:ascii="Georgia" w:hAnsi="Georgia" w:cs="Times New Roman"/>
          <w:sz w:val="24"/>
          <w:szCs w:val="24"/>
        </w:rPr>
        <w:t>é</w:t>
      </w:r>
      <w:r w:rsidR="00B21835">
        <w:rPr>
          <w:rFonts w:ascii="Georgia" w:hAnsi="Georgia" w:cs="Times New Roman"/>
          <w:sz w:val="24"/>
          <w:szCs w:val="24"/>
        </w:rPr>
        <w:t>nocidaires en 1992, t</w:t>
      </w:r>
      <w:r w:rsidR="00230ED4">
        <w:rPr>
          <w:rFonts w:ascii="Georgia" w:hAnsi="Georgia" w:cs="Times New Roman"/>
          <w:sz w:val="24"/>
          <w:szCs w:val="24"/>
        </w:rPr>
        <w:t>é</w:t>
      </w:r>
      <w:r w:rsidR="00B21835">
        <w:rPr>
          <w:rFonts w:ascii="Georgia" w:hAnsi="Georgia" w:cs="Times New Roman"/>
          <w:sz w:val="24"/>
          <w:szCs w:val="24"/>
        </w:rPr>
        <w:t>l</w:t>
      </w:r>
      <w:r w:rsidR="00230ED4">
        <w:rPr>
          <w:rFonts w:ascii="Georgia" w:hAnsi="Georgia" w:cs="Times New Roman"/>
          <w:sz w:val="24"/>
          <w:szCs w:val="24"/>
        </w:rPr>
        <w:t>é</w:t>
      </w:r>
      <w:r w:rsidR="00B21835">
        <w:rPr>
          <w:rFonts w:ascii="Georgia" w:hAnsi="Georgia" w:cs="Times New Roman"/>
          <w:sz w:val="24"/>
          <w:szCs w:val="24"/>
        </w:rPr>
        <w:t>phona à</w:t>
      </w:r>
      <w:r w:rsidR="00AD5C99">
        <w:rPr>
          <w:rFonts w:ascii="Georgia" w:hAnsi="Georgia" w:cs="Times New Roman"/>
          <w:sz w:val="24"/>
          <w:szCs w:val="24"/>
        </w:rPr>
        <w:t xml:space="preserve"> l’Ambassade de Belgique, la BBC et Radio France Inter en mars 1992 pour les informer qu’il n</w:t>
      </w:r>
      <w:r w:rsidR="00B21835">
        <w:rPr>
          <w:rFonts w:ascii="Georgia" w:hAnsi="Georgia" w:cs="Times New Roman"/>
          <w:sz w:val="24"/>
          <w:szCs w:val="24"/>
        </w:rPr>
        <w:t>e s’agissait pas d’une simple ré</w:t>
      </w:r>
      <w:r w:rsidR="00AD5C99">
        <w:rPr>
          <w:rFonts w:ascii="Georgia" w:hAnsi="Georgia" w:cs="Times New Roman"/>
          <w:sz w:val="24"/>
          <w:szCs w:val="24"/>
        </w:rPr>
        <w:t>volte popul</w:t>
      </w:r>
      <w:r w:rsidR="00B21835">
        <w:rPr>
          <w:rFonts w:ascii="Georgia" w:hAnsi="Georgia" w:cs="Times New Roman"/>
          <w:sz w:val="24"/>
          <w:szCs w:val="24"/>
        </w:rPr>
        <w:t>aire, mais que ces meurtres étaient orchestré</w:t>
      </w:r>
      <w:r w:rsidR="00AD5C99">
        <w:rPr>
          <w:rFonts w:ascii="Georgia" w:hAnsi="Georgia" w:cs="Times New Roman"/>
          <w:sz w:val="24"/>
          <w:szCs w:val="24"/>
        </w:rPr>
        <w:t>s par le gouvernement. Le lendemain,</w:t>
      </w:r>
      <w:r w:rsidR="00B21835">
        <w:rPr>
          <w:rFonts w:ascii="Georgia" w:hAnsi="Georgia" w:cs="Times New Roman"/>
          <w:sz w:val="24"/>
          <w:szCs w:val="24"/>
        </w:rPr>
        <w:t xml:space="preserve"> elle fut abattue par les membres de la Garde prés</w:t>
      </w:r>
      <w:r w:rsidR="00AD5C99">
        <w:rPr>
          <w:rFonts w:ascii="Georgia" w:hAnsi="Georgia" w:cs="Times New Roman"/>
          <w:sz w:val="24"/>
          <w:szCs w:val="24"/>
        </w:rPr>
        <w:t xml:space="preserve">identielle (Genocide Archive of Rwanda). </w:t>
      </w:r>
    </w:p>
    <w:p w14:paraId="3F742BD0" w14:textId="6A5BCF0F" w:rsidR="00D13A43" w:rsidRDefault="00B21835" w:rsidP="000429DB">
      <w:pPr>
        <w:spacing w:line="240" w:lineRule="auto"/>
        <w:jc w:val="both"/>
        <w:rPr>
          <w:rFonts w:ascii="Georgia" w:hAnsi="Georgia" w:cs="Times New Roman"/>
          <w:sz w:val="24"/>
          <w:szCs w:val="24"/>
        </w:rPr>
      </w:pPr>
      <w:r>
        <w:rPr>
          <w:rFonts w:ascii="Georgia" w:hAnsi="Georgia" w:cs="Times New Roman"/>
          <w:sz w:val="24"/>
          <w:szCs w:val="24"/>
        </w:rPr>
        <w:t>Au-delà de mémoires liées à</w:t>
      </w:r>
      <w:r w:rsidR="00AD5C99">
        <w:rPr>
          <w:rFonts w:ascii="Georgia" w:hAnsi="Georgia" w:cs="Times New Roman"/>
          <w:sz w:val="24"/>
          <w:szCs w:val="24"/>
        </w:rPr>
        <w:t xml:space="preserve"> de</w:t>
      </w:r>
      <w:r>
        <w:rPr>
          <w:rFonts w:ascii="Georgia" w:hAnsi="Georgia" w:cs="Times New Roman"/>
          <w:sz w:val="24"/>
          <w:szCs w:val="24"/>
        </w:rPr>
        <w:t>s lieux, villes et monuments pré</w:t>
      </w:r>
      <w:r w:rsidR="00AD5C99">
        <w:rPr>
          <w:rFonts w:ascii="Georgia" w:hAnsi="Georgia" w:cs="Times New Roman"/>
          <w:sz w:val="24"/>
          <w:szCs w:val="24"/>
        </w:rPr>
        <w:t xml:space="preserve">cis, ce sont celles de millions de </w:t>
      </w:r>
      <w:r w:rsidR="003A088A">
        <w:rPr>
          <w:rFonts w:ascii="Georgia" w:hAnsi="Georgia" w:cs="Times New Roman"/>
          <w:sz w:val="24"/>
          <w:szCs w:val="24"/>
        </w:rPr>
        <w:t>gens</w:t>
      </w:r>
      <w:r w:rsidR="00AD5C99">
        <w:rPr>
          <w:rFonts w:ascii="Georgia" w:hAnsi="Georgia" w:cs="Times New Roman"/>
          <w:sz w:val="24"/>
          <w:szCs w:val="24"/>
        </w:rPr>
        <w:t xml:space="preserve"> qui sont les plus </w:t>
      </w:r>
      <w:r w:rsidR="003A088A">
        <w:rPr>
          <w:rFonts w:ascii="Georgia" w:hAnsi="Georgia" w:cs="Times New Roman"/>
          <w:sz w:val="24"/>
          <w:szCs w:val="24"/>
        </w:rPr>
        <w:t>vives. En France, la vieil</w:t>
      </w:r>
      <w:r>
        <w:rPr>
          <w:rFonts w:ascii="Georgia" w:hAnsi="Georgia" w:cs="Times New Roman"/>
          <w:sz w:val="24"/>
          <w:szCs w:val="24"/>
        </w:rPr>
        <w:t>le génération vé</w:t>
      </w:r>
      <w:r w:rsidR="003A088A">
        <w:rPr>
          <w:rFonts w:ascii="Georgia" w:hAnsi="Georgia" w:cs="Times New Roman"/>
          <w:sz w:val="24"/>
          <w:szCs w:val="24"/>
        </w:rPr>
        <w:t>cut la gu</w:t>
      </w:r>
      <w:r>
        <w:rPr>
          <w:rFonts w:ascii="Georgia" w:hAnsi="Georgia" w:cs="Times New Roman"/>
          <w:sz w:val="24"/>
          <w:szCs w:val="24"/>
        </w:rPr>
        <w:t>erre, l’occupation, la captivité, la dé</w:t>
      </w:r>
      <w:r w:rsidR="003A088A">
        <w:rPr>
          <w:rFonts w:ascii="Georgia" w:hAnsi="Georgia" w:cs="Times New Roman"/>
          <w:sz w:val="24"/>
          <w:szCs w:val="24"/>
        </w:rPr>
        <w:t>portation, l’internement, l’enter</w:t>
      </w:r>
      <w:r>
        <w:rPr>
          <w:rFonts w:ascii="Georgia" w:hAnsi="Georgia" w:cs="Times New Roman"/>
          <w:sz w:val="24"/>
          <w:szCs w:val="24"/>
        </w:rPr>
        <w:t>rement (Rovan 1999). Le grand-pè</w:t>
      </w:r>
      <w:r w:rsidR="003A088A">
        <w:rPr>
          <w:rFonts w:ascii="Georgia" w:hAnsi="Georgia" w:cs="Times New Roman"/>
          <w:sz w:val="24"/>
          <w:szCs w:val="24"/>
        </w:rPr>
        <w:t>re maternel de l’un des a</w:t>
      </w:r>
      <w:r>
        <w:rPr>
          <w:rFonts w:ascii="Georgia" w:hAnsi="Georgia" w:cs="Times New Roman"/>
          <w:sz w:val="24"/>
          <w:szCs w:val="24"/>
        </w:rPr>
        <w:t>uteurs de cet article fut blessé</w:t>
      </w:r>
      <w:r w:rsidR="003A088A">
        <w:rPr>
          <w:rFonts w:ascii="Georgia" w:hAnsi="Georgia" w:cs="Times New Roman"/>
          <w:sz w:val="24"/>
          <w:szCs w:val="24"/>
        </w:rPr>
        <w:t xml:space="preserve"> en 1915 lors de la </w:t>
      </w:r>
      <w:r>
        <w:rPr>
          <w:rFonts w:ascii="Georgia" w:hAnsi="Georgia" w:cs="Times New Roman"/>
          <w:sz w:val="24"/>
          <w:szCs w:val="24"/>
        </w:rPr>
        <w:t>bataille de la Marne. Au cours</w:t>
      </w:r>
      <w:r w:rsidR="003A088A">
        <w:rPr>
          <w:rFonts w:ascii="Georgia" w:hAnsi="Georgia" w:cs="Times New Roman"/>
          <w:sz w:val="24"/>
          <w:szCs w:val="24"/>
        </w:rPr>
        <w:t xml:space="preserve"> de la Seconde Guer</w:t>
      </w:r>
      <w:r>
        <w:rPr>
          <w:rFonts w:ascii="Georgia" w:hAnsi="Georgia" w:cs="Times New Roman"/>
          <w:sz w:val="24"/>
          <w:szCs w:val="24"/>
        </w:rPr>
        <w:t>re mondiale, il se joignit au réseau de Résistance de Gaston Moutardier à</w:t>
      </w:r>
      <w:r w:rsidR="003A088A">
        <w:rPr>
          <w:rFonts w:ascii="Georgia" w:hAnsi="Georgia" w:cs="Times New Roman"/>
          <w:sz w:val="24"/>
          <w:szCs w:val="24"/>
        </w:rPr>
        <w:t xml:space="preserve"> Amiens ou il ris</w:t>
      </w:r>
      <w:r>
        <w:rPr>
          <w:rFonts w:ascii="Georgia" w:hAnsi="Georgia" w:cs="Times New Roman"/>
          <w:sz w:val="24"/>
          <w:szCs w:val="24"/>
        </w:rPr>
        <w:t>qua plusieurs fois sa vie et n’échappa à la Gestapo que grâce au silence hé</w:t>
      </w:r>
      <w:r w:rsidR="003A088A">
        <w:rPr>
          <w:rFonts w:ascii="Georgia" w:hAnsi="Georgia" w:cs="Times New Roman"/>
          <w:sz w:val="24"/>
          <w:szCs w:val="24"/>
        </w:rPr>
        <w:t>r</w:t>
      </w:r>
      <w:r w:rsidR="008265B2">
        <w:rPr>
          <w:rFonts w:ascii="Georgia" w:hAnsi="Georgia" w:cs="Times New Roman"/>
          <w:sz w:val="24"/>
          <w:szCs w:val="24"/>
        </w:rPr>
        <w:t>oï</w:t>
      </w:r>
      <w:r>
        <w:rPr>
          <w:rFonts w:ascii="Georgia" w:hAnsi="Georgia" w:cs="Times New Roman"/>
          <w:sz w:val="24"/>
          <w:szCs w:val="24"/>
        </w:rPr>
        <w:t>que d’un camarade. Le grand-pè</w:t>
      </w:r>
      <w:r w:rsidR="003A088A">
        <w:rPr>
          <w:rFonts w:ascii="Georgia" w:hAnsi="Georgia" w:cs="Times New Roman"/>
          <w:sz w:val="24"/>
          <w:szCs w:val="24"/>
        </w:rPr>
        <w:t>re paternel d</w:t>
      </w:r>
      <w:r>
        <w:rPr>
          <w:rFonts w:ascii="Georgia" w:hAnsi="Georgia" w:cs="Times New Roman"/>
          <w:sz w:val="24"/>
          <w:szCs w:val="24"/>
        </w:rPr>
        <w:t>e l’auteur fut fait prisonnier à</w:t>
      </w:r>
      <w:r w:rsidR="003A088A">
        <w:rPr>
          <w:rFonts w:ascii="Georgia" w:hAnsi="Georgia" w:cs="Times New Roman"/>
          <w:sz w:val="24"/>
          <w:szCs w:val="24"/>
        </w:rPr>
        <w:t xml:space="preserve"> Dunkerque en juin 1940 et passa cinq ans </w:t>
      </w:r>
      <w:r>
        <w:rPr>
          <w:rFonts w:ascii="Georgia" w:hAnsi="Georgia" w:cs="Times New Roman"/>
          <w:sz w:val="24"/>
          <w:szCs w:val="24"/>
        </w:rPr>
        <w:t>en captivité</w:t>
      </w:r>
      <w:r w:rsidR="00D13A43">
        <w:rPr>
          <w:rFonts w:ascii="Georgia" w:hAnsi="Georgia" w:cs="Times New Roman"/>
          <w:sz w:val="24"/>
          <w:szCs w:val="24"/>
        </w:rPr>
        <w:t xml:space="preserve"> au</w:t>
      </w:r>
      <w:r w:rsidR="00E33461">
        <w:rPr>
          <w:rFonts w:ascii="Georgia" w:hAnsi="Georgia" w:cs="Times New Roman"/>
          <w:sz w:val="24"/>
          <w:szCs w:val="24"/>
        </w:rPr>
        <w:t xml:space="preserve"> Stalag 8C</w:t>
      </w:r>
      <w:r w:rsidR="00D13A43">
        <w:rPr>
          <w:rFonts w:ascii="Georgia" w:hAnsi="Georgia" w:cs="Times New Roman"/>
          <w:sz w:val="24"/>
          <w:szCs w:val="24"/>
        </w:rPr>
        <w:t xml:space="preserve"> en</w:t>
      </w:r>
      <w:r>
        <w:rPr>
          <w:rFonts w:ascii="Georgia" w:hAnsi="Georgia" w:cs="Times New Roman"/>
          <w:sz w:val="24"/>
          <w:szCs w:val="24"/>
        </w:rPr>
        <w:t xml:space="preserve"> Silé</w:t>
      </w:r>
      <w:r w:rsidR="00E33461">
        <w:rPr>
          <w:rFonts w:ascii="Georgia" w:hAnsi="Georgia" w:cs="Times New Roman"/>
          <w:sz w:val="24"/>
          <w:szCs w:val="24"/>
        </w:rPr>
        <w:t>si</w:t>
      </w:r>
      <w:r w:rsidR="00D13A43">
        <w:rPr>
          <w:rFonts w:ascii="Georgia" w:hAnsi="Georgia" w:cs="Times New Roman"/>
          <w:sz w:val="24"/>
          <w:szCs w:val="24"/>
        </w:rPr>
        <w:t>e</w:t>
      </w:r>
      <w:r>
        <w:rPr>
          <w:rFonts w:ascii="Georgia" w:hAnsi="Georgia" w:cs="Times New Roman"/>
          <w:sz w:val="24"/>
          <w:szCs w:val="24"/>
        </w:rPr>
        <w:t>, non loin</w:t>
      </w:r>
      <w:r w:rsidR="00D13A43">
        <w:rPr>
          <w:rFonts w:ascii="Georgia" w:hAnsi="Georgia" w:cs="Times New Roman"/>
          <w:sz w:val="24"/>
          <w:szCs w:val="24"/>
        </w:rPr>
        <w:t xml:space="preserve"> de</w:t>
      </w:r>
      <w:r w:rsidR="00E33461">
        <w:rPr>
          <w:rFonts w:ascii="Georgia" w:hAnsi="Georgia" w:cs="Times New Roman"/>
          <w:sz w:val="24"/>
          <w:szCs w:val="24"/>
        </w:rPr>
        <w:t xml:space="preserve"> Breslau (</w:t>
      </w:r>
      <w:r w:rsidR="00D13A43">
        <w:rPr>
          <w:rFonts w:ascii="Georgia" w:hAnsi="Georgia" w:cs="Times New Roman"/>
          <w:sz w:val="24"/>
          <w:szCs w:val="24"/>
        </w:rPr>
        <w:t>aujourd’hui</w:t>
      </w:r>
      <w:r w:rsidR="00E33461">
        <w:rPr>
          <w:rFonts w:ascii="Georgia" w:hAnsi="Georgia" w:cs="Times New Roman"/>
          <w:sz w:val="24"/>
          <w:szCs w:val="24"/>
        </w:rPr>
        <w:t xml:space="preserve"> </w:t>
      </w:r>
      <w:r w:rsidR="00E33461" w:rsidRPr="00230ED4">
        <w:rPr>
          <w:rFonts w:ascii="Georgia" w:hAnsi="Georgia" w:cs="Times New Roman"/>
          <w:sz w:val="24"/>
          <w:szCs w:val="24"/>
        </w:rPr>
        <w:t>Wroc</w:t>
      </w:r>
      <w:r w:rsidR="00230ED4" w:rsidRPr="00230ED4">
        <w:rPr>
          <w:rFonts w:ascii="Georgia" w:hAnsi="Georgia" w:cs="Arial"/>
          <w:color w:val="222222"/>
          <w:sz w:val="24"/>
          <w:szCs w:val="24"/>
          <w:shd w:val="clear" w:color="auto" w:fill="FFFFFF"/>
        </w:rPr>
        <w:t>ł</w:t>
      </w:r>
      <w:r w:rsidR="00E33461" w:rsidRPr="00230ED4">
        <w:rPr>
          <w:rFonts w:ascii="Georgia" w:hAnsi="Georgia" w:cs="Times New Roman"/>
          <w:sz w:val="24"/>
          <w:szCs w:val="24"/>
        </w:rPr>
        <w:t>aw</w:t>
      </w:r>
      <w:r w:rsidR="00E33461">
        <w:rPr>
          <w:rFonts w:ascii="Georgia" w:hAnsi="Georgia" w:cs="Times New Roman"/>
          <w:sz w:val="24"/>
          <w:szCs w:val="24"/>
        </w:rPr>
        <w:t xml:space="preserve">, </w:t>
      </w:r>
      <w:r w:rsidR="00D13A43">
        <w:rPr>
          <w:rFonts w:ascii="Georgia" w:hAnsi="Georgia" w:cs="Times New Roman"/>
          <w:sz w:val="24"/>
          <w:szCs w:val="24"/>
        </w:rPr>
        <w:t>e</w:t>
      </w:r>
      <w:r w:rsidR="00E33461">
        <w:rPr>
          <w:rFonts w:ascii="Georgia" w:hAnsi="Georgia" w:cs="Times New Roman"/>
          <w:sz w:val="24"/>
          <w:szCs w:val="24"/>
        </w:rPr>
        <w:t>n Pol</w:t>
      </w:r>
      <w:r w:rsidR="00D13A43">
        <w:rPr>
          <w:rFonts w:ascii="Georgia" w:hAnsi="Georgia" w:cs="Times New Roman"/>
          <w:sz w:val="24"/>
          <w:szCs w:val="24"/>
        </w:rPr>
        <w:t>ogne</w:t>
      </w:r>
      <w:r w:rsidR="00E33461">
        <w:rPr>
          <w:rFonts w:ascii="Georgia" w:hAnsi="Georgia" w:cs="Times New Roman"/>
          <w:sz w:val="24"/>
          <w:szCs w:val="24"/>
        </w:rPr>
        <w:t xml:space="preserve">). </w:t>
      </w:r>
      <w:r w:rsidR="00D13A43">
        <w:rPr>
          <w:rFonts w:ascii="Georgia" w:hAnsi="Georgia" w:cs="Times New Roman"/>
          <w:sz w:val="24"/>
          <w:szCs w:val="24"/>
        </w:rPr>
        <w:t>De se</w:t>
      </w:r>
      <w:r>
        <w:rPr>
          <w:rFonts w:ascii="Georgia" w:hAnsi="Georgia" w:cs="Times New Roman"/>
          <w:sz w:val="24"/>
          <w:szCs w:val="24"/>
        </w:rPr>
        <w:t>mblables mémoires de famille sont loin d’ê</w:t>
      </w:r>
      <w:r w:rsidR="00D13A43">
        <w:rPr>
          <w:rFonts w:ascii="Georgia" w:hAnsi="Georgia" w:cs="Times New Roman"/>
          <w:sz w:val="24"/>
          <w:szCs w:val="24"/>
        </w:rPr>
        <w:t>tre exceptionnel</w:t>
      </w:r>
      <w:r>
        <w:rPr>
          <w:rFonts w:ascii="Georgia" w:hAnsi="Georgia" w:cs="Times New Roman"/>
          <w:sz w:val="24"/>
          <w:szCs w:val="24"/>
        </w:rPr>
        <w:t>les. De nombreuses familles, franç</w:t>
      </w:r>
      <w:r w:rsidR="00D13A43">
        <w:rPr>
          <w:rFonts w:ascii="Georgia" w:hAnsi="Georgia" w:cs="Times New Roman"/>
          <w:sz w:val="24"/>
          <w:szCs w:val="24"/>
        </w:rPr>
        <w:t>aises comme allemandes, comptent encore des parents q</w:t>
      </w:r>
      <w:r>
        <w:rPr>
          <w:rFonts w:ascii="Georgia" w:hAnsi="Georgia" w:cs="Times New Roman"/>
          <w:sz w:val="24"/>
          <w:szCs w:val="24"/>
        </w:rPr>
        <w:t>ui vé</w:t>
      </w:r>
      <w:r w:rsidR="00D13A43">
        <w:rPr>
          <w:rFonts w:ascii="Georgia" w:hAnsi="Georgia" w:cs="Times New Roman"/>
          <w:sz w:val="24"/>
          <w:szCs w:val="24"/>
        </w:rPr>
        <w:t>cu</w:t>
      </w:r>
      <w:r>
        <w:rPr>
          <w:rFonts w:ascii="Georgia" w:hAnsi="Georgia" w:cs="Times New Roman"/>
          <w:sz w:val="24"/>
          <w:szCs w:val="24"/>
        </w:rPr>
        <w:t>rent la dernière guerre et combattirent sur le sol français ou auront été prisonniers de guerre aprè</w:t>
      </w:r>
      <w:r w:rsidR="00D13A43">
        <w:rPr>
          <w:rFonts w:ascii="Georgia" w:hAnsi="Georgia" w:cs="Times New Roman"/>
          <w:sz w:val="24"/>
          <w:szCs w:val="24"/>
        </w:rPr>
        <w:t xml:space="preserve">s la capitulation de leur pays en 1945 (Trouille 2001). </w:t>
      </w:r>
    </w:p>
    <w:p w14:paraId="08DBCC79" w14:textId="3BDFD9A9" w:rsidR="0096388A" w:rsidRPr="0096388A" w:rsidRDefault="00B21835" w:rsidP="000429DB">
      <w:pPr>
        <w:spacing w:line="240" w:lineRule="auto"/>
        <w:jc w:val="both"/>
        <w:rPr>
          <w:rFonts w:ascii="Georgia" w:hAnsi="Georgia" w:cs="Times New Roman"/>
          <w:sz w:val="24"/>
          <w:szCs w:val="24"/>
        </w:rPr>
      </w:pPr>
      <w:r>
        <w:rPr>
          <w:rFonts w:ascii="Georgia" w:hAnsi="Georgia" w:cs="Times New Roman"/>
          <w:sz w:val="24"/>
          <w:szCs w:val="24"/>
        </w:rPr>
        <w:t>Il en va de même au Rwanda, où</w:t>
      </w:r>
      <w:r w:rsidR="00D13A43">
        <w:rPr>
          <w:rFonts w:ascii="Georgia" w:hAnsi="Georgia" w:cs="Times New Roman"/>
          <w:sz w:val="24"/>
          <w:szCs w:val="24"/>
        </w:rPr>
        <w:t xml:space="preserve"> le</w:t>
      </w:r>
      <w:r w:rsidR="00A41F7B">
        <w:rPr>
          <w:rFonts w:ascii="Georgia" w:hAnsi="Georgia" w:cs="Times New Roman"/>
          <w:sz w:val="24"/>
          <w:szCs w:val="24"/>
        </w:rPr>
        <w:t>s ravages du</w:t>
      </w:r>
      <w:r>
        <w:rPr>
          <w:rFonts w:ascii="Georgia" w:hAnsi="Georgia" w:cs="Times New Roman"/>
          <w:sz w:val="24"/>
          <w:szCs w:val="24"/>
        </w:rPr>
        <w:t xml:space="preserve"> génocide, plus ré</w:t>
      </w:r>
      <w:r w:rsidR="00D13A43">
        <w:rPr>
          <w:rFonts w:ascii="Georgia" w:hAnsi="Georgia" w:cs="Times New Roman"/>
          <w:sz w:val="24"/>
          <w:szCs w:val="24"/>
        </w:rPr>
        <w:t>cent, demeure</w:t>
      </w:r>
      <w:r w:rsidR="00A16D07">
        <w:rPr>
          <w:rFonts w:ascii="Georgia" w:hAnsi="Georgia" w:cs="Times New Roman"/>
          <w:sz w:val="24"/>
          <w:szCs w:val="24"/>
        </w:rPr>
        <w:t>nt</w:t>
      </w:r>
      <w:r w:rsidR="00D13A43">
        <w:rPr>
          <w:rFonts w:ascii="Georgia" w:hAnsi="Georgia" w:cs="Times New Roman"/>
          <w:sz w:val="24"/>
          <w:szCs w:val="24"/>
        </w:rPr>
        <w:t xml:space="preserve"> </w:t>
      </w:r>
      <w:r>
        <w:rPr>
          <w:rFonts w:ascii="Georgia" w:hAnsi="Georgia" w:cs="Times New Roman"/>
          <w:sz w:val="24"/>
          <w:szCs w:val="24"/>
        </w:rPr>
        <w:t>vifs dans la mé</w:t>
      </w:r>
      <w:r w:rsidR="00D13A43">
        <w:rPr>
          <w:rFonts w:ascii="Georgia" w:hAnsi="Georgia" w:cs="Times New Roman"/>
          <w:sz w:val="24"/>
          <w:szCs w:val="24"/>
        </w:rPr>
        <w:t xml:space="preserve">moire collective.  </w:t>
      </w:r>
      <w:r w:rsidR="008C582C">
        <w:rPr>
          <w:rFonts w:ascii="Georgia" w:hAnsi="Georgia" w:cs="Times New Roman"/>
          <w:sz w:val="24"/>
          <w:szCs w:val="24"/>
        </w:rPr>
        <w:t>Avec le temps, cependant, la mémoire des évènements est</w:t>
      </w:r>
      <w:r w:rsidR="00A16D07">
        <w:rPr>
          <w:rFonts w:ascii="Georgia" w:hAnsi="Georgia" w:cs="Times New Roman"/>
          <w:sz w:val="24"/>
          <w:szCs w:val="24"/>
        </w:rPr>
        <w:t xml:space="preserve"> de plus en plus t</w:t>
      </w:r>
      <w:r w:rsidR="008C582C">
        <w:rPr>
          <w:rFonts w:ascii="Georgia" w:hAnsi="Georgia" w:cs="Times New Roman"/>
          <w:sz w:val="24"/>
          <w:szCs w:val="24"/>
        </w:rPr>
        <w:t>ransmise et de moins en moins vécue: déjà</w:t>
      </w:r>
      <w:r w:rsidR="00A16D07">
        <w:rPr>
          <w:rFonts w:ascii="Georgia" w:hAnsi="Georgia" w:cs="Times New Roman"/>
          <w:sz w:val="24"/>
          <w:szCs w:val="24"/>
        </w:rPr>
        <w:t xml:space="preserve"> en 2013, on estimait que </w:t>
      </w:r>
      <w:r w:rsidR="0096388A">
        <w:rPr>
          <w:rFonts w:ascii="Georgia" w:hAnsi="Georgia" w:cs="Times New Roman"/>
          <w:sz w:val="24"/>
          <w:szCs w:val="24"/>
        </w:rPr>
        <w:t>cinquante pour cent</w:t>
      </w:r>
      <w:r w:rsidR="008C582C">
        <w:rPr>
          <w:rFonts w:ascii="Georgia" w:hAnsi="Georgia" w:cs="Times New Roman"/>
          <w:sz w:val="24"/>
          <w:szCs w:val="24"/>
        </w:rPr>
        <w:t xml:space="preserve"> de ceux qui commé</w:t>
      </w:r>
      <w:r w:rsidR="00A16D07">
        <w:rPr>
          <w:rFonts w:ascii="Georgia" w:hAnsi="Georgia" w:cs="Times New Roman"/>
          <w:sz w:val="24"/>
          <w:szCs w:val="24"/>
        </w:rPr>
        <w:t>moraient les victim</w:t>
      </w:r>
      <w:r w:rsidR="0096388A">
        <w:rPr>
          <w:rFonts w:ascii="Georgia" w:hAnsi="Georgia" w:cs="Times New Roman"/>
          <w:sz w:val="24"/>
          <w:szCs w:val="24"/>
        </w:rPr>
        <w:t>e</w:t>
      </w:r>
      <w:r w:rsidR="008C582C">
        <w:rPr>
          <w:rFonts w:ascii="Georgia" w:hAnsi="Georgia" w:cs="Times New Roman"/>
          <w:sz w:val="24"/>
          <w:szCs w:val="24"/>
        </w:rPr>
        <w:t>s étaient né</w:t>
      </w:r>
      <w:r w:rsidR="0096388A">
        <w:rPr>
          <w:rFonts w:ascii="Georgia" w:hAnsi="Georgia" w:cs="Times New Roman"/>
          <w:sz w:val="24"/>
          <w:szCs w:val="24"/>
        </w:rPr>
        <w:t>s</w:t>
      </w:r>
      <w:r w:rsidR="008C582C">
        <w:rPr>
          <w:rFonts w:ascii="Georgia" w:hAnsi="Georgia" w:cs="Times New Roman"/>
          <w:sz w:val="24"/>
          <w:szCs w:val="24"/>
        </w:rPr>
        <w:t xml:space="preserve"> après le gé</w:t>
      </w:r>
      <w:r w:rsidR="00A16D07">
        <w:rPr>
          <w:rFonts w:ascii="Georgia" w:hAnsi="Georgia" w:cs="Times New Roman"/>
          <w:sz w:val="24"/>
          <w:szCs w:val="24"/>
        </w:rPr>
        <w:t xml:space="preserve">nocide (Cieplak 2014: 339). </w:t>
      </w:r>
      <w:r w:rsidR="008D7A80">
        <w:rPr>
          <w:rFonts w:ascii="Georgia" w:hAnsi="Georgia" w:cs="Times New Roman"/>
          <w:sz w:val="24"/>
          <w:szCs w:val="24"/>
        </w:rPr>
        <w:t>Cependant, chacun est conscien</w:t>
      </w:r>
      <w:r w:rsidR="008C582C">
        <w:rPr>
          <w:rFonts w:ascii="Georgia" w:hAnsi="Georgia" w:cs="Times New Roman"/>
          <w:sz w:val="24"/>
          <w:szCs w:val="24"/>
        </w:rPr>
        <w:t>t du fait que des familles entières furent exterminé</w:t>
      </w:r>
      <w:r w:rsidR="008D7A80">
        <w:rPr>
          <w:rFonts w:ascii="Georgia" w:hAnsi="Georgia" w:cs="Times New Roman"/>
          <w:sz w:val="24"/>
          <w:szCs w:val="24"/>
        </w:rPr>
        <w:t>es, sans le moind</w:t>
      </w:r>
      <w:r w:rsidR="008C582C">
        <w:rPr>
          <w:rFonts w:ascii="Georgia" w:hAnsi="Georgia" w:cs="Times New Roman"/>
          <w:sz w:val="24"/>
          <w:szCs w:val="24"/>
        </w:rPr>
        <w:t>re survivant pour transmettre leur mé</w:t>
      </w:r>
      <w:r w:rsidR="008D7A80">
        <w:rPr>
          <w:rFonts w:ascii="Georgia" w:hAnsi="Georgia" w:cs="Times New Roman"/>
          <w:sz w:val="24"/>
          <w:szCs w:val="24"/>
        </w:rPr>
        <w:t xml:space="preserve">moire. </w:t>
      </w:r>
      <w:r w:rsidR="008C582C">
        <w:rPr>
          <w:rFonts w:ascii="Georgia" w:hAnsi="Georgia" w:cs="Times New Roman"/>
          <w:sz w:val="24"/>
          <w:szCs w:val="24"/>
        </w:rPr>
        <w:t>Comm</w:t>
      </w:r>
      <w:r w:rsidR="005E7062">
        <w:rPr>
          <w:rFonts w:ascii="Georgia" w:hAnsi="Georgia" w:cs="Times New Roman"/>
          <w:sz w:val="24"/>
          <w:szCs w:val="24"/>
        </w:rPr>
        <w:t>é</w:t>
      </w:r>
      <w:r w:rsidR="0096388A" w:rsidRPr="0096388A">
        <w:rPr>
          <w:rFonts w:ascii="Georgia" w:hAnsi="Georgia" w:cs="Times New Roman"/>
          <w:sz w:val="24"/>
          <w:szCs w:val="24"/>
        </w:rPr>
        <w:t>morer les victim</w:t>
      </w:r>
      <w:r w:rsidR="0096388A">
        <w:rPr>
          <w:rFonts w:ascii="Georgia" w:hAnsi="Georgia" w:cs="Times New Roman"/>
          <w:sz w:val="24"/>
          <w:szCs w:val="24"/>
        </w:rPr>
        <w:t>e</w:t>
      </w:r>
      <w:r w:rsidR="005E7062">
        <w:rPr>
          <w:rFonts w:ascii="Georgia" w:hAnsi="Georgia" w:cs="Times New Roman"/>
          <w:sz w:val="24"/>
          <w:szCs w:val="24"/>
        </w:rPr>
        <w:t>s est à</w:t>
      </w:r>
      <w:r w:rsidR="0096388A" w:rsidRPr="0096388A">
        <w:rPr>
          <w:rFonts w:ascii="Georgia" w:hAnsi="Georgia" w:cs="Times New Roman"/>
          <w:sz w:val="24"/>
          <w:szCs w:val="24"/>
        </w:rPr>
        <w:t xml:space="preserve"> la fois une </w:t>
      </w:r>
      <w:r w:rsidR="00C044D1">
        <w:rPr>
          <w:rFonts w:ascii="Georgia" w:hAnsi="Georgia" w:cs="Times New Roman"/>
          <w:sz w:val="24"/>
          <w:szCs w:val="24"/>
        </w:rPr>
        <w:t>part essentielle</w:t>
      </w:r>
      <w:r w:rsidR="0096388A" w:rsidRPr="0096388A">
        <w:rPr>
          <w:rFonts w:ascii="Georgia" w:hAnsi="Georgia" w:cs="Times New Roman"/>
          <w:sz w:val="24"/>
          <w:szCs w:val="24"/>
        </w:rPr>
        <w:t xml:space="preserve"> du processus</w:t>
      </w:r>
      <w:r w:rsidR="005E7062">
        <w:rPr>
          <w:rFonts w:ascii="Georgia" w:hAnsi="Georgia" w:cs="Times New Roman"/>
          <w:sz w:val="24"/>
          <w:szCs w:val="24"/>
        </w:rPr>
        <w:t xml:space="preserve"> d’apaisement, de deuil et de ré</w:t>
      </w:r>
      <w:r w:rsidR="0096388A" w:rsidRPr="0096388A">
        <w:rPr>
          <w:rFonts w:ascii="Georgia" w:hAnsi="Georgia" w:cs="Times New Roman"/>
          <w:sz w:val="24"/>
          <w:szCs w:val="24"/>
        </w:rPr>
        <w:t xml:space="preserve">conciliation, </w:t>
      </w:r>
      <w:r w:rsidR="005E7062">
        <w:rPr>
          <w:rFonts w:ascii="Georgia" w:hAnsi="Georgia" w:cs="Times New Roman"/>
          <w:sz w:val="24"/>
          <w:szCs w:val="24"/>
        </w:rPr>
        <w:t>et une action immensément difficile, menée par les communautés avec grande précaution et prudemment gérée par les autorité</w:t>
      </w:r>
      <w:r w:rsidR="00C044D1">
        <w:rPr>
          <w:rFonts w:ascii="Georgia" w:hAnsi="Georgia" w:cs="Times New Roman"/>
          <w:sz w:val="24"/>
          <w:szCs w:val="24"/>
        </w:rPr>
        <w:t xml:space="preserve">s rwandaises. </w:t>
      </w:r>
    </w:p>
    <w:p w14:paraId="5CBB3D1E" w14:textId="1624949F" w:rsidR="000630A1" w:rsidRDefault="000630A1" w:rsidP="000429DB">
      <w:pPr>
        <w:spacing w:line="240" w:lineRule="auto"/>
        <w:jc w:val="both"/>
        <w:rPr>
          <w:rFonts w:ascii="Georgia" w:hAnsi="Georgia" w:cs="Times New Roman"/>
          <w:sz w:val="24"/>
          <w:szCs w:val="24"/>
          <w:highlight w:val="yellow"/>
        </w:rPr>
      </w:pPr>
    </w:p>
    <w:p w14:paraId="146660BF" w14:textId="5395376D" w:rsidR="000630A1" w:rsidRPr="00C044D1" w:rsidRDefault="000630A1" w:rsidP="000429DB">
      <w:pPr>
        <w:pStyle w:val="ListParagraph"/>
        <w:numPr>
          <w:ilvl w:val="0"/>
          <w:numId w:val="4"/>
        </w:numPr>
        <w:spacing w:line="240" w:lineRule="auto"/>
        <w:jc w:val="both"/>
        <w:rPr>
          <w:rFonts w:ascii="Georgia" w:hAnsi="Georgia" w:cs="Times New Roman"/>
          <w:b/>
          <w:bCs/>
          <w:sz w:val="24"/>
          <w:szCs w:val="24"/>
        </w:rPr>
      </w:pPr>
      <w:r w:rsidRPr="00C044D1">
        <w:rPr>
          <w:rFonts w:ascii="Georgia" w:hAnsi="Georgia" w:cs="Times New Roman"/>
          <w:b/>
          <w:bCs/>
          <w:sz w:val="24"/>
          <w:szCs w:val="24"/>
        </w:rPr>
        <w:t>Divisions</w:t>
      </w:r>
      <w:r w:rsidR="00C60312" w:rsidRPr="00C044D1">
        <w:rPr>
          <w:rFonts w:ascii="Georgia" w:hAnsi="Georgia" w:cs="Times New Roman"/>
          <w:b/>
          <w:bCs/>
          <w:sz w:val="24"/>
          <w:szCs w:val="24"/>
        </w:rPr>
        <w:t xml:space="preserve"> </w:t>
      </w:r>
    </w:p>
    <w:p w14:paraId="7FB498A5" w14:textId="0185C0EF" w:rsidR="0047663E" w:rsidRDefault="005E7062" w:rsidP="000429DB">
      <w:pPr>
        <w:spacing w:line="240" w:lineRule="auto"/>
        <w:jc w:val="both"/>
        <w:rPr>
          <w:rFonts w:ascii="Georgia" w:hAnsi="Georgia" w:cs="Times New Roman"/>
          <w:sz w:val="24"/>
          <w:szCs w:val="24"/>
        </w:rPr>
      </w:pPr>
      <w:r>
        <w:rPr>
          <w:rFonts w:ascii="Georgia" w:hAnsi="Georgia" w:cs="Times New Roman"/>
          <w:sz w:val="24"/>
          <w:szCs w:val="24"/>
        </w:rPr>
        <w:t>Les expé</w:t>
      </w:r>
      <w:r w:rsidR="00C044D1" w:rsidRPr="00C044D1">
        <w:rPr>
          <w:rFonts w:ascii="Georgia" w:hAnsi="Georgia" w:cs="Times New Roman"/>
          <w:sz w:val="24"/>
          <w:szCs w:val="24"/>
        </w:rPr>
        <w:t>riences</w:t>
      </w:r>
      <w:r w:rsidR="00C044D1">
        <w:rPr>
          <w:rFonts w:ascii="Georgia" w:hAnsi="Georgia" w:cs="Times New Roman"/>
          <w:sz w:val="24"/>
          <w:szCs w:val="24"/>
        </w:rPr>
        <w:t xml:space="preserve"> franco-allemandes semb</w:t>
      </w:r>
      <w:r>
        <w:rPr>
          <w:rFonts w:ascii="Georgia" w:hAnsi="Georgia" w:cs="Times New Roman"/>
          <w:sz w:val="24"/>
          <w:szCs w:val="24"/>
        </w:rPr>
        <w:t>lent abondamment confirmer la référence, fré</w:t>
      </w:r>
      <w:r w:rsidR="00C044D1">
        <w:rPr>
          <w:rFonts w:ascii="Georgia" w:hAnsi="Georgia" w:cs="Times New Roman"/>
          <w:sz w:val="24"/>
          <w:szCs w:val="24"/>
        </w:rPr>
        <w:t xml:space="preserve">quente parmi les historiens, </w:t>
      </w:r>
      <w:r>
        <w:rPr>
          <w:rFonts w:ascii="Georgia" w:hAnsi="Georgia" w:cs="Times New Roman"/>
          <w:sz w:val="24"/>
          <w:szCs w:val="24"/>
        </w:rPr>
        <w:t>à</w:t>
      </w:r>
      <w:r w:rsidR="00236495">
        <w:rPr>
          <w:rFonts w:ascii="Georgia" w:hAnsi="Georgia" w:cs="Times New Roman"/>
          <w:sz w:val="24"/>
          <w:szCs w:val="24"/>
        </w:rPr>
        <w:t xml:space="preserve"> </w:t>
      </w:r>
      <w:r>
        <w:rPr>
          <w:rFonts w:ascii="Georgia" w:hAnsi="Georgia" w:cs="Times New Roman"/>
          <w:sz w:val="24"/>
          <w:szCs w:val="24"/>
        </w:rPr>
        <w:t>une “inimitié héré</w:t>
      </w:r>
      <w:r w:rsidR="00C044D1">
        <w:rPr>
          <w:rFonts w:ascii="Georgia" w:hAnsi="Georgia" w:cs="Times New Roman"/>
          <w:sz w:val="24"/>
          <w:szCs w:val="24"/>
        </w:rPr>
        <w:t xml:space="preserve">ditaire” </w:t>
      </w:r>
      <w:r w:rsidR="008D7A80">
        <w:rPr>
          <w:rFonts w:ascii="Georgia" w:hAnsi="Georgia" w:cs="Times New Roman"/>
          <w:sz w:val="24"/>
          <w:szCs w:val="24"/>
        </w:rPr>
        <w:t>entre les deux nations</w:t>
      </w:r>
      <w:r>
        <w:rPr>
          <w:rFonts w:ascii="Georgia" w:hAnsi="Georgia" w:cs="Times New Roman"/>
          <w:sz w:val="24"/>
          <w:szCs w:val="24"/>
        </w:rPr>
        <w:t>, qui atte</w:t>
      </w:r>
      <w:r w:rsidR="007E04F9">
        <w:rPr>
          <w:rFonts w:ascii="Georgia" w:hAnsi="Georgia" w:cs="Times New Roman"/>
          <w:sz w:val="24"/>
          <w:szCs w:val="24"/>
        </w:rPr>
        <w:t>i</w:t>
      </w:r>
      <w:r>
        <w:rPr>
          <w:rFonts w:ascii="Georgia" w:hAnsi="Georgia" w:cs="Times New Roman"/>
          <w:sz w:val="24"/>
          <w:szCs w:val="24"/>
        </w:rPr>
        <w:t>g</w:t>
      </w:r>
      <w:r w:rsidR="007E04F9">
        <w:rPr>
          <w:rFonts w:ascii="Georgia" w:hAnsi="Georgia" w:cs="Times New Roman"/>
          <w:sz w:val="24"/>
          <w:szCs w:val="24"/>
        </w:rPr>
        <w:t>n</w:t>
      </w:r>
      <w:r>
        <w:rPr>
          <w:rFonts w:ascii="Georgia" w:hAnsi="Georgia" w:cs="Times New Roman"/>
          <w:sz w:val="24"/>
          <w:szCs w:val="24"/>
        </w:rPr>
        <w:t>i</w:t>
      </w:r>
      <w:r w:rsidR="007E04F9">
        <w:rPr>
          <w:rFonts w:ascii="Georgia" w:hAnsi="Georgia" w:cs="Times New Roman"/>
          <w:sz w:val="24"/>
          <w:szCs w:val="24"/>
        </w:rPr>
        <w:t>t son paroxysme entre 1870 et 1945. En eff</w:t>
      </w:r>
      <w:r>
        <w:rPr>
          <w:rFonts w:ascii="Georgia" w:hAnsi="Georgia" w:cs="Times New Roman"/>
          <w:sz w:val="24"/>
          <w:szCs w:val="24"/>
        </w:rPr>
        <w:t>et, les exemples ne manquent guère de situations où</w:t>
      </w:r>
      <w:r w:rsidR="007E04F9">
        <w:rPr>
          <w:rFonts w:ascii="Georgia" w:hAnsi="Georgia" w:cs="Times New Roman"/>
          <w:sz w:val="24"/>
          <w:szCs w:val="24"/>
        </w:rPr>
        <w:t xml:space="preserve"> la </w:t>
      </w:r>
      <w:r>
        <w:rPr>
          <w:rFonts w:ascii="Georgia" w:hAnsi="Georgia" w:cs="Times New Roman"/>
          <w:sz w:val="24"/>
          <w:szCs w:val="24"/>
        </w:rPr>
        <w:t>France et l’Allemagne se sont dé</w:t>
      </w:r>
      <w:r w:rsidR="007E04F9">
        <w:rPr>
          <w:rFonts w:ascii="Georgia" w:hAnsi="Georgia" w:cs="Times New Roman"/>
          <w:sz w:val="24"/>
          <w:szCs w:val="24"/>
        </w:rPr>
        <w:t>finies soit e</w:t>
      </w:r>
      <w:r>
        <w:rPr>
          <w:rFonts w:ascii="Georgia" w:hAnsi="Georgia" w:cs="Times New Roman"/>
          <w:sz w:val="24"/>
          <w:szCs w:val="24"/>
        </w:rPr>
        <w:t>n relation, soit en opposition à</w:t>
      </w:r>
      <w:r w:rsidR="007E04F9">
        <w:rPr>
          <w:rFonts w:ascii="Georgia" w:hAnsi="Georgia" w:cs="Times New Roman"/>
          <w:sz w:val="24"/>
          <w:szCs w:val="24"/>
        </w:rPr>
        <w:t xml:space="preserve"> l’autre, et</w:t>
      </w:r>
      <w:r>
        <w:rPr>
          <w:rFonts w:ascii="Georgia" w:hAnsi="Georgia" w:cs="Times New Roman"/>
          <w:sz w:val="24"/>
          <w:szCs w:val="24"/>
        </w:rPr>
        <w:t xml:space="preserve"> dans laquelle l’identité</w:t>
      </w:r>
      <w:r w:rsidR="007E04F9">
        <w:rPr>
          <w:rFonts w:ascii="Georgia" w:hAnsi="Georgia" w:cs="Times New Roman"/>
          <w:sz w:val="24"/>
          <w:szCs w:val="24"/>
        </w:rPr>
        <w:t xml:space="preserve"> nationale </w:t>
      </w:r>
      <w:r w:rsidR="00236495">
        <w:rPr>
          <w:rFonts w:ascii="Georgia" w:hAnsi="Georgia" w:cs="Times New Roman"/>
          <w:sz w:val="24"/>
          <w:szCs w:val="24"/>
        </w:rPr>
        <w:t>se</w:t>
      </w:r>
      <w:r w:rsidR="007E04F9">
        <w:rPr>
          <w:rFonts w:ascii="Georgia" w:hAnsi="Georgia" w:cs="Times New Roman"/>
          <w:sz w:val="24"/>
          <w:szCs w:val="24"/>
        </w:rPr>
        <w:t xml:space="preserve"> construit</w:t>
      </w:r>
      <w:r>
        <w:rPr>
          <w:rFonts w:ascii="Georgia" w:hAnsi="Georgia" w:cs="Times New Roman"/>
          <w:sz w:val="24"/>
          <w:szCs w:val="24"/>
        </w:rPr>
        <w:t xml:space="preserve"> ou s’affirme par rapport à un voisin perçu comme le principal ennemi</w:t>
      </w:r>
      <w:r w:rsidR="007E04F9">
        <w:rPr>
          <w:rFonts w:ascii="Georgia" w:hAnsi="Georgia" w:cs="Times New Roman"/>
          <w:sz w:val="24"/>
          <w:szCs w:val="24"/>
        </w:rPr>
        <w:t xml:space="preserve">. </w:t>
      </w:r>
      <w:r>
        <w:rPr>
          <w:rFonts w:ascii="Georgia" w:hAnsi="Georgia" w:cs="Times New Roman"/>
          <w:sz w:val="24"/>
          <w:szCs w:val="24"/>
        </w:rPr>
        <w:t>Une situation de dépendence réciproque s’est ancré</w:t>
      </w:r>
      <w:r w:rsidR="00236495">
        <w:rPr>
          <w:rFonts w:ascii="Georgia" w:hAnsi="Georgia" w:cs="Times New Roman"/>
          <w:sz w:val="24"/>
          <w:szCs w:val="24"/>
        </w:rPr>
        <w:t>e dans l’histoire des deux nat</w:t>
      </w:r>
      <w:r>
        <w:rPr>
          <w:rFonts w:ascii="Georgia" w:hAnsi="Georgia" w:cs="Times New Roman"/>
          <w:sz w:val="24"/>
          <w:szCs w:val="24"/>
        </w:rPr>
        <w:t>ions. Pour l’historien allemand</w:t>
      </w:r>
      <w:r w:rsidR="00236495">
        <w:rPr>
          <w:rFonts w:ascii="Georgia" w:hAnsi="Georgia" w:cs="Times New Roman"/>
          <w:sz w:val="24"/>
          <w:szCs w:val="24"/>
        </w:rPr>
        <w:t xml:space="preserve"> Rudolf von Thadden, la France et l’Allemagne, c’est </w:t>
      </w:r>
      <w:r w:rsidR="00CF6311">
        <w:rPr>
          <w:rFonts w:ascii="Georgia" w:hAnsi="Georgia" w:cs="Times New Roman"/>
          <w:sz w:val="24"/>
          <w:szCs w:val="24"/>
        </w:rPr>
        <w:t>“</w:t>
      </w:r>
      <w:r w:rsidR="00CF6311" w:rsidRPr="00EB387D">
        <w:rPr>
          <w:rFonts w:ascii="Georgia" w:hAnsi="Georgia" w:cs="Times New Roman"/>
          <w:i/>
          <w:sz w:val="24"/>
          <w:szCs w:val="24"/>
        </w:rPr>
        <w:t xml:space="preserve">une histoire, deux </w:t>
      </w:r>
      <w:r w:rsidR="00A8700D" w:rsidRPr="00EB387D">
        <w:rPr>
          <w:rFonts w:ascii="Georgia" w:hAnsi="Georgia"/>
          <w:i/>
          <w:sz w:val="24"/>
          <w:szCs w:val="24"/>
        </w:rPr>
        <w:t>mémoires</w:t>
      </w:r>
      <w:r w:rsidR="00CF6311" w:rsidRPr="00CF6311">
        <w:rPr>
          <w:rFonts w:ascii="Georgia" w:hAnsi="Georgia"/>
          <w:sz w:val="24"/>
          <w:szCs w:val="24"/>
        </w:rPr>
        <w:t>”</w:t>
      </w:r>
      <w:r w:rsidR="00A8700D" w:rsidRPr="00CF6311">
        <w:rPr>
          <w:rFonts w:ascii="Georgia" w:hAnsi="Georgia" w:cs="Times New Roman"/>
          <w:sz w:val="24"/>
          <w:szCs w:val="24"/>
        </w:rPr>
        <w:t xml:space="preserve"> </w:t>
      </w:r>
      <w:r w:rsidR="005F6939" w:rsidRPr="00CF6311">
        <w:rPr>
          <w:rFonts w:ascii="Georgia" w:hAnsi="Georgia" w:cs="Times New Roman"/>
          <w:sz w:val="24"/>
          <w:szCs w:val="24"/>
        </w:rPr>
        <w:t>(</w:t>
      </w:r>
      <w:r w:rsidR="00EB5390" w:rsidRPr="00CF6311">
        <w:rPr>
          <w:rFonts w:ascii="Georgia" w:hAnsi="Georgia" w:cs="Times New Roman"/>
          <w:sz w:val="24"/>
          <w:szCs w:val="24"/>
        </w:rPr>
        <w:t>Leparmentier 2000</w:t>
      </w:r>
      <w:r w:rsidR="005F6939" w:rsidRPr="00CF6311">
        <w:rPr>
          <w:rFonts w:ascii="Georgia" w:hAnsi="Georgia" w:cs="Times New Roman"/>
          <w:sz w:val="24"/>
          <w:szCs w:val="24"/>
        </w:rPr>
        <w:t>)</w:t>
      </w:r>
      <w:r w:rsidR="00E669D0" w:rsidRPr="00CF6311">
        <w:rPr>
          <w:rFonts w:ascii="Georgia" w:hAnsi="Georgia" w:cs="Times New Roman"/>
          <w:sz w:val="24"/>
          <w:szCs w:val="24"/>
        </w:rPr>
        <w:t xml:space="preserve">. </w:t>
      </w:r>
      <w:r w:rsidR="00EB387D">
        <w:rPr>
          <w:rFonts w:ascii="Georgia" w:hAnsi="Georgia" w:cs="Times New Roman"/>
          <w:sz w:val="24"/>
          <w:szCs w:val="24"/>
        </w:rPr>
        <w:t>Mê</w:t>
      </w:r>
      <w:r w:rsidR="00CF6311">
        <w:rPr>
          <w:rFonts w:ascii="Georgia" w:hAnsi="Georgia" w:cs="Times New Roman"/>
          <w:sz w:val="24"/>
          <w:szCs w:val="24"/>
        </w:rPr>
        <w:t>me lorsqu’elles prennent leurs distances ou rejettent l’autre, les</w:t>
      </w:r>
      <w:r w:rsidR="00EB387D">
        <w:rPr>
          <w:rFonts w:ascii="Georgia" w:hAnsi="Georgia" w:cs="Times New Roman"/>
          <w:sz w:val="24"/>
          <w:szCs w:val="24"/>
        </w:rPr>
        <w:t xml:space="preserve"> deux nations se sont souvent dé</w:t>
      </w:r>
      <w:r w:rsidR="00CF6311">
        <w:rPr>
          <w:rFonts w:ascii="Georgia" w:hAnsi="Georgia" w:cs="Times New Roman"/>
          <w:sz w:val="24"/>
          <w:szCs w:val="24"/>
        </w:rPr>
        <w:t>finies</w:t>
      </w:r>
      <w:r w:rsidR="00EB387D">
        <w:rPr>
          <w:rFonts w:ascii="Georgia" w:hAnsi="Georgia" w:cs="Times New Roman"/>
          <w:sz w:val="24"/>
          <w:szCs w:val="24"/>
        </w:rPr>
        <w:t xml:space="preserve"> chacune</w:t>
      </w:r>
      <w:r w:rsidR="009B1997">
        <w:rPr>
          <w:rFonts w:ascii="Georgia" w:hAnsi="Georgia" w:cs="Times New Roman"/>
          <w:sz w:val="24"/>
          <w:szCs w:val="24"/>
        </w:rPr>
        <w:t xml:space="preserve"> par rapport à</w:t>
      </w:r>
      <w:r w:rsidR="00CF6311">
        <w:rPr>
          <w:rFonts w:ascii="Georgia" w:hAnsi="Georgia" w:cs="Times New Roman"/>
          <w:sz w:val="24"/>
          <w:szCs w:val="24"/>
        </w:rPr>
        <w:t xml:space="preserve"> leur voisin</w:t>
      </w:r>
      <w:r w:rsidR="00EB387D">
        <w:rPr>
          <w:rFonts w:ascii="Georgia" w:hAnsi="Georgia" w:cs="Times New Roman"/>
          <w:sz w:val="24"/>
          <w:szCs w:val="24"/>
        </w:rPr>
        <w:t>e. Cette tendance fut particuliè</w:t>
      </w:r>
      <w:r w:rsidR="00CF6311">
        <w:rPr>
          <w:rFonts w:ascii="Georgia" w:hAnsi="Georgia" w:cs="Times New Roman"/>
          <w:sz w:val="24"/>
          <w:szCs w:val="24"/>
        </w:rPr>
        <w:t>rement perceptible au XIXe siècle</w:t>
      </w:r>
      <w:r w:rsidR="00EB387D">
        <w:rPr>
          <w:rFonts w:ascii="Georgia" w:hAnsi="Georgia" w:cs="Times New Roman"/>
          <w:sz w:val="24"/>
          <w:szCs w:val="24"/>
        </w:rPr>
        <w:t>, qui a vu se dé</w:t>
      </w:r>
      <w:r w:rsidR="00CF6311">
        <w:rPr>
          <w:rFonts w:ascii="Georgia" w:hAnsi="Georgia" w:cs="Times New Roman"/>
          <w:sz w:val="24"/>
          <w:szCs w:val="24"/>
        </w:rPr>
        <w:t>velopper identit</w:t>
      </w:r>
      <w:r w:rsidR="00EB387D">
        <w:rPr>
          <w:rFonts w:ascii="Georgia" w:hAnsi="Georgia" w:cs="Times New Roman"/>
          <w:sz w:val="24"/>
          <w:szCs w:val="24"/>
        </w:rPr>
        <w:t>é</w:t>
      </w:r>
      <w:r w:rsidR="00CF6311">
        <w:rPr>
          <w:rFonts w:ascii="Georgia" w:hAnsi="Georgia" w:cs="Times New Roman"/>
          <w:sz w:val="24"/>
          <w:szCs w:val="24"/>
        </w:rPr>
        <w:t xml:space="preserve"> nationale et culture politique.  Des deux c</w:t>
      </w:r>
      <w:r w:rsidR="00EB387D">
        <w:rPr>
          <w:rFonts w:ascii="Georgia" w:hAnsi="Georgia" w:cs="Times New Roman"/>
          <w:sz w:val="24"/>
          <w:szCs w:val="24"/>
        </w:rPr>
        <w:t>ôtés du Rhin, la création d’un sens de cohésion nationale et d’identité fut facilité</w:t>
      </w:r>
      <w:r w:rsidR="00CF6311">
        <w:rPr>
          <w:rFonts w:ascii="Georgia" w:hAnsi="Georgia" w:cs="Times New Roman"/>
          <w:sz w:val="24"/>
          <w:szCs w:val="24"/>
        </w:rPr>
        <w:t>e par l’identification d’un “ennemi national”, qui</w:t>
      </w:r>
      <w:r w:rsidR="00EB387D">
        <w:rPr>
          <w:rFonts w:ascii="Georgia" w:hAnsi="Georgia" w:cs="Times New Roman"/>
          <w:sz w:val="24"/>
          <w:szCs w:val="24"/>
        </w:rPr>
        <w:t xml:space="preserve"> pour chacun d’eux se trouvait ê</w:t>
      </w:r>
      <w:r w:rsidR="00CF6311">
        <w:rPr>
          <w:rFonts w:ascii="Georgia" w:hAnsi="Georgia" w:cs="Times New Roman"/>
          <w:sz w:val="24"/>
          <w:szCs w:val="24"/>
        </w:rPr>
        <w:t>tre le voisin sur l’autre rive du Rhin</w:t>
      </w:r>
      <w:r w:rsidR="007032CD">
        <w:rPr>
          <w:rFonts w:ascii="Georgia" w:hAnsi="Georgia" w:cs="Times New Roman"/>
          <w:sz w:val="24"/>
          <w:szCs w:val="24"/>
        </w:rPr>
        <w:t xml:space="preserve"> (Jeissmann 1997)</w:t>
      </w:r>
      <w:r w:rsidR="003A0AFE">
        <w:rPr>
          <w:rFonts w:ascii="Georgia" w:hAnsi="Georgia" w:cs="Times New Roman"/>
          <w:sz w:val="24"/>
          <w:szCs w:val="24"/>
        </w:rPr>
        <w:t>.</w:t>
      </w:r>
      <w:r w:rsidR="00EB387D">
        <w:rPr>
          <w:rFonts w:ascii="Georgia" w:hAnsi="Georgia" w:cs="Times New Roman"/>
          <w:sz w:val="24"/>
          <w:szCs w:val="24"/>
        </w:rPr>
        <w:t xml:space="preserve"> Alors que la France était fière de sa Révolution, les états et principautés allemands glorifiaient la Ré</w:t>
      </w:r>
      <w:r w:rsidR="00CF6311">
        <w:rPr>
          <w:rFonts w:ascii="Georgia" w:hAnsi="Georgia" w:cs="Times New Roman"/>
          <w:sz w:val="24"/>
          <w:szCs w:val="24"/>
        </w:rPr>
        <w:t>formation</w:t>
      </w:r>
      <w:r w:rsidR="00EB387D">
        <w:rPr>
          <w:rFonts w:ascii="Georgia" w:hAnsi="Georgia" w:cs="Times New Roman"/>
          <w:sz w:val="24"/>
          <w:szCs w:val="24"/>
        </w:rPr>
        <w:t>, qui eut lieu trois siè</w:t>
      </w:r>
      <w:r w:rsidR="0016580B">
        <w:rPr>
          <w:rFonts w:ascii="Georgia" w:hAnsi="Georgia" w:cs="Times New Roman"/>
          <w:sz w:val="24"/>
          <w:szCs w:val="24"/>
        </w:rPr>
        <w:t>cles au</w:t>
      </w:r>
      <w:r w:rsidR="00EB387D">
        <w:rPr>
          <w:rFonts w:ascii="Georgia" w:hAnsi="Georgia" w:cs="Times New Roman"/>
          <w:sz w:val="24"/>
          <w:szCs w:val="24"/>
        </w:rPr>
        <w:t>paravant sous Martin Luther et était présentée comme la véritable ré</w:t>
      </w:r>
      <w:r w:rsidR="0016580B">
        <w:rPr>
          <w:rFonts w:ascii="Georgia" w:hAnsi="Georgia" w:cs="Times New Roman"/>
          <w:sz w:val="24"/>
          <w:szCs w:val="24"/>
        </w:rPr>
        <w:t>volu</w:t>
      </w:r>
      <w:r w:rsidR="00EB387D">
        <w:rPr>
          <w:rFonts w:ascii="Georgia" w:hAnsi="Georgia" w:cs="Times New Roman"/>
          <w:sz w:val="24"/>
          <w:szCs w:val="24"/>
        </w:rPr>
        <w:t>tion: une révolution inté</w:t>
      </w:r>
      <w:r w:rsidR="0016580B">
        <w:rPr>
          <w:rFonts w:ascii="Georgia" w:hAnsi="Georgia" w:cs="Times New Roman"/>
          <w:sz w:val="24"/>
          <w:szCs w:val="24"/>
        </w:rPr>
        <w:t>rieur</w:t>
      </w:r>
      <w:r w:rsidR="00EB387D">
        <w:rPr>
          <w:rFonts w:ascii="Georgia" w:hAnsi="Georgia" w:cs="Times New Roman"/>
          <w:sz w:val="24"/>
          <w:szCs w:val="24"/>
        </w:rPr>
        <w:t>e et religieuse, en opposition à la Révolution franç</w:t>
      </w:r>
      <w:r w:rsidR="0016580B">
        <w:rPr>
          <w:rFonts w:ascii="Georgia" w:hAnsi="Georgia" w:cs="Times New Roman"/>
          <w:sz w:val="24"/>
          <w:szCs w:val="24"/>
        </w:rPr>
        <w:t>aise qui, elle, se voulait e</w:t>
      </w:r>
      <w:r w:rsidR="00EB387D">
        <w:rPr>
          <w:rFonts w:ascii="Georgia" w:hAnsi="Georgia" w:cs="Times New Roman"/>
          <w:sz w:val="24"/>
          <w:szCs w:val="24"/>
        </w:rPr>
        <w:t>xterne et politique. Il est inté</w:t>
      </w:r>
      <w:r w:rsidR="0016580B">
        <w:rPr>
          <w:rFonts w:ascii="Georgia" w:hAnsi="Georgia" w:cs="Times New Roman"/>
          <w:sz w:val="24"/>
          <w:szCs w:val="24"/>
        </w:rPr>
        <w:t>r</w:t>
      </w:r>
      <w:r w:rsidR="00EB387D">
        <w:rPr>
          <w:rFonts w:ascii="Georgia" w:hAnsi="Georgia" w:cs="Times New Roman"/>
          <w:sz w:val="24"/>
          <w:szCs w:val="24"/>
        </w:rPr>
        <w:t>essant de noter que l’Etat français existait déjà plus ou moins dans ses frontiè</w:t>
      </w:r>
      <w:r w:rsidR="0016580B">
        <w:rPr>
          <w:rFonts w:ascii="Georgia" w:hAnsi="Georgia" w:cs="Times New Roman"/>
          <w:sz w:val="24"/>
          <w:szCs w:val="24"/>
        </w:rPr>
        <w:t>res actuelles bien avant que la n</w:t>
      </w:r>
      <w:r w:rsidR="00EB387D">
        <w:rPr>
          <w:rFonts w:ascii="Georgia" w:hAnsi="Georgia" w:cs="Times New Roman"/>
          <w:sz w:val="24"/>
          <w:szCs w:val="24"/>
        </w:rPr>
        <w:t>ation française ne fut formé</w:t>
      </w:r>
      <w:r w:rsidR="0016580B">
        <w:rPr>
          <w:rFonts w:ascii="Georgia" w:hAnsi="Georgia" w:cs="Times New Roman"/>
          <w:sz w:val="24"/>
          <w:szCs w:val="24"/>
        </w:rPr>
        <w:t>e, tandis que</w:t>
      </w:r>
      <w:r w:rsidR="00EB387D">
        <w:rPr>
          <w:rFonts w:ascii="Georgia" w:hAnsi="Georgia" w:cs="Times New Roman"/>
          <w:sz w:val="24"/>
          <w:szCs w:val="24"/>
        </w:rPr>
        <w:t xml:space="preserve"> la nation allemande s’est formée avant l’unité</w:t>
      </w:r>
      <w:r w:rsidR="0016580B">
        <w:rPr>
          <w:rFonts w:ascii="Georgia" w:hAnsi="Georgia" w:cs="Times New Roman"/>
          <w:sz w:val="24"/>
          <w:szCs w:val="24"/>
        </w:rPr>
        <w:t xml:space="preserve"> allemande. L’Allemagne </w:t>
      </w:r>
      <w:r w:rsidR="00EB387D">
        <w:rPr>
          <w:rFonts w:ascii="Georgia" w:hAnsi="Georgia" w:cs="Times New Roman"/>
          <w:sz w:val="24"/>
          <w:szCs w:val="24"/>
        </w:rPr>
        <w:t>en tant que nation devint une réalité</w:t>
      </w:r>
      <w:r w:rsidR="0016580B">
        <w:rPr>
          <w:rFonts w:ascii="Georgia" w:hAnsi="Georgia" w:cs="Times New Roman"/>
          <w:sz w:val="24"/>
          <w:szCs w:val="24"/>
        </w:rPr>
        <w:t xml:space="preserve"> </w:t>
      </w:r>
      <w:r w:rsidR="00EB387D">
        <w:rPr>
          <w:rFonts w:ascii="Georgia" w:hAnsi="Georgia" w:cs="Times New Roman"/>
          <w:sz w:val="24"/>
          <w:szCs w:val="24"/>
        </w:rPr>
        <w:t>bien avant que la Confédé</w:t>
      </w:r>
      <w:r w:rsidR="00E42E45">
        <w:rPr>
          <w:rFonts w:ascii="Georgia" w:hAnsi="Georgia" w:cs="Times New Roman"/>
          <w:sz w:val="24"/>
          <w:szCs w:val="24"/>
        </w:rPr>
        <w:t>rat</w:t>
      </w:r>
      <w:r w:rsidR="00EB387D">
        <w:rPr>
          <w:rFonts w:ascii="Georgia" w:hAnsi="Georgia" w:cs="Times New Roman"/>
          <w:sz w:val="24"/>
          <w:szCs w:val="24"/>
        </w:rPr>
        <w:t>ion d’Allemagne du Nord et les états et principauté</w:t>
      </w:r>
      <w:r w:rsidR="00E42E45">
        <w:rPr>
          <w:rFonts w:ascii="Georgia" w:hAnsi="Georgia" w:cs="Times New Roman"/>
          <w:sz w:val="24"/>
          <w:szCs w:val="24"/>
        </w:rPr>
        <w:t>s du sud s’unirent pour for</w:t>
      </w:r>
      <w:r w:rsidR="00EB387D">
        <w:rPr>
          <w:rFonts w:ascii="Georgia" w:hAnsi="Georgia" w:cs="Times New Roman"/>
          <w:sz w:val="24"/>
          <w:szCs w:val="24"/>
        </w:rPr>
        <w:t>mer l’Empire allemand sous l’é</w:t>
      </w:r>
      <w:r w:rsidR="00E42E45">
        <w:rPr>
          <w:rFonts w:ascii="Georgia" w:hAnsi="Georgia" w:cs="Times New Roman"/>
          <w:sz w:val="24"/>
          <w:szCs w:val="24"/>
        </w:rPr>
        <w:t>gide de Bismarck. On peut donc argumenter qu’en France, l’Etat forgea la nation, tandis qu’en All</w:t>
      </w:r>
      <w:r w:rsidR="00EB387D">
        <w:rPr>
          <w:rFonts w:ascii="Georgia" w:hAnsi="Georgia" w:cs="Times New Roman"/>
          <w:sz w:val="24"/>
          <w:szCs w:val="24"/>
        </w:rPr>
        <w:t>e</w:t>
      </w:r>
      <w:r w:rsidR="00E42E45">
        <w:rPr>
          <w:rFonts w:ascii="Georgia" w:hAnsi="Georgia" w:cs="Times New Roman"/>
          <w:sz w:val="24"/>
          <w:szCs w:val="24"/>
        </w:rPr>
        <w:t>magne c’est la natio</w:t>
      </w:r>
      <w:r w:rsidR="00EB387D">
        <w:rPr>
          <w:rFonts w:ascii="Georgia" w:hAnsi="Georgia" w:cs="Times New Roman"/>
          <w:sz w:val="24"/>
          <w:szCs w:val="24"/>
        </w:rPr>
        <w:t>n qui forgea l’Etat. Cette diffé</w:t>
      </w:r>
      <w:r w:rsidR="00E42E45">
        <w:rPr>
          <w:rFonts w:ascii="Georgia" w:hAnsi="Georgia" w:cs="Times New Roman"/>
          <w:sz w:val="24"/>
          <w:szCs w:val="24"/>
        </w:rPr>
        <w:t>rence de taille explique aussi l’oppo</w:t>
      </w:r>
      <w:r w:rsidR="00EB387D">
        <w:rPr>
          <w:rFonts w:ascii="Georgia" w:hAnsi="Georgia" w:cs="Times New Roman"/>
          <w:sz w:val="24"/>
          <w:szCs w:val="24"/>
        </w:rPr>
        <w:t>sition entre la conception franç</w:t>
      </w:r>
      <w:r w:rsidR="00E42E45">
        <w:rPr>
          <w:rFonts w:ascii="Georgia" w:hAnsi="Georgia" w:cs="Times New Roman"/>
          <w:sz w:val="24"/>
          <w:szCs w:val="24"/>
        </w:rPr>
        <w:t>aise du</w:t>
      </w:r>
      <w:r w:rsidR="007722E5">
        <w:rPr>
          <w:rFonts w:ascii="Georgia" w:hAnsi="Georgia" w:cs="Times New Roman"/>
          <w:sz w:val="24"/>
          <w:szCs w:val="24"/>
        </w:rPr>
        <w:t xml:space="preserve"> </w:t>
      </w:r>
      <w:r w:rsidR="007722E5">
        <w:rPr>
          <w:rFonts w:ascii="Georgia" w:hAnsi="Georgia" w:cs="Times New Roman"/>
          <w:i/>
          <w:sz w:val="24"/>
          <w:szCs w:val="24"/>
        </w:rPr>
        <w:t>jus soli</w:t>
      </w:r>
      <w:r w:rsidR="007722E5">
        <w:rPr>
          <w:rFonts w:ascii="Georgia" w:hAnsi="Georgia" w:cs="Times New Roman"/>
          <w:sz w:val="24"/>
          <w:szCs w:val="24"/>
        </w:rPr>
        <w:t xml:space="preserve"> </w:t>
      </w:r>
      <w:r w:rsidR="00EB387D">
        <w:rPr>
          <w:rFonts w:ascii="Georgia" w:hAnsi="Georgia" w:cs="Times New Roman"/>
          <w:sz w:val="24"/>
          <w:szCs w:val="24"/>
        </w:rPr>
        <w:t>et celle, allemande, basée sur le</w:t>
      </w:r>
      <w:r w:rsidR="007722E5">
        <w:rPr>
          <w:rFonts w:ascii="Georgia" w:hAnsi="Georgia" w:cs="Times New Roman"/>
          <w:sz w:val="24"/>
          <w:szCs w:val="24"/>
        </w:rPr>
        <w:t xml:space="preserve"> </w:t>
      </w:r>
      <w:r w:rsidR="007722E5">
        <w:rPr>
          <w:rFonts w:ascii="Georgia" w:hAnsi="Georgia" w:cs="Times New Roman"/>
          <w:i/>
          <w:sz w:val="24"/>
          <w:szCs w:val="24"/>
        </w:rPr>
        <w:t>jus sanguinis</w:t>
      </w:r>
      <w:r w:rsidR="007722E5">
        <w:rPr>
          <w:rFonts w:ascii="Georgia" w:hAnsi="Georgia" w:cs="Times New Roman"/>
          <w:sz w:val="24"/>
          <w:szCs w:val="24"/>
        </w:rPr>
        <w:t xml:space="preserve">. </w:t>
      </w:r>
    </w:p>
    <w:p w14:paraId="520A5502" w14:textId="21E0D2FB" w:rsidR="001964D4" w:rsidRPr="00B44910" w:rsidRDefault="00E42E45" w:rsidP="000429DB">
      <w:pPr>
        <w:spacing w:line="240" w:lineRule="auto"/>
        <w:jc w:val="both"/>
        <w:rPr>
          <w:rFonts w:ascii="Georgia" w:hAnsi="Georgia" w:cs="Times New Roman"/>
          <w:b/>
          <w:sz w:val="24"/>
          <w:szCs w:val="24"/>
        </w:rPr>
      </w:pPr>
      <w:r>
        <w:rPr>
          <w:rFonts w:ascii="Georgia" w:hAnsi="Georgia" w:cs="Times New Roman"/>
          <w:sz w:val="24"/>
          <w:szCs w:val="24"/>
        </w:rPr>
        <w:t>La constr</w:t>
      </w:r>
      <w:r w:rsidR="00EB387D">
        <w:rPr>
          <w:rFonts w:ascii="Georgia" w:hAnsi="Georgia" w:cs="Times New Roman"/>
          <w:sz w:val="24"/>
          <w:szCs w:val="24"/>
        </w:rPr>
        <w:t>uction de la nation rwandaise pré</w:t>
      </w:r>
      <w:r>
        <w:rPr>
          <w:rFonts w:ascii="Georgia" w:hAnsi="Georgia" w:cs="Times New Roman"/>
          <w:sz w:val="24"/>
          <w:szCs w:val="24"/>
        </w:rPr>
        <w:t xml:space="preserve">sente </w:t>
      </w:r>
      <w:r w:rsidR="00C67468">
        <w:rPr>
          <w:rFonts w:ascii="Georgia" w:hAnsi="Georgia" w:cs="Times New Roman"/>
          <w:sz w:val="24"/>
          <w:szCs w:val="24"/>
        </w:rPr>
        <w:t xml:space="preserve">indirectement </w:t>
      </w:r>
      <w:r>
        <w:rPr>
          <w:rFonts w:ascii="Georgia" w:hAnsi="Georgia" w:cs="Times New Roman"/>
          <w:sz w:val="24"/>
          <w:szCs w:val="24"/>
        </w:rPr>
        <w:t>une certaine analogie avec le context</w:t>
      </w:r>
      <w:r w:rsidR="004C1F2D">
        <w:rPr>
          <w:rFonts w:ascii="Georgia" w:hAnsi="Georgia" w:cs="Times New Roman"/>
          <w:sz w:val="24"/>
          <w:szCs w:val="24"/>
        </w:rPr>
        <w:t>e</w:t>
      </w:r>
      <w:r>
        <w:rPr>
          <w:rFonts w:ascii="Georgia" w:hAnsi="Georgia" w:cs="Times New Roman"/>
          <w:sz w:val="24"/>
          <w:szCs w:val="24"/>
        </w:rPr>
        <w:t xml:space="preserve"> f</w:t>
      </w:r>
      <w:r w:rsidR="00EB387D">
        <w:rPr>
          <w:rFonts w:ascii="Georgia" w:hAnsi="Georgia" w:cs="Times New Roman"/>
          <w:sz w:val="24"/>
          <w:szCs w:val="24"/>
        </w:rPr>
        <w:t>ranco-allemand dans la mesure où</w:t>
      </w:r>
      <w:r>
        <w:rPr>
          <w:rFonts w:ascii="Georgia" w:hAnsi="Georgia" w:cs="Times New Roman"/>
          <w:sz w:val="24"/>
          <w:szCs w:val="24"/>
        </w:rPr>
        <w:t xml:space="preserve"> l’Etat </w:t>
      </w:r>
      <w:r w:rsidR="00EB387D">
        <w:rPr>
          <w:rFonts w:ascii="Georgia" w:hAnsi="Georgia" w:cs="Times New Roman"/>
          <w:sz w:val="24"/>
          <w:szCs w:val="24"/>
        </w:rPr>
        <w:t>a joué un rôle clé dans la ré</w:t>
      </w:r>
      <w:r w:rsidR="00D15D7A">
        <w:rPr>
          <w:rFonts w:ascii="Georgia" w:hAnsi="Georgia" w:cs="Times New Roman"/>
          <w:sz w:val="24"/>
          <w:szCs w:val="24"/>
        </w:rPr>
        <w:t xml:space="preserve">conciliation </w:t>
      </w:r>
      <w:r w:rsidR="00EB387D">
        <w:rPr>
          <w:rFonts w:ascii="Georgia" w:hAnsi="Georgia" w:cs="Times New Roman"/>
          <w:sz w:val="24"/>
          <w:szCs w:val="24"/>
        </w:rPr>
        <w:t>des communautés depuis le gé</w:t>
      </w:r>
      <w:r w:rsidR="00D15D7A">
        <w:rPr>
          <w:rFonts w:ascii="Georgia" w:hAnsi="Georgia" w:cs="Times New Roman"/>
          <w:sz w:val="24"/>
          <w:szCs w:val="24"/>
        </w:rPr>
        <w:t xml:space="preserve">nocide. </w:t>
      </w:r>
      <w:r w:rsidR="00EB387D">
        <w:rPr>
          <w:rFonts w:ascii="Georgia" w:hAnsi="Georgia" w:cs="Times New Roman"/>
          <w:sz w:val="24"/>
          <w:szCs w:val="24"/>
        </w:rPr>
        <w:t>A l’époque pré-coloniale, trois communautés indigè</w:t>
      </w:r>
      <w:r w:rsidR="004C1F2D">
        <w:rPr>
          <w:rFonts w:ascii="Georgia" w:hAnsi="Georgia" w:cs="Times New Roman"/>
          <w:sz w:val="24"/>
          <w:szCs w:val="24"/>
        </w:rPr>
        <w:t>nes coexistaient</w:t>
      </w:r>
      <w:r w:rsidR="00EB387D">
        <w:rPr>
          <w:rFonts w:ascii="Georgia" w:hAnsi="Georgia" w:cs="Times New Roman"/>
          <w:sz w:val="24"/>
          <w:szCs w:val="24"/>
        </w:rPr>
        <w:t>,</w:t>
      </w:r>
      <w:r w:rsidR="004C1F2D">
        <w:rPr>
          <w:rFonts w:ascii="Georgia" w:hAnsi="Georgia" w:cs="Times New Roman"/>
          <w:sz w:val="24"/>
          <w:szCs w:val="24"/>
        </w:rPr>
        <w:t xml:space="preserve"> organis</w:t>
      </w:r>
      <w:r w:rsidR="00EB387D">
        <w:rPr>
          <w:rFonts w:ascii="Georgia" w:hAnsi="Georgia" w:cs="Times New Roman"/>
          <w:sz w:val="24"/>
          <w:szCs w:val="24"/>
        </w:rPr>
        <w:t>é</w:t>
      </w:r>
      <w:r w:rsidR="004C1F2D">
        <w:rPr>
          <w:rFonts w:ascii="Georgia" w:hAnsi="Georgia" w:cs="Times New Roman"/>
          <w:sz w:val="24"/>
          <w:szCs w:val="24"/>
        </w:rPr>
        <w:t xml:space="preserve">es en classes sociales, les Bahutu, les Batutsi et les Batwa. Il est aujourd’hui </w:t>
      </w:r>
      <w:r w:rsidR="00EB387D">
        <w:rPr>
          <w:rFonts w:ascii="Georgia" w:hAnsi="Georgia" w:cs="Times New Roman"/>
          <w:sz w:val="24"/>
          <w:szCs w:val="24"/>
        </w:rPr>
        <w:t xml:space="preserve">reconnu que ces </w:t>
      </w:r>
      <w:r w:rsidR="009B1997">
        <w:rPr>
          <w:rFonts w:ascii="Georgia" w:hAnsi="Georgia" w:cs="Times New Roman"/>
          <w:sz w:val="24"/>
          <w:szCs w:val="24"/>
        </w:rPr>
        <w:t>trois communautés furent considé</w:t>
      </w:r>
      <w:r w:rsidR="00EB387D">
        <w:rPr>
          <w:rFonts w:ascii="Georgia" w:hAnsi="Georgia" w:cs="Times New Roman"/>
          <w:sz w:val="24"/>
          <w:szCs w:val="24"/>
        </w:rPr>
        <w:t>ré</w:t>
      </w:r>
      <w:r w:rsidR="004C1F2D">
        <w:rPr>
          <w:rFonts w:ascii="Georgia" w:hAnsi="Georgia" w:cs="Times New Roman"/>
          <w:sz w:val="24"/>
          <w:szCs w:val="24"/>
        </w:rPr>
        <w:t>es comme groupes ethniques distincts par les colonisateurs, d’abord allemands, puis belges. Selon les observations</w:t>
      </w:r>
      <w:r w:rsidR="00EB387D">
        <w:rPr>
          <w:rFonts w:ascii="Georgia" w:hAnsi="Georgia" w:cs="Times New Roman"/>
          <w:sz w:val="24"/>
          <w:szCs w:val="24"/>
        </w:rPr>
        <w:t xml:space="preserve"> d</w:t>
      </w:r>
      <w:r w:rsidR="00065CE2">
        <w:rPr>
          <w:rFonts w:ascii="Georgia" w:hAnsi="Georgia" w:cs="Times New Roman"/>
          <w:sz w:val="24"/>
          <w:szCs w:val="24"/>
        </w:rPr>
        <w:t>e l</w:t>
      </w:r>
      <w:r w:rsidR="00EB387D">
        <w:rPr>
          <w:rFonts w:ascii="Georgia" w:hAnsi="Georgia" w:cs="Times New Roman"/>
          <w:sz w:val="24"/>
          <w:szCs w:val="24"/>
        </w:rPr>
        <w:t>’</w:t>
      </w:r>
      <w:r w:rsidR="00065CE2">
        <w:rPr>
          <w:rFonts w:ascii="Georgia" w:hAnsi="Georgia" w:cs="Times New Roman"/>
          <w:sz w:val="24"/>
          <w:szCs w:val="24"/>
        </w:rPr>
        <w:t xml:space="preserve">ethnologue et cartographe autrichien </w:t>
      </w:r>
      <w:r w:rsidR="00EB387D">
        <w:rPr>
          <w:rFonts w:ascii="Georgia" w:hAnsi="Georgia" w:cs="Times New Roman"/>
          <w:sz w:val="24"/>
          <w:szCs w:val="24"/>
        </w:rPr>
        <w:t>Oscar Baumann, premier Européen à</w:t>
      </w:r>
      <w:r w:rsidR="004C1F2D">
        <w:rPr>
          <w:rFonts w:ascii="Georgia" w:hAnsi="Georgia" w:cs="Times New Roman"/>
          <w:sz w:val="24"/>
          <w:szCs w:val="24"/>
        </w:rPr>
        <w:t xml:space="preserve"> explorer le Rwanda</w:t>
      </w:r>
      <w:r w:rsidR="00EB387D">
        <w:rPr>
          <w:rFonts w:ascii="Georgia" w:hAnsi="Georgia" w:cs="Times New Roman"/>
          <w:sz w:val="24"/>
          <w:szCs w:val="24"/>
        </w:rPr>
        <w:t xml:space="preserve"> dans la seconde moitié</w:t>
      </w:r>
      <w:r w:rsidR="00072740">
        <w:rPr>
          <w:rFonts w:ascii="Georgia" w:hAnsi="Georgia" w:cs="Times New Roman"/>
          <w:sz w:val="24"/>
          <w:szCs w:val="24"/>
        </w:rPr>
        <w:t xml:space="preserve"> du X</w:t>
      </w:r>
      <w:r w:rsidR="00065CE2">
        <w:rPr>
          <w:rFonts w:ascii="Georgia" w:hAnsi="Georgia" w:cs="Times New Roman"/>
          <w:sz w:val="24"/>
          <w:szCs w:val="24"/>
        </w:rPr>
        <w:t>IXe siècle, une thé</w:t>
      </w:r>
      <w:r w:rsidR="00EB387D">
        <w:rPr>
          <w:rFonts w:ascii="Georgia" w:hAnsi="Georgia" w:cs="Times New Roman"/>
          <w:sz w:val="24"/>
          <w:szCs w:val="24"/>
        </w:rPr>
        <w:t>orie de supré</w:t>
      </w:r>
      <w:r w:rsidR="00065CE2">
        <w:rPr>
          <w:rFonts w:ascii="Georgia" w:hAnsi="Georgia" w:cs="Times New Roman"/>
          <w:sz w:val="24"/>
          <w:szCs w:val="24"/>
        </w:rPr>
        <w:t>matie raciale é</w:t>
      </w:r>
      <w:r w:rsidR="00072740">
        <w:rPr>
          <w:rFonts w:ascii="Georgia" w:hAnsi="Georgia" w:cs="Times New Roman"/>
          <w:sz w:val="24"/>
          <w:szCs w:val="24"/>
        </w:rPr>
        <w:t>mergea, bas</w:t>
      </w:r>
      <w:r w:rsidR="00065CE2">
        <w:rPr>
          <w:rFonts w:ascii="Georgia" w:hAnsi="Georgia" w:cs="Times New Roman"/>
          <w:sz w:val="24"/>
          <w:szCs w:val="24"/>
        </w:rPr>
        <w:t>é</w:t>
      </w:r>
      <w:r w:rsidR="00072740">
        <w:rPr>
          <w:rFonts w:ascii="Georgia" w:hAnsi="Georgia" w:cs="Times New Roman"/>
          <w:sz w:val="24"/>
          <w:szCs w:val="24"/>
        </w:rPr>
        <w:t>e sur des mythes</w:t>
      </w:r>
      <w:r w:rsidR="00065CE2">
        <w:rPr>
          <w:rFonts w:ascii="Georgia" w:hAnsi="Georgia" w:cs="Times New Roman"/>
          <w:sz w:val="24"/>
          <w:szCs w:val="24"/>
        </w:rPr>
        <w:t xml:space="preserve"> et des thé</w:t>
      </w:r>
      <w:r w:rsidR="00072740">
        <w:rPr>
          <w:rFonts w:ascii="Georgia" w:hAnsi="Georgia" w:cs="Times New Roman"/>
          <w:sz w:val="24"/>
          <w:szCs w:val="24"/>
        </w:rPr>
        <w:t>ories ethnographiqu</w:t>
      </w:r>
      <w:r w:rsidR="009B1997">
        <w:rPr>
          <w:rFonts w:ascii="Georgia" w:hAnsi="Georgia" w:cs="Times New Roman"/>
          <w:sz w:val="24"/>
          <w:szCs w:val="24"/>
        </w:rPr>
        <w:t>se non dé</w:t>
      </w:r>
      <w:r w:rsidR="00065CE2">
        <w:rPr>
          <w:rFonts w:ascii="Georgia" w:hAnsi="Georgia" w:cs="Times New Roman"/>
          <w:sz w:val="24"/>
          <w:szCs w:val="24"/>
        </w:rPr>
        <w:t>montrées. En réalité, les trois communautés indigènes partageaient la même langue, religion et</w:t>
      </w:r>
      <w:r w:rsidR="00072740">
        <w:rPr>
          <w:rFonts w:ascii="Georgia" w:hAnsi="Georgia" w:cs="Times New Roman"/>
          <w:sz w:val="24"/>
          <w:szCs w:val="24"/>
        </w:rPr>
        <w:t xml:space="preserve"> organisation sociale autour du clan. I</w:t>
      </w:r>
      <w:r w:rsidR="00065CE2">
        <w:rPr>
          <w:rFonts w:ascii="Georgia" w:hAnsi="Georgia" w:cs="Times New Roman"/>
          <w:sz w:val="24"/>
          <w:szCs w:val="24"/>
        </w:rPr>
        <w:t>ls ne s’identifiaient pas eux-mê</w:t>
      </w:r>
      <w:r w:rsidR="00072740">
        <w:rPr>
          <w:rFonts w:ascii="Georgia" w:hAnsi="Georgia" w:cs="Times New Roman"/>
          <w:sz w:val="24"/>
          <w:szCs w:val="24"/>
        </w:rPr>
        <w:t>mes comme groupes eth</w:t>
      </w:r>
      <w:r w:rsidR="00065CE2">
        <w:rPr>
          <w:rFonts w:ascii="Georgia" w:hAnsi="Georgia" w:cs="Times New Roman"/>
          <w:sz w:val="24"/>
          <w:szCs w:val="24"/>
        </w:rPr>
        <w:t>niques, mais comme appartenant à</w:t>
      </w:r>
      <w:r w:rsidR="00072740">
        <w:rPr>
          <w:rFonts w:ascii="Georgia" w:hAnsi="Georgia" w:cs="Times New Roman"/>
          <w:sz w:val="24"/>
          <w:szCs w:val="24"/>
        </w:rPr>
        <w:t xml:space="preserve"> l’un de dix-huit clans, dont chacun comprenait des Bahutu, des Batutsi et des Batwa (Gatwa 2005: 8-10). </w:t>
      </w:r>
      <w:r w:rsidR="00065CE2">
        <w:rPr>
          <w:rFonts w:ascii="Georgia" w:hAnsi="Georgia" w:cs="Times New Roman"/>
          <w:sz w:val="24"/>
          <w:szCs w:val="24"/>
        </w:rPr>
        <w:t>D’aprè</w:t>
      </w:r>
      <w:r w:rsidR="00072740" w:rsidRPr="00072740">
        <w:rPr>
          <w:rFonts w:ascii="Georgia" w:hAnsi="Georgia" w:cs="Times New Roman"/>
          <w:sz w:val="24"/>
          <w:szCs w:val="24"/>
        </w:rPr>
        <w:t>s</w:t>
      </w:r>
      <w:r w:rsidR="00EE78F9" w:rsidRPr="00072740">
        <w:rPr>
          <w:rFonts w:ascii="Georgia" w:hAnsi="Georgia" w:cs="Times New Roman"/>
          <w:sz w:val="24"/>
          <w:szCs w:val="24"/>
        </w:rPr>
        <w:t xml:space="preserve"> </w:t>
      </w:r>
      <w:r w:rsidR="004E4889" w:rsidRPr="00072740">
        <w:rPr>
          <w:rFonts w:ascii="Georgia" w:hAnsi="Georgia" w:cs="Times New Roman"/>
          <w:sz w:val="24"/>
          <w:szCs w:val="24"/>
        </w:rPr>
        <w:t>Marcel d</w:t>
      </w:r>
      <w:r w:rsidR="00EE78F9" w:rsidRPr="00072740">
        <w:rPr>
          <w:rFonts w:ascii="Georgia" w:hAnsi="Georgia" w:cs="Times New Roman"/>
          <w:sz w:val="24"/>
          <w:szCs w:val="24"/>
        </w:rPr>
        <w:t xml:space="preserve">’Hertefelt, </w:t>
      </w:r>
      <w:r w:rsidR="00072740">
        <w:rPr>
          <w:rFonts w:ascii="Georgia" w:hAnsi="Georgia" w:cs="Times New Roman"/>
          <w:sz w:val="24"/>
          <w:szCs w:val="24"/>
        </w:rPr>
        <w:t>“l’ethnicisation des clans par des ethnologues … est devenu</w:t>
      </w:r>
      <w:r w:rsidR="00065CE2">
        <w:rPr>
          <w:rFonts w:ascii="Georgia" w:hAnsi="Georgia" w:cs="Times New Roman"/>
          <w:sz w:val="24"/>
          <w:szCs w:val="24"/>
        </w:rPr>
        <w:t>e l’un des problè</w:t>
      </w:r>
      <w:r w:rsidR="00072740">
        <w:rPr>
          <w:rFonts w:ascii="Georgia" w:hAnsi="Georgia" w:cs="Times New Roman"/>
          <w:sz w:val="24"/>
          <w:szCs w:val="24"/>
        </w:rPr>
        <w:t>mes majeurs du Rwanda”</w:t>
      </w:r>
      <w:r w:rsidR="003E4EED" w:rsidRPr="00072740">
        <w:rPr>
          <w:rFonts w:ascii="Georgia" w:hAnsi="Georgia" w:cs="Times New Roman"/>
          <w:sz w:val="24"/>
          <w:szCs w:val="24"/>
        </w:rPr>
        <w:t xml:space="preserve"> (</w:t>
      </w:r>
      <w:r w:rsidR="004E4889" w:rsidRPr="00072740">
        <w:rPr>
          <w:rFonts w:ascii="Georgia" w:hAnsi="Georgia" w:cs="Times New Roman"/>
          <w:sz w:val="24"/>
          <w:szCs w:val="24"/>
        </w:rPr>
        <w:t>d</w:t>
      </w:r>
      <w:r w:rsidR="003E4EED" w:rsidRPr="00072740">
        <w:rPr>
          <w:rFonts w:ascii="Georgia" w:hAnsi="Georgia" w:cs="Times New Roman"/>
          <w:sz w:val="24"/>
          <w:szCs w:val="24"/>
        </w:rPr>
        <w:t xml:space="preserve">’Hertefelt 1971 </w:t>
      </w:r>
      <w:r w:rsidR="00072740">
        <w:rPr>
          <w:rFonts w:ascii="Georgia" w:hAnsi="Georgia" w:cs="Times New Roman"/>
          <w:sz w:val="24"/>
          <w:szCs w:val="24"/>
        </w:rPr>
        <w:t>dans</w:t>
      </w:r>
      <w:r w:rsidR="003E4EED" w:rsidRPr="00072740">
        <w:rPr>
          <w:rFonts w:ascii="Georgia" w:hAnsi="Georgia" w:cs="Times New Roman"/>
          <w:sz w:val="24"/>
          <w:szCs w:val="24"/>
        </w:rPr>
        <w:t xml:space="preserve"> Gatwa 20</w:t>
      </w:r>
      <w:r w:rsidR="00072740">
        <w:rPr>
          <w:rFonts w:ascii="Georgia" w:hAnsi="Georgia" w:cs="Times New Roman"/>
          <w:sz w:val="24"/>
          <w:szCs w:val="24"/>
        </w:rPr>
        <w:t>0</w:t>
      </w:r>
      <w:r w:rsidR="003E4EED" w:rsidRPr="00072740">
        <w:rPr>
          <w:rFonts w:ascii="Georgia" w:hAnsi="Georgia" w:cs="Times New Roman"/>
          <w:sz w:val="24"/>
          <w:szCs w:val="24"/>
        </w:rPr>
        <w:t>5</w:t>
      </w:r>
      <w:r w:rsidR="00072740">
        <w:rPr>
          <w:rFonts w:ascii="Georgia" w:hAnsi="Georgia" w:cs="Times New Roman"/>
          <w:sz w:val="24"/>
          <w:szCs w:val="24"/>
        </w:rPr>
        <w:t>:</w:t>
      </w:r>
      <w:r w:rsidR="003E4EED" w:rsidRPr="00072740">
        <w:rPr>
          <w:rFonts w:ascii="Georgia" w:hAnsi="Georgia" w:cs="Times New Roman"/>
          <w:sz w:val="24"/>
          <w:szCs w:val="24"/>
        </w:rPr>
        <w:t xml:space="preserve"> 11)</w:t>
      </w:r>
      <w:r w:rsidR="001A71C0" w:rsidRPr="00072740">
        <w:rPr>
          <w:rFonts w:ascii="Georgia" w:hAnsi="Georgia" w:cs="Times New Roman"/>
          <w:sz w:val="24"/>
          <w:szCs w:val="24"/>
        </w:rPr>
        <w:t xml:space="preserve">. </w:t>
      </w:r>
      <w:r w:rsidR="00072740">
        <w:rPr>
          <w:rFonts w:ascii="Georgia" w:hAnsi="Georgia" w:cs="Times New Roman"/>
          <w:sz w:val="24"/>
          <w:szCs w:val="24"/>
        </w:rPr>
        <w:t>Le concept de groupes ethn</w:t>
      </w:r>
      <w:r w:rsidR="00065CE2">
        <w:rPr>
          <w:rFonts w:ascii="Georgia" w:hAnsi="Georgia" w:cs="Times New Roman"/>
          <w:sz w:val="24"/>
          <w:szCs w:val="24"/>
        </w:rPr>
        <w:t>iques antagonistes apparut au début du XXe siècle: “Dè</w:t>
      </w:r>
      <w:r w:rsidR="00072740">
        <w:rPr>
          <w:rFonts w:ascii="Georgia" w:hAnsi="Georgia" w:cs="Times New Roman"/>
          <w:sz w:val="24"/>
          <w:szCs w:val="24"/>
        </w:rPr>
        <w:t xml:space="preserve">s lors, </w:t>
      </w:r>
      <w:r w:rsidR="00065CE2">
        <w:rPr>
          <w:rFonts w:ascii="Georgia" w:hAnsi="Georgia" w:cs="Times New Roman"/>
          <w:sz w:val="24"/>
          <w:szCs w:val="24"/>
        </w:rPr>
        <w:t>le processus d’identité de groupe reç</w:t>
      </w:r>
      <w:r w:rsidR="00B44910">
        <w:rPr>
          <w:rFonts w:ascii="Georgia" w:hAnsi="Georgia" w:cs="Times New Roman"/>
          <w:sz w:val="24"/>
          <w:szCs w:val="24"/>
        </w:rPr>
        <w:t>ut une justification politique et intellectuelle puissa</w:t>
      </w:r>
      <w:r w:rsidR="00065CE2">
        <w:rPr>
          <w:rFonts w:ascii="Georgia" w:hAnsi="Georgia" w:cs="Times New Roman"/>
          <w:sz w:val="24"/>
          <w:szCs w:val="24"/>
        </w:rPr>
        <w:t>nte” (G</w:t>
      </w:r>
      <w:r w:rsidR="009B1997">
        <w:rPr>
          <w:rFonts w:ascii="Georgia" w:hAnsi="Georgia" w:cs="Times New Roman"/>
          <w:sz w:val="24"/>
          <w:szCs w:val="24"/>
        </w:rPr>
        <w:t>atwa 2005: 12) qui mena à de fré</w:t>
      </w:r>
      <w:r w:rsidR="00065CE2">
        <w:rPr>
          <w:rFonts w:ascii="Georgia" w:hAnsi="Georgia" w:cs="Times New Roman"/>
          <w:sz w:val="24"/>
          <w:szCs w:val="24"/>
        </w:rPr>
        <w:t>quents accès</w:t>
      </w:r>
      <w:r w:rsidR="00B44910">
        <w:rPr>
          <w:rFonts w:ascii="Georgia" w:hAnsi="Georgia" w:cs="Times New Roman"/>
          <w:sz w:val="24"/>
          <w:szCs w:val="24"/>
        </w:rPr>
        <w:t xml:space="preserve"> de violen</w:t>
      </w:r>
      <w:r w:rsidR="00065CE2">
        <w:rPr>
          <w:rFonts w:ascii="Georgia" w:hAnsi="Georgia" w:cs="Times New Roman"/>
          <w:sz w:val="24"/>
          <w:szCs w:val="24"/>
        </w:rPr>
        <w:t>ce commis par les Hutus à l’é</w:t>
      </w:r>
      <w:r w:rsidR="00B44910">
        <w:rPr>
          <w:rFonts w:ascii="Georgia" w:hAnsi="Georgia" w:cs="Times New Roman"/>
          <w:sz w:val="24"/>
          <w:szCs w:val="24"/>
        </w:rPr>
        <w:t>gard des T</w:t>
      </w:r>
      <w:r w:rsidR="00065CE2">
        <w:rPr>
          <w:rFonts w:ascii="Georgia" w:hAnsi="Georgia" w:cs="Times New Roman"/>
          <w:sz w:val="24"/>
          <w:szCs w:val="24"/>
        </w:rPr>
        <w:t>utsis, et en fin de compte au génocide. Le gouvernement post-gé</w:t>
      </w:r>
      <w:r w:rsidR="00B44910">
        <w:rPr>
          <w:rFonts w:ascii="Georgia" w:hAnsi="Georgia" w:cs="Times New Roman"/>
          <w:sz w:val="24"/>
          <w:szCs w:val="24"/>
        </w:rPr>
        <w:t>noc</w:t>
      </w:r>
      <w:r w:rsidR="00065CE2">
        <w:rPr>
          <w:rFonts w:ascii="Georgia" w:hAnsi="Georgia" w:cs="Times New Roman"/>
          <w:sz w:val="24"/>
          <w:szCs w:val="24"/>
        </w:rPr>
        <w:t>ide de Paul Kagame s’est efforcé, par une série de mesures, de dé</w:t>
      </w:r>
      <w:r w:rsidR="00B44910">
        <w:rPr>
          <w:rFonts w:ascii="Georgia" w:hAnsi="Georgia" w:cs="Times New Roman"/>
          <w:sz w:val="24"/>
          <w:szCs w:val="24"/>
        </w:rPr>
        <w:t>passer les divisions “ethn</w:t>
      </w:r>
      <w:r w:rsidR="00065CE2">
        <w:rPr>
          <w:rFonts w:ascii="Georgia" w:hAnsi="Georgia" w:cs="Times New Roman"/>
          <w:sz w:val="24"/>
          <w:szCs w:val="24"/>
        </w:rPr>
        <w:t>iques”, que les Rwandais regarde</w:t>
      </w:r>
      <w:r w:rsidR="00B44910">
        <w:rPr>
          <w:rFonts w:ascii="Georgia" w:hAnsi="Georgia" w:cs="Times New Roman"/>
          <w:sz w:val="24"/>
          <w:szCs w:val="24"/>
        </w:rPr>
        <w:t>nt aujourd’hui comm</w:t>
      </w:r>
      <w:r w:rsidR="00065CE2">
        <w:rPr>
          <w:rFonts w:ascii="Georgia" w:hAnsi="Georgia" w:cs="Times New Roman"/>
          <w:sz w:val="24"/>
          <w:szCs w:val="24"/>
        </w:rPr>
        <w:t>e une création artificielle conçue à l’é</w:t>
      </w:r>
      <w:r w:rsidR="00B44910">
        <w:rPr>
          <w:rFonts w:ascii="Georgia" w:hAnsi="Georgia" w:cs="Times New Roman"/>
          <w:sz w:val="24"/>
          <w:szCs w:val="24"/>
        </w:rPr>
        <w:t xml:space="preserve">poque coloniale. </w:t>
      </w:r>
    </w:p>
    <w:p w14:paraId="708E2FDA" w14:textId="77777777" w:rsidR="00B44910" w:rsidRDefault="00B44910" w:rsidP="000429DB">
      <w:pPr>
        <w:spacing w:line="240" w:lineRule="auto"/>
        <w:jc w:val="both"/>
        <w:rPr>
          <w:rFonts w:ascii="Georgia" w:hAnsi="Georgia" w:cs="Times New Roman"/>
          <w:sz w:val="24"/>
          <w:szCs w:val="24"/>
        </w:rPr>
      </w:pPr>
    </w:p>
    <w:p w14:paraId="47F9E4C9" w14:textId="45106028" w:rsidR="000630A1" w:rsidRPr="00B171F6" w:rsidRDefault="00B171F6" w:rsidP="000429DB">
      <w:pPr>
        <w:pStyle w:val="ListParagraph"/>
        <w:numPr>
          <w:ilvl w:val="1"/>
          <w:numId w:val="4"/>
        </w:numPr>
        <w:spacing w:line="240" w:lineRule="auto"/>
        <w:jc w:val="both"/>
        <w:rPr>
          <w:rFonts w:ascii="Georgia" w:hAnsi="Georgia" w:cs="Times New Roman"/>
          <w:b/>
          <w:bCs/>
          <w:sz w:val="24"/>
          <w:szCs w:val="24"/>
        </w:rPr>
      </w:pPr>
      <w:r w:rsidRPr="00B171F6">
        <w:rPr>
          <w:rFonts w:ascii="Georgia" w:hAnsi="Georgia" w:cs="Times New Roman"/>
          <w:b/>
          <w:bCs/>
          <w:sz w:val="24"/>
          <w:szCs w:val="24"/>
        </w:rPr>
        <w:t>R</w:t>
      </w:r>
      <w:r w:rsidR="00065CE2">
        <w:rPr>
          <w:rFonts w:ascii="Georgia" w:hAnsi="Georgia" w:cs="Times New Roman"/>
          <w:b/>
          <w:bCs/>
          <w:sz w:val="24"/>
          <w:szCs w:val="24"/>
        </w:rPr>
        <w:t>é</w:t>
      </w:r>
      <w:r w:rsidR="000630A1" w:rsidRPr="00B171F6">
        <w:rPr>
          <w:rFonts w:ascii="Georgia" w:hAnsi="Georgia" w:cs="Times New Roman"/>
          <w:b/>
          <w:bCs/>
          <w:sz w:val="24"/>
          <w:szCs w:val="24"/>
        </w:rPr>
        <w:t>conciliation</w:t>
      </w:r>
      <w:r w:rsidRPr="00B171F6">
        <w:rPr>
          <w:rFonts w:ascii="Georgia" w:hAnsi="Georgia" w:cs="Times New Roman"/>
          <w:b/>
          <w:bCs/>
          <w:sz w:val="24"/>
          <w:szCs w:val="24"/>
        </w:rPr>
        <w:t xml:space="preserve"> franco-allemande</w:t>
      </w:r>
    </w:p>
    <w:p w14:paraId="1CF86B69" w14:textId="312EC582" w:rsidR="00432274" w:rsidRDefault="007176F6" w:rsidP="000429DB">
      <w:pPr>
        <w:spacing w:line="240" w:lineRule="auto"/>
        <w:jc w:val="both"/>
        <w:rPr>
          <w:rFonts w:ascii="Georgia" w:hAnsi="Georgia" w:cs="Times New Roman"/>
          <w:sz w:val="24"/>
          <w:szCs w:val="24"/>
        </w:rPr>
      </w:pPr>
      <w:r w:rsidRPr="007176F6">
        <w:rPr>
          <w:rFonts w:ascii="Georgia" w:hAnsi="Georgia" w:cs="Times New Roman"/>
          <w:sz w:val="24"/>
          <w:szCs w:val="24"/>
        </w:rPr>
        <w:t>Dans</w:t>
      </w:r>
      <w:r w:rsidR="009B1997">
        <w:rPr>
          <w:rFonts w:ascii="Georgia" w:hAnsi="Georgia" w:cs="Times New Roman"/>
          <w:sz w:val="24"/>
          <w:szCs w:val="24"/>
        </w:rPr>
        <w:t xml:space="preserve"> </w:t>
      </w:r>
      <w:r w:rsidRPr="007176F6">
        <w:rPr>
          <w:rFonts w:ascii="Georgia" w:hAnsi="Georgia" w:cs="Times New Roman"/>
          <w:sz w:val="24"/>
          <w:szCs w:val="24"/>
        </w:rPr>
        <w:t>l’entre-deux guerres</w:t>
      </w:r>
      <w:r>
        <w:rPr>
          <w:rFonts w:ascii="Georgia" w:hAnsi="Georgia" w:cs="Times New Roman"/>
          <w:sz w:val="24"/>
          <w:szCs w:val="24"/>
        </w:rPr>
        <w:t>, Aristide Briand et Gustav Stre</w:t>
      </w:r>
      <w:r w:rsidR="00065CE2">
        <w:rPr>
          <w:rFonts w:ascii="Georgia" w:hAnsi="Georgia" w:cs="Times New Roman"/>
          <w:sz w:val="24"/>
          <w:szCs w:val="24"/>
        </w:rPr>
        <w:t>semann, ministres des Affaires étrangè</w:t>
      </w:r>
      <w:r>
        <w:rPr>
          <w:rFonts w:ascii="Georgia" w:hAnsi="Georgia" w:cs="Times New Roman"/>
          <w:sz w:val="24"/>
          <w:szCs w:val="24"/>
        </w:rPr>
        <w:t xml:space="preserve">res de </w:t>
      </w:r>
      <w:r w:rsidR="00065CE2">
        <w:rPr>
          <w:rFonts w:ascii="Georgia" w:hAnsi="Georgia" w:cs="Times New Roman"/>
          <w:sz w:val="24"/>
          <w:szCs w:val="24"/>
        </w:rPr>
        <w:t>France et d’Allemagne, s’efforcè</w:t>
      </w:r>
      <w:r>
        <w:rPr>
          <w:rFonts w:ascii="Georgia" w:hAnsi="Georgia" w:cs="Times New Roman"/>
          <w:sz w:val="24"/>
          <w:szCs w:val="24"/>
        </w:rPr>
        <w:t>rent de travaille</w:t>
      </w:r>
      <w:r w:rsidR="00065CE2">
        <w:rPr>
          <w:rFonts w:ascii="Georgia" w:hAnsi="Georgia" w:cs="Times New Roman"/>
          <w:sz w:val="24"/>
          <w:szCs w:val="24"/>
        </w:rPr>
        <w:t>r à une ré</w:t>
      </w:r>
      <w:r>
        <w:rPr>
          <w:rFonts w:ascii="Georgia" w:hAnsi="Georgia" w:cs="Times New Roman"/>
          <w:sz w:val="24"/>
          <w:szCs w:val="24"/>
        </w:rPr>
        <w:t>concilia</w:t>
      </w:r>
      <w:r w:rsidR="00065CE2">
        <w:rPr>
          <w:rFonts w:ascii="Georgia" w:hAnsi="Georgia" w:cs="Times New Roman"/>
          <w:sz w:val="24"/>
          <w:szCs w:val="24"/>
        </w:rPr>
        <w:t>tion franco-allemande. De 1925 à 1930, le Traité de Locarno, qu’ils initiè</w:t>
      </w:r>
      <w:r>
        <w:rPr>
          <w:rFonts w:ascii="Georgia" w:hAnsi="Georgia" w:cs="Times New Roman"/>
          <w:sz w:val="24"/>
          <w:szCs w:val="24"/>
        </w:rPr>
        <w:t>re</w:t>
      </w:r>
      <w:r w:rsidR="00065CE2">
        <w:rPr>
          <w:rFonts w:ascii="Georgia" w:hAnsi="Georgia" w:cs="Times New Roman"/>
          <w:sz w:val="24"/>
          <w:szCs w:val="24"/>
        </w:rPr>
        <w:t>nt conjointement, permit une brève période de compromis</w:t>
      </w:r>
      <w:r>
        <w:rPr>
          <w:rFonts w:ascii="Georgia" w:hAnsi="Georgia" w:cs="Times New Roman"/>
          <w:sz w:val="24"/>
          <w:szCs w:val="24"/>
        </w:rPr>
        <w:t xml:space="preserve"> et de rapprochement, </w:t>
      </w:r>
      <w:r w:rsidR="00065CE2">
        <w:rPr>
          <w:rFonts w:ascii="Georgia" w:hAnsi="Georgia" w:cs="Times New Roman"/>
          <w:sz w:val="24"/>
          <w:szCs w:val="24"/>
        </w:rPr>
        <w:t>qui fut interrompue par la monté</w:t>
      </w:r>
      <w:r>
        <w:rPr>
          <w:rFonts w:ascii="Georgia" w:hAnsi="Georgia" w:cs="Times New Roman"/>
          <w:sz w:val="24"/>
          <w:szCs w:val="24"/>
        </w:rPr>
        <w:t xml:space="preserve">e du National-socialisme en Allemagne. </w:t>
      </w:r>
      <w:r w:rsidR="009B1997">
        <w:rPr>
          <w:rFonts w:ascii="Georgia" w:hAnsi="Georgia" w:cs="Times New Roman"/>
          <w:sz w:val="24"/>
          <w:szCs w:val="24"/>
        </w:rPr>
        <w:t>C’est a</w:t>
      </w:r>
      <w:r w:rsidR="00065CE2">
        <w:rPr>
          <w:rFonts w:ascii="Georgia" w:hAnsi="Georgia" w:cs="Times New Roman"/>
          <w:sz w:val="24"/>
          <w:szCs w:val="24"/>
        </w:rPr>
        <w:t>prè</w:t>
      </w:r>
      <w:r w:rsidR="009B1997">
        <w:rPr>
          <w:rFonts w:ascii="Georgia" w:hAnsi="Georgia" w:cs="Times New Roman"/>
          <w:sz w:val="24"/>
          <w:szCs w:val="24"/>
        </w:rPr>
        <w:t xml:space="preserve">s 1945 que </w:t>
      </w:r>
      <w:r w:rsidR="00065CE2">
        <w:rPr>
          <w:rFonts w:ascii="Georgia" w:hAnsi="Georgia" w:cs="Times New Roman"/>
          <w:sz w:val="24"/>
          <w:szCs w:val="24"/>
        </w:rPr>
        <w:t>les dirigeants français et ouest-Allemands optèrent pour la voie de la réconciliation, l’amitié et la coopération formalisée par le Traité de l’Elysée. Signé le 22 jangier 1963 par le Géné</w:t>
      </w:r>
      <w:r w:rsidR="000623D2">
        <w:rPr>
          <w:rFonts w:ascii="Georgia" w:hAnsi="Georgia" w:cs="Times New Roman"/>
          <w:sz w:val="24"/>
          <w:szCs w:val="24"/>
        </w:rPr>
        <w:t>r</w:t>
      </w:r>
      <w:r w:rsidR="00065CE2">
        <w:rPr>
          <w:rFonts w:ascii="Georgia" w:hAnsi="Georgia" w:cs="Times New Roman"/>
          <w:sz w:val="24"/>
          <w:szCs w:val="24"/>
        </w:rPr>
        <w:t>al de Gaulle et le Chancelier fédéral Konrad Adenauer, ce traité</w:t>
      </w:r>
      <w:r w:rsidR="000623D2">
        <w:rPr>
          <w:rFonts w:ascii="Georgia" w:hAnsi="Georgia" w:cs="Times New Roman"/>
          <w:sz w:val="24"/>
          <w:szCs w:val="24"/>
        </w:rPr>
        <w:t xml:space="preserve"> d’</w:t>
      </w:r>
      <w:r w:rsidR="00065CE2">
        <w:rPr>
          <w:rFonts w:ascii="Georgia" w:hAnsi="Georgia" w:cs="Times New Roman"/>
          <w:sz w:val="24"/>
          <w:szCs w:val="24"/>
        </w:rPr>
        <w:t>amitié peu commun ouvrait la voie à</w:t>
      </w:r>
      <w:r w:rsidR="000623D2">
        <w:rPr>
          <w:rFonts w:ascii="Georgia" w:hAnsi="Georgia" w:cs="Times New Roman"/>
          <w:sz w:val="24"/>
          <w:szCs w:val="24"/>
        </w:rPr>
        <w:t xml:space="preserve"> une alliance binationa</w:t>
      </w:r>
      <w:r w:rsidR="00065CE2">
        <w:rPr>
          <w:rFonts w:ascii="Georgia" w:hAnsi="Georgia" w:cs="Times New Roman"/>
          <w:sz w:val="24"/>
          <w:szCs w:val="24"/>
        </w:rPr>
        <w:t>le unique qui allait jouer un rôle dé</w:t>
      </w:r>
      <w:r w:rsidR="000623D2">
        <w:rPr>
          <w:rFonts w:ascii="Georgia" w:hAnsi="Georgia" w:cs="Times New Roman"/>
          <w:sz w:val="24"/>
          <w:szCs w:val="24"/>
        </w:rPr>
        <w:t>terminant dans la construction d’une Europe unie. La</w:t>
      </w:r>
      <w:r w:rsidR="00065CE2">
        <w:rPr>
          <w:rFonts w:ascii="Georgia" w:hAnsi="Georgia" w:cs="Times New Roman"/>
          <w:sz w:val="24"/>
          <w:szCs w:val="24"/>
        </w:rPr>
        <w:t xml:space="preserve"> ré</w:t>
      </w:r>
      <w:r w:rsidR="005E50CF">
        <w:rPr>
          <w:rFonts w:ascii="Georgia" w:hAnsi="Georgia" w:cs="Times New Roman"/>
          <w:sz w:val="24"/>
          <w:szCs w:val="24"/>
        </w:rPr>
        <w:t xml:space="preserve">conciliation </w:t>
      </w:r>
      <w:r w:rsidR="00065CE2">
        <w:rPr>
          <w:rFonts w:ascii="Georgia" w:hAnsi="Georgia" w:cs="Times New Roman"/>
          <w:sz w:val="24"/>
          <w:szCs w:val="24"/>
        </w:rPr>
        <w:t>entre</w:t>
      </w:r>
      <w:r w:rsidR="003908AC">
        <w:rPr>
          <w:rFonts w:ascii="Georgia" w:hAnsi="Georgia" w:cs="Times New Roman"/>
          <w:sz w:val="24"/>
          <w:szCs w:val="24"/>
        </w:rPr>
        <w:t xml:space="preserve"> “</w:t>
      </w:r>
      <w:r w:rsidR="005E50CF">
        <w:rPr>
          <w:rFonts w:ascii="Georgia" w:hAnsi="Georgia" w:cs="Times New Roman"/>
          <w:i/>
          <w:sz w:val="24"/>
          <w:szCs w:val="24"/>
        </w:rPr>
        <w:t>les Gaulois et les Germains</w:t>
      </w:r>
      <w:r w:rsidR="003908AC">
        <w:rPr>
          <w:rFonts w:ascii="Georgia" w:hAnsi="Georgia" w:cs="Times New Roman"/>
          <w:sz w:val="24"/>
          <w:szCs w:val="24"/>
        </w:rPr>
        <w:t>’”</w:t>
      </w:r>
      <w:r w:rsidR="005E50CF">
        <w:rPr>
          <w:rFonts w:ascii="Georgia" w:hAnsi="Georgia" w:cs="Times New Roman"/>
          <w:sz w:val="24"/>
          <w:szCs w:val="24"/>
        </w:rPr>
        <w:t xml:space="preserve"> </w:t>
      </w:r>
      <w:r w:rsidR="00065CE2">
        <w:rPr>
          <w:rFonts w:ascii="Georgia" w:hAnsi="Georgia" w:cs="Times New Roman"/>
          <w:sz w:val="24"/>
          <w:szCs w:val="24"/>
        </w:rPr>
        <w:t>pour reprendre les mots utilisé</w:t>
      </w:r>
      <w:r w:rsidR="000623D2">
        <w:rPr>
          <w:rFonts w:ascii="Georgia" w:hAnsi="Georgia" w:cs="Times New Roman"/>
          <w:sz w:val="24"/>
          <w:szCs w:val="24"/>
        </w:rPr>
        <w:t xml:space="preserve">s par </w:t>
      </w:r>
      <w:r w:rsidR="005E50CF" w:rsidRPr="00DB2587">
        <w:rPr>
          <w:rFonts w:ascii="Georgia" w:hAnsi="Georgia" w:cs="Times New Roman"/>
          <w:sz w:val="24"/>
          <w:szCs w:val="24"/>
        </w:rPr>
        <w:t>de Gaulle</w:t>
      </w:r>
      <w:r w:rsidR="00DB2587">
        <w:rPr>
          <w:rFonts w:ascii="Georgia" w:hAnsi="Georgia" w:cs="Times New Roman"/>
          <w:b/>
          <w:sz w:val="24"/>
          <w:szCs w:val="24"/>
        </w:rPr>
        <w:t xml:space="preserve"> </w:t>
      </w:r>
      <w:r w:rsidR="00DB2587" w:rsidRPr="0062415F">
        <w:rPr>
          <w:rFonts w:ascii="Georgia" w:hAnsi="Georgia" w:cs="Times New Roman"/>
          <w:sz w:val="24"/>
          <w:szCs w:val="24"/>
        </w:rPr>
        <w:t>(De Gaulle, 1954-1970)</w:t>
      </w:r>
      <w:r w:rsidR="005E50CF">
        <w:rPr>
          <w:rFonts w:ascii="Georgia" w:hAnsi="Georgia" w:cs="Times New Roman"/>
          <w:sz w:val="24"/>
          <w:szCs w:val="24"/>
        </w:rPr>
        <w:t xml:space="preserve">, </w:t>
      </w:r>
      <w:r w:rsidR="003908AC">
        <w:rPr>
          <w:rFonts w:ascii="Georgia" w:hAnsi="Georgia" w:cs="Times New Roman"/>
          <w:sz w:val="24"/>
          <w:szCs w:val="24"/>
        </w:rPr>
        <w:t>constituait l’un des grands dé</w:t>
      </w:r>
      <w:r w:rsidR="000623D2">
        <w:rPr>
          <w:rFonts w:ascii="Georgia" w:hAnsi="Georgia" w:cs="Times New Roman"/>
          <w:sz w:val="24"/>
          <w:szCs w:val="24"/>
        </w:rPr>
        <w:t>fis et l’</w:t>
      </w:r>
      <w:r w:rsidR="005E50CF">
        <w:rPr>
          <w:rFonts w:ascii="Georgia" w:hAnsi="Georgia" w:cs="Times New Roman"/>
          <w:sz w:val="24"/>
          <w:szCs w:val="24"/>
        </w:rPr>
        <w:t>indispensable</w:t>
      </w:r>
      <w:r w:rsidR="000623D2">
        <w:rPr>
          <w:rFonts w:ascii="Georgia" w:hAnsi="Georgia" w:cs="Times New Roman"/>
          <w:sz w:val="24"/>
          <w:szCs w:val="24"/>
        </w:rPr>
        <w:t xml:space="preserve"> pas e</w:t>
      </w:r>
      <w:r w:rsidR="003908AC">
        <w:rPr>
          <w:rFonts w:ascii="Georgia" w:hAnsi="Georgia" w:cs="Times New Roman"/>
          <w:sz w:val="24"/>
          <w:szCs w:val="24"/>
        </w:rPr>
        <w:t>n avant dans le processus d’intégration europé</w:t>
      </w:r>
      <w:r w:rsidR="000623D2">
        <w:rPr>
          <w:rFonts w:ascii="Georgia" w:hAnsi="Georgia" w:cs="Times New Roman"/>
          <w:sz w:val="24"/>
          <w:szCs w:val="24"/>
        </w:rPr>
        <w:t>enne</w:t>
      </w:r>
      <w:r w:rsidR="005E50CF">
        <w:rPr>
          <w:rFonts w:ascii="Georgia" w:hAnsi="Georgia" w:cs="Times New Roman"/>
          <w:sz w:val="24"/>
          <w:szCs w:val="24"/>
        </w:rPr>
        <w:t xml:space="preserve">: </w:t>
      </w:r>
      <w:r w:rsidR="003908AC">
        <w:rPr>
          <w:rFonts w:ascii="Georgia" w:hAnsi="Georgia" w:cs="Times New Roman"/>
          <w:sz w:val="24"/>
          <w:szCs w:val="24"/>
        </w:rPr>
        <w:t>les “</w:t>
      </w:r>
      <w:r w:rsidR="003908AC" w:rsidRPr="003908AC">
        <w:rPr>
          <w:rFonts w:ascii="Georgia" w:hAnsi="Georgia" w:cs="Times New Roman"/>
          <w:i/>
          <w:sz w:val="24"/>
          <w:szCs w:val="24"/>
        </w:rPr>
        <w:t>ennemis héréditaires</w:t>
      </w:r>
      <w:r w:rsidR="003908AC">
        <w:rPr>
          <w:rFonts w:ascii="Georgia" w:hAnsi="Georgia" w:cs="Times New Roman"/>
          <w:sz w:val="24"/>
          <w:szCs w:val="24"/>
        </w:rPr>
        <w:t>” é</w:t>
      </w:r>
      <w:r w:rsidR="000623D2">
        <w:rPr>
          <w:rFonts w:ascii="Georgia" w:hAnsi="Georgia" w:cs="Times New Roman"/>
          <w:sz w:val="24"/>
          <w:szCs w:val="24"/>
        </w:rPr>
        <w:t>taient devenus</w:t>
      </w:r>
      <w:r w:rsidR="003908AC">
        <w:rPr>
          <w:rFonts w:ascii="Georgia" w:hAnsi="Georgia" w:cs="Times New Roman"/>
          <w:sz w:val="24"/>
          <w:szCs w:val="24"/>
        </w:rPr>
        <w:t xml:space="preserve"> des “</w:t>
      </w:r>
      <w:r w:rsidR="003908AC" w:rsidRPr="003908AC">
        <w:rPr>
          <w:rFonts w:ascii="Georgia" w:hAnsi="Georgia" w:cs="Times New Roman"/>
          <w:i/>
          <w:sz w:val="24"/>
          <w:szCs w:val="24"/>
        </w:rPr>
        <w:t>allié</w:t>
      </w:r>
      <w:r w:rsidR="00B537E6" w:rsidRPr="003908AC">
        <w:rPr>
          <w:rFonts w:ascii="Georgia" w:hAnsi="Georgia" w:cs="Times New Roman"/>
          <w:i/>
          <w:sz w:val="24"/>
          <w:szCs w:val="24"/>
        </w:rPr>
        <w:t>s naturels</w:t>
      </w:r>
      <w:r w:rsidR="00B537E6">
        <w:rPr>
          <w:rFonts w:ascii="Georgia" w:hAnsi="Georgia" w:cs="Times New Roman"/>
          <w:sz w:val="24"/>
          <w:szCs w:val="24"/>
        </w:rPr>
        <w:t>”</w:t>
      </w:r>
      <w:r w:rsidR="005E50CF">
        <w:rPr>
          <w:rFonts w:ascii="Georgia" w:hAnsi="Georgia" w:cs="Times New Roman"/>
          <w:sz w:val="24"/>
          <w:szCs w:val="24"/>
        </w:rPr>
        <w:t xml:space="preserve">. </w:t>
      </w:r>
      <w:r w:rsidR="003908AC">
        <w:rPr>
          <w:rFonts w:ascii="Georgia" w:hAnsi="Georgia" w:cs="Times New Roman"/>
          <w:sz w:val="24"/>
          <w:szCs w:val="24"/>
        </w:rPr>
        <w:t>Sans cette pré</w:t>
      </w:r>
      <w:r w:rsidR="00B537E6">
        <w:rPr>
          <w:rFonts w:ascii="Georgia" w:hAnsi="Georgia" w:cs="Times New Roman"/>
          <w:sz w:val="24"/>
          <w:szCs w:val="24"/>
        </w:rPr>
        <w:t>cond</w:t>
      </w:r>
      <w:r w:rsidR="003908AC">
        <w:rPr>
          <w:rFonts w:ascii="Georgia" w:hAnsi="Georgia" w:cs="Times New Roman"/>
          <w:sz w:val="24"/>
          <w:szCs w:val="24"/>
        </w:rPr>
        <w:t>ition fondamentale, sans volonté et dé</w:t>
      </w:r>
      <w:r w:rsidR="00B537E6">
        <w:rPr>
          <w:rFonts w:ascii="Georgia" w:hAnsi="Georgia" w:cs="Times New Roman"/>
          <w:sz w:val="24"/>
          <w:szCs w:val="24"/>
        </w:rPr>
        <w:t xml:space="preserve">termination franco-allemande de surmonter conjointement </w:t>
      </w:r>
      <w:r w:rsidR="003908AC">
        <w:rPr>
          <w:rFonts w:ascii="Georgia" w:hAnsi="Georgia" w:cs="Times New Roman"/>
          <w:sz w:val="24"/>
          <w:szCs w:val="24"/>
        </w:rPr>
        <w:t>les douleurs et ressentiments hérités du passé</w:t>
      </w:r>
      <w:r w:rsidR="00B537E6">
        <w:rPr>
          <w:rFonts w:ascii="Georgia" w:hAnsi="Georgia" w:cs="Times New Roman"/>
          <w:sz w:val="24"/>
          <w:szCs w:val="24"/>
        </w:rPr>
        <w:t xml:space="preserve"> et d’unir leurs force</w:t>
      </w:r>
      <w:r w:rsidR="003908AC">
        <w:rPr>
          <w:rFonts w:ascii="Georgia" w:hAnsi="Georgia" w:cs="Times New Roman"/>
          <w:sz w:val="24"/>
          <w:szCs w:val="24"/>
        </w:rPr>
        <w:t>s, l’Europe n’aurait jamais atte</w:t>
      </w:r>
      <w:r w:rsidR="00B537E6">
        <w:rPr>
          <w:rFonts w:ascii="Georgia" w:hAnsi="Georgia" w:cs="Times New Roman"/>
          <w:sz w:val="24"/>
          <w:szCs w:val="24"/>
        </w:rPr>
        <w:t xml:space="preserve">int </w:t>
      </w:r>
      <w:r w:rsidR="009B1997">
        <w:rPr>
          <w:rFonts w:ascii="Georgia" w:hAnsi="Georgia" w:cs="Times New Roman"/>
          <w:sz w:val="24"/>
          <w:szCs w:val="24"/>
        </w:rPr>
        <w:t xml:space="preserve">le niveau d’intégration </w:t>
      </w:r>
      <w:r w:rsidR="003908AC">
        <w:rPr>
          <w:rFonts w:ascii="Georgia" w:hAnsi="Georgia" w:cs="Times New Roman"/>
          <w:sz w:val="24"/>
          <w:szCs w:val="24"/>
        </w:rPr>
        <w:t>de stabilité</w:t>
      </w:r>
      <w:r w:rsidR="009B1997">
        <w:rPr>
          <w:rFonts w:ascii="Georgia" w:hAnsi="Georgia" w:cs="Times New Roman"/>
          <w:sz w:val="24"/>
          <w:szCs w:val="24"/>
        </w:rPr>
        <w:t xml:space="preserve"> et de prospérité</w:t>
      </w:r>
      <w:r w:rsidR="003908AC">
        <w:rPr>
          <w:rFonts w:ascii="Georgia" w:hAnsi="Georgia" w:cs="Times New Roman"/>
          <w:sz w:val="24"/>
          <w:szCs w:val="24"/>
        </w:rPr>
        <w:t xml:space="preserve"> dont elle béné</w:t>
      </w:r>
      <w:r w:rsidR="00B537E6">
        <w:rPr>
          <w:rFonts w:ascii="Georgia" w:hAnsi="Georgia" w:cs="Times New Roman"/>
          <w:sz w:val="24"/>
          <w:szCs w:val="24"/>
        </w:rPr>
        <w:t>ficie aujourd’hui. Da</w:t>
      </w:r>
      <w:r w:rsidR="009B1997">
        <w:rPr>
          <w:rFonts w:ascii="Georgia" w:hAnsi="Georgia" w:cs="Times New Roman"/>
          <w:sz w:val="24"/>
          <w:szCs w:val="24"/>
        </w:rPr>
        <w:t>ns les derniè</w:t>
      </w:r>
      <w:r w:rsidR="003908AC">
        <w:rPr>
          <w:rFonts w:ascii="Georgia" w:hAnsi="Georgia" w:cs="Times New Roman"/>
          <w:sz w:val="24"/>
          <w:szCs w:val="24"/>
        </w:rPr>
        <w:t>res pages de ses mé</w:t>
      </w:r>
      <w:r w:rsidR="00B537E6">
        <w:rPr>
          <w:rFonts w:ascii="Georgia" w:hAnsi="Georgia" w:cs="Times New Roman"/>
          <w:sz w:val="24"/>
          <w:szCs w:val="24"/>
        </w:rPr>
        <w:t>moires,</w:t>
      </w:r>
      <w:r w:rsidR="005E50CF">
        <w:rPr>
          <w:rFonts w:ascii="Georgia" w:hAnsi="Georgia" w:cs="Times New Roman"/>
          <w:sz w:val="24"/>
          <w:szCs w:val="24"/>
        </w:rPr>
        <w:t xml:space="preserve"> François </w:t>
      </w:r>
      <w:r w:rsidR="005E50CF" w:rsidRPr="0062415F">
        <w:rPr>
          <w:rFonts w:ascii="Georgia" w:hAnsi="Georgia" w:cs="Times New Roman"/>
          <w:sz w:val="24"/>
          <w:szCs w:val="24"/>
        </w:rPr>
        <w:t>Mitterrand,</w:t>
      </w:r>
      <w:r w:rsidR="005E50CF">
        <w:rPr>
          <w:rFonts w:ascii="Georgia" w:hAnsi="Georgia" w:cs="Times New Roman"/>
          <w:sz w:val="24"/>
          <w:szCs w:val="24"/>
        </w:rPr>
        <w:t xml:space="preserve"> </w:t>
      </w:r>
      <w:r w:rsidR="00B537E6">
        <w:rPr>
          <w:rFonts w:ascii="Georgia" w:hAnsi="Georgia" w:cs="Times New Roman"/>
          <w:sz w:val="24"/>
          <w:szCs w:val="24"/>
        </w:rPr>
        <w:t>l’un des</w:t>
      </w:r>
      <w:r w:rsidR="003908AC">
        <w:rPr>
          <w:rFonts w:ascii="Georgia" w:hAnsi="Georgia" w:cs="Times New Roman"/>
          <w:sz w:val="24"/>
          <w:szCs w:val="24"/>
        </w:rPr>
        <w:t xml:space="preserve"> plus grands avocats de la coopé</w:t>
      </w:r>
      <w:r w:rsidR="00B537E6">
        <w:rPr>
          <w:rFonts w:ascii="Georgia" w:hAnsi="Georgia" w:cs="Times New Roman"/>
          <w:sz w:val="24"/>
          <w:szCs w:val="24"/>
        </w:rPr>
        <w:t>ration franco-allemande, soulignait que le</w:t>
      </w:r>
      <w:r w:rsidR="003908AC">
        <w:rPr>
          <w:rFonts w:ascii="Georgia" w:hAnsi="Georgia" w:cs="Times New Roman"/>
          <w:sz w:val="24"/>
          <w:szCs w:val="24"/>
        </w:rPr>
        <w:t xml:space="preserve"> vieux principe d’une inimitié héréditaire devait être éradiqué. Il était en effet urgemment nécessaire de tirer les leçons du passé</w:t>
      </w:r>
      <w:r w:rsidR="00B537E6">
        <w:rPr>
          <w:rFonts w:ascii="Georgia" w:hAnsi="Georgia" w:cs="Times New Roman"/>
          <w:sz w:val="24"/>
          <w:szCs w:val="24"/>
        </w:rPr>
        <w:t xml:space="preserve"> commun franco-allemand</w:t>
      </w:r>
      <w:r w:rsidR="005E50CF">
        <w:rPr>
          <w:rFonts w:ascii="Georgia" w:hAnsi="Georgia" w:cs="Times New Roman"/>
          <w:sz w:val="24"/>
          <w:szCs w:val="24"/>
        </w:rPr>
        <w:t xml:space="preserve">, </w:t>
      </w:r>
      <w:r w:rsidR="003908AC">
        <w:rPr>
          <w:rFonts w:ascii="Georgia" w:hAnsi="Georgia" w:cs="Times New Roman"/>
          <w:sz w:val="24"/>
          <w:szCs w:val="24"/>
        </w:rPr>
        <w:t>et de bâtir une mé</w:t>
      </w:r>
      <w:r w:rsidR="00B537E6">
        <w:rPr>
          <w:rFonts w:ascii="Georgia" w:hAnsi="Georgia" w:cs="Times New Roman"/>
          <w:sz w:val="24"/>
          <w:szCs w:val="24"/>
        </w:rPr>
        <w:t xml:space="preserve">moire humaine </w:t>
      </w:r>
      <w:r w:rsidR="00BC35FC">
        <w:rPr>
          <w:rFonts w:ascii="Georgia" w:hAnsi="Georgia" w:cs="Times New Roman"/>
          <w:sz w:val="24"/>
          <w:szCs w:val="24"/>
        </w:rPr>
        <w:t>bas</w:t>
      </w:r>
      <w:r w:rsidR="003908AC">
        <w:rPr>
          <w:rFonts w:ascii="Georgia" w:hAnsi="Georgia" w:cs="Times New Roman"/>
          <w:sz w:val="24"/>
          <w:szCs w:val="24"/>
        </w:rPr>
        <w:t>ée sur une solidarité entre les peuples dont l’environnement devient chaque jour plus restre</w:t>
      </w:r>
      <w:r w:rsidR="00BC35FC">
        <w:rPr>
          <w:rFonts w:ascii="Georgia" w:hAnsi="Georgia" w:cs="Times New Roman"/>
          <w:sz w:val="24"/>
          <w:szCs w:val="24"/>
        </w:rPr>
        <w:t>int et plus fragile</w:t>
      </w:r>
      <w:r w:rsidR="0062415F">
        <w:rPr>
          <w:rFonts w:ascii="Georgia" w:hAnsi="Georgia" w:cs="Times New Roman"/>
          <w:sz w:val="24"/>
          <w:szCs w:val="24"/>
        </w:rPr>
        <w:t xml:space="preserve"> (Mitterrand 1996)</w:t>
      </w:r>
      <w:r w:rsidR="00BC35FC">
        <w:rPr>
          <w:rFonts w:ascii="Georgia" w:hAnsi="Georgia" w:cs="Times New Roman"/>
          <w:sz w:val="24"/>
          <w:szCs w:val="24"/>
        </w:rPr>
        <w:t xml:space="preserve">. </w:t>
      </w:r>
    </w:p>
    <w:p w14:paraId="64A71F02" w14:textId="56C3D0D1" w:rsidR="00E14C49" w:rsidRDefault="00BC35FC" w:rsidP="000429DB">
      <w:pPr>
        <w:spacing w:line="240" w:lineRule="auto"/>
        <w:jc w:val="both"/>
        <w:rPr>
          <w:rFonts w:ascii="Georgia" w:hAnsi="Georgia" w:cs="Times New Roman"/>
          <w:sz w:val="24"/>
          <w:szCs w:val="24"/>
        </w:rPr>
      </w:pPr>
      <w:r>
        <w:rPr>
          <w:rFonts w:ascii="Georgia" w:hAnsi="Georgia" w:cs="Times New Roman"/>
          <w:sz w:val="24"/>
          <w:szCs w:val="24"/>
        </w:rPr>
        <w:t xml:space="preserve">Ces exemples, </w:t>
      </w:r>
      <w:r w:rsidR="004066B0">
        <w:rPr>
          <w:rFonts w:ascii="Georgia" w:hAnsi="Georgia" w:cs="Times New Roman"/>
          <w:sz w:val="24"/>
          <w:szCs w:val="24"/>
        </w:rPr>
        <w:t>comme</w:t>
      </w:r>
      <w:r w:rsidR="003908AC">
        <w:rPr>
          <w:rFonts w:ascii="Georgia" w:hAnsi="Georgia" w:cs="Times New Roman"/>
          <w:sz w:val="24"/>
          <w:szCs w:val="24"/>
        </w:rPr>
        <w:t xml:space="preserve"> beaucoup d’autres, démontrent à quel point les six derniè</w:t>
      </w:r>
      <w:r>
        <w:rPr>
          <w:rFonts w:ascii="Georgia" w:hAnsi="Georgia" w:cs="Times New Roman"/>
          <w:sz w:val="24"/>
          <w:szCs w:val="24"/>
        </w:rPr>
        <w:t>r</w:t>
      </w:r>
      <w:r w:rsidR="003908AC">
        <w:rPr>
          <w:rFonts w:ascii="Georgia" w:hAnsi="Georgia" w:cs="Times New Roman"/>
          <w:sz w:val="24"/>
          <w:szCs w:val="24"/>
        </w:rPr>
        <w:t>es décennies ont été</w:t>
      </w:r>
      <w:r>
        <w:rPr>
          <w:rFonts w:ascii="Georgia" w:hAnsi="Georgia" w:cs="Times New Roman"/>
          <w:sz w:val="24"/>
          <w:szCs w:val="24"/>
        </w:rPr>
        <w:t xml:space="preserve"> extraordinaires </w:t>
      </w:r>
      <w:r w:rsidR="004066B0">
        <w:rPr>
          <w:rFonts w:ascii="Georgia" w:hAnsi="Georgia" w:cs="Times New Roman"/>
          <w:sz w:val="24"/>
          <w:szCs w:val="24"/>
        </w:rPr>
        <w:t>dans</w:t>
      </w:r>
      <w:r>
        <w:rPr>
          <w:rFonts w:ascii="Georgia" w:hAnsi="Georgia" w:cs="Times New Roman"/>
          <w:sz w:val="24"/>
          <w:szCs w:val="24"/>
        </w:rPr>
        <w:t xml:space="preserve"> les relations franco-a</w:t>
      </w:r>
      <w:r w:rsidR="003908AC">
        <w:rPr>
          <w:rFonts w:ascii="Georgia" w:hAnsi="Georgia" w:cs="Times New Roman"/>
          <w:sz w:val="24"/>
          <w:szCs w:val="24"/>
        </w:rPr>
        <w:t>llemandes. Et pourtant, interpré</w:t>
      </w:r>
      <w:r>
        <w:rPr>
          <w:rFonts w:ascii="Georgia" w:hAnsi="Georgia" w:cs="Times New Roman"/>
          <w:sz w:val="24"/>
          <w:szCs w:val="24"/>
        </w:rPr>
        <w:t>ter l’h</w:t>
      </w:r>
      <w:r w:rsidR="003908AC">
        <w:rPr>
          <w:rFonts w:ascii="Georgia" w:hAnsi="Georgia" w:cs="Times New Roman"/>
          <w:sz w:val="24"/>
          <w:szCs w:val="24"/>
        </w:rPr>
        <w:t>istoire franco-allemande jusqu’à 1945 comme une “inimitié héré</w:t>
      </w:r>
      <w:r>
        <w:rPr>
          <w:rFonts w:ascii="Georgia" w:hAnsi="Georgia" w:cs="Times New Roman"/>
          <w:sz w:val="24"/>
          <w:szCs w:val="24"/>
        </w:rPr>
        <w:t>d</w:t>
      </w:r>
      <w:r w:rsidR="003908AC">
        <w:rPr>
          <w:rFonts w:ascii="Georgia" w:hAnsi="Georgia" w:cs="Times New Roman"/>
          <w:sz w:val="24"/>
          <w:szCs w:val="24"/>
        </w:rPr>
        <w:t>itaire” suivie par la soudaine émergence d’une “amitié</w:t>
      </w:r>
      <w:r>
        <w:rPr>
          <w:rFonts w:ascii="Georgia" w:hAnsi="Georgia" w:cs="Times New Roman"/>
          <w:sz w:val="24"/>
          <w:szCs w:val="24"/>
        </w:rPr>
        <w:t xml:space="preserve"> naturelle” serait simpliste, voire fallacieux</w:t>
      </w:r>
      <w:r w:rsidR="003908AC">
        <w:rPr>
          <w:rFonts w:ascii="Georgia" w:hAnsi="Georgia" w:cs="Times New Roman"/>
          <w:sz w:val="24"/>
          <w:szCs w:val="24"/>
        </w:rPr>
        <w:t>, car cette description ne reflèterait qu’un aspect limité</w:t>
      </w:r>
      <w:r w:rsidR="004066B0">
        <w:rPr>
          <w:rFonts w:ascii="Georgia" w:hAnsi="Georgia" w:cs="Times New Roman"/>
          <w:sz w:val="24"/>
          <w:szCs w:val="24"/>
        </w:rPr>
        <w:t xml:space="preserve"> de ces relations</w:t>
      </w:r>
      <w:r>
        <w:rPr>
          <w:rFonts w:ascii="Georgia" w:hAnsi="Georgia" w:cs="Times New Roman"/>
          <w:sz w:val="24"/>
          <w:szCs w:val="24"/>
        </w:rPr>
        <w:t xml:space="preserve"> </w:t>
      </w:r>
      <w:r w:rsidR="003908AC">
        <w:rPr>
          <w:rFonts w:ascii="Georgia" w:hAnsi="Georgia" w:cs="Times New Roman"/>
          <w:sz w:val="24"/>
          <w:szCs w:val="24"/>
        </w:rPr>
        <w:t>(Trouille 2004). En effet, Franç</w:t>
      </w:r>
      <w:r>
        <w:rPr>
          <w:rFonts w:ascii="Georgia" w:hAnsi="Georgia" w:cs="Times New Roman"/>
          <w:sz w:val="24"/>
          <w:szCs w:val="24"/>
        </w:rPr>
        <w:t>ais et Alle</w:t>
      </w:r>
      <w:r w:rsidR="003908AC">
        <w:rPr>
          <w:rFonts w:ascii="Georgia" w:hAnsi="Georgia" w:cs="Times New Roman"/>
          <w:sz w:val="24"/>
          <w:szCs w:val="24"/>
        </w:rPr>
        <w:t>mands, tout comme les communautés rwandaises, partagent un passé</w:t>
      </w:r>
      <w:r w:rsidR="00BE53BB">
        <w:rPr>
          <w:rFonts w:ascii="Georgia" w:hAnsi="Georgia" w:cs="Times New Roman"/>
          <w:sz w:val="24"/>
          <w:szCs w:val="24"/>
        </w:rPr>
        <w:t xml:space="preserve"> commun marqué</w:t>
      </w:r>
      <w:r>
        <w:rPr>
          <w:rFonts w:ascii="Georgia" w:hAnsi="Georgia" w:cs="Times New Roman"/>
          <w:sz w:val="24"/>
          <w:szCs w:val="24"/>
        </w:rPr>
        <w:t xml:space="preserve"> par une riche influence </w:t>
      </w:r>
      <w:r w:rsidR="003908AC">
        <w:rPr>
          <w:rFonts w:ascii="Georgia" w:hAnsi="Georgia" w:cs="Times New Roman"/>
          <w:sz w:val="24"/>
          <w:szCs w:val="24"/>
        </w:rPr>
        <w:t>ré</w:t>
      </w:r>
      <w:r w:rsidR="004066B0">
        <w:rPr>
          <w:rFonts w:ascii="Georgia" w:hAnsi="Georgia" w:cs="Times New Roman"/>
          <w:sz w:val="24"/>
          <w:szCs w:val="24"/>
        </w:rPr>
        <w:t>ciproque</w:t>
      </w:r>
      <w:r>
        <w:rPr>
          <w:rFonts w:ascii="Georgia" w:hAnsi="Georgia" w:cs="Times New Roman"/>
          <w:sz w:val="24"/>
          <w:szCs w:val="24"/>
        </w:rPr>
        <w:t xml:space="preserve"> dans les doma</w:t>
      </w:r>
      <w:r w:rsidR="003908AC">
        <w:rPr>
          <w:rFonts w:ascii="Georgia" w:hAnsi="Georgia" w:cs="Times New Roman"/>
          <w:sz w:val="24"/>
          <w:szCs w:val="24"/>
        </w:rPr>
        <w:t>ines culturel, littéraire et politique, qui té</w:t>
      </w:r>
      <w:r>
        <w:rPr>
          <w:rFonts w:ascii="Georgia" w:hAnsi="Georgia" w:cs="Times New Roman"/>
          <w:sz w:val="24"/>
          <w:szCs w:val="24"/>
        </w:rPr>
        <w:t>moigne</w:t>
      </w:r>
      <w:r w:rsidR="004066B0">
        <w:rPr>
          <w:rFonts w:ascii="Georgia" w:hAnsi="Georgia" w:cs="Times New Roman"/>
          <w:sz w:val="24"/>
          <w:szCs w:val="24"/>
        </w:rPr>
        <w:t xml:space="preserve"> d’un fort enrichissement mutuel</w:t>
      </w:r>
      <w:r w:rsidR="004025D8">
        <w:rPr>
          <w:rFonts w:ascii="Georgia" w:hAnsi="Georgia" w:cs="Times New Roman"/>
          <w:sz w:val="24"/>
          <w:szCs w:val="24"/>
        </w:rPr>
        <w:t xml:space="preserve"> (Espagne 1999)</w:t>
      </w:r>
      <w:r w:rsidR="0062596C">
        <w:rPr>
          <w:rFonts w:ascii="Georgia" w:hAnsi="Georgia" w:cs="Times New Roman"/>
          <w:sz w:val="24"/>
          <w:szCs w:val="24"/>
        </w:rPr>
        <w:t>.</w:t>
      </w:r>
      <w:r w:rsidR="004066B0">
        <w:rPr>
          <w:rFonts w:ascii="Georgia" w:hAnsi="Georgia" w:cs="Times New Roman"/>
          <w:sz w:val="24"/>
          <w:szCs w:val="24"/>
        </w:rPr>
        <w:t xml:space="preserve"> </w:t>
      </w:r>
      <w:r w:rsidR="003908AC">
        <w:rPr>
          <w:rFonts w:ascii="Georgia" w:hAnsi="Georgia" w:cs="Times New Roman"/>
          <w:sz w:val="24"/>
          <w:szCs w:val="24"/>
        </w:rPr>
        <w:t>Les histoires des deux nations étaient déjà entrelacé</w:t>
      </w:r>
      <w:r w:rsidR="004066B0">
        <w:rPr>
          <w:rFonts w:ascii="Georgia" w:hAnsi="Georgia" w:cs="Times New Roman"/>
          <w:sz w:val="24"/>
          <w:szCs w:val="24"/>
        </w:rPr>
        <w:t>es bien avant que l’Allemagne ne devienne un Etat-nation sous Bismarck. Les Francs, une tribu germanique, sont d</w:t>
      </w:r>
      <w:r w:rsidR="003908AC">
        <w:rPr>
          <w:rFonts w:ascii="Georgia" w:hAnsi="Georgia" w:cs="Times New Roman"/>
          <w:sz w:val="24"/>
          <w:szCs w:val="24"/>
        </w:rPr>
        <w:t>ans une certaine mesure des ancê</w:t>
      </w:r>
      <w:r w:rsidR="004066B0">
        <w:rPr>
          <w:rFonts w:ascii="Georgia" w:hAnsi="Georgia" w:cs="Times New Roman"/>
          <w:sz w:val="24"/>
          <w:szCs w:val="24"/>
        </w:rPr>
        <w:t>tre</w:t>
      </w:r>
      <w:r w:rsidR="003908AC">
        <w:rPr>
          <w:rFonts w:ascii="Georgia" w:hAnsi="Georgia" w:cs="Times New Roman"/>
          <w:sz w:val="24"/>
          <w:szCs w:val="24"/>
        </w:rPr>
        <w:t>s communs aux Franç</w:t>
      </w:r>
      <w:r w:rsidR="004066B0">
        <w:rPr>
          <w:rFonts w:ascii="Georgia" w:hAnsi="Georgia" w:cs="Times New Roman"/>
          <w:sz w:val="24"/>
          <w:szCs w:val="24"/>
        </w:rPr>
        <w:t>a</w:t>
      </w:r>
      <w:r w:rsidR="003908AC">
        <w:rPr>
          <w:rFonts w:ascii="Georgia" w:hAnsi="Georgia" w:cs="Times New Roman"/>
          <w:sz w:val="24"/>
          <w:szCs w:val="24"/>
        </w:rPr>
        <w:t>is et aux Allemands. Il est inté</w:t>
      </w:r>
      <w:r w:rsidR="004066B0">
        <w:rPr>
          <w:rFonts w:ascii="Georgia" w:hAnsi="Georgia" w:cs="Times New Roman"/>
          <w:sz w:val="24"/>
          <w:szCs w:val="24"/>
        </w:rPr>
        <w:t>ressant de co</w:t>
      </w:r>
      <w:r w:rsidR="003908AC">
        <w:rPr>
          <w:rFonts w:ascii="Georgia" w:hAnsi="Georgia" w:cs="Times New Roman"/>
          <w:sz w:val="24"/>
          <w:szCs w:val="24"/>
        </w:rPr>
        <w:t>nstater que lorsque la France célébra en 1996 le quinzième C</w:t>
      </w:r>
      <w:r w:rsidR="004066B0">
        <w:rPr>
          <w:rFonts w:ascii="Georgia" w:hAnsi="Georgia" w:cs="Times New Roman"/>
          <w:sz w:val="24"/>
          <w:szCs w:val="24"/>
        </w:rPr>
        <w:t>entenaire</w:t>
      </w:r>
      <w:r w:rsidR="003908AC">
        <w:rPr>
          <w:rFonts w:ascii="Georgia" w:hAnsi="Georgia" w:cs="Times New Roman"/>
          <w:sz w:val="24"/>
          <w:szCs w:val="24"/>
        </w:rPr>
        <w:t xml:space="preserve"> de Clovis, la plupart des Franç</w:t>
      </w:r>
      <w:r w:rsidR="004066B0">
        <w:rPr>
          <w:rFonts w:ascii="Georgia" w:hAnsi="Georgia" w:cs="Times New Roman"/>
          <w:sz w:val="24"/>
          <w:szCs w:val="24"/>
        </w:rPr>
        <w:t>ais entend</w:t>
      </w:r>
      <w:r w:rsidR="003908AC">
        <w:rPr>
          <w:rFonts w:ascii="Georgia" w:hAnsi="Georgia" w:cs="Times New Roman"/>
          <w:sz w:val="24"/>
          <w:szCs w:val="24"/>
        </w:rPr>
        <w:t>irent pour la premiè</w:t>
      </w:r>
      <w:r w:rsidR="004066B0">
        <w:rPr>
          <w:rFonts w:ascii="Georgia" w:hAnsi="Georgia" w:cs="Times New Roman"/>
          <w:sz w:val="24"/>
          <w:szCs w:val="24"/>
        </w:rPr>
        <w:t>re fois, non sans surprise, que Clovis et ses sujets parlaient une ancienne la</w:t>
      </w:r>
      <w:r w:rsidR="003908AC">
        <w:rPr>
          <w:rFonts w:ascii="Georgia" w:hAnsi="Georgia" w:cs="Times New Roman"/>
          <w:sz w:val="24"/>
          <w:szCs w:val="24"/>
        </w:rPr>
        <w:t>ngue germanique, et que Clovis était aussi roi de Rhé</w:t>
      </w:r>
      <w:r w:rsidR="004066B0">
        <w:rPr>
          <w:rFonts w:ascii="Georgia" w:hAnsi="Georgia" w:cs="Times New Roman"/>
          <w:sz w:val="24"/>
          <w:szCs w:val="24"/>
        </w:rPr>
        <w:t>nanie, aujourd’hui en Allemagne</w:t>
      </w:r>
      <w:r w:rsidR="004025D8">
        <w:rPr>
          <w:rFonts w:ascii="Georgia" w:hAnsi="Georgia" w:cs="Times New Roman"/>
          <w:sz w:val="24"/>
          <w:szCs w:val="24"/>
        </w:rPr>
        <w:t xml:space="preserve"> (Ludwig 1997; Bizeul 2000)</w:t>
      </w:r>
      <w:r w:rsidR="00761411">
        <w:rPr>
          <w:rFonts w:ascii="Georgia" w:hAnsi="Georgia" w:cs="Times New Roman"/>
          <w:sz w:val="24"/>
          <w:szCs w:val="24"/>
        </w:rPr>
        <w:t xml:space="preserve">. </w:t>
      </w:r>
      <w:r w:rsidR="003908AC">
        <w:rPr>
          <w:rFonts w:ascii="Georgia" w:hAnsi="Georgia" w:cs="Times New Roman"/>
          <w:sz w:val="24"/>
          <w:szCs w:val="24"/>
        </w:rPr>
        <w:t>Plusieurs siè</w:t>
      </w:r>
      <w:r w:rsidR="004066B0">
        <w:rPr>
          <w:rFonts w:ascii="Georgia" w:hAnsi="Georgia" w:cs="Times New Roman"/>
          <w:sz w:val="24"/>
          <w:szCs w:val="24"/>
        </w:rPr>
        <w:t xml:space="preserve">cles plus tard, l’Empire de Charlemagne comprenait des territoires </w:t>
      </w:r>
      <w:r w:rsidR="003908AC">
        <w:rPr>
          <w:rFonts w:ascii="Georgia" w:hAnsi="Georgia" w:cs="Times New Roman"/>
          <w:sz w:val="24"/>
          <w:szCs w:val="24"/>
        </w:rPr>
        <w:t>qui correspondaient assez précisement à</w:t>
      </w:r>
      <w:r w:rsidR="00E14C49">
        <w:rPr>
          <w:rFonts w:ascii="Georgia" w:hAnsi="Georgia" w:cs="Times New Roman"/>
          <w:sz w:val="24"/>
          <w:szCs w:val="24"/>
        </w:rPr>
        <w:t xml:space="preserve"> ceux de l’Allemagne et de la France d’aujourd’hui</w:t>
      </w:r>
      <w:r w:rsidR="00817202">
        <w:rPr>
          <w:rFonts w:ascii="Georgia" w:hAnsi="Georgia" w:cs="Times New Roman"/>
          <w:sz w:val="24"/>
          <w:szCs w:val="24"/>
        </w:rPr>
        <w:t xml:space="preserve"> </w:t>
      </w:r>
      <w:r w:rsidR="00911A8B">
        <w:rPr>
          <w:rFonts w:ascii="Georgia" w:hAnsi="Georgia" w:cs="Times New Roman"/>
          <w:sz w:val="24"/>
          <w:szCs w:val="24"/>
        </w:rPr>
        <w:t>(</w:t>
      </w:r>
      <w:r w:rsidR="00911A8B" w:rsidRPr="000274FD">
        <w:rPr>
          <w:rFonts w:ascii="Georgia" w:hAnsi="Georgia" w:cs="Times New Roman"/>
          <w:sz w:val="24"/>
          <w:szCs w:val="24"/>
        </w:rPr>
        <w:t xml:space="preserve">Grosse </w:t>
      </w:r>
      <w:r w:rsidR="00E14C49">
        <w:rPr>
          <w:rFonts w:ascii="Georgia" w:hAnsi="Georgia" w:cs="Times New Roman"/>
          <w:sz w:val="24"/>
          <w:szCs w:val="24"/>
        </w:rPr>
        <w:t>et</w:t>
      </w:r>
      <w:r w:rsidR="00911A8B" w:rsidRPr="000274FD">
        <w:rPr>
          <w:rFonts w:ascii="Georgia" w:hAnsi="Georgia" w:cs="Times New Roman"/>
          <w:sz w:val="24"/>
          <w:szCs w:val="24"/>
        </w:rPr>
        <w:t xml:space="preserve"> Lüger 1993</w:t>
      </w:r>
      <w:r w:rsidR="00911A8B">
        <w:rPr>
          <w:rFonts w:ascii="Georgia" w:hAnsi="Georgia" w:cs="Times New Roman"/>
          <w:sz w:val="24"/>
          <w:szCs w:val="24"/>
        </w:rPr>
        <w:t>)</w:t>
      </w:r>
      <w:r w:rsidR="00761411">
        <w:rPr>
          <w:rFonts w:ascii="Georgia" w:hAnsi="Georgia" w:cs="Times New Roman"/>
          <w:sz w:val="24"/>
          <w:szCs w:val="24"/>
        </w:rPr>
        <w:t xml:space="preserve">. </w:t>
      </w:r>
      <w:r w:rsidR="00E14C49">
        <w:rPr>
          <w:rFonts w:ascii="Georgia" w:hAnsi="Georgia" w:cs="Times New Roman"/>
          <w:sz w:val="24"/>
          <w:szCs w:val="24"/>
        </w:rPr>
        <w:t>Effect</w:t>
      </w:r>
      <w:r w:rsidR="003908AC">
        <w:rPr>
          <w:rFonts w:ascii="Georgia" w:hAnsi="Georgia" w:cs="Times New Roman"/>
          <w:sz w:val="24"/>
          <w:szCs w:val="24"/>
        </w:rPr>
        <w:t>ivement, vers l’an 800, les ancê</w:t>
      </w:r>
      <w:r w:rsidR="00E14C49">
        <w:rPr>
          <w:rFonts w:ascii="Georgia" w:hAnsi="Georgia" w:cs="Times New Roman"/>
          <w:sz w:val="24"/>
          <w:szCs w:val="24"/>
        </w:rPr>
        <w:t>tres</w:t>
      </w:r>
      <w:r w:rsidR="003908AC">
        <w:rPr>
          <w:rFonts w:ascii="Georgia" w:hAnsi="Georgia" w:cs="Times New Roman"/>
          <w:sz w:val="24"/>
          <w:szCs w:val="24"/>
        </w:rPr>
        <w:t xml:space="preserve"> latins et germaniques des Franç</w:t>
      </w:r>
      <w:r w:rsidR="00BE53BB">
        <w:rPr>
          <w:rFonts w:ascii="Georgia" w:hAnsi="Georgia" w:cs="Times New Roman"/>
          <w:sz w:val="24"/>
          <w:szCs w:val="24"/>
        </w:rPr>
        <w:t>ais et des Allemands compt</w:t>
      </w:r>
      <w:r w:rsidR="00E14C49">
        <w:rPr>
          <w:rFonts w:ascii="Georgia" w:hAnsi="Georgia" w:cs="Times New Roman"/>
          <w:sz w:val="24"/>
          <w:szCs w:val="24"/>
        </w:rPr>
        <w:t>aient tous Charlemagne comme empereur commun. La la</w:t>
      </w:r>
      <w:r w:rsidR="004617E3">
        <w:rPr>
          <w:rFonts w:ascii="Georgia" w:hAnsi="Georgia" w:cs="Times New Roman"/>
          <w:sz w:val="24"/>
          <w:szCs w:val="24"/>
        </w:rPr>
        <w:t>ngue maternelle de Charlemagne é</w:t>
      </w:r>
      <w:r w:rsidR="00E14C49">
        <w:rPr>
          <w:rFonts w:ascii="Georgia" w:hAnsi="Georgia" w:cs="Times New Roman"/>
          <w:sz w:val="24"/>
          <w:szCs w:val="24"/>
        </w:rPr>
        <w:t>t</w:t>
      </w:r>
      <w:r w:rsidR="004617E3">
        <w:rPr>
          <w:rFonts w:ascii="Georgia" w:hAnsi="Georgia" w:cs="Times New Roman"/>
          <w:sz w:val="24"/>
          <w:szCs w:val="24"/>
        </w:rPr>
        <w:t>ait le vieil haut allemand. Il était de culture germanique, mê</w:t>
      </w:r>
      <w:r w:rsidR="00E14C49">
        <w:rPr>
          <w:rFonts w:ascii="Georgia" w:hAnsi="Georgia" w:cs="Times New Roman"/>
          <w:sz w:val="24"/>
          <w:szCs w:val="24"/>
        </w:rPr>
        <w:t>me s’il fut longtemps pr</w:t>
      </w:r>
      <w:r w:rsidR="004617E3">
        <w:rPr>
          <w:rFonts w:ascii="Georgia" w:hAnsi="Georgia" w:cs="Times New Roman"/>
          <w:sz w:val="24"/>
          <w:szCs w:val="24"/>
        </w:rPr>
        <w:t>ésenté à des générations entières de jeunes lycéens français comme un empereur</w:t>
      </w:r>
      <w:r w:rsidR="00BE53BB">
        <w:rPr>
          <w:rFonts w:ascii="Georgia" w:hAnsi="Georgia" w:cs="Times New Roman"/>
          <w:sz w:val="24"/>
          <w:szCs w:val="24"/>
        </w:rPr>
        <w:t xml:space="preserve"> français. </w:t>
      </w:r>
    </w:p>
    <w:p w14:paraId="6AC33CEC" w14:textId="59FCF031" w:rsidR="009245FF" w:rsidRDefault="00E00B2D" w:rsidP="000429DB">
      <w:pPr>
        <w:spacing w:line="240" w:lineRule="auto"/>
        <w:jc w:val="both"/>
        <w:rPr>
          <w:rFonts w:ascii="Georgia" w:hAnsi="Georgia" w:cs="Times New Roman"/>
          <w:sz w:val="24"/>
          <w:szCs w:val="24"/>
        </w:rPr>
      </w:pPr>
      <w:r>
        <w:rPr>
          <w:rFonts w:ascii="Georgia" w:hAnsi="Georgia" w:cs="Times New Roman"/>
          <w:sz w:val="24"/>
          <w:szCs w:val="24"/>
        </w:rPr>
        <w:t>L</w:t>
      </w:r>
      <w:r w:rsidR="004617E3">
        <w:rPr>
          <w:rFonts w:ascii="Georgia" w:hAnsi="Georgia" w:cs="Times New Roman"/>
          <w:sz w:val="24"/>
          <w:szCs w:val="24"/>
        </w:rPr>
        <w:t>a période post-mé</w:t>
      </w:r>
      <w:r w:rsidR="00BE53BB">
        <w:rPr>
          <w:rFonts w:ascii="Georgia" w:hAnsi="Georgia" w:cs="Times New Roman"/>
          <w:sz w:val="24"/>
          <w:szCs w:val="24"/>
        </w:rPr>
        <w:t>dié</w:t>
      </w:r>
      <w:r w:rsidR="00E14C49">
        <w:rPr>
          <w:rFonts w:ascii="Georgia" w:hAnsi="Georgia" w:cs="Times New Roman"/>
          <w:sz w:val="24"/>
          <w:szCs w:val="24"/>
        </w:rPr>
        <w:t>vale</w:t>
      </w:r>
      <w:r w:rsidR="004617E3">
        <w:rPr>
          <w:rFonts w:ascii="Georgia" w:hAnsi="Georgia" w:cs="Times New Roman"/>
          <w:sz w:val="24"/>
          <w:szCs w:val="24"/>
        </w:rPr>
        <w:t xml:space="preserve"> témoigne é</w:t>
      </w:r>
      <w:r>
        <w:rPr>
          <w:rFonts w:ascii="Georgia" w:hAnsi="Georgia" w:cs="Times New Roman"/>
          <w:sz w:val="24"/>
          <w:szCs w:val="24"/>
        </w:rPr>
        <w:t>galement de</w:t>
      </w:r>
      <w:r w:rsidR="004617E3">
        <w:rPr>
          <w:rFonts w:ascii="Georgia" w:hAnsi="Georgia" w:cs="Times New Roman"/>
          <w:sz w:val="24"/>
          <w:szCs w:val="24"/>
        </w:rPr>
        <w:t xml:space="preserve"> liens culturels tout à</w:t>
      </w:r>
      <w:r w:rsidR="00E14C49">
        <w:rPr>
          <w:rFonts w:ascii="Georgia" w:hAnsi="Georgia" w:cs="Times New Roman"/>
          <w:sz w:val="24"/>
          <w:szCs w:val="24"/>
        </w:rPr>
        <w:t xml:space="preserve"> fait frappants </w:t>
      </w:r>
      <w:r w:rsidR="004617E3">
        <w:rPr>
          <w:rFonts w:ascii="Georgia" w:hAnsi="Georgia" w:cs="Times New Roman"/>
          <w:sz w:val="24"/>
          <w:szCs w:val="24"/>
        </w:rPr>
        <w:t>entre Franç</w:t>
      </w:r>
      <w:r>
        <w:rPr>
          <w:rFonts w:ascii="Georgia" w:hAnsi="Georgia" w:cs="Times New Roman"/>
          <w:sz w:val="24"/>
          <w:szCs w:val="24"/>
        </w:rPr>
        <w:t>ais et Allemands, ainsi qu’une fort</w:t>
      </w:r>
      <w:r w:rsidR="004617E3">
        <w:rPr>
          <w:rFonts w:ascii="Georgia" w:hAnsi="Georgia" w:cs="Times New Roman"/>
          <w:sz w:val="24"/>
          <w:szCs w:val="24"/>
        </w:rPr>
        <w:t>e influence mutuelle. Ainsi, l’é</w:t>
      </w:r>
      <w:r>
        <w:rPr>
          <w:rFonts w:ascii="Georgia" w:hAnsi="Georgia" w:cs="Times New Roman"/>
          <w:sz w:val="24"/>
          <w:szCs w:val="24"/>
        </w:rPr>
        <w:t>migration vers le Brand</w:t>
      </w:r>
      <w:r w:rsidR="00BE53BB">
        <w:rPr>
          <w:rFonts w:ascii="Georgia" w:hAnsi="Georgia" w:cs="Times New Roman"/>
          <w:sz w:val="24"/>
          <w:szCs w:val="24"/>
        </w:rPr>
        <w:t>ebourg sous Frédé</w:t>
      </w:r>
      <w:r w:rsidR="004617E3">
        <w:rPr>
          <w:rFonts w:ascii="Georgia" w:hAnsi="Georgia" w:cs="Times New Roman"/>
          <w:sz w:val="24"/>
          <w:szCs w:val="24"/>
        </w:rPr>
        <w:t>rik le Grand, à la fin du dix-septiè</w:t>
      </w:r>
      <w:r w:rsidR="00BE53BB">
        <w:rPr>
          <w:rFonts w:ascii="Georgia" w:hAnsi="Georgia" w:cs="Times New Roman"/>
          <w:sz w:val="24"/>
          <w:szCs w:val="24"/>
        </w:rPr>
        <w:t>me siècle, de 20000 H</w:t>
      </w:r>
      <w:r>
        <w:rPr>
          <w:rFonts w:ascii="Georgia" w:hAnsi="Georgia" w:cs="Times New Roman"/>
          <w:sz w:val="24"/>
          <w:szCs w:val="24"/>
        </w:rPr>
        <w:t>uguenots</w:t>
      </w:r>
      <w:r>
        <w:rPr>
          <w:rStyle w:val="FootnoteReference"/>
          <w:rFonts w:ascii="Georgia" w:hAnsi="Georgia" w:cs="Times New Roman"/>
          <w:sz w:val="24"/>
          <w:szCs w:val="24"/>
        </w:rPr>
        <w:footnoteReference w:id="4"/>
      </w:r>
      <w:r w:rsidR="004617E3">
        <w:rPr>
          <w:rFonts w:ascii="Georgia" w:hAnsi="Georgia" w:cs="Times New Roman"/>
          <w:sz w:val="24"/>
          <w:szCs w:val="24"/>
        </w:rPr>
        <w:t>, qui devinrent de trè</w:t>
      </w:r>
      <w:r>
        <w:rPr>
          <w:rFonts w:ascii="Georgia" w:hAnsi="Georgia" w:cs="Times New Roman"/>
          <w:sz w:val="24"/>
          <w:szCs w:val="24"/>
        </w:rPr>
        <w:t>s utiles p</w:t>
      </w:r>
      <w:r w:rsidR="004617E3">
        <w:rPr>
          <w:rFonts w:ascii="Georgia" w:hAnsi="Georgia" w:cs="Times New Roman"/>
          <w:sz w:val="24"/>
          <w:szCs w:val="24"/>
        </w:rPr>
        <w:t>asseurs entre les cultures française et allemande, constituèrent une forte présence culturelle française en Prusse où</w:t>
      </w:r>
      <w:r>
        <w:rPr>
          <w:rFonts w:ascii="Georgia" w:hAnsi="Georgia" w:cs="Times New Roman"/>
          <w:sz w:val="24"/>
          <w:szCs w:val="24"/>
        </w:rPr>
        <w:t>,</w:t>
      </w:r>
      <w:r w:rsidR="004617E3">
        <w:rPr>
          <w:rFonts w:ascii="Georgia" w:hAnsi="Georgia" w:cs="Times New Roman"/>
          <w:sz w:val="24"/>
          <w:szCs w:val="24"/>
        </w:rPr>
        <w:t xml:space="preserve"> à cette époque, p</w:t>
      </w:r>
      <w:r>
        <w:rPr>
          <w:rFonts w:ascii="Georgia" w:hAnsi="Georgia" w:cs="Times New Roman"/>
          <w:sz w:val="24"/>
          <w:szCs w:val="24"/>
        </w:rPr>
        <w:t>resque le quart de la po</w:t>
      </w:r>
      <w:r w:rsidR="004617E3">
        <w:rPr>
          <w:rFonts w:ascii="Georgia" w:hAnsi="Georgia" w:cs="Times New Roman"/>
          <w:sz w:val="24"/>
          <w:szCs w:val="24"/>
        </w:rPr>
        <w:t>pulation de Berlin parlait français. Cette pré</w:t>
      </w:r>
      <w:r>
        <w:rPr>
          <w:rFonts w:ascii="Georgia" w:hAnsi="Georgia" w:cs="Times New Roman"/>
          <w:sz w:val="24"/>
          <w:szCs w:val="24"/>
        </w:rPr>
        <w:t>sen</w:t>
      </w:r>
      <w:r w:rsidR="004617E3">
        <w:rPr>
          <w:rFonts w:ascii="Georgia" w:hAnsi="Georgia" w:cs="Times New Roman"/>
          <w:sz w:val="24"/>
          <w:szCs w:val="24"/>
        </w:rPr>
        <w:t>ce et influence culturelle franç</w:t>
      </w:r>
      <w:r>
        <w:rPr>
          <w:rFonts w:ascii="Georgia" w:hAnsi="Georgia" w:cs="Times New Roman"/>
          <w:sz w:val="24"/>
          <w:szCs w:val="24"/>
        </w:rPr>
        <w:t>aise expliqu</w:t>
      </w:r>
      <w:r w:rsidR="004617E3">
        <w:rPr>
          <w:rFonts w:ascii="Georgia" w:hAnsi="Georgia" w:cs="Times New Roman"/>
          <w:sz w:val="24"/>
          <w:szCs w:val="24"/>
        </w:rPr>
        <w:t xml:space="preserve">e pourquoi Berlin </w:t>
      </w:r>
      <w:proofErr w:type="gramStart"/>
      <w:r w:rsidR="004617E3">
        <w:rPr>
          <w:rFonts w:ascii="Georgia" w:hAnsi="Georgia" w:cs="Times New Roman"/>
          <w:sz w:val="24"/>
          <w:szCs w:val="24"/>
        </w:rPr>
        <w:t>a</w:t>
      </w:r>
      <w:proofErr w:type="gramEnd"/>
      <w:r w:rsidR="004617E3">
        <w:rPr>
          <w:rFonts w:ascii="Georgia" w:hAnsi="Georgia" w:cs="Times New Roman"/>
          <w:sz w:val="24"/>
          <w:szCs w:val="24"/>
        </w:rPr>
        <w:t xml:space="preserve"> acquis la réputation d’être la ville la plus</w:t>
      </w:r>
      <w:r w:rsidR="00BE53BB">
        <w:rPr>
          <w:rFonts w:ascii="Georgia" w:hAnsi="Georgia" w:cs="Times New Roman"/>
          <w:sz w:val="24"/>
          <w:szCs w:val="24"/>
        </w:rPr>
        <w:t xml:space="preserve"> française </w:t>
      </w:r>
      <w:r>
        <w:rPr>
          <w:rFonts w:ascii="Georgia" w:hAnsi="Georgia" w:cs="Times New Roman"/>
          <w:sz w:val="24"/>
          <w:szCs w:val="24"/>
        </w:rPr>
        <w:t>d’A</w:t>
      </w:r>
      <w:r w:rsidR="004617E3">
        <w:rPr>
          <w:rFonts w:ascii="Georgia" w:hAnsi="Georgia" w:cs="Times New Roman"/>
          <w:sz w:val="24"/>
          <w:szCs w:val="24"/>
        </w:rPr>
        <w:t>llemagne. Au cours du dix-huitiè</w:t>
      </w:r>
      <w:r>
        <w:rPr>
          <w:rFonts w:ascii="Georgia" w:hAnsi="Georgia" w:cs="Times New Roman"/>
          <w:sz w:val="24"/>
          <w:szCs w:val="24"/>
        </w:rPr>
        <w:t>me siècle</w:t>
      </w:r>
      <w:r w:rsidR="004617E3">
        <w:rPr>
          <w:rFonts w:ascii="Georgia" w:hAnsi="Georgia" w:cs="Times New Roman"/>
          <w:sz w:val="24"/>
          <w:szCs w:val="24"/>
        </w:rPr>
        <w:t>, la présence culturelle franç</w:t>
      </w:r>
      <w:r>
        <w:rPr>
          <w:rFonts w:ascii="Georgia" w:hAnsi="Georgia" w:cs="Times New Roman"/>
          <w:sz w:val="24"/>
          <w:szCs w:val="24"/>
        </w:rPr>
        <w:t>ai</w:t>
      </w:r>
      <w:r w:rsidR="004617E3">
        <w:rPr>
          <w:rFonts w:ascii="Georgia" w:hAnsi="Georgia" w:cs="Times New Roman"/>
          <w:sz w:val="24"/>
          <w:szCs w:val="24"/>
        </w:rPr>
        <w:t>se occupait une position privilégié</w:t>
      </w:r>
      <w:r>
        <w:rPr>
          <w:rFonts w:ascii="Georgia" w:hAnsi="Georgia" w:cs="Times New Roman"/>
          <w:sz w:val="24"/>
          <w:szCs w:val="24"/>
        </w:rPr>
        <w:t xml:space="preserve">e </w:t>
      </w:r>
      <w:r w:rsidR="00482F8D">
        <w:rPr>
          <w:rFonts w:ascii="Georgia" w:hAnsi="Georgia" w:cs="Times New Roman"/>
          <w:sz w:val="24"/>
          <w:szCs w:val="24"/>
        </w:rPr>
        <w:t>dans la conscience culturelle allema</w:t>
      </w:r>
      <w:r w:rsidR="004617E3">
        <w:rPr>
          <w:rFonts w:ascii="Georgia" w:hAnsi="Georgia" w:cs="Times New Roman"/>
          <w:sz w:val="24"/>
          <w:szCs w:val="24"/>
        </w:rPr>
        <w:t>nde. Le prestige de Versailles é</w:t>
      </w:r>
      <w:r w:rsidR="00482F8D">
        <w:rPr>
          <w:rFonts w:ascii="Georgia" w:hAnsi="Georgia" w:cs="Times New Roman"/>
          <w:sz w:val="24"/>
          <w:szCs w:val="24"/>
        </w:rPr>
        <w:t xml:space="preserve">tait tel </w:t>
      </w:r>
      <w:r w:rsidR="00BE53BB">
        <w:rPr>
          <w:rFonts w:ascii="Georgia" w:hAnsi="Georgia" w:cs="Times New Roman"/>
          <w:sz w:val="24"/>
          <w:szCs w:val="24"/>
        </w:rPr>
        <w:t>que de nombreux châ</w:t>
      </w:r>
      <w:r w:rsidR="00482F8D">
        <w:rPr>
          <w:rFonts w:ascii="Georgia" w:hAnsi="Georgia" w:cs="Times New Roman"/>
          <w:sz w:val="24"/>
          <w:szCs w:val="24"/>
        </w:rPr>
        <w:t>teaux allem</w:t>
      </w:r>
      <w:r w:rsidR="004617E3">
        <w:rPr>
          <w:rFonts w:ascii="Georgia" w:hAnsi="Georgia" w:cs="Times New Roman"/>
          <w:sz w:val="24"/>
          <w:szCs w:val="24"/>
        </w:rPr>
        <w:t>ands furent construits sur le même modè</w:t>
      </w:r>
      <w:r w:rsidR="00482F8D">
        <w:rPr>
          <w:rFonts w:ascii="Georgia" w:hAnsi="Georgia" w:cs="Times New Roman"/>
          <w:sz w:val="24"/>
          <w:szCs w:val="24"/>
        </w:rPr>
        <w:t>le et par des architect</w:t>
      </w:r>
      <w:r w:rsidR="004617E3">
        <w:rPr>
          <w:rFonts w:ascii="Georgia" w:hAnsi="Georgia" w:cs="Times New Roman"/>
          <w:sz w:val="24"/>
          <w:szCs w:val="24"/>
        </w:rPr>
        <w:t>es français. Le châ</w:t>
      </w:r>
      <w:r w:rsidR="00482F8D">
        <w:rPr>
          <w:rFonts w:ascii="Georgia" w:hAnsi="Georgia" w:cs="Times New Roman"/>
          <w:sz w:val="24"/>
          <w:szCs w:val="24"/>
        </w:rPr>
        <w:t>teau de</w:t>
      </w:r>
      <w:r w:rsidR="00A8460E">
        <w:rPr>
          <w:rFonts w:ascii="Georgia" w:hAnsi="Georgia" w:cs="Times New Roman"/>
          <w:sz w:val="24"/>
          <w:szCs w:val="24"/>
        </w:rPr>
        <w:t xml:space="preserve"> Sans-Souci, </w:t>
      </w:r>
      <w:r w:rsidR="004617E3">
        <w:rPr>
          <w:rFonts w:ascii="Georgia" w:hAnsi="Georgia" w:cs="Times New Roman"/>
          <w:sz w:val="24"/>
          <w:szCs w:val="24"/>
        </w:rPr>
        <w:t>à</w:t>
      </w:r>
      <w:r w:rsidR="00A8460E">
        <w:rPr>
          <w:rFonts w:ascii="Georgia" w:hAnsi="Georgia" w:cs="Times New Roman"/>
          <w:sz w:val="24"/>
          <w:szCs w:val="24"/>
        </w:rPr>
        <w:t xml:space="preserve"> Potsdam, </w:t>
      </w:r>
      <w:r w:rsidR="00482F8D">
        <w:rPr>
          <w:rFonts w:ascii="Georgia" w:hAnsi="Georgia" w:cs="Times New Roman"/>
          <w:sz w:val="24"/>
          <w:szCs w:val="24"/>
        </w:rPr>
        <w:t xml:space="preserve">devint </w:t>
      </w:r>
      <w:r w:rsidR="00BE53BB">
        <w:rPr>
          <w:rFonts w:ascii="Georgia" w:hAnsi="Georgia" w:cs="Times New Roman"/>
          <w:sz w:val="24"/>
          <w:szCs w:val="24"/>
        </w:rPr>
        <w:t xml:space="preserve">même </w:t>
      </w:r>
      <w:r w:rsidR="00482F8D">
        <w:rPr>
          <w:rFonts w:ascii="Georgia" w:hAnsi="Georgia" w:cs="Times New Roman"/>
          <w:sz w:val="24"/>
          <w:szCs w:val="24"/>
        </w:rPr>
        <w:t xml:space="preserve">une </w:t>
      </w:r>
      <w:r w:rsidR="004617E3">
        <w:rPr>
          <w:rFonts w:ascii="Georgia" w:hAnsi="Georgia" w:cs="Times New Roman"/>
          <w:sz w:val="24"/>
          <w:szCs w:val="24"/>
        </w:rPr>
        <w:t>sorte d’enclave culturelle française au c</w:t>
      </w:r>
      <w:r w:rsidR="00482F8D">
        <w:rPr>
          <w:rFonts w:ascii="Georgia" w:hAnsi="Georgia" w:cs="Times New Roman"/>
          <w:sz w:val="24"/>
          <w:szCs w:val="24"/>
        </w:rPr>
        <w:t xml:space="preserve">oeur du Brandebourg. </w:t>
      </w:r>
      <w:r w:rsidR="00BE53BB">
        <w:rPr>
          <w:rFonts w:ascii="Georgia" w:hAnsi="Georgia" w:cs="Times New Roman"/>
          <w:sz w:val="24"/>
          <w:szCs w:val="24"/>
        </w:rPr>
        <w:t>Frédé</w:t>
      </w:r>
      <w:r w:rsidR="003A6F8C">
        <w:rPr>
          <w:rFonts w:ascii="Georgia" w:hAnsi="Georgia" w:cs="Times New Roman"/>
          <w:sz w:val="24"/>
          <w:szCs w:val="24"/>
        </w:rPr>
        <w:t xml:space="preserve">rik II </w:t>
      </w:r>
      <w:r w:rsidR="00482F8D">
        <w:rPr>
          <w:rFonts w:ascii="Georgia" w:hAnsi="Georgia" w:cs="Times New Roman"/>
          <w:sz w:val="24"/>
          <w:szCs w:val="24"/>
        </w:rPr>
        <w:t>de</w:t>
      </w:r>
      <w:r w:rsidR="003A6F8C">
        <w:rPr>
          <w:rFonts w:ascii="Georgia" w:hAnsi="Georgia" w:cs="Times New Roman"/>
          <w:sz w:val="24"/>
          <w:szCs w:val="24"/>
        </w:rPr>
        <w:t xml:space="preserve"> Pruss</w:t>
      </w:r>
      <w:r w:rsidR="00482F8D">
        <w:rPr>
          <w:rFonts w:ascii="Georgia" w:hAnsi="Georgia" w:cs="Times New Roman"/>
          <w:sz w:val="24"/>
          <w:szCs w:val="24"/>
        </w:rPr>
        <w:t>e</w:t>
      </w:r>
      <w:r w:rsidR="003A6F8C">
        <w:rPr>
          <w:rFonts w:ascii="Georgia" w:hAnsi="Georgia" w:cs="Times New Roman"/>
          <w:sz w:val="24"/>
          <w:szCs w:val="24"/>
        </w:rPr>
        <w:t xml:space="preserve">, </w:t>
      </w:r>
      <w:r w:rsidR="00482F8D">
        <w:rPr>
          <w:rFonts w:ascii="Georgia" w:hAnsi="Georgia" w:cs="Times New Roman"/>
          <w:sz w:val="24"/>
          <w:szCs w:val="24"/>
        </w:rPr>
        <w:t>connu</w:t>
      </w:r>
      <w:r w:rsidR="004617E3">
        <w:rPr>
          <w:rFonts w:ascii="Georgia" w:hAnsi="Georgia" w:cs="Times New Roman"/>
          <w:sz w:val="24"/>
          <w:szCs w:val="24"/>
        </w:rPr>
        <w:t xml:space="preserve"> pour sa grande francophilie, dé</w:t>
      </w:r>
      <w:r w:rsidR="00482F8D">
        <w:rPr>
          <w:rFonts w:ascii="Georgia" w:hAnsi="Georgia" w:cs="Times New Roman"/>
          <w:sz w:val="24"/>
          <w:szCs w:val="24"/>
        </w:rPr>
        <w:t>clara un jour: “</w:t>
      </w:r>
      <w:r w:rsidR="003A6F8C">
        <w:rPr>
          <w:rFonts w:ascii="Georgia" w:hAnsi="Georgia" w:cs="Times New Roman"/>
          <w:sz w:val="24"/>
          <w:szCs w:val="24"/>
        </w:rPr>
        <w:t>Je ne parle allemand qu’à mes chevaux et à mes soldats</w:t>
      </w:r>
      <w:r w:rsidR="00482F8D">
        <w:rPr>
          <w:rFonts w:ascii="Georgia" w:hAnsi="Georgia" w:cs="Times New Roman"/>
          <w:sz w:val="24"/>
          <w:szCs w:val="24"/>
        </w:rPr>
        <w:t>”.</w:t>
      </w:r>
      <w:r w:rsidR="003A6F8C">
        <w:rPr>
          <w:rFonts w:ascii="Georgia" w:hAnsi="Georgia" w:cs="Times New Roman"/>
          <w:sz w:val="24"/>
          <w:szCs w:val="24"/>
        </w:rPr>
        <w:t xml:space="preserve"> Voltaire, </w:t>
      </w:r>
      <w:r w:rsidR="00482F8D">
        <w:rPr>
          <w:rFonts w:ascii="Georgia" w:hAnsi="Georgia" w:cs="Times New Roman"/>
          <w:sz w:val="24"/>
          <w:szCs w:val="24"/>
        </w:rPr>
        <w:t xml:space="preserve">qui passa </w:t>
      </w:r>
      <w:r w:rsidR="004617E3">
        <w:rPr>
          <w:rFonts w:ascii="Georgia" w:hAnsi="Georgia" w:cs="Times New Roman"/>
          <w:sz w:val="24"/>
          <w:szCs w:val="24"/>
        </w:rPr>
        <w:t>quinze années à</w:t>
      </w:r>
      <w:r w:rsidR="00482F8D">
        <w:rPr>
          <w:rFonts w:ascii="Georgia" w:hAnsi="Georgia" w:cs="Times New Roman"/>
          <w:sz w:val="24"/>
          <w:szCs w:val="24"/>
        </w:rPr>
        <w:t xml:space="preserve"> Potsdam, se targuait de n’avoir pas appris d’a</w:t>
      </w:r>
      <w:r w:rsidR="004617E3">
        <w:rPr>
          <w:rFonts w:ascii="Georgia" w:hAnsi="Georgia" w:cs="Times New Roman"/>
          <w:sz w:val="24"/>
          <w:szCs w:val="24"/>
        </w:rPr>
        <w:t>llemand pendant toutes ces années. Il é</w:t>
      </w:r>
      <w:r w:rsidR="00482F8D">
        <w:rPr>
          <w:rFonts w:ascii="Georgia" w:hAnsi="Georgia" w:cs="Times New Roman"/>
          <w:sz w:val="24"/>
          <w:szCs w:val="24"/>
        </w:rPr>
        <w:t xml:space="preserve">tait clair </w:t>
      </w:r>
      <w:r w:rsidR="004617E3">
        <w:rPr>
          <w:rFonts w:ascii="Georgia" w:hAnsi="Georgia" w:cs="Times New Roman"/>
          <w:sz w:val="24"/>
          <w:szCs w:val="24"/>
        </w:rPr>
        <w:t>que l’influence culturelle française avait imprégné</w:t>
      </w:r>
      <w:r w:rsidR="00482F8D">
        <w:rPr>
          <w:rFonts w:ascii="Georgia" w:hAnsi="Georgia" w:cs="Times New Roman"/>
          <w:sz w:val="24"/>
          <w:szCs w:val="24"/>
        </w:rPr>
        <w:t xml:space="preserve"> la culture allemande du XVIIIe siècle. L’</w:t>
      </w:r>
      <w:r w:rsidR="004A593E">
        <w:rPr>
          <w:rFonts w:ascii="Georgia" w:hAnsi="Georgia" w:cs="Times New Roman"/>
          <w:sz w:val="24"/>
          <w:szCs w:val="24"/>
        </w:rPr>
        <w:t>attraction</w:t>
      </w:r>
      <w:r w:rsidR="004617E3">
        <w:rPr>
          <w:rFonts w:ascii="Georgia" w:hAnsi="Georgia" w:cs="Times New Roman"/>
          <w:sz w:val="24"/>
          <w:szCs w:val="24"/>
        </w:rPr>
        <w:t xml:space="preserve"> considérable exercée par les éc</w:t>
      </w:r>
      <w:r w:rsidR="00482F8D">
        <w:rPr>
          <w:rFonts w:ascii="Georgia" w:hAnsi="Georgia" w:cs="Times New Roman"/>
          <w:sz w:val="24"/>
          <w:szCs w:val="24"/>
        </w:rPr>
        <w:t xml:space="preserve">rivains </w:t>
      </w:r>
      <w:r w:rsidR="004617E3">
        <w:rPr>
          <w:rFonts w:ascii="Georgia" w:hAnsi="Georgia" w:cs="Times New Roman"/>
          <w:sz w:val="24"/>
          <w:szCs w:val="24"/>
        </w:rPr>
        <w:t>français des Lumières fut renforcée plus tard par la Révolution franç</w:t>
      </w:r>
      <w:r w:rsidR="00482F8D">
        <w:rPr>
          <w:rFonts w:ascii="Georgia" w:hAnsi="Georgia" w:cs="Times New Roman"/>
          <w:sz w:val="24"/>
          <w:szCs w:val="24"/>
        </w:rPr>
        <w:t>aise</w:t>
      </w:r>
      <w:r w:rsidR="004A593E">
        <w:rPr>
          <w:rFonts w:ascii="Georgia" w:hAnsi="Georgia" w:cs="Times New Roman"/>
          <w:sz w:val="24"/>
          <w:szCs w:val="24"/>
        </w:rPr>
        <w:t xml:space="preserve">, </w:t>
      </w:r>
      <w:r w:rsidR="004617E3">
        <w:rPr>
          <w:rFonts w:ascii="Georgia" w:hAnsi="Georgia" w:cs="Times New Roman"/>
          <w:sz w:val="24"/>
          <w:szCs w:val="24"/>
        </w:rPr>
        <w:t>qui fascinait les é</w:t>
      </w:r>
      <w:r w:rsidR="00482F8D">
        <w:rPr>
          <w:rFonts w:ascii="Georgia" w:hAnsi="Georgia" w:cs="Times New Roman"/>
          <w:sz w:val="24"/>
          <w:szCs w:val="24"/>
        </w:rPr>
        <w:t>lites intellectuelles allemandes. La</w:t>
      </w:r>
      <w:r w:rsidR="004A593E">
        <w:rPr>
          <w:rFonts w:ascii="Georgia" w:hAnsi="Georgia" w:cs="Times New Roman"/>
          <w:sz w:val="24"/>
          <w:szCs w:val="24"/>
        </w:rPr>
        <w:t xml:space="preserve"> </w:t>
      </w:r>
      <w:r w:rsidR="009245FF">
        <w:rPr>
          <w:rFonts w:ascii="Georgia" w:hAnsi="Georgia" w:cs="Times New Roman"/>
          <w:sz w:val="24"/>
          <w:szCs w:val="24"/>
        </w:rPr>
        <w:t>R</w:t>
      </w:r>
      <w:r w:rsidR="004617E3">
        <w:rPr>
          <w:rFonts w:ascii="Georgia" w:hAnsi="Georgia" w:cs="Times New Roman"/>
          <w:sz w:val="24"/>
          <w:szCs w:val="24"/>
        </w:rPr>
        <w:t>é</w:t>
      </w:r>
      <w:r w:rsidR="004A593E">
        <w:rPr>
          <w:rFonts w:ascii="Georgia" w:hAnsi="Georgia" w:cs="Times New Roman"/>
          <w:sz w:val="24"/>
          <w:szCs w:val="24"/>
        </w:rPr>
        <w:t>volution</w:t>
      </w:r>
      <w:r w:rsidR="004617E3">
        <w:rPr>
          <w:rFonts w:ascii="Georgia" w:hAnsi="Georgia" w:cs="Times New Roman"/>
          <w:sz w:val="24"/>
          <w:szCs w:val="24"/>
        </w:rPr>
        <w:t xml:space="preserve"> n’atteignit pas les é</w:t>
      </w:r>
      <w:r w:rsidR="00482F8D">
        <w:rPr>
          <w:rFonts w:ascii="Georgia" w:hAnsi="Georgia" w:cs="Times New Roman"/>
          <w:sz w:val="24"/>
          <w:szCs w:val="24"/>
        </w:rPr>
        <w:t>tats al</w:t>
      </w:r>
      <w:r w:rsidR="004617E3">
        <w:rPr>
          <w:rFonts w:ascii="Georgia" w:hAnsi="Georgia" w:cs="Times New Roman"/>
          <w:sz w:val="24"/>
          <w:szCs w:val="24"/>
        </w:rPr>
        <w:t>lemands, mais les guerres napolé</w:t>
      </w:r>
      <w:r w:rsidR="00482F8D">
        <w:rPr>
          <w:rFonts w:ascii="Georgia" w:hAnsi="Georgia" w:cs="Times New Roman"/>
          <w:sz w:val="24"/>
          <w:szCs w:val="24"/>
        </w:rPr>
        <w:t xml:space="preserve">oniennes </w:t>
      </w:r>
      <w:r w:rsidR="004617E3">
        <w:rPr>
          <w:rFonts w:ascii="Georgia" w:hAnsi="Georgia" w:cs="Times New Roman"/>
          <w:sz w:val="24"/>
          <w:szCs w:val="24"/>
        </w:rPr>
        <w:t>et l’occupation étrangè</w:t>
      </w:r>
      <w:r w:rsidR="009245FF">
        <w:rPr>
          <w:rFonts w:ascii="Georgia" w:hAnsi="Georgia" w:cs="Times New Roman"/>
          <w:sz w:val="24"/>
          <w:szCs w:val="24"/>
        </w:rPr>
        <w:t>re les mirent en conta</w:t>
      </w:r>
      <w:r w:rsidR="004617E3">
        <w:rPr>
          <w:rFonts w:ascii="Georgia" w:hAnsi="Georgia" w:cs="Times New Roman"/>
          <w:sz w:val="24"/>
          <w:szCs w:val="24"/>
        </w:rPr>
        <w:t>ct avec son héritage et leur apportèrent une ré</w:t>
      </w:r>
      <w:r w:rsidR="009245FF">
        <w:rPr>
          <w:rFonts w:ascii="Georgia" w:hAnsi="Georgia" w:cs="Times New Roman"/>
          <w:sz w:val="24"/>
          <w:szCs w:val="24"/>
        </w:rPr>
        <w:t>organisati</w:t>
      </w:r>
      <w:r w:rsidR="004617E3">
        <w:rPr>
          <w:rFonts w:ascii="Georgia" w:hAnsi="Georgia" w:cs="Times New Roman"/>
          <w:sz w:val="24"/>
          <w:szCs w:val="24"/>
        </w:rPr>
        <w:t>on politique, administrative, légale et sociale complè</w:t>
      </w:r>
      <w:r w:rsidR="009245FF">
        <w:rPr>
          <w:rFonts w:ascii="Georgia" w:hAnsi="Georgia" w:cs="Times New Roman"/>
          <w:sz w:val="24"/>
          <w:szCs w:val="24"/>
        </w:rPr>
        <w:t>te sur le sol allemand</w:t>
      </w:r>
      <w:r w:rsidR="00C84214">
        <w:rPr>
          <w:rFonts w:ascii="Georgia" w:hAnsi="Georgia" w:cs="Times New Roman"/>
          <w:sz w:val="24"/>
          <w:szCs w:val="24"/>
        </w:rPr>
        <w:t xml:space="preserve"> (Rovan 1988; François 1998). </w:t>
      </w:r>
    </w:p>
    <w:p w14:paraId="5D2380EC" w14:textId="7FA15EF0" w:rsidR="002B1563" w:rsidRDefault="007330B0" w:rsidP="000429DB">
      <w:pPr>
        <w:spacing w:line="240" w:lineRule="auto"/>
        <w:jc w:val="both"/>
        <w:rPr>
          <w:rFonts w:ascii="Georgia" w:hAnsi="Georgia" w:cs="Times New Roman"/>
          <w:sz w:val="24"/>
          <w:szCs w:val="24"/>
        </w:rPr>
      </w:pPr>
      <w:r>
        <w:rPr>
          <w:rFonts w:ascii="Georgia" w:hAnsi="Georgia" w:cs="Times New Roman"/>
          <w:sz w:val="24"/>
          <w:szCs w:val="24"/>
        </w:rPr>
        <w:t>L</w:t>
      </w:r>
      <w:r w:rsidR="009245FF">
        <w:rPr>
          <w:rFonts w:ascii="Georgia" w:hAnsi="Georgia" w:cs="Times New Roman"/>
          <w:sz w:val="24"/>
          <w:szCs w:val="24"/>
        </w:rPr>
        <w:t>’influence</w:t>
      </w:r>
      <w:r>
        <w:rPr>
          <w:rFonts w:ascii="Georgia" w:hAnsi="Georgia" w:cs="Times New Roman"/>
          <w:sz w:val="24"/>
          <w:szCs w:val="24"/>
        </w:rPr>
        <w:t xml:space="preserve"> culturelle</w:t>
      </w:r>
      <w:r w:rsidR="004617E3">
        <w:rPr>
          <w:rFonts w:ascii="Georgia" w:hAnsi="Georgia" w:cs="Times New Roman"/>
          <w:sz w:val="24"/>
          <w:szCs w:val="24"/>
        </w:rPr>
        <w:t xml:space="preserve"> franç</w:t>
      </w:r>
      <w:r w:rsidR="009245FF">
        <w:rPr>
          <w:rFonts w:ascii="Georgia" w:hAnsi="Georgia" w:cs="Times New Roman"/>
          <w:sz w:val="24"/>
          <w:szCs w:val="24"/>
        </w:rPr>
        <w:t xml:space="preserve">aise sur les Etats allemands </w:t>
      </w:r>
      <w:r w:rsidR="004617E3">
        <w:rPr>
          <w:rFonts w:ascii="Georgia" w:hAnsi="Georgia" w:cs="Times New Roman"/>
          <w:sz w:val="24"/>
          <w:szCs w:val="24"/>
        </w:rPr>
        <w:t>fut particulièrement prononcé</w:t>
      </w:r>
      <w:r>
        <w:rPr>
          <w:rFonts w:ascii="Georgia" w:hAnsi="Georgia" w:cs="Times New Roman"/>
          <w:sz w:val="24"/>
          <w:szCs w:val="24"/>
        </w:rPr>
        <w:t>e j</w:t>
      </w:r>
      <w:r w:rsidR="004617E3">
        <w:rPr>
          <w:rFonts w:ascii="Georgia" w:hAnsi="Georgia" w:cs="Times New Roman"/>
          <w:sz w:val="24"/>
          <w:szCs w:val="24"/>
        </w:rPr>
        <w:t>usqu’au dé</w:t>
      </w:r>
      <w:r>
        <w:rPr>
          <w:rFonts w:ascii="Georgia" w:hAnsi="Georgia" w:cs="Times New Roman"/>
          <w:sz w:val="24"/>
          <w:szCs w:val="24"/>
        </w:rPr>
        <w:t>but du XIXe siècle</w:t>
      </w:r>
      <w:r w:rsidR="004617E3">
        <w:rPr>
          <w:rFonts w:ascii="Georgia" w:hAnsi="Georgia" w:cs="Times New Roman"/>
          <w:sz w:val="24"/>
          <w:szCs w:val="24"/>
        </w:rPr>
        <w:t xml:space="preserve">. </w:t>
      </w:r>
      <w:r w:rsidR="00BE53BB">
        <w:rPr>
          <w:rFonts w:ascii="Georgia" w:hAnsi="Georgia" w:cs="Times New Roman"/>
          <w:sz w:val="24"/>
          <w:szCs w:val="24"/>
        </w:rPr>
        <w:t xml:space="preserve">De Heinrich Heine à Karl Marx, </w:t>
      </w:r>
      <w:r w:rsidR="004617E3">
        <w:rPr>
          <w:rFonts w:ascii="Georgia" w:hAnsi="Georgia" w:cs="Times New Roman"/>
          <w:sz w:val="24"/>
          <w:szCs w:val="24"/>
        </w:rPr>
        <w:t>Paris attirait l’é</w:t>
      </w:r>
      <w:r w:rsidR="009245FF">
        <w:rPr>
          <w:rFonts w:ascii="Georgia" w:hAnsi="Georgia" w:cs="Times New Roman"/>
          <w:sz w:val="24"/>
          <w:szCs w:val="24"/>
        </w:rPr>
        <w:t>lite culturel</w:t>
      </w:r>
      <w:r w:rsidR="004617E3">
        <w:rPr>
          <w:rFonts w:ascii="Georgia" w:hAnsi="Georgia" w:cs="Times New Roman"/>
          <w:sz w:val="24"/>
          <w:szCs w:val="24"/>
        </w:rPr>
        <w:t>le allemande</w:t>
      </w:r>
      <w:r w:rsidR="009245FF">
        <w:rPr>
          <w:rFonts w:ascii="Georgia" w:hAnsi="Georgia" w:cs="Times New Roman"/>
          <w:sz w:val="24"/>
          <w:szCs w:val="24"/>
        </w:rPr>
        <w:t>. Cette tendance allait pourtant s’inverser au fur et a mesure que se profilait l’unif</w:t>
      </w:r>
      <w:r w:rsidR="004617E3">
        <w:rPr>
          <w:rFonts w:ascii="Georgia" w:hAnsi="Georgia" w:cs="Times New Roman"/>
          <w:sz w:val="24"/>
          <w:szCs w:val="24"/>
        </w:rPr>
        <w:t>ication des Etats et principauté</w:t>
      </w:r>
      <w:r w:rsidR="009245FF">
        <w:rPr>
          <w:rFonts w:ascii="Georgia" w:hAnsi="Georgia" w:cs="Times New Roman"/>
          <w:sz w:val="24"/>
          <w:szCs w:val="24"/>
        </w:rPr>
        <w:t>s conduit</w:t>
      </w:r>
      <w:r w:rsidR="004617E3">
        <w:rPr>
          <w:rFonts w:ascii="Georgia" w:hAnsi="Georgia" w:cs="Times New Roman"/>
          <w:sz w:val="24"/>
          <w:szCs w:val="24"/>
        </w:rPr>
        <w:t>s sous l’ég</w:t>
      </w:r>
      <w:r w:rsidR="009245FF">
        <w:rPr>
          <w:rFonts w:ascii="Georgia" w:hAnsi="Georgia" w:cs="Times New Roman"/>
          <w:sz w:val="24"/>
          <w:szCs w:val="24"/>
        </w:rPr>
        <w:t>ide de la Prusse. L’Allemagne bismarckienne et wil</w:t>
      </w:r>
      <w:r w:rsidR="004617E3">
        <w:rPr>
          <w:rFonts w:ascii="Georgia" w:hAnsi="Georgia" w:cs="Times New Roman"/>
          <w:sz w:val="24"/>
          <w:szCs w:val="24"/>
        </w:rPr>
        <w:t>helminienne devint centre d’intérê</w:t>
      </w:r>
      <w:r w:rsidR="009245FF">
        <w:rPr>
          <w:rFonts w:ascii="Georgia" w:hAnsi="Georgia" w:cs="Times New Roman"/>
          <w:sz w:val="24"/>
          <w:szCs w:val="24"/>
        </w:rPr>
        <w:t xml:space="preserve">t en France, dans les </w:t>
      </w:r>
      <w:r w:rsidR="004617E3">
        <w:rPr>
          <w:rFonts w:ascii="Georgia" w:hAnsi="Georgia" w:cs="Times New Roman"/>
          <w:sz w:val="24"/>
          <w:szCs w:val="24"/>
        </w:rPr>
        <w:t>domaines culture</w:t>
      </w:r>
      <w:r w:rsidR="002C3063">
        <w:rPr>
          <w:rFonts w:ascii="Georgia" w:hAnsi="Georgia" w:cs="Times New Roman"/>
          <w:sz w:val="24"/>
          <w:szCs w:val="24"/>
        </w:rPr>
        <w:t>l</w:t>
      </w:r>
      <w:r w:rsidR="004617E3">
        <w:rPr>
          <w:rFonts w:ascii="Georgia" w:hAnsi="Georgia" w:cs="Times New Roman"/>
          <w:sz w:val="24"/>
          <w:szCs w:val="24"/>
        </w:rPr>
        <w:t xml:space="preserve"> et de l’é</w:t>
      </w:r>
      <w:r w:rsidR="009245FF">
        <w:rPr>
          <w:rFonts w:ascii="Georgia" w:hAnsi="Georgia" w:cs="Times New Roman"/>
          <w:sz w:val="24"/>
          <w:szCs w:val="24"/>
        </w:rPr>
        <w:t>ducation, mais aussi politique et m</w:t>
      </w:r>
      <w:r w:rsidR="002901BF">
        <w:rPr>
          <w:rFonts w:ascii="Georgia" w:hAnsi="Georgia" w:cs="Times New Roman"/>
          <w:sz w:val="24"/>
          <w:szCs w:val="24"/>
        </w:rPr>
        <w:t>ilitaire. L’humiliation de la défaite franç</w:t>
      </w:r>
      <w:r w:rsidR="009245FF">
        <w:rPr>
          <w:rFonts w:ascii="Georgia" w:hAnsi="Georgia" w:cs="Times New Roman"/>
          <w:sz w:val="24"/>
          <w:szCs w:val="24"/>
        </w:rPr>
        <w:t>aise de 1870, le</w:t>
      </w:r>
      <w:r w:rsidR="00361688">
        <w:rPr>
          <w:rFonts w:ascii="Georgia" w:hAnsi="Georgia" w:cs="Times New Roman"/>
          <w:sz w:val="24"/>
          <w:szCs w:val="24"/>
        </w:rPr>
        <w:t xml:space="preserve"> </w:t>
      </w:r>
      <w:r w:rsidR="00361688">
        <w:rPr>
          <w:rFonts w:ascii="Georgia" w:hAnsi="Georgia" w:cs="Times New Roman"/>
          <w:i/>
          <w:sz w:val="24"/>
          <w:szCs w:val="24"/>
        </w:rPr>
        <w:t>Diktat</w:t>
      </w:r>
      <w:r w:rsidR="00361688">
        <w:rPr>
          <w:rFonts w:ascii="Georgia" w:hAnsi="Georgia" w:cs="Times New Roman"/>
          <w:sz w:val="24"/>
          <w:szCs w:val="24"/>
        </w:rPr>
        <w:t xml:space="preserve"> </w:t>
      </w:r>
      <w:r w:rsidR="009245FF">
        <w:rPr>
          <w:rFonts w:ascii="Georgia" w:hAnsi="Georgia" w:cs="Times New Roman"/>
          <w:sz w:val="24"/>
          <w:szCs w:val="24"/>
        </w:rPr>
        <w:t>de</w:t>
      </w:r>
      <w:r w:rsidR="00361688">
        <w:rPr>
          <w:rFonts w:ascii="Georgia" w:hAnsi="Georgia" w:cs="Times New Roman"/>
          <w:sz w:val="24"/>
          <w:szCs w:val="24"/>
        </w:rPr>
        <w:t xml:space="preserve"> Versailles </w:t>
      </w:r>
      <w:r w:rsidR="009245FF">
        <w:rPr>
          <w:rFonts w:ascii="Georgia" w:hAnsi="Georgia" w:cs="Times New Roman"/>
          <w:sz w:val="24"/>
          <w:szCs w:val="24"/>
        </w:rPr>
        <w:t>qui proclamait le</w:t>
      </w:r>
      <w:r w:rsidR="00361688">
        <w:rPr>
          <w:rFonts w:ascii="Georgia" w:hAnsi="Georgia" w:cs="Times New Roman"/>
          <w:sz w:val="24"/>
          <w:szCs w:val="24"/>
        </w:rPr>
        <w:t xml:space="preserve"> </w:t>
      </w:r>
      <w:r w:rsidR="00361688">
        <w:rPr>
          <w:rFonts w:ascii="Georgia" w:hAnsi="Georgia" w:cs="Times New Roman"/>
          <w:i/>
          <w:sz w:val="24"/>
          <w:szCs w:val="24"/>
        </w:rPr>
        <w:t>Reich</w:t>
      </w:r>
      <w:r w:rsidR="00361688">
        <w:rPr>
          <w:rFonts w:ascii="Georgia" w:hAnsi="Georgia" w:cs="Times New Roman"/>
          <w:sz w:val="24"/>
          <w:szCs w:val="24"/>
        </w:rPr>
        <w:t xml:space="preserve"> </w:t>
      </w:r>
      <w:r w:rsidR="002B1563">
        <w:rPr>
          <w:rFonts w:ascii="Georgia" w:hAnsi="Georgia" w:cs="Times New Roman"/>
          <w:sz w:val="24"/>
          <w:szCs w:val="24"/>
        </w:rPr>
        <w:t>allemand e</w:t>
      </w:r>
      <w:r w:rsidR="00361688">
        <w:rPr>
          <w:rFonts w:ascii="Georgia" w:hAnsi="Georgia" w:cs="Times New Roman"/>
          <w:sz w:val="24"/>
          <w:szCs w:val="24"/>
        </w:rPr>
        <w:t>n 1871</w:t>
      </w:r>
      <w:r w:rsidR="002901BF">
        <w:rPr>
          <w:rFonts w:ascii="Georgia" w:hAnsi="Georgia" w:cs="Times New Roman"/>
          <w:sz w:val="24"/>
          <w:szCs w:val="24"/>
        </w:rPr>
        <w:t xml:space="preserve"> sur le territoire mê</w:t>
      </w:r>
      <w:r w:rsidR="002B1563">
        <w:rPr>
          <w:rFonts w:ascii="Georgia" w:hAnsi="Georgia" w:cs="Times New Roman"/>
          <w:sz w:val="24"/>
          <w:szCs w:val="24"/>
        </w:rPr>
        <w:t>me de l’ennemi vaincu, d</w:t>
      </w:r>
      <w:r w:rsidR="002901BF">
        <w:rPr>
          <w:rFonts w:ascii="Georgia" w:hAnsi="Georgia" w:cs="Times New Roman"/>
          <w:sz w:val="24"/>
          <w:szCs w:val="24"/>
        </w:rPr>
        <w:t>ans la Galerie des Glaces du châ</w:t>
      </w:r>
      <w:r w:rsidR="002B1563">
        <w:rPr>
          <w:rFonts w:ascii="Georgia" w:hAnsi="Georgia" w:cs="Times New Roman"/>
          <w:sz w:val="24"/>
          <w:szCs w:val="24"/>
        </w:rPr>
        <w:t>teau de</w:t>
      </w:r>
      <w:r w:rsidR="00361688">
        <w:rPr>
          <w:rFonts w:ascii="Georgia" w:hAnsi="Georgia" w:cs="Times New Roman"/>
          <w:sz w:val="24"/>
          <w:szCs w:val="24"/>
        </w:rPr>
        <w:t xml:space="preserve"> Versailles, </w:t>
      </w:r>
      <w:r w:rsidR="002901BF">
        <w:rPr>
          <w:rFonts w:ascii="Georgia" w:hAnsi="Georgia" w:cs="Times New Roman"/>
          <w:sz w:val="24"/>
          <w:szCs w:val="24"/>
        </w:rPr>
        <w:t>furent ressentis comme une conséquence de la supériorité</w:t>
      </w:r>
      <w:r w:rsidR="002B1563">
        <w:rPr>
          <w:rFonts w:ascii="Georgia" w:hAnsi="Georgia" w:cs="Times New Roman"/>
          <w:sz w:val="24"/>
          <w:szCs w:val="24"/>
        </w:rPr>
        <w:t xml:space="preserve"> scientifi</w:t>
      </w:r>
      <w:r w:rsidR="002901BF">
        <w:rPr>
          <w:rFonts w:ascii="Georgia" w:hAnsi="Georgia" w:cs="Times New Roman"/>
          <w:sz w:val="24"/>
          <w:szCs w:val="24"/>
        </w:rPr>
        <w:t>que et technique allemande. D’où la détermination franç</w:t>
      </w:r>
      <w:r w:rsidR="002B1563">
        <w:rPr>
          <w:rFonts w:ascii="Georgia" w:hAnsi="Georgia" w:cs="Times New Roman"/>
          <w:sz w:val="24"/>
          <w:szCs w:val="24"/>
        </w:rPr>
        <w:t>aise de</w:t>
      </w:r>
      <w:r w:rsidR="002901BF">
        <w:rPr>
          <w:rFonts w:ascii="Georgia" w:hAnsi="Georgia" w:cs="Times New Roman"/>
          <w:sz w:val="24"/>
          <w:szCs w:val="24"/>
        </w:rPr>
        <w:t xml:space="preserve"> tirer les conséquences de la dé</w:t>
      </w:r>
      <w:r w:rsidR="002B1563">
        <w:rPr>
          <w:rFonts w:ascii="Georgia" w:hAnsi="Georgia" w:cs="Times New Roman"/>
          <w:sz w:val="24"/>
          <w:szCs w:val="24"/>
        </w:rPr>
        <w:t xml:space="preserve">faite, et d’apprendre de l’ennemi, </w:t>
      </w:r>
      <w:r w:rsidR="002901BF">
        <w:rPr>
          <w:rFonts w:ascii="Georgia" w:hAnsi="Georgia" w:cs="Times New Roman"/>
          <w:sz w:val="24"/>
          <w:szCs w:val="24"/>
        </w:rPr>
        <w:t>en vue de chercher revanche ulté</w:t>
      </w:r>
      <w:r w:rsidR="002B1563">
        <w:rPr>
          <w:rFonts w:ascii="Georgia" w:hAnsi="Georgia" w:cs="Times New Roman"/>
          <w:sz w:val="24"/>
          <w:szCs w:val="24"/>
        </w:rPr>
        <w:t xml:space="preserve">rieurement. </w:t>
      </w:r>
    </w:p>
    <w:p w14:paraId="5B603945" w14:textId="720B92C3" w:rsidR="00ED2FED" w:rsidRDefault="002901BF" w:rsidP="000429DB">
      <w:pPr>
        <w:spacing w:line="240" w:lineRule="auto"/>
        <w:jc w:val="both"/>
        <w:rPr>
          <w:rFonts w:ascii="Georgia" w:hAnsi="Georgia" w:cs="Times New Roman"/>
          <w:sz w:val="24"/>
          <w:szCs w:val="24"/>
        </w:rPr>
      </w:pPr>
      <w:r>
        <w:rPr>
          <w:rFonts w:ascii="Georgia" w:hAnsi="Georgia" w:cs="Times New Roman"/>
          <w:sz w:val="24"/>
          <w:szCs w:val="24"/>
        </w:rPr>
        <w:t>En dépit de telles différences dans leur identité</w:t>
      </w:r>
      <w:r w:rsidR="002B1563">
        <w:rPr>
          <w:rFonts w:ascii="Georgia" w:hAnsi="Georgia" w:cs="Times New Roman"/>
          <w:sz w:val="24"/>
          <w:szCs w:val="24"/>
        </w:rPr>
        <w:t xml:space="preserve"> politique et culturelle respective, la relation entre la France et l’Allemagne a sans aucun d</w:t>
      </w:r>
      <w:r>
        <w:rPr>
          <w:rFonts w:ascii="Georgia" w:hAnsi="Georgia" w:cs="Times New Roman"/>
          <w:sz w:val="24"/>
          <w:szCs w:val="24"/>
        </w:rPr>
        <w:t>oute été</w:t>
      </w:r>
      <w:r w:rsidR="002B1563">
        <w:rPr>
          <w:rFonts w:ascii="Georgia" w:hAnsi="Georgia" w:cs="Times New Roman"/>
          <w:sz w:val="24"/>
          <w:szCs w:val="24"/>
        </w:rPr>
        <w:t xml:space="preserve"> enrichie depuis 1945 </w:t>
      </w:r>
      <w:r>
        <w:rPr>
          <w:rFonts w:ascii="Georgia" w:hAnsi="Georgia" w:cs="Times New Roman"/>
          <w:sz w:val="24"/>
          <w:szCs w:val="24"/>
        </w:rPr>
        <w:t>par des gestes symboliques de réconciliation, d’amitié</w:t>
      </w:r>
      <w:r w:rsidR="002B1563">
        <w:rPr>
          <w:rFonts w:ascii="Georgia" w:hAnsi="Georgia" w:cs="Times New Roman"/>
          <w:sz w:val="24"/>
          <w:szCs w:val="24"/>
        </w:rPr>
        <w:t xml:space="preserve"> et de confiance mutuelle. De fortes </w:t>
      </w:r>
      <w:r w:rsidR="00C41A44">
        <w:rPr>
          <w:rFonts w:ascii="Georgia" w:hAnsi="Georgia" w:cs="Times New Roman"/>
          <w:sz w:val="24"/>
          <w:szCs w:val="24"/>
        </w:rPr>
        <w:t>initiatives gouvernementales liées à des mémoires communes et associées à</w:t>
      </w:r>
      <w:r w:rsidR="002B1563">
        <w:rPr>
          <w:rFonts w:ascii="Georgia" w:hAnsi="Georgia" w:cs="Times New Roman"/>
          <w:sz w:val="24"/>
          <w:szCs w:val="24"/>
        </w:rPr>
        <w:t xml:space="preserve"> des lieux symboliques </w:t>
      </w:r>
      <w:r w:rsidR="00C41A44">
        <w:rPr>
          <w:rFonts w:ascii="Georgia" w:hAnsi="Georgia" w:cs="Times New Roman"/>
          <w:sz w:val="24"/>
          <w:szCs w:val="24"/>
        </w:rPr>
        <w:t>ont été prises par les leaders franç</w:t>
      </w:r>
      <w:r w:rsidR="00EB5D94">
        <w:rPr>
          <w:rFonts w:ascii="Georgia" w:hAnsi="Georgia" w:cs="Times New Roman"/>
          <w:sz w:val="24"/>
          <w:szCs w:val="24"/>
        </w:rPr>
        <w:t>ais et allemands. Ce</w:t>
      </w:r>
      <w:r w:rsidR="00C41A44">
        <w:rPr>
          <w:rFonts w:ascii="Georgia" w:hAnsi="Georgia" w:cs="Times New Roman"/>
          <w:sz w:val="24"/>
          <w:szCs w:val="24"/>
        </w:rPr>
        <w:t>lles-ci ont largement contribué aux efforts conjoints de se réconcilier avec le passé</w:t>
      </w:r>
      <w:r w:rsidR="00EB5D94">
        <w:rPr>
          <w:rFonts w:ascii="Georgia" w:hAnsi="Georgia" w:cs="Times New Roman"/>
          <w:sz w:val="24"/>
          <w:szCs w:val="24"/>
        </w:rPr>
        <w:t xml:space="preserve">. Dans l’un des exemples les plus significatifs, le </w:t>
      </w:r>
      <w:r w:rsidR="00C41A44">
        <w:rPr>
          <w:rFonts w:ascii="Georgia" w:hAnsi="Georgia" w:cs="Times New Roman"/>
          <w:sz w:val="24"/>
          <w:szCs w:val="24"/>
        </w:rPr>
        <w:t>Pré</w:t>
      </w:r>
      <w:r w:rsidR="00361688">
        <w:rPr>
          <w:rFonts w:ascii="Georgia" w:hAnsi="Georgia" w:cs="Times New Roman"/>
          <w:sz w:val="24"/>
          <w:szCs w:val="24"/>
        </w:rPr>
        <w:t xml:space="preserve">sident de Gaulle </w:t>
      </w:r>
      <w:r w:rsidR="00EB5D94">
        <w:rPr>
          <w:rFonts w:ascii="Georgia" w:hAnsi="Georgia" w:cs="Times New Roman"/>
          <w:sz w:val="24"/>
          <w:szCs w:val="24"/>
        </w:rPr>
        <w:t>et le</w:t>
      </w:r>
      <w:r w:rsidR="00361688">
        <w:rPr>
          <w:rFonts w:ascii="Georgia" w:hAnsi="Georgia" w:cs="Times New Roman"/>
          <w:sz w:val="24"/>
          <w:szCs w:val="24"/>
        </w:rPr>
        <w:t xml:space="preserve"> Chancel</w:t>
      </w:r>
      <w:r w:rsidR="00EB5D94">
        <w:rPr>
          <w:rFonts w:ascii="Georgia" w:hAnsi="Georgia" w:cs="Times New Roman"/>
          <w:sz w:val="24"/>
          <w:szCs w:val="24"/>
        </w:rPr>
        <w:t>ie</w:t>
      </w:r>
      <w:r w:rsidR="00361688">
        <w:rPr>
          <w:rFonts w:ascii="Georgia" w:hAnsi="Georgia" w:cs="Times New Roman"/>
          <w:sz w:val="24"/>
          <w:szCs w:val="24"/>
        </w:rPr>
        <w:t>r Adenauer pr</w:t>
      </w:r>
      <w:r w:rsidR="00C41A44">
        <w:rPr>
          <w:rFonts w:ascii="Georgia" w:hAnsi="Georgia" w:cs="Times New Roman"/>
          <w:sz w:val="24"/>
          <w:szCs w:val="24"/>
        </w:rPr>
        <w:t>iè</w:t>
      </w:r>
      <w:r w:rsidR="00EB5D94">
        <w:rPr>
          <w:rFonts w:ascii="Georgia" w:hAnsi="Georgia" w:cs="Times New Roman"/>
          <w:sz w:val="24"/>
          <w:szCs w:val="24"/>
        </w:rPr>
        <w:t>r</w:t>
      </w:r>
      <w:r w:rsidR="00C41A44">
        <w:rPr>
          <w:rFonts w:ascii="Georgia" w:hAnsi="Georgia" w:cs="Times New Roman"/>
          <w:sz w:val="24"/>
          <w:szCs w:val="24"/>
        </w:rPr>
        <w:t>ent ensemble lors d’une messe célè</w:t>
      </w:r>
      <w:r w:rsidR="00EB5D94">
        <w:rPr>
          <w:rFonts w:ascii="Georgia" w:hAnsi="Georgia" w:cs="Times New Roman"/>
          <w:sz w:val="24"/>
          <w:szCs w:val="24"/>
        </w:rPr>
        <w:t xml:space="preserve">bre le </w:t>
      </w:r>
      <w:r w:rsidR="00361688">
        <w:rPr>
          <w:rFonts w:ascii="Georgia" w:hAnsi="Georgia" w:cs="Times New Roman"/>
          <w:sz w:val="24"/>
          <w:szCs w:val="24"/>
        </w:rPr>
        <w:t>8 Ju</w:t>
      </w:r>
      <w:r w:rsidR="00EB5D94">
        <w:rPr>
          <w:rFonts w:ascii="Georgia" w:hAnsi="Georgia" w:cs="Times New Roman"/>
          <w:sz w:val="24"/>
          <w:szCs w:val="24"/>
        </w:rPr>
        <w:t>illet</w:t>
      </w:r>
      <w:r w:rsidR="00361688">
        <w:rPr>
          <w:rFonts w:ascii="Georgia" w:hAnsi="Georgia" w:cs="Times New Roman"/>
          <w:sz w:val="24"/>
          <w:szCs w:val="24"/>
        </w:rPr>
        <w:t xml:space="preserve"> 1962 </w:t>
      </w:r>
      <w:r w:rsidR="00C41A44">
        <w:rPr>
          <w:rFonts w:ascii="Georgia" w:hAnsi="Georgia" w:cs="Times New Roman"/>
          <w:sz w:val="24"/>
          <w:szCs w:val="24"/>
        </w:rPr>
        <w:t>dans la cathé</w:t>
      </w:r>
      <w:r w:rsidR="00EB5D94">
        <w:rPr>
          <w:rFonts w:ascii="Georgia" w:hAnsi="Georgia" w:cs="Times New Roman"/>
          <w:sz w:val="24"/>
          <w:szCs w:val="24"/>
        </w:rPr>
        <w:t>drale de</w:t>
      </w:r>
      <w:r w:rsidR="00361688">
        <w:rPr>
          <w:rFonts w:ascii="Georgia" w:hAnsi="Georgia" w:cs="Times New Roman"/>
          <w:sz w:val="24"/>
          <w:szCs w:val="24"/>
        </w:rPr>
        <w:t xml:space="preserve"> Reims</w:t>
      </w:r>
      <w:r w:rsidR="00C41A44">
        <w:rPr>
          <w:rFonts w:ascii="Georgia" w:hAnsi="Georgia" w:cs="Times New Roman"/>
          <w:sz w:val="24"/>
          <w:szCs w:val="24"/>
        </w:rPr>
        <w:t>, lieu où les monarques français étaient couronnés, et où</w:t>
      </w:r>
      <w:r w:rsidR="00EB5D94">
        <w:rPr>
          <w:rFonts w:ascii="Georgia" w:hAnsi="Georgia" w:cs="Times New Roman"/>
          <w:sz w:val="24"/>
          <w:szCs w:val="24"/>
        </w:rPr>
        <w:t xml:space="preserve"> Charlemagne, </w:t>
      </w:r>
      <w:r w:rsidR="00361688">
        <w:rPr>
          <w:rFonts w:ascii="Georgia" w:hAnsi="Georgia" w:cs="Times New Roman"/>
          <w:sz w:val="24"/>
          <w:szCs w:val="24"/>
        </w:rPr>
        <w:t xml:space="preserve"> </w:t>
      </w:r>
      <w:r w:rsidR="00EB5D94">
        <w:rPr>
          <w:rFonts w:ascii="Georgia" w:hAnsi="Georgia" w:cs="Times New Roman"/>
          <w:sz w:val="24"/>
          <w:szCs w:val="24"/>
        </w:rPr>
        <w:t>empereur c</w:t>
      </w:r>
      <w:r w:rsidR="00C41A44">
        <w:rPr>
          <w:rFonts w:ascii="Georgia" w:hAnsi="Georgia" w:cs="Times New Roman"/>
          <w:sz w:val="24"/>
          <w:szCs w:val="24"/>
        </w:rPr>
        <w:t>ommun aux deux pays, fut baptisé, et qui fut largement dé</w:t>
      </w:r>
      <w:r w:rsidR="00EB5D94">
        <w:rPr>
          <w:rFonts w:ascii="Georgia" w:hAnsi="Georgia" w:cs="Times New Roman"/>
          <w:sz w:val="24"/>
          <w:szCs w:val="24"/>
        </w:rPr>
        <w:t>truite sous les feux de l’artillerie</w:t>
      </w:r>
      <w:r w:rsidR="00B73DCE">
        <w:rPr>
          <w:rFonts w:ascii="Georgia" w:hAnsi="Georgia" w:cs="Times New Roman"/>
          <w:sz w:val="24"/>
          <w:szCs w:val="24"/>
        </w:rPr>
        <w:t xml:space="preserve"> allemande pendant la Premiè</w:t>
      </w:r>
      <w:r w:rsidR="00C41A44">
        <w:rPr>
          <w:rFonts w:ascii="Georgia" w:hAnsi="Georgia" w:cs="Times New Roman"/>
          <w:sz w:val="24"/>
          <w:szCs w:val="24"/>
        </w:rPr>
        <w:t>re G</w:t>
      </w:r>
      <w:r w:rsidR="00EB5D94">
        <w:rPr>
          <w:rFonts w:ascii="Georgia" w:hAnsi="Georgia" w:cs="Times New Roman"/>
          <w:sz w:val="24"/>
          <w:szCs w:val="24"/>
        </w:rPr>
        <w:t>uerre mondiale. Reims fut aussi le lieu de la capitulation sans conditions de la</w:t>
      </w:r>
      <w:r w:rsidR="00F11FAA">
        <w:rPr>
          <w:rFonts w:ascii="Georgia" w:hAnsi="Georgia" w:cs="Times New Roman"/>
          <w:sz w:val="24"/>
          <w:szCs w:val="24"/>
        </w:rPr>
        <w:t xml:space="preserve"> </w:t>
      </w:r>
      <w:r w:rsidR="00F11FAA">
        <w:rPr>
          <w:rFonts w:ascii="Georgia" w:hAnsi="Georgia" w:cs="Times New Roman"/>
          <w:i/>
          <w:sz w:val="24"/>
          <w:szCs w:val="24"/>
        </w:rPr>
        <w:t>Wehrmacht</w:t>
      </w:r>
      <w:r w:rsidR="00F11FAA">
        <w:rPr>
          <w:rFonts w:ascii="Georgia" w:hAnsi="Georgia" w:cs="Times New Roman"/>
          <w:sz w:val="24"/>
          <w:szCs w:val="24"/>
        </w:rPr>
        <w:t xml:space="preserve"> </w:t>
      </w:r>
      <w:r w:rsidR="00C41A44">
        <w:rPr>
          <w:rFonts w:ascii="Georgia" w:hAnsi="Georgia" w:cs="Times New Roman"/>
          <w:sz w:val="24"/>
          <w:szCs w:val="24"/>
        </w:rPr>
        <w:t>signé</w:t>
      </w:r>
      <w:r w:rsidR="00EB5D94">
        <w:rPr>
          <w:rFonts w:ascii="Georgia" w:hAnsi="Georgia" w:cs="Times New Roman"/>
          <w:sz w:val="24"/>
          <w:szCs w:val="24"/>
        </w:rPr>
        <w:t xml:space="preserve">e le </w:t>
      </w:r>
      <w:r w:rsidR="00C41A44">
        <w:rPr>
          <w:rFonts w:ascii="Georgia" w:hAnsi="Georgia" w:cs="Times New Roman"/>
          <w:sz w:val="24"/>
          <w:szCs w:val="24"/>
        </w:rPr>
        <w:t>8 mai</w:t>
      </w:r>
      <w:r w:rsidR="00F11FAA">
        <w:rPr>
          <w:rFonts w:ascii="Georgia" w:hAnsi="Georgia" w:cs="Times New Roman"/>
          <w:sz w:val="24"/>
          <w:szCs w:val="24"/>
        </w:rPr>
        <w:t xml:space="preserve"> 1945,</w:t>
      </w:r>
      <w:r w:rsidR="00C41A44">
        <w:rPr>
          <w:rFonts w:ascii="Georgia" w:hAnsi="Georgia" w:cs="Times New Roman"/>
          <w:sz w:val="24"/>
          <w:szCs w:val="24"/>
        </w:rPr>
        <w:t xml:space="preserve"> et repré</w:t>
      </w:r>
      <w:r w:rsidR="00ED2FED">
        <w:rPr>
          <w:rFonts w:ascii="Georgia" w:hAnsi="Georgia" w:cs="Times New Roman"/>
          <w:sz w:val="24"/>
          <w:szCs w:val="24"/>
        </w:rPr>
        <w:t>sente l’un de</w:t>
      </w:r>
      <w:r w:rsidR="00C41A44">
        <w:rPr>
          <w:rFonts w:ascii="Georgia" w:hAnsi="Georgia" w:cs="Times New Roman"/>
          <w:sz w:val="24"/>
          <w:szCs w:val="24"/>
        </w:rPr>
        <w:t>s plus importants sites de commémoration tant pour les Franç</w:t>
      </w:r>
      <w:r w:rsidR="00ED2FED">
        <w:rPr>
          <w:rFonts w:ascii="Georgia" w:hAnsi="Georgia" w:cs="Times New Roman"/>
          <w:sz w:val="24"/>
          <w:szCs w:val="24"/>
        </w:rPr>
        <w:t xml:space="preserve">ais que pour les Allemands. </w:t>
      </w:r>
    </w:p>
    <w:p w14:paraId="25592A12" w14:textId="377B8073" w:rsidR="00D512FD" w:rsidRDefault="00ED2FED" w:rsidP="000429DB">
      <w:pPr>
        <w:spacing w:line="240" w:lineRule="auto"/>
        <w:jc w:val="both"/>
        <w:rPr>
          <w:rFonts w:ascii="Georgia" w:hAnsi="Georgia" w:cs="Times New Roman"/>
          <w:sz w:val="24"/>
          <w:szCs w:val="24"/>
        </w:rPr>
      </w:pPr>
      <w:r>
        <w:rPr>
          <w:rFonts w:ascii="Georgia" w:hAnsi="Georgia" w:cs="Times New Roman"/>
          <w:sz w:val="24"/>
          <w:szCs w:val="24"/>
        </w:rPr>
        <w:t>Une autre ini</w:t>
      </w:r>
      <w:r w:rsidR="00C41A44">
        <w:rPr>
          <w:rFonts w:ascii="Georgia" w:hAnsi="Georgia" w:cs="Times New Roman"/>
          <w:sz w:val="24"/>
          <w:szCs w:val="24"/>
        </w:rPr>
        <w:t>tiative, sans doute celle la plus chargée d’é</w:t>
      </w:r>
      <w:r>
        <w:rPr>
          <w:rFonts w:ascii="Georgia" w:hAnsi="Georgia" w:cs="Times New Roman"/>
          <w:sz w:val="24"/>
          <w:szCs w:val="24"/>
        </w:rPr>
        <w:t>motions,</w:t>
      </w:r>
      <w:r w:rsidR="00FB6CF6">
        <w:rPr>
          <w:rFonts w:ascii="Georgia" w:hAnsi="Georgia" w:cs="Times New Roman"/>
          <w:sz w:val="24"/>
          <w:szCs w:val="24"/>
        </w:rPr>
        <w:t xml:space="preserve"> eut lieu le 22 septembre 1984 à Verdun, au cimetière militaire de Douaumont, scène des mémoires partagé</w:t>
      </w:r>
      <w:r>
        <w:rPr>
          <w:rFonts w:ascii="Georgia" w:hAnsi="Georgia" w:cs="Times New Roman"/>
          <w:sz w:val="24"/>
          <w:szCs w:val="24"/>
        </w:rPr>
        <w:t xml:space="preserve">es les plus douloureuses pour les deux pays. </w:t>
      </w:r>
      <w:r w:rsidR="00F11FAA">
        <w:rPr>
          <w:rFonts w:ascii="Georgia" w:hAnsi="Georgia" w:cs="Times New Roman"/>
          <w:sz w:val="24"/>
          <w:szCs w:val="24"/>
        </w:rPr>
        <w:t xml:space="preserve"> </w:t>
      </w:r>
      <w:r w:rsidR="00FB6CF6">
        <w:rPr>
          <w:rFonts w:ascii="Georgia" w:hAnsi="Georgia" w:cs="Times New Roman"/>
          <w:sz w:val="24"/>
          <w:szCs w:val="24"/>
        </w:rPr>
        <w:t>C’est là</w:t>
      </w:r>
      <w:r>
        <w:rPr>
          <w:rFonts w:ascii="Georgia" w:hAnsi="Georgia" w:cs="Times New Roman"/>
          <w:sz w:val="24"/>
          <w:szCs w:val="24"/>
        </w:rPr>
        <w:t xml:space="preserve"> que </w:t>
      </w:r>
      <w:r w:rsidR="00F11FAA">
        <w:rPr>
          <w:rFonts w:ascii="Georgia" w:hAnsi="Georgia" w:cs="Times New Roman"/>
          <w:sz w:val="24"/>
          <w:szCs w:val="24"/>
        </w:rPr>
        <w:t xml:space="preserve">François Mitterrand </w:t>
      </w:r>
      <w:r>
        <w:rPr>
          <w:rFonts w:ascii="Georgia" w:hAnsi="Georgia" w:cs="Times New Roman"/>
          <w:sz w:val="24"/>
          <w:szCs w:val="24"/>
        </w:rPr>
        <w:t>et</w:t>
      </w:r>
      <w:r w:rsidR="00F11FAA">
        <w:rPr>
          <w:rFonts w:ascii="Georgia" w:hAnsi="Georgia" w:cs="Times New Roman"/>
          <w:sz w:val="24"/>
          <w:szCs w:val="24"/>
        </w:rPr>
        <w:t xml:space="preserve"> Helmut Kohl </w:t>
      </w:r>
      <w:r>
        <w:rPr>
          <w:rFonts w:ascii="Georgia" w:hAnsi="Georgia" w:cs="Times New Roman"/>
          <w:sz w:val="24"/>
          <w:szCs w:val="24"/>
        </w:rPr>
        <w:t>se recueillirent main dans la main pour h</w:t>
      </w:r>
      <w:r w:rsidR="00FB6CF6">
        <w:rPr>
          <w:rFonts w:ascii="Georgia" w:hAnsi="Georgia" w:cs="Times New Roman"/>
          <w:sz w:val="24"/>
          <w:szCs w:val="24"/>
        </w:rPr>
        <w:t>onorer la mé</w:t>
      </w:r>
      <w:r>
        <w:rPr>
          <w:rFonts w:ascii="Georgia" w:hAnsi="Georgia" w:cs="Times New Roman"/>
          <w:sz w:val="24"/>
          <w:szCs w:val="24"/>
        </w:rPr>
        <w:t xml:space="preserve">moire </w:t>
      </w:r>
      <w:r w:rsidR="00D512FD">
        <w:rPr>
          <w:rFonts w:ascii="Georgia" w:hAnsi="Georgia" w:cs="Times New Roman"/>
          <w:sz w:val="24"/>
          <w:szCs w:val="24"/>
        </w:rPr>
        <w:t>des pertes humaines les</w:t>
      </w:r>
      <w:r w:rsidR="00B73DCE">
        <w:rPr>
          <w:rFonts w:ascii="Georgia" w:hAnsi="Georgia" w:cs="Times New Roman"/>
          <w:sz w:val="24"/>
          <w:szCs w:val="24"/>
        </w:rPr>
        <w:t xml:space="preserve"> plus terribles de la Premiè</w:t>
      </w:r>
      <w:r w:rsidR="00FB6CF6">
        <w:rPr>
          <w:rFonts w:ascii="Georgia" w:hAnsi="Georgia" w:cs="Times New Roman"/>
          <w:sz w:val="24"/>
          <w:szCs w:val="24"/>
        </w:rPr>
        <w:t>re G</w:t>
      </w:r>
      <w:r w:rsidR="00D512FD">
        <w:rPr>
          <w:rFonts w:ascii="Georgia" w:hAnsi="Georgia" w:cs="Times New Roman"/>
          <w:sz w:val="24"/>
          <w:szCs w:val="24"/>
        </w:rPr>
        <w:t>uerr</w:t>
      </w:r>
      <w:r w:rsidR="00FB6CF6">
        <w:rPr>
          <w:rFonts w:ascii="Georgia" w:hAnsi="Georgia" w:cs="Times New Roman"/>
          <w:sz w:val="24"/>
          <w:szCs w:val="24"/>
        </w:rPr>
        <w:t>e mondiale et sceller vingt années de ré</w:t>
      </w:r>
      <w:r w:rsidR="00D512FD">
        <w:rPr>
          <w:rFonts w:ascii="Georgia" w:hAnsi="Georgia" w:cs="Times New Roman"/>
          <w:sz w:val="24"/>
          <w:szCs w:val="24"/>
        </w:rPr>
        <w:t>conciliation franco-allemande. Ces gestes hautement symboliques sont les parfaites</w:t>
      </w:r>
      <w:r w:rsidR="004C339B">
        <w:rPr>
          <w:rFonts w:ascii="Georgia" w:hAnsi="Georgia" w:cs="Times New Roman"/>
          <w:sz w:val="24"/>
          <w:szCs w:val="24"/>
        </w:rPr>
        <w:t xml:space="preserve"> illustrations </w:t>
      </w:r>
      <w:r w:rsidR="00D512FD">
        <w:rPr>
          <w:rFonts w:ascii="Georgia" w:hAnsi="Georgia" w:cs="Times New Roman"/>
          <w:sz w:val="24"/>
          <w:szCs w:val="24"/>
        </w:rPr>
        <w:t>d</w:t>
      </w:r>
      <w:r w:rsidR="002C3063">
        <w:rPr>
          <w:rFonts w:ascii="Georgia" w:hAnsi="Georgia" w:cs="Times New Roman"/>
          <w:sz w:val="24"/>
          <w:szCs w:val="24"/>
        </w:rPr>
        <w:t>’une</w:t>
      </w:r>
      <w:r w:rsidR="00FB6CF6">
        <w:rPr>
          <w:rFonts w:ascii="Georgia" w:hAnsi="Georgia" w:cs="Times New Roman"/>
          <w:sz w:val="24"/>
          <w:szCs w:val="24"/>
        </w:rPr>
        <w:t xml:space="preserve"> dé</w:t>
      </w:r>
      <w:r w:rsidR="004C339B">
        <w:rPr>
          <w:rFonts w:ascii="Georgia" w:hAnsi="Georgia" w:cs="Times New Roman"/>
          <w:sz w:val="24"/>
          <w:szCs w:val="24"/>
        </w:rPr>
        <w:t>termination</w:t>
      </w:r>
      <w:r w:rsidR="00D512FD">
        <w:rPr>
          <w:rFonts w:ascii="Georgia" w:hAnsi="Georgia" w:cs="Times New Roman"/>
          <w:sz w:val="24"/>
          <w:szCs w:val="24"/>
        </w:rPr>
        <w:t xml:space="preserve"> commune de surmonter l</w:t>
      </w:r>
      <w:r w:rsidR="00FB6CF6">
        <w:rPr>
          <w:rFonts w:ascii="Georgia" w:hAnsi="Georgia" w:cs="Times New Roman"/>
          <w:sz w:val="24"/>
          <w:szCs w:val="24"/>
        </w:rPr>
        <w:t>e passé</w:t>
      </w:r>
      <w:r w:rsidR="00D512FD">
        <w:rPr>
          <w:rFonts w:ascii="Georgia" w:hAnsi="Georgia" w:cs="Times New Roman"/>
          <w:sz w:val="24"/>
          <w:szCs w:val="24"/>
        </w:rPr>
        <w:t xml:space="preserve"> </w:t>
      </w:r>
      <w:r w:rsidR="00FB6CF6">
        <w:rPr>
          <w:rFonts w:ascii="Georgia" w:hAnsi="Georgia" w:cs="Times New Roman"/>
          <w:sz w:val="24"/>
          <w:szCs w:val="24"/>
        </w:rPr>
        <w:t>et de faire face ensemble aux dé</w:t>
      </w:r>
      <w:r w:rsidR="00D512FD">
        <w:rPr>
          <w:rFonts w:ascii="Georgia" w:hAnsi="Georgia" w:cs="Times New Roman"/>
          <w:sz w:val="24"/>
          <w:szCs w:val="24"/>
        </w:rPr>
        <w:t>fis du futur</w:t>
      </w:r>
      <w:r w:rsidR="004C339B">
        <w:rPr>
          <w:rFonts w:ascii="Georgia" w:hAnsi="Georgia" w:cs="Times New Roman"/>
          <w:sz w:val="24"/>
          <w:szCs w:val="24"/>
        </w:rPr>
        <w:t xml:space="preserve">. </w:t>
      </w:r>
      <w:r w:rsidR="00D512FD">
        <w:rPr>
          <w:rFonts w:ascii="Georgia" w:hAnsi="Georgia" w:cs="Times New Roman"/>
          <w:sz w:val="24"/>
          <w:szCs w:val="24"/>
        </w:rPr>
        <w:t xml:space="preserve">Tout comme </w:t>
      </w:r>
      <w:r w:rsidR="004C339B">
        <w:rPr>
          <w:rFonts w:ascii="Georgia" w:hAnsi="Georgia" w:cs="Times New Roman"/>
          <w:sz w:val="24"/>
          <w:szCs w:val="24"/>
        </w:rPr>
        <w:t xml:space="preserve">Reims, Verdun </w:t>
      </w:r>
      <w:r w:rsidR="00D512FD">
        <w:rPr>
          <w:rFonts w:ascii="Georgia" w:hAnsi="Georgia" w:cs="Times New Roman"/>
          <w:sz w:val="24"/>
          <w:szCs w:val="24"/>
        </w:rPr>
        <w:t>est aussi certainement l’un des symbol</w:t>
      </w:r>
      <w:r w:rsidR="00FB6CF6">
        <w:rPr>
          <w:rFonts w:ascii="Georgia" w:hAnsi="Georgia" w:cs="Times New Roman"/>
          <w:sz w:val="24"/>
          <w:szCs w:val="24"/>
        </w:rPr>
        <w:t>e</w:t>
      </w:r>
      <w:r w:rsidR="00D512FD">
        <w:rPr>
          <w:rFonts w:ascii="Georgia" w:hAnsi="Georgia" w:cs="Times New Roman"/>
          <w:sz w:val="24"/>
          <w:szCs w:val="24"/>
        </w:rPr>
        <w:t xml:space="preserve">s les plus significatifs des divisions historiques entre la </w:t>
      </w:r>
      <w:r w:rsidR="00FB6CF6">
        <w:rPr>
          <w:rFonts w:ascii="Georgia" w:hAnsi="Georgia" w:cs="Times New Roman"/>
          <w:sz w:val="24"/>
          <w:szCs w:val="24"/>
        </w:rPr>
        <w:t>France et l’Allemagne: le Traité</w:t>
      </w:r>
      <w:r w:rsidR="00D512FD">
        <w:rPr>
          <w:rFonts w:ascii="Georgia" w:hAnsi="Georgia" w:cs="Times New Roman"/>
          <w:sz w:val="24"/>
          <w:szCs w:val="24"/>
        </w:rPr>
        <w:t xml:space="preserve"> de Verdun, en l’an 843, marqua la fin de l’Empire carolingien e</w:t>
      </w:r>
      <w:r w:rsidR="00FB6CF6">
        <w:rPr>
          <w:rFonts w:ascii="Georgia" w:hAnsi="Georgia" w:cs="Times New Roman"/>
          <w:sz w:val="24"/>
          <w:szCs w:val="24"/>
        </w:rPr>
        <w:t>t le dé</w:t>
      </w:r>
      <w:r w:rsidR="00D512FD">
        <w:rPr>
          <w:rFonts w:ascii="Georgia" w:hAnsi="Georgia" w:cs="Times New Roman"/>
          <w:sz w:val="24"/>
          <w:szCs w:val="24"/>
        </w:rPr>
        <w:t>but de la Franc</w:t>
      </w:r>
      <w:r w:rsidR="00FB6CF6">
        <w:rPr>
          <w:rFonts w:ascii="Georgia" w:hAnsi="Georgia" w:cs="Times New Roman"/>
          <w:sz w:val="24"/>
          <w:szCs w:val="24"/>
        </w:rPr>
        <w:t>e et de l’Allemagne comme entités é</w:t>
      </w:r>
      <w:r w:rsidR="00D512FD">
        <w:rPr>
          <w:rFonts w:ascii="Georgia" w:hAnsi="Georgia" w:cs="Times New Roman"/>
          <w:sz w:val="24"/>
          <w:szCs w:val="24"/>
        </w:rPr>
        <w:t xml:space="preserve">tatiques distinctes. </w:t>
      </w:r>
    </w:p>
    <w:p w14:paraId="6C1DBB6B" w14:textId="25BFFD69" w:rsidR="00D5092A" w:rsidRDefault="00D512FD" w:rsidP="000429DB">
      <w:pPr>
        <w:spacing w:line="240" w:lineRule="auto"/>
        <w:jc w:val="both"/>
        <w:rPr>
          <w:rFonts w:ascii="Georgia" w:hAnsi="Georgia" w:cs="Times New Roman"/>
          <w:sz w:val="24"/>
          <w:szCs w:val="24"/>
        </w:rPr>
      </w:pPr>
      <w:r>
        <w:rPr>
          <w:rFonts w:ascii="Georgia" w:hAnsi="Georgia" w:cs="Times New Roman"/>
          <w:sz w:val="24"/>
          <w:szCs w:val="24"/>
        </w:rPr>
        <w:t xml:space="preserve">D’autres lieux, comme </w:t>
      </w:r>
      <w:r w:rsidR="00095773">
        <w:rPr>
          <w:rFonts w:ascii="Georgia" w:hAnsi="Georgia" w:cs="Times New Roman"/>
          <w:sz w:val="24"/>
          <w:szCs w:val="24"/>
        </w:rPr>
        <w:t xml:space="preserve">Strasbourg, </w:t>
      </w:r>
      <w:r>
        <w:rPr>
          <w:rFonts w:ascii="Georgia" w:hAnsi="Georgia" w:cs="Times New Roman"/>
          <w:sz w:val="24"/>
          <w:szCs w:val="24"/>
        </w:rPr>
        <w:t xml:space="preserve">ne connurent pas de batailles comparables </w:t>
      </w:r>
      <w:r w:rsidR="002C3063">
        <w:rPr>
          <w:rFonts w:ascii="Georgia" w:hAnsi="Georgia" w:cs="Times New Roman"/>
          <w:sz w:val="24"/>
          <w:szCs w:val="24"/>
        </w:rPr>
        <w:t>à</w:t>
      </w:r>
      <w:r>
        <w:rPr>
          <w:rFonts w:ascii="Georgia" w:hAnsi="Georgia" w:cs="Times New Roman"/>
          <w:sz w:val="24"/>
          <w:szCs w:val="24"/>
        </w:rPr>
        <w:t xml:space="preserve"> celles de Verdun en 1916 ou Metz et Sedan en 1870, mais n’e</w:t>
      </w:r>
      <w:r w:rsidR="002C3063">
        <w:rPr>
          <w:rFonts w:ascii="Georgia" w:hAnsi="Georgia" w:cs="Times New Roman"/>
          <w:sz w:val="24"/>
          <w:szCs w:val="24"/>
        </w:rPr>
        <w:t>n</w:t>
      </w:r>
      <w:r>
        <w:rPr>
          <w:rFonts w:ascii="Georgia" w:hAnsi="Georgia" w:cs="Times New Roman"/>
          <w:sz w:val="24"/>
          <w:szCs w:val="24"/>
        </w:rPr>
        <w:t xml:space="preserve"> demeurent pas moins pr</w:t>
      </w:r>
      <w:r w:rsidR="002C3063">
        <w:rPr>
          <w:rFonts w:ascii="Georgia" w:hAnsi="Georgia" w:cs="Times New Roman"/>
          <w:sz w:val="24"/>
          <w:szCs w:val="24"/>
        </w:rPr>
        <w:t>é</w:t>
      </w:r>
      <w:r>
        <w:rPr>
          <w:rFonts w:ascii="Georgia" w:hAnsi="Georgia" w:cs="Times New Roman"/>
          <w:sz w:val="24"/>
          <w:szCs w:val="24"/>
        </w:rPr>
        <w:t>sentes dans la conscience et l’identit</w:t>
      </w:r>
      <w:r w:rsidR="002C3063">
        <w:rPr>
          <w:rFonts w:ascii="Georgia" w:hAnsi="Georgia" w:cs="Times New Roman"/>
          <w:sz w:val="24"/>
          <w:szCs w:val="24"/>
        </w:rPr>
        <w:t>é</w:t>
      </w:r>
      <w:r>
        <w:rPr>
          <w:rFonts w:ascii="Georgia" w:hAnsi="Georgia" w:cs="Times New Roman"/>
          <w:sz w:val="24"/>
          <w:szCs w:val="24"/>
        </w:rPr>
        <w:t xml:space="preserve"> des deux pays. La cat</w:t>
      </w:r>
      <w:r w:rsidR="005E1701">
        <w:rPr>
          <w:rFonts w:ascii="Georgia" w:hAnsi="Georgia" w:cs="Times New Roman"/>
          <w:sz w:val="24"/>
          <w:szCs w:val="24"/>
        </w:rPr>
        <w:t>h</w:t>
      </w:r>
      <w:r w:rsidR="002C3063">
        <w:rPr>
          <w:rFonts w:ascii="Georgia" w:hAnsi="Georgia" w:cs="Times New Roman"/>
          <w:sz w:val="24"/>
          <w:szCs w:val="24"/>
        </w:rPr>
        <w:t>é</w:t>
      </w:r>
      <w:r>
        <w:rPr>
          <w:rFonts w:ascii="Georgia" w:hAnsi="Georgia" w:cs="Times New Roman"/>
          <w:sz w:val="24"/>
          <w:szCs w:val="24"/>
        </w:rPr>
        <w:t>drale gothique de</w:t>
      </w:r>
      <w:r w:rsidR="00095773">
        <w:rPr>
          <w:rFonts w:ascii="Georgia" w:hAnsi="Georgia" w:cs="Times New Roman"/>
          <w:sz w:val="24"/>
          <w:szCs w:val="24"/>
        </w:rPr>
        <w:t xml:space="preserve"> Strasbourg,</w:t>
      </w:r>
      <w:r>
        <w:rPr>
          <w:rFonts w:ascii="Georgia" w:hAnsi="Georgia" w:cs="Times New Roman"/>
          <w:sz w:val="24"/>
          <w:szCs w:val="24"/>
        </w:rPr>
        <w:t xml:space="preserve"> qui refl</w:t>
      </w:r>
      <w:r w:rsidR="002C3063">
        <w:rPr>
          <w:rFonts w:ascii="Georgia" w:hAnsi="Georgia" w:cs="Times New Roman"/>
          <w:sz w:val="24"/>
          <w:szCs w:val="24"/>
        </w:rPr>
        <w:t>è</w:t>
      </w:r>
      <w:r>
        <w:rPr>
          <w:rFonts w:ascii="Georgia" w:hAnsi="Georgia" w:cs="Times New Roman"/>
          <w:sz w:val="24"/>
          <w:szCs w:val="24"/>
        </w:rPr>
        <w:t xml:space="preserve">te l’art et l’architecture allemands, </w:t>
      </w:r>
      <w:proofErr w:type="gramStart"/>
      <w:r>
        <w:rPr>
          <w:rFonts w:ascii="Georgia" w:hAnsi="Georgia" w:cs="Times New Roman"/>
          <w:sz w:val="24"/>
          <w:szCs w:val="24"/>
        </w:rPr>
        <w:t>a</w:t>
      </w:r>
      <w:proofErr w:type="gramEnd"/>
      <w:r>
        <w:rPr>
          <w:rFonts w:ascii="Georgia" w:hAnsi="Georgia" w:cs="Times New Roman"/>
          <w:sz w:val="24"/>
          <w:szCs w:val="24"/>
        </w:rPr>
        <w:t xml:space="preserve"> exerc</w:t>
      </w:r>
      <w:r w:rsidR="002C3063">
        <w:rPr>
          <w:rFonts w:ascii="Georgia" w:hAnsi="Georgia" w:cs="Times New Roman"/>
          <w:sz w:val="24"/>
          <w:szCs w:val="24"/>
        </w:rPr>
        <w:t>é</w:t>
      </w:r>
      <w:r>
        <w:rPr>
          <w:rFonts w:ascii="Georgia" w:hAnsi="Georgia" w:cs="Times New Roman"/>
          <w:sz w:val="24"/>
          <w:szCs w:val="24"/>
        </w:rPr>
        <w:t xml:space="preserve"> une influence tr</w:t>
      </w:r>
      <w:r w:rsidR="002C3063">
        <w:rPr>
          <w:rFonts w:ascii="Georgia" w:hAnsi="Georgia" w:cs="Times New Roman"/>
          <w:sz w:val="24"/>
          <w:szCs w:val="24"/>
        </w:rPr>
        <w:t>è</w:t>
      </w:r>
      <w:r>
        <w:rPr>
          <w:rFonts w:ascii="Georgia" w:hAnsi="Georgia" w:cs="Times New Roman"/>
          <w:sz w:val="24"/>
          <w:szCs w:val="24"/>
        </w:rPr>
        <w:t xml:space="preserve">s forte sur le jeune Goethe alors qu’il </w:t>
      </w:r>
      <w:r w:rsidR="002C3063">
        <w:rPr>
          <w:rFonts w:ascii="Georgia" w:hAnsi="Georgia" w:cs="Times New Roman"/>
          <w:sz w:val="24"/>
          <w:szCs w:val="24"/>
        </w:rPr>
        <w:t>é</w:t>
      </w:r>
      <w:r>
        <w:rPr>
          <w:rFonts w:ascii="Georgia" w:hAnsi="Georgia" w:cs="Times New Roman"/>
          <w:sz w:val="24"/>
          <w:szCs w:val="24"/>
        </w:rPr>
        <w:t xml:space="preserve">tait </w:t>
      </w:r>
      <w:r w:rsidR="002C3063">
        <w:rPr>
          <w:rFonts w:ascii="Georgia" w:hAnsi="Georgia" w:cs="Times New Roman"/>
          <w:sz w:val="24"/>
          <w:szCs w:val="24"/>
        </w:rPr>
        <w:t>é</w:t>
      </w:r>
      <w:r>
        <w:rPr>
          <w:rFonts w:ascii="Georgia" w:hAnsi="Georgia" w:cs="Times New Roman"/>
          <w:sz w:val="24"/>
          <w:szCs w:val="24"/>
        </w:rPr>
        <w:t>tudiant. Pour la m</w:t>
      </w:r>
      <w:r w:rsidR="002C3063">
        <w:rPr>
          <w:rFonts w:ascii="Georgia" w:hAnsi="Georgia" w:cs="Times New Roman"/>
          <w:sz w:val="24"/>
          <w:szCs w:val="24"/>
        </w:rPr>
        <w:t>é</w:t>
      </w:r>
      <w:r>
        <w:rPr>
          <w:rFonts w:ascii="Georgia" w:hAnsi="Georgia" w:cs="Times New Roman"/>
          <w:sz w:val="24"/>
          <w:szCs w:val="24"/>
        </w:rPr>
        <w:t>moire fran</w:t>
      </w:r>
      <w:r w:rsidR="002C3063">
        <w:rPr>
          <w:rFonts w:ascii="Georgia" w:hAnsi="Georgia" w:cs="Times New Roman"/>
          <w:sz w:val="24"/>
          <w:szCs w:val="24"/>
        </w:rPr>
        <w:t>ç</w:t>
      </w:r>
      <w:r>
        <w:rPr>
          <w:rFonts w:ascii="Georgia" w:hAnsi="Georgia" w:cs="Times New Roman"/>
          <w:sz w:val="24"/>
          <w:szCs w:val="24"/>
        </w:rPr>
        <w:t>aise,</w:t>
      </w:r>
      <w:r w:rsidR="00095773">
        <w:rPr>
          <w:rFonts w:ascii="Georgia" w:hAnsi="Georgia" w:cs="Times New Roman"/>
          <w:sz w:val="24"/>
          <w:szCs w:val="24"/>
        </w:rPr>
        <w:t xml:space="preserve"> </w:t>
      </w:r>
      <w:r w:rsidR="00064002">
        <w:rPr>
          <w:rFonts w:ascii="Georgia" w:hAnsi="Georgia" w:cs="Times New Roman"/>
          <w:sz w:val="24"/>
          <w:szCs w:val="24"/>
        </w:rPr>
        <w:t xml:space="preserve">Strasbourg </w:t>
      </w:r>
      <w:r>
        <w:rPr>
          <w:rFonts w:ascii="Georgia" w:hAnsi="Georgia" w:cs="Times New Roman"/>
          <w:sz w:val="24"/>
          <w:szCs w:val="24"/>
        </w:rPr>
        <w:t>est connu, entre autres, comme le lieu o</w:t>
      </w:r>
      <w:r w:rsidR="002C3063">
        <w:rPr>
          <w:rFonts w:ascii="Georgia" w:hAnsi="Georgia" w:cs="Times New Roman"/>
          <w:sz w:val="24"/>
          <w:szCs w:val="24"/>
        </w:rPr>
        <w:t>ù</w:t>
      </w:r>
      <w:r w:rsidR="00064002">
        <w:rPr>
          <w:rFonts w:ascii="Georgia" w:hAnsi="Georgia" w:cs="Times New Roman"/>
          <w:sz w:val="24"/>
          <w:szCs w:val="24"/>
        </w:rPr>
        <w:t xml:space="preserve"> </w:t>
      </w:r>
      <w:r w:rsidR="00064002">
        <w:rPr>
          <w:rFonts w:ascii="Georgia" w:hAnsi="Georgia" w:cs="Times New Roman"/>
          <w:i/>
          <w:sz w:val="24"/>
          <w:szCs w:val="24"/>
        </w:rPr>
        <w:t>La Marseillaise</w:t>
      </w:r>
      <w:r w:rsidR="00064002">
        <w:rPr>
          <w:rFonts w:ascii="Georgia" w:hAnsi="Georgia" w:cs="Times New Roman"/>
          <w:sz w:val="24"/>
          <w:szCs w:val="24"/>
        </w:rPr>
        <w:t xml:space="preserve"> </w:t>
      </w:r>
      <w:r>
        <w:rPr>
          <w:rFonts w:ascii="Georgia" w:hAnsi="Georgia" w:cs="Times New Roman"/>
          <w:sz w:val="24"/>
          <w:szCs w:val="24"/>
        </w:rPr>
        <w:t>fut compos</w:t>
      </w:r>
      <w:r w:rsidR="002C3063">
        <w:rPr>
          <w:rFonts w:ascii="Georgia" w:hAnsi="Georgia" w:cs="Times New Roman"/>
          <w:sz w:val="24"/>
          <w:szCs w:val="24"/>
        </w:rPr>
        <w:t>ée</w:t>
      </w:r>
      <w:r>
        <w:rPr>
          <w:rFonts w:ascii="Georgia" w:hAnsi="Georgia" w:cs="Times New Roman"/>
          <w:sz w:val="24"/>
          <w:szCs w:val="24"/>
        </w:rPr>
        <w:t xml:space="preserve"> par</w:t>
      </w:r>
      <w:r w:rsidR="00064002">
        <w:rPr>
          <w:rFonts w:ascii="Georgia" w:hAnsi="Georgia" w:cs="Times New Roman"/>
          <w:sz w:val="24"/>
          <w:szCs w:val="24"/>
        </w:rPr>
        <w:t xml:space="preserve"> Rouget de l’Isle, </w:t>
      </w:r>
      <w:r w:rsidR="002C3063">
        <w:rPr>
          <w:rFonts w:ascii="Georgia" w:hAnsi="Georgia" w:cs="Times New Roman"/>
          <w:sz w:val="24"/>
          <w:szCs w:val="24"/>
        </w:rPr>
        <w:t>à</w:t>
      </w:r>
      <w:r>
        <w:rPr>
          <w:rFonts w:ascii="Georgia" w:hAnsi="Georgia" w:cs="Times New Roman"/>
          <w:sz w:val="24"/>
          <w:szCs w:val="24"/>
        </w:rPr>
        <w:t xml:space="preserve"> l’ombre de</w:t>
      </w:r>
      <w:r w:rsidR="00D5092A">
        <w:rPr>
          <w:rFonts w:ascii="Georgia" w:hAnsi="Georgia" w:cs="Times New Roman"/>
          <w:sz w:val="24"/>
          <w:szCs w:val="24"/>
        </w:rPr>
        <w:t xml:space="preserve"> la cath</w:t>
      </w:r>
      <w:r w:rsidR="002C3063">
        <w:rPr>
          <w:rFonts w:ascii="Georgia" w:hAnsi="Georgia" w:cs="Times New Roman"/>
          <w:sz w:val="24"/>
          <w:szCs w:val="24"/>
        </w:rPr>
        <w:t>é</w:t>
      </w:r>
      <w:r w:rsidR="00D5092A">
        <w:rPr>
          <w:rFonts w:ascii="Georgia" w:hAnsi="Georgia" w:cs="Times New Roman"/>
          <w:sz w:val="24"/>
          <w:szCs w:val="24"/>
        </w:rPr>
        <w:t xml:space="preserve">drale. Autrefois pomme de discorde entre la </w:t>
      </w:r>
      <w:r w:rsidR="00064002">
        <w:rPr>
          <w:rFonts w:ascii="Georgia" w:hAnsi="Georgia" w:cs="Times New Roman"/>
          <w:sz w:val="24"/>
          <w:szCs w:val="24"/>
        </w:rPr>
        <w:t xml:space="preserve">France </w:t>
      </w:r>
      <w:r w:rsidR="00D5092A">
        <w:rPr>
          <w:rFonts w:ascii="Georgia" w:hAnsi="Georgia" w:cs="Times New Roman"/>
          <w:sz w:val="24"/>
          <w:szCs w:val="24"/>
        </w:rPr>
        <w:t xml:space="preserve">et l’Allemagne, </w:t>
      </w:r>
      <w:r w:rsidR="00064002">
        <w:rPr>
          <w:rFonts w:ascii="Georgia" w:hAnsi="Georgia" w:cs="Times New Roman"/>
          <w:sz w:val="24"/>
          <w:szCs w:val="24"/>
        </w:rPr>
        <w:t xml:space="preserve">Strasbourg </w:t>
      </w:r>
      <w:r w:rsidR="00D5092A">
        <w:rPr>
          <w:rFonts w:ascii="Georgia" w:hAnsi="Georgia" w:cs="Times New Roman"/>
          <w:sz w:val="24"/>
          <w:szCs w:val="24"/>
        </w:rPr>
        <w:t>est aujourd’hui un pont entre les deux pays</w:t>
      </w:r>
      <w:r w:rsidR="002D3D69">
        <w:rPr>
          <w:rFonts w:ascii="Georgia" w:hAnsi="Georgia" w:cs="Times New Roman"/>
          <w:sz w:val="24"/>
          <w:szCs w:val="24"/>
        </w:rPr>
        <w:t xml:space="preserve">, </w:t>
      </w:r>
      <w:r w:rsidR="00D5092A">
        <w:rPr>
          <w:rFonts w:ascii="Georgia" w:hAnsi="Georgia" w:cs="Times New Roman"/>
          <w:sz w:val="24"/>
          <w:szCs w:val="24"/>
        </w:rPr>
        <w:t>dont la relation sp</w:t>
      </w:r>
      <w:r w:rsidR="002C3063">
        <w:rPr>
          <w:rFonts w:ascii="Georgia" w:hAnsi="Georgia" w:cs="Times New Roman"/>
          <w:sz w:val="24"/>
          <w:szCs w:val="24"/>
        </w:rPr>
        <w:t>é</w:t>
      </w:r>
      <w:r w:rsidR="00D5092A">
        <w:rPr>
          <w:rFonts w:ascii="Georgia" w:hAnsi="Georgia" w:cs="Times New Roman"/>
          <w:sz w:val="24"/>
          <w:szCs w:val="24"/>
        </w:rPr>
        <w:t xml:space="preserve">ciale </w:t>
      </w:r>
      <w:r w:rsidR="002C3063">
        <w:rPr>
          <w:rFonts w:ascii="Georgia" w:hAnsi="Georgia" w:cs="Times New Roman"/>
          <w:sz w:val="24"/>
          <w:szCs w:val="24"/>
        </w:rPr>
        <w:t>é</w:t>
      </w:r>
      <w:r w:rsidR="00D5092A">
        <w:rPr>
          <w:rFonts w:ascii="Georgia" w:hAnsi="Georgia" w:cs="Times New Roman"/>
          <w:sz w:val="24"/>
          <w:szCs w:val="24"/>
        </w:rPr>
        <w:t xml:space="preserve">tablie depuis 1963 a </w:t>
      </w:r>
      <w:r w:rsidR="002C3063">
        <w:rPr>
          <w:rFonts w:ascii="Georgia" w:hAnsi="Georgia" w:cs="Times New Roman"/>
          <w:sz w:val="24"/>
          <w:szCs w:val="24"/>
        </w:rPr>
        <w:t>été</w:t>
      </w:r>
      <w:r w:rsidR="00D5092A">
        <w:rPr>
          <w:rFonts w:ascii="Georgia" w:hAnsi="Georgia" w:cs="Times New Roman"/>
          <w:sz w:val="24"/>
          <w:szCs w:val="24"/>
        </w:rPr>
        <w:t xml:space="preserve"> au coeur </w:t>
      </w:r>
      <w:r w:rsidR="007E386E">
        <w:rPr>
          <w:rFonts w:ascii="Georgia" w:hAnsi="Georgia" w:cs="Times New Roman"/>
          <w:sz w:val="24"/>
          <w:szCs w:val="24"/>
        </w:rPr>
        <w:t>d</w:t>
      </w:r>
      <w:r w:rsidR="00D5092A">
        <w:rPr>
          <w:rFonts w:ascii="Georgia" w:hAnsi="Georgia" w:cs="Times New Roman"/>
          <w:sz w:val="24"/>
          <w:szCs w:val="24"/>
        </w:rPr>
        <w:t>u processus de construction europ</w:t>
      </w:r>
      <w:r w:rsidR="002C3063">
        <w:rPr>
          <w:rFonts w:ascii="Georgia" w:hAnsi="Georgia" w:cs="Times New Roman"/>
          <w:sz w:val="24"/>
          <w:szCs w:val="24"/>
        </w:rPr>
        <w:t>é</w:t>
      </w:r>
      <w:r w:rsidR="00D5092A">
        <w:rPr>
          <w:rFonts w:ascii="Georgia" w:hAnsi="Georgia" w:cs="Times New Roman"/>
          <w:sz w:val="24"/>
          <w:szCs w:val="24"/>
        </w:rPr>
        <w:t xml:space="preserve">enne. </w:t>
      </w:r>
    </w:p>
    <w:p w14:paraId="046C3ABC" w14:textId="5169783D" w:rsidR="00F814DC" w:rsidRDefault="005E1701" w:rsidP="000429DB">
      <w:pPr>
        <w:spacing w:line="240" w:lineRule="auto"/>
        <w:jc w:val="both"/>
        <w:rPr>
          <w:rFonts w:ascii="Georgia" w:hAnsi="Georgia" w:cs="Times New Roman"/>
          <w:sz w:val="24"/>
          <w:szCs w:val="24"/>
        </w:rPr>
      </w:pPr>
      <w:r>
        <w:rPr>
          <w:rFonts w:ascii="Georgia" w:hAnsi="Georgia" w:cs="Times New Roman"/>
          <w:sz w:val="24"/>
          <w:szCs w:val="24"/>
        </w:rPr>
        <w:t>Au-del</w:t>
      </w:r>
      <w:r w:rsidR="002C3063">
        <w:rPr>
          <w:rFonts w:ascii="Georgia" w:hAnsi="Georgia" w:cs="Times New Roman"/>
          <w:sz w:val="24"/>
          <w:szCs w:val="24"/>
        </w:rPr>
        <w:t>à</w:t>
      </w:r>
      <w:r>
        <w:rPr>
          <w:rFonts w:ascii="Georgia" w:hAnsi="Georgia" w:cs="Times New Roman"/>
          <w:sz w:val="24"/>
          <w:szCs w:val="24"/>
        </w:rPr>
        <w:t xml:space="preserve"> des c</w:t>
      </w:r>
      <w:r w:rsidR="002C3063">
        <w:rPr>
          <w:rFonts w:ascii="Georgia" w:hAnsi="Georgia" w:cs="Times New Roman"/>
          <w:sz w:val="24"/>
          <w:szCs w:val="24"/>
        </w:rPr>
        <w:t>éré</w:t>
      </w:r>
      <w:r>
        <w:rPr>
          <w:rFonts w:ascii="Georgia" w:hAnsi="Georgia" w:cs="Times New Roman"/>
          <w:sz w:val="24"/>
          <w:szCs w:val="24"/>
        </w:rPr>
        <w:t>monies de comm</w:t>
      </w:r>
      <w:r w:rsidR="002C3063">
        <w:rPr>
          <w:rFonts w:ascii="Georgia" w:hAnsi="Georgia" w:cs="Times New Roman"/>
          <w:sz w:val="24"/>
          <w:szCs w:val="24"/>
        </w:rPr>
        <w:t>é</w:t>
      </w:r>
      <w:r>
        <w:rPr>
          <w:rFonts w:ascii="Georgia" w:hAnsi="Georgia" w:cs="Times New Roman"/>
          <w:sz w:val="24"/>
          <w:szCs w:val="24"/>
        </w:rPr>
        <w:t>moration de Verdun ou de Reims, d’autres actes symboliques ont concr</w:t>
      </w:r>
      <w:r w:rsidR="002C3063">
        <w:rPr>
          <w:rFonts w:ascii="Georgia" w:hAnsi="Georgia" w:cs="Times New Roman"/>
          <w:sz w:val="24"/>
          <w:szCs w:val="24"/>
        </w:rPr>
        <w:t>é</w:t>
      </w:r>
      <w:r>
        <w:rPr>
          <w:rFonts w:ascii="Georgia" w:hAnsi="Georgia" w:cs="Times New Roman"/>
          <w:sz w:val="24"/>
          <w:szCs w:val="24"/>
        </w:rPr>
        <w:t>tis</w:t>
      </w:r>
      <w:r w:rsidR="002C3063">
        <w:rPr>
          <w:rFonts w:ascii="Georgia" w:hAnsi="Georgia" w:cs="Times New Roman"/>
          <w:sz w:val="24"/>
          <w:szCs w:val="24"/>
        </w:rPr>
        <w:t>é</w:t>
      </w:r>
      <w:r>
        <w:rPr>
          <w:rFonts w:ascii="Georgia" w:hAnsi="Georgia" w:cs="Times New Roman"/>
          <w:sz w:val="24"/>
          <w:szCs w:val="24"/>
        </w:rPr>
        <w:t xml:space="preserve"> la confiance retrouv</w:t>
      </w:r>
      <w:r w:rsidR="002C3063">
        <w:rPr>
          <w:rFonts w:ascii="Georgia" w:hAnsi="Georgia" w:cs="Times New Roman"/>
          <w:sz w:val="24"/>
          <w:szCs w:val="24"/>
        </w:rPr>
        <w:t>é</w:t>
      </w:r>
      <w:r>
        <w:rPr>
          <w:rFonts w:ascii="Georgia" w:hAnsi="Georgia" w:cs="Times New Roman"/>
          <w:sz w:val="24"/>
          <w:szCs w:val="24"/>
        </w:rPr>
        <w:t>e et l’amiti</w:t>
      </w:r>
      <w:r w:rsidR="002C3063">
        <w:rPr>
          <w:rFonts w:ascii="Georgia" w:hAnsi="Georgia" w:cs="Times New Roman"/>
          <w:sz w:val="24"/>
          <w:szCs w:val="24"/>
        </w:rPr>
        <w:t>é</w:t>
      </w:r>
      <w:r>
        <w:rPr>
          <w:rFonts w:ascii="Georgia" w:hAnsi="Georgia" w:cs="Times New Roman"/>
          <w:sz w:val="24"/>
          <w:szCs w:val="24"/>
        </w:rPr>
        <w:t xml:space="preserve"> des deux peuples. Ainsi, il devint possible </w:t>
      </w:r>
      <w:r w:rsidR="002C3063">
        <w:rPr>
          <w:rFonts w:ascii="Georgia" w:hAnsi="Georgia" w:cs="Times New Roman"/>
          <w:sz w:val="24"/>
          <w:szCs w:val="24"/>
        </w:rPr>
        <w:t>à</w:t>
      </w:r>
      <w:r>
        <w:rPr>
          <w:rFonts w:ascii="Georgia" w:hAnsi="Georgia" w:cs="Times New Roman"/>
          <w:sz w:val="24"/>
          <w:szCs w:val="24"/>
        </w:rPr>
        <w:t xml:space="preserve"> des dirigeants allemands de s’adresser </w:t>
      </w:r>
      <w:r w:rsidR="002C3063">
        <w:rPr>
          <w:rFonts w:ascii="Georgia" w:hAnsi="Georgia" w:cs="Times New Roman"/>
          <w:sz w:val="24"/>
          <w:szCs w:val="24"/>
        </w:rPr>
        <w:t>à</w:t>
      </w:r>
      <w:r>
        <w:rPr>
          <w:rFonts w:ascii="Georgia" w:hAnsi="Georgia" w:cs="Times New Roman"/>
          <w:sz w:val="24"/>
          <w:szCs w:val="24"/>
        </w:rPr>
        <w:t xml:space="preserve"> l’Assemblee Nationale, de participer aux comm</w:t>
      </w:r>
      <w:r w:rsidR="002C3063">
        <w:rPr>
          <w:rFonts w:ascii="Georgia" w:hAnsi="Georgia" w:cs="Times New Roman"/>
          <w:sz w:val="24"/>
          <w:szCs w:val="24"/>
        </w:rPr>
        <w:t>é</w:t>
      </w:r>
      <w:r>
        <w:rPr>
          <w:rFonts w:ascii="Georgia" w:hAnsi="Georgia" w:cs="Times New Roman"/>
          <w:sz w:val="24"/>
          <w:szCs w:val="24"/>
        </w:rPr>
        <w:t>morations du D</w:t>
      </w:r>
      <w:r w:rsidR="002C3063">
        <w:rPr>
          <w:rFonts w:ascii="Georgia" w:hAnsi="Georgia" w:cs="Times New Roman"/>
          <w:sz w:val="24"/>
          <w:szCs w:val="24"/>
        </w:rPr>
        <w:t>é</w:t>
      </w:r>
      <w:r>
        <w:rPr>
          <w:rFonts w:ascii="Georgia" w:hAnsi="Georgia" w:cs="Times New Roman"/>
          <w:sz w:val="24"/>
          <w:szCs w:val="24"/>
        </w:rPr>
        <w:t xml:space="preserve">barquement du 6 juin 1944 en Normandie, ou encore </w:t>
      </w:r>
      <w:r w:rsidR="00494B65">
        <w:rPr>
          <w:rFonts w:ascii="Georgia" w:hAnsi="Georgia" w:cs="Times New Roman"/>
          <w:sz w:val="24"/>
          <w:szCs w:val="24"/>
        </w:rPr>
        <w:t>à</w:t>
      </w:r>
      <w:r>
        <w:rPr>
          <w:rFonts w:ascii="Georgia" w:hAnsi="Georgia" w:cs="Times New Roman"/>
          <w:sz w:val="24"/>
          <w:szCs w:val="24"/>
        </w:rPr>
        <w:t xml:space="preserve"> </w:t>
      </w:r>
      <w:r w:rsidR="00F814DC">
        <w:rPr>
          <w:rFonts w:ascii="Georgia" w:hAnsi="Georgia" w:cs="Times New Roman"/>
          <w:sz w:val="24"/>
          <w:szCs w:val="24"/>
        </w:rPr>
        <w:t>des dirigeants fran</w:t>
      </w:r>
      <w:r w:rsidR="00494B65">
        <w:rPr>
          <w:rFonts w:ascii="Georgia" w:hAnsi="Georgia" w:cs="Times New Roman"/>
          <w:sz w:val="24"/>
          <w:szCs w:val="24"/>
        </w:rPr>
        <w:t>ç</w:t>
      </w:r>
      <w:r w:rsidR="00F814DC">
        <w:rPr>
          <w:rFonts w:ascii="Georgia" w:hAnsi="Georgia" w:cs="Times New Roman"/>
          <w:sz w:val="24"/>
          <w:szCs w:val="24"/>
        </w:rPr>
        <w:t>ais de prononcer un discours au</w:t>
      </w:r>
      <w:r w:rsidR="002D3D69">
        <w:rPr>
          <w:rFonts w:ascii="Georgia" w:hAnsi="Georgia" w:cs="Times New Roman"/>
          <w:sz w:val="24"/>
          <w:szCs w:val="24"/>
        </w:rPr>
        <w:t xml:space="preserve"> </w:t>
      </w:r>
      <w:r w:rsidR="002D3D69">
        <w:rPr>
          <w:rFonts w:ascii="Georgia" w:hAnsi="Georgia" w:cs="Times New Roman"/>
          <w:i/>
          <w:sz w:val="24"/>
          <w:szCs w:val="24"/>
        </w:rPr>
        <w:t>Bundestag</w:t>
      </w:r>
      <w:r w:rsidR="002D3D69">
        <w:rPr>
          <w:rFonts w:ascii="Georgia" w:hAnsi="Georgia" w:cs="Times New Roman"/>
          <w:sz w:val="24"/>
          <w:szCs w:val="24"/>
        </w:rPr>
        <w:t xml:space="preserve">. </w:t>
      </w:r>
      <w:r w:rsidR="00F814DC">
        <w:rPr>
          <w:rFonts w:ascii="Georgia" w:hAnsi="Georgia" w:cs="Times New Roman"/>
          <w:sz w:val="24"/>
          <w:szCs w:val="24"/>
        </w:rPr>
        <w:t>Il y a vingt-cinq ans, des soldats fran</w:t>
      </w:r>
      <w:r w:rsidR="00494B65">
        <w:rPr>
          <w:rFonts w:ascii="Georgia" w:hAnsi="Georgia" w:cs="Times New Roman"/>
          <w:sz w:val="24"/>
          <w:szCs w:val="24"/>
        </w:rPr>
        <w:t>ç</w:t>
      </w:r>
      <w:r w:rsidR="00F814DC">
        <w:rPr>
          <w:rFonts w:ascii="Georgia" w:hAnsi="Georgia" w:cs="Times New Roman"/>
          <w:sz w:val="24"/>
          <w:szCs w:val="24"/>
        </w:rPr>
        <w:t>ais et allemands paradaient c</w:t>
      </w:r>
      <w:r w:rsidR="00494B65">
        <w:rPr>
          <w:rFonts w:ascii="Georgia" w:hAnsi="Georgia" w:cs="Times New Roman"/>
          <w:sz w:val="24"/>
          <w:szCs w:val="24"/>
        </w:rPr>
        <w:t>ô</w:t>
      </w:r>
      <w:r w:rsidR="00F814DC">
        <w:rPr>
          <w:rFonts w:ascii="Georgia" w:hAnsi="Georgia" w:cs="Times New Roman"/>
          <w:sz w:val="24"/>
          <w:szCs w:val="24"/>
        </w:rPr>
        <w:t xml:space="preserve">te </w:t>
      </w:r>
      <w:r w:rsidR="00494B65">
        <w:rPr>
          <w:rFonts w:ascii="Georgia" w:hAnsi="Georgia" w:cs="Times New Roman"/>
          <w:sz w:val="24"/>
          <w:szCs w:val="24"/>
        </w:rPr>
        <w:t>à</w:t>
      </w:r>
      <w:r w:rsidR="00F814DC">
        <w:rPr>
          <w:rFonts w:ascii="Georgia" w:hAnsi="Georgia" w:cs="Times New Roman"/>
          <w:sz w:val="24"/>
          <w:szCs w:val="24"/>
        </w:rPr>
        <w:t xml:space="preserve"> c</w:t>
      </w:r>
      <w:r w:rsidR="00494B65">
        <w:rPr>
          <w:rFonts w:ascii="Georgia" w:hAnsi="Georgia" w:cs="Times New Roman"/>
          <w:sz w:val="24"/>
          <w:szCs w:val="24"/>
        </w:rPr>
        <w:t>ôt</w:t>
      </w:r>
      <w:r w:rsidR="00F814DC">
        <w:rPr>
          <w:rFonts w:ascii="Georgia" w:hAnsi="Georgia" w:cs="Times New Roman"/>
          <w:sz w:val="24"/>
          <w:szCs w:val="24"/>
        </w:rPr>
        <w:t xml:space="preserve">e sur les </w:t>
      </w:r>
      <w:r w:rsidR="002D3D69">
        <w:rPr>
          <w:rFonts w:ascii="Georgia" w:hAnsi="Georgia" w:cs="Times New Roman"/>
          <w:sz w:val="24"/>
          <w:szCs w:val="24"/>
        </w:rPr>
        <w:t xml:space="preserve">Champs-Elysées </w:t>
      </w:r>
      <w:r w:rsidR="00F814DC">
        <w:rPr>
          <w:rFonts w:ascii="Georgia" w:hAnsi="Georgia" w:cs="Times New Roman"/>
          <w:sz w:val="24"/>
          <w:szCs w:val="24"/>
        </w:rPr>
        <w:t>au sein de l’</w:t>
      </w:r>
      <w:r w:rsidR="002D3D69">
        <w:rPr>
          <w:rFonts w:ascii="Georgia" w:hAnsi="Georgia" w:cs="Times New Roman"/>
          <w:sz w:val="24"/>
          <w:szCs w:val="24"/>
        </w:rPr>
        <w:t>Eurocorps.</w:t>
      </w:r>
      <w:r w:rsidR="007E386E">
        <w:rPr>
          <w:rStyle w:val="FootnoteReference"/>
          <w:rFonts w:ascii="Georgia" w:hAnsi="Georgia" w:cs="Times New Roman"/>
          <w:sz w:val="24"/>
          <w:szCs w:val="24"/>
        </w:rPr>
        <w:footnoteReference w:id="5"/>
      </w:r>
      <w:r w:rsidR="007E386E">
        <w:rPr>
          <w:rFonts w:ascii="Georgia" w:hAnsi="Georgia" w:cs="Times New Roman"/>
          <w:sz w:val="24"/>
          <w:szCs w:val="24"/>
        </w:rPr>
        <w:t xml:space="preserve"> Il </w:t>
      </w:r>
      <w:r w:rsidR="00494B65">
        <w:rPr>
          <w:rFonts w:ascii="Georgia" w:hAnsi="Georgia" w:cs="Times New Roman"/>
          <w:sz w:val="24"/>
          <w:szCs w:val="24"/>
        </w:rPr>
        <w:t>é</w:t>
      </w:r>
      <w:r w:rsidR="007E386E">
        <w:rPr>
          <w:rFonts w:ascii="Georgia" w:hAnsi="Georgia" w:cs="Times New Roman"/>
          <w:sz w:val="24"/>
          <w:szCs w:val="24"/>
        </w:rPr>
        <w:t>tait in</w:t>
      </w:r>
      <w:r w:rsidR="00494B65">
        <w:rPr>
          <w:rFonts w:ascii="Georgia" w:hAnsi="Georgia" w:cs="Times New Roman"/>
          <w:sz w:val="24"/>
          <w:szCs w:val="24"/>
        </w:rPr>
        <w:t>é</w:t>
      </w:r>
      <w:r w:rsidR="007E386E">
        <w:rPr>
          <w:rFonts w:ascii="Georgia" w:hAnsi="Georgia" w:cs="Times New Roman"/>
          <w:sz w:val="24"/>
          <w:szCs w:val="24"/>
        </w:rPr>
        <w:t xml:space="preserve">vitable que cet </w:t>
      </w:r>
      <w:r w:rsidR="00494B65">
        <w:rPr>
          <w:rFonts w:ascii="Georgia" w:hAnsi="Georgia" w:cs="Times New Roman"/>
          <w:sz w:val="24"/>
          <w:szCs w:val="24"/>
        </w:rPr>
        <w:t>é</w:t>
      </w:r>
      <w:r w:rsidR="007E386E">
        <w:rPr>
          <w:rFonts w:ascii="Georgia" w:hAnsi="Georgia" w:cs="Times New Roman"/>
          <w:sz w:val="24"/>
          <w:szCs w:val="24"/>
        </w:rPr>
        <w:t>v</w:t>
      </w:r>
      <w:r w:rsidR="00494B65">
        <w:rPr>
          <w:rFonts w:ascii="Georgia" w:hAnsi="Georgia" w:cs="Times New Roman"/>
          <w:sz w:val="24"/>
          <w:szCs w:val="24"/>
        </w:rPr>
        <w:t>è</w:t>
      </w:r>
      <w:r w:rsidR="007E386E">
        <w:rPr>
          <w:rFonts w:ascii="Georgia" w:hAnsi="Georgia" w:cs="Times New Roman"/>
          <w:sz w:val="24"/>
          <w:szCs w:val="24"/>
        </w:rPr>
        <w:t>nement d</w:t>
      </w:r>
      <w:r w:rsidR="00494B65">
        <w:rPr>
          <w:rFonts w:ascii="Georgia" w:hAnsi="Georgia" w:cs="Times New Roman"/>
          <w:sz w:val="24"/>
          <w:szCs w:val="24"/>
        </w:rPr>
        <w:t>é</w:t>
      </w:r>
      <w:r w:rsidR="007E386E">
        <w:rPr>
          <w:rFonts w:ascii="Georgia" w:hAnsi="Georgia" w:cs="Times New Roman"/>
          <w:sz w:val="24"/>
          <w:szCs w:val="24"/>
        </w:rPr>
        <w:t>clenche des sentiments mitig</w:t>
      </w:r>
      <w:r w:rsidR="00494B65">
        <w:rPr>
          <w:rFonts w:ascii="Georgia" w:hAnsi="Georgia" w:cs="Times New Roman"/>
          <w:sz w:val="24"/>
          <w:szCs w:val="24"/>
        </w:rPr>
        <w:t>é</w:t>
      </w:r>
      <w:r w:rsidR="007E386E">
        <w:rPr>
          <w:rFonts w:ascii="Georgia" w:hAnsi="Georgia" w:cs="Times New Roman"/>
          <w:sz w:val="24"/>
          <w:szCs w:val="24"/>
        </w:rPr>
        <w:t>s parmi ceux qui se souvenaient des troupes nazies paradant la prestigieuse avenue</w:t>
      </w:r>
      <w:r w:rsidR="00494B65">
        <w:rPr>
          <w:rFonts w:ascii="Georgia" w:hAnsi="Georgia" w:cs="Times New Roman"/>
          <w:sz w:val="24"/>
          <w:szCs w:val="24"/>
        </w:rPr>
        <w:t xml:space="preserve"> parisienne</w:t>
      </w:r>
      <w:r w:rsidR="007E386E">
        <w:rPr>
          <w:rFonts w:ascii="Georgia" w:hAnsi="Georgia" w:cs="Times New Roman"/>
          <w:sz w:val="24"/>
          <w:szCs w:val="24"/>
        </w:rPr>
        <w:t xml:space="preserve"> en 1940. </w:t>
      </w:r>
      <w:r w:rsidR="003508BE">
        <w:rPr>
          <w:rFonts w:ascii="Georgia" w:hAnsi="Georgia" w:cs="Times New Roman"/>
          <w:sz w:val="24"/>
          <w:szCs w:val="24"/>
        </w:rPr>
        <w:t>Pourtant, l’opinion publique fran</w:t>
      </w:r>
      <w:r w:rsidR="00494B65">
        <w:rPr>
          <w:rFonts w:ascii="Georgia" w:hAnsi="Georgia" w:cs="Times New Roman"/>
          <w:sz w:val="24"/>
          <w:szCs w:val="24"/>
        </w:rPr>
        <w:t>ç</w:t>
      </w:r>
      <w:r w:rsidR="003508BE">
        <w:rPr>
          <w:rFonts w:ascii="Georgia" w:hAnsi="Georgia" w:cs="Times New Roman"/>
          <w:sz w:val="24"/>
          <w:szCs w:val="24"/>
        </w:rPr>
        <w:t xml:space="preserve">aise </w:t>
      </w:r>
      <w:r w:rsidR="007A14B8">
        <w:rPr>
          <w:rFonts w:ascii="Georgia" w:hAnsi="Georgia" w:cs="Times New Roman"/>
          <w:sz w:val="24"/>
          <w:szCs w:val="24"/>
        </w:rPr>
        <w:t>exprima son support pour ces soldats allemands dont l’</w:t>
      </w:r>
      <w:r w:rsidR="00494B65">
        <w:rPr>
          <w:rFonts w:ascii="Georgia" w:hAnsi="Georgia" w:cs="Times New Roman"/>
          <w:sz w:val="24"/>
          <w:szCs w:val="24"/>
        </w:rPr>
        <w:t>é</w:t>
      </w:r>
      <w:r w:rsidR="007A14B8">
        <w:rPr>
          <w:rFonts w:ascii="Georgia" w:hAnsi="Georgia" w:cs="Times New Roman"/>
          <w:sz w:val="24"/>
          <w:szCs w:val="24"/>
        </w:rPr>
        <w:t xml:space="preserve">motion </w:t>
      </w:r>
      <w:r w:rsidR="00494B65">
        <w:rPr>
          <w:rFonts w:ascii="Georgia" w:hAnsi="Georgia" w:cs="Times New Roman"/>
          <w:sz w:val="24"/>
          <w:szCs w:val="24"/>
        </w:rPr>
        <w:t>é</w:t>
      </w:r>
      <w:r w:rsidR="007A14B8">
        <w:rPr>
          <w:rFonts w:ascii="Georgia" w:hAnsi="Georgia" w:cs="Times New Roman"/>
          <w:sz w:val="24"/>
          <w:szCs w:val="24"/>
        </w:rPr>
        <w:t>tait perceptible, et qui repr</w:t>
      </w:r>
      <w:r w:rsidR="00494B65">
        <w:rPr>
          <w:rFonts w:ascii="Georgia" w:hAnsi="Georgia" w:cs="Times New Roman"/>
          <w:sz w:val="24"/>
          <w:szCs w:val="24"/>
        </w:rPr>
        <w:t>é</w:t>
      </w:r>
      <w:r w:rsidR="007A14B8">
        <w:rPr>
          <w:rFonts w:ascii="Georgia" w:hAnsi="Georgia" w:cs="Times New Roman"/>
          <w:sz w:val="24"/>
          <w:szCs w:val="24"/>
        </w:rPr>
        <w:t>sentent aujourd’hui une Allemagne pacifique, d</w:t>
      </w:r>
      <w:r w:rsidR="00494B65">
        <w:rPr>
          <w:rFonts w:ascii="Georgia" w:hAnsi="Georgia" w:cs="Times New Roman"/>
          <w:sz w:val="24"/>
          <w:szCs w:val="24"/>
        </w:rPr>
        <w:t>é</w:t>
      </w:r>
      <w:r w:rsidR="007A14B8">
        <w:rPr>
          <w:rFonts w:ascii="Georgia" w:hAnsi="Georgia" w:cs="Times New Roman"/>
          <w:sz w:val="24"/>
          <w:szCs w:val="24"/>
        </w:rPr>
        <w:t>mocratique et europ</w:t>
      </w:r>
      <w:r w:rsidR="00494B65">
        <w:rPr>
          <w:rFonts w:ascii="Georgia" w:hAnsi="Georgia" w:cs="Times New Roman"/>
          <w:sz w:val="24"/>
          <w:szCs w:val="24"/>
        </w:rPr>
        <w:t>é</w:t>
      </w:r>
      <w:r w:rsidR="007A14B8">
        <w:rPr>
          <w:rFonts w:ascii="Georgia" w:hAnsi="Georgia" w:cs="Times New Roman"/>
          <w:sz w:val="24"/>
          <w:szCs w:val="24"/>
        </w:rPr>
        <w:t xml:space="preserve">enne. </w:t>
      </w:r>
    </w:p>
    <w:p w14:paraId="5EE650B1" w14:textId="2B43E179" w:rsidR="000E1D14" w:rsidRDefault="007A14B8" w:rsidP="000429DB">
      <w:pPr>
        <w:spacing w:line="240" w:lineRule="auto"/>
        <w:jc w:val="both"/>
        <w:rPr>
          <w:rFonts w:ascii="Georgia" w:hAnsi="Georgia" w:cs="Times New Roman"/>
          <w:sz w:val="24"/>
          <w:szCs w:val="24"/>
        </w:rPr>
      </w:pPr>
      <w:r>
        <w:rPr>
          <w:rFonts w:ascii="Georgia" w:hAnsi="Georgia" w:cs="Times New Roman"/>
          <w:sz w:val="24"/>
          <w:szCs w:val="24"/>
        </w:rPr>
        <w:t>Tous ces symb</w:t>
      </w:r>
      <w:r w:rsidR="00494B65">
        <w:rPr>
          <w:rFonts w:ascii="Georgia" w:hAnsi="Georgia" w:cs="Times New Roman"/>
          <w:sz w:val="24"/>
          <w:szCs w:val="24"/>
        </w:rPr>
        <w:t>o</w:t>
      </w:r>
      <w:r>
        <w:rPr>
          <w:rFonts w:ascii="Georgia" w:hAnsi="Georgia" w:cs="Times New Roman"/>
          <w:sz w:val="24"/>
          <w:szCs w:val="24"/>
        </w:rPr>
        <w:t>les forts</w:t>
      </w:r>
      <w:r w:rsidR="00D53F41">
        <w:rPr>
          <w:rFonts w:ascii="Georgia" w:hAnsi="Georgia" w:cs="Times New Roman"/>
          <w:sz w:val="24"/>
          <w:szCs w:val="24"/>
        </w:rPr>
        <w:t>, lourds</w:t>
      </w:r>
      <w:r>
        <w:rPr>
          <w:rFonts w:ascii="Georgia" w:hAnsi="Georgia" w:cs="Times New Roman"/>
          <w:sz w:val="24"/>
          <w:szCs w:val="24"/>
        </w:rPr>
        <w:t xml:space="preserve"> d’</w:t>
      </w:r>
      <w:r w:rsidR="00494B65">
        <w:rPr>
          <w:rFonts w:ascii="Georgia" w:hAnsi="Georgia" w:cs="Times New Roman"/>
          <w:sz w:val="24"/>
          <w:szCs w:val="24"/>
        </w:rPr>
        <w:t>é</w:t>
      </w:r>
      <w:r>
        <w:rPr>
          <w:rFonts w:ascii="Georgia" w:hAnsi="Georgia" w:cs="Times New Roman"/>
          <w:sz w:val="24"/>
          <w:szCs w:val="24"/>
        </w:rPr>
        <w:t>motion, peuvent avoir jou</w:t>
      </w:r>
      <w:r w:rsidR="00494B65">
        <w:rPr>
          <w:rFonts w:ascii="Georgia" w:hAnsi="Georgia" w:cs="Times New Roman"/>
          <w:sz w:val="24"/>
          <w:szCs w:val="24"/>
        </w:rPr>
        <w:t>é</w:t>
      </w:r>
      <w:r>
        <w:rPr>
          <w:rFonts w:ascii="Georgia" w:hAnsi="Georgia" w:cs="Times New Roman"/>
          <w:sz w:val="24"/>
          <w:szCs w:val="24"/>
        </w:rPr>
        <w:t xml:space="preserve"> un r</w:t>
      </w:r>
      <w:r w:rsidR="00494B65">
        <w:rPr>
          <w:rFonts w:ascii="Georgia" w:hAnsi="Georgia" w:cs="Times New Roman"/>
          <w:sz w:val="24"/>
          <w:szCs w:val="24"/>
        </w:rPr>
        <w:t>ô</w:t>
      </w:r>
      <w:r>
        <w:rPr>
          <w:rFonts w:ascii="Georgia" w:hAnsi="Georgia" w:cs="Times New Roman"/>
          <w:sz w:val="24"/>
          <w:szCs w:val="24"/>
        </w:rPr>
        <w:t>le th</w:t>
      </w:r>
      <w:r w:rsidR="00494B65">
        <w:rPr>
          <w:rFonts w:ascii="Georgia" w:hAnsi="Georgia" w:cs="Times New Roman"/>
          <w:sz w:val="24"/>
          <w:szCs w:val="24"/>
        </w:rPr>
        <w:t>é</w:t>
      </w:r>
      <w:r>
        <w:rPr>
          <w:rFonts w:ascii="Georgia" w:hAnsi="Georgia" w:cs="Times New Roman"/>
          <w:sz w:val="24"/>
          <w:szCs w:val="24"/>
        </w:rPr>
        <w:t>rapeutique dans la mesure o</w:t>
      </w:r>
      <w:r w:rsidR="00494B65">
        <w:rPr>
          <w:rFonts w:ascii="Georgia" w:hAnsi="Georgia" w:cs="Times New Roman"/>
          <w:sz w:val="24"/>
          <w:szCs w:val="24"/>
        </w:rPr>
        <w:t>ù</w:t>
      </w:r>
      <w:r>
        <w:rPr>
          <w:rFonts w:ascii="Georgia" w:hAnsi="Georgia" w:cs="Times New Roman"/>
          <w:sz w:val="24"/>
          <w:szCs w:val="24"/>
        </w:rPr>
        <w:t xml:space="preserve"> ils touchent un inconscient collectif franco-allemand </w:t>
      </w:r>
      <w:r w:rsidR="00D53F41">
        <w:rPr>
          <w:rFonts w:ascii="Georgia" w:hAnsi="Georgia" w:cs="Times New Roman"/>
          <w:sz w:val="24"/>
          <w:szCs w:val="24"/>
        </w:rPr>
        <w:t xml:space="preserve">et contribuent </w:t>
      </w:r>
      <w:r w:rsidR="00494B65">
        <w:rPr>
          <w:rFonts w:ascii="Georgia" w:hAnsi="Georgia" w:cs="Times New Roman"/>
          <w:sz w:val="24"/>
          <w:szCs w:val="24"/>
        </w:rPr>
        <w:t>à</w:t>
      </w:r>
      <w:r w:rsidR="00D53F41">
        <w:rPr>
          <w:rFonts w:ascii="Georgia" w:hAnsi="Georgia" w:cs="Times New Roman"/>
          <w:sz w:val="24"/>
          <w:szCs w:val="24"/>
        </w:rPr>
        <w:t xml:space="preserve"> att</w:t>
      </w:r>
      <w:r w:rsidR="00494B65">
        <w:rPr>
          <w:rFonts w:ascii="Georgia" w:hAnsi="Georgia" w:cs="Times New Roman"/>
          <w:sz w:val="24"/>
          <w:szCs w:val="24"/>
        </w:rPr>
        <w:t>é</w:t>
      </w:r>
      <w:r w:rsidR="00D53F41">
        <w:rPr>
          <w:rFonts w:ascii="Georgia" w:hAnsi="Georgia" w:cs="Times New Roman"/>
          <w:sz w:val="24"/>
          <w:szCs w:val="24"/>
        </w:rPr>
        <w:t xml:space="preserve">nuer, voire </w:t>
      </w:r>
      <w:r w:rsidR="00494B65">
        <w:rPr>
          <w:rFonts w:ascii="Georgia" w:hAnsi="Georgia" w:cs="Times New Roman"/>
          <w:sz w:val="24"/>
          <w:szCs w:val="24"/>
        </w:rPr>
        <w:t>é</w:t>
      </w:r>
      <w:r w:rsidR="00D53F41">
        <w:rPr>
          <w:rFonts w:ascii="Georgia" w:hAnsi="Georgia" w:cs="Times New Roman"/>
          <w:sz w:val="24"/>
          <w:szCs w:val="24"/>
        </w:rPr>
        <w:t>radiquer, des traumatismes li</w:t>
      </w:r>
      <w:r w:rsidR="00494B65">
        <w:rPr>
          <w:rFonts w:ascii="Georgia" w:hAnsi="Georgia" w:cs="Times New Roman"/>
          <w:sz w:val="24"/>
          <w:szCs w:val="24"/>
        </w:rPr>
        <w:t>é</w:t>
      </w:r>
      <w:r w:rsidR="00D53F41">
        <w:rPr>
          <w:rFonts w:ascii="Georgia" w:hAnsi="Georgia" w:cs="Times New Roman"/>
          <w:sz w:val="24"/>
          <w:szCs w:val="24"/>
        </w:rPr>
        <w:t xml:space="preserve">s </w:t>
      </w:r>
      <w:r w:rsidR="00494B65">
        <w:rPr>
          <w:rFonts w:ascii="Georgia" w:hAnsi="Georgia" w:cs="Times New Roman"/>
          <w:sz w:val="24"/>
          <w:szCs w:val="24"/>
        </w:rPr>
        <w:t>à</w:t>
      </w:r>
      <w:r w:rsidR="00D53F41">
        <w:rPr>
          <w:rFonts w:ascii="Georgia" w:hAnsi="Georgia" w:cs="Times New Roman"/>
          <w:sz w:val="24"/>
          <w:szCs w:val="24"/>
        </w:rPr>
        <w:t xml:space="preserve"> l’histoire et qui ont marqu</w:t>
      </w:r>
      <w:r w:rsidR="00B10C5A">
        <w:rPr>
          <w:rFonts w:ascii="Georgia" w:hAnsi="Georgia" w:cs="Times New Roman"/>
          <w:sz w:val="24"/>
          <w:szCs w:val="24"/>
        </w:rPr>
        <w:t>é</w:t>
      </w:r>
      <w:r w:rsidR="00D53F41">
        <w:rPr>
          <w:rFonts w:ascii="Georgia" w:hAnsi="Georgia" w:cs="Times New Roman"/>
          <w:sz w:val="24"/>
          <w:szCs w:val="24"/>
        </w:rPr>
        <w:t xml:space="preserve"> leur relation. La manière dont les deux nations parviennent </w:t>
      </w:r>
      <w:r w:rsidR="00B10C5A">
        <w:rPr>
          <w:rFonts w:ascii="Georgia" w:hAnsi="Georgia" w:cs="Times New Roman"/>
          <w:sz w:val="24"/>
          <w:szCs w:val="24"/>
        </w:rPr>
        <w:t>à</w:t>
      </w:r>
      <w:r w:rsidR="00D53F41">
        <w:rPr>
          <w:rFonts w:ascii="Georgia" w:hAnsi="Georgia" w:cs="Times New Roman"/>
          <w:sz w:val="24"/>
          <w:szCs w:val="24"/>
        </w:rPr>
        <w:t xml:space="preserve"> surmonter </w:t>
      </w:r>
      <w:r w:rsidR="00B10C5A">
        <w:rPr>
          <w:rFonts w:ascii="Georgia" w:hAnsi="Georgia" w:cs="Times New Roman"/>
          <w:sz w:val="24"/>
          <w:szCs w:val="24"/>
        </w:rPr>
        <w:t xml:space="preserve">ensemble </w:t>
      </w:r>
      <w:r w:rsidR="00D53F41">
        <w:rPr>
          <w:rFonts w:ascii="Georgia" w:hAnsi="Georgia" w:cs="Times New Roman"/>
          <w:sz w:val="24"/>
          <w:szCs w:val="24"/>
        </w:rPr>
        <w:t>les p</w:t>
      </w:r>
      <w:r w:rsidR="00B10C5A">
        <w:rPr>
          <w:rFonts w:ascii="Georgia" w:hAnsi="Georgia" w:cs="Times New Roman"/>
          <w:sz w:val="24"/>
          <w:szCs w:val="24"/>
        </w:rPr>
        <w:t>é</w:t>
      </w:r>
      <w:r w:rsidR="00D53F41">
        <w:rPr>
          <w:rFonts w:ascii="Georgia" w:hAnsi="Georgia" w:cs="Times New Roman"/>
          <w:sz w:val="24"/>
          <w:szCs w:val="24"/>
        </w:rPr>
        <w:t xml:space="preserve">riodes les plus </w:t>
      </w:r>
      <w:r w:rsidR="00B10C5A">
        <w:rPr>
          <w:rFonts w:ascii="Georgia" w:hAnsi="Georgia" w:cs="Times New Roman"/>
          <w:sz w:val="24"/>
          <w:szCs w:val="24"/>
        </w:rPr>
        <w:t>noires</w:t>
      </w:r>
      <w:r w:rsidR="00D53F41">
        <w:rPr>
          <w:rFonts w:ascii="Georgia" w:hAnsi="Georgia" w:cs="Times New Roman"/>
          <w:sz w:val="24"/>
          <w:szCs w:val="24"/>
        </w:rPr>
        <w:t xml:space="preserve"> de leur histoire joue un r</w:t>
      </w:r>
      <w:r w:rsidR="00B10C5A">
        <w:rPr>
          <w:rFonts w:ascii="Georgia" w:hAnsi="Georgia" w:cs="Times New Roman"/>
          <w:sz w:val="24"/>
          <w:szCs w:val="24"/>
        </w:rPr>
        <w:t>ô</w:t>
      </w:r>
      <w:r w:rsidR="00D53F41">
        <w:rPr>
          <w:rFonts w:ascii="Georgia" w:hAnsi="Georgia" w:cs="Times New Roman"/>
          <w:sz w:val="24"/>
          <w:szCs w:val="24"/>
        </w:rPr>
        <w:t>le significati</w:t>
      </w:r>
      <w:r w:rsidR="00B10C5A">
        <w:rPr>
          <w:rFonts w:ascii="Georgia" w:hAnsi="Georgia" w:cs="Times New Roman"/>
          <w:sz w:val="24"/>
          <w:szCs w:val="24"/>
        </w:rPr>
        <w:t>f</w:t>
      </w:r>
      <w:r w:rsidR="00D53F41">
        <w:rPr>
          <w:rFonts w:ascii="Georgia" w:hAnsi="Georgia" w:cs="Times New Roman"/>
          <w:sz w:val="24"/>
          <w:szCs w:val="24"/>
        </w:rPr>
        <w:t xml:space="preserve"> dans leur relation. Chaque nation a un compte </w:t>
      </w:r>
      <w:r w:rsidR="00B10C5A">
        <w:rPr>
          <w:rFonts w:ascii="Georgia" w:hAnsi="Georgia" w:cs="Times New Roman"/>
          <w:sz w:val="24"/>
          <w:szCs w:val="24"/>
        </w:rPr>
        <w:t>à</w:t>
      </w:r>
      <w:r w:rsidR="00D53F41">
        <w:rPr>
          <w:rFonts w:ascii="Georgia" w:hAnsi="Georgia" w:cs="Times New Roman"/>
          <w:sz w:val="24"/>
          <w:szCs w:val="24"/>
        </w:rPr>
        <w:t xml:space="preserve"> r</w:t>
      </w:r>
      <w:r w:rsidR="00B10C5A">
        <w:rPr>
          <w:rFonts w:ascii="Georgia" w:hAnsi="Georgia" w:cs="Times New Roman"/>
          <w:sz w:val="24"/>
          <w:szCs w:val="24"/>
        </w:rPr>
        <w:t>é</w:t>
      </w:r>
      <w:r w:rsidR="00D53F41">
        <w:rPr>
          <w:rFonts w:ascii="Georgia" w:hAnsi="Georgia" w:cs="Times New Roman"/>
          <w:sz w:val="24"/>
          <w:szCs w:val="24"/>
        </w:rPr>
        <w:t>gler avec sa prop</w:t>
      </w:r>
      <w:r w:rsidR="00B10C5A">
        <w:rPr>
          <w:rFonts w:ascii="Georgia" w:hAnsi="Georgia" w:cs="Times New Roman"/>
          <w:sz w:val="24"/>
          <w:szCs w:val="24"/>
        </w:rPr>
        <w:t>re</w:t>
      </w:r>
      <w:r w:rsidR="00D53F41">
        <w:rPr>
          <w:rFonts w:ascii="Georgia" w:hAnsi="Georgia" w:cs="Times New Roman"/>
          <w:sz w:val="24"/>
          <w:szCs w:val="24"/>
        </w:rPr>
        <w:t xml:space="preserve"> m</w:t>
      </w:r>
      <w:r w:rsidR="00B10C5A">
        <w:rPr>
          <w:rFonts w:ascii="Georgia" w:hAnsi="Georgia" w:cs="Times New Roman"/>
          <w:sz w:val="24"/>
          <w:szCs w:val="24"/>
        </w:rPr>
        <w:t>é</w:t>
      </w:r>
      <w:r w:rsidR="00D53F41">
        <w:rPr>
          <w:rFonts w:ascii="Georgia" w:hAnsi="Georgia" w:cs="Times New Roman"/>
          <w:sz w:val="24"/>
          <w:szCs w:val="24"/>
        </w:rPr>
        <w:t xml:space="preserve">moire: l’Allemagne, </w:t>
      </w:r>
      <w:r w:rsidR="00FC475C">
        <w:rPr>
          <w:rFonts w:ascii="Georgia" w:hAnsi="Georgia" w:cs="Times New Roman"/>
          <w:sz w:val="24"/>
          <w:szCs w:val="24"/>
        </w:rPr>
        <w:t>bien s</w:t>
      </w:r>
      <w:r w:rsidR="00B10C5A">
        <w:rPr>
          <w:rFonts w:ascii="Georgia" w:hAnsi="Georgia" w:cs="Times New Roman"/>
          <w:sz w:val="24"/>
          <w:szCs w:val="24"/>
        </w:rPr>
        <w:t>û</w:t>
      </w:r>
      <w:r w:rsidR="00FC475C">
        <w:rPr>
          <w:rFonts w:ascii="Georgia" w:hAnsi="Georgia" w:cs="Times New Roman"/>
          <w:sz w:val="24"/>
          <w:szCs w:val="24"/>
        </w:rPr>
        <w:t>r, pour la p</w:t>
      </w:r>
      <w:r w:rsidR="00B10C5A">
        <w:rPr>
          <w:rFonts w:ascii="Georgia" w:hAnsi="Georgia" w:cs="Times New Roman"/>
          <w:sz w:val="24"/>
          <w:szCs w:val="24"/>
        </w:rPr>
        <w:t>é</w:t>
      </w:r>
      <w:r w:rsidR="00FC475C">
        <w:rPr>
          <w:rFonts w:ascii="Georgia" w:hAnsi="Georgia" w:cs="Times New Roman"/>
          <w:sz w:val="24"/>
          <w:szCs w:val="24"/>
        </w:rPr>
        <w:t>riode na</w:t>
      </w:r>
      <w:r w:rsidR="00B10C5A">
        <w:rPr>
          <w:rFonts w:ascii="Georgia" w:hAnsi="Georgia" w:cs="Times New Roman"/>
          <w:sz w:val="24"/>
          <w:szCs w:val="24"/>
        </w:rPr>
        <w:t>tional-socialiste</w:t>
      </w:r>
      <w:r w:rsidR="00FC475C">
        <w:rPr>
          <w:rFonts w:ascii="Georgia" w:hAnsi="Georgia" w:cs="Times New Roman"/>
          <w:sz w:val="24"/>
          <w:szCs w:val="24"/>
        </w:rPr>
        <w:t xml:space="preserve"> et les souffrances </w:t>
      </w:r>
      <w:r w:rsidR="00B10C5A">
        <w:rPr>
          <w:rFonts w:ascii="Georgia" w:hAnsi="Georgia" w:cs="Times New Roman"/>
          <w:sz w:val="24"/>
          <w:szCs w:val="24"/>
        </w:rPr>
        <w:t>occasionnées par</w:t>
      </w:r>
      <w:r w:rsidR="00FC475C">
        <w:rPr>
          <w:rFonts w:ascii="Georgia" w:hAnsi="Georgia" w:cs="Times New Roman"/>
          <w:sz w:val="24"/>
          <w:szCs w:val="24"/>
        </w:rPr>
        <w:t xml:space="preserve"> la derni</w:t>
      </w:r>
      <w:r w:rsidR="00B10C5A">
        <w:rPr>
          <w:rFonts w:ascii="Georgia" w:hAnsi="Georgia" w:cs="Times New Roman"/>
          <w:sz w:val="24"/>
          <w:szCs w:val="24"/>
        </w:rPr>
        <w:t>è</w:t>
      </w:r>
      <w:r w:rsidR="00FC475C">
        <w:rPr>
          <w:rFonts w:ascii="Georgia" w:hAnsi="Georgia" w:cs="Times New Roman"/>
          <w:sz w:val="24"/>
          <w:szCs w:val="24"/>
        </w:rPr>
        <w:t>re guerre, l’Holocauste et le travail forc</w:t>
      </w:r>
      <w:r w:rsidR="00B10C5A">
        <w:rPr>
          <w:rFonts w:ascii="Georgia" w:hAnsi="Georgia" w:cs="Times New Roman"/>
          <w:sz w:val="24"/>
          <w:szCs w:val="24"/>
        </w:rPr>
        <w:t>é</w:t>
      </w:r>
      <w:r w:rsidR="00FC475C">
        <w:rPr>
          <w:rFonts w:ascii="Georgia" w:hAnsi="Georgia" w:cs="Times New Roman"/>
          <w:sz w:val="24"/>
          <w:szCs w:val="24"/>
        </w:rPr>
        <w:t xml:space="preserve">. Mais aussi la France, qui mit longtemps </w:t>
      </w:r>
      <w:r w:rsidR="00B10C5A">
        <w:rPr>
          <w:rFonts w:ascii="Georgia" w:hAnsi="Georgia" w:cs="Times New Roman"/>
          <w:sz w:val="24"/>
          <w:szCs w:val="24"/>
        </w:rPr>
        <w:t>à</w:t>
      </w:r>
      <w:r w:rsidR="00FC475C">
        <w:rPr>
          <w:rFonts w:ascii="Georgia" w:hAnsi="Georgia" w:cs="Times New Roman"/>
          <w:sz w:val="24"/>
          <w:szCs w:val="24"/>
        </w:rPr>
        <w:t xml:space="preserve"> remettre en question l</w:t>
      </w:r>
      <w:r w:rsidR="00B10C5A">
        <w:rPr>
          <w:rFonts w:ascii="Georgia" w:hAnsi="Georgia" w:cs="Times New Roman"/>
          <w:sz w:val="24"/>
          <w:szCs w:val="24"/>
        </w:rPr>
        <w:t>a collaboration sous le</w:t>
      </w:r>
      <w:r w:rsidR="00FC475C">
        <w:rPr>
          <w:rFonts w:ascii="Georgia" w:hAnsi="Georgia" w:cs="Times New Roman"/>
          <w:sz w:val="24"/>
          <w:szCs w:val="24"/>
        </w:rPr>
        <w:t xml:space="preserve"> gouvernemen</w:t>
      </w:r>
      <w:r w:rsidR="00B10C5A">
        <w:rPr>
          <w:rFonts w:ascii="Georgia" w:hAnsi="Georgia" w:cs="Times New Roman"/>
          <w:sz w:val="24"/>
          <w:szCs w:val="24"/>
        </w:rPr>
        <w:t>t</w:t>
      </w:r>
      <w:r w:rsidR="00FC475C">
        <w:rPr>
          <w:rFonts w:ascii="Georgia" w:hAnsi="Georgia" w:cs="Times New Roman"/>
          <w:sz w:val="24"/>
          <w:szCs w:val="24"/>
        </w:rPr>
        <w:t xml:space="preserve"> </w:t>
      </w:r>
      <w:r w:rsidR="00B10C5A">
        <w:rPr>
          <w:rFonts w:ascii="Georgia" w:hAnsi="Georgia" w:cs="Times New Roman"/>
          <w:sz w:val="24"/>
          <w:szCs w:val="24"/>
        </w:rPr>
        <w:t>de</w:t>
      </w:r>
      <w:r w:rsidR="00FC475C">
        <w:rPr>
          <w:rFonts w:ascii="Georgia" w:hAnsi="Georgia" w:cs="Times New Roman"/>
          <w:sz w:val="24"/>
          <w:szCs w:val="24"/>
        </w:rPr>
        <w:t xml:space="preserve"> Vichy, la p</w:t>
      </w:r>
      <w:r w:rsidR="00B10C5A">
        <w:rPr>
          <w:rFonts w:ascii="Georgia" w:hAnsi="Georgia" w:cs="Times New Roman"/>
          <w:sz w:val="24"/>
          <w:szCs w:val="24"/>
        </w:rPr>
        <w:t>é</w:t>
      </w:r>
      <w:r w:rsidR="00FC475C">
        <w:rPr>
          <w:rFonts w:ascii="Georgia" w:hAnsi="Georgia" w:cs="Times New Roman"/>
          <w:sz w:val="24"/>
          <w:szCs w:val="24"/>
        </w:rPr>
        <w:t xml:space="preserve">riode </w:t>
      </w:r>
      <w:r w:rsidR="00B10C5A">
        <w:rPr>
          <w:rFonts w:ascii="Georgia" w:hAnsi="Georgia" w:cs="Times New Roman"/>
          <w:sz w:val="24"/>
          <w:szCs w:val="24"/>
        </w:rPr>
        <w:t>colonial</w:t>
      </w:r>
      <w:r w:rsidR="00B73DCE">
        <w:rPr>
          <w:rFonts w:ascii="Georgia" w:hAnsi="Georgia" w:cs="Times New Roman"/>
          <w:sz w:val="24"/>
          <w:szCs w:val="24"/>
        </w:rPr>
        <w:t>e</w:t>
      </w:r>
      <w:r w:rsidR="00B10C5A">
        <w:rPr>
          <w:rFonts w:ascii="Georgia" w:hAnsi="Georgia" w:cs="Times New Roman"/>
          <w:sz w:val="24"/>
          <w:szCs w:val="24"/>
        </w:rPr>
        <w:t>,</w:t>
      </w:r>
      <w:r w:rsidR="00FC475C">
        <w:rPr>
          <w:rFonts w:ascii="Georgia" w:hAnsi="Georgia" w:cs="Times New Roman"/>
          <w:sz w:val="24"/>
          <w:szCs w:val="24"/>
        </w:rPr>
        <w:t xml:space="preserve"> la guerre d’Alg</w:t>
      </w:r>
      <w:r w:rsidR="00B10C5A">
        <w:rPr>
          <w:rFonts w:ascii="Georgia" w:hAnsi="Georgia" w:cs="Times New Roman"/>
          <w:sz w:val="24"/>
          <w:szCs w:val="24"/>
        </w:rPr>
        <w:t>é</w:t>
      </w:r>
      <w:r w:rsidR="00FC475C">
        <w:rPr>
          <w:rFonts w:ascii="Georgia" w:hAnsi="Georgia" w:cs="Times New Roman"/>
          <w:sz w:val="24"/>
          <w:szCs w:val="24"/>
        </w:rPr>
        <w:t>rie</w:t>
      </w:r>
      <w:r w:rsidR="00B10C5A">
        <w:rPr>
          <w:rFonts w:ascii="Georgia" w:hAnsi="Georgia" w:cs="Times New Roman"/>
          <w:sz w:val="24"/>
          <w:szCs w:val="24"/>
        </w:rPr>
        <w:t xml:space="preserve"> et ses exactions</w:t>
      </w:r>
      <w:r w:rsidR="00FC475C">
        <w:rPr>
          <w:rFonts w:ascii="Georgia" w:hAnsi="Georgia" w:cs="Times New Roman"/>
          <w:sz w:val="24"/>
          <w:szCs w:val="24"/>
        </w:rPr>
        <w:t>. La France de de Gaul</w:t>
      </w:r>
      <w:r w:rsidR="00B73DCE">
        <w:rPr>
          <w:rFonts w:ascii="Georgia" w:hAnsi="Georgia" w:cs="Times New Roman"/>
          <w:sz w:val="24"/>
          <w:szCs w:val="24"/>
        </w:rPr>
        <w:t>l</w:t>
      </w:r>
      <w:r w:rsidR="00FC475C">
        <w:rPr>
          <w:rFonts w:ascii="Georgia" w:hAnsi="Georgia" w:cs="Times New Roman"/>
          <w:sz w:val="24"/>
          <w:szCs w:val="24"/>
        </w:rPr>
        <w:t xml:space="preserve">e s’accommoda fort bien </w:t>
      </w:r>
      <w:r w:rsidR="00B10C5A">
        <w:rPr>
          <w:rFonts w:ascii="Georgia" w:hAnsi="Georgia" w:cs="Times New Roman"/>
          <w:sz w:val="24"/>
          <w:szCs w:val="24"/>
        </w:rPr>
        <w:t>de</w:t>
      </w:r>
      <w:r w:rsidR="00FC475C">
        <w:rPr>
          <w:rFonts w:ascii="Georgia" w:hAnsi="Georgia" w:cs="Times New Roman"/>
          <w:sz w:val="24"/>
          <w:szCs w:val="24"/>
        </w:rPr>
        <w:t xml:space="preserve"> l’id</w:t>
      </w:r>
      <w:r w:rsidR="00B10C5A">
        <w:rPr>
          <w:rFonts w:ascii="Georgia" w:hAnsi="Georgia" w:cs="Times New Roman"/>
          <w:sz w:val="24"/>
          <w:szCs w:val="24"/>
        </w:rPr>
        <w:t>é</w:t>
      </w:r>
      <w:r w:rsidR="00FC475C">
        <w:rPr>
          <w:rFonts w:ascii="Georgia" w:hAnsi="Georgia" w:cs="Times New Roman"/>
          <w:sz w:val="24"/>
          <w:szCs w:val="24"/>
        </w:rPr>
        <w:t>e que la nation tout enti</w:t>
      </w:r>
      <w:r w:rsidR="00B10C5A">
        <w:rPr>
          <w:rFonts w:ascii="Georgia" w:hAnsi="Georgia" w:cs="Times New Roman"/>
          <w:sz w:val="24"/>
          <w:szCs w:val="24"/>
        </w:rPr>
        <w:t>è</w:t>
      </w:r>
      <w:r w:rsidR="00FC475C">
        <w:rPr>
          <w:rFonts w:ascii="Georgia" w:hAnsi="Georgia" w:cs="Times New Roman"/>
          <w:sz w:val="24"/>
          <w:szCs w:val="24"/>
        </w:rPr>
        <w:t>re avait r</w:t>
      </w:r>
      <w:r w:rsidR="00B10C5A">
        <w:rPr>
          <w:rFonts w:ascii="Georgia" w:hAnsi="Georgia" w:cs="Times New Roman"/>
          <w:sz w:val="24"/>
          <w:szCs w:val="24"/>
        </w:rPr>
        <w:t>é</w:t>
      </w:r>
      <w:r w:rsidR="00FC475C">
        <w:rPr>
          <w:rFonts w:ascii="Georgia" w:hAnsi="Georgia" w:cs="Times New Roman"/>
          <w:sz w:val="24"/>
          <w:szCs w:val="24"/>
        </w:rPr>
        <w:t>sist</w:t>
      </w:r>
      <w:r w:rsidR="00B10C5A">
        <w:rPr>
          <w:rFonts w:ascii="Georgia" w:hAnsi="Georgia" w:cs="Times New Roman"/>
          <w:sz w:val="24"/>
          <w:szCs w:val="24"/>
        </w:rPr>
        <w:t>é</w:t>
      </w:r>
      <w:r w:rsidR="00FC475C">
        <w:rPr>
          <w:rFonts w:ascii="Georgia" w:hAnsi="Georgia" w:cs="Times New Roman"/>
          <w:sz w:val="24"/>
          <w:szCs w:val="24"/>
        </w:rPr>
        <w:t xml:space="preserve"> </w:t>
      </w:r>
      <w:r w:rsidR="00B10C5A">
        <w:rPr>
          <w:rFonts w:ascii="Georgia" w:hAnsi="Georgia" w:cs="Times New Roman"/>
          <w:sz w:val="24"/>
          <w:szCs w:val="24"/>
        </w:rPr>
        <w:t>à</w:t>
      </w:r>
      <w:r w:rsidR="00FC475C">
        <w:rPr>
          <w:rFonts w:ascii="Georgia" w:hAnsi="Georgia" w:cs="Times New Roman"/>
          <w:sz w:val="24"/>
          <w:szCs w:val="24"/>
        </w:rPr>
        <w:t xml:space="preserve"> l’occupant, et que la collaboration avec l’ennemi n’avait constitu</w:t>
      </w:r>
      <w:r w:rsidR="00B10C5A">
        <w:rPr>
          <w:rFonts w:ascii="Georgia" w:hAnsi="Georgia" w:cs="Times New Roman"/>
          <w:sz w:val="24"/>
          <w:szCs w:val="24"/>
        </w:rPr>
        <w:t>é</w:t>
      </w:r>
      <w:r w:rsidR="00FC475C">
        <w:rPr>
          <w:rFonts w:ascii="Georgia" w:hAnsi="Georgia" w:cs="Times New Roman"/>
          <w:sz w:val="24"/>
          <w:szCs w:val="24"/>
        </w:rPr>
        <w:t xml:space="preserve"> qu’un interlude aberrant. Cette interpr</w:t>
      </w:r>
      <w:r w:rsidR="00B10C5A">
        <w:rPr>
          <w:rFonts w:ascii="Georgia" w:hAnsi="Georgia" w:cs="Times New Roman"/>
          <w:sz w:val="24"/>
          <w:szCs w:val="24"/>
        </w:rPr>
        <w:t>é</w:t>
      </w:r>
      <w:r w:rsidR="00FC475C">
        <w:rPr>
          <w:rFonts w:ascii="Georgia" w:hAnsi="Georgia" w:cs="Times New Roman"/>
          <w:sz w:val="24"/>
          <w:szCs w:val="24"/>
        </w:rPr>
        <w:t>tation plut</w:t>
      </w:r>
      <w:r w:rsidR="00B10C5A">
        <w:rPr>
          <w:rFonts w:ascii="Georgia" w:hAnsi="Georgia" w:cs="Times New Roman"/>
          <w:sz w:val="24"/>
          <w:szCs w:val="24"/>
        </w:rPr>
        <w:t>ô</w:t>
      </w:r>
      <w:r w:rsidR="00FC475C">
        <w:rPr>
          <w:rFonts w:ascii="Georgia" w:hAnsi="Georgia" w:cs="Times New Roman"/>
          <w:sz w:val="24"/>
          <w:szCs w:val="24"/>
        </w:rPr>
        <w:t>t simpliste de l’</w:t>
      </w:r>
      <w:r w:rsidR="00B10C5A">
        <w:rPr>
          <w:rFonts w:ascii="Georgia" w:hAnsi="Georgia" w:cs="Times New Roman"/>
          <w:sz w:val="24"/>
          <w:szCs w:val="24"/>
        </w:rPr>
        <w:t>h</w:t>
      </w:r>
      <w:r w:rsidR="00FC475C">
        <w:rPr>
          <w:rFonts w:ascii="Georgia" w:hAnsi="Georgia" w:cs="Times New Roman"/>
          <w:sz w:val="24"/>
          <w:szCs w:val="24"/>
        </w:rPr>
        <w:t xml:space="preserve">istoire a </w:t>
      </w:r>
      <w:r w:rsidR="00B10C5A">
        <w:rPr>
          <w:rFonts w:ascii="Georgia" w:hAnsi="Georgia" w:cs="Times New Roman"/>
          <w:sz w:val="24"/>
          <w:szCs w:val="24"/>
        </w:rPr>
        <w:t>été</w:t>
      </w:r>
      <w:r w:rsidR="00FC475C">
        <w:rPr>
          <w:rFonts w:ascii="Georgia" w:hAnsi="Georgia" w:cs="Times New Roman"/>
          <w:sz w:val="24"/>
          <w:szCs w:val="24"/>
        </w:rPr>
        <w:t xml:space="preserve"> maintes fois</w:t>
      </w:r>
      <w:r w:rsidR="00B10C5A" w:rsidRPr="00B10C5A">
        <w:rPr>
          <w:rFonts w:ascii="Georgia" w:hAnsi="Georgia" w:cs="Times New Roman"/>
          <w:sz w:val="24"/>
          <w:szCs w:val="24"/>
        </w:rPr>
        <w:t xml:space="preserve"> </w:t>
      </w:r>
      <w:r w:rsidR="00B10C5A">
        <w:rPr>
          <w:rFonts w:ascii="Georgia" w:hAnsi="Georgia" w:cs="Times New Roman"/>
          <w:sz w:val="24"/>
          <w:szCs w:val="24"/>
        </w:rPr>
        <w:t>remise en cause</w:t>
      </w:r>
      <w:r w:rsidR="00FC475C">
        <w:rPr>
          <w:rFonts w:ascii="Georgia" w:hAnsi="Georgia" w:cs="Times New Roman"/>
          <w:sz w:val="24"/>
          <w:szCs w:val="24"/>
        </w:rPr>
        <w:t>. La fameuse “</w:t>
      </w:r>
      <w:r w:rsidR="002D3D69">
        <w:rPr>
          <w:rFonts w:ascii="Georgia" w:hAnsi="Georgia" w:cs="Times New Roman"/>
          <w:sz w:val="24"/>
          <w:szCs w:val="24"/>
        </w:rPr>
        <w:t>rafle du vel’d’Hiv</w:t>
      </w:r>
      <w:r w:rsidR="00FC475C">
        <w:rPr>
          <w:rFonts w:ascii="Georgia" w:hAnsi="Georgia" w:cs="Times New Roman"/>
          <w:sz w:val="24"/>
          <w:szCs w:val="24"/>
        </w:rPr>
        <w:t>” le</w:t>
      </w:r>
      <w:r w:rsidR="002D3D69">
        <w:rPr>
          <w:rFonts w:ascii="Georgia" w:hAnsi="Georgia" w:cs="Times New Roman"/>
          <w:sz w:val="24"/>
          <w:szCs w:val="24"/>
        </w:rPr>
        <w:t xml:space="preserve"> 16 Ju</w:t>
      </w:r>
      <w:r w:rsidR="00FC475C">
        <w:rPr>
          <w:rFonts w:ascii="Georgia" w:hAnsi="Georgia" w:cs="Times New Roman"/>
          <w:sz w:val="24"/>
          <w:szCs w:val="24"/>
        </w:rPr>
        <w:t>illet</w:t>
      </w:r>
      <w:r w:rsidR="00286396">
        <w:rPr>
          <w:rFonts w:ascii="Georgia" w:hAnsi="Georgia" w:cs="Times New Roman"/>
          <w:sz w:val="24"/>
          <w:szCs w:val="24"/>
        </w:rPr>
        <w:t xml:space="preserve"> </w:t>
      </w:r>
      <w:r w:rsidR="002D3D69">
        <w:rPr>
          <w:rFonts w:ascii="Georgia" w:hAnsi="Georgia" w:cs="Times New Roman"/>
          <w:sz w:val="24"/>
          <w:szCs w:val="24"/>
        </w:rPr>
        <w:t xml:space="preserve">1942, </w:t>
      </w:r>
      <w:r w:rsidR="00FC475C">
        <w:rPr>
          <w:rFonts w:ascii="Georgia" w:hAnsi="Georgia" w:cs="Times New Roman"/>
          <w:sz w:val="24"/>
          <w:szCs w:val="24"/>
        </w:rPr>
        <w:t>au cours de laquelle la police fran</w:t>
      </w:r>
      <w:r w:rsidR="00B10C5A">
        <w:rPr>
          <w:rFonts w:ascii="Georgia" w:hAnsi="Georgia" w:cs="Times New Roman"/>
          <w:sz w:val="24"/>
          <w:szCs w:val="24"/>
        </w:rPr>
        <w:t>ç</w:t>
      </w:r>
      <w:r w:rsidR="00FC475C">
        <w:rPr>
          <w:rFonts w:ascii="Georgia" w:hAnsi="Georgia" w:cs="Times New Roman"/>
          <w:sz w:val="24"/>
          <w:szCs w:val="24"/>
        </w:rPr>
        <w:t>aise arr</w:t>
      </w:r>
      <w:r w:rsidR="00B10C5A">
        <w:rPr>
          <w:rFonts w:ascii="Georgia" w:hAnsi="Georgia" w:cs="Times New Roman"/>
          <w:sz w:val="24"/>
          <w:szCs w:val="24"/>
        </w:rPr>
        <w:t>ê</w:t>
      </w:r>
      <w:r w:rsidR="00FC475C">
        <w:rPr>
          <w:rFonts w:ascii="Georgia" w:hAnsi="Georgia" w:cs="Times New Roman"/>
          <w:sz w:val="24"/>
          <w:szCs w:val="24"/>
        </w:rPr>
        <w:t xml:space="preserve">ta 12884 </w:t>
      </w:r>
      <w:r w:rsidR="000E1D14">
        <w:rPr>
          <w:rFonts w:ascii="Georgia" w:hAnsi="Georgia" w:cs="Times New Roman"/>
          <w:sz w:val="24"/>
          <w:szCs w:val="24"/>
        </w:rPr>
        <w:t>J</w:t>
      </w:r>
      <w:r w:rsidR="00FC475C">
        <w:rPr>
          <w:rFonts w:ascii="Georgia" w:hAnsi="Georgia" w:cs="Times New Roman"/>
          <w:sz w:val="24"/>
          <w:szCs w:val="24"/>
        </w:rPr>
        <w:t>uifs pour les faire d</w:t>
      </w:r>
      <w:r w:rsidR="00B10C5A">
        <w:rPr>
          <w:rFonts w:ascii="Georgia" w:hAnsi="Georgia" w:cs="Times New Roman"/>
          <w:sz w:val="24"/>
          <w:szCs w:val="24"/>
        </w:rPr>
        <w:t>é</w:t>
      </w:r>
      <w:r w:rsidR="00FC475C">
        <w:rPr>
          <w:rFonts w:ascii="Georgia" w:hAnsi="Georgia" w:cs="Times New Roman"/>
          <w:sz w:val="24"/>
          <w:szCs w:val="24"/>
        </w:rPr>
        <w:t>porter vers les camps d’extermination, est l’une des illustrations les plus frappantes d’une responsabilit</w:t>
      </w:r>
      <w:r w:rsidR="00B10C5A">
        <w:rPr>
          <w:rFonts w:ascii="Georgia" w:hAnsi="Georgia" w:cs="Times New Roman"/>
          <w:sz w:val="24"/>
          <w:szCs w:val="24"/>
        </w:rPr>
        <w:t>é</w:t>
      </w:r>
      <w:r w:rsidR="00FC475C">
        <w:rPr>
          <w:rFonts w:ascii="Georgia" w:hAnsi="Georgia" w:cs="Times New Roman"/>
          <w:sz w:val="24"/>
          <w:szCs w:val="24"/>
        </w:rPr>
        <w:t xml:space="preserve"> qui ne peut </w:t>
      </w:r>
      <w:r w:rsidR="00B10C5A">
        <w:rPr>
          <w:rFonts w:ascii="Georgia" w:hAnsi="Georgia" w:cs="Times New Roman"/>
          <w:sz w:val="24"/>
          <w:szCs w:val="24"/>
        </w:rPr>
        <w:t>ê</w:t>
      </w:r>
      <w:r w:rsidR="00B73DCE">
        <w:rPr>
          <w:rFonts w:ascii="Georgia" w:hAnsi="Georgia" w:cs="Times New Roman"/>
          <w:sz w:val="24"/>
          <w:szCs w:val="24"/>
        </w:rPr>
        <w:t>tre nié</w:t>
      </w:r>
      <w:r w:rsidR="00FC475C">
        <w:rPr>
          <w:rFonts w:ascii="Georgia" w:hAnsi="Georgia" w:cs="Times New Roman"/>
          <w:sz w:val="24"/>
          <w:szCs w:val="24"/>
        </w:rPr>
        <w:t xml:space="preserve">e. </w:t>
      </w:r>
      <w:r w:rsidR="007D52C9">
        <w:rPr>
          <w:rFonts w:ascii="Georgia" w:hAnsi="Georgia" w:cs="Times New Roman"/>
          <w:sz w:val="24"/>
          <w:szCs w:val="24"/>
        </w:rPr>
        <w:t>En 1993,</w:t>
      </w:r>
      <w:r w:rsidR="002D3D69">
        <w:rPr>
          <w:rFonts w:ascii="Georgia" w:hAnsi="Georgia" w:cs="Times New Roman"/>
          <w:sz w:val="24"/>
          <w:szCs w:val="24"/>
        </w:rPr>
        <w:t xml:space="preserve"> </w:t>
      </w:r>
      <w:r w:rsidR="00286396">
        <w:rPr>
          <w:rFonts w:ascii="Georgia" w:hAnsi="Georgia" w:cs="Times New Roman"/>
          <w:sz w:val="24"/>
          <w:szCs w:val="24"/>
        </w:rPr>
        <w:t xml:space="preserve">François Mitterrand </w:t>
      </w:r>
      <w:r w:rsidR="007D52C9">
        <w:rPr>
          <w:rFonts w:ascii="Georgia" w:hAnsi="Georgia" w:cs="Times New Roman"/>
          <w:sz w:val="24"/>
          <w:szCs w:val="24"/>
        </w:rPr>
        <w:t>fit un premier pas, d</w:t>
      </w:r>
      <w:r w:rsidR="00B10C5A">
        <w:rPr>
          <w:rFonts w:ascii="Georgia" w:hAnsi="Georgia" w:cs="Times New Roman"/>
          <w:sz w:val="24"/>
          <w:szCs w:val="24"/>
        </w:rPr>
        <w:t>é</w:t>
      </w:r>
      <w:r w:rsidR="007D52C9">
        <w:rPr>
          <w:rFonts w:ascii="Georgia" w:hAnsi="Georgia" w:cs="Times New Roman"/>
          <w:sz w:val="24"/>
          <w:szCs w:val="24"/>
        </w:rPr>
        <w:t xml:space="preserve">clarant le 16 juillet </w:t>
      </w:r>
      <w:r w:rsidR="00B10C5A">
        <w:rPr>
          <w:rFonts w:ascii="Georgia" w:hAnsi="Georgia" w:cs="Times New Roman"/>
          <w:sz w:val="24"/>
          <w:szCs w:val="24"/>
        </w:rPr>
        <w:t>comme</w:t>
      </w:r>
      <w:r w:rsidR="007D52C9">
        <w:rPr>
          <w:rFonts w:ascii="Georgia" w:hAnsi="Georgia" w:cs="Times New Roman"/>
          <w:sz w:val="24"/>
          <w:szCs w:val="24"/>
        </w:rPr>
        <w:t xml:space="preserve"> journ</w:t>
      </w:r>
      <w:r w:rsidR="00B10C5A">
        <w:rPr>
          <w:rFonts w:ascii="Georgia" w:hAnsi="Georgia" w:cs="Times New Roman"/>
          <w:sz w:val="24"/>
          <w:szCs w:val="24"/>
        </w:rPr>
        <w:t>é</w:t>
      </w:r>
      <w:r w:rsidR="007D52C9">
        <w:rPr>
          <w:rFonts w:ascii="Georgia" w:hAnsi="Georgia" w:cs="Times New Roman"/>
          <w:sz w:val="24"/>
          <w:szCs w:val="24"/>
        </w:rPr>
        <w:t>e nationale de comm</w:t>
      </w:r>
      <w:r w:rsidR="00B10C5A">
        <w:rPr>
          <w:rFonts w:ascii="Georgia" w:hAnsi="Georgia" w:cs="Times New Roman"/>
          <w:sz w:val="24"/>
          <w:szCs w:val="24"/>
        </w:rPr>
        <w:t>é</w:t>
      </w:r>
      <w:r w:rsidR="007D52C9">
        <w:rPr>
          <w:rFonts w:ascii="Georgia" w:hAnsi="Georgia" w:cs="Times New Roman"/>
          <w:sz w:val="24"/>
          <w:szCs w:val="24"/>
        </w:rPr>
        <w:t>moration et de souvenir des pers</w:t>
      </w:r>
      <w:r w:rsidR="00B10C5A">
        <w:rPr>
          <w:rFonts w:ascii="Georgia" w:hAnsi="Georgia" w:cs="Times New Roman"/>
          <w:sz w:val="24"/>
          <w:szCs w:val="24"/>
        </w:rPr>
        <w:t>é</w:t>
      </w:r>
      <w:r w:rsidR="007D52C9">
        <w:rPr>
          <w:rFonts w:ascii="Georgia" w:hAnsi="Georgia" w:cs="Times New Roman"/>
          <w:sz w:val="24"/>
          <w:szCs w:val="24"/>
        </w:rPr>
        <w:t>cutions raciales et anti</w:t>
      </w:r>
      <w:r w:rsidR="00B10C5A">
        <w:rPr>
          <w:rFonts w:ascii="Georgia" w:hAnsi="Georgia" w:cs="Times New Roman"/>
          <w:sz w:val="24"/>
          <w:szCs w:val="24"/>
        </w:rPr>
        <w:t>sé</w:t>
      </w:r>
      <w:r w:rsidR="007D52C9">
        <w:rPr>
          <w:rFonts w:ascii="Georgia" w:hAnsi="Georgia" w:cs="Times New Roman"/>
          <w:sz w:val="24"/>
          <w:szCs w:val="24"/>
        </w:rPr>
        <w:t>mites. Mai</w:t>
      </w:r>
      <w:r w:rsidR="007330B0">
        <w:rPr>
          <w:rFonts w:ascii="Georgia" w:hAnsi="Georgia" w:cs="Times New Roman"/>
          <w:sz w:val="24"/>
          <w:szCs w:val="24"/>
        </w:rPr>
        <w:t>s</w:t>
      </w:r>
      <w:r w:rsidR="007D52C9">
        <w:rPr>
          <w:rFonts w:ascii="Georgia" w:hAnsi="Georgia" w:cs="Times New Roman"/>
          <w:sz w:val="24"/>
          <w:szCs w:val="24"/>
        </w:rPr>
        <w:t xml:space="preserve"> Mitterrand, qui avait occup</w:t>
      </w:r>
      <w:r w:rsidR="00B10C5A">
        <w:rPr>
          <w:rFonts w:ascii="Georgia" w:hAnsi="Georgia" w:cs="Times New Roman"/>
          <w:sz w:val="24"/>
          <w:szCs w:val="24"/>
        </w:rPr>
        <w:t>é</w:t>
      </w:r>
      <w:r w:rsidR="007D52C9">
        <w:rPr>
          <w:rFonts w:ascii="Georgia" w:hAnsi="Georgia" w:cs="Times New Roman"/>
          <w:sz w:val="24"/>
          <w:szCs w:val="24"/>
        </w:rPr>
        <w:t xml:space="preserve"> des fonctions </w:t>
      </w:r>
      <w:r w:rsidR="00B10C5A">
        <w:rPr>
          <w:rFonts w:ascii="Georgia" w:hAnsi="Georgia" w:cs="Times New Roman"/>
          <w:sz w:val="24"/>
          <w:szCs w:val="24"/>
        </w:rPr>
        <w:t>é</w:t>
      </w:r>
      <w:r w:rsidR="007D52C9">
        <w:rPr>
          <w:rFonts w:ascii="Georgia" w:hAnsi="Georgia" w:cs="Times New Roman"/>
          <w:sz w:val="24"/>
          <w:szCs w:val="24"/>
        </w:rPr>
        <w:t>lev</w:t>
      </w:r>
      <w:r w:rsidR="00B10C5A">
        <w:rPr>
          <w:rFonts w:ascii="Georgia" w:hAnsi="Georgia" w:cs="Times New Roman"/>
          <w:sz w:val="24"/>
          <w:szCs w:val="24"/>
        </w:rPr>
        <w:t>é</w:t>
      </w:r>
      <w:r w:rsidR="007D52C9">
        <w:rPr>
          <w:rFonts w:ascii="Georgia" w:hAnsi="Georgia" w:cs="Times New Roman"/>
          <w:sz w:val="24"/>
          <w:szCs w:val="24"/>
        </w:rPr>
        <w:t>es comme fonctionnaire</w:t>
      </w:r>
      <w:r w:rsidR="000E1D14">
        <w:rPr>
          <w:rFonts w:ascii="Georgia" w:hAnsi="Georgia" w:cs="Times New Roman"/>
          <w:sz w:val="24"/>
          <w:szCs w:val="24"/>
        </w:rPr>
        <w:t xml:space="preserve"> du gouvernement de Vichy avant de se joind</w:t>
      </w:r>
      <w:r w:rsidR="007330B0">
        <w:rPr>
          <w:rFonts w:ascii="Georgia" w:hAnsi="Georgia" w:cs="Times New Roman"/>
          <w:sz w:val="24"/>
          <w:szCs w:val="24"/>
        </w:rPr>
        <w:t>re</w:t>
      </w:r>
      <w:r w:rsidR="000E1D14">
        <w:rPr>
          <w:rFonts w:ascii="Georgia" w:hAnsi="Georgia" w:cs="Times New Roman"/>
          <w:sz w:val="24"/>
          <w:szCs w:val="24"/>
        </w:rPr>
        <w:t xml:space="preserve"> </w:t>
      </w:r>
      <w:r w:rsidR="00B10C5A">
        <w:rPr>
          <w:rFonts w:ascii="Georgia" w:hAnsi="Georgia" w:cs="Times New Roman"/>
          <w:sz w:val="24"/>
          <w:szCs w:val="24"/>
        </w:rPr>
        <w:t>à</w:t>
      </w:r>
      <w:r w:rsidR="000E1D14">
        <w:rPr>
          <w:rFonts w:ascii="Georgia" w:hAnsi="Georgia" w:cs="Times New Roman"/>
          <w:sz w:val="24"/>
          <w:szCs w:val="24"/>
        </w:rPr>
        <w:t xml:space="preserve"> la R</w:t>
      </w:r>
      <w:r w:rsidR="00B10C5A">
        <w:rPr>
          <w:rFonts w:ascii="Georgia" w:hAnsi="Georgia" w:cs="Times New Roman"/>
          <w:sz w:val="24"/>
          <w:szCs w:val="24"/>
        </w:rPr>
        <w:t>é</w:t>
      </w:r>
      <w:r w:rsidR="000E1D14">
        <w:rPr>
          <w:rFonts w:ascii="Georgia" w:hAnsi="Georgia" w:cs="Times New Roman"/>
          <w:sz w:val="24"/>
          <w:szCs w:val="24"/>
        </w:rPr>
        <w:t>sistance, refusa de pr</w:t>
      </w:r>
      <w:r w:rsidR="00B10C5A">
        <w:rPr>
          <w:rFonts w:ascii="Georgia" w:hAnsi="Georgia" w:cs="Times New Roman"/>
          <w:sz w:val="24"/>
          <w:szCs w:val="24"/>
        </w:rPr>
        <w:t>é</w:t>
      </w:r>
      <w:r w:rsidR="000E1D14">
        <w:rPr>
          <w:rFonts w:ascii="Georgia" w:hAnsi="Georgia" w:cs="Times New Roman"/>
          <w:sz w:val="24"/>
          <w:szCs w:val="24"/>
        </w:rPr>
        <w:t xml:space="preserve">senter </w:t>
      </w:r>
      <w:r w:rsidR="007330B0">
        <w:rPr>
          <w:rFonts w:ascii="Georgia" w:hAnsi="Georgia" w:cs="Times New Roman"/>
          <w:sz w:val="24"/>
          <w:szCs w:val="24"/>
        </w:rPr>
        <w:t>d</w:t>
      </w:r>
      <w:r w:rsidR="000E1D14">
        <w:rPr>
          <w:rFonts w:ascii="Georgia" w:hAnsi="Georgia" w:cs="Times New Roman"/>
          <w:sz w:val="24"/>
          <w:szCs w:val="24"/>
        </w:rPr>
        <w:t xml:space="preserve">es excuses </w:t>
      </w:r>
      <w:r w:rsidR="007330B0">
        <w:rPr>
          <w:rFonts w:ascii="Georgia" w:hAnsi="Georgia" w:cs="Times New Roman"/>
          <w:sz w:val="24"/>
          <w:szCs w:val="24"/>
        </w:rPr>
        <w:t>nationales</w:t>
      </w:r>
      <w:r w:rsidR="000E1D14">
        <w:rPr>
          <w:rFonts w:ascii="Georgia" w:hAnsi="Georgia" w:cs="Times New Roman"/>
          <w:sz w:val="24"/>
          <w:szCs w:val="24"/>
        </w:rPr>
        <w:t xml:space="preserve"> et d’admettre la responsabilit</w:t>
      </w:r>
      <w:r w:rsidR="00B10C5A">
        <w:rPr>
          <w:rFonts w:ascii="Georgia" w:hAnsi="Georgia" w:cs="Times New Roman"/>
          <w:sz w:val="24"/>
          <w:szCs w:val="24"/>
        </w:rPr>
        <w:t>é</w:t>
      </w:r>
      <w:r w:rsidR="000E1D14">
        <w:rPr>
          <w:rFonts w:ascii="Georgia" w:hAnsi="Georgia" w:cs="Times New Roman"/>
          <w:sz w:val="24"/>
          <w:szCs w:val="24"/>
        </w:rPr>
        <w:t xml:space="preserve"> de l’Etat dans la d</w:t>
      </w:r>
      <w:r w:rsidR="00B10C5A">
        <w:rPr>
          <w:rFonts w:ascii="Georgia" w:hAnsi="Georgia" w:cs="Times New Roman"/>
          <w:sz w:val="24"/>
          <w:szCs w:val="24"/>
        </w:rPr>
        <w:t>é</w:t>
      </w:r>
      <w:r w:rsidR="000E1D14">
        <w:rPr>
          <w:rFonts w:ascii="Georgia" w:hAnsi="Georgia" w:cs="Times New Roman"/>
          <w:sz w:val="24"/>
          <w:szCs w:val="24"/>
        </w:rPr>
        <w:t>portation de Juifs fran</w:t>
      </w:r>
      <w:r w:rsidR="00B10C5A">
        <w:rPr>
          <w:rFonts w:ascii="Georgia" w:hAnsi="Georgia" w:cs="Times New Roman"/>
          <w:sz w:val="24"/>
          <w:szCs w:val="24"/>
        </w:rPr>
        <w:t>ç</w:t>
      </w:r>
      <w:r w:rsidR="000E1D14">
        <w:rPr>
          <w:rFonts w:ascii="Georgia" w:hAnsi="Georgia" w:cs="Times New Roman"/>
          <w:sz w:val="24"/>
          <w:szCs w:val="24"/>
        </w:rPr>
        <w:t>ais. Ce n’est qu’en juillet 1995 que la culpabilit</w:t>
      </w:r>
      <w:r w:rsidR="00B10C5A">
        <w:rPr>
          <w:rFonts w:ascii="Georgia" w:hAnsi="Georgia" w:cs="Times New Roman"/>
          <w:sz w:val="24"/>
          <w:szCs w:val="24"/>
        </w:rPr>
        <w:t>é</w:t>
      </w:r>
      <w:r w:rsidR="000E1D14">
        <w:rPr>
          <w:rFonts w:ascii="Georgia" w:hAnsi="Georgia" w:cs="Times New Roman"/>
          <w:sz w:val="24"/>
          <w:szCs w:val="24"/>
        </w:rPr>
        <w:t xml:space="preserve"> collective </w:t>
      </w:r>
      <w:r w:rsidR="00B10C5A">
        <w:rPr>
          <w:rFonts w:ascii="Georgia" w:hAnsi="Georgia" w:cs="Times New Roman"/>
          <w:sz w:val="24"/>
          <w:szCs w:val="24"/>
        </w:rPr>
        <w:t>à</w:t>
      </w:r>
      <w:r w:rsidR="000E1D14">
        <w:rPr>
          <w:rFonts w:ascii="Georgia" w:hAnsi="Georgia" w:cs="Times New Roman"/>
          <w:sz w:val="24"/>
          <w:szCs w:val="24"/>
        </w:rPr>
        <w:t xml:space="preserve"> l’</w:t>
      </w:r>
      <w:r w:rsidR="00B10C5A">
        <w:rPr>
          <w:rFonts w:ascii="Georgia" w:hAnsi="Georgia" w:cs="Times New Roman"/>
          <w:sz w:val="24"/>
          <w:szCs w:val="24"/>
        </w:rPr>
        <w:t>é</w:t>
      </w:r>
      <w:r w:rsidR="000E1D14">
        <w:rPr>
          <w:rFonts w:ascii="Georgia" w:hAnsi="Georgia" w:cs="Times New Roman"/>
          <w:sz w:val="24"/>
          <w:szCs w:val="24"/>
        </w:rPr>
        <w:t xml:space="preserve">gard des Juifs fut </w:t>
      </w:r>
      <w:r w:rsidR="00B10C5A">
        <w:rPr>
          <w:rFonts w:ascii="Georgia" w:hAnsi="Georgia" w:cs="Times New Roman"/>
          <w:sz w:val="24"/>
          <w:szCs w:val="24"/>
        </w:rPr>
        <w:t>reconnu</w:t>
      </w:r>
      <w:r w:rsidR="000E1D14">
        <w:rPr>
          <w:rFonts w:ascii="Georgia" w:hAnsi="Georgia" w:cs="Times New Roman"/>
          <w:sz w:val="24"/>
          <w:szCs w:val="24"/>
        </w:rPr>
        <w:t xml:space="preserve">e par son successeur, </w:t>
      </w:r>
      <w:r w:rsidR="00286396">
        <w:rPr>
          <w:rFonts w:ascii="Georgia" w:hAnsi="Georgia" w:cs="Times New Roman"/>
          <w:sz w:val="24"/>
          <w:szCs w:val="24"/>
        </w:rPr>
        <w:t>Jacques Chirac,</w:t>
      </w:r>
      <w:r w:rsidR="000E1D14">
        <w:rPr>
          <w:rFonts w:ascii="Georgia" w:hAnsi="Georgia" w:cs="Times New Roman"/>
          <w:sz w:val="24"/>
          <w:szCs w:val="24"/>
        </w:rPr>
        <w:t xml:space="preserve"> et que l’Etat fran</w:t>
      </w:r>
      <w:r w:rsidR="00E54F88">
        <w:rPr>
          <w:rFonts w:ascii="Georgia" w:hAnsi="Georgia" w:cs="Times New Roman"/>
          <w:sz w:val="24"/>
          <w:szCs w:val="24"/>
        </w:rPr>
        <w:t>ç</w:t>
      </w:r>
      <w:r w:rsidR="000E1D14">
        <w:rPr>
          <w:rFonts w:ascii="Georgia" w:hAnsi="Georgia" w:cs="Times New Roman"/>
          <w:sz w:val="24"/>
          <w:szCs w:val="24"/>
        </w:rPr>
        <w:t>ais assuma officiellement sa responsabilit</w:t>
      </w:r>
      <w:r w:rsidR="00E54F88">
        <w:rPr>
          <w:rFonts w:ascii="Georgia" w:hAnsi="Georgia" w:cs="Times New Roman"/>
          <w:sz w:val="24"/>
          <w:szCs w:val="24"/>
        </w:rPr>
        <w:t>é</w:t>
      </w:r>
      <w:r w:rsidR="000E1D14">
        <w:rPr>
          <w:rFonts w:ascii="Georgia" w:hAnsi="Georgia" w:cs="Times New Roman"/>
          <w:sz w:val="24"/>
          <w:szCs w:val="24"/>
        </w:rPr>
        <w:t xml:space="preserve"> dans leur d</w:t>
      </w:r>
      <w:r w:rsidR="00E54F88">
        <w:rPr>
          <w:rFonts w:ascii="Georgia" w:hAnsi="Georgia" w:cs="Times New Roman"/>
          <w:sz w:val="24"/>
          <w:szCs w:val="24"/>
        </w:rPr>
        <w:t>é</w:t>
      </w:r>
      <w:r w:rsidR="000E1D14">
        <w:rPr>
          <w:rFonts w:ascii="Georgia" w:hAnsi="Georgia" w:cs="Times New Roman"/>
          <w:sz w:val="24"/>
          <w:szCs w:val="24"/>
        </w:rPr>
        <w:t>portation, 53 ans apr</w:t>
      </w:r>
      <w:r w:rsidR="00E54F88">
        <w:rPr>
          <w:rFonts w:ascii="Georgia" w:hAnsi="Georgia" w:cs="Times New Roman"/>
          <w:sz w:val="24"/>
          <w:szCs w:val="24"/>
        </w:rPr>
        <w:t>è</w:t>
      </w:r>
      <w:r w:rsidR="000E1D14">
        <w:rPr>
          <w:rFonts w:ascii="Georgia" w:hAnsi="Georgia" w:cs="Times New Roman"/>
          <w:sz w:val="24"/>
          <w:szCs w:val="24"/>
        </w:rPr>
        <w:t xml:space="preserve">s les </w:t>
      </w:r>
      <w:r w:rsidR="00E54F88">
        <w:rPr>
          <w:rFonts w:ascii="Georgia" w:hAnsi="Georgia" w:cs="Times New Roman"/>
          <w:sz w:val="24"/>
          <w:szCs w:val="24"/>
        </w:rPr>
        <w:t>é</w:t>
      </w:r>
      <w:r w:rsidR="000E1D14">
        <w:rPr>
          <w:rFonts w:ascii="Georgia" w:hAnsi="Georgia" w:cs="Times New Roman"/>
          <w:sz w:val="24"/>
          <w:szCs w:val="24"/>
        </w:rPr>
        <w:t>v</w:t>
      </w:r>
      <w:r w:rsidR="00E54F88">
        <w:rPr>
          <w:rFonts w:ascii="Georgia" w:hAnsi="Georgia" w:cs="Times New Roman"/>
          <w:sz w:val="24"/>
          <w:szCs w:val="24"/>
        </w:rPr>
        <w:t>è</w:t>
      </w:r>
      <w:r w:rsidR="000E1D14">
        <w:rPr>
          <w:rFonts w:ascii="Georgia" w:hAnsi="Georgia" w:cs="Times New Roman"/>
          <w:sz w:val="24"/>
          <w:szCs w:val="24"/>
        </w:rPr>
        <w:t>nements de 1942. La culpabilit</w:t>
      </w:r>
      <w:r w:rsidR="00E54F88">
        <w:rPr>
          <w:rFonts w:ascii="Georgia" w:hAnsi="Georgia" w:cs="Times New Roman"/>
          <w:sz w:val="24"/>
          <w:szCs w:val="24"/>
        </w:rPr>
        <w:t>é</w:t>
      </w:r>
      <w:r w:rsidR="000E1D14">
        <w:rPr>
          <w:rFonts w:ascii="Georgia" w:hAnsi="Georgia" w:cs="Times New Roman"/>
          <w:sz w:val="24"/>
          <w:szCs w:val="24"/>
        </w:rPr>
        <w:t xml:space="preserve"> fran</w:t>
      </w:r>
      <w:r w:rsidR="00E54F88">
        <w:rPr>
          <w:rFonts w:ascii="Georgia" w:hAnsi="Georgia" w:cs="Times New Roman"/>
          <w:sz w:val="24"/>
          <w:szCs w:val="24"/>
        </w:rPr>
        <w:t>ç</w:t>
      </w:r>
      <w:r w:rsidR="000E1D14">
        <w:rPr>
          <w:rFonts w:ascii="Georgia" w:hAnsi="Georgia" w:cs="Times New Roman"/>
          <w:sz w:val="24"/>
          <w:szCs w:val="24"/>
        </w:rPr>
        <w:t xml:space="preserve">aise </w:t>
      </w:r>
      <w:r w:rsidR="00E54F88">
        <w:rPr>
          <w:rFonts w:ascii="Georgia" w:hAnsi="Georgia" w:cs="Times New Roman"/>
          <w:sz w:val="24"/>
          <w:szCs w:val="24"/>
        </w:rPr>
        <w:t>à</w:t>
      </w:r>
      <w:r w:rsidR="000E1D14">
        <w:rPr>
          <w:rFonts w:ascii="Georgia" w:hAnsi="Georgia" w:cs="Times New Roman"/>
          <w:sz w:val="24"/>
          <w:szCs w:val="24"/>
        </w:rPr>
        <w:t xml:space="preserve"> l’</w:t>
      </w:r>
      <w:r w:rsidR="00E54F88">
        <w:rPr>
          <w:rFonts w:ascii="Georgia" w:hAnsi="Georgia" w:cs="Times New Roman"/>
          <w:sz w:val="24"/>
          <w:szCs w:val="24"/>
        </w:rPr>
        <w:t>é</w:t>
      </w:r>
      <w:r w:rsidR="000E1D14">
        <w:rPr>
          <w:rFonts w:ascii="Georgia" w:hAnsi="Georgia" w:cs="Times New Roman"/>
          <w:sz w:val="24"/>
          <w:szCs w:val="24"/>
        </w:rPr>
        <w:t>gard des Juifs n’est certes pas comparable a celle de l’Allemagne nazie, mais l’exp</w:t>
      </w:r>
      <w:r w:rsidR="00E54F88">
        <w:rPr>
          <w:rFonts w:ascii="Georgia" w:hAnsi="Georgia" w:cs="Times New Roman"/>
          <w:sz w:val="24"/>
          <w:szCs w:val="24"/>
        </w:rPr>
        <w:t>é</w:t>
      </w:r>
      <w:r w:rsidR="000E1D14">
        <w:rPr>
          <w:rFonts w:ascii="Georgia" w:hAnsi="Georgia" w:cs="Times New Roman"/>
          <w:sz w:val="24"/>
          <w:szCs w:val="24"/>
        </w:rPr>
        <w:t>rience partag</w:t>
      </w:r>
      <w:r w:rsidR="00E54F88">
        <w:rPr>
          <w:rFonts w:ascii="Georgia" w:hAnsi="Georgia" w:cs="Times New Roman"/>
          <w:sz w:val="24"/>
          <w:szCs w:val="24"/>
        </w:rPr>
        <w:t>é</w:t>
      </w:r>
      <w:r w:rsidR="000E1D14">
        <w:rPr>
          <w:rFonts w:ascii="Georgia" w:hAnsi="Georgia" w:cs="Times New Roman"/>
          <w:sz w:val="24"/>
          <w:szCs w:val="24"/>
        </w:rPr>
        <w:t xml:space="preserve">e de </w:t>
      </w:r>
      <w:r w:rsidR="00E54F88">
        <w:rPr>
          <w:rFonts w:ascii="Georgia" w:hAnsi="Georgia" w:cs="Times New Roman"/>
          <w:sz w:val="24"/>
          <w:szCs w:val="24"/>
        </w:rPr>
        <w:t>cette</w:t>
      </w:r>
      <w:r w:rsidR="000E1D14">
        <w:rPr>
          <w:rFonts w:ascii="Georgia" w:hAnsi="Georgia" w:cs="Times New Roman"/>
          <w:sz w:val="24"/>
          <w:szCs w:val="24"/>
        </w:rPr>
        <w:t xml:space="preserve"> culpabilite est susceptible d’avoir contribu</w:t>
      </w:r>
      <w:r w:rsidR="00E54F88">
        <w:rPr>
          <w:rFonts w:ascii="Georgia" w:hAnsi="Georgia" w:cs="Times New Roman"/>
          <w:sz w:val="24"/>
          <w:szCs w:val="24"/>
        </w:rPr>
        <w:t>é</w:t>
      </w:r>
      <w:r w:rsidR="000E1D14">
        <w:rPr>
          <w:rFonts w:ascii="Georgia" w:hAnsi="Georgia" w:cs="Times New Roman"/>
          <w:sz w:val="24"/>
          <w:szCs w:val="24"/>
        </w:rPr>
        <w:t xml:space="preserve"> </w:t>
      </w:r>
      <w:r w:rsidR="00E54F88">
        <w:rPr>
          <w:rFonts w:ascii="Georgia" w:hAnsi="Georgia" w:cs="Times New Roman"/>
          <w:sz w:val="24"/>
          <w:szCs w:val="24"/>
        </w:rPr>
        <w:t>à</w:t>
      </w:r>
      <w:r w:rsidR="000E1D14">
        <w:rPr>
          <w:rFonts w:ascii="Georgia" w:hAnsi="Georgia" w:cs="Times New Roman"/>
          <w:sz w:val="24"/>
          <w:szCs w:val="24"/>
        </w:rPr>
        <w:t xml:space="preserve"> rapprocher </w:t>
      </w:r>
      <w:r w:rsidR="00E54F88">
        <w:rPr>
          <w:rFonts w:ascii="Georgia" w:hAnsi="Georgia" w:cs="Times New Roman"/>
          <w:sz w:val="24"/>
          <w:szCs w:val="24"/>
        </w:rPr>
        <w:t>un peu plus</w:t>
      </w:r>
      <w:r w:rsidR="000E1D14">
        <w:rPr>
          <w:rFonts w:ascii="Georgia" w:hAnsi="Georgia" w:cs="Times New Roman"/>
          <w:sz w:val="24"/>
          <w:szCs w:val="24"/>
        </w:rPr>
        <w:t xml:space="preserve"> les deux nations</w:t>
      </w:r>
      <w:r w:rsidR="00E54F88">
        <w:rPr>
          <w:rFonts w:ascii="Georgia" w:hAnsi="Georgia" w:cs="Times New Roman"/>
          <w:sz w:val="24"/>
          <w:szCs w:val="24"/>
        </w:rPr>
        <w:t xml:space="preserve"> dans leur travail de mémoire</w:t>
      </w:r>
      <w:r w:rsidR="000E1D14">
        <w:rPr>
          <w:rFonts w:ascii="Georgia" w:hAnsi="Georgia" w:cs="Times New Roman"/>
          <w:sz w:val="24"/>
          <w:szCs w:val="24"/>
        </w:rPr>
        <w:t xml:space="preserve">. </w:t>
      </w:r>
    </w:p>
    <w:p w14:paraId="1D54E5AA" w14:textId="2A7AF068" w:rsidR="000E1D14" w:rsidRDefault="000E1D14" w:rsidP="000429DB">
      <w:pPr>
        <w:spacing w:line="240" w:lineRule="auto"/>
        <w:jc w:val="both"/>
        <w:rPr>
          <w:rFonts w:ascii="Georgia" w:hAnsi="Georgia" w:cs="Times New Roman"/>
          <w:sz w:val="24"/>
          <w:szCs w:val="24"/>
        </w:rPr>
      </w:pPr>
      <w:r>
        <w:rPr>
          <w:rFonts w:ascii="Georgia" w:hAnsi="Georgia" w:cs="Times New Roman"/>
          <w:sz w:val="24"/>
          <w:szCs w:val="24"/>
        </w:rPr>
        <w:t>Aujourd’hui, le</w:t>
      </w:r>
      <w:r w:rsidR="00E54F88">
        <w:rPr>
          <w:rFonts w:ascii="Georgia" w:hAnsi="Georgia" w:cs="Times New Roman"/>
          <w:sz w:val="24"/>
          <w:szCs w:val="24"/>
        </w:rPr>
        <w:t xml:space="preserve"> context</w:t>
      </w:r>
      <w:r w:rsidR="00B73DCE">
        <w:rPr>
          <w:rFonts w:ascii="Georgia" w:hAnsi="Georgia" w:cs="Times New Roman"/>
          <w:sz w:val="24"/>
          <w:szCs w:val="24"/>
        </w:rPr>
        <w:t>e</w:t>
      </w:r>
      <w:r w:rsidR="00E54F88">
        <w:rPr>
          <w:rFonts w:ascii="Georgia" w:hAnsi="Georgia" w:cs="Times New Roman"/>
          <w:sz w:val="24"/>
          <w:szCs w:val="24"/>
        </w:rPr>
        <w:t xml:space="preserve"> dans lequel se poursuit le</w:t>
      </w:r>
      <w:r>
        <w:rPr>
          <w:rFonts w:ascii="Georgia" w:hAnsi="Georgia" w:cs="Times New Roman"/>
          <w:sz w:val="24"/>
          <w:szCs w:val="24"/>
        </w:rPr>
        <w:t xml:space="preserve"> dialogue franco-allemand </w:t>
      </w:r>
      <w:r w:rsidR="00E54F88">
        <w:rPr>
          <w:rFonts w:ascii="Georgia" w:hAnsi="Georgia" w:cs="Times New Roman"/>
          <w:sz w:val="24"/>
          <w:szCs w:val="24"/>
        </w:rPr>
        <w:t xml:space="preserve">est marqué, de part et d’autre du Rhin, par un déclin de l’enseignement de l’histoire. </w:t>
      </w:r>
      <w:r w:rsidR="00ED42FA">
        <w:rPr>
          <w:rFonts w:ascii="Georgia" w:hAnsi="Georgia" w:cs="Times New Roman"/>
          <w:sz w:val="24"/>
          <w:szCs w:val="24"/>
        </w:rPr>
        <w:t>Un livre d’histoire franco-allemand commun</w:t>
      </w:r>
      <w:r w:rsidR="00234FF5">
        <w:rPr>
          <w:rFonts w:ascii="Georgia" w:hAnsi="Georgia" w:cs="Times New Roman"/>
          <w:sz w:val="24"/>
          <w:szCs w:val="24"/>
        </w:rPr>
        <w:t xml:space="preserve"> fut certes</w:t>
      </w:r>
      <w:r w:rsidR="00ED42FA">
        <w:rPr>
          <w:rFonts w:ascii="Georgia" w:hAnsi="Georgia" w:cs="Times New Roman"/>
          <w:sz w:val="24"/>
          <w:szCs w:val="24"/>
        </w:rPr>
        <w:t xml:space="preserve"> r</w:t>
      </w:r>
      <w:r w:rsidR="00E54F88">
        <w:rPr>
          <w:rFonts w:ascii="Georgia" w:hAnsi="Georgia" w:cs="Times New Roman"/>
          <w:sz w:val="24"/>
          <w:szCs w:val="24"/>
        </w:rPr>
        <w:t>é</w:t>
      </w:r>
      <w:r w:rsidR="00ED42FA">
        <w:rPr>
          <w:rFonts w:ascii="Georgia" w:hAnsi="Georgia" w:cs="Times New Roman"/>
          <w:sz w:val="24"/>
          <w:szCs w:val="24"/>
        </w:rPr>
        <w:t>dig</w:t>
      </w:r>
      <w:r w:rsidR="00E54F88">
        <w:rPr>
          <w:rFonts w:ascii="Georgia" w:hAnsi="Georgia" w:cs="Times New Roman"/>
          <w:sz w:val="24"/>
          <w:szCs w:val="24"/>
        </w:rPr>
        <w:t>é</w:t>
      </w:r>
      <w:r w:rsidR="00ED42FA">
        <w:rPr>
          <w:rFonts w:ascii="Georgia" w:hAnsi="Georgia" w:cs="Times New Roman"/>
          <w:sz w:val="24"/>
          <w:szCs w:val="24"/>
        </w:rPr>
        <w:t xml:space="preserve"> par un groupe d’historiens des deux pays (auteurs multiples 2011-2014)</w:t>
      </w:r>
      <w:r w:rsidR="00234FF5">
        <w:rPr>
          <w:rFonts w:ascii="Georgia" w:hAnsi="Georgia" w:cs="Times New Roman"/>
          <w:sz w:val="24"/>
          <w:szCs w:val="24"/>
        </w:rPr>
        <w:t>. Pourtant, cette</w:t>
      </w:r>
      <w:r w:rsidR="00ED42FA">
        <w:rPr>
          <w:rFonts w:ascii="Georgia" w:hAnsi="Georgia" w:cs="Times New Roman"/>
          <w:sz w:val="24"/>
          <w:szCs w:val="24"/>
        </w:rPr>
        <w:t xml:space="preserve"> initiative</w:t>
      </w:r>
      <w:r w:rsidR="00E54F88">
        <w:rPr>
          <w:rFonts w:ascii="Georgia" w:hAnsi="Georgia" w:cs="Times New Roman"/>
          <w:sz w:val="24"/>
          <w:szCs w:val="24"/>
        </w:rPr>
        <w:t>,</w:t>
      </w:r>
      <w:r w:rsidR="00ED42FA">
        <w:rPr>
          <w:rFonts w:ascii="Georgia" w:hAnsi="Georgia" w:cs="Times New Roman"/>
          <w:sz w:val="24"/>
          <w:szCs w:val="24"/>
        </w:rPr>
        <w:t xml:space="preserve"> certes fort louable, n’a pas pu être int</w:t>
      </w:r>
      <w:r w:rsidR="00E54F88">
        <w:rPr>
          <w:rFonts w:ascii="Georgia" w:hAnsi="Georgia" w:cs="Times New Roman"/>
          <w:sz w:val="24"/>
          <w:szCs w:val="24"/>
        </w:rPr>
        <w:t>é</w:t>
      </w:r>
      <w:r w:rsidR="00ED42FA">
        <w:rPr>
          <w:rFonts w:ascii="Georgia" w:hAnsi="Georgia" w:cs="Times New Roman"/>
          <w:sz w:val="24"/>
          <w:szCs w:val="24"/>
        </w:rPr>
        <w:t>gré</w:t>
      </w:r>
      <w:r w:rsidR="00234FF5">
        <w:rPr>
          <w:rFonts w:ascii="Georgia" w:hAnsi="Georgia" w:cs="Times New Roman"/>
          <w:sz w:val="24"/>
          <w:szCs w:val="24"/>
        </w:rPr>
        <w:t>e</w:t>
      </w:r>
      <w:r w:rsidR="00ED42FA">
        <w:rPr>
          <w:rFonts w:ascii="Georgia" w:hAnsi="Georgia" w:cs="Times New Roman"/>
          <w:sz w:val="24"/>
          <w:szCs w:val="24"/>
        </w:rPr>
        <w:t xml:space="preserve"> aux systèmes éducatifs des deux pays pour cause d’incompatibilités de programmes. L’enseigne</w:t>
      </w:r>
      <w:r w:rsidR="00B73DCE">
        <w:rPr>
          <w:rFonts w:ascii="Georgia" w:hAnsi="Georgia" w:cs="Times New Roman"/>
          <w:sz w:val="24"/>
          <w:szCs w:val="24"/>
        </w:rPr>
        <w:t>ment de la langue de l’autre a é</w:t>
      </w:r>
      <w:r w:rsidR="00ED42FA">
        <w:rPr>
          <w:rFonts w:ascii="Georgia" w:hAnsi="Georgia" w:cs="Times New Roman"/>
          <w:sz w:val="24"/>
          <w:szCs w:val="24"/>
        </w:rPr>
        <w:t>galement perdu beaucoup de terrain, en raison cette fois de la dominance de l’anglais. Les r</w:t>
      </w:r>
      <w:r w:rsidR="00E54F88">
        <w:rPr>
          <w:rFonts w:ascii="Georgia" w:hAnsi="Georgia" w:cs="Times New Roman"/>
          <w:sz w:val="24"/>
          <w:szCs w:val="24"/>
        </w:rPr>
        <w:t>é</w:t>
      </w:r>
      <w:r w:rsidR="00ED42FA">
        <w:rPr>
          <w:rFonts w:ascii="Georgia" w:hAnsi="Georgia" w:cs="Times New Roman"/>
          <w:sz w:val="24"/>
          <w:szCs w:val="24"/>
        </w:rPr>
        <w:t xml:space="preserve">percussions </w:t>
      </w:r>
      <w:r w:rsidR="00E54F88">
        <w:rPr>
          <w:rFonts w:ascii="Georgia" w:hAnsi="Georgia" w:cs="Times New Roman"/>
          <w:sz w:val="24"/>
          <w:szCs w:val="24"/>
        </w:rPr>
        <w:t>quant au</w:t>
      </w:r>
      <w:r w:rsidR="00ED42FA">
        <w:rPr>
          <w:rFonts w:ascii="Georgia" w:hAnsi="Georgia" w:cs="Times New Roman"/>
          <w:sz w:val="24"/>
          <w:szCs w:val="24"/>
        </w:rPr>
        <w:t xml:space="preserve"> niveau de connaissance</w:t>
      </w:r>
      <w:r w:rsidR="00E54F88">
        <w:rPr>
          <w:rFonts w:ascii="Georgia" w:hAnsi="Georgia" w:cs="Times New Roman"/>
          <w:sz w:val="24"/>
          <w:szCs w:val="24"/>
        </w:rPr>
        <w:t xml:space="preserve"> de</w:t>
      </w:r>
      <w:r w:rsidR="00ED42FA">
        <w:rPr>
          <w:rFonts w:ascii="Georgia" w:hAnsi="Georgia" w:cs="Times New Roman"/>
          <w:sz w:val="24"/>
          <w:szCs w:val="24"/>
        </w:rPr>
        <w:t xml:space="preserve"> la culture du voisin fran</w:t>
      </w:r>
      <w:r w:rsidR="00E54F88">
        <w:rPr>
          <w:rFonts w:ascii="Georgia" w:hAnsi="Georgia" w:cs="Times New Roman"/>
          <w:sz w:val="24"/>
          <w:szCs w:val="24"/>
        </w:rPr>
        <w:t>ç</w:t>
      </w:r>
      <w:r w:rsidR="00ED42FA">
        <w:rPr>
          <w:rFonts w:ascii="Georgia" w:hAnsi="Georgia" w:cs="Times New Roman"/>
          <w:sz w:val="24"/>
          <w:szCs w:val="24"/>
        </w:rPr>
        <w:t>ais ou allemand sont loin d’</w:t>
      </w:r>
      <w:r w:rsidR="000701CE">
        <w:rPr>
          <w:rFonts w:ascii="Georgia" w:hAnsi="Georgia" w:cs="Times New Roman"/>
          <w:sz w:val="24"/>
          <w:szCs w:val="24"/>
        </w:rPr>
        <w:t>être né</w:t>
      </w:r>
      <w:r w:rsidR="00F93B00">
        <w:rPr>
          <w:rFonts w:ascii="Georgia" w:hAnsi="Georgia" w:cs="Times New Roman"/>
          <w:sz w:val="24"/>
          <w:szCs w:val="24"/>
        </w:rPr>
        <w:t>gligeables. Il existe pourtant de part et d’autre un fort consensus sur la nécessité d’un dialogue qui ne soit pas purement de routine</w:t>
      </w:r>
      <w:r w:rsidR="00E54F88">
        <w:rPr>
          <w:rFonts w:ascii="Georgia" w:hAnsi="Georgia" w:cs="Times New Roman"/>
          <w:sz w:val="24"/>
          <w:szCs w:val="24"/>
        </w:rPr>
        <w:t>,</w:t>
      </w:r>
      <w:r w:rsidR="00F93B00">
        <w:rPr>
          <w:rFonts w:ascii="Georgia" w:hAnsi="Georgia" w:cs="Times New Roman"/>
          <w:sz w:val="24"/>
          <w:szCs w:val="24"/>
        </w:rPr>
        <w:t xml:space="preserve"> dans une relation complexe où amitié et coopération ne doivent </w:t>
      </w:r>
      <w:r w:rsidR="00E54F88">
        <w:rPr>
          <w:rFonts w:ascii="Georgia" w:hAnsi="Georgia" w:cs="Times New Roman"/>
          <w:sz w:val="24"/>
          <w:szCs w:val="24"/>
        </w:rPr>
        <w:t>jamai</w:t>
      </w:r>
      <w:r w:rsidR="00F93B00">
        <w:rPr>
          <w:rFonts w:ascii="Georgia" w:hAnsi="Georgia" w:cs="Times New Roman"/>
          <w:sz w:val="24"/>
          <w:szCs w:val="24"/>
        </w:rPr>
        <w:t xml:space="preserve">s être considérées comme </w:t>
      </w:r>
      <w:r w:rsidR="00E54F88">
        <w:rPr>
          <w:rFonts w:ascii="Georgia" w:hAnsi="Georgia" w:cs="Times New Roman"/>
          <w:sz w:val="24"/>
          <w:szCs w:val="24"/>
        </w:rPr>
        <w:t xml:space="preserve">définitivement </w:t>
      </w:r>
      <w:r w:rsidR="00F93B00">
        <w:rPr>
          <w:rFonts w:ascii="Georgia" w:hAnsi="Georgia" w:cs="Times New Roman"/>
          <w:sz w:val="24"/>
          <w:szCs w:val="24"/>
        </w:rPr>
        <w:t xml:space="preserve">acquis. </w:t>
      </w:r>
    </w:p>
    <w:p w14:paraId="7C4BB378" w14:textId="62357283" w:rsidR="00DE0CF3" w:rsidRDefault="00947580" w:rsidP="000429DB">
      <w:pPr>
        <w:spacing w:line="240" w:lineRule="auto"/>
        <w:jc w:val="both"/>
        <w:rPr>
          <w:rFonts w:ascii="Georgia" w:hAnsi="Georgia" w:cs="Times New Roman"/>
          <w:sz w:val="24"/>
          <w:szCs w:val="24"/>
        </w:rPr>
      </w:pPr>
      <w:r>
        <w:rPr>
          <w:rFonts w:ascii="Georgia" w:hAnsi="Georgia" w:cs="Times New Roman"/>
          <w:sz w:val="24"/>
          <w:szCs w:val="24"/>
        </w:rPr>
        <w:t>Fran</w:t>
      </w:r>
      <w:r w:rsidR="00E54F88">
        <w:rPr>
          <w:rFonts w:ascii="Georgia" w:hAnsi="Georgia" w:cs="Times New Roman"/>
          <w:sz w:val="24"/>
          <w:szCs w:val="24"/>
        </w:rPr>
        <w:t>ç</w:t>
      </w:r>
      <w:r>
        <w:rPr>
          <w:rFonts w:ascii="Georgia" w:hAnsi="Georgia" w:cs="Times New Roman"/>
          <w:sz w:val="24"/>
          <w:szCs w:val="24"/>
        </w:rPr>
        <w:t>ais et Allemands ont pu</w:t>
      </w:r>
      <w:r w:rsidR="00234FF5">
        <w:rPr>
          <w:rFonts w:ascii="Georgia" w:hAnsi="Georgia" w:cs="Times New Roman"/>
          <w:sz w:val="24"/>
          <w:szCs w:val="24"/>
        </w:rPr>
        <w:t xml:space="preserve"> tra</w:t>
      </w:r>
      <w:r>
        <w:rPr>
          <w:rFonts w:ascii="Georgia" w:hAnsi="Georgia" w:cs="Times New Roman"/>
          <w:sz w:val="24"/>
          <w:szCs w:val="24"/>
        </w:rPr>
        <w:t>nscender leur</w:t>
      </w:r>
      <w:r w:rsidR="00234FF5">
        <w:rPr>
          <w:rFonts w:ascii="Georgia" w:hAnsi="Georgia" w:cs="Times New Roman"/>
          <w:sz w:val="24"/>
          <w:szCs w:val="24"/>
        </w:rPr>
        <w:t xml:space="preserve"> pass</w:t>
      </w:r>
      <w:r w:rsidR="00E54F88">
        <w:rPr>
          <w:rFonts w:ascii="Georgia" w:hAnsi="Georgia" w:cs="Times New Roman"/>
          <w:sz w:val="24"/>
          <w:szCs w:val="24"/>
        </w:rPr>
        <w:t>é</w:t>
      </w:r>
      <w:r>
        <w:rPr>
          <w:rFonts w:ascii="Georgia" w:hAnsi="Georgia" w:cs="Times New Roman"/>
          <w:sz w:val="24"/>
          <w:szCs w:val="24"/>
        </w:rPr>
        <w:t xml:space="preserve"> douloureux et en faire leur</w:t>
      </w:r>
      <w:r w:rsidR="00234FF5">
        <w:rPr>
          <w:rFonts w:ascii="Georgia" w:hAnsi="Georgia" w:cs="Times New Roman"/>
          <w:sz w:val="24"/>
          <w:szCs w:val="24"/>
        </w:rPr>
        <w:t xml:space="preserve"> m</w:t>
      </w:r>
      <w:r w:rsidR="00E54F88">
        <w:rPr>
          <w:rFonts w:ascii="Georgia" w:hAnsi="Georgia" w:cs="Times New Roman"/>
          <w:sz w:val="24"/>
          <w:szCs w:val="24"/>
        </w:rPr>
        <w:t>é</w:t>
      </w:r>
      <w:r w:rsidR="00234FF5">
        <w:rPr>
          <w:rFonts w:ascii="Georgia" w:hAnsi="Georgia" w:cs="Times New Roman"/>
          <w:sz w:val="24"/>
          <w:szCs w:val="24"/>
        </w:rPr>
        <w:t xml:space="preserve">moire commune. </w:t>
      </w:r>
      <w:r>
        <w:rPr>
          <w:rFonts w:ascii="Georgia" w:hAnsi="Georgia" w:cs="Times New Roman"/>
          <w:sz w:val="24"/>
          <w:szCs w:val="24"/>
        </w:rPr>
        <w:t>Comme l’avait d</w:t>
      </w:r>
      <w:r w:rsidR="00E54F88">
        <w:rPr>
          <w:rFonts w:ascii="Georgia" w:hAnsi="Georgia" w:cs="Times New Roman"/>
          <w:sz w:val="24"/>
          <w:szCs w:val="24"/>
        </w:rPr>
        <w:t>é</w:t>
      </w:r>
      <w:r>
        <w:rPr>
          <w:rFonts w:ascii="Georgia" w:hAnsi="Georgia" w:cs="Times New Roman"/>
          <w:sz w:val="24"/>
          <w:szCs w:val="24"/>
        </w:rPr>
        <w:t>clar</w:t>
      </w:r>
      <w:r w:rsidR="00E54F88">
        <w:rPr>
          <w:rFonts w:ascii="Georgia" w:hAnsi="Georgia" w:cs="Times New Roman"/>
          <w:sz w:val="24"/>
          <w:szCs w:val="24"/>
        </w:rPr>
        <w:t>é</w:t>
      </w:r>
      <w:r>
        <w:rPr>
          <w:rFonts w:ascii="Georgia" w:hAnsi="Georgia" w:cs="Times New Roman"/>
          <w:sz w:val="24"/>
          <w:szCs w:val="24"/>
        </w:rPr>
        <w:t xml:space="preserve"> un jour un Premier Ministre fran</w:t>
      </w:r>
      <w:r w:rsidR="00E54F88">
        <w:rPr>
          <w:rFonts w:ascii="Georgia" w:hAnsi="Georgia" w:cs="Times New Roman"/>
          <w:sz w:val="24"/>
          <w:szCs w:val="24"/>
        </w:rPr>
        <w:t>ç</w:t>
      </w:r>
      <w:r>
        <w:rPr>
          <w:rFonts w:ascii="Georgia" w:hAnsi="Georgia" w:cs="Times New Roman"/>
          <w:sz w:val="24"/>
          <w:szCs w:val="24"/>
        </w:rPr>
        <w:t>ais, “</w:t>
      </w:r>
      <w:r>
        <w:rPr>
          <w:rFonts w:ascii="Georgia" w:hAnsi="Georgia" w:cs="Times New Roman"/>
          <w:i/>
          <w:sz w:val="24"/>
          <w:szCs w:val="24"/>
        </w:rPr>
        <w:t>La m</w:t>
      </w:r>
      <w:r w:rsidR="00E54F88">
        <w:rPr>
          <w:rFonts w:ascii="Georgia" w:hAnsi="Georgia" w:cs="Times New Roman"/>
          <w:i/>
          <w:sz w:val="24"/>
          <w:szCs w:val="24"/>
        </w:rPr>
        <w:t>é</w:t>
      </w:r>
      <w:r>
        <w:rPr>
          <w:rFonts w:ascii="Georgia" w:hAnsi="Georgia" w:cs="Times New Roman"/>
          <w:i/>
          <w:sz w:val="24"/>
          <w:szCs w:val="24"/>
        </w:rPr>
        <w:t>moire n’est pas un moyen de raviver les souffrances du pass</w:t>
      </w:r>
      <w:r w:rsidR="00E54F88">
        <w:rPr>
          <w:rFonts w:ascii="Georgia" w:hAnsi="Georgia" w:cs="Times New Roman"/>
          <w:i/>
          <w:sz w:val="24"/>
          <w:szCs w:val="24"/>
        </w:rPr>
        <w:t>é</w:t>
      </w:r>
      <w:r>
        <w:rPr>
          <w:rFonts w:ascii="Georgia" w:hAnsi="Georgia" w:cs="Times New Roman"/>
          <w:i/>
          <w:sz w:val="24"/>
          <w:szCs w:val="24"/>
        </w:rPr>
        <w:t>, mais au contraire un moyen d’</w:t>
      </w:r>
      <w:r w:rsidR="00E54F88">
        <w:rPr>
          <w:rFonts w:ascii="Georgia" w:hAnsi="Georgia" w:cs="Times New Roman"/>
          <w:i/>
          <w:sz w:val="24"/>
          <w:szCs w:val="24"/>
        </w:rPr>
        <w:t>ê</w:t>
      </w:r>
      <w:r>
        <w:rPr>
          <w:rFonts w:ascii="Georgia" w:hAnsi="Georgia" w:cs="Times New Roman"/>
          <w:i/>
          <w:sz w:val="24"/>
          <w:szCs w:val="24"/>
        </w:rPr>
        <w:t>tre en paix avec ce pass</w:t>
      </w:r>
      <w:r w:rsidR="00E54F88">
        <w:rPr>
          <w:rFonts w:ascii="Georgia" w:hAnsi="Georgia" w:cs="Times New Roman"/>
          <w:i/>
          <w:sz w:val="24"/>
          <w:szCs w:val="24"/>
        </w:rPr>
        <w:t>é</w:t>
      </w:r>
      <w:r>
        <w:rPr>
          <w:rFonts w:ascii="Georgia" w:hAnsi="Georgia" w:cs="Times New Roman"/>
          <w:i/>
          <w:sz w:val="24"/>
          <w:szCs w:val="24"/>
        </w:rPr>
        <w:t xml:space="preserve"> sans qu’il tombe dans l’oubli</w:t>
      </w:r>
      <w:r>
        <w:rPr>
          <w:rFonts w:ascii="Georgia" w:hAnsi="Georgia" w:cs="Times New Roman"/>
          <w:sz w:val="24"/>
          <w:szCs w:val="24"/>
        </w:rPr>
        <w:t xml:space="preserve">. </w:t>
      </w:r>
      <w:r w:rsidRPr="00947580">
        <w:rPr>
          <w:rFonts w:ascii="Georgia" w:hAnsi="Georgia" w:cs="Times New Roman"/>
          <w:i/>
          <w:sz w:val="24"/>
          <w:szCs w:val="24"/>
        </w:rPr>
        <w:t>(…) La relation franco-allemande</w:t>
      </w:r>
      <w:r>
        <w:rPr>
          <w:rFonts w:ascii="Georgia" w:hAnsi="Georgia" w:cs="Times New Roman"/>
          <w:sz w:val="24"/>
          <w:szCs w:val="24"/>
        </w:rPr>
        <w:t xml:space="preserve"> </w:t>
      </w:r>
      <w:proofErr w:type="gramStart"/>
      <w:r>
        <w:rPr>
          <w:rFonts w:ascii="Georgia" w:hAnsi="Georgia" w:cs="Times New Roman"/>
          <w:sz w:val="24"/>
          <w:szCs w:val="24"/>
        </w:rPr>
        <w:t>a</w:t>
      </w:r>
      <w:proofErr w:type="gramEnd"/>
      <w:r>
        <w:rPr>
          <w:rFonts w:ascii="Georgia" w:hAnsi="Georgia" w:cs="Times New Roman"/>
          <w:sz w:val="24"/>
          <w:szCs w:val="24"/>
        </w:rPr>
        <w:t xml:space="preserve"> att</w:t>
      </w:r>
      <w:r w:rsidR="00254183">
        <w:rPr>
          <w:rFonts w:ascii="Georgia" w:hAnsi="Georgia" w:cs="Times New Roman"/>
          <w:sz w:val="24"/>
          <w:szCs w:val="24"/>
        </w:rPr>
        <w:t>e</w:t>
      </w:r>
      <w:r>
        <w:rPr>
          <w:rFonts w:ascii="Georgia" w:hAnsi="Georgia" w:cs="Times New Roman"/>
          <w:sz w:val="24"/>
          <w:szCs w:val="24"/>
        </w:rPr>
        <w:t>int l’</w:t>
      </w:r>
      <w:r w:rsidR="00E54F88">
        <w:rPr>
          <w:rFonts w:ascii="Georgia" w:hAnsi="Georgia" w:cs="Times New Roman"/>
          <w:sz w:val="24"/>
          <w:szCs w:val="24"/>
        </w:rPr>
        <w:t>â</w:t>
      </w:r>
      <w:r>
        <w:rPr>
          <w:rFonts w:ascii="Georgia" w:hAnsi="Georgia" w:cs="Times New Roman"/>
          <w:sz w:val="24"/>
          <w:szCs w:val="24"/>
        </w:rPr>
        <w:t>ge de raison</w:t>
      </w:r>
      <w:r w:rsidRPr="00254183">
        <w:rPr>
          <w:rFonts w:ascii="Georgia" w:hAnsi="Georgia" w:cs="Times New Roman"/>
          <w:i/>
          <w:sz w:val="24"/>
          <w:szCs w:val="24"/>
        </w:rPr>
        <w:t xml:space="preserve">. </w:t>
      </w:r>
      <w:r w:rsidR="00254183" w:rsidRPr="00254183">
        <w:rPr>
          <w:rFonts w:ascii="Georgia" w:hAnsi="Georgia" w:cs="Times New Roman"/>
          <w:i/>
          <w:sz w:val="24"/>
          <w:szCs w:val="24"/>
        </w:rPr>
        <w:t>Nos deux pays sont devenus de tr</w:t>
      </w:r>
      <w:r w:rsidR="00E54F88">
        <w:rPr>
          <w:rFonts w:ascii="Georgia" w:hAnsi="Georgia" w:cs="Times New Roman"/>
          <w:i/>
          <w:sz w:val="24"/>
          <w:szCs w:val="24"/>
        </w:rPr>
        <w:t>è</w:t>
      </w:r>
      <w:r w:rsidR="00254183" w:rsidRPr="00254183">
        <w:rPr>
          <w:rFonts w:ascii="Georgia" w:hAnsi="Georgia" w:cs="Times New Roman"/>
          <w:i/>
          <w:sz w:val="24"/>
          <w:szCs w:val="24"/>
        </w:rPr>
        <w:t>s proches amis. Des malentendus sur la m</w:t>
      </w:r>
      <w:r w:rsidR="00E54F88">
        <w:rPr>
          <w:rFonts w:ascii="Georgia" w:hAnsi="Georgia" w:cs="Times New Roman"/>
          <w:i/>
          <w:sz w:val="24"/>
          <w:szCs w:val="24"/>
        </w:rPr>
        <w:t>é</w:t>
      </w:r>
      <w:r w:rsidR="00254183" w:rsidRPr="00254183">
        <w:rPr>
          <w:rFonts w:ascii="Georgia" w:hAnsi="Georgia" w:cs="Times New Roman"/>
          <w:i/>
          <w:sz w:val="24"/>
          <w:szCs w:val="24"/>
        </w:rPr>
        <w:t>moire demeurent. Ce sera toujours le cas, aussi longtemps que nos identit</w:t>
      </w:r>
      <w:r w:rsidR="00E54F88">
        <w:rPr>
          <w:rFonts w:ascii="Georgia" w:hAnsi="Georgia" w:cs="Times New Roman"/>
          <w:i/>
          <w:sz w:val="24"/>
          <w:szCs w:val="24"/>
        </w:rPr>
        <w:t>é</w:t>
      </w:r>
      <w:r w:rsidR="00254183" w:rsidRPr="00254183">
        <w:rPr>
          <w:rFonts w:ascii="Georgia" w:hAnsi="Georgia" w:cs="Times New Roman"/>
          <w:i/>
          <w:sz w:val="24"/>
          <w:szCs w:val="24"/>
        </w:rPr>
        <w:t>s subsisteront.”</w:t>
      </w:r>
      <w:r w:rsidR="0061007D">
        <w:rPr>
          <w:rFonts w:ascii="Georgia" w:hAnsi="Georgia" w:cs="Times New Roman"/>
          <w:i/>
          <w:sz w:val="24"/>
          <w:szCs w:val="24"/>
        </w:rPr>
        <w:t xml:space="preserve"> </w:t>
      </w:r>
      <w:r w:rsidR="002156CC">
        <w:rPr>
          <w:rStyle w:val="FootnoteReference"/>
          <w:rFonts w:ascii="Georgia" w:hAnsi="Georgia" w:cs="Times New Roman"/>
          <w:i/>
          <w:sz w:val="24"/>
          <w:szCs w:val="24"/>
        </w:rPr>
        <w:footnoteReference w:id="6"/>
      </w:r>
      <w:r w:rsidR="007D65C9">
        <w:rPr>
          <w:rFonts w:ascii="Georgia" w:hAnsi="Georgia" w:cs="Times New Roman"/>
          <w:sz w:val="24"/>
          <w:szCs w:val="24"/>
        </w:rPr>
        <w:t xml:space="preserve"> </w:t>
      </w:r>
      <w:r w:rsidR="00DE0CF3">
        <w:rPr>
          <w:rFonts w:ascii="Georgia" w:hAnsi="Georgia" w:cs="Times New Roman"/>
          <w:sz w:val="24"/>
          <w:szCs w:val="24"/>
        </w:rPr>
        <w:t xml:space="preserve">Bien qu’il ait </w:t>
      </w:r>
      <w:r w:rsidR="00E54F88">
        <w:rPr>
          <w:rFonts w:ascii="Georgia" w:hAnsi="Georgia" w:cs="Times New Roman"/>
          <w:sz w:val="24"/>
          <w:szCs w:val="24"/>
        </w:rPr>
        <w:t>été</w:t>
      </w:r>
      <w:r w:rsidR="00DE0CF3">
        <w:rPr>
          <w:rFonts w:ascii="Georgia" w:hAnsi="Georgia" w:cs="Times New Roman"/>
          <w:sz w:val="24"/>
          <w:szCs w:val="24"/>
        </w:rPr>
        <w:t xml:space="preserve"> possible d’apaiser les relations entre les deux pe</w:t>
      </w:r>
      <w:r w:rsidR="00E54F88">
        <w:rPr>
          <w:rFonts w:ascii="Georgia" w:hAnsi="Georgia" w:cs="Times New Roman"/>
          <w:sz w:val="24"/>
          <w:szCs w:val="24"/>
        </w:rPr>
        <w:t>u</w:t>
      </w:r>
      <w:r w:rsidR="00DE0CF3">
        <w:rPr>
          <w:rFonts w:ascii="Georgia" w:hAnsi="Georgia" w:cs="Times New Roman"/>
          <w:sz w:val="24"/>
          <w:szCs w:val="24"/>
        </w:rPr>
        <w:t>ples, aujourd’hui, cinquante-sept ans apr</w:t>
      </w:r>
      <w:r w:rsidR="00E54F88">
        <w:rPr>
          <w:rFonts w:ascii="Georgia" w:hAnsi="Georgia" w:cs="Times New Roman"/>
          <w:sz w:val="24"/>
          <w:szCs w:val="24"/>
        </w:rPr>
        <w:t>è</w:t>
      </w:r>
      <w:r w:rsidR="00DE0CF3">
        <w:rPr>
          <w:rFonts w:ascii="Georgia" w:hAnsi="Georgia" w:cs="Times New Roman"/>
          <w:sz w:val="24"/>
          <w:szCs w:val="24"/>
        </w:rPr>
        <w:t>s la signature du Trait</w:t>
      </w:r>
      <w:r w:rsidR="00B73DCE">
        <w:rPr>
          <w:rFonts w:ascii="Georgia" w:hAnsi="Georgia" w:cs="Times New Roman"/>
          <w:sz w:val="24"/>
          <w:szCs w:val="24"/>
        </w:rPr>
        <w:t>é</w:t>
      </w:r>
      <w:r w:rsidR="00DE0CF3">
        <w:rPr>
          <w:rFonts w:ascii="Georgia" w:hAnsi="Georgia" w:cs="Times New Roman"/>
          <w:sz w:val="24"/>
          <w:szCs w:val="24"/>
        </w:rPr>
        <w:t xml:space="preserve"> de l’</w:t>
      </w:r>
      <w:r w:rsidR="006E03CA">
        <w:rPr>
          <w:rFonts w:ascii="Georgia" w:hAnsi="Georgia" w:cs="Times New Roman"/>
          <w:sz w:val="24"/>
          <w:szCs w:val="24"/>
        </w:rPr>
        <w:t>Elysée</w:t>
      </w:r>
      <w:r w:rsidR="00DE0CF3">
        <w:rPr>
          <w:rFonts w:ascii="Georgia" w:hAnsi="Georgia" w:cs="Times New Roman"/>
          <w:sz w:val="24"/>
          <w:szCs w:val="24"/>
        </w:rPr>
        <w:t>, m</w:t>
      </w:r>
      <w:r w:rsidR="00E54F88">
        <w:rPr>
          <w:rFonts w:ascii="Georgia" w:hAnsi="Georgia" w:cs="Times New Roman"/>
          <w:sz w:val="24"/>
          <w:szCs w:val="24"/>
        </w:rPr>
        <w:t>é</w:t>
      </w:r>
      <w:r w:rsidR="00DE0CF3">
        <w:rPr>
          <w:rFonts w:ascii="Georgia" w:hAnsi="Georgia" w:cs="Times New Roman"/>
          <w:sz w:val="24"/>
          <w:szCs w:val="24"/>
        </w:rPr>
        <w:t>moire et r</w:t>
      </w:r>
      <w:r w:rsidR="00E54F88">
        <w:rPr>
          <w:rFonts w:ascii="Georgia" w:hAnsi="Georgia" w:cs="Times New Roman"/>
          <w:sz w:val="24"/>
          <w:szCs w:val="24"/>
        </w:rPr>
        <w:t>é</w:t>
      </w:r>
      <w:r w:rsidR="00DE0CF3">
        <w:rPr>
          <w:rFonts w:ascii="Georgia" w:hAnsi="Georgia" w:cs="Times New Roman"/>
          <w:sz w:val="24"/>
          <w:szCs w:val="24"/>
        </w:rPr>
        <w:t>conciliation demeurent une composante essentielle du dialogue franco-allemand. Le temps et le renouvellement des g</w:t>
      </w:r>
      <w:r w:rsidR="00E54F88">
        <w:rPr>
          <w:rFonts w:ascii="Georgia" w:hAnsi="Georgia" w:cs="Times New Roman"/>
          <w:sz w:val="24"/>
          <w:szCs w:val="24"/>
        </w:rPr>
        <w:t>éné</w:t>
      </w:r>
      <w:r w:rsidR="00DE0CF3">
        <w:rPr>
          <w:rFonts w:ascii="Georgia" w:hAnsi="Georgia" w:cs="Times New Roman"/>
          <w:sz w:val="24"/>
          <w:szCs w:val="24"/>
        </w:rPr>
        <w:t>rations facilitent, m</w:t>
      </w:r>
      <w:r w:rsidR="00E54F88">
        <w:rPr>
          <w:rFonts w:ascii="Georgia" w:hAnsi="Georgia" w:cs="Times New Roman"/>
          <w:sz w:val="24"/>
          <w:szCs w:val="24"/>
        </w:rPr>
        <w:t>ê</w:t>
      </w:r>
      <w:r w:rsidR="00DE0CF3">
        <w:rPr>
          <w:rFonts w:ascii="Georgia" w:hAnsi="Georgia" w:cs="Times New Roman"/>
          <w:sz w:val="24"/>
          <w:szCs w:val="24"/>
        </w:rPr>
        <w:t>me s’il faut rester vigilant, le partage de la m</w:t>
      </w:r>
      <w:r w:rsidR="00E54F88">
        <w:rPr>
          <w:rFonts w:ascii="Georgia" w:hAnsi="Georgia" w:cs="Times New Roman"/>
          <w:sz w:val="24"/>
          <w:szCs w:val="24"/>
        </w:rPr>
        <w:t>é</w:t>
      </w:r>
      <w:r w:rsidR="00DE0CF3">
        <w:rPr>
          <w:rFonts w:ascii="Georgia" w:hAnsi="Georgia" w:cs="Times New Roman"/>
          <w:sz w:val="24"/>
          <w:szCs w:val="24"/>
        </w:rPr>
        <w:t>moire. Ils permettent de surmonter le poids de l’histoire, de comm</w:t>
      </w:r>
      <w:r w:rsidR="00BD42B9">
        <w:rPr>
          <w:rFonts w:ascii="Georgia" w:hAnsi="Georgia" w:cs="Times New Roman"/>
          <w:sz w:val="24"/>
          <w:szCs w:val="24"/>
        </w:rPr>
        <w:t>é</w:t>
      </w:r>
      <w:r w:rsidR="00DE0CF3">
        <w:rPr>
          <w:rFonts w:ascii="Georgia" w:hAnsi="Georgia" w:cs="Times New Roman"/>
          <w:sz w:val="24"/>
          <w:szCs w:val="24"/>
        </w:rPr>
        <w:t>morer en commun pour construire une m</w:t>
      </w:r>
      <w:r w:rsidR="00BD42B9">
        <w:rPr>
          <w:rFonts w:ascii="Georgia" w:hAnsi="Georgia" w:cs="Times New Roman"/>
          <w:sz w:val="24"/>
          <w:szCs w:val="24"/>
        </w:rPr>
        <w:t>é</w:t>
      </w:r>
      <w:r w:rsidR="00DE0CF3">
        <w:rPr>
          <w:rFonts w:ascii="Georgia" w:hAnsi="Georgia" w:cs="Times New Roman"/>
          <w:sz w:val="24"/>
          <w:szCs w:val="24"/>
        </w:rPr>
        <w:t>moire collective, et d’</w:t>
      </w:r>
      <w:r w:rsidR="00BD42B9">
        <w:rPr>
          <w:rFonts w:ascii="Georgia" w:hAnsi="Georgia" w:cs="Times New Roman"/>
          <w:sz w:val="24"/>
          <w:szCs w:val="24"/>
        </w:rPr>
        <w:t>é</w:t>
      </w:r>
      <w:r w:rsidR="00DE0CF3">
        <w:rPr>
          <w:rFonts w:ascii="Georgia" w:hAnsi="Georgia" w:cs="Times New Roman"/>
          <w:sz w:val="24"/>
          <w:szCs w:val="24"/>
        </w:rPr>
        <w:t>tablir le lien indispensable entre un pass</w:t>
      </w:r>
      <w:r w:rsidR="00BD42B9">
        <w:rPr>
          <w:rFonts w:ascii="Georgia" w:hAnsi="Georgia" w:cs="Times New Roman"/>
          <w:sz w:val="24"/>
          <w:szCs w:val="24"/>
        </w:rPr>
        <w:t>é</w:t>
      </w:r>
      <w:r w:rsidR="00DE0CF3">
        <w:rPr>
          <w:rFonts w:ascii="Georgia" w:hAnsi="Georgia" w:cs="Times New Roman"/>
          <w:sz w:val="24"/>
          <w:szCs w:val="24"/>
        </w:rPr>
        <w:t xml:space="preserve"> difficile et un avenir commun. </w:t>
      </w:r>
    </w:p>
    <w:p w14:paraId="69015B9F" w14:textId="67AC96DF" w:rsidR="00B0694B" w:rsidRDefault="00B0694B" w:rsidP="000429DB">
      <w:pPr>
        <w:spacing w:line="240" w:lineRule="auto"/>
        <w:jc w:val="both"/>
        <w:rPr>
          <w:rFonts w:ascii="Georgia" w:hAnsi="Georgia" w:cs="Times New Roman"/>
          <w:sz w:val="24"/>
          <w:szCs w:val="24"/>
        </w:rPr>
      </w:pPr>
      <w:r>
        <w:rPr>
          <w:rFonts w:ascii="Georgia" w:hAnsi="Georgia" w:cs="Times New Roman"/>
          <w:sz w:val="24"/>
          <w:szCs w:val="24"/>
        </w:rPr>
        <w:t xml:space="preserve">Peut-on </w:t>
      </w:r>
      <w:r w:rsidR="00BD42B9">
        <w:rPr>
          <w:rFonts w:ascii="Georgia" w:hAnsi="Georgia" w:cs="Times New Roman"/>
          <w:sz w:val="24"/>
          <w:szCs w:val="24"/>
        </w:rPr>
        <w:t>é</w:t>
      </w:r>
      <w:r>
        <w:rPr>
          <w:rFonts w:ascii="Georgia" w:hAnsi="Georgia" w:cs="Times New Roman"/>
          <w:sz w:val="24"/>
          <w:szCs w:val="24"/>
        </w:rPr>
        <w:t>tablir un lien entre</w:t>
      </w:r>
      <w:r w:rsidR="00DE0CF3">
        <w:rPr>
          <w:rFonts w:ascii="Georgia" w:hAnsi="Georgia" w:cs="Times New Roman"/>
          <w:sz w:val="24"/>
          <w:szCs w:val="24"/>
        </w:rPr>
        <w:t xml:space="preserve"> le contexte franco-allemand </w:t>
      </w:r>
      <w:r>
        <w:rPr>
          <w:rFonts w:ascii="Georgia" w:hAnsi="Georgia" w:cs="Times New Roman"/>
          <w:sz w:val="24"/>
          <w:szCs w:val="24"/>
        </w:rPr>
        <w:t>et celui du Rwanda vingt-cinq ans apr</w:t>
      </w:r>
      <w:r w:rsidR="00BD42B9">
        <w:rPr>
          <w:rFonts w:ascii="Georgia" w:hAnsi="Georgia" w:cs="Times New Roman"/>
          <w:sz w:val="24"/>
          <w:szCs w:val="24"/>
        </w:rPr>
        <w:t>è</w:t>
      </w:r>
      <w:r>
        <w:rPr>
          <w:rFonts w:ascii="Georgia" w:hAnsi="Georgia" w:cs="Times New Roman"/>
          <w:sz w:val="24"/>
          <w:szCs w:val="24"/>
        </w:rPr>
        <w:t>s le g</w:t>
      </w:r>
      <w:r w:rsidR="00BD42B9">
        <w:rPr>
          <w:rFonts w:ascii="Georgia" w:hAnsi="Georgia" w:cs="Times New Roman"/>
          <w:sz w:val="24"/>
          <w:szCs w:val="24"/>
        </w:rPr>
        <w:t>é</w:t>
      </w:r>
      <w:r>
        <w:rPr>
          <w:rFonts w:ascii="Georgia" w:hAnsi="Georgia" w:cs="Times New Roman"/>
          <w:sz w:val="24"/>
          <w:szCs w:val="24"/>
        </w:rPr>
        <w:t>nocide des Tutsis par les Hutus? La longue liste de conflits entre Fran</w:t>
      </w:r>
      <w:r w:rsidR="00BD42B9">
        <w:rPr>
          <w:rFonts w:ascii="Georgia" w:hAnsi="Georgia" w:cs="Times New Roman"/>
          <w:sz w:val="24"/>
          <w:szCs w:val="24"/>
        </w:rPr>
        <w:t>ç</w:t>
      </w:r>
      <w:r>
        <w:rPr>
          <w:rFonts w:ascii="Georgia" w:hAnsi="Georgia" w:cs="Times New Roman"/>
          <w:sz w:val="24"/>
          <w:szCs w:val="24"/>
        </w:rPr>
        <w:t>ais et Allemands fut une succession de guerres, mais il ne s’agissait</w:t>
      </w:r>
      <w:r w:rsidR="00BD42B9">
        <w:rPr>
          <w:rFonts w:ascii="Georgia" w:hAnsi="Georgia" w:cs="Times New Roman"/>
          <w:sz w:val="24"/>
          <w:szCs w:val="24"/>
        </w:rPr>
        <w:t xml:space="preserve"> bien entendu</w:t>
      </w:r>
      <w:r>
        <w:rPr>
          <w:rFonts w:ascii="Georgia" w:hAnsi="Georgia" w:cs="Times New Roman"/>
          <w:sz w:val="24"/>
          <w:szCs w:val="24"/>
        </w:rPr>
        <w:t xml:space="preserve"> pas de g</w:t>
      </w:r>
      <w:r w:rsidR="00BD42B9">
        <w:rPr>
          <w:rFonts w:ascii="Georgia" w:hAnsi="Georgia" w:cs="Times New Roman"/>
          <w:sz w:val="24"/>
          <w:szCs w:val="24"/>
        </w:rPr>
        <w:t>é</w:t>
      </w:r>
      <w:r>
        <w:rPr>
          <w:rFonts w:ascii="Georgia" w:hAnsi="Georgia" w:cs="Times New Roman"/>
          <w:sz w:val="24"/>
          <w:szCs w:val="24"/>
        </w:rPr>
        <w:t>nocide</w:t>
      </w:r>
      <w:r w:rsidR="00DA2EE1">
        <w:rPr>
          <w:rFonts w:ascii="Georgia" w:hAnsi="Georgia" w:cs="Times New Roman"/>
          <w:sz w:val="24"/>
          <w:szCs w:val="24"/>
        </w:rPr>
        <w:t>,</w:t>
      </w:r>
      <w:r w:rsidR="002B6FA8">
        <w:rPr>
          <w:rStyle w:val="FootnoteReference"/>
          <w:rFonts w:ascii="Georgia" w:hAnsi="Georgia" w:cs="Times New Roman"/>
          <w:sz w:val="24"/>
          <w:szCs w:val="24"/>
        </w:rPr>
        <w:footnoteReference w:id="7"/>
      </w:r>
      <w:r w:rsidR="00DA2EE1">
        <w:rPr>
          <w:rFonts w:ascii="Georgia" w:hAnsi="Georgia" w:cs="Times New Roman"/>
          <w:sz w:val="24"/>
          <w:szCs w:val="24"/>
        </w:rPr>
        <w:t xml:space="preserve"> </w:t>
      </w:r>
      <w:r>
        <w:rPr>
          <w:rFonts w:ascii="Georgia" w:hAnsi="Georgia" w:cs="Times New Roman"/>
          <w:sz w:val="24"/>
          <w:szCs w:val="24"/>
        </w:rPr>
        <w:t>m</w:t>
      </w:r>
      <w:r w:rsidR="00BD42B9">
        <w:rPr>
          <w:rFonts w:ascii="Georgia" w:hAnsi="Georgia" w:cs="Times New Roman"/>
          <w:sz w:val="24"/>
          <w:szCs w:val="24"/>
        </w:rPr>
        <w:t>ê</w:t>
      </w:r>
      <w:r>
        <w:rPr>
          <w:rFonts w:ascii="Georgia" w:hAnsi="Georgia" w:cs="Times New Roman"/>
          <w:sz w:val="24"/>
          <w:szCs w:val="24"/>
        </w:rPr>
        <w:t>me si le carnage des combats dans les tranch</w:t>
      </w:r>
      <w:r w:rsidR="00BD42B9">
        <w:rPr>
          <w:rFonts w:ascii="Georgia" w:hAnsi="Georgia" w:cs="Times New Roman"/>
          <w:sz w:val="24"/>
          <w:szCs w:val="24"/>
        </w:rPr>
        <w:t>é</w:t>
      </w:r>
      <w:r>
        <w:rPr>
          <w:rFonts w:ascii="Georgia" w:hAnsi="Georgia" w:cs="Times New Roman"/>
          <w:sz w:val="24"/>
          <w:szCs w:val="24"/>
        </w:rPr>
        <w:t>es de la Premi</w:t>
      </w:r>
      <w:r w:rsidR="00BD42B9">
        <w:rPr>
          <w:rFonts w:ascii="Georgia" w:hAnsi="Georgia" w:cs="Times New Roman"/>
          <w:sz w:val="24"/>
          <w:szCs w:val="24"/>
        </w:rPr>
        <w:t>è</w:t>
      </w:r>
      <w:r>
        <w:rPr>
          <w:rFonts w:ascii="Georgia" w:hAnsi="Georgia" w:cs="Times New Roman"/>
          <w:sz w:val="24"/>
          <w:szCs w:val="24"/>
        </w:rPr>
        <w:t xml:space="preserve">re Guerre mondiale put atteindre une </w:t>
      </w:r>
      <w:r w:rsidR="00BD42B9">
        <w:rPr>
          <w:rFonts w:ascii="Georgia" w:hAnsi="Georgia" w:cs="Times New Roman"/>
          <w:sz w:val="24"/>
          <w:szCs w:val="24"/>
        </w:rPr>
        <w:t>é</w:t>
      </w:r>
      <w:r>
        <w:rPr>
          <w:rFonts w:ascii="Georgia" w:hAnsi="Georgia" w:cs="Times New Roman"/>
          <w:sz w:val="24"/>
          <w:szCs w:val="24"/>
        </w:rPr>
        <w:t xml:space="preserve">chelle comparable aux horreurs des </w:t>
      </w:r>
      <w:r w:rsidR="00BD42B9">
        <w:rPr>
          <w:rFonts w:ascii="Georgia" w:hAnsi="Georgia" w:cs="Times New Roman"/>
          <w:sz w:val="24"/>
          <w:szCs w:val="24"/>
        </w:rPr>
        <w:t>é</w:t>
      </w:r>
      <w:r>
        <w:rPr>
          <w:rFonts w:ascii="Georgia" w:hAnsi="Georgia" w:cs="Times New Roman"/>
          <w:sz w:val="24"/>
          <w:szCs w:val="24"/>
        </w:rPr>
        <w:t>v</w:t>
      </w:r>
      <w:r w:rsidR="00BD42B9">
        <w:rPr>
          <w:rFonts w:ascii="Georgia" w:hAnsi="Georgia" w:cs="Times New Roman"/>
          <w:sz w:val="24"/>
          <w:szCs w:val="24"/>
        </w:rPr>
        <w:t>è</w:t>
      </w:r>
      <w:r>
        <w:rPr>
          <w:rFonts w:ascii="Georgia" w:hAnsi="Georgia" w:cs="Times New Roman"/>
          <w:sz w:val="24"/>
          <w:szCs w:val="24"/>
        </w:rPr>
        <w:t xml:space="preserve">nements qui eurent lieu en 1994 au Rwanda. L’occupation de la France pendant la Seconde Guerre mondiale donna lieu </w:t>
      </w:r>
      <w:r w:rsidR="00BD42B9">
        <w:rPr>
          <w:rFonts w:ascii="Georgia" w:hAnsi="Georgia" w:cs="Times New Roman"/>
          <w:sz w:val="24"/>
          <w:szCs w:val="24"/>
        </w:rPr>
        <w:t>à</w:t>
      </w:r>
      <w:r>
        <w:rPr>
          <w:rFonts w:ascii="Georgia" w:hAnsi="Georgia" w:cs="Times New Roman"/>
          <w:sz w:val="24"/>
          <w:szCs w:val="24"/>
        </w:rPr>
        <w:t xml:space="preserve"> d’horribles </w:t>
      </w:r>
      <w:r w:rsidR="00BD42B9">
        <w:rPr>
          <w:rFonts w:ascii="Georgia" w:hAnsi="Georgia" w:cs="Times New Roman"/>
          <w:sz w:val="24"/>
          <w:szCs w:val="24"/>
        </w:rPr>
        <w:t>persécutions,</w:t>
      </w:r>
      <w:r>
        <w:rPr>
          <w:rFonts w:ascii="Georgia" w:hAnsi="Georgia" w:cs="Times New Roman"/>
          <w:sz w:val="24"/>
          <w:szCs w:val="24"/>
        </w:rPr>
        <w:t xml:space="preserve"> men</w:t>
      </w:r>
      <w:r w:rsidR="00BD42B9">
        <w:rPr>
          <w:rFonts w:ascii="Georgia" w:hAnsi="Georgia" w:cs="Times New Roman"/>
          <w:sz w:val="24"/>
          <w:szCs w:val="24"/>
        </w:rPr>
        <w:t>é</w:t>
      </w:r>
      <w:r>
        <w:rPr>
          <w:rFonts w:ascii="Georgia" w:hAnsi="Georgia" w:cs="Times New Roman"/>
          <w:sz w:val="24"/>
          <w:szCs w:val="24"/>
        </w:rPr>
        <w:t xml:space="preserve">es par les forces </w:t>
      </w:r>
      <w:r w:rsidR="00BD42B9">
        <w:rPr>
          <w:rFonts w:ascii="Georgia" w:hAnsi="Georgia" w:cs="Times New Roman"/>
          <w:sz w:val="24"/>
          <w:szCs w:val="24"/>
        </w:rPr>
        <w:t>d’occupation,</w:t>
      </w:r>
      <w:r>
        <w:rPr>
          <w:rFonts w:ascii="Georgia" w:hAnsi="Georgia" w:cs="Times New Roman"/>
          <w:sz w:val="24"/>
          <w:szCs w:val="24"/>
        </w:rPr>
        <w:t xml:space="preserve"> et de d</w:t>
      </w:r>
      <w:r w:rsidR="00BD42B9">
        <w:rPr>
          <w:rFonts w:ascii="Georgia" w:hAnsi="Georgia" w:cs="Times New Roman"/>
          <w:sz w:val="24"/>
          <w:szCs w:val="24"/>
        </w:rPr>
        <w:t>é</w:t>
      </w:r>
      <w:r>
        <w:rPr>
          <w:rFonts w:ascii="Georgia" w:hAnsi="Georgia" w:cs="Times New Roman"/>
          <w:sz w:val="24"/>
          <w:szCs w:val="24"/>
        </w:rPr>
        <w:t>portations vers les camps</w:t>
      </w:r>
      <w:r w:rsidR="00BD42B9">
        <w:rPr>
          <w:rFonts w:ascii="Georgia" w:hAnsi="Georgia" w:cs="Times New Roman"/>
          <w:sz w:val="24"/>
          <w:szCs w:val="24"/>
        </w:rPr>
        <w:t xml:space="preserve"> de travail ou</w:t>
      </w:r>
      <w:r>
        <w:rPr>
          <w:rFonts w:ascii="Georgia" w:hAnsi="Georgia" w:cs="Times New Roman"/>
          <w:sz w:val="24"/>
          <w:szCs w:val="24"/>
        </w:rPr>
        <w:t xml:space="preserve"> de la mort. Cependant, </w:t>
      </w:r>
      <w:r w:rsidR="00BD42B9">
        <w:rPr>
          <w:rFonts w:ascii="Georgia" w:hAnsi="Georgia" w:cs="Times New Roman"/>
          <w:sz w:val="24"/>
          <w:szCs w:val="24"/>
        </w:rPr>
        <w:t>à l’excep</w:t>
      </w:r>
      <w:r w:rsidR="00B73DCE">
        <w:rPr>
          <w:rFonts w:ascii="Georgia" w:hAnsi="Georgia" w:cs="Times New Roman"/>
          <w:sz w:val="24"/>
          <w:szCs w:val="24"/>
        </w:rPr>
        <w:t>tion notable de la dé</w:t>
      </w:r>
      <w:r w:rsidR="00BD42B9">
        <w:rPr>
          <w:rFonts w:ascii="Georgia" w:hAnsi="Georgia" w:cs="Times New Roman"/>
          <w:sz w:val="24"/>
          <w:szCs w:val="24"/>
        </w:rPr>
        <w:t>portation de Juifs français</w:t>
      </w:r>
      <w:r w:rsidR="00B73DCE">
        <w:rPr>
          <w:rFonts w:ascii="Georgia" w:hAnsi="Georgia" w:cs="Times New Roman"/>
          <w:sz w:val="24"/>
          <w:szCs w:val="24"/>
        </w:rPr>
        <w:t xml:space="preserve"> cautionnée par Vichy</w:t>
      </w:r>
      <w:r w:rsidR="00BD42B9">
        <w:rPr>
          <w:rFonts w:ascii="Georgia" w:hAnsi="Georgia" w:cs="Times New Roman"/>
          <w:sz w:val="24"/>
          <w:szCs w:val="24"/>
        </w:rPr>
        <w:t xml:space="preserve">, il s’agissait d’actes de guerre. </w:t>
      </w:r>
      <w:r w:rsidR="00DD1D98">
        <w:rPr>
          <w:rFonts w:ascii="Georgia" w:hAnsi="Georgia" w:cs="Times New Roman"/>
          <w:sz w:val="24"/>
          <w:szCs w:val="24"/>
        </w:rPr>
        <w:t xml:space="preserve"> L’Holocauste perp</w:t>
      </w:r>
      <w:r w:rsidR="00BD42B9">
        <w:rPr>
          <w:rFonts w:ascii="Georgia" w:hAnsi="Georgia" w:cs="Times New Roman"/>
          <w:sz w:val="24"/>
          <w:szCs w:val="24"/>
        </w:rPr>
        <w:t>é</w:t>
      </w:r>
      <w:r w:rsidR="00DD1D98">
        <w:rPr>
          <w:rFonts w:ascii="Georgia" w:hAnsi="Georgia" w:cs="Times New Roman"/>
          <w:sz w:val="24"/>
          <w:szCs w:val="24"/>
        </w:rPr>
        <w:t>tr</w:t>
      </w:r>
      <w:r w:rsidR="00BD42B9">
        <w:rPr>
          <w:rFonts w:ascii="Georgia" w:hAnsi="Georgia" w:cs="Times New Roman"/>
          <w:sz w:val="24"/>
          <w:szCs w:val="24"/>
        </w:rPr>
        <w:t>é</w:t>
      </w:r>
      <w:r w:rsidR="00DD1D98">
        <w:rPr>
          <w:rFonts w:ascii="Georgia" w:hAnsi="Georgia" w:cs="Times New Roman"/>
          <w:sz w:val="24"/>
          <w:szCs w:val="24"/>
        </w:rPr>
        <w:t xml:space="preserve"> par les Nazis </w:t>
      </w:r>
      <w:r w:rsidR="00BD42B9">
        <w:rPr>
          <w:rFonts w:ascii="Georgia" w:hAnsi="Georgia" w:cs="Times New Roman"/>
          <w:sz w:val="24"/>
          <w:szCs w:val="24"/>
        </w:rPr>
        <w:t>à</w:t>
      </w:r>
      <w:r w:rsidR="00DD1D98">
        <w:rPr>
          <w:rFonts w:ascii="Georgia" w:hAnsi="Georgia" w:cs="Times New Roman"/>
          <w:sz w:val="24"/>
          <w:szCs w:val="24"/>
        </w:rPr>
        <w:t xml:space="preserve"> l’</w:t>
      </w:r>
      <w:r w:rsidR="00BD42B9">
        <w:rPr>
          <w:rFonts w:ascii="Georgia" w:hAnsi="Georgia" w:cs="Times New Roman"/>
          <w:sz w:val="24"/>
          <w:szCs w:val="24"/>
        </w:rPr>
        <w:t>é</w:t>
      </w:r>
      <w:r w:rsidR="00DD1D98">
        <w:rPr>
          <w:rFonts w:ascii="Georgia" w:hAnsi="Georgia" w:cs="Times New Roman"/>
          <w:sz w:val="24"/>
          <w:szCs w:val="24"/>
        </w:rPr>
        <w:t>gard de la communaut</w:t>
      </w:r>
      <w:r w:rsidR="00BD42B9">
        <w:rPr>
          <w:rFonts w:ascii="Georgia" w:hAnsi="Georgia" w:cs="Times New Roman"/>
          <w:sz w:val="24"/>
          <w:szCs w:val="24"/>
        </w:rPr>
        <w:t>é</w:t>
      </w:r>
      <w:r w:rsidR="00DD1D98">
        <w:rPr>
          <w:rFonts w:ascii="Georgia" w:hAnsi="Georgia" w:cs="Times New Roman"/>
          <w:sz w:val="24"/>
          <w:szCs w:val="24"/>
        </w:rPr>
        <w:t xml:space="preserve"> juive, qui donna naissance au terme de g</w:t>
      </w:r>
      <w:r w:rsidR="00BD42B9">
        <w:rPr>
          <w:rFonts w:ascii="Georgia" w:hAnsi="Georgia" w:cs="Times New Roman"/>
          <w:sz w:val="24"/>
          <w:szCs w:val="24"/>
        </w:rPr>
        <w:t>é</w:t>
      </w:r>
      <w:r w:rsidR="00DD1D98">
        <w:rPr>
          <w:rFonts w:ascii="Georgia" w:hAnsi="Georgia" w:cs="Times New Roman"/>
          <w:sz w:val="24"/>
          <w:szCs w:val="24"/>
        </w:rPr>
        <w:t xml:space="preserve">nocide, ne concernait pas la relation entre la France et l’Allemagne, puisque les victimes de l’Holocauste </w:t>
      </w:r>
      <w:r w:rsidR="00BD42B9">
        <w:rPr>
          <w:rFonts w:ascii="Georgia" w:hAnsi="Georgia" w:cs="Times New Roman"/>
          <w:sz w:val="24"/>
          <w:szCs w:val="24"/>
        </w:rPr>
        <w:t>é</w:t>
      </w:r>
      <w:r w:rsidR="00DD1D98">
        <w:rPr>
          <w:rFonts w:ascii="Georgia" w:hAnsi="Georgia" w:cs="Times New Roman"/>
          <w:sz w:val="24"/>
          <w:szCs w:val="24"/>
        </w:rPr>
        <w:t>taient natifs de diff</w:t>
      </w:r>
      <w:r w:rsidR="00BD42B9">
        <w:rPr>
          <w:rFonts w:ascii="Georgia" w:hAnsi="Georgia" w:cs="Times New Roman"/>
          <w:sz w:val="24"/>
          <w:szCs w:val="24"/>
        </w:rPr>
        <w:t>é</w:t>
      </w:r>
      <w:r w:rsidR="00DD1D98">
        <w:rPr>
          <w:rFonts w:ascii="Georgia" w:hAnsi="Georgia" w:cs="Times New Roman"/>
          <w:sz w:val="24"/>
          <w:szCs w:val="24"/>
        </w:rPr>
        <w:t>rents pays europ</w:t>
      </w:r>
      <w:r w:rsidR="00BD42B9">
        <w:rPr>
          <w:rFonts w:ascii="Georgia" w:hAnsi="Georgia" w:cs="Times New Roman"/>
          <w:sz w:val="24"/>
          <w:szCs w:val="24"/>
        </w:rPr>
        <w:t>é</w:t>
      </w:r>
      <w:r w:rsidR="00DD1D98">
        <w:rPr>
          <w:rFonts w:ascii="Georgia" w:hAnsi="Georgia" w:cs="Times New Roman"/>
          <w:sz w:val="24"/>
          <w:szCs w:val="24"/>
        </w:rPr>
        <w:t>ens, France comprise. N</w:t>
      </w:r>
      <w:r w:rsidR="00BD42B9">
        <w:rPr>
          <w:rFonts w:ascii="Georgia" w:hAnsi="Georgia" w:cs="Times New Roman"/>
          <w:sz w:val="24"/>
          <w:szCs w:val="24"/>
        </w:rPr>
        <w:t>é</w:t>
      </w:r>
      <w:r w:rsidR="00DD1D98">
        <w:rPr>
          <w:rFonts w:ascii="Georgia" w:hAnsi="Georgia" w:cs="Times New Roman"/>
          <w:sz w:val="24"/>
          <w:szCs w:val="24"/>
        </w:rPr>
        <w:t>anmoins, ces deux contextes illustrent comment des co</w:t>
      </w:r>
      <w:r w:rsidR="00BD42B9">
        <w:rPr>
          <w:rFonts w:ascii="Georgia" w:hAnsi="Georgia" w:cs="Times New Roman"/>
          <w:sz w:val="24"/>
          <w:szCs w:val="24"/>
        </w:rPr>
        <w:t>mm</w:t>
      </w:r>
      <w:r w:rsidR="00DD1D98">
        <w:rPr>
          <w:rFonts w:ascii="Georgia" w:hAnsi="Georgia" w:cs="Times New Roman"/>
          <w:sz w:val="24"/>
          <w:szCs w:val="24"/>
        </w:rPr>
        <w:t>unaut</w:t>
      </w:r>
      <w:r w:rsidR="00BD42B9">
        <w:rPr>
          <w:rFonts w:ascii="Georgia" w:hAnsi="Georgia" w:cs="Times New Roman"/>
          <w:sz w:val="24"/>
          <w:szCs w:val="24"/>
        </w:rPr>
        <w:t>é</w:t>
      </w:r>
      <w:r w:rsidR="00DD1D98">
        <w:rPr>
          <w:rFonts w:ascii="Georgia" w:hAnsi="Georgia" w:cs="Times New Roman"/>
          <w:sz w:val="24"/>
          <w:szCs w:val="24"/>
        </w:rPr>
        <w:t xml:space="preserve">s </w:t>
      </w:r>
      <w:r w:rsidR="00BD42B9">
        <w:rPr>
          <w:rFonts w:ascii="Georgia" w:hAnsi="Georgia" w:cs="Times New Roman"/>
          <w:sz w:val="24"/>
          <w:szCs w:val="24"/>
        </w:rPr>
        <w:t>après avoir fait</w:t>
      </w:r>
      <w:r w:rsidR="00DD1D98">
        <w:rPr>
          <w:rFonts w:ascii="Georgia" w:hAnsi="Georgia" w:cs="Times New Roman"/>
          <w:sz w:val="24"/>
          <w:szCs w:val="24"/>
        </w:rPr>
        <w:t xml:space="preserve"> face </w:t>
      </w:r>
      <w:r w:rsidR="00BD42B9">
        <w:rPr>
          <w:rFonts w:ascii="Georgia" w:hAnsi="Georgia" w:cs="Times New Roman"/>
          <w:sz w:val="24"/>
          <w:szCs w:val="24"/>
        </w:rPr>
        <w:t>à</w:t>
      </w:r>
      <w:r w:rsidR="00DD1D98">
        <w:rPr>
          <w:rFonts w:ascii="Georgia" w:hAnsi="Georgia" w:cs="Times New Roman"/>
          <w:sz w:val="24"/>
          <w:szCs w:val="24"/>
        </w:rPr>
        <w:t xml:space="preserve"> une horreur extr</w:t>
      </w:r>
      <w:r w:rsidR="00BD42B9">
        <w:rPr>
          <w:rFonts w:ascii="Georgia" w:hAnsi="Georgia" w:cs="Times New Roman"/>
          <w:sz w:val="24"/>
          <w:szCs w:val="24"/>
        </w:rPr>
        <w:t>ê</w:t>
      </w:r>
      <w:r w:rsidR="00DD1D98">
        <w:rPr>
          <w:rFonts w:ascii="Georgia" w:hAnsi="Georgia" w:cs="Times New Roman"/>
          <w:sz w:val="24"/>
          <w:szCs w:val="24"/>
        </w:rPr>
        <w:t xml:space="preserve">me, </w:t>
      </w:r>
      <w:r w:rsidR="00BD42B9">
        <w:rPr>
          <w:rFonts w:ascii="Georgia" w:hAnsi="Georgia" w:cs="Times New Roman"/>
          <w:sz w:val="24"/>
          <w:szCs w:val="24"/>
        </w:rPr>
        <w:t>en sont venus</w:t>
      </w:r>
      <w:r w:rsidR="00DD1D98">
        <w:rPr>
          <w:rFonts w:ascii="Georgia" w:hAnsi="Georgia" w:cs="Times New Roman"/>
          <w:sz w:val="24"/>
          <w:szCs w:val="24"/>
        </w:rPr>
        <w:t xml:space="preserve"> </w:t>
      </w:r>
      <w:r w:rsidR="00BD42B9">
        <w:rPr>
          <w:rFonts w:ascii="Georgia" w:hAnsi="Georgia" w:cs="Times New Roman"/>
          <w:sz w:val="24"/>
          <w:szCs w:val="24"/>
        </w:rPr>
        <w:t>à</w:t>
      </w:r>
      <w:r w:rsidR="00DD1D98">
        <w:rPr>
          <w:rFonts w:ascii="Georgia" w:hAnsi="Georgia" w:cs="Times New Roman"/>
          <w:sz w:val="24"/>
          <w:szCs w:val="24"/>
        </w:rPr>
        <w:t xml:space="preserve"> confronter leur inimiti</w:t>
      </w:r>
      <w:r w:rsidR="00BD42B9">
        <w:rPr>
          <w:rFonts w:ascii="Georgia" w:hAnsi="Georgia" w:cs="Times New Roman"/>
          <w:sz w:val="24"/>
          <w:szCs w:val="24"/>
        </w:rPr>
        <w:t>é</w:t>
      </w:r>
      <w:r w:rsidR="00DD1D98">
        <w:rPr>
          <w:rFonts w:ascii="Georgia" w:hAnsi="Georgia" w:cs="Times New Roman"/>
          <w:sz w:val="24"/>
          <w:szCs w:val="24"/>
        </w:rPr>
        <w:t xml:space="preserve"> par une aspiration </w:t>
      </w:r>
      <w:r w:rsidR="00BD42B9">
        <w:rPr>
          <w:rFonts w:ascii="Georgia" w:hAnsi="Georgia" w:cs="Times New Roman"/>
          <w:sz w:val="24"/>
          <w:szCs w:val="24"/>
        </w:rPr>
        <w:t>à</w:t>
      </w:r>
      <w:r w:rsidR="00DD1D98">
        <w:rPr>
          <w:rFonts w:ascii="Georgia" w:hAnsi="Georgia" w:cs="Times New Roman"/>
          <w:sz w:val="24"/>
          <w:szCs w:val="24"/>
        </w:rPr>
        <w:t xml:space="preserve"> la paix et la r</w:t>
      </w:r>
      <w:r w:rsidR="00BD42B9">
        <w:rPr>
          <w:rFonts w:ascii="Georgia" w:hAnsi="Georgia" w:cs="Times New Roman"/>
          <w:sz w:val="24"/>
          <w:szCs w:val="24"/>
        </w:rPr>
        <w:t>é</w:t>
      </w:r>
      <w:r w:rsidR="00DD1D98">
        <w:rPr>
          <w:rFonts w:ascii="Georgia" w:hAnsi="Georgia" w:cs="Times New Roman"/>
          <w:sz w:val="24"/>
          <w:szCs w:val="24"/>
        </w:rPr>
        <w:t xml:space="preserve">conciliation, </w:t>
      </w:r>
      <w:r w:rsidR="00AD622D">
        <w:rPr>
          <w:rFonts w:ascii="Georgia" w:hAnsi="Georgia" w:cs="Times New Roman"/>
          <w:sz w:val="24"/>
          <w:szCs w:val="24"/>
        </w:rPr>
        <w:t>pour construire un avenir prosp</w:t>
      </w:r>
      <w:r w:rsidR="00BD42B9">
        <w:rPr>
          <w:rFonts w:ascii="Georgia" w:hAnsi="Georgia" w:cs="Times New Roman"/>
          <w:sz w:val="24"/>
          <w:szCs w:val="24"/>
        </w:rPr>
        <w:t>è</w:t>
      </w:r>
      <w:r w:rsidR="00AD622D">
        <w:rPr>
          <w:rFonts w:ascii="Georgia" w:hAnsi="Georgia" w:cs="Times New Roman"/>
          <w:sz w:val="24"/>
          <w:szCs w:val="24"/>
        </w:rPr>
        <w:t>re sur une vision partag</w:t>
      </w:r>
      <w:r w:rsidR="00BD42B9">
        <w:rPr>
          <w:rFonts w:ascii="Georgia" w:hAnsi="Georgia" w:cs="Times New Roman"/>
          <w:sz w:val="24"/>
          <w:szCs w:val="24"/>
        </w:rPr>
        <w:t>é</w:t>
      </w:r>
      <w:r w:rsidR="00AD622D">
        <w:rPr>
          <w:rFonts w:ascii="Georgia" w:hAnsi="Georgia" w:cs="Times New Roman"/>
          <w:sz w:val="24"/>
          <w:szCs w:val="24"/>
        </w:rPr>
        <w:t xml:space="preserve">e. </w:t>
      </w:r>
    </w:p>
    <w:p w14:paraId="27AAFDEC" w14:textId="77777777" w:rsidR="004B327A" w:rsidRDefault="004B327A" w:rsidP="000429DB">
      <w:pPr>
        <w:spacing w:line="240" w:lineRule="auto"/>
        <w:jc w:val="both"/>
        <w:rPr>
          <w:rFonts w:ascii="Georgia" w:hAnsi="Georgia" w:cs="Times New Roman"/>
          <w:sz w:val="24"/>
          <w:szCs w:val="24"/>
        </w:rPr>
      </w:pPr>
    </w:p>
    <w:p w14:paraId="0E917C8E" w14:textId="14D5EA04" w:rsidR="00E76B58" w:rsidRPr="00AD622D" w:rsidRDefault="00AD622D" w:rsidP="000429DB">
      <w:pPr>
        <w:pStyle w:val="ListParagraph"/>
        <w:numPr>
          <w:ilvl w:val="1"/>
          <w:numId w:val="4"/>
        </w:numPr>
        <w:spacing w:line="240" w:lineRule="auto"/>
        <w:jc w:val="both"/>
        <w:rPr>
          <w:rFonts w:ascii="Georgia" w:hAnsi="Georgia" w:cs="Times New Roman"/>
          <w:bCs/>
          <w:sz w:val="24"/>
          <w:szCs w:val="24"/>
        </w:rPr>
      </w:pPr>
      <w:r w:rsidRPr="00AD622D">
        <w:rPr>
          <w:rFonts w:ascii="Georgia" w:hAnsi="Georgia" w:cs="Times New Roman"/>
          <w:b/>
          <w:bCs/>
          <w:sz w:val="24"/>
          <w:szCs w:val="24"/>
        </w:rPr>
        <w:t xml:space="preserve">La </w:t>
      </w:r>
      <w:r w:rsidR="003B7214" w:rsidRPr="00AD622D">
        <w:rPr>
          <w:rFonts w:ascii="Georgia" w:hAnsi="Georgia" w:cs="Times New Roman"/>
          <w:b/>
          <w:bCs/>
          <w:sz w:val="24"/>
          <w:szCs w:val="24"/>
        </w:rPr>
        <w:t>r</w:t>
      </w:r>
      <w:r w:rsidR="00BD42B9">
        <w:rPr>
          <w:rFonts w:ascii="Georgia" w:hAnsi="Georgia" w:cs="Times New Roman"/>
          <w:b/>
          <w:bCs/>
          <w:sz w:val="24"/>
          <w:szCs w:val="24"/>
        </w:rPr>
        <w:t>é</w:t>
      </w:r>
      <w:r w:rsidR="003B7214" w:rsidRPr="00AD622D">
        <w:rPr>
          <w:rFonts w:ascii="Georgia" w:hAnsi="Georgia" w:cs="Times New Roman"/>
          <w:b/>
          <w:bCs/>
          <w:sz w:val="24"/>
          <w:szCs w:val="24"/>
        </w:rPr>
        <w:t xml:space="preserve">conciliation </w:t>
      </w:r>
      <w:r w:rsidRPr="00AD622D">
        <w:rPr>
          <w:rFonts w:ascii="Georgia" w:hAnsi="Georgia" w:cs="Times New Roman"/>
          <w:b/>
          <w:bCs/>
          <w:sz w:val="24"/>
          <w:szCs w:val="24"/>
        </w:rPr>
        <w:t>au Rwanda</w:t>
      </w:r>
      <w:r w:rsidRPr="00AD622D">
        <w:rPr>
          <w:rFonts w:ascii="Georgia" w:hAnsi="Georgia" w:cs="Times New Roman"/>
          <w:bCs/>
          <w:sz w:val="24"/>
          <w:szCs w:val="24"/>
        </w:rPr>
        <w:t xml:space="preserve"> </w:t>
      </w:r>
    </w:p>
    <w:p w14:paraId="4FE4CEDE" w14:textId="16226490" w:rsidR="000330D1" w:rsidRDefault="002B3E10" w:rsidP="000429DB">
      <w:pPr>
        <w:spacing w:line="240" w:lineRule="auto"/>
        <w:jc w:val="both"/>
        <w:rPr>
          <w:rFonts w:ascii="Georgia" w:hAnsi="Georgia" w:cs="Times New Roman"/>
          <w:bCs/>
          <w:sz w:val="24"/>
          <w:szCs w:val="24"/>
        </w:rPr>
      </w:pPr>
      <w:r>
        <w:rPr>
          <w:rFonts w:ascii="Georgia" w:hAnsi="Georgia" w:cs="Times New Roman"/>
          <w:bCs/>
          <w:sz w:val="24"/>
          <w:szCs w:val="24"/>
        </w:rPr>
        <w:t xml:space="preserve">L’enseignement de l’histoire au Rwanda </w:t>
      </w:r>
      <w:r w:rsidR="001C4A3E">
        <w:rPr>
          <w:rFonts w:ascii="Georgia" w:hAnsi="Georgia" w:cs="Times New Roman"/>
          <w:bCs/>
          <w:sz w:val="24"/>
          <w:szCs w:val="24"/>
        </w:rPr>
        <w:t>n’a pas</w:t>
      </w:r>
      <w:r w:rsidR="002156CC">
        <w:rPr>
          <w:rFonts w:ascii="Georgia" w:hAnsi="Georgia" w:cs="Times New Roman"/>
          <w:bCs/>
          <w:sz w:val="24"/>
          <w:szCs w:val="24"/>
        </w:rPr>
        <w:t xml:space="preserve"> </w:t>
      </w:r>
      <w:proofErr w:type="gramStart"/>
      <w:r w:rsidR="001C4A3E">
        <w:rPr>
          <w:rFonts w:ascii="Georgia" w:hAnsi="Georgia" w:cs="Times New Roman"/>
          <w:bCs/>
          <w:sz w:val="24"/>
          <w:szCs w:val="24"/>
        </w:rPr>
        <w:t>non plus</w:t>
      </w:r>
      <w:proofErr w:type="gramEnd"/>
      <w:r w:rsidR="001C4A3E">
        <w:rPr>
          <w:rFonts w:ascii="Georgia" w:hAnsi="Georgia" w:cs="Times New Roman"/>
          <w:bCs/>
          <w:sz w:val="24"/>
          <w:szCs w:val="24"/>
        </w:rPr>
        <w:t xml:space="preserve"> </w:t>
      </w:r>
      <w:r w:rsidR="00BD42B9">
        <w:rPr>
          <w:rFonts w:ascii="Georgia" w:hAnsi="Georgia" w:cs="Times New Roman"/>
          <w:bCs/>
          <w:sz w:val="24"/>
          <w:szCs w:val="24"/>
        </w:rPr>
        <w:t>été</w:t>
      </w:r>
      <w:r w:rsidR="001C4A3E">
        <w:rPr>
          <w:rFonts w:ascii="Georgia" w:hAnsi="Georgia" w:cs="Times New Roman"/>
          <w:bCs/>
          <w:sz w:val="24"/>
          <w:szCs w:val="24"/>
        </w:rPr>
        <w:t xml:space="preserve"> exempt de pr</w:t>
      </w:r>
      <w:r w:rsidR="004B327A">
        <w:rPr>
          <w:rFonts w:ascii="Georgia" w:hAnsi="Georgia" w:cs="Times New Roman"/>
          <w:bCs/>
          <w:sz w:val="24"/>
          <w:szCs w:val="24"/>
        </w:rPr>
        <w:t>o</w:t>
      </w:r>
      <w:r w:rsidR="001C4A3E">
        <w:rPr>
          <w:rFonts w:ascii="Georgia" w:hAnsi="Georgia" w:cs="Times New Roman"/>
          <w:bCs/>
          <w:sz w:val="24"/>
          <w:szCs w:val="24"/>
        </w:rPr>
        <w:t>bl</w:t>
      </w:r>
      <w:r w:rsidR="00BD42B9">
        <w:rPr>
          <w:rFonts w:ascii="Georgia" w:hAnsi="Georgia" w:cs="Times New Roman"/>
          <w:bCs/>
          <w:sz w:val="24"/>
          <w:szCs w:val="24"/>
        </w:rPr>
        <w:t>è</w:t>
      </w:r>
      <w:r w:rsidR="001C4A3E">
        <w:rPr>
          <w:rFonts w:ascii="Georgia" w:hAnsi="Georgia" w:cs="Times New Roman"/>
          <w:bCs/>
          <w:sz w:val="24"/>
          <w:szCs w:val="24"/>
        </w:rPr>
        <w:t xml:space="preserve">mes. </w:t>
      </w:r>
      <w:r w:rsidR="004B327A">
        <w:rPr>
          <w:rFonts w:ascii="Georgia" w:hAnsi="Georgia" w:cs="Times New Roman"/>
          <w:bCs/>
          <w:sz w:val="24"/>
          <w:szCs w:val="24"/>
        </w:rPr>
        <w:t xml:space="preserve">D’une part il </w:t>
      </w:r>
      <w:r w:rsidR="007F2281">
        <w:rPr>
          <w:rFonts w:ascii="Georgia" w:hAnsi="Georgia" w:cs="Times New Roman"/>
          <w:bCs/>
          <w:sz w:val="24"/>
          <w:szCs w:val="24"/>
        </w:rPr>
        <w:t>é</w:t>
      </w:r>
      <w:r w:rsidR="004B327A">
        <w:rPr>
          <w:rFonts w:ascii="Georgia" w:hAnsi="Georgia" w:cs="Times New Roman"/>
          <w:bCs/>
          <w:sz w:val="24"/>
          <w:szCs w:val="24"/>
        </w:rPr>
        <w:t>tait consid</w:t>
      </w:r>
      <w:r w:rsidR="007F2281">
        <w:rPr>
          <w:rFonts w:ascii="Georgia" w:hAnsi="Georgia" w:cs="Times New Roman"/>
          <w:bCs/>
          <w:sz w:val="24"/>
          <w:szCs w:val="24"/>
        </w:rPr>
        <w:t>éré</w:t>
      </w:r>
      <w:r w:rsidR="004B327A">
        <w:rPr>
          <w:rFonts w:ascii="Georgia" w:hAnsi="Georgia" w:cs="Times New Roman"/>
          <w:bCs/>
          <w:sz w:val="24"/>
          <w:szCs w:val="24"/>
        </w:rPr>
        <w:t xml:space="preserve"> comme essentiel d’enseigner l’histoi</w:t>
      </w:r>
      <w:r w:rsidR="002A261A">
        <w:rPr>
          <w:rFonts w:ascii="Georgia" w:hAnsi="Georgia" w:cs="Times New Roman"/>
          <w:bCs/>
          <w:sz w:val="24"/>
          <w:szCs w:val="24"/>
        </w:rPr>
        <w:t>r</w:t>
      </w:r>
      <w:r w:rsidR="004B327A">
        <w:rPr>
          <w:rFonts w:ascii="Georgia" w:hAnsi="Georgia" w:cs="Times New Roman"/>
          <w:bCs/>
          <w:sz w:val="24"/>
          <w:szCs w:val="24"/>
        </w:rPr>
        <w:t xml:space="preserve">e afin d’assurer la reconstruction sociale. Mais d’autre part, une prise de conscience se faisait sentir </w:t>
      </w:r>
      <w:r w:rsidR="002A261A">
        <w:rPr>
          <w:rFonts w:ascii="Georgia" w:hAnsi="Georgia" w:cs="Times New Roman"/>
          <w:bCs/>
          <w:sz w:val="24"/>
          <w:szCs w:val="24"/>
        </w:rPr>
        <w:t xml:space="preserve">quant </w:t>
      </w:r>
      <w:r w:rsidR="007F2281">
        <w:rPr>
          <w:rFonts w:ascii="Georgia" w:hAnsi="Georgia" w:cs="Times New Roman"/>
          <w:bCs/>
          <w:sz w:val="24"/>
          <w:szCs w:val="24"/>
        </w:rPr>
        <w:t>à</w:t>
      </w:r>
      <w:r w:rsidR="002A261A">
        <w:rPr>
          <w:rFonts w:ascii="Georgia" w:hAnsi="Georgia" w:cs="Times New Roman"/>
          <w:bCs/>
          <w:sz w:val="24"/>
          <w:szCs w:val="24"/>
        </w:rPr>
        <w:t xml:space="preserve"> la n</w:t>
      </w:r>
      <w:r w:rsidR="007F2281">
        <w:rPr>
          <w:rFonts w:ascii="Georgia" w:hAnsi="Georgia" w:cs="Times New Roman"/>
          <w:bCs/>
          <w:sz w:val="24"/>
          <w:szCs w:val="24"/>
        </w:rPr>
        <w:t>é</w:t>
      </w:r>
      <w:r w:rsidR="002A261A">
        <w:rPr>
          <w:rFonts w:ascii="Georgia" w:hAnsi="Georgia" w:cs="Times New Roman"/>
          <w:bCs/>
          <w:sz w:val="24"/>
          <w:szCs w:val="24"/>
        </w:rPr>
        <w:t>cessit</w:t>
      </w:r>
      <w:r w:rsidR="007F2281">
        <w:rPr>
          <w:rFonts w:ascii="Georgia" w:hAnsi="Georgia" w:cs="Times New Roman"/>
          <w:bCs/>
          <w:sz w:val="24"/>
          <w:szCs w:val="24"/>
        </w:rPr>
        <w:t>é</w:t>
      </w:r>
      <w:r w:rsidR="002A261A">
        <w:rPr>
          <w:rFonts w:ascii="Georgia" w:hAnsi="Georgia" w:cs="Times New Roman"/>
          <w:bCs/>
          <w:sz w:val="24"/>
          <w:szCs w:val="24"/>
        </w:rPr>
        <w:t xml:space="preserve"> d’encadrer cet enseignement. Un moratorium impos</w:t>
      </w:r>
      <w:r w:rsidR="007F2281">
        <w:rPr>
          <w:rFonts w:ascii="Georgia" w:hAnsi="Georgia" w:cs="Times New Roman"/>
          <w:bCs/>
          <w:sz w:val="24"/>
          <w:szCs w:val="24"/>
        </w:rPr>
        <w:t>é</w:t>
      </w:r>
      <w:r w:rsidR="002A261A">
        <w:rPr>
          <w:rFonts w:ascii="Georgia" w:hAnsi="Georgia" w:cs="Times New Roman"/>
          <w:bCs/>
          <w:sz w:val="24"/>
          <w:szCs w:val="24"/>
        </w:rPr>
        <w:t xml:space="preserve"> par le Minist</w:t>
      </w:r>
      <w:r w:rsidR="007F2281">
        <w:rPr>
          <w:rFonts w:ascii="Georgia" w:hAnsi="Georgia" w:cs="Times New Roman"/>
          <w:bCs/>
          <w:sz w:val="24"/>
          <w:szCs w:val="24"/>
        </w:rPr>
        <w:t>è</w:t>
      </w:r>
      <w:r w:rsidR="002A261A">
        <w:rPr>
          <w:rFonts w:ascii="Georgia" w:hAnsi="Georgia" w:cs="Times New Roman"/>
          <w:bCs/>
          <w:sz w:val="24"/>
          <w:szCs w:val="24"/>
        </w:rPr>
        <w:t>re de l’Enseignement resta en vigueur pendant plus de dix ans apr</w:t>
      </w:r>
      <w:r w:rsidR="007F2281">
        <w:rPr>
          <w:rFonts w:ascii="Georgia" w:hAnsi="Georgia" w:cs="Times New Roman"/>
          <w:bCs/>
          <w:sz w:val="24"/>
          <w:szCs w:val="24"/>
        </w:rPr>
        <w:t>è</w:t>
      </w:r>
      <w:r w:rsidR="002A261A">
        <w:rPr>
          <w:rFonts w:ascii="Georgia" w:hAnsi="Georgia" w:cs="Times New Roman"/>
          <w:bCs/>
          <w:sz w:val="24"/>
          <w:szCs w:val="24"/>
        </w:rPr>
        <w:t>s le g</w:t>
      </w:r>
      <w:r w:rsidR="007F2281">
        <w:rPr>
          <w:rFonts w:ascii="Georgia" w:hAnsi="Georgia" w:cs="Times New Roman"/>
          <w:bCs/>
          <w:sz w:val="24"/>
          <w:szCs w:val="24"/>
        </w:rPr>
        <w:t>é</w:t>
      </w:r>
      <w:r w:rsidR="002A261A">
        <w:rPr>
          <w:rFonts w:ascii="Georgia" w:hAnsi="Georgia" w:cs="Times New Roman"/>
          <w:bCs/>
          <w:sz w:val="24"/>
          <w:szCs w:val="24"/>
        </w:rPr>
        <w:t>nocide (Weinstein 2007</w:t>
      </w:r>
      <w:r w:rsidR="0061007D">
        <w:rPr>
          <w:rFonts w:ascii="Georgia" w:hAnsi="Georgia" w:cs="Times New Roman"/>
          <w:bCs/>
          <w:sz w:val="24"/>
          <w:szCs w:val="24"/>
        </w:rPr>
        <w:t>:</w:t>
      </w:r>
      <w:r w:rsidR="002A261A">
        <w:rPr>
          <w:rFonts w:ascii="Georgia" w:hAnsi="Georgia" w:cs="Times New Roman"/>
          <w:bCs/>
          <w:sz w:val="24"/>
          <w:szCs w:val="24"/>
        </w:rPr>
        <w:t xml:space="preserve"> 55-56). </w:t>
      </w:r>
      <w:r w:rsidR="000330D1">
        <w:rPr>
          <w:rFonts w:ascii="Georgia" w:hAnsi="Georgia" w:cs="Times New Roman"/>
          <w:bCs/>
          <w:sz w:val="24"/>
          <w:szCs w:val="24"/>
        </w:rPr>
        <w:t>Le d</w:t>
      </w:r>
      <w:r w:rsidR="007F2281">
        <w:rPr>
          <w:rFonts w:ascii="Georgia" w:hAnsi="Georgia" w:cs="Times New Roman"/>
          <w:bCs/>
          <w:sz w:val="24"/>
          <w:szCs w:val="24"/>
        </w:rPr>
        <w:t>é</w:t>
      </w:r>
      <w:r w:rsidR="000330D1">
        <w:rPr>
          <w:rFonts w:ascii="Georgia" w:hAnsi="Georgia" w:cs="Times New Roman"/>
          <w:bCs/>
          <w:sz w:val="24"/>
          <w:szCs w:val="24"/>
        </w:rPr>
        <w:t xml:space="preserve">fi qui se posait consistait </w:t>
      </w:r>
      <w:r w:rsidR="007F2281">
        <w:rPr>
          <w:rFonts w:ascii="Georgia" w:hAnsi="Georgia" w:cs="Times New Roman"/>
          <w:bCs/>
          <w:sz w:val="24"/>
          <w:szCs w:val="24"/>
        </w:rPr>
        <w:t>à</w:t>
      </w:r>
      <w:r w:rsidR="000330D1">
        <w:rPr>
          <w:rFonts w:ascii="Georgia" w:hAnsi="Georgia" w:cs="Times New Roman"/>
          <w:bCs/>
          <w:sz w:val="24"/>
          <w:szCs w:val="24"/>
        </w:rPr>
        <w:t xml:space="preserve"> savoir comment atteindre le but du gouvernement rwandais</w:t>
      </w:r>
      <w:r w:rsidR="007F2281">
        <w:rPr>
          <w:rFonts w:ascii="Georgia" w:hAnsi="Georgia" w:cs="Times New Roman"/>
          <w:bCs/>
          <w:sz w:val="24"/>
          <w:szCs w:val="24"/>
        </w:rPr>
        <w:t>,</w:t>
      </w:r>
      <w:r w:rsidR="000330D1">
        <w:rPr>
          <w:rFonts w:ascii="Georgia" w:hAnsi="Georgia" w:cs="Times New Roman"/>
          <w:bCs/>
          <w:sz w:val="24"/>
          <w:szCs w:val="24"/>
        </w:rPr>
        <w:t xml:space="preserve"> compte tenu qu’il impliquait </w:t>
      </w:r>
      <w:r w:rsidR="007F2281">
        <w:rPr>
          <w:rFonts w:ascii="Georgia" w:hAnsi="Georgia" w:cs="Times New Roman"/>
          <w:bCs/>
          <w:sz w:val="24"/>
          <w:szCs w:val="24"/>
        </w:rPr>
        <w:t>à</w:t>
      </w:r>
      <w:r w:rsidR="000330D1">
        <w:rPr>
          <w:rFonts w:ascii="Georgia" w:hAnsi="Georgia" w:cs="Times New Roman"/>
          <w:bCs/>
          <w:sz w:val="24"/>
          <w:szCs w:val="24"/>
        </w:rPr>
        <w:t xml:space="preserve"> la fois la reconnaissance et le d</w:t>
      </w:r>
      <w:r w:rsidR="007F2281">
        <w:rPr>
          <w:rFonts w:ascii="Georgia" w:hAnsi="Georgia" w:cs="Times New Roman"/>
          <w:bCs/>
          <w:sz w:val="24"/>
          <w:szCs w:val="24"/>
        </w:rPr>
        <w:t>é</w:t>
      </w:r>
      <w:r w:rsidR="000330D1">
        <w:rPr>
          <w:rFonts w:ascii="Georgia" w:hAnsi="Georgia" w:cs="Times New Roman"/>
          <w:bCs/>
          <w:sz w:val="24"/>
          <w:szCs w:val="24"/>
        </w:rPr>
        <w:t>ni d’existence de group</w:t>
      </w:r>
      <w:r w:rsidR="007F2281">
        <w:rPr>
          <w:rFonts w:ascii="Georgia" w:hAnsi="Georgia" w:cs="Times New Roman"/>
          <w:bCs/>
          <w:sz w:val="24"/>
          <w:szCs w:val="24"/>
        </w:rPr>
        <w:t>e</w:t>
      </w:r>
      <w:r w:rsidR="000330D1">
        <w:rPr>
          <w:rFonts w:ascii="Georgia" w:hAnsi="Georgia" w:cs="Times New Roman"/>
          <w:bCs/>
          <w:sz w:val="24"/>
          <w:szCs w:val="24"/>
        </w:rPr>
        <w:t>s ethniques (Freedman 2012</w:t>
      </w:r>
      <w:r w:rsidR="0061007D">
        <w:rPr>
          <w:rFonts w:ascii="Georgia" w:hAnsi="Georgia" w:cs="Times New Roman"/>
          <w:bCs/>
          <w:sz w:val="24"/>
          <w:szCs w:val="24"/>
        </w:rPr>
        <w:t>:</w:t>
      </w:r>
      <w:r w:rsidR="000330D1">
        <w:rPr>
          <w:rFonts w:ascii="Georgia" w:hAnsi="Georgia" w:cs="Times New Roman"/>
          <w:bCs/>
          <w:sz w:val="24"/>
          <w:szCs w:val="24"/>
        </w:rPr>
        <w:t xml:space="preserve"> 298). </w:t>
      </w:r>
    </w:p>
    <w:p w14:paraId="02B6A884" w14:textId="4957EA17" w:rsidR="00EF58AA" w:rsidRPr="003B5517" w:rsidRDefault="000330D1" w:rsidP="000429DB">
      <w:pPr>
        <w:spacing w:line="240" w:lineRule="auto"/>
        <w:jc w:val="both"/>
        <w:rPr>
          <w:rFonts w:ascii="Georgia" w:hAnsi="Georgia" w:cs="Times New Roman"/>
          <w:i/>
          <w:sz w:val="24"/>
          <w:szCs w:val="24"/>
        </w:rPr>
      </w:pPr>
      <w:r w:rsidRPr="000330D1">
        <w:rPr>
          <w:rFonts w:ascii="Georgia" w:hAnsi="Georgia" w:cs="Times New Roman"/>
          <w:sz w:val="24"/>
          <w:szCs w:val="24"/>
        </w:rPr>
        <w:t>Comme le sugg</w:t>
      </w:r>
      <w:r w:rsidR="002156CC">
        <w:rPr>
          <w:rFonts w:ascii="Georgia" w:hAnsi="Georgia" w:cs="Times New Roman"/>
          <w:sz w:val="24"/>
          <w:szCs w:val="24"/>
        </w:rPr>
        <w:t>è</w:t>
      </w:r>
      <w:r w:rsidRPr="000330D1">
        <w:rPr>
          <w:rFonts w:ascii="Georgia" w:hAnsi="Georgia" w:cs="Times New Roman"/>
          <w:sz w:val="24"/>
          <w:szCs w:val="24"/>
        </w:rPr>
        <w:t xml:space="preserve">re Lars Waldorf: </w:t>
      </w:r>
      <w:r>
        <w:rPr>
          <w:rFonts w:ascii="Georgia" w:hAnsi="Georgia" w:cs="Times New Roman"/>
          <w:sz w:val="24"/>
          <w:szCs w:val="24"/>
        </w:rPr>
        <w:t>“</w:t>
      </w:r>
      <w:r w:rsidR="006C214A">
        <w:rPr>
          <w:rFonts w:ascii="Georgia" w:hAnsi="Georgia" w:cs="Times New Roman"/>
          <w:sz w:val="24"/>
          <w:szCs w:val="24"/>
        </w:rPr>
        <w:t>Il y a toujours eu une tension inh</w:t>
      </w:r>
      <w:r w:rsidR="002156CC">
        <w:rPr>
          <w:rFonts w:ascii="Georgia" w:hAnsi="Georgia" w:cs="Times New Roman"/>
          <w:sz w:val="24"/>
          <w:szCs w:val="24"/>
        </w:rPr>
        <w:t>é</w:t>
      </w:r>
      <w:r w:rsidR="006C214A">
        <w:rPr>
          <w:rFonts w:ascii="Georgia" w:hAnsi="Georgia" w:cs="Times New Roman"/>
          <w:sz w:val="24"/>
          <w:szCs w:val="24"/>
        </w:rPr>
        <w:t>rente entre le narrati</w:t>
      </w:r>
      <w:r w:rsidR="00C621DC">
        <w:rPr>
          <w:rFonts w:ascii="Georgia" w:hAnsi="Georgia" w:cs="Times New Roman"/>
          <w:sz w:val="24"/>
          <w:szCs w:val="24"/>
        </w:rPr>
        <w:t>f</w:t>
      </w:r>
      <w:r w:rsidR="006C214A">
        <w:rPr>
          <w:rFonts w:ascii="Georgia" w:hAnsi="Georgia" w:cs="Times New Roman"/>
          <w:sz w:val="24"/>
          <w:szCs w:val="24"/>
        </w:rPr>
        <w:t xml:space="preserve"> gouvernemental d’une r</w:t>
      </w:r>
      <w:r w:rsidR="002156CC">
        <w:rPr>
          <w:rFonts w:ascii="Georgia" w:hAnsi="Georgia" w:cs="Times New Roman"/>
          <w:sz w:val="24"/>
          <w:szCs w:val="24"/>
        </w:rPr>
        <w:t>é</w:t>
      </w:r>
      <w:r w:rsidR="006C214A">
        <w:rPr>
          <w:rFonts w:ascii="Georgia" w:hAnsi="Georgia" w:cs="Times New Roman"/>
          <w:sz w:val="24"/>
          <w:szCs w:val="24"/>
        </w:rPr>
        <w:t>conciliation tourn</w:t>
      </w:r>
      <w:r w:rsidR="002156CC">
        <w:rPr>
          <w:rFonts w:ascii="Georgia" w:hAnsi="Georgia" w:cs="Times New Roman"/>
          <w:sz w:val="24"/>
          <w:szCs w:val="24"/>
        </w:rPr>
        <w:t>é</w:t>
      </w:r>
      <w:r w:rsidR="006C214A">
        <w:rPr>
          <w:rFonts w:ascii="Georgia" w:hAnsi="Georgia" w:cs="Times New Roman"/>
          <w:sz w:val="24"/>
          <w:szCs w:val="24"/>
        </w:rPr>
        <w:t>e vers l’avenir, qui remet en cause l’ethnicit</w:t>
      </w:r>
      <w:r w:rsidR="002156CC">
        <w:rPr>
          <w:rFonts w:ascii="Georgia" w:hAnsi="Georgia" w:cs="Times New Roman"/>
          <w:sz w:val="24"/>
          <w:szCs w:val="24"/>
        </w:rPr>
        <w:t>é</w:t>
      </w:r>
      <w:r w:rsidR="004D3E82">
        <w:rPr>
          <w:rFonts w:ascii="Georgia" w:hAnsi="Georgia" w:cs="Times New Roman"/>
          <w:sz w:val="24"/>
          <w:szCs w:val="24"/>
        </w:rPr>
        <w:t>,</w:t>
      </w:r>
      <w:r w:rsidR="006C214A">
        <w:rPr>
          <w:rFonts w:ascii="Georgia" w:hAnsi="Georgia" w:cs="Times New Roman"/>
          <w:sz w:val="24"/>
          <w:szCs w:val="24"/>
        </w:rPr>
        <w:t xml:space="preserve"> et </w:t>
      </w:r>
      <w:r w:rsidR="004D3E82">
        <w:rPr>
          <w:rFonts w:ascii="Georgia" w:hAnsi="Georgia" w:cs="Times New Roman"/>
          <w:sz w:val="24"/>
          <w:szCs w:val="24"/>
        </w:rPr>
        <w:t>un</w:t>
      </w:r>
      <w:r w:rsidR="006C214A">
        <w:rPr>
          <w:rFonts w:ascii="Georgia" w:hAnsi="Georgia" w:cs="Times New Roman"/>
          <w:sz w:val="24"/>
          <w:szCs w:val="24"/>
        </w:rPr>
        <w:t xml:space="preserve"> discours </w:t>
      </w:r>
      <w:r w:rsidR="00A553C3">
        <w:rPr>
          <w:rFonts w:ascii="Georgia" w:hAnsi="Georgia" w:cs="Times New Roman"/>
          <w:sz w:val="24"/>
          <w:szCs w:val="24"/>
        </w:rPr>
        <w:t>sur le g</w:t>
      </w:r>
      <w:r w:rsidR="002156CC">
        <w:rPr>
          <w:rFonts w:ascii="Georgia" w:hAnsi="Georgia" w:cs="Times New Roman"/>
          <w:sz w:val="24"/>
          <w:szCs w:val="24"/>
        </w:rPr>
        <w:t>é</w:t>
      </w:r>
      <w:r w:rsidR="00A553C3">
        <w:rPr>
          <w:rFonts w:ascii="Georgia" w:hAnsi="Georgia" w:cs="Times New Roman"/>
          <w:sz w:val="24"/>
          <w:szCs w:val="24"/>
        </w:rPr>
        <w:t>nocide</w:t>
      </w:r>
      <w:r w:rsidR="004D3E82">
        <w:rPr>
          <w:rFonts w:ascii="Georgia" w:hAnsi="Georgia" w:cs="Times New Roman"/>
          <w:sz w:val="24"/>
          <w:szCs w:val="24"/>
        </w:rPr>
        <w:t>, tourn</w:t>
      </w:r>
      <w:r w:rsidR="002156CC">
        <w:rPr>
          <w:rFonts w:ascii="Georgia" w:hAnsi="Georgia" w:cs="Times New Roman"/>
          <w:sz w:val="24"/>
          <w:szCs w:val="24"/>
        </w:rPr>
        <w:t>é</w:t>
      </w:r>
      <w:r w:rsidR="004D3E82">
        <w:rPr>
          <w:rFonts w:ascii="Georgia" w:hAnsi="Georgia" w:cs="Times New Roman"/>
          <w:sz w:val="24"/>
          <w:szCs w:val="24"/>
        </w:rPr>
        <w:t>, lui, vers le pass</w:t>
      </w:r>
      <w:r w:rsidR="002156CC">
        <w:rPr>
          <w:rFonts w:ascii="Georgia" w:hAnsi="Georgia" w:cs="Times New Roman"/>
          <w:sz w:val="24"/>
          <w:szCs w:val="24"/>
        </w:rPr>
        <w:t>é</w:t>
      </w:r>
      <w:r w:rsidR="004D3E82">
        <w:rPr>
          <w:rFonts w:ascii="Georgia" w:hAnsi="Georgia" w:cs="Times New Roman"/>
          <w:sz w:val="24"/>
          <w:szCs w:val="24"/>
        </w:rPr>
        <w:t>, et</w:t>
      </w:r>
      <w:r w:rsidR="00A553C3">
        <w:rPr>
          <w:rFonts w:ascii="Georgia" w:hAnsi="Georgia" w:cs="Times New Roman"/>
          <w:sz w:val="24"/>
          <w:szCs w:val="24"/>
        </w:rPr>
        <w:t xml:space="preserve"> qui, in</w:t>
      </w:r>
      <w:r w:rsidR="002156CC">
        <w:rPr>
          <w:rFonts w:ascii="Georgia" w:hAnsi="Georgia" w:cs="Times New Roman"/>
          <w:sz w:val="24"/>
          <w:szCs w:val="24"/>
        </w:rPr>
        <w:t>é</w:t>
      </w:r>
      <w:r w:rsidR="00A553C3">
        <w:rPr>
          <w:rFonts w:ascii="Georgia" w:hAnsi="Georgia" w:cs="Times New Roman"/>
          <w:sz w:val="24"/>
          <w:szCs w:val="24"/>
        </w:rPr>
        <w:t>vitablement, se r</w:t>
      </w:r>
      <w:r w:rsidR="002156CC">
        <w:rPr>
          <w:rFonts w:ascii="Georgia" w:hAnsi="Georgia" w:cs="Times New Roman"/>
          <w:sz w:val="24"/>
          <w:szCs w:val="24"/>
        </w:rPr>
        <w:t>é</w:t>
      </w:r>
      <w:r w:rsidR="00A553C3">
        <w:rPr>
          <w:rFonts w:ascii="Georgia" w:hAnsi="Georgia" w:cs="Times New Roman"/>
          <w:sz w:val="24"/>
          <w:szCs w:val="24"/>
        </w:rPr>
        <w:t>f</w:t>
      </w:r>
      <w:r w:rsidR="002156CC">
        <w:rPr>
          <w:rFonts w:ascii="Georgia" w:hAnsi="Georgia" w:cs="Times New Roman"/>
          <w:sz w:val="24"/>
          <w:szCs w:val="24"/>
        </w:rPr>
        <w:t>è</w:t>
      </w:r>
      <w:r w:rsidR="00A553C3">
        <w:rPr>
          <w:rFonts w:ascii="Georgia" w:hAnsi="Georgia" w:cs="Times New Roman"/>
          <w:sz w:val="24"/>
          <w:szCs w:val="24"/>
        </w:rPr>
        <w:t>re aux divisions ethniques (Waldorf 2011</w:t>
      </w:r>
      <w:r w:rsidR="0061007D">
        <w:rPr>
          <w:rFonts w:ascii="Georgia" w:hAnsi="Georgia" w:cs="Times New Roman"/>
          <w:sz w:val="24"/>
          <w:szCs w:val="24"/>
        </w:rPr>
        <w:t>:</w:t>
      </w:r>
      <w:r w:rsidR="00A553C3">
        <w:rPr>
          <w:rFonts w:ascii="Georgia" w:hAnsi="Georgia" w:cs="Times New Roman"/>
          <w:sz w:val="24"/>
          <w:szCs w:val="24"/>
        </w:rPr>
        <w:t xml:space="preserve"> 49). </w:t>
      </w:r>
      <w:r w:rsidR="004D3E82">
        <w:rPr>
          <w:rFonts w:ascii="Georgia" w:hAnsi="Georgia" w:cs="Times New Roman"/>
          <w:sz w:val="24"/>
          <w:szCs w:val="24"/>
        </w:rPr>
        <w:t>Quoi qu’il en soit, les efforts pour assurer la paix et promouvoir la r</w:t>
      </w:r>
      <w:r w:rsidR="002156CC">
        <w:rPr>
          <w:rFonts w:ascii="Georgia" w:hAnsi="Georgia" w:cs="Times New Roman"/>
          <w:sz w:val="24"/>
          <w:szCs w:val="24"/>
        </w:rPr>
        <w:t>é</w:t>
      </w:r>
      <w:r w:rsidR="004D3E82">
        <w:rPr>
          <w:rFonts w:ascii="Georgia" w:hAnsi="Georgia" w:cs="Times New Roman"/>
          <w:sz w:val="24"/>
          <w:szCs w:val="24"/>
        </w:rPr>
        <w:t xml:space="preserve">conciliation ont </w:t>
      </w:r>
      <w:r w:rsidR="002156CC">
        <w:rPr>
          <w:rFonts w:ascii="Georgia" w:hAnsi="Georgia" w:cs="Times New Roman"/>
          <w:sz w:val="24"/>
          <w:szCs w:val="24"/>
        </w:rPr>
        <w:t>été</w:t>
      </w:r>
      <w:r w:rsidR="004D3E82">
        <w:rPr>
          <w:rFonts w:ascii="Georgia" w:hAnsi="Georgia" w:cs="Times New Roman"/>
          <w:sz w:val="24"/>
          <w:szCs w:val="24"/>
        </w:rPr>
        <w:t xml:space="preserve"> nombreux</w:t>
      </w:r>
      <w:r w:rsidR="002156CC">
        <w:rPr>
          <w:rFonts w:ascii="Georgia" w:hAnsi="Georgia" w:cs="Times New Roman"/>
          <w:sz w:val="24"/>
          <w:szCs w:val="24"/>
        </w:rPr>
        <w:t>,</w:t>
      </w:r>
      <w:r w:rsidR="004D3E82">
        <w:rPr>
          <w:rFonts w:ascii="Georgia" w:hAnsi="Georgia" w:cs="Times New Roman"/>
          <w:sz w:val="24"/>
          <w:szCs w:val="24"/>
        </w:rPr>
        <w:t xml:space="preserve"> et la restauration de l’unit</w:t>
      </w:r>
      <w:r w:rsidR="002156CC">
        <w:rPr>
          <w:rFonts w:ascii="Georgia" w:hAnsi="Georgia" w:cs="Times New Roman"/>
          <w:sz w:val="24"/>
          <w:szCs w:val="24"/>
        </w:rPr>
        <w:t>é</w:t>
      </w:r>
      <w:r w:rsidR="004D3E82">
        <w:rPr>
          <w:rFonts w:ascii="Georgia" w:hAnsi="Georgia" w:cs="Times New Roman"/>
          <w:sz w:val="24"/>
          <w:szCs w:val="24"/>
        </w:rPr>
        <w:t xml:space="preserve"> des Rwandais constitua le premier point d’un programme politique de neuf points dans </w:t>
      </w:r>
      <w:r w:rsidR="002156CC">
        <w:rPr>
          <w:rFonts w:ascii="Georgia" w:hAnsi="Georgia" w:cs="Times New Roman"/>
          <w:sz w:val="24"/>
          <w:szCs w:val="24"/>
        </w:rPr>
        <w:t>l</w:t>
      </w:r>
      <w:r w:rsidR="004D3E82">
        <w:rPr>
          <w:rFonts w:ascii="Georgia" w:hAnsi="Georgia" w:cs="Times New Roman"/>
          <w:sz w:val="24"/>
          <w:szCs w:val="24"/>
        </w:rPr>
        <w:t xml:space="preserve">e manifeste </w:t>
      </w:r>
      <w:r w:rsidR="002156CC">
        <w:rPr>
          <w:rFonts w:ascii="Georgia" w:hAnsi="Georgia" w:cs="Times New Roman"/>
          <w:sz w:val="24"/>
          <w:szCs w:val="24"/>
        </w:rPr>
        <w:t>é</w:t>
      </w:r>
      <w:r w:rsidR="004D3E82">
        <w:rPr>
          <w:rFonts w:ascii="Georgia" w:hAnsi="Georgia" w:cs="Times New Roman"/>
          <w:sz w:val="24"/>
          <w:szCs w:val="24"/>
        </w:rPr>
        <w:t xml:space="preserve">lectoral du parti au pouvoir, le Front Patriotique Rwandais (FPR) (Ndahiro </w:t>
      </w:r>
      <w:r w:rsidR="004D3E82">
        <w:rPr>
          <w:rFonts w:ascii="Georgia" w:hAnsi="Georgia" w:cs="Times New Roman"/>
          <w:i/>
          <w:sz w:val="24"/>
          <w:szCs w:val="24"/>
        </w:rPr>
        <w:t>et al.</w:t>
      </w:r>
      <w:r w:rsidR="004D3E82">
        <w:rPr>
          <w:rFonts w:ascii="Georgia" w:hAnsi="Georgia" w:cs="Times New Roman"/>
          <w:sz w:val="24"/>
          <w:szCs w:val="24"/>
        </w:rPr>
        <w:t xml:space="preserve"> 2015</w:t>
      </w:r>
      <w:r w:rsidR="0061007D">
        <w:rPr>
          <w:rFonts w:ascii="Georgia" w:hAnsi="Georgia" w:cs="Times New Roman"/>
          <w:sz w:val="24"/>
          <w:szCs w:val="24"/>
        </w:rPr>
        <w:t>:</w:t>
      </w:r>
      <w:r w:rsidR="004D3E82">
        <w:rPr>
          <w:rFonts w:ascii="Georgia" w:hAnsi="Georgia" w:cs="Times New Roman"/>
          <w:sz w:val="24"/>
          <w:szCs w:val="24"/>
        </w:rPr>
        <w:t xml:space="preserve"> 99). L’une des mani</w:t>
      </w:r>
      <w:r w:rsidR="002156CC">
        <w:rPr>
          <w:rFonts w:ascii="Georgia" w:hAnsi="Georgia" w:cs="Times New Roman"/>
          <w:sz w:val="24"/>
          <w:szCs w:val="24"/>
        </w:rPr>
        <w:t>è</w:t>
      </w:r>
      <w:r w:rsidR="004D3E82">
        <w:rPr>
          <w:rFonts w:ascii="Georgia" w:hAnsi="Georgia" w:cs="Times New Roman"/>
          <w:sz w:val="24"/>
          <w:szCs w:val="24"/>
        </w:rPr>
        <w:t>res de promouvoir la r</w:t>
      </w:r>
      <w:r w:rsidR="002156CC">
        <w:rPr>
          <w:rFonts w:ascii="Georgia" w:hAnsi="Georgia" w:cs="Times New Roman"/>
          <w:sz w:val="24"/>
          <w:szCs w:val="24"/>
        </w:rPr>
        <w:t>é</w:t>
      </w:r>
      <w:r w:rsidR="004D3E82">
        <w:rPr>
          <w:rFonts w:ascii="Georgia" w:hAnsi="Georgia" w:cs="Times New Roman"/>
          <w:sz w:val="24"/>
          <w:szCs w:val="24"/>
        </w:rPr>
        <w:t>conciliation adopt</w:t>
      </w:r>
      <w:r w:rsidR="002156CC">
        <w:rPr>
          <w:rFonts w:ascii="Georgia" w:hAnsi="Georgia" w:cs="Times New Roman"/>
          <w:sz w:val="24"/>
          <w:szCs w:val="24"/>
        </w:rPr>
        <w:t>é</w:t>
      </w:r>
      <w:r w:rsidR="004D3E82">
        <w:rPr>
          <w:rFonts w:ascii="Georgia" w:hAnsi="Georgia" w:cs="Times New Roman"/>
          <w:sz w:val="24"/>
          <w:szCs w:val="24"/>
        </w:rPr>
        <w:t>e par le r</w:t>
      </w:r>
      <w:r w:rsidR="002156CC">
        <w:rPr>
          <w:rFonts w:ascii="Georgia" w:hAnsi="Georgia" w:cs="Times New Roman"/>
          <w:sz w:val="24"/>
          <w:szCs w:val="24"/>
        </w:rPr>
        <w:t>é</w:t>
      </w:r>
      <w:r w:rsidR="004D3E82">
        <w:rPr>
          <w:rFonts w:ascii="Georgia" w:hAnsi="Georgia" w:cs="Times New Roman"/>
          <w:sz w:val="24"/>
          <w:szCs w:val="24"/>
        </w:rPr>
        <w:t>gime rwandais, dirig</w:t>
      </w:r>
      <w:r w:rsidR="002156CC">
        <w:rPr>
          <w:rFonts w:ascii="Georgia" w:hAnsi="Georgia" w:cs="Times New Roman"/>
          <w:sz w:val="24"/>
          <w:szCs w:val="24"/>
        </w:rPr>
        <w:t>é</w:t>
      </w:r>
      <w:r w:rsidR="004D3E82">
        <w:rPr>
          <w:rFonts w:ascii="Georgia" w:hAnsi="Georgia" w:cs="Times New Roman"/>
          <w:sz w:val="24"/>
          <w:szCs w:val="24"/>
        </w:rPr>
        <w:t xml:space="preserve"> depuis 2000 par le Pr</w:t>
      </w:r>
      <w:r w:rsidR="002156CC">
        <w:rPr>
          <w:rFonts w:ascii="Georgia" w:hAnsi="Georgia" w:cs="Times New Roman"/>
          <w:sz w:val="24"/>
          <w:szCs w:val="24"/>
        </w:rPr>
        <w:t>é</w:t>
      </w:r>
      <w:r w:rsidR="004D3E82">
        <w:rPr>
          <w:rFonts w:ascii="Georgia" w:hAnsi="Georgia" w:cs="Times New Roman"/>
          <w:sz w:val="24"/>
          <w:szCs w:val="24"/>
        </w:rPr>
        <w:t xml:space="preserve">sident Paul Kagame, </w:t>
      </w:r>
      <w:r w:rsidR="00041BBE">
        <w:rPr>
          <w:rFonts w:ascii="Georgia" w:hAnsi="Georgia" w:cs="Times New Roman"/>
          <w:sz w:val="24"/>
          <w:szCs w:val="24"/>
        </w:rPr>
        <w:t xml:space="preserve">et systématiquement </w:t>
      </w:r>
      <w:r w:rsidR="004D3E82">
        <w:rPr>
          <w:rFonts w:ascii="Georgia" w:hAnsi="Georgia" w:cs="Times New Roman"/>
          <w:sz w:val="24"/>
          <w:szCs w:val="24"/>
        </w:rPr>
        <w:t>r</w:t>
      </w:r>
      <w:r w:rsidR="002156CC">
        <w:rPr>
          <w:rFonts w:ascii="Georgia" w:hAnsi="Georgia" w:cs="Times New Roman"/>
          <w:sz w:val="24"/>
          <w:szCs w:val="24"/>
        </w:rPr>
        <w:t>éé</w:t>
      </w:r>
      <w:r w:rsidR="004D3E82">
        <w:rPr>
          <w:rFonts w:ascii="Georgia" w:hAnsi="Georgia" w:cs="Times New Roman"/>
          <w:sz w:val="24"/>
          <w:szCs w:val="24"/>
        </w:rPr>
        <w:t>lu depuis par de larges majorit</w:t>
      </w:r>
      <w:r w:rsidR="00041BBE">
        <w:rPr>
          <w:rFonts w:ascii="Georgia" w:hAnsi="Georgia" w:cs="Times New Roman"/>
          <w:sz w:val="24"/>
          <w:szCs w:val="24"/>
        </w:rPr>
        <w:t>é</w:t>
      </w:r>
      <w:r w:rsidR="004D3E82">
        <w:rPr>
          <w:rFonts w:ascii="Georgia" w:hAnsi="Georgia" w:cs="Times New Roman"/>
          <w:sz w:val="24"/>
          <w:szCs w:val="24"/>
        </w:rPr>
        <w:t xml:space="preserve">s, a </w:t>
      </w:r>
      <w:r w:rsidR="00041BBE">
        <w:rPr>
          <w:rFonts w:ascii="Georgia" w:hAnsi="Georgia" w:cs="Times New Roman"/>
          <w:sz w:val="24"/>
          <w:szCs w:val="24"/>
        </w:rPr>
        <w:t>été</w:t>
      </w:r>
      <w:r w:rsidR="004D3E82">
        <w:rPr>
          <w:rFonts w:ascii="Georgia" w:hAnsi="Georgia" w:cs="Times New Roman"/>
          <w:sz w:val="24"/>
          <w:szCs w:val="24"/>
        </w:rPr>
        <w:t xml:space="preserve"> de met</w:t>
      </w:r>
      <w:r w:rsidR="00041BBE">
        <w:rPr>
          <w:rFonts w:ascii="Georgia" w:hAnsi="Georgia" w:cs="Times New Roman"/>
          <w:sz w:val="24"/>
          <w:szCs w:val="24"/>
        </w:rPr>
        <w:t>t</w:t>
      </w:r>
      <w:r w:rsidR="004D3E82">
        <w:rPr>
          <w:rFonts w:ascii="Georgia" w:hAnsi="Georgia" w:cs="Times New Roman"/>
          <w:sz w:val="24"/>
          <w:szCs w:val="24"/>
        </w:rPr>
        <w:t>re en place une l</w:t>
      </w:r>
      <w:r w:rsidR="00041BBE">
        <w:rPr>
          <w:rFonts w:ascii="Georgia" w:hAnsi="Georgia" w:cs="Times New Roman"/>
          <w:sz w:val="24"/>
          <w:szCs w:val="24"/>
        </w:rPr>
        <w:t>é</w:t>
      </w:r>
      <w:r w:rsidR="004D3E82">
        <w:rPr>
          <w:rFonts w:ascii="Georgia" w:hAnsi="Georgia" w:cs="Times New Roman"/>
          <w:sz w:val="24"/>
          <w:szCs w:val="24"/>
        </w:rPr>
        <w:t>gislation qui p</w:t>
      </w:r>
      <w:r w:rsidR="00E45D9D">
        <w:rPr>
          <w:rFonts w:ascii="Georgia" w:hAnsi="Georgia" w:cs="Times New Roman"/>
          <w:sz w:val="24"/>
          <w:szCs w:val="24"/>
        </w:rPr>
        <w:t>ermette de changer la fa</w:t>
      </w:r>
      <w:r w:rsidR="00041BBE">
        <w:rPr>
          <w:rFonts w:ascii="Georgia" w:hAnsi="Georgia" w:cs="Times New Roman"/>
          <w:sz w:val="24"/>
          <w:szCs w:val="24"/>
        </w:rPr>
        <w:t>ç</w:t>
      </w:r>
      <w:r w:rsidR="00E45D9D">
        <w:rPr>
          <w:rFonts w:ascii="Georgia" w:hAnsi="Georgia" w:cs="Times New Roman"/>
          <w:sz w:val="24"/>
          <w:szCs w:val="24"/>
        </w:rPr>
        <w:t>on don</w:t>
      </w:r>
      <w:r w:rsidR="004D3E82">
        <w:rPr>
          <w:rFonts w:ascii="Georgia" w:hAnsi="Georgia" w:cs="Times New Roman"/>
          <w:sz w:val="24"/>
          <w:szCs w:val="24"/>
        </w:rPr>
        <w:t>t les gens se comportent collectivement (Kritz 2019</w:t>
      </w:r>
      <w:r w:rsidR="0061007D">
        <w:rPr>
          <w:rFonts w:ascii="Georgia" w:hAnsi="Georgia" w:cs="Times New Roman"/>
          <w:sz w:val="24"/>
          <w:szCs w:val="24"/>
        </w:rPr>
        <w:t>:</w:t>
      </w:r>
      <w:r w:rsidR="004D3E82">
        <w:rPr>
          <w:rFonts w:ascii="Georgia" w:hAnsi="Georgia" w:cs="Times New Roman"/>
          <w:sz w:val="24"/>
          <w:szCs w:val="24"/>
        </w:rPr>
        <w:t xml:space="preserve"> 152). La Constitution de 2003 </w:t>
      </w:r>
      <w:r w:rsidR="009672BA">
        <w:rPr>
          <w:rFonts w:ascii="Georgia" w:hAnsi="Georgia" w:cs="Times New Roman"/>
          <w:sz w:val="24"/>
          <w:szCs w:val="24"/>
        </w:rPr>
        <w:t xml:space="preserve">met l’accent sur </w:t>
      </w:r>
      <w:r w:rsidR="005C2C41">
        <w:rPr>
          <w:rFonts w:ascii="Georgia" w:hAnsi="Georgia" w:cs="Times New Roman"/>
          <w:sz w:val="24"/>
          <w:szCs w:val="24"/>
        </w:rPr>
        <w:t>ce qu</w:t>
      </w:r>
      <w:r w:rsidR="00890B42">
        <w:rPr>
          <w:rFonts w:ascii="Georgia" w:hAnsi="Georgia" w:cs="Times New Roman"/>
          <w:sz w:val="24"/>
          <w:szCs w:val="24"/>
        </w:rPr>
        <w:t xml:space="preserve">i rapproche les Rwandais, notamment la langue et la culture, leur histoire </w:t>
      </w:r>
      <w:r w:rsidR="003B5517">
        <w:rPr>
          <w:rFonts w:ascii="Georgia" w:hAnsi="Georgia" w:cs="Times New Roman"/>
          <w:sz w:val="24"/>
          <w:szCs w:val="24"/>
        </w:rPr>
        <w:t>commune</w:t>
      </w:r>
      <w:r w:rsidR="00890B42">
        <w:rPr>
          <w:rFonts w:ascii="Georgia" w:hAnsi="Georgia" w:cs="Times New Roman"/>
          <w:sz w:val="24"/>
          <w:szCs w:val="24"/>
        </w:rPr>
        <w:t>, qui “</w:t>
      </w:r>
      <w:r w:rsidR="00890B42">
        <w:rPr>
          <w:rFonts w:ascii="Georgia" w:hAnsi="Georgia" w:cs="Times New Roman"/>
          <w:i/>
          <w:sz w:val="24"/>
          <w:szCs w:val="24"/>
        </w:rPr>
        <w:t>doi</w:t>
      </w:r>
      <w:r w:rsidR="003B5517">
        <w:rPr>
          <w:rFonts w:ascii="Georgia" w:hAnsi="Georgia" w:cs="Times New Roman"/>
          <w:i/>
          <w:sz w:val="24"/>
          <w:szCs w:val="24"/>
        </w:rPr>
        <w:t>vent</w:t>
      </w:r>
      <w:r w:rsidR="00890B42">
        <w:rPr>
          <w:rFonts w:ascii="Georgia" w:hAnsi="Georgia" w:cs="Times New Roman"/>
          <w:i/>
          <w:sz w:val="24"/>
          <w:szCs w:val="24"/>
        </w:rPr>
        <w:t xml:space="preserve"> nous permettre d’avoir une vision commune de notre destin</w:t>
      </w:r>
      <w:r w:rsidR="00890B42">
        <w:rPr>
          <w:rFonts w:ascii="Georgia" w:hAnsi="Georgia" w:cs="Times New Roman"/>
          <w:sz w:val="24"/>
          <w:szCs w:val="24"/>
        </w:rPr>
        <w:t>”</w:t>
      </w:r>
      <w:r w:rsidR="003B5517">
        <w:rPr>
          <w:rFonts w:ascii="Georgia" w:hAnsi="Georgia" w:cs="Times New Roman"/>
          <w:sz w:val="24"/>
          <w:szCs w:val="24"/>
        </w:rPr>
        <w:t xml:space="preserve">. Elle </w:t>
      </w:r>
      <w:r w:rsidR="00890B42">
        <w:rPr>
          <w:rFonts w:ascii="Georgia" w:hAnsi="Georgia" w:cs="Times New Roman"/>
          <w:sz w:val="24"/>
          <w:szCs w:val="24"/>
        </w:rPr>
        <w:t>rappelle que la paix, la s</w:t>
      </w:r>
      <w:r w:rsidR="003B5517">
        <w:rPr>
          <w:rFonts w:ascii="Georgia" w:hAnsi="Georgia" w:cs="Times New Roman"/>
          <w:sz w:val="24"/>
          <w:szCs w:val="24"/>
        </w:rPr>
        <w:t>é</w:t>
      </w:r>
      <w:r w:rsidR="00890B42">
        <w:rPr>
          <w:rFonts w:ascii="Georgia" w:hAnsi="Georgia" w:cs="Times New Roman"/>
          <w:sz w:val="24"/>
          <w:szCs w:val="24"/>
        </w:rPr>
        <w:t>curit</w:t>
      </w:r>
      <w:r w:rsidR="00041BBE">
        <w:rPr>
          <w:rFonts w:ascii="Georgia" w:hAnsi="Georgia" w:cs="Times New Roman"/>
          <w:sz w:val="24"/>
          <w:szCs w:val="24"/>
        </w:rPr>
        <w:t>é</w:t>
      </w:r>
      <w:r w:rsidR="00890B42">
        <w:rPr>
          <w:rFonts w:ascii="Georgia" w:hAnsi="Georgia" w:cs="Times New Roman"/>
          <w:sz w:val="24"/>
          <w:szCs w:val="24"/>
        </w:rPr>
        <w:t>, l’unit</w:t>
      </w:r>
      <w:r w:rsidR="00041BBE">
        <w:rPr>
          <w:rFonts w:ascii="Georgia" w:hAnsi="Georgia" w:cs="Times New Roman"/>
          <w:sz w:val="24"/>
          <w:szCs w:val="24"/>
        </w:rPr>
        <w:t>é</w:t>
      </w:r>
      <w:r w:rsidR="00890B42">
        <w:rPr>
          <w:rFonts w:ascii="Georgia" w:hAnsi="Georgia" w:cs="Times New Roman"/>
          <w:sz w:val="24"/>
          <w:szCs w:val="24"/>
        </w:rPr>
        <w:t xml:space="preserve"> et la r</w:t>
      </w:r>
      <w:r w:rsidR="00041BBE">
        <w:rPr>
          <w:rFonts w:ascii="Georgia" w:hAnsi="Georgia" w:cs="Times New Roman"/>
          <w:sz w:val="24"/>
          <w:szCs w:val="24"/>
        </w:rPr>
        <w:t>é</w:t>
      </w:r>
      <w:r w:rsidR="00890B42">
        <w:rPr>
          <w:rFonts w:ascii="Georgia" w:hAnsi="Georgia" w:cs="Times New Roman"/>
          <w:sz w:val="24"/>
          <w:szCs w:val="24"/>
        </w:rPr>
        <w:t xml:space="preserve">conciliation sont les piliers du </w:t>
      </w:r>
      <w:r w:rsidR="00890B42" w:rsidRPr="003B5517">
        <w:rPr>
          <w:rFonts w:ascii="Georgia" w:hAnsi="Georgia" w:cs="Times New Roman"/>
          <w:sz w:val="24"/>
          <w:szCs w:val="24"/>
        </w:rPr>
        <w:t>d</w:t>
      </w:r>
      <w:r w:rsidR="00041BBE" w:rsidRPr="003B5517">
        <w:rPr>
          <w:rFonts w:ascii="Georgia" w:hAnsi="Georgia" w:cs="Times New Roman"/>
          <w:sz w:val="24"/>
          <w:szCs w:val="24"/>
        </w:rPr>
        <w:t>é</w:t>
      </w:r>
      <w:r w:rsidR="00890B42" w:rsidRPr="003B5517">
        <w:rPr>
          <w:rFonts w:ascii="Georgia" w:hAnsi="Georgia" w:cs="Times New Roman"/>
          <w:sz w:val="24"/>
          <w:szCs w:val="24"/>
        </w:rPr>
        <w:t>veloppement</w:t>
      </w:r>
      <w:r w:rsidR="003B5517">
        <w:rPr>
          <w:rFonts w:ascii="Georgia" w:hAnsi="Georgia" w:cs="Times New Roman"/>
          <w:sz w:val="24"/>
          <w:szCs w:val="24"/>
        </w:rPr>
        <w:t>. Elle affirme une détermination</w:t>
      </w:r>
      <w:r w:rsidR="00890B42" w:rsidRPr="003B5517">
        <w:rPr>
          <w:rFonts w:ascii="Georgia" w:hAnsi="Georgia" w:cs="Times New Roman"/>
          <w:sz w:val="24"/>
          <w:szCs w:val="24"/>
        </w:rPr>
        <w:t xml:space="preserve"> </w:t>
      </w:r>
      <w:r w:rsidR="00B12CD3">
        <w:rPr>
          <w:rFonts w:ascii="Georgia" w:hAnsi="Georgia" w:cs="Times New Roman"/>
          <w:sz w:val="24"/>
          <w:szCs w:val="24"/>
        </w:rPr>
        <w:t>“</w:t>
      </w:r>
      <w:r w:rsidR="00041BBE" w:rsidRPr="00B12CD3">
        <w:rPr>
          <w:rFonts w:ascii="Georgia" w:hAnsi="Georgia" w:cs="Times New Roman"/>
          <w:i/>
          <w:iCs/>
          <w:sz w:val="24"/>
          <w:szCs w:val="24"/>
        </w:rPr>
        <w:t>à</w:t>
      </w:r>
      <w:r w:rsidR="00890B42" w:rsidRPr="00B12CD3">
        <w:rPr>
          <w:rFonts w:ascii="Georgia" w:hAnsi="Georgia" w:cs="Times New Roman"/>
          <w:i/>
          <w:iCs/>
          <w:sz w:val="24"/>
          <w:szCs w:val="24"/>
        </w:rPr>
        <w:t xml:space="preserve"> </w:t>
      </w:r>
      <w:r w:rsidR="003B5517" w:rsidRPr="00B12CD3">
        <w:rPr>
          <w:rFonts w:ascii="Georgia" w:hAnsi="Georgia" w:cs="Times New Roman"/>
          <w:i/>
          <w:iCs/>
          <w:sz w:val="24"/>
          <w:szCs w:val="24"/>
        </w:rPr>
        <w:t xml:space="preserve">bâtir </w:t>
      </w:r>
      <w:r w:rsidR="00890B42" w:rsidRPr="00B12CD3">
        <w:rPr>
          <w:rFonts w:ascii="Georgia" w:hAnsi="Georgia" w:cs="Times New Roman"/>
          <w:i/>
          <w:iCs/>
          <w:sz w:val="24"/>
          <w:szCs w:val="24"/>
        </w:rPr>
        <w:t xml:space="preserve">un </w:t>
      </w:r>
      <w:r w:rsidR="00041BBE" w:rsidRPr="00B12CD3">
        <w:rPr>
          <w:rFonts w:ascii="Georgia" w:hAnsi="Georgia" w:cs="Times New Roman"/>
          <w:i/>
          <w:iCs/>
          <w:sz w:val="24"/>
          <w:szCs w:val="24"/>
        </w:rPr>
        <w:t>é</w:t>
      </w:r>
      <w:r w:rsidR="00890B42" w:rsidRPr="00B12CD3">
        <w:rPr>
          <w:rFonts w:ascii="Georgia" w:hAnsi="Georgia" w:cs="Times New Roman"/>
          <w:i/>
          <w:iCs/>
          <w:sz w:val="24"/>
          <w:szCs w:val="24"/>
        </w:rPr>
        <w:t>tat</w:t>
      </w:r>
      <w:r w:rsidR="003B5517" w:rsidRPr="00B12CD3">
        <w:rPr>
          <w:rFonts w:ascii="Georgia" w:hAnsi="Georgia" w:cs="Times New Roman"/>
          <w:i/>
          <w:iCs/>
          <w:sz w:val="24"/>
          <w:szCs w:val="24"/>
        </w:rPr>
        <w:t xml:space="preserve"> de droit</w:t>
      </w:r>
      <w:r w:rsidR="00890B42" w:rsidRPr="00B12CD3">
        <w:rPr>
          <w:rFonts w:ascii="Georgia" w:hAnsi="Georgia" w:cs="Times New Roman"/>
          <w:i/>
          <w:iCs/>
          <w:sz w:val="24"/>
          <w:szCs w:val="24"/>
        </w:rPr>
        <w:t xml:space="preserve"> </w:t>
      </w:r>
      <w:r w:rsidR="003B5517" w:rsidRPr="00B12CD3">
        <w:rPr>
          <w:rFonts w:ascii="Georgia" w:hAnsi="Georgia"/>
          <w:i/>
          <w:iCs/>
          <w:sz w:val="24"/>
          <w:szCs w:val="24"/>
        </w:rPr>
        <w:t>fondé sur le respect des droits de la personne, des libertés et du principe d’</w:t>
      </w:r>
      <w:r w:rsidR="003B5517" w:rsidRPr="00B12CD3">
        <w:rPr>
          <w:rFonts w:ascii="Georgia" w:hAnsi="Georgia" w:cs="Georgia"/>
          <w:i/>
          <w:iCs/>
          <w:sz w:val="24"/>
          <w:szCs w:val="24"/>
        </w:rPr>
        <w:t>é</w:t>
      </w:r>
      <w:r w:rsidR="003B5517" w:rsidRPr="00B12CD3">
        <w:rPr>
          <w:rFonts w:ascii="Georgia" w:hAnsi="Georgia"/>
          <w:i/>
          <w:iCs/>
          <w:sz w:val="24"/>
          <w:szCs w:val="24"/>
        </w:rPr>
        <w:t>galit</w:t>
      </w:r>
      <w:r w:rsidR="003B5517" w:rsidRPr="00B12CD3">
        <w:rPr>
          <w:rFonts w:ascii="Georgia" w:hAnsi="Georgia" w:cs="Georgia"/>
          <w:i/>
          <w:iCs/>
          <w:sz w:val="24"/>
          <w:szCs w:val="24"/>
        </w:rPr>
        <w:t>é</w:t>
      </w:r>
      <w:r w:rsidR="003B5517" w:rsidRPr="00B12CD3">
        <w:rPr>
          <w:rFonts w:ascii="Georgia" w:hAnsi="Georgia"/>
          <w:i/>
          <w:iCs/>
          <w:sz w:val="24"/>
          <w:szCs w:val="24"/>
        </w:rPr>
        <w:t xml:space="preserve"> de tous les Rwandais devant la loi</w:t>
      </w:r>
      <w:r w:rsidR="00B12CD3">
        <w:rPr>
          <w:rFonts w:ascii="Georgia" w:hAnsi="Georgia"/>
          <w:i/>
          <w:iCs/>
          <w:sz w:val="24"/>
          <w:szCs w:val="24"/>
        </w:rPr>
        <w:t>”</w:t>
      </w:r>
      <w:r w:rsidR="003B5517" w:rsidRPr="003B5517">
        <w:rPr>
          <w:rFonts w:ascii="Georgia" w:hAnsi="Georgia"/>
          <w:sz w:val="24"/>
          <w:szCs w:val="24"/>
        </w:rPr>
        <w:t xml:space="preserve"> </w:t>
      </w:r>
      <w:r w:rsidR="00790B3D">
        <w:rPr>
          <w:rFonts w:ascii="Georgia" w:hAnsi="Georgia"/>
          <w:sz w:val="24"/>
          <w:szCs w:val="24"/>
        </w:rPr>
        <w:t>ainsi qu’une détermina</w:t>
      </w:r>
      <w:r w:rsidR="003B5517">
        <w:rPr>
          <w:rFonts w:ascii="Georgia" w:hAnsi="Georgia"/>
          <w:sz w:val="24"/>
          <w:szCs w:val="24"/>
        </w:rPr>
        <w:t>tion</w:t>
      </w:r>
      <w:r w:rsidR="003B5517" w:rsidRPr="003B5517">
        <w:rPr>
          <w:rFonts w:ascii="Georgia" w:hAnsi="Georgia"/>
          <w:sz w:val="24"/>
          <w:szCs w:val="24"/>
        </w:rPr>
        <w:t xml:space="preserve"> </w:t>
      </w:r>
      <w:r w:rsidR="003B5517">
        <w:rPr>
          <w:rFonts w:ascii="Georgia" w:hAnsi="Georgia"/>
          <w:sz w:val="24"/>
          <w:szCs w:val="24"/>
        </w:rPr>
        <w:t>“</w:t>
      </w:r>
      <w:r w:rsidR="003B5517" w:rsidRPr="00B12CD3">
        <w:rPr>
          <w:rFonts w:ascii="Georgia" w:hAnsi="Georgia"/>
          <w:i/>
          <w:iCs/>
          <w:sz w:val="24"/>
          <w:szCs w:val="24"/>
        </w:rPr>
        <w:t>à prévenir et réprimer le crime de génocide, combattre le négationnisme et le révisionnisme du génocide, éradiquer l’id</w:t>
      </w:r>
      <w:r w:rsidR="003B5517" w:rsidRPr="00B12CD3">
        <w:rPr>
          <w:rFonts w:ascii="Georgia" w:hAnsi="Georgia" w:cs="Georgia"/>
          <w:i/>
          <w:iCs/>
          <w:sz w:val="24"/>
          <w:szCs w:val="24"/>
        </w:rPr>
        <w:t>é</w:t>
      </w:r>
      <w:r w:rsidR="00790B3D">
        <w:rPr>
          <w:rFonts w:ascii="Georgia" w:hAnsi="Georgia"/>
          <w:i/>
          <w:iCs/>
          <w:sz w:val="24"/>
          <w:szCs w:val="24"/>
        </w:rPr>
        <w:t>ologie du gé</w:t>
      </w:r>
      <w:r w:rsidR="003B5517" w:rsidRPr="00B12CD3">
        <w:rPr>
          <w:rFonts w:ascii="Georgia" w:hAnsi="Georgia"/>
          <w:i/>
          <w:iCs/>
          <w:sz w:val="24"/>
          <w:szCs w:val="24"/>
        </w:rPr>
        <w:t>nocide</w:t>
      </w:r>
      <w:r w:rsidR="00890B42" w:rsidRPr="00B12CD3">
        <w:rPr>
          <w:rFonts w:ascii="Georgia" w:hAnsi="Georgia" w:cs="Times New Roman"/>
          <w:i/>
          <w:iCs/>
          <w:sz w:val="24"/>
          <w:szCs w:val="24"/>
        </w:rPr>
        <w:t>.</w:t>
      </w:r>
      <w:r w:rsidR="00890B42" w:rsidRPr="003B5517">
        <w:rPr>
          <w:rFonts w:ascii="Georgia" w:hAnsi="Georgia" w:cs="Times New Roman"/>
          <w:i/>
          <w:sz w:val="24"/>
          <w:szCs w:val="24"/>
        </w:rPr>
        <w:t>”</w:t>
      </w:r>
      <w:r w:rsidR="00890B42">
        <w:rPr>
          <w:rFonts w:ascii="Georgia" w:hAnsi="Georgia" w:cs="Times New Roman"/>
          <w:sz w:val="24"/>
          <w:szCs w:val="24"/>
        </w:rPr>
        <w:t xml:space="preserve"> </w:t>
      </w:r>
      <w:r w:rsidR="00175706">
        <w:rPr>
          <w:rFonts w:ascii="Georgia" w:hAnsi="Georgia" w:cs="Times New Roman"/>
          <w:sz w:val="24"/>
          <w:szCs w:val="24"/>
        </w:rPr>
        <w:t>Afin de</w:t>
      </w:r>
      <w:r w:rsidR="00BC5163">
        <w:rPr>
          <w:rFonts w:ascii="Georgia" w:hAnsi="Georgia" w:cs="Times New Roman"/>
          <w:sz w:val="24"/>
          <w:szCs w:val="24"/>
        </w:rPr>
        <w:t xml:space="preserve"> mieux</w:t>
      </w:r>
      <w:r w:rsidR="00175706">
        <w:rPr>
          <w:rFonts w:ascii="Georgia" w:hAnsi="Georgia" w:cs="Times New Roman"/>
          <w:sz w:val="24"/>
          <w:szCs w:val="24"/>
        </w:rPr>
        <w:t xml:space="preserve"> proclamer ces principes</w:t>
      </w:r>
      <w:r w:rsidR="00BC5163">
        <w:rPr>
          <w:rFonts w:ascii="Georgia" w:hAnsi="Georgia" w:cs="Times New Roman"/>
          <w:sz w:val="24"/>
          <w:szCs w:val="24"/>
        </w:rPr>
        <w:t>, toute une s</w:t>
      </w:r>
      <w:r w:rsidR="00041BBE">
        <w:rPr>
          <w:rFonts w:ascii="Georgia" w:hAnsi="Georgia" w:cs="Times New Roman"/>
          <w:sz w:val="24"/>
          <w:szCs w:val="24"/>
        </w:rPr>
        <w:t>é</w:t>
      </w:r>
      <w:r w:rsidR="00BC5163">
        <w:rPr>
          <w:rFonts w:ascii="Georgia" w:hAnsi="Georgia" w:cs="Times New Roman"/>
          <w:sz w:val="24"/>
          <w:szCs w:val="24"/>
        </w:rPr>
        <w:t>rie de dispositions l</w:t>
      </w:r>
      <w:r w:rsidR="00041BBE">
        <w:rPr>
          <w:rFonts w:ascii="Georgia" w:hAnsi="Georgia" w:cs="Times New Roman"/>
          <w:sz w:val="24"/>
          <w:szCs w:val="24"/>
        </w:rPr>
        <w:t>é</w:t>
      </w:r>
      <w:r w:rsidR="00BC5163">
        <w:rPr>
          <w:rFonts w:ascii="Georgia" w:hAnsi="Georgia" w:cs="Times New Roman"/>
          <w:sz w:val="24"/>
          <w:szCs w:val="24"/>
        </w:rPr>
        <w:t>gislatives fut adopt</w:t>
      </w:r>
      <w:r w:rsidR="00041BBE">
        <w:rPr>
          <w:rFonts w:ascii="Georgia" w:hAnsi="Georgia" w:cs="Times New Roman"/>
          <w:sz w:val="24"/>
          <w:szCs w:val="24"/>
        </w:rPr>
        <w:t>é</w:t>
      </w:r>
      <w:r w:rsidR="00BC5163">
        <w:rPr>
          <w:rFonts w:ascii="Georgia" w:hAnsi="Georgia" w:cs="Times New Roman"/>
          <w:sz w:val="24"/>
          <w:szCs w:val="24"/>
        </w:rPr>
        <w:t xml:space="preserve">e pour travailler </w:t>
      </w:r>
      <w:r w:rsidR="00041BBE">
        <w:rPr>
          <w:rFonts w:ascii="Georgia" w:hAnsi="Georgia" w:cs="Times New Roman"/>
          <w:sz w:val="24"/>
          <w:szCs w:val="24"/>
        </w:rPr>
        <w:t>à</w:t>
      </w:r>
      <w:r w:rsidR="00BC5163">
        <w:rPr>
          <w:rFonts w:ascii="Georgia" w:hAnsi="Georgia" w:cs="Times New Roman"/>
          <w:sz w:val="24"/>
          <w:szCs w:val="24"/>
        </w:rPr>
        <w:t xml:space="preserve"> la r</w:t>
      </w:r>
      <w:r w:rsidR="00041BBE">
        <w:rPr>
          <w:rFonts w:ascii="Georgia" w:hAnsi="Georgia" w:cs="Times New Roman"/>
          <w:sz w:val="24"/>
          <w:szCs w:val="24"/>
        </w:rPr>
        <w:t>é</w:t>
      </w:r>
      <w:r w:rsidR="00BC5163">
        <w:rPr>
          <w:rFonts w:ascii="Georgia" w:hAnsi="Georgia" w:cs="Times New Roman"/>
          <w:sz w:val="24"/>
          <w:szCs w:val="24"/>
        </w:rPr>
        <w:t xml:space="preserve">conciliation du peuple rwandais. Ainsi, la </w:t>
      </w:r>
      <w:bookmarkStart w:id="3" w:name="_Hlk30953998"/>
      <w:r w:rsidR="00BC5163">
        <w:rPr>
          <w:rFonts w:ascii="Georgia" w:hAnsi="Georgia" w:cs="Times New Roman"/>
          <w:sz w:val="24"/>
          <w:szCs w:val="24"/>
        </w:rPr>
        <w:t>Loi du Gouvernement d’Unit</w:t>
      </w:r>
      <w:r w:rsidR="009006F0">
        <w:rPr>
          <w:rFonts w:ascii="Georgia" w:hAnsi="Georgia" w:cs="Times New Roman"/>
          <w:sz w:val="24"/>
          <w:szCs w:val="24"/>
        </w:rPr>
        <w:t>é</w:t>
      </w:r>
      <w:r w:rsidR="00BC5163">
        <w:rPr>
          <w:rFonts w:ascii="Georgia" w:hAnsi="Georgia" w:cs="Times New Roman"/>
          <w:sz w:val="24"/>
          <w:szCs w:val="24"/>
        </w:rPr>
        <w:t xml:space="preserve"> Nationale </w:t>
      </w:r>
      <w:r w:rsidR="00BC5163" w:rsidRPr="00157266">
        <w:rPr>
          <w:rFonts w:ascii="Georgia" w:hAnsi="Georgia" w:cs="Times New Roman"/>
          <w:sz w:val="24"/>
          <w:szCs w:val="24"/>
        </w:rPr>
        <w:t>dat</w:t>
      </w:r>
      <w:r w:rsidR="00041BBE">
        <w:rPr>
          <w:rFonts w:ascii="Georgia" w:hAnsi="Georgia" w:cs="Times New Roman"/>
          <w:sz w:val="24"/>
          <w:szCs w:val="24"/>
        </w:rPr>
        <w:t>é</w:t>
      </w:r>
      <w:r w:rsidR="00BC5163" w:rsidRPr="00157266">
        <w:rPr>
          <w:rFonts w:ascii="Georgia" w:hAnsi="Georgia" w:cs="Times New Roman"/>
          <w:sz w:val="24"/>
          <w:szCs w:val="24"/>
        </w:rPr>
        <w:t>e 0</w:t>
      </w:r>
      <w:r w:rsidR="00BC5163">
        <w:rPr>
          <w:rFonts w:ascii="Georgia" w:hAnsi="Georgia" w:cs="Times New Roman"/>
          <w:sz w:val="24"/>
          <w:szCs w:val="24"/>
        </w:rPr>
        <w:t>3/99 porta</w:t>
      </w:r>
      <w:r w:rsidR="009006F0">
        <w:rPr>
          <w:rFonts w:ascii="Georgia" w:hAnsi="Georgia" w:cs="Times New Roman"/>
          <w:sz w:val="24"/>
          <w:szCs w:val="24"/>
        </w:rPr>
        <w:t>n</w:t>
      </w:r>
      <w:r w:rsidR="00BC5163">
        <w:rPr>
          <w:rFonts w:ascii="Georgia" w:hAnsi="Georgia" w:cs="Times New Roman"/>
          <w:sz w:val="24"/>
          <w:szCs w:val="24"/>
        </w:rPr>
        <w:t>t sur l’</w:t>
      </w:r>
      <w:r w:rsidR="00041BBE">
        <w:rPr>
          <w:rFonts w:ascii="Georgia" w:hAnsi="Georgia" w:cs="Times New Roman"/>
          <w:sz w:val="24"/>
          <w:szCs w:val="24"/>
        </w:rPr>
        <w:t>é</w:t>
      </w:r>
      <w:r w:rsidR="00BC5163">
        <w:rPr>
          <w:rFonts w:ascii="Georgia" w:hAnsi="Georgia" w:cs="Times New Roman"/>
          <w:sz w:val="24"/>
          <w:szCs w:val="24"/>
        </w:rPr>
        <w:t xml:space="preserve">tablissement de la Commission Nationale </w:t>
      </w:r>
      <w:r w:rsidR="00157266">
        <w:rPr>
          <w:rFonts w:ascii="Georgia" w:hAnsi="Georgia" w:cs="Times New Roman"/>
          <w:sz w:val="24"/>
          <w:szCs w:val="24"/>
        </w:rPr>
        <w:t>pour l’Unit</w:t>
      </w:r>
      <w:r w:rsidR="00041BBE">
        <w:rPr>
          <w:rFonts w:ascii="Georgia" w:hAnsi="Georgia" w:cs="Times New Roman"/>
          <w:sz w:val="24"/>
          <w:szCs w:val="24"/>
        </w:rPr>
        <w:t>é</w:t>
      </w:r>
      <w:r w:rsidR="00157266">
        <w:rPr>
          <w:rFonts w:ascii="Georgia" w:hAnsi="Georgia" w:cs="Times New Roman"/>
          <w:sz w:val="24"/>
          <w:szCs w:val="24"/>
        </w:rPr>
        <w:t xml:space="preserve"> et la</w:t>
      </w:r>
      <w:r w:rsidR="00BC5163">
        <w:rPr>
          <w:rFonts w:ascii="Georgia" w:hAnsi="Georgia" w:cs="Times New Roman"/>
          <w:sz w:val="24"/>
          <w:szCs w:val="24"/>
        </w:rPr>
        <w:t xml:space="preserve"> </w:t>
      </w:r>
      <w:r w:rsidR="00BC5163" w:rsidRPr="00157266">
        <w:rPr>
          <w:rFonts w:ascii="Georgia" w:hAnsi="Georgia" w:cs="Times New Roman"/>
          <w:sz w:val="24"/>
          <w:szCs w:val="24"/>
        </w:rPr>
        <w:t>R</w:t>
      </w:r>
      <w:r w:rsidR="00041BBE">
        <w:rPr>
          <w:rFonts w:ascii="Georgia" w:hAnsi="Georgia" w:cs="Times New Roman"/>
          <w:sz w:val="24"/>
          <w:szCs w:val="24"/>
        </w:rPr>
        <w:t>é</w:t>
      </w:r>
      <w:r w:rsidR="00BC5163" w:rsidRPr="00157266">
        <w:rPr>
          <w:rFonts w:ascii="Georgia" w:hAnsi="Georgia" w:cs="Times New Roman"/>
          <w:sz w:val="24"/>
          <w:szCs w:val="24"/>
        </w:rPr>
        <w:t xml:space="preserve">conciliation </w:t>
      </w:r>
      <w:bookmarkEnd w:id="3"/>
      <w:r w:rsidR="00BC5163" w:rsidRPr="00157266">
        <w:rPr>
          <w:rFonts w:ascii="Georgia" w:hAnsi="Georgia" w:cs="Times New Roman"/>
          <w:sz w:val="24"/>
          <w:szCs w:val="24"/>
        </w:rPr>
        <w:t>(</w:t>
      </w:r>
      <w:r w:rsidR="00157266" w:rsidRPr="00157266">
        <w:rPr>
          <w:rFonts w:ascii="Georgia" w:hAnsi="Georgia" w:cs="Times New Roman"/>
          <w:sz w:val="24"/>
          <w:szCs w:val="24"/>
        </w:rPr>
        <w:t>C</w:t>
      </w:r>
      <w:r w:rsidR="00BC5163" w:rsidRPr="00157266">
        <w:rPr>
          <w:rFonts w:ascii="Georgia" w:hAnsi="Georgia" w:cs="Times New Roman"/>
          <w:sz w:val="24"/>
          <w:szCs w:val="24"/>
        </w:rPr>
        <w:t>NUR)</w:t>
      </w:r>
      <w:r w:rsidR="009006F0">
        <w:rPr>
          <w:rStyle w:val="FootnoteReference"/>
          <w:rFonts w:ascii="Georgia" w:hAnsi="Georgia" w:cs="Times New Roman"/>
          <w:sz w:val="24"/>
          <w:szCs w:val="24"/>
        </w:rPr>
        <w:footnoteReference w:id="8"/>
      </w:r>
      <w:r w:rsidR="00BC5163" w:rsidRPr="00157266">
        <w:rPr>
          <w:rFonts w:ascii="Georgia" w:hAnsi="Georgia" w:cs="Times New Roman"/>
          <w:sz w:val="24"/>
          <w:szCs w:val="24"/>
        </w:rPr>
        <w:t xml:space="preserve"> </w:t>
      </w:r>
      <w:r w:rsidR="00BC5163" w:rsidRPr="00310981">
        <w:rPr>
          <w:rFonts w:ascii="Georgia" w:hAnsi="Georgia" w:cs="Times New Roman"/>
          <w:sz w:val="24"/>
          <w:szCs w:val="24"/>
        </w:rPr>
        <w:t>pour promouvoir l’unit</w:t>
      </w:r>
      <w:r w:rsidR="00041BBE" w:rsidRPr="00310981">
        <w:rPr>
          <w:rFonts w:ascii="Georgia" w:hAnsi="Georgia" w:cs="Times New Roman"/>
          <w:sz w:val="24"/>
          <w:szCs w:val="24"/>
        </w:rPr>
        <w:t>é</w:t>
      </w:r>
      <w:r w:rsidR="00BC5163" w:rsidRPr="00310981">
        <w:rPr>
          <w:rFonts w:ascii="Georgia" w:hAnsi="Georgia" w:cs="Times New Roman"/>
          <w:sz w:val="24"/>
          <w:szCs w:val="24"/>
        </w:rPr>
        <w:t>, la r</w:t>
      </w:r>
      <w:r w:rsidR="00041BBE" w:rsidRPr="00310981">
        <w:rPr>
          <w:rFonts w:ascii="Georgia" w:hAnsi="Georgia" w:cs="Times New Roman"/>
          <w:sz w:val="24"/>
          <w:szCs w:val="24"/>
        </w:rPr>
        <w:t>é</w:t>
      </w:r>
      <w:r w:rsidR="00BC5163" w:rsidRPr="00310981">
        <w:rPr>
          <w:rFonts w:ascii="Georgia" w:hAnsi="Georgia" w:cs="Times New Roman"/>
          <w:sz w:val="24"/>
          <w:szCs w:val="24"/>
        </w:rPr>
        <w:t>conciliation et la coh</w:t>
      </w:r>
      <w:r w:rsidR="00041BBE" w:rsidRPr="00310981">
        <w:rPr>
          <w:rFonts w:ascii="Georgia" w:hAnsi="Georgia" w:cs="Times New Roman"/>
          <w:sz w:val="24"/>
          <w:szCs w:val="24"/>
        </w:rPr>
        <w:t>é</w:t>
      </w:r>
      <w:r w:rsidR="00BC5163" w:rsidRPr="00310981">
        <w:rPr>
          <w:rFonts w:ascii="Georgia" w:hAnsi="Georgia" w:cs="Times New Roman"/>
          <w:sz w:val="24"/>
          <w:szCs w:val="24"/>
        </w:rPr>
        <w:t xml:space="preserve">sion sociale entre Rwandais et construire un pays au sein duquel chacun a des droits </w:t>
      </w:r>
      <w:r w:rsidR="00041BBE" w:rsidRPr="00310981">
        <w:rPr>
          <w:rFonts w:ascii="Georgia" w:hAnsi="Georgia" w:cs="Times New Roman"/>
          <w:sz w:val="24"/>
          <w:szCs w:val="24"/>
        </w:rPr>
        <w:t>é</w:t>
      </w:r>
      <w:r w:rsidR="00BC5163" w:rsidRPr="00310981">
        <w:rPr>
          <w:rFonts w:ascii="Georgia" w:hAnsi="Georgia" w:cs="Times New Roman"/>
          <w:sz w:val="24"/>
          <w:szCs w:val="24"/>
        </w:rPr>
        <w:t xml:space="preserve">gaux et contribue </w:t>
      </w:r>
      <w:r w:rsidR="00041BBE" w:rsidRPr="00310981">
        <w:rPr>
          <w:rFonts w:ascii="Georgia" w:hAnsi="Georgia" w:cs="Times New Roman"/>
          <w:sz w:val="24"/>
          <w:szCs w:val="24"/>
        </w:rPr>
        <w:t>à</w:t>
      </w:r>
      <w:r w:rsidR="00BC5163" w:rsidRPr="00310981">
        <w:rPr>
          <w:rFonts w:ascii="Georgia" w:hAnsi="Georgia" w:cs="Times New Roman"/>
          <w:sz w:val="24"/>
          <w:szCs w:val="24"/>
        </w:rPr>
        <w:t xml:space="preserve"> une saine gouvernance</w:t>
      </w:r>
      <w:r w:rsidR="00BC5163" w:rsidRPr="00041BBE">
        <w:rPr>
          <w:rFonts w:ascii="Georgia" w:hAnsi="Georgia" w:cs="Times New Roman"/>
          <w:i/>
          <w:iCs/>
          <w:sz w:val="24"/>
          <w:szCs w:val="24"/>
        </w:rPr>
        <w:t>.</w:t>
      </w:r>
      <w:r w:rsidR="00D211A1">
        <w:rPr>
          <w:rStyle w:val="FootnoteReference"/>
          <w:rFonts w:ascii="Georgia" w:hAnsi="Georgia" w:cs="Times New Roman"/>
          <w:sz w:val="24"/>
          <w:szCs w:val="24"/>
        </w:rPr>
        <w:footnoteReference w:id="9"/>
      </w:r>
      <w:r w:rsidR="00BC5163">
        <w:rPr>
          <w:rFonts w:ascii="Georgia" w:hAnsi="Georgia" w:cs="Times New Roman"/>
          <w:sz w:val="24"/>
          <w:szCs w:val="24"/>
        </w:rPr>
        <w:t xml:space="preserve"> La Commission </w:t>
      </w:r>
      <w:r w:rsidR="000426B4">
        <w:rPr>
          <w:rFonts w:ascii="Georgia" w:hAnsi="Georgia" w:cs="Times New Roman"/>
          <w:sz w:val="24"/>
          <w:szCs w:val="24"/>
        </w:rPr>
        <w:t>se</w:t>
      </w:r>
      <w:r w:rsidR="00BC5163">
        <w:rPr>
          <w:rFonts w:ascii="Georgia" w:hAnsi="Georgia" w:cs="Times New Roman"/>
          <w:sz w:val="24"/>
          <w:szCs w:val="24"/>
        </w:rPr>
        <w:t xml:space="preserve"> compose de trois d</w:t>
      </w:r>
      <w:r w:rsidR="00041BBE">
        <w:rPr>
          <w:rFonts w:ascii="Georgia" w:hAnsi="Georgia" w:cs="Times New Roman"/>
          <w:sz w:val="24"/>
          <w:szCs w:val="24"/>
        </w:rPr>
        <w:t>é</w:t>
      </w:r>
      <w:r w:rsidR="00BC5163">
        <w:rPr>
          <w:rFonts w:ascii="Georgia" w:hAnsi="Georgia" w:cs="Times New Roman"/>
          <w:sz w:val="24"/>
          <w:szCs w:val="24"/>
        </w:rPr>
        <w:t xml:space="preserve">partements: Education Civique; </w:t>
      </w:r>
      <w:r w:rsidR="004E0767">
        <w:rPr>
          <w:rFonts w:ascii="Georgia" w:hAnsi="Georgia" w:cs="Times New Roman"/>
          <w:sz w:val="24"/>
          <w:szCs w:val="24"/>
        </w:rPr>
        <w:t>Consolidation de la Paix et Gestion des Conflits; et Administration et Finance. Chacun de ces trois d</w:t>
      </w:r>
      <w:r w:rsidR="00041BBE">
        <w:rPr>
          <w:rFonts w:ascii="Georgia" w:hAnsi="Georgia" w:cs="Times New Roman"/>
          <w:sz w:val="24"/>
          <w:szCs w:val="24"/>
        </w:rPr>
        <w:t>é</w:t>
      </w:r>
      <w:r w:rsidR="004E0767">
        <w:rPr>
          <w:rFonts w:ascii="Georgia" w:hAnsi="Georgia" w:cs="Times New Roman"/>
          <w:sz w:val="24"/>
          <w:szCs w:val="24"/>
        </w:rPr>
        <w:t xml:space="preserve">partements vise </w:t>
      </w:r>
      <w:r w:rsidR="00041BBE">
        <w:rPr>
          <w:rFonts w:ascii="Georgia" w:hAnsi="Georgia" w:cs="Times New Roman"/>
          <w:sz w:val="24"/>
          <w:szCs w:val="24"/>
        </w:rPr>
        <w:t>à</w:t>
      </w:r>
      <w:r w:rsidR="004E0767">
        <w:rPr>
          <w:rFonts w:ascii="Georgia" w:hAnsi="Georgia" w:cs="Times New Roman"/>
          <w:sz w:val="24"/>
          <w:szCs w:val="24"/>
        </w:rPr>
        <w:t xml:space="preserve"> promouvoir l’unit</w:t>
      </w:r>
      <w:r w:rsidR="00041BBE">
        <w:rPr>
          <w:rFonts w:ascii="Georgia" w:hAnsi="Georgia" w:cs="Times New Roman"/>
          <w:sz w:val="24"/>
          <w:szCs w:val="24"/>
        </w:rPr>
        <w:t>é</w:t>
      </w:r>
      <w:r w:rsidR="004E0767">
        <w:rPr>
          <w:rFonts w:ascii="Georgia" w:hAnsi="Georgia" w:cs="Times New Roman"/>
          <w:sz w:val="24"/>
          <w:szCs w:val="24"/>
        </w:rPr>
        <w:t xml:space="preserve"> et la </w:t>
      </w:r>
      <w:r w:rsidR="004E0767" w:rsidRPr="00B65013">
        <w:rPr>
          <w:rFonts w:ascii="Georgia" w:hAnsi="Georgia" w:cs="Times New Roman"/>
          <w:sz w:val="24"/>
          <w:szCs w:val="24"/>
        </w:rPr>
        <w:t>r</w:t>
      </w:r>
      <w:r w:rsidR="00041BBE">
        <w:rPr>
          <w:rFonts w:ascii="Georgia" w:hAnsi="Georgia" w:cs="Times New Roman"/>
          <w:sz w:val="24"/>
          <w:szCs w:val="24"/>
        </w:rPr>
        <w:t>é</w:t>
      </w:r>
      <w:r w:rsidR="004E0767" w:rsidRPr="00B65013">
        <w:rPr>
          <w:rFonts w:ascii="Georgia" w:hAnsi="Georgia" w:cs="Times New Roman"/>
          <w:sz w:val="24"/>
          <w:szCs w:val="24"/>
        </w:rPr>
        <w:t xml:space="preserve">conciliation </w:t>
      </w:r>
      <w:r w:rsidR="00A1189E" w:rsidRPr="00B65013">
        <w:rPr>
          <w:rFonts w:ascii="Georgia" w:hAnsi="Georgia" w:cs="Times New Roman"/>
          <w:sz w:val="24"/>
          <w:szCs w:val="24"/>
        </w:rPr>
        <w:t>au moyen</w:t>
      </w:r>
      <w:r w:rsidR="004E0767" w:rsidRPr="00B65013">
        <w:rPr>
          <w:rFonts w:ascii="Georgia" w:hAnsi="Georgia" w:cs="Times New Roman"/>
          <w:sz w:val="24"/>
          <w:szCs w:val="24"/>
        </w:rPr>
        <w:t xml:space="preserve"> d’initiatives </w:t>
      </w:r>
      <w:r w:rsidR="00B65013" w:rsidRPr="00B65013">
        <w:rPr>
          <w:rFonts w:ascii="Georgia" w:hAnsi="Georgia" w:cs="Times New Roman"/>
          <w:sz w:val="24"/>
          <w:szCs w:val="24"/>
        </w:rPr>
        <w:t>localement con</w:t>
      </w:r>
      <w:r w:rsidR="00041BBE">
        <w:rPr>
          <w:rFonts w:ascii="Georgia" w:hAnsi="Georgia" w:cs="Times New Roman"/>
          <w:sz w:val="24"/>
          <w:szCs w:val="24"/>
        </w:rPr>
        <w:t>ç</w:t>
      </w:r>
      <w:r w:rsidR="00B65013" w:rsidRPr="00B65013">
        <w:rPr>
          <w:rFonts w:ascii="Georgia" w:hAnsi="Georgia" w:cs="Times New Roman"/>
          <w:sz w:val="24"/>
          <w:szCs w:val="24"/>
        </w:rPr>
        <w:t>ues fid</w:t>
      </w:r>
      <w:r w:rsidR="00041BBE">
        <w:rPr>
          <w:rFonts w:ascii="Georgia" w:hAnsi="Georgia" w:cs="Times New Roman"/>
          <w:sz w:val="24"/>
          <w:szCs w:val="24"/>
        </w:rPr>
        <w:t>è</w:t>
      </w:r>
      <w:r w:rsidR="00B65013" w:rsidRPr="00B65013">
        <w:rPr>
          <w:rFonts w:ascii="Georgia" w:hAnsi="Georgia" w:cs="Times New Roman"/>
          <w:sz w:val="24"/>
          <w:szCs w:val="24"/>
        </w:rPr>
        <w:t>les aux m</w:t>
      </w:r>
      <w:r w:rsidR="00041BBE">
        <w:rPr>
          <w:rFonts w:ascii="Georgia" w:hAnsi="Georgia" w:cs="Times New Roman"/>
          <w:sz w:val="24"/>
          <w:szCs w:val="24"/>
        </w:rPr>
        <w:t>é</w:t>
      </w:r>
      <w:r w:rsidR="00B65013" w:rsidRPr="00B65013">
        <w:rPr>
          <w:rFonts w:ascii="Georgia" w:hAnsi="Georgia" w:cs="Times New Roman"/>
          <w:sz w:val="24"/>
          <w:szCs w:val="24"/>
        </w:rPr>
        <w:t>thodes de gouvernance tradition</w:t>
      </w:r>
      <w:r w:rsidR="00041BBE">
        <w:rPr>
          <w:rFonts w:ascii="Georgia" w:hAnsi="Georgia" w:cs="Times New Roman"/>
          <w:sz w:val="24"/>
          <w:szCs w:val="24"/>
        </w:rPr>
        <w:t>n</w:t>
      </w:r>
      <w:r w:rsidR="00C26114">
        <w:rPr>
          <w:rFonts w:ascii="Georgia" w:hAnsi="Georgia" w:cs="Times New Roman"/>
          <w:sz w:val="24"/>
          <w:szCs w:val="24"/>
        </w:rPr>
        <w:t>e</w:t>
      </w:r>
      <w:r w:rsidR="00B65013" w:rsidRPr="00B65013">
        <w:rPr>
          <w:rFonts w:ascii="Georgia" w:hAnsi="Georgia" w:cs="Times New Roman"/>
          <w:sz w:val="24"/>
          <w:szCs w:val="24"/>
        </w:rPr>
        <w:t>lles et</w:t>
      </w:r>
      <w:r w:rsidR="00A1189E" w:rsidRPr="00B65013">
        <w:rPr>
          <w:rFonts w:ascii="Georgia" w:hAnsi="Georgia" w:cs="Times New Roman"/>
          <w:sz w:val="24"/>
          <w:szCs w:val="24"/>
        </w:rPr>
        <w:t xml:space="preserve"> adapt</w:t>
      </w:r>
      <w:r w:rsidR="00041BBE">
        <w:rPr>
          <w:rFonts w:ascii="Georgia" w:hAnsi="Georgia" w:cs="Times New Roman"/>
          <w:sz w:val="24"/>
          <w:szCs w:val="24"/>
        </w:rPr>
        <w:t>é</w:t>
      </w:r>
      <w:r w:rsidR="00A1189E" w:rsidRPr="00B65013">
        <w:rPr>
          <w:rFonts w:ascii="Georgia" w:hAnsi="Georgia" w:cs="Times New Roman"/>
          <w:sz w:val="24"/>
          <w:szCs w:val="24"/>
        </w:rPr>
        <w:t>es aux circonstances</w:t>
      </w:r>
      <w:r w:rsidR="005535BE" w:rsidRPr="00B65013">
        <w:rPr>
          <w:rFonts w:ascii="Georgia" w:hAnsi="Georgia" w:cs="Georgia"/>
          <w:sz w:val="24"/>
          <w:szCs w:val="24"/>
        </w:rPr>
        <w:t>.</w:t>
      </w:r>
      <w:r w:rsidR="00A1189E" w:rsidRPr="00B65013">
        <w:rPr>
          <w:rFonts w:ascii="Georgia" w:hAnsi="Georgia" w:cs="Georgia"/>
          <w:sz w:val="24"/>
          <w:szCs w:val="24"/>
        </w:rPr>
        <w:t xml:space="preserve"> </w:t>
      </w:r>
      <w:r w:rsidR="00A1189E" w:rsidRPr="00A1189E">
        <w:rPr>
          <w:rFonts w:ascii="Georgia" w:hAnsi="Georgia" w:cs="Georgia"/>
          <w:sz w:val="24"/>
          <w:szCs w:val="24"/>
        </w:rPr>
        <w:t xml:space="preserve">L’accent est mis sur </w:t>
      </w:r>
      <w:r w:rsidR="00A1189E">
        <w:rPr>
          <w:rFonts w:ascii="Georgia" w:hAnsi="Georgia" w:cs="Georgia"/>
          <w:sz w:val="24"/>
          <w:szCs w:val="24"/>
        </w:rPr>
        <w:t>l’enseignement de la r</w:t>
      </w:r>
      <w:r w:rsidR="00041BBE">
        <w:rPr>
          <w:rFonts w:ascii="Georgia" w:hAnsi="Georgia" w:cs="Georgia"/>
          <w:sz w:val="24"/>
          <w:szCs w:val="24"/>
        </w:rPr>
        <w:t>é</w:t>
      </w:r>
      <w:r w:rsidR="00A1189E">
        <w:rPr>
          <w:rFonts w:ascii="Georgia" w:hAnsi="Georgia" w:cs="Georgia"/>
          <w:sz w:val="24"/>
          <w:szCs w:val="24"/>
        </w:rPr>
        <w:t>conciliation et des actions de lutte contre la division, l’intol</w:t>
      </w:r>
      <w:r w:rsidR="00041BBE">
        <w:rPr>
          <w:rFonts w:ascii="Georgia" w:hAnsi="Georgia" w:cs="Georgia"/>
          <w:sz w:val="24"/>
          <w:szCs w:val="24"/>
        </w:rPr>
        <w:t>é</w:t>
      </w:r>
      <w:r w:rsidR="00A1189E">
        <w:rPr>
          <w:rFonts w:ascii="Georgia" w:hAnsi="Georgia" w:cs="Georgia"/>
          <w:sz w:val="24"/>
          <w:szCs w:val="24"/>
        </w:rPr>
        <w:t>rance et la x</w:t>
      </w:r>
      <w:r w:rsidR="00041BBE">
        <w:rPr>
          <w:rFonts w:ascii="Georgia" w:hAnsi="Georgia" w:cs="Georgia"/>
          <w:sz w:val="24"/>
          <w:szCs w:val="24"/>
        </w:rPr>
        <w:t>é</w:t>
      </w:r>
      <w:r w:rsidR="00A1189E">
        <w:rPr>
          <w:rFonts w:ascii="Georgia" w:hAnsi="Georgia" w:cs="Georgia"/>
          <w:sz w:val="24"/>
          <w:szCs w:val="24"/>
        </w:rPr>
        <w:t xml:space="preserve">nophobie. </w:t>
      </w:r>
      <w:r w:rsidR="00B65013">
        <w:rPr>
          <w:rFonts w:ascii="Georgia" w:hAnsi="Georgia" w:cs="Georgia"/>
          <w:sz w:val="24"/>
          <w:szCs w:val="24"/>
        </w:rPr>
        <w:t>Ces initiatives localement con</w:t>
      </w:r>
      <w:r w:rsidR="00041BBE">
        <w:rPr>
          <w:rFonts w:ascii="Georgia" w:hAnsi="Georgia" w:cs="Georgia"/>
          <w:sz w:val="24"/>
          <w:szCs w:val="24"/>
        </w:rPr>
        <w:t>ç</w:t>
      </w:r>
      <w:r w:rsidR="00B65013">
        <w:rPr>
          <w:rFonts w:ascii="Georgia" w:hAnsi="Georgia" w:cs="Georgia"/>
          <w:sz w:val="24"/>
          <w:szCs w:val="24"/>
        </w:rPr>
        <w:t>ues se basent sur l’histoire et la culture rwandaises</w:t>
      </w:r>
      <w:r w:rsidR="00B65013" w:rsidRPr="00B65013">
        <w:rPr>
          <w:rFonts w:ascii="Georgia" w:hAnsi="Georgia" w:cs="Georgia"/>
          <w:sz w:val="24"/>
          <w:szCs w:val="24"/>
        </w:rPr>
        <w:t>.</w:t>
      </w:r>
      <w:r w:rsidR="00A2763E">
        <w:rPr>
          <w:rFonts w:ascii="Georgia" w:hAnsi="Georgia" w:cs="Georgia"/>
          <w:sz w:val="24"/>
          <w:szCs w:val="24"/>
        </w:rPr>
        <w:t xml:space="preserve"> Ainsi</w:t>
      </w:r>
      <w:r w:rsidR="0018780A" w:rsidRPr="00B65013">
        <w:rPr>
          <w:rFonts w:ascii="Georgia" w:hAnsi="Georgia" w:cs="Georgia"/>
          <w:sz w:val="24"/>
          <w:szCs w:val="24"/>
        </w:rPr>
        <w:t xml:space="preserve"> </w:t>
      </w:r>
      <w:r w:rsidR="0018780A" w:rsidRPr="00B65013">
        <w:rPr>
          <w:rFonts w:ascii="Georgia" w:hAnsi="Georgia" w:cs="Georgia"/>
          <w:i/>
          <w:iCs/>
          <w:sz w:val="24"/>
          <w:szCs w:val="24"/>
        </w:rPr>
        <w:t>Umuganda</w:t>
      </w:r>
      <w:r w:rsidR="0018780A" w:rsidRPr="00B65013">
        <w:rPr>
          <w:rFonts w:ascii="Georgia" w:hAnsi="Georgia" w:cs="Georgia"/>
          <w:sz w:val="24"/>
          <w:szCs w:val="24"/>
        </w:rPr>
        <w:t>,</w:t>
      </w:r>
      <w:r w:rsidR="00B65013">
        <w:rPr>
          <w:rFonts w:ascii="Georgia" w:hAnsi="Georgia" w:cs="Georgia"/>
          <w:sz w:val="24"/>
          <w:szCs w:val="24"/>
        </w:rPr>
        <w:t xml:space="preserve"> terme </w:t>
      </w:r>
      <w:r w:rsidR="00041BBE">
        <w:rPr>
          <w:rFonts w:ascii="Georgia" w:hAnsi="Georgia" w:cs="Georgia"/>
          <w:sz w:val="24"/>
          <w:szCs w:val="24"/>
        </w:rPr>
        <w:t xml:space="preserve">utilisé </w:t>
      </w:r>
      <w:r w:rsidR="00B65013">
        <w:rPr>
          <w:rFonts w:ascii="Georgia" w:hAnsi="Georgia" w:cs="Georgia"/>
          <w:sz w:val="24"/>
          <w:szCs w:val="24"/>
        </w:rPr>
        <w:t>dans la langue rwandaise, le Kinyarwanda, pour d</w:t>
      </w:r>
      <w:r w:rsidR="00041BBE">
        <w:rPr>
          <w:rFonts w:ascii="Georgia" w:hAnsi="Georgia" w:cs="Georgia"/>
          <w:sz w:val="24"/>
          <w:szCs w:val="24"/>
        </w:rPr>
        <w:t>é</w:t>
      </w:r>
      <w:r w:rsidR="00B65013">
        <w:rPr>
          <w:rFonts w:ascii="Georgia" w:hAnsi="Georgia" w:cs="Georgia"/>
          <w:sz w:val="24"/>
          <w:szCs w:val="24"/>
        </w:rPr>
        <w:t xml:space="preserve">signer le travail </w:t>
      </w:r>
      <w:r w:rsidR="00A2763E">
        <w:rPr>
          <w:rFonts w:ascii="Georgia" w:hAnsi="Georgia" w:cs="Georgia"/>
          <w:sz w:val="24"/>
          <w:szCs w:val="24"/>
        </w:rPr>
        <w:t>c</w:t>
      </w:r>
      <w:r w:rsidR="00B65013">
        <w:rPr>
          <w:rFonts w:ascii="Georgia" w:hAnsi="Georgia" w:cs="Georgia"/>
          <w:sz w:val="24"/>
          <w:szCs w:val="24"/>
        </w:rPr>
        <w:t>ommunautaire</w:t>
      </w:r>
      <w:r w:rsidR="00A2763E">
        <w:rPr>
          <w:rFonts w:ascii="Georgia" w:hAnsi="Georgia" w:cs="Georgia"/>
          <w:sz w:val="24"/>
          <w:szCs w:val="24"/>
        </w:rPr>
        <w:t>,</w:t>
      </w:r>
      <w:r w:rsidR="00B65013">
        <w:rPr>
          <w:rFonts w:ascii="Georgia" w:hAnsi="Georgia" w:cs="Georgia"/>
          <w:sz w:val="24"/>
          <w:szCs w:val="24"/>
        </w:rPr>
        <w:t xml:space="preserve"> d</w:t>
      </w:r>
      <w:r w:rsidR="00041BBE">
        <w:rPr>
          <w:rFonts w:ascii="Georgia" w:hAnsi="Georgia" w:cs="Georgia"/>
          <w:sz w:val="24"/>
          <w:szCs w:val="24"/>
        </w:rPr>
        <w:t>é</w:t>
      </w:r>
      <w:r w:rsidR="00B65013">
        <w:rPr>
          <w:rFonts w:ascii="Georgia" w:hAnsi="Georgia" w:cs="Georgia"/>
          <w:sz w:val="24"/>
          <w:szCs w:val="24"/>
        </w:rPr>
        <w:t>crit le concept actuel de “</w:t>
      </w:r>
      <w:r w:rsidR="00B65013">
        <w:rPr>
          <w:rFonts w:ascii="Georgia" w:hAnsi="Georgia" w:cs="Georgia"/>
          <w:i/>
          <w:sz w:val="24"/>
          <w:szCs w:val="24"/>
        </w:rPr>
        <w:t>regrouper les efforts de nombreuses personnes afin qu’elles puiss</w:t>
      </w:r>
      <w:r w:rsidR="006A62E7">
        <w:rPr>
          <w:rFonts w:ascii="Georgia" w:hAnsi="Georgia" w:cs="Georgia"/>
          <w:i/>
          <w:sz w:val="24"/>
          <w:szCs w:val="24"/>
        </w:rPr>
        <w:t>e</w:t>
      </w:r>
      <w:r w:rsidR="00B65013">
        <w:rPr>
          <w:rFonts w:ascii="Georgia" w:hAnsi="Georgia" w:cs="Georgia"/>
          <w:i/>
          <w:sz w:val="24"/>
          <w:szCs w:val="24"/>
        </w:rPr>
        <w:t>nt poursuivre une activit</w:t>
      </w:r>
      <w:r w:rsidR="00041BBE">
        <w:rPr>
          <w:rFonts w:ascii="Georgia" w:hAnsi="Georgia" w:cs="Georgia"/>
          <w:i/>
          <w:sz w:val="24"/>
          <w:szCs w:val="24"/>
        </w:rPr>
        <w:t>é</w:t>
      </w:r>
      <w:r w:rsidR="00B65013">
        <w:rPr>
          <w:rFonts w:ascii="Georgia" w:hAnsi="Georgia" w:cs="Georgia"/>
          <w:i/>
          <w:sz w:val="24"/>
          <w:szCs w:val="24"/>
        </w:rPr>
        <w:t xml:space="preserve"> d’inter</w:t>
      </w:r>
      <w:r w:rsidR="00041BBE">
        <w:rPr>
          <w:rFonts w:ascii="Georgia" w:hAnsi="Georgia" w:cs="Georgia"/>
          <w:i/>
          <w:sz w:val="24"/>
          <w:szCs w:val="24"/>
        </w:rPr>
        <w:t>ê</w:t>
      </w:r>
      <w:r w:rsidR="00B65013">
        <w:rPr>
          <w:rFonts w:ascii="Georgia" w:hAnsi="Georgia" w:cs="Georgia"/>
          <w:i/>
          <w:sz w:val="24"/>
          <w:szCs w:val="24"/>
        </w:rPr>
        <w:t>t public g</w:t>
      </w:r>
      <w:r w:rsidR="00041BBE">
        <w:rPr>
          <w:rFonts w:ascii="Georgia" w:hAnsi="Georgia" w:cs="Georgia"/>
          <w:i/>
          <w:sz w:val="24"/>
          <w:szCs w:val="24"/>
        </w:rPr>
        <w:t>éné</w:t>
      </w:r>
      <w:r w:rsidR="00B65013">
        <w:rPr>
          <w:rFonts w:ascii="Georgia" w:hAnsi="Georgia" w:cs="Georgia"/>
          <w:i/>
          <w:sz w:val="24"/>
          <w:szCs w:val="24"/>
        </w:rPr>
        <w:t>ral”</w:t>
      </w:r>
      <w:r w:rsidR="00B65013">
        <w:rPr>
          <w:rFonts w:ascii="Georgia" w:hAnsi="Georgia" w:cs="Georgia"/>
          <w:sz w:val="24"/>
          <w:szCs w:val="24"/>
        </w:rPr>
        <w:t xml:space="preserve"> </w:t>
      </w:r>
      <w:r w:rsidR="00A2763E">
        <w:rPr>
          <w:rFonts w:ascii="Georgia" w:hAnsi="Georgia" w:cs="Georgia"/>
          <w:sz w:val="24"/>
          <w:szCs w:val="24"/>
        </w:rPr>
        <w:t xml:space="preserve">(Gatwa et Mbonyimbeke 2019). Ce terme a </w:t>
      </w:r>
      <w:r w:rsidR="00041BBE">
        <w:rPr>
          <w:rFonts w:ascii="Georgia" w:hAnsi="Georgia" w:cs="Georgia"/>
          <w:sz w:val="24"/>
          <w:szCs w:val="24"/>
        </w:rPr>
        <w:t>été</w:t>
      </w:r>
      <w:r w:rsidR="00A2763E">
        <w:rPr>
          <w:rFonts w:ascii="Georgia" w:hAnsi="Georgia" w:cs="Georgia"/>
          <w:sz w:val="24"/>
          <w:szCs w:val="24"/>
        </w:rPr>
        <w:t xml:space="preserve"> inscrit dans la </w:t>
      </w:r>
      <w:r w:rsidR="000B4331" w:rsidRPr="000B4331">
        <w:rPr>
          <w:rFonts w:ascii="Georgia" w:hAnsi="Georgia"/>
          <w:sz w:val="24"/>
          <w:szCs w:val="24"/>
        </w:rPr>
        <w:t>Loi No 53/2007 du 17/11/2007 portant</w:t>
      </w:r>
      <w:r w:rsidR="000B4331">
        <w:rPr>
          <w:rFonts w:ascii="Georgia" w:hAnsi="Georgia"/>
          <w:sz w:val="24"/>
          <w:szCs w:val="24"/>
        </w:rPr>
        <w:t xml:space="preserve"> sur le</w:t>
      </w:r>
      <w:r w:rsidR="000B4331" w:rsidRPr="000B4331">
        <w:rPr>
          <w:rFonts w:ascii="Georgia" w:hAnsi="Georgia"/>
          <w:sz w:val="24"/>
          <w:szCs w:val="24"/>
        </w:rPr>
        <w:t xml:space="preserve"> régime des travaux communautaires au Rwanda</w:t>
      </w:r>
      <w:r w:rsidR="00A2763E">
        <w:rPr>
          <w:rFonts w:ascii="Georgia" w:hAnsi="Georgia" w:cs="Georgia"/>
          <w:sz w:val="24"/>
          <w:szCs w:val="24"/>
        </w:rPr>
        <w:t xml:space="preserve"> (Art 2, voir Uwimbabazi 2019</w:t>
      </w:r>
      <w:r w:rsidR="0061007D">
        <w:rPr>
          <w:rFonts w:ascii="Georgia" w:hAnsi="Georgia" w:cs="Georgia"/>
          <w:sz w:val="24"/>
          <w:szCs w:val="24"/>
        </w:rPr>
        <w:t>:</w:t>
      </w:r>
      <w:r w:rsidR="00A2763E">
        <w:rPr>
          <w:rFonts w:ascii="Georgia" w:hAnsi="Georgia" w:cs="Georgia"/>
          <w:sz w:val="24"/>
          <w:szCs w:val="24"/>
        </w:rPr>
        <w:t xml:space="preserve"> 97). </w:t>
      </w:r>
      <w:r w:rsidR="000426B4">
        <w:rPr>
          <w:rFonts w:ascii="Georgia" w:hAnsi="Georgia" w:cs="Georgia"/>
          <w:i/>
          <w:sz w:val="24"/>
          <w:szCs w:val="24"/>
        </w:rPr>
        <w:t>Umuganda</w:t>
      </w:r>
      <w:r w:rsidR="000426B4">
        <w:rPr>
          <w:rFonts w:ascii="Georgia" w:hAnsi="Georgia" w:cs="Georgia"/>
          <w:sz w:val="24"/>
          <w:szCs w:val="24"/>
        </w:rPr>
        <w:t xml:space="preserve">, dans sa conception d’aujourd’hui, </w:t>
      </w:r>
      <w:r w:rsidR="002D3BBD">
        <w:rPr>
          <w:rFonts w:ascii="Georgia" w:hAnsi="Georgia" w:cs="Georgia"/>
          <w:sz w:val="24"/>
          <w:szCs w:val="24"/>
        </w:rPr>
        <w:t>se passe</w:t>
      </w:r>
      <w:r w:rsidR="000426B4">
        <w:rPr>
          <w:rFonts w:ascii="Georgia" w:hAnsi="Georgia" w:cs="Georgia"/>
          <w:sz w:val="24"/>
          <w:szCs w:val="24"/>
        </w:rPr>
        <w:t xml:space="preserve"> le dernier </w:t>
      </w:r>
      <w:r w:rsidR="000C0224">
        <w:rPr>
          <w:rFonts w:ascii="Georgia" w:hAnsi="Georgia" w:cs="Georgia"/>
          <w:sz w:val="24"/>
          <w:szCs w:val="24"/>
        </w:rPr>
        <w:t>s</w:t>
      </w:r>
      <w:r w:rsidR="000426B4">
        <w:rPr>
          <w:rFonts w:ascii="Georgia" w:hAnsi="Georgia" w:cs="Georgia"/>
          <w:sz w:val="24"/>
          <w:szCs w:val="24"/>
        </w:rPr>
        <w:t>amedi d</w:t>
      </w:r>
      <w:r w:rsidR="000C0224">
        <w:rPr>
          <w:rFonts w:ascii="Georgia" w:hAnsi="Georgia" w:cs="Georgia"/>
          <w:sz w:val="24"/>
          <w:szCs w:val="24"/>
        </w:rPr>
        <w:t>u</w:t>
      </w:r>
      <w:r w:rsidR="000426B4">
        <w:rPr>
          <w:rFonts w:ascii="Georgia" w:hAnsi="Georgia" w:cs="Georgia"/>
          <w:sz w:val="24"/>
          <w:szCs w:val="24"/>
        </w:rPr>
        <w:t xml:space="preserve"> mois de 8 </w:t>
      </w:r>
      <w:r w:rsidR="002D3BBD">
        <w:rPr>
          <w:rFonts w:ascii="Georgia" w:hAnsi="Georgia" w:cs="Georgia"/>
          <w:sz w:val="24"/>
          <w:szCs w:val="24"/>
        </w:rPr>
        <w:t>à</w:t>
      </w:r>
      <w:r w:rsidR="000426B4">
        <w:rPr>
          <w:rFonts w:ascii="Georgia" w:hAnsi="Georgia" w:cs="Georgia"/>
          <w:sz w:val="24"/>
          <w:szCs w:val="24"/>
        </w:rPr>
        <w:t xml:space="preserve"> 11 heures du matin. Chaque personne valide </w:t>
      </w:r>
      <w:r w:rsidR="002D3BBD">
        <w:rPr>
          <w:rFonts w:ascii="Georgia" w:hAnsi="Georgia" w:cs="Georgia"/>
          <w:sz w:val="24"/>
          <w:szCs w:val="24"/>
        </w:rPr>
        <w:t>â</w:t>
      </w:r>
      <w:r w:rsidR="000426B4">
        <w:rPr>
          <w:rFonts w:ascii="Georgia" w:hAnsi="Georgia" w:cs="Georgia"/>
          <w:sz w:val="24"/>
          <w:szCs w:val="24"/>
        </w:rPr>
        <w:t>g</w:t>
      </w:r>
      <w:r w:rsidR="002D3BBD">
        <w:rPr>
          <w:rFonts w:ascii="Georgia" w:hAnsi="Georgia" w:cs="Georgia"/>
          <w:sz w:val="24"/>
          <w:szCs w:val="24"/>
        </w:rPr>
        <w:t>é</w:t>
      </w:r>
      <w:r w:rsidR="000426B4">
        <w:rPr>
          <w:rFonts w:ascii="Georgia" w:hAnsi="Georgia" w:cs="Georgia"/>
          <w:sz w:val="24"/>
          <w:szCs w:val="24"/>
        </w:rPr>
        <w:t xml:space="preserve">e </w:t>
      </w:r>
      <w:r w:rsidR="002D3BBD">
        <w:rPr>
          <w:rFonts w:ascii="Georgia" w:hAnsi="Georgia" w:cs="Georgia"/>
          <w:sz w:val="24"/>
          <w:szCs w:val="24"/>
        </w:rPr>
        <w:t>de</w:t>
      </w:r>
      <w:r w:rsidR="000426B4">
        <w:rPr>
          <w:rFonts w:ascii="Georgia" w:hAnsi="Georgia" w:cs="Georgia"/>
          <w:sz w:val="24"/>
          <w:szCs w:val="24"/>
        </w:rPr>
        <w:t xml:space="preserve"> 18 et 65 ans effectue des travaux communautaires, </w:t>
      </w:r>
      <w:r w:rsidR="00790B3D">
        <w:rPr>
          <w:rFonts w:ascii="Georgia" w:hAnsi="Georgia" w:cs="Georgia"/>
          <w:sz w:val="24"/>
          <w:szCs w:val="24"/>
        </w:rPr>
        <w:t>consista</w:t>
      </w:r>
      <w:r w:rsidR="002D3BBD">
        <w:rPr>
          <w:rFonts w:ascii="Georgia" w:hAnsi="Georgia" w:cs="Georgia"/>
          <w:sz w:val="24"/>
          <w:szCs w:val="24"/>
        </w:rPr>
        <w:t xml:space="preserve">nt </w:t>
      </w:r>
      <w:r w:rsidR="000426B4">
        <w:rPr>
          <w:rFonts w:ascii="Georgia" w:hAnsi="Georgia" w:cs="Georgia"/>
          <w:sz w:val="24"/>
          <w:szCs w:val="24"/>
        </w:rPr>
        <w:t>par exemple</w:t>
      </w:r>
      <w:r w:rsidR="002D3BBD">
        <w:rPr>
          <w:rFonts w:ascii="Georgia" w:hAnsi="Georgia" w:cs="Georgia"/>
          <w:sz w:val="24"/>
          <w:szCs w:val="24"/>
        </w:rPr>
        <w:t xml:space="preserve"> à</w:t>
      </w:r>
      <w:r w:rsidR="000426B4">
        <w:rPr>
          <w:rFonts w:ascii="Georgia" w:hAnsi="Georgia" w:cs="Georgia"/>
          <w:sz w:val="24"/>
          <w:szCs w:val="24"/>
        </w:rPr>
        <w:t xml:space="preserve"> prot</w:t>
      </w:r>
      <w:r w:rsidR="002D3BBD">
        <w:rPr>
          <w:rFonts w:ascii="Georgia" w:hAnsi="Georgia" w:cs="Georgia"/>
          <w:sz w:val="24"/>
          <w:szCs w:val="24"/>
        </w:rPr>
        <w:t>é</w:t>
      </w:r>
      <w:r w:rsidR="000426B4">
        <w:rPr>
          <w:rFonts w:ascii="Georgia" w:hAnsi="Georgia" w:cs="Georgia"/>
          <w:sz w:val="24"/>
          <w:szCs w:val="24"/>
        </w:rPr>
        <w:t>ger l’environnement par la plantation d’arbres, nettoyer les rues et b</w:t>
      </w:r>
      <w:r w:rsidR="002D3BBD">
        <w:rPr>
          <w:rFonts w:ascii="Georgia" w:hAnsi="Georgia" w:cs="Georgia"/>
          <w:sz w:val="24"/>
          <w:szCs w:val="24"/>
        </w:rPr>
        <w:t>â</w:t>
      </w:r>
      <w:r w:rsidR="000426B4">
        <w:rPr>
          <w:rFonts w:ascii="Georgia" w:hAnsi="Georgia" w:cs="Georgia"/>
          <w:sz w:val="24"/>
          <w:szCs w:val="24"/>
        </w:rPr>
        <w:t>timents et maintenir diff</w:t>
      </w:r>
      <w:r w:rsidR="002D3BBD">
        <w:rPr>
          <w:rFonts w:ascii="Georgia" w:hAnsi="Georgia" w:cs="Georgia"/>
          <w:sz w:val="24"/>
          <w:szCs w:val="24"/>
        </w:rPr>
        <w:t>é</w:t>
      </w:r>
      <w:r w:rsidR="000426B4">
        <w:rPr>
          <w:rFonts w:ascii="Georgia" w:hAnsi="Georgia" w:cs="Georgia"/>
          <w:sz w:val="24"/>
          <w:szCs w:val="24"/>
        </w:rPr>
        <w:t xml:space="preserve">rentes infrastructures comme les routes ou les maisons </w:t>
      </w:r>
      <w:r w:rsidR="002D3BBD">
        <w:rPr>
          <w:rFonts w:ascii="Georgia" w:hAnsi="Georgia" w:cs="Georgia"/>
          <w:sz w:val="24"/>
          <w:szCs w:val="24"/>
        </w:rPr>
        <w:t>des</w:t>
      </w:r>
      <w:r w:rsidR="000426B4">
        <w:rPr>
          <w:rFonts w:ascii="Georgia" w:hAnsi="Georgia" w:cs="Georgia"/>
          <w:sz w:val="24"/>
          <w:szCs w:val="24"/>
        </w:rPr>
        <w:t xml:space="preserve"> personnes vuln</w:t>
      </w:r>
      <w:r w:rsidR="002D3BBD">
        <w:rPr>
          <w:rFonts w:ascii="Georgia" w:hAnsi="Georgia" w:cs="Georgia"/>
          <w:sz w:val="24"/>
          <w:szCs w:val="24"/>
        </w:rPr>
        <w:t>é</w:t>
      </w:r>
      <w:r w:rsidR="000426B4">
        <w:rPr>
          <w:rFonts w:ascii="Georgia" w:hAnsi="Georgia" w:cs="Georgia"/>
          <w:sz w:val="24"/>
          <w:szCs w:val="24"/>
        </w:rPr>
        <w:t>rables, les projets d’approvisionnement en eau et la construction de lieux de m</w:t>
      </w:r>
      <w:r w:rsidR="002D3BBD">
        <w:rPr>
          <w:rFonts w:ascii="Georgia" w:hAnsi="Georgia" w:cs="Georgia"/>
          <w:sz w:val="24"/>
          <w:szCs w:val="24"/>
        </w:rPr>
        <w:t>é</w:t>
      </w:r>
      <w:r w:rsidR="000426B4">
        <w:rPr>
          <w:rFonts w:ascii="Georgia" w:hAnsi="Georgia" w:cs="Georgia"/>
          <w:sz w:val="24"/>
          <w:szCs w:val="24"/>
        </w:rPr>
        <w:t>moire du g</w:t>
      </w:r>
      <w:r w:rsidR="002D3BBD">
        <w:rPr>
          <w:rFonts w:ascii="Georgia" w:hAnsi="Georgia" w:cs="Georgia"/>
          <w:sz w:val="24"/>
          <w:szCs w:val="24"/>
        </w:rPr>
        <w:t>é</w:t>
      </w:r>
      <w:r w:rsidR="000426B4">
        <w:rPr>
          <w:rFonts w:ascii="Georgia" w:hAnsi="Georgia" w:cs="Georgia"/>
          <w:sz w:val="24"/>
          <w:szCs w:val="24"/>
        </w:rPr>
        <w:t xml:space="preserve">nocide. </w:t>
      </w:r>
      <w:r w:rsidR="0031692E">
        <w:rPr>
          <w:rFonts w:ascii="Georgia" w:hAnsi="Georgia" w:cs="Georgia"/>
          <w:sz w:val="24"/>
          <w:szCs w:val="24"/>
        </w:rPr>
        <w:t>Par l</w:t>
      </w:r>
      <w:r w:rsidR="002D3BBD">
        <w:rPr>
          <w:rFonts w:ascii="Georgia" w:hAnsi="Georgia" w:cs="Georgia"/>
          <w:sz w:val="24"/>
          <w:szCs w:val="24"/>
        </w:rPr>
        <w:t>à</w:t>
      </w:r>
      <w:r w:rsidR="0031692E">
        <w:rPr>
          <w:rFonts w:ascii="Georgia" w:hAnsi="Georgia" w:cs="Georgia"/>
          <w:sz w:val="24"/>
          <w:szCs w:val="24"/>
        </w:rPr>
        <w:t xml:space="preserve"> m</w:t>
      </w:r>
      <w:r w:rsidR="002D3BBD">
        <w:rPr>
          <w:rFonts w:ascii="Georgia" w:hAnsi="Georgia" w:cs="Georgia"/>
          <w:sz w:val="24"/>
          <w:szCs w:val="24"/>
        </w:rPr>
        <w:t>ê</w:t>
      </w:r>
      <w:r w:rsidR="0031692E">
        <w:rPr>
          <w:rFonts w:ascii="Georgia" w:hAnsi="Georgia" w:cs="Georgia"/>
          <w:sz w:val="24"/>
          <w:szCs w:val="24"/>
        </w:rPr>
        <w:t xml:space="preserve">me, </w:t>
      </w:r>
      <w:r w:rsidR="0031692E">
        <w:rPr>
          <w:rFonts w:ascii="Georgia" w:hAnsi="Georgia" w:cs="Georgia"/>
          <w:i/>
          <w:sz w:val="24"/>
          <w:szCs w:val="24"/>
        </w:rPr>
        <w:t>umuganda</w:t>
      </w:r>
      <w:r w:rsidR="0031692E">
        <w:rPr>
          <w:rFonts w:ascii="Georgia" w:hAnsi="Georgia" w:cs="Georgia"/>
          <w:sz w:val="24"/>
          <w:szCs w:val="24"/>
        </w:rPr>
        <w:t xml:space="preserve"> contribue </w:t>
      </w:r>
      <w:r w:rsidR="002D3BBD">
        <w:rPr>
          <w:rFonts w:ascii="Georgia" w:hAnsi="Georgia" w:cs="Georgia"/>
          <w:sz w:val="24"/>
          <w:szCs w:val="24"/>
        </w:rPr>
        <w:t>à</w:t>
      </w:r>
      <w:r w:rsidR="0031692E">
        <w:rPr>
          <w:rFonts w:ascii="Georgia" w:hAnsi="Georgia" w:cs="Georgia"/>
          <w:sz w:val="24"/>
          <w:szCs w:val="24"/>
        </w:rPr>
        <w:t xml:space="preserve"> l’unit</w:t>
      </w:r>
      <w:r w:rsidR="002D3BBD">
        <w:rPr>
          <w:rFonts w:ascii="Georgia" w:hAnsi="Georgia" w:cs="Georgia"/>
          <w:sz w:val="24"/>
          <w:szCs w:val="24"/>
        </w:rPr>
        <w:t>é</w:t>
      </w:r>
      <w:r w:rsidR="0031692E">
        <w:rPr>
          <w:rFonts w:ascii="Georgia" w:hAnsi="Georgia" w:cs="Georgia"/>
          <w:sz w:val="24"/>
          <w:szCs w:val="24"/>
        </w:rPr>
        <w:t xml:space="preserve"> et </w:t>
      </w:r>
      <w:r w:rsidR="002D3BBD">
        <w:rPr>
          <w:rFonts w:ascii="Georgia" w:hAnsi="Georgia" w:cs="Georgia"/>
          <w:sz w:val="24"/>
          <w:szCs w:val="24"/>
        </w:rPr>
        <w:t>à</w:t>
      </w:r>
      <w:r w:rsidR="0031692E">
        <w:rPr>
          <w:rFonts w:ascii="Georgia" w:hAnsi="Georgia" w:cs="Georgia"/>
          <w:sz w:val="24"/>
          <w:szCs w:val="24"/>
        </w:rPr>
        <w:t xml:space="preserve"> la r</w:t>
      </w:r>
      <w:r w:rsidR="002D3BBD">
        <w:rPr>
          <w:rFonts w:ascii="Georgia" w:hAnsi="Georgia" w:cs="Georgia"/>
          <w:sz w:val="24"/>
          <w:szCs w:val="24"/>
        </w:rPr>
        <w:t>é</w:t>
      </w:r>
      <w:r w:rsidR="0031692E">
        <w:rPr>
          <w:rFonts w:ascii="Georgia" w:hAnsi="Georgia" w:cs="Georgia"/>
          <w:sz w:val="24"/>
          <w:szCs w:val="24"/>
        </w:rPr>
        <w:t xml:space="preserve">conciliation par </w:t>
      </w:r>
      <w:r w:rsidR="002D3BBD">
        <w:rPr>
          <w:rFonts w:ascii="Georgia" w:hAnsi="Georgia" w:cs="Georgia"/>
          <w:sz w:val="24"/>
          <w:szCs w:val="24"/>
        </w:rPr>
        <w:t>l’</w:t>
      </w:r>
      <w:r w:rsidR="0031692E">
        <w:rPr>
          <w:rFonts w:ascii="Georgia" w:hAnsi="Georgia" w:cs="Georgia"/>
          <w:sz w:val="24"/>
          <w:szCs w:val="24"/>
        </w:rPr>
        <w:t>arbitration des conflits entre membres de la communaut</w:t>
      </w:r>
      <w:r w:rsidR="002D3BBD">
        <w:rPr>
          <w:rFonts w:ascii="Georgia" w:hAnsi="Georgia" w:cs="Georgia"/>
          <w:sz w:val="24"/>
          <w:szCs w:val="24"/>
        </w:rPr>
        <w:t>é</w:t>
      </w:r>
      <w:r w:rsidR="0031692E">
        <w:rPr>
          <w:rFonts w:ascii="Georgia" w:hAnsi="Georgia" w:cs="Georgia"/>
          <w:sz w:val="24"/>
          <w:szCs w:val="24"/>
        </w:rPr>
        <w:t xml:space="preserve"> et renforce la coh</w:t>
      </w:r>
      <w:r w:rsidR="002D3BBD">
        <w:rPr>
          <w:rFonts w:ascii="Georgia" w:hAnsi="Georgia" w:cs="Georgia"/>
          <w:sz w:val="24"/>
          <w:szCs w:val="24"/>
        </w:rPr>
        <w:t>é</w:t>
      </w:r>
      <w:r w:rsidR="0031692E">
        <w:rPr>
          <w:rFonts w:ascii="Georgia" w:hAnsi="Georgia" w:cs="Georgia"/>
          <w:sz w:val="24"/>
          <w:szCs w:val="24"/>
        </w:rPr>
        <w:t>sion entre gens d’origines diff</w:t>
      </w:r>
      <w:r w:rsidR="002D3BBD">
        <w:rPr>
          <w:rFonts w:ascii="Georgia" w:hAnsi="Georgia" w:cs="Georgia"/>
          <w:sz w:val="24"/>
          <w:szCs w:val="24"/>
        </w:rPr>
        <w:t>é</w:t>
      </w:r>
      <w:r w:rsidR="0031692E">
        <w:rPr>
          <w:rFonts w:ascii="Georgia" w:hAnsi="Georgia" w:cs="Georgia"/>
          <w:sz w:val="24"/>
          <w:szCs w:val="24"/>
        </w:rPr>
        <w:t xml:space="preserve">rentes. En effet, </w:t>
      </w:r>
      <w:r w:rsidR="002D3BBD">
        <w:rPr>
          <w:rFonts w:ascii="Georgia" w:hAnsi="Georgia" w:cs="Georgia"/>
          <w:sz w:val="24"/>
          <w:szCs w:val="24"/>
        </w:rPr>
        <w:t>à</w:t>
      </w:r>
      <w:r w:rsidR="0031692E">
        <w:rPr>
          <w:rFonts w:ascii="Georgia" w:hAnsi="Georgia" w:cs="Georgia"/>
          <w:sz w:val="24"/>
          <w:szCs w:val="24"/>
        </w:rPr>
        <w:t xml:space="preserve"> la fin des sessions d’</w:t>
      </w:r>
      <w:r w:rsidR="0031692E">
        <w:rPr>
          <w:rFonts w:ascii="Georgia" w:hAnsi="Georgia" w:cs="Georgia"/>
          <w:i/>
          <w:sz w:val="24"/>
          <w:szCs w:val="24"/>
        </w:rPr>
        <w:t>umuganda</w:t>
      </w:r>
      <w:r w:rsidR="0031692E">
        <w:rPr>
          <w:rFonts w:ascii="Georgia" w:hAnsi="Georgia" w:cs="Georgia"/>
          <w:sz w:val="24"/>
          <w:szCs w:val="24"/>
        </w:rPr>
        <w:t>, les participants se r</w:t>
      </w:r>
      <w:r w:rsidR="002D3BBD">
        <w:rPr>
          <w:rFonts w:ascii="Georgia" w:hAnsi="Georgia" w:cs="Georgia"/>
          <w:sz w:val="24"/>
          <w:szCs w:val="24"/>
        </w:rPr>
        <w:t>é</w:t>
      </w:r>
      <w:r w:rsidR="0031692E">
        <w:rPr>
          <w:rFonts w:ascii="Georgia" w:hAnsi="Georgia" w:cs="Georgia"/>
          <w:sz w:val="24"/>
          <w:szCs w:val="24"/>
        </w:rPr>
        <w:t>unissent en communaut</w:t>
      </w:r>
      <w:r w:rsidR="002D3BBD">
        <w:rPr>
          <w:rFonts w:ascii="Georgia" w:hAnsi="Georgia" w:cs="Georgia"/>
          <w:sz w:val="24"/>
          <w:szCs w:val="24"/>
        </w:rPr>
        <w:t>é</w:t>
      </w:r>
      <w:r w:rsidR="0031692E">
        <w:rPr>
          <w:rFonts w:ascii="Georgia" w:hAnsi="Georgia" w:cs="Georgia"/>
          <w:sz w:val="24"/>
          <w:szCs w:val="24"/>
        </w:rPr>
        <w:t xml:space="preserve"> afin d’</w:t>
      </w:r>
      <w:r w:rsidR="002D3BBD">
        <w:rPr>
          <w:rFonts w:ascii="Georgia" w:hAnsi="Georgia" w:cs="Georgia"/>
          <w:sz w:val="24"/>
          <w:szCs w:val="24"/>
        </w:rPr>
        <w:t>é</w:t>
      </w:r>
      <w:r w:rsidR="0031692E">
        <w:rPr>
          <w:rFonts w:ascii="Georgia" w:hAnsi="Georgia" w:cs="Georgia"/>
          <w:sz w:val="24"/>
          <w:szCs w:val="24"/>
        </w:rPr>
        <w:t>changer leurs vues sur diff</w:t>
      </w:r>
      <w:r w:rsidR="002D3BBD">
        <w:rPr>
          <w:rFonts w:ascii="Georgia" w:hAnsi="Georgia" w:cs="Georgia"/>
          <w:sz w:val="24"/>
          <w:szCs w:val="24"/>
        </w:rPr>
        <w:t>é</w:t>
      </w:r>
      <w:r w:rsidR="0031692E">
        <w:rPr>
          <w:rFonts w:ascii="Georgia" w:hAnsi="Georgia" w:cs="Georgia"/>
          <w:sz w:val="24"/>
          <w:szCs w:val="24"/>
        </w:rPr>
        <w:t>rentes questions.</w:t>
      </w:r>
      <w:r w:rsidR="00C4540E" w:rsidRPr="0031692E">
        <w:rPr>
          <w:rFonts w:ascii="Georgia" w:hAnsi="Georgia" w:cstheme="minorHAnsi"/>
          <w:sz w:val="24"/>
          <w:szCs w:val="24"/>
        </w:rPr>
        <w:t xml:space="preserve"> </w:t>
      </w:r>
      <w:r w:rsidR="000A3F30" w:rsidRPr="0031692E">
        <w:rPr>
          <w:rFonts w:ascii="Georgia" w:hAnsi="Georgia" w:cstheme="minorHAnsi"/>
          <w:sz w:val="24"/>
          <w:szCs w:val="24"/>
        </w:rPr>
        <w:t>(</w:t>
      </w:r>
      <w:r w:rsidR="0041288A">
        <w:rPr>
          <w:rFonts w:ascii="Georgia" w:hAnsi="Georgia" w:cstheme="minorHAnsi"/>
          <w:sz w:val="24"/>
          <w:szCs w:val="24"/>
        </w:rPr>
        <w:t xml:space="preserve">Office </w:t>
      </w:r>
      <w:r w:rsidR="00835190" w:rsidRPr="0031692E">
        <w:rPr>
          <w:rFonts w:ascii="Georgia" w:hAnsi="Georgia"/>
          <w:sz w:val="24"/>
          <w:szCs w:val="24"/>
        </w:rPr>
        <w:t>Rwanda</w:t>
      </w:r>
      <w:r w:rsidR="0041288A">
        <w:rPr>
          <w:rFonts w:ascii="Georgia" w:hAnsi="Georgia"/>
          <w:sz w:val="24"/>
          <w:szCs w:val="24"/>
        </w:rPr>
        <w:t>is de la Gouvernance</w:t>
      </w:r>
      <w:r w:rsidR="00835190" w:rsidRPr="0031692E">
        <w:rPr>
          <w:rFonts w:ascii="Georgia" w:hAnsi="Georgia"/>
          <w:sz w:val="24"/>
          <w:szCs w:val="24"/>
        </w:rPr>
        <w:t xml:space="preserve"> 2017</w:t>
      </w:r>
      <w:r w:rsidR="008652EF" w:rsidRPr="0031692E">
        <w:rPr>
          <w:rFonts w:ascii="Georgia" w:hAnsi="Georgia"/>
          <w:sz w:val="24"/>
          <w:szCs w:val="24"/>
        </w:rPr>
        <w:t>b</w:t>
      </w:r>
      <w:r w:rsidR="0061007D">
        <w:rPr>
          <w:rFonts w:ascii="Georgia" w:hAnsi="Georgia"/>
          <w:sz w:val="24"/>
          <w:szCs w:val="24"/>
        </w:rPr>
        <w:t>:</w:t>
      </w:r>
      <w:r w:rsidR="001D4334" w:rsidRPr="0031692E">
        <w:rPr>
          <w:rFonts w:ascii="Georgia" w:hAnsi="Georgia"/>
          <w:sz w:val="24"/>
          <w:szCs w:val="24"/>
        </w:rPr>
        <w:t xml:space="preserve"> 1-3</w:t>
      </w:r>
      <w:r w:rsidR="000A3F30" w:rsidRPr="0031692E">
        <w:rPr>
          <w:rFonts w:ascii="Georgia" w:hAnsi="Georgia" w:cstheme="minorHAnsi"/>
          <w:sz w:val="24"/>
          <w:szCs w:val="24"/>
        </w:rPr>
        <w:t>)</w:t>
      </w:r>
      <w:r w:rsidR="00835190" w:rsidRPr="0031692E">
        <w:rPr>
          <w:rFonts w:ascii="Georgia" w:hAnsi="Georgia" w:cstheme="minorHAnsi"/>
          <w:sz w:val="24"/>
          <w:szCs w:val="24"/>
        </w:rPr>
        <w:t>.</w:t>
      </w:r>
      <w:r w:rsidR="0031692E">
        <w:rPr>
          <w:rFonts w:ascii="Georgia" w:hAnsi="Georgia" w:cstheme="minorHAnsi"/>
          <w:sz w:val="24"/>
          <w:szCs w:val="24"/>
        </w:rPr>
        <w:t xml:space="preserve"> Cette approche</w:t>
      </w:r>
      <w:r w:rsidR="001001D8">
        <w:rPr>
          <w:rFonts w:ascii="Georgia" w:hAnsi="Georgia" w:cstheme="minorHAnsi"/>
          <w:sz w:val="24"/>
          <w:szCs w:val="24"/>
        </w:rPr>
        <w:t xml:space="preserve"> s’est</w:t>
      </w:r>
      <w:r w:rsidR="0031692E">
        <w:rPr>
          <w:rFonts w:ascii="Georgia" w:hAnsi="Georgia" w:cstheme="minorHAnsi"/>
          <w:sz w:val="24"/>
          <w:szCs w:val="24"/>
        </w:rPr>
        <w:t xml:space="preserve"> construite sur la conception pr</w:t>
      </w:r>
      <w:r w:rsidR="002D3BBD">
        <w:rPr>
          <w:rFonts w:ascii="Georgia" w:hAnsi="Georgia" w:cstheme="minorHAnsi"/>
          <w:sz w:val="24"/>
          <w:szCs w:val="24"/>
        </w:rPr>
        <w:t>é</w:t>
      </w:r>
      <w:r w:rsidR="0031692E">
        <w:rPr>
          <w:rFonts w:ascii="Georgia" w:hAnsi="Georgia" w:cstheme="minorHAnsi"/>
          <w:sz w:val="24"/>
          <w:szCs w:val="24"/>
        </w:rPr>
        <w:t>-coloniale d’</w:t>
      </w:r>
      <w:r w:rsidR="0031692E">
        <w:rPr>
          <w:rFonts w:ascii="Georgia" w:hAnsi="Georgia" w:cstheme="minorHAnsi"/>
          <w:i/>
          <w:sz w:val="24"/>
          <w:szCs w:val="24"/>
        </w:rPr>
        <w:t>umuganda</w:t>
      </w:r>
      <w:r w:rsidR="001001D8">
        <w:rPr>
          <w:rFonts w:ascii="Georgia" w:hAnsi="Georgia" w:cstheme="minorHAnsi"/>
          <w:i/>
          <w:sz w:val="24"/>
          <w:szCs w:val="24"/>
        </w:rPr>
        <w:t>,</w:t>
      </w:r>
      <w:r w:rsidR="001001D8">
        <w:rPr>
          <w:rFonts w:ascii="Georgia" w:hAnsi="Georgia" w:cstheme="minorHAnsi"/>
          <w:sz w:val="24"/>
          <w:szCs w:val="24"/>
        </w:rPr>
        <w:t xml:space="preserve"> qui consistait </w:t>
      </w:r>
      <w:r w:rsidR="002D3BBD">
        <w:rPr>
          <w:rFonts w:ascii="Georgia" w:hAnsi="Georgia" w:cstheme="minorHAnsi"/>
          <w:sz w:val="24"/>
          <w:szCs w:val="24"/>
        </w:rPr>
        <w:t>à</w:t>
      </w:r>
      <w:r w:rsidR="001001D8">
        <w:rPr>
          <w:rFonts w:ascii="Georgia" w:hAnsi="Georgia" w:cstheme="minorHAnsi"/>
          <w:sz w:val="24"/>
          <w:szCs w:val="24"/>
        </w:rPr>
        <w:t xml:space="preserve"> “</w:t>
      </w:r>
      <w:r w:rsidR="001001D8" w:rsidRPr="001001D8">
        <w:rPr>
          <w:rFonts w:ascii="Georgia" w:hAnsi="Georgia" w:cstheme="minorHAnsi"/>
          <w:i/>
          <w:sz w:val="24"/>
          <w:szCs w:val="24"/>
        </w:rPr>
        <w:t>agir de concert pour identifier et r</w:t>
      </w:r>
      <w:r w:rsidR="002D3BBD">
        <w:rPr>
          <w:rFonts w:ascii="Georgia" w:hAnsi="Georgia" w:cstheme="minorHAnsi"/>
          <w:i/>
          <w:sz w:val="24"/>
          <w:szCs w:val="24"/>
        </w:rPr>
        <w:t>é</w:t>
      </w:r>
      <w:r w:rsidR="001001D8" w:rsidRPr="001001D8">
        <w:rPr>
          <w:rFonts w:ascii="Georgia" w:hAnsi="Georgia" w:cstheme="minorHAnsi"/>
          <w:i/>
          <w:sz w:val="24"/>
          <w:szCs w:val="24"/>
        </w:rPr>
        <w:t>soudre les probl</w:t>
      </w:r>
      <w:r w:rsidR="002D3BBD">
        <w:rPr>
          <w:rFonts w:ascii="Georgia" w:hAnsi="Georgia" w:cstheme="minorHAnsi"/>
          <w:i/>
          <w:sz w:val="24"/>
          <w:szCs w:val="24"/>
        </w:rPr>
        <w:t>è</w:t>
      </w:r>
      <w:r w:rsidR="001001D8" w:rsidRPr="001001D8">
        <w:rPr>
          <w:rFonts w:ascii="Georgia" w:hAnsi="Georgia" w:cstheme="minorHAnsi"/>
          <w:i/>
          <w:sz w:val="24"/>
          <w:szCs w:val="24"/>
        </w:rPr>
        <w:t>mes li</w:t>
      </w:r>
      <w:r w:rsidR="002D3BBD">
        <w:rPr>
          <w:rFonts w:ascii="Georgia" w:hAnsi="Georgia" w:cstheme="minorHAnsi"/>
          <w:i/>
          <w:sz w:val="24"/>
          <w:szCs w:val="24"/>
        </w:rPr>
        <w:t>é</w:t>
      </w:r>
      <w:r w:rsidR="001001D8" w:rsidRPr="001001D8">
        <w:rPr>
          <w:rFonts w:ascii="Georgia" w:hAnsi="Georgia" w:cstheme="minorHAnsi"/>
          <w:i/>
          <w:sz w:val="24"/>
          <w:szCs w:val="24"/>
        </w:rPr>
        <w:t>s au voisinage de chacun</w:t>
      </w:r>
      <w:r w:rsidR="001001D8">
        <w:rPr>
          <w:rFonts w:ascii="Georgia" w:hAnsi="Georgia" w:cstheme="minorHAnsi"/>
          <w:sz w:val="24"/>
          <w:szCs w:val="24"/>
        </w:rPr>
        <w:t>”, et qui incorporait beaucoup plus “</w:t>
      </w:r>
      <w:r w:rsidR="001001D8">
        <w:rPr>
          <w:rFonts w:ascii="Georgia" w:hAnsi="Georgia" w:cstheme="minorHAnsi"/>
          <w:i/>
          <w:sz w:val="24"/>
          <w:szCs w:val="24"/>
        </w:rPr>
        <w:t xml:space="preserve">l’esprit de </w:t>
      </w:r>
      <w:r w:rsidR="0041288A">
        <w:rPr>
          <w:rFonts w:ascii="Georgia" w:hAnsi="Georgia" w:cstheme="minorHAnsi"/>
          <w:i/>
          <w:sz w:val="24"/>
          <w:szCs w:val="24"/>
        </w:rPr>
        <w:t>bienveillance et d</w:t>
      </w:r>
      <w:r w:rsidR="002D3BBD">
        <w:rPr>
          <w:rFonts w:ascii="Georgia" w:hAnsi="Georgia" w:cstheme="minorHAnsi"/>
          <w:i/>
          <w:sz w:val="24"/>
          <w:szCs w:val="24"/>
        </w:rPr>
        <w:t>’aide mutuelle</w:t>
      </w:r>
      <w:r w:rsidR="00790B3D">
        <w:rPr>
          <w:rFonts w:ascii="Georgia" w:hAnsi="Georgia" w:cstheme="minorHAnsi"/>
          <w:i/>
          <w:sz w:val="24"/>
          <w:szCs w:val="24"/>
        </w:rPr>
        <w:t xml:space="preserve"> dans la communauté</w:t>
      </w:r>
      <w:r w:rsidR="0041288A">
        <w:rPr>
          <w:rFonts w:ascii="Georgia" w:hAnsi="Georgia" w:cstheme="minorHAnsi"/>
          <w:i/>
          <w:sz w:val="24"/>
          <w:szCs w:val="24"/>
        </w:rPr>
        <w:t xml:space="preserve"> (…)</w:t>
      </w:r>
      <w:r w:rsidR="000C0224">
        <w:rPr>
          <w:rFonts w:ascii="Georgia" w:hAnsi="Georgia" w:cstheme="minorHAnsi"/>
          <w:i/>
          <w:sz w:val="24"/>
          <w:szCs w:val="24"/>
        </w:rPr>
        <w:t>, entretenant l’harmonie et le d</w:t>
      </w:r>
      <w:r w:rsidR="002D3BBD">
        <w:rPr>
          <w:rFonts w:ascii="Georgia" w:hAnsi="Georgia" w:cstheme="minorHAnsi"/>
          <w:i/>
          <w:sz w:val="24"/>
          <w:szCs w:val="24"/>
        </w:rPr>
        <w:t>é</w:t>
      </w:r>
      <w:r w:rsidR="000C0224">
        <w:rPr>
          <w:rFonts w:ascii="Georgia" w:hAnsi="Georgia" w:cstheme="minorHAnsi"/>
          <w:i/>
          <w:sz w:val="24"/>
          <w:szCs w:val="24"/>
        </w:rPr>
        <w:t>veloppement</w:t>
      </w:r>
      <w:r w:rsidR="0041288A">
        <w:rPr>
          <w:rFonts w:ascii="Georgia" w:hAnsi="Georgia" w:cstheme="minorHAnsi"/>
          <w:i/>
          <w:sz w:val="24"/>
          <w:szCs w:val="24"/>
        </w:rPr>
        <w:t xml:space="preserve">” </w:t>
      </w:r>
      <w:r w:rsidR="0041288A" w:rsidRPr="000C0224">
        <w:rPr>
          <w:rFonts w:ascii="Georgia" w:hAnsi="Georgia" w:cstheme="minorHAnsi"/>
          <w:sz w:val="24"/>
          <w:szCs w:val="24"/>
        </w:rPr>
        <w:t>(Uwimbabazi 2019</w:t>
      </w:r>
      <w:r w:rsidR="0061007D">
        <w:rPr>
          <w:rFonts w:ascii="Georgia" w:hAnsi="Georgia" w:cstheme="minorHAnsi"/>
          <w:sz w:val="24"/>
          <w:szCs w:val="24"/>
        </w:rPr>
        <w:t>:</w:t>
      </w:r>
      <w:r w:rsidR="0041288A" w:rsidRPr="000C0224">
        <w:rPr>
          <w:rFonts w:ascii="Georgia" w:hAnsi="Georgia" w:cstheme="minorHAnsi"/>
          <w:sz w:val="24"/>
          <w:szCs w:val="24"/>
        </w:rPr>
        <w:t xml:space="preserve"> 95-96)</w:t>
      </w:r>
      <w:r w:rsidR="004A2B46">
        <w:rPr>
          <w:rFonts w:ascii="Georgia" w:hAnsi="Georgia" w:cstheme="minorHAnsi"/>
          <w:sz w:val="24"/>
          <w:szCs w:val="24"/>
        </w:rPr>
        <w:t>. On</w:t>
      </w:r>
      <w:r w:rsidR="000C0224">
        <w:rPr>
          <w:rFonts w:ascii="Georgia" w:hAnsi="Georgia" w:cstheme="minorHAnsi"/>
          <w:sz w:val="24"/>
          <w:szCs w:val="24"/>
        </w:rPr>
        <w:t xml:space="preserve"> </w:t>
      </w:r>
      <w:r w:rsidR="004A2B46">
        <w:rPr>
          <w:rFonts w:ascii="Georgia" w:hAnsi="Georgia" w:cstheme="minorHAnsi"/>
          <w:sz w:val="24"/>
          <w:szCs w:val="24"/>
        </w:rPr>
        <w:t>r</w:t>
      </w:r>
      <w:r w:rsidR="002D3BBD">
        <w:rPr>
          <w:rFonts w:ascii="Georgia" w:hAnsi="Georgia" w:cstheme="minorHAnsi"/>
          <w:sz w:val="24"/>
          <w:szCs w:val="24"/>
        </w:rPr>
        <w:t>é</w:t>
      </w:r>
      <w:r w:rsidR="004A2B46">
        <w:rPr>
          <w:rFonts w:ascii="Georgia" w:hAnsi="Georgia" w:cstheme="minorHAnsi"/>
          <w:sz w:val="24"/>
          <w:szCs w:val="24"/>
        </w:rPr>
        <w:t xml:space="preserve">cupérait et réhabilitait ainsi </w:t>
      </w:r>
      <w:r w:rsidR="002D3BBD">
        <w:rPr>
          <w:rFonts w:ascii="Georgia" w:hAnsi="Georgia" w:cstheme="minorHAnsi"/>
          <w:sz w:val="24"/>
          <w:szCs w:val="24"/>
        </w:rPr>
        <w:t>le terme</w:t>
      </w:r>
      <w:r w:rsidR="000C0224">
        <w:rPr>
          <w:rFonts w:ascii="Georgia" w:hAnsi="Georgia" w:cstheme="minorHAnsi"/>
          <w:sz w:val="24"/>
          <w:szCs w:val="24"/>
        </w:rPr>
        <w:t xml:space="preserve"> </w:t>
      </w:r>
      <w:r w:rsidR="000C0224">
        <w:rPr>
          <w:rFonts w:ascii="Georgia" w:hAnsi="Georgia" w:cstheme="minorHAnsi"/>
          <w:i/>
          <w:sz w:val="24"/>
          <w:szCs w:val="24"/>
        </w:rPr>
        <w:t>umuganda</w:t>
      </w:r>
      <w:r w:rsidR="004A2B46">
        <w:rPr>
          <w:rFonts w:ascii="Georgia" w:hAnsi="Georgia" w:cstheme="minorHAnsi"/>
          <w:i/>
          <w:sz w:val="24"/>
          <w:szCs w:val="24"/>
        </w:rPr>
        <w:t xml:space="preserve">, </w:t>
      </w:r>
      <w:r w:rsidR="004A2B46">
        <w:rPr>
          <w:rFonts w:ascii="Georgia" w:hAnsi="Georgia" w:cstheme="minorHAnsi"/>
          <w:iCs/>
          <w:sz w:val="24"/>
          <w:szCs w:val="24"/>
        </w:rPr>
        <w:t>qui avait été utilisé</w:t>
      </w:r>
      <w:r w:rsidR="000C0224">
        <w:rPr>
          <w:rFonts w:ascii="Georgia" w:hAnsi="Georgia" w:cstheme="minorHAnsi"/>
          <w:sz w:val="24"/>
          <w:szCs w:val="24"/>
        </w:rPr>
        <w:t xml:space="preserve"> </w:t>
      </w:r>
      <w:r w:rsidR="004A2B46">
        <w:rPr>
          <w:rFonts w:ascii="Georgia" w:hAnsi="Georgia" w:cstheme="minorHAnsi"/>
          <w:sz w:val="24"/>
          <w:szCs w:val="24"/>
        </w:rPr>
        <w:t>l</w:t>
      </w:r>
      <w:r w:rsidR="00790B3D">
        <w:rPr>
          <w:rFonts w:ascii="Georgia" w:hAnsi="Georgia" w:cstheme="minorHAnsi"/>
          <w:sz w:val="24"/>
          <w:szCs w:val="24"/>
        </w:rPr>
        <w:t>ors du génocide pour signifier “tuer”</w:t>
      </w:r>
      <w:r w:rsidR="00BF1844" w:rsidRPr="000C0224">
        <w:rPr>
          <w:rFonts w:ascii="Georgia" w:hAnsi="Georgia" w:cstheme="minorHAnsi"/>
          <w:sz w:val="24"/>
          <w:szCs w:val="24"/>
        </w:rPr>
        <w:t xml:space="preserve"> (Uwimbabazi 2019</w:t>
      </w:r>
      <w:r w:rsidR="000429DB">
        <w:rPr>
          <w:rFonts w:ascii="Georgia" w:hAnsi="Georgia" w:cstheme="minorHAnsi"/>
          <w:sz w:val="24"/>
          <w:szCs w:val="24"/>
        </w:rPr>
        <w:t>:</w:t>
      </w:r>
      <w:r w:rsidR="00BF1844" w:rsidRPr="000C0224">
        <w:rPr>
          <w:rFonts w:ascii="Georgia" w:hAnsi="Georgia" w:cstheme="minorHAnsi"/>
          <w:sz w:val="24"/>
          <w:szCs w:val="24"/>
        </w:rPr>
        <w:t xml:space="preserve"> 100).</w:t>
      </w:r>
      <w:r w:rsidR="000C0224">
        <w:rPr>
          <w:rFonts w:ascii="Georgia" w:hAnsi="Georgia" w:cstheme="minorHAnsi"/>
          <w:sz w:val="24"/>
          <w:szCs w:val="24"/>
        </w:rPr>
        <w:t xml:space="preserve"> </w:t>
      </w:r>
    </w:p>
    <w:p w14:paraId="773D6B87" w14:textId="6E78EB1B" w:rsidR="00165469" w:rsidRDefault="00C26114" w:rsidP="000429DB">
      <w:pPr>
        <w:spacing w:line="240" w:lineRule="auto"/>
        <w:jc w:val="both"/>
        <w:rPr>
          <w:rFonts w:ascii="Georgia" w:hAnsi="Georgia"/>
          <w:sz w:val="24"/>
          <w:szCs w:val="24"/>
        </w:rPr>
      </w:pPr>
      <w:r>
        <w:rPr>
          <w:rFonts w:ascii="Georgia" w:hAnsi="Georgia" w:cstheme="minorHAnsi"/>
          <w:sz w:val="24"/>
          <w:szCs w:val="24"/>
        </w:rPr>
        <w:t xml:space="preserve">Le programme </w:t>
      </w:r>
      <w:r>
        <w:rPr>
          <w:rFonts w:ascii="Georgia" w:hAnsi="Georgia" w:cstheme="minorHAnsi"/>
          <w:i/>
          <w:sz w:val="24"/>
          <w:szCs w:val="24"/>
        </w:rPr>
        <w:t>Girinka</w:t>
      </w:r>
      <w:r>
        <w:rPr>
          <w:rFonts w:ascii="Georgia" w:hAnsi="Georgia" w:cstheme="minorHAnsi"/>
          <w:sz w:val="24"/>
          <w:szCs w:val="24"/>
        </w:rPr>
        <w:t xml:space="preserve"> est un autre exem</w:t>
      </w:r>
      <w:r w:rsidR="00E45D9D">
        <w:rPr>
          <w:rFonts w:ascii="Georgia" w:hAnsi="Georgia" w:cstheme="minorHAnsi"/>
          <w:sz w:val="24"/>
          <w:szCs w:val="24"/>
        </w:rPr>
        <w:t>ple d’initiative localement conç</w:t>
      </w:r>
      <w:r>
        <w:rPr>
          <w:rFonts w:ascii="Georgia" w:hAnsi="Georgia" w:cstheme="minorHAnsi"/>
          <w:sz w:val="24"/>
          <w:szCs w:val="24"/>
        </w:rPr>
        <w:t>ue. R</w:t>
      </w:r>
      <w:r w:rsidR="002D3BBD">
        <w:rPr>
          <w:rFonts w:ascii="Georgia" w:hAnsi="Georgia" w:cstheme="minorHAnsi"/>
          <w:sz w:val="24"/>
          <w:szCs w:val="24"/>
        </w:rPr>
        <w:t>é</w:t>
      </w:r>
      <w:r>
        <w:rPr>
          <w:rFonts w:ascii="Georgia" w:hAnsi="Georgia" w:cstheme="minorHAnsi"/>
          <w:sz w:val="24"/>
          <w:szCs w:val="24"/>
        </w:rPr>
        <w:t xml:space="preserve">introduit en 2006, il est </w:t>
      </w:r>
      <w:r w:rsidR="002D3BBD">
        <w:rPr>
          <w:rFonts w:ascii="Georgia" w:hAnsi="Georgia" w:cstheme="minorHAnsi"/>
          <w:sz w:val="24"/>
          <w:szCs w:val="24"/>
        </w:rPr>
        <w:t>é</w:t>
      </w:r>
      <w:r>
        <w:rPr>
          <w:rFonts w:ascii="Georgia" w:hAnsi="Georgia" w:cstheme="minorHAnsi"/>
          <w:sz w:val="24"/>
          <w:szCs w:val="24"/>
        </w:rPr>
        <w:t xml:space="preserve">galement connu comme le projet </w:t>
      </w:r>
      <w:r w:rsidRPr="002D3BBD">
        <w:rPr>
          <w:rFonts w:ascii="Georgia" w:hAnsi="Georgia" w:cstheme="minorHAnsi"/>
          <w:i/>
          <w:iCs/>
          <w:sz w:val="24"/>
          <w:szCs w:val="24"/>
        </w:rPr>
        <w:t>une vache par famille</w:t>
      </w:r>
      <w:r>
        <w:rPr>
          <w:rFonts w:ascii="Georgia" w:hAnsi="Georgia" w:cstheme="minorHAnsi"/>
          <w:sz w:val="24"/>
          <w:szCs w:val="24"/>
        </w:rPr>
        <w:t xml:space="preserve">, et trouve ses racines dans les traditions rwandaises consistant </w:t>
      </w:r>
      <w:r w:rsidR="002D3BBD">
        <w:rPr>
          <w:rFonts w:ascii="Georgia" w:hAnsi="Georgia" w:cstheme="minorHAnsi"/>
          <w:sz w:val="24"/>
          <w:szCs w:val="24"/>
        </w:rPr>
        <w:t>à</w:t>
      </w:r>
      <w:r>
        <w:rPr>
          <w:rFonts w:ascii="Georgia" w:hAnsi="Georgia" w:cstheme="minorHAnsi"/>
          <w:sz w:val="24"/>
          <w:szCs w:val="24"/>
        </w:rPr>
        <w:t xml:space="preserve"> offrir des vaches comme dot ou cadeau de valeur substantielle. Par ce biais le gouvernement rwandais s’est attel</w:t>
      </w:r>
      <w:r w:rsidR="002D3BBD">
        <w:rPr>
          <w:rFonts w:ascii="Georgia" w:hAnsi="Georgia" w:cstheme="minorHAnsi"/>
          <w:sz w:val="24"/>
          <w:szCs w:val="24"/>
        </w:rPr>
        <w:t>é</w:t>
      </w:r>
      <w:r>
        <w:rPr>
          <w:rFonts w:ascii="Georgia" w:hAnsi="Georgia" w:cstheme="minorHAnsi"/>
          <w:sz w:val="24"/>
          <w:szCs w:val="24"/>
        </w:rPr>
        <w:t xml:space="preserve"> </w:t>
      </w:r>
      <w:r w:rsidR="002D3BBD">
        <w:rPr>
          <w:rFonts w:ascii="Georgia" w:hAnsi="Georgia" w:cstheme="minorHAnsi"/>
          <w:sz w:val="24"/>
          <w:szCs w:val="24"/>
        </w:rPr>
        <w:t>à</w:t>
      </w:r>
      <w:r>
        <w:rPr>
          <w:rFonts w:ascii="Georgia" w:hAnsi="Georgia" w:cstheme="minorHAnsi"/>
          <w:sz w:val="24"/>
          <w:szCs w:val="24"/>
        </w:rPr>
        <w:t xml:space="preserve"> la malnutrition infantile et </w:t>
      </w:r>
      <w:r w:rsidR="002D3BBD">
        <w:rPr>
          <w:rFonts w:ascii="Georgia" w:hAnsi="Georgia" w:cstheme="minorHAnsi"/>
          <w:sz w:val="24"/>
          <w:szCs w:val="24"/>
        </w:rPr>
        <w:t>à</w:t>
      </w:r>
      <w:r>
        <w:rPr>
          <w:rFonts w:ascii="Georgia" w:hAnsi="Georgia" w:cstheme="minorHAnsi"/>
          <w:sz w:val="24"/>
          <w:szCs w:val="24"/>
        </w:rPr>
        <w:t xml:space="preserve"> la r</w:t>
      </w:r>
      <w:r w:rsidR="002D3BBD">
        <w:rPr>
          <w:rFonts w:ascii="Georgia" w:hAnsi="Georgia" w:cstheme="minorHAnsi"/>
          <w:sz w:val="24"/>
          <w:szCs w:val="24"/>
        </w:rPr>
        <w:t>é</w:t>
      </w:r>
      <w:r>
        <w:rPr>
          <w:rFonts w:ascii="Georgia" w:hAnsi="Georgia" w:cstheme="minorHAnsi"/>
          <w:sz w:val="24"/>
          <w:szCs w:val="24"/>
        </w:rPr>
        <w:t>duction de la pauvret</w:t>
      </w:r>
      <w:r w:rsidR="002D3BBD">
        <w:rPr>
          <w:rFonts w:ascii="Georgia" w:hAnsi="Georgia" w:cstheme="minorHAnsi"/>
          <w:sz w:val="24"/>
          <w:szCs w:val="24"/>
        </w:rPr>
        <w:t>é</w:t>
      </w:r>
      <w:r>
        <w:rPr>
          <w:rFonts w:ascii="Georgia" w:hAnsi="Georgia" w:cstheme="minorHAnsi"/>
          <w:sz w:val="24"/>
          <w:szCs w:val="24"/>
        </w:rPr>
        <w:t xml:space="preserve"> tout en reconstruisant </w:t>
      </w:r>
      <w:r w:rsidR="00157266">
        <w:rPr>
          <w:rFonts w:ascii="Georgia" w:hAnsi="Georgia" w:cstheme="minorHAnsi"/>
          <w:sz w:val="24"/>
          <w:szCs w:val="24"/>
        </w:rPr>
        <w:t>une identit</w:t>
      </w:r>
      <w:r w:rsidR="002D3BBD">
        <w:rPr>
          <w:rFonts w:ascii="Georgia" w:hAnsi="Georgia" w:cstheme="minorHAnsi"/>
          <w:sz w:val="24"/>
          <w:szCs w:val="24"/>
        </w:rPr>
        <w:t>é</w:t>
      </w:r>
      <w:r w:rsidR="00157266">
        <w:rPr>
          <w:rFonts w:ascii="Georgia" w:hAnsi="Georgia" w:cstheme="minorHAnsi"/>
          <w:sz w:val="24"/>
          <w:szCs w:val="24"/>
        </w:rPr>
        <w:t xml:space="preserve"> nationale </w:t>
      </w:r>
      <w:r w:rsidR="00157266" w:rsidRPr="00157266">
        <w:rPr>
          <w:rFonts w:ascii="Georgia" w:hAnsi="Georgia" w:cstheme="minorHAnsi"/>
          <w:sz w:val="24"/>
          <w:szCs w:val="24"/>
        </w:rPr>
        <w:t>partag</w:t>
      </w:r>
      <w:r w:rsidR="002D3BBD">
        <w:rPr>
          <w:rFonts w:ascii="Georgia" w:hAnsi="Georgia" w:cstheme="minorHAnsi"/>
          <w:sz w:val="24"/>
          <w:szCs w:val="24"/>
        </w:rPr>
        <w:t>é</w:t>
      </w:r>
      <w:r w:rsidR="00157266" w:rsidRPr="00157266">
        <w:rPr>
          <w:rFonts w:ascii="Georgia" w:hAnsi="Georgia" w:cstheme="minorHAnsi"/>
          <w:sz w:val="24"/>
          <w:szCs w:val="24"/>
        </w:rPr>
        <w:t>e</w:t>
      </w:r>
      <w:r w:rsidR="00F678C5" w:rsidRPr="00157266">
        <w:rPr>
          <w:rFonts w:ascii="Georgia" w:hAnsi="Georgia" w:cs="Arial"/>
          <w:sz w:val="24"/>
          <w:szCs w:val="24"/>
        </w:rPr>
        <w:t xml:space="preserve"> </w:t>
      </w:r>
      <w:r w:rsidR="00FE134C" w:rsidRPr="00157266">
        <w:rPr>
          <w:rFonts w:ascii="Georgia" w:hAnsi="Georgia"/>
          <w:sz w:val="24"/>
          <w:szCs w:val="24"/>
        </w:rPr>
        <w:t>(</w:t>
      </w:r>
      <w:r w:rsidR="00157266" w:rsidRPr="00157266">
        <w:rPr>
          <w:rFonts w:ascii="Georgia" w:hAnsi="Georgia"/>
          <w:sz w:val="24"/>
          <w:szCs w:val="24"/>
        </w:rPr>
        <w:t xml:space="preserve">Office </w:t>
      </w:r>
      <w:r w:rsidR="00FE134C" w:rsidRPr="00157266">
        <w:rPr>
          <w:rFonts w:ascii="Georgia" w:hAnsi="Georgia"/>
          <w:sz w:val="24"/>
          <w:szCs w:val="24"/>
        </w:rPr>
        <w:t>Rwanda</w:t>
      </w:r>
      <w:r w:rsidR="00157266" w:rsidRPr="00157266">
        <w:rPr>
          <w:rFonts w:ascii="Georgia" w:hAnsi="Georgia"/>
          <w:sz w:val="24"/>
          <w:szCs w:val="24"/>
        </w:rPr>
        <w:t>is de la Gouvernance</w:t>
      </w:r>
      <w:r w:rsidR="008652EF" w:rsidRPr="00157266">
        <w:rPr>
          <w:rFonts w:ascii="Georgia" w:hAnsi="Georgia"/>
          <w:sz w:val="24"/>
          <w:szCs w:val="24"/>
        </w:rPr>
        <w:t xml:space="preserve"> 2017a</w:t>
      </w:r>
      <w:r w:rsidR="0061007D">
        <w:rPr>
          <w:rFonts w:ascii="Georgia" w:hAnsi="Georgia"/>
          <w:sz w:val="24"/>
          <w:szCs w:val="24"/>
        </w:rPr>
        <w:t>:</w:t>
      </w:r>
      <w:r w:rsidR="008652EF" w:rsidRPr="00157266">
        <w:rPr>
          <w:rFonts w:ascii="Georgia" w:hAnsi="Georgia"/>
          <w:sz w:val="24"/>
          <w:szCs w:val="24"/>
        </w:rPr>
        <w:t xml:space="preserve"> </w:t>
      </w:r>
      <w:r w:rsidR="00F262B1" w:rsidRPr="00157266">
        <w:rPr>
          <w:rFonts w:ascii="Georgia" w:hAnsi="Georgia"/>
          <w:sz w:val="24"/>
          <w:szCs w:val="24"/>
        </w:rPr>
        <w:t>1)</w:t>
      </w:r>
      <w:r w:rsidR="00165469" w:rsidRPr="00157266">
        <w:rPr>
          <w:rFonts w:ascii="Georgia" w:hAnsi="Georgia"/>
          <w:sz w:val="24"/>
          <w:szCs w:val="24"/>
        </w:rPr>
        <w:t>.</w:t>
      </w:r>
      <w:r w:rsidR="00157266">
        <w:rPr>
          <w:rFonts w:ascii="Georgia" w:hAnsi="Georgia"/>
          <w:sz w:val="24"/>
          <w:szCs w:val="24"/>
        </w:rPr>
        <w:t xml:space="preserve"> </w:t>
      </w:r>
    </w:p>
    <w:p w14:paraId="582F97F8" w14:textId="550A0492" w:rsidR="00A63107" w:rsidRDefault="00157266" w:rsidP="000429DB">
      <w:pPr>
        <w:spacing w:line="240" w:lineRule="auto"/>
        <w:jc w:val="both"/>
        <w:rPr>
          <w:rFonts w:ascii="Georgia" w:hAnsi="Georgia" w:cs="Times New Roman"/>
          <w:sz w:val="24"/>
          <w:szCs w:val="24"/>
        </w:rPr>
      </w:pPr>
      <w:r>
        <w:rPr>
          <w:rFonts w:ascii="Georgia" w:hAnsi="Georgia"/>
          <w:sz w:val="24"/>
          <w:szCs w:val="24"/>
        </w:rPr>
        <w:t xml:space="preserve">Depuis 1999, le CNUR a </w:t>
      </w:r>
      <w:r w:rsidR="002D3BBD">
        <w:rPr>
          <w:rFonts w:ascii="Georgia" w:hAnsi="Georgia"/>
          <w:sz w:val="24"/>
          <w:szCs w:val="24"/>
        </w:rPr>
        <w:t>é</w:t>
      </w:r>
      <w:r>
        <w:rPr>
          <w:rFonts w:ascii="Georgia" w:hAnsi="Georgia"/>
          <w:sz w:val="24"/>
          <w:szCs w:val="24"/>
        </w:rPr>
        <w:t>galement administr</w:t>
      </w:r>
      <w:r w:rsidR="002D3BBD">
        <w:rPr>
          <w:rFonts w:ascii="Georgia" w:hAnsi="Georgia"/>
          <w:sz w:val="24"/>
          <w:szCs w:val="24"/>
        </w:rPr>
        <w:t>é</w:t>
      </w:r>
      <w:r>
        <w:rPr>
          <w:rFonts w:ascii="Georgia" w:hAnsi="Georgia"/>
          <w:sz w:val="24"/>
          <w:szCs w:val="24"/>
        </w:rPr>
        <w:t xml:space="preserve"> le programme </w:t>
      </w:r>
      <w:r>
        <w:rPr>
          <w:rFonts w:ascii="Georgia" w:hAnsi="Georgia"/>
          <w:i/>
          <w:sz w:val="24"/>
          <w:szCs w:val="24"/>
        </w:rPr>
        <w:t>ingando</w:t>
      </w:r>
      <w:r>
        <w:rPr>
          <w:rFonts w:ascii="Georgia" w:hAnsi="Georgia"/>
          <w:sz w:val="24"/>
          <w:szCs w:val="24"/>
        </w:rPr>
        <w:t>, autre initiative localement con</w:t>
      </w:r>
      <w:r w:rsidR="002D3BBD">
        <w:rPr>
          <w:rFonts w:ascii="Georgia" w:hAnsi="Georgia"/>
          <w:sz w:val="24"/>
          <w:szCs w:val="24"/>
        </w:rPr>
        <w:t>ç</w:t>
      </w:r>
      <w:r>
        <w:rPr>
          <w:rFonts w:ascii="Georgia" w:hAnsi="Georgia"/>
          <w:sz w:val="24"/>
          <w:szCs w:val="24"/>
        </w:rPr>
        <w:t>ue qui porte sur l’unit</w:t>
      </w:r>
      <w:r w:rsidR="002D3BBD">
        <w:rPr>
          <w:rFonts w:ascii="Georgia" w:hAnsi="Georgia"/>
          <w:sz w:val="24"/>
          <w:szCs w:val="24"/>
        </w:rPr>
        <w:t>é</w:t>
      </w:r>
      <w:r>
        <w:rPr>
          <w:rFonts w:ascii="Georgia" w:hAnsi="Georgia"/>
          <w:sz w:val="24"/>
          <w:szCs w:val="24"/>
        </w:rPr>
        <w:t xml:space="preserve"> et la construction de la nation. Traditionnellement, </w:t>
      </w:r>
      <w:r>
        <w:rPr>
          <w:rFonts w:ascii="Georgia" w:hAnsi="Georgia"/>
          <w:i/>
          <w:sz w:val="24"/>
          <w:szCs w:val="24"/>
        </w:rPr>
        <w:t>ingando</w:t>
      </w:r>
      <w:r>
        <w:rPr>
          <w:rFonts w:ascii="Georgia" w:hAnsi="Georgia"/>
          <w:sz w:val="24"/>
          <w:szCs w:val="24"/>
        </w:rPr>
        <w:t xml:space="preserve"> cons</w:t>
      </w:r>
      <w:r w:rsidR="00E060A3">
        <w:rPr>
          <w:rFonts w:ascii="Georgia" w:hAnsi="Georgia"/>
          <w:sz w:val="24"/>
          <w:szCs w:val="24"/>
        </w:rPr>
        <w:t>ist</w:t>
      </w:r>
      <w:r>
        <w:rPr>
          <w:rFonts w:ascii="Georgia" w:hAnsi="Georgia"/>
          <w:sz w:val="24"/>
          <w:szCs w:val="24"/>
        </w:rPr>
        <w:t>a</w:t>
      </w:r>
      <w:r w:rsidR="00561DD5">
        <w:rPr>
          <w:rFonts w:ascii="Georgia" w:hAnsi="Georgia"/>
          <w:sz w:val="24"/>
          <w:szCs w:val="24"/>
        </w:rPr>
        <w:t xml:space="preserve">it </w:t>
      </w:r>
      <w:r w:rsidR="00E060A3">
        <w:rPr>
          <w:rFonts w:ascii="Georgia" w:hAnsi="Georgia"/>
          <w:sz w:val="24"/>
          <w:szCs w:val="24"/>
        </w:rPr>
        <w:t xml:space="preserve">en </w:t>
      </w:r>
      <w:r w:rsidR="00553EF2" w:rsidRPr="0025537E">
        <w:rPr>
          <w:rFonts w:ascii="Georgia" w:hAnsi="Georgia"/>
          <w:sz w:val="24"/>
          <w:szCs w:val="24"/>
        </w:rPr>
        <w:t>des campements militaires o</w:t>
      </w:r>
      <w:r w:rsidR="002D3BBD">
        <w:rPr>
          <w:rFonts w:ascii="Georgia" w:hAnsi="Georgia"/>
          <w:sz w:val="24"/>
          <w:szCs w:val="24"/>
        </w:rPr>
        <w:t>ù</w:t>
      </w:r>
      <w:r w:rsidR="00553EF2" w:rsidRPr="0025537E">
        <w:rPr>
          <w:rFonts w:ascii="Georgia" w:hAnsi="Georgia"/>
          <w:sz w:val="24"/>
          <w:szCs w:val="24"/>
        </w:rPr>
        <w:t xml:space="preserve"> la strat</w:t>
      </w:r>
      <w:r w:rsidR="002D3BBD">
        <w:rPr>
          <w:rFonts w:ascii="Georgia" w:hAnsi="Georgia"/>
          <w:sz w:val="24"/>
          <w:szCs w:val="24"/>
        </w:rPr>
        <w:t>é</w:t>
      </w:r>
      <w:r w:rsidR="00553EF2" w:rsidRPr="0025537E">
        <w:rPr>
          <w:rFonts w:ascii="Georgia" w:hAnsi="Georgia"/>
          <w:sz w:val="24"/>
          <w:szCs w:val="24"/>
        </w:rPr>
        <w:t xml:space="preserve">gie d’une campagne </w:t>
      </w:r>
      <w:r w:rsidR="00E060A3">
        <w:rPr>
          <w:rFonts w:ascii="Georgia" w:hAnsi="Georgia"/>
          <w:sz w:val="24"/>
          <w:szCs w:val="24"/>
        </w:rPr>
        <w:t>é</w:t>
      </w:r>
      <w:r w:rsidR="00553EF2" w:rsidRPr="0025537E">
        <w:rPr>
          <w:rFonts w:ascii="Georgia" w:hAnsi="Georgia"/>
          <w:sz w:val="24"/>
          <w:szCs w:val="24"/>
        </w:rPr>
        <w:t>tait pr</w:t>
      </w:r>
      <w:r w:rsidR="00E060A3">
        <w:rPr>
          <w:rFonts w:ascii="Georgia" w:hAnsi="Georgia"/>
          <w:sz w:val="24"/>
          <w:szCs w:val="24"/>
        </w:rPr>
        <w:t>é</w:t>
      </w:r>
      <w:r w:rsidR="00553EF2" w:rsidRPr="0025537E">
        <w:rPr>
          <w:rFonts w:ascii="Georgia" w:hAnsi="Georgia"/>
          <w:sz w:val="24"/>
          <w:szCs w:val="24"/>
        </w:rPr>
        <w:t>sent</w:t>
      </w:r>
      <w:r w:rsidR="00E060A3">
        <w:rPr>
          <w:rFonts w:ascii="Georgia" w:hAnsi="Georgia"/>
          <w:sz w:val="24"/>
          <w:szCs w:val="24"/>
        </w:rPr>
        <w:t>é</w:t>
      </w:r>
      <w:r w:rsidR="00553EF2" w:rsidRPr="0025537E">
        <w:rPr>
          <w:rFonts w:ascii="Georgia" w:hAnsi="Georgia"/>
          <w:sz w:val="24"/>
          <w:szCs w:val="24"/>
        </w:rPr>
        <w:t>e et o</w:t>
      </w:r>
      <w:r w:rsidR="0087698A">
        <w:rPr>
          <w:rFonts w:ascii="Georgia" w:hAnsi="Georgia"/>
          <w:sz w:val="24"/>
          <w:szCs w:val="24"/>
        </w:rPr>
        <w:t>ù</w:t>
      </w:r>
      <w:r w:rsidR="00553EF2" w:rsidRPr="0025537E">
        <w:rPr>
          <w:rFonts w:ascii="Georgia" w:hAnsi="Georgia"/>
          <w:sz w:val="24"/>
          <w:szCs w:val="24"/>
        </w:rPr>
        <w:t xml:space="preserve"> les soldats recevaient des instructions finales avant le combat</w:t>
      </w:r>
      <w:r w:rsidR="001D7B2D" w:rsidRPr="00553EF2">
        <w:rPr>
          <w:rFonts w:ascii="Georgia" w:hAnsi="Georgia"/>
          <w:sz w:val="24"/>
          <w:szCs w:val="24"/>
        </w:rPr>
        <w:t xml:space="preserve"> </w:t>
      </w:r>
      <w:bookmarkStart w:id="4" w:name="_Hlk28020831"/>
      <w:r w:rsidR="001D7B2D" w:rsidRPr="00553EF2">
        <w:rPr>
          <w:rFonts w:ascii="Georgia" w:hAnsi="Georgia"/>
          <w:sz w:val="24"/>
          <w:szCs w:val="24"/>
        </w:rPr>
        <w:t>(Purdeková 2011</w:t>
      </w:r>
      <w:r w:rsidR="0061007D">
        <w:rPr>
          <w:rFonts w:ascii="Georgia" w:hAnsi="Georgia"/>
          <w:sz w:val="24"/>
          <w:szCs w:val="24"/>
        </w:rPr>
        <w:t>:</w:t>
      </w:r>
      <w:r w:rsidR="001D7B2D" w:rsidRPr="00553EF2">
        <w:rPr>
          <w:rFonts w:ascii="Georgia" w:hAnsi="Georgia"/>
          <w:sz w:val="24"/>
          <w:szCs w:val="24"/>
        </w:rPr>
        <w:t xml:space="preserve"> 9). </w:t>
      </w:r>
      <w:bookmarkEnd w:id="4"/>
      <w:r w:rsidR="00553EF2">
        <w:rPr>
          <w:rFonts w:ascii="Georgia" w:hAnsi="Georgia"/>
          <w:sz w:val="24"/>
          <w:szCs w:val="24"/>
        </w:rPr>
        <w:t xml:space="preserve">Mais au Rwanda d’aujourd’hui, </w:t>
      </w:r>
      <w:r w:rsidR="00553EF2">
        <w:rPr>
          <w:rFonts w:ascii="Georgia" w:hAnsi="Georgia"/>
          <w:i/>
          <w:sz w:val="24"/>
          <w:szCs w:val="24"/>
        </w:rPr>
        <w:t>ingando</w:t>
      </w:r>
      <w:r w:rsidR="00553EF2">
        <w:rPr>
          <w:rFonts w:ascii="Georgia" w:hAnsi="Georgia"/>
          <w:sz w:val="24"/>
          <w:szCs w:val="24"/>
        </w:rPr>
        <w:t xml:space="preserve"> se r</w:t>
      </w:r>
      <w:r w:rsidR="00E060A3">
        <w:rPr>
          <w:rFonts w:ascii="Georgia" w:hAnsi="Georgia"/>
          <w:sz w:val="24"/>
          <w:szCs w:val="24"/>
        </w:rPr>
        <w:t>é</w:t>
      </w:r>
      <w:r w:rsidR="00553EF2">
        <w:rPr>
          <w:rFonts w:ascii="Georgia" w:hAnsi="Georgia"/>
          <w:sz w:val="24"/>
          <w:szCs w:val="24"/>
        </w:rPr>
        <w:t>f</w:t>
      </w:r>
      <w:r w:rsidR="00E060A3">
        <w:rPr>
          <w:rFonts w:ascii="Georgia" w:hAnsi="Georgia"/>
          <w:sz w:val="24"/>
          <w:szCs w:val="24"/>
        </w:rPr>
        <w:t>è</w:t>
      </w:r>
      <w:r w:rsidR="00553EF2">
        <w:rPr>
          <w:rFonts w:ascii="Georgia" w:hAnsi="Georgia"/>
          <w:sz w:val="24"/>
          <w:szCs w:val="24"/>
        </w:rPr>
        <w:t xml:space="preserve">re </w:t>
      </w:r>
      <w:r w:rsidR="00E060A3">
        <w:rPr>
          <w:rFonts w:ascii="Georgia" w:hAnsi="Georgia"/>
          <w:sz w:val="24"/>
          <w:szCs w:val="24"/>
        </w:rPr>
        <w:t>à</w:t>
      </w:r>
      <w:r w:rsidR="00553EF2">
        <w:rPr>
          <w:rFonts w:ascii="Georgia" w:hAnsi="Georgia"/>
          <w:sz w:val="24"/>
          <w:szCs w:val="24"/>
        </w:rPr>
        <w:t xml:space="preserve"> des camps de tentes o</w:t>
      </w:r>
      <w:r w:rsidR="00E060A3">
        <w:rPr>
          <w:rFonts w:ascii="Georgia" w:hAnsi="Georgia"/>
          <w:sz w:val="24"/>
          <w:szCs w:val="24"/>
        </w:rPr>
        <w:t>ù</w:t>
      </w:r>
      <w:r w:rsidR="00553EF2">
        <w:rPr>
          <w:rFonts w:ascii="Georgia" w:hAnsi="Georgia"/>
          <w:sz w:val="24"/>
          <w:szCs w:val="24"/>
        </w:rPr>
        <w:t xml:space="preserve"> se regroupent certaines sections de la population en vue d’aider </w:t>
      </w:r>
      <w:r w:rsidR="00E060A3">
        <w:rPr>
          <w:rFonts w:ascii="Georgia" w:hAnsi="Georgia"/>
          <w:sz w:val="24"/>
          <w:szCs w:val="24"/>
        </w:rPr>
        <w:t>à</w:t>
      </w:r>
      <w:r w:rsidR="00553EF2">
        <w:rPr>
          <w:rFonts w:ascii="Georgia" w:hAnsi="Georgia"/>
          <w:sz w:val="24"/>
          <w:szCs w:val="24"/>
        </w:rPr>
        <w:t xml:space="preserve"> leur int</w:t>
      </w:r>
      <w:r w:rsidR="00E060A3">
        <w:rPr>
          <w:rFonts w:ascii="Georgia" w:hAnsi="Georgia"/>
          <w:sz w:val="24"/>
          <w:szCs w:val="24"/>
        </w:rPr>
        <w:t>é</w:t>
      </w:r>
      <w:r w:rsidR="00553EF2">
        <w:rPr>
          <w:rFonts w:ascii="Georgia" w:hAnsi="Georgia"/>
          <w:sz w:val="24"/>
          <w:szCs w:val="24"/>
        </w:rPr>
        <w:t xml:space="preserve">gration et de surmonter les divisions tout en offrant un contenu </w:t>
      </w:r>
      <w:r w:rsidR="00E060A3">
        <w:rPr>
          <w:rFonts w:ascii="Georgia" w:hAnsi="Georgia"/>
          <w:sz w:val="24"/>
          <w:szCs w:val="24"/>
        </w:rPr>
        <w:t>é</w:t>
      </w:r>
      <w:r w:rsidR="00553EF2">
        <w:rPr>
          <w:rFonts w:ascii="Georgia" w:hAnsi="Georgia"/>
          <w:sz w:val="24"/>
          <w:szCs w:val="24"/>
        </w:rPr>
        <w:t xml:space="preserve">ducationnel </w:t>
      </w:r>
      <w:r w:rsidR="00E060A3">
        <w:rPr>
          <w:rFonts w:ascii="Georgia" w:hAnsi="Georgia"/>
          <w:sz w:val="24"/>
          <w:szCs w:val="24"/>
        </w:rPr>
        <w:t>sur l’</w:t>
      </w:r>
      <w:r w:rsidR="00553EF2">
        <w:rPr>
          <w:rFonts w:ascii="Georgia" w:hAnsi="Georgia"/>
          <w:sz w:val="24"/>
          <w:szCs w:val="24"/>
        </w:rPr>
        <w:t>histoire</w:t>
      </w:r>
      <w:r w:rsidR="00E060A3">
        <w:rPr>
          <w:rFonts w:ascii="Georgia" w:hAnsi="Georgia"/>
          <w:sz w:val="24"/>
          <w:szCs w:val="24"/>
        </w:rPr>
        <w:t xml:space="preserve">, la </w:t>
      </w:r>
      <w:r w:rsidR="00553EF2">
        <w:rPr>
          <w:rFonts w:ascii="Georgia" w:hAnsi="Georgia"/>
          <w:sz w:val="24"/>
          <w:szCs w:val="24"/>
        </w:rPr>
        <w:t>politique</w:t>
      </w:r>
      <w:r w:rsidR="00DF0944">
        <w:rPr>
          <w:rFonts w:ascii="Georgia" w:hAnsi="Georgia"/>
          <w:sz w:val="24"/>
          <w:szCs w:val="24"/>
        </w:rPr>
        <w:t xml:space="preserve">, </w:t>
      </w:r>
      <w:r w:rsidR="00E060A3">
        <w:rPr>
          <w:rFonts w:ascii="Georgia" w:hAnsi="Georgia"/>
          <w:sz w:val="24"/>
          <w:szCs w:val="24"/>
        </w:rPr>
        <w:t xml:space="preserve">les </w:t>
      </w:r>
      <w:r w:rsidR="00DF0944">
        <w:rPr>
          <w:rFonts w:ascii="Georgia" w:hAnsi="Georgia"/>
          <w:sz w:val="24"/>
          <w:szCs w:val="24"/>
        </w:rPr>
        <w:t>programmes gouvernementa</w:t>
      </w:r>
      <w:r w:rsidR="00E060A3">
        <w:rPr>
          <w:rFonts w:ascii="Georgia" w:hAnsi="Georgia"/>
          <w:sz w:val="24"/>
          <w:szCs w:val="24"/>
        </w:rPr>
        <w:t>ux</w:t>
      </w:r>
      <w:r w:rsidR="00DF0944">
        <w:rPr>
          <w:rFonts w:ascii="Georgia" w:hAnsi="Georgia"/>
          <w:sz w:val="24"/>
          <w:szCs w:val="24"/>
        </w:rPr>
        <w:t xml:space="preserve">, </w:t>
      </w:r>
      <w:r w:rsidR="00E060A3">
        <w:rPr>
          <w:rFonts w:ascii="Georgia" w:hAnsi="Georgia"/>
          <w:sz w:val="24"/>
          <w:szCs w:val="24"/>
        </w:rPr>
        <w:t xml:space="preserve">la </w:t>
      </w:r>
      <w:r w:rsidR="00DF0944">
        <w:rPr>
          <w:rFonts w:ascii="Georgia" w:hAnsi="Georgia"/>
          <w:sz w:val="24"/>
          <w:szCs w:val="24"/>
        </w:rPr>
        <w:t>sant</w:t>
      </w:r>
      <w:r w:rsidR="00E060A3">
        <w:rPr>
          <w:rFonts w:ascii="Georgia" w:hAnsi="Georgia"/>
          <w:sz w:val="24"/>
          <w:szCs w:val="24"/>
        </w:rPr>
        <w:t>é</w:t>
      </w:r>
      <w:r w:rsidR="00DF0944">
        <w:rPr>
          <w:rFonts w:ascii="Georgia" w:hAnsi="Georgia"/>
          <w:sz w:val="24"/>
          <w:szCs w:val="24"/>
        </w:rPr>
        <w:t xml:space="preserve"> et </w:t>
      </w:r>
      <w:r w:rsidR="00E060A3">
        <w:rPr>
          <w:rFonts w:ascii="Georgia" w:hAnsi="Georgia"/>
          <w:sz w:val="24"/>
          <w:szCs w:val="24"/>
        </w:rPr>
        <w:t>l’</w:t>
      </w:r>
      <w:r w:rsidR="00DF0944">
        <w:rPr>
          <w:rFonts w:ascii="Georgia" w:hAnsi="Georgia"/>
          <w:sz w:val="24"/>
          <w:szCs w:val="24"/>
        </w:rPr>
        <w:t xml:space="preserve">expression </w:t>
      </w:r>
      <w:r w:rsidR="00E060A3">
        <w:rPr>
          <w:rFonts w:ascii="Georgia" w:hAnsi="Georgia"/>
          <w:sz w:val="24"/>
          <w:szCs w:val="24"/>
        </w:rPr>
        <w:t>é</w:t>
      </w:r>
      <w:r w:rsidR="00DF0944">
        <w:rPr>
          <w:rFonts w:ascii="Georgia" w:hAnsi="Georgia"/>
          <w:sz w:val="24"/>
          <w:szCs w:val="24"/>
        </w:rPr>
        <w:t xml:space="preserve">crite </w:t>
      </w:r>
      <w:r w:rsidR="002243DF" w:rsidRPr="00DF0944">
        <w:rPr>
          <w:rFonts w:ascii="Georgia" w:hAnsi="Georgia"/>
          <w:sz w:val="24"/>
          <w:szCs w:val="24"/>
        </w:rPr>
        <w:t>(</w:t>
      </w:r>
      <w:r w:rsidR="00DF0944">
        <w:rPr>
          <w:rFonts w:ascii="Georgia" w:hAnsi="Georgia"/>
          <w:sz w:val="24"/>
          <w:szCs w:val="24"/>
        </w:rPr>
        <w:t>voir</w:t>
      </w:r>
      <w:r w:rsidR="002243DF" w:rsidRPr="00DF0944">
        <w:rPr>
          <w:rFonts w:ascii="Georgia" w:hAnsi="Georgia"/>
          <w:sz w:val="24"/>
          <w:szCs w:val="24"/>
        </w:rPr>
        <w:t xml:space="preserve"> Purdeková 2011).</w:t>
      </w:r>
      <w:r w:rsidR="0002472B" w:rsidRPr="00DF0944">
        <w:rPr>
          <w:rFonts w:ascii="Georgia" w:hAnsi="Georgia"/>
          <w:sz w:val="24"/>
          <w:szCs w:val="24"/>
        </w:rPr>
        <w:t xml:space="preserve"> </w:t>
      </w:r>
      <w:r w:rsidR="00DF0944">
        <w:rPr>
          <w:rFonts w:ascii="Georgia" w:hAnsi="Georgia"/>
          <w:sz w:val="24"/>
          <w:szCs w:val="24"/>
        </w:rPr>
        <w:t xml:space="preserve">Le </w:t>
      </w:r>
      <w:r w:rsidR="0025537E">
        <w:rPr>
          <w:rFonts w:ascii="Georgia" w:hAnsi="Georgia"/>
          <w:sz w:val="24"/>
          <w:szCs w:val="24"/>
        </w:rPr>
        <w:t>Front Patriotique Rwandais, parti gouvernemental, consid</w:t>
      </w:r>
      <w:r w:rsidR="00E060A3">
        <w:rPr>
          <w:rFonts w:ascii="Georgia" w:hAnsi="Georgia"/>
          <w:sz w:val="24"/>
          <w:szCs w:val="24"/>
        </w:rPr>
        <w:t>è</w:t>
      </w:r>
      <w:r w:rsidR="0025537E">
        <w:rPr>
          <w:rFonts w:ascii="Georgia" w:hAnsi="Georgia"/>
          <w:sz w:val="24"/>
          <w:szCs w:val="24"/>
        </w:rPr>
        <w:t xml:space="preserve">re </w:t>
      </w:r>
      <w:r w:rsidR="0025537E">
        <w:rPr>
          <w:rFonts w:ascii="Georgia" w:hAnsi="Georgia"/>
          <w:i/>
          <w:sz w:val="24"/>
          <w:szCs w:val="24"/>
        </w:rPr>
        <w:t>ingando</w:t>
      </w:r>
      <w:r w:rsidR="0025537E">
        <w:rPr>
          <w:rFonts w:ascii="Georgia" w:hAnsi="Georgia"/>
          <w:sz w:val="24"/>
          <w:szCs w:val="24"/>
        </w:rPr>
        <w:t xml:space="preserve"> comme moyen de transmettre les valeurs d</w:t>
      </w:r>
      <w:r w:rsidR="00E060A3">
        <w:rPr>
          <w:rFonts w:ascii="Georgia" w:hAnsi="Georgia"/>
          <w:sz w:val="24"/>
          <w:szCs w:val="24"/>
        </w:rPr>
        <w:t>é</w:t>
      </w:r>
      <w:r w:rsidR="0025537E">
        <w:rPr>
          <w:rFonts w:ascii="Georgia" w:hAnsi="Georgia"/>
          <w:sz w:val="24"/>
          <w:szCs w:val="24"/>
        </w:rPr>
        <w:t xml:space="preserve">mocratiques et le patriotisme </w:t>
      </w:r>
      <w:r w:rsidR="002050AC" w:rsidRPr="0025537E">
        <w:rPr>
          <w:rFonts w:ascii="Georgia" w:hAnsi="Georgia"/>
          <w:sz w:val="24"/>
          <w:szCs w:val="24"/>
        </w:rPr>
        <w:t>(</w:t>
      </w:r>
      <w:r w:rsidR="002050AC" w:rsidRPr="0025537E">
        <w:rPr>
          <w:rFonts w:ascii="Georgia" w:hAnsi="Georgia" w:cs="Times New Roman"/>
          <w:sz w:val="24"/>
          <w:szCs w:val="24"/>
        </w:rPr>
        <w:t>Ndahiro et al 2015</w:t>
      </w:r>
      <w:r w:rsidR="000429DB">
        <w:rPr>
          <w:rFonts w:ascii="Georgia" w:hAnsi="Georgia" w:cs="Times New Roman"/>
          <w:sz w:val="24"/>
          <w:szCs w:val="24"/>
        </w:rPr>
        <w:t>:</w:t>
      </w:r>
      <w:r w:rsidR="002050AC" w:rsidRPr="0025537E">
        <w:rPr>
          <w:rFonts w:ascii="Georgia" w:hAnsi="Georgia" w:cs="Times New Roman"/>
          <w:sz w:val="24"/>
          <w:szCs w:val="24"/>
        </w:rPr>
        <w:t xml:space="preserve"> 116).</w:t>
      </w:r>
      <w:r w:rsidR="0025537E">
        <w:rPr>
          <w:rFonts w:ascii="Georgia" w:hAnsi="Georgia" w:cs="Times New Roman"/>
          <w:sz w:val="24"/>
          <w:szCs w:val="24"/>
        </w:rPr>
        <w:t xml:space="preserve"> </w:t>
      </w:r>
      <w:r w:rsidR="00241087">
        <w:rPr>
          <w:rFonts w:ascii="Georgia" w:hAnsi="Georgia" w:cs="Times New Roman"/>
          <w:sz w:val="24"/>
          <w:szCs w:val="24"/>
        </w:rPr>
        <w:t xml:space="preserve">De plus, la </w:t>
      </w:r>
      <w:bookmarkStart w:id="5" w:name="_Hlk30950220"/>
      <w:r w:rsidR="00241087">
        <w:rPr>
          <w:rFonts w:ascii="Georgia" w:hAnsi="Georgia" w:cs="Times New Roman"/>
          <w:sz w:val="24"/>
          <w:szCs w:val="24"/>
        </w:rPr>
        <w:t>Loi No 09/2007 portant sur les attributions, l’organisation et le fonctionnement de la Commission Nationale de Lutte contre le G</w:t>
      </w:r>
      <w:r w:rsidR="00E060A3">
        <w:rPr>
          <w:rFonts w:ascii="Georgia" w:hAnsi="Georgia" w:cs="Times New Roman"/>
          <w:sz w:val="24"/>
          <w:szCs w:val="24"/>
        </w:rPr>
        <w:t>é</w:t>
      </w:r>
      <w:r w:rsidR="00241087">
        <w:rPr>
          <w:rFonts w:ascii="Georgia" w:hAnsi="Georgia" w:cs="Times New Roman"/>
          <w:sz w:val="24"/>
          <w:szCs w:val="24"/>
        </w:rPr>
        <w:t>nocide</w:t>
      </w:r>
      <w:bookmarkEnd w:id="5"/>
      <w:r w:rsidR="00241087">
        <w:rPr>
          <w:rFonts w:ascii="Georgia" w:hAnsi="Georgia" w:cs="Times New Roman"/>
          <w:sz w:val="24"/>
          <w:szCs w:val="24"/>
        </w:rPr>
        <w:t xml:space="preserve"> instaura une Commission Nationale </w:t>
      </w:r>
      <w:r w:rsidR="00241087" w:rsidRPr="000B4331">
        <w:rPr>
          <w:rFonts w:ascii="Georgia" w:hAnsi="Georgia" w:cs="Times New Roman"/>
          <w:iCs/>
          <w:sz w:val="24"/>
          <w:szCs w:val="24"/>
        </w:rPr>
        <w:t>afin de mettre en place un cadre permanent qui permette l’</w:t>
      </w:r>
      <w:r w:rsidR="00E060A3" w:rsidRPr="000B4331">
        <w:rPr>
          <w:rFonts w:ascii="Georgia" w:hAnsi="Georgia" w:cs="Times New Roman"/>
          <w:iCs/>
          <w:sz w:val="24"/>
          <w:szCs w:val="24"/>
        </w:rPr>
        <w:t>é</w:t>
      </w:r>
      <w:r w:rsidR="00241087" w:rsidRPr="000B4331">
        <w:rPr>
          <w:rFonts w:ascii="Georgia" w:hAnsi="Georgia" w:cs="Times New Roman"/>
          <w:iCs/>
          <w:sz w:val="24"/>
          <w:szCs w:val="24"/>
        </w:rPr>
        <w:t>change d’id</w:t>
      </w:r>
      <w:r w:rsidR="00E060A3" w:rsidRPr="000B4331">
        <w:rPr>
          <w:rFonts w:ascii="Georgia" w:hAnsi="Georgia" w:cs="Times New Roman"/>
          <w:iCs/>
          <w:sz w:val="24"/>
          <w:szCs w:val="24"/>
        </w:rPr>
        <w:t>é</w:t>
      </w:r>
      <w:r w:rsidR="00241087" w:rsidRPr="000B4331">
        <w:rPr>
          <w:rFonts w:ascii="Georgia" w:hAnsi="Georgia" w:cs="Times New Roman"/>
          <w:iCs/>
          <w:sz w:val="24"/>
          <w:szCs w:val="24"/>
        </w:rPr>
        <w:t>es sur le g</w:t>
      </w:r>
      <w:r w:rsidR="00E060A3" w:rsidRPr="000B4331">
        <w:rPr>
          <w:rFonts w:ascii="Georgia" w:hAnsi="Georgia" w:cs="Times New Roman"/>
          <w:iCs/>
          <w:sz w:val="24"/>
          <w:szCs w:val="24"/>
        </w:rPr>
        <w:t>é</w:t>
      </w:r>
      <w:r w:rsidR="00241087" w:rsidRPr="000B4331">
        <w:rPr>
          <w:rFonts w:ascii="Georgia" w:hAnsi="Georgia" w:cs="Times New Roman"/>
          <w:iCs/>
          <w:sz w:val="24"/>
          <w:szCs w:val="24"/>
        </w:rPr>
        <w:t>nocide, ses cons</w:t>
      </w:r>
      <w:r w:rsidR="00E060A3" w:rsidRPr="000B4331">
        <w:rPr>
          <w:rFonts w:ascii="Georgia" w:hAnsi="Georgia" w:cs="Times New Roman"/>
          <w:iCs/>
          <w:sz w:val="24"/>
          <w:szCs w:val="24"/>
        </w:rPr>
        <w:t>é</w:t>
      </w:r>
      <w:r w:rsidR="00241087" w:rsidRPr="000B4331">
        <w:rPr>
          <w:rFonts w:ascii="Georgia" w:hAnsi="Georgia" w:cs="Times New Roman"/>
          <w:iCs/>
          <w:sz w:val="24"/>
          <w:szCs w:val="24"/>
        </w:rPr>
        <w:t>quences et les strat</w:t>
      </w:r>
      <w:r w:rsidR="00E060A3" w:rsidRPr="000B4331">
        <w:rPr>
          <w:rFonts w:ascii="Georgia" w:hAnsi="Georgia" w:cs="Times New Roman"/>
          <w:iCs/>
          <w:sz w:val="24"/>
          <w:szCs w:val="24"/>
        </w:rPr>
        <w:t>é</w:t>
      </w:r>
      <w:r w:rsidR="00241087" w:rsidRPr="000B4331">
        <w:rPr>
          <w:rFonts w:ascii="Georgia" w:hAnsi="Georgia" w:cs="Times New Roman"/>
          <w:iCs/>
          <w:sz w:val="24"/>
          <w:szCs w:val="24"/>
        </w:rPr>
        <w:t>gies n</w:t>
      </w:r>
      <w:r w:rsidR="00E060A3" w:rsidRPr="000B4331">
        <w:rPr>
          <w:rFonts w:ascii="Georgia" w:hAnsi="Georgia" w:cs="Times New Roman"/>
          <w:iCs/>
          <w:sz w:val="24"/>
          <w:szCs w:val="24"/>
        </w:rPr>
        <w:t>é</w:t>
      </w:r>
      <w:r w:rsidR="00241087" w:rsidRPr="000B4331">
        <w:rPr>
          <w:rFonts w:ascii="Georgia" w:hAnsi="Georgia" w:cs="Times New Roman"/>
          <w:iCs/>
          <w:sz w:val="24"/>
          <w:szCs w:val="24"/>
        </w:rPr>
        <w:t>cessaires pour sa pr</w:t>
      </w:r>
      <w:r w:rsidR="00E060A3" w:rsidRPr="000B4331">
        <w:rPr>
          <w:rFonts w:ascii="Georgia" w:hAnsi="Georgia" w:cs="Times New Roman"/>
          <w:iCs/>
          <w:sz w:val="24"/>
          <w:szCs w:val="24"/>
        </w:rPr>
        <w:t>é</w:t>
      </w:r>
      <w:r w:rsidR="00241087" w:rsidRPr="000B4331">
        <w:rPr>
          <w:rFonts w:ascii="Georgia" w:hAnsi="Georgia" w:cs="Times New Roman"/>
          <w:iCs/>
          <w:sz w:val="24"/>
          <w:szCs w:val="24"/>
        </w:rPr>
        <w:t xml:space="preserve">vention et son </w:t>
      </w:r>
      <w:r w:rsidR="00E060A3" w:rsidRPr="000B4331">
        <w:rPr>
          <w:rFonts w:ascii="Georgia" w:hAnsi="Georgia" w:cs="Times New Roman"/>
          <w:iCs/>
          <w:sz w:val="24"/>
          <w:szCs w:val="24"/>
        </w:rPr>
        <w:t>é</w:t>
      </w:r>
      <w:r w:rsidR="00241087" w:rsidRPr="000B4331">
        <w:rPr>
          <w:rFonts w:ascii="Georgia" w:hAnsi="Georgia" w:cs="Times New Roman"/>
          <w:iCs/>
          <w:sz w:val="24"/>
          <w:szCs w:val="24"/>
        </w:rPr>
        <w:t>radication; d’initier la cr</w:t>
      </w:r>
      <w:r w:rsidR="00E060A3" w:rsidRPr="000B4331">
        <w:rPr>
          <w:rFonts w:ascii="Georgia" w:hAnsi="Georgia" w:cs="Times New Roman"/>
          <w:iCs/>
          <w:sz w:val="24"/>
          <w:szCs w:val="24"/>
        </w:rPr>
        <w:t>é</w:t>
      </w:r>
      <w:r w:rsidR="00241087" w:rsidRPr="000B4331">
        <w:rPr>
          <w:rFonts w:ascii="Georgia" w:hAnsi="Georgia" w:cs="Times New Roman"/>
          <w:iCs/>
          <w:sz w:val="24"/>
          <w:szCs w:val="24"/>
        </w:rPr>
        <w:t>ation d’un centre national de recherche et de documentation sur le g</w:t>
      </w:r>
      <w:r w:rsidR="00E060A3" w:rsidRPr="000B4331">
        <w:rPr>
          <w:rFonts w:ascii="Georgia" w:hAnsi="Georgia" w:cs="Times New Roman"/>
          <w:iCs/>
          <w:sz w:val="24"/>
          <w:szCs w:val="24"/>
        </w:rPr>
        <w:t>é</w:t>
      </w:r>
      <w:r w:rsidR="00241087" w:rsidRPr="000B4331">
        <w:rPr>
          <w:rFonts w:ascii="Georgia" w:hAnsi="Georgia" w:cs="Times New Roman"/>
          <w:iCs/>
          <w:sz w:val="24"/>
          <w:szCs w:val="24"/>
        </w:rPr>
        <w:t xml:space="preserve">nocide et </w:t>
      </w:r>
      <w:r w:rsidR="00A63107" w:rsidRPr="000B4331">
        <w:rPr>
          <w:rFonts w:ascii="Georgia" w:hAnsi="Georgia" w:cs="Times New Roman"/>
          <w:iCs/>
          <w:sz w:val="24"/>
          <w:szCs w:val="24"/>
        </w:rPr>
        <w:t xml:space="preserve">de plaider la cause des survivants </w:t>
      </w:r>
      <w:r w:rsidR="00E060A3" w:rsidRPr="000B4331">
        <w:rPr>
          <w:rFonts w:ascii="Georgia" w:hAnsi="Georgia" w:cs="Times New Roman"/>
          <w:iCs/>
          <w:sz w:val="24"/>
          <w:szCs w:val="24"/>
        </w:rPr>
        <w:t>à</w:t>
      </w:r>
      <w:r w:rsidR="00A63107" w:rsidRPr="000B4331">
        <w:rPr>
          <w:rFonts w:ascii="Georgia" w:hAnsi="Georgia" w:cs="Times New Roman"/>
          <w:iCs/>
          <w:sz w:val="24"/>
          <w:szCs w:val="24"/>
        </w:rPr>
        <w:t xml:space="preserve"> l’int</w:t>
      </w:r>
      <w:r w:rsidR="00E060A3" w:rsidRPr="000B4331">
        <w:rPr>
          <w:rFonts w:ascii="Georgia" w:hAnsi="Georgia" w:cs="Times New Roman"/>
          <w:iCs/>
          <w:sz w:val="24"/>
          <w:szCs w:val="24"/>
        </w:rPr>
        <w:t>é</w:t>
      </w:r>
      <w:r w:rsidR="00A63107" w:rsidRPr="000B4331">
        <w:rPr>
          <w:rFonts w:ascii="Georgia" w:hAnsi="Georgia" w:cs="Times New Roman"/>
          <w:iCs/>
          <w:sz w:val="24"/>
          <w:szCs w:val="24"/>
        </w:rPr>
        <w:t xml:space="preserve">rieur du pays comme </w:t>
      </w:r>
      <w:r w:rsidR="000B4331" w:rsidRPr="000B4331">
        <w:rPr>
          <w:rFonts w:ascii="Georgia" w:hAnsi="Georgia" w:cs="Times New Roman"/>
          <w:iCs/>
          <w:sz w:val="24"/>
          <w:szCs w:val="24"/>
        </w:rPr>
        <w:t>à</w:t>
      </w:r>
      <w:r w:rsidR="00A63107" w:rsidRPr="000B4331">
        <w:rPr>
          <w:rFonts w:ascii="Georgia" w:hAnsi="Georgia" w:cs="Times New Roman"/>
          <w:iCs/>
          <w:sz w:val="24"/>
          <w:szCs w:val="24"/>
        </w:rPr>
        <w:t xml:space="preserve"> l’</w:t>
      </w:r>
      <w:r w:rsidR="00E060A3" w:rsidRPr="000B4331">
        <w:rPr>
          <w:rFonts w:ascii="Georgia" w:hAnsi="Georgia" w:cs="Times New Roman"/>
          <w:iCs/>
          <w:sz w:val="24"/>
          <w:szCs w:val="24"/>
        </w:rPr>
        <w:t>é</w:t>
      </w:r>
      <w:r w:rsidR="00A63107" w:rsidRPr="000B4331">
        <w:rPr>
          <w:rFonts w:ascii="Georgia" w:hAnsi="Georgia" w:cs="Times New Roman"/>
          <w:iCs/>
          <w:sz w:val="24"/>
          <w:szCs w:val="24"/>
        </w:rPr>
        <w:t xml:space="preserve">tranger </w:t>
      </w:r>
      <w:r w:rsidR="00A63107" w:rsidRPr="00806F34">
        <w:rPr>
          <w:rFonts w:ascii="Georgia" w:hAnsi="Georgia" w:cs="Times New Roman"/>
          <w:iCs/>
          <w:sz w:val="24"/>
          <w:szCs w:val="24"/>
        </w:rPr>
        <w:t>(Art.4)</w:t>
      </w:r>
      <w:r w:rsidR="00E060A3" w:rsidRPr="00806F34">
        <w:rPr>
          <w:rFonts w:ascii="Georgia" w:hAnsi="Georgia" w:cs="Times New Roman"/>
          <w:iCs/>
          <w:sz w:val="24"/>
          <w:szCs w:val="24"/>
        </w:rPr>
        <w:t>.</w:t>
      </w:r>
      <w:r w:rsidR="00E060A3">
        <w:rPr>
          <w:rFonts w:ascii="Georgia" w:hAnsi="Georgia" w:cs="Times New Roman"/>
          <w:sz w:val="24"/>
          <w:szCs w:val="24"/>
        </w:rPr>
        <w:t xml:space="preserve"> C</w:t>
      </w:r>
      <w:r w:rsidR="00A63107">
        <w:rPr>
          <w:rFonts w:ascii="Georgia" w:hAnsi="Georgia" w:cs="Times New Roman"/>
          <w:sz w:val="24"/>
          <w:szCs w:val="24"/>
        </w:rPr>
        <w:t>’est cette organisation d’Etat qui est responsable de la gestion des principaux sites comm</w:t>
      </w:r>
      <w:r w:rsidR="00E060A3">
        <w:rPr>
          <w:rFonts w:ascii="Georgia" w:hAnsi="Georgia" w:cs="Times New Roman"/>
          <w:sz w:val="24"/>
          <w:szCs w:val="24"/>
        </w:rPr>
        <w:t>é</w:t>
      </w:r>
      <w:r w:rsidR="00A63107">
        <w:rPr>
          <w:rFonts w:ascii="Georgia" w:hAnsi="Georgia" w:cs="Times New Roman"/>
          <w:sz w:val="24"/>
          <w:szCs w:val="24"/>
        </w:rPr>
        <w:t>moratifs et de tou</w:t>
      </w:r>
      <w:r w:rsidR="00345B72">
        <w:rPr>
          <w:rFonts w:ascii="Georgia" w:hAnsi="Georgia" w:cs="Times New Roman"/>
          <w:sz w:val="24"/>
          <w:szCs w:val="24"/>
        </w:rPr>
        <w:t>t</w:t>
      </w:r>
      <w:r w:rsidR="00A63107">
        <w:rPr>
          <w:rFonts w:ascii="Georgia" w:hAnsi="Georgia" w:cs="Times New Roman"/>
          <w:sz w:val="24"/>
          <w:szCs w:val="24"/>
        </w:rPr>
        <w:t>es les questions de m</w:t>
      </w:r>
      <w:r w:rsidR="00E060A3">
        <w:rPr>
          <w:rFonts w:ascii="Georgia" w:hAnsi="Georgia" w:cs="Times New Roman"/>
          <w:sz w:val="24"/>
          <w:szCs w:val="24"/>
        </w:rPr>
        <w:t>é</w:t>
      </w:r>
      <w:r w:rsidR="00A63107">
        <w:rPr>
          <w:rFonts w:ascii="Georgia" w:hAnsi="Georgia" w:cs="Times New Roman"/>
          <w:sz w:val="24"/>
          <w:szCs w:val="24"/>
        </w:rPr>
        <w:t>moire et de documentation ayant trait au g</w:t>
      </w:r>
      <w:r w:rsidR="00E060A3">
        <w:rPr>
          <w:rFonts w:ascii="Georgia" w:hAnsi="Georgia" w:cs="Times New Roman"/>
          <w:sz w:val="24"/>
          <w:szCs w:val="24"/>
        </w:rPr>
        <w:t>é</w:t>
      </w:r>
      <w:r w:rsidR="00A63107">
        <w:rPr>
          <w:rFonts w:ascii="Georgia" w:hAnsi="Georgia" w:cs="Times New Roman"/>
          <w:sz w:val="24"/>
          <w:szCs w:val="24"/>
        </w:rPr>
        <w:t xml:space="preserve">nocide. </w:t>
      </w:r>
      <w:r w:rsidR="00380C26">
        <w:rPr>
          <w:rFonts w:ascii="Georgia" w:hAnsi="Georgia" w:cs="Times New Roman"/>
          <w:sz w:val="24"/>
          <w:szCs w:val="24"/>
        </w:rPr>
        <w:t>Une autre l</w:t>
      </w:r>
      <w:r w:rsidR="00E060A3">
        <w:rPr>
          <w:rFonts w:ascii="Georgia" w:hAnsi="Georgia" w:cs="Times New Roman"/>
          <w:sz w:val="24"/>
          <w:szCs w:val="24"/>
        </w:rPr>
        <w:t>é</w:t>
      </w:r>
      <w:r w:rsidR="00380C26">
        <w:rPr>
          <w:rFonts w:ascii="Georgia" w:hAnsi="Georgia" w:cs="Times New Roman"/>
          <w:sz w:val="24"/>
          <w:szCs w:val="24"/>
        </w:rPr>
        <w:t xml:space="preserve">gislation </w:t>
      </w:r>
      <w:r w:rsidR="00E060A3">
        <w:rPr>
          <w:rFonts w:ascii="Georgia" w:hAnsi="Georgia" w:cs="Times New Roman"/>
          <w:sz w:val="24"/>
          <w:szCs w:val="24"/>
        </w:rPr>
        <w:t>fut</w:t>
      </w:r>
      <w:r w:rsidR="00380C26">
        <w:rPr>
          <w:rFonts w:ascii="Georgia" w:hAnsi="Georgia" w:cs="Times New Roman"/>
          <w:sz w:val="24"/>
          <w:szCs w:val="24"/>
        </w:rPr>
        <w:t xml:space="preserve"> adopt</w:t>
      </w:r>
      <w:r w:rsidR="00E060A3">
        <w:rPr>
          <w:rFonts w:ascii="Georgia" w:hAnsi="Georgia" w:cs="Times New Roman"/>
          <w:sz w:val="24"/>
          <w:szCs w:val="24"/>
        </w:rPr>
        <w:t>é</w:t>
      </w:r>
      <w:r w:rsidR="00380C26">
        <w:rPr>
          <w:rFonts w:ascii="Georgia" w:hAnsi="Georgia" w:cs="Times New Roman"/>
          <w:sz w:val="24"/>
          <w:szCs w:val="24"/>
        </w:rPr>
        <w:t>e afin de centraliser les questions de comm</w:t>
      </w:r>
      <w:r w:rsidR="00E060A3">
        <w:rPr>
          <w:rFonts w:ascii="Georgia" w:hAnsi="Georgia" w:cs="Times New Roman"/>
          <w:sz w:val="24"/>
          <w:szCs w:val="24"/>
        </w:rPr>
        <w:t>é</w:t>
      </w:r>
      <w:r w:rsidR="00380C26">
        <w:rPr>
          <w:rFonts w:ascii="Georgia" w:hAnsi="Georgia" w:cs="Times New Roman"/>
          <w:sz w:val="24"/>
          <w:szCs w:val="24"/>
        </w:rPr>
        <w:t>moration, et qui permet au gouvernement de superviser toutes les activit</w:t>
      </w:r>
      <w:r w:rsidR="00E060A3">
        <w:rPr>
          <w:rFonts w:ascii="Georgia" w:hAnsi="Georgia" w:cs="Times New Roman"/>
          <w:sz w:val="24"/>
          <w:szCs w:val="24"/>
        </w:rPr>
        <w:t>é</w:t>
      </w:r>
      <w:r w:rsidR="00380C26">
        <w:rPr>
          <w:rFonts w:ascii="Georgia" w:hAnsi="Georgia" w:cs="Times New Roman"/>
          <w:sz w:val="24"/>
          <w:szCs w:val="24"/>
        </w:rPr>
        <w:t>s sur les sites de m</w:t>
      </w:r>
      <w:r w:rsidR="00E060A3">
        <w:rPr>
          <w:rFonts w:ascii="Georgia" w:hAnsi="Georgia" w:cs="Times New Roman"/>
          <w:sz w:val="24"/>
          <w:szCs w:val="24"/>
        </w:rPr>
        <w:t>é</w:t>
      </w:r>
      <w:r w:rsidR="00380C26">
        <w:rPr>
          <w:rFonts w:ascii="Georgia" w:hAnsi="Georgia" w:cs="Times New Roman"/>
          <w:sz w:val="24"/>
          <w:szCs w:val="24"/>
        </w:rPr>
        <w:t>moire, d’assurer que les priorit</w:t>
      </w:r>
      <w:r w:rsidR="00E060A3">
        <w:rPr>
          <w:rFonts w:ascii="Georgia" w:hAnsi="Georgia" w:cs="Times New Roman"/>
          <w:sz w:val="24"/>
          <w:szCs w:val="24"/>
        </w:rPr>
        <w:t>é</w:t>
      </w:r>
      <w:r w:rsidR="00380C26">
        <w:rPr>
          <w:rFonts w:ascii="Georgia" w:hAnsi="Georgia" w:cs="Times New Roman"/>
          <w:sz w:val="24"/>
          <w:szCs w:val="24"/>
        </w:rPr>
        <w:t>s de l’Etat en matière de r</w:t>
      </w:r>
      <w:r w:rsidR="00E060A3">
        <w:rPr>
          <w:rFonts w:ascii="Georgia" w:hAnsi="Georgia" w:cs="Times New Roman"/>
          <w:sz w:val="24"/>
          <w:szCs w:val="24"/>
        </w:rPr>
        <w:t>é</w:t>
      </w:r>
      <w:r w:rsidR="00380C26">
        <w:rPr>
          <w:rFonts w:ascii="Georgia" w:hAnsi="Georgia" w:cs="Times New Roman"/>
          <w:sz w:val="24"/>
          <w:szCs w:val="24"/>
        </w:rPr>
        <w:t>conciliation et d’histoire du conflit sont transmises de fa</w:t>
      </w:r>
      <w:r w:rsidR="00E060A3">
        <w:rPr>
          <w:rFonts w:ascii="Georgia" w:hAnsi="Georgia" w:cs="Times New Roman"/>
          <w:sz w:val="24"/>
          <w:szCs w:val="24"/>
        </w:rPr>
        <w:t>ç</w:t>
      </w:r>
      <w:r w:rsidR="00380C26">
        <w:rPr>
          <w:rFonts w:ascii="Georgia" w:hAnsi="Georgia" w:cs="Times New Roman"/>
          <w:sz w:val="24"/>
          <w:szCs w:val="24"/>
        </w:rPr>
        <w:t>on consistante (Bolin 2019</w:t>
      </w:r>
      <w:r w:rsidR="0061007D">
        <w:rPr>
          <w:rFonts w:ascii="Georgia" w:hAnsi="Georgia" w:cs="Times New Roman"/>
          <w:sz w:val="24"/>
          <w:szCs w:val="24"/>
        </w:rPr>
        <w:t>:</w:t>
      </w:r>
      <w:r w:rsidR="00380C26">
        <w:rPr>
          <w:rFonts w:ascii="Georgia" w:hAnsi="Georgia" w:cs="Times New Roman"/>
          <w:sz w:val="24"/>
          <w:szCs w:val="24"/>
        </w:rPr>
        <w:t xml:space="preserve"> 352).</w:t>
      </w:r>
      <w:r w:rsidR="00416632">
        <w:rPr>
          <w:rStyle w:val="FootnoteReference"/>
          <w:rFonts w:ascii="Georgia" w:hAnsi="Georgia" w:cs="Times New Roman"/>
          <w:sz w:val="24"/>
          <w:szCs w:val="24"/>
        </w:rPr>
        <w:footnoteReference w:id="10"/>
      </w:r>
      <w:r w:rsidR="00380C26">
        <w:rPr>
          <w:rFonts w:ascii="Georgia" w:hAnsi="Georgia" w:cs="Times New Roman"/>
          <w:sz w:val="24"/>
          <w:szCs w:val="24"/>
        </w:rPr>
        <w:t xml:space="preserve"> </w:t>
      </w:r>
    </w:p>
    <w:p w14:paraId="44D3A704" w14:textId="08F806E2" w:rsidR="000540FD" w:rsidRDefault="00380C26" w:rsidP="000429DB">
      <w:pPr>
        <w:autoSpaceDE w:val="0"/>
        <w:autoSpaceDN w:val="0"/>
        <w:adjustRightInd w:val="0"/>
        <w:spacing w:line="240" w:lineRule="auto"/>
        <w:jc w:val="both"/>
        <w:rPr>
          <w:rFonts w:ascii="Georgia" w:hAnsi="Georgia"/>
          <w:sz w:val="24"/>
          <w:szCs w:val="24"/>
        </w:rPr>
      </w:pPr>
      <w:r w:rsidRPr="000540FD">
        <w:rPr>
          <w:rFonts w:ascii="Georgia" w:hAnsi="Georgia"/>
          <w:sz w:val="24"/>
          <w:szCs w:val="24"/>
        </w:rPr>
        <w:t>D’autres m</w:t>
      </w:r>
      <w:r w:rsidR="00E060A3">
        <w:rPr>
          <w:rFonts w:ascii="Georgia" w:hAnsi="Georgia"/>
          <w:sz w:val="24"/>
          <w:szCs w:val="24"/>
        </w:rPr>
        <w:t>é</w:t>
      </w:r>
      <w:r w:rsidRPr="000540FD">
        <w:rPr>
          <w:rFonts w:ascii="Georgia" w:hAnsi="Georgia"/>
          <w:sz w:val="24"/>
          <w:szCs w:val="24"/>
        </w:rPr>
        <w:t xml:space="preserve">thodes </w:t>
      </w:r>
      <w:r w:rsidR="000540FD">
        <w:rPr>
          <w:rFonts w:ascii="Georgia" w:hAnsi="Georgia"/>
          <w:sz w:val="24"/>
          <w:szCs w:val="24"/>
        </w:rPr>
        <w:t>de r</w:t>
      </w:r>
      <w:r w:rsidR="00E060A3">
        <w:rPr>
          <w:rFonts w:ascii="Georgia" w:hAnsi="Georgia"/>
          <w:sz w:val="24"/>
          <w:szCs w:val="24"/>
        </w:rPr>
        <w:t>é</w:t>
      </w:r>
      <w:r w:rsidR="000540FD">
        <w:rPr>
          <w:rFonts w:ascii="Georgia" w:hAnsi="Georgia"/>
          <w:sz w:val="24"/>
          <w:szCs w:val="24"/>
        </w:rPr>
        <w:t>conciliation sont employ</w:t>
      </w:r>
      <w:r w:rsidR="00E060A3">
        <w:rPr>
          <w:rFonts w:ascii="Georgia" w:hAnsi="Georgia"/>
          <w:sz w:val="24"/>
          <w:szCs w:val="24"/>
        </w:rPr>
        <w:t>é</w:t>
      </w:r>
      <w:r w:rsidR="000540FD">
        <w:rPr>
          <w:rFonts w:ascii="Georgia" w:hAnsi="Georgia"/>
          <w:sz w:val="24"/>
          <w:szCs w:val="24"/>
        </w:rPr>
        <w:t>es de fa</w:t>
      </w:r>
      <w:r w:rsidR="00E060A3">
        <w:rPr>
          <w:rFonts w:ascii="Georgia" w:hAnsi="Georgia"/>
          <w:sz w:val="24"/>
          <w:szCs w:val="24"/>
        </w:rPr>
        <w:t>ç</w:t>
      </w:r>
      <w:r w:rsidR="000540FD">
        <w:rPr>
          <w:rFonts w:ascii="Georgia" w:hAnsi="Georgia"/>
          <w:sz w:val="24"/>
          <w:szCs w:val="24"/>
        </w:rPr>
        <w:t>on plus ou moins formelle, parfois au niveau de la communaut</w:t>
      </w:r>
      <w:r w:rsidR="00E060A3">
        <w:rPr>
          <w:rFonts w:ascii="Georgia" w:hAnsi="Georgia"/>
          <w:sz w:val="24"/>
          <w:szCs w:val="24"/>
        </w:rPr>
        <w:t>é</w:t>
      </w:r>
      <w:r w:rsidR="000540FD">
        <w:rPr>
          <w:rFonts w:ascii="Georgia" w:hAnsi="Georgia"/>
          <w:sz w:val="24"/>
          <w:szCs w:val="24"/>
        </w:rPr>
        <w:t xml:space="preserve"> ou des </w:t>
      </w:r>
      <w:r w:rsidR="00E060A3">
        <w:rPr>
          <w:rFonts w:ascii="Georgia" w:hAnsi="Georgia"/>
          <w:sz w:val="24"/>
          <w:szCs w:val="24"/>
        </w:rPr>
        <w:t>é</w:t>
      </w:r>
      <w:r w:rsidR="000540FD">
        <w:rPr>
          <w:rFonts w:ascii="Georgia" w:hAnsi="Georgia"/>
          <w:sz w:val="24"/>
          <w:szCs w:val="24"/>
        </w:rPr>
        <w:t>glises, et s’inspirent de techniques de m</w:t>
      </w:r>
      <w:r w:rsidR="00E060A3">
        <w:rPr>
          <w:rFonts w:ascii="Georgia" w:hAnsi="Georgia"/>
          <w:sz w:val="24"/>
          <w:szCs w:val="24"/>
        </w:rPr>
        <w:t>é</w:t>
      </w:r>
      <w:r w:rsidR="000540FD">
        <w:rPr>
          <w:rFonts w:ascii="Georgia" w:hAnsi="Georgia"/>
          <w:sz w:val="24"/>
          <w:szCs w:val="24"/>
        </w:rPr>
        <w:t>diation, ou sont organis</w:t>
      </w:r>
      <w:r w:rsidR="00E060A3">
        <w:rPr>
          <w:rFonts w:ascii="Georgia" w:hAnsi="Georgia"/>
          <w:sz w:val="24"/>
          <w:szCs w:val="24"/>
        </w:rPr>
        <w:t>é</w:t>
      </w:r>
      <w:r w:rsidR="000540FD">
        <w:rPr>
          <w:rFonts w:ascii="Georgia" w:hAnsi="Georgia"/>
          <w:sz w:val="24"/>
          <w:szCs w:val="24"/>
        </w:rPr>
        <w:t>es dans des conf</w:t>
      </w:r>
      <w:r w:rsidR="00E060A3">
        <w:rPr>
          <w:rFonts w:ascii="Georgia" w:hAnsi="Georgia"/>
          <w:sz w:val="24"/>
          <w:szCs w:val="24"/>
        </w:rPr>
        <w:t>é</w:t>
      </w:r>
      <w:r w:rsidR="000540FD">
        <w:rPr>
          <w:rFonts w:ascii="Georgia" w:hAnsi="Georgia"/>
          <w:sz w:val="24"/>
          <w:szCs w:val="24"/>
        </w:rPr>
        <w:t xml:space="preserve">rences plus formelles comme les Conversations </w:t>
      </w:r>
      <w:r w:rsidR="000540FD">
        <w:rPr>
          <w:rFonts w:ascii="Georgia" w:hAnsi="Georgia"/>
          <w:i/>
          <w:sz w:val="24"/>
          <w:szCs w:val="24"/>
        </w:rPr>
        <w:t>Ubumuntu</w:t>
      </w:r>
      <w:r w:rsidR="000540FD">
        <w:rPr>
          <w:rFonts w:ascii="Georgia" w:hAnsi="Georgia"/>
          <w:sz w:val="24"/>
          <w:szCs w:val="24"/>
        </w:rPr>
        <w:t xml:space="preserve"> du Aegis Trust (Musundi 2018). </w:t>
      </w:r>
    </w:p>
    <w:p w14:paraId="5E51DFBB" w14:textId="72BA7E03" w:rsidR="00991CC4" w:rsidRPr="00454091" w:rsidRDefault="00B10BC6" w:rsidP="000429DB">
      <w:pPr>
        <w:autoSpaceDE w:val="0"/>
        <w:autoSpaceDN w:val="0"/>
        <w:adjustRightInd w:val="0"/>
        <w:spacing w:line="240" w:lineRule="auto"/>
        <w:jc w:val="both"/>
        <w:rPr>
          <w:rFonts w:ascii="Georgia" w:hAnsi="Georgia" w:cs="Times New Roman"/>
          <w:sz w:val="24"/>
          <w:szCs w:val="24"/>
        </w:rPr>
      </w:pPr>
      <w:r>
        <w:rPr>
          <w:rFonts w:ascii="Georgia" w:hAnsi="Georgia"/>
          <w:sz w:val="24"/>
          <w:szCs w:val="24"/>
        </w:rPr>
        <w:t>Le processsus de r</w:t>
      </w:r>
      <w:r w:rsidR="00E060A3">
        <w:rPr>
          <w:rFonts w:ascii="Georgia" w:hAnsi="Georgia"/>
          <w:sz w:val="24"/>
          <w:szCs w:val="24"/>
        </w:rPr>
        <w:t>é</w:t>
      </w:r>
      <w:r>
        <w:rPr>
          <w:rFonts w:ascii="Georgia" w:hAnsi="Georgia"/>
          <w:sz w:val="24"/>
          <w:szCs w:val="24"/>
        </w:rPr>
        <w:t xml:space="preserve">conciliation a </w:t>
      </w:r>
      <w:r w:rsidR="00E060A3">
        <w:rPr>
          <w:rFonts w:ascii="Georgia" w:hAnsi="Georgia"/>
          <w:sz w:val="24"/>
          <w:szCs w:val="24"/>
        </w:rPr>
        <w:t>é</w:t>
      </w:r>
      <w:r w:rsidR="00790B3D">
        <w:rPr>
          <w:rFonts w:ascii="Georgia" w:hAnsi="Georgia"/>
          <w:sz w:val="24"/>
          <w:szCs w:val="24"/>
        </w:rPr>
        <w:t>galement né</w:t>
      </w:r>
      <w:r>
        <w:rPr>
          <w:rFonts w:ascii="Georgia" w:hAnsi="Georgia"/>
          <w:sz w:val="24"/>
          <w:szCs w:val="24"/>
        </w:rPr>
        <w:t>cessit</w:t>
      </w:r>
      <w:r w:rsidR="00E060A3">
        <w:rPr>
          <w:rFonts w:ascii="Georgia" w:hAnsi="Georgia"/>
          <w:sz w:val="24"/>
          <w:szCs w:val="24"/>
        </w:rPr>
        <w:t>é de prendre</w:t>
      </w:r>
      <w:r>
        <w:rPr>
          <w:rFonts w:ascii="Georgia" w:hAnsi="Georgia"/>
          <w:sz w:val="24"/>
          <w:szCs w:val="24"/>
        </w:rPr>
        <w:t xml:space="preserve"> </w:t>
      </w:r>
      <w:r w:rsidR="00BF2495">
        <w:rPr>
          <w:rFonts w:ascii="Georgia" w:hAnsi="Georgia"/>
          <w:sz w:val="24"/>
          <w:szCs w:val="24"/>
        </w:rPr>
        <w:t>des mesures s</w:t>
      </w:r>
      <w:r w:rsidR="00E060A3">
        <w:rPr>
          <w:rFonts w:ascii="Georgia" w:hAnsi="Georgia"/>
          <w:sz w:val="24"/>
          <w:szCs w:val="24"/>
        </w:rPr>
        <w:t>évè</w:t>
      </w:r>
      <w:r w:rsidR="00BF2495">
        <w:rPr>
          <w:rFonts w:ascii="Georgia" w:hAnsi="Georgia"/>
          <w:sz w:val="24"/>
          <w:szCs w:val="24"/>
        </w:rPr>
        <w:t>res, afin de donner justice aux vi</w:t>
      </w:r>
      <w:r w:rsidR="00486F9D">
        <w:rPr>
          <w:rFonts w:ascii="Georgia" w:hAnsi="Georgia"/>
          <w:sz w:val="24"/>
          <w:szCs w:val="24"/>
        </w:rPr>
        <w:t>c</w:t>
      </w:r>
      <w:r w:rsidR="00BF2495">
        <w:rPr>
          <w:rFonts w:ascii="Georgia" w:hAnsi="Georgia"/>
          <w:sz w:val="24"/>
          <w:szCs w:val="24"/>
        </w:rPr>
        <w:t>times du g</w:t>
      </w:r>
      <w:r w:rsidR="00E060A3">
        <w:rPr>
          <w:rFonts w:ascii="Georgia" w:hAnsi="Georgia"/>
          <w:sz w:val="24"/>
          <w:szCs w:val="24"/>
        </w:rPr>
        <w:t>é</w:t>
      </w:r>
      <w:r w:rsidR="00BF2495">
        <w:rPr>
          <w:rFonts w:ascii="Georgia" w:hAnsi="Georgia"/>
          <w:sz w:val="24"/>
          <w:szCs w:val="24"/>
        </w:rPr>
        <w:t xml:space="preserve">nocide tout en mettant en </w:t>
      </w:r>
      <w:r w:rsidR="00E060A3">
        <w:rPr>
          <w:rFonts w:ascii="Georgia" w:hAnsi="Georgia"/>
          <w:sz w:val="24"/>
          <w:szCs w:val="24"/>
        </w:rPr>
        <w:t>é</w:t>
      </w:r>
      <w:r w:rsidR="00BF2495">
        <w:rPr>
          <w:rFonts w:ascii="Georgia" w:hAnsi="Georgia"/>
          <w:sz w:val="24"/>
          <w:szCs w:val="24"/>
        </w:rPr>
        <w:t>chec toute r</w:t>
      </w:r>
      <w:r w:rsidR="00E060A3">
        <w:rPr>
          <w:rFonts w:ascii="Georgia" w:hAnsi="Georgia"/>
          <w:sz w:val="24"/>
          <w:szCs w:val="24"/>
        </w:rPr>
        <w:t>é</w:t>
      </w:r>
      <w:r w:rsidR="00BF2495">
        <w:rPr>
          <w:rFonts w:ascii="Georgia" w:hAnsi="Georgia"/>
          <w:sz w:val="24"/>
          <w:szCs w:val="24"/>
        </w:rPr>
        <w:t>surgence potentielle d’id</w:t>
      </w:r>
      <w:r w:rsidR="00E060A3">
        <w:rPr>
          <w:rFonts w:ascii="Georgia" w:hAnsi="Georgia"/>
          <w:sz w:val="24"/>
          <w:szCs w:val="24"/>
        </w:rPr>
        <w:t>é</w:t>
      </w:r>
      <w:r w:rsidR="00BF2495">
        <w:rPr>
          <w:rFonts w:ascii="Georgia" w:hAnsi="Georgia"/>
          <w:sz w:val="24"/>
          <w:szCs w:val="24"/>
        </w:rPr>
        <w:t>ologie g</w:t>
      </w:r>
      <w:r w:rsidR="00E060A3">
        <w:rPr>
          <w:rFonts w:ascii="Georgia" w:hAnsi="Georgia"/>
          <w:sz w:val="24"/>
          <w:szCs w:val="24"/>
        </w:rPr>
        <w:t>é</w:t>
      </w:r>
      <w:r w:rsidR="00BF2495">
        <w:rPr>
          <w:rFonts w:ascii="Georgia" w:hAnsi="Georgia"/>
          <w:sz w:val="24"/>
          <w:szCs w:val="24"/>
        </w:rPr>
        <w:t>nocidaire. Les principaux suspects du g</w:t>
      </w:r>
      <w:r w:rsidR="00E060A3">
        <w:rPr>
          <w:rFonts w:ascii="Georgia" w:hAnsi="Georgia"/>
          <w:sz w:val="24"/>
          <w:szCs w:val="24"/>
        </w:rPr>
        <w:t>é</w:t>
      </w:r>
      <w:r w:rsidR="00BF2495">
        <w:rPr>
          <w:rFonts w:ascii="Georgia" w:hAnsi="Georgia"/>
          <w:sz w:val="24"/>
          <w:szCs w:val="24"/>
        </w:rPr>
        <w:t xml:space="preserve">nocide ont </w:t>
      </w:r>
      <w:r w:rsidR="00E060A3">
        <w:rPr>
          <w:rFonts w:ascii="Georgia" w:hAnsi="Georgia"/>
          <w:sz w:val="24"/>
          <w:szCs w:val="24"/>
        </w:rPr>
        <w:t>été</w:t>
      </w:r>
      <w:r w:rsidR="00A914B1">
        <w:rPr>
          <w:rFonts w:ascii="Georgia" w:hAnsi="Georgia"/>
          <w:sz w:val="24"/>
          <w:szCs w:val="24"/>
        </w:rPr>
        <w:t xml:space="preserve"> jugé</w:t>
      </w:r>
      <w:r w:rsidR="00BF2495">
        <w:rPr>
          <w:rFonts w:ascii="Georgia" w:hAnsi="Georgia"/>
          <w:sz w:val="24"/>
          <w:szCs w:val="24"/>
        </w:rPr>
        <w:t>s par le Tribunal p</w:t>
      </w:r>
      <w:r w:rsidR="00E060A3">
        <w:rPr>
          <w:rFonts w:ascii="Georgia" w:hAnsi="Georgia"/>
          <w:sz w:val="24"/>
          <w:szCs w:val="24"/>
        </w:rPr>
        <w:t>é</w:t>
      </w:r>
      <w:r w:rsidR="00BF2495">
        <w:rPr>
          <w:rFonts w:ascii="Georgia" w:hAnsi="Georgia"/>
          <w:sz w:val="24"/>
          <w:szCs w:val="24"/>
        </w:rPr>
        <w:t xml:space="preserve">nal international pour le Rwanda (TPIR) </w:t>
      </w:r>
      <w:r w:rsidR="00E060A3">
        <w:rPr>
          <w:rFonts w:ascii="Georgia" w:hAnsi="Georgia"/>
          <w:sz w:val="24"/>
          <w:szCs w:val="24"/>
        </w:rPr>
        <w:t>é</w:t>
      </w:r>
      <w:r w:rsidR="00BF2495">
        <w:rPr>
          <w:rFonts w:ascii="Georgia" w:hAnsi="Georgia"/>
          <w:sz w:val="24"/>
          <w:szCs w:val="24"/>
        </w:rPr>
        <w:t xml:space="preserve">tabli par les Nations Unies </w:t>
      </w:r>
      <w:r w:rsidR="00E060A3">
        <w:rPr>
          <w:rFonts w:ascii="Georgia" w:hAnsi="Georgia"/>
          <w:sz w:val="24"/>
          <w:szCs w:val="24"/>
        </w:rPr>
        <w:t>à</w:t>
      </w:r>
      <w:r w:rsidR="00BF2495">
        <w:rPr>
          <w:rFonts w:ascii="Georgia" w:hAnsi="Georgia"/>
          <w:sz w:val="24"/>
          <w:szCs w:val="24"/>
        </w:rPr>
        <w:t xml:space="preserve"> Arusha, en r</w:t>
      </w:r>
      <w:r w:rsidR="00E060A3">
        <w:rPr>
          <w:rFonts w:ascii="Georgia" w:hAnsi="Georgia"/>
          <w:sz w:val="24"/>
          <w:szCs w:val="24"/>
        </w:rPr>
        <w:t>é</w:t>
      </w:r>
      <w:r w:rsidR="00BF2495">
        <w:rPr>
          <w:rFonts w:ascii="Georgia" w:hAnsi="Georgia"/>
          <w:sz w:val="24"/>
          <w:szCs w:val="24"/>
        </w:rPr>
        <w:t xml:space="preserve">ponse </w:t>
      </w:r>
      <w:r w:rsidR="00E060A3">
        <w:rPr>
          <w:rFonts w:ascii="Georgia" w:hAnsi="Georgia"/>
          <w:sz w:val="24"/>
          <w:szCs w:val="24"/>
        </w:rPr>
        <w:t>à</w:t>
      </w:r>
      <w:r w:rsidR="00BF2495">
        <w:rPr>
          <w:rFonts w:ascii="Georgia" w:hAnsi="Georgia"/>
          <w:sz w:val="24"/>
          <w:szCs w:val="24"/>
        </w:rPr>
        <w:t xml:space="preserve"> l’appel </w:t>
      </w:r>
      <w:r w:rsidR="00E060A3">
        <w:rPr>
          <w:rFonts w:ascii="Georgia" w:hAnsi="Georgia"/>
          <w:sz w:val="24"/>
          <w:szCs w:val="24"/>
        </w:rPr>
        <w:t>à</w:t>
      </w:r>
      <w:r w:rsidR="00BF2495">
        <w:rPr>
          <w:rFonts w:ascii="Georgia" w:hAnsi="Georgia"/>
          <w:sz w:val="24"/>
          <w:szCs w:val="24"/>
        </w:rPr>
        <w:t xml:space="preserve"> l’assistance </w:t>
      </w:r>
      <w:r w:rsidR="00E060A3">
        <w:rPr>
          <w:rFonts w:ascii="Georgia" w:hAnsi="Georgia"/>
          <w:sz w:val="24"/>
          <w:szCs w:val="24"/>
        </w:rPr>
        <w:t>é</w:t>
      </w:r>
      <w:r w:rsidR="002B4BA0">
        <w:rPr>
          <w:rFonts w:ascii="Georgia" w:hAnsi="Georgia"/>
          <w:sz w:val="24"/>
          <w:szCs w:val="24"/>
        </w:rPr>
        <w:t>trangè</w:t>
      </w:r>
      <w:r w:rsidR="00BF2495">
        <w:rPr>
          <w:rFonts w:ascii="Georgia" w:hAnsi="Georgia"/>
          <w:sz w:val="24"/>
          <w:szCs w:val="24"/>
        </w:rPr>
        <w:t>re lanc</w:t>
      </w:r>
      <w:r w:rsidR="00E060A3">
        <w:rPr>
          <w:rFonts w:ascii="Georgia" w:hAnsi="Georgia"/>
          <w:sz w:val="24"/>
          <w:szCs w:val="24"/>
        </w:rPr>
        <w:t>é</w:t>
      </w:r>
      <w:r w:rsidR="00BF2495">
        <w:rPr>
          <w:rFonts w:ascii="Georgia" w:hAnsi="Georgia"/>
          <w:sz w:val="24"/>
          <w:szCs w:val="24"/>
        </w:rPr>
        <w:t xml:space="preserve"> par le Rwanda apr</w:t>
      </w:r>
      <w:r w:rsidR="00E060A3">
        <w:rPr>
          <w:rFonts w:ascii="Georgia" w:hAnsi="Georgia"/>
          <w:sz w:val="24"/>
          <w:szCs w:val="24"/>
        </w:rPr>
        <w:t>è</w:t>
      </w:r>
      <w:r w:rsidR="00BF2495">
        <w:rPr>
          <w:rFonts w:ascii="Georgia" w:hAnsi="Georgia"/>
          <w:sz w:val="24"/>
          <w:szCs w:val="24"/>
        </w:rPr>
        <w:t>s le g</w:t>
      </w:r>
      <w:r w:rsidR="00E060A3">
        <w:rPr>
          <w:rFonts w:ascii="Georgia" w:hAnsi="Georgia"/>
          <w:sz w:val="24"/>
          <w:szCs w:val="24"/>
        </w:rPr>
        <w:t>é</w:t>
      </w:r>
      <w:r w:rsidR="00BF2495">
        <w:rPr>
          <w:rFonts w:ascii="Georgia" w:hAnsi="Georgia"/>
          <w:sz w:val="24"/>
          <w:szCs w:val="24"/>
        </w:rPr>
        <w:t xml:space="preserve">nocide. </w:t>
      </w:r>
      <w:r w:rsidR="005C62CA">
        <w:rPr>
          <w:rFonts w:ascii="Georgia" w:hAnsi="Georgia"/>
          <w:sz w:val="24"/>
          <w:szCs w:val="24"/>
        </w:rPr>
        <w:t>Les cours p</w:t>
      </w:r>
      <w:r w:rsidR="00E060A3">
        <w:rPr>
          <w:rFonts w:ascii="Georgia" w:hAnsi="Georgia"/>
          <w:sz w:val="24"/>
          <w:szCs w:val="24"/>
        </w:rPr>
        <w:t>é</w:t>
      </w:r>
      <w:r w:rsidR="005C62CA">
        <w:rPr>
          <w:rFonts w:ascii="Georgia" w:hAnsi="Georgia"/>
          <w:sz w:val="24"/>
          <w:szCs w:val="24"/>
        </w:rPr>
        <w:t>nales rwandaises jug</w:t>
      </w:r>
      <w:r w:rsidR="00E060A3">
        <w:rPr>
          <w:rFonts w:ascii="Georgia" w:hAnsi="Georgia"/>
          <w:sz w:val="24"/>
          <w:szCs w:val="24"/>
        </w:rPr>
        <w:t>è</w:t>
      </w:r>
      <w:r w:rsidR="005C62CA">
        <w:rPr>
          <w:rFonts w:ascii="Georgia" w:hAnsi="Georgia"/>
          <w:sz w:val="24"/>
          <w:szCs w:val="24"/>
        </w:rPr>
        <w:t>rent ult</w:t>
      </w:r>
      <w:r w:rsidR="00E060A3">
        <w:rPr>
          <w:rFonts w:ascii="Georgia" w:hAnsi="Georgia"/>
          <w:sz w:val="24"/>
          <w:szCs w:val="24"/>
        </w:rPr>
        <w:t>é</w:t>
      </w:r>
      <w:r w:rsidR="005C62CA">
        <w:rPr>
          <w:rFonts w:ascii="Georgia" w:hAnsi="Georgia"/>
          <w:sz w:val="24"/>
          <w:szCs w:val="24"/>
        </w:rPr>
        <w:t xml:space="preserve">rieurement </w:t>
      </w:r>
      <w:r w:rsidR="00937648">
        <w:rPr>
          <w:rFonts w:ascii="Georgia" w:hAnsi="Georgia"/>
          <w:sz w:val="24"/>
          <w:szCs w:val="24"/>
        </w:rPr>
        <w:t>des suspects accus</w:t>
      </w:r>
      <w:r w:rsidR="00E060A3">
        <w:rPr>
          <w:rFonts w:ascii="Georgia" w:hAnsi="Georgia"/>
          <w:sz w:val="24"/>
          <w:szCs w:val="24"/>
        </w:rPr>
        <w:t>é</w:t>
      </w:r>
      <w:r w:rsidR="00937648">
        <w:rPr>
          <w:rFonts w:ascii="Georgia" w:hAnsi="Georgia"/>
          <w:sz w:val="24"/>
          <w:szCs w:val="24"/>
        </w:rPr>
        <w:t>s de crimes graves</w:t>
      </w:r>
      <w:r w:rsidR="00991CC4">
        <w:rPr>
          <w:rFonts w:ascii="Georgia" w:hAnsi="Georgia"/>
          <w:sz w:val="24"/>
          <w:szCs w:val="24"/>
        </w:rPr>
        <w:t>, tandis que les cours communautaires traditionnelles, appel</w:t>
      </w:r>
      <w:r w:rsidR="006E6EA3">
        <w:rPr>
          <w:rFonts w:ascii="Georgia" w:hAnsi="Georgia"/>
          <w:sz w:val="24"/>
          <w:szCs w:val="24"/>
        </w:rPr>
        <w:t>é</w:t>
      </w:r>
      <w:r w:rsidR="00991CC4">
        <w:rPr>
          <w:rFonts w:ascii="Georgia" w:hAnsi="Georgia"/>
          <w:sz w:val="24"/>
          <w:szCs w:val="24"/>
        </w:rPr>
        <w:t xml:space="preserve">es </w:t>
      </w:r>
      <w:r w:rsidR="00991CC4">
        <w:rPr>
          <w:rFonts w:ascii="Georgia" w:hAnsi="Georgia"/>
          <w:i/>
          <w:sz w:val="24"/>
          <w:szCs w:val="24"/>
        </w:rPr>
        <w:t>gacaca</w:t>
      </w:r>
      <w:r w:rsidR="00991CC4">
        <w:rPr>
          <w:rFonts w:ascii="Georgia" w:hAnsi="Georgia"/>
          <w:sz w:val="24"/>
          <w:szCs w:val="24"/>
        </w:rPr>
        <w:t>, furent r</w:t>
      </w:r>
      <w:r w:rsidR="006E6EA3">
        <w:rPr>
          <w:rFonts w:ascii="Georgia" w:hAnsi="Georgia"/>
          <w:sz w:val="24"/>
          <w:szCs w:val="24"/>
        </w:rPr>
        <w:t>é</w:t>
      </w:r>
      <w:r w:rsidR="00991CC4">
        <w:rPr>
          <w:rFonts w:ascii="Georgia" w:hAnsi="Georgia"/>
          <w:sz w:val="24"/>
          <w:szCs w:val="24"/>
        </w:rPr>
        <w:t>introduites en 2005</w:t>
      </w:r>
      <w:r w:rsidR="00991CC4">
        <w:rPr>
          <w:rFonts w:ascii="Georgia" w:hAnsi="Georgia" w:cs="Times New Roman"/>
          <w:sz w:val="24"/>
          <w:szCs w:val="24"/>
        </w:rPr>
        <w:t>.</w:t>
      </w:r>
      <w:r w:rsidR="00A23A94" w:rsidRPr="00991CC4">
        <w:rPr>
          <w:rStyle w:val="FootnoteReference"/>
          <w:rFonts w:ascii="Georgia" w:hAnsi="Georgia" w:cs="Times New Roman"/>
          <w:sz w:val="24"/>
          <w:szCs w:val="24"/>
        </w:rPr>
        <w:footnoteReference w:id="11"/>
      </w:r>
      <w:r w:rsidR="00640060" w:rsidRPr="00991CC4">
        <w:rPr>
          <w:rFonts w:ascii="Georgia" w:hAnsi="Georgia" w:cs="Times New Roman"/>
          <w:sz w:val="24"/>
          <w:szCs w:val="24"/>
        </w:rPr>
        <w:t xml:space="preserve"> </w:t>
      </w:r>
      <w:r w:rsidR="00FD3CCC">
        <w:rPr>
          <w:rFonts w:ascii="Georgia" w:hAnsi="Georgia" w:cs="Times New Roman"/>
          <w:sz w:val="24"/>
          <w:szCs w:val="24"/>
        </w:rPr>
        <w:t>Dans ces cours</w:t>
      </w:r>
      <w:r w:rsidR="006E6EA3">
        <w:rPr>
          <w:rFonts w:ascii="Georgia" w:hAnsi="Georgia" w:cs="Times New Roman"/>
          <w:sz w:val="24"/>
          <w:szCs w:val="24"/>
        </w:rPr>
        <w:t>,</w:t>
      </w:r>
      <w:r w:rsidR="00FD3CCC">
        <w:rPr>
          <w:rFonts w:ascii="Georgia" w:hAnsi="Georgia" w:cs="Times New Roman"/>
          <w:sz w:val="24"/>
          <w:szCs w:val="24"/>
        </w:rPr>
        <w:t xml:space="preserve"> des juges non professionnels </w:t>
      </w:r>
      <w:r w:rsidR="006E6EA3">
        <w:rPr>
          <w:rFonts w:ascii="Georgia" w:hAnsi="Georgia" w:cs="Times New Roman"/>
          <w:sz w:val="24"/>
          <w:szCs w:val="24"/>
        </w:rPr>
        <w:t>é</w:t>
      </w:r>
      <w:r w:rsidR="00FD3CCC">
        <w:rPr>
          <w:rFonts w:ascii="Georgia" w:hAnsi="Georgia" w:cs="Times New Roman"/>
          <w:sz w:val="24"/>
          <w:szCs w:val="24"/>
        </w:rPr>
        <w:t>lus localement prirent en charge tous les</w:t>
      </w:r>
      <w:r w:rsidR="006E6EA3">
        <w:rPr>
          <w:rFonts w:ascii="Georgia" w:hAnsi="Georgia" w:cs="Times New Roman"/>
          <w:sz w:val="24"/>
          <w:szCs w:val="24"/>
        </w:rPr>
        <w:t xml:space="preserve"> cas de</w:t>
      </w:r>
      <w:r w:rsidR="00FD3CCC">
        <w:rPr>
          <w:rFonts w:ascii="Georgia" w:hAnsi="Georgia" w:cs="Times New Roman"/>
          <w:sz w:val="24"/>
          <w:szCs w:val="24"/>
        </w:rPr>
        <w:t xml:space="preserve"> crimes </w:t>
      </w:r>
      <w:r w:rsidR="006E6EA3">
        <w:rPr>
          <w:rFonts w:ascii="Georgia" w:hAnsi="Georgia" w:cs="Times New Roman"/>
          <w:sz w:val="24"/>
          <w:szCs w:val="24"/>
        </w:rPr>
        <w:t>à</w:t>
      </w:r>
      <w:r w:rsidR="00FD3CCC">
        <w:rPr>
          <w:rFonts w:ascii="Georgia" w:hAnsi="Georgia" w:cs="Times New Roman"/>
          <w:sz w:val="24"/>
          <w:szCs w:val="24"/>
        </w:rPr>
        <w:t xml:space="preserve"> l’exception des plus s</w:t>
      </w:r>
      <w:r w:rsidR="006E6EA3">
        <w:rPr>
          <w:rFonts w:ascii="Georgia" w:hAnsi="Georgia" w:cs="Times New Roman"/>
          <w:sz w:val="24"/>
          <w:szCs w:val="24"/>
        </w:rPr>
        <w:t>é</w:t>
      </w:r>
      <w:r w:rsidR="00FD3CCC">
        <w:rPr>
          <w:rFonts w:ascii="Georgia" w:hAnsi="Georgia" w:cs="Times New Roman"/>
          <w:sz w:val="24"/>
          <w:szCs w:val="24"/>
        </w:rPr>
        <w:t>rieux (meurtres de masse, viols et incitations au g</w:t>
      </w:r>
      <w:r w:rsidR="006E6EA3">
        <w:rPr>
          <w:rFonts w:ascii="Georgia" w:hAnsi="Georgia" w:cs="Times New Roman"/>
          <w:sz w:val="24"/>
          <w:szCs w:val="24"/>
        </w:rPr>
        <w:t>é</w:t>
      </w:r>
      <w:r w:rsidR="00FD3CCC">
        <w:rPr>
          <w:rFonts w:ascii="Georgia" w:hAnsi="Georgia" w:cs="Times New Roman"/>
          <w:sz w:val="24"/>
          <w:szCs w:val="24"/>
        </w:rPr>
        <w:t>nocide). Des alternatives formelles aux mesures de r</w:t>
      </w:r>
      <w:r w:rsidR="006E6EA3">
        <w:rPr>
          <w:rFonts w:ascii="Georgia" w:hAnsi="Georgia" w:cs="Times New Roman"/>
          <w:sz w:val="24"/>
          <w:szCs w:val="24"/>
        </w:rPr>
        <w:t>é</w:t>
      </w:r>
      <w:r w:rsidR="00FD3CCC">
        <w:rPr>
          <w:rFonts w:ascii="Georgia" w:hAnsi="Georgia" w:cs="Times New Roman"/>
          <w:sz w:val="24"/>
          <w:szCs w:val="24"/>
        </w:rPr>
        <w:t xml:space="preserve">solution de conflits furent introduites en 2009 sous la forme de </w:t>
      </w:r>
      <w:r w:rsidR="00FD3CCC">
        <w:rPr>
          <w:rFonts w:ascii="Georgia" w:hAnsi="Georgia" w:cs="Times New Roman"/>
          <w:i/>
          <w:sz w:val="24"/>
          <w:szCs w:val="24"/>
        </w:rPr>
        <w:t>Abunzi</w:t>
      </w:r>
      <w:r w:rsidR="000A74F1">
        <w:rPr>
          <w:rFonts w:ascii="Georgia" w:hAnsi="Georgia" w:cs="Times New Roman"/>
          <w:i/>
          <w:sz w:val="24"/>
          <w:szCs w:val="24"/>
        </w:rPr>
        <w:t xml:space="preserve"> (Comités de conciliateurs)</w:t>
      </w:r>
      <w:r w:rsidR="00FD3CCC">
        <w:rPr>
          <w:rFonts w:ascii="Georgia" w:hAnsi="Georgia" w:cs="Times New Roman"/>
          <w:sz w:val="24"/>
          <w:szCs w:val="24"/>
        </w:rPr>
        <w:t xml:space="preserve">, </w:t>
      </w:r>
      <w:r w:rsidR="00FB65D2">
        <w:rPr>
          <w:rFonts w:ascii="Georgia" w:hAnsi="Georgia" w:cs="Times New Roman"/>
          <w:sz w:val="24"/>
          <w:szCs w:val="24"/>
        </w:rPr>
        <w:t xml:space="preserve">une solution qui permet </w:t>
      </w:r>
      <w:r w:rsidR="006E6EA3">
        <w:rPr>
          <w:rFonts w:ascii="Georgia" w:hAnsi="Georgia" w:cs="Times New Roman"/>
          <w:sz w:val="24"/>
          <w:szCs w:val="24"/>
        </w:rPr>
        <w:t>à</w:t>
      </w:r>
      <w:r w:rsidR="002B4BA0">
        <w:rPr>
          <w:rFonts w:ascii="Georgia" w:hAnsi="Georgia" w:cs="Times New Roman"/>
          <w:sz w:val="24"/>
          <w:szCs w:val="24"/>
        </w:rPr>
        <w:t xml:space="preserve"> des mé</w:t>
      </w:r>
      <w:r w:rsidR="00FB65D2">
        <w:rPr>
          <w:rFonts w:ascii="Georgia" w:hAnsi="Georgia" w:cs="Times New Roman"/>
          <w:sz w:val="24"/>
          <w:szCs w:val="24"/>
        </w:rPr>
        <w:t>diateurs d’arbitrer les conflits, qui portent souvent sur des questions de terres.</w:t>
      </w:r>
      <w:r w:rsidR="00657D5E">
        <w:rPr>
          <w:rStyle w:val="FootnoteReference"/>
          <w:rFonts w:ascii="Georgia" w:hAnsi="Georgia" w:cs="Times New Roman"/>
          <w:sz w:val="24"/>
          <w:szCs w:val="24"/>
        </w:rPr>
        <w:footnoteReference w:id="12"/>
      </w:r>
      <w:r w:rsidR="00FB65D2">
        <w:rPr>
          <w:rFonts w:ascii="Georgia" w:hAnsi="Georgia" w:cs="Times New Roman"/>
          <w:sz w:val="24"/>
          <w:szCs w:val="24"/>
        </w:rPr>
        <w:t xml:space="preserve"> </w:t>
      </w:r>
    </w:p>
    <w:p w14:paraId="118C8215" w14:textId="781A94DA" w:rsidR="004737D1" w:rsidRPr="009D0C37" w:rsidRDefault="00FB65D2" w:rsidP="000429DB">
      <w:pPr>
        <w:autoSpaceDE w:val="0"/>
        <w:autoSpaceDN w:val="0"/>
        <w:adjustRightInd w:val="0"/>
        <w:spacing w:line="240" w:lineRule="auto"/>
        <w:jc w:val="both"/>
        <w:rPr>
          <w:rFonts w:ascii="Georgia" w:hAnsi="Georgia" w:cs="Times New Roman"/>
          <w:i/>
          <w:iCs/>
          <w:sz w:val="24"/>
          <w:szCs w:val="24"/>
        </w:rPr>
      </w:pPr>
      <w:r w:rsidRPr="00454091">
        <w:rPr>
          <w:rFonts w:ascii="Georgia" w:hAnsi="Georgia" w:cs="Times New Roman"/>
          <w:sz w:val="24"/>
          <w:szCs w:val="24"/>
        </w:rPr>
        <w:t>Une loi fut adopt</w:t>
      </w:r>
      <w:r w:rsidR="006E6EA3">
        <w:rPr>
          <w:rFonts w:ascii="Georgia" w:hAnsi="Georgia" w:cs="Times New Roman"/>
          <w:sz w:val="24"/>
          <w:szCs w:val="24"/>
        </w:rPr>
        <w:t>é</w:t>
      </w:r>
      <w:r w:rsidRPr="00454091">
        <w:rPr>
          <w:rFonts w:ascii="Georgia" w:hAnsi="Georgia" w:cs="Times New Roman"/>
          <w:sz w:val="24"/>
          <w:szCs w:val="24"/>
        </w:rPr>
        <w:t>e en 2001 pour interdire toute discrimination bas</w:t>
      </w:r>
      <w:r w:rsidR="006E6EA3">
        <w:rPr>
          <w:rFonts w:ascii="Georgia" w:hAnsi="Georgia" w:cs="Times New Roman"/>
          <w:sz w:val="24"/>
          <w:szCs w:val="24"/>
        </w:rPr>
        <w:t>é</w:t>
      </w:r>
      <w:r w:rsidRPr="00454091">
        <w:rPr>
          <w:rFonts w:ascii="Georgia" w:hAnsi="Georgia" w:cs="Times New Roman"/>
          <w:sz w:val="24"/>
          <w:szCs w:val="24"/>
        </w:rPr>
        <w:t>e, entre autres, sur l’ethnicit</w:t>
      </w:r>
      <w:r w:rsidR="006E6EA3">
        <w:rPr>
          <w:rFonts w:ascii="Georgia" w:hAnsi="Georgia" w:cs="Times New Roman"/>
          <w:sz w:val="24"/>
          <w:szCs w:val="24"/>
        </w:rPr>
        <w:t>é</w:t>
      </w:r>
      <w:r w:rsidRPr="00454091">
        <w:rPr>
          <w:rFonts w:ascii="Georgia" w:hAnsi="Georgia" w:cs="Times New Roman"/>
          <w:sz w:val="24"/>
          <w:szCs w:val="24"/>
        </w:rPr>
        <w:t xml:space="preserve">, et le recours </w:t>
      </w:r>
      <w:r w:rsidR="006E6EA3">
        <w:rPr>
          <w:rFonts w:ascii="Georgia" w:hAnsi="Georgia" w:cs="Times New Roman"/>
          <w:sz w:val="24"/>
          <w:szCs w:val="24"/>
        </w:rPr>
        <w:t>à</w:t>
      </w:r>
      <w:r w:rsidRPr="00454091">
        <w:rPr>
          <w:rFonts w:ascii="Georgia" w:hAnsi="Georgia" w:cs="Times New Roman"/>
          <w:sz w:val="24"/>
          <w:szCs w:val="24"/>
        </w:rPr>
        <w:t xml:space="preserve"> tout discours </w:t>
      </w:r>
      <w:r w:rsidR="00454091">
        <w:rPr>
          <w:rFonts w:ascii="Georgia" w:hAnsi="Georgia" w:cs="Times New Roman"/>
          <w:sz w:val="24"/>
          <w:szCs w:val="24"/>
        </w:rPr>
        <w:t>de division</w:t>
      </w:r>
      <w:r w:rsidR="00806F34">
        <w:rPr>
          <w:rFonts w:ascii="Georgia" w:hAnsi="Georgia" w:cs="Times New Roman"/>
          <w:sz w:val="24"/>
          <w:szCs w:val="24"/>
        </w:rPr>
        <w:t>,</w:t>
      </w:r>
      <w:r w:rsidR="00AF61B7" w:rsidRPr="00454091">
        <w:rPr>
          <w:rStyle w:val="FootnoteReference"/>
          <w:rFonts w:ascii="Georgia" w:hAnsi="Georgia" w:cs="Times New Roman"/>
          <w:sz w:val="24"/>
          <w:szCs w:val="24"/>
        </w:rPr>
        <w:footnoteReference w:id="13"/>
      </w:r>
      <w:r w:rsidR="002B6E57" w:rsidRPr="00454091">
        <w:rPr>
          <w:rFonts w:ascii="Georgia" w:hAnsi="Georgia" w:cs="Times New Roman"/>
          <w:sz w:val="24"/>
          <w:szCs w:val="24"/>
        </w:rPr>
        <w:t xml:space="preserve"> </w:t>
      </w:r>
      <w:r w:rsidR="00454091">
        <w:rPr>
          <w:rFonts w:ascii="Georgia" w:hAnsi="Georgia" w:cs="Times New Roman"/>
          <w:sz w:val="24"/>
          <w:szCs w:val="24"/>
        </w:rPr>
        <w:t xml:space="preserve">ce qui </w:t>
      </w:r>
      <w:proofErr w:type="gramStart"/>
      <w:r w:rsidR="00454091">
        <w:rPr>
          <w:rFonts w:ascii="Georgia" w:hAnsi="Georgia" w:cs="Times New Roman"/>
          <w:sz w:val="24"/>
          <w:szCs w:val="24"/>
        </w:rPr>
        <w:t>a</w:t>
      </w:r>
      <w:proofErr w:type="gramEnd"/>
      <w:r w:rsidR="00454091">
        <w:rPr>
          <w:rFonts w:ascii="Georgia" w:hAnsi="Georgia" w:cs="Times New Roman"/>
          <w:sz w:val="24"/>
          <w:szCs w:val="24"/>
        </w:rPr>
        <w:t xml:space="preserve"> effectivement amen</w:t>
      </w:r>
      <w:r w:rsidR="006E6EA3">
        <w:rPr>
          <w:rFonts w:ascii="Georgia" w:hAnsi="Georgia" w:cs="Times New Roman"/>
          <w:sz w:val="24"/>
          <w:szCs w:val="24"/>
        </w:rPr>
        <w:t>é</w:t>
      </w:r>
      <w:r w:rsidR="00454091">
        <w:rPr>
          <w:rFonts w:ascii="Georgia" w:hAnsi="Georgia" w:cs="Times New Roman"/>
          <w:sz w:val="24"/>
          <w:szCs w:val="24"/>
        </w:rPr>
        <w:t xml:space="preserve"> </w:t>
      </w:r>
      <w:r w:rsidR="006E6EA3">
        <w:rPr>
          <w:rFonts w:ascii="Georgia" w:hAnsi="Georgia" w:cs="Times New Roman"/>
          <w:sz w:val="24"/>
          <w:szCs w:val="24"/>
        </w:rPr>
        <w:t>à</w:t>
      </w:r>
      <w:r w:rsidR="00454091">
        <w:rPr>
          <w:rFonts w:ascii="Georgia" w:hAnsi="Georgia" w:cs="Times New Roman"/>
          <w:sz w:val="24"/>
          <w:szCs w:val="24"/>
        </w:rPr>
        <w:t xml:space="preserve"> proscrire l’usage des mots “Hutu” ou “</w:t>
      </w:r>
      <w:r w:rsidR="00454091" w:rsidRPr="00454091">
        <w:rPr>
          <w:rFonts w:ascii="Georgia" w:hAnsi="Georgia" w:cs="Times New Roman"/>
          <w:sz w:val="24"/>
          <w:szCs w:val="24"/>
        </w:rPr>
        <w:t>Tutsi”</w:t>
      </w:r>
      <w:r w:rsidR="002B6E57" w:rsidRPr="00454091">
        <w:rPr>
          <w:rFonts w:ascii="Georgia" w:hAnsi="Georgia" w:cs="Times New Roman"/>
          <w:sz w:val="24"/>
          <w:szCs w:val="24"/>
        </w:rPr>
        <w:t xml:space="preserve"> (</w:t>
      </w:r>
      <w:r w:rsidR="00C6354B" w:rsidRPr="00454091">
        <w:rPr>
          <w:rFonts w:ascii="Georgia" w:hAnsi="Georgia" w:cs="Times New Roman"/>
          <w:sz w:val="24"/>
          <w:szCs w:val="24"/>
        </w:rPr>
        <w:t>Jansen 2014</w:t>
      </w:r>
      <w:r w:rsidR="0061007D">
        <w:rPr>
          <w:rFonts w:ascii="Georgia" w:hAnsi="Georgia" w:cs="Times New Roman"/>
          <w:sz w:val="24"/>
          <w:szCs w:val="24"/>
        </w:rPr>
        <w:t>:</w:t>
      </w:r>
      <w:r w:rsidR="00C6354B" w:rsidRPr="00454091">
        <w:rPr>
          <w:rFonts w:ascii="Georgia" w:hAnsi="Georgia" w:cs="Times New Roman"/>
          <w:sz w:val="24"/>
          <w:szCs w:val="24"/>
        </w:rPr>
        <w:t xml:space="preserve"> 195</w:t>
      </w:r>
      <w:r w:rsidR="002B6E57" w:rsidRPr="00454091">
        <w:rPr>
          <w:rFonts w:ascii="Georgia" w:hAnsi="Georgia" w:cs="Times New Roman"/>
          <w:sz w:val="24"/>
          <w:szCs w:val="24"/>
        </w:rPr>
        <w:t>)</w:t>
      </w:r>
      <w:r w:rsidR="006915A1" w:rsidRPr="00454091">
        <w:rPr>
          <w:rFonts w:ascii="Georgia" w:hAnsi="Georgia" w:cs="Times New Roman"/>
          <w:sz w:val="24"/>
          <w:szCs w:val="24"/>
        </w:rPr>
        <w:t xml:space="preserve">. </w:t>
      </w:r>
      <w:r w:rsidR="00454091" w:rsidRPr="00454091">
        <w:rPr>
          <w:rFonts w:ascii="Georgia" w:hAnsi="Georgia" w:cs="Times New Roman"/>
          <w:sz w:val="24"/>
          <w:szCs w:val="24"/>
        </w:rPr>
        <w:t>E</w:t>
      </w:r>
      <w:r w:rsidR="006915A1" w:rsidRPr="00454091">
        <w:rPr>
          <w:rFonts w:ascii="Georgia" w:hAnsi="Georgia" w:cs="Times New Roman"/>
          <w:sz w:val="24"/>
          <w:szCs w:val="24"/>
        </w:rPr>
        <w:t xml:space="preserve">n </w:t>
      </w:r>
      <w:r w:rsidR="00AF61B7" w:rsidRPr="00454091">
        <w:rPr>
          <w:rFonts w:ascii="Georgia" w:hAnsi="Georgia" w:cs="Times New Roman"/>
          <w:sz w:val="24"/>
          <w:szCs w:val="24"/>
        </w:rPr>
        <w:t>2008</w:t>
      </w:r>
      <w:r w:rsidR="006915A1" w:rsidRPr="00454091">
        <w:rPr>
          <w:rFonts w:ascii="Georgia" w:hAnsi="Georgia" w:cs="Times New Roman"/>
          <w:sz w:val="24"/>
          <w:szCs w:val="24"/>
        </w:rPr>
        <w:t>,</w:t>
      </w:r>
      <w:r w:rsidR="00454091" w:rsidRPr="00454091">
        <w:rPr>
          <w:rFonts w:ascii="Georgia" w:hAnsi="Georgia" w:cs="Times New Roman"/>
          <w:sz w:val="24"/>
          <w:szCs w:val="24"/>
        </w:rPr>
        <w:t xml:space="preserve"> </w:t>
      </w:r>
      <w:r w:rsidR="00454091">
        <w:rPr>
          <w:rFonts w:ascii="Georgia" w:hAnsi="Georgia" w:cs="Times New Roman"/>
          <w:sz w:val="24"/>
          <w:szCs w:val="24"/>
        </w:rPr>
        <w:t>une autre l</w:t>
      </w:r>
      <w:r w:rsidR="006E6EA3">
        <w:rPr>
          <w:rFonts w:ascii="Georgia" w:hAnsi="Georgia" w:cs="Times New Roman"/>
          <w:sz w:val="24"/>
          <w:szCs w:val="24"/>
        </w:rPr>
        <w:t>é</w:t>
      </w:r>
      <w:r w:rsidR="00454091">
        <w:rPr>
          <w:rFonts w:ascii="Georgia" w:hAnsi="Georgia" w:cs="Times New Roman"/>
          <w:sz w:val="24"/>
          <w:szCs w:val="24"/>
        </w:rPr>
        <w:t>gislation fut adopt</w:t>
      </w:r>
      <w:r w:rsidR="006E6EA3">
        <w:rPr>
          <w:rFonts w:ascii="Georgia" w:hAnsi="Georgia" w:cs="Times New Roman"/>
          <w:sz w:val="24"/>
          <w:szCs w:val="24"/>
        </w:rPr>
        <w:t>é</w:t>
      </w:r>
      <w:r w:rsidR="00454091">
        <w:rPr>
          <w:rFonts w:ascii="Georgia" w:hAnsi="Georgia" w:cs="Times New Roman"/>
          <w:sz w:val="24"/>
          <w:szCs w:val="24"/>
        </w:rPr>
        <w:t>e pour criminaliser</w:t>
      </w:r>
      <w:r w:rsidR="009D0C37">
        <w:rPr>
          <w:rFonts w:ascii="Georgia" w:hAnsi="Georgia" w:cs="Times New Roman"/>
          <w:sz w:val="24"/>
          <w:szCs w:val="24"/>
        </w:rPr>
        <w:t xml:space="preserve"> des</w:t>
      </w:r>
      <w:r w:rsidR="00454091">
        <w:rPr>
          <w:rFonts w:ascii="Georgia" w:hAnsi="Georgia" w:cs="Times New Roman"/>
          <w:sz w:val="24"/>
          <w:szCs w:val="24"/>
        </w:rPr>
        <w:t xml:space="preserve"> “</w:t>
      </w:r>
      <w:r w:rsidR="009D0C37" w:rsidRPr="009D0C37">
        <w:rPr>
          <w:rFonts w:ascii="Georgia" w:hAnsi="Georgia"/>
          <w:i/>
          <w:iCs/>
          <w:sz w:val="24"/>
          <w:szCs w:val="24"/>
        </w:rPr>
        <w:t>comportements qui se manifestent à travers les faits visant à déshumaniser un individu ou un groupe d’individus ayant entre eux un lien commun</w:t>
      </w:r>
      <w:r w:rsidR="009D0C37">
        <w:rPr>
          <w:rFonts w:ascii="Georgia" w:hAnsi="Georgia"/>
          <w:i/>
          <w:iCs/>
          <w:sz w:val="24"/>
          <w:szCs w:val="24"/>
        </w:rPr>
        <w:t>.” (Art. 3)</w:t>
      </w:r>
      <w:r w:rsidR="00A2670B">
        <w:rPr>
          <w:rFonts w:ascii="Georgia" w:hAnsi="Georgia"/>
          <w:i/>
          <w:iCs/>
          <w:sz w:val="24"/>
          <w:szCs w:val="24"/>
        </w:rPr>
        <w:t xml:space="preserve"> </w:t>
      </w:r>
      <w:r w:rsidR="00657D5E">
        <w:rPr>
          <w:rStyle w:val="FootnoteReference"/>
          <w:rFonts w:ascii="Georgia" w:hAnsi="Georgia" w:cs="Times New Roman"/>
          <w:sz w:val="24"/>
          <w:szCs w:val="24"/>
        </w:rPr>
        <w:footnoteReference w:id="14"/>
      </w:r>
      <w:r w:rsidR="005952BE" w:rsidRPr="004737D1">
        <w:rPr>
          <w:rFonts w:ascii="Georgia" w:hAnsi="Georgia"/>
          <w:sz w:val="24"/>
          <w:szCs w:val="24"/>
        </w:rPr>
        <w:t xml:space="preserve"> </w:t>
      </w:r>
      <w:r w:rsidR="00454091" w:rsidRPr="004737D1">
        <w:rPr>
          <w:rFonts w:ascii="Georgia" w:hAnsi="Georgia"/>
          <w:sz w:val="24"/>
          <w:szCs w:val="24"/>
        </w:rPr>
        <w:t>E</w:t>
      </w:r>
      <w:r w:rsidR="00C9632A" w:rsidRPr="004737D1">
        <w:rPr>
          <w:rFonts w:ascii="Georgia" w:hAnsi="Georgia"/>
          <w:sz w:val="24"/>
          <w:szCs w:val="24"/>
        </w:rPr>
        <w:t>n 2013,</w:t>
      </w:r>
      <w:r w:rsidR="00454091" w:rsidRPr="004737D1">
        <w:rPr>
          <w:rFonts w:ascii="Georgia" w:hAnsi="Georgia"/>
          <w:sz w:val="24"/>
          <w:szCs w:val="24"/>
        </w:rPr>
        <w:t xml:space="preserve"> une l</w:t>
      </w:r>
      <w:r w:rsidR="006E6EA3">
        <w:rPr>
          <w:rFonts w:ascii="Georgia" w:hAnsi="Georgia"/>
          <w:sz w:val="24"/>
          <w:szCs w:val="24"/>
        </w:rPr>
        <w:t>é</w:t>
      </w:r>
      <w:r w:rsidR="00454091" w:rsidRPr="004737D1">
        <w:rPr>
          <w:rFonts w:ascii="Georgia" w:hAnsi="Georgia"/>
          <w:sz w:val="24"/>
          <w:szCs w:val="24"/>
        </w:rPr>
        <w:t>gislation stricte fut adopt</w:t>
      </w:r>
      <w:r w:rsidR="006E6EA3">
        <w:rPr>
          <w:rFonts w:ascii="Georgia" w:hAnsi="Georgia"/>
          <w:sz w:val="24"/>
          <w:szCs w:val="24"/>
        </w:rPr>
        <w:t>é</w:t>
      </w:r>
      <w:r w:rsidR="00454091" w:rsidRPr="004737D1">
        <w:rPr>
          <w:rFonts w:ascii="Georgia" w:hAnsi="Georgia"/>
          <w:sz w:val="24"/>
          <w:szCs w:val="24"/>
        </w:rPr>
        <w:t>e qui interdit le d</w:t>
      </w:r>
      <w:r w:rsidR="006E6EA3">
        <w:rPr>
          <w:rFonts w:ascii="Georgia" w:hAnsi="Georgia"/>
          <w:sz w:val="24"/>
          <w:szCs w:val="24"/>
        </w:rPr>
        <w:t>é</w:t>
      </w:r>
      <w:r w:rsidR="00454091" w:rsidRPr="004737D1">
        <w:rPr>
          <w:rFonts w:ascii="Georgia" w:hAnsi="Georgia"/>
          <w:sz w:val="24"/>
          <w:szCs w:val="24"/>
        </w:rPr>
        <w:t>ni ou la n</w:t>
      </w:r>
      <w:r w:rsidR="006E6EA3">
        <w:rPr>
          <w:rFonts w:ascii="Georgia" w:hAnsi="Georgia"/>
          <w:sz w:val="24"/>
          <w:szCs w:val="24"/>
        </w:rPr>
        <w:t>é</w:t>
      </w:r>
      <w:r w:rsidR="00454091" w:rsidRPr="004737D1">
        <w:rPr>
          <w:rFonts w:ascii="Georgia" w:hAnsi="Georgia"/>
          <w:sz w:val="24"/>
          <w:szCs w:val="24"/>
        </w:rPr>
        <w:t>gation de g</w:t>
      </w:r>
      <w:r w:rsidR="006E6EA3">
        <w:rPr>
          <w:rFonts w:ascii="Georgia" w:hAnsi="Georgia"/>
          <w:sz w:val="24"/>
          <w:szCs w:val="24"/>
        </w:rPr>
        <w:t>é</w:t>
      </w:r>
      <w:r w:rsidR="00454091" w:rsidRPr="004737D1">
        <w:rPr>
          <w:rFonts w:ascii="Georgia" w:hAnsi="Georgia"/>
          <w:sz w:val="24"/>
          <w:szCs w:val="24"/>
        </w:rPr>
        <w:t>nocide</w:t>
      </w:r>
      <w:r w:rsidR="00A44EC9" w:rsidRPr="004737D1">
        <w:rPr>
          <w:rFonts w:ascii="Georgia" w:hAnsi="Georgia"/>
          <w:sz w:val="24"/>
          <w:szCs w:val="24"/>
        </w:rPr>
        <w:t>,</w:t>
      </w:r>
      <w:r w:rsidR="00A44EC9" w:rsidRPr="004737D1">
        <w:rPr>
          <w:rStyle w:val="FootnoteReference"/>
          <w:rFonts w:ascii="Georgia" w:hAnsi="Georgia"/>
          <w:sz w:val="24"/>
          <w:szCs w:val="24"/>
        </w:rPr>
        <w:footnoteReference w:id="15"/>
      </w:r>
      <w:r w:rsidR="00454091" w:rsidRPr="004737D1">
        <w:rPr>
          <w:rStyle w:val="FootnoteReference"/>
          <w:rFonts w:ascii="Georgia" w:hAnsi="Georgia"/>
          <w:sz w:val="24"/>
          <w:szCs w:val="24"/>
        </w:rPr>
        <w:t xml:space="preserve"> </w:t>
      </w:r>
      <w:r w:rsidR="00454091" w:rsidRPr="004737D1">
        <w:rPr>
          <w:rFonts w:ascii="Georgia" w:hAnsi="Georgia"/>
          <w:sz w:val="24"/>
          <w:szCs w:val="24"/>
        </w:rPr>
        <w:t xml:space="preserve">et </w:t>
      </w:r>
      <w:r w:rsidR="004737D1" w:rsidRPr="004737D1">
        <w:rPr>
          <w:rFonts w:ascii="Georgia" w:hAnsi="Georgia"/>
          <w:sz w:val="24"/>
          <w:szCs w:val="24"/>
        </w:rPr>
        <w:t>qui s’appliqu</w:t>
      </w:r>
      <w:r w:rsidR="00577E47">
        <w:rPr>
          <w:rFonts w:ascii="Georgia" w:hAnsi="Georgia"/>
          <w:sz w:val="24"/>
          <w:szCs w:val="24"/>
        </w:rPr>
        <w:t>e</w:t>
      </w:r>
      <w:r w:rsidR="004737D1" w:rsidRPr="004737D1">
        <w:rPr>
          <w:rFonts w:ascii="Georgia" w:hAnsi="Georgia"/>
          <w:sz w:val="24"/>
          <w:szCs w:val="24"/>
        </w:rPr>
        <w:t xml:space="preserve"> aussi bien </w:t>
      </w:r>
      <w:r w:rsidR="002B4BA0">
        <w:rPr>
          <w:rFonts w:ascii="Georgia" w:hAnsi="Georgia"/>
          <w:sz w:val="24"/>
          <w:szCs w:val="24"/>
        </w:rPr>
        <w:t>aux</w:t>
      </w:r>
      <w:r w:rsidR="004737D1" w:rsidRPr="004737D1">
        <w:rPr>
          <w:rFonts w:ascii="Georgia" w:hAnsi="Georgia"/>
          <w:sz w:val="24"/>
          <w:szCs w:val="24"/>
        </w:rPr>
        <w:t xml:space="preserve"> chercheurs </w:t>
      </w:r>
      <w:r w:rsidR="002B4BA0">
        <w:rPr>
          <w:rFonts w:ascii="Georgia" w:hAnsi="Georgia"/>
          <w:sz w:val="24"/>
          <w:szCs w:val="24"/>
        </w:rPr>
        <w:t xml:space="preserve">et journalistes </w:t>
      </w:r>
      <w:r w:rsidR="006E6EA3">
        <w:rPr>
          <w:rFonts w:ascii="Georgia" w:hAnsi="Georgia"/>
          <w:sz w:val="24"/>
          <w:szCs w:val="24"/>
        </w:rPr>
        <w:t>é</w:t>
      </w:r>
      <w:r w:rsidR="002B4BA0">
        <w:rPr>
          <w:rFonts w:ascii="Georgia" w:hAnsi="Georgia"/>
          <w:sz w:val="24"/>
          <w:szCs w:val="24"/>
        </w:rPr>
        <w:t xml:space="preserve">trangers </w:t>
      </w:r>
      <w:r w:rsidR="004737D1" w:rsidRPr="004737D1">
        <w:rPr>
          <w:rFonts w:ascii="Georgia" w:hAnsi="Georgia"/>
          <w:sz w:val="24"/>
          <w:szCs w:val="24"/>
        </w:rPr>
        <w:t>qu’</w:t>
      </w:r>
      <w:r w:rsidR="002B4BA0">
        <w:rPr>
          <w:rFonts w:ascii="Georgia" w:hAnsi="Georgia"/>
          <w:sz w:val="24"/>
          <w:szCs w:val="24"/>
        </w:rPr>
        <w:t>aux</w:t>
      </w:r>
      <w:r w:rsidR="004737D1" w:rsidRPr="004737D1">
        <w:rPr>
          <w:rFonts w:ascii="Georgia" w:hAnsi="Georgia"/>
          <w:sz w:val="24"/>
          <w:szCs w:val="24"/>
        </w:rPr>
        <w:t xml:space="preserve"> citoyens rwandais</w:t>
      </w:r>
      <w:r w:rsidR="00437CF4" w:rsidRPr="004737D1">
        <w:rPr>
          <w:rFonts w:ascii="Georgia" w:hAnsi="Georgia"/>
          <w:sz w:val="24"/>
          <w:szCs w:val="24"/>
        </w:rPr>
        <w:t xml:space="preserve"> </w:t>
      </w:r>
      <w:r w:rsidR="005C7099" w:rsidRPr="004737D1">
        <w:rPr>
          <w:rFonts w:ascii="Georgia" w:hAnsi="Georgia"/>
          <w:sz w:val="24"/>
          <w:szCs w:val="24"/>
        </w:rPr>
        <w:t>(</w:t>
      </w:r>
      <w:r w:rsidR="0024548B" w:rsidRPr="004737D1">
        <w:rPr>
          <w:rFonts w:ascii="Georgia" w:hAnsi="Georgia"/>
          <w:sz w:val="24"/>
          <w:szCs w:val="24"/>
        </w:rPr>
        <w:t>Straus 2019</w:t>
      </w:r>
      <w:r w:rsidR="0061007D">
        <w:rPr>
          <w:rFonts w:ascii="Georgia" w:hAnsi="Georgia"/>
          <w:sz w:val="24"/>
          <w:szCs w:val="24"/>
        </w:rPr>
        <w:t>:</w:t>
      </w:r>
      <w:r w:rsidR="005C7099" w:rsidRPr="004737D1">
        <w:rPr>
          <w:rFonts w:ascii="Georgia" w:hAnsi="Georgia"/>
          <w:sz w:val="24"/>
          <w:szCs w:val="24"/>
        </w:rPr>
        <w:t xml:space="preserve"> 521)</w:t>
      </w:r>
      <w:r w:rsidR="00494DD0" w:rsidRPr="004737D1">
        <w:rPr>
          <w:rFonts w:ascii="Georgia" w:hAnsi="Georgia"/>
          <w:sz w:val="24"/>
          <w:szCs w:val="24"/>
        </w:rPr>
        <w:t xml:space="preserve">. </w:t>
      </w:r>
      <w:r w:rsidR="004737D1" w:rsidRPr="004737D1">
        <w:rPr>
          <w:rFonts w:ascii="Georgia" w:hAnsi="Georgia"/>
          <w:sz w:val="24"/>
          <w:szCs w:val="24"/>
        </w:rPr>
        <w:t xml:space="preserve">Des lois similaires visant </w:t>
      </w:r>
      <w:r w:rsidR="006E6EA3">
        <w:rPr>
          <w:rFonts w:ascii="Georgia" w:hAnsi="Georgia"/>
          <w:sz w:val="24"/>
          <w:szCs w:val="24"/>
        </w:rPr>
        <w:t>à</w:t>
      </w:r>
      <w:r w:rsidR="004737D1" w:rsidRPr="004737D1">
        <w:rPr>
          <w:rFonts w:ascii="Georgia" w:hAnsi="Georgia"/>
          <w:sz w:val="24"/>
          <w:szCs w:val="24"/>
        </w:rPr>
        <w:t xml:space="preserve"> criminaliser le d</w:t>
      </w:r>
      <w:r w:rsidR="006E6EA3">
        <w:rPr>
          <w:rFonts w:ascii="Georgia" w:hAnsi="Georgia"/>
          <w:sz w:val="24"/>
          <w:szCs w:val="24"/>
        </w:rPr>
        <w:t>é</w:t>
      </w:r>
      <w:r w:rsidR="004737D1" w:rsidRPr="004737D1">
        <w:rPr>
          <w:rFonts w:ascii="Georgia" w:hAnsi="Georgia"/>
          <w:sz w:val="24"/>
          <w:szCs w:val="24"/>
        </w:rPr>
        <w:t xml:space="preserve">ni de </w:t>
      </w:r>
      <w:r w:rsidR="004737D1" w:rsidRPr="0023775C">
        <w:rPr>
          <w:rFonts w:ascii="Georgia" w:hAnsi="Georgia"/>
          <w:sz w:val="24"/>
          <w:szCs w:val="24"/>
        </w:rPr>
        <w:t>l’Holocauste existent aussi en France</w:t>
      </w:r>
      <w:r w:rsidR="00783FD1">
        <w:rPr>
          <w:rStyle w:val="FootnoteReference"/>
          <w:rFonts w:ascii="Georgia" w:hAnsi="Georgia"/>
          <w:sz w:val="24"/>
          <w:szCs w:val="24"/>
        </w:rPr>
        <w:footnoteReference w:id="16"/>
      </w:r>
      <w:r w:rsidR="00494DD0" w:rsidRPr="0023775C">
        <w:rPr>
          <w:rFonts w:ascii="Georgia" w:hAnsi="Georgia"/>
          <w:sz w:val="24"/>
          <w:szCs w:val="24"/>
        </w:rPr>
        <w:t xml:space="preserve"> </w:t>
      </w:r>
      <w:r w:rsidR="004737D1" w:rsidRPr="0023775C">
        <w:rPr>
          <w:rFonts w:ascii="Georgia" w:hAnsi="Georgia"/>
          <w:sz w:val="24"/>
          <w:szCs w:val="24"/>
        </w:rPr>
        <w:t>et en Allemagne</w:t>
      </w:r>
      <w:r w:rsidR="00783FD1">
        <w:rPr>
          <w:rStyle w:val="FootnoteReference"/>
          <w:rFonts w:ascii="Georgia" w:hAnsi="Georgia"/>
          <w:sz w:val="24"/>
          <w:szCs w:val="24"/>
        </w:rPr>
        <w:footnoteReference w:id="17"/>
      </w:r>
      <w:r w:rsidR="00494DD0" w:rsidRPr="0023775C">
        <w:rPr>
          <w:rFonts w:ascii="Georgia" w:hAnsi="Georgia"/>
          <w:sz w:val="24"/>
          <w:szCs w:val="24"/>
        </w:rPr>
        <w:t xml:space="preserve"> (Pruitt 2017</w:t>
      </w:r>
      <w:r w:rsidR="0061007D">
        <w:rPr>
          <w:rFonts w:ascii="Georgia" w:hAnsi="Georgia"/>
          <w:sz w:val="24"/>
          <w:szCs w:val="24"/>
        </w:rPr>
        <w:t>:</w:t>
      </w:r>
      <w:r w:rsidR="00494DD0" w:rsidRPr="0023775C">
        <w:rPr>
          <w:rFonts w:ascii="Georgia" w:hAnsi="Georgia"/>
          <w:sz w:val="24"/>
          <w:szCs w:val="24"/>
        </w:rPr>
        <w:t xml:space="preserve"> 273-276)</w:t>
      </w:r>
      <w:r w:rsidR="004737D1" w:rsidRPr="0023775C">
        <w:rPr>
          <w:rFonts w:ascii="Georgia" w:hAnsi="Georgia"/>
          <w:sz w:val="24"/>
          <w:szCs w:val="24"/>
        </w:rPr>
        <w:t xml:space="preserve">. Le fait que de nombreux </w:t>
      </w:r>
      <w:r w:rsidR="006E6EA3">
        <w:rPr>
          <w:rFonts w:ascii="Georgia" w:hAnsi="Georgia"/>
          <w:sz w:val="24"/>
          <w:szCs w:val="24"/>
        </w:rPr>
        <w:t>E</w:t>
      </w:r>
      <w:r w:rsidR="004737D1" w:rsidRPr="0023775C">
        <w:rPr>
          <w:rFonts w:ascii="Georgia" w:hAnsi="Georgia"/>
          <w:sz w:val="24"/>
          <w:szCs w:val="24"/>
        </w:rPr>
        <w:t>tats ont jug</w:t>
      </w:r>
      <w:r w:rsidR="006E6EA3">
        <w:rPr>
          <w:rFonts w:ascii="Georgia" w:hAnsi="Georgia"/>
          <w:sz w:val="24"/>
          <w:szCs w:val="24"/>
        </w:rPr>
        <w:t>é</w:t>
      </w:r>
      <w:r w:rsidR="004737D1" w:rsidRPr="0023775C">
        <w:rPr>
          <w:rFonts w:ascii="Georgia" w:hAnsi="Georgia"/>
          <w:sz w:val="24"/>
          <w:szCs w:val="24"/>
        </w:rPr>
        <w:t xml:space="preserve"> n</w:t>
      </w:r>
      <w:r w:rsidR="006E6EA3">
        <w:rPr>
          <w:rFonts w:ascii="Georgia" w:hAnsi="Georgia"/>
          <w:sz w:val="24"/>
          <w:szCs w:val="24"/>
        </w:rPr>
        <w:t>é</w:t>
      </w:r>
      <w:r w:rsidR="004737D1" w:rsidRPr="0023775C">
        <w:rPr>
          <w:rFonts w:ascii="Georgia" w:hAnsi="Georgia"/>
          <w:sz w:val="24"/>
          <w:szCs w:val="24"/>
        </w:rPr>
        <w:t>cessaire d’introduire une telle l</w:t>
      </w:r>
      <w:r w:rsidR="006E6EA3">
        <w:rPr>
          <w:rFonts w:ascii="Georgia" w:hAnsi="Georgia"/>
          <w:sz w:val="24"/>
          <w:szCs w:val="24"/>
        </w:rPr>
        <w:t>é</w:t>
      </w:r>
      <w:r w:rsidR="004737D1" w:rsidRPr="0023775C">
        <w:rPr>
          <w:rFonts w:ascii="Georgia" w:hAnsi="Georgia"/>
          <w:sz w:val="24"/>
          <w:szCs w:val="24"/>
        </w:rPr>
        <w:t>gislation t</w:t>
      </w:r>
      <w:r w:rsidR="006E6EA3">
        <w:rPr>
          <w:rFonts w:ascii="Georgia" w:hAnsi="Georgia"/>
          <w:sz w:val="24"/>
          <w:szCs w:val="24"/>
        </w:rPr>
        <w:t>é</w:t>
      </w:r>
      <w:r w:rsidR="004737D1" w:rsidRPr="0023775C">
        <w:rPr>
          <w:rFonts w:ascii="Georgia" w:hAnsi="Georgia"/>
          <w:sz w:val="24"/>
          <w:szCs w:val="24"/>
        </w:rPr>
        <w:t>moigne du besoin toujours actuel de prot</w:t>
      </w:r>
      <w:r w:rsidR="006E6EA3">
        <w:rPr>
          <w:rFonts w:ascii="Georgia" w:hAnsi="Georgia"/>
          <w:sz w:val="24"/>
          <w:szCs w:val="24"/>
        </w:rPr>
        <w:t>é</w:t>
      </w:r>
      <w:r w:rsidR="004737D1" w:rsidRPr="0023775C">
        <w:rPr>
          <w:rFonts w:ascii="Georgia" w:hAnsi="Georgia"/>
          <w:sz w:val="24"/>
          <w:szCs w:val="24"/>
        </w:rPr>
        <w:t>ger le plus fondamental des droits, celui de la vie. Ces initiatives, et d’autres, ont contribu</w:t>
      </w:r>
      <w:r w:rsidR="006E6EA3">
        <w:rPr>
          <w:rFonts w:ascii="Georgia" w:hAnsi="Georgia"/>
          <w:sz w:val="24"/>
          <w:szCs w:val="24"/>
        </w:rPr>
        <w:t>é</w:t>
      </w:r>
      <w:r w:rsidR="004737D1" w:rsidRPr="0023775C">
        <w:rPr>
          <w:rFonts w:ascii="Georgia" w:hAnsi="Georgia"/>
          <w:sz w:val="24"/>
          <w:szCs w:val="24"/>
        </w:rPr>
        <w:t xml:space="preserve"> </w:t>
      </w:r>
      <w:r w:rsidR="006E6EA3">
        <w:rPr>
          <w:rFonts w:ascii="Georgia" w:hAnsi="Georgia"/>
          <w:sz w:val="24"/>
          <w:szCs w:val="24"/>
        </w:rPr>
        <w:t>à</w:t>
      </w:r>
      <w:r w:rsidR="004737D1" w:rsidRPr="0023775C">
        <w:rPr>
          <w:rFonts w:ascii="Georgia" w:hAnsi="Georgia"/>
          <w:sz w:val="24"/>
          <w:szCs w:val="24"/>
        </w:rPr>
        <w:t xml:space="preserve"> permettre aux</w:t>
      </w:r>
      <w:r w:rsidR="004737D1" w:rsidRPr="003D545A">
        <w:rPr>
          <w:rFonts w:ascii="Georgia" w:hAnsi="Georgia"/>
          <w:sz w:val="24"/>
          <w:szCs w:val="24"/>
        </w:rPr>
        <w:t xml:space="preserve"> auteurs comme aux vi</w:t>
      </w:r>
      <w:r w:rsidR="00A2670B">
        <w:rPr>
          <w:rFonts w:ascii="Georgia" w:hAnsi="Georgia"/>
          <w:sz w:val="24"/>
          <w:szCs w:val="24"/>
        </w:rPr>
        <w:t>c</w:t>
      </w:r>
      <w:r w:rsidR="004737D1" w:rsidRPr="003D545A">
        <w:rPr>
          <w:rFonts w:ascii="Georgia" w:hAnsi="Georgia"/>
          <w:sz w:val="24"/>
          <w:szCs w:val="24"/>
        </w:rPr>
        <w:t>times du g</w:t>
      </w:r>
      <w:r w:rsidR="006E6EA3">
        <w:rPr>
          <w:rFonts w:ascii="Georgia" w:hAnsi="Georgia"/>
          <w:sz w:val="24"/>
          <w:szCs w:val="24"/>
        </w:rPr>
        <w:t>é</w:t>
      </w:r>
      <w:r w:rsidR="004737D1" w:rsidRPr="003D545A">
        <w:rPr>
          <w:rFonts w:ascii="Georgia" w:hAnsi="Georgia"/>
          <w:sz w:val="24"/>
          <w:szCs w:val="24"/>
        </w:rPr>
        <w:t xml:space="preserve">nocide de </w:t>
      </w:r>
      <w:r w:rsidR="003D545A" w:rsidRPr="003D545A">
        <w:rPr>
          <w:rFonts w:ascii="Georgia" w:hAnsi="Georgia"/>
          <w:sz w:val="24"/>
          <w:szCs w:val="24"/>
        </w:rPr>
        <w:t xml:space="preserve">vivre </w:t>
      </w:r>
      <w:r w:rsidR="00577E47">
        <w:rPr>
          <w:rFonts w:ascii="Georgia" w:hAnsi="Georgia"/>
          <w:sz w:val="24"/>
          <w:szCs w:val="24"/>
        </w:rPr>
        <w:t>à</w:t>
      </w:r>
      <w:r w:rsidR="003D545A" w:rsidRPr="003D545A">
        <w:rPr>
          <w:rFonts w:ascii="Georgia" w:hAnsi="Georgia"/>
          <w:sz w:val="24"/>
          <w:szCs w:val="24"/>
        </w:rPr>
        <w:t xml:space="preserve"> nouveau ensemble et de travailler </w:t>
      </w:r>
      <w:r w:rsidR="006E6EA3">
        <w:rPr>
          <w:rFonts w:ascii="Georgia" w:hAnsi="Georgia"/>
          <w:sz w:val="24"/>
          <w:szCs w:val="24"/>
        </w:rPr>
        <w:t>à</w:t>
      </w:r>
      <w:r w:rsidR="003D545A" w:rsidRPr="003D545A">
        <w:rPr>
          <w:rFonts w:ascii="Georgia" w:hAnsi="Georgia"/>
          <w:sz w:val="24"/>
          <w:szCs w:val="24"/>
        </w:rPr>
        <w:t xml:space="preserve"> </w:t>
      </w:r>
      <w:r w:rsidR="002B4BA0">
        <w:rPr>
          <w:rFonts w:ascii="Georgia" w:hAnsi="Georgia"/>
          <w:sz w:val="24"/>
          <w:szCs w:val="24"/>
        </w:rPr>
        <w:t>la construction d’une nation apais</w:t>
      </w:r>
      <w:r w:rsidR="006E6EA3">
        <w:rPr>
          <w:rFonts w:ascii="Georgia" w:hAnsi="Georgia"/>
          <w:sz w:val="24"/>
          <w:szCs w:val="24"/>
        </w:rPr>
        <w:t>é</w:t>
      </w:r>
      <w:r w:rsidR="003D545A" w:rsidRPr="003D545A">
        <w:rPr>
          <w:rFonts w:ascii="Georgia" w:hAnsi="Georgia"/>
          <w:sz w:val="24"/>
          <w:szCs w:val="24"/>
        </w:rPr>
        <w:t xml:space="preserve">e et </w:t>
      </w:r>
      <w:r w:rsidR="002B4BA0">
        <w:rPr>
          <w:rFonts w:ascii="Georgia" w:hAnsi="Georgia"/>
          <w:sz w:val="24"/>
          <w:szCs w:val="24"/>
        </w:rPr>
        <w:t xml:space="preserve">plus </w:t>
      </w:r>
      <w:r w:rsidR="003D545A" w:rsidRPr="003D545A">
        <w:rPr>
          <w:rFonts w:ascii="Georgia" w:hAnsi="Georgia"/>
          <w:sz w:val="24"/>
          <w:szCs w:val="24"/>
        </w:rPr>
        <w:t>prosp</w:t>
      </w:r>
      <w:r w:rsidR="006E6EA3">
        <w:rPr>
          <w:rFonts w:ascii="Georgia" w:hAnsi="Georgia"/>
          <w:sz w:val="24"/>
          <w:szCs w:val="24"/>
        </w:rPr>
        <w:t>è</w:t>
      </w:r>
      <w:r w:rsidR="003D545A" w:rsidRPr="003D545A">
        <w:rPr>
          <w:rFonts w:ascii="Georgia" w:hAnsi="Georgia"/>
          <w:sz w:val="24"/>
          <w:szCs w:val="24"/>
        </w:rPr>
        <w:t>re.</w:t>
      </w:r>
    </w:p>
    <w:p w14:paraId="0764EC36" w14:textId="77777777" w:rsidR="00C9632A" w:rsidRDefault="00C9632A" w:rsidP="000429DB">
      <w:pPr>
        <w:spacing w:line="240" w:lineRule="auto"/>
        <w:jc w:val="both"/>
        <w:rPr>
          <w:rFonts w:ascii="Georgia" w:hAnsi="Georgia" w:cs="Times New Roman"/>
          <w:sz w:val="24"/>
          <w:szCs w:val="24"/>
        </w:rPr>
      </w:pPr>
    </w:p>
    <w:p w14:paraId="0CBD8CBE" w14:textId="2C906F50" w:rsidR="0018519C" w:rsidRPr="0018519C" w:rsidRDefault="003A0AE8" w:rsidP="000429DB">
      <w:pPr>
        <w:pStyle w:val="ListParagraph"/>
        <w:numPr>
          <w:ilvl w:val="0"/>
          <w:numId w:val="4"/>
        </w:numPr>
        <w:spacing w:line="240" w:lineRule="auto"/>
        <w:jc w:val="both"/>
        <w:rPr>
          <w:rFonts w:ascii="Georgia" w:hAnsi="Georgia" w:cs="Times New Roman"/>
          <w:b/>
          <w:bCs/>
          <w:sz w:val="24"/>
          <w:szCs w:val="24"/>
        </w:rPr>
      </w:pPr>
      <w:r>
        <w:rPr>
          <w:rFonts w:ascii="Georgia" w:hAnsi="Georgia" w:cs="Times New Roman"/>
          <w:b/>
          <w:bCs/>
          <w:sz w:val="24"/>
          <w:szCs w:val="24"/>
        </w:rPr>
        <w:t>Conclusion</w:t>
      </w:r>
    </w:p>
    <w:p w14:paraId="16304A5E" w14:textId="5061AE2D" w:rsidR="004659A3" w:rsidRDefault="00595BFD" w:rsidP="000429DB">
      <w:pPr>
        <w:spacing w:line="240" w:lineRule="auto"/>
        <w:jc w:val="both"/>
        <w:rPr>
          <w:rFonts w:ascii="Georgia" w:hAnsi="Georgia" w:cs="Times New Roman"/>
          <w:sz w:val="24"/>
          <w:szCs w:val="24"/>
        </w:rPr>
      </w:pPr>
      <w:r>
        <w:rPr>
          <w:rFonts w:ascii="Georgia" w:hAnsi="Georgia" w:cs="Times New Roman"/>
          <w:sz w:val="24"/>
          <w:szCs w:val="24"/>
        </w:rPr>
        <w:t>Les comparaisons ne manquent gu</w:t>
      </w:r>
      <w:r w:rsidR="006E6EA3">
        <w:rPr>
          <w:rFonts w:ascii="Georgia" w:hAnsi="Georgia" w:cs="Times New Roman"/>
          <w:sz w:val="24"/>
          <w:szCs w:val="24"/>
        </w:rPr>
        <w:t>è</w:t>
      </w:r>
      <w:r>
        <w:rPr>
          <w:rFonts w:ascii="Georgia" w:hAnsi="Georgia" w:cs="Times New Roman"/>
          <w:sz w:val="24"/>
          <w:szCs w:val="24"/>
        </w:rPr>
        <w:t>re en</w:t>
      </w:r>
      <w:r w:rsidR="004C265E">
        <w:rPr>
          <w:rFonts w:ascii="Georgia" w:hAnsi="Georgia" w:cs="Times New Roman"/>
          <w:sz w:val="24"/>
          <w:szCs w:val="24"/>
        </w:rPr>
        <w:t xml:space="preserve">tre deux contextes </w:t>
      </w:r>
      <w:r w:rsidR="006E6EA3">
        <w:rPr>
          <w:rFonts w:ascii="Georgia" w:hAnsi="Georgia" w:cs="Times New Roman"/>
          <w:sz w:val="24"/>
          <w:szCs w:val="24"/>
        </w:rPr>
        <w:t>à</w:t>
      </w:r>
      <w:r w:rsidR="004C265E">
        <w:rPr>
          <w:rFonts w:ascii="Georgia" w:hAnsi="Georgia" w:cs="Times New Roman"/>
          <w:sz w:val="24"/>
          <w:szCs w:val="24"/>
        </w:rPr>
        <w:t xml:space="preserve"> premi</w:t>
      </w:r>
      <w:r w:rsidR="006E6EA3">
        <w:rPr>
          <w:rFonts w:ascii="Georgia" w:hAnsi="Georgia" w:cs="Times New Roman"/>
          <w:sz w:val="24"/>
          <w:szCs w:val="24"/>
        </w:rPr>
        <w:t>è</w:t>
      </w:r>
      <w:r w:rsidR="004C265E">
        <w:rPr>
          <w:rFonts w:ascii="Georgia" w:hAnsi="Georgia" w:cs="Times New Roman"/>
          <w:sz w:val="24"/>
          <w:szCs w:val="24"/>
        </w:rPr>
        <w:t>re vue tr</w:t>
      </w:r>
      <w:r w:rsidR="006E6EA3">
        <w:rPr>
          <w:rFonts w:ascii="Georgia" w:hAnsi="Georgia" w:cs="Times New Roman"/>
          <w:sz w:val="24"/>
          <w:szCs w:val="24"/>
        </w:rPr>
        <w:t>è</w:t>
      </w:r>
      <w:r w:rsidR="004C265E">
        <w:rPr>
          <w:rFonts w:ascii="Georgia" w:hAnsi="Georgia" w:cs="Times New Roman"/>
          <w:sz w:val="24"/>
          <w:szCs w:val="24"/>
        </w:rPr>
        <w:t>s diff</w:t>
      </w:r>
      <w:r w:rsidR="006E6EA3">
        <w:rPr>
          <w:rFonts w:ascii="Georgia" w:hAnsi="Georgia" w:cs="Times New Roman"/>
          <w:sz w:val="24"/>
          <w:szCs w:val="24"/>
        </w:rPr>
        <w:t>é</w:t>
      </w:r>
      <w:r w:rsidR="004C265E">
        <w:rPr>
          <w:rFonts w:ascii="Georgia" w:hAnsi="Georgia" w:cs="Times New Roman"/>
          <w:sz w:val="24"/>
          <w:szCs w:val="24"/>
        </w:rPr>
        <w:t>rent</w:t>
      </w:r>
      <w:r w:rsidR="006E6EA3">
        <w:rPr>
          <w:rFonts w:ascii="Georgia" w:hAnsi="Georgia" w:cs="Times New Roman"/>
          <w:sz w:val="24"/>
          <w:szCs w:val="24"/>
        </w:rPr>
        <w:t>s</w:t>
      </w:r>
      <w:r w:rsidR="004C265E">
        <w:rPr>
          <w:rFonts w:ascii="Georgia" w:hAnsi="Georgia" w:cs="Times New Roman"/>
          <w:sz w:val="24"/>
          <w:szCs w:val="24"/>
        </w:rPr>
        <w:t>, dans lesquels des group</w:t>
      </w:r>
      <w:r w:rsidR="006E6EA3">
        <w:rPr>
          <w:rFonts w:ascii="Georgia" w:hAnsi="Georgia" w:cs="Times New Roman"/>
          <w:sz w:val="24"/>
          <w:szCs w:val="24"/>
        </w:rPr>
        <w:t>e</w:t>
      </w:r>
      <w:r w:rsidR="004C265E">
        <w:rPr>
          <w:rFonts w:ascii="Georgia" w:hAnsi="Georgia" w:cs="Times New Roman"/>
          <w:sz w:val="24"/>
          <w:szCs w:val="24"/>
        </w:rPr>
        <w:t>s ou nations ont r</w:t>
      </w:r>
      <w:r w:rsidR="006E6EA3">
        <w:rPr>
          <w:rFonts w:ascii="Georgia" w:hAnsi="Georgia" w:cs="Times New Roman"/>
          <w:sz w:val="24"/>
          <w:szCs w:val="24"/>
        </w:rPr>
        <w:t>é</w:t>
      </w:r>
      <w:r w:rsidR="004C265E">
        <w:rPr>
          <w:rFonts w:ascii="Georgia" w:hAnsi="Georgia" w:cs="Times New Roman"/>
          <w:sz w:val="24"/>
          <w:szCs w:val="24"/>
        </w:rPr>
        <w:t xml:space="preserve">ussi </w:t>
      </w:r>
      <w:r w:rsidR="006E6EA3">
        <w:rPr>
          <w:rFonts w:ascii="Georgia" w:hAnsi="Georgia" w:cs="Times New Roman"/>
          <w:sz w:val="24"/>
          <w:szCs w:val="24"/>
        </w:rPr>
        <w:t>à</w:t>
      </w:r>
      <w:r w:rsidR="004C265E">
        <w:rPr>
          <w:rFonts w:ascii="Georgia" w:hAnsi="Georgia" w:cs="Times New Roman"/>
          <w:sz w:val="24"/>
          <w:szCs w:val="24"/>
        </w:rPr>
        <w:t xml:space="preserve"> surmonter un lourd pass</w:t>
      </w:r>
      <w:r w:rsidR="006E6EA3">
        <w:rPr>
          <w:rFonts w:ascii="Georgia" w:hAnsi="Georgia" w:cs="Times New Roman"/>
          <w:sz w:val="24"/>
          <w:szCs w:val="24"/>
        </w:rPr>
        <w:t>é</w:t>
      </w:r>
      <w:r w:rsidR="002B4BA0">
        <w:rPr>
          <w:rFonts w:ascii="Georgia" w:hAnsi="Georgia" w:cs="Times New Roman"/>
          <w:sz w:val="24"/>
          <w:szCs w:val="24"/>
        </w:rPr>
        <w:t>. L</w:t>
      </w:r>
      <w:r w:rsidR="004C265E">
        <w:rPr>
          <w:rFonts w:ascii="Georgia" w:hAnsi="Georgia" w:cs="Times New Roman"/>
          <w:sz w:val="24"/>
          <w:szCs w:val="24"/>
        </w:rPr>
        <w:t>a plus frappante porte sur une inimiti</w:t>
      </w:r>
      <w:r w:rsidR="00DE5120">
        <w:rPr>
          <w:rFonts w:ascii="Georgia" w:hAnsi="Georgia" w:cs="Times New Roman"/>
          <w:sz w:val="24"/>
          <w:szCs w:val="24"/>
        </w:rPr>
        <w:t>é</w:t>
      </w:r>
      <w:r w:rsidR="004C265E">
        <w:rPr>
          <w:rFonts w:ascii="Georgia" w:hAnsi="Georgia" w:cs="Times New Roman"/>
          <w:sz w:val="24"/>
          <w:szCs w:val="24"/>
        </w:rPr>
        <w:t xml:space="preserve"> pr</w:t>
      </w:r>
      <w:r w:rsidR="00DE5120">
        <w:rPr>
          <w:rFonts w:ascii="Georgia" w:hAnsi="Georgia" w:cs="Times New Roman"/>
          <w:sz w:val="24"/>
          <w:szCs w:val="24"/>
        </w:rPr>
        <w:t>é</w:t>
      </w:r>
      <w:r w:rsidR="004C265E">
        <w:rPr>
          <w:rFonts w:ascii="Georgia" w:hAnsi="Georgia" w:cs="Times New Roman"/>
          <w:sz w:val="24"/>
          <w:szCs w:val="24"/>
        </w:rPr>
        <w:t>sent</w:t>
      </w:r>
      <w:r w:rsidR="00DE5120">
        <w:rPr>
          <w:rFonts w:ascii="Georgia" w:hAnsi="Georgia" w:cs="Times New Roman"/>
          <w:sz w:val="24"/>
          <w:szCs w:val="24"/>
        </w:rPr>
        <w:t>é</w:t>
      </w:r>
      <w:r w:rsidR="004C265E">
        <w:rPr>
          <w:rFonts w:ascii="Georgia" w:hAnsi="Georgia" w:cs="Times New Roman"/>
          <w:sz w:val="24"/>
          <w:szCs w:val="24"/>
        </w:rPr>
        <w:t>e comme “h</w:t>
      </w:r>
      <w:r w:rsidR="00DE5120">
        <w:rPr>
          <w:rFonts w:ascii="Georgia" w:hAnsi="Georgia" w:cs="Times New Roman"/>
          <w:sz w:val="24"/>
          <w:szCs w:val="24"/>
        </w:rPr>
        <w:t>éré</w:t>
      </w:r>
      <w:r w:rsidR="004C265E">
        <w:rPr>
          <w:rFonts w:ascii="Georgia" w:hAnsi="Georgia" w:cs="Times New Roman"/>
          <w:sz w:val="24"/>
          <w:szCs w:val="24"/>
        </w:rPr>
        <w:t>ditaire” entre deux nations europ</w:t>
      </w:r>
      <w:r w:rsidR="00DE5120">
        <w:rPr>
          <w:rFonts w:ascii="Georgia" w:hAnsi="Georgia" w:cs="Times New Roman"/>
          <w:sz w:val="24"/>
          <w:szCs w:val="24"/>
        </w:rPr>
        <w:t>é</w:t>
      </w:r>
      <w:r w:rsidR="004C265E">
        <w:rPr>
          <w:rFonts w:ascii="Georgia" w:hAnsi="Georgia" w:cs="Times New Roman"/>
          <w:sz w:val="24"/>
          <w:szCs w:val="24"/>
        </w:rPr>
        <w:t>ennes d’une part, et de l’autre, un conflit qui oppos</w:t>
      </w:r>
      <w:r w:rsidR="00DE5120">
        <w:rPr>
          <w:rFonts w:ascii="Georgia" w:hAnsi="Georgia" w:cs="Times New Roman"/>
          <w:sz w:val="24"/>
          <w:szCs w:val="24"/>
        </w:rPr>
        <w:t>ait</w:t>
      </w:r>
      <w:r w:rsidR="004C265E">
        <w:rPr>
          <w:rFonts w:ascii="Georgia" w:hAnsi="Georgia" w:cs="Times New Roman"/>
          <w:sz w:val="24"/>
          <w:szCs w:val="24"/>
        </w:rPr>
        <w:t xml:space="preserve"> les deux principales communaut</w:t>
      </w:r>
      <w:r w:rsidR="00DE5120">
        <w:rPr>
          <w:rFonts w:ascii="Georgia" w:hAnsi="Georgia" w:cs="Times New Roman"/>
          <w:sz w:val="24"/>
          <w:szCs w:val="24"/>
        </w:rPr>
        <w:t>é</w:t>
      </w:r>
      <w:r w:rsidR="004C265E">
        <w:rPr>
          <w:rFonts w:ascii="Georgia" w:hAnsi="Georgia" w:cs="Times New Roman"/>
          <w:sz w:val="24"/>
          <w:szCs w:val="24"/>
        </w:rPr>
        <w:t xml:space="preserve">s du Rwanda, </w:t>
      </w:r>
      <w:r w:rsidR="00DE5120">
        <w:rPr>
          <w:rFonts w:ascii="Georgia" w:hAnsi="Georgia" w:cs="Times New Roman"/>
          <w:sz w:val="24"/>
          <w:szCs w:val="24"/>
        </w:rPr>
        <w:t>élaboré</w:t>
      </w:r>
      <w:r w:rsidR="004C265E">
        <w:rPr>
          <w:rFonts w:ascii="Georgia" w:hAnsi="Georgia" w:cs="Times New Roman"/>
          <w:sz w:val="24"/>
          <w:szCs w:val="24"/>
        </w:rPr>
        <w:t xml:space="preserve"> </w:t>
      </w:r>
      <w:r w:rsidR="00DE5120">
        <w:rPr>
          <w:rFonts w:ascii="Georgia" w:hAnsi="Georgia" w:cs="Times New Roman"/>
          <w:sz w:val="24"/>
          <w:szCs w:val="24"/>
        </w:rPr>
        <w:t>à</w:t>
      </w:r>
      <w:r w:rsidR="004C265E">
        <w:rPr>
          <w:rFonts w:ascii="Georgia" w:hAnsi="Georgia" w:cs="Times New Roman"/>
          <w:sz w:val="24"/>
          <w:szCs w:val="24"/>
        </w:rPr>
        <w:t xml:space="preserve"> l’</w:t>
      </w:r>
      <w:r w:rsidR="00DE5120">
        <w:rPr>
          <w:rFonts w:ascii="Georgia" w:hAnsi="Georgia" w:cs="Times New Roman"/>
          <w:sz w:val="24"/>
          <w:szCs w:val="24"/>
        </w:rPr>
        <w:t>é</w:t>
      </w:r>
      <w:r w:rsidR="004C265E">
        <w:rPr>
          <w:rFonts w:ascii="Georgia" w:hAnsi="Georgia" w:cs="Times New Roman"/>
          <w:sz w:val="24"/>
          <w:szCs w:val="24"/>
        </w:rPr>
        <w:t>poque colonial</w:t>
      </w:r>
      <w:r w:rsidR="00DE5120">
        <w:rPr>
          <w:rFonts w:ascii="Georgia" w:hAnsi="Georgia" w:cs="Times New Roman"/>
          <w:sz w:val="24"/>
          <w:szCs w:val="24"/>
        </w:rPr>
        <w:t>e</w:t>
      </w:r>
      <w:r w:rsidR="004C265E">
        <w:rPr>
          <w:rFonts w:ascii="Georgia" w:hAnsi="Georgia" w:cs="Times New Roman"/>
          <w:sz w:val="24"/>
          <w:szCs w:val="24"/>
        </w:rPr>
        <w:t xml:space="preserve"> </w:t>
      </w:r>
      <w:r w:rsidR="00DE5120">
        <w:rPr>
          <w:rFonts w:ascii="Georgia" w:hAnsi="Georgia" w:cs="Times New Roman"/>
          <w:sz w:val="24"/>
          <w:szCs w:val="24"/>
        </w:rPr>
        <w:t xml:space="preserve">en créant de toutes pièces </w:t>
      </w:r>
      <w:r w:rsidR="004C265E">
        <w:rPr>
          <w:rFonts w:ascii="Georgia" w:hAnsi="Georgia" w:cs="Times New Roman"/>
          <w:sz w:val="24"/>
          <w:szCs w:val="24"/>
        </w:rPr>
        <w:t>une division ethnique artificielle (Gatwa 2005), et qui mena en fin de compte au g</w:t>
      </w:r>
      <w:r w:rsidR="00DE5120">
        <w:rPr>
          <w:rFonts w:ascii="Georgia" w:hAnsi="Georgia" w:cs="Times New Roman"/>
          <w:sz w:val="24"/>
          <w:szCs w:val="24"/>
        </w:rPr>
        <w:t>é</w:t>
      </w:r>
      <w:r w:rsidR="004C265E">
        <w:rPr>
          <w:rFonts w:ascii="Georgia" w:hAnsi="Georgia" w:cs="Times New Roman"/>
          <w:sz w:val="24"/>
          <w:szCs w:val="24"/>
        </w:rPr>
        <w:t>nocide. Mai</w:t>
      </w:r>
      <w:r w:rsidR="004659A3">
        <w:rPr>
          <w:rFonts w:ascii="Georgia" w:hAnsi="Georgia" w:cs="Times New Roman"/>
          <w:sz w:val="24"/>
          <w:szCs w:val="24"/>
        </w:rPr>
        <w:t>s</w:t>
      </w:r>
      <w:r w:rsidR="004C265E">
        <w:rPr>
          <w:rFonts w:ascii="Georgia" w:hAnsi="Georgia" w:cs="Times New Roman"/>
          <w:sz w:val="24"/>
          <w:szCs w:val="24"/>
        </w:rPr>
        <w:t xml:space="preserve"> la comparaison ne s’arr</w:t>
      </w:r>
      <w:r w:rsidR="00DE5120">
        <w:rPr>
          <w:rFonts w:ascii="Georgia" w:hAnsi="Georgia" w:cs="Times New Roman"/>
          <w:sz w:val="24"/>
          <w:szCs w:val="24"/>
        </w:rPr>
        <w:t>ê</w:t>
      </w:r>
      <w:r w:rsidR="004C265E">
        <w:rPr>
          <w:rFonts w:ascii="Georgia" w:hAnsi="Georgia" w:cs="Times New Roman"/>
          <w:sz w:val="24"/>
          <w:szCs w:val="24"/>
        </w:rPr>
        <w:t>te pas l</w:t>
      </w:r>
      <w:r w:rsidR="00DE5120">
        <w:rPr>
          <w:rFonts w:ascii="Georgia" w:hAnsi="Georgia" w:cs="Times New Roman"/>
          <w:sz w:val="24"/>
          <w:szCs w:val="24"/>
        </w:rPr>
        <w:t>à</w:t>
      </w:r>
      <w:r w:rsidR="004C265E">
        <w:rPr>
          <w:rFonts w:ascii="Georgia" w:hAnsi="Georgia" w:cs="Times New Roman"/>
          <w:sz w:val="24"/>
          <w:szCs w:val="24"/>
        </w:rPr>
        <w:t>. Aujourd’hui, vingt-cinq ans apr</w:t>
      </w:r>
      <w:r w:rsidR="00DE5120">
        <w:rPr>
          <w:rFonts w:ascii="Georgia" w:hAnsi="Georgia" w:cs="Times New Roman"/>
          <w:sz w:val="24"/>
          <w:szCs w:val="24"/>
        </w:rPr>
        <w:t>è</w:t>
      </w:r>
      <w:r w:rsidR="004C265E">
        <w:rPr>
          <w:rFonts w:ascii="Georgia" w:hAnsi="Georgia" w:cs="Times New Roman"/>
          <w:sz w:val="24"/>
          <w:szCs w:val="24"/>
        </w:rPr>
        <w:t>s</w:t>
      </w:r>
      <w:r w:rsidR="00DE5120">
        <w:rPr>
          <w:rFonts w:ascii="Georgia" w:hAnsi="Georgia" w:cs="Times New Roman"/>
          <w:sz w:val="24"/>
          <w:szCs w:val="24"/>
        </w:rPr>
        <w:t xml:space="preserve"> les terribles cent jours d’avril à juillet 1994</w:t>
      </w:r>
      <w:r w:rsidR="004C265E">
        <w:rPr>
          <w:rFonts w:ascii="Georgia" w:hAnsi="Georgia" w:cs="Times New Roman"/>
          <w:sz w:val="24"/>
          <w:szCs w:val="24"/>
        </w:rPr>
        <w:t>, les deux principal</w:t>
      </w:r>
      <w:r w:rsidR="00DE5120">
        <w:rPr>
          <w:rFonts w:ascii="Georgia" w:hAnsi="Georgia" w:cs="Times New Roman"/>
          <w:sz w:val="24"/>
          <w:szCs w:val="24"/>
        </w:rPr>
        <w:t>e</w:t>
      </w:r>
      <w:r w:rsidR="004C265E">
        <w:rPr>
          <w:rFonts w:ascii="Georgia" w:hAnsi="Georgia" w:cs="Times New Roman"/>
          <w:sz w:val="24"/>
          <w:szCs w:val="24"/>
        </w:rPr>
        <w:t>s communaut</w:t>
      </w:r>
      <w:r w:rsidR="00DE5120">
        <w:rPr>
          <w:rFonts w:ascii="Georgia" w:hAnsi="Georgia" w:cs="Times New Roman"/>
          <w:sz w:val="24"/>
          <w:szCs w:val="24"/>
        </w:rPr>
        <w:t>é</w:t>
      </w:r>
      <w:r w:rsidR="004C265E">
        <w:rPr>
          <w:rFonts w:ascii="Georgia" w:hAnsi="Georgia" w:cs="Times New Roman"/>
          <w:sz w:val="24"/>
          <w:szCs w:val="24"/>
        </w:rPr>
        <w:t xml:space="preserve">s rwandaises, Hutus et Tutsis, ont appris </w:t>
      </w:r>
      <w:r w:rsidR="00DE5120">
        <w:rPr>
          <w:rFonts w:ascii="Georgia" w:hAnsi="Georgia" w:cs="Times New Roman"/>
          <w:sz w:val="24"/>
          <w:szCs w:val="24"/>
        </w:rPr>
        <w:t>à</w:t>
      </w:r>
      <w:r w:rsidR="004C265E">
        <w:rPr>
          <w:rFonts w:ascii="Georgia" w:hAnsi="Georgia" w:cs="Times New Roman"/>
          <w:sz w:val="24"/>
          <w:szCs w:val="24"/>
        </w:rPr>
        <w:t xml:space="preserve"> vivre et travailler ensemble, comme le font Fran</w:t>
      </w:r>
      <w:r w:rsidR="00DE5120">
        <w:rPr>
          <w:rFonts w:ascii="Georgia" w:hAnsi="Georgia" w:cs="Times New Roman"/>
          <w:sz w:val="24"/>
          <w:szCs w:val="24"/>
        </w:rPr>
        <w:t>ç</w:t>
      </w:r>
      <w:r w:rsidR="004C265E">
        <w:rPr>
          <w:rFonts w:ascii="Georgia" w:hAnsi="Georgia" w:cs="Times New Roman"/>
          <w:sz w:val="24"/>
          <w:szCs w:val="24"/>
        </w:rPr>
        <w:t xml:space="preserve">ais et Allemands. </w:t>
      </w:r>
    </w:p>
    <w:p w14:paraId="37B0459E" w14:textId="77777777" w:rsidR="00C72B91" w:rsidRDefault="00C72B91" w:rsidP="000429DB">
      <w:pPr>
        <w:spacing w:line="240" w:lineRule="auto"/>
        <w:jc w:val="both"/>
        <w:rPr>
          <w:rFonts w:ascii="Georgia" w:hAnsi="Georgia" w:cs="Times New Roman"/>
          <w:sz w:val="24"/>
          <w:szCs w:val="24"/>
        </w:rPr>
      </w:pPr>
    </w:p>
    <w:p w14:paraId="76ABB1E6" w14:textId="4C638ADC" w:rsidR="00C72B91" w:rsidRPr="003C500D" w:rsidRDefault="00C72B91" w:rsidP="00C72B91">
      <w:pPr>
        <w:spacing w:line="240" w:lineRule="auto"/>
        <w:jc w:val="both"/>
        <w:rPr>
          <w:rFonts w:ascii="Georgia" w:hAnsi="Georgia" w:cs="Times New Roman"/>
          <w:sz w:val="24"/>
          <w:szCs w:val="24"/>
        </w:rPr>
      </w:pPr>
      <w:r w:rsidRPr="003C500D">
        <w:rPr>
          <w:rFonts w:ascii="Georgia" w:hAnsi="Georgia" w:cs="Times New Roman"/>
          <w:sz w:val="24"/>
          <w:szCs w:val="24"/>
        </w:rPr>
        <w:t xml:space="preserve">Certains chercheurs parlent d’un modèle franco-allemand de réconciliation, une co-opération dans les domaines de la vie sociale, économique et politique, qui pourrait se transposer à d’autres situations et servir de </w:t>
      </w:r>
      <w:r w:rsidR="00875AD9" w:rsidRPr="003C500D">
        <w:rPr>
          <w:rFonts w:ascii="Georgia" w:hAnsi="Georgia" w:cs="Times New Roman"/>
          <w:sz w:val="24"/>
          <w:szCs w:val="24"/>
        </w:rPr>
        <w:t>feuille de route</w:t>
      </w:r>
      <w:r w:rsidRPr="003C500D">
        <w:rPr>
          <w:rFonts w:ascii="Georgia" w:hAnsi="Georgia" w:cs="Times New Roman"/>
          <w:sz w:val="24"/>
          <w:szCs w:val="24"/>
        </w:rPr>
        <w:t xml:space="preserve"> </w:t>
      </w:r>
      <w:proofErr w:type="gramStart"/>
      <w:r w:rsidRPr="003C500D">
        <w:rPr>
          <w:rFonts w:ascii="Georgia" w:hAnsi="Georgia" w:cs="Times New Roman"/>
          <w:sz w:val="24"/>
          <w:szCs w:val="24"/>
        </w:rPr>
        <w:t>pour</w:t>
      </w:r>
      <w:proofErr w:type="gramEnd"/>
      <w:r w:rsidRPr="003C500D">
        <w:rPr>
          <w:rFonts w:ascii="Georgia" w:hAnsi="Georgia" w:cs="Times New Roman"/>
          <w:sz w:val="24"/>
          <w:szCs w:val="24"/>
        </w:rPr>
        <w:t xml:space="preserve"> permettre à d’autres </w:t>
      </w:r>
      <w:r w:rsidR="00350521" w:rsidRPr="003C500D">
        <w:rPr>
          <w:rFonts w:ascii="Georgia" w:hAnsi="Georgia" w:cs="Times New Roman"/>
          <w:sz w:val="24"/>
          <w:szCs w:val="24"/>
        </w:rPr>
        <w:t>E</w:t>
      </w:r>
      <w:r w:rsidRPr="003C500D">
        <w:rPr>
          <w:rFonts w:ascii="Georgia" w:hAnsi="Georgia" w:cs="Times New Roman"/>
          <w:sz w:val="24"/>
          <w:szCs w:val="24"/>
        </w:rPr>
        <w:t xml:space="preserve">tats de surmonter leurs conflits. Il est vrai qu’on retrouve certains éléments du modèle franco-allemand dans l’approche adoptée par le Rwanda. Dans aucun des deux contextes, la réconciliation n’a évolué au gré des vents, </w:t>
      </w:r>
      <w:r w:rsidR="00695232" w:rsidRPr="003C500D">
        <w:rPr>
          <w:rFonts w:ascii="Georgia" w:hAnsi="Georgia" w:cs="Times New Roman"/>
          <w:sz w:val="24"/>
          <w:szCs w:val="24"/>
        </w:rPr>
        <w:t>“</w:t>
      </w:r>
      <w:r w:rsidRPr="003C500D">
        <w:rPr>
          <w:rFonts w:ascii="Georgia" w:hAnsi="Georgia" w:cs="Times New Roman"/>
          <w:sz w:val="24"/>
          <w:szCs w:val="24"/>
        </w:rPr>
        <w:t>une réconciliation réussie</w:t>
      </w:r>
      <w:r w:rsidR="00695232" w:rsidRPr="003C500D">
        <w:rPr>
          <w:rFonts w:ascii="Georgia" w:hAnsi="Georgia" w:cs="Times New Roman"/>
          <w:sz w:val="24"/>
          <w:szCs w:val="24"/>
        </w:rPr>
        <w:t>”</w:t>
      </w:r>
      <w:r w:rsidRPr="003C500D">
        <w:rPr>
          <w:rFonts w:ascii="Georgia" w:hAnsi="Georgia" w:cs="Times New Roman"/>
          <w:sz w:val="24"/>
          <w:szCs w:val="24"/>
        </w:rPr>
        <w:t xml:space="preserve"> étant le résultat d’un immense travail politique, ancré dans les institutions, une </w:t>
      </w:r>
      <w:r w:rsidR="00695232" w:rsidRPr="003C500D">
        <w:rPr>
          <w:rFonts w:ascii="Georgia" w:hAnsi="Georgia" w:cs="Times New Roman"/>
          <w:sz w:val="24"/>
          <w:szCs w:val="24"/>
        </w:rPr>
        <w:t>“</w:t>
      </w:r>
      <w:r w:rsidRPr="003C500D">
        <w:rPr>
          <w:rFonts w:ascii="Georgia" w:hAnsi="Georgia" w:cs="Times New Roman"/>
          <w:sz w:val="24"/>
          <w:szCs w:val="24"/>
        </w:rPr>
        <w:t>paix structurée</w:t>
      </w:r>
      <w:r w:rsidR="00695232" w:rsidRPr="003C500D">
        <w:rPr>
          <w:rFonts w:ascii="Georgia" w:hAnsi="Georgia" w:cs="Times New Roman"/>
          <w:sz w:val="24"/>
          <w:szCs w:val="24"/>
        </w:rPr>
        <w:t>"</w:t>
      </w:r>
      <w:r w:rsidRPr="003C500D">
        <w:rPr>
          <w:rFonts w:ascii="Georgia" w:hAnsi="Georgia" w:cs="Times New Roman"/>
          <w:sz w:val="24"/>
          <w:szCs w:val="24"/>
        </w:rPr>
        <w:t xml:space="preserve"> avec ses fondations dans des </w:t>
      </w:r>
      <w:r w:rsidR="00695232" w:rsidRPr="003C500D">
        <w:rPr>
          <w:rFonts w:ascii="Georgia" w:hAnsi="Georgia" w:cs="Times New Roman"/>
          <w:sz w:val="24"/>
          <w:szCs w:val="24"/>
        </w:rPr>
        <w:t>“</w:t>
      </w:r>
      <w:r w:rsidRPr="003C500D">
        <w:rPr>
          <w:rFonts w:ascii="Georgia" w:hAnsi="Georgia" w:cs="Times New Roman"/>
          <w:sz w:val="24"/>
          <w:szCs w:val="24"/>
        </w:rPr>
        <w:t>mécanismes institutionnels permettant d’aborder les conflits et les divergences de manière productive et de parvenir à des solutions qui, dans le meilleur des cas, représentent un gain supplémentaire pour toutes les parties au conflit</w:t>
      </w:r>
      <w:r w:rsidR="00695232" w:rsidRPr="003C500D">
        <w:rPr>
          <w:rFonts w:ascii="Georgia" w:hAnsi="Georgia" w:cs="Times New Roman"/>
          <w:sz w:val="24"/>
          <w:szCs w:val="24"/>
        </w:rPr>
        <w:t>”</w:t>
      </w:r>
      <w:r w:rsidRPr="003C500D">
        <w:rPr>
          <w:rFonts w:ascii="Georgia" w:hAnsi="Georgia" w:cs="Times New Roman"/>
          <w:sz w:val="24"/>
          <w:szCs w:val="24"/>
        </w:rPr>
        <w:t xml:space="preserve"> (Gardner Feldman 1999: 337 in Seidendorf 2013: 13). Dans les deux cas, on voit une volonté politique et un discours de réconciliation au</w:t>
      </w:r>
      <w:r w:rsidR="00695232" w:rsidRPr="003C500D">
        <w:rPr>
          <w:rFonts w:ascii="Georgia" w:hAnsi="Georgia" w:cs="Times New Roman"/>
          <w:sz w:val="24"/>
          <w:szCs w:val="24"/>
        </w:rPr>
        <w:t>x</w:t>
      </w:r>
      <w:r w:rsidRPr="003C500D">
        <w:rPr>
          <w:rFonts w:ascii="Georgia" w:hAnsi="Georgia" w:cs="Times New Roman"/>
          <w:sz w:val="24"/>
          <w:szCs w:val="24"/>
        </w:rPr>
        <w:t xml:space="preserve"> plus hauts niveaux qui se traduisent en de multiples co-opérations entre la France et l’Allemagne d’un côté</w:t>
      </w:r>
      <w:r w:rsidR="00695232" w:rsidRPr="003C500D">
        <w:rPr>
          <w:rFonts w:ascii="Georgia" w:hAnsi="Georgia" w:cs="Times New Roman"/>
          <w:sz w:val="24"/>
          <w:szCs w:val="24"/>
        </w:rPr>
        <w:t>,</w:t>
      </w:r>
      <w:r w:rsidRPr="003C500D">
        <w:rPr>
          <w:rFonts w:ascii="Georgia" w:hAnsi="Georgia" w:cs="Times New Roman"/>
          <w:sz w:val="24"/>
          <w:szCs w:val="24"/>
        </w:rPr>
        <w:t xml:space="preserve"> et de l’autre dans une profusion de lois et d’idées innovatrices pour à la fois protéger et rapprocher les communautés. Ainsi la réconciliation devient-elle normale, légitimée, et on aboutit à son </w:t>
      </w:r>
      <w:r w:rsidR="00695232" w:rsidRPr="003C500D">
        <w:rPr>
          <w:rFonts w:ascii="Georgia" w:hAnsi="Georgia" w:cs="Times New Roman"/>
          <w:sz w:val="24"/>
          <w:szCs w:val="24"/>
        </w:rPr>
        <w:t>“</w:t>
      </w:r>
      <w:r w:rsidRPr="003C500D">
        <w:rPr>
          <w:rFonts w:ascii="Georgia" w:hAnsi="Georgia" w:cs="Times New Roman"/>
          <w:sz w:val="24"/>
          <w:szCs w:val="24"/>
        </w:rPr>
        <w:t>verrouillage institutionnel</w:t>
      </w:r>
      <w:r w:rsidR="00695232" w:rsidRPr="003C500D">
        <w:rPr>
          <w:rFonts w:ascii="Georgia" w:hAnsi="Georgia" w:cs="Times New Roman"/>
          <w:sz w:val="24"/>
          <w:szCs w:val="24"/>
        </w:rPr>
        <w:t>”</w:t>
      </w:r>
      <w:r w:rsidRPr="003C500D">
        <w:rPr>
          <w:rFonts w:ascii="Georgia" w:hAnsi="Georgia" w:cs="Times New Roman"/>
          <w:sz w:val="24"/>
          <w:szCs w:val="24"/>
        </w:rPr>
        <w:t xml:space="preserve"> dans la vie de tous les jours (</w:t>
      </w:r>
      <w:bookmarkStart w:id="6" w:name="_Hlk32085849"/>
      <w:r w:rsidRPr="003C500D">
        <w:rPr>
          <w:rFonts w:ascii="Georgia" w:hAnsi="Georgia" w:cs="Times New Roman"/>
          <w:sz w:val="24"/>
          <w:szCs w:val="24"/>
        </w:rPr>
        <w:t>Chaigneau et Seidendorf 2013</w:t>
      </w:r>
      <w:bookmarkEnd w:id="6"/>
      <w:r w:rsidRPr="003C500D">
        <w:rPr>
          <w:rFonts w:ascii="Georgia" w:hAnsi="Georgia" w:cs="Times New Roman"/>
          <w:sz w:val="24"/>
          <w:szCs w:val="24"/>
        </w:rPr>
        <w:t xml:space="preserve">: 50). De plus, d’après Teufel, </w:t>
      </w:r>
      <w:r w:rsidR="00695232" w:rsidRPr="003C500D">
        <w:rPr>
          <w:rFonts w:ascii="Georgia" w:hAnsi="Georgia" w:cs="Times New Roman"/>
          <w:sz w:val="24"/>
          <w:szCs w:val="24"/>
        </w:rPr>
        <w:t>“</w:t>
      </w:r>
      <w:r w:rsidRPr="003C500D">
        <w:rPr>
          <w:rFonts w:ascii="Georgia" w:hAnsi="Georgia" w:cs="Times New Roman"/>
          <w:sz w:val="24"/>
          <w:szCs w:val="24"/>
        </w:rPr>
        <w:t>la particularité de la réconciliation franco-allemande est d’avoir créé un processus qui s’étend à de larges couches des deux sociétés</w:t>
      </w:r>
      <w:r w:rsidR="00695232" w:rsidRPr="003C500D">
        <w:rPr>
          <w:rFonts w:ascii="Georgia" w:hAnsi="Georgia" w:cs="Times New Roman"/>
          <w:sz w:val="24"/>
          <w:szCs w:val="24"/>
        </w:rPr>
        <w:t>”</w:t>
      </w:r>
      <w:r w:rsidRPr="003C500D">
        <w:rPr>
          <w:rFonts w:ascii="Georgia" w:hAnsi="Georgia" w:cs="Times New Roman"/>
          <w:sz w:val="24"/>
          <w:szCs w:val="24"/>
        </w:rPr>
        <w:t xml:space="preserve">: échanges scolaires, la chaîne de télévision commune Arte, jumelages qui relient les communautés, une infrastructure et une toile d’expériences qui peut toucher le </w:t>
      </w:r>
      <w:r w:rsidR="00695232" w:rsidRPr="003C500D">
        <w:rPr>
          <w:rFonts w:ascii="Georgia" w:hAnsi="Georgia" w:cs="Times New Roman"/>
          <w:sz w:val="24"/>
          <w:szCs w:val="24"/>
        </w:rPr>
        <w:t>“</w:t>
      </w:r>
      <w:r w:rsidRPr="003C500D">
        <w:rPr>
          <w:rFonts w:ascii="Georgia" w:hAnsi="Georgia" w:cs="Times New Roman"/>
          <w:sz w:val="24"/>
          <w:szCs w:val="24"/>
        </w:rPr>
        <w:t>vécu de chacun</w:t>
      </w:r>
      <w:r w:rsidR="00695232" w:rsidRPr="003C500D">
        <w:rPr>
          <w:rFonts w:ascii="Georgia" w:hAnsi="Georgia" w:cs="Times New Roman"/>
          <w:sz w:val="24"/>
          <w:szCs w:val="24"/>
        </w:rPr>
        <w:t>”</w:t>
      </w:r>
      <w:r w:rsidRPr="003C500D">
        <w:rPr>
          <w:rFonts w:ascii="Georgia" w:hAnsi="Georgia" w:cs="Times New Roman"/>
          <w:sz w:val="24"/>
          <w:szCs w:val="24"/>
        </w:rPr>
        <w:t xml:space="preserve"> (Teufel 2013:9). Mais les parallèles ne sont pas compl</w:t>
      </w:r>
      <w:r w:rsidR="00695232" w:rsidRPr="003C500D">
        <w:rPr>
          <w:rFonts w:ascii="Georgia" w:hAnsi="Georgia" w:cs="Times New Roman"/>
          <w:sz w:val="24"/>
          <w:szCs w:val="24"/>
        </w:rPr>
        <w:t>et</w:t>
      </w:r>
      <w:r w:rsidRPr="003C500D">
        <w:rPr>
          <w:rFonts w:ascii="Georgia" w:hAnsi="Georgia" w:cs="Times New Roman"/>
          <w:sz w:val="24"/>
          <w:szCs w:val="24"/>
        </w:rPr>
        <w:t xml:space="preserve">s. Par exemple, en matière franco-allemande, au niveau du langage, on a transformé </w:t>
      </w:r>
      <w:r w:rsidR="00695232" w:rsidRPr="003C500D">
        <w:rPr>
          <w:rFonts w:ascii="Georgia" w:hAnsi="Georgia" w:cs="Times New Roman"/>
          <w:sz w:val="24"/>
          <w:szCs w:val="24"/>
        </w:rPr>
        <w:t>“</w:t>
      </w:r>
      <w:r w:rsidRPr="003C500D">
        <w:rPr>
          <w:rFonts w:ascii="Georgia" w:hAnsi="Georgia" w:cs="Times New Roman"/>
          <w:sz w:val="24"/>
          <w:szCs w:val="24"/>
        </w:rPr>
        <w:t>l’</w:t>
      </w:r>
      <w:r w:rsidR="00695232" w:rsidRPr="003C500D">
        <w:rPr>
          <w:rFonts w:ascii="Georgia" w:hAnsi="Georgia" w:cs="Times New Roman"/>
          <w:sz w:val="24"/>
          <w:szCs w:val="24"/>
        </w:rPr>
        <w:t>inimitié</w:t>
      </w:r>
      <w:r w:rsidRPr="003C500D">
        <w:rPr>
          <w:rFonts w:ascii="Georgia" w:hAnsi="Georgia" w:cs="Times New Roman"/>
          <w:sz w:val="24"/>
          <w:szCs w:val="24"/>
        </w:rPr>
        <w:t xml:space="preserve"> h</w:t>
      </w:r>
      <w:bookmarkStart w:id="7" w:name="_Hlk32677588"/>
      <w:r w:rsidRPr="003C500D">
        <w:rPr>
          <w:rFonts w:ascii="Georgia" w:hAnsi="Georgia" w:cs="Times New Roman"/>
          <w:sz w:val="24"/>
          <w:szCs w:val="24"/>
        </w:rPr>
        <w:t>é</w:t>
      </w:r>
      <w:bookmarkEnd w:id="7"/>
      <w:r w:rsidRPr="003C500D">
        <w:rPr>
          <w:rFonts w:ascii="Georgia" w:hAnsi="Georgia" w:cs="Times New Roman"/>
          <w:sz w:val="24"/>
          <w:szCs w:val="24"/>
        </w:rPr>
        <w:t>réditaire</w:t>
      </w:r>
      <w:r w:rsidR="00695232" w:rsidRPr="003C500D">
        <w:rPr>
          <w:rFonts w:ascii="Georgia" w:hAnsi="Georgia" w:cs="Times New Roman"/>
          <w:sz w:val="24"/>
          <w:szCs w:val="24"/>
        </w:rPr>
        <w:t>”</w:t>
      </w:r>
      <w:r w:rsidRPr="003C500D">
        <w:rPr>
          <w:rFonts w:ascii="Georgia" w:hAnsi="Georgia" w:cs="Times New Roman"/>
          <w:sz w:val="24"/>
          <w:szCs w:val="24"/>
        </w:rPr>
        <w:t xml:space="preserve"> en </w:t>
      </w:r>
      <w:r w:rsidR="00695232" w:rsidRPr="003C500D">
        <w:rPr>
          <w:rFonts w:ascii="Georgia" w:hAnsi="Georgia" w:cs="Times New Roman"/>
          <w:sz w:val="24"/>
          <w:szCs w:val="24"/>
        </w:rPr>
        <w:t>“</w:t>
      </w:r>
      <w:r w:rsidRPr="003C500D">
        <w:rPr>
          <w:rFonts w:ascii="Georgia" w:hAnsi="Georgia" w:cs="Times New Roman"/>
          <w:sz w:val="24"/>
          <w:szCs w:val="24"/>
        </w:rPr>
        <w:t>amitié héréditaire</w:t>
      </w:r>
      <w:r w:rsidR="00695232" w:rsidRPr="003C500D">
        <w:rPr>
          <w:rFonts w:ascii="Georgia" w:hAnsi="Georgia" w:cs="Times New Roman"/>
          <w:sz w:val="24"/>
          <w:szCs w:val="24"/>
        </w:rPr>
        <w:t>”</w:t>
      </w:r>
      <w:r w:rsidRPr="003C500D">
        <w:rPr>
          <w:rFonts w:ascii="Georgia" w:hAnsi="Georgia" w:cs="Times New Roman"/>
          <w:sz w:val="24"/>
          <w:szCs w:val="24"/>
        </w:rPr>
        <w:t xml:space="preserve">; mais dans le contexte du Rwanda, les autorités ont </w:t>
      </w:r>
      <w:r w:rsidR="00695232" w:rsidRPr="003C500D">
        <w:rPr>
          <w:rFonts w:ascii="Georgia" w:hAnsi="Georgia" w:cs="Times New Roman"/>
          <w:sz w:val="24"/>
          <w:szCs w:val="24"/>
        </w:rPr>
        <w:t>opt</w:t>
      </w:r>
      <w:r w:rsidRPr="003C500D">
        <w:rPr>
          <w:rFonts w:ascii="Georgia" w:hAnsi="Georgia" w:cs="Times New Roman"/>
          <w:sz w:val="24"/>
          <w:szCs w:val="24"/>
        </w:rPr>
        <w:t xml:space="preserve">é </w:t>
      </w:r>
      <w:r w:rsidR="00695232" w:rsidRPr="003C500D">
        <w:rPr>
          <w:rFonts w:ascii="Georgia" w:hAnsi="Georgia" w:cs="Times New Roman"/>
          <w:sz w:val="24"/>
          <w:szCs w:val="24"/>
        </w:rPr>
        <w:t>pour l’</w:t>
      </w:r>
      <w:r w:rsidRPr="003C500D">
        <w:rPr>
          <w:rFonts w:ascii="Georgia" w:hAnsi="Georgia" w:cs="Times New Roman"/>
          <w:sz w:val="24"/>
          <w:szCs w:val="24"/>
        </w:rPr>
        <w:t>interdi</w:t>
      </w:r>
      <w:r w:rsidR="00695232" w:rsidRPr="003C500D">
        <w:rPr>
          <w:rFonts w:ascii="Georgia" w:hAnsi="Georgia" w:cs="Times New Roman"/>
          <w:sz w:val="24"/>
          <w:szCs w:val="24"/>
        </w:rPr>
        <w:t>ction d</w:t>
      </w:r>
      <w:r w:rsidRPr="003C500D">
        <w:rPr>
          <w:rFonts w:ascii="Georgia" w:hAnsi="Georgia" w:cs="Times New Roman"/>
          <w:sz w:val="24"/>
          <w:szCs w:val="24"/>
        </w:rPr>
        <w:t>e toute référence aux différences ethniques. De même, les activités telles que les jumelages entre villes françaises et allemandes sont fondés sur l’importance de découvrir et d’apprécier la diff</w:t>
      </w:r>
      <w:r w:rsidR="00695232" w:rsidRPr="003C500D">
        <w:rPr>
          <w:rFonts w:ascii="Georgia" w:hAnsi="Georgia" w:cs="Times New Roman"/>
          <w:sz w:val="24"/>
          <w:szCs w:val="24"/>
        </w:rPr>
        <w:t>é</w:t>
      </w:r>
      <w:r w:rsidRPr="003C500D">
        <w:rPr>
          <w:rFonts w:ascii="Georgia" w:hAnsi="Georgia" w:cs="Times New Roman"/>
          <w:sz w:val="24"/>
          <w:szCs w:val="24"/>
        </w:rPr>
        <w:t xml:space="preserve">rence de l’autre, ce qui ne correspond pas du tout à la vision des autorités rwandaises. Il semble bien que </w:t>
      </w:r>
      <w:r w:rsidR="00695232" w:rsidRPr="003C500D">
        <w:rPr>
          <w:rFonts w:ascii="Georgia" w:hAnsi="Georgia" w:cs="Times New Roman"/>
          <w:sz w:val="24"/>
          <w:szCs w:val="24"/>
        </w:rPr>
        <w:t>“</w:t>
      </w:r>
      <w:r w:rsidRPr="003C500D">
        <w:rPr>
          <w:rFonts w:ascii="Georgia" w:hAnsi="Georgia" w:cs="Times New Roman"/>
          <w:sz w:val="24"/>
          <w:szCs w:val="24"/>
        </w:rPr>
        <w:t>les circonstances historiques ou les opportunités politiques mettent souvent un frein</w:t>
      </w:r>
      <w:r w:rsidR="00695232" w:rsidRPr="003C500D">
        <w:rPr>
          <w:rFonts w:ascii="Georgia" w:hAnsi="Georgia" w:cs="Times New Roman"/>
          <w:sz w:val="24"/>
          <w:szCs w:val="24"/>
        </w:rPr>
        <w:t>”</w:t>
      </w:r>
      <w:r w:rsidRPr="003C500D">
        <w:rPr>
          <w:rFonts w:ascii="Georgia" w:hAnsi="Georgia" w:cs="Times New Roman"/>
          <w:sz w:val="24"/>
          <w:szCs w:val="24"/>
        </w:rPr>
        <w:t xml:space="preserve"> </w:t>
      </w:r>
      <w:bookmarkStart w:id="8" w:name="_Hlk32678556"/>
      <w:r w:rsidRPr="003C500D">
        <w:rPr>
          <w:rFonts w:ascii="Georgia" w:hAnsi="Georgia" w:cs="Times New Roman"/>
          <w:sz w:val="24"/>
          <w:szCs w:val="24"/>
        </w:rPr>
        <w:t>à une transposition du modèle franco-allemand sur d’autres situations de conflit (Teufel 2013: 10), qui ne s’applique</w:t>
      </w:r>
      <w:r w:rsidR="00695232" w:rsidRPr="003C500D">
        <w:rPr>
          <w:rFonts w:ascii="Georgia" w:hAnsi="Georgia" w:cs="Times New Roman"/>
          <w:sz w:val="24"/>
          <w:szCs w:val="24"/>
        </w:rPr>
        <w:t>nt</w:t>
      </w:r>
      <w:r w:rsidRPr="003C500D">
        <w:rPr>
          <w:rFonts w:ascii="Georgia" w:hAnsi="Georgia" w:cs="Times New Roman"/>
          <w:sz w:val="24"/>
          <w:szCs w:val="24"/>
        </w:rPr>
        <w:t xml:space="preserve"> pas de façon universelle.</w:t>
      </w:r>
      <w:r w:rsidR="00695232" w:rsidRPr="003C500D">
        <w:rPr>
          <w:rFonts w:ascii="Georgia" w:hAnsi="Georgia" w:cs="Times New Roman"/>
          <w:sz w:val="24"/>
          <w:szCs w:val="24"/>
        </w:rPr>
        <w:t xml:space="preserve">  </w:t>
      </w:r>
    </w:p>
    <w:bookmarkEnd w:id="8"/>
    <w:p w14:paraId="07542BE7" w14:textId="05F1F674" w:rsidR="00B5680E" w:rsidRDefault="00C72B91" w:rsidP="000429DB">
      <w:pPr>
        <w:spacing w:line="240" w:lineRule="auto"/>
        <w:jc w:val="both"/>
        <w:rPr>
          <w:rFonts w:ascii="Georgia" w:hAnsi="Georgia" w:cs="Times New Roman"/>
          <w:sz w:val="24"/>
          <w:szCs w:val="24"/>
        </w:rPr>
      </w:pPr>
      <w:r w:rsidRPr="003C500D">
        <w:rPr>
          <w:rFonts w:ascii="Georgia" w:hAnsi="Georgia" w:cs="Times New Roman"/>
          <w:sz w:val="24"/>
          <w:szCs w:val="24"/>
        </w:rPr>
        <w:t>Néanmoins,</w:t>
      </w:r>
      <w:r>
        <w:rPr>
          <w:rFonts w:ascii="Georgia" w:hAnsi="Georgia" w:cs="Times New Roman"/>
          <w:sz w:val="24"/>
          <w:szCs w:val="24"/>
        </w:rPr>
        <w:t xml:space="preserve"> l</w:t>
      </w:r>
      <w:r w:rsidR="004C265E">
        <w:rPr>
          <w:rFonts w:ascii="Georgia" w:hAnsi="Georgia" w:cs="Times New Roman"/>
          <w:sz w:val="24"/>
          <w:szCs w:val="24"/>
        </w:rPr>
        <w:t>es progr</w:t>
      </w:r>
      <w:r w:rsidR="00DE5120">
        <w:rPr>
          <w:rFonts w:ascii="Georgia" w:hAnsi="Georgia" w:cs="Times New Roman"/>
          <w:sz w:val="24"/>
          <w:szCs w:val="24"/>
        </w:rPr>
        <w:t>è</w:t>
      </w:r>
      <w:r w:rsidR="002B4BA0">
        <w:rPr>
          <w:rFonts w:ascii="Georgia" w:hAnsi="Georgia" w:cs="Times New Roman"/>
          <w:sz w:val="24"/>
          <w:szCs w:val="24"/>
        </w:rPr>
        <w:t>s ré</w:t>
      </w:r>
      <w:r w:rsidR="004C265E">
        <w:rPr>
          <w:rFonts w:ascii="Georgia" w:hAnsi="Georgia" w:cs="Times New Roman"/>
          <w:sz w:val="24"/>
          <w:szCs w:val="24"/>
        </w:rPr>
        <w:t>alis</w:t>
      </w:r>
      <w:r w:rsidR="00DE5120">
        <w:rPr>
          <w:rFonts w:ascii="Georgia" w:hAnsi="Georgia" w:cs="Times New Roman"/>
          <w:sz w:val="24"/>
          <w:szCs w:val="24"/>
        </w:rPr>
        <w:t>é</w:t>
      </w:r>
      <w:r w:rsidR="004C265E">
        <w:rPr>
          <w:rFonts w:ascii="Georgia" w:hAnsi="Georgia" w:cs="Times New Roman"/>
          <w:sz w:val="24"/>
          <w:szCs w:val="24"/>
        </w:rPr>
        <w:t>s par le Rwanda et se</w:t>
      </w:r>
      <w:r w:rsidR="00B5680E">
        <w:rPr>
          <w:rFonts w:ascii="Georgia" w:hAnsi="Georgia" w:cs="Times New Roman"/>
          <w:sz w:val="24"/>
          <w:szCs w:val="24"/>
        </w:rPr>
        <w:t>s communaut</w:t>
      </w:r>
      <w:r w:rsidR="00DE5120">
        <w:rPr>
          <w:rFonts w:ascii="Georgia" w:hAnsi="Georgia" w:cs="Times New Roman"/>
          <w:sz w:val="24"/>
          <w:szCs w:val="24"/>
        </w:rPr>
        <w:t>é</w:t>
      </w:r>
      <w:r w:rsidR="00B5680E">
        <w:rPr>
          <w:rFonts w:ascii="Georgia" w:hAnsi="Georgia" w:cs="Times New Roman"/>
          <w:sz w:val="24"/>
          <w:szCs w:val="24"/>
        </w:rPr>
        <w:t>s</w:t>
      </w:r>
      <w:r w:rsidR="00DE5120">
        <w:rPr>
          <w:rFonts w:ascii="Georgia" w:hAnsi="Georgia" w:cs="Times New Roman"/>
          <w:sz w:val="24"/>
          <w:szCs w:val="24"/>
        </w:rPr>
        <w:t xml:space="preserve"> après</w:t>
      </w:r>
      <w:r w:rsidR="00B5680E">
        <w:rPr>
          <w:rFonts w:ascii="Georgia" w:hAnsi="Georgia" w:cs="Times New Roman"/>
          <w:sz w:val="24"/>
          <w:szCs w:val="24"/>
        </w:rPr>
        <w:t xml:space="preserve"> deux d</w:t>
      </w:r>
      <w:r w:rsidR="00DE5120">
        <w:rPr>
          <w:rFonts w:ascii="Georgia" w:hAnsi="Georgia" w:cs="Times New Roman"/>
          <w:sz w:val="24"/>
          <w:szCs w:val="24"/>
        </w:rPr>
        <w:t>é</w:t>
      </w:r>
      <w:r w:rsidR="00B5680E">
        <w:rPr>
          <w:rFonts w:ascii="Georgia" w:hAnsi="Georgia" w:cs="Times New Roman"/>
          <w:sz w:val="24"/>
          <w:szCs w:val="24"/>
        </w:rPr>
        <w:t xml:space="preserve">cennies et demi </w:t>
      </w:r>
      <w:r w:rsidR="002B4BA0">
        <w:rPr>
          <w:rFonts w:ascii="Georgia" w:hAnsi="Georgia" w:cs="Times New Roman"/>
          <w:sz w:val="24"/>
          <w:szCs w:val="24"/>
        </w:rPr>
        <w:t>de travail et de ré</w:t>
      </w:r>
      <w:r w:rsidR="00DE5120">
        <w:rPr>
          <w:rFonts w:ascii="Georgia" w:hAnsi="Georgia" w:cs="Times New Roman"/>
          <w:sz w:val="24"/>
          <w:szCs w:val="24"/>
        </w:rPr>
        <w:t xml:space="preserve">conciliation </w:t>
      </w:r>
      <w:r w:rsidR="00B5680E">
        <w:rPr>
          <w:rFonts w:ascii="Georgia" w:hAnsi="Georgia" w:cs="Times New Roman"/>
          <w:sz w:val="24"/>
          <w:szCs w:val="24"/>
        </w:rPr>
        <w:t>sont extr</w:t>
      </w:r>
      <w:r w:rsidR="00DE5120">
        <w:rPr>
          <w:rFonts w:ascii="Georgia" w:hAnsi="Georgia" w:cs="Times New Roman"/>
          <w:sz w:val="24"/>
          <w:szCs w:val="24"/>
        </w:rPr>
        <w:t>ê</w:t>
      </w:r>
      <w:r w:rsidR="00B5680E">
        <w:rPr>
          <w:rFonts w:ascii="Georgia" w:hAnsi="Georgia" w:cs="Times New Roman"/>
          <w:sz w:val="24"/>
          <w:szCs w:val="24"/>
        </w:rPr>
        <w:t>mement impressionnants et inspirent le respect</w:t>
      </w:r>
      <w:r w:rsidR="00363380">
        <w:rPr>
          <w:rFonts w:ascii="Georgia" w:hAnsi="Georgia" w:cs="Times New Roman"/>
          <w:sz w:val="24"/>
          <w:szCs w:val="24"/>
        </w:rPr>
        <w:t xml:space="preserve"> (Seitz 2018)</w:t>
      </w:r>
      <w:r w:rsidR="00151664">
        <w:rPr>
          <w:rFonts w:ascii="Georgia" w:hAnsi="Georgia" w:cs="Times New Roman"/>
          <w:sz w:val="24"/>
          <w:szCs w:val="24"/>
        </w:rPr>
        <w:t xml:space="preserve">. </w:t>
      </w:r>
      <w:r w:rsidR="00B5680E">
        <w:rPr>
          <w:rFonts w:ascii="Georgia" w:hAnsi="Georgia" w:cs="Times New Roman"/>
          <w:sz w:val="24"/>
          <w:szCs w:val="24"/>
        </w:rPr>
        <w:t>E</w:t>
      </w:r>
      <w:r w:rsidR="00151664">
        <w:rPr>
          <w:rFonts w:ascii="Georgia" w:hAnsi="Georgia" w:cs="Times New Roman"/>
          <w:sz w:val="24"/>
          <w:szCs w:val="24"/>
        </w:rPr>
        <w:t xml:space="preserve">n 1994, </w:t>
      </w:r>
      <w:r w:rsidR="00DE5120">
        <w:rPr>
          <w:rFonts w:ascii="Georgia" w:hAnsi="Georgia" w:cs="Times New Roman"/>
          <w:sz w:val="24"/>
          <w:szCs w:val="24"/>
        </w:rPr>
        <w:t>à</w:t>
      </w:r>
      <w:r w:rsidR="00B5680E">
        <w:rPr>
          <w:rFonts w:ascii="Georgia" w:hAnsi="Georgia" w:cs="Times New Roman"/>
          <w:sz w:val="24"/>
          <w:szCs w:val="24"/>
        </w:rPr>
        <w:t xml:space="preserve"> la suite du g</w:t>
      </w:r>
      <w:r w:rsidR="00DE5120">
        <w:rPr>
          <w:rFonts w:ascii="Georgia" w:hAnsi="Georgia" w:cs="Times New Roman"/>
          <w:sz w:val="24"/>
          <w:szCs w:val="24"/>
        </w:rPr>
        <w:t>é</w:t>
      </w:r>
      <w:r w:rsidR="00B5680E">
        <w:rPr>
          <w:rFonts w:ascii="Georgia" w:hAnsi="Georgia" w:cs="Times New Roman"/>
          <w:sz w:val="24"/>
          <w:szCs w:val="24"/>
        </w:rPr>
        <w:t>nocide, l</w:t>
      </w:r>
      <w:r w:rsidR="00DE5120">
        <w:rPr>
          <w:rFonts w:ascii="Georgia" w:hAnsi="Georgia" w:cs="Times New Roman"/>
          <w:sz w:val="24"/>
          <w:szCs w:val="24"/>
        </w:rPr>
        <w:t>’état de</w:t>
      </w:r>
      <w:r w:rsidR="00B5680E">
        <w:rPr>
          <w:rFonts w:ascii="Georgia" w:hAnsi="Georgia" w:cs="Times New Roman"/>
          <w:sz w:val="24"/>
          <w:szCs w:val="24"/>
        </w:rPr>
        <w:t xml:space="preserve"> </w:t>
      </w:r>
      <w:r w:rsidR="00DE5120">
        <w:rPr>
          <w:rFonts w:ascii="Georgia" w:hAnsi="Georgia" w:cs="Times New Roman"/>
          <w:sz w:val="24"/>
          <w:szCs w:val="24"/>
        </w:rPr>
        <w:t>dévastation était d’</w:t>
      </w:r>
      <w:r w:rsidR="00B5680E">
        <w:rPr>
          <w:rFonts w:ascii="Georgia" w:hAnsi="Georgia" w:cs="Times New Roman"/>
          <w:sz w:val="24"/>
          <w:szCs w:val="24"/>
        </w:rPr>
        <w:t>une telle ampleur que le</w:t>
      </w:r>
      <w:r w:rsidR="00DE5120">
        <w:rPr>
          <w:rFonts w:ascii="Georgia" w:hAnsi="Georgia" w:cs="Times New Roman"/>
          <w:sz w:val="24"/>
          <w:szCs w:val="24"/>
        </w:rPr>
        <w:t xml:space="preserve"> Rwanda</w:t>
      </w:r>
      <w:r w:rsidR="00B5680E">
        <w:rPr>
          <w:rFonts w:ascii="Georgia" w:hAnsi="Georgia" w:cs="Times New Roman"/>
          <w:sz w:val="24"/>
          <w:szCs w:val="24"/>
        </w:rPr>
        <w:t xml:space="preserve"> </w:t>
      </w:r>
      <w:r w:rsidR="00DE5120">
        <w:rPr>
          <w:rFonts w:ascii="Georgia" w:hAnsi="Georgia" w:cs="Times New Roman"/>
          <w:sz w:val="24"/>
          <w:szCs w:val="24"/>
        </w:rPr>
        <w:t>était devenu le</w:t>
      </w:r>
      <w:r w:rsidR="00B5680E">
        <w:rPr>
          <w:rFonts w:ascii="Georgia" w:hAnsi="Georgia" w:cs="Times New Roman"/>
          <w:sz w:val="24"/>
          <w:szCs w:val="24"/>
        </w:rPr>
        <w:t xml:space="preserve"> pays le plus pauvre au monde, </w:t>
      </w:r>
      <w:r w:rsidR="00DE5120">
        <w:rPr>
          <w:rFonts w:ascii="Georgia" w:hAnsi="Georgia" w:cs="Times New Roman"/>
          <w:sz w:val="24"/>
          <w:szCs w:val="24"/>
        </w:rPr>
        <w:t>é</w:t>
      </w:r>
      <w:r w:rsidR="00B5680E">
        <w:rPr>
          <w:rFonts w:ascii="Georgia" w:hAnsi="Georgia" w:cs="Times New Roman"/>
          <w:sz w:val="24"/>
          <w:szCs w:val="24"/>
        </w:rPr>
        <w:t>conomiquement comme moralement. Aujourd’hui, ce</w:t>
      </w:r>
      <w:r w:rsidR="00DE5120">
        <w:rPr>
          <w:rFonts w:ascii="Georgia" w:hAnsi="Georgia" w:cs="Times New Roman"/>
          <w:sz w:val="24"/>
          <w:szCs w:val="24"/>
        </w:rPr>
        <w:t xml:space="preserve"> petit</w:t>
      </w:r>
      <w:r w:rsidR="00B5680E">
        <w:rPr>
          <w:rFonts w:ascii="Georgia" w:hAnsi="Georgia" w:cs="Times New Roman"/>
          <w:sz w:val="24"/>
          <w:szCs w:val="24"/>
        </w:rPr>
        <w:t xml:space="preserve"> pays est-Africain </w:t>
      </w:r>
      <w:r w:rsidR="00DE5120">
        <w:rPr>
          <w:rFonts w:ascii="Georgia" w:hAnsi="Georgia" w:cs="Times New Roman"/>
          <w:sz w:val="24"/>
          <w:szCs w:val="24"/>
        </w:rPr>
        <w:t xml:space="preserve">à la superficie inférieure à celle de la </w:t>
      </w:r>
      <w:r w:rsidR="00B5680E">
        <w:rPr>
          <w:rFonts w:ascii="Georgia" w:hAnsi="Georgia" w:cs="Times New Roman"/>
          <w:sz w:val="24"/>
          <w:szCs w:val="24"/>
        </w:rPr>
        <w:t>Belgique est devenu</w:t>
      </w:r>
      <w:r w:rsidR="0023775C">
        <w:rPr>
          <w:rFonts w:ascii="Georgia" w:hAnsi="Georgia" w:cs="Times New Roman"/>
          <w:sz w:val="24"/>
          <w:szCs w:val="24"/>
        </w:rPr>
        <w:t xml:space="preserve"> l’un des fleurons </w:t>
      </w:r>
      <w:r w:rsidR="00DE5120">
        <w:rPr>
          <w:rFonts w:ascii="Georgia" w:hAnsi="Georgia" w:cs="Times New Roman"/>
          <w:sz w:val="24"/>
          <w:szCs w:val="24"/>
        </w:rPr>
        <w:t>é</w:t>
      </w:r>
      <w:r w:rsidR="0023775C">
        <w:rPr>
          <w:rFonts w:ascii="Georgia" w:hAnsi="Georgia" w:cs="Times New Roman"/>
          <w:sz w:val="24"/>
          <w:szCs w:val="24"/>
        </w:rPr>
        <w:t>co</w:t>
      </w:r>
      <w:r w:rsidR="002901BF">
        <w:rPr>
          <w:rFonts w:ascii="Georgia" w:hAnsi="Georgia" w:cs="Times New Roman"/>
          <w:sz w:val="24"/>
          <w:szCs w:val="24"/>
        </w:rPr>
        <w:t>nomiques du continent africain</w:t>
      </w:r>
      <w:r w:rsidR="00A743B3">
        <w:rPr>
          <w:rFonts w:ascii="Georgia" w:hAnsi="Georgia" w:cs="Times New Roman"/>
          <w:sz w:val="24"/>
          <w:szCs w:val="24"/>
        </w:rPr>
        <w:t>,</w:t>
      </w:r>
      <w:r w:rsidR="00DE5120">
        <w:rPr>
          <w:rFonts w:ascii="Georgia" w:hAnsi="Georgia" w:cs="Times New Roman"/>
          <w:sz w:val="24"/>
          <w:szCs w:val="24"/>
        </w:rPr>
        <w:t xml:space="preserve"> et jouit d’un niveau de corruption </w:t>
      </w:r>
      <w:r w:rsidR="00A743B3">
        <w:rPr>
          <w:rFonts w:ascii="Georgia" w:hAnsi="Georgia" w:cs="Times New Roman"/>
          <w:sz w:val="24"/>
          <w:szCs w:val="24"/>
        </w:rPr>
        <w:t xml:space="preserve">parmi les plus bas d’Afrique, </w:t>
      </w:r>
      <w:r w:rsidR="00DE5120">
        <w:rPr>
          <w:rFonts w:ascii="Georgia" w:hAnsi="Georgia" w:cs="Times New Roman"/>
          <w:sz w:val="24"/>
          <w:szCs w:val="24"/>
        </w:rPr>
        <w:t>comparab</w:t>
      </w:r>
      <w:r w:rsidR="00A743B3">
        <w:rPr>
          <w:rFonts w:ascii="Georgia" w:hAnsi="Georgia" w:cs="Times New Roman"/>
          <w:sz w:val="24"/>
          <w:szCs w:val="24"/>
        </w:rPr>
        <w:t xml:space="preserve">le à celui de pays européens comme l’Estonie. </w:t>
      </w:r>
    </w:p>
    <w:p w14:paraId="3583BC53" w14:textId="30C0F851" w:rsidR="00D52DF8" w:rsidRDefault="0023775C" w:rsidP="000429DB">
      <w:pPr>
        <w:spacing w:line="240" w:lineRule="auto"/>
        <w:jc w:val="both"/>
        <w:rPr>
          <w:rFonts w:ascii="Georgia" w:hAnsi="Georgia" w:cs="Times New Roman"/>
          <w:sz w:val="24"/>
          <w:szCs w:val="24"/>
        </w:rPr>
      </w:pPr>
      <w:r>
        <w:rPr>
          <w:rFonts w:ascii="Georgia" w:hAnsi="Georgia" w:cs="Times New Roman"/>
          <w:sz w:val="24"/>
          <w:szCs w:val="24"/>
        </w:rPr>
        <w:t>Comme l’Allemagne</w:t>
      </w:r>
      <w:r w:rsidR="00A743B3">
        <w:rPr>
          <w:rFonts w:ascii="Georgia" w:hAnsi="Georgia" w:cs="Times New Roman"/>
          <w:sz w:val="24"/>
          <w:szCs w:val="24"/>
        </w:rPr>
        <w:t xml:space="preserve"> de 1945</w:t>
      </w:r>
      <w:r>
        <w:rPr>
          <w:rFonts w:ascii="Georgia" w:hAnsi="Georgia" w:cs="Times New Roman"/>
          <w:sz w:val="24"/>
          <w:szCs w:val="24"/>
        </w:rPr>
        <w:t xml:space="preserve"> apr</w:t>
      </w:r>
      <w:r w:rsidR="00A743B3">
        <w:rPr>
          <w:rFonts w:ascii="Georgia" w:hAnsi="Georgia" w:cs="Times New Roman"/>
          <w:sz w:val="24"/>
          <w:szCs w:val="24"/>
        </w:rPr>
        <w:t>è</w:t>
      </w:r>
      <w:r>
        <w:rPr>
          <w:rFonts w:ascii="Georgia" w:hAnsi="Georgia" w:cs="Times New Roman"/>
          <w:sz w:val="24"/>
          <w:szCs w:val="24"/>
        </w:rPr>
        <w:t xml:space="preserve">s </w:t>
      </w:r>
      <w:r w:rsidR="00A743B3">
        <w:rPr>
          <w:rFonts w:ascii="Georgia" w:hAnsi="Georgia" w:cs="Times New Roman"/>
          <w:sz w:val="24"/>
          <w:szCs w:val="24"/>
        </w:rPr>
        <w:t>sa capitulation sans conditions</w:t>
      </w:r>
      <w:r>
        <w:rPr>
          <w:rFonts w:ascii="Georgia" w:hAnsi="Georgia" w:cs="Times New Roman"/>
          <w:sz w:val="24"/>
          <w:szCs w:val="24"/>
        </w:rPr>
        <w:t>, le Rwanda</w:t>
      </w:r>
      <w:r w:rsidR="008E276E">
        <w:rPr>
          <w:rFonts w:ascii="Georgia" w:hAnsi="Georgia" w:cs="Times New Roman"/>
          <w:sz w:val="24"/>
          <w:szCs w:val="24"/>
        </w:rPr>
        <w:t xml:space="preserve"> </w:t>
      </w:r>
      <w:r>
        <w:rPr>
          <w:rFonts w:ascii="Georgia" w:hAnsi="Georgia" w:cs="Times New Roman"/>
          <w:sz w:val="24"/>
          <w:szCs w:val="24"/>
        </w:rPr>
        <w:t>apr</w:t>
      </w:r>
      <w:r w:rsidR="00A743B3">
        <w:rPr>
          <w:rFonts w:ascii="Georgia" w:hAnsi="Georgia" w:cs="Times New Roman"/>
          <w:sz w:val="24"/>
          <w:szCs w:val="24"/>
        </w:rPr>
        <w:t>è</w:t>
      </w:r>
      <w:r>
        <w:rPr>
          <w:rFonts w:ascii="Georgia" w:hAnsi="Georgia" w:cs="Times New Roman"/>
          <w:sz w:val="24"/>
          <w:szCs w:val="24"/>
        </w:rPr>
        <w:t xml:space="preserve">s le </w:t>
      </w:r>
      <w:r w:rsidR="008E276E">
        <w:rPr>
          <w:rFonts w:ascii="Georgia" w:hAnsi="Georgia" w:cs="Times New Roman"/>
          <w:sz w:val="24"/>
          <w:szCs w:val="24"/>
        </w:rPr>
        <w:t>g</w:t>
      </w:r>
      <w:r w:rsidR="00A743B3">
        <w:rPr>
          <w:rFonts w:ascii="Georgia" w:hAnsi="Georgia" w:cs="Times New Roman"/>
          <w:sz w:val="24"/>
          <w:szCs w:val="24"/>
        </w:rPr>
        <w:t>é</w:t>
      </w:r>
      <w:r w:rsidR="008E276E">
        <w:rPr>
          <w:rFonts w:ascii="Georgia" w:hAnsi="Georgia" w:cs="Times New Roman"/>
          <w:sz w:val="24"/>
          <w:szCs w:val="24"/>
        </w:rPr>
        <w:t xml:space="preserve">nocide </w:t>
      </w:r>
      <w:r>
        <w:rPr>
          <w:rFonts w:ascii="Georgia" w:hAnsi="Georgia" w:cs="Times New Roman"/>
          <w:sz w:val="24"/>
          <w:szCs w:val="24"/>
        </w:rPr>
        <w:t>a</w:t>
      </w:r>
      <w:r w:rsidR="00A743B3">
        <w:rPr>
          <w:rFonts w:ascii="Georgia" w:hAnsi="Georgia" w:cs="Times New Roman"/>
          <w:sz w:val="24"/>
          <w:szCs w:val="24"/>
        </w:rPr>
        <w:t>,</w:t>
      </w:r>
      <w:r>
        <w:rPr>
          <w:rFonts w:ascii="Georgia" w:hAnsi="Georgia" w:cs="Times New Roman"/>
          <w:sz w:val="24"/>
          <w:szCs w:val="24"/>
        </w:rPr>
        <w:t xml:space="preserve"> </w:t>
      </w:r>
      <w:r w:rsidR="00A743B3">
        <w:rPr>
          <w:rFonts w:ascii="Georgia" w:hAnsi="Georgia" w:cs="Times New Roman"/>
          <w:sz w:val="24"/>
          <w:szCs w:val="24"/>
        </w:rPr>
        <w:t xml:space="preserve">aujourd’hui, </w:t>
      </w:r>
      <w:r>
        <w:rPr>
          <w:rFonts w:ascii="Georgia" w:hAnsi="Georgia" w:cs="Times New Roman"/>
          <w:sz w:val="24"/>
          <w:szCs w:val="24"/>
        </w:rPr>
        <w:t>regagn</w:t>
      </w:r>
      <w:r w:rsidR="00A743B3">
        <w:rPr>
          <w:rFonts w:ascii="Georgia" w:hAnsi="Georgia" w:cs="Times New Roman"/>
          <w:sz w:val="24"/>
          <w:szCs w:val="24"/>
        </w:rPr>
        <w:t>é</w:t>
      </w:r>
      <w:r>
        <w:rPr>
          <w:rFonts w:ascii="Georgia" w:hAnsi="Georgia" w:cs="Times New Roman"/>
          <w:sz w:val="24"/>
          <w:szCs w:val="24"/>
        </w:rPr>
        <w:t xml:space="preserve"> sa cr</w:t>
      </w:r>
      <w:r w:rsidR="00A743B3">
        <w:rPr>
          <w:rFonts w:ascii="Georgia" w:hAnsi="Georgia" w:cs="Times New Roman"/>
          <w:sz w:val="24"/>
          <w:szCs w:val="24"/>
        </w:rPr>
        <w:t>é</w:t>
      </w:r>
      <w:r>
        <w:rPr>
          <w:rFonts w:ascii="Georgia" w:hAnsi="Georgia" w:cs="Times New Roman"/>
          <w:sz w:val="24"/>
          <w:szCs w:val="24"/>
        </w:rPr>
        <w:t>dibilit</w:t>
      </w:r>
      <w:r w:rsidR="00A743B3">
        <w:rPr>
          <w:rFonts w:ascii="Georgia" w:hAnsi="Georgia" w:cs="Times New Roman"/>
          <w:sz w:val="24"/>
          <w:szCs w:val="24"/>
        </w:rPr>
        <w:t>é</w:t>
      </w:r>
      <w:r>
        <w:rPr>
          <w:rFonts w:ascii="Georgia" w:hAnsi="Georgia" w:cs="Times New Roman"/>
          <w:sz w:val="24"/>
          <w:szCs w:val="24"/>
        </w:rPr>
        <w:t xml:space="preserve"> sur la sc</w:t>
      </w:r>
      <w:r w:rsidR="00A743B3">
        <w:rPr>
          <w:rFonts w:ascii="Georgia" w:hAnsi="Georgia" w:cs="Times New Roman"/>
          <w:sz w:val="24"/>
          <w:szCs w:val="24"/>
        </w:rPr>
        <w:t>è</w:t>
      </w:r>
      <w:r>
        <w:rPr>
          <w:rFonts w:ascii="Georgia" w:hAnsi="Georgia" w:cs="Times New Roman"/>
          <w:sz w:val="24"/>
          <w:szCs w:val="24"/>
        </w:rPr>
        <w:t>ne internationale. Le mod</w:t>
      </w:r>
      <w:r w:rsidR="00A743B3">
        <w:rPr>
          <w:rFonts w:ascii="Georgia" w:hAnsi="Georgia" w:cs="Times New Roman"/>
          <w:sz w:val="24"/>
          <w:szCs w:val="24"/>
        </w:rPr>
        <w:t>è</w:t>
      </w:r>
      <w:r>
        <w:rPr>
          <w:rFonts w:ascii="Georgia" w:hAnsi="Georgia" w:cs="Times New Roman"/>
          <w:sz w:val="24"/>
          <w:szCs w:val="24"/>
        </w:rPr>
        <w:t>le rwandais de d</w:t>
      </w:r>
      <w:r w:rsidR="00A743B3">
        <w:rPr>
          <w:rFonts w:ascii="Georgia" w:hAnsi="Georgia" w:cs="Times New Roman"/>
          <w:sz w:val="24"/>
          <w:szCs w:val="24"/>
        </w:rPr>
        <w:t>é</w:t>
      </w:r>
      <w:r>
        <w:rPr>
          <w:rFonts w:ascii="Georgia" w:hAnsi="Georgia" w:cs="Times New Roman"/>
          <w:sz w:val="24"/>
          <w:szCs w:val="24"/>
        </w:rPr>
        <w:t>veloppement a propuls</w:t>
      </w:r>
      <w:r w:rsidR="00A743B3">
        <w:rPr>
          <w:rFonts w:ascii="Georgia" w:hAnsi="Georgia" w:cs="Times New Roman"/>
          <w:sz w:val="24"/>
          <w:szCs w:val="24"/>
        </w:rPr>
        <w:t>é</w:t>
      </w:r>
      <w:r>
        <w:rPr>
          <w:rFonts w:ascii="Georgia" w:hAnsi="Georgia" w:cs="Times New Roman"/>
          <w:sz w:val="24"/>
          <w:szCs w:val="24"/>
        </w:rPr>
        <w:t xml:space="preserve"> l’</w:t>
      </w:r>
      <w:r w:rsidR="00A743B3">
        <w:rPr>
          <w:rFonts w:ascii="Georgia" w:hAnsi="Georgia" w:cs="Times New Roman"/>
          <w:sz w:val="24"/>
          <w:szCs w:val="24"/>
        </w:rPr>
        <w:t>é</w:t>
      </w:r>
      <w:r>
        <w:rPr>
          <w:rFonts w:ascii="Georgia" w:hAnsi="Georgia" w:cs="Times New Roman"/>
          <w:sz w:val="24"/>
          <w:szCs w:val="24"/>
        </w:rPr>
        <w:t>conomie du pays et lui conf</w:t>
      </w:r>
      <w:r w:rsidR="00A743B3">
        <w:rPr>
          <w:rFonts w:ascii="Georgia" w:hAnsi="Georgia" w:cs="Times New Roman"/>
          <w:sz w:val="24"/>
          <w:szCs w:val="24"/>
        </w:rPr>
        <w:t>è</w:t>
      </w:r>
      <w:r>
        <w:rPr>
          <w:rFonts w:ascii="Georgia" w:hAnsi="Georgia" w:cs="Times New Roman"/>
          <w:sz w:val="24"/>
          <w:szCs w:val="24"/>
        </w:rPr>
        <w:t>re un r</w:t>
      </w:r>
      <w:r w:rsidR="00A743B3">
        <w:rPr>
          <w:rFonts w:ascii="Georgia" w:hAnsi="Georgia" w:cs="Times New Roman"/>
          <w:sz w:val="24"/>
          <w:szCs w:val="24"/>
        </w:rPr>
        <w:t>ô</w:t>
      </w:r>
      <w:r>
        <w:rPr>
          <w:rFonts w:ascii="Georgia" w:hAnsi="Georgia" w:cs="Times New Roman"/>
          <w:sz w:val="24"/>
          <w:szCs w:val="24"/>
        </w:rPr>
        <w:t>le de locomotive au sein de la communaut</w:t>
      </w:r>
      <w:r w:rsidR="00A743B3">
        <w:rPr>
          <w:rFonts w:ascii="Georgia" w:hAnsi="Georgia" w:cs="Times New Roman"/>
          <w:sz w:val="24"/>
          <w:szCs w:val="24"/>
        </w:rPr>
        <w:t>é</w:t>
      </w:r>
      <w:r>
        <w:rPr>
          <w:rFonts w:ascii="Georgia" w:hAnsi="Georgia" w:cs="Times New Roman"/>
          <w:sz w:val="24"/>
          <w:szCs w:val="24"/>
        </w:rPr>
        <w:t xml:space="preserve"> </w:t>
      </w:r>
      <w:r w:rsidR="00A743B3">
        <w:rPr>
          <w:rFonts w:ascii="Georgia" w:hAnsi="Georgia" w:cs="Times New Roman"/>
          <w:sz w:val="24"/>
          <w:szCs w:val="24"/>
        </w:rPr>
        <w:t>é</w:t>
      </w:r>
      <w:r>
        <w:rPr>
          <w:rFonts w:ascii="Georgia" w:hAnsi="Georgia" w:cs="Times New Roman"/>
          <w:sz w:val="24"/>
          <w:szCs w:val="24"/>
        </w:rPr>
        <w:t>conomique r</w:t>
      </w:r>
      <w:r w:rsidR="00A743B3">
        <w:rPr>
          <w:rFonts w:ascii="Georgia" w:hAnsi="Georgia" w:cs="Times New Roman"/>
          <w:sz w:val="24"/>
          <w:szCs w:val="24"/>
        </w:rPr>
        <w:t>é</w:t>
      </w:r>
      <w:r>
        <w:rPr>
          <w:rFonts w:ascii="Georgia" w:hAnsi="Georgia" w:cs="Times New Roman"/>
          <w:sz w:val="24"/>
          <w:szCs w:val="24"/>
        </w:rPr>
        <w:t>gionale. Car la Communaut</w:t>
      </w:r>
      <w:r w:rsidR="00A743B3">
        <w:rPr>
          <w:rFonts w:ascii="Georgia" w:hAnsi="Georgia" w:cs="Times New Roman"/>
          <w:sz w:val="24"/>
          <w:szCs w:val="24"/>
        </w:rPr>
        <w:t>é</w:t>
      </w:r>
      <w:r>
        <w:rPr>
          <w:rFonts w:ascii="Georgia" w:hAnsi="Georgia" w:cs="Times New Roman"/>
          <w:sz w:val="24"/>
          <w:szCs w:val="24"/>
        </w:rPr>
        <w:t xml:space="preserve"> de</w:t>
      </w:r>
      <w:r w:rsidR="00E913E6">
        <w:rPr>
          <w:rFonts w:ascii="Georgia" w:hAnsi="Georgia" w:cs="Times New Roman"/>
          <w:sz w:val="24"/>
          <w:szCs w:val="24"/>
        </w:rPr>
        <w:t xml:space="preserve"> </w:t>
      </w:r>
      <w:r>
        <w:rPr>
          <w:rFonts w:ascii="Georgia" w:hAnsi="Georgia" w:cs="Times New Roman"/>
          <w:sz w:val="24"/>
          <w:szCs w:val="24"/>
        </w:rPr>
        <w:t>l’Afrique de l’Est (CAE) est g</w:t>
      </w:r>
      <w:r w:rsidR="00A743B3">
        <w:rPr>
          <w:rFonts w:ascii="Georgia" w:hAnsi="Georgia" w:cs="Times New Roman"/>
          <w:sz w:val="24"/>
          <w:szCs w:val="24"/>
        </w:rPr>
        <w:t>éné</w:t>
      </w:r>
      <w:r>
        <w:rPr>
          <w:rFonts w:ascii="Georgia" w:hAnsi="Georgia" w:cs="Times New Roman"/>
          <w:sz w:val="24"/>
          <w:szCs w:val="24"/>
        </w:rPr>
        <w:t>ralement consid</w:t>
      </w:r>
      <w:r w:rsidR="00A743B3">
        <w:rPr>
          <w:rFonts w:ascii="Georgia" w:hAnsi="Georgia" w:cs="Times New Roman"/>
          <w:sz w:val="24"/>
          <w:szCs w:val="24"/>
        </w:rPr>
        <w:t>éré</w:t>
      </w:r>
      <w:r>
        <w:rPr>
          <w:rFonts w:ascii="Georgia" w:hAnsi="Georgia" w:cs="Times New Roman"/>
          <w:sz w:val="24"/>
          <w:szCs w:val="24"/>
        </w:rPr>
        <w:t>e comme le mod</w:t>
      </w:r>
      <w:r w:rsidR="00A743B3">
        <w:rPr>
          <w:rFonts w:ascii="Georgia" w:hAnsi="Georgia" w:cs="Times New Roman"/>
          <w:sz w:val="24"/>
          <w:szCs w:val="24"/>
        </w:rPr>
        <w:t>è</w:t>
      </w:r>
      <w:r>
        <w:rPr>
          <w:rFonts w:ascii="Georgia" w:hAnsi="Georgia" w:cs="Times New Roman"/>
          <w:sz w:val="24"/>
          <w:szCs w:val="24"/>
        </w:rPr>
        <w:t>le d’int</w:t>
      </w:r>
      <w:r w:rsidR="00A743B3">
        <w:rPr>
          <w:rFonts w:ascii="Georgia" w:hAnsi="Georgia" w:cs="Times New Roman"/>
          <w:sz w:val="24"/>
          <w:szCs w:val="24"/>
        </w:rPr>
        <w:t>é</w:t>
      </w:r>
      <w:r>
        <w:rPr>
          <w:rFonts w:ascii="Georgia" w:hAnsi="Georgia" w:cs="Times New Roman"/>
          <w:sz w:val="24"/>
          <w:szCs w:val="24"/>
        </w:rPr>
        <w:t>gration r</w:t>
      </w:r>
      <w:r w:rsidR="00A743B3">
        <w:rPr>
          <w:rFonts w:ascii="Georgia" w:hAnsi="Georgia" w:cs="Times New Roman"/>
          <w:sz w:val="24"/>
          <w:szCs w:val="24"/>
        </w:rPr>
        <w:t>é</w:t>
      </w:r>
      <w:r>
        <w:rPr>
          <w:rFonts w:ascii="Georgia" w:hAnsi="Georgia" w:cs="Times New Roman"/>
          <w:sz w:val="24"/>
          <w:szCs w:val="24"/>
        </w:rPr>
        <w:t>gionale le plus avanc</w:t>
      </w:r>
      <w:r w:rsidR="00A743B3">
        <w:rPr>
          <w:rFonts w:ascii="Georgia" w:hAnsi="Georgia" w:cs="Times New Roman"/>
          <w:sz w:val="24"/>
          <w:szCs w:val="24"/>
        </w:rPr>
        <w:t>é</w:t>
      </w:r>
      <w:r>
        <w:rPr>
          <w:rFonts w:ascii="Georgia" w:hAnsi="Georgia" w:cs="Times New Roman"/>
          <w:sz w:val="24"/>
          <w:szCs w:val="24"/>
        </w:rPr>
        <w:t xml:space="preserve"> sur le continent africain</w:t>
      </w:r>
      <w:r w:rsidR="00A743B3">
        <w:rPr>
          <w:rFonts w:ascii="Georgia" w:hAnsi="Georgia" w:cs="Times New Roman"/>
          <w:sz w:val="24"/>
          <w:szCs w:val="24"/>
        </w:rPr>
        <w:t>. La CAE atteint</w:t>
      </w:r>
      <w:r>
        <w:rPr>
          <w:rFonts w:ascii="Georgia" w:hAnsi="Georgia" w:cs="Times New Roman"/>
          <w:sz w:val="24"/>
          <w:szCs w:val="24"/>
        </w:rPr>
        <w:t xml:space="preserve"> le score le plus </w:t>
      </w:r>
      <w:r w:rsidR="00A743B3">
        <w:rPr>
          <w:rFonts w:ascii="Georgia" w:hAnsi="Georgia" w:cs="Times New Roman"/>
          <w:sz w:val="24"/>
          <w:szCs w:val="24"/>
        </w:rPr>
        <w:t>é</w:t>
      </w:r>
      <w:r>
        <w:rPr>
          <w:rFonts w:ascii="Georgia" w:hAnsi="Georgia" w:cs="Times New Roman"/>
          <w:sz w:val="24"/>
          <w:szCs w:val="24"/>
        </w:rPr>
        <w:t>lev</w:t>
      </w:r>
      <w:r w:rsidR="00A743B3">
        <w:rPr>
          <w:rFonts w:ascii="Georgia" w:hAnsi="Georgia" w:cs="Times New Roman"/>
          <w:sz w:val="24"/>
          <w:szCs w:val="24"/>
        </w:rPr>
        <w:t>é</w:t>
      </w:r>
      <w:r>
        <w:rPr>
          <w:rFonts w:ascii="Georgia" w:hAnsi="Georgia" w:cs="Times New Roman"/>
          <w:sz w:val="24"/>
          <w:szCs w:val="24"/>
        </w:rPr>
        <w:t xml:space="preserve"> parmi les huit Communaut</w:t>
      </w:r>
      <w:r w:rsidR="00A743B3">
        <w:rPr>
          <w:rFonts w:ascii="Georgia" w:hAnsi="Georgia" w:cs="Times New Roman"/>
          <w:sz w:val="24"/>
          <w:szCs w:val="24"/>
        </w:rPr>
        <w:t>é</w:t>
      </w:r>
      <w:r>
        <w:rPr>
          <w:rFonts w:ascii="Georgia" w:hAnsi="Georgia" w:cs="Times New Roman"/>
          <w:sz w:val="24"/>
          <w:szCs w:val="24"/>
        </w:rPr>
        <w:t>s Economiques R</w:t>
      </w:r>
      <w:r w:rsidR="00A743B3">
        <w:rPr>
          <w:rFonts w:ascii="Georgia" w:hAnsi="Georgia" w:cs="Times New Roman"/>
          <w:sz w:val="24"/>
          <w:szCs w:val="24"/>
        </w:rPr>
        <w:t>é</w:t>
      </w:r>
      <w:r>
        <w:rPr>
          <w:rFonts w:ascii="Georgia" w:hAnsi="Georgia" w:cs="Times New Roman"/>
          <w:sz w:val="24"/>
          <w:szCs w:val="24"/>
        </w:rPr>
        <w:t xml:space="preserve">gionales (CERs) </w:t>
      </w:r>
      <w:r w:rsidR="00E913E6">
        <w:rPr>
          <w:rFonts w:ascii="Georgia" w:hAnsi="Georgia" w:cs="Times New Roman"/>
          <w:sz w:val="24"/>
          <w:szCs w:val="24"/>
        </w:rPr>
        <w:t>reconnues par l’Union Africaine, comme l’indique l’index d’int</w:t>
      </w:r>
      <w:r w:rsidR="00A743B3">
        <w:rPr>
          <w:rFonts w:ascii="Georgia" w:hAnsi="Georgia" w:cs="Times New Roman"/>
          <w:sz w:val="24"/>
          <w:szCs w:val="24"/>
        </w:rPr>
        <w:t>é</w:t>
      </w:r>
      <w:r w:rsidR="00E913E6">
        <w:rPr>
          <w:rFonts w:ascii="Georgia" w:hAnsi="Georgia" w:cs="Times New Roman"/>
          <w:sz w:val="24"/>
          <w:szCs w:val="24"/>
        </w:rPr>
        <w:t>gration r</w:t>
      </w:r>
      <w:r w:rsidR="00A743B3">
        <w:rPr>
          <w:rFonts w:ascii="Georgia" w:hAnsi="Georgia" w:cs="Times New Roman"/>
          <w:sz w:val="24"/>
          <w:szCs w:val="24"/>
        </w:rPr>
        <w:t>é</w:t>
      </w:r>
      <w:r w:rsidR="00E913E6">
        <w:rPr>
          <w:rFonts w:ascii="Georgia" w:hAnsi="Georgia" w:cs="Times New Roman"/>
          <w:sz w:val="24"/>
          <w:szCs w:val="24"/>
        </w:rPr>
        <w:t>gionale de la Commission Economique pour l’Afrique des Nations Unies (UNECA 2016</w:t>
      </w:r>
      <w:r w:rsidR="0061007D">
        <w:rPr>
          <w:rFonts w:ascii="Georgia" w:hAnsi="Georgia" w:cs="Times New Roman"/>
          <w:sz w:val="24"/>
          <w:szCs w:val="24"/>
        </w:rPr>
        <w:t>:</w:t>
      </w:r>
      <w:r w:rsidR="00E913E6">
        <w:rPr>
          <w:rFonts w:ascii="Georgia" w:hAnsi="Georgia" w:cs="Times New Roman"/>
          <w:sz w:val="24"/>
          <w:szCs w:val="24"/>
        </w:rPr>
        <w:t xml:space="preserve"> 14). </w:t>
      </w:r>
      <w:r w:rsidR="00455D6D">
        <w:rPr>
          <w:rFonts w:ascii="Georgia" w:hAnsi="Georgia" w:cs="Times New Roman"/>
          <w:sz w:val="24"/>
          <w:szCs w:val="24"/>
        </w:rPr>
        <w:t>En 2000, le gouvernement rwandais lan</w:t>
      </w:r>
      <w:r w:rsidR="00A743B3">
        <w:rPr>
          <w:rFonts w:ascii="Georgia" w:hAnsi="Georgia" w:cs="Times New Roman"/>
          <w:sz w:val="24"/>
          <w:szCs w:val="24"/>
        </w:rPr>
        <w:t>ç</w:t>
      </w:r>
      <w:r w:rsidR="00455D6D">
        <w:rPr>
          <w:rFonts w:ascii="Georgia" w:hAnsi="Georgia" w:cs="Times New Roman"/>
          <w:sz w:val="24"/>
          <w:szCs w:val="24"/>
        </w:rPr>
        <w:t xml:space="preserve">a sa politique </w:t>
      </w:r>
      <w:r w:rsidR="00455D6D" w:rsidRPr="00A743B3">
        <w:rPr>
          <w:rFonts w:ascii="Georgia" w:hAnsi="Georgia" w:cs="Times New Roman"/>
          <w:i/>
          <w:iCs/>
          <w:sz w:val="24"/>
          <w:szCs w:val="24"/>
        </w:rPr>
        <w:t>Vision 2020</w:t>
      </w:r>
      <w:r w:rsidR="00455D6D">
        <w:rPr>
          <w:rFonts w:ascii="Georgia" w:hAnsi="Georgia" w:cs="Times New Roman"/>
          <w:sz w:val="24"/>
          <w:szCs w:val="24"/>
        </w:rPr>
        <w:t>, pour poser les fondations d’un pays renouvel</w:t>
      </w:r>
      <w:r w:rsidR="00A743B3">
        <w:rPr>
          <w:rFonts w:ascii="Georgia" w:hAnsi="Georgia" w:cs="Times New Roman"/>
          <w:sz w:val="24"/>
          <w:szCs w:val="24"/>
        </w:rPr>
        <w:t>é</w:t>
      </w:r>
      <w:r w:rsidR="00455D6D">
        <w:rPr>
          <w:rFonts w:ascii="Georgia" w:hAnsi="Georgia" w:cs="Times New Roman"/>
          <w:sz w:val="24"/>
          <w:szCs w:val="24"/>
        </w:rPr>
        <w:t>, avec des objectifs de d</w:t>
      </w:r>
      <w:r w:rsidR="00A743B3">
        <w:rPr>
          <w:rFonts w:ascii="Georgia" w:hAnsi="Georgia" w:cs="Times New Roman"/>
          <w:sz w:val="24"/>
          <w:szCs w:val="24"/>
        </w:rPr>
        <w:t>é</w:t>
      </w:r>
      <w:r w:rsidR="00455D6D">
        <w:rPr>
          <w:rFonts w:ascii="Georgia" w:hAnsi="Georgia" w:cs="Times New Roman"/>
          <w:sz w:val="24"/>
          <w:szCs w:val="24"/>
        </w:rPr>
        <w:t>veloppement et priorit</w:t>
      </w:r>
      <w:r w:rsidR="00A743B3">
        <w:rPr>
          <w:rFonts w:ascii="Georgia" w:hAnsi="Georgia" w:cs="Times New Roman"/>
          <w:sz w:val="24"/>
          <w:szCs w:val="24"/>
        </w:rPr>
        <w:t>é</w:t>
      </w:r>
      <w:r w:rsidR="00455D6D">
        <w:rPr>
          <w:rFonts w:ascii="Georgia" w:hAnsi="Georgia" w:cs="Times New Roman"/>
          <w:sz w:val="24"/>
          <w:szCs w:val="24"/>
        </w:rPr>
        <w:t>s sur vingt an</w:t>
      </w:r>
      <w:r w:rsidR="00A743B3">
        <w:rPr>
          <w:rFonts w:ascii="Georgia" w:hAnsi="Georgia" w:cs="Times New Roman"/>
          <w:sz w:val="24"/>
          <w:szCs w:val="24"/>
        </w:rPr>
        <w:t>s</w:t>
      </w:r>
      <w:r w:rsidR="00455D6D">
        <w:rPr>
          <w:rFonts w:ascii="Georgia" w:hAnsi="Georgia" w:cs="Times New Roman"/>
          <w:sz w:val="24"/>
          <w:szCs w:val="24"/>
        </w:rPr>
        <w:t xml:space="preserve">. Le but </w:t>
      </w:r>
      <w:r w:rsidR="00A743B3">
        <w:rPr>
          <w:rFonts w:ascii="Georgia" w:hAnsi="Georgia" w:cs="Times New Roman"/>
          <w:sz w:val="24"/>
          <w:szCs w:val="24"/>
        </w:rPr>
        <w:t>é</w:t>
      </w:r>
      <w:r w:rsidR="00455D6D">
        <w:rPr>
          <w:rFonts w:ascii="Georgia" w:hAnsi="Georgia" w:cs="Times New Roman"/>
          <w:sz w:val="24"/>
          <w:szCs w:val="24"/>
        </w:rPr>
        <w:t>tait “</w:t>
      </w:r>
      <w:r w:rsidR="00310981">
        <w:rPr>
          <w:rFonts w:ascii="Georgia" w:hAnsi="Georgia" w:cs="Times New Roman"/>
          <w:sz w:val="24"/>
          <w:szCs w:val="24"/>
        </w:rPr>
        <w:t xml:space="preserve">[to] </w:t>
      </w:r>
      <w:r w:rsidR="00754D95" w:rsidRPr="00455D6D">
        <w:rPr>
          <w:rFonts w:ascii="Georgia" w:hAnsi="Georgia"/>
          <w:i/>
          <w:sz w:val="24"/>
          <w:szCs w:val="24"/>
        </w:rPr>
        <w:t>transform Rwanda into a knowledge-based middle-income country, thereby reducing poverty, health problems and making the count</w:t>
      </w:r>
      <w:r w:rsidR="00695232">
        <w:rPr>
          <w:rFonts w:ascii="Georgia" w:hAnsi="Georgia"/>
          <w:i/>
          <w:sz w:val="24"/>
          <w:szCs w:val="24"/>
        </w:rPr>
        <w:t>r</w:t>
      </w:r>
      <w:r w:rsidR="00754D95" w:rsidRPr="00455D6D">
        <w:rPr>
          <w:rFonts w:ascii="Georgia" w:hAnsi="Georgia"/>
          <w:i/>
          <w:sz w:val="24"/>
          <w:szCs w:val="24"/>
        </w:rPr>
        <w:t>y united and democratic</w:t>
      </w:r>
      <w:r w:rsidR="00455D6D" w:rsidRPr="00455D6D">
        <w:rPr>
          <w:rFonts w:ascii="Georgia" w:hAnsi="Georgia"/>
          <w:sz w:val="24"/>
          <w:szCs w:val="24"/>
        </w:rPr>
        <w:t>”</w:t>
      </w:r>
      <w:r w:rsidR="00783FD1">
        <w:rPr>
          <w:rStyle w:val="FootnoteReference"/>
          <w:rFonts w:ascii="Georgia" w:hAnsi="Georgia"/>
          <w:sz w:val="24"/>
          <w:szCs w:val="24"/>
        </w:rPr>
        <w:footnoteReference w:id="18"/>
      </w:r>
      <w:r w:rsidR="00783FD1" w:rsidRPr="00455D6D">
        <w:rPr>
          <w:rFonts w:ascii="Georgia" w:hAnsi="Georgia" w:cs="Times New Roman"/>
          <w:sz w:val="24"/>
          <w:szCs w:val="24"/>
        </w:rPr>
        <w:t xml:space="preserve"> </w:t>
      </w:r>
      <w:r w:rsidR="00754D95" w:rsidRPr="00455D6D">
        <w:rPr>
          <w:rFonts w:ascii="Georgia" w:hAnsi="Georgia" w:cs="Times New Roman"/>
          <w:sz w:val="24"/>
          <w:szCs w:val="24"/>
        </w:rPr>
        <w:t>(Ndahiro 2015</w:t>
      </w:r>
      <w:r w:rsidR="0061007D">
        <w:rPr>
          <w:rFonts w:ascii="Georgia" w:hAnsi="Georgia" w:cs="Times New Roman"/>
          <w:sz w:val="24"/>
          <w:szCs w:val="24"/>
        </w:rPr>
        <w:t>:</w:t>
      </w:r>
      <w:r w:rsidR="00754D95" w:rsidRPr="00455D6D">
        <w:rPr>
          <w:rFonts w:ascii="Georgia" w:hAnsi="Georgia" w:cs="Times New Roman"/>
          <w:sz w:val="24"/>
          <w:szCs w:val="24"/>
        </w:rPr>
        <w:t xml:space="preserve"> 101</w:t>
      </w:r>
      <w:r w:rsidR="00754D95" w:rsidRPr="00455D6D">
        <w:rPr>
          <w:rFonts w:ascii="Georgia" w:hAnsi="Georgia"/>
          <w:sz w:val="24"/>
          <w:szCs w:val="24"/>
        </w:rPr>
        <w:t xml:space="preserve">). </w:t>
      </w:r>
      <w:r w:rsidR="005D3B47" w:rsidRPr="00A743B3">
        <w:rPr>
          <w:rFonts w:ascii="Georgia" w:hAnsi="Georgia" w:cs="AdvTT5843c571"/>
          <w:i/>
          <w:iCs/>
          <w:sz w:val="24"/>
          <w:szCs w:val="24"/>
        </w:rPr>
        <w:t>Vision 2020</w:t>
      </w:r>
      <w:r w:rsidR="005D3B47" w:rsidRPr="00455D6D">
        <w:rPr>
          <w:rFonts w:ascii="Georgia" w:hAnsi="Georgia" w:cs="AdvTT5843c571"/>
          <w:sz w:val="24"/>
          <w:szCs w:val="24"/>
        </w:rPr>
        <w:t xml:space="preserve"> </w:t>
      </w:r>
      <w:r w:rsidR="00D52DF8">
        <w:rPr>
          <w:rFonts w:ascii="Georgia" w:hAnsi="Georgia" w:cs="AdvTT5843c571"/>
          <w:sz w:val="24"/>
          <w:szCs w:val="24"/>
        </w:rPr>
        <w:t xml:space="preserve">a </w:t>
      </w:r>
      <w:r w:rsidR="00A743B3">
        <w:rPr>
          <w:rFonts w:ascii="Georgia" w:hAnsi="Georgia" w:cs="AdvTT5843c571"/>
          <w:sz w:val="24"/>
          <w:szCs w:val="24"/>
        </w:rPr>
        <w:t>été</w:t>
      </w:r>
      <w:r w:rsidR="00D52DF8">
        <w:rPr>
          <w:rFonts w:ascii="Georgia" w:hAnsi="Georgia" w:cs="AdvTT5843c571"/>
          <w:sz w:val="24"/>
          <w:szCs w:val="24"/>
        </w:rPr>
        <w:t xml:space="preserve"> progressivement mis en application par des politiques gouvernementales d</w:t>
      </w:r>
      <w:r w:rsidR="00A743B3">
        <w:rPr>
          <w:rFonts w:ascii="Georgia" w:hAnsi="Georgia" w:cs="AdvTT5843c571"/>
          <w:sz w:val="24"/>
          <w:szCs w:val="24"/>
        </w:rPr>
        <w:t>é</w:t>
      </w:r>
      <w:r w:rsidR="00D52DF8">
        <w:rPr>
          <w:rFonts w:ascii="Georgia" w:hAnsi="Georgia" w:cs="AdvTT5843c571"/>
          <w:sz w:val="24"/>
          <w:szCs w:val="24"/>
        </w:rPr>
        <w:t>taill</w:t>
      </w:r>
      <w:r w:rsidR="00A743B3">
        <w:rPr>
          <w:rFonts w:ascii="Georgia" w:hAnsi="Georgia" w:cs="AdvTT5843c571"/>
          <w:sz w:val="24"/>
          <w:szCs w:val="24"/>
        </w:rPr>
        <w:t>é</w:t>
      </w:r>
      <w:r w:rsidR="00D52DF8">
        <w:rPr>
          <w:rFonts w:ascii="Georgia" w:hAnsi="Georgia" w:cs="AdvTT5843c571"/>
          <w:sz w:val="24"/>
          <w:szCs w:val="24"/>
        </w:rPr>
        <w:t>es dans la Strat</w:t>
      </w:r>
      <w:r w:rsidR="00A743B3">
        <w:rPr>
          <w:rFonts w:ascii="Georgia" w:hAnsi="Georgia" w:cs="AdvTT5843c571"/>
          <w:sz w:val="24"/>
          <w:szCs w:val="24"/>
        </w:rPr>
        <w:t>é</w:t>
      </w:r>
      <w:r w:rsidR="00D52DF8">
        <w:rPr>
          <w:rFonts w:ascii="Georgia" w:hAnsi="Georgia" w:cs="AdvTT5843c571"/>
          <w:sz w:val="24"/>
          <w:szCs w:val="24"/>
        </w:rPr>
        <w:t>gie de D</w:t>
      </w:r>
      <w:r w:rsidR="00A743B3">
        <w:rPr>
          <w:rFonts w:ascii="Georgia" w:hAnsi="Georgia" w:cs="AdvTT5843c571"/>
          <w:sz w:val="24"/>
          <w:szCs w:val="24"/>
        </w:rPr>
        <w:t>é</w:t>
      </w:r>
      <w:r w:rsidR="00D52DF8">
        <w:rPr>
          <w:rFonts w:ascii="Georgia" w:hAnsi="Georgia" w:cs="AdvTT5843c571"/>
          <w:sz w:val="24"/>
          <w:szCs w:val="24"/>
        </w:rPr>
        <w:t>veloppement Economique et de Reduction de la Pauvret</w:t>
      </w:r>
      <w:r w:rsidR="003B63BC">
        <w:rPr>
          <w:rFonts w:ascii="Georgia" w:hAnsi="Georgia" w:cs="AdvTT5843c571"/>
          <w:sz w:val="24"/>
          <w:szCs w:val="24"/>
        </w:rPr>
        <w:t>é</w:t>
      </w:r>
      <w:r w:rsidR="00D52DF8">
        <w:rPr>
          <w:rFonts w:ascii="Georgia" w:hAnsi="Georgia" w:cs="AdvTT5843c571"/>
          <w:sz w:val="24"/>
          <w:szCs w:val="24"/>
        </w:rPr>
        <w:t xml:space="preserve"> (SDERP</w:t>
      </w:r>
      <w:r w:rsidR="00D52DF8" w:rsidRPr="00D52DF8">
        <w:rPr>
          <w:rFonts w:ascii="Georgia" w:hAnsi="Georgia" w:cs="AdvTT5843c571"/>
          <w:sz w:val="24"/>
          <w:szCs w:val="24"/>
        </w:rPr>
        <w:t>)</w:t>
      </w:r>
      <w:r w:rsidR="005D3B47" w:rsidRPr="00D52DF8">
        <w:rPr>
          <w:rFonts w:ascii="Georgia" w:hAnsi="Georgia" w:cs="Times New Roman"/>
          <w:sz w:val="24"/>
          <w:szCs w:val="24"/>
        </w:rPr>
        <w:t xml:space="preserve"> (Pells et al 2014</w:t>
      </w:r>
      <w:r w:rsidR="0061007D">
        <w:rPr>
          <w:rFonts w:ascii="Georgia" w:hAnsi="Georgia" w:cs="Times New Roman"/>
          <w:sz w:val="24"/>
          <w:szCs w:val="24"/>
        </w:rPr>
        <w:t>:</w:t>
      </w:r>
      <w:r w:rsidR="005D3B47" w:rsidRPr="00D52DF8">
        <w:rPr>
          <w:rFonts w:ascii="Georgia" w:hAnsi="Georgia" w:cs="Times New Roman"/>
          <w:sz w:val="24"/>
          <w:szCs w:val="24"/>
        </w:rPr>
        <w:t xml:space="preserve">  304).</w:t>
      </w:r>
      <w:r w:rsidR="00717852" w:rsidRPr="00D52DF8">
        <w:rPr>
          <w:rFonts w:ascii="Georgia" w:hAnsi="Georgia" w:cs="Times New Roman"/>
          <w:sz w:val="24"/>
          <w:szCs w:val="24"/>
        </w:rPr>
        <w:t xml:space="preserve"> </w:t>
      </w:r>
      <w:r w:rsidR="00CE6233" w:rsidRPr="00D52DF8">
        <w:rPr>
          <w:rFonts w:ascii="Georgia" w:hAnsi="Georgia" w:cs="Times New Roman"/>
          <w:sz w:val="24"/>
          <w:szCs w:val="24"/>
        </w:rPr>
        <w:t>Brian Kritz</w:t>
      </w:r>
      <w:r w:rsidR="00D52DF8">
        <w:rPr>
          <w:rFonts w:ascii="Georgia" w:hAnsi="Georgia" w:cs="Times New Roman"/>
          <w:sz w:val="24"/>
          <w:szCs w:val="24"/>
        </w:rPr>
        <w:t>, de Georgetown University, d</w:t>
      </w:r>
      <w:r w:rsidR="003B63BC">
        <w:rPr>
          <w:rFonts w:ascii="Georgia" w:hAnsi="Georgia" w:cs="Times New Roman"/>
          <w:sz w:val="24"/>
          <w:szCs w:val="24"/>
        </w:rPr>
        <w:t>é</w:t>
      </w:r>
      <w:r w:rsidR="00D52DF8">
        <w:rPr>
          <w:rFonts w:ascii="Georgia" w:hAnsi="Georgia" w:cs="Times New Roman"/>
          <w:sz w:val="24"/>
          <w:szCs w:val="24"/>
        </w:rPr>
        <w:t xml:space="preserve">crit le Rwanda </w:t>
      </w:r>
      <w:r w:rsidR="00D52DF8" w:rsidRPr="00310981">
        <w:rPr>
          <w:rFonts w:ascii="Georgia" w:hAnsi="Georgia" w:cs="Times New Roman"/>
          <w:sz w:val="24"/>
          <w:szCs w:val="24"/>
        </w:rPr>
        <w:t>comme un succ</w:t>
      </w:r>
      <w:r w:rsidR="003B63BC" w:rsidRPr="00310981">
        <w:rPr>
          <w:rFonts w:ascii="Georgia" w:hAnsi="Georgia" w:cs="Times New Roman"/>
          <w:sz w:val="24"/>
          <w:szCs w:val="24"/>
        </w:rPr>
        <w:t>è</w:t>
      </w:r>
      <w:r w:rsidR="00D52DF8" w:rsidRPr="00310981">
        <w:rPr>
          <w:rFonts w:ascii="Georgia" w:hAnsi="Georgia" w:cs="Times New Roman"/>
          <w:sz w:val="24"/>
          <w:szCs w:val="24"/>
        </w:rPr>
        <w:t xml:space="preserve">s </w:t>
      </w:r>
      <w:r w:rsidR="003B63BC" w:rsidRPr="00310981">
        <w:rPr>
          <w:rFonts w:ascii="Georgia" w:hAnsi="Georgia" w:cs="Times New Roman"/>
          <w:sz w:val="24"/>
          <w:szCs w:val="24"/>
        </w:rPr>
        <w:t>é</w:t>
      </w:r>
      <w:r w:rsidR="00D52DF8" w:rsidRPr="00310981">
        <w:rPr>
          <w:rFonts w:ascii="Georgia" w:hAnsi="Georgia" w:cs="Times New Roman"/>
          <w:sz w:val="24"/>
          <w:szCs w:val="24"/>
        </w:rPr>
        <w:t>conomique sans r</w:t>
      </w:r>
      <w:r w:rsidR="003B63BC" w:rsidRPr="00310981">
        <w:rPr>
          <w:rFonts w:ascii="Georgia" w:hAnsi="Georgia" w:cs="Times New Roman"/>
          <w:sz w:val="24"/>
          <w:szCs w:val="24"/>
        </w:rPr>
        <w:t>é</w:t>
      </w:r>
      <w:r w:rsidR="00D52DF8" w:rsidRPr="00310981">
        <w:rPr>
          <w:rFonts w:ascii="Georgia" w:hAnsi="Georgia" w:cs="Times New Roman"/>
          <w:sz w:val="24"/>
          <w:szCs w:val="24"/>
        </w:rPr>
        <w:t xml:space="preserve">serve qui s’est </w:t>
      </w:r>
      <w:r w:rsidR="003071B3" w:rsidRPr="00310981">
        <w:rPr>
          <w:rFonts w:ascii="Georgia" w:hAnsi="Georgia" w:cs="Times New Roman"/>
          <w:sz w:val="24"/>
          <w:szCs w:val="24"/>
        </w:rPr>
        <w:t>sevr</w:t>
      </w:r>
      <w:r w:rsidR="003B63BC" w:rsidRPr="00310981">
        <w:rPr>
          <w:rFonts w:ascii="Georgia" w:hAnsi="Georgia" w:cs="Times New Roman"/>
          <w:sz w:val="24"/>
          <w:szCs w:val="24"/>
        </w:rPr>
        <w:t>é</w:t>
      </w:r>
      <w:r w:rsidR="003071B3" w:rsidRPr="00310981">
        <w:rPr>
          <w:rFonts w:ascii="Georgia" w:hAnsi="Georgia" w:cs="Times New Roman"/>
          <w:sz w:val="24"/>
          <w:szCs w:val="24"/>
        </w:rPr>
        <w:t xml:space="preserve"> lui-m</w:t>
      </w:r>
      <w:r w:rsidR="003B63BC" w:rsidRPr="00310981">
        <w:rPr>
          <w:rFonts w:ascii="Georgia" w:hAnsi="Georgia" w:cs="Times New Roman"/>
          <w:sz w:val="24"/>
          <w:szCs w:val="24"/>
        </w:rPr>
        <w:t>ê</w:t>
      </w:r>
      <w:r w:rsidR="003071B3" w:rsidRPr="00310981">
        <w:rPr>
          <w:rFonts w:ascii="Georgia" w:hAnsi="Georgia" w:cs="Times New Roman"/>
          <w:sz w:val="24"/>
          <w:szCs w:val="24"/>
        </w:rPr>
        <w:t xml:space="preserve">me de l’aide </w:t>
      </w:r>
      <w:r w:rsidR="003B63BC" w:rsidRPr="00310981">
        <w:rPr>
          <w:rFonts w:ascii="Georgia" w:hAnsi="Georgia" w:cs="Times New Roman"/>
          <w:sz w:val="24"/>
          <w:szCs w:val="24"/>
        </w:rPr>
        <w:t>é</w:t>
      </w:r>
      <w:r w:rsidR="003071B3" w:rsidRPr="00310981">
        <w:rPr>
          <w:rFonts w:ascii="Georgia" w:hAnsi="Georgia" w:cs="Times New Roman"/>
          <w:sz w:val="24"/>
          <w:szCs w:val="24"/>
        </w:rPr>
        <w:t>trang</w:t>
      </w:r>
      <w:r w:rsidR="003B63BC" w:rsidRPr="00310981">
        <w:rPr>
          <w:rFonts w:ascii="Georgia" w:hAnsi="Georgia" w:cs="Times New Roman"/>
          <w:sz w:val="24"/>
          <w:szCs w:val="24"/>
        </w:rPr>
        <w:t>è</w:t>
      </w:r>
      <w:r w:rsidR="003071B3" w:rsidRPr="00310981">
        <w:rPr>
          <w:rFonts w:ascii="Georgia" w:hAnsi="Georgia" w:cs="Times New Roman"/>
          <w:sz w:val="24"/>
          <w:szCs w:val="24"/>
        </w:rPr>
        <w:t>re au d</w:t>
      </w:r>
      <w:r w:rsidR="003B63BC" w:rsidRPr="00310981">
        <w:rPr>
          <w:rFonts w:ascii="Georgia" w:hAnsi="Georgia" w:cs="Times New Roman"/>
          <w:sz w:val="24"/>
          <w:szCs w:val="24"/>
        </w:rPr>
        <w:t>é</w:t>
      </w:r>
      <w:r w:rsidR="003071B3" w:rsidRPr="00310981">
        <w:rPr>
          <w:rFonts w:ascii="Georgia" w:hAnsi="Georgia" w:cs="Times New Roman"/>
          <w:sz w:val="24"/>
          <w:szCs w:val="24"/>
        </w:rPr>
        <w:t>veloppement</w:t>
      </w:r>
      <w:r w:rsidR="00CE6233" w:rsidRPr="00310981">
        <w:rPr>
          <w:rFonts w:ascii="Georgia" w:hAnsi="Georgia" w:cs="Times New Roman"/>
          <w:sz w:val="24"/>
          <w:szCs w:val="24"/>
        </w:rPr>
        <w:t xml:space="preserve"> </w:t>
      </w:r>
      <w:r w:rsidR="00D52DF8" w:rsidRPr="00D52DF8">
        <w:rPr>
          <w:rFonts w:ascii="Georgia" w:hAnsi="Georgia" w:cs="Times New Roman"/>
          <w:sz w:val="24"/>
          <w:szCs w:val="24"/>
        </w:rPr>
        <w:t>(Kritz 2019</w:t>
      </w:r>
      <w:r w:rsidR="0061007D">
        <w:rPr>
          <w:rFonts w:ascii="Georgia" w:hAnsi="Georgia" w:cs="Times New Roman"/>
          <w:sz w:val="24"/>
          <w:szCs w:val="24"/>
        </w:rPr>
        <w:t>:</w:t>
      </w:r>
      <w:r w:rsidR="00D52DF8" w:rsidRPr="00D52DF8">
        <w:rPr>
          <w:rFonts w:ascii="Georgia" w:hAnsi="Georgia" w:cs="Times New Roman"/>
          <w:sz w:val="24"/>
          <w:szCs w:val="24"/>
        </w:rPr>
        <w:t xml:space="preserve"> 154)</w:t>
      </w:r>
      <w:r w:rsidR="00D52DF8">
        <w:rPr>
          <w:rFonts w:ascii="Georgia" w:hAnsi="Georgia" w:cs="Times New Roman"/>
          <w:sz w:val="24"/>
          <w:szCs w:val="24"/>
        </w:rPr>
        <w:t xml:space="preserve">. </w:t>
      </w:r>
      <w:r w:rsidR="003071B3">
        <w:rPr>
          <w:rFonts w:ascii="Georgia" w:hAnsi="Georgia" w:cs="Times New Roman"/>
          <w:sz w:val="24"/>
          <w:szCs w:val="24"/>
        </w:rPr>
        <w:t>Ces faits s</w:t>
      </w:r>
      <w:r w:rsidR="003B63BC">
        <w:rPr>
          <w:rFonts w:ascii="Georgia" w:hAnsi="Georgia" w:cs="Times New Roman"/>
          <w:sz w:val="24"/>
          <w:szCs w:val="24"/>
        </w:rPr>
        <w:t>ont confirmés par un niveau élevé pour l’Afrique de droits</w:t>
      </w:r>
      <w:r w:rsidR="003071B3">
        <w:rPr>
          <w:rFonts w:ascii="Georgia" w:hAnsi="Georgia" w:cs="Times New Roman"/>
          <w:sz w:val="24"/>
          <w:szCs w:val="24"/>
        </w:rPr>
        <w:t xml:space="preserve"> sociaux. L’accent </w:t>
      </w:r>
      <w:r w:rsidR="003B63BC">
        <w:rPr>
          <w:rFonts w:ascii="Georgia" w:hAnsi="Georgia" w:cs="Times New Roman"/>
          <w:sz w:val="24"/>
          <w:szCs w:val="24"/>
        </w:rPr>
        <w:t xml:space="preserve">est </w:t>
      </w:r>
      <w:r w:rsidR="003071B3">
        <w:rPr>
          <w:rFonts w:ascii="Georgia" w:hAnsi="Georgia" w:cs="Times New Roman"/>
          <w:sz w:val="24"/>
          <w:szCs w:val="24"/>
        </w:rPr>
        <w:t>mis, par exemple, sur les droits des femmes</w:t>
      </w:r>
      <w:r w:rsidR="003B63BC">
        <w:rPr>
          <w:rFonts w:ascii="Georgia" w:hAnsi="Georgia" w:cs="Times New Roman"/>
          <w:sz w:val="24"/>
          <w:szCs w:val="24"/>
        </w:rPr>
        <w:t>, et</w:t>
      </w:r>
      <w:r w:rsidR="003071B3">
        <w:rPr>
          <w:rFonts w:ascii="Georgia" w:hAnsi="Georgia" w:cs="Times New Roman"/>
          <w:sz w:val="24"/>
          <w:szCs w:val="24"/>
        </w:rPr>
        <w:t xml:space="preserve"> le Rwanda a aujourd’hui le plus haut pourcentage au monde de femmes au parlement</w:t>
      </w:r>
      <w:r w:rsidR="003B63BC">
        <w:rPr>
          <w:rFonts w:ascii="Georgia" w:hAnsi="Georgia" w:cs="Times New Roman"/>
          <w:sz w:val="24"/>
          <w:szCs w:val="24"/>
        </w:rPr>
        <w:t xml:space="preserve"> national</w:t>
      </w:r>
      <w:r w:rsidR="003071B3">
        <w:rPr>
          <w:rFonts w:ascii="Georgia" w:hAnsi="Georgia" w:cs="Times New Roman"/>
          <w:sz w:val="24"/>
          <w:szCs w:val="24"/>
        </w:rPr>
        <w:t>. Des am</w:t>
      </w:r>
      <w:r w:rsidR="003B63BC">
        <w:rPr>
          <w:rFonts w:ascii="Georgia" w:hAnsi="Georgia" w:cs="Times New Roman"/>
          <w:sz w:val="24"/>
          <w:szCs w:val="24"/>
        </w:rPr>
        <w:t>é</w:t>
      </w:r>
      <w:r w:rsidR="003071B3">
        <w:rPr>
          <w:rFonts w:ascii="Georgia" w:hAnsi="Georgia" w:cs="Times New Roman"/>
          <w:sz w:val="24"/>
          <w:szCs w:val="24"/>
        </w:rPr>
        <w:t>liorations dans les r</w:t>
      </w:r>
      <w:r w:rsidR="003B63BC">
        <w:rPr>
          <w:rFonts w:ascii="Georgia" w:hAnsi="Georgia" w:cs="Times New Roman"/>
          <w:sz w:val="24"/>
          <w:szCs w:val="24"/>
        </w:rPr>
        <w:t>é</w:t>
      </w:r>
      <w:r w:rsidR="003071B3">
        <w:rPr>
          <w:rFonts w:ascii="Georgia" w:hAnsi="Georgia" w:cs="Times New Roman"/>
          <w:sz w:val="24"/>
          <w:szCs w:val="24"/>
        </w:rPr>
        <w:t xml:space="preserve">sultats scolaires se sont </w:t>
      </w:r>
      <w:r w:rsidR="003B63BC">
        <w:rPr>
          <w:rFonts w:ascii="Georgia" w:hAnsi="Georgia" w:cs="Times New Roman"/>
          <w:sz w:val="24"/>
          <w:szCs w:val="24"/>
        </w:rPr>
        <w:t>é</w:t>
      </w:r>
      <w:r w:rsidR="003071B3">
        <w:rPr>
          <w:rFonts w:ascii="Georgia" w:hAnsi="Georgia" w:cs="Times New Roman"/>
          <w:sz w:val="24"/>
          <w:szCs w:val="24"/>
        </w:rPr>
        <w:t xml:space="preserve">galement ensuivis: </w:t>
      </w:r>
      <w:r w:rsidR="008E2CDF">
        <w:rPr>
          <w:rFonts w:ascii="Georgia" w:hAnsi="Georgia" w:cs="Times New Roman"/>
          <w:sz w:val="24"/>
          <w:szCs w:val="24"/>
        </w:rPr>
        <w:t>le pourcentage de r</w:t>
      </w:r>
      <w:r w:rsidR="003B63BC">
        <w:rPr>
          <w:rFonts w:ascii="Georgia" w:hAnsi="Georgia" w:cs="Times New Roman"/>
          <w:sz w:val="24"/>
          <w:szCs w:val="24"/>
        </w:rPr>
        <w:t>é</w:t>
      </w:r>
      <w:r w:rsidR="008E2CDF">
        <w:rPr>
          <w:rFonts w:ascii="Georgia" w:hAnsi="Georgia" w:cs="Times New Roman"/>
          <w:sz w:val="24"/>
          <w:szCs w:val="24"/>
        </w:rPr>
        <w:t xml:space="preserve">ussite </w:t>
      </w:r>
      <w:r w:rsidR="00FE768F">
        <w:rPr>
          <w:rFonts w:ascii="Georgia" w:hAnsi="Georgia" w:cs="Times New Roman"/>
          <w:sz w:val="24"/>
          <w:szCs w:val="24"/>
        </w:rPr>
        <w:t>dans l’enseignement primaire s’est accru</w:t>
      </w:r>
      <w:r w:rsidR="003B63BC">
        <w:rPr>
          <w:rFonts w:ascii="Georgia" w:hAnsi="Georgia" w:cs="Times New Roman"/>
          <w:sz w:val="24"/>
          <w:szCs w:val="24"/>
        </w:rPr>
        <w:t>. Il est passé</w:t>
      </w:r>
      <w:r w:rsidR="00FE768F">
        <w:rPr>
          <w:rFonts w:ascii="Georgia" w:hAnsi="Georgia" w:cs="Times New Roman"/>
          <w:sz w:val="24"/>
          <w:szCs w:val="24"/>
        </w:rPr>
        <w:t xml:space="preserve"> de 51,1% en 1991 pour atteindre 79% en 2008, </w:t>
      </w:r>
      <w:r w:rsidR="003B63BC">
        <w:rPr>
          <w:rFonts w:ascii="Georgia" w:hAnsi="Georgia" w:cs="Times New Roman"/>
          <w:sz w:val="24"/>
          <w:szCs w:val="24"/>
        </w:rPr>
        <w:t>tandis que</w:t>
      </w:r>
      <w:r w:rsidR="00FE768F">
        <w:rPr>
          <w:rFonts w:ascii="Georgia" w:hAnsi="Georgia" w:cs="Times New Roman"/>
          <w:sz w:val="24"/>
          <w:szCs w:val="24"/>
        </w:rPr>
        <w:t xml:space="preserve"> les investissements de sant</w:t>
      </w:r>
      <w:r w:rsidR="003B63BC">
        <w:rPr>
          <w:rFonts w:ascii="Georgia" w:hAnsi="Georgia" w:cs="Times New Roman"/>
          <w:sz w:val="24"/>
          <w:szCs w:val="24"/>
        </w:rPr>
        <w:t>é</w:t>
      </w:r>
      <w:r w:rsidR="00FE768F">
        <w:rPr>
          <w:rFonts w:ascii="Georgia" w:hAnsi="Georgia" w:cs="Times New Roman"/>
          <w:sz w:val="24"/>
          <w:szCs w:val="24"/>
        </w:rPr>
        <w:t xml:space="preserve"> ont</w:t>
      </w:r>
      <w:r w:rsidR="003B63BC">
        <w:rPr>
          <w:rFonts w:ascii="Georgia" w:hAnsi="Georgia" w:cs="Times New Roman"/>
          <w:sz w:val="24"/>
          <w:szCs w:val="24"/>
        </w:rPr>
        <w:t xml:space="preserve"> permis de</w:t>
      </w:r>
      <w:r w:rsidR="00FE768F">
        <w:rPr>
          <w:rFonts w:ascii="Georgia" w:hAnsi="Georgia" w:cs="Times New Roman"/>
          <w:sz w:val="24"/>
          <w:szCs w:val="24"/>
        </w:rPr>
        <w:t xml:space="preserve"> r</w:t>
      </w:r>
      <w:r w:rsidR="003B63BC">
        <w:rPr>
          <w:rFonts w:ascii="Georgia" w:hAnsi="Georgia" w:cs="Times New Roman"/>
          <w:sz w:val="24"/>
          <w:szCs w:val="24"/>
        </w:rPr>
        <w:t>é</w:t>
      </w:r>
      <w:r w:rsidR="00FE768F">
        <w:rPr>
          <w:rFonts w:ascii="Georgia" w:hAnsi="Georgia" w:cs="Times New Roman"/>
          <w:sz w:val="24"/>
          <w:szCs w:val="24"/>
        </w:rPr>
        <w:t>dui</w:t>
      </w:r>
      <w:r w:rsidR="003B63BC">
        <w:rPr>
          <w:rFonts w:ascii="Georgia" w:hAnsi="Georgia" w:cs="Times New Roman"/>
          <w:sz w:val="24"/>
          <w:szCs w:val="24"/>
        </w:rPr>
        <w:t>re</w:t>
      </w:r>
      <w:r w:rsidR="00FE768F">
        <w:rPr>
          <w:rFonts w:ascii="Georgia" w:hAnsi="Georgia" w:cs="Times New Roman"/>
          <w:sz w:val="24"/>
          <w:szCs w:val="24"/>
        </w:rPr>
        <w:t xml:space="preserve"> la malnutrition infantile de 24,3% en 1991 </w:t>
      </w:r>
      <w:r w:rsidR="003B63BC">
        <w:rPr>
          <w:rFonts w:ascii="Georgia" w:hAnsi="Georgia" w:cs="Times New Roman"/>
          <w:sz w:val="24"/>
          <w:szCs w:val="24"/>
        </w:rPr>
        <w:t>à</w:t>
      </w:r>
      <w:r w:rsidR="00FE768F">
        <w:rPr>
          <w:rFonts w:ascii="Georgia" w:hAnsi="Georgia" w:cs="Times New Roman"/>
          <w:sz w:val="24"/>
          <w:szCs w:val="24"/>
        </w:rPr>
        <w:t xml:space="preserve"> 18% en 2008 (Longman 2017</w:t>
      </w:r>
      <w:r w:rsidR="0061007D">
        <w:rPr>
          <w:rFonts w:ascii="Georgia" w:hAnsi="Georgia" w:cs="Times New Roman"/>
          <w:sz w:val="24"/>
          <w:szCs w:val="24"/>
        </w:rPr>
        <w:t>:</w:t>
      </w:r>
      <w:r w:rsidR="00FE768F">
        <w:rPr>
          <w:rFonts w:ascii="Georgia" w:hAnsi="Georgia" w:cs="Times New Roman"/>
          <w:sz w:val="24"/>
          <w:szCs w:val="24"/>
        </w:rPr>
        <w:t xml:space="preserve"> 30). De tell</w:t>
      </w:r>
      <w:r w:rsidR="003B63BC">
        <w:rPr>
          <w:rFonts w:ascii="Georgia" w:hAnsi="Georgia" w:cs="Times New Roman"/>
          <w:sz w:val="24"/>
          <w:szCs w:val="24"/>
        </w:rPr>
        <w:t>e</w:t>
      </w:r>
      <w:r w:rsidR="00FE768F">
        <w:rPr>
          <w:rFonts w:ascii="Georgia" w:hAnsi="Georgia" w:cs="Times New Roman"/>
          <w:sz w:val="24"/>
          <w:szCs w:val="24"/>
        </w:rPr>
        <w:t xml:space="preserve">s ambitions auraient </w:t>
      </w:r>
      <w:r w:rsidR="003B63BC">
        <w:rPr>
          <w:rFonts w:ascii="Georgia" w:hAnsi="Georgia" w:cs="Times New Roman"/>
          <w:sz w:val="24"/>
          <w:szCs w:val="24"/>
        </w:rPr>
        <w:t>été</w:t>
      </w:r>
      <w:r w:rsidR="00FE768F">
        <w:rPr>
          <w:rFonts w:ascii="Georgia" w:hAnsi="Georgia" w:cs="Times New Roman"/>
          <w:sz w:val="24"/>
          <w:szCs w:val="24"/>
        </w:rPr>
        <w:t xml:space="preserve"> impossibles </w:t>
      </w:r>
      <w:r w:rsidR="003B63BC">
        <w:rPr>
          <w:rFonts w:ascii="Georgia" w:hAnsi="Georgia" w:cs="Times New Roman"/>
          <w:sz w:val="24"/>
          <w:szCs w:val="24"/>
        </w:rPr>
        <w:t>à</w:t>
      </w:r>
      <w:r w:rsidR="00FE768F">
        <w:rPr>
          <w:rFonts w:ascii="Georgia" w:hAnsi="Georgia" w:cs="Times New Roman"/>
          <w:sz w:val="24"/>
          <w:szCs w:val="24"/>
        </w:rPr>
        <w:t xml:space="preserve"> r</w:t>
      </w:r>
      <w:r w:rsidR="003B63BC">
        <w:rPr>
          <w:rFonts w:ascii="Georgia" w:hAnsi="Georgia" w:cs="Times New Roman"/>
          <w:sz w:val="24"/>
          <w:szCs w:val="24"/>
        </w:rPr>
        <w:t>é</w:t>
      </w:r>
      <w:r w:rsidR="00FE768F">
        <w:rPr>
          <w:rFonts w:ascii="Georgia" w:hAnsi="Georgia" w:cs="Times New Roman"/>
          <w:sz w:val="24"/>
          <w:szCs w:val="24"/>
        </w:rPr>
        <w:t>aliser dans un contexte d’instabilit</w:t>
      </w:r>
      <w:r w:rsidR="003B63BC">
        <w:rPr>
          <w:rFonts w:ascii="Georgia" w:hAnsi="Georgia" w:cs="Times New Roman"/>
          <w:sz w:val="24"/>
          <w:szCs w:val="24"/>
        </w:rPr>
        <w:t>é</w:t>
      </w:r>
      <w:r w:rsidR="00FE768F">
        <w:rPr>
          <w:rFonts w:ascii="Georgia" w:hAnsi="Georgia" w:cs="Times New Roman"/>
          <w:sz w:val="24"/>
          <w:szCs w:val="24"/>
        </w:rPr>
        <w:t xml:space="preserve"> et de conflits. </w:t>
      </w:r>
    </w:p>
    <w:p w14:paraId="16EA25CF" w14:textId="6D2D35C8" w:rsidR="00334B84" w:rsidRDefault="00FE768F" w:rsidP="000429DB">
      <w:pPr>
        <w:spacing w:line="240" w:lineRule="auto"/>
        <w:jc w:val="both"/>
        <w:rPr>
          <w:rFonts w:ascii="Georgia" w:hAnsi="Georgia" w:cs="Times New Roman"/>
          <w:sz w:val="24"/>
          <w:szCs w:val="24"/>
        </w:rPr>
      </w:pPr>
      <w:r>
        <w:rPr>
          <w:rFonts w:ascii="Georgia" w:hAnsi="Georgia" w:cs="Times New Roman"/>
          <w:sz w:val="24"/>
          <w:szCs w:val="24"/>
        </w:rPr>
        <w:t>Par ailleurs, en d</w:t>
      </w:r>
      <w:r w:rsidR="003B63BC">
        <w:rPr>
          <w:rFonts w:ascii="Georgia" w:hAnsi="Georgia" w:cs="Times New Roman"/>
          <w:sz w:val="24"/>
          <w:szCs w:val="24"/>
        </w:rPr>
        <w:t>é</w:t>
      </w:r>
      <w:r>
        <w:rPr>
          <w:rFonts w:ascii="Georgia" w:hAnsi="Georgia" w:cs="Times New Roman"/>
          <w:sz w:val="24"/>
          <w:szCs w:val="24"/>
        </w:rPr>
        <w:t>pit de sa taille modeste – plus petit que la Belgique, mais d’une population sup</w:t>
      </w:r>
      <w:r w:rsidR="003B63BC">
        <w:rPr>
          <w:rFonts w:ascii="Georgia" w:hAnsi="Georgia" w:cs="Times New Roman"/>
          <w:sz w:val="24"/>
          <w:szCs w:val="24"/>
        </w:rPr>
        <w:t>é</w:t>
      </w:r>
      <w:r>
        <w:rPr>
          <w:rFonts w:ascii="Georgia" w:hAnsi="Georgia" w:cs="Times New Roman"/>
          <w:sz w:val="24"/>
          <w:szCs w:val="24"/>
        </w:rPr>
        <w:t xml:space="preserve">rieure </w:t>
      </w:r>
      <w:r w:rsidR="003B63BC">
        <w:rPr>
          <w:rFonts w:ascii="Georgia" w:hAnsi="Georgia" w:cs="Times New Roman"/>
          <w:sz w:val="24"/>
          <w:szCs w:val="24"/>
        </w:rPr>
        <w:t>à</w:t>
      </w:r>
      <w:r>
        <w:rPr>
          <w:rFonts w:ascii="Georgia" w:hAnsi="Georgia" w:cs="Times New Roman"/>
          <w:sz w:val="24"/>
          <w:szCs w:val="24"/>
        </w:rPr>
        <w:t xml:space="preserve"> celle de l’ancien pouvoir colonial – le Rwanda </w:t>
      </w:r>
      <w:r w:rsidR="008F4336">
        <w:rPr>
          <w:rFonts w:ascii="Georgia" w:hAnsi="Georgia" w:cs="Times New Roman"/>
          <w:sz w:val="24"/>
          <w:szCs w:val="24"/>
        </w:rPr>
        <w:t>jouit aujourd’hui d’une influence internationale croissante. Au nivea</w:t>
      </w:r>
      <w:r w:rsidR="003B63BC">
        <w:rPr>
          <w:rFonts w:ascii="Georgia" w:hAnsi="Georgia" w:cs="Times New Roman"/>
          <w:sz w:val="24"/>
          <w:szCs w:val="24"/>
        </w:rPr>
        <w:t>u</w:t>
      </w:r>
      <w:r w:rsidR="008F4336">
        <w:rPr>
          <w:rFonts w:ascii="Georgia" w:hAnsi="Georgia" w:cs="Times New Roman"/>
          <w:sz w:val="24"/>
          <w:szCs w:val="24"/>
        </w:rPr>
        <w:t xml:space="preserve"> de l’Union Africaine</w:t>
      </w:r>
      <w:r w:rsidR="00C85896">
        <w:rPr>
          <w:rFonts w:ascii="Georgia" w:hAnsi="Georgia" w:cs="Times New Roman"/>
          <w:sz w:val="24"/>
          <w:szCs w:val="24"/>
        </w:rPr>
        <w:t xml:space="preserve"> (UA)</w:t>
      </w:r>
      <w:r w:rsidR="008F4336">
        <w:rPr>
          <w:rFonts w:ascii="Georgia" w:hAnsi="Georgia" w:cs="Times New Roman"/>
          <w:sz w:val="24"/>
          <w:szCs w:val="24"/>
        </w:rPr>
        <w:t>, dont P</w:t>
      </w:r>
      <w:r w:rsidR="003B63BC">
        <w:rPr>
          <w:rFonts w:ascii="Georgia" w:hAnsi="Georgia" w:cs="Times New Roman"/>
          <w:sz w:val="24"/>
          <w:szCs w:val="24"/>
        </w:rPr>
        <w:t>aul</w:t>
      </w:r>
      <w:r w:rsidR="008F4336">
        <w:rPr>
          <w:rFonts w:ascii="Georgia" w:hAnsi="Georgia" w:cs="Times New Roman"/>
          <w:sz w:val="24"/>
          <w:szCs w:val="24"/>
        </w:rPr>
        <w:t xml:space="preserve"> Kagame pr</w:t>
      </w:r>
      <w:r w:rsidR="003B63BC">
        <w:rPr>
          <w:rFonts w:ascii="Georgia" w:hAnsi="Georgia" w:cs="Times New Roman"/>
          <w:sz w:val="24"/>
          <w:szCs w:val="24"/>
        </w:rPr>
        <w:t>é</w:t>
      </w:r>
      <w:r w:rsidR="008F4336">
        <w:rPr>
          <w:rFonts w:ascii="Georgia" w:hAnsi="Georgia" w:cs="Times New Roman"/>
          <w:sz w:val="24"/>
          <w:szCs w:val="24"/>
        </w:rPr>
        <w:t>sida l’Assembl</w:t>
      </w:r>
      <w:r w:rsidR="003B63BC">
        <w:rPr>
          <w:rFonts w:ascii="Georgia" w:hAnsi="Georgia" w:cs="Times New Roman"/>
          <w:sz w:val="24"/>
          <w:szCs w:val="24"/>
        </w:rPr>
        <w:t>é</w:t>
      </w:r>
      <w:r w:rsidR="008F4336">
        <w:rPr>
          <w:rFonts w:ascii="Georgia" w:hAnsi="Georgia" w:cs="Times New Roman"/>
          <w:sz w:val="24"/>
          <w:szCs w:val="24"/>
        </w:rPr>
        <w:t>e en 2018. Au niveau de la Communaut</w:t>
      </w:r>
      <w:r w:rsidR="003B63BC">
        <w:rPr>
          <w:rFonts w:ascii="Georgia" w:hAnsi="Georgia" w:cs="Times New Roman"/>
          <w:sz w:val="24"/>
          <w:szCs w:val="24"/>
        </w:rPr>
        <w:t>é</w:t>
      </w:r>
      <w:r w:rsidR="008F4336">
        <w:rPr>
          <w:rFonts w:ascii="Georgia" w:hAnsi="Georgia" w:cs="Times New Roman"/>
          <w:sz w:val="24"/>
          <w:szCs w:val="24"/>
        </w:rPr>
        <w:t xml:space="preserve"> de l’Afrique de l’Est, o</w:t>
      </w:r>
      <w:r w:rsidR="003B63BC">
        <w:rPr>
          <w:rFonts w:ascii="Georgia" w:hAnsi="Georgia" w:cs="Times New Roman"/>
          <w:sz w:val="24"/>
          <w:szCs w:val="24"/>
        </w:rPr>
        <w:t>ù</w:t>
      </w:r>
      <w:r w:rsidR="008F4336">
        <w:rPr>
          <w:rFonts w:ascii="Georgia" w:hAnsi="Georgia" w:cs="Times New Roman"/>
          <w:sz w:val="24"/>
          <w:szCs w:val="24"/>
        </w:rPr>
        <w:t xml:space="preserve"> le Rwanda se fait l’avocat sans rel</w:t>
      </w:r>
      <w:r w:rsidR="003B63BC">
        <w:rPr>
          <w:rFonts w:ascii="Georgia" w:hAnsi="Georgia" w:cs="Times New Roman"/>
          <w:sz w:val="24"/>
          <w:szCs w:val="24"/>
        </w:rPr>
        <w:t>â</w:t>
      </w:r>
      <w:r w:rsidR="008F4336">
        <w:rPr>
          <w:rFonts w:ascii="Georgia" w:hAnsi="Georgia" w:cs="Times New Roman"/>
          <w:sz w:val="24"/>
          <w:szCs w:val="24"/>
        </w:rPr>
        <w:t>che d’une int</w:t>
      </w:r>
      <w:r w:rsidR="003B63BC">
        <w:rPr>
          <w:rFonts w:ascii="Georgia" w:hAnsi="Georgia" w:cs="Times New Roman"/>
          <w:sz w:val="24"/>
          <w:szCs w:val="24"/>
        </w:rPr>
        <w:t>é</w:t>
      </w:r>
      <w:r w:rsidR="008F4336">
        <w:rPr>
          <w:rFonts w:ascii="Georgia" w:hAnsi="Georgia" w:cs="Times New Roman"/>
          <w:sz w:val="24"/>
          <w:szCs w:val="24"/>
        </w:rPr>
        <w:t xml:space="preserve">gration </w:t>
      </w:r>
      <w:r w:rsidR="003B63BC">
        <w:rPr>
          <w:rFonts w:ascii="Georgia" w:hAnsi="Georgia" w:cs="Times New Roman"/>
          <w:sz w:val="24"/>
          <w:szCs w:val="24"/>
        </w:rPr>
        <w:t>é</w:t>
      </w:r>
      <w:r w:rsidR="008F4336">
        <w:rPr>
          <w:rFonts w:ascii="Georgia" w:hAnsi="Georgia" w:cs="Times New Roman"/>
          <w:sz w:val="24"/>
          <w:szCs w:val="24"/>
        </w:rPr>
        <w:t>conomique plus pouss</w:t>
      </w:r>
      <w:r w:rsidR="003B63BC">
        <w:rPr>
          <w:rFonts w:ascii="Georgia" w:hAnsi="Georgia" w:cs="Times New Roman"/>
          <w:sz w:val="24"/>
          <w:szCs w:val="24"/>
        </w:rPr>
        <w:t>é</w:t>
      </w:r>
      <w:r w:rsidR="008F4336">
        <w:rPr>
          <w:rFonts w:ascii="Georgia" w:hAnsi="Georgia" w:cs="Times New Roman"/>
          <w:sz w:val="24"/>
          <w:szCs w:val="24"/>
        </w:rPr>
        <w:t>e. Et, plus r</w:t>
      </w:r>
      <w:r w:rsidR="003B63BC">
        <w:rPr>
          <w:rFonts w:ascii="Georgia" w:hAnsi="Georgia" w:cs="Times New Roman"/>
          <w:sz w:val="24"/>
          <w:szCs w:val="24"/>
        </w:rPr>
        <w:t>é</w:t>
      </w:r>
      <w:r w:rsidR="008F4336">
        <w:rPr>
          <w:rFonts w:ascii="Georgia" w:hAnsi="Georgia" w:cs="Times New Roman"/>
          <w:sz w:val="24"/>
          <w:szCs w:val="24"/>
        </w:rPr>
        <w:t>cem</w:t>
      </w:r>
      <w:r w:rsidR="003B63BC">
        <w:rPr>
          <w:rFonts w:ascii="Georgia" w:hAnsi="Georgia" w:cs="Times New Roman"/>
          <w:sz w:val="24"/>
          <w:szCs w:val="24"/>
        </w:rPr>
        <w:t>m</w:t>
      </w:r>
      <w:r w:rsidR="008F4336">
        <w:rPr>
          <w:rFonts w:ascii="Georgia" w:hAnsi="Georgia" w:cs="Times New Roman"/>
          <w:sz w:val="24"/>
          <w:szCs w:val="24"/>
        </w:rPr>
        <w:t xml:space="preserve">ent, au niveau de la Francophonie, qui </w:t>
      </w:r>
      <w:r w:rsidR="003B63BC">
        <w:rPr>
          <w:rFonts w:ascii="Georgia" w:hAnsi="Georgia" w:cs="Times New Roman"/>
          <w:sz w:val="24"/>
          <w:szCs w:val="24"/>
        </w:rPr>
        <w:t>é</w:t>
      </w:r>
      <w:r w:rsidR="008F4336">
        <w:rPr>
          <w:rFonts w:ascii="Georgia" w:hAnsi="Georgia" w:cs="Times New Roman"/>
          <w:sz w:val="24"/>
          <w:szCs w:val="24"/>
        </w:rPr>
        <w:t>lit a sa t</w:t>
      </w:r>
      <w:r w:rsidR="003B63BC">
        <w:rPr>
          <w:rFonts w:ascii="Georgia" w:hAnsi="Georgia" w:cs="Times New Roman"/>
          <w:sz w:val="24"/>
          <w:szCs w:val="24"/>
        </w:rPr>
        <w:t>ê</w:t>
      </w:r>
      <w:r w:rsidR="008F4336">
        <w:rPr>
          <w:rFonts w:ascii="Georgia" w:hAnsi="Georgia" w:cs="Times New Roman"/>
          <w:sz w:val="24"/>
          <w:szCs w:val="24"/>
        </w:rPr>
        <w:t>te en octobre 2018</w:t>
      </w:r>
      <w:r w:rsidR="00520D10">
        <w:rPr>
          <w:rFonts w:ascii="Georgia" w:hAnsi="Georgia" w:cs="Times New Roman"/>
          <w:sz w:val="24"/>
          <w:szCs w:val="24"/>
        </w:rPr>
        <w:t xml:space="preserve"> Louise Mushikiwabo</w:t>
      </w:r>
      <w:r w:rsidR="000E4A63">
        <w:rPr>
          <w:rFonts w:ascii="Georgia" w:hAnsi="Georgia" w:cs="Times New Roman"/>
          <w:sz w:val="24"/>
          <w:szCs w:val="24"/>
        </w:rPr>
        <w:t>, M</w:t>
      </w:r>
      <w:r w:rsidR="008E276E">
        <w:rPr>
          <w:rFonts w:ascii="Georgia" w:hAnsi="Georgia" w:cs="Times New Roman"/>
          <w:sz w:val="24"/>
          <w:szCs w:val="24"/>
        </w:rPr>
        <w:t>inist</w:t>
      </w:r>
      <w:r w:rsidR="008F4336">
        <w:rPr>
          <w:rFonts w:ascii="Georgia" w:hAnsi="Georgia" w:cs="Times New Roman"/>
          <w:sz w:val="24"/>
          <w:szCs w:val="24"/>
        </w:rPr>
        <w:t>re des Affaires Ext</w:t>
      </w:r>
      <w:r w:rsidR="003B63BC">
        <w:rPr>
          <w:rFonts w:ascii="Georgia" w:hAnsi="Georgia" w:cs="Times New Roman"/>
          <w:sz w:val="24"/>
          <w:szCs w:val="24"/>
        </w:rPr>
        <w:t>é</w:t>
      </w:r>
      <w:r w:rsidR="008F4336">
        <w:rPr>
          <w:rFonts w:ascii="Georgia" w:hAnsi="Georgia" w:cs="Times New Roman"/>
          <w:sz w:val="24"/>
          <w:szCs w:val="24"/>
        </w:rPr>
        <w:t>rieures et de la Coop</w:t>
      </w:r>
      <w:r w:rsidR="003B63BC">
        <w:rPr>
          <w:rFonts w:ascii="Georgia" w:hAnsi="Georgia" w:cs="Times New Roman"/>
          <w:sz w:val="24"/>
          <w:szCs w:val="24"/>
        </w:rPr>
        <w:t>é</w:t>
      </w:r>
      <w:r w:rsidR="008F4336">
        <w:rPr>
          <w:rFonts w:ascii="Georgia" w:hAnsi="Georgia" w:cs="Times New Roman"/>
          <w:sz w:val="24"/>
          <w:szCs w:val="24"/>
        </w:rPr>
        <w:t>ration</w:t>
      </w:r>
      <w:r w:rsidR="00520D10">
        <w:rPr>
          <w:rFonts w:ascii="Georgia" w:hAnsi="Georgia" w:cs="Times New Roman"/>
          <w:sz w:val="24"/>
          <w:szCs w:val="24"/>
        </w:rPr>
        <w:t xml:space="preserve">. </w:t>
      </w:r>
      <w:r w:rsidR="008F4336">
        <w:rPr>
          <w:rFonts w:ascii="Georgia" w:hAnsi="Georgia" w:cs="Times New Roman"/>
          <w:sz w:val="24"/>
          <w:szCs w:val="24"/>
        </w:rPr>
        <w:t>La</w:t>
      </w:r>
      <w:r w:rsidR="007447CA">
        <w:rPr>
          <w:rFonts w:ascii="Georgia" w:hAnsi="Georgia" w:cs="Times New Roman"/>
          <w:sz w:val="24"/>
          <w:szCs w:val="24"/>
        </w:rPr>
        <w:t xml:space="preserve"> c</w:t>
      </w:r>
      <w:r w:rsidR="00520D10">
        <w:rPr>
          <w:rFonts w:ascii="Georgia" w:hAnsi="Georgia" w:cs="Times New Roman"/>
          <w:sz w:val="24"/>
          <w:szCs w:val="24"/>
        </w:rPr>
        <w:t>r</w:t>
      </w:r>
      <w:r w:rsidR="003B63BC">
        <w:rPr>
          <w:rFonts w:ascii="Georgia" w:hAnsi="Georgia" w:cs="Times New Roman"/>
          <w:sz w:val="24"/>
          <w:szCs w:val="24"/>
        </w:rPr>
        <w:t>é</w:t>
      </w:r>
      <w:r w:rsidR="00520D10">
        <w:rPr>
          <w:rFonts w:ascii="Georgia" w:hAnsi="Georgia" w:cs="Times New Roman"/>
          <w:sz w:val="24"/>
          <w:szCs w:val="24"/>
        </w:rPr>
        <w:t>dibilit</w:t>
      </w:r>
      <w:r w:rsidR="003B63BC">
        <w:rPr>
          <w:rFonts w:ascii="Georgia" w:hAnsi="Georgia" w:cs="Times New Roman"/>
          <w:sz w:val="24"/>
          <w:szCs w:val="24"/>
        </w:rPr>
        <w:t>é</w:t>
      </w:r>
      <w:r w:rsidR="008F4336">
        <w:rPr>
          <w:rFonts w:ascii="Georgia" w:hAnsi="Georgia" w:cs="Times New Roman"/>
          <w:sz w:val="24"/>
          <w:szCs w:val="24"/>
        </w:rPr>
        <w:t xml:space="preserve"> </w:t>
      </w:r>
      <w:r w:rsidR="00334B84">
        <w:rPr>
          <w:rFonts w:ascii="Georgia" w:hAnsi="Georgia" w:cs="Times New Roman"/>
          <w:sz w:val="24"/>
          <w:szCs w:val="24"/>
        </w:rPr>
        <w:t>dont jouit le</w:t>
      </w:r>
      <w:r w:rsidR="008F4336">
        <w:rPr>
          <w:rFonts w:ascii="Georgia" w:hAnsi="Georgia" w:cs="Times New Roman"/>
          <w:sz w:val="24"/>
          <w:szCs w:val="24"/>
        </w:rPr>
        <w:t xml:space="preserve"> Rwanda sur la sc</w:t>
      </w:r>
      <w:r w:rsidR="003B63BC">
        <w:rPr>
          <w:rFonts w:ascii="Georgia" w:hAnsi="Georgia" w:cs="Times New Roman"/>
          <w:sz w:val="24"/>
          <w:szCs w:val="24"/>
        </w:rPr>
        <w:t>è</w:t>
      </w:r>
      <w:r w:rsidR="008F4336">
        <w:rPr>
          <w:rFonts w:ascii="Georgia" w:hAnsi="Georgia" w:cs="Times New Roman"/>
          <w:sz w:val="24"/>
          <w:szCs w:val="24"/>
        </w:rPr>
        <w:t xml:space="preserve">ne internationale </w:t>
      </w:r>
      <w:r w:rsidR="00334B84">
        <w:rPr>
          <w:rFonts w:ascii="Georgia" w:hAnsi="Georgia" w:cs="Times New Roman"/>
          <w:sz w:val="24"/>
          <w:szCs w:val="24"/>
        </w:rPr>
        <w:t>apr</w:t>
      </w:r>
      <w:r w:rsidR="003B63BC">
        <w:rPr>
          <w:rFonts w:ascii="Georgia" w:hAnsi="Georgia" w:cs="Times New Roman"/>
          <w:sz w:val="24"/>
          <w:szCs w:val="24"/>
        </w:rPr>
        <w:t>è</w:t>
      </w:r>
      <w:r w:rsidR="00334B84">
        <w:rPr>
          <w:rFonts w:ascii="Georgia" w:hAnsi="Georgia" w:cs="Times New Roman"/>
          <w:sz w:val="24"/>
          <w:szCs w:val="24"/>
        </w:rPr>
        <w:t>s avoir pu surmonter le douloureux h</w:t>
      </w:r>
      <w:r w:rsidR="003B63BC">
        <w:rPr>
          <w:rFonts w:ascii="Georgia" w:hAnsi="Georgia" w:cs="Times New Roman"/>
          <w:sz w:val="24"/>
          <w:szCs w:val="24"/>
        </w:rPr>
        <w:t>é</w:t>
      </w:r>
      <w:r w:rsidR="00334B84">
        <w:rPr>
          <w:rFonts w:ascii="Georgia" w:hAnsi="Georgia" w:cs="Times New Roman"/>
          <w:sz w:val="24"/>
          <w:szCs w:val="24"/>
        </w:rPr>
        <w:t>ritage du g</w:t>
      </w:r>
      <w:r w:rsidR="003B63BC">
        <w:rPr>
          <w:rFonts w:ascii="Georgia" w:hAnsi="Georgia" w:cs="Times New Roman"/>
          <w:sz w:val="24"/>
          <w:szCs w:val="24"/>
        </w:rPr>
        <w:t>é</w:t>
      </w:r>
      <w:r w:rsidR="00334B84">
        <w:rPr>
          <w:rFonts w:ascii="Georgia" w:hAnsi="Georgia" w:cs="Times New Roman"/>
          <w:sz w:val="24"/>
          <w:szCs w:val="24"/>
        </w:rPr>
        <w:t>nocide et rapprocher ses citoyens, les succ</w:t>
      </w:r>
      <w:r w:rsidR="003B63BC">
        <w:rPr>
          <w:rFonts w:ascii="Georgia" w:hAnsi="Georgia" w:cs="Times New Roman"/>
          <w:sz w:val="24"/>
          <w:szCs w:val="24"/>
        </w:rPr>
        <w:t>è</w:t>
      </w:r>
      <w:r w:rsidR="00334B84">
        <w:rPr>
          <w:rFonts w:ascii="Georgia" w:hAnsi="Georgia" w:cs="Times New Roman"/>
          <w:sz w:val="24"/>
          <w:szCs w:val="24"/>
        </w:rPr>
        <w:t xml:space="preserve">s qu’il </w:t>
      </w:r>
      <w:proofErr w:type="gramStart"/>
      <w:r w:rsidR="00334B84">
        <w:rPr>
          <w:rFonts w:ascii="Georgia" w:hAnsi="Georgia" w:cs="Times New Roman"/>
          <w:sz w:val="24"/>
          <w:szCs w:val="24"/>
        </w:rPr>
        <w:t>a</w:t>
      </w:r>
      <w:proofErr w:type="gramEnd"/>
      <w:r w:rsidR="00334B84">
        <w:rPr>
          <w:rFonts w:ascii="Georgia" w:hAnsi="Georgia" w:cs="Times New Roman"/>
          <w:sz w:val="24"/>
          <w:szCs w:val="24"/>
        </w:rPr>
        <w:t xml:space="preserve"> enregistr</w:t>
      </w:r>
      <w:r w:rsidR="003B63BC">
        <w:rPr>
          <w:rFonts w:ascii="Georgia" w:hAnsi="Georgia" w:cs="Times New Roman"/>
          <w:sz w:val="24"/>
          <w:szCs w:val="24"/>
        </w:rPr>
        <w:t>é</w:t>
      </w:r>
      <w:r w:rsidR="00334B84">
        <w:rPr>
          <w:rFonts w:ascii="Georgia" w:hAnsi="Georgia" w:cs="Times New Roman"/>
          <w:sz w:val="24"/>
          <w:szCs w:val="24"/>
        </w:rPr>
        <w:t xml:space="preserve">s sur le plan </w:t>
      </w:r>
      <w:r w:rsidR="003B63BC">
        <w:rPr>
          <w:rFonts w:ascii="Georgia" w:hAnsi="Georgia" w:cs="Times New Roman"/>
          <w:sz w:val="24"/>
          <w:szCs w:val="24"/>
        </w:rPr>
        <w:t>é</w:t>
      </w:r>
      <w:r w:rsidR="00334B84">
        <w:rPr>
          <w:rFonts w:ascii="Georgia" w:hAnsi="Georgia" w:cs="Times New Roman"/>
          <w:sz w:val="24"/>
          <w:szCs w:val="24"/>
        </w:rPr>
        <w:t>conomique, la lut</w:t>
      </w:r>
      <w:r w:rsidR="003B63BC">
        <w:rPr>
          <w:rFonts w:ascii="Georgia" w:hAnsi="Georgia" w:cs="Times New Roman"/>
          <w:sz w:val="24"/>
          <w:szCs w:val="24"/>
        </w:rPr>
        <w:t>t</w:t>
      </w:r>
      <w:r w:rsidR="00334B84">
        <w:rPr>
          <w:rFonts w:ascii="Georgia" w:hAnsi="Georgia" w:cs="Times New Roman"/>
          <w:sz w:val="24"/>
          <w:szCs w:val="24"/>
        </w:rPr>
        <w:t>e contre la corruption, permet au pays d’exercer une influence dans diff</w:t>
      </w:r>
      <w:r w:rsidR="003B63BC">
        <w:rPr>
          <w:rFonts w:ascii="Georgia" w:hAnsi="Georgia" w:cs="Times New Roman"/>
          <w:sz w:val="24"/>
          <w:szCs w:val="24"/>
        </w:rPr>
        <w:t>é</w:t>
      </w:r>
      <w:r w:rsidR="00334B84">
        <w:rPr>
          <w:rFonts w:ascii="Georgia" w:hAnsi="Georgia" w:cs="Times New Roman"/>
          <w:sz w:val="24"/>
          <w:szCs w:val="24"/>
        </w:rPr>
        <w:t>rentes organisations internationales et de promouvoir la paix et l’int</w:t>
      </w:r>
      <w:r w:rsidR="003B63BC">
        <w:rPr>
          <w:rFonts w:ascii="Georgia" w:hAnsi="Georgia" w:cs="Times New Roman"/>
          <w:sz w:val="24"/>
          <w:szCs w:val="24"/>
        </w:rPr>
        <w:t>é</w:t>
      </w:r>
      <w:r w:rsidR="00334B84">
        <w:rPr>
          <w:rFonts w:ascii="Georgia" w:hAnsi="Georgia" w:cs="Times New Roman"/>
          <w:sz w:val="24"/>
          <w:szCs w:val="24"/>
        </w:rPr>
        <w:t xml:space="preserve">gration. </w:t>
      </w:r>
      <w:r w:rsidR="00212B39">
        <w:rPr>
          <w:rFonts w:ascii="Georgia" w:hAnsi="Georgia" w:cs="Times New Roman"/>
          <w:sz w:val="24"/>
          <w:szCs w:val="24"/>
        </w:rPr>
        <w:t>Apr</w:t>
      </w:r>
      <w:r w:rsidR="003B63BC">
        <w:rPr>
          <w:rFonts w:ascii="Georgia" w:hAnsi="Georgia" w:cs="Times New Roman"/>
          <w:sz w:val="24"/>
          <w:szCs w:val="24"/>
        </w:rPr>
        <w:t>è</w:t>
      </w:r>
      <w:r w:rsidR="00212B39">
        <w:rPr>
          <w:rFonts w:ascii="Georgia" w:hAnsi="Georgia" w:cs="Times New Roman"/>
          <w:sz w:val="24"/>
          <w:szCs w:val="24"/>
        </w:rPr>
        <w:t xml:space="preserve">s avoir </w:t>
      </w:r>
      <w:r w:rsidR="00154755">
        <w:rPr>
          <w:rFonts w:ascii="Georgia" w:hAnsi="Georgia" w:cs="Times New Roman"/>
          <w:sz w:val="24"/>
          <w:szCs w:val="24"/>
        </w:rPr>
        <w:t>travaill</w:t>
      </w:r>
      <w:r w:rsidR="003B63BC">
        <w:rPr>
          <w:rFonts w:ascii="Georgia" w:hAnsi="Georgia" w:cs="Times New Roman"/>
          <w:sz w:val="24"/>
          <w:szCs w:val="24"/>
        </w:rPr>
        <w:t>é</w:t>
      </w:r>
      <w:r w:rsidR="00154755">
        <w:rPr>
          <w:rFonts w:ascii="Georgia" w:hAnsi="Georgia" w:cs="Times New Roman"/>
          <w:sz w:val="24"/>
          <w:szCs w:val="24"/>
        </w:rPr>
        <w:t xml:space="preserve"> </w:t>
      </w:r>
      <w:r w:rsidR="003B63BC">
        <w:rPr>
          <w:rFonts w:ascii="Georgia" w:hAnsi="Georgia" w:cs="Times New Roman"/>
          <w:sz w:val="24"/>
          <w:szCs w:val="24"/>
        </w:rPr>
        <w:t>à</w:t>
      </w:r>
      <w:r w:rsidR="00154755">
        <w:rPr>
          <w:rFonts w:ascii="Georgia" w:hAnsi="Georgia" w:cs="Times New Roman"/>
          <w:sz w:val="24"/>
          <w:szCs w:val="24"/>
        </w:rPr>
        <w:t xml:space="preserve"> son int</w:t>
      </w:r>
      <w:r w:rsidR="003B63BC">
        <w:rPr>
          <w:rFonts w:ascii="Georgia" w:hAnsi="Georgia" w:cs="Times New Roman"/>
          <w:sz w:val="24"/>
          <w:szCs w:val="24"/>
        </w:rPr>
        <w:t>é</w:t>
      </w:r>
      <w:r w:rsidR="00154755">
        <w:rPr>
          <w:rFonts w:ascii="Georgia" w:hAnsi="Georgia" w:cs="Times New Roman"/>
          <w:sz w:val="24"/>
          <w:szCs w:val="24"/>
        </w:rPr>
        <w:t>gration int</w:t>
      </w:r>
      <w:r w:rsidR="003B63BC">
        <w:rPr>
          <w:rFonts w:ascii="Georgia" w:hAnsi="Georgia" w:cs="Times New Roman"/>
          <w:sz w:val="24"/>
          <w:szCs w:val="24"/>
        </w:rPr>
        <w:t>é</w:t>
      </w:r>
      <w:r w:rsidR="00154755">
        <w:rPr>
          <w:rFonts w:ascii="Georgia" w:hAnsi="Georgia" w:cs="Times New Roman"/>
          <w:sz w:val="24"/>
          <w:szCs w:val="24"/>
        </w:rPr>
        <w:t>rieure par la r</w:t>
      </w:r>
      <w:r w:rsidR="003B63BC">
        <w:rPr>
          <w:rFonts w:ascii="Georgia" w:hAnsi="Georgia" w:cs="Times New Roman"/>
          <w:sz w:val="24"/>
          <w:szCs w:val="24"/>
        </w:rPr>
        <w:t>é</w:t>
      </w:r>
      <w:r w:rsidR="00154755">
        <w:rPr>
          <w:rFonts w:ascii="Georgia" w:hAnsi="Georgia" w:cs="Times New Roman"/>
          <w:sz w:val="24"/>
          <w:szCs w:val="24"/>
        </w:rPr>
        <w:t>conciliation de ses deux principales communaut</w:t>
      </w:r>
      <w:r w:rsidR="003B63BC">
        <w:rPr>
          <w:rFonts w:ascii="Georgia" w:hAnsi="Georgia" w:cs="Times New Roman"/>
          <w:sz w:val="24"/>
          <w:szCs w:val="24"/>
        </w:rPr>
        <w:t>é</w:t>
      </w:r>
      <w:r w:rsidR="00154755">
        <w:rPr>
          <w:rFonts w:ascii="Georgia" w:hAnsi="Georgia" w:cs="Times New Roman"/>
          <w:sz w:val="24"/>
          <w:szCs w:val="24"/>
        </w:rPr>
        <w:t>s, le Rwanda es</w:t>
      </w:r>
      <w:r w:rsidR="00544543">
        <w:rPr>
          <w:rFonts w:ascii="Georgia" w:hAnsi="Georgia" w:cs="Times New Roman"/>
          <w:sz w:val="24"/>
          <w:szCs w:val="24"/>
        </w:rPr>
        <w:t xml:space="preserve">t </w:t>
      </w:r>
      <w:r w:rsidR="00154755">
        <w:rPr>
          <w:rFonts w:ascii="Georgia" w:hAnsi="Georgia" w:cs="Times New Roman"/>
          <w:sz w:val="24"/>
          <w:szCs w:val="24"/>
        </w:rPr>
        <w:t>en mesure de jouer un r</w:t>
      </w:r>
      <w:r w:rsidR="003B63BC">
        <w:rPr>
          <w:rFonts w:ascii="Georgia" w:hAnsi="Georgia" w:cs="Times New Roman"/>
          <w:sz w:val="24"/>
          <w:szCs w:val="24"/>
        </w:rPr>
        <w:t>ô</w:t>
      </w:r>
      <w:r w:rsidR="00154755">
        <w:rPr>
          <w:rFonts w:ascii="Georgia" w:hAnsi="Georgia" w:cs="Times New Roman"/>
          <w:sz w:val="24"/>
          <w:szCs w:val="24"/>
        </w:rPr>
        <w:t xml:space="preserve">le important </w:t>
      </w:r>
      <w:r w:rsidR="00E719D7">
        <w:rPr>
          <w:rFonts w:ascii="Georgia" w:hAnsi="Georgia" w:cs="Times New Roman"/>
          <w:sz w:val="24"/>
          <w:szCs w:val="24"/>
        </w:rPr>
        <w:t>dans le processus d’int</w:t>
      </w:r>
      <w:r w:rsidR="003B63BC">
        <w:rPr>
          <w:rFonts w:ascii="Georgia" w:hAnsi="Georgia" w:cs="Times New Roman"/>
          <w:sz w:val="24"/>
          <w:szCs w:val="24"/>
        </w:rPr>
        <w:t>é</w:t>
      </w:r>
      <w:r w:rsidR="00E27DA6">
        <w:rPr>
          <w:rFonts w:ascii="Georgia" w:hAnsi="Georgia" w:cs="Times New Roman"/>
          <w:sz w:val="24"/>
          <w:szCs w:val="24"/>
        </w:rPr>
        <w:t>gration ré</w:t>
      </w:r>
      <w:r w:rsidR="00E719D7">
        <w:rPr>
          <w:rFonts w:ascii="Georgia" w:hAnsi="Georgia" w:cs="Times New Roman"/>
          <w:sz w:val="24"/>
          <w:szCs w:val="24"/>
        </w:rPr>
        <w:t>gionale de la CAE, ainsi que dans celui de l’int</w:t>
      </w:r>
      <w:r w:rsidR="003B63BC">
        <w:rPr>
          <w:rFonts w:ascii="Georgia" w:hAnsi="Georgia" w:cs="Times New Roman"/>
          <w:sz w:val="24"/>
          <w:szCs w:val="24"/>
        </w:rPr>
        <w:t>é</w:t>
      </w:r>
      <w:r w:rsidR="00E719D7">
        <w:rPr>
          <w:rFonts w:ascii="Georgia" w:hAnsi="Georgia" w:cs="Times New Roman"/>
          <w:sz w:val="24"/>
          <w:szCs w:val="24"/>
        </w:rPr>
        <w:t>gration continentale men</w:t>
      </w:r>
      <w:r w:rsidR="00C85896">
        <w:rPr>
          <w:rFonts w:ascii="Georgia" w:hAnsi="Georgia" w:cs="Times New Roman"/>
          <w:sz w:val="24"/>
          <w:szCs w:val="24"/>
        </w:rPr>
        <w:t>é</w:t>
      </w:r>
      <w:r w:rsidR="00E719D7">
        <w:rPr>
          <w:rFonts w:ascii="Georgia" w:hAnsi="Georgia" w:cs="Times New Roman"/>
          <w:sz w:val="24"/>
          <w:szCs w:val="24"/>
        </w:rPr>
        <w:t xml:space="preserve"> sous l’</w:t>
      </w:r>
      <w:r w:rsidR="00C85896">
        <w:rPr>
          <w:rFonts w:ascii="Georgia" w:hAnsi="Georgia" w:cs="Times New Roman"/>
          <w:sz w:val="24"/>
          <w:szCs w:val="24"/>
        </w:rPr>
        <w:t>é</w:t>
      </w:r>
      <w:r w:rsidR="00E719D7">
        <w:rPr>
          <w:rFonts w:ascii="Georgia" w:hAnsi="Georgia" w:cs="Times New Roman"/>
          <w:sz w:val="24"/>
          <w:szCs w:val="24"/>
        </w:rPr>
        <w:t>gide de l’UA. Ces enjeux sont cruciaux pour tous les Africains: car nombreux sont les atouts que peut apporter l’int</w:t>
      </w:r>
      <w:r w:rsidR="00C85896">
        <w:rPr>
          <w:rFonts w:ascii="Georgia" w:hAnsi="Georgia" w:cs="Times New Roman"/>
          <w:sz w:val="24"/>
          <w:szCs w:val="24"/>
        </w:rPr>
        <w:t>é</w:t>
      </w:r>
      <w:r w:rsidR="00E719D7">
        <w:rPr>
          <w:rFonts w:ascii="Georgia" w:hAnsi="Georgia" w:cs="Times New Roman"/>
          <w:sz w:val="24"/>
          <w:szCs w:val="24"/>
        </w:rPr>
        <w:t>gration, en termes de commerce intra-africain, de d</w:t>
      </w:r>
      <w:r w:rsidR="00C85896">
        <w:rPr>
          <w:rFonts w:ascii="Georgia" w:hAnsi="Georgia" w:cs="Times New Roman"/>
          <w:sz w:val="24"/>
          <w:szCs w:val="24"/>
        </w:rPr>
        <w:t>é</w:t>
      </w:r>
      <w:r w:rsidR="00E719D7">
        <w:rPr>
          <w:rFonts w:ascii="Georgia" w:hAnsi="Georgia" w:cs="Times New Roman"/>
          <w:sz w:val="24"/>
          <w:szCs w:val="24"/>
        </w:rPr>
        <w:t xml:space="preserve">veloppement </w:t>
      </w:r>
      <w:r w:rsidR="00C85896">
        <w:rPr>
          <w:rFonts w:ascii="Georgia" w:hAnsi="Georgia" w:cs="Times New Roman"/>
          <w:sz w:val="24"/>
          <w:szCs w:val="24"/>
        </w:rPr>
        <w:t>é</w:t>
      </w:r>
      <w:r w:rsidR="00E719D7">
        <w:rPr>
          <w:rFonts w:ascii="Georgia" w:hAnsi="Georgia" w:cs="Times New Roman"/>
          <w:sz w:val="24"/>
          <w:szCs w:val="24"/>
        </w:rPr>
        <w:t>conomique, d’attractivit</w:t>
      </w:r>
      <w:r w:rsidR="00C85896">
        <w:rPr>
          <w:rFonts w:ascii="Georgia" w:hAnsi="Georgia" w:cs="Times New Roman"/>
          <w:sz w:val="24"/>
          <w:szCs w:val="24"/>
        </w:rPr>
        <w:t>é</w:t>
      </w:r>
      <w:r w:rsidR="00E719D7">
        <w:rPr>
          <w:rFonts w:ascii="Georgia" w:hAnsi="Georgia" w:cs="Times New Roman"/>
          <w:sz w:val="24"/>
          <w:szCs w:val="24"/>
        </w:rPr>
        <w:t xml:space="preserve"> pour les investissements directs internationaux, de croissance, de paix et de stabilit</w:t>
      </w:r>
      <w:r w:rsidR="00C85896">
        <w:rPr>
          <w:rFonts w:ascii="Georgia" w:hAnsi="Georgia" w:cs="Times New Roman"/>
          <w:sz w:val="24"/>
          <w:szCs w:val="24"/>
        </w:rPr>
        <w:t>é</w:t>
      </w:r>
      <w:r w:rsidR="00E719D7">
        <w:rPr>
          <w:rFonts w:ascii="Georgia" w:hAnsi="Georgia" w:cs="Times New Roman"/>
          <w:sz w:val="24"/>
          <w:szCs w:val="24"/>
        </w:rPr>
        <w:t>, sans oublier la possibilit</w:t>
      </w:r>
      <w:r w:rsidR="00C85896">
        <w:rPr>
          <w:rFonts w:ascii="Georgia" w:hAnsi="Georgia" w:cs="Times New Roman"/>
          <w:sz w:val="24"/>
          <w:szCs w:val="24"/>
        </w:rPr>
        <w:t>é</w:t>
      </w:r>
      <w:r w:rsidR="00E719D7">
        <w:rPr>
          <w:rFonts w:ascii="Georgia" w:hAnsi="Georgia" w:cs="Times New Roman"/>
          <w:sz w:val="24"/>
          <w:szCs w:val="24"/>
        </w:rPr>
        <w:t xml:space="preserve"> pour un groupe de pays de mieux faire entendre leur voix</w:t>
      </w:r>
      <w:r w:rsidR="00C85896">
        <w:rPr>
          <w:rFonts w:ascii="Georgia" w:hAnsi="Georgia" w:cs="Times New Roman"/>
          <w:sz w:val="24"/>
          <w:szCs w:val="24"/>
        </w:rPr>
        <w:t xml:space="preserve"> sur la scène internationale. </w:t>
      </w:r>
    </w:p>
    <w:p w14:paraId="36022795" w14:textId="77777777" w:rsidR="002B0DE1" w:rsidRDefault="00E719D7" w:rsidP="002B0DE1">
      <w:pPr>
        <w:spacing w:line="240" w:lineRule="auto"/>
        <w:jc w:val="both"/>
        <w:rPr>
          <w:rFonts w:ascii="Georgia" w:hAnsi="Georgia" w:cs="Times New Roman"/>
          <w:sz w:val="24"/>
          <w:szCs w:val="24"/>
        </w:rPr>
      </w:pPr>
      <w:r>
        <w:rPr>
          <w:rFonts w:ascii="Georgia" w:hAnsi="Georgia" w:cs="Times New Roman"/>
          <w:sz w:val="24"/>
          <w:szCs w:val="24"/>
        </w:rPr>
        <w:t>Pour l’entente franco-allemande c</w:t>
      </w:r>
      <w:r w:rsidR="00E27DA6">
        <w:rPr>
          <w:rFonts w:ascii="Georgia" w:hAnsi="Georgia" w:cs="Times New Roman"/>
          <w:sz w:val="24"/>
          <w:szCs w:val="24"/>
        </w:rPr>
        <w:t>omme pour les Hutus et Tutsis ré</w:t>
      </w:r>
      <w:r>
        <w:rPr>
          <w:rFonts w:ascii="Georgia" w:hAnsi="Georgia" w:cs="Times New Roman"/>
          <w:sz w:val="24"/>
          <w:szCs w:val="24"/>
        </w:rPr>
        <w:t>concili</w:t>
      </w:r>
      <w:r w:rsidR="00C85896">
        <w:rPr>
          <w:rFonts w:ascii="Georgia" w:hAnsi="Georgia" w:cs="Times New Roman"/>
          <w:sz w:val="24"/>
          <w:szCs w:val="24"/>
        </w:rPr>
        <w:t>é</w:t>
      </w:r>
      <w:r>
        <w:rPr>
          <w:rFonts w:ascii="Georgia" w:hAnsi="Georgia" w:cs="Times New Roman"/>
          <w:sz w:val="24"/>
          <w:szCs w:val="24"/>
        </w:rPr>
        <w:t>s, surmonter le lourd h</w:t>
      </w:r>
      <w:r w:rsidR="00C85896">
        <w:rPr>
          <w:rFonts w:ascii="Georgia" w:hAnsi="Georgia" w:cs="Times New Roman"/>
          <w:sz w:val="24"/>
          <w:szCs w:val="24"/>
        </w:rPr>
        <w:t>é</w:t>
      </w:r>
      <w:r>
        <w:rPr>
          <w:rFonts w:ascii="Georgia" w:hAnsi="Georgia" w:cs="Times New Roman"/>
          <w:sz w:val="24"/>
          <w:szCs w:val="24"/>
        </w:rPr>
        <w:t>ritage du pass</w:t>
      </w:r>
      <w:r w:rsidR="00C85896">
        <w:rPr>
          <w:rFonts w:ascii="Georgia" w:hAnsi="Georgia" w:cs="Times New Roman"/>
          <w:sz w:val="24"/>
          <w:szCs w:val="24"/>
        </w:rPr>
        <w:t>é</w:t>
      </w:r>
      <w:r>
        <w:rPr>
          <w:rFonts w:ascii="Georgia" w:hAnsi="Georgia" w:cs="Times New Roman"/>
          <w:sz w:val="24"/>
          <w:szCs w:val="24"/>
        </w:rPr>
        <w:t xml:space="preserve"> </w:t>
      </w:r>
      <w:r w:rsidR="00FF6F22">
        <w:rPr>
          <w:rFonts w:ascii="Georgia" w:hAnsi="Georgia" w:cs="Times New Roman"/>
          <w:sz w:val="24"/>
          <w:szCs w:val="24"/>
        </w:rPr>
        <w:t>a constitu</w:t>
      </w:r>
      <w:r w:rsidR="00C85896">
        <w:rPr>
          <w:rFonts w:ascii="Georgia" w:hAnsi="Georgia" w:cs="Times New Roman"/>
          <w:sz w:val="24"/>
          <w:szCs w:val="24"/>
        </w:rPr>
        <w:t>é</w:t>
      </w:r>
      <w:r w:rsidR="00FF6F22">
        <w:rPr>
          <w:rFonts w:ascii="Georgia" w:hAnsi="Georgia" w:cs="Times New Roman"/>
          <w:sz w:val="24"/>
          <w:szCs w:val="24"/>
        </w:rPr>
        <w:t xml:space="preserve"> une condition n</w:t>
      </w:r>
      <w:r w:rsidR="00C85896">
        <w:rPr>
          <w:rFonts w:ascii="Georgia" w:hAnsi="Georgia" w:cs="Times New Roman"/>
          <w:sz w:val="24"/>
          <w:szCs w:val="24"/>
        </w:rPr>
        <w:t>é</w:t>
      </w:r>
      <w:r w:rsidR="00FF6F22">
        <w:rPr>
          <w:rFonts w:ascii="Georgia" w:hAnsi="Georgia" w:cs="Times New Roman"/>
          <w:sz w:val="24"/>
          <w:szCs w:val="24"/>
        </w:rPr>
        <w:t>cessaire pour entrainer les pe</w:t>
      </w:r>
      <w:r w:rsidR="00C85896">
        <w:rPr>
          <w:rFonts w:ascii="Georgia" w:hAnsi="Georgia" w:cs="Times New Roman"/>
          <w:sz w:val="24"/>
          <w:szCs w:val="24"/>
        </w:rPr>
        <w:t>u</w:t>
      </w:r>
      <w:r w:rsidR="00FF6F22">
        <w:rPr>
          <w:rFonts w:ascii="Georgia" w:hAnsi="Georgia" w:cs="Times New Roman"/>
          <w:sz w:val="24"/>
          <w:szCs w:val="24"/>
        </w:rPr>
        <w:t>ples sur la voie du progr</w:t>
      </w:r>
      <w:r w:rsidR="00C85896">
        <w:rPr>
          <w:rFonts w:ascii="Georgia" w:hAnsi="Georgia" w:cs="Times New Roman"/>
          <w:sz w:val="24"/>
          <w:szCs w:val="24"/>
        </w:rPr>
        <w:t>è</w:t>
      </w:r>
      <w:r w:rsidR="00FF6F22">
        <w:rPr>
          <w:rFonts w:ascii="Georgia" w:hAnsi="Georgia" w:cs="Times New Roman"/>
          <w:sz w:val="24"/>
          <w:szCs w:val="24"/>
        </w:rPr>
        <w:t xml:space="preserve">s moral, </w:t>
      </w:r>
      <w:r w:rsidR="00C85896">
        <w:rPr>
          <w:rFonts w:ascii="Georgia" w:hAnsi="Georgia" w:cs="Times New Roman"/>
          <w:sz w:val="24"/>
          <w:szCs w:val="24"/>
        </w:rPr>
        <w:t>é</w:t>
      </w:r>
      <w:r w:rsidR="00FF6F22">
        <w:rPr>
          <w:rFonts w:ascii="Georgia" w:hAnsi="Georgia" w:cs="Times New Roman"/>
          <w:sz w:val="24"/>
          <w:szCs w:val="24"/>
        </w:rPr>
        <w:t>conomique et social. Sans une forte volont</w:t>
      </w:r>
      <w:r w:rsidR="00C85896">
        <w:rPr>
          <w:rFonts w:ascii="Georgia" w:hAnsi="Georgia" w:cs="Times New Roman"/>
          <w:sz w:val="24"/>
          <w:szCs w:val="24"/>
        </w:rPr>
        <w:t>é</w:t>
      </w:r>
      <w:r w:rsidR="00FF6F22">
        <w:rPr>
          <w:rFonts w:ascii="Georgia" w:hAnsi="Georgia" w:cs="Times New Roman"/>
          <w:sz w:val="24"/>
          <w:szCs w:val="24"/>
        </w:rPr>
        <w:t xml:space="preserve"> franco-allemande commune de d</w:t>
      </w:r>
      <w:r w:rsidR="00C85896">
        <w:rPr>
          <w:rFonts w:ascii="Georgia" w:hAnsi="Georgia" w:cs="Times New Roman"/>
          <w:sz w:val="24"/>
          <w:szCs w:val="24"/>
        </w:rPr>
        <w:t>é</w:t>
      </w:r>
      <w:r w:rsidR="00FF6F22">
        <w:rPr>
          <w:rFonts w:ascii="Georgia" w:hAnsi="Georgia" w:cs="Times New Roman"/>
          <w:sz w:val="24"/>
          <w:szCs w:val="24"/>
        </w:rPr>
        <w:t>passer griefs et ressentiments h</w:t>
      </w:r>
      <w:r w:rsidR="00C85896">
        <w:rPr>
          <w:rFonts w:ascii="Georgia" w:hAnsi="Georgia" w:cs="Times New Roman"/>
          <w:sz w:val="24"/>
          <w:szCs w:val="24"/>
        </w:rPr>
        <w:t>é</w:t>
      </w:r>
      <w:r w:rsidR="00FF6F22">
        <w:rPr>
          <w:rFonts w:ascii="Georgia" w:hAnsi="Georgia" w:cs="Times New Roman"/>
          <w:sz w:val="24"/>
          <w:szCs w:val="24"/>
        </w:rPr>
        <w:t>rit</w:t>
      </w:r>
      <w:r w:rsidR="00C85896">
        <w:rPr>
          <w:rFonts w:ascii="Georgia" w:hAnsi="Georgia" w:cs="Times New Roman"/>
          <w:sz w:val="24"/>
          <w:szCs w:val="24"/>
        </w:rPr>
        <w:t>é</w:t>
      </w:r>
      <w:r w:rsidR="00FF6F22">
        <w:rPr>
          <w:rFonts w:ascii="Georgia" w:hAnsi="Georgia" w:cs="Times New Roman"/>
          <w:sz w:val="24"/>
          <w:szCs w:val="24"/>
        </w:rPr>
        <w:t>s d’une longue succession de guerres et de joind</w:t>
      </w:r>
      <w:r w:rsidR="00C85896">
        <w:rPr>
          <w:rFonts w:ascii="Georgia" w:hAnsi="Georgia" w:cs="Times New Roman"/>
          <w:sz w:val="24"/>
          <w:szCs w:val="24"/>
        </w:rPr>
        <w:t>re</w:t>
      </w:r>
      <w:r w:rsidR="00FF6F22">
        <w:rPr>
          <w:rFonts w:ascii="Georgia" w:hAnsi="Georgia" w:cs="Times New Roman"/>
          <w:sz w:val="24"/>
          <w:szCs w:val="24"/>
        </w:rPr>
        <w:t xml:space="preserve"> leurs forces au service d’un grand projet, l’Europe n’aurait jamais pu contempler le niveau d’int</w:t>
      </w:r>
      <w:r w:rsidR="00C85896">
        <w:rPr>
          <w:rFonts w:ascii="Georgia" w:hAnsi="Georgia" w:cs="Times New Roman"/>
          <w:sz w:val="24"/>
          <w:szCs w:val="24"/>
        </w:rPr>
        <w:t>é</w:t>
      </w:r>
      <w:r w:rsidR="00FF6F22">
        <w:rPr>
          <w:rFonts w:ascii="Georgia" w:hAnsi="Georgia" w:cs="Times New Roman"/>
          <w:sz w:val="24"/>
          <w:szCs w:val="24"/>
        </w:rPr>
        <w:t>gration, de prosp</w:t>
      </w:r>
      <w:r w:rsidR="00C85896">
        <w:rPr>
          <w:rFonts w:ascii="Georgia" w:hAnsi="Georgia" w:cs="Times New Roman"/>
          <w:sz w:val="24"/>
          <w:szCs w:val="24"/>
        </w:rPr>
        <w:t>é</w:t>
      </w:r>
      <w:r w:rsidR="00FF6F22">
        <w:rPr>
          <w:rFonts w:ascii="Georgia" w:hAnsi="Georgia" w:cs="Times New Roman"/>
          <w:sz w:val="24"/>
          <w:szCs w:val="24"/>
        </w:rPr>
        <w:t>rit</w:t>
      </w:r>
      <w:r w:rsidR="00C85896">
        <w:rPr>
          <w:rFonts w:ascii="Georgia" w:hAnsi="Georgia" w:cs="Times New Roman"/>
          <w:sz w:val="24"/>
          <w:szCs w:val="24"/>
        </w:rPr>
        <w:t>é</w:t>
      </w:r>
      <w:r w:rsidR="00FF6F22">
        <w:rPr>
          <w:rFonts w:ascii="Georgia" w:hAnsi="Georgia" w:cs="Times New Roman"/>
          <w:sz w:val="24"/>
          <w:szCs w:val="24"/>
        </w:rPr>
        <w:t xml:space="preserve"> et de stabilit</w:t>
      </w:r>
      <w:r w:rsidR="00C85896">
        <w:rPr>
          <w:rFonts w:ascii="Georgia" w:hAnsi="Georgia" w:cs="Times New Roman"/>
          <w:sz w:val="24"/>
          <w:szCs w:val="24"/>
        </w:rPr>
        <w:t>é</w:t>
      </w:r>
      <w:r w:rsidR="00FF6F22">
        <w:rPr>
          <w:rFonts w:ascii="Georgia" w:hAnsi="Georgia" w:cs="Times New Roman"/>
          <w:sz w:val="24"/>
          <w:szCs w:val="24"/>
        </w:rPr>
        <w:t xml:space="preserve"> qu’elle att</w:t>
      </w:r>
      <w:r w:rsidR="00C85896">
        <w:rPr>
          <w:rFonts w:ascii="Georgia" w:hAnsi="Georgia" w:cs="Times New Roman"/>
          <w:sz w:val="24"/>
          <w:szCs w:val="24"/>
        </w:rPr>
        <w:t>e</w:t>
      </w:r>
      <w:r w:rsidR="00FF6F22">
        <w:rPr>
          <w:rFonts w:ascii="Georgia" w:hAnsi="Georgia" w:cs="Times New Roman"/>
          <w:sz w:val="24"/>
          <w:szCs w:val="24"/>
        </w:rPr>
        <w:t>int aujourd’hui. Il en</w:t>
      </w:r>
      <w:r w:rsidR="00C85896">
        <w:rPr>
          <w:rFonts w:ascii="Georgia" w:hAnsi="Georgia" w:cs="Times New Roman"/>
          <w:sz w:val="24"/>
          <w:szCs w:val="24"/>
        </w:rPr>
        <w:t xml:space="preserve"> </w:t>
      </w:r>
      <w:r w:rsidR="00FF6F22">
        <w:rPr>
          <w:rFonts w:ascii="Georgia" w:hAnsi="Georgia" w:cs="Times New Roman"/>
          <w:sz w:val="24"/>
          <w:szCs w:val="24"/>
        </w:rPr>
        <w:t>va de m</w:t>
      </w:r>
      <w:r w:rsidR="00C85896">
        <w:rPr>
          <w:rFonts w:ascii="Georgia" w:hAnsi="Georgia" w:cs="Times New Roman"/>
          <w:sz w:val="24"/>
          <w:szCs w:val="24"/>
        </w:rPr>
        <w:t>ê</w:t>
      </w:r>
      <w:r w:rsidR="00FF6F22">
        <w:rPr>
          <w:rFonts w:ascii="Georgia" w:hAnsi="Georgia" w:cs="Times New Roman"/>
          <w:sz w:val="24"/>
          <w:szCs w:val="24"/>
        </w:rPr>
        <w:t>me pour le Rwanda de 2020. Sans la forte d</w:t>
      </w:r>
      <w:r w:rsidR="00C85896">
        <w:rPr>
          <w:rFonts w:ascii="Georgia" w:hAnsi="Georgia" w:cs="Times New Roman"/>
          <w:sz w:val="24"/>
          <w:szCs w:val="24"/>
        </w:rPr>
        <w:t>é</w:t>
      </w:r>
      <w:r w:rsidR="00FF6F22">
        <w:rPr>
          <w:rFonts w:ascii="Georgia" w:hAnsi="Georgia" w:cs="Times New Roman"/>
          <w:sz w:val="24"/>
          <w:szCs w:val="24"/>
        </w:rPr>
        <w:t>termination du peuple rwandais de surmonter la trag</w:t>
      </w:r>
      <w:r w:rsidR="00C85896">
        <w:rPr>
          <w:rFonts w:ascii="Georgia" w:hAnsi="Georgia" w:cs="Times New Roman"/>
          <w:sz w:val="24"/>
          <w:szCs w:val="24"/>
        </w:rPr>
        <w:t>é</w:t>
      </w:r>
      <w:r w:rsidR="00FF6F22">
        <w:rPr>
          <w:rFonts w:ascii="Georgia" w:hAnsi="Georgia" w:cs="Times New Roman"/>
          <w:sz w:val="24"/>
          <w:szCs w:val="24"/>
        </w:rPr>
        <w:t>die humaine la plus violente et la plus choquante de la fin du siècle pass</w:t>
      </w:r>
      <w:r w:rsidR="00C85896">
        <w:rPr>
          <w:rFonts w:ascii="Georgia" w:hAnsi="Georgia" w:cs="Times New Roman"/>
          <w:sz w:val="24"/>
          <w:szCs w:val="24"/>
        </w:rPr>
        <w:t>é</w:t>
      </w:r>
      <w:r w:rsidR="00FF6F22">
        <w:rPr>
          <w:rFonts w:ascii="Georgia" w:hAnsi="Georgia" w:cs="Times New Roman"/>
          <w:sz w:val="24"/>
          <w:szCs w:val="24"/>
        </w:rPr>
        <w:t>, le Rwanda ne serait pas le pays mod</w:t>
      </w:r>
      <w:r w:rsidR="00C85896">
        <w:rPr>
          <w:rFonts w:ascii="Georgia" w:hAnsi="Georgia" w:cs="Times New Roman"/>
          <w:sz w:val="24"/>
          <w:szCs w:val="24"/>
        </w:rPr>
        <w:t>è</w:t>
      </w:r>
      <w:r w:rsidR="00FF6F22">
        <w:rPr>
          <w:rFonts w:ascii="Georgia" w:hAnsi="Georgia" w:cs="Times New Roman"/>
          <w:sz w:val="24"/>
          <w:szCs w:val="24"/>
        </w:rPr>
        <w:t xml:space="preserve">le d’Afrique qu’il a pu devenir </w:t>
      </w:r>
      <w:r w:rsidR="00C85896">
        <w:rPr>
          <w:rFonts w:ascii="Georgia" w:hAnsi="Georgia" w:cs="Times New Roman"/>
          <w:sz w:val="24"/>
          <w:szCs w:val="24"/>
        </w:rPr>
        <w:t>à</w:t>
      </w:r>
      <w:r w:rsidR="00FF6F22">
        <w:rPr>
          <w:rFonts w:ascii="Georgia" w:hAnsi="Georgia" w:cs="Times New Roman"/>
          <w:sz w:val="24"/>
          <w:szCs w:val="24"/>
        </w:rPr>
        <w:t xml:space="preserve"> maints </w:t>
      </w:r>
      <w:r w:rsidR="00C85896">
        <w:rPr>
          <w:rFonts w:ascii="Georgia" w:hAnsi="Georgia" w:cs="Times New Roman"/>
          <w:sz w:val="24"/>
          <w:szCs w:val="24"/>
        </w:rPr>
        <w:t>é</w:t>
      </w:r>
      <w:r w:rsidR="00FF6F22">
        <w:rPr>
          <w:rFonts w:ascii="Georgia" w:hAnsi="Georgia" w:cs="Times New Roman"/>
          <w:sz w:val="24"/>
          <w:szCs w:val="24"/>
        </w:rPr>
        <w:t>gards</w:t>
      </w:r>
      <w:r w:rsidR="00EF29BE">
        <w:rPr>
          <w:rFonts w:ascii="Georgia" w:hAnsi="Georgia" w:cs="Times New Roman"/>
          <w:sz w:val="24"/>
          <w:szCs w:val="24"/>
        </w:rPr>
        <w:t xml:space="preserve">: un pays qui se trouve aujourd’hui </w:t>
      </w:r>
      <w:r w:rsidR="00C85896">
        <w:rPr>
          <w:rFonts w:ascii="Georgia" w:hAnsi="Georgia" w:cs="Times New Roman"/>
          <w:sz w:val="24"/>
          <w:szCs w:val="24"/>
        </w:rPr>
        <w:t>à</w:t>
      </w:r>
      <w:r w:rsidR="00EF29BE">
        <w:rPr>
          <w:rFonts w:ascii="Georgia" w:hAnsi="Georgia" w:cs="Times New Roman"/>
          <w:sz w:val="24"/>
          <w:szCs w:val="24"/>
        </w:rPr>
        <w:t xml:space="preserve"> la pointe du d</w:t>
      </w:r>
      <w:r w:rsidR="00C85896">
        <w:rPr>
          <w:rFonts w:ascii="Georgia" w:hAnsi="Georgia" w:cs="Times New Roman"/>
          <w:sz w:val="24"/>
          <w:szCs w:val="24"/>
        </w:rPr>
        <w:t>é</w:t>
      </w:r>
      <w:r w:rsidR="00EF29BE">
        <w:rPr>
          <w:rFonts w:ascii="Georgia" w:hAnsi="Georgia" w:cs="Times New Roman"/>
          <w:sz w:val="24"/>
          <w:szCs w:val="24"/>
        </w:rPr>
        <w:t>veloppement durable auquel l’Afrique enti</w:t>
      </w:r>
      <w:r w:rsidR="00C85896">
        <w:rPr>
          <w:rFonts w:ascii="Georgia" w:hAnsi="Georgia" w:cs="Times New Roman"/>
          <w:sz w:val="24"/>
          <w:szCs w:val="24"/>
        </w:rPr>
        <w:t>è</w:t>
      </w:r>
      <w:r w:rsidR="00EF29BE">
        <w:rPr>
          <w:rFonts w:ascii="Georgia" w:hAnsi="Georgia" w:cs="Times New Roman"/>
          <w:sz w:val="24"/>
          <w:szCs w:val="24"/>
        </w:rPr>
        <w:t>re aspire, sur un continent qui se r</w:t>
      </w:r>
      <w:r w:rsidR="00C85896">
        <w:rPr>
          <w:rFonts w:ascii="Georgia" w:hAnsi="Georgia" w:cs="Times New Roman"/>
          <w:sz w:val="24"/>
          <w:szCs w:val="24"/>
        </w:rPr>
        <w:t>é</w:t>
      </w:r>
      <w:r w:rsidR="00EF29BE">
        <w:rPr>
          <w:rFonts w:ascii="Georgia" w:hAnsi="Georgia" w:cs="Times New Roman"/>
          <w:sz w:val="24"/>
          <w:szCs w:val="24"/>
        </w:rPr>
        <w:t>veille et est destin</w:t>
      </w:r>
      <w:r w:rsidR="00C85896">
        <w:rPr>
          <w:rFonts w:ascii="Georgia" w:hAnsi="Georgia" w:cs="Times New Roman"/>
          <w:sz w:val="24"/>
          <w:szCs w:val="24"/>
        </w:rPr>
        <w:t>é</w:t>
      </w:r>
      <w:r w:rsidR="00EF29BE">
        <w:rPr>
          <w:rFonts w:ascii="Georgia" w:hAnsi="Georgia" w:cs="Times New Roman"/>
          <w:sz w:val="24"/>
          <w:szCs w:val="24"/>
        </w:rPr>
        <w:t xml:space="preserve"> </w:t>
      </w:r>
      <w:r w:rsidR="00C85896">
        <w:rPr>
          <w:rFonts w:ascii="Georgia" w:hAnsi="Georgia" w:cs="Times New Roman"/>
          <w:sz w:val="24"/>
          <w:szCs w:val="24"/>
        </w:rPr>
        <w:t>à</w:t>
      </w:r>
      <w:r w:rsidR="00EF29BE">
        <w:rPr>
          <w:rFonts w:ascii="Georgia" w:hAnsi="Georgia" w:cs="Times New Roman"/>
          <w:sz w:val="24"/>
          <w:szCs w:val="24"/>
        </w:rPr>
        <w:t xml:space="preserve"> occup</w:t>
      </w:r>
      <w:r w:rsidR="00C85896">
        <w:rPr>
          <w:rFonts w:ascii="Georgia" w:hAnsi="Georgia" w:cs="Times New Roman"/>
          <w:sz w:val="24"/>
          <w:szCs w:val="24"/>
        </w:rPr>
        <w:t>e</w:t>
      </w:r>
      <w:r w:rsidR="00EF29BE">
        <w:rPr>
          <w:rFonts w:ascii="Georgia" w:hAnsi="Georgia" w:cs="Times New Roman"/>
          <w:sz w:val="24"/>
          <w:szCs w:val="24"/>
        </w:rPr>
        <w:t>r, dans le monde du XXIe siècle, la place qui lui est due.</w:t>
      </w:r>
    </w:p>
    <w:p w14:paraId="0F00A27F" w14:textId="3F979A2B" w:rsidR="00E27DA6" w:rsidRDefault="002B0DE1" w:rsidP="002B0DE1">
      <w:pPr>
        <w:spacing w:line="240" w:lineRule="auto"/>
        <w:jc w:val="both"/>
        <w:rPr>
          <w:rFonts w:ascii="Georgia" w:hAnsi="Georgia" w:cs="Times New Roman"/>
          <w:sz w:val="24"/>
          <w:szCs w:val="24"/>
        </w:rPr>
      </w:pPr>
      <w:r>
        <w:rPr>
          <w:rFonts w:ascii="Georgia" w:hAnsi="Georgia" w:cs="Times New Roman"/>
          <w:sz w:val="24"/>
          <w:szCs w:val="24"/>
        </w:rPr>
        <w:t xml:space="preserve"> </w:t>
      </w:r>
    </w:p>
    <w:p w14:paraId="3F926A99" w14:textId="59DD2337" w:rsidR="004025D8" w:rsidRDefault="00334B84" w:rsidP="005C3205">
      <w:pPr>
        <w:jc w:val="both"/>
        <w:rPr>
          <w:rFonts w:ascii="Georgia" w:hAnsi="Georgia" w:cs="Times New Roman"/>
        </w:rPr>
      </w:pPr>
      <w:r>
        <w:rPr>
          <w:rFonts w:ascii="Georgia" w:hAnsi="Georgia" w:cs="Times New Roman"/>
          <w:b/>
        </w:rPr>
        <w:t>REFERENCES</w:t>
      </w:r>
    </w:p>
    <w:p w14:paraId="6F1058DB" w14:textId="3ACDE114" w:rsidR="004025D8" w:rsidRDefault="004025D8" w:rsidP="005C3205">
      <w:pPr>
        <w:jc w:val="both"/>
        <w:rPr>
          <w:rFonts w:ascii="Georgia" w:hAnsi="Georgia" w:cs="Times New Roman"/>
        </w:rPr>
      </w:pPr>
      <w:r>
        <w:rPr>
          <w:rFonts w:ascii="Georgia" w:hAnsi="Georgia" w:cs="Times New Roman"/>
        </w:rPr>
        <w:t xml:space="preserve">Bizeul, Yves (2000) Die Nation als mythisches Konstrukt in Frankreich. </w:t>
      </w:r>
      <w:r w:rsidR="00EF29BE">
        <w:rPr>
          <w:rFonts w:ascii="Georgia" w:hAnsi="Georgia" w:cs="Times New Roman"/>
        </w:rPr>
        <w:t>Dans:</w:t>
      </w:r>
      <w:r>
        <w:rPr>
          <w:rFonts w:ascii="Georgia" w:hAnsi="Georgia" w:cs="Times New Roman"/>
        </w:rPr>
        <w:t xml:space="preserve"> </w:t>
      </w:r>
      <w:r>
        <w:rPr>
          <w:rFonts w:ascii="Georgia" w:hAnsi="Georgia" w:cs="Times New Roman"/>
          <w:i/>
        </w:rPr>
        <w:t>Frankreich Jahrbuch 2000 – Schwerpunkt Zukunft und Erinnerung</w:t>
      </w:r>
      <w:r w:rsidR="00911A8B">
        <w:rPr>
          <w:rFonts w:ascii="Georgia" w:hAnsi="Georgia" w:cs="Times New Roman"/>
        </w:rPr>
        <w:t xml:space="preserve">. Leske und Budrich, Opladen. </w:t>
      </w:r>
    </w:p>
    <w:p w14:paraId="1E33A4ED" w14:textId="3050F7C8" w:rsidR="00EC5366" w:rsidRPr="00911A8B" w:rsidRDefault="00EC5366" w:rsidP="005C3205">
      <w:pPr>
        <w:spacing w:line="240" w:lineRule="auto"/>
        <w:jc w:val="both"/>
        <w:textAlignment w:val="baseline"/>
        <w:outlineLvl w:val="0"/>
        <w:rPr>
          <w:rFonts w:ascii="Georgia" w:hAnsi="Georgia" w:cs="Times New Roman"/>
        </w:rPr>
      </w:pPr>
      <w:r w:rsidRPr="00EF29BE">
        <w:rPr>
          <w:rFonts w:ascii="Georgia" w:eastAsia="Times New Roman" w:hAnsi="Georgia" w:cs="Helvetica"/>
          <w:color w:val="333333"/>
          <w:kern w:val="36"/>
          <w:bdr w:val="none" w:sz="0" w:space="0" w:color="auto" w:frame="1"/>
          <w:lang w:eastAsia="en-GB"/>
        </w:rPr>
        <w:t>Bolin, A</w:t>
      </w:r>
      <w:r w:rsidR="00F46E3C" w:rsidRPr="00EF29BE">
        <w:rPr>
          <w:rFonts w:ascii="Georgia" w:eastAsia="Times New Roman" w:hAnsi="Georgia" w:cs="Helvetica"/>
          <w:color w:val="333333"/>
          <w:kern w:val="36"/>
          <w:bdr w:val="none" w:sz="0" w:space="0" w:color="auto" w:frame="1"/>
          <w:lang w:eastAsia="en-GB"/>
        </w:rPr>
        <w:t>nnalisa</w:t>
      </w:r>
      <w:r w:rsidRPr="00EF29BE">
        <w:rPr>
          <w:rFonts w:ascii="Georgia" w:eastAsia="Times New Roman" w:hAnsi="Georgia" w:cs="Helvetica"/>
          <w:color w:val="333333"/>
          <w:kern w:val="36"/>
          <w:bdr w:val="none" w:sz="0" w:space="0" w:color="auto" w:frame="1"/>
          <w:lang w:eastAsia="en-GB"/>
        </w:rPr>
        <w:t xml:space="preserve"> (2019) ‘Dignity in Death and Life: Negotiating Agaciro for the Nation in Preservation Practice at Nyamata Genocide Memorial, Rwanda</w:t>
      </w:r>
      <w:r w:rsidRPr="00EF29BE">
        <w:rPr>
          <w:rFonts w:ascii="Georgia" w:hAnsi="Georgia"/>
        </w:rPr>
        <w:t xml:space="preserve"> </w:t>
      </w:r>
      <w:r w:rsidRPr="00EF29BE">
        <w:rPr>
          <w:rFonts w:ascii="Georgia" w:hAnsi="Georgia"/>
          <w:i/>
          <w:iCs/>
        </w:rPr>
        <w:t>Anthropological Quarterly</w:t>
      </w:r>
      <w:r w:rsidRPr="00EF29BE">
        <w:rPr>
          <w:rFonts w:ascii="Georgia" w:hAnsi="Georgia"/>
        </w:rPr>
        <w:t>, 92 (2), 345-374.</w:t>
      </w:r>
    </w:p>
    <w:p w14:paraId="612DAB43" w14:textId="423FF2CA" w:rsidR="00DB2587" w:rsidRDefault="000274FD" w:rsidP="005C3205">
      <w:pPr>
        <w:jc w:val="both"/>
        <w:rPr>
          <w:rFonts w:ascii="Georgia" w:hAnsi="Georgia" w:cs="Times New Roman"/>
        </w:rPr>
      </w:pPr>
      <w:r>
        <w:rPr>
          <w:rFonts w:ascii="Georgia" w:hAnsi="Georgia" w:cs="Times New Roman"/>
        </w:rPr>
        <w:t xml:space="preserve">Boniface, Pascal (1998) </w:t>
      </w:r>
      <w:r>
        <w:rPr>
          <w:rFonts w:ascii="Georgia" w:hAnsi="Georgia" w:cs="Times New Roman"/>
          <w:i/>
        </w:rPr>
        <w:t>La France est-elle encore une grande puissance?</w:t>
      </w:r>
      <w:r>
        <w:rPr>
          <w:rFonts w:ascii="Georgia" w:hAnsi="Georgia" w:cs="Times New Roman"/>
        </w:rPr>
        <w:t xml:space="preserve"> Presses de la Fondation Nationale des Sciences Politiques, Paris.</w:t>
      </w:r>
    </w:p>
    <w:p w14:paraId="78AAF167" w14:textId="610D6BDF" w:rsidR="00CF280F" w:rsidRPr="00CF280F" w:rsidRDefault="00CF280F" w:rsidP="005C3205">
      <w:pPr>
        <w:jc w:val="both"/>
        <w:rPr>
          <w:rFonts w:ascii="Georgia" w:hAnsi="Georgia" w:cs="Times New Roman"/>
        </w:rPr>
      </w:pPr>
      <w:r w:rsidRPr="003C500D">
        <w:rPr>
          <w:rFonts w:ascii="Georgia" w:hAnsi="Georgia" w:cs="Times New Roman"/>
        </w:rPr>
        <w:t xml:space="preserve">Chaigneau, Clémentine et Seidendorf, Stefan (2013) ‘Les relations franco-allemandes avant et après 1945: constellations similaires, évolutions différentes.’ Dans Seidenorf, Stefan (ed.) </w:t>
      </w:r>
      <w:r w:rsidRPr="003C500D">
        <w:rPr>
          <w:rFonts w:ascii="Georgia" w:hAnsi="Georgia" w:cs="Times New Roman"/>
          <w:i/>
        </w:rPr>
        <w:t>Le modèle franco-allemand: les clés d’une paix perpételle</w:t>
      </w:r>
      <w:r w:rsidRPr="003C500D">
        <w:rPr>
          <w:rFonts w:ascii="Georgia" w:hAnsi="Georgia" w:cs="Times New Roman"/>
        </w:rPr>
        <w:t>. Presses Universitaires du Septentrion, Villeneuve d’Ascq, 25-53.</w:t>
      </w:r>
    </w:p>
    <w:p w14:paraId="2A5207E0" w14:textId="5779D9F2" w:rsidR="00B527F3" w:rsidRPr="000274FD" w:rsidRDefault="00B527F3" w:rsidP="005C3205">
      <w:pPr>
        <w:jc w:val="both"/>
        <w:rPr>
          <w:rFonts w:ascii="Georgia" w:hAnsi="Georgia" w:cs="Times New Roman"/>
        </w:rPr>
      </w:pPr>
      <w:r w:rsidRPr="00A16D07">
        <w:rPr>
          <w:rFonts w:ascii="Georgia" w:hAnsi="Georgia" w:cs="Times New Roman"/>
        </w:rPr>
        <w:t xml:space="preserve">Cieplak, Piotr (2014) ‘Rwanda: Twenty years after the genocide – representation and justice’ </w:t>
      </w:r>
      <w:r w:rsidRPr="00A16D07">
        <w:rPr>
          <w:rFonts w:ascii="Georgia" w:hAnsi="Georgia" w:cs="Times New Roman"/>
          <w:i/>
          <w:iCs/>
        </w:rPr>
        <w:t>The Round Table</w:t>
      </w:r>
      <w:r w:rsidRPr="00A16D07">
        <w:rPr>
          <w:rFonts w:ascii="Georgia" w:hAnsi="Georgia" w:cs="Times New Roman"/>
        </w:rPr>
        <w:t xml:space="preserve"> 103 (3), 339-341.</w:t>
      </w:r>
    </w:p>
    <w:p w14:paraId="30102426" w14:textId="4130DE0F" w:rsidR="00DB2587" w:rsidRDefault="00DB2587" w:rsidP="005C3205">
      <w:pPr>
        <w:jc w:val="both"/>
        <w:rPr>
          <w:rFonts w:ascii="Georgia" w:hAnsi="Georgia" w:cs="Times New Roman"/>
        </w:rPr>
      </w:pPr>
      <w:r>
        <w:rPr>
          <w:rFonts w:ascii="Georgia" w:hAnsi="Georgia" w:cs="Times New Roman"/>
        </w:rPr>
        <w:t xml:space="preserve">De Gaulle, Charles (1954-1970) </w:t>
      </w:r>
      <w:r w:rsidRPr="00DB2587">
        <w:rPr>
          <w:rFonts w:ascii="Georgia" w:hAnsi="Georgia" w:cs="Times New Roman"/>
          <w:i/>
        </w:rPr>
        <w:t>Mémoires de guerre et mémoires d’espoir</w:t>
      </w:r>
      <w:r>
        <w:rPr>
          <w:rFonts w:ascii="Georgia" w:hAnsi="Georgia" w:cs="Times New Roman"/>
        </w:rPr>
        <w:t xml:space="preserve">, Plon, Paris. </w:t>
      </w:r>
    </w:p>
    <w:p w14:paraId="36203DC3" w14:textId="732531C5" w:rsidR="00B014C8" w:rsidRDefault="001E341B" w:rsidP="005C3205">
      <w:pPr>
        <w:jc w:val="both"/>
        <w:rPr>
          <w:rFonts w:ascii="Georgia" w:hAnsi="Georgia" w:cs="Times New Roman"/>
        </w:rPr>
      </w:pPr>
      <w:r w:rsidRPr="00EF29BE">
        <w:rPr>
          <w:rFonts w:ascii="Georgia" w:hAnsi="Georgia" w:cs="Times New Roman"/>
        </w:rPr>
        <w:t xml:space="preserve">Denis, Philippe (2017) ‘Germany, South Africa and Rwanda: three manners for a church to confess its guilt’ </w:t>
      </w:r>
      <w:r w:rsidRPr="00EF29BE">
        <w:rPr>
          <w:rFonts w:ascii="Georgia" w:hAnsi="Georgia" w:cs="Times New Roman"/>
          <w:i/>
          <w:iCs/>
        </w:rPr>
        <w:t xml:space="preserve">Studia Historiae Ecclesiasticae </w:t>
      </w:r>
      <w:r w:rsidRPr="00EF29BE">
        <w:rPr>
          <w:rFonts w:ascii="Georgia" w:hAnsi="Georgia" w:cs="Times New Roman"/>
        </w:rPr>
        <w:t>vol</w:t>
      </w:r>
      <w:r w:rsidR="00EF29BE">
        <w:rPr>
          <w:rFonts w:ascii="Georgia" w:hAnsi="Georgia" w:cs="Times New Roman"/>
        </w:rPr>
        <w:t>.</w:t>
      </w:r>
      <w:r w:rsidRPr="00EF29BE">
        <w:rPr>
          <w:rFonts w:ascii="Georgia" w:hAnsi="Georgia" w:cs="Times New Roman"/>
        </w:rPr>
        <w:t xml:space="preserve"> 43 (2)</w:t>
      </w:r>
      <w:r w:rsidR="00230ED4">
        <w:rPr>
          <w:rFonts w:ascii="Georgia" w:hAnsi="Georgia" w:cs="Times New Roman"/>
        </w:rPr>
        <w:t xml:space="preserve"> Disponible sur le site: </w:t>
      </w:r>
      <w:r w:rsidRPr="00EF29BE">
        <w:rPr>
          <w:rFonts w:ascii="Georgia" w:hAnsi="Georgia" w:cs="Times New Roman"/>
        </w:rPr>
        <w:t xml:space="preserve"> </w:t>
      </w:r>
      <w:r w:rsidR="007A5334">
        <w:rPr>
          <w:rFonts w:ascii="Georgia" w:hAnsi="Georgia" w:cs="Times New Roman"/>
        </w:rPr>
        <w:t>&lt;</w:t>
      </w:r>
      <w:r w:rsidRPr="00EF29BE">
        <w:rPr>
          <w:rFonts w:ascii="Georgia" w:hAnsi="Georgia" w:cs="Segoe UI"/>
          <w:shd w:val="clear" w:color="auto" w:fill="FFFFFF"/>
        </w:rPr>
        <w:t>https://doi.org/10.25159/2412-4265/2721</w:t>
      </w:r>
      <w:r w:rsidR="007A5334">
        <w:rPr>
          <w:rFonts w:ascii="Georgia" w:hAnsi="Georgia" w:cs="Times New Roman"/>
        </w:rPr>
        <w:t>&gt;</w:t>
      </w:r>
    </w:p>
    <w:p w14:paraId="287E0866" w14:textId="77777777" w:rsidR="00B014C8" w:rsidRDefault="00E92A56" w:rsidP="005C3205">
      <w:pPr>
        <w:jc w:val="both"/>
        <w:rPr>
          <w:rFonts w:ascii="Georgia" w:hAnsi="Georgia" w:cs="Times New Roman"/>
        </w:rPr>
      </w:pPr>
      <w:r w:rsidRPr="00EF29BE">
        <w:rPr>
          <w:rFonts w:ascii="Georgia" w:hAnsi="Georgia" w:cs="Times New Roman"/>
        </w:rPr>
        <w:t>Des</w:t>
      </w:r>
      <w:r w:rsidR="009F601B" w:rsidRPr="00EF29BE">
        <w:rPr>
          <w:rFonts w:ascii="Georgia" w:hAnsi="Georgia" w:cs="Times New Roman"/>
        </w:rPr>
        <w:t xml:space="preserve"> F</w:t>
      </w:r>
      <w:r w:rsidRPr="00EF29BE">
        <w:rPr>
          <w:rFonts w:ascii="Georgia" w:hAnsi="Georgia" w:cs="Times New Roman"/>
        </w:rPr>
        <w:t xml:space="preserve">orges, Alison (1999) </w:t>
      </w:r>
      <w:r w:rsidRPr="00EF29BE">
        <w:rPr>
          <w:rFonts w:ascii="Georgia" w:hAnsi="Georgia" w:cs="Times New Roman"/>
          <w:i/>
          <w:iCs/>
        </w:rPr>
        <w:t>Leave none to tell the story</w:t>
      </w:r>
      <w:r w:rsidRPr="00EF29BE">
        <w:rPr>
          <w:rFonts w:ascii="Georgia" w:hAnsi="Georgia" w:cs="Times New Roman"/>
        </w:rPr>
        <w:t xml:space="preserve"> Human Rights Watch. New York.</w:t>
      </w:r>
      <w:r w:rsidR="00B014C8" w:rsidRPr="00B014C8">
        <w:rPr>
          <w:rFonts w:ascii="Georgia" w:hAnsi="Georgia" w:cs="Times New Roman"/>
        </w:rPr>
        <w:t xml:space="preserve"> </w:t>
      </w:r>
    </w:p>
    <w:p w14:paraId="2D0E5114" w14:textId="0AEC5B7A" w:rsidR="001E341B" w:rsidRDefault="00B014C8" w:rsidP="005C3205">
      <w:pPr>
        <w:jc w:val="both"/>
        <w:rPr>
          <w:rFonts w:ascii="Georgia" w:hAnsi="Georgia" w:cs="Times New Roman"/>
        </w:rPr>
      </w:pPr>
      <w:r w:rsidRPr="00BC35FC">
        <w:rPr>
          <w:rFonts w:ascii="Georgia" w:hAnsi="Georgia" w:cs="Times New Roman"/>
        </w:rPr>
        <w:t xml:space="preserve">d’Hertefelt, Marcel. (1971) </w:t>
      </w:r>
      <w:r w:rsidRPr="00BC35FC">
        <w:rPr>
          <w:rFonts w:ascii="Georgia" w:hAnsi="Georgia" w:cs="Times New Roman"/>
          <w:i/>
          <w:iCs/>
        </w:rPr>
        <w:t xml:space="preserve">Les clans du Rwanda ancien. Eléments d’ethnohistoire et </w:t>
      </w:r>
      <w:r w:rsidRPr="00EF29BE">
        <w:rPr>
          <w:rFonts w:ascii="Georgia" w:hAnsi="Georgia" w:cs="Times New Roman"/>
          <w:i/>
          <w:iCs/>
        </w:rPr>
        <w:t>d’ethnosociologie</w:t>
      </w:r>
      <w:r w:rsidRPr="00EF29BE">
        <w:rPr>
          <w:rFonts w:ascii="Georgia" w:hAnsi="Georgia" w:cs="Times New Roman"/>
        </w:rPr>
        <w:t>. Musée royal de l’Afrique centrale, Tervuren.</w:t>
      </w:r>
    </w:p>
    <w:p w14:paraId="7647947A" w14:textId="77777777" w:rsidR="004025D8" w:rsidRPr="004025D8" w:rsidRDefault="004025D8" w:rsidP="005C3205">
      <w:pPr>
        <w:jc w:val="both"/>
        <w:rPr>
          <w:rFonts w:ascii="Georgia" w:hAnsi="Georgia" w:cs="Times New Roman"/>
        </w:rPr>
      </w:pPr>
      <w:r>
        <w:rPr>
          <w:rFonts w:ascii="Georgia" w:hAnsi="Georgia" w:cs="Times New Roman"/>
        </w:rPr>
        <w:t xml:space="preserve">Espagne, Michel (1999) </w:t>
      </w:r>
      <w:r>
        <w:rPr>
          <w:rFonts w:ascii="Georgia" w:hAnsi="Georgia" w:cs="Times New Roman"/>
          <w:i/>
        </w:rPr>
        <w:t>Les transferts culturels franco-allemands</w:t>
      </w:r>
      <w:r>
        <w:rPr>
          <w:rFonts w:ascii="Georgia" w:hAnsi="Georgia" w:cs="Times New Roman"/>
        </w:rPr>
        <w:t>. Perspectives Germaniques, Presses Universitaires de France, Paris.</w:t>
      </w:r>
    </w:p>
    <w:p w14:paraId="331801E2" w14:textId="4C9398E2" w:rsidR="00C84214" w:rsidRDefault="00C61228" w:rsidP="005C3205">
      <w:pPr>
        <w:jc w:val="both"/>
        <w:rPr>
          <w:rFonts w:ascii="Georgia" w:hAnsi="Georgia" w:cs="Times New Roman"/>
        </w:rPr>
      </w:pPr>
      <w:r>
        <w:rPr>
          <w:rFonts w:ascii="Georgia" w:hAnsi="Georgia" w:cs="Times New Roman"/>
        </w:rPr>
        <w:t>François, Etienne (</w:t>
      </w:r>
      <w:r w:rsidR="00EF29BE">
        <w:rPr>
          <w:rFonts w:ascii="Georgia" w:hAnsi="Georgia" w:cs="Times New Roman"/>
        </w:rPr>
        <w:t>Dir</w:t>
      </w:r>
      <w:r>
        <w:rPr>
          <w:rFonts w:ascii="Georgia" w:hAnsi="Georgia" w:cs="Times New Roman"/>
        </w:rPr>
        <w:t xml:space="preserve">.) (1996) </w:t>
      </w:r>
      <w:r>
        <w:rPr>
          <w:rFonts w:ascii="Georgia" w:hAnsi="Georgia" w:cs="Times New Roman"/>
          <w:i/>
        </w:rPr>
        <w:t>Lieux de mémoire. Erinnerungsorte. D’un modèle français à un projet allemand</w:t>
      </w:r>
      <w:r>
        <w:rPr>
          <w:rFonts w:ascii="Georgia" w:hAnsi="Georgia" w:cs="Times New Roman"/>
        </w:rPr>
        <w:t>, Centre Marc Bloch, Berlin.</w:t>
      </w:r>
      <w:r w:rsidR="000274FD">
        <w:rPr>
          <w:rFonts w:ascii="Georgia" w:hAnsi="Georgia" w:cs="Times New Roman"/>
        </w:rPr>
        <w:t xml:space="preserve"> </w:t>
      </w:r>
    </w:p>
    <w:p w14:paraId="3B0D14CB" w14:textId="0D8E33FE" w:rsidR="00C84214" w:rsidRDefault="00C84214" w:rsidP="005C3205">
      <w:pPr>
        <w:jc w:val="both"/>
        <w:rPr>
          <w:rFonts w:ascii="Georgia" w:hAnsi="Georgia" w:cs="Times New Roman"/>
        </w:rPr>
      </w:pPr>
      <w:r>
        <w:rPr>
          <w:rFonts w:ascii="Georgia" w:hAnsi="Georgia" w:cs="Times New Roman"/>
        </w:rPr>
        <w:t>François, Etienne (1998) Histoires entremêlées, histoires partagées</w:t>
      </w:r>
      <w:r w:rsidR="00EF29BE">
        <w:rPr>
          <w:rFonts w:ascii="Georgia" w:hAnsi="Georgia" w:cs="Times New Roman"/>
        </w:rPr>
        <w:t>.</w:t>
      </w:r>
      <w:r>
        <w:rPr>
          <w:rFonts w:ascii="Georgia" w:hAnsi="Georgia" w:cs="Times New Roman"/>
        </w:rPr>
        <w:t xml:space="preserve"> </w:t>
      </w:r>
      <w:r>
        <w:rPr>
          <w:rFonts w:ascii="Georgia" w:hAnsi="Georgia" w:cs="Times New Roman"/>
          <w:i/>
        </w:rPr>
        <w:t>France – Allemagne</w:t>
      </w:r>
      <w:r>
        <w:rPr>
          <w:rFonts w:ascii="Georgia" w:hAnsi="Georgia" w:cs="Times New Roman"/>
        </w:rPr>
        <w:t>, adpf, Paris.</w:t>
      </w:r>
      <w:r w:rsidR="006A037D">
        <w:rPr>
          <w:rFonts w:ascii="Georgia" w:hAnsi="Georgia" w:cs="Times New Roman"/>
        </w:rPr>
        <w:t xml:space="preserve"> </w:t>
      </w:r>
    </w:p>
    <w:p w14:paraId="65858313" w14:textId="1C797348" w:rsidR="008831F2" w:rsidRDefault="008831F2" w:rsidP="005C3205">
      <w:pPr>
        <w:jc w:val="both"/>
        <w:rPr>
          <w:rFonts w:ascii="Georgia" w:hAnsi="Georgia" w:cs="Times New Roman"/>
        </w:rPr>
      </w:pPr>
      <w:r w:rsidRPr="00EF29BE">
        <w:rPr>
          <w:rFonts w:ascii="Georgia" w:hAnsi="Georgia" w:cs="Times New Roman"/>
        </w:rPr>
        <w:t>Freedman, Sarah</w:t>
      </w:r>
      <w:r w:rsidR="00037988" w:rsidRPr="00EF29BE">
        <w:rPr>
          <w:rFonts w:ascii="Georgia" w:hAnsi="Georgia" w:cs="Times New Roman"/>
        </w:rPr>
        <w:t xml:space="preserve">, </w:t>
      </w:r>
      <w:r w:rsidRPr="00EF29BE">
        <w:rPr>
          <w:rFonts w:ascii="Georgia" w:hAnsi="Georgia" w:cs="Times New Roman"/>
        </w:rPr>
        <w:t>Weinstein, Harvey</w:t>
      </w:r>
      <w:r w:rsidR="00037988" w:rsidRPr="00EF29BE">
        <w:rPr>
          <w:rFonts w:ascii="Georgia" w:hAnsi="Georgia" w:cs="Times New Roman"/>
        </w:rPr>
        <w:t xml:space="preserve">, </w:t>
      </w:r>
      <w:r w:rsidRPr="00EF29BE">
        <w:rPr>
          <w:rFonts w:ascii="Georgia" w:hAnsi="Georgia" w:cs="Times New Roman"/>
        </w:rPr>
        <w:t xml:space="preserve">Murphy, Karen </w:t>
      </w:r>
      <w:r w:rsidR="00037988" w:rsidRPr="00EF29BE">
        <w:rPr>
          <w:rFonts w:ascii="Georgia" w:hAnsi="Georgia" w:cs="Times New Roman"/>
        </w:rPr>
        <w:t>and</w:t>
      </w:r>
      <w:r w:rsidRPr="00EF29BE">
        <w:rPr>
          <w:rFonts w:ascii="Georgia" w:hAnsi="Georgia" w:cs="Times New Roman"/>
        </w:rPr>
        <w:t xml:space="preserve"> Longman, T. (2011). </w:t>
      </w:r>
      <w:r w:rsidR="00037988" w:rsidRPr="00EF29BE">
        <w:rPr>
          <w:rFonts w:ascii="Georgia" w:hAnsi="Georgia" w:cs="Times New Roman"/>
        </w:rPr>
        <w:t>‘</w:t>
      </w:r>
      <w:r w:rsidRPr="00EF29BE">
        <w:rPr>
          <w:rFonts w:ascii="Georgia" w:hAnsi="Georgia" w:cs="Times New Roman"/>
        </w:rPr>
        <w:t xml:space="preserve">Teaching history in post- Genocide Rwanda. </w:t>
      </w:r>
      <w:r w:rsidR="00EF29BE" w:rsidRPr="00EF29BE">
        <w:rPr>
          <w:rFonts w:ascii="Georgia" w:hAnsi="Georgia" w:cs="Times New Roman"/>
        </w:rPr>
        <w:t>D</w:t>
      </w:r>
      <w:r w:rsidR="009F5586">
        <w:rPr>
          <w:rFonts w:ascii="Georgia" w:hAnsi="Georgia" w:cs="Times New Roman"/>
        </w:rPr>
        <w:t>ans</w:t>
      </w:r>
      <w:r w:rsidR="00037988" w:rsidRPr="00EF29BE">
        <w:rPr>
          <w:rFonts w:ascii="Georgia" w:hAnsi="Georgia" w:cs="Times New Roman"/>
        </w:rPr>
        <w:t xml:space="preserve"> Waldorf, L. and Straus, S. </w:t>
      </w:r>
      <w:r w:rsidR="009F5586">
        <w:rPr>
          <w:rFonts w:ascii="Georgia" w:hAnsi="Georgia" w:cs="Times New Roman"/>
        </w:rPr>
        <w:t xml:space="preserve">(Dir.) </w:t>
      </w:r>
      <w:r w:rsidRPr="00EF29BE">
        <w:rPr>
          <w:rFonts w:ascii="Georgia" w:hAnsi="Georgia" w:cs="Times New Roman"/>
          <w:i/>
          <w:iCs/>
        </w:rPr>
        <w:t>Remaking Rwanda: State Building and Human Rights after Mass Violence</w:t>
      </w:r>
      <w:r w:rsidRPr="00EF29BE">
        <w:rPr>
          <w:rFonts w:ascii="Georgia" w:hAnsi="Georgia" w:cs="Times New Roman"/>
        </w:rPr>
        <w:t xml:space="preserve">. </w:t>
      </w:r>
      <w:r w:rsidR="0039329A" w:rsidRPr="00EF29BE">
        <w:rPr>
          <w:rFonts w:ascii="Georgia" w:hAnsi="Georgia" w:cs="Times New Roman"/>
        </w:rPr>
        <w:t xml:space="preserve">University of Wisconsin Press. </w:t>
      </w:r>
      <w:r w:rsidRPr="00EF29BE">
        <w:rPr>
          <w:rFonts w:ascii="Georgia" w:hAnsi="Georgia" w:cs="Times New Roman"/>
        </w:rPr>
        <w:t>297-315</w:t>
      </w:r>
      <w:r w:rsidR="00EF29BE">
        <w:rPr>
          <w:rFonts w:ascii="Georgia" w:hAnsi="Georgia" w:cs="Times New Roman"/>
        </w:rPr>
        <w:t xml:space="preserve">. </w:t>
      </w:r>
    </w:p>
    <w:p w14:paraId="7A484B26" w14:textId="0BE87226" w:rsidR="00E834F0" w:rsidRDefault="00C60A89" w:rsidP="005C3205">
      <w:pPr>
        <w:jc w:val="both"/>
        <w:rPr>
          <w:rFonts w:ascii="Georgia" w:hAnsi="Georgia" w:cs="Times New Roman"/>
        </w:rPr>
      </w:pPr>
      <w:r w:rsidRPr="003C500D">
        <w:rPr>
          <w:rFonts w:ascii="Georgia" w:hAnsi="Georgia" w:cs="Times New Roman"/>
        </w:rPr>
        <w:t xml:space="preserve">Gardner Feldman, Lily (1999) ‘The principle and practice of ‘reconciliation’ in German foreign policy: relations with France, Israel, Poland and the Czech Republic’ </w:t>
      </w:r>
      <w:r w:rsidRPr="003C500D">
        <w:rPr>
          <w:rFonts w:ascii="Georgia" w:hAnsi="Georgia" w:cs="Times New Roman"/>
          <w:i/>
          <w:iCs/>
        </w:rPr>
        <w:t>International Affairs</w:t>
      </w:r>
      <w:r w:rsidRPr="003C500D">
        <w:rPr>
          <w:rFonts w:ascii="Georgia" w:hAnsi="Georgia" w:cs="Times New Roman"/>
        </w:rPr>
        <w:t xml:space="preserve"> 75(2), 333-356</w:t>
      </w:r>
      <w:r w:rsidR="003C500D">
        <w:rPr>
          <w:rFonts w:ascii="Georgia" w:hAnsi="Georgia" w:cs="Times New Roman"/>
        </w:rPr>
        <w:t>.</w:t>
      </w:r>
    </w:p>
    <w:p w14:paraId="7FE3737A" w14:textId="493C38D5" w:rsidR="006A037D" w:rsidRDefault="006A037D" w:rsidP="005C3205">
      <w:pPr>
        <w:jc w:val="both"/>
        <w:rPr>
          <w:rFonts w:ascii="Georgia" w:hAnsi="Georgia" w:cs="Times New Roman"/>
        </w:rPr>
      </w:pPr>
      <w:r>
        <w:rPr>
          <w:rFonts w:ascii="Georgia" w:hAnsi="Georgia" w:cs="Times New Roman"/>
        </w:rPr>
        <w:t xml:space="preserve">Gatwa, Tharcisse (2005) </w:t>
      </w:r>
      <w:r w:rsidR="00F010FD">
        <w:rPr>
          <w:rFonts w:ascii="Georgia" w:hAnsi="Georgia" w:cs="Times New Roman"/>
          <w:i/>
        </w:rPr>
        <w:t>The Churches and Ethnic Ideology in the Rwandan Crises 1900-1994</w:t>
      </w:r>
      <w:r w:rsidR="00F010FD">
        <w:rPr>
          <w:rFonts w:ascii="Georgia" w:hAnsi="Georgia" w:cs="Times New Roman"/>
        </w:rPr>
        <w:t xml:space="preserve">, Regnum, Oxford. </w:t>
      </w:r>
    </w:p>
    <w:p w14:paraId="265D113B" w14:textId="13AAB118" w:rsidR="006A62E7" w:rsidRPr="006A62E7" w:rsidRDefault="006A62E7" w:rsidP="005C3205">
      <w:pPr>
        <w:jc w:val="both"/>
        <w:rPr>
          <w:rFonts w:ascii="Georgia" w:hAnsi="Georgia" w:cs="Times New Roman"/>
        </w:rPr>
      </w:pPr>
      <w:r>
        <w:rPr>
          <w:rFonts w:ascii="Georgia" w:hAnsi="Georgia" w:cs="Times New Roman"/>
        </w:rPr>
        <w:t>Gatwa, Tharcisse et Mbonyinkebe, Deo</w:t>
      </w:r>
      <w:r w:rsidR="00A2763E">
        <w:rPr>
          <w:rFonts w:ascii="Georgia" w:hAnsi="Georgia" w:cs="Times New Roman"/>
        </w:rPr>
        <w:t xml:space="preserve"> (Dir</w:t>
      </w:r>
      <w:r w:rsidR="00EF29BE">
        <w:rPr>
          <w:rFonts w:ascii="Georgia" w:hAnsi="Georgia" w:cs="Times New Roman"/>
        </w:rPr>
        <w:t>.</w:t>
      </w:r>
      <w:r w:rsidR="00A2763E">
        <w:rPr>
          <w:rFonts w:ascii="Georgia" w:hAnsi="Georgia" w:cs="Times New Roman"/>
        </w:rPr>
        <w:t>)</w:t>
      </w:r>
      <w:r>
        <w:rPr>
          <w:rFonts w:ascii="Georgia" w:hAnsi="Georgia" w:cs="Times New Roman"/>
        </w:rPr>
        <w:t xml:space="preserve"> (2019) </w:t>
      </w:r>
      <w:r>
        <w:rPr>
          <w:rFonts w:ascii="Georgia" w:hAnsi="Georgia" w:cs="Times New Roman"/>
          <w:i/>
        </w:rPr>
        <w:t>Homegrown Solutions: Legacy to Generations in Africa</w:t>
      </w:r>
      <w:r>
        <w:rPr>
          <w:rFonts w:ascii="Georgia" w:hAnsi="Georgia" w:cs="Times New Roman"/>
        </w:rPr>
        <w:t>, vol. 1</w:t>
      </w:r>
      <w:r w:rsidR="00A2763E">
        <w:rPr>
          <w:rFonts w:ascii="Georgia" w:hAnsi="Georgia" w:cs="Times New Roman"/>
        </w:rPr>
        <w:t xml:space="preserve">/50 et </w:t>
      </w:r>
      <w:r>
        <w:rPr>
          <w:rFonts w:ascii="Georgia" w:hAnsi="Georgia" w:cs="Times New Roman"/>
        </w:rPr>
        <w:t>2</w:t>
      </w:r>
      <w:r w:rsidR="00A2763E">
        <w:rPr>
          <w:rFonts w:ascii="Georgia" w:hAnsi="Georgia" w:cs="Times New Roman"/>
        </w:rPr>
        <w:t>/51</w:t>
      </w:r>
      <w:r>
        <w:rPr>
          <w:rFonts w:ascii="Georgia" w:hAnsi="Georgia" w:cs="Times New Roman"/>
        </w:rPr>
        <w:t xml:space="preserve">, Globethics.net, </w:t>
      </w:r>
      <w:r w:rsidR="00A2763E">
        <w:rPr>
          <w:rFonts w:ascii="Georgia" w:hAnsi="Georgia" w:cs="Times New Roman"/>
        </w:rPr>
        <w:t xml:space="preserve">CLE Editions, Yaounde, Cameroun. </w:t>
      </w:r>
    </w:p>
    <w:p w14:paraId="6E9CCEDB" w14:textId="56BBD304" w:rsidR="00324C4B" w:rsidRPr="00324C4B" w:rsidRDefault="00324C4B" w:rsidP="005C3205">
      <w:pPr>
        <w:jc w:val="both"/>
        <w:rPr>
          <w:rFonts w:ascii="Georgia" w:hAnsi="Georgia"/>
        </w:rPr>
      </w:pPr>
      <w:bookmarkStart w:id="9" w:name="_Hlk24668360"/>
      <w:r w:rsidRPr="00972B53">
        <w:rPr>
          <w:rFonts w:ascii="Georgia" w:hAnsi="Georgia" w:cs="Times New Roman"/>
        </w:rPr>
        <w:t xml:space="preserve">Genocide Archive of Rwanda </w:t>
      </w:r>
      <w:bookmarkEnd w:id="9"/>
      <w:r w:rsidRPr="00972B53">
        <w:rPr>
          <w:rFonts w:ascii="Georgia" w:hAnsi="Georgia" w:cs="Times New Roman"/>
        </w:rPr>
        <w:t>(no</w:t>
      </w:r>
      <w:r w:rsidR="00972B53">
        <w:rPr>
          <w:rFonts w:ascii="Georgia" w:hAnsi="Georgia" w:cs="Times New Roman"/>
        </w:rPr>
        <w:t>n</w:t>
      </w:r>
      <w:r w:rsidRPr="00972B53">
        <w:rPr>
          <w:rFonts w:ascii="Georgia" w:hAnsi="Georgia" w:cs="Times New Roman"/>
        </w:rPr>
        <w:t xml:space="preserve"> dat</w:t>
      </w:r>
      <w:r w:rsidR="00972B53">
        <w:rPr>
          <w:rFonts w:ascii="Georgia" w:hAnsi="Georgia" w:cs="Times New Roman"/>
          <w:sz w:val="24"/>
          <w:szCs w:val="24"/>
        </w:rPr>
        <w:t>é</w:t>
      </w:r>
      <w:r w:rsidRPr="00972B53">
        <w:rPr>
          <w:rFonts w:ascii="Georgia" w:hAnsi="Georgia" w:cs="Times New Roman"/>
        </w:rPr>
        <w:t xml:space="preserve">) </w:t>
      </w:r>
      <w:r w:rsidRPr="00972B53">
        <w:rPr>
          <w:rFonts w:ascii="Georgia" w:hAnsi="Georgia"/>
          <w:i/>
          <w:iCs/>
        </w:rPr>
        <w:t>Nyamata Memorial</w:t>
      </w:r>
      <w:r w:rsidRPr="00972B53">
        <w:rPr>
          <w:rFonts w:ascii="Georgia" w:hAnsi="Georgia"/>
        </w:rPr>
        <w:t>.</w:t>
      </w:r>
      <w:r w:rsidR="00B014C8">
        <w:rPr>
          <w:rFonts w:ascii="Georgia" w:hAnsi="Georgia"/>
        </w:rPr>
        <w:t xml:space="preserve"> Consultable en anglais sur le site:</w:t>
      </w:r>
      <w:r w:rsidRPr="00972B53">
        <w:rPr>
          <w:rFonts w:ascii="Georgia" w:hAnsi="Georgia"/>
        </w:rPr>
        <w:t xml:space="preserve"> &lt;http://www.genocidearchiverwanda.org.rw/index.php/Nyamata_Memorial&gt; </w:t>
      </w:r>
    </w:p>
    <w:p w14:paraId="1A63850F" w14:textId="77777777" w:rsidR="001A1992" w:rsidRDefault="000274FD" w:rsidP="005C3205">
      <w:pPr>
        <w:spacing w:after="0"/>
        <w:jc w:val="both"/>
        <w:rPr>
          <w:rFonts w:ascii="Georgia" w:hAnsi="Georgia" w:cs="Times New Roman"/>
        </w:rPr>
      </w:pPr>
      <w:r>
        <w:rPr>
          <w:rFonts w:ascii="Georgia" w:hAnsi="Georgia" w:cs="Times New Roman"/>
        </w:rPr>
        <w:t xml:space="preserve">Grosse, Ernst Ulrich and Lüger, Heinz-Helmut (1993) </w:t>
      </w:r>
      <w:r>
        <w:rPr>
          <w:rFonts w:ascii="Georgia" w:hAnsi="Georgia" w:cs="Times New Roman"/>
          <w:i/>
        </w:rPr>
        <w:t>Frankreich verstehen. Eine Einführung mit Vergleichen zu Deutschland</w:t>
      </w:r>
      <w:r>
        <w:rPr>
          <w:rFonts w:ascii="Georgia" w:hAnsi="Georgia" w:cs="Times New Roman"/>
        </w:rPr>
        <w:t xml:space="preserve">. Wissenschaftliche Buchgesellschaft, Darmstadt. </w:t>
      </w:r>
      <w:bookmarkStart w:id="10" w:name="Result_5"/>
    </w:p>
    <w:p w14:paraId="5938248E" w14:textId="16BFA58A" w:rsidR="006C54B8" w:rsidRDefault="00047099" w:rsidP="005C3205">
      <w:pPr>
        <w:spacing w:after="0"/>
        <w:jc w:val="both"/>
        <w:rPr>
          <w:rFonts w:ascii="Georgia" w:hAnsi="Georgia"/>
        </w:rPr>
      </w:pPr>
      <w:hyperlink r:id="rId11" w:tooltip="Unsettled Memory: Genocide Memorial Sites in Rwanda. " w:history="1">
        <w:r w:rsidR="006C54B8" w:rsidRPr="00972B53">
          <w:rPr>
            <w:rStyle w:val="Hyperlink"/>
            <w:rFonts w:ascii="Georgia" w:hAnsi="Georgia"/>
            <w:color w:val="auto"/>
            <w:u w:val="none"/>
          </w:rPr>
          <w:br/>
          <w:t xml:space="preserve">Grzyb, Amanda F. (2019) </w:t>
        </w:r>
        <w:r w:rsidR="00502C09" w:rsidRPr="00972B53">
          <w:rPr>
            <w:rStyle w:val="Hyperlink"/>
            <w:rFonts w:ascii="Georgia" w:hAnsi="Georgia"/>
            <w:color w:val="auto"/>
            <w:u w:val="none"/>
          </w:rPr>
          <w:t>‘</w:t>
        </w:r>
        <w:r w:rsidR="006C54B8" w:rsidRPr="00972B53">
          <w:rPr>
            <w:rStyle w:val="Hyperlink"/>
            <w:rFonts w:ascii="Georgia" w:hAnsi="Georgia"/>
            <w:color w:val="auto"/>
            <w:u w:val="none"/>
          </w:rPr>
          <w:t>Unsettled Memory: Genocide Memorial Sites in Rwanda.</w:t>
        </w:r>
      </w:hyperlink>
      <w:bookmarkEnd w:id="10"/>
      <w:r w:rsidR="00502C09" w:rsidRPr="00972B53">
        <w:rPr>
          <w:rStyle w:val="Hyperlink"/>
          <w:rFonts w:ascii="Georgia" w:hAnsi="Georgia"/>
          <w:color w:val="auto"/>
          <w:u w:val="none"/>
        </w:rPr>
        <w:t>’</w:t>
      </w:r>
      <w:r w:rsidR="006C54B8" w:rsidRPr="00972B53">
        <w:rPr>
          <w:rFonts w:ascii="Georgia" w:hAnsi="Georgia"/>
        </w:rPr>
        <w:t xml:space="preserve"> </w:t>
      </w:r>
      <w:r w:rsidR="006C54B8" w:rsidRPr="00972B53">
        <w:rPr>
          <w:rFonts w:ascii="Georgia" w:hAnsi="Georgia"/>
          <w:i/>
          <w:iCs/>
        </w:rPr>
        <w:t>Brown Journal of World Affairs</w:t>
      </w:r>
      <w:r w:rsidR="006C54B8" w:rsidRPr="00972B53">
        <w:rPr>
          <w:rFonts w:ascii="Georgia" w:hAnsi="Georgia"/>
        </w:rPr>
        <w:t>. 25</w:t>
      </w:r>
      <w:r w:rsidR="002B3856" w:rsidRPr="00972B53">
        <w:rPr>
          <w:rFonts w:ascii="Georgia" w:hAnsi="Georgia"/>
        </w:rPr>
        <w:t xml:space="preserve"> (2)</w:t>
      </w:r>
      <w:r w:rsidR="006C54B8" w:rsidRPr="00972B53">
        <w:rPr>
          <w:rFonts w:ascii="Georgia" w:hAnsi="Georgia"/>
        </w:rPr>
        <w:t>,</w:t>
      </w:r>
      <w:r w:rsidR="002B3856" w:rsidRPr="00972B53">
        <w:rPr>
          <w:rFonts w:ascii="Georgia" w:hAnsi="Georgia"/>
        </w:rPr>
        <w:t xml:space="preserve"> </w:t>
      </w:r>
      <w:r w:rsidR="006C54B8" w:rsidRPr="00972B53">
        <w:rPr>
          <w:rFonts w:ascii="Georgia" w:hAnsi="Georgia"/>
        </w:rPr>
        <w:t xml:space="preserve">185-198. </w:t>
      </w:r>
    </w:p>
    <w:p w14:paraId="5EA8A247" w14:textId="06665DA1" w:rsidR="005D30C1" w:rsidRDefault="005D30C1" w:rsidP="005C3205">
      <w:pPr>
        <w:spacing w:after="0"/>
        <w:jc w:val="both"/>
        <w:rPr>
          <w:rFonts w:ascii="Georgia" w:hAnsi="Georgia"/>
        </w:rPr>
      </w:pPr>
    </w:p>
    <w:p w14:paraId="3C3AC332" w14:textId="66EC4DB5" w:rsidR="002B6E57" w:rsidRDefault="002B6E57" w:rsidP="005C3205">
      <w:pPr>
        <w:pStyle w:val="Default"/>
        <w:jc w:val="both"/>
        <w:rPr>
          <w:rFonts w:ascii="Georgia" w:hAnsi="Georgia"/>
          <w:sz w:val="22"/>
          <w:szCs w:val="22"/>
        </w:rPr>
      </w:pPr>
      <w:r w:rsidRPr="009F5586">
        <w:rPr>
          <w:rFonts w:ascii="Georgia" w:hAnsi="Georgia"/>
          <w:sz w:val="22"/>
          <w:szCs w:val="22"/>
        </w:rPr>
        <w:t xml:space="preserve">Jansen, Yakaré-Oulé (Nani), (2014) </w:t>
      </w:r>
      <w:r w:rsidRPr="009F5586">
        <w:rPr>
          <w:rFonts w:ascii="Georgia" w:hAnsi="Georgia"/>
          <w:i/>
          <w:iCs/>
          <w:sz w:val="22"/>
          <w:szCs w:val="22"/>
        </w:rPr>
        <w:t>Denying Genocide or Denying Free Speech? A Case Study of the Application of Rwanda’s Genocide Denial Laws</w:t>
      </w:r>
      <w:r w:rsidRPr="009F5586">
        <w:rPr>
          <w:rFonts w:ascii="Georgia" w:hAnsi="Georgia"/>
          <w:sz w:val="22"/>
          <w:szCs w:val="22"/>
        </w:rPr>
        <w:t>, Northwestern Journal of International Human Rights, 12 (2), 191-213</w:t>
      </w:r>
      <w:r w:rsidR="009F5586">
        <w:rPr>
          <w:rFonts w:ascii="Georgia" w:hAnsi="Georgia"/>
          <w:sz w:val="22"/>
          <w:szCs w:val="22"/>
        </w:rPr>
        <w:t xml:space="preserve">. </w:t>
      </w:r>
    </w:p>
    <w:p w14:paraId="126DF9A4" w14:textId="77777777" w:rsidR="00B014C8" w:rsidRPr="00B014C8" w:rsidRDefault="00B014C8" w:rsidP="005C3205">
      <w:pPr>
        <w:pStyle w:val="Default"/>
        <w:jc w:val="both"/>
        <w:rPr>
          <w:rFonts w:ascii="Georgia" w:hAnsi="Georgia"/>
          <w:sz w:val="22"/>
          <w:szCs w:val="22"/>
        </w:rPr>
      </w:pPr>
    </w:p>
    <w:p w14:paraId="3DD54BFA" w14:textId="2755D1D8" w:rsidR="0062415F" w:rsidRDefault="0062415F" w:rsidP="005C3205">
      <w:pPr>
        <w:jc w:val="both"/>
        <w:rPr>
          <w:rFonts w:ascii="Georgia" w:hAnsi="Georgia" w:cs="Times New Roman"/>
        </w:rPr>
      </w:pPr>
      <w:r>
        <w:rPr>
          <w:rFonts w:ascii="Georgia" w:hAnsi="Georgia" w:cs="Times New Roman"/>
        </w:rPr>
        <w:t xml:space="preserve">Jeissmann, Michael (1997) </w:t>
      </w:r>
      <w:r>
        <w:rPr>
          <w:rFonts w:ascii="Georgia" w:hAnsi="Georgia" w:cs="Times New Roman"/>
          <w:i/>
        </w:rPr>
        <w:t>La patrie de l’ennemi: la notion d’ennemi national et la repr</w:t>
      </w:r>
      <w:r w:rsidR="00230ED4">
        <w:rPr>
          <w:rFonts w:ascii="Georgia" w:hAnsi="Georgia" w:cs="Times New Roman"/>
          <w:i/>
        </w:rPr>
        <w:t>é</w:t>
      </w:r>
      <w:r>
        <w:rPr>
          <w:rFonts w:ascii="Georgia" w:hAnsi="Georgia" w:cs="Times New Roman"/>
          <w:i/>
        </w:rPr>
        <w:t>sentation de la nation en Allemagne et en France de 1792 à 1918</w:t>
      </w:r>
      <w:r>
        <w:rPr>
          <w:rFonts w:ascii="Georgia" w:hAnsi="Georgia" w:cs="Times New Roman"/>
        </w:rPr>
        <w:t xml:space="preserve">. CNRS Editions, Paris. </w:t>
      </w:r>
    </w:p>
    <w:p w14:paraId="27761187" w14:textId="639FEAB6" w:rsidR="00502C09" w:rsidRPr="009F5586" w:rsidRDefault="00502C09" w:rsidP="005C3205">
      <w:pPr>
        <w:jc w:val="both"/>
        <w:rPr>
          <w:rFonts w:ascii="Georgia" w:hAnsi="Georgia" w:cs="Times New Roman"/>
        </w:rPr>
      </w:pPr>
      <w:r w:rsidRPr="009F5586">
        <w:rPr>
          <w:rFonts w:ascii="Georgia" w:hAnsi="Georgia" w:cs="Times New Roman"/>
        </w:rPr>
        <w:t>Kri</w:t>
      </w:r>
      <w:r w:rsidR="003A0614" w:rsidRPr="009F5586">
        <w:rPr>
          <w:rFonts w:ascii="Georgia" w:hAnsi="Georgia" w:cs="Times New Roman"/>
        </w:rPr>
        <w:t>t</w:t>
      </w:r>
      <w:r w:rsidRPr="009F5586">
        <w:rPr>
          <w:rFonts w:ascii="Georgia" w:hAnsi="Georgia" w:cs="Times New Roman"/>
        </w:rPr>
        <w:t xml:space="preserve">z, Brian (2019) ‘Whither Rwanda: Rwanda’s withered democratic future.’ </w:t>
      </w:r>
      <w:r w:rsidRPr="009F5586">
        <w:rPr>
          <w:rFonts w:ascii="Georgia" w:hAnsi="Georgia" w:cs="Times New Roman"/>
          <w:i/>
          <w:iCs/>
        </w:rPr>
        <w:t>Peace and Conflict: Journal of Peace Psychology</w:t>
      </w:r>
      <w:r w:rsidRPr="009F5586">
        <w:rPr>
          <w:rFonts w:ascii="Georgia" w:hAnsi="Georgia" w:cs="Times New Roman"/>
        </w:rPr>
        <w:t>. 25 (2)</w:t>
      </w:r>
      <w:r w:rsidR="00C178EC" w:rsidRPr="009F5586">
        <w:rPr>
          <w:rFonts w:ascii="Georgia" w:hAnsi="Georgia" w:cs="Times New Roman"/>
        </w:rPr>
        <w:t>,</w:t>
      </w:r>
      <w:r w:rsidRPr="009F5586">
        <w:rPr>
          <w:rFonts w:ascii="Georgia" w:hAnsi="Georgia" w:cs="Times New Roman"/>
        </w:rPr>
        <w:t xml:space="preserve"> 152-4.</w:t>
      </w:r>
    </w:p>
    <w:p w14:paraId="066C7FEB" w14:textId="099D53CD" w:rsidR="0098331A" w:rsidRPr="009F5586" w:rsidRDefault="0098331A" w:rsidP="005C3205">
      <w:pPr>
        <w:jc w:val="both"/>
        <w:rPr>
          <w:rFonts w:ascii="Georgia" w:hAnsi="Georgia"/>
        </w:rPr>
      </w:pPr>
      <w:r w:rsidRPr="009F5586">
        <w:rPr>
          <w:rFonts w:ascii="Georgia" w:hAnsi="Georgia"/>
        </w:rPr>
        <w:t xml:space="preserve">Kwibuka 25 (2019) </w:t>
      </w:r>
      <w:r w:rsidRPr="007A5334">
        <w:rPr>
          <w:rFonts w:ascii="Georgia" w:hAnsi="Georgia"/>
          <w:i/>
          <w:iCs/>
        </w:rPr>
        <w:t>About</w:t>
      </w:r>
      <w:r w:rsidRPr="009F5586">
        <w:rPr>
          <w:rFonts w:ascii="Georgia" w:hAnsi="Georgia"/>
        </w:rPr>
        <w:t>.</w:t>
      </w:r>
      <w:r w:rsidR="00B014C8">
        <w:rPr>
          <w:rFonts w:ascii="Georgia" w:hAnsi="Georgia"/>
        </w:rPr>
        <w:t xml:space="preserve"> Disponible sur le site </w:t>
      </w:r>
      <w:r w:rsidR="007A5334">
        <w:rPr>
          <w:rFonts w:ascii="Georgia" w:hAnsi="Georgia"/>
        </w:rPr>
        <w:t>&lt;</w:t>
      </w:r>
      <w:r w:rsidRPr="009F5586">
        <w:rPr>
          <w:rFonts w:ascii="Georgia" w:hAnsi="Georgia"/>
        </w:rPr>
        <w:t>http://kwibuka.rw/?page_id=12/</w:t>
      </w:r>
      <w:r w:rsidR="007A5334">
        <w:rPr>
          <w:rFonts w:ascii="Georgia" w:hAnsi="Georgia"/>
        </w:rPr>
        <w:t>&gt;</w:t>
      </w:r>
    </w:p>
    <w:p w14:paraId="10E33BE2" w14:textId="774BE0D6" w:rsidR="002C0F8F" w:rsidRDefault="004130CF" w:rsidP="005C3205">
      <w:pPr>
        <w:jc w:val="both"/>
        <w:rPr>
          <w:rFonts w:ascii="Georgia" w:hAnsi="Georgia" w:cs="Arial"/>
        </w:rPr>
      </w:pPr>
      <w:r w:rsidRPr="009F5586">
        <w:rPr>
          <w:rFonts w:ascii="Georgia" w:hAnsi="Georgia" w:cs="Arial"/>
        </w:rPr>
        <w:t>Léger, Eva (2014) ‘Oradour-sur-Glane: On the emergence of a glocal site of memory in France</w:t>
      </w:r>
      <w:r w:rsidR="009F5586">
        <w:rPr>
          <w:rFonts w:ascii="Georgia" w:hAnsi="Georgia" w:cs="Arial"/>
        </w:rPr>
        <w:t>,</w:t>
      </w:r>
      <w:r w:rsidRPr="009F5586">
        <w:rPr>
          <w:rFonts w:ascii="Georgia" w:hAnsi="Georgia" w:cs="Arial"/>
        </w:rPr>
        <w:t> </w:t>
      </w:r>
      <w:r w:rsidRPr="009F5586">
        <w:rPr>
          <w:rFonts w:ascii="Georgia" w:hAnsi="Georgia" w:cs="Arial"/>
          <w:i/>
          <w:iCs/>
        </w:rPr>
        <w:t>Culture &amp; History Digital Journal,</w:t>
      </w:r>
      <w:r w:rsidRPr="009F5586">
        <w:rPr>
          <w:rFonts w:ascii="Georgia" w:hAnsi="Georgia" w:cs="Arial"/>
        </w:rPr>
        <w:t> 3 (2) 019. doi: </w:t>
      </w:r>
      <w:r w:rsidR="007A5334">
        <w:rPr>
          <w:rFonts w:ascii="Georgia" w:hAnsi="Georgia" w:cs="Arial"/>
        </w:rPr>
        <w:t>&lt;</w:t>
      </w:r>
      <w:r w:rsidR="00230ED4" w:rsidRPr="0096165B">
        <w:rPr>
          <w:rFonts w:ascii="Georgia" w:hAnsi="Georgia" w:cs="Arial"/>
        </w:rPr>
        <w:t>http://dx.doi.org/10.3989/chdj.2014.019</w:t>
      </w:r>
      <w:r w:rsidR="007A5334">
        <w:rPr>
          <w:rFonts w:ascii="Georgia" w:hAnsi="Georgia" w:cs="Arial"/>
        </w:rPr>
        <w:t>&gt;</w:t>
      </w:r>
    </w:p>
    <w:p w14:paraId="418A43CF" w14:textId="548445DF" w:rsidR="005F6939" w:rsidRPr="005F6939" w:rsidRDefault="005F6939" w:rsidP="005C3205">
      <w:pPr>
        <w:jc w:val="both"/>
        <w:rPr>
          <w:rFonts w:ascii="Georgia" w:hAnsi="Georgia" w:cs="Arial"/>
        </w:rPr>
      </w:pPr>
      <w:r w:rsidRPr="009F5586">
        <w:rPr>
          <w:rFonts w:ascii="Georgia" w:hAnsi="Georgia"/>
        </w:rPr>
        <w:t>Leparmentier, Arnaud (2000) ‘La France et l'Allemagne, c'est une histoire, deux mémoires</w:t>
      </w:r>
      <w:proofErr w:type="gramStart"/>
      <w:r w:rsidRPr="009F5586">
        <w:rPr>
          <w:rFonts w:ascii="Georgia" w:hAnsi="Georgia"/>
        </w:rPr>
        <w:t xml:space="preserve">’  </w:t>
      </w:r>
      <w:r w:rsidRPr="009F5586">
        <w:rPr>
          <w:rFonts w:ascii="Georgia" w:hAnsi="Georgia"/>
          <w:i/>
          <w:iCs/>
        </w:rPr>
        <w:t>Le</w:t>
      </w:r>
      <w:proofErr w:type="gramEnd"/>
      <w:r w:rsidRPr="009F5586">
        <w:rPr>
          <w:rFonts w:ascii="Georgia" w:hAnsi="Georgia"/>
          <w:i/>
          <w:iCs/>
        </w:rPr>
        <w:t xml:space="preserve"> Monde</w:t>
      </w:r>
      <w:r w:rsidRPr="009F5586">
        <w:rPr>
          <w:rFonts w:ascii="Georgia" w:hAnsi="Georgia"/>
        </w:rPr>
        <w:t>, 10 juin 2000, p. 4</w:t>
      </w:r>
      <w:r w:rsidR="00A06D06" w:rsidRPr="009F5586">
        <w:rPr>
          <w:rFonts w:ascii="Georgia" w:hAnsi="Georgia"/>
        </w:rPr>
        <w:t xml:space="preserve">, </w:t>
      </w:r>
      <w:r w:rsidR="00B014C8">
        <w:rPr>
          <w:rFonts w:ascii="Georgia" w:hAnsi="Georgia"/>
        </w:rPr>
        <w:t>disponible sur le site</w:t>
      </w:r>
      <w:r w:rsidR="00A06D06" w:rsidRPr="009F5586">
        <w:rPr>
          <w:rFonts w:ascii="Georgia" w:hAnsi="Georgia"/>
        </w:rPr>
        <w:t xml:space="preserve">:  &lt;https://webintra.cvce.eu/obj/la_france_et_l_allemagne_c_est_une_histoire_deux_memoires_dans_le_monde_10_juin_2000-fr-4541f649-6279-43ae-8bf3-2ee29b353c09.html&gt; </w:t>
      </w:r>
    </w:p>
    <w:p w14:paraId="2B5004CD" w14:textId="0E1C656D" w:rsidR="00963ABF" w:rsidRPr="00963ABF" w:rsidRDefault="00E17717" w:rsidP="005C3205">
      <w:pPr>
        <w:spacing w:line="240" w:lineRule="auto"/>
        <w:jc w:val="both"/>
        <w:rPr>
          <w:rFonts w:ascii="Georgia" w:hAnsi="Georgia"/>
        </w:rPr>
      </w:pPr>
      <w:r w:rsidRPr="00963ABF">
        <w:rPr>
          <w:rFonts w:ascii="Georgia" w:hAnsi="Georgia"/>
        </w:rPr>
        <w:t xml:space="preserve">Login, Emma (2012) ‘War Memorials in Sedan and Metz: The Evolution of War Memorialization in Eastern France’ </w:t>
      </w:r>
      <w:r w:rsidRPr="00963ABF">
        <w:rPr>
          <w:rFonts w:ascii="Georgia" w:hAnsi="Georgia"/>
          <w:i/>
          <w:iCs/>
        </w:rPr>
        <w:t>Journal of Conflict Archaeology</w:t>
      </w:r>
      <w:r w:rsidRPr="00963ABF">
        <w:rPr>
          <w:rFonts w:ascii="Georgia" w:hAnsi="Georgia"/>
        </w:rPr>
        <w:t>, 7 (3), 177-198</w:t>
      </w:r>
    </w:p>
    <w:p w14:paraId="2C410BD7" w14:textId="1C23F977" w:rsidR="0077263A" w:rsidRDefault="0077263A" w:rsidP="005C3205">
      <w:pPr>
        <w:spacing w:line="240" w:lineRule="auto"/>
        <w:jc w:val="both"/>
        <w:rPr>
          <w:rFonts w:ascii="Georgia" w:hAnsi="Georgia" w:cs="Times New Roman"/>
        </w:rPr>
      </w:pPr>
      <w:r w:rsidRPr="00972B53">
        <w:rPr>
          <w:rFonts w:ascii="Georgia" w:hAnsi="Georgia" w:cs="Times New Roman"/>
        </w:rPr>
        <w:t xml:space="preserve">Longman, Timothy (2017) </w:t>
      </w:r>
      <w:r w:rsidRPr="00972B53">
        <w:rPr>
          <w:rFonts w:ascii="Georgia" w:hAnsi="Georgia" w:cs="Times New Roman"/>
          <w:i/>
          <w:iCs/>
        </w:rPr>
        <w:t>Memory and Justice in post-genocide Rwanda</w:t>
      </w:r>
      <w:r w:rsidRPr="00972B53">
        <w:rPr>
          <w:rFonts w:ascii="Georgia" w:hAnsi="Georgia" w:cs="Times New Roman"/>
        </w:rPr>
        <w:t>. Cambridge University Press, Cambridge.</w:t>
      </w:r>
      <w:r w:rsidR="00972B53">
        <w:rPr>
          <w:rFonts w:ascii="Georgia" w:hAnsi="Georgia" w:cs="Times New Roman"/>
        </w:rPr>
        <w:t xml:space="preserve"> </w:t>
      </w:r>
    </w:p>
    <w:p w14:paraId="696417DD" w14:textId="3857271F" w:rsidR="00247C85" w:rsidRDefault="004025D8" w:rsidP="005C3205">
      <w:pPr>
        <w:jc w:val="both"/>
        <w:rPr>
          <w:rFonts w:ascii="Georgia" w:hAnsi="Georgia" w:cs="Times New Roman"/>
        </w:rPr>
      </w:pPr>
      <w:r>
        <w:rPr>
          <w:rFonts w:ascii="Georgia" w:hAnsi="Georgia" w:cs="Times New Roman"/>
        </w:rPr>
        <w:t xml:space="preserve">Ludwig, Uwe (1997) Chlodwig, die Franzosen und die Deutschen. Beobachtungen zum Nachleben eines Frankenkönigs. </w:t>
      </w:r>
      <w:r w:rsidR="00C60A89">
        <w:rPr>
          <w:rFonts w:ascii="Georgia" w:hAnsi="Georgia" w:cs="Times New Roman"/>
        </w:rPr>
        <w:t>Dans</w:t>
      </w:r>
      <w:r>
        <w:rPr>
          <w:rFonts w:ascii="Georgia" w:hAnsi="Georgia" w:cs="Times New Roman"/>
        </w:rPr>
        <w:t xml:space="preserve"> Schild, Joachim (ed.) </w:t>
      </w:r>
      <w:r>
        <w:rPr>
          <w:rFonts w:ascii="Georgia" w:hAnsi="Georgia" w:cs="Times New Roman"/>
          <w:i/>
        </w:rPr>
        <w:t>Frankreich Jahrbuch 1997 – Politik, Wirtschaft, Gesellschaft, Geschichte, Kultur</w:t>
      </w:r>
      <w:r>
        <w:rPr>
          <w:rFonts w:ascii="Georgia" w:hAnsi="Georgia" w:cs="Times New Roman"/>
        </w:rPr>
        <w:t xml:space="preserve">. Leske und Budrich, Opladen. </w:t>
      </w:r>
    </w:p>
    <w:p w14:paraId="6E213831" w14:textId="77777777" w:rsidR="0062415F" w:rsidRDefault="0062415F" w:rsidP="005C3205">
      <w:pPr>
        <w:jc w:val="both"/>
        <w:rPr>
          <w:rFonts w:ascii="Georgia" w:hAnsi="Georgia" w:cs="Times New Roman"/>
        </w:rPr>
      </w:pPr>
      <w:r>
        <w:rPr>
          <w:rFonts w:ascii="Georgia" w:hAnsi="Georgia" w:cs="Times New Roman"/>
        </w:rPr>
        <w:t xml:space="preserve">Mitterrand, François (1996) </w:t>
      </w:r>
      <w:r w:rsidR="00720D18">
        <w:rPr>
          <w:rFonts w:ascii="Georgia" w:hAnsi="Georgia" w:cs="Times New Roman"/>
          <w:i/>
        </w:rPr>
        <w:t>De l’Allemagne, de la France</w:t>
      </w:r>
      <w:r w:rsidR="00720D18">
        <w:rPr>
          <w:rFonts w:ascii="Georgia" w:hAnsi="Georgia" w:cs="Times New Roman"/>
        </w:rPr>
        <w:t>. Odile Jacob, Paris.</w:t>
      </w:r>
    </w:p>
    <w:p w14:paraId="0B75B3AE" w14:textId="5FA6465B" w:rsidR="00363380" w:rsidRDefault="00363380" w:rsidP="005C3205">
      <w:pPr>
        <w:jc w:val="both"/>
        <w:rPr>
          <w:rFonts w:ascii="Georgia" w:hAnsi="Georgia" w:cs="Times New Roman"/>
        </w:rPr>
      </w:pPr>
      <w:r>
        <w:rPr>
          <w:rFonts w:ascii="Georgia" w:hAnsi="Georgia" w:cs="Times New Roman"/>
        </w:rPr>
        <w:t xml:space="preserve">(Multiple authors) (2011-2014) </w:t>
      </w:r>
      <w:r>
        <w:rPr>
          <w:rFonts w:ascii="Georgia" w:hAnsi="Georgia" w:cs="Times New Roman"/>
          <w:i/>
        </w:rPr>
        <w:t>Manuel commun d’histoire franco-allemand</w:t>
      </w:r>
      <w:r>
        <w:rPr>
          <w:rFonts w:ascii="Georgia" w:hAnsi="Georgia" w:cs="Times New Roman"/>
        </w:rPr>
        <w:t>. Nathan, Paris / Klett, Stuttgart.</w:t>
      </w:r>
      <w:r w:rsidR="00B515FC">
        <w:rPr>
          <w:rFonts w:ascii="Georgia" w:hAnsi="Georgia" w:cs="Times New Roman"/>
        </w:rPr>
        <w:t xml:space="preserve"> </w:t>
      </w:r>
    </w:p>
    <w:p w14:paraId="67519755" w14:textId="538733EE" w:rsidR="00B515FC" w:rsidRDefault="00047099" w:rsidP="005C3205">
      <w:pPr>
        <w:pStyle w:val="Heading1"/>
        <w:shd w:val="clear" w:color="auto" w:fill="FFFFFF"/>
        <w:spacing w:before="0" w:after="240"/>
        <w:jc w:val="both"/>
        <w:rPr>
          <w:rFonts w:ascii="Georgia" w:hAnsi="Georgia" w:cs="Times New Roman"/>
        </w:rPr>
      </w:pPr>
      <w:hyperlink r:id="rId12" w:tooltip="Posts by Sela Muyoka Musundi" w:history="1">
        <w:r w:rsidR="00B515FC" w:rsidRPr="009F5586">
          <w:rPr>
            <w:rFonts w:ascii="Georgia" w:eastAsia="Times New Roman" w:hAnsi="Georgia" w:cs="Arial"/>
            <w:color w:val="auto"/>
            <w:sz w:val="22"/>
            <w:szCs w:val="22"/>
            <w:lang w:eastAsia="en-GB"/>
          </w:rPr>
          <w:t xml:space="preserve"> Musundi</w:t>
        </w:r>
      </w:hyperlink>
      <w:r w:rsidR="00B515FC" w:rsidRPr="009F5586">
        <w:rPr>
          <w:rFonts w:ascii="Georgia" w:eastAsia="Times New Roman" w:hAnsi="Georgia" w:cs="Arial"/>
          <w:color w:val="auto"/>
          <w:sz w:val="22"/>
          <w:szCs w:val="22"/>
          <w:lang w:eastAsia="en-GB"/>
        </w:rPr>
        <w:t>,</w:t>
      </w:r>
      <w:r w:rsidR="00B515FC" w:rsidRPr="009F5586">
        <w:rPr>
          <w:rFonts w:ascii="Georgia" w:hAnsi="Georgia"/>
          <w:color w:val="auto"/>
          <w:sz w:val="22"/>
          <w:szCs w:val="22"/>
          <w:lang w:eastAsia="en-GB"/>
        </w:rPr>
        <w:t xml:space="preserve"> </w:t>
      </w:r>
      <w:r w:rsidR="00B515FC" w:rsidRPr="009F5586">
        <w:rPr>
          <w:rFonts w:ascii="Georgia" w:eastAsia="Times New Roman" w:hAnsi="Georgia" w:cs="Arial"/>
          <w:color w:val="auto"/>
          <w:sz w:val="22"/>
          <w:szCs w:val="22"/>
          <w:lang w:eastAsia="en-GB"/>
        </w:rPr>
        <w:t xml:space="preserve">Sela Muyoka (2018) </w:t>
      </w:r>
      <w:r w:rsidR="00B515FC" w:rsidRPr="009F5586">
        <w:rPr>
          <w:rFonts w:ascii="Georgia" w:eastAsia="Times New Roman" w:hAnsi="Georgia" w:cs="Arial"/>
          <w:i/>
          <w:iCs/>
          <w:color w:val="auto"/>
          <w:kern w:val="36"/>
          <w:sz w:val="22"/>
          <w:szCs w:val="22"/>
          <w:lang w:eastAsia="en-GB"/>
        </w:rPr>
        <w:t>How Rwanda is Teaching Peace Education Through Ubumuntu Conversations</w:t>
      </w:r>
      <w:r w:rsidR="00D211A1">
        <w:rPr>
          <w:rFonts w:ascii="Georgia" w:eastAsia="Times New Roman" w:hAnsi="Georgia" w:cs="Arial"/>
          <w:i/>
          <w:iCs/>
          <w:color w:val="auto"/>
          <w:kern w:val="36"/>
          <w:sz w:val="22"/>
          <w:szCs w:val="22"/>
          <w:lang w:eastAsia="en-GB"/>
        </w:rPr>
        <w:t>.</w:t>
      </w:r>
      <w:r w:rsidR="00B515FC" w:rsidRPr="009F5586">
        <w:rPr>
          <w:rFonts w:ascii="Georgia" w:eastAsia="Times New Roman" w:hAnsi="Georgia" w:cs="Arial"/>
          <w:i/>
          <w:iCs/>
          <w:color w:val="auto"/>
          <w:kern w:val="36"/>
          <w:sz w:val="22"/>
          <w:szCs w:val="22"/>
          <w:lang w:eastAsia="en-GB"/>
        </w:rPr>
        <w:t xml:space="preserve"> </w:t>
      </w:r>
      <w:r w:rsidR="00B014C8">
        <w:rPr>
          <w:rFonts w:ascii="Georgia" w:eastAsia="Times New Roman" w:hAnsi="Georgia" w:cs="Arial"/>
          <w:color w:val="auto"/>
          <w:kern w:val="36"/>
          <w:sz w:val="22"/>
          <w:szCs w:val="22"/>
          <w:lang w:eastAsia="en-GB"/>
        </w:rPr>
        <w:t>Disponible sur le site:</w:t>
      </w:r>
      <w:r w:rsidR="00B515FC" w:rsidRPr="009F5586">
        <w:rPr>
          <w:rFonts w:ascii="Georgia" w:eastAsia="Times New Roman" w:hAnsi="Georgia" w:cs="Arial"/>
          <w:color w:val="auto"/>
          <w:kern w:val="36"/>
          <w:sz w:val="22"/>
          <w:szCs w:val="22"/>
          <w:lang w:eastAsia="en-GB"/>
        </w:rPr>
        <w:t xml:space="preserve"> &lt;</w:t>
      </w:r>
      <w:r w:rsidR="00B515FC" w:rsidRPr="009F5586">
        <w:rPr>
          <w:rFonts w:ascii="Georgia" w:hAnsi="Georgia"/>
          <w:color w:val="auto"/>
          <w:sz w:val="22"/>
          <w:szCs w:val="22"/>
        </w:rPr>
        <w:t xml:space="preserve">https://kujenga-amani.ssrc.org/2018/08/14/how-rwanda-is-teaching-peace-education-through-ubumuntu-conversations/&gt; </w:t>
      </w:r>
    </w:p>
    <w:p w14:paraId="782F4DAC" w14:textId="32D04527" w:rsidR="00D211A1" w:rsidRDefault="00D211A1" w:rsidP="005C3205">
      <w:pPr>
        <w:jc w:val="both"/>
        <w:rPr>
          <w:rFonts w:ascii="Georgia" w:hAnsi="Georgia" w:cs="Times New Roman"/>
        </w:rPr>
      </w:pPr>
      <w:r w:rsidRPr="00D211A1">
        <w:rPr>
          <w:rFonts w:ascii="Georgia" w:hAnsi="Georgia"/>
        </w:rPr>
        <w:t>National Unity and Reconciliation Commission</w:t>
      </w:r>
      <w:r>
        <w:rPr>
          <w:rFonts w:ascii="Georgia" w:hAnsi="Georgia"/>
        </w:rPr>
        <w:t xml:space="preserve"> (non daté</w:t>
      </w:r>
      <w:r>
        <w:rPr>
          <w:rFonts w:ascii="Times New Roman" w:hAnsi="Times New Roman" w:cs="Times New Roman"/>
        </w:rPr>
        <w:t>)</w:t>
      </w:r>
      <w:r w:rsidRPr="00D211A1">
        <w:rPr>
          <w:rFonts w:ascii="Georgia" w:hAnsi="Georgia"/>
        </w:rPr>
        <w:t xml:space="preserve"> </w:t>
      </w:r>
      <w:r w:rsidRPr="00D211A1">
        <w:rPr>
          <w:rFonts w:ascii="Georgia" w:eastAsia="Times New Roman" w:hAnsi="Georgia" w:cs="Arial"/>
          <w:i/>
          <w:iCs/>
          <w:lang w:eastAsia="en-GB"/>
        </w:rPr>
        <w:t>Mission of NURC</w:t>
      </w:r>
      <w:r>
        <w:rPr>
          <w:rFonts w:ascii="Georgia" w:eastAsia="Times New Roman" w:hAnsi="Georgia" w:cs="Arial"/>
          <w:lang w:eastAsia="en-GB"/>
        </w:rPr>
        <w:t>.</w:t>
      </w:r>
      <w:r w:rsidRPr="00D211A1">
        <w:rPr>
          <w:rFonts w:ascii="Georgia" w:eastAsia="Times New Roman" w:hAnsi="Georgia" w:cs="Arial"/>
          <w:lang w:eastAsia="en-GB"/>
        </w:rPr>
        <w:t xml:space="preserve"> </w:t>
      </w:r>
      <w:r>
        <w:rPr>
          <w:rFonts w:ascii="Georgia" w:eastAsia="Times New Roman" w:hAnsi="Georgia" w:cs="Arial"/>
          <w:kern w:val="36"/>
          <w:lang w:eastAsia="en-GB"/>
        </w:rPr>
        <w:t>Disponible</w:t>
      </w:r>
      <w:r w:rsidRPr="00D211A1">
        <w:rPr>
          <w:rFonts w:ascii="Georgia" w:eastAsia="Times New Roman" w:hAnsi="Georgia" w:cs="Arial"/>
          <w:lang w:eastAsia="en-GB"/>
        </w:rPr>
        <w:t xml:space="preserve"> sur le site </w:t>
      </w:r>
      <w:r>
        <w:rPr>
          <w:rFonts w:ascii="Georgia" w:eastAsia="Times New Roman" w:hAnsi="Georgia" w:cs="Arial"/>
          <w:lang w:eastAsia="en-GB"/>
        </w:rPr>
        <w:t>&lt;</w:t>
      </w:r>
      <w:r w:rsidRPr="00D211A1">
        <w:rPr>
          <w:rFonts w:ascii="Georgia" w:hAnsi="Georgia"/>
        </w:rPr>
        <w:t>https://nurc.gov.rw/index.php?id=84</w:t>
      </w:r>
      <w:r>
        <w:rPr>
          <w:rFonts w:ascii="Georgia" w:hAnsi="Georgia"/>
        </w:rPr>
        <w:t>&gt;</w:t>
      </w:r>
    </w:p>
    <w:p w14:paraId="2DC87154" w14:textId="44F14D4D" w:rsidR="00D3681A" w:rsidRPr="00363380" w:rsidRDefault="00D3681A" w:rsidP="005C3205">
      <w:pPr>
        <w:jc w:val="both"/>
        <w:rPr>
          <w:rFonts w:ascii="Georgia" w:hAnsi="Georgia" w:cs="Times New Roman"/>
        </w:rPr>
      </w:pPr>
      <w:r w:rsidRPr="009F5586">
        <w:rPr>
          <w:rFonts w:ascii="Georgia" w:hAnsi="Georgia" w:cs="Times New Roman"/>
        </w:rPr>
        <w:t xml:space="preserve">Ndahiro, N., Rwagatare, J., Nkusi, A. (2015) </w:t>
      </w:r>
      <w:r w:rsidRPr="009F5586">
        <w:rPr>
          <w:rFonts w:ascii="Georgia" w:hAnsi="Georgia" w:cs="Times New Roman"/>
          <w:i/>
          <w:iCs/>
        </w:rPr>
        <w:t>Rwanda: rebuilding of a nation</w:t>
      </w:r>
      <w:r w:rsidRPr="009F5586">
        <w:rPr>
          <w:rFonts w:ascii="Georgia" w:hAnsi="Georgia" w:cs="Times New Roman"/>
        </w:rPr>
        <w:t>, Fountain Publishers, Kigali</w:t>
      </w:r>
      <w:r w:rsidR="009F5586">
        <w:rPr>
          <w:rFonts w:ascii="Georgia" w:hAnsi="Georgia" w:cs="Times New Roman"/>
        </w:rPr>
        <w:t>.</w:t>
      </w:r>
      <w:r>
        <w:rPr>
          <w:rFonts w:ascii="Georgia" w:hAnsi="Georgia" w:cs="Times New Roman"/>
        </w:rPr>
        <w:t xml:space="preserve"> </w:t>
      </w:r>
    </w:p>
    <w:p w14:paraId="3D7AC1B3" w14:textId="6798AC29" w:rsidR="00C61228" w:rsidRDefault="00C61228" w:rsidP="005C3205">
      <w:pPr>
        <w:jc w:val="both"/>
        <w:rPr>
          <w:rFonts w:ascii="Georgia" w:hAnsi="Georgia" w:cs="Times New Roman"/>
        </w:rPr>
      </w:pPr>
      <w:r>
        <w:rPr>
          <w:rFonts w:ascii="Georgia" w:hAnsi="Georgia" w:cs="Times New Roman"/>
        </w:rPr>
        <w:t xml:space="preserve">Nora, Pierre (1998) </w:t>
      </w:r>
      <w:r>
        <w:rPr>
          <w:rFonts w:ascii="Georgia" w:hAnsi="Georgia" w:cs="Times New Roman"/>
          <w:i/>
        </w:rPr>
        <w:t>Zwischen Geschichte und Gedächtnis</w:t>
      </w:r>
      <w:r>
        <w:rPr>
          <w:rFonts w:ascii="Georgia" w:hAnsi="Georgia" w:cs="Times New Roman"/>
        </w:rPr>
        <w:t>, Fischer, Frankfurt/Main.</w:t>
      </w:r>
    </w:p>
    <w:p w14:paraId="67119089" w14:textId="70FB4548" w:rsidR="003957FA" w:rsidRPr="003957FA" w:rsidRDefault="003957FA" w:rsidP="005C3205">
      <w:pPr>
        <w:jc w:val="both"/>
        <w:rPr>
          <w:rFonts w:ascii="Georgia" w:hAnsi="Georgia" w:cs="Times New Roman"/>
        </w:rPr>
      </w:pPr>
      <w:r w:rsidRPr="00B515FC">
        <w:rPr>
          <w:rFonts w:ascii="Georgia" w:hAnsi="Georgia"/>
        </w:rPr>
        <w:t xml:space="preserve">Pells, Kirrily, Pontalti, Kirsten and Williams, Timothy P. (2014) </w:t>
      </w:r>
      <w:r w:rsidRPr="00B515FC">
        <w:rPr>
          <w:rFonts w:ascii="Georgia" w:hAnsi="Georgia"/>
          <w:i/>
          <w:iCs/>
        </w:rPr>
        <w:t>Promising developments? Children, youth and post-genocide reconstruction under the Rwandan Patriotic Front (RPF)</w:t>
      </w:r>
      <w:r w:rsidRPr="00B515FC">
        <w:rPr>
          <w:rFonts w:ascii="Georgia" w:hAnsi="Georgia"/>
        </w:rPr>
        <w:t>, Journal of Eastern African Studies, 8 (2), 294-310</w:t>
      </w:r>
      <w:r w:rsidR="00B515FC">
        <w:rPr>
          <w:rFonts w:ascii="Georgia" w:hAnsi="Georgia"/>
        </w:rPr>
        <w:t xml:space="preserve">. </w:t>
      </w:r>
    </w:p>
    <w:p w14:paraId="0350565B" w14:textId="41400D5E" w:rsidR="002B3856" w:rsidRPr="001C2783" w:rsidRDefault="002B3856" w:rsidP="005C3205">
      <w:pPr>
        <w:spacing w:line="240" w:lineRule="auto"/>
        <w:jc w:val="both"/>
        <w:textAlignment w:val="baseline"/>
        <w:rPr>
          <w:rFonts w:ascii="Georgia" w:eastAsia="Times New Roman" w:hAnsi="Georgia" w:cs="Helvetica"/>
          <w:lang w:eastAsia="en-GB"/>
        </w:rPr>
      </w:pPr>
      <w:bookmarkStart w:id="11" w:name="citation"/>
      <w:r w:rsidRPr="001C2783">
        <w:rPr>
          <w:rFonts w:ascii="Georgia" w:eastAsia="Times New Roman" w:hAnsi="Georgia" w:cs="Helvetica"/>
          <w:bdr w:val="none" w:sz="0" w:space="0" w:color="auto" w:frame="1"/>
          <w:lang w:eastAsia="en-GB"/>
        </w:rPr>
        <w:t>Piette, A.</w:t>
      </w:r>
      <w:r w:rsidRPr="001C2783">
        <w:rPr>
          <w:rFonts w:ascii="Georgia" w:eastAsia="Times New Roman" w:hAnsi="Georgia" w:cs="Helvetica"/>
          <w:lang w:eastAsia="en-GB"/>
        </w:rPr>
        <w:t xml:space="preserve"> (2010) ‘</w:t>
      </w:r>
      <w:r w:rsidRPr="001C2783">
        <w:rPr>
          <w:rFonts w:ascii="Georgia" w:eastAsia="Times New Roman" w:hAnsi="Georgia" w:cs="Helvetica"/>
          <w:kern w:val="36"/>
          <w:bdr w:val="none" w:sz="0" w:space="0" w:color="auto" w:frame="1"/>
          <w:lang w:eastAsia="en-GB"/>
        </w:rPr>
        <w:t>Contesting Realms of Memory in Early Cold War France: Tulle, Oradour and Ricoeur's Memory, History, Forgetting</w:t>
      </w:r>
      <w:bookmarkEnd w:id="11"/>
      <w:r w:rsidRPr="001C2783">
        <w:rPr>
          <w:rFonts w:ascii="Georgia" w:eastAsia="Times New Roman" w:hAnsi="Georgia" w:cs="Helvetica"/>
          <w:kern w:val="36"/>
          <w:bdr w:val="none" w:sz="0" w:space="0" w:color="auto" w:frame="1"/>
          <w:lang w:eastAsia="en-GB"/>
        </w:rPr>
        <w:t xml:space="preserve">’ </w:t>
      </w:r>
      <w:r w:rsidRPr="001C2783">
        <w:rPr>
          <w:rFonts w:ascii="Georgia" w:eastAsia="Times New Roman" w:hAnsi="Georgia" w:cs="Helvetica"/>
          <w:i/>
          <w:iCs/>
          <w:bdr w:val="none" w:sz="0" w:space="0" w:color="auto" w:frame="1"/>
          <w:lang w:eastAsia="en-GB"/>
        </w:rPr>
        <w:t>Theory Culture and Society</w:t>
      </w:r>
      <w:r w:rsidRPr="001C2783">
        <w:rPr>
          <w:rFonts w:ascii="Georgia" w:eastAsia="Times New Roman" w:hAnsi="Georgia" w:cs="Helvetica"/>
          <w:lang w:eastAsia="en-GB"/>
        </w:rPr>
        <w:t>. 27(5), 86-106</w:t>
      </w:r>
      <w:r w:rsidR="00B515FC" w:rsidRPr="001C2783">
        <w:rPr>
          <w:rFonts w:ascii="Georgia" w:eastAsia="Times New Roman" w:hAnsi="Georgia" w:cs="Helvetica"/>
          <w:lang w:eastAsia="en-GB"/>
        </w:rPr>
        <w:t xml:space="preserve">. </w:t>
      </w:r>
    </w:p>
    <w:p w14:paraId="003499E8" w14:textId="1A8205FA" w:rsidR="00C9632A" w:rsidRPr="00C9632A" w:rsidRDefault="00C9632A" w:rsidP="005C3205">
      <w:pPr>
        <w:spacing w:line="240" w:lineRule="auto"/>
        <w:jc w:val="both"/>
        <w:textAlignment w:val="baseline"/>
        <w:rPr>
          <w:rFonts w:ascii="Georgia" w:eastAsia="Times New Roman" w:hAnsi="Georgia" w:cs="Helvetica"/>
          <w:color w:val="333333"/>
          <w:lang w:eastAsia="en-GB"/>
        </w:rPr>
      </w:pPr>
      <w:r w:rsidRPr="00C9632A">
        <w:rPr>
          <w:rFonts w:ascii="Georgia" w:hAnsi="Georgia"/>
        </w:rPr>
        <w:t xml:space="preserve">Pruitt, William R. </w:t>
      </w:r>
      <w:r>
        <w:rPr>
          <w:rFonts w:ascii="Georgia" w:hAnsi="Georgia"/>
        </w:rPr>
        <w:t>(</w:t>
      </w:r>
      <w:r w:rsidRPr="00C9632A">
        <w:rPr>
          <w:rFonts w:ascii="Georgia" w:hAnsi="Georgia"/>
        </w:rPr>
        <w:t>2017</w:t>
      </w:r>
      <w:r>
        <w:rPr>
          <w:rFonts w:ascii="Georgia" w:hAnsi="Georgia"/>
        </w:rPr>
        <w:t>)</w:t>
      </w:r>
      <w:r w:rsidRPr="00C9632A">
        <w:rPr>
          <w:rFonts w:ascii="Georgia" w:hAnsi="Georgia"/>
        </w:rPr>
        <w:t xml:space="preserve"> ‘Understanding Genocide Denial Legislation: A Comparative Analysis’</w:t>
      </w:r>
      <w:r>
        <w:rPr>
          <w:rFonts w:ascii="Georgia" w:hAnsi="Georgia"/>
        </w:rPr>
        <w:t xml:space="preserve"> </w:t>
      </w:r>
      <w:r w:rsidRPr="00C9632A">
        <w:rPr>
          <w:rFonts w:ascii="Georgia" w:hAnsi="Georgia"/>
          <w:i/>
          <w:iCs/>
        </w:rPr>
        <w:t>International Journal of Criminal Justice Sciences</w:t>
      </w:r>
      <w:r w:rsidRPr="00C9632A">
        <w:rPr>
          <w:rFonts w:ascii="Georgia" w:hAnsi="Georgia"/>
        </w:rPr>
        <w:t xml:space="preserve"> 12 (2), 270-284.</w:t>
      </w:r>
    </w:p>
    <w:p w14:paraId="7E106D49" w14:textId="762B2910" w:rsidR="00FA0BFA" w:rsidRPr="00C61228" w:rsidRDefault="00FA0BFA" w:rsidP="005C3205">
      <w:pPr>
        <w:spacing w:line="240" w:lineRule="auto"/>
        <w:jc w:val="both"/>
        <w:textAlignment w:val="baseline"/>
        <w:rPr>
          <w:rFonts w:ascii="Georgia" w:hAnsi="Georgia" w:cs="Times New Roman"/>
        </w:rPr>
      </w:pPr>
      <w:r w:rsidRPr="00B515FC">
        <w:rPr>
          <w:rFonts w:ascii="Georgia" w:hAnsi="Georgia"/>
        </w:rPr>
        <w:t xml:space="preserve">Purdeková, Andrea (2011) </w:t>
      </w:r>
      <w:r w:rsidRPr="00B515FC">
        <w:rPr>
          <w:rFonts w:ascii="Georgia" w:hAnsi="Georgia"/>
          <w:i/>
          <w:iCs/>
        </w:rPr>
        <w:t>Rwanda’s Ingando camps Liminality and the reproduction of power</w:t>
      </w:r>
      <w:r w:rsidR="00337025" w:rsidRPr="00B515FC">
        <w:rPr>
          <w:rFonts w:ascii="Georgia" w:hAnsi="Georgia"/>
          <w:i/>
          <w:iCs/>
        </w:rPr>
        <w:t xml:space="preserve"> </w:t>
      </w:r>
      <w:r w:rsidR="00337025" w:rsidRPr="00B515FC">
        <w:rPr>
          <w:rFonts w:ascii="Georgia" w:hAnsi="Georgia"/>
        </w:rPr>
        <w:t xml:space="preserve">Report No. 80 University of Oxford Refugee Studies Centre Working Paper Series </w:t>
      </w:r>
      <w:r w:rsidR="00230ED4">
        <w:rPr>
          <w:rFonts w:ascii="Georgia" w:hAnsi="Georgia"/>
        </w:rPr>
        <w:t xml:space="preserve">disponible sur le site: </w:t>
      </w:r>
      <w:r w:rsidR="00337025" w:rsidRPr="00B515FC">
        <w:rPr>
          <w:rFonts w:ascii="Georgia" w:hAnsi="Georgia"/>
        </w:rPr>
        <w:t xml:space="preserve"> &lt;https://pdfs.semanticscholar.org/e202/8b9215bfbdc5b83e6b35c3597a0d3a881cd8.pdf&gt; </w:t>
      </w:r>
    </w:p>
    <w:p w14:paraId="2965BF4E" w14:textId="77777777" w:rsidR="00CF16AB" w:rsidRDefault="00CF16AB" w:rsidP="005C3205">
      <w:pPr>
        <w:jc w:val="both"/>
        <w:rPr>
          <w:rFonts w:ascii="Georgia" w:hAnsi="Georgia" w:cs="Times New Roman"/>
        </w:rPr>
      </w:pPr>
      <w:r>
        <w:rPr>
          <w:rFonts w:ascii="Georgia" w:hAnsi="Georgia" w:cs="Times New Roman"/>
        </w:rPr>
        <w:t xml:space="preserve">Rovan, Joseph (1988) </w:t>
      </w:r>
      <w:r>
        <w:rPr>
          <w:rFonts w:ascii="Georgia" w:hAnsi="Georgia" w:cs="Times New Roman"/>
          <w:i/>
        </w:rPr>
        <w:t>France-Allemagne – Deux nations un avenir</w:t>
      </w:r>
      <w:r>
        <w:rPr>
          <w:rFonts w:ascii="Georgia" w:hAnsi="Georgia" w:cs="Times New Roman"/>
        </w:rPr>
        <w:t xml:space="preserve">, Julliard, Paris. </w:t>
      </w:r>
    </w:p>
    <w:p w14:paraId="3F68CD8E" w14:textId="7F01844B" w:rsidR="000274FD" w:rsidRDefault="000274FD" w:rsidP="005C3205">
      <w:pPr>
        <w:jc w:val="both"/>
        <w:rPr>
          <w:rFonts w:ascii="Georgia" w:hAnsi="Georgia" w:cs="Times New Roman"/>
        </w:rPr>
      </w:pPr>
      <w:r>
        <w:rPr>
          <w:rFonts w:ascii="Georgia" w:hAnsi="Georgia" w:cs="Times New Roman"/>
        </w:rPr>
        <w:t xml:space="preserve">Rovan, Joseph (1999) </w:t>
      </w:r>
      <w:r>
        <w:rPr>
          <w:rFonts w:ascii="Georgia" w:hAnsi="Georgia" w:cs="Times New Roman"/>
          <w:i/>
        </w:rPr>
        <w:t>Mémoires d’un Français qui se souvient d’avoir été Allemand</w:t>
      </w:r>
      <w:r w:rsidR="007032CD">
        <w:rPr>
          <w:rFonts w:ascii="Georgia" w:hAnsi="Georgia" w:cs="Times New Roman"/>
        </w:rPr>
        <w:t xml:space="preserve">. Seuil, Paris. </w:t>
      </w:r>
    </w:p>
    <w:p w14:paraId="092466AD" w14:textId="09737B65" w:rsidR="00FE134C" w:rsidRPr="00B515FC" w:rsidRDefault="00FE134C" w:rsidP="005C3205">
      <w:pPr>
        <w:pStyle w:val="Default"/>
        <w:jc w:val="both"/>
        <w:rPr>
          <w:rFonts w:ascii="Georgia" w:hAnsi="Georgia"/>
          <w:color w:val="auto"/>
          <w:sz w:val="22"/>
          <w:szCs w:val="22"/>
        </w:rPr>
      </w:pPr>
      <w:r w:rsidRPr="00B515FC">
        <w:rPr>
          <w:rFonts w:ascii="Georgia" w:hAnsi="Georgia"/>
          <w:color w:val="auto"/>
          <w:sz w:val="22"/>
          <w:szCs w:val="22"/>
        </w:rPr>
        <w:t xml:space="preserve">Rwanda Governance Board (2017 a) </w:t>
      </w:r>
      <w:r w:rsidRPr="00B515FC">
        <w:rPr>
          <w:rFonts w:ascii="Georgia" w:hAnsi="Georgia"/>
          <w:i/>
          <w:iCs/>
          <w:color w:val="auto"/>
          <w:sz w:val="22"/>
          <w:szCs w:val="22"/>
        </w:rPr>
        <w:t>Girinka</w:t>
      </w:r>
      <w:r w:rsidRPr="00B515FC">
        <w:rPr>
          <w:rFonts w:ascii="Georgia" w:hAnsi="Georgia"/>
          <w:color w:val="auto"/>
          <w:sz w:val="22"/>
          <w:szCs w:val="22"/>
        </w:rPr>
        <w:t>.</w:t>
      </w:r>
      <w:r w:rsidR="00230ED4">
        <w:rPr>
          <w:rFonts w:ascii="Georgia" w:hAnsi="Georgia"/>
          <w:color w:val="auto"/>
          <w:sz w:val="22"/>
          <w:szCs w:val="22"/>
        </w:rPr>
        <w:t xml:space="preserve"> Disponible </w:t>
      </w:r>
      <w:r w:rsidR="00230ED4" w:rsidRPr="00230ED4">
        <w:rPr>
          <w:rFonts w:ascii="Georgia" w:hAnsi="Georgia"/>
          <w:color w:val="auto"/>
          <w:sz w:val="22"/>
          <w:szCs w:val="22"/>
        </w:rPr>
        <w:t>sur</w:t>
      </w:r>
      <w:r w:rsidRPr="00230ED4">
        <w:rPr>
          <w:rFonts w:ascii="Georgia" w:hAnsi="Georgia"/>
          <w:color w:val="auto"/>
          <w:sz w:val="22"/>
          <w:szCs w:val="22"/>
        </w:rPr>
        <w:t xml:space="preserve"> </w:t>
      </w:r>
      <w:r w:rsidR="00230ED4" w:rsidRPr="00230ED4">
        <w:rPr>
          <w:rFonts w:ascii="Georgia" w:hAnsi="Georgia"/>
          <w:color w:val="auto"/>
          <w:sz w:val="22"/>
          <w:szCs w:val="22"/>
        </w:rPr>
        <w:t xml:space="preserve">le site: </w:t>
      </w:r>
      <w:r w:rsidR="007A5334">
        <w:rPr>
          <w:rFonts w:ascii="Georgia" w:hAnsi="Georgia"/>
          <w:color w:val="auto"/>
          <w:sz w:val="22"/>
          <w:szCs w:val="22"/>
        </w:rPr>
        <w:t>&lt;</w:t>
      </w:r>
      <w:r w:rsidR="00230ED4" w:rsidRPr="0096165B">
        <w:rPr>
          <w:rFonts w:ascii="Georgia" w:hAnsi="Georgia" w:cstheme="minorBidi"/>
          <w:sz w:val="22"/>
          <w:szCs w:val="22"/>
        </w:rPr>
        <w:t>https://www.rgb.rw/fileadmin/Key_documents/HGS/GIRINKA_revised_2017.pdf</w:t>
      </w:r>
      <w:r w:rsidR="007A5334">
        <w:rPr>
          <w:rFonts w:ascii="Georgia" w:hAnsi="Georgia" w:cstheme="minorBidi"/>
          <w:color w:val="auto"/>
          <w:sz w:val="22"/>
          <w:szCs w:val="22"/>
        </w:rPr>
        <w:t>&gt;</w:t>
      </w:r>
    </w:p>
    <w:p w14:paraId="5D7278EA" w14:textId="77777777" w:rsidR="00FE134C" w:rsidRPr="00B515FC" w:rsidRDefault="00FE134C" w:rsidP="005C3205">
      <w:pPr>
        <w:pStyle w:val="Default"/>
        <w:jc w:val="both"/>
        <w:rPr>
          <w:rFonts w:ascii="Georgia" w:hAnsi="Georgia"/>
          <w:color w:val="auto"/>
          <w:sz w:val="22"/>
          <w:szCs w:val="22"/>
        </w:rPr>
      </w:pPr>
    </w:p>
    <w:p w14:paraId="783D3B90" w14:textId="665FFA9D" w:rsidR="00A0499B" w:rsidRDefault="00A0499B" w:rsidP="005C3205">
      <w:pPr>
        <w:pStyle w:val="Default"/>
        <w:jc w:val="both"/>
        <w:rPr>
          <w:rFonts w:ascii="Georgia" w:hAnsi="Georgia"/>
          <w:color w:val="auto"/>
          <w:sz w:val="22"/>
          <w:szCs w:val="22"/>
        </w:rPr>
      </w:pPr>
      <w:r w:rsidRPr="00B515FC">
        <w:rPr>
          <w:rFonts w:ascii="Georgia" w:hAnsi="Georgia"/>
          <w:color w:val="auto"/>
          <w:sz w:val="22"/>
          <w:szCs w:val="22"/>
        </w:rPr>
        <w:t>Rwanda Governance Board (2017</w:t>
      </w:r>
      <w:r w:rsidR="00FE134C" w:rsidRPr="00B515FC">
        <w:rPr>
          <w:rFonts w:ascii="Georgia" w:hAnsi="Georgia"/>
          <w:color w:val="auto"/>
          <w:sz w:val="22"/>
          <w:szCs w:val="22"/>
        </w:rPr>
        <w:t xml:space="preserve"> b</w:t>
      </w:r>
      <w:r w:rsidRPr="00B515FC">
        <w:rPr>
          <w:rFonts w:ascii="Georgia" w:hAnsi="Georgia"/>
          <w:color w:val="auto"/>
          <w:sz w:val="22"/>
          <w:szCs w:val="22"/>
        </w:rPr>
        <w:t xml:space="preserve">) </w:t>
      </w:r>
      <w:r w:rsidRPr="00B515FC">
        <w:rPr>
          <w:rFonts w:ascii="Georgia" w:hAnsi="Georgia"/>
          <w:i/>
          <w:iCs/>
          <w:color w:val="auto"/>
          <w:sz w:val="22"/>
          <w:szCs w:val="22"/>
        </w:rPr>
        <w:t>Umuganda</w:t>
      </w:r>
      <w:r w:rsidRPr="00B515FC">
        <w:rPr>
          <w:rFonts w:ascii="Georgia" w:hAnsi="Georgia"/>
          <w:color w:val="auto"/>
          <w:sz w:val="22"/>
          <w:szCs w:val="22"/>
        </w:rPr>
        <w:t xml:space="preserve">. </w:t>
      </w:r>
      <w:r w:rsidR="00230ED4">
        <w:rPr>
          <w:rFonts w:ascii="Georgia" w:hAnsi="Georgia"/>
          <w:color w:val="auto"/>
          <w:sz w:val="22"/>
          <w:szCs w:val="22"/>
        </w:rPr>
        <w:t>Disponible sur le site:</w:t>
      </w:r>
      <w:r w:rsidRPr="00B515FC">
        <w:rPr>
          <w:rFonts w:ascii="Georgia" w:hAnsi="Georgia"/>
          <w:color w:val="auto"/>
          <w:sz w:val="22"/>
          <w:szCs w:val="22"/>
        </w:rPr>
        <w:t xml:space="preserve"> </w:t>
      </w:r>
      <w:r w:rsidR="007A5334">
        <w:rPr>
          <w:rFonts w:ascii="Georgia" w:hAnsi="Georgia"/>
          <w:color w:val="auto"/>
          <w:sz w:val="22"/>
          <w:szCs w:val="22"/>
        </w:rPr>
        <w:t>&lt;</w:t>
      </w:r>
      <w:r w:rsidR="007A5334" w:rsidRPr="007A5334">
        <w:rPr>
          <w:rFonts w:ascii="Georgia" w:hAnsi="Georgia"/>
          <w:sz w:val="22"/>
          <w:szCs w:val="22"/>
        </w:rPr>
        <w:t>http://www.rgb.rw/fileadmin/Key_documents/HGS/UMUGANDA_2017.pdf</w:t>
      </w:r>
      <w:bookmarkStart w:id="12" w:name="_Hlk27870780"/>
      <w:r w:rsidR="007A5334">
        <w:rPr>
          <w:rFonts w:ascii="Georgia" w:hAnsi="Georgia"/>
          <w:color w:val="auto"/>
          <w:sz w:val="22"/>
          <w:szCs w:val="22"/>
        </w:rPr>
        <w:t>&gt;</w:t>
      </w:r>
    </w:p>
    <w:p w14:paraId="0B1E3CC5" w14:textId="1FF995C2" w:rsidR="004C42DE" w:rsidRPr="004C42DE" w:rsidRDefault="004C42DE" w:rsidP="004C42DE">
      <w:pPr>
        <w:pStyle w:val="Default"/>
        <w:spacing w:before="240" w:after="240"/>
        <w:jc w:val="both"/>
        <w:rPr>
          <w:rFonts w:ascii="Georgia" w:hAnsi="Georgia"/>
          <w:color w:val="auto"/>
          <w:sz w:val="22"/>
          <w:szCs w:val="22"/>
        </w:rPr>
      </w:pPr>
      <w:r w:rsidRPr="003C500D">
        <w:rPr>
          <w:rFonts w:ascii="Georgia" w:hAnsi="Georgia" w:cs="Times New Roman"/>
          <w:sz w:val="22"/>
          <w:szCs w:val="22"/>
        </w:rPr>
        <w:t>Seiden</w:t>
      </w:r>
      <w:r w:rsidR="009B7E0D" w:rsidRPr="003C500D">
        <w:rPr>
          <w:rFonts w:ascii="Georgia" w:hAnsi="Georgia" w:cs="Times New Roman"/>
          <w:sz w:val="22"/>
          <w:szCs w:val="22"/>
        </w:rPr>
        <w:t>d</w:t>
      </w:r>
      <w:r w:rsidRPr="003C500D">
        <w:rPr>
          <w:rFonts w:ascii="Georgia" w:hAnsi="Georgia" w:cs="Times New Roman"/>
          <w:sz w:val="22"/>
          <w:szCs w:val="22"/>
        </w:rPr>
        <w:t xml:space="preserve">orf, Stefan (ed.) </w:t>
      </w:r>
      <w:r w:rsidR="00D15D66" w:rsidRPr="003C500D">
        <w:rPr>
          <w:rFonts w:ascii="Georgia" w:hAnsi="Georgia" w:cs="Times New Roman"/>
          <w:sz w:val="22"/>
          <w:szCs w:val="22"/>
        </w:rPr>
        <w:t xml:space="preserve">(2013) </w:t>
      </w:r>
      <w:r w:rsidRPr="003C500D">
        <w:rPr>
          <w:rFonts w:ascii="Georgia" w:hAnsi="Georgia" w:cs="Times New Roman"/>
          <w:i/>
          <w:sz w:val="22"/>
          <w:szCs w:val="22"/>
        </w:rPr>
        <w:t>Le modèle franco-allemand: les clés d’une paix perpét</w:t>
      </w:r>
      <w:r w:rsidR="00D15D66" w:rsidRPr="003C500D">
        <w:rPr>
          <w:rFonts w:ascii="Georgia" w:hAnsi="Georgia" w:cs="Times New Roman"/>
          <w:i/>
          <w:sz w:val="22"/>
          <w:szCs w:val="22"/>
        </w:rPr>
        <w:t>u</w:t>
      </w:r>
      <w:r w:rsidRPr="003C500D">
        <w:rPr>
          <w:rFonts w:ascii="Georgia" w:hAnsi="Georgia" w:cs="Times New Roman"/>
          <w:i/>
          <w:sz w:val="22"/>
          <w:szCs w:val="22"/>
        </w:rPr>
        <w:t>elle</w:t>
      </w:r>
      <w:r w:rsidRPr="003C500D">
        <w:rPr>
          <w:rFonts w:ascii="Georgia" w:hAnsi="Georgia" w:cs="Times New Roman"/>
          <w:sz w:val="22"/>
          <w:szCs w:val="22"/>
        </w:rPr>
        <w:t>. Pres</w:t>
      </w:r>
      <w:r w:rsidR="00D15D66" w:rsidRPr="003C500D">
        <w:rPr>
          <w:rFonts w:ascii="Georgia" w:hAnsi="Georgia" w:cs="Times New Roman"/>
          <w:sz w:val="22"/>
          <w:szCs w:val="22"/>
        </w:rPr>
        <w:t>s</w:t>
      </w:r>
      <w:r w:rsidRPr="003C500D">
        <w:rPr>
          <w:rFonts w:ascii="Georgia" w:hAnsi="Georgia" w:cs="Times New Roman"/>
          <w:sz w:val="22"/>
          <w:szCs w:val="22"/>
        </w:rPr>
        <w:t>es Universitaires du Septentrion, Villeneuve d’Ascq.</w:t>
      </w:r>
    </w:p>
    <w:bookmarkEnd w:id="12"/>
    <w:p w14:paraId="32A29F99" w14:textId="059FEEED" w:rsidR="00E75890" w:rsidRPr="00B515FC" w:rsidRDefault="00436D82" w:rsidP="005C3205">
      <w:pPr>
        <w:jc w:val="both"/>
        <w:rPr>
          <w:rFonts w:ascii="Georgia" w:hAnsi="Georgia" w:cs="Times New Roman"/>
        </w:rPr>
      </w:pPr>
      <w:r w:rsidRPr="00B515FC">
        <w:rPr>
          <w:rFonts w:ascii="Georgia" w:hAnsi="Georgia" w:cs="Times New Roman"/>
        </w:rPr>
        <w:t xml:space="preserve">Seitz, Volker (2018) </w:t>
      </w:r>
      <w:r w:rsidRPr="00B515FC">
        <w:rPr>
          <w:rFonts w:ascii="Georgia" w:hAnsi="Georgia" w:cs="Times New Roman"/>
          <w:i/>
        </w:rPr>
        <w:t>Afrika wird armregiert, oder wie man Afrika wirklich helfen kann</w:t>
      </w:r>
      <w:r w:rsidRPr="00B515FC">
        <w:rPr>
          <w:rFonts w:ascii="Georgia" w:hAnsi="Georgia" w:cs="Times New Roman"/>
        </w:rPr>
        <w:t xml:space="preserve">, dtv, Cologne. </w:t>
      </w:r>
    </w:p>
    <w:p w14:paraId="639DB630" w14:textId="5E943BEF" w:rsidR="005C7099" w:rsidRDefault="005C7099" w:rsidP="005C3205">
      <w:pPr>
        <w:jc w:val="both"/>
        <w:rPr>
          <w:rFonts w:ascii="Georgia" w:hAnsi="Georgia"/>
        </w:rPr>
      </w:pPr>
      <w:r w:rsidRPr="00B515FC">
        <w:rPr>
          <w:rFonts w:ascii="Georgia" w:hAnsi="Georgia"/>
        </w:rPr>
        <w:t>Straus</w:t>
      </w:r>
      <w:r w:rsidR="00437CF4" w:rsidRPr="00B515FC">
        <w:rPr>
          <w:rFonts w:ascii="Georgia" w:hAnsi="Georgia"/>
        </w:rPr>
        <w:t>,</w:t>
      </w:r>
      <w:r w:rsidRPr="00B515FC">
        <w:rPr>
          <w:rFonts w:ascii="Georgia" w:hAnsi="Georgia"/>
        </w:rPr>
        <w:t xml:space="preserve"> </w:t>
      </w:r>
      <w:r w:rsidR="00437CF4" w:rsidRPr="00B515FC">
        <w:rPr>
          <w:rFonts w:ascii="Georgia" w:hAnsi="Georgia"/>
        </w:rPr>
        <w:t xml:space="preserve">Scott </w:t>
      </w:r>
      <w:r w:rsidRPr="00B515FC">
        <w:rPr>
          <w:rFonts w:ascii="Georgia" w:hAnsi="Georgia"/>
        </w:rPr>
        <w:t xml:space="preserve">(2019) ‘The Limits of a Genocide Lens: Violence Against Rwandans in the 1990s’ </w:t>
      </w:r>
      <w:r w:rsidRPr="00B515FC">
        <w:rPr>
          <w:rFonts w:ascii="Georgia" w:hAnsi="Georgia"/>
          <w:i/>
          <w:iCs/>
        </w:rPr>
        <w:t>Journal of Genocide Research</w:t>
      </w:r>
      <w:r w:rsidRPr="00B515FC">
        <w:rPr>
          <w:rFonts w:ascii="Georgia" w:hAnsi="Georgia"/>
        </w:rPr>
        <w:t>, 21 (4), 504-524.</w:t>
      </w:r>
    </w:p>
    <w:p w14:paraId="77CC19A9" w14:textId="6982C58C" w:rsidR="001C2783" w:rsidRPr="00B515FC" w:rsidRDefault="001C2783" w:rsidP="005C3205">
      <w:pPr>
        <w:jc w:val="both"/>
        <w:rPr>
          <w:rFonts w:ascii="Georgia" w:hAnsi="Georgia" w:cs="Times New Roman"/>
        </w:rPr>
      </w:pPr>
      <w:r w:rsidRPr="003C500D">
        <w:rPr>
          <w:rFonts w:ascii="Georgia" w:hAnsi="Georgia"/>
        </w:rPr>
        <w:t>Teufel, Erwin (2013) Préface.</w:t>
      </w:r>
      <w:r w:rsidRPr="003C500D">
        <w:rPr>
          <w:rFonts w:ascii="Georgia" w:hAnsi="Georgia" w:cs="Times New Roman"/>
        </w:rPr>
        <w:t xml:space="preserve"> </w:t>
      </w:r>
      <w:r w:rsidR="00C60A89" w:rsidRPr="003C500D">
        <w:rPr>
          <w:rFonts w:ascii="Georgia" w:hAnsi="Georgia" w:cs="Times New Roman"/>
        </w:rPr>
        <w:t>Dans</w:t>
      </w:r>
      <w:r w:rsidRPr="003C500D">
        <w:rPr>
          <w:rFonts w:ascii="Georgia" w:hAnsi="Georgia" w:cs="Times New Roman"/>
        </w:rPr>
        <w:t xml:space="preserve"> Seiden</w:t>
      </w:r>
      <w:r w:rsidR="00D15D66" w:rsidRPr="003C500D">
        <w:rPr>
          <w:rFonts w:ascii="Georgia" w:hAnsi="Georgia" w:cs="Times New Roman"/>
        </w:rPr>
        <w:t>d</w:t>
      </w:r>
      <w:r w:rsidRPr="003C500D">
        <w:rPr>
          <w:rFonts w:ascii="Georgia" w:hAnsi="Georgia" w:cs="Times New Roman"/>
        </w:rPr>
        <w:t xml:space="preserve">orf, Stefan (ed.) </w:t>
      </w:r>
      <w:r w:rsidRPr="003C500D">
        <w:rPr>
          <w:rFonts w:ascii="Georgia" w:hAnsi="Georgia" w:cs="Times New Roman"/>
          <w:i/>
        </w:rPr>
        <w:t>Le modèle franco-allemand: les clés d’une paix perpét</w:t>
      </w:r>
      <w:r w:rsidR="00D15D66" w:rsidRPr="003C500D">
        <w:rPr>
          <w:rFonts w:ascii="Georgia" w:hAnsi="Georgia" w:cs="Times New Roman"/>
          <w:i/>
        </w:rPr>
        <w:t>u</w:t>
      </w:r>
      <w:r w:rsidRPr="003C500D">
        <w:rPr>
          <w:rFonts w:ascii="Georgia" w:hAnsi="Georgia" w:cs="Times New Roman"/>
          <w:i/>
        </w:rPr>
        <w:t>elle</w:t>
      </w:r>
      <w:r w:rsidRPr="003C500D">
        <w:rPr>
          <w:rFonts w:ascii="Georgia" w:hAnsi="Georgia" w:cs="Times New Roman"/>
        </w:rPr>
        <w:t>. Pres</w:t>
      </w:r>
      <w:r w:rsidR="00D15D66" w:rsidRPr="003C500D">
        <w:rPr>
          <w:rFonts w:ascii="Georgia" w:hAnsi="Georgia" w:cs="Times New Roman"/>
        </w:rPr>
        <w:t>s</w:t>
      </w:r>
      <w:r w:rsidRPr="003C500D">
        <w:rPr>
          <w:rFonts w:ascii="Georgia" w:hAnsi="Georgia" w:cs="Times New Roman"/>
        </w:rPr>
        <w:t>es Universitaires du Septentrion, Villeneuve d’Ascq.</w:t>
      </w:r>
    </w:p>
    <w:p w14:paraId="23D17059" w14:textId="1BC23E64" w:rsidR="007032CD" w:rsidRPr="00B515FC" w:rsidRDefault="007032CD" w:rsidP="005C3205">
      <w:pPr>
        <w:jc w:val="both"/>
        <w:rPr>
          <w:rFonts w:ascii="Georgia" w:hAnsi="Georgia" w:cs="Times New Roman"/>
        </w:rPr>
      </w:pPr>
      <w:r w:rsidRPr="00B515FC">
        <w:rPr>
          <w:rFonts w:ascii="Georgia" w:hAnsi="Georgia" w:cs="Times New Roman"/>
        </w:rPr>
        <w:t xml:space="preserve">Trouille, Jean-Marc </w:t>
      </w:r>
      <w:r w:rsidR="00B515FC">
        <w:rPr>
          <w:rFonts w:ascii="Georgia" w:hAnsi="Georgia" w:cs="Times New Roman"/>
        </w:rPr>
        <w:t>et</w:t>
      </w:r>
      <w:r w:rsidRPr="00B515FC">
        <w:rPr>
          <w:rFonts w:ascii="Georgia" w:hAnsi="Georgia" w:cs="Times New Roman"/>
        </w:rPr>
        <w:t xml:space="preserve"> Maclean, Mairi (2001) </w:t>
      </w:r>
      <w:r w:rsidRPr="00B515FC">
        <w:rPr>
          <w:rFonts w:ascii="Georgia" w:hAnsi="Georgia" w:cs="Times New Roman"/>
          <w:i/>
        </w:rPr>
        <w:t>France, Germany and Britain – Partners in a Changing World</w:t>
      </w:r>
      <w:r w:rsidRPr="00B515FC">
        <w:rPr>
          <w:rFonts w:ascii="Georgia" w:hAnsi="Georgia" w:cs="Times New Roman"/>
        </w:rPr>
        <w:t xml:space="preserve">. Palgrave, Basingstoke, Hampshire, UK. </w:t>
      </w:r>
    </w:p>
    <w:p w14:paraId="34CFCFEA" w14:textId="35901F76" w:rsidR="00E75890" w:rsidRPr="00B515FC" w:rsidRDefault="00E75890" w:rsidP="005C3205">
      <w:pPr>
        <w:overflowPunct w:val="0"/>
        <w:autoSpaceDE w:val="0"/>
        <w:autoSpaceDN w:val="0"/>
        <w:adjustRightInd w:val="0"/>
        <w:spacing w:after="0" w:line="240" w:lineRule="auto"/>
        <w:jc w:val="both"/>
        <w:textAlignment w:val="baseline"/>
        <w:rPr>
          <w:rFonts w:ascii="Georgia" w:eastAsia="Times New Roman" w:hAnsi="Georgia" w:cs="Arial"/>
          <w:lang w:eastAsia="en-GB"/>
        </w:rPr>
      </w:pPr>
      <w:r w:rsidRPr="00B515FC">
        <w:rPr>
          <w:rFonts w:ascii="Georgia" w:eastAsia="Times New Roman" w:hAnsi="Georgia" w:cs="Arial"/>
          <w:bCs/>
          <w:lang w:eastAsia="en-GB"/>
        </w:rPr>
        <w:t>Trouille</w:t>
      </w:r>
      <w:r w:rsidR="00817202" w:rsidRPr="00B515FC">
        <w:rPr>
          <w:rFonts w:ascii="Georgia" w:eastAsia="Times New Roman" w:hAnsi="Georgia" w:cs="Arial"/>
          <w:bCs/>
          <w:lang w:eastAsia="en-GB"/>
        </w:rPr>
        <w:t>, Jean-Marc</w:t>
      </w:r>
      <w:r w:rsidRPr="00B515FC">
        <w:rPr>
          <w:rFonts w:ascii="Georgia" w:eastAsia="Times New Roman" w:hAnsi="Georgia" w:cs="Arial"/>
          <w:lang w:eastAsia="en-GB"/>
        </w:rPr>
        <w:t xml:space="preserve"> (2004) ‘From Hereditary Enmity to Franco-German Entente: Shared Memory and the Construction of Friendship’, </w:t>
      </w:r>
      <w:r w:rsidRPr="00B515FC">
        <w:rPr>
          <w:rFonts w:ascii="Georgia" w:eastAsia="Times New Roman" w:hAnsi="Georgia" w:cs="Arial"/>
          <w:i/>
          <w:lang w:eastAsia="en-GB"/>
        </w:rPr>
        <w:t xml:space="preserve">Memory and Memorials: </w:t>
      </w:r>
      <w:r w:rsidR="00B515FC">
        <w:rPr>
          <w:rFonts w:ascii="Georgia" w:eastAsia="Times New Roman" w:hAnsi="Georgia" w:cs="Arial"/>
          <w:i/>
          <w:lang w:eastAsia="en-GB"/>
        </w:rPr>
        <w:t>T</w:t>
      </w:r>
      <w:r w:rsidRPr="00B515FC">
        <w:rPr>
          <w:rFonts w:ascii="Georgia" w:eastAsia="Times New Roman" w:hAnsi="Georgia" w:cs="Arial"/>
          <w:i/>
          <w:lang w:eastAsia="en-GB"/>
        </w:rPr>
        <w:t>he Commemorative Century?</w:t>
      </w:r>
      <w:r w:rsidRPr="00B515FC">
        <w:rPr>
          <w:rFonts w:ascii="Georgia" w:eastAsia="Times New Roman" w:hAnsi="Georgia" w:cs="Arial"/>
          <w:lang w:eastAsia="en-GB"/>
        </w:rPr>
        <w:t xml:space="preserve"> W. Kidd and B. Murdoch, </w:t>
      </w:r>
      <w:r w:rsidR="00B515FC">
        <w:rPr>
          <w:rFonts w:ascii="Georgia" w:eastAsia="Times New Roman" w:hAnsi="Georgia" w:cs="Arial"/>
          <w:lang w:eastAsia="en-GB"/>
        </w:rPr>
        <w:t>dir.</w:t>
      </w:r>
      <w:r w:rsidRPr="00B515FC">
        <w:rPr>
          <w:rFonts w:ascii="Georgia" w:eastAsia="Times New Roman" w:hAnsi="Georgia" w:cs="Arial"/>
          <w:lang w:eastAsia="en-GB"/>
        </w:rPr>
        <w:t>, Ashgate Publishing Ltd., London, 261-71.</w:t>
      </w:r>
    </w:p>
    <w:p w14:paraId="2C41907A" w14:textId="77777777" w:rsidR="00AC0E48" w:rsidRPr="00B515FC" w:rsidRDefault="00AC0E48" w:rsidP="005C3205">
      <w:pPr>
        <w:overflowPunct w:val="0"/>
        <w:autoSpaceDE w:val="0"/>
        <w:autoSpaceDN w:val="0"/>
        <w:adjustRightInd w:val="0"/>
        <w:spacing w:after="0" w:line="240" w:lineRule="auto"/>
        <w:jc w:val="both"/>
        <w:textAlignment w:val="baseline"/>
        <w:rPr>
          <w:rFonts w:ascii="Georgia" w:eastAsia="Times New Roman" w:hAnsi="Georgia" w:cs="Arial"/>
          <w:lang w:eastAsia="en-GB"/>
        </w:rPr>
      </w:pPr>
    </w:p>
    <w:p w14:paraId="0011C901" w14:textId="2443DADB" w:rsidR="002C0F8F" w:rsidRDefault="00AC0E48" w:rsidP="005C3205">
      <w:pPr>
        <w:autoSpaceDE w:val="0"/>
        <w:autoSpaceDN w:val="0"/>
        <w:adjustRightInd w:val="0"/>
        <w:spacing w:after="0" w:line="240" w:lineRule="auto"/>
        <w:jc w:val="both"/>
        <w:rPr>
          <w:rFonts w:ascii="Georgia" w:hAnsi="Georgia"/>
        </w:rPr>
      </w:pPr>
      <w:r w:rsidRPr="00B515FC">
        <w:rPr>
          <w:rFonts w:ascii="Georgia" w:hAnsi="Georgia"/>
        </w:rPr>
        <w:t>United Nations Economic Commission for Africa (UNECA) (2016) Africa Regional Integration Index Report 2016.</w:t>
      </w:r>
      <w:r w:rsidR="002C0F8F">
        <w:rPr>
          <w:rFonts w:ascii="Georgia" w:hAnsi="Georgia"/>
        </w:rPr>
        <w:t xml:space="preserve"> Disponible sur le site: </w:t>
      </w:r>
    </w:p>
    <w:p w14:paraId="7CC5D726" w14:textId="7497CEDA" w:rsidR="002C0F8F" w:rsidRDefault="002B0DE1" w:rsidP="005C3205">
      <w:pPr>
        <w:autoSpaceDE w:val="0"/>
        <w:autoSpaceDN w:val="0"/>
        <w:adjustRightInd w:val="0"/>
        <w:spacing w:after="0" w:line="240" w:lineRule="auto"/>
        <w:jc w:val="both"/>
        <w:rPr>
          <w:rFonts w:ascii="Georgia" w:hAnsi="Georgia"/>
        </w:rPr>
      </w:pPr>
      <w:hyperlink r:id="rId13" w:history="1">
        <w:r w:rsidRPr="00904566">
          <w:rPr>
            <w:rStyle w:val="Hyperlink"/>
            <w:rFonts w:ascii="Georgia" w:hAnsi="Georgia"/>
          </w:rPr>
          <w:t>https://www.uneca.org/sites/default/files/PublicationFiles/arii-report2016_en_web.pdf</w:t>
        </w:r>
      </w:hyperlink>
    </w:p>
    <w:p w14:paraId="275EDEAC" w14:textId="77777777" w:rsidR="002B0DE1" w:rsidRPr="00B515FC" w:rsidRDefault="002B0DE1" w:rsidP="005C3205">
      <w:pPr>
        <w:autoSpaceDE w:val="0"/>
        <w:autoSpaceDN w:val="0"/>
        <w:adjustRightInd w:val="0"/>
        <w:spacing w:after="0" w:line="240" w:lineRule="auto"/>
        <w:jc w:val="both"/>
        <w:rPr>
          <w:rFonts w:ascii="Georgia" w:hAnsi="Georgia"/>
        </w:rPr>
      </w:pPr>
    </w:p>
    <w:p w14:paraId="52081DD3" w14:textId="77731910" w:rsidR="003E6B39" w:rsidRPr="00B515FC" w:rsidRDefault="00C42470" w:rsidP="005C3205">
      <w:pPr>
        <w:pStyle w:val="Pa3"/>
        <w:spacing w:after="240"/>
        <w:jc w:val="both"/>
        <w:rPr>
          <w:rFonts w:ascii="Georgia" w:hAnsi="Georgia"/>
          <w:i/>
          <w:iCs/>
          <w:sz w:val="22"/>
          <w:szCs w:val="22"/>
        </w:rPr>
      </w:pPr>
      <w:r w:rsidRPr="00B515FC">
        <w:rPr>
          <w:rFonts w:ascii="Georgia" w:hAnsi="Georgia"/>
          <w:sz w:val="22"/>
          <w:szCs w:val="22"/>
        </w:rPr>
        <w:t xml:space="preserve">Uwimbabazi, Penine (2019) ‘Indigenous Practice </w:t>
      </w:r>
      <w:r w:rsidR="002C0F8F">
        <w:rPr>
          <w:rFonts w:ascii="Georgia" w:hAnsi="Georgia"/>
          <w:sz w:val="22"/>
          <w:szCs w:val="22"/>
        </w:rPr>
        <w:t>f</w:t>
      </w:r>
      <w:r w:rsidRPr="00B515FC">
        <w:rPr>
          <w:rFonts w:ascii="Georgia" w:hAnsi="Georgia"/>
          <w:sz w:val="22"/>
          <w:szCs w:val="22"/>
        </w:rPr>
        <w:t xml:space="preserve">or Social Economic Development: An Analysis of Umuganda,’ </w:t>
      </w:r>
      <w:r w:rsidRPr="00B515FC">
        <w:rPr>
          <w:rFonts w:ascii="Georgia" w:hAnsi="Georgia"/>
          <w:i/>
          <w:iCs/>
          <w:sz w:val="22"/>
          <w:szCs w:val="22"/>
        </w:rPr>
        <w:t>Home-Grown Solutions, Legacy to Generations in Africa</w:t>
      </w:r>
      <w:r w:rsidRPr="00B515FC">
        <w:rPr>
          <w:rFonts w:ascii="Georgia" w:hAnsi="Georgia"/>
          <w:sz w:val="22"/>
          <w:szCs w:val="22"/>
        </w:rPr>
        <w:t xml:space="preserve"> (Vol. 1) Tharcisse Gatwa </w:t>
      </w:r>
      <w:r w:rsidR="00A3440C">
        <w:rPr>
          <w:rFonts w:ascii="Georgia" w:hAnsi="Georgia"/>
          <w:sz w:val="22"/>
          <w:szCs w:val="22"/>
        </w:rPr>
        <w:t>et</w:t>
      </w:r>
      <w:r w:rsidRPr="00B515FC">
        <w:rPr>
          <w:rFonts w:ascii="Georgia" w:hAnsi="Georgia"/>
          <w:sz w:val="22"/>
          <w:szCs w:val="22"/>
        </w:rPr>
        <w:t xml:space="preserve"> Deo Mbonyinkebe, </w:t>
      </w:r>
      <w:r w:rsidR="00A3440C">
        <w:rPr>
          <w:rFonts w:ascii="Georgia" w:hAnsi="Georgia"/>
          <w:sz w:val="22"/>
          <w:szCs w:val="22"/>
        </w:rPr>
        <w:t>dir.</w:t>
      </w:r>
      <w:r w:rsidRPr="00B515FC">
        <w:rPr>
          <w:rFonts w:ascii="Georgia" w:hAnsi="Georgia"/>
          <w:sz w:val="22"/>
          <w:szCs w:val="22"/>
        </w:rPr>
        <w:t xml:space="preserve">, </w:t>
      </w:r>
      <w:r w:rsidRPr="00B515FC">
        <w:rPr>
          <w:rFonts w:ascii="Georgia" w:hAnsi="Georgia"/>
          <w:i/>
          <w:iCs/>
          <w:sz w:val="22"/>
          <w:szCs w:val="22"/>
        </w:rPr>
        <w:t>Globethics.net Series 50, Gen</w:t>
      </w:r>
      <w:r w:rsidR="002C0F8F">
        <w:rPr>
          <w:rFonts w:ascii="Georgia" w:hAnsi="Georgia"/>
          <w:i/>
          <w:iCs/>
          <w:sz w:val="22"/>
          <w:szCs w:val="22"/>
        </w:rPr>
        <w:t>è</w:t>
      </w:r>
      <w:r w:rsidRPr="00B515FC">
        <w:rPr>
          <w:rFonts w:ascii="Georgia" w:hAnsi="Georgia"/>
          <w:i/>
          <w:iCs/>
          <w:sz w:val="22"/>
          <w:szCs w:val="22"/>
        </w:rPr>
        <w:t>v</w:t>
      </w:r>
      <w:r w:rsidR="00A3440C">
        <w:rPr>
          <w:rFonts w:ascii="Georgia" w:hAnsi="Georgia"/>
          <w:i/>
          <w:iCs/>
          <w:sz w:val="22"/>
          <w:szCs w:val="22"/>
        </w:rPr>
        <w:t>e</w:t>
      </w:r>
      <w:r w:rsidRPr="00B515FC">
        <w:rPr>
          <w:rFonts w:ascii="Georgia" w:hAnsi="Georgia"/>
          <w:i/>
          <w:iCs/>
          <w:sz w:val="22"/>
          <w:szCs w:val="22"/>
        </w:rPr>
        <w:t>, 93-122.</w:t>
      </w:r>
    </w:p>
    <w:p w14:paraId="2944617F" w14:textId="39ADB4DF" w:rsidR="003E6B39" w:rsidRDefault="003E6B39" w:rsidP="005C3205">
      <w:pPr>
        <w:pStyle w:val="Default"/>
        <w:jc w:val="both"/>
        <w:rPr>
          <w:rFonts w:ascii="Georgia" w:hAnsi="Georgia"/>
          <w:sz w:val="22"/>
          <w:szCs w:val="22"/>
        </w:rPr>
      </w:pPr>
      <w:r w:rsidRPr="00B515FC">
        <w:rPr>
          <w:rFonts w:ascii="Georgia" w:hAnsi="Georgia"/>
          <w:sz w:val="22"/>
          <w:szCs w:val="22"/>
        </w:rPr>
        <w:t xml:space="preserve">Waldorf, L. (2011) ‘Instrumentalising genocide: the RPF’s campaign against genocide ideology’ in </w:t>
      </w:r>
      <w:r w:rsidRPr="00B515FC">
        <w:rPr>
          <w:rFonts w:ascii="Georgia" w:hAnsi="Georgia"/>
          <w:i/>
          <w:iCs/>
          <w:sz w:val="22"/>
          <w:szCs w:val="22"/>
        </w:rPr>
        <w:t>Remaking Rwanda: state building and Human Rights after mass violence</w:t>
      </w:r>
      <w:r w:rsidR="002C0F8F">
        <w:rPr>
          <w:rFonts w:ascii="Georgia" w:hAnsi="Georgia"/>
          <w:sz w:val="22"/>
          <w:szCs w:val="22"/>
        </w:rPr>
        <w:t xml:space="preserve">. </w:t>
      </w:r>
      <w:r w:rsidRPr="00B515FC">
        <w:rPr>
          <w:rFonts w:ascii="Georgia" w:hAnsi="Georgia"/>
          <w:sz w:val="22"/>
          <w:szCs w:val="22"/>
        </w:rPr>
        <w:t>Straus</w:t>
      </w:r>
      <w:r w:rsidR="007B4129" w:rsidRPr="00B515FC">
        <w:rPr>
          <w:rFonts w:ascii="Georgia" w:hAnsi="Georgia"/>
          <w:sz w:val="22"/>
          <w:szCs w:val="22"/>
        </w:rPr>
        <w:t>, S. and Waldorf, L.</w:t>
      </w:r>
      <w:r w:rsidRPr="00B515FC">
        <w:rPr>
          <w:rFonts w:ascii="Georgia" w:hAnsi="Georgia"/>
          <w:sz w:val="22"/>
          <w:szCs w:val="22"/>
        </w:rPr>
        <w:t xml:space="preserve"> </w:t>
      </w:r>
      <w:r w:rsidR="00A3440C">
        <w:rPr>
          <w:rFonts w:ascii="Georgia" w:hAnsi="Georgia"/>
          <w:sz w:val="22"/>
          <w:szCs w:val="22"/>
        </w:rPr>
        <w:t>dir.</w:t>
      </w:r>
      <w:r w:rsidRPr="00B515FC">
        <w:rPr>
          <w:rFonts w:ascii="Georgia" w:hAnsi="Georgia"/>
          <w:sz w:val="22"/>
          <w:szCs w:val="22"/>
        </w:rPr>
        <w:t>, University of Wisconsin Press, Madison.</w:t>
      </w:r>
    </w:p>
    <w:p w14:paraId="1781771F" w14:textId="77777777" w:rsidR="00A3440C" w:rsidRPr="00B515FC" w:rsidRDefault="00A3440C" w:rsidP="005C3205">
      <w:pPr>
        <w:pStyle w:val="Default"/>
        <w:jc w:val="both"/>
        <w:rPr>
          <w:rFonts w:ascii="Georgia" w:hAnsi="Georgia"/>
          <w:sz w:val="22"/>
          <w:szCs w:val="22"/>
        </w:rPr>
      </w:pPr>
    </w:p>
    <w:p w14:paraId="2A213291" w14:textId="77777777" w:rsidR="002B0DE1" w:rsidRDefault="004E01B9" w:rsidP="005C3205">
      <w:pPr>
        <w:pStyle w:val="Default"/>
        <w:jc w:val="both"/>
        <w:rPr>
          <w:rFonts w:ascii="Georgia" w:hAnsi="Georgia"/>
          <w:sz w:val="22"/>
          <w:szCs w:val="22"/>
        </w:rPr>
      </w:pPr>
      <w:r w:rsidRPr="00B515FC">
        <w:rPr>
          <w:rFonts w:ascii="Georgia" w:hAnsi="Georgia"/>
          <w:sz w:val="22"/>
          <w:szCs w:val="22"/>
        </w:rPr>
        <w:t>Weinstein</w:t>
      </w:r>
      <w:r w:rsidR="00616ED7" w:rsidRPr="00B515FC">
        <w:rPr>
          <w:rFonts w:ascii="Georgia" w:hAnsi="Georgia"/>
          <w:sz w:val="22"/>
          <w:szCs w:val="22"/>
        </w:rPr>
        <w:t>,</w:t>
      </w:r>
      <w:r w:rsidRPr="00B515FC">
        <w:rPr>
          <w:rFonts w:ascii="Georgia" w:hAnsi="Georgia"/>
          <w:sz w:val="22"/>
          <w:szCs w:val="22"/>
        </w:rPr>
        <w:t xml:space="preserve"> </w:t>
      </w:r>
      <w:r w:rsidR="00616ED7" w:rsidRPr="00B515FC">
        <w:rPr>
          <w:rFonts w:ascii="Georgia" w:hAnsi="Georgia"/>
          <w:sz w:val="22"/>
          <w:szCs w:val="22"/>
        </w:rPr>
        <w:t xml:space="preserve">Harvey M. </w:t>
      </w:r>
      <w:r w:rsidRPr="00B515FC">
        <w:rPr>
          <w:rFonts w:ascii="Georgia" w:hAnsi="Georgia"/>
          <w:sz w:val="22"/>
          <w:szCs w:val="22"/>
        </w:rPr>
        <w:t xml:space="preserve">and Warshauer Freedman </w:t>
      </w:r>
      <w:r w:rsidR="00616ED7" w:rsidRPr="00B515FC">
        <w:rPr>
          <w:rFonts w:ascii="Georgia" w:hAnsi="Georgia"/>
          <w:sz w:val="22"/>
          <w:szCs w:val="22"/>
        </w:rPr>
        <w:t>Sarah (2007) ‘S</w:t>
      </w:r>
      <w:r w:rsidRPr="00B515FC">
        <w:rPr>
          <w:rFonts w:ascii="Georgia" w:hAnsi="Georgia"/>
          <w:sz w:val="22"/>
          <w:szCs w:val="22"/>
        </w:rPr>
        <w:t>chool voices</w:t>
      </w:r>
      <w:r w:rsidR="007A5334">
        <w:rPr>
          <w:rFonts w:ascii="Georgia" w:hAnsi="Georgia"/>
          <w:sz w:val="22"/>
          <w:szCs w:val="22"/>
        </w:rPr>
        <w:t>:</w:t>
      </w:r>
      <w:r w:rsidRPr="00B515FC">
        <w:rPr>
          <w:rFonts w:ascii="Georgia" w:hAnsi="Georgia"/>
          <w:sz w:val="22"/>
          <w:szCs w:val="22"/>
        </w:rPr>
        <w:t xml:space="preserve"> challenges facing education systems after identity</w:t>
      </w:r>
      <w:r w:rsidR="00616ED7" w:rsidRPr="00B515FC">
        <w:rPr>
          <w:rFonts w:ascii="Georgia" w:hAnsi="Georgia"/>
          <w:sz w:val="22"/>
          <w:szCs w:val="22"/>
        </w:rPr>
        <w:t>-</w:t>
      </w:r>
      <w:r w:rsidRPr="00B515FC">
        <w:rPr>
          <w:rFonts w:ascii="Georgia" w:hAnsi="Georgia"/>
          <w:sz w:val="22"/>
          <w:szCs w:val="22"/>
        </w:rPr>
        <w:t>based conflicts</w:t>
      </w:r>
      <w:r w:rsidR="007A5334">
        <w:rPr>
          <w:rFonts w:ascii="Georgia" w:hAnsi="Georgia"/>
          <w:sz w:val="22"/>
          <w:szCs w:val="22"/>
        </w:rPr>
        <w:t>,</w:t>
      </w:r>
      <w:r w:rsidR="00616ED7" w:rsidRPr="00B515FC">
        <w:rPr>
          <w:rFonts w:ascii="Georgia" w:hAnsi="Georgia"/>
          <w:sz w:val="22"/>
          <w:szCs w:val="22"/>
        </w:rPr>
        <w:t>’</w:t>
      </w:r>
      <w:r w:rsidRPr="00B515FC">
        <w:rPr>
          <w:rFonts w:ascii="Georgia" w:hAnsi="Georgia"/>
          <w:sz w:val="22"/>
          <w:szCs w:val="22"/>
        </w:rPr>
        <w:t xml:space="preserve"> </w:t>
      </w:r>
      <w:r w:rsidR="00616ED7" w:rsidRPr="00B515FC">
        <w:rPr>
          <w:rFonts w:ascii="Georgia" w:hAnsi="Georgia"/>
          <w:i/>
          <w:iCs/>
          <w:sz w:val="22"/>
          <w:szCs w:val="22"/>
        </w:rPr>
        <w:t>E</w:t>
      </w:r>
      <w:r w:rsidRPr="00B515FC">
        <w:rPr>
          <w:rFonts w:ascii="Georgia" w:hAnsi="Georgia"/>
          <w:i/>
          <w:iCs/>
          <w:sz w:val="22"/>
          <w:szCs w:val="22"/>
        </w:rPr>
        <w:t>ducation, citizenship and social justice</w:t>
      </w:r>
      <w:r w:rsidR="007A5334">
        <w:rPr>
          <w:rFonts w:ascii="Georgia" w:hAnsi="Georgia"/>
          <w:i/>
          <w:iCs/>
          <w:sz w:val="22"/>
          <w:szCs w:val="22"/>
        </w:rPr>
        <w:t>,</w:t>
      </w:r>
      <w:r w:rsidRPr="00B515FC">
        <w:rPr>
          <w:rFonts w:ascii="Georgia" w:hAnsi="Georgia"/>
          <w:i/>
          <w:iCs/>
          <w:sz w:val="22"/>
          <w:szCs w:val="22"/>
        </w:rPr>
        <w:t xml:space="preserve"> </w:t>
      </w:r>
      <w:r w:rsidRPr="00B515FC">
        <w:rPr>
          <w:rFonts w:ascii="Georgia" w:hAnsi="Georgia"/>
          <w:sz w:val="22"/>
          <w:szCs w:val="22"/>
        </w:rPr>
        <w:t>Vol 2(1) 41–71</w:t>
      </w:r>
      <w:r w:rsidR="00B515FC">
        <w:rPr>
          <w:rFonts w:ascii="Georgia" w:hAnsi="Georgia"/>
          <w:sz w:val="22"/>
          <w:szCs w:val="22"/>
        </w:rPr>
        <w:t>.</w:t>
      </w:r>
    </w:p>
    <w:p w14:paraId="7FC3E1F3" w14:textId="092D4E4A" w:rsidR="00FC0117" w:rsidRPr="00B515FC" w:rsidRDefault="002B0DE1" w:rsidP="005C3205">
      <w:pPr>
        <w:pStyle w:val="Default"/>
        <w:jc w:val="both"/>
        <w:rPr>
          <w:rFonts w:ascii="Georgia" w:hAnsi="Georgia"/>
          <w:sz w:val="22"/>
          <w:szCs w:val="22"/>
          <w:highlight w:val="yellow"/>
        </w:rPr>
      </w:pPr>
      <w:r w:rsidRPr="00B515FC">
        <w:rPr>
          <w:rFonts w:ascii="Georgia" w:hAnsi="Georgia"/>
          <w:sz w:val="22"/>
          <w:szCs w:val="22"/>
          <w:highlight w:val="yellow"/>
        </w:rPr>
        <w:t xml:space="preserve"> </w:t>
      </w:r>
    </w:p>
    <w:p w14:paraId="6AC7C25B" w14:textId="304EFAA6" w:rsidR="00F4685B" w:rsidRPr="00F81DCC" w:rsidRDefault="00F81DCC" w:rsidP="005C3205">
      <w:pPr>
        <w:jc w:val="both"/>
        <w:rPr>
          <w:rFonts w:ascii="Georgia" w:hAnsi="Georgia"/>
          <w:b/>
          <w:bCs/>
        </w:rPr>
      </w:pPr>
      <w:r w:rsidRPr="00F81DCC">
        <w:rPr>
          <w:rFonts w:ascii="Georgia" w:hAnsi="Georgia"/>
          <w:b/>
          <w:bCs/>
        </w:rPr>
        <w:t>TABLEAU DE LA LÉGISLATION FRANÇAISE</w:t>
      </w:r>
    </w:p>
    <w:p w14:paraId="15FCA9E2" w14:textId="46FE4C2F" w:rsidR="005B4885" w:rsidRPr="00124752" w:rsidRDefault="00124752" w:rsidP="005C3205">
      <w:pPr>
        <w:pStyle w:val="FootnoteText"/>
        <w:jc w:val="both"/>
        <w:rPr>
          <w:rFonts w:ascii="Georgia" w:hAnsi="Georgia" w:cstheme="minorHAnsi"/>
          <w:sz w:val="22"/>
          <w:szCs w:val="22"/>
        </w:rPr>
      </w:pPr>
      <w:r w:rsidRPr="00124752">
        <w:rPr>
          <w:rStyle w:val="Emphasis"/>
          <w:rFonts w:ascii="Georgia" w:hAnsi="Georgia" w:cs="Arial"/>
          <w:i w:val="0"/>
          <w:iCs w:val="0"/>
          <w:sz w:val="22"/>
          <w:szCs w:val="22"/>
          <w:shd w:val="clear" w:color="auto" w:fill="FFFFFF"/>
        </w:rPr>
        <w:t>Loi n</w:t>
      </w:r>
      <w:r w:rsidRPr="00124752">
        <w:rPr>
          <w:rFonts w:ascii="Georgia" w:hAnsi="Georgia" w:cs="Arial"/>
          <w:sz w:val="22"/>
          <w:szCs w:val="22"/>
          <w:shd w:val="clear" w:color="auto" w:fill="FFFFFF"/>
        </w:rPr>
        <w:t>° </w:t>
      </w:r>
      <w:r w:rsidRPr="00124752">
        <w:rPr>
          <w:rStyle w:val="Emphasis"/>
          <w:rFonts w:ascii="Georgia" w:hAnsi="Georgia" w:cs="Arial"/>
          <w:i w:val="0"/>
          <w:iCs w:val="0"/>
          <w:sz w:val="22"/>
          <w:szCs w:val="22"/>
          <w:shd w:val="clear" w:color="auto" w:fill="FFFFFF"/>
        </w:rPr>
        <w:t>90-615</w:t>
      </w:r>
      <w:r w:rsidRPr="00124752">
        <w:rPr>
          <w:rFonts w:ascii="Georgia" w:hAnsi="Georgia" w:cs="Arial"/>
          <w:sz w:val="22"/>
          <w:szCs w:val="22"/>
          <w:shd w:val="clear" w:color="auto" w:fill="FFFFFF"/>
        </w:rPr>
        <w:t> du 13 juillet </w:t>
      </w:r>
      <w:r w:rsidRPr="00124752">
        <w:rPr>
          <w:rStyle w:val="Emphasis"/>
          <w:rFonts w:ascii="Georgia" w:hAnsi="Georgia" w:cs="Arial"/>
          <w:i w:val="0"/>
          <w:iCs w:val="0"/>
          <w:sz w:val="22"/>
          <w:szCs w:val="22"/>
          <w:shd w:val="clear" w:color="auto" w:fill="FFFFFF"/>
        </w:rPr>
        <w:t>1990</w:t>
      </w:r>
      <w:r w:rsidRPr="00124752">
        <w:rPr>
          <w:rFonts w:ascii="Georgia" w:hAnsi="Georgia" w:cs="Arial"/>
          <w:sz w:val="22"/>
          <w:szCs w:val="22"/>
          <w:shd w:val="clear" w:color="auto" w:fill="FFFFFF"/>
        </w:rPr>
        <w:t> tendant à réprimer tout acte raciste, antisémite ou xenophobe</w:t>
      </w:r>
      <w:r w:rsidRPr="00124752">
        <w:rPr>
          <w:rFonts w:ascii="Georgia" w:hAnsi="Georgia" w:cstheme="minorHAnsi"/>
          <w:sz w:val="22"/>
          <w:szCs w:val="22"/>
        </w:rPr>
        <w:t xml:space="preserve"> (L</w:t>
      </w:r>
      <w:r w:rsidR="005B4885" w:rsidRPr="00124752">
        <w:rPr>
          <w:rFonts w:ascii="Georgia" w:hAnsi="Georgia" w:cstheme="minorHAnsi"/>
          <w:sz w:val="22"/>
          <w:szCs w:val="22"/>
          <w:shd w:val="clear" w:color="auto" w:fill="FFFFFF"/>
        </w:rPr>
        <w:t>oi Gayssot)</w:t>
      </w:r>
    </w:p>
    <w:p w14:paraId="415AB254" w14:textId="11103FC2" w:rsidR="005B4885" w:rsidRDefault="005B4885" w:rsidP="005C3205">
      <w:pPr>
        <w:jc w:val="both"/>
        <w:rPr>
          <w:highlight w:val="yellow"/>
        </w:rPr>
      </w:pPr>
    </w:p>
    <w:p w14:paraId="3B3B6EE2" w14:textId="06C87BC6" w:rsidR="00F81DCC" w:rsidRPr="00F81DCC" w:rsidRDefault="00F81DCC" w:rsidP="005C3205">
      <w:pPr>
        <w:jc w:val="both"/>
        <w:rPr>
          <w:rFonts w:ascii="Georgia" w:hAnsi="Georgia"/>
          <w:b/>
          <w:bCs/>
        </w:rPr>
      </w:pPr>
      <w:r w:rsidRPr="00F81DCC">
        <w:rPr>
          <w:rFonts w:ascii="Georgia" w:hAnsi="Georgia"/>
          <w:b/>
          <w:bCs/>
        </w:rPr>
        <w:t>TABLEAU DE LA LÉGISLATION </w:t>
      </w:r>
      <w:r>
        <w:rPr>
          <w:rFonts w:ascii="Georgia" w:hAnsi="Georgia"/>
          <w:b/>
          <w:bCs/>
        </w:rPr>
        <w:t>ALLEMANDE</w:t>
      </w:r>
    </w:p>
    <w:p w14:paraId="190DF289" w14:textId="019524A9" w:rsidR="005B4885" w:rsidRDefault="00047099" w:rsidP="005C3205">
      <w:pPr>
        <w:jc w:val="both"/>
        <w:rPr>
          <w:rFonts w:ascii="Georgia" w:hAnsi="Georgia" w:cstheme="minorHAnsi"/>
          <w:shd w:val="clear" w:color="auto" w:fill="FFFFFF"/>
        </w:rPr>
      </w:pPr>
      <w:hyperlink r:id="rId14" w:history="1">
        <w:r w:rsidR="005B4885" w:rsidRPr="00F81DCC">
          <w:rPr>
            <w:rFonts w:ascii="Georgia" w:hAnsi="Georgia" w:cstheme="minorHAnsi"/>
            <w:shd w:val="clear" w:color="auto" w:fill="FFFFFF"/>
          </w:rPr>
          <w:t>Strafgesetzbuch</w:t>
        </w:r>
      </w:hyperlink>
      <w:r w:rsidR="005B4885" w:rsidRPr="00F81DCC">
        <w:rPr>
          <w:rFonts w:ascii="Georgia" w:hAnsi="Georgia" w:cstheme="minorHAnsi"/>
          <w:shd w:val="clear" w:color="auto" w:fill="FFFFFF"/>
        </w:rPr>
        <w:t xml:space="preserve"> §130</w:t>
      </w:r>
    </w:p>
    <w:p w14:paraId="71A5667E" w14:textId="77777777" w:rsidR="008C5708" w:rsidRDefault="008C5708" w:rsidP="005C3205">
      <w:pPr>
        <w:jc w:val="both"/>
        <w:rPr>
          <w:rFonts w:ascii="Georgia" w:hAnsi="Georgia"/>
          <w:b/>
          <w:bCs/>
        </w:rPr>
      </w:pPr>
    </w:p>
    <w:p w14:paraId="54411453" w14:textId="0F956737" w:rsidR="00F81DCC" w:rsidRDefault="00F81DCC" w:rsidP="005C3205">
      <w:pPr>
        <w:jc w:val="both"/>
        <w:rPr>
          <w:rFonts w:ascii="Georgia" w:hAnsi="Georgia"/>
          <w:b/>
          <w:bCs/>
        </w:rPr>
      </w:pPr>
      <w:r w:rsidRPr="00F81DCC">
        <w:rPr>
          <w:rFonts w:ascii="Georgia" w:hAnsi="Georgia"/>
          <w:b/>
          <w:bCs/>
        </w:rPr>
        <w:t>TABLEAU DE LA LÉGISLATION </w:t>
      </w:r>
      <w:r>
        <w:rPr>
          <w:rFonts w:ascii="Georgia" w:hAnsi="Georgia"/>
          <w:b/>
          <w:bCs/>
        </w:rPr>
        <w:t>RWANDAISE</w:t>
      </w:r>
    </w:p>
    <w:p w14:paraId="0CBD45C2" w14:textId="1C8E5500" w:rsidR="00F81DCC" w:rsidRPr="00D01DD2" w:rsidRDefault="000A74F1" w:rsidP="005C3205">
      <w:pPr>
        <w:jc w:val="both"/>
        <w:rPr>
          <w:rFonts w:ascii="Georgia" w:hAnsi="Georgia"/>
          <w:b/>
          <w:bCs/>
        </w:rPr>
      </w:pPr>
      <w:r w:rsidRPr="00D01DD2">
        <w:rPr>
          <w:rFonts w:ascii="Georgia" w:hAnsi="Georgia"/>
        </w:rPr>
        <w:t>La Constitution de la République du Rwanda de 2003, révisée en 2015</w:t>
      </w:r>
    </w:p>
    <w:p w14:paraId="03DD39BD" w14:textId="3D2EB9BA" w:rsidR="00783FD1" w:rsidRPr="00D01DD2" w:rsidRDefault="00783FD1" w:rsidP="005C3205">
      <w:pPr>
        <w:jc w:val="both"/>
        <w:rPr>
          <w:rFonts w:ascii="Georgia" w:hAnsi="Georgia"/>
          <w:highlight w:val="yellow"/>
        </w:rPr>
      </w:pPr>
      <w:r w:rsidRPr="00D01DD2">
        <w:rPr>
          <w:rFonts w:ascii="Georgia" w:hAnsi="Georgia"/>
        </w:rPr>
        <w:t>Loi No 03/99 du 12/03/1999 portant sur la création de la Commission pour l'unité et la réconciliation nationale</w:t>
      </w:r>
    </w:p>
    <w:p w14:paraId="5A1140DA" w14:textId="0CE14420" w:rsidR="006C116F" w:rsidRPr="00D01DD2" w:rsidRDefault="006C116F" w:rsidP="005C3205">
      <w:pPr>
        <w:jc w:val="both"/>
        <w:rPr>
          <w:rFonts w:ascii="Georgia" w:hAnsi="Georgia"/>
          <w:bCs/>
          <w:highlight w:val="yellow"/>
        </w:rPr>
      </w:pPr>
      <w:r w:rsidRPr="00D01DD2">
        <w:rPr>
          <w:rFonts w:ascii="Georgia" w:hAnsi="Georgia"/>
          <w:bCs/>
        </w:rPr>
        <w:t>Loi Organique No 40/2000 du 26/01/2001 portant sur la création des juridictions Gacaca et organisation des poursuites des infractions constitutives du crime de génocide ou crimes contre l`humanité, commises entre le 1</w:t>
      </w:r>
      <w:r w:rsidRPr="00D01DD2">
        <w:rPr>
          <w:rFonts w:ascii="Georgia" w:hAnsi="Georgia"/>
          <w:bCs/>
          <w:vertAlign w:val="superscript"/>
        </w:rPr>
        <w:t>er</w:t>
      </w:r>
      <w:r w:rsidRPr="00D01DD2">
        <w:rPr>
          <w:rFonts w:ascii="Georgia" w:hAnsi="Georgia"/>
          <w:bCs/>
        </w:rPr>
        <w:t xml:space="preserve"> octobre 1990 et le 31 décembre 1994.</w:t>
      </w:r>
    </w:p>
    <w:p w14:paraId="7365364E" w14:textId="6F21477C" w:rsidR="006C116F" w:rsidRPr="00D01DD2" w:rsidRDefault="001E2792" w:rsidP="005C3205">
      <w:pPr>
        <w:jc w:val="both"/>
        <w:rPr>
          <w:rFonts w:ascii="Georgia" w:hAnsi="Georgia"/>
          <w:highlight w:val="yellow"/>
        </w:rPr>
      </w:pPr>
      <w:r w:rsidRPr="00D01DD2">
        <w:rPr>
          <w:rFonts w:ascii="Georgia" w:hAnsi="Georgia"/>
        </w:rPr>
        <w:t>Loi No 47/2001</w:t>
      </w:r>
      <w:r w:rsidR="00806F34" w:rsidRPr="00D01DD2">
        <w:rPr>
          <w:rFonts w:ascii="Georgia" w:hAnsi="Georgia"/>
        </w:rPr>
        <w:t xml:space="preserve"> du 18/12/2001</w:t>
      </w:r>
      <w:r w:rsidRPr="00D01DD2">
        <w:rPr>
          <w:rFonts w:ascii="Georgia" w:hAnsi="Georgia"/>
        </w:rPr>
        <w:t xml:space="preserve"> portant sur la répression des crimes de discrimination et pratique du sectarisme</w:t>
      </w:r>
    </w:p>
    <w:p w14:paraId="180DEDAB" w14:textId="696384DF" w:rsidR="00657D5E" w:rsidRPr="00D01DD2" w:rsidRDefault="00657D5E" w:rsidP="005C3205">
      <w:pPr>
        <w:pStyle w:val="Default"/>
        <w:jc w:val="both"/>
        <w:rPr>
          <w:rFonts w:ascii="Georgia" w:hAnsi="Georgia" w:cstheme="minorHAnsi"/>
          <w:color w:val="auto"/>
          <w:sz w:val="22"/>
          <w:szCs w:val="22"/>
          <w:shd w:val="clear" w:color="auto" w:fill="FFFFFF"/>
        </w:rPr>
      </w:pPr>
      <w:r w:rsidRPr="00D01DD2">
        <w:rPr>
          <w:rFonts w:ascii="Georgia" w:hAnsi="Georgia" w:cstheme="minorHAnsi"/>
          <w:sz w:val="22"/>
          <w:szCs w:val="22"/>
          <w:shd w:val="clear" w:color="auto" w:fill="FFFFFF"/>
        </w:rPr>
        <w:t>Loi organique no. 17/2004 du 20/06/2004 portant sur l’organisation, la compétence et le fonctionnement du comité de conciliateurs</w:t>
      </w:r>
    </w:p>
    <w:p w14:paraId="6651A08F" w14:textId="77777777" w:rsidR="005D01CE" w:rsidRPr="00D01DD2" w:rsidRDefault="005D01CE" w:rsidP="005C3205">
      <w:pPr>
        <w:pStyle w:val="Default"/>
        <w:jc w:val="both"/>
        <w:rPr>
          <w:rFonts w:ascii="Georgia" w:hAnsi="Georgia" w:cstheme="minorHAnsi"/>
          <w:color w:val="auto"/>
          <w:sz w:val="22"/>
          <w:szCs w:val="22"/>
          <w:shd w:val="clear" w:color="auto" w:fill="FFFFFF"/>
        </w:rPr>
      </w:pPr>
    </w:p>
    <w:p w14:paraId="1008F6CD" w14:textId="6C5000E9" w:rsidR="004418D2" w:rsidRPr="00D01DD2" w:rsidRDefault="004418D2" w:rsidP="005C3205">
      <w:pPr>
        <w:spacing w:after="0"/>
        <w:jc w:val="both"/>
        <w:rPr>
          <w:rFonts w:ascii="Georgia" w:hAnsi="Georgia"/>
          <w:highlight w:val="yellow"/>
        </w:rPr>
      </w:pPr>
      <w:r w:rsidRPr="00D01DD2">
        <w:rPr>
          <w:rFonts w:ascii="Georgia" w:hAnsi="Georgia" w:cs="Arial"/>
          <w:shd w:val="clear" w:color="auto" w:fill="FFFFFF"/>
        </w:rPr>
        <w:t xml:space="preserve">Loi No </w:t>
      </w:r>
      <w:r w:rsidRPr="00D01DD2">
        <w:rPr>
          <w:rFonts w:ascii="Georgia" w:hAnsi="Georgia" w:cstheme="minorHAnsi"/>
          <w:shd w:val="clear" w:color="auto" w:fill="FFFFFF"/>
        </w:rPr>
        <w:t>31/2006</w:t>
      </w:r>
      <w:r w:rsidRPr="00D01DD2">
        <w:rPr>
          <w:rFonts w:ascii="Georgia" w:hAnsi="Georgia" w:cs="Arial"/>
          <w:shd w:val="clear" w:color="auto" w:fill="FFFFFF"/>
        </w:rPr>
        <w:t xml:space="preserve"> du </w:t>
      </w:r>
      <w:r w:rsidRPr="00D01DD2">
        <w:rPr>
          <w:rFonts w:ascii="Georgia" w:hAnsi="Georgia" w:cstheme="minorHAnsi"/>
          <w:shd w:val="clear" w:color="auto" w:fill="FFFFFF"/>
        </w:rPr>
        <w:t>14.08.2006</w:t>
      </w:r>
      <w:r w:rsidRPr="00D01DD2">
        <w:rPr>
          <w:rFonts w:ascii="Georgia" w:hAnsi="Georgia" w:cs="Arial"/>
          <w:shd w:val="clear" w:color="auto" w:fill="FFFFFF"/>
        </w:rPr>
        <w:t xml:space="preserve"> </w:t>
      </w:r>
      <w:r w:rsidRPr="00D01DD2">
        <w:rPr>
          <w:rFonts w:ascii="Georgia" w:hAnsi="Georgia" w:cstheme="minorHAnsi"/>
          <w:shd w:val="clear" w:color="auto" w:fill="FFFFFF"/>
        </w:rPr>
        <w:t>portant sur l’organisation, la compétence et le fonctionnement du comité de conciliateurs</w:t>
      </w:r>
    </w:p>
    <w:p w14:paraId="2DB166BA" w14:textId="77777777" w:rsidR="004418D2" w:rsidRPr="00D01DD2" w:rsidRDefault="004418D2" w:rsidP="005C3205">
      <w:pPr>
        <w:pStyle w:val="Default"/>
        <w:jc w:val="both"/>
        <w:rPr>
          <w:rFonts w:ascii="Georgia" w:hAnsi="Georgia" w:cstheme="minorHAnsi"/>
          <w:color w:val="auto"/>
          <w:sz w:val="22"/>
          <w:szCs w:val="22"/>
          <w:highlight w:val="yellow"/>
          <w:shd w:val="clear" w:color="auto" w:fill="FFFFFF"/>
        </w:rPr>
      </w:pPr>
    </w:p>
    <w:p w14:paraId="550E802C" w14:textId="77777777" w:rsidR="009006F0" w:rsidRPr="00D01DD2" w:rsidRDefault="009006F0" w:rsidP="005C3205">
      <w:pPr>
        <w:jc w:val="both"/>
        <w:rPr>
          <w:rFonts w:ascii="Georgia" w:hAnsi="Georgia"/>
          <w:b/>
          <w:bCs/>
        </w:rPr>
      </w:pPr>
      <w:r w:rsidRPr="00D01DD2">
        <w:rPr>
          <w:rFonts w:ascii="Georgia" w:hAnsi="Georgia" w:cs="Times New Roman"/>
        </w:rPr>
        <w:t>Loi No 09/2007 portant sur les attributions, l’organisation et le fonctionnement de la Commission Nationale de Lutte contre le Génocide</w:t>
      </w:r>
    </w:p>
    <w:p w14:paraId="2AC8A1A4" w14:textId="143C24E4" w:rsidR="000B4331" w:rsidRPr="00D01DD2" w:rsidRDefault="000B4331" w:rsidP="005C3205">
      <w:pPr>
        <w:spacing w:after="0" w:line="360" w:lineRule="auto"/>
        <w:jc w:val="both"/>
        <w:rPr>
          <w:rFonts w:ascii="Georgia" w:hAnsi="Georgia"/>
        </w:rPr>
      </w:pPr>
      <w:r w:rsidRPr="00D01DD2">
        <w:rPr>
          <w:rFonts w:ascii="Georgia" w:hAnsi="Georgia"/>
        </w:rPr>
        <w:t>Loi No 53/2007 du 17/11/2007 portant sur le régime des travaux communautaires au Rwanda</w:t>
      </w:r>
    </w:p>
    <w:p w14:paraId="20885F9C" w14:textId="77777777" w:rsidR="000B4331" w:rsidRPr="00D01DD2" w:rsidRDefault="000B4331" w:rsidP="005C3205">
      <w:pPr>
        <w:pStyle w:val="Default"/>
        <w:jc w:val="both"/>
        <w:rPr>
          <w:rFonts w:ascii="Georgia" w:hAnsi="Georgia" w:cs="Georgia"/>
          <w:sz w:val="22"/>
          <w:szCs w:val="22"/>
        </w:rPr>
      </w:pPr>
    </w:p>
    <w:p w14:paraId="4E74AF2A" w14:textId="7B215924" w:rsidR="00F14360" w:rsidRPr="00D01DD2" w:rsidRDefault="00F14360" w:rsidP="005C3205">
      <w:pPr>
        <w:jc w:val="both"/>
        <w:rPr>
          <w:rFonts w:ascii="Georgia" w:hAnsi="Georgia"/>
          <w:highlight w:val="yellow"/>
        </w:rPr>
      </w:pPr>
      <w:r w:rsidRPr="00D01DD2">
        <w:rPr>
          <w:rFonts w:ascii="Georgia" w:hAnsi="Georgia"/>
        </w:rPr>
        <w:t>Loi No 18/2008 du 23/07/2008 portant sur la r</w:t>
      </w:r>
      <w:r w:rsidR="00140E75">
        <w:rPr>
          <w:rFonts w:ascii="Georgia" w:hAnsi="Georgia"/>
        </w:rPr>
        <w:t>é</w:t>
      </w:r>
      <w:r w:rsidRPr="00D01DD2">
        <w:rPr>
          <w:rFonts w:ascii="Georgia" w:hAnsi="Georgia"/>
        </w:rPr>
        <w:t>pression du crime d’idéologie du g</w:t>
      </w:r>
      <w:r w:rsidR="00140E75">
        <w:rPr>
          <w:rFonts w:ascii="Georgia" w:hAnsi="Georgia"/>
        </w:rPr>
        <w:t>é</w:t>
      </w:r>
      <w:r w:rsidRPr="00D01DD2">
        <w:rPr>
          <w:rFonts w:ascii="Georgia" w:hAnsi="Georgia"/>
        </w:rPr>
        <w:t>nocide.</w:t>
      </w:r>
    </w:p>
    <w:p w14:paraId="5280A97E" w14:textId="5030A6DF" w:rsidR="005B4885" w:rsidRPr="00D01DD2" w:rsidRDefault="004418D2" w:rsidP="005C3205">
      <w:pPr>
        <w:spacing w:after="0"/>
        <w:jc w:val="both"/>
        <w:rPr>
          <w:rFonts w:ascii="Georgia" w:hAnsi="Georgia"/>
          <w:highlight w:val="yellow"/>
        </w:rPr>
      </w:pPr>
      <w:bookmarkStart w:id="13" w:name="_Hlk30959047"/>
      <w:r w:rsidRPr="00D01DD2">
        <w:rPr>
          <w:rFonts w:ascii="Georgia" w:hAnsi="Georgia" w:cs="Arial"/>
          <w:shd w:val="clear" w:color="auto" w:fill="FFFFFF"/>
        </w:rPr>
        <w:t xml:space="preserve">Loi No 02/2010 du 09/06/2010 </w:t>
      </w:r>
      <w:r w:rsidRPr="00D01DD2">
        <w:rPr>
          <w:rFonts w:ascii="Georgia" w:hAnsi="Georgia" w:cstheme="minorHAnsi"/>
          <w:shd w:val="clear" w:color="auto" w:fill="FFFFFF"/>
        </w:rPr>
        <w:t>portant sur l’organisation, la compétence et le fonctionnement du comité de conciliateurs</w:t>
      </w:r>
    </w:p>
    <w:bookmarkEnd w:id="13"/>
    <w:p w14:paraId="515349E6" w14:textId="0346D2CD" w:rsidR="00F14360" w:rsidRPr="00D01DD2" w:rsidRDefault="00F14360" w:rsidP="005C3205">
      <w:pPr>
        <w:spacing w:after="0"/>
        <w:jc w:val="both"/>
        <w:rPr>
          <w:rFonts w:ascii="Georgia" w:hAnsi="Georgia"/>
          <w:highlight w:val="yellow"/>
        </w:rPr>
      </w:pPr>
    </w:p>
    <w:p w14:paraId="4F11B892" w14:textId="276AD0FB" w:rsidR="00F14360" w:rsidRDefault="00F14360" w:rsidP="005C3205">
      <w:pPr>
        <w:spacing w:after="0"/>
        <w:jc w:val="both"/>
        <w:rPr>
          <w:rFonts w:ascii="Georgia" w:hAnsi="Georgia"/>
        </w:rPr>
      </w:pPr>
      <w:r w:rsidRPr="00D01DD2">
        <w:rPr>
          <w:rFonts w:ascii="Georgia" w:hAnsi="Georgia"/>
        </w:rPr>
        <w:t>Loi No 84/2013 du 11/09/2013 relative au crime d’id</w:t>
      </w:r>
      <w:r w:rsidR="00D765D3">
        <w:rPr>
          <w:rFonts w:ascii="Georgia" w:hAnsi="Georgia"/>
        </w:rPr>
        <w:t>é</w:t>
      </w:r>
      <w:r w:rsidRPr="00D01DD2">
        <w:rPr>
          <w:rFonts w:ascii="Georgia" w:hAnsi="Georgia"/>
        </w:rPr>
        <w:t>ologie du génocide et autres infractions connexes</w:t>
      </w:r>
    </w:p>
    <w:p w14:paraId="501AE843" w14:textId="77777777" w:rsidR="00CA3161" w:rsidRPr="00D01DD2" w:rsidRDefault="00CA3161" w:rsidP="005C3205">
      <w:pPr>
        <w:spacing w:after="0"/>
        <w:jc w:val="both"/>
        <w:rPr>
          <w:rFonts w:ascii="Georgia" w:hAnsi="Georgia"/>
        </w:rPr>
      </w:pPr>
    </w:p>
    <w:p w14:paraId="0DEA4104" w14:textId="0BB54F4E" w:rsidR="007402E1" w:rsidRPr="000A74F1" w:rsidRDefault="001B647E" w:rsidP="002B0DE1">
      <w:pPr>
        <w:pStyle w:val="Default"/>
        <w:spacing w:after="160"/>
        <w:jc w:val="both"/>
        <w:rPr>
          <w:rFonts w:ascii="Georgia" w:hAnsi="Georgia"/>
          <w:sz w:val="22"/>
          <w:szCs w:val="22"/>
        </w:rPr>
      </w:pPr>
      <w:r w:rsidRPr="00062456">
        <w:rPr>
          <w:rFonts w:ascii="Georgia" w:hAnsi="Georgia"/>
          <w:sz w:val="22"/>
          <w:szCs w:val="22"/>
        </w:rPr>
        <w:t>L</w:t>
      </w:r>
      <w:r w:rsidR="00062456">
        <w:rPr>
          <w:rFonts w:ascii="Georgia" w:hAnsi="Georgia"/>
          <w:sz w:val="22"/>
          <w:szCs w:val="22"/>
        </w:rPr>
        <w:t>oi</w:t>
      </w:r>
      <w:r w:rsidRPr="00062456">
        <w:rPr>
          <w:rFonts w:ascii="Georgia" w:hAnsi="Georgia"/>
          <w:sz w:val="22"/>
          <w:szCs w:val="22"/>
        </w:rPr>
        <w:t xml:space="preserve"> </w:t>
      </w:r>
      <w:r w:rsidR="00062456">
        <w:rPr>
          <w:rFonts w:ascii="Georgia" w:hAnsi="Georgia"/>
          <w:sz w:val="22"/>
          <w:szCs w:val="22"/>
        </w:rPr>
        <w:t>No</w:t>
      </w:r>
      <w:r w:rsidRPr="00062456">
        <w:rPr>
          <w:rFonts w:ascii="Georgia" w:hAnsi="Georgia"/>
          <w:sz w:val="22"/>
          <w:szCs w:val="22"/>
        </w:rPr>
        <w:t xml:space="preserve"> 15/2016</w:t>
      </w:r>
      <w:r w:rsidR="00D01DD2" w:rsidRPr="00062456">
        <w:rPr>
          <w:rFonts w:ascii="Georgia" w:hAnsi="Georgia"/>
          <w:sz w:val="22"/>
          <w:szCs w:val="22"/>
        </w:rPr>
        <w:t xml:space="preserve"> du 02/05/</w:t>
      </w:r>
      <w:r w:rsidR="00D01DD2" w:rsidRPr="00CA3161">
        <w:rPr>
          <w:rFonts w:ascii="Georgia" w:hAnsi="Georgia"/>
          <w:sz w:val="22"/>
          <w:szCs w:val="22"/>
        </w:rPr>
        <w:t>2016</w:t>
      </w:r>
      <w:r w:rsidRPr="00CA3161">
        <w:rPr>
          <w:rFonts w:ascii="Georgia" w:hAnsi="Georgia"/>
          <w:sz w:val="22"/>
          <w:szCs w:val="22"/>
        </w:rPr>
        <w:t xml:space="preserve"> </w:t>
      </w:r>
      <w:r w:rsidR="00D01DD2" w:rsidRPr="00CA3161">
        <w:rPr>
          <w:rFonts w:ascii="Georgia" w:hAnsi="Georgia"/>
          <w:sz w:val="22"/>
          <w:szCs w:val="22"/>
        </w:rPr>
        <w:t xml:space="preserve">régissant les cérémonies de commémoration du </w:t>
      </w:r>
      <w:r w:rsidR="00140E75">
        <w:rPr>
          <w:rFonts w:ascii="Georgia" w:hAnsi="Georgia"/>
          <w:sz w:val="22"/>
          <w:szCs w:val="22"/>
        </w:rPr>
        <w:t>g</w:t>
      </w:r>
      <w:r w:rsidR="00D01DD2" w:rsidRPr="00CA3161">
        <w:rPr>
          <w:rFonts w:ascii="Georgia" w:hAnsi="Georgia"/>
          <w:sz w:val="22"/>
          <w:szCs w:val="22"/>
        </w:rPr>
        <w:t xml:space="preserve">énocide perpétré contre les Tutsi et portant organisation et gestion des sites mémoriaux du </w:t>
      </w:r>
      <w:r w:rsidR="00140E75">
        <w:rPr>
          <w:rFonts w:ascii="Georgia" w:hAnsi="Georgia"/>
          <w:sz w:val="22"/>
          <w:szCs w:val="22"/>
        </w:rPr>
        <w:t>g</w:t>
      </w:r>
      <w:r w:rsidR="00D01DD2" w:rsidRPr="00CA3161">
        <w:rPr>
          <w:rFonts w:ascii="Georgia" w:hAnsi="Georgia"/>
          <w:sz w:val="22"/>
          <w:szCs w:val="22"/>
        </w:rPr>
        <w:t>énocide perpétré contre les Tutsi</w:t>
      </w:r>
    </w:p>
    <w:p w14:paraId="718922DF" w14:textId="0712C530" w:rsidR="007330B0" w:rsidRDefault="007330B0" w:rsidP="005C3205">
      <w:pPr>
        <w:pStyle w:val="Default"/>
        <w:jc w:val="center"/>
        <w:rPr>
          <w:rFonts w:ascii="Georgia" w:hAnsi="Georgia"/>
          <w:sz w:val="22"/>
          <w:szCs w:val="22"/>
        </w:rPr>
      </w:pPr>
      <w:r>
        <w:rPr>
          <w:noProof/>
          <w:lang w:eastAsia="en-GB"/>
        </w:rPr>
        <w:drawing>
          <wp:inline distT="0" distB="0" distL="0" distR="0" wp14:anchorId="76237A7B" wp14:editId="348CD266">
            <wp:extent cx="4289224" cy="942975"/>
            <wp:effectExtent l="0" t="0" r="0" b="0"/>
            <wp:docPr id="2" name="Picture 2" descr="With the support of the Erasmus plus programme of the European Union&#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acea.ec.europa.eu/sites/eacea-site/files/logosbeneficaireserasmusleft_withthesupport-01_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07331" cy="968941"/>
                    </a:xfrm>
                    <a:prstGeom prst="rect">
                      <a:avLst/>
                    </a:prstGeom>
                    <a:noFill/>
                    <a:ln>
                      <a:noFill/>
                    </a:ln>
                  </pic:spPr>
                </pic:pic>
              </a:graphicData>
            </a:graphic>
          </wp:inline>
        </w:drawing>
      </w:r>
    </w:p>
    <w:sectPr w:rsidR="007330B0">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1A720" w14:textId="77777777" w:rsidR="00047099" w:rsidRDefault="00047099" w:rsidP="00242CDB">
      <w:pPr>
        <w:spacing w:after="0" w:line="240" w:lineRule="auto"/>
      </w:pPr>
      <w:r>
        <w:separator/>
      </w:r>
    </w:p>
  </w:endnote>
  <w:endnote w:type="continuationSeparator" w:id="0">
    <w:p w14:paraId="3C053128" w14:textId="77777777" w:rsidR="00047099" w:rsidRDefault="00047099" w:rsidP="0024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ronos Pro Light">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dvTT5843c571">
    <w:altName w:val="Cambria"/>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2756919"/>
      <w:docPartObj>
        <w:docPartGallery w:val="Page Numbers (Bottom of Page)"/>
        <w:docPartUnique/>
      </w:docPartObj>
    </w:sdtPr>
    <w:sdtEndPr>
      <w:rPr>
        <w:noProof/>
      </w:rPr>
    </w:sdtEndPr>
    <w:sdtContent>
      <w:p w14:paraId="289474BD" w14:textId="229504F9" w:rsidR="00337549" w:rsidRDefault="0033754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6AA08EE" w14:textId="77777777" w:rsidR="00337549" w:rsidRDefault="00337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C5B12" w14:textId="77777777" w:rsidR="00047099" w:rsidRDefault="00047099" w:rsidP="00242CDB">
      <w:pPr>
        <w:spacing w:after="0" w:line="240" w:lineRule="auto"/>
      </w:pPr>
      <w:r>
        <w:separator/>
      </w:r>
    </w:p>
  </w:footnote>
  <w:footnote w:type="continuationSeparator" w:id="0">
    <w:p w14:paraId="4909E214" w14:textId="77777777" w:rsidR="00047099" w:rsidRDefault="00047099" w:rsidP="00242CDB">
      <w:pPr>
        <w:spacing w:after="0" w:line="240" w:lineRule="auto"/>
      </w:pPr>
      <w:r>
        <w:continuationSeparator/>
      </w:r>
    </w:p>
  </w:footnote>
  <w:footnote w:id="1">
    <w:p w14:paraId="38D63460" w14:textId="6EAC941C" w:rsidR="00337549" w:rsidRDefault="00337549" w:rsidP="005C3205">
      <w:pPr>
        <w:pStyle w:val="FootnoteText"/>
        <w:jc w:val="both"/>
      </w:pPr>
      <w:r>
        <w:rPr>
          <w:rStyle w:val="FootnoteReference"/>
        </w:rPr>
        <w:footnoteRef/>
      </w:r>
      <w:r>
        <w:t xml:space="preserve"> </w:t>
      </w:r>
      <w:r w:rsidRPr="007B6AFD">
        <w:rPr>
          <w:rFonts w:ascii="Georgia" w:hAnsi="Georgia"/>
          <w:sz w:val="18"/>
          <w:szCs w:val="18"/>
        </w:rPr>
        <w:t>Ce papier a été présenté le 19 mars 2019 lors d’un colloque sur le “Travail de mémoire dans les églises et organisations communautaires au Rwanda après le génocide” organisé a l’Institut Protestant des Arts et Sciences Sociales de Huye, Rwanda dans le cadre des 25e Commémorations du génocide. 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footnote>
  <w:footnote w:id="2">
    <w:p w14:paraId="10B4F371" w14:textId="062D4BD6" w:rsidR="00337549" w:rsidRDefault="00337549" w:rsidP="005C3205">
      <w:pPr>
        <w:pStyle w:val="FootnoteText"/>
        <w:jc w:val="both"/>
      </w:pPr>
      <w:r>
        <w:rPr>
          <w:rStyle w:val="FootnoteReference"/>
        </w:rPr>
        <w:footnoteRef/>
      </w:r>
      <w:r>
        <w:t xml:space="preserve"> </w:t>
      </w:r>
      <w:r w:rsidRPr="00B73D50">
        <w:rPr>
          <w:rFonts w:ascii="Georgia" w:hAnsi="Georgia"/>
          <w:sz w:val="18"/>
          <w:szCs w:val="18"/>
        </w:rPr>
        <w:t xml:space="preserve">Le Kiniyarwanda est la langue des </w:t>
      </w:r>
      <w:r>
        <w:rPr>
          <w:rFonts w:ascii="Georgia" w:hAnsi="Georgia"/>
          <w:sz w:val="18"/>
          <w:szCs w:val="18"/>
        </w:rPr>
        <w:t>R</w:t>
      </w:r>
      <w:r w:rsidRPr="00B73D50">
        <w:rPr>
          <w:rFonts w:ascii="Georgia" w:hAnsi="Georgia"/>
          <w:sz w:val="18"/>
          <w:szCs w:val="18"/>
        </w:rPr>
        <w:t>wandais.</w:t>
      </w:r>
    </w:p>
  </w:footnote>
  <w:footnote w:id="3">
    <w:p w14:paraId="69E0ADDE" w14:textId="756B0587" w:rsidR="00337549" w:rsidRDefault="00337549" w:rsidP="005C3205">
      <w:pPr>
        <w:pStyle w:val="FootnoteText"/>
        <w:jc w:val="both"/>
      </w:pPr>
      <w:r>
        <w:rPr>
          <w:rStyle w:val="FootnoteReference"/>
        </w:rPr>
        <w:footnoteRef/>
      </w:r>
      <w:r>
        <w:t xml:space="preserve"> </w:t>
      </w:r>
      <w:r w:rsidRPr="00B73D50">
        <w:rPr>
          <w:rFonts w:ascii="Georgia" w:hAnsi="Georgia"/>
          <w:sz w:val="18"/>
          <w:szCs w:val="18"/>
        </w:rPr>
        <w:t>Condamn</w:t>
      </w:r>
      <w:r>
        <w:rPr>
          <w:rFonts w:ascii="Georgia" w:hAnsi="Georgia"/>
          <w:sz w:val="18"/>
          <w:szCs w:val="18"/>
        </w:rPr>
        <w:t>é</w:t>
      </w:r>
      <w:r w:rsidRPr="00B73D50">
        <w:rPr>
          <w:rFonts w:ascii="Georgia" w:hAnsi="Georgia"/>
          <w:sz w:val="18"/>
          <w:szCs w:val="18"/>
        </w:rPr>
        <w:t xml:space="preserve"> </w:t>
      </w:r>
      <w:r>
        <w:rPr>
          <w:rFonts w:ascii="Georgia" w:hAnsi="Georgia"/>
          <w:sz w:val="18"/>
          <w:szCs w:val="18"/>
        </w:rPr>
        <w:t>à</w:t>
      </w:r>
      <w:r w:rsidRPr="00B73D50">
        <w:rPr>
          <w:rFonts w:ascii="Georgia" w:hAnsi="Georgia"/>
          <w:sz w:val="18"/>
          <w:szCs w:val="18"/>
        </w:rPr>
        <w:t xml:space="preserve"> la prison </w:t>
      </w:r>
      <w:r>
        <w:rPr>
          <w:rFonts w:ascii="Georgia" w:hAnsi="Georgia"/>
          <w:sz w:val="18"/>
          <w:szCs w:val="18"/>
        </w:rPr>
        <w:t>à</w:t>
      </w:r>
      <w:r w:rsidRPr="00B73D50">
        <w:rPr>
          <w:rFonts w:ascii="Georgia" w:hAnsi="Georgia"/>
          <w:sz w:val="18"/>
          <w:szCs w:val="18"/>
        </w:rPr>
        <w:t xml:space="preserve"> perp</w:t>
      </w:r>
      <w:r>
        <w:rPr>
          <w:rFonts w:ascii="Georgia" w:hAnsi="Georgia"/>
          <w:sz w:val="18"/>
          <w:szCs w:val="18"/>
        </w:rPr>
        <w:t>é</w:t>
      </w:r>
      <w:r w:rsidRPr="00B73D50">
        <w:rPr>
          <w:rFonts w:ascii="Georgia" w:hAnsi="Georgia"/>
          <w:sz w:val="18"/>
          <w:szCs w:val="18"/>
        </w:rPr>
        <w:t>tuit</w:t>
      </w:r>
      <w:r>
        <w:rPr>
          <w:rFonts w:ascii="Georgia" w:hAnsi="Georgia"/>
          <w:sz w:val="18"/>
          <w:szCs w:val="18"/>
        </w:rPr>
        <w:t>é</w:t>
      </w:r>
      <w:r w:rsidRPr="00B73D50">
        <w:rPr>
          <w:rFonts w:ascii="Georgia" w:hAnsi="Georgia"/>
          <w:sz w:val="18"/>
          <w:szCs w:val="18"/>
        </w:rPr>
        <w:t xml:space="preserve"> en 1987 pour crimes contre l’humanit</w:t>
      </w:r>
      <w:r>
        <w:rPr>
          <w:rFonts w:ascii="Georgia" w:hAnsi="Georgia"/>
          <w:sz w:val="18"/>
          <w:szCs w:val="18"/>
        </w:rPr>
        <w:t>é</w:t>
      </w:r>
      <w:r w:rsidRPr="00B73D50">
        <w:rPr>
          <w:rFonts w:ascii="Georgia" w:hAnsi="Georgia"/>
          <w:sz w:val="18"/>
          <w:szCs w:val="18"/>
        </w:rPr>
        <w:t>, Barbie est mort en 1991.</w:t>
      </w:r>
    </w:p>
  </w:footnote>
  <w:footnote w:id="4">
    <w:p w14:paraId="72D6F7E3" w14:textId="279229AA" w:rsidR="00337549" w:rsidRPr="00E00B2D" w:rsidRDefault="00337549" w:rsidP="005C3205">
      <w:pPr>
        <w:pStyle w:val="FootnoteText"/>
        <w:jc w:val="both"/>
        <w:rPr>
          <w:rFonts w:ascii="Georgia" w:hAnsi="Georgia"/>
          <w:sz w:val="18"/>
          <w:szCs w:val="18"/>
        </w:rPr>
      </w:pPr>
      <w:r w:rsidRPr="00E00B2D">
        <w:rPr>
          <w:rStyle w:val="FootnoteReference"/>
          <w:rFonts w:ascii="Georgia" w:hAnsi="Georgia"/>
          <w:sz w:val="18"/>
          <w:szCs w:val="18"/>
        </w:rPr>
        <w:footnoteRef/>
      </w:r>
      <w:r w:rsidRPr="00E00B2D">
        <w:rPr>
          <w:rFonts w:ascii="Georgia" w:hAnsi="Georgia"/>
          <w:sz w:val="18"/>
          <w:szCs w:val="18"/>
        </w:rPr>
        <w:t xml:space="preserve"> Au total, ce sont 50000 Huguenots qui vinrent s’installer en Allemagne. </w:t>
      </w:r>
    </w:p>
  </w:footnote>
  <w:footnote w:id="5">
    <w:p w14:paraId="6B0B930E" w14:textId="5829FF31" w:rsidR="00337549" w:rsidRPr="00A17226" w:rsidRDefault="00337549" w:rsidP="005C3205">
      <w:pPr>
        <w:pStyle w:val="FootnoteText"/>
        <w:jc w:val="both"/>
        <w:rPr>
          <w:rFonts w:ascii="Georgia" w:hAnsi="Georgia"/>
          <w:sz w:val="18"/>
          <w:szCs w:val="18"/>
        </w:rPr>
      </w:pPr>
      <w:r w:rsidRPr="00A17226">
        <w:rPr>
          <w:rStyle w:val="FootnoteReference"/>
          <w:rFonts w:ascii="Georgia" w:hAnsi="Georgia"/>
          <w:sz w:val="18"/>
          <w:szCs w:val="18"/>
        </w:rPr>
        <w:footnoteRef/>
      </w:r>
      <w:r w:rsidRPr="00A17226">
        <w:rPr>
          <w:rFonts w:ascii="Georgia" w:hAnsi="Georgia"/>
          <w:sz w:val="18"/>
          <w:szCs w:val="18"/>
        </w:rPr>
        <w:t xml:space="preserve"> Hasard de l’Histoire? Au même moment les atrocités du génocide rwandais touchaient à leur fin.</w:t>
      </w:r>
    </w:p>
  </w:footnote>
  <w:footnote w:id="6">
    <w:p w14:paraId="3DBCA2A0" w14:textId="255D879C" w:rsidR="00337549" w:rsidRPr="00A17226" w:rsidRDefault="00337549" w:rsidP="005C3205">
      <w:pPr>
        <w:pStyle w:val="FootnoteText"/>
        <w:jc w:val="both"/>
        <w:rPr>
          <w:rFonts w:ascii="Georgia" w:hAnsi="Georgia"/>
          <w:sz w:val="18"/>
          <w:szCs w:val="18"/>
        </w:rPr>
      </w:pPr>
      <w:r w:rsidRPr="00A17226">
        <w:rPr>
          <w:rStyle w:val="FootnoteReference"/>
          <w:rFonts w:ascii="Georgia" w:hAnsi="Georgia"/>
          <w:sz w:val="18"/>
          <w:szCs w:val="18"/>
        </w:rPr>
        <w:footnoteRef/>
      </w:r>
      <w:r w:rsidRPr="00A17226">
        <w:rPr>
          <w:rFonts w:ascii="Georgia" w:hAnsi="Georgia"/>
          <w:sz w:val="18"/>
          <w:szCs w:val="18"/>
        </w:rPr>
        <w:t xml:space="preserve"> Lionel Jospin, </w:t>
      </w:r>
      <w:r w:rsidRPr="00783FD1">
        <w:rPr>
          <w:rFonts w:ascii="Georgia" w:hAnsi="Georgia"/>
          <w:i/>
          <w:iCs/>
          <w:sz w:val="18"/>
          <w:szCs w:val="18"/>
        </w:rPr>
        <w:t>Le Monde</w:t>
      </w:r>
      <w:r w:rsidRPr="00A17226">
        <w:rPr>
          <w:rFonts w:ascii="Georgia" w:hAnsi="Georgia"/>
          <w:sz w:val="18"/>
          <w:szCs w:val="18"/>
        </w:rPr>
        <w:t xml:space="preserve"> du 25 septembre 1999.</w:t>
      </w:r>
    </w:p>
  </w:footnote>
  <w:footnote w:id="7">
    <w:p w14:paraId="1B92F748" w14:textId="017B2A03" w:rsidR="00337549" w:rsidRDefault="00337549" w:rsidP="005C3205">
      <w:pPr>
        <w:spacing w:after="0" w:line="240" w:lineRule="auto"/>
        <w:jc w:val="both"/>
        <w:rPr>
          <w:rFonts w:ascii="Georgia" w:eastAsia="Times New Roman" w:hAnsi="Georgia" w:cs="Times New Roman"/>
          <w:color w:val="000000"/>
          <w:sz w:val="18"/>
          <w:szCs w:val="18"/>
          <w:shd w:val="clear" w:color="auto" w:fill="FFFFFF"/>
          <w:lang w:eastAsia="en-GB"/>
        </w:rPr>
      </w:pPr>
      <w:r w:rsidRPr="00A17226">
        <w:rPr>
          <w:rStyle w:val="FootnoteReference"/>
          <w:rFonts w:ascii="Georgia" w:hAnsi="Georgia" w:cstheme="minorHAnsi"/>
          <w:sz w:val="18"/>
          <w:szCs w:val="18"/>
        </w:rPr>
        <w:footnoteRef/>
      </w:r>
      <w:r w:rsidRPr="00A17226">
        <w:rPr>
          <w:rFonts w:ascii="Georgia" w:hAnsi="Georgia" w:cstheme="minorHAnsi"/>
          <w:sz w:val="18"/>
          <w:szCs w:val="18"/>
        </w:rPr>
        <w:t xml:space="preserve"> Le g</w:t>
      </w:r>
      <w:r>
        <w:rPr>
          <w:rFonts w:ascii="Georgia" w:hAnsi="Georgia" w:cstheme="minorHAnsi"/>
          <w:sz w:val="18"/>
          <w:szCs w:val="18"/>
        </w:rPr>
        <w:t>é</w:t>
      </w:r>
      <w:r w:rsidRPr="00A17226">
        <w:rPr>
          <w:rFonts w:ascii="Georgia" w:hAnsi="Georgia" w:cstheme="minorHAnsi"/>
          <w:sz w:val="18"/>
          <w:szCs w:val="18"/>
        </w:rPr>
        <w:t>nocide est d</w:t>
      </w:r>
      <w:r>
        <w:rPr>
          <w:rFonts w:ascii="Georgia" w:hAnsi="Georgia" w:cstheme="minorHAnsi"/>
          <w:sz w:val="18"/>
          <w:szCs w:val="18"/>
        </w:rPr>
        <w:t>é</w:t>
      </w:r>
      <w:r w:rsidRPr="00A17226">
        <w:rPr>
          <w:rFonts w:ascii="Georgia" w:hAnsi="Georgia" w:cstheme="minorHAnsi"/>
          <w:sz w:val="18"/>
          <w:szCs w:val="18"/>
        </w:rPr>
        <w:t xml:space="preserve">fini par l’article 2 de la Convention des Nations Unies sur la </w:t>
      </w:r>
      <w:hyperlink r:id="rId1" w:history="1">
        <w:r w:rsidRPr="00A17226">
          <w:rPr>
            <w:rFonts w:ascii="Georgia" w:eastAsia="Times New Roman" w:hAnsi="Georgia" w:cstheme="minorHAnsi"/>
            <w:sz w:val="18"/>
            <w:szCs w:val="18"/>
            <w:lang w:eastAsia="en-GB"/>
          </w:rPr>
          <w:t>Pr</w:t>
        </w:r>
        <w:r>
          <w:rPr>
            <w:rFonts w:ascii="Georgia" w:eastAsia="Times New Roman" w:hAnsi="Georgia" w:cstheme="minorHAnsi"/>
            <w:sz w:val="18"/>
            <w:szCs w:val="18"/>
            <w:lang w:eastAsia="en-GB"/>
          </w:rPr>
          <w:t>é</w:t>
        </w:r>
        <w:r w:rsidRPr="00A17226">
          <w:rPr>
            <w:rFonts w:ascii="Georgia" w:eastAsia="Times New Roman" w:hAnsi="Georgia" w:cstheme="minorHAnsi"/>
            <w:sz w:val="18"/>
            <w:szCs w:val="18"/>
            <w:lang w:eastAsia="en-GB"/>
          </w:rPr>
          <w:t>vention et la Peine de Crime de G</w:t>
        </w:r>
        <w:r>
          <w:rPr>
            <w:rFonts w:ascii="Georgia" w:eastAsia="Times New Roman" w:hAnsi="Georgia" w:cstheme="minorHAnsi"/>
            <w:sz w:val="18"/>
            <w:szCs w:val="18"/>
            <w:lang w:eastAsia="en-GB"/>
          </w:rPr>
          <w:t>é</w:t>
        </w:r>
        <w:r w:rsidRPr="00A17226">
          <w:rPr>
            <w:rFonts w:ascii="Georgia" w:eastAsia="Times New Roman" w:hAnsi="Georgia" w:cstheme="minorHAnsi"/>
            <w:sz w:val="18"/>
            <w:szCs w:val="18"/>
            <w:lang w:eastAsia="en-GB"/>
          </w:rPr>
          <w:t>nocide de</w:t>
        </w:r>
      </w:hyperlink>
      <w:r w:rsidRPr="00A17226">
        <w:rPr>
          <w:rFonts w:ascii="Georgia" w:eastAsia="Times New Roman" w:hAnsi="Georgia" w:cstheme="minorHAnsi"/>
          <w:sz w:val="18"/>
          <w:szCs w:val="18"/>
          <w:lang w:eastAsia="en-GB"/>
        </w:rPr>
        <w:t xml:space="preserve"> 1948 comme suit:</w:t>
      </w:r>
      <w:r w:rsidRPr="0073199A">
        <w:rPr>
          <w:rFonts w:ascii="Verdana" w:eastAsia="Times New Roman" w:hAnsi="Verdana" w:cs="Times New Roman"/>
          <w:color w:val="000000"/>
          <w:sz w:val="19"/>
          <w:szCs w:val="19"/>
          <w:shd w:val="clear" w:color="auto" w:fill="FFFFFF"/>
          <w:lang w:eastAsia="en-GB"/>
        </w:rPr>
        <w:t xml:space="preserve"> </w:t>
      </w:r>
      <w:r w:rsidRPr="0073199A">
        <w:rPr>
          <w:rFonts w:ascii="Georgia" w:eastAsia="Times New Roman" w:hAnsi="Georgia" w:cs="Times New Roman"/>
          <w:color w:val="000000"/>
          <w:sz w:val="18"/>
          <w:szCs w:val="18"/>
          <w:shd w:val="clear" w:color="auto" w:fill="FFFFFF"/>
          <w:lang w:eastAsia="en-GB"/>
        </w:rPr>
        <w:t>Dans la présente Convention, le génocide s'entend de l'un quelconque des actes ci-après, commis dans l'intention de détruire, ou tout ou en partie, un groupe national, ethnique, racial ou religieux, comme tel :</w:t>
      </w:r>
    </w:p>
    <w:p w14:paraId="6A47E639" w14:textId="77777777" w:rsidR="00337549" w:rsidRDefault="00337549" w:rsidP="005C3205">
      <w:pPr>
        <w:spacing w:after="0" w:line="240" w:lineRule="auto"/>
        <w:jc w:val="both"/>
        <w:rPr>
          <w:rFonts w:ascii="Georgia" w:eastAsia="Times New Roman" w:hAnsi="Georgia" w:cs="Times New Roman"/>
          <w:color w:val="000000"/>
          <w:sz w:val="18"/>
          <w:szCs w:val="18"/>
          <w:lang w:eastAsia="en-GB"/>
        </w:rPr>
      </w:pPr>
      <w:r w:rsidRPr="0073199A">
        <w:rPr>
          <w:rFonts w:ascii="Georgia" w:eastAsia="Times New Roman" w:hAnsi="Georgia" w:cs="Times New Roman"/>
          <w:color w:val="000000"/>
          <w:sz w:val="18"/>
          <w:szCs w:val="18"/>
          <w:lang w:eastAsia="en-GB"/>
        </w:rPr>
        <w:t>a) Meurtre de membres du groupe;</w:t>
      </w:r>
    </w:p>
    <w:p w14:paraId="66566C89" w14:textId="77777777" w:rsidR="00337549" w:rsidRDefault="00337549" w:rsidP="005C3205">
      <w:pPr>
        <w:spacing w:after="0" w:line="240" w:lineRule="auto"/>
        <w:jc w:val="both"/>
        <w:rPr>
          <w:rFonts w:ascii="Georgia" w:eastAsia="Times New Roman" w:hAnsi="Georgia" w:cs="Times New Roman"/>
          <w:color w:val="000000"/>
          <w:sz w:val="18"/>
          <w:szCs w:val="18"/>
          <w:lang w:eastAsia="en-GB"/>
        </w:rPr>
      </w:pPr>
      <w:r w:rsidRPr="0073199A">
        <w:rPr>
          <w:rFonts w:ascii="Georgia" w:eastAsia="Times New Roman" w:hAnsi="Georgia" w:cs="Times New Roman"/>
          <w:color w:val="000000"/>
          <w:sz w:val="18"/>
          <w:szCs w:val="18"/>
          <w:lang w:eastAsia="en-GB"/>
        </w:rPr>
        <w:t>b) Atteinte grave à l'intégrité physique ou mentale de membres du groupe;</w:t>
      </w:r>
    </w:p>
    <w:p w14:paraId="0DC3F5FE" w14:textId="77777777" w:rsidR="00337549" w:rsidRPr="0073199A" w:rsidRDefault="00337549" w:rsidP="005C3205">
      <w:pPr>
        <w:spacing w:after="0" w:line="240" w:lineRule="auto"/>
        <w:jc w:val="both"/>
        <w:rPr>
          <w:rFonts w:ascii="Georgia" w:eastAsia="Times New Roman" w:hAnsi="Georgia" w:cs="Times New Roman"/>
          <w:color w:val="000000"/>
          <w:sz w:val="18"/>
          <w:szCs w:val="18"/>
          <w:lang w:eastAsia="en-GB"/>
        </w:rPr>
      </w:pPr>
      <w:r w:rsidRPr="0073199A">
        <w:rPr>
          <w:rFonts w:ascii="Georgia" w:eastAsia="Times New Roman" w:hAnsi="Georgia" w:cs="Times New Roman"/>
          <w:color w:val="000000"/>
          <w:sz w:val="18"/>
          <w:szCs w:val="18"/>
          <w:lang w:eastAsia="en-GB"/>
        </w:rPr>
        <w:t>c) Soumission intentionnelle du groupe à des conditions d'existence devant entraîner sa destruction physique totale ou partielle;</w:t>
      </w:r>
    </w:p>
    <w:p w14:paraId="132229CA" w14:textId="77777777" w:rsidR="00337549" w:rsidRDefault="00337549" w:rsidP="005C3205">
      <w:pPr>
        <w:spacing w:after="0" w:line="240" w:lineRule="auto"/>
        <w:jc w:val="both"/>
        <w:rPr>
          <w:rFonts w:ascii="Georgia" w:eastAsia="Times New Roman" w:hAnsi="Georgia" w:cs="Times New Roman"/>
          <w:color w:val="000000"/>
          <w:sz w:val="18"/>
          <w:szCs w:val="18"/>
          <w:lang w:eastAsia="en-GB"/>
        </w:rPr>
      </w:pPr>
      <w:r w:rsidRPr="0073199A">
        <w:rPr>
          <w:rFonts w:ascii="Georgia" w:eastAsia="Times New Roman" w:hAnsi="Georgia" w:cs="Times New Roman"/>
          <w:color w:val="000000"/>
          <w:sz w:val="18"/>
          <w:szCs w:val="18"/>
          <w:lang w:eastAsia="en-GB"/>
        </w:rPr>
        <w:t>d) Mesures visant à entraver les naissances au sein du groupe;</w:t>
      </w:r>
    </w:p>
    <w:p w14:paraId="56F30C3B" w14:textId="77777777" w:rsidR="002B0DE1" w:rsidRDefault="00337549" w:rsidP="002B0DE1">
      <w:pPr>
        <w:spacing w:after="0" w:line="240" w:lineRule="auto"/>
        <w:jc w:val="both"/>
        <w:rPr>
          <w:rFonts w:ascii="Georgia" w:eastAsia="Times New Roman" w:hAnsi="Georgia" w:cs="Times New Roman"/>
          <w:color w:val="000000"/>
          <w:sz w:val="18"/>
          <w:szCs w:val="18"/>
          <w:lang w:eastAsia="en-GB"/>
        </w:rPr>
      </w:pPr>
      <w:r w:rsidRPr="0073199A">
        <w:rPr>
          <w:rFonts w:ascii="Georgia" w:eastAsia="Times New Roman" w:hAnsi="Georgia" w:cs="Times New Roman"/>
          <w:color w:val="000000"/>
          <w:sz w:val="18"/>
          <w:szCs w:val="18"/>
          <w:lang w:eastAsia="en-GB"/>
        </w:rPr>
        <w:t>e) Transfert forcé d'enfants du groupe à un autre groupe.</w:t>
      </w:r>
    </w:p>
    <w:p w14:paraId="1BD0D47C" w14:textId="45291717" w:rsidR="00337549" w:rsidRPr="002B0DE1" w:rsidRDefault="002B0DE1" w:rsidP="002B0DE1">
      <w:pPr>
        <w:spacing w:after="0" w:line="240" w:lineRule="auto"/>
        <w:jc w:val="both"/>
        <w:rPr>
          <w:rFonts w:ascii="Georgia" w:eastAsia="Times New Roman" w:hAnsi="Georgia" w:cstheme="minorHAnsi"/>
          <w:sz w:val="18"/>
          <w:szCs w:val="18"/>
          <w:lang w:eastAsia="en-GB"/>
        </w:rPr>
      </w:pPr>
      <w:r>
        <w:rPr>
          <w:rFonts w:ascii="Georgia" w:eastAsia="Times New Roman" w:hAnsi="Georgia" w:cstheme="minorHAnsi"/>
          <w:sz w:val="18"/>
          <w:szCs w:val="18"/>
          <w:lang w:eastAsia="en-GB"/>
        </w:rPr>
        <w:t xml:space="preserve"> </w:t>
      </w:r>
      <w:bookmarkStart w:id="2" w:name="_GoBack"/>
      <w:bookmarkEnd w:id="2"/>
    </w:p>
  </w:footnote>
  <w:footnote w:id="8">
    <w:p w14:paraId="5A2AA5D7" w14:textId="6CB3D78F" w:rsidR="00337549" w:rsidRPr="009006F0" w:rsidRDefault="00337549" w:rsidP="005C3205">
      <w:pPr>
        <w:pStyle w:val="FootnoteText"/>
        <w:jc w:val="both"/>
        <w:rPr>
          <w:rFonts w:ascii="Georgia" w:hAnsi="Georgia"/>
          <w:sz w:val="18"/>
          <w:szCs w:val="18"/>
        </w:rPr>
      </w:pPr>
      <w:r w:rsidRPr="009006F0">
        <w:rPr>
          <w:rStyle w:val="FootnoteReference"/>
          <w:rFonts w:ascii="Georgia" w:hAnsi="Georgia"/>
          <w:sz w:val="18"/>
          <w:szCs w:val="18"/>
        </w:rPr>
        <w:footnoteRef/>
      </w:r>
      <w:r w:rsidRPr="009006F0">
        <w:rPr>
          <w:rFonts w:ascii="Georgia" w:hAnsi="Georgia"/>
          <w:sz w:val="18"/>
          <w:szCs w:val="18"/>
        </w:rPr>
        <w:t xml:space="preserve"> Loi N</w:t>
      </w:r>
      <w:r>
        <w:rPr>
          <w:rFonts w:ascii="Georgia" w:hAnsi="Georgia"/>
          <w:sz w:val="18"/>
          <w:szCs w:val="18"/>
        </w:rPr>
        <w:t>o</w:t>
      </w:r>
      <w:r w:rsidRPr="009006F0">
        <w:rPr>
          <w:rFonts w:ascii="Georgia" w:hAnsi="Georgia"/>
          <w:sz w:val="18"/>
          <w:szCs w:val="18"/>
        </w:rPr>
        <w:t xml:space="preserve"> 03/99 du 12/03/1999 portant </w:t>
      </w:r>
      <w:r>
        <w:rPr>
          <w:rFonts w:ascii="Georgia" w:hAnsi="Georgia"/>
          <w:sz w:val="18"/>
          <w:szCs w:val="18"/>
        </w:rPr>
        <w:t xml:space="preserve">sur la </w:t>
      </w:r>
      <w:r w:rsidRPr="009006F0">
        <w:rPr>
          <w:rFonts w:ascii="Georgia" w:hAnsi="Georgia"/>
          <w:sz w:val="18"/>
          <w:szCs w:val="18"/>
        </w:rPr>
        <w:t>création de la Commission pour l'unité et la réconciliation nationale</w:t>
      </w:r>
      <w:r>
        <w:rPr>
          <w:rFonts w:ascii="Georgia" w:hAnsi="Georgia"/>
          <w:sz w:val="18"/>
          <w:szCs w:val="18"/>
        </w:rPr>
        <w:t>.</w:t>
      </w:r>
    </w:p>
  </w:footnote>
  <w:footnote w:id="9">
    <w:p w14:paraId="402EFF16" w14:textId="3376E4BB" w:rsidR="00337549" w:rsidRPr="000A2CC6" w:rsidRDefault="00337549" w:rsidP="005C3205">
      <w:pPr>
        <w:jc w:val="both"/>
        <w:rPr>
          <w:rFonts w:ascii="Georgia" w:hAnsi="Georgia" w:cs="Times New Roman"/>
          <w:sz w:val="18"/>
          <w:szCs w:val="18"/>
        </w:rPr>
      </w:pPr>
      <w:r w:rsidRPr="000A2CC6">
        <w:rPr>
          <w:rStyle w:val="FootnoteReference"/>
          <w:rFonts w:ascii="Georgia" w:hAnsi="Georgia"/>
          <w:sz w:val="18"/>
          <w:szCs w:val="18"/>
        </w:rPr>
        <w:footnoteRef/>
      </w:r>
      <w:r>
        <w:rPr>
          <w:rFonts w:ascii="Georgia" w:hAnsi="Georgia"/>
          <w:sz w:val="18"/>
          <w:szCs w:val="18"/>
        </w:rPr>
        <w:t xml:space="preserve"> </w:t>
      </w:r>
      <w:r w:rsidRPr="000A2CC6">
        <w:rPr>
          <w:rFonts w:ascii="Georgia" w:hAnsi="Georgia"/>
          <w:sz w:val="18"/>
          <w:szCs w:val="18"/>
        </w:rPr>
        <w:t>National Unity and Reconciliation Commission (non daté</w:t>
      </w:r>
      <w:r w:rsidRPr="000A2CC6">
        <w:rPr>
          <w:rFonts w:ascii="Georgia" w:hAnsi="Georgia" w:cs="Times New Roman"/>
          <w:sz w:val="18"/>
          <w:szCs w:val="18"/>
        </w:rPr>
        <w:t>)</w:t>
      </w:r>
      <w:r w:rsidRPr="000A2CC6">
        <w:rPr>
          <w:rFonts w:ascii="Georgia" w:hAnsi="Georgia"/>
          <w:sz w:val="18"/>
          <w:szCs w:val="18"/>
        </w:rPr>
        <w:t xml:space="preserve"> </w:t>
      </w:r>
      <w:r w:rsidRPr="000A2CC6">
        <w:rPr>
          <w:rFonts w:ascii="Georgia" w:eastAsia="Times New Roman" w:hAnsi="Georgia" w:cs="Arial"/>
          <w:i/>
          <w:iCs/>
          <w:sz w:val="18"/>
          <w:szCs w:val="18"/>
          <w:lang w:eastAsia="en-GB"/>
        </w:rPr>
        <w:t>Mission of NURC</w:t>
      </w:r>
      <w:r w:rsidRPr="000A2CC6">
        <w:rPr>
          <w:rFonts w:ascii="Georgia" w:eastAsia="Times New Roman" w:hAnsi="Georgia" w:cs="Arial"/>
          <w:sz w:val="18"/>
          <w:szCs w:val="18"/>
          <w:lang w:eastAsia="en-GB"/>
        </w:rPr>
        <w:t xml:space="preserve">. </w:t>
      </w:r>
      <w:r w:rsidRPr="000A2CC6">
        <w:rPr>
          <w:rFonts w:ascii="Georgia" w:eastAsia="Times New Roman" w:hAnsi="Georgia" w:cs="Arial"/>
          <w:kern w:val="36"/>
          <w:sz w:val="18"/>
          <w:szCs w:val="18"/>
          <w:lang w:eastAsia="en-GB"/>
        </w:rPr>
        <w:t>Disponible</w:t>
      </w:r>
      <w:r w:rsidRPr="000A2CC6">
        <w:rPr>
          <w:rFonts w:ascii="Georgia" w:eastAsia="Times New Roman" w:hAnsi="Georgia" w:cs="Arial"/>
          <w:sz w:val="18"/>
          <w:szCs w:val="18"/>
          <w:lang w:eastAsia="en-GB"/>
        </w:rPr>
        <w:t xml:space="preserve"> sur le site &lt;</w:t>
      </w:r>
      <w:r w:rsidRPr="000A2CC6">
        <w:rPr>
          <w:rFonts w:ascii="Georgia" w:hAnsi="Georgia"/>
          <w:sz w:val="18"/>
          <w:szCs w:val="18"/>
        </w:rPr>
        <w:t>https://nurc.gov.rw/index.php?id=84&gt;.</w:t>
      </w:r>
    </w:p>
  </w:footnote>
  <w:footnote w:id="10">
    <w:p w14:paraId="71C50A5E" w14:textId="43086C00" w:rsidR="00337549" w:rsidRDefault="00337549" w:rsidP="00433325">
      <w:pPr>
        <w:pStyle w:val="FootnoteText"/>
        <w:jc w:val="both"/>
      </w:pPr>
      <w:r>
        <w:rPr>
          <w:rStyle w:val="FootnoteReference"/>
        </w:rPr>
        <w:footnoteRef/>
      </w:r>
      <w:r>
        <w:t xml:space="preserve"> </w:t>
      </w:r>
      <w:r w:rsidRPr="00416632">
        <w:rPr>
          <w:rFonts w:ascii="Georgia" w:hAnsi="Georgia"/>
          <w:sz w:val="18"/>
          <w:szCs w:val="18"/>
        </w:rPr>
        <w:t>Par exemple,</w:t>
      </w:r>
      <w:r>
        <w:t xml:space="preserve"> l</w:t>
      </w:r>
      <w:r w:rsidRPr="00416632">
        <w:rPr>
          <w:rFonts w:ascii="Georgia" w:hAnsi="Georgia"/>
          <w:sz w:val="18"/>
          <w:szCs w:val="18"/>
        </w:rPr>
        <w:t xml:space="preserve">a Loi No 15/2016 du 02/05/2016 régissant les </w:t>
      </w:r>
      <w:r>
        <w:rPr>
          <w:rFonts w:ascii="Georgia" w:hAnsi="Georgia"/>
          <w:sz w:val="18"/>
          <w:szCs w:val="18"/>
        </w:rPr>
        <w:t>cérémonies de commémoration du g</w:t>
      </w:r>
      <w:r w:rsidRPr="00416632">
        <w:rPr>
          <w:rFonts w:ascii="Georgia" w:hAnsi="Georgia"/>
          <w:sz w:val="18"/>
          <w:szCs w:val="18"/>
        </w:rPr>
        <w:t xml:space="preserve">énocide perpétré contre les Tutsi et portant organisation et gestion des sites mémoriaux du Génocide perpétré contre les Tutsi  a été promulguée avec pour objectif de </w:t>
      </w:r>
      <w:r>
        <w:rPr>
          <w:rFonts w:ascii="Georgia" w:hAnsi="Georgia"/>
          <w:sz w:val="18"/>
          <w:szCs w:val="18"/>
        </w:rPr>
        <w:t>faire face aux</w:t>
      </w:r>
      <w:r w:rsidRPr="00416632">
        <w:rPr>
          <w:rFonts w:ascii="Georgia" w:hAnsi="Georgia"/>
          <w:sz w:val="18"/>
          <w:szCs w:val="18"/>
        </w:rPr>
        <w:t xml:space="preserve"> défis liés à la gestion, l’entretien et la sécurisation des cimetières et mémoriaux du génocide dans le pays.</w:t>
      </w:r>
    </w:p>
  </w:footnote>
  <w:footnote w:id="11">
    <w:p w14:paraId="0A5CA28C" w14:textId="0C27C980" w:rsidR="00337549" w:rsidRPr="00575668" w:rsidRDefault="00337549" w:rsidP="00433325">
      <w:pPr>
        <w:pStyle w:val="Title"/>
        <w:jc w:val="both"/>
        <w:rPr>
          <w:rFonts w:ascii="Georgia" w:hAnsi="Georgia"/>
          <w:b w:val="0"/>
          <w:sz w:val="18"/>
          <w:szCs w:val="18"/>
        </w:rPr>
      </w:pPr>
      <w:r w:rsidRPr="00575668">
        <w:rPr>
          <w:rStyle w:val="FootnoteReference"/>
          <w:rFonts w:ascii="Georgia" w:hAnsi="Georgia" w:cstheme="minorHAnsi"/>
          <w:sz w:val="18"/>
          <w:szCs w:val="18"/>
        </w:rPr>
        <w:footnoteRef/>
      </w:r>
      <w:r w:rsidRPr="00575668">
        <w:rPr>
          <w:rFonts w:ascii="Georgia" w:hAnsi="Georgia" w:cstheme="minorHAnsi"/>
          <w:sz w:val="18"/>
          <w:szCs w:val="18"/>
        </w:rPr>
        <w:t xml:space="preserve"> </w:t>
      </w:r>
      <w:r w:rsidRPr="00575668">
        <w:rPr>
          <w:rFonts w:ascii="Georgia" w:hAnsi="Georgia"/>
          <w:b w:val="0"/>
          <w:sz w:val="18"/>
          <w:szCs w:val="18"/>
        </w:rPr>
        <w:t>Loi Organique No 40/2000 du 26/01/2001 portant</w:t>
      </w:r>
      <w:r>
        <w:rPr>
          <w:rFonts w:ascii="Georgia" w:hAnsi="Georgia"/>
          <w:b w:val="0"/>
          <w:sz w:val="18"/>
          <w:szCs w:val="18"/>
        </w:rPr>
        <w:t xml:space="preserve"> sur la</w:t>
      </w:r>
      <w:r w:rsidRPr="00575668">
        <w:rPr>
          <w:rFonts w:ascii="Georgia" w:hAnsi="Georgia"/>
          <w:b w:val="0"/>
          <w:sz w:val="18"/>
          <w:szCs w:val="18"/>
        </w:rPr>
        <w:t xml:space="preserve"> création des juridictions Gacaca et organisation des poursuites des infractions constitutives du crime de génocide ou crimes contre l`humanité, commises entre le 1</w:t>
      </w:r>
      <w:r w:rsidRPr="00575668">
        <w:rPr>
          <w:rFonts w:ascii="Georgia" w:hAnsi="Georgia"/>
          <w:b w:val="0"/>
          <w:sz w:val="18"/>
          <w:szCs w:val="18"/>
          <w:vertAlign w:val="superscript"/>
        </w:rPr>
        <w:t>er</w:t>
      </w:r>
      <w:r w:rsidRPr="00575668">
        <w:rPr>
          <w:rFonts w:ascii="Georgia" w:hAnsi="Georgia"/>
          <w:b w:val="0"/>
          <w:sz w:val="18"/>
          <w:szCs w:val="18"/>
        </w:rPr>
        <w:t xml:space="preserve"> octobre 1990 et le 31 décembre 1994</w:t>
      </w:r>
      <w:r>
        <w:rPr>
          <w:rFonts w:ascii="Georgia" w:hAnsi="Georgia"/>
          <w:b w:val="0"/>
          <w:sz w:val="18"/>
          <w:szCs w:val="18"/>
        </w:rPr>
        <w:t>.</w:t>
      </w:r>
    </w:p>
  </w:footnote>
  <w:footnote w:id="12">
    <w:p w14:paraId="6F8F11CE" w14:textId="737619C7" w:rsidR="00337549" w:rsidRPr="004418D2" w:rsidRDefault="00337549" w:rsidP="00433325">
      <w:pPr>
        <w:spacing w:after="0"/>
        <w:jc w:val="both"/>
        <w:rPr>
          <w:rFonts w:ascii="Georgia" w:hAnsi="Georgia"/>
          <w:sz w:val="18"/>
          <w:szCs w:val="18"/>
        </w:rPr>
      </w:pPr>
      <w:r w:rsidRPr="004418D2">
        <w:rPr>
          <w:rStyle w:val="FootnoteReference"/>
          <w:rFonts w:ascii="Georgia" w:hAnsi="Georgia"/>
          <w:sz w:val="18"/>
          <w:szCs w:val="18"/>
        </w:rPr>
        <w:footnoteRef/>
      </w:r>
      <w:r w:rsidRPr="004418D2">
        <w:rPr>
          <w:rFonts w:ascii="Georgia" w:hAnsi="Georgia"/>
          <w:sz w:val="18"/>
          <w:szCs w:val="18"/>
        </w:rPr>
        <w:t xml:space="preserve"> </w:t>
      </w:r>
      <w:r w:rsidRPr="004418D2">
        <w:rPr>
          <w:rFonts w:ascii="Georgia" w:hAnsi="Georgia" w:cstheme="minorHAnsi"/>
          <w:sz w:val="18"/>
          <w:szCs w:val="18"/>
          <w:shd w:val="clear" w:color="auto" w:fill="FFFFFF"/>
        </w:rPr>
        <w:t>Loi organique No 17/2004 du 20/06/2004 portant sur l’organisation, la compétence et le fonctionnement du comité de conciliateurs;</w:t>
      </w:r>
      <w:r w:rsidRPr="004418D2">
        <w:rPr>
          <w:rFonts w:ascii="Arial" w:hAnsi="Arial" w:cs="Arial"/>
          <w:color w:val="555555"/>
          <w:sz w:val="18"/>
          <w:szCs w:val="18"/>
          <w:shd w:val="clear" w:color="auto" w:fill="FFFFFF"/>
        </w:rPr>
        <w:t> </w:t>
      </w:r>
      <w:r w:rsidRPr="004418D2">
        <w:rPr>
          <w:rFonts w:ascii="Georgia" w:hAnsi="Georgia" w:cs="Arial"/>
          <w:sz w:val="18"/>
          <w:szCs w:val="18"/>
          <w:shd w:val="clear" w:color="auto" w:fill="FFFFFF"/>
        </w:rPr>
        <w:t xml:space="preserve">Loi No </w:t>
      </w:r>
      <w:r w:rsidRPr="004418D2">
        <w:rPr>
          <w:rFonts w:ascii="Georgia" w:hAnsi="Georgia" w:cstheme="minorHAnsi"/>
          <w:sz w:val="18"/>
          <w:szCs w:val="18"/>
          <w:shd w:val="clear" w:color="auto" w:fill="FFFFFF"/>
        </w:rPr>
        <w:t>31/2006</w:t>
      </w:r>
      <w:r w:rsidRPr="004418D2">
        <w:rPr>
          <w:rFonts w:ascii="Georgia" w:hAnsi="Georgia" w:cs="Arial"/>
          <w:sz w:val="18"/>
          <w:szCs w:val="18"/>
          <w:shd w:val="clear" w:color="auto" w:fill="FFFFFF"/>
        </w:rPr>
        <w:t xml:space="preserve"> du </w:t>
      </w:r>
      <w:r w:rsidRPr="004418D2">
        <w:rPr>
          <w:rFonts w:ascii="Georgia" w:hAnsi="Georgia" w:cstheme="minorHAnsi"/>
          <w:sz w:val="18"/>
          <w:szCs w:val="18"/>
        </w:rPr>
        <w:t>14.08.2006</w:t>
      </w:r>
      <w:r w:rsidRPr="004418D2">
        <w:rPr>
          <w:rFonts w:ascii="Georgia" w:hAnsi="Georgia" w:cs="Arial"/>
          <w:sz w:val="18"/>
          <w:szCs w:val="18"/>
          <w:shd w:val="clear" w:color="auto" w:fill="FFFFFF"/>
        </w:rPr>
        <w:t xml:space="preserve"> </w:t>
      </w:r>
      <w:r w:rsidRPr="004418D2">
        <w:rPr>
          <w:rFonts w:ascii="Georgia" w:hAnsi="Georgia" w:cstheme="minorHAnsi"/>
          <w:sz w:val="18"/>
          <w:szCs w:val="18"/>
          <w:shd w:val="clear" w:color="auto" w:fill="FFFFFF"/>
        </w:rPr>
        <w:t xml:space="preserve">portant sur l’organisation, la compétence et le fonctionnement du comité de conciliateurs; </w:t>
      </w:r>
      <w:r w:rsidRPr="004418D2">
        <w:rPr>
          <w:rFonts w:ascii="Georgia" w:hAnsi="Georgia" w:cs="Arial"/>
          <w:sz w:val="18"/>
          <w:szCs w:val="18"/>
          <w:shd w:val="clear" w:color="auto" w:fill="FFFFFF"/>
        </w:rPr>
        <w:t xml:space="preserve">Loi No 02/2010 du 09/06/2010 </w:t>
      </w:r>
      <w:r w:rsidRPr="004418D2">
        <w:rPr>
          <w:rFonts w:ascii="Georgia" w:hAnsi="Georgia" w:cstheme="minorHAnsi"/>
          <w:sz w:val="18"/>
          <w:szCs w:val="18"/>
          <w:shd w:val="clear" w:color="auto" w:fill="FFFFFF"/>
        </w:rPr>
        <w:t>portant sur l’organisation, la compétence et le fonctionnement du comité de conciliateurs</w:t>
      </w:r>
      <w:r w:rsidRPr="004418D2">
        <w:rPr>
          <w:rFonts w:ascii="Georgia" w:hAnsi="Georgia" w:cs="Arial"/>
          <w:sz w:val="18"/>
          <w:szCs w:val="18"/>
          <w:shd w:val="clear" w:color="auto" w:fill="FFFFFF"/>
        </w:rPr>
        <w:t>.</w:t>
      </w:r>
      <w:r w:rsidRPr="004418D2">
        <w:rPr>
          <w:rFonts w:ascii="Arial" w:hAnsi="Arial" w:cs="Arial"/>
          <w:sz w:val="18"/>
          <w:szCs w:val="18"/>
          <w:shd w:val="clear" w:color="auto" w:fill="FFFFFF"/>
        </w:rPr>
        <w:t xml:space="preserve"> </w:t>
      </w:r>
    </w:p>
  </w:footnote>
  <w:footnote w:id="13">
    <w:p w14:paraId="0F8F1734" w14:textId="6D2E8675" w:rsidR="00337549" w:rsidRPr="00657D5E" w:rsidRDefault="00337549" w:rsidP="005C3205">
      <w:pPr>
        <w:pStyle w:val="FootnoteText"/>
        <w:jc w:val="both"/>
        <w:rPr>
          <w:rFonts w:ascii="Georgia" w:hAnsi="Georgia" w:cstheme="minorHAnsi"/>
          <w:sz w:val="18"/>
          <w:szCs w:val="18"/>
          <w:highlight w:val="yellow"/>
        </w:rPr>
      </w:pPr>
      <w:r w:rsidRPr="00657D5E">
        <w:rPr>
          <w:rStyle w:val="FootnoteReference"/>
          <w:rFonts w:ascii="Georgia" w:hAnsi="Georgia" w:cstheme="minorHAnsi"/>
          <w:sz w:val="18"/>
          <w:szCs w:val="18"/>
        </w:rPr>
        <w:footnoteRef/>
      </w:r>
      <w:r w:rsidRPr="00657D5E">
        <w:rPr>
          <w:rFonts w:ascii="Georgia" w:hAnsi="Georgia" w:cstheme="minorHAnsi"/>
          <w:sz w:val="18"/>
          <w:szCs w:val="18"/>
        </w:rPr>
        <w:t xml:space="preserve"> </w:t>
      </w:r>
      <w:r w:rsidRPr="00657D5E">
        <w:rPr>
          <w:rFonts w:ascii="Georgia" w:hAnsi="Georgia"/>
          <w:sz w:val="18"/>
          <w:szCs w:val="18"/>
        </w:rPr>
        <w:t xml:space="preserve">Loi No 47/2001 du 18/12/2001 portant sur la répression des crimes de discrimination et pratique du sectarisme. </w:t>
      </w:r>
    </w:p>
  </w:footnote>
  <w:footnote w:id="14">
    <w:p w14:paraId="430A691D" w14:textId="20E3887E" w:rsidR="00337549" w:rsidRDefault="00337549" w:rsidP="005C3205">
      <w:pPr>
        <w:pStyle w:val="FootnoteText"/>
        <w:jc w:val="both"/>
      </w:pPr>
      <w:r>
        <w:rPr>
          <w:rStyle w:val="FootnoteReference"/>
        </w:rPr>
        <w:footnoteRef/>
      </w:r>
      <w:r>
        <w:t xml:space="preserve"> </w:t>
      </w:r>
      <w:r w:rsidRPr="00657D5E">
        <w:rPr>
          <w:rFonts w:ascii="Georgia" w:hAnsi="Georgia"/>
          <w:sz w:val="18"/>
          <w:szCs w:val="18"/>
        </w:rPr>
        <w:t xml:space="preserve">Loi No 18/2008 du 23/07/2008 portant </w:t>
      </w:r>
      <w:r>
        <w:rPr>
          <w:rFonts w:ascii="Georgia" w:hAnsi="Georgia"/>
          <w:sz w:val="18"/>
          <w:szCs w:val="18"/>
        </w:rPr>
        <w:t>sur la</w:t>
      </w:r>
      <w:r w:rsidRPr="00657D5E">
        <w:rPr>
          <w:rFonts w:ascii="Georgia" w:hAnsi="Georgia"/>
          <w:sz w:val="18"/>
          <w:szCs w:val="18"/>
        </w:rPr>
        <w:t xml:space="preserve"> r</w:t>
      </w:r>
      <w:r>
        <w:rPr>
          <w:rFonts w:ascii="Georgia" w:hAnsi="Georgia"/>
          <w:sz w:val="18"/>
          <w:szCs w:val="18"/>
        </w:rPr>
        <w:t>é</w:t>
      </w:r>
      <w:r w:rsidRPr="00657D5E">
        <w:rPr>
          <w:rFonts w:ascii="Georgia" w:hAnsi="Georgia"/>
          <w:sz w:val="18"/>
          <w:szCs w:val="18"/>
        </w:rPr>
        <w:t xml:space="preserve">pression du crime d’idéologie du </w:t>
      </w:r>
      <w:r>
        <w:rPr>
          <w:rFonts w:ascii="Georgia" w:hAnsi="Georgia"/>
          <w:sz w:val="18"/>
          <w:szCs w:val="18"/>
        </w:rPr>
        <w:t>génocide.</w:t>
      </w:r>
    </w:p>
  </w:footnote>
  <w:footnote w:id="15">
    <w:p w14:paraId="1267534C" w14:textId="69FF03F4" w:rsidR="00337549" w:rsidRPr="00783FD1" w:rsidRDefault="00337549" w:rsidP="005C3205">
      <w:pPr>
        <w:spacing w:after="0" w:line="240" w:lineRule="auto"/>
        <w:jc w:val="both"/>
        <w:rPr>
          <w:rFonts w:ascii="Georgia" w:hAnsi="Georgia"/>
          <w:sz w:val="18"/>
          <w:szCs w:val="18"/>
        </w:rPr>
      </w:pPr>
      <w:r w:rsidRPr="00783FD1">
        <w:rPr>
          <w:rFonts w:ascii="Georgia" w:hAnsi="Georgia"/>
          <w:sz w:val="18"/>
          <w:szCs w:val="18"/>
          <w:vertAlign w:val="superscript"/>
        </w:rPr>
        <w:footnoteRef/>
      </w:r>
      <w:r w:rsidRPr="00783FD1">
        <w:rPr>
          <w:rFonts w:ascii="Georgia" w:hAnsi="Georgia"/>
          <w:sz w:val="18"/>
          <w:szCs w:val="18"/>
        </w:rPr>
        <w:t xml:space="preserve"> Article 5, Loi No 84/2013 du 11</w:t>
      </w:r>
      <w:r>
        <w:rPr>
          <w:rFonts w:ascii="Georgia" w:hAnsi="Georgia"/>
          <w:sz w:val="18"/>
          <w:szCs w:val="18"/>
        </w:rPr>
        <w:t>/09/2013 relative au crime d’idé</w:t>
      </w:r>
      <w:r w:rsidRPr="00783FD1">
        <w:rPr>
          <w:rFonts w:ascii="Georgia" w:hAnsi="Georgia"/>
          <w:sz w:val="18"/>
          <w:szCs w:val="18"/>
        </w:rPr>
        <w:t>ologie du génocide et autres infractions connexes.</w:t>
      </w:r>
    </w:p>
  </w:footnote>
  <w:footnote w:id="16">
    <w:p w14:paraId="0A910F3E" w14:textId="3FC4DAC3" w:rsidR="00337549" w:rsidRPr="00783FD1" w:rsidRDefault="00337549" w:rsidP="005C3205">
      <w:pPr>
        <w:pStyle w:val="FootnoteText"/>
        <w:jc w:val="both"/>
        <w:rPr>
          <w:rFonts w:ascii="Georgia" w:hAnsi="Georgia"/>
          <w:sz w:val="18"/>
          <w:szCs w:val="18"/>
        </w:rPr>
      </w:pPr>
      <w:r>
        <w:rPr>
          <w:rStyle w:val="FootnoteReference"/>
        </w:rPr>
        <w:footnoteRef/>
      </w:r>
      <w:r>
        <w:t xml:space="preserve"> </w:t>
      </w:r>
      <w:r w:rsidRPr="00783FD1">
        <w:rPr>
          <w:rFonts w:ascii="Georgia" w:hAnsi="Georgia"/>
          <w:sz w:val="18"/>
          <w:szCs w:val="18"/>
        </w:rPr>
        <w:t>Loi</w:t>
      </w:r>
      <w:r w:rsidRPr="00783FD1">
        <w:rPr>
          <w:rStyle w:val="Emphasis"/>
          <w:rFonts w:ascii="Georgia" w:hAnsi="Georgia" w:cstheme="majorHAnsi"/>
          <w:i w:val="0"/>
          <w:iCs w:val="0"/>
          <w:sz w:val="18"/>
          <w:szCs w:val="18"/>
          <w:shd w:val="clear" w:color="auto" w:fill="FFFFFF"/>
          <w:vertAlign w:val="subscript"/>
        </w:rPr>
        <w:t xml:space="preserve"> </w:t>
      </w:r>
      <w:r>
        <w:rPr>
          <w:rFonts w:ascii="Georgia" w:hAnsi="Georgia"/>
          <w:sz w:val="18"/>
          <w:szCs w:val="18"/>
        </w:rPr>
        <w:t>No</w:t>
      </w:r>
      <w:r w:rsidRPr="00783FD1">
        <w:rPr>
          <w:rFonts w:ascii="Georgia" w:hAnsi="Georgia"/>
          <w:sz w:val="18"/>
          <w:szCs w:val="18"/>
        </w:rPr>
        <w:t> 90-615 du</w:t>
      </w:r>
      <w:r w:rsidRPr="00783FD1">
        <w:rPr>
          <w:rFonts w:ascii="Georgia" w:hAnsi="Georgia"/>
          <w:sz w:val="18"/>
          <w:szCs w:val="18"/>
          <w:shd w:val="clear" w:color="auto" w:fill="FFFFFF"/>
          <w:vertAlign w:val="subscript"/>
        </w:rPr>
        <w:t xml:space="preserve"> </w:t>
      </w:r>
      <w:r w:rsidRPr="00783FD1">
        <w:rPr>
          <w:rFonts w:ascii="Georgia" w:hAnsi="Georgia"/>
          <w:sz w:val="18"/>
          <w:szCs w:val="18"/>
        </w:rPr>
        <w:t>13 juillet 1990 tendant à réprimer</w:t>
      </w:r>
      <w:r w:rsidRPr="00783FD1">
        <w:rPr>
          <w:rFonts w:ascii="Georgia" w:hAnsi="Georgia"/>
          <w:sz w:val="18"/>
          <w:szCs w:val="18"/>
          <w:shd w:val="clear" w:color="auto" w:fill="FFFFFF"/>
          <w:vertAlign w:val="subscript"/>
        </w:rPr>
        <w:t xml:space="preserve"> </w:t>
      </w:r>
      <w:r w:rsidRPr="00783FD1">
        <w:rPr>
          <w:rFonts w:ascii="Georgia" w:hAnsi="Georgia"/>
          <w:sz w:val="18"/>
          <w:szCs w:val="18"/>
        </w:rPr>
        <w:t>tou</w:t>
      </w:r>
      <w:r>
        <w:rPr>
          <w:rFonts w:ascii="Georgia" w:hAnsi="Georgia"/>
          <w:sz w:val="18"/>
          <w:szCs w:val="18"/>
        </w:rPr>
        <w:t>t acte raciste, antisémite ou xé</w:t>
      </w:r>
      <w:r w:rsidRPr="00783FD1">
        <w:rPr>
          <w:rFonts w:ascii="Georgia" w:hAnsi="Georgia"/>
          <w:sz w:val="18"/>
          <w:szCs w:val="18"/>
        </w:rPr>
        <w:t>nophobe (Loi Gayssot).</w:t>
      </w:r>
    </w:p>
  </w:footnote>
  <w:footnote w:id="17">
    <w:p w14:paraId="3A618974" w14:textId="4C0B39B9" w:rsidR="00337549" w:rsidRDefault="00337549" w:rsidP="005C3205">
      <w:pPr>
        <w:pStyle w:val="FootnoteText"/>
        <w:jc w:val="both"/>
      </w:pPr>
      <w:r w:rsidRPr="00783FD1">
        <w:rPr>
          <w:rStyle w:val="FootnoteReference"/>
          <w:rFonts w:ascii="Georgia" w:hAnsi="Georgia"/>
          <w:sz w:val="18"/>
          <w:szCs w:val="18"/>
        </w:rPr>
        <w:footnoteRef/>
      </w:r>
      <w:r w:rsidRPr="00783FD1">
        <w:rPr>
          <w:rFonts w:ascii="Georgia" w:hAnsi="Georgia"/>
          <w:sz w:val="18"/>
          <w:szCs w:val="18"/>
        </w:rPr>
        <w:t xml:space="preserve"> Strafgesetzbuch</w:t>
      </w:r>
      <w:r w:rsidRPr="00783FD1">
        <w:rPr>
          <w:rFonts w:ascii="Georgia" w:hAnsi="Georgia"/>
          <w:sz w:val="18"/>
          <w:szCs w:val="18"/>
          <w:shd w:val="clear" w:color="auto" w:fill="FFFFFF"/>
          <w:vertAlign w:val="subscript"/>
        </w:rPr>
        <w:t xml:space="preserve"> </w:t>
      </w:r>
      <w:r w:rsidRPr="00783FD1">
        <w:rPr>
          <w:rFonts w:ascii="Georgia" w:hAnsi="Georgia"/>
          <w:sz w:val="18"/>
          <w:szCs w:val="18"/>
        </w:rPr>
        <w:t>§130.</w:t>
      </w:r>
    </w:p>
  </w:footnote>
  <w:footnote w:id="18">
    <w:p w14:paraId="068ED572" w14:textId="283B4BE4" w:rsidR="00337549" w:rsidRDefault="00337549" w:rsidP="005C3205">
      <w:pPr>
        <w:pStyle w:val="FootnoteText"/>
        <w:jc w:val="both"/>
      </w:pPr>
      <w:r>
        <w:rPr>
          <w:rStyle w:val="FootnoteReference"/>
        </w:rPr>
        <w:footnoteRef/>
      </w:r>
      <w:r>
        <w:t xml:space="preserve"> </w:t>
      </w:r>
      <w:r w:rsidRPr="00783FD1">
        <w:rPr>
          <w:rFonts w:ascii="Georgia" w:hAnsi="Georgia"/>
          <w:sz w:val="18"/>
          <w:szCs w:val="18"/>
        </w:rPr>
        <w:t>“transformer le Rwanda en économie de la connaissance pour ainsi réduire la pauvreté et les problèmes de santé et en faire un pays unifié et démocratique.”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93FE6"/>
    <w:multiLevelType w:val="multilevel"/>
    <w:tmpl w:val="55F6590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C8C16F2"/>
    <w:multiLevelType w:val="hybridMultilevel"/>
    <w:tmpl w:val="98AEC7AC"/>
    <w:lvl w:ilvl="0" w:tplc="3316527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A906AD"/>
    <w:multiLevelType w:val="hybridMultilevel"/>
    <w:tmpl w:val="AA585B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9A16968"/>
    <w:multiLevelType w:val="hybridMultilevel"/>
    <w:tmpl w:val="061CE050"/>
    <w:lvl w:ilvl="0" w:tplc="04488C16">
      <w:start w:val="1"/>
      <w:numFmt w:val="bullet"/>
      <w:lvlText w:val="•"/>
      <w:lvlJc w:val="left"/>
      <w:pPr>
        <w:tabs>
          <w:tab w:val="num" w:pos="720"/>
        </w:tabs>
        <w:ind w:left="720" w:hanging="360"/>
      </w:pPr>
      <w:rPr>
        <w:rFonts w:ascii="Arial" w:hAnsi="Arial" w:hint="default"/>
      </w:rPr>
    </w:lvl>
    <w:lvl w:ilvl="1" w:tplc="8C90F590" w:tentative="1">
      <w:start w:val="1"/>
      <w:numFmt w:val="bullet"/>
      <w:lvlText w:val="•"/>
      <w:lvlJc w:val="left"/>
      <w:pPr>
        <w:tabs>
          <w:tab w:val="num" w:pos="1440"/>
        </w:tabs>
        <w:ind w:left="1440" w:hanging="360"/>
      </w:pPr>
      <w:rPr>
        <w:rFonts w:ascii="Arial" w:hAnsi="Arial" w:hint="default"/>
      </w:rPr>
    </w:lvl>
    <w:lvl w:ilvl="2" w:tplc="1E0ADAAE" w:tentative="1">
      <w:start w:val="1"/>
      <w:numFmt w:val="bullet"/>
      <w:lvlText w:val="•"/>
      <w:lvlJc w:val="left"/>
      <w:pPr>
        <w:tabs>
          <w:tab w:val="num" w:pos="2160"/>
        </w:tabs>
        <w:ind w:left="2160" w:hanging="360"/>
      </w:pPr>
      <w:rPr>
        <w:rFonts w:ascii="Arial" w:hAnsi="Arial" w:hint="default"/>
      </w:rPr>
    </w:lvl>
    <w:lvl w:ilvl="3" w:tplc="E09EC8F4" w:tentative="1">
      <w:start w:val="1"/>
      <w:numFmt w:val="bullet"/>
      <w:lvlText w:val="•"/>
      <w:lvlJc w:val="left"/>
      <w:pPr>
        <w:tabs>
          <w:tab w:val="num" w:pos="2880"/>
        </w:tabs>
        <w:ind w:left="2880" w:hanging="360"/>
      </w:pPr>
      <w:rPr>
        <w:rFonts w:ascii="Arial" w:hAnsi="Arial" w:hint="default"/>
      </w:rPr>
    </w:lvl>
    <w:lvl w:ilvl="4" w:tplc="BBCCFE60" w:tentative="1">
      <w:start w:val="1"/>
      <w:numFmt w:val="bullet"/>
      <w:lvlText w:val="•"/>
      <w:lvlJc w:val="left"/>
      <w:pPr>
        <w:tabs>
          <w:tab w:val="num" w:pos="3600"/>
        </w:tabs>
        <w:ind w:left="3600" w:hanging="360"/>
      </w:pPr>
      <w:rPr>
        <w:rFonts w:ascii="Arial" w:hAnsi="Arial" w:hint="default"/>
      </w:rPr>
    </w:lvl>
    <w:lvl w:ilvl="5" w:tplc="53984C74" w:tentative="1">
      <w:start w:val="1"/>
      <w:numFmt w:val="bullet"/>
      <w:lvlText w:val="•"/>
      <w:lvlJc w:val="left"/>
      <w:pPr>
        <w:tabs>
          <w:tab w:val="num" w:pos="4320"/>
        </w:tabs>
        <w:ind w:left="4320" w:hanging="360"/>
      </w:pPr>
      <w:rPr>
        <w:rFonts w:ascii="Arial" w:hAnsi="Arial" w:hint="default"/>
      </w:rPr>
    </w:lvl>
    <w:lvl w:ilvl="6" w:tplc="5CC428AE" w:tentative="1">
      <w:start w:val="1"/>
      <w:numFmt w:val="bullet"/>
      <w:lvlText w:val="•"/>
      <w:lvlJc w:val="left"/>
      <w:pPr>
        <w:tabs>
          <w:tab w:val="num" w:pos="5040"/>
        </w:tabs>
        <w:ind w:left="5040" w:hanging="360"/>
      </w:pPr>
      <w:rPr>
        <w:rFonts w:ascii="Arial" w:hAnsi="Arial" w:hint="default"/>
      </w:rPr>
    </w:lvl>
    <w:lvl w:ilvl="7" w:tplc="13A01F42" w:tentative="1">
      <w:start w:val="1"/>
      <w:numFmt w:val="bullet"/>
      <w:lvlText w:val="•"/>
      <w:lvlJc w:val="left"/>
      <w:pPr>
        <w:tabs>
          <w:tab w:val="num" w:pos="5760"/>
        </w:tabs>
        <w:ind w:left="5760" w:hanging="360"/>
      </w:pPr>
      <w:rPr>
        <w:rFonts w:ascii="Arial" w:hAnsi="Arial" w:hint="default"/>
      </w:rPr>
    </w:lvl>
    <w:lvl w:ilvl="8" w:tplc="9B22CED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9584060"/>
    <w:multiLevelType w:val="hybridMultilevel"/>
    <w:tmpl w:val="DFE87F3E"/>
    <w:lvl w:ilvl="0" w:tplc="6F8CCE2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FC23DD"/>
    <w:multiLevelType w:val="hybridMultilevel"/>
    <w:tmpl w:val="1E089850"/>
    <w:lvl w:ilvl="0" w:tplc="36A4B47E">
      <w:numFmt w:val="bullet"/>
      <w:lvlText w:val="-"/>
      <w:lvlJc w:val="left"/>
      <w:pPr>
        <w:ind w:left="720" w:hanging="360"/>
      </w:pPr>
      <w:rPr>
        <w:rFonts w:ascii="Times New Roman" w:eastAsia="Times New Roman" w:hAnsi="Times New Roman"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D0636A"/>
    <w:multiLevelType w:val="multilevel"/>
    <w:tmpl w:val="39F25418"/>
    <w:lvl w:ilvl="0">
      <w:start w:val="1"/>
      <w:numFmt w:val="lowerLetter"/>
      <w:lvlText w:val="%1."/>
      <w:lvlJc w:val="left"/>
      <w:pPr>
        <w:tabs>
          <w:tab w:val="num" w:pos="1434"/>
        </w:tabs>
        <w:ind w:left="1434" w:hanging="360"/>
      </w:pPr>
    </w:lvl>
    <w:lvl w:ilvl="1" w:tentative="1">
      <w:start w:val="1"/>
      <w:numFmt w:val="lowerLetter"/>
      <w:lvlText w:val="%2."/>
      <w:lvlJc w:val="left"/>
      <w:pPr>
        <w:tabs>
          <w:tab w:val="num" w:pos="2154"/>
        </w:tabs>
        <w:ind w:left="2154" w:hanging="360"/>
      </w:pPr>
    </w:lvl>
    <w:lvl w:ilvl="2" w:tentative="1">
      <w:start w:val="1"/>
      <w:numFmt w:val="lowerLetter"/>
      <w:lvlText w:val="%3."/>
      <w:lvlJc w:val="left"/>
      <w:pPr>
        <w:tabs>
          <w:tab w:val="num" w:pos="2874"/>
        </w:tabs>
        <w:ind w:left="2874" w:hanging="360"/>
      </w:pPr>
    </w:lvl>
    <w:lvl w:ilvl="3" w:tentative="1">
      <w:start w:val="1"/>
      <w:numFmt w:val="lowerLetter"/>
      <w:lvlText w:val="%4."/>
      <w:lvlJc w:val="left"/>
      <w:pPr>
        <w:tabs>
          <w:tab w:val="num" w:pos="3594"/>
        </w:tabs>
        <w:ind w:left="3594" w:hanging="360"/>
      </w:pPr>
    </w:lvl>
    <w:lvl w:ilvl="4" w:tentative="1">
      <w:start w:val="1"/>
      <w:numFmt w:val="lowerLetter"/>
      <w:lvlText w:val="%5."/>
      <w:lvlJc w:val="left"/>
      <w:pPr>
        <w:tabs>
          <w:tab w:val="num" w:pos="4314"/>
        </w:tabs>
        <w:ind w:left="4314" w:hanging="360"/>
      </w:pPr>
    </w:lvl>
    <w:lvl w:ilvl="5" w:tentative="1">
      <w:start w:val="1"/>
      <w:numFmt w:val="lowerLetter"/>
      <w:lvlText w:val="%6."/>
      <w:lvlJc w:val="left"/>
      <w:pPr>
        <w:tabs>
          <w:tab w:val="num" w:pos="5034"/>
        </w:tabs>
        <w:ind w:left="5034" w:hanging="360"/>
      </w:pPr>
    </w:lvl>
    <w:lvl w:ilvl="6" w:tentative="1">
      <w:start w:val="1"/>
      <w:numFmt w:val="lowerLetter"/>
      <w:lvlText w:val="%7."/>
      <w:lvlJc w:val="left"/>
      <w:pPr>
        <w:tabs>
          <w:tab w:val="num" w:pos="5754"/>
        </w:tabs>
        <w:ind w:left="5754" w:hanging="360"/>
      </w:pPr>
    </w:lvl>
    <w:lvl w:ilvl="7" w:tentative="1">
      <w:start w:val="1"/>
      <w:numFmt w:val="lowerLetter"/>
      <w:lvlText w:val="%8."/>
      <w:lvlJc w:val="left"/>
      <w:pPr>
        <w:tabs>
          <w:tab w:val="num" w:pos="6474"/>
        </w:tabs>
        <w:ind w:left="6474" w:hanging="360"/>
      </w:pPr>
    </w:lvl>
    <w:lvl w:ilvl="8" w:tentative="1">
      <w:start w:val="1"/>
      <w:numFmt w:val="lowerLetter"/>
      <w:lvlText w:val="%9."/>
      <w:lvlJc w:val="left"/>
      <w:pPr>
        <w:tabs>
          <w:tab w:val="num" w:pos="7194"/>
        </w:tabs>
        <w:ind w:left="7194" w:hanging="360"/>
      </w:pPr>
    </w:lvl>
  </w:abstractNum>
  <w:num w:numId="1">
    <w:abstractNumId w:val="1"/>
  </w:num>
  <w:num w:numId="2">
    <w:abstractNumId w:val="3"/>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D47"/>
    <w:rsid w:val="000031E4"/>
    <w:rsid w:val="00005149"/>
    <w:rsid w:val="00005641"/>
    <w:rsid w:val="00015BD8"/>
    <w:rsid w:val="0001748D"/>
    <w:rsid w:val="0002472B"/>
    <w:rsid w:val="000274FD"/>
    <w:rsid w:val="00027A2A"/>
    <w:rsid w:val="000330D1"/>
    <w:rsid w:val="00035AB5"/>
    <w:rsid w:val="00036ACF"/>
    <w:rsid w:val="00037988"/>
    <w:rsid w:val="00041BBE"/>
    <w:rsid w:val="000426B4"/>
    <w:rsid w:val="000429DB"/>
    <w:rsid w:val="00046923"/>
    <w:rsid w:val="00047099"/>
    <w:rsid w:val="00052A32"/>
    <w:rsid w:val="000540FD"/>
    <w:rsid w:val="000623D2"/>
    <w:rsid w:val="00062456"/>
    <w:rsid w:val="00062B34"/>
    <w:rsid w:val="000630A1"/>
    <w:rsid w:val="00064002"/>
    <w:rsid w:val="00065CE2"/>
    <w:rsid w:val="000660EC"/>
    <w:rsid w:val="0007007E"/>
    <w:rsid w:val="000701CE"/>
    <w:rsid w:val="00072740"/>
    <w:rsid w:val="0007342E"/>
    <w:rsid w:val="000746B1"/>
    <w:rsid w:val="000774ED"/>
    <w:rsid w:val="00080143"/>
    <w:rsid w:val="00081733"/>
    <w:rsid w:val="000873C3"/>
    <w:rsid w:val="00087C37"/>
    <w:rsid w:val="00090F19"/>
    <w:rsid w:val="00095773"/>
    <w:rsid w:val="0009660E"/>
    <w:rsid w:val="000A2CC6"/>
    <w:rsid w:val="000A2FF8"/>
    <w:rsid w:val="000A3F30"/>
    <w:rsid w:val="000A74F1"/>
    <w:rsid w:val="000B2304"/>
    <w:rsid w:val="000B4331"/>
    <w:rsid w:val="000B7008"/>
    <w:rsid w:val="000B7D7E"/>
    <w:rsid w:val="000C0224"/>
    <w:rsid w:val="000C553C"/>
    <w:rsid w:val="000D290D"/>
    <w:rsid w:val="000D3357"/>
    <w:rsid w:val="000D76DA"/>
    <w:rsid w:val="000E0BAB"/>
    <w:rsid w:val="000E1D14"/>
    <w:rsid w:val="000E4A63"/>
    <w:rsid w:val="001001D8"/>
    <w:rsid w:val="0010731B"/>
    <w:rsid w:val="00111D42"/>
    <w:rsid w:val="00112D47"/>
    <w:rsid w:val="00115F38"/>
    <w:rsid w:val="00120F42"/>
    <w:rsid w:val="00124752"/>
    <w:rsid w:val="00124B17"/>
    <w:rsid w:val="001267B9"/>
    <w:rsid w:val="00126E3A"/>
    <w:rsid w:val="00140E75"/>
    <w:rsid w:val="00141230"/>
    <w:rsid w:val="00142B4B"/>
    <w:rsid w:val="00151664"/>
    <w:rsid w:val="00154755"/>
    <w:rsid w:val="00157266"/>
    <w:rsid w:val="00157743"/>
    <w:rsid w:val="00157EC5"/>
    <w:rsid w:val="001651A7"/>
    <w:rsid w:val="00165469"/>
    <w:rsid w:val="0016580B"/>
    <w:rsid w:val="00171C83"/>
    <w:rsid w:val="001744F7"/>
    <w:rsid w:val="00175697"/>
    <w:rsid w:val="00175706"/>
    <w:rsid w:val="0018519C"/>
    <w:rsid w:val="001851D9"/>
    <w:rsid w:val="0018780A"/>
    <w:rsid w:val="00192444"/>
    <w:rsid w:val="0019256C"/>
    <w:rsid w:val="00196421"/>
    <w:rsid w:val="001964D4"/>
    <w:rsid w:val="001965EF"/>
    <w:rsid w:val="001A1992"/>
    <w:rsid w:val="001A3C6A"/>
    <w:rsid w:val="001A642D"/>
    <w:rsid w:val="001A71C0"/>
    <w:rsid w:val="001B451F"/>
    <w:rsid w:val="001B647E"/>
    <w:rsid w:val="001C2783"/>
    <w:rsid w:val="001C3BCD"/>
    <w:rsid w:val="001C4A3E"/>
    <w:rsid w:val="001D4334"/>
    <w:rsid w:val="001D50CD"/>
    <w:rsid w:val="001D62B8"/>
    <w:rsid w:val="001D7B2D"/>
    <w:rsid w:val="001E2792"/>
    <w:rsid w:val="001E341B"/>
    <w:rsid w:val="001E5790"/>
    <w:rsid w:val="001E5D94"/>
    <w:rsid w:val="001E7425"/>
    <w:rsid w:val="001F4646"/>
    <w:rsid w:val="001F572F"/>
    <w:rsid w:val="00200F9D"/>
    <w:rsid w:val="00204EF7"/>
    <w:rsid w:val="002050AC"/>
    <w:rsid w:val="00212B39"/>
    <w:rsid w:val="0021494C"/>
    <w:rsid w:val="002156CC"/>
    <w:rsid w:val="00217E7F"/>
    <w:rsid w:val="002238C3"/>
    <w:rsid w:val="002243DF"/>
    <w:rsid w:val="00226EEC"/>
    <w:rsid w:val="00230ED4"/>
    <w:rsid w:val="00234FF5"/>
    <w:rsid w:val="00236495"/>
    <w:rsid w:val="0023662E"/>
    <w:rsid w:val="002369D9"/>
    <w:rsid w:val="0023775C"/>
    <w:rsid w:val="00241087"/>
    <w:rsid w:val="002424A2"/>
    <w:rsid w:val="00242CDB"/>
    <w:rsid w:val="00242ECA"/>
    <w:rsid w:val="002443D1"/>
    <w:rsid w:val="0024548B"/>
    <w:rsid w:val="002454A6"/>
    <w:rsid w:val="00245863"/>
    <w:rsid w:val="00246379"/>
    <w:rsid w:val="00247C85"/>
    <w:rsid w:val="0025012D"/>
    <w:rsid w:val="00250CA1"/>
    <w:rsid w:val="0025244D"/>
    <w:rsid w:val="00254183"/>
    <w:rsid w:val="0025537E"/>
    <w:rsid w:val="00262AFD"/>
    <w:rsid w:val="00262B3E"/>
    <w:rsid w:val="00265F14"/>
    <w:rsid w:val="002664E3"/>
    <w:rsid w:val="00266584"/>
    <w:rsid w:val="00266B8F"/>
    <w:rsid w:val="002738F0"/>
    <w:rsid w:val="0027614E"/>
    <w:rsid w:val="00286396"/>
    <w:rsid w:val="002901BF"/>
    <w:rsid w:val="002A22CD"/>
    <w:rsid w:val="002A261A"/>
    <w:rsid w:val="002A5C18"/>
    <w:rsid w:val="002A7B45"/>
    <w:rsid w:val="002B0DE1"/>
    <w:rsid w:val="002B1563"/>
    <w:rsid w:val="002B3169"/>
    <w:rsid w:val="002B3856"/>
    <w:rsid w:val="002B3E10"/>
    <w:rsid w:val="002B4BA0"/>
    <w:rsid w:val="002B6E57"/>
    <w:rsid w:val="002B6FA8"/>
    <w:rsid w:val="002C0CFA"/>
    <w:rsid w:val="002C0F8F"/>
    <w:rsid w:val="002C3063"/>
    <w:rsid w:val="002C583C"/>
    <w:rsid w:val="002C7EC4"/>
    <w:rsid w:val="002D3BBD"/>
    <w:rsid w:val="002D3D69"/>
    <w:rsid w:val="002E1A55"/>
    <w:rsid w:val="002E5F51"/>
    <w:rsid w:val="002F0034"/>
    <w:rsid w:val="002F0130"/>
    <w:rsid w:val="002F3D92"/>
    <w:rsid w:val="002F4AF1"/>
    <w:rsid w:val="002F4E5C"/>
    <w:rsid w:val="002F58EF"/>
    <w:rsid w:val="00303960"/>
    <w:rsid w:val="003071B3"/>
    <w:rsid w:val="00310981"/>
    <w:rsid w:val="003113CA"/>
    <w:rsid w:val="0031692E"/>
    <w:rsid w:val="00323BAF"/>
    <w:rsid w:val="003244B1"/>
    <w:rsid w:val="00324C4B"/>
    <w:rsid w:val="00327AA1"/>
    <w:rsid w:val="00327D37"/>
    <w:rsid w:val="00334B84"/>
    <w:rsid w:val="00336857"/>
    <w:rsid w:val="00337025"/>
    <w:rsid w:val="00337549"/>
    <w:rsid w:val="00345722"/>
    <w:rsid w:val="00345B72"/>
    <w:rsid w:val="00345EA8"/>
    <w:rsid w:val="0034695A"/>
    <w:rsid w:val="00347116"/>
    <w:rsid w:val="00350521"/>
    <w:rsid w:val="003508BE"/>
    <w:rsid w:val="00352015"/>
    <w:rsid w:val="00354EDC"/>
    <w:rsid w:val="00361452"/>
    <w:rsid w:val="00361674"/>
    <w:rsid w:val="00361688"/>
    <w:rsid w:val="00362B8E"/>
    <w:rsid w:val="00363380"/>
    <w:rsid w:val="003726B4"/>
    <w:rsid w:val="003736F7"/>
    <w:rsid w:val="00374037"/>
    <w:rsid w:val="00374B42"/>
    <w:rsid w:val="00380C26"/>
    <w:rsid w:val="00382CB4"/>
    <w:rsid w:val="00387E71"/>
    <w:rsid w:val="003908AC"/>
    <w:rsid w:val="0039329A"/>
    <w:rsid w:val="003957FA"/>
    <w:rsid w:val="003976DE"/>
    <w:rsid w:val="003A0614"/>
    <w:rsid w:val="003A088A"/>
    <w:rsid w:val="003A0AE8"/>
    <w:rsid w:val="003A0AFE"/>
    <w:rsid w:val="003A2284"/>
    <w:rsid w:val="003A6F8C"/>
    <w:rsid w:val="003A7AFD"/>
    <w:rsid w:val="003B0BA2"/>
    <w:rsid w:val="003B26C1"/>
    <w:rsid w:val="003B5517"/>
    <w:rsid w:val="003B63BC"/>
    <w:rsid w:val="003B7214"/>
    <w:rsid w:val="003C500D"/>
    <w:rsid w:val="003C7E11"/>
    <w:rsid w:val="003D545A"/>
    <w:rsid w:val="003E06DC"/>
    <w:rsid w:val="003E0DFD"/>
    <w:rsid w:val="003E2263"/>
    <w:rsid w:val="003E2491"/>
    <w:rsid w:val="003E43FA"/>
    <w:rsid w:val="003E4EED"/>
    <w:rsid w:val="003E6B39"/>
    <w:rsid w:val="003F0668"/>
    <w:rsid w:val="003F114A"/>
    <w:rsid w:val="003F39A3"/>
    <w:rsid w:val="00400577"/>
    <w:rsid w:val="004025D8"/>
    <w:rsid w:val="00402AC4"/>
    <w:rsid w:val="004066B0"/>
    <w:rsid w:val="00411BD7"/>
    <w:rsid w:val="0041288A"/>
    <w:rsid w:val="00412DD2"/>
    <w:rsid w:val="004130CF"/>
    <w:rsid w:val="00416632"/>
    <w:rsid w:val="00425709"/>
    <w:rsid w:val="00431B6D"/>
    <w:rsid w:val="00432274"/>
    <w:rsid w:val="00433325"/>
    <w:rsid w:val="00436D82"/>
    <w:rsid w:val="00437CF4"/>
    <w:rsid w:val="00440430"/>
    <w:rsid w:val="00441779"/>
    <w:rsid w:val="004418D2"/>
    <w:rsid w:val="00447318"/>
    <w:rsid w:val="00454091"/>
    <w:rsid w:val="00455D6D"/>
    <w:rsid w:val="004617E3"/>
    <w:rsid w:val="00462BDA"/>
    <w:rsid w:val="004659A3"/>
    <w:rsid w:val="004662B3"/>
    <w:rsid w:val="00470BAA"/>
    <w:rsid w:val="004737D1"/>
    <w:rsid w:val="00473BC0"/>
    <w:rsid w:val="00474F2A"/>
    <w:rsid w:val="0047663E"/>
    <w:rsid w:val="004813AC"/>
    <w:rsid w:val="00482398"/>
    <w:rsid w:val="00482F8D"/>
    <w:rsid w:val="00486F9D"/>
    <w:rsid w:val="00487DE8"/>
    <w:rsid w:val="00494B65"/>
    <w:rsid w:val="00494DD0"/>
    <w:rsid w:val="004950BC"/>
    <w:rsid w:val="004962DB"/>
    <w:rsid w:val="00496651"/>
    <w:rsid w:val="004A2B46"/>
    <w:rsid w:val="004A593E"/>
    <w:rsid w:val="004B327A"/>
    <w:rsid w:val="004B4A3F"/>
    <w:rsid w:val="004B79E4"/>
    <w:rsid w:val="004C16AC"/>
    <w:rsid w:val="004C1F2D"/>
    <w:rsid w:val="004C265E"/>
    <w:rsid w:val="004C339B"/>
    <w:rsid w:val="004C42DE"/>
    <w:rsid w:val="004D342F"/>
    <w:rsid w:val="004D3E82"/>
    <w:rsid w:val="004D425B"/>
    <w:rsid w:val="004D7480"/>
    <w:rsid w:val="004E01B9"/>
    <w:rsid w:val="004E0767"/>
    <w:rsid w:val="004E4889"/>
    <w:rsid w:val="004E5B3A"/>
    <w:rsid w:val="004E6115"/>
    <w:rsid w:val="00502C09"/>
    <w:rsid w:val="005044E2"/>
    <w:rsid w:val="0050625F"/>
    <w:rsid w:val="0051389C"/>
    <w:rsid w:val="00516E9C"/>
    <w:rsid w:val="00517865"/>
    <w:rsid w:val="00517E14"/>
    <w:rsid w:val="00520D10"/>
    <w:rsid w:val="00520FC6"/>
    <w:rsid w:val="00523914"/>
    <w:rsid w:val="00524D71"/>
    <w:rsid w:val="0053144F"/>
    <w:rsid w:val="00536FB3"/>
    <w:rsid w:val="00540A53"/>
    <w:rsid w:val="00540AC8"/>
    <w:rsid w:val="0054393A"/>
    <w:rsid w:val="00544543"/>
    <w:rsid w:val="00547F5D"/>
    <w:rsid w:val="00550D4B"/>
    <w:rsid w:val="005535BE"/>
    <w:rsid w:val="00553EF2"/>
    <w:rsid w:val="00557533"/>
    <w:rsid w:val="00561DD5"/>
    <w:rsid w:val="005626BC"/>
    <w:rsid w:val="00573537"/>
    <w:rsid w:val="00575668"/>
    <w:rsid w:val="00577E47"/>
    <w:rsid w:val="00583828"/>
    <w:rsid w:val="005952BE"/>
    <w:rsid w:val="00595BFD"/>
    <w:rsid w:val="005A2807"/>
    <w:rsid w:val="005B2810"/>
    <w:rsid w:val="005B4885"/>
    <w:rsid w:val="005B6861"/>
    <w:rsid w:val="005B6BC7"/>
    <w:rsid w:val="005C2C41"/>
    <w:rsid w:val="005C3205"/>
    <w:rsid w:val="005C62CA"/>
    <w:rsid w:val="005C7099"/>
    <w:rsid w:val="005C795D"/>
    <w:rsid w:val="005D01CE"/>
    <w:rsid w:val="005D07B6"/>
    <w:rsid w:val="005D30C1"/>
    <w:rsid w:val="005D3B47"/>
    <w:rsid w:val="005E1701"/>
    <w:rsid w:val="005E47BA"/>
    <w:rsid w:val="005E4AB5"/>
    <w:rsid w:val="005E50CF"/>
    <w:rsid w:val="005E7062"/>
    <w:rsid w:val="005F0748"/>
    <w:rsid w:val="005F623D"/>
    <w:rsid w:val="005F6939"/>
    <w:rsid w:val="00603712"/>
    <w:rsid w:val="00603EA1"/>
    <w:rsid w:val="00604870"/>
    <w:rsid w:val="00606B7E"/>
    <w:rsid w:val="0061007D"/>
    <w:rsid w:val="00611CC8"/>
    <w:rsid w:val="00612469"/>
    <w:rsid w:val="006124FE"/>
    <w:rsid w:val="00613517"/>
    <w:rsid w:val="00616ED7"/>
    <w:rsid w:val="00622F17"/>
    <w:rsid w:val="0062415F"/>
    <w:rsid w:val="0062596C"/>
    <w:rsid w:val="0062794E"/>
    <w:rsid w:val="006318E0"/>
    <w:rsid w:val="00633678"/>
    <w:rsid w:val="00640060"/>
    <w:rsid w:val="0064411C"/>
    <w:rsid w:val="00651A70"/>
    <w:rsid w:val="00654CDB"/>
    <w:rsid w:val="006565BA"/>
    <w:rsid w:val="00657D5E"/>
    <w:rsid w:val="006622EA"/>
    <w:rsid w:val="00664659"/>
    <w:rsid w:val="00666239"/>
    <w:rsid w:val="0067131B"/>
    <w:rsid w:val="0067199D"/>
    <w:rsid w:val="00671B34"/>
    <w:rsid w:val="00680243"/>
    <w:rsid w:val="00687EBA"/>
    <w:rsid w:val="006915A1"/>
    <w:rsid w:val="0069389E"/>
    <w:rsid w:val="00693A13"/>
    <w:rsid w:val="00695232"/>
    <w:rsid w:val="006A015F"/>
    <w:rsid w:val="006A037D"/>
    <w:rsid w:val="006A62E7"/>
    <w:rsid w:val="006B2FD3"/>
    <w:rsid w:val="006B60FC"/>
    <w:rsid w:val="006B6DC7"/>
    <w:rsid w:val="006C116F"/>
    <w:rsid w:val="006C1B73"/>
    <w:rsid w:val="006C214A"/>
    <w:rsid w:val="006C54B8"/>
    <w:rsid w:val="006C5C50"/>
    <w:rsid w:val="006D03EE"/>
    <w:rsid w:val="006D10B1"/>
    <w:rsid w:val="006D1D2F"/>
    <w:rsid w:val="006D40A3"/>
    <w:rsid w:val="006D5059"/>
    <w:rsid w:val="006E03CA"/>
    <w:rsid w:val="006E0C21"/>
    <w:rsid w:val="006E1103"/>
    <w:rsid w:val="006E123A"/>
    <w:rsid w:val="006E36CD"/>
    <w:rsid w:val="006E6EA3"/>
    <w:rsid w:val="006E739D"/>
    <w:rsid w:val="006F14F4"/>
    <w:rsid w:val="006F5466"/>
    <w:rsid w:val="00701D53"/>
    <w:rsid w:val="007032CD"/>
    <w:rsid w:val="007057C1"/>
    <w:rsid w:val="007144B8"/>
    <w:rsid w:val="00714B9E"/>
    <w:rsid w:val="00717262"/>
    <w:rsid w:val="007176F6"/>
    <w:rsid w:val="00717852"/>
    <w:rsid w:val="00720D18"/>
    <w:rsid w:val="00721833"/>
    <w:rsid w:val="0072702B"/>
    <w:rsid w:val="00727094"/>
    <w:rsid w:val="00730912"/>
    <w:rsid w:val="00731432"/>
    <w:rsid w:val="0073199A"/>
    <w:rsid w:val="007330B0"/>
    <w:rsid w:val="0073746D"/>
    <w:rsid w:val="007402E1"/>
    <w:rsid w:val="00740CEB"/>
    <w:rsid w:val="00743891"/>
    <w:rsid w:val="007447CA"/>
    <w:rsid w:val="00747B95"/>
    <w:rsid w:val="0075409B"/>
    <w:rsid w:val="00754D95"/>
    <w:rsid w:val="00757554"/>
    <w:rsid w:val="007609F2"/>
    <w:rsid w:val="00761411"/>
    <w:rsid w:val="0076200D"/>
    <w:rsid w:val="00770399"/>
    <w:rsid w:val="007722E5"/>
    <w:rsid w:val="0077263A"/>
    <w:rsid w:val="0077394A"/>
    <w:rsid w:val="00776598"/>
    <w:rsid w:val="0077777F"/>
    <w:rsid w:val="00783FD1"/>
    <w:rsid w:val="00786191"/>
    <w:rsid w:val="00790886"/>
    <w:rsid w:val="00790B3D"/>
    <w:rsid w:val="00794A3C"/>
    <w:rsid w:val="00796BAC"/>
    <w:rsid w:val="007A14B8"/>
    <w:rsid w:val="007A17A4"/>
    <w:rsid w:val="007A2812"/>
    <w:rsid w:val="007A361E"/>
    <w:rsid w:val="007A4C94"/>
    <w:rsid w:val="007A4E9A"/>
    <w:rsid w:val="007A5334"/>
    <w:rsid w:val="007A5557"/>
    <w:rsid w:val="007A5BA9"/>
    <w:rsid w:val="007B2371"/>
    <w:rsid w:val="007B4129"/>
    <w:rsid w:val="007B51F6"/>
    <w:rsid w:val="007B546E"/>
    <w:rsid w:val="007B6AFD"/>
    <w:rsid w:val="007B6FA7"/>
    <w:rsid w:val="007C0B0B"/>
    <w:rsid w:val="007C43AD"/>
    <w:rsid w:val="007D03E7"/>
    <w:rsid w:val="007D13A1"/>
    <w:rsid w:val="007D52C9"/>
    <w:rsid w:val="007D583A"/>
    <w:rsid w:val="007D65C9"/>
    <w:rsid w:val="007E04F9"/>
    <w:rsid w:val="007E386E"/>
    <w:rsid w:val="007E39EF"/>
    <w:rsid w:val="007E4F14"/>
    <w:rsid w:val="007F1D7D"/>
    <w:rsid w:val="007F1FA4"/>
    <w:rsid w:val="007F2281"/>
    <w:rsid w:val="007F4C51"/>
    <w:rsid w:val="007F4D7F"/>
    <w:rsid w:val="007F71ED"/>
    <w:rsid w:val="00801D84"/>
    <w:rsid w:val="0080502A"/>
    <w:rsid w:val="00806F34"/>
    <w:rsid w:val="00817202"/>
    <w:rsid w:val="00821096"/>
    <w:rsid w:val="008234A2"/>
    <w:rsid w:val="008265B2"/>
    <w:rsid w:val="00835190"/>
    <w:rsid w:val="00835923"/>
    <w:rsid w:val="00841D81"/>
    <w:rsid w:val="00844C93"/>
    <w:rsid w:val="00845CD9"/>
    <w:rsid w:val="008504A7"/>
    <w:rsid w:val="00853662"/>
    <w:rsid w:val="008652EF"/>
    <w:rsid w:val="00871324"/>
    <w:rsid w:val="00874C6F"/>
    <w:rsid w:val="00875AD9"/>
    <w:rsid w:val="0087698A"/>
    <w:rsid w:val="008831F2"/>
    <w:rsid w:val="0088512B"/>
    <w:rsid w:val="00890B42"/>
    <w:rsid w:val="00892B46"/>
    <w:rsid w:val="00896838"/>
    <w:rsid w:val="008A3D02"/>
    <w:rsid w:val="008B366B"/>
    <w:rsid w:val="008B3C12"/>
    <w:rsid w:val="008C5708"/>
    <w:rsid w:val="008C582C"/>
    <w:rsid w:val="008D53D3"/>
    <w:rsid w:val="008D5FEF"/>
    <w:rsid w:val="008D7A80"/>
    <w:rsid w:val="008E0696"/>
    <w:rsid w:val="008E1CAF"/>
    <w:rsid w:val="008E1CBF"/>
    <w:rsid w:val="008E276E"/>
    <w:rsid w:val="008E2CDF"/>
    <w:rsid w:val="008E42DE"/>
    <w:rsid w:val="008E4DF4"/>
    <w:rsid w:val="008E609E"/>
    <w:rsid w:val="008F4336"/>
    <w:rsid w:val="009006F0"/>
    <w:rsid w:val="00907922"/>
    <w:rsid w:val="00910837"/>
    <w:rsid w:val="00911A8B"/>
    <w:rsid w:val="009152FD"/>
    <w:rsid w:val="009160CE"/>
    <w:rsid w:val="00922DB1"/>
    <w:rsid w:val="009245FF"/>
    <w:rsid w:val="00924F24"/>
    <w:rsid w:val="00930981"/>
    <w:rsid w:val="00937648"/>
    <w:rsid w:val="009411E9"/>
    <w:rsid w:val="00944ECD"/>
    <w:rsid w:val="00945217"/>
    <w:rsid w:val="00947580"/>
    <w:rsid w:val="00957863"/>
    <w:rsid w:val="0096008D"/>
    <w:rsid w:val="0096165B"/>
    <w:rsid w:val="00962C7B"/>
    <w:rsid w:val="0096388A"/>
    <w:rsid w:val="00963ABF"/>
    <w:rsid w:val="00965F84"/>
    <w:rsid w:val="009672AE"/>
    <w:rsid w:val="009672BA"/>
    <w:rsid w:val="00971E62"/>
    <w:rsid w:val="00972B53"/>
    <w:rsid w:val="00975047"/>
    <w:rsid w:val="009830CE"/>
    <w:rsid w:val="0098331A"/>
    <w:rsid w:val="00984A8E"/>
    <w:rsid w:val="00990905"/>
    <w:rsid w:val="00991CC4"/>
    <w:rsid w:val="009A209B"/>
    <w:rsid w:val="009A6DD7"/>
    <w:rsid w:val="009B13B6"/>
    <w:rsid w:val="009B1997"/>
    <w:rsid w:val="009B5592"/>
    <w:rsid w:val="009B7E0D"/>
    <w:rsid w:val="009C1102"/>
    <w:rsid w:val="009C62C2"/>
    <w:rsid w:val="009D0C37"/>
    <w:rsid w:val="009D1C79"/>
    <w:rsid w:val="009D2EC9"/>
    <w:rsid w:val="009D378C"/>
    <w:rsid w:val="009D3AE4"/>
    <w:rsid w:val="009D5D08"/>
    <w:rsid w:val="009D7730"/>
    <w:rsid w:val="009E4079"/>
    <w:rsid w:val="009F02C0"/>
    <w:rsid w:val="009F0EEE"/>
    <w:rsid w:val="009F5586"/>
    <w:rsid w:val="009F601B"/>
    <w:rsid w:val="009F6402"/>
    <w:rsid w:val="00A0499B"/>
    <w:rsid w:val="00A05674"/>
    <w:rsid w:val="00A06D06"/>
    <w:rsid w:val="00A10DF9"/>
    <w:rsid w:val="00A1189E"/>
    <w:rsid w:val="00A142F4"/>
    <w:rsid w:val="00A15660"/>
    <w:rsid w:val="00A16D07"/>
    <w:rsid w:val="00A17226"/>
    <w:rsid w:val="00A17EE4"/>
    <w:rsid w:val="00A20038"/>
    <w:rsid w:val="00A23A94"/>
    <w:rsid w:val="00A23F54"/>
    <w:rsid w:val="00A25675"/>
    <w:rsid w:val="00A261CA"/>
    <w:rsid w:val="00A2670B"/>
    <w:rsid w:val="00A2763E"/>
    <w:rsid w:val="00A3094D"/>
    <w:rsid w:val="00A3440C"/>
    <w:rsid w:val="00A41F7B"/>
    <w:rsid w:val="00A42435"/>
    <w:rsid w:val="00A44EC9"/>
    <w:rsid w:val="00A45671"/>
    <w:rsid w:val="00A46FF5"/>
    <w:rsid w:val="00A5004B"/>
    <w:rsid w:val="00A5098A"/>
    <w:rsid w:val="00A51135"/>
    <w:rsid w:val="00A553C3"/>
    <w:rsid w:val="00A60CBD"/>
    <w:rsid w:val="00A61BE4"/>
    <w:rsid w:val="00A63107"/>
    <w:rsid w:val="00A67194"/>
    <w:rsid w:val="00A70D2F"/>
    <w:rsid w:val="00A71009"/>
    <w:rsid w:val="00A743B3"/>
    <w:rsid w:val="00A75C91"/>
    <w:rsid w:val="00A8460E"/>
    <w:rsid w:val="00A84E02"/>
    <w:rsid w:val="00A856E6"/>
    <w:rsid w:val="00A8700D"/>
    <w:rsid w:val="00A914B1"/>
    <w:rsid w:val="00A92B54"/>
    <w:rsid w:val="00A94CF8"/>
    <w:rsid w:val="00A95B92"/>
    <w:rsid w:val="00A971F0"/>
    <w:rsid w:val="00AA1256"/>
    <w:rsid w:val="00AA4070"/>
    <w:rsid w:val="00AA4BDC"/>
    <w:rsid w:val="00AB0944"/>
    <w:rsid w:val="00AB09AC"/>
    <w:rsid w:val="00AB1639"/>
    <w:rsid w:val="00AC0DE9"/>
    <w:rsid w:val="00AC0E48"/>
    <w:rsid w:val="00AC2220"/>
    <w:rsid w:val="00AD5C99"/>
    <w:rsid w:val="00AD622D"/>
    <w:rsid w:val="00AD64D7"/>
    <w:rsid w:val="00AD725F"/>
    <w:rsid w:val="00AE0961"/>
    <w:rsid w:val="00AE0BB9"/>
    <w:rsid w:val="00AE2B37"/>
    <w:rsid w:val="00AF61B7"/>
    <w:rsid w:val="00B000AA"/>
    <w:rsid w:val="00B00F38"/>
    <w:rsid w:val="00B014C8"/>
    <w:rsid w:val="00B0393D"/>
    <w:rsid w:val="00B05DF1"/>
    <w:rsid w:val="00B0694B"/>
    <w:rsid w:val="00B07053"/>
    <w:rsid w:val="00B10253"/>
    <w:rsid w:val="00B10BC6"/>
    <w:rsid w:val="00B10C5A"/>
    <w:rsid w:val="00B12CD3"/>
    <w:rsid w:val="00B13178"/>
    <w:rsid w:val="00B171F6"/>
    <w:rsid w:val="00B1733D"/>
    <w:rsid w:val="00B20492"/>
    <w:rsid w:val="00B21835"/>
    <w:rsid w:val="00B258AE"/>
    <w:rsid w:val="00B30242"/>
    <w:rsid w:val="00B311BB"/>
    <w:rsid w:val="00B344D4"/>
    <w:rsid w:val="00B373F5"/>
    <w:rsid w:val="00B41ADD"/>
    <w:rsid w:val="00B4215C"/>
    <w:rsid w:val="00B4393D"/>
    <w:rsid w:val="00B44910"/>
    <w:rsid w:val="00B515FC"/>
    <w:rsid w:val="00B527F3"/>
    <w:rsid w:val="00B52B0C"/>
    <w:rsid w:val="00B537E6"/>
    <w:rsid w:val="00B5680E"/>
    <w:rsid w:val="00B57967"/>
    <w:rsid w:val="00B6388B"/>
    <w:rsid w:val="00B64082"/>
    <w:rsid w:val="00B65013"/>
    <w:rsid w:val="00B7204A"/>
    <w:rsid w:val="00B73D50"/>
    <w:rsid w:val="00B73DCE"/>
    <w:rsid w:val="00B81D04"/>
    <w:rsid w:val="00B82D6D"/>
    <w:rsid w:val="00B846BD"/>
    <w:rsid w:val="00B84FC3"/>
    <w:rsid w:val="00B9168E"/>
    <w:rsid w:val="00B93504"/>
    <w:rsid w:val="00B94593"/>
    <w:rsid w:val="00BB398D"/>
    <w:rsid w:val="00BB675F"/>
    <w:rsid w:val="00BB760A"/>
    <w:rsid w:val="00BC35FC"/>
    <w:rsid w:val="00BC5163"/>
    <w:rsid w:val="00BD335F"/>
    <w:rsid w:val="00BD3E07"/>
    <w:rsid w:val="00BD42B9"/>
    <w:rsid w:val="00BE33DF"/>
    <w:rsid w:val="00BE53BB"/>
    <w:rsid w:val="00BF1844"/>
    <w:rsid w:val="00BF2495"/>
    <w:rsid w:val="00BF690B"/>
    <w:rsid w:val="00C008BF"/>
    <w:rsid w:val="00C00ED2"/>
    <w:rsid w:val="00C01F4C"/>
    <w:rsid w:val="00C02D4F"/>
    <w:rsid w:val="00C03661"/>
    <w:rsid w:val="00C044D1"/>
    <w:rsid w:val="00C07782"/>
    <w:rsid w:val="00C12CB2"/>
    <w:rsid w:val="00C178EC"/>
    <w:rsid w:val="00C2209D"/>
    <w:rsid w:val="00C26114"/>
    <w:rsid w:val="00C3487D"/>
    <w:rsid w:val="00C4016A"/>
    <w:rsid w:val="00C41A44"/>
    <w:rsid w:val="00C42470"/>
    <w:rsid w:val="00C4431B"/>
    <w:rsid w:val="00C4540E"/>
    <w:rsid w:val="00C46491"/>
    <w:rsid w:val="00C50D5F"/>
    <w:rsid w:val="00C60312"/>
    <w:rsid w:val="00C60A89"/>
    <w:rsid w:val="00C61228"/>
    <w:rsid w:val="00C621DC"/>
    <w:rsid w:val="00C6354B"/>
    <w:rsid w:val="00C65E32"/>
    <w:rsid w:val="00C67438"/>
    <w:rsid w:val="00C67468"/>
    <w:rsid w:val="00C71BCC"/>
    <w:rsid w:val="00C72B91"/>
    <w:rsid w:val="00C7413A"/>
    <w:rsid w:val="00C74985"/>
    <w:rsid w:val="00C771E9"/>
    <w:rsid w:val="00C839FA"/>
    <w:rsid w:val="00C84214"/>
    <w:rsid w:val="00C85896"/>
    <w:rsid w:val="00C9312E"/>
    <w:rsid w:val="00C93F26"/>
    <w:rsid w:val="00C94554"/>
    <w:rsid w:val="00C9632A"/>
    <w:rsid w:val="00CA3161"/>
    <w:rsid w:val="00CB105A"/>
    <w:rsid w:val="00CB42D5"/>
    <w:rsid w:val="00CC2058"/>
    <w:rsid w:val="00CC3DEE"/>
    <w:rsid w:val="00CC7143"/>
    <w:rsid w:val="00CD00BA"/>
    <w:rsid w:val="00CE1106"/>
    <w:rsid w:val="00CE129A"/>
    <w:rsid w:val="00CE3315"/>
    <w:rsid w:val="00CE3AE6"/>
    <w:rsid w:val="00CE6233"/>
    <w:rsid w:val="00CE74A9"/>
    <w:rsid w:val="00CF1640"/>
    <w:rsid w:val="00CF16AB"/>
    <w:rsid w:val="00CF280F"/>
    <w:rsid w:val="00CF41AA"/>
    <w:rsid w:val="00CF5789"/>
    <w:rsid w:val="00CF6311"/>
    <w:rsid w:val="00D01DD2"/>
    <w:rsid w:val="00D12CBC"/>
    <w:rsid w:val="00D12D82"/>
    <w:rsid w:val="00D13A43"/>
    <w:rsid w:val="00D15D66"/>
    <w:rsid w:val="00D15D7A"/>
    <w:rsid w:val="00D167C9"/>
    <w:rsid w:val="00D211A1"/>
    <w:rsid w:val="00D22018"/>
    <w:rsid w:val="00D264A4"/>
    <w:rsid w:val="00D27387"/>
    <w:rsid w:val="00D27AD0"/>
    <w:rsid w:val="00D36654"/>
    <w:rsid w:val="00D3681A"/>
    <w:rsid w:val="00D47F57"/>
    <w:rsid w:val="00D5092A"/>
    <w:rsid w:val="00D512FD"/>
    <w:rsid w:val="00D52DF8"/>
    <w:rsid w:val="00D53B93"/>
    <w:rsid w:val="00D53F41"/>
    <w:rsid w:val="00D61B67"/>
    <w:rsid w:val="00D64E9C"/>
    <w:rsid w:val="00D765D3"/>
    <w:rsid w:val="00D76829"/>
    <w:rsid w:val="00D8219E"/>
    <w:rsid w:val="00D85685"/>
    <w:rsid w:val="00D93012"/>
    <w:rsid w:val="00DA2EE1"/>
    <w:rsid w:val="00DA5C2C"/>
    <w:rsid w:val="00DB1143"/>
    <w:rsid w:val="00DB16C8"/>
    <w:rsid w:val="00DB2587"/>
    <w:rsid w:val="00DB3043"/>
    <w:rsid w:val="00DB4003"/>
    <w:rsid w:val="00DC16F7"/>
    <w:rsid w:val="00DC6158"/>
    <w:rsid w:val="00DC6191"/>
    <w:rsid w:val="00DD1D98"/>
    <w:rsid w:val="00DD2CEA"/>
    <w:rsid w:val="00DE0CF3"/>
    <w:rsid w:val="00DE0F75"/>
    <w:rsid w:val="00DE272B"/>
    <w:rsid w:val="00DE2863"/>
    <w:rsid w:val="00DE3DB2"/>
    <w:rsid w:val="00DE3FD1"/>
    <w:rsid w:val="00DE5120"/>
    <w:rsid w:val="00DF0944"/>
    <w:rsid w:val="00DF29E6"/>
    <w:rsid w:val="00DF364B"/>
    <w:rsid w:val="00DF753C"/>
    <w:rsid w:val="00E00ADB"/>
    <w:rsid w:val="00E00B2D"/>
    <w:rsid w:val="00E013DD"/>
    <w:rsid w:val="00E020BE"/>
    <w:rsid w:val="00E0556F"/>
    <w:rsid w:val="00E060A3"/>
    <w:rsid w:val="00E07CF3"/>
    <w:rsid w:val="00E14C49"/>
    <w:rsid w:val="00E14DE1"/>
    <w:rsid w:val="00E17717"/>
    <w:rsid w:val="00E2086C"/>
    <w:rsid w:val="00E2195A"/>
    <w:rsid w:val="00E2564E"/>
    <w:rsid w:val="00E27DA6"/>
    <w:rsid w:val="00E30D43"/>
    <w:rsid w:val="00E31266"/>
    <w:rsid w:val="00E33461"/>
    <w:rsid w:val="00E34068"/>
    <w:rsid w:val="00E34442"/>
    <w:rsid w:val="00E36361"/>
    <w:rsid w:val="00E42E45"/>
    <w:rsid w:val="00E431A1"/>
    <w:rsid w:val="00E43C0F"/>
    <w:rsid w:val="00E45D9D"/>
    <w:rsid w:val="00E47A86"/>
    <w:rsid w:val="00E54F88"/>
    <w:rsid w:val="00E56542"/>
    <w:rsid w:val="00E56C9B"/>
    <w:rsid w:val="00E62B72"/>
    <w:rsid w:val="00E639BB"/>
    <w:rsid w:val="00E653E3"/>
    <w:rsid w:val="00E65F5E"/>
    <w:rsid w:val="00E666C8"/>
    <w:rsid w:val="00E669D0"/>
    <w:rsid w:val="00E719D7"/>
    <w:rsid w:val="00E75890"/>
    <w:rsid w:val="00E76B58"/>
    <w:rsid w:val="00E80EC3"/>
    <w:rsid w:val="00E834F0"/>
    <w:rsid w:val="00E85950"/>
    <w:rsid w:val="00E876A7"/>
    <w:rsid w:val="00E913E6"/>
    <w:rsid w:val="00E92A56"/>
    <w:rsid w:val="00E93159"/>
    <w:rsid w:val="00E94535"/>
    <w:rsid w:val="00EB1FFD"/>
    <w:rsid w:val="00EB387D"/>
    <w:rsid w:val="00EB5390"/>
    <w:rsid w:val="00EB5D94"/>
    <w:rsid w:val="00EC4E66"/>
    <w:rsid w:val="00EC5366"/>
    <w:rsid w:val="00EC616A"/>
    <w:rsid w:val="00ED042A"/>
    <w:rsid w:val="00ED1130"/>
    <w:rsid w:val="00ED1539"/>
    <w:rsid w:val="00ED2471"/>
    <w:rsid w:val="00ED2FED"/>
    <w:rsid w:val="00ED42AC"/>
    <w:rsid w:val="00ED42FA"/>
    <w:rsid w:val="00ED4679"/>
    <w:rsid w:val="00EE23C0"/>
    <w:rsid w:val="00EE49D1"/>
    <w:rsid w:val="00EE78F9"/>
    <w:rsid w:val="00EF29BE"/>
    <w:rsid w:val="00EF31A8"/>
    <w:rsid w:val="00EF4E7B"/>
    <w:rsid w:val="00EF58AA"/>
    <w:rsid w:val="00F010FD"/>
    <w:rsid w:val="00F10D51"/>
    <w:rsid w:val="00F11FAA"/>
    <w:rsid w:val="00F139C5"/>
    <w:rsid w:val="00F14360"/>
    <w:rsid w:val="00F1537A"/>
    <w:rsid w:val="00F21E32"/>
    <w:rsid w:val="00F23BD3"/>
    <w:rsid w:val="00F262B1"/>
    <w:rsid w:val="00F26B01"/>
    <w:rsid w:val="00F307F1"/>
    <w:rsid w:val="00F41CC6"/>
    <w:rsid w:val="00F42298"/>
    <w:rsid w:val="00F4563F"/>
    <w:rsid w:val="00F45B34"/>
    <w:rsid w:val="00F4685B"/>
    <w:rsid w:val="00F46E3C"/>
    <w:rsid w:val="00F50BC5"/>
    <w:rsid w:val="00F559E6"/>
    <w:rsid w:val="00F5689F"/>
    <w:rsid w:val="00F62692"/>
    <w:rsid w:val="00F678C5"/>
    <w:rsid w:val="00F7022A"/>
    <w:rsid w:val="00F7055E"/>
    <w:rsid w:val="00F731A7"/>
    <w:rsid w:val="00F77346"/>
    <w:rsid w:val="00F814DC"/>
    <w:rsid w:val="00F81DCC"/>
    <w:rsid w:val="00F872D6"/>
    <w:rsid w:val="00F9194D"/>
    <w:rsid w:val="00F91C88"/>
    <w:rsid w:val="00F93B00"/>
    <w:rsid w:val="00FA0BFA"/>
    <w:rsid w:val="00FB65D2"/>
    <w:rsid w:val="00FB6CF6"/>
    <w:rsid w:val="00FC0117"/>
    <w:rsid w:val="00FC0263"/>
    <w:rsid w:val="00FC475C"/>
    <w:rsid w:val="00FC5269"/>
    <w:rsid w:val="00FC52B4"/>
    <w:rsid w:val="00FC7C7B"/>
    <w:rsid w:val="00FD091B"/>
    <w:rsid w:val="00FD3CCC"/>
    <w:rsid w:val="00FD6CC3"/>
    <w:rsid w:val="00FE134C"/>
    <w:rsid w:val="00FE500A"/>
    <w:rsid w:val="00FE768F"/>
    <w:rsid w:val="00FF5AD6"/>
    <w:rsid w:val="00FF6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DDC1A8"/>
  <w15:chartTrackingRefBased/>
  <w15:docId w15:val="{8B63BFD4-54DB-4DB1-8679-CC3B6BFD7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7C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11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B6F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61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B7008"/>
    <w:pPr>
      <w:ind w:left="720"/>
      <w:contextualSpacing/>
    </w:pPr>
  </w:style>
  <w:style w:type="paragraph" w:styleId="EndnoteText">
    <w:name w:val="endnote text"/>
    <w:basedOn w:val="Normal"/>
    <w:link w:val="EndnoteTextChar"/>
    <w:uiPriority w:val="99"/>
    <w:semiHidden/>
    <w:unhideWhenUsed/>
    <w:rsid w:val="00242C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2CDB"/>
    <w:rPr>
      <w:sz w:val="20"/>
      <w:szCs w:val="20"/>
    </w:rPr>
  </w:style>
  <w:style w:type="character" w:styleId="EndnoteReference">
    <w:name w:val="endnote reference"/>
    <w:basedOn w:val="DefaultParagraphFont"/>
    <w:uiPriority w:val="99"/>
    <w:semiHidden/>
    <w:unhideWhenUsed/>
    <w:rsid w:val="00242CDB"/>
    <w:rPr>
      <w:vertAlign w:val="superscript"/>
    </w:rPr>
  </w:style>
  <w:style w:type="paragraph" w:styleId="FootnoteText">
    <w:name w:val="footnote text"/>
    <w:basedOn w:val="Normal"/>
    <w:link w:val="FootnoteTextChar"/>
    <w:uiPriority w:val="99"/>
    <w:semiHidden/>
    <w:unhideWhenUsed/>
    <w:rsid w:val="003A6F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6F8C"/>
    <w:rPr>
      <w:sz w:val="20"/>
      <w:szCs w:val="20"/>
    </w:rPr>
  </w:style>
  <w:style w:type="character" w:styleId="FootnoteReference">
    <w:name w:val="footnote reference"/>
    <w:basedOn w:val="DefaultParagraphFont"/>
    <w:uiPriority w:val="99"/>
    <w:semiHidden/>
    <w:unhideWhenUsed/>
    <w:rsid w:val="003A6F8C"/>
    <w:rPr>
      <w:vertAlign w:val="superscript"/>
    </w:rPr>
  </w:style>
  <w:style w:type="character" w:styleId="Hyperlink">
    <w:name w:val="Hyperlink"/>
    <w:basedOn w:val="DefaultParagraphFont"/>
    <w:uiPriority w:val="99"/>
    <w:unhideWhenUsed/>
    <w:rsid w:val="001E341B"/>
    <w:rPr>
      <w:color w:val="0000FF"/>
      <w:u w:val="single"/>
    </w:rPr>
  </w:style>
  <w:style w:type="paragraph" w:styleId="BalloonText">
    <w:name w:val="Balloon Text"/>
    <w:basedOn w:val="Normal"/>
    <w:link w:val="BalloonTextChar"/>
    <w:uiPriority w:val="99"/>
    <w:semiHidden/>
    <w:unhideWhenUsed/>
    <w:rsid w:val="00AC0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E48"/>
    <w:rPr>
      <w:rFonts w:ascii="Segoe UI" w:hAnsi="Segoe UI" w:cs="Segoe UI"/>
      <w:sz w:val="18"/>
      <w:szCs w:val="18"/>
    </w:rPr>
  </w:style>
  <w:style w:type="paragraph" w:styleId="Header">
    <w:name w:val="header"/>
    <w:basedOn w:val="Normal"/>
    <w:link w:val="HeaderChar"/>
    <w:uiPriority w:val="99"/>
    <w:unhideWhenUsed/>
    <w:rsid w:val="00772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63A"/>
  </w:style>
  <w:style w:type="paragraph" w:styleId="Footer">
    <w:name w:val="footer"/>
    <w:basedOn w:val="Normal"/>
    <w:link w:val="FooterChar"/>
    <w:uiPriority w:val="99"/>
    <w:unhideWhenUsed/>
    <w:rsid w:val="00772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63A"/>
  </w:style>
  <w:style w:type="character" w:customStyle="1" w:styleId="UnresolvedMention1">
    <w:name w:val="Unresolved Mention1"/>
    <w:basedOn w:val="DefaultParagraphFont"/>
    <w:uiPriority w:val="99"/>
    <w:semiHidden/>
    <w:unhideWhenUsed/>
    <w:rsid w:val="00324C4B"/>
    <w:rPr>
      <w:color w:val="605E5C"/>
      <w:shd w:val="clear" w:color="auto" w:fill="E1DFDD"/>
    </w:rPr>
  </w:style>
  <w:style w:type="paragraph" w:customStyle="1" w:styleId="Default">
    <w:name w:val="Default"/>
    <w:rsid w:val="00C42470"/>
    <w:pPr>
      <w:autoSpaceDE w:val="0"/>
      <w:autoSpaceDN w:val="0"/>
      <w:adjustRightInd w:val="0"/>
      <w:spacing w:after="0" w:line="240" w:lineRule="auto"/>
    </w:pPr>
    <w:rPr>
      <w:rFonts w:ascii="Cronos Pro Light" w:hAnsi="Cronos Pro Light" w:cs="Cronos Pro Light"/>
      <w:color w:val="000000"/>
      <w:sz w:val="24"/>
      <w:szCs w:val="24"/>
    </w:rPr>
  </w:style>
  <w:style w:type="paragraph" w:customStyle="1" w:styleId="Pa3">
    <w:name w:val="Pa3"/>
    <w:basedOn w:val="Default"/>
    <w:next w:val="Default"/>
    <w:uiPriority w:val="99"/>
    <w:rsid w:val="00C42470"/>
    <w:pPr>
      <w:spacing w:line="241" w:lineRule="atLeast"/>
    </w:pPr>
    <w:rPr>
      <w:rFonts w:cstheme="minorBidi"/>
      <w:color w:val="auto"/>
    </w:rPr>
  </w:style>
  <w:style w:type="character" w:styleId="CommentReference">
    <w:name w:val="annotation reference"/>
    <w:basedOn w:val="DefaultParagraphFont"/>
    <w:uiPriority w:val="99"/>
    <w:semiHidden/>
    <w:unhideWhenUsed/>
    <w:rsid w:val="000873C3"/>
    <w:rPr>
      <w:sz w:val="16"/>
      <w:szCs w:val="16"/>
    </w:rPr>
  </w:style>
  <w:style w:type="paragraph" w:styleId="CommentText">
    <w:name w:val="annotation text"/>
    <w:basedOn w:val="Normal"/>
    <w:link w:val="CommentTextChar"/>
    <w:uiPriority w:val="99"/>
    <w:semiHidden/>
    <w:unhideWhenUsed/>
    <w:rsid w:val="000873C3"/>
    <w:pPr>
      <w:spacing w:line="240" w:lineRule="auto"/>
    </w:pPr>
    <w:rPr>
      <w:sz w:val="20"/>
      <w:szCs w:val="20"/>
    </w:rPr>
  </w:style>
  <w:style w:type="character" w:customStyle="1" w:styleId="CommentTextChar">
    <w:name w:val="Comment Text Char"/>
    <w:basedOn w:val="DefaultParagraphFont"/>
    <w:link w:val="CommentText"/>
    <w:uiPriority w:val="99"/>
    <w:semiHidden/>
    <w:rsid w:val="000873C3"/>
    <w:rPr>
      <w:sz w:val="20"/>
      <w:szCs w:val="20"/>
    </w:rPr>
  </w:style>
  <w:style w:type="paragraph" w:styleId="CommentSubject">
    <w:name w:val="annotation subject"/>
    <w:basedOn w:val="CommentText"/>
    <w:next w:val="CommentText"/>
    <w:link w:val="CommentSubjectChar"/>
    <w:uiPriority w:val="99"/>
    <w:semiHidden/>
    <w:unhideWhenUsed/>
    <w:rsid w:val="000873C3"/>
    <w:rPr>
      <w:b/>
      <w:bCs/>
    </w:rPr>
  </w:style>
  <w:style w:type="character" w:customStyle="1" w:styleId="CommentSubjectChar">
    <w:name w:val="Comment Subject Char"/>
    <w:basedOn w:val="CommentTextChar"/>
    <w:link w:val="CommentSubject"/>
    <w:uiPriority w:val="99"/>
    <w:semiHidden/>
    <w:rsid w:val="000873C3"/>
    <w:rPr>
      <w:b/>
      <w:bCs/>
      <w:sz w:val="20"/>
      <w:szCs w:val="20"/>
    </w:rPr>
  </w:style>
  <w:style w:type="paragraph" w:customStyle="1" w:styleId="author">
    <w:name w:val="author"/>
    <w:basedOn w:val="Normal"/>
    <w:rsid w:val="004130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ffiliation">
    <w:name w:val="affiliation"/>
    <w:basedOn w:val="Normal"/>
    <w:rsid w:val="004130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2B6FA8"/>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247C85"/>
    <w:rPr>
      <w:rFonts w:asciiTheme="majorHAnsi" w:eastAsiaTheme="majorEastAsia" w:hAnsiTheme="majorHAnsi" w:cstheme="majorBidi"/>
      <w:color w:val="2E74B5" w:themeColor="accent1" w:themeShade="BF"/>
      <w:sz w:val="32"/>
      <w:szCs w:val="32"/>
    </w:rPr>
  </w:style>
  <w:style w:type="character" w:customStyle="1" w:styleId="UnresolvedMention2">
    <w:name w:val="Unresolved Mention2"/>
    <w:basedOn w:val="DefaultParagraphFont"/>
    <w:uiPriority w:val="99"/>
    <w:semiHidden/>
    <w:unhideWhenUsed/>
    <w:rsid w:val="00230ED4"/>
    <w:rPr>
      <w:color w:val="605E5C"/>
      <w:shd w:val="clear" w:color="auto" w:fill="E1DFDD"/>
    </w:rPr>
  </w:style>
  <w:style w:type="character" w:styleId="Emphasis">
    <w:name w:val="Emphasis"/>
    <w:basedOn w:val="DefaultParagraphFont"/>
    <w:uiPriority w:val="20"/>
    <w:qFormat/>
    <w:rsid w:val="00124752"/>
    <w:rPr>
      <w:i/>
      <w:iCs/>
    </w:rPr>
  </w:style>
  <w:style w:type="paragraph" w:styleId="Title">
    <w:name w:val="Title"/>
    <w:basedOn w:val="Normal"/>
    <w:link w:val="TitleChar"/>
    <w:uiPriority w:val="10"/>
    <w:qFormat/>
    <w:rsid w:val="00575668"/>
    <w:pPr>
      <w:spacing w:after="0" w:line="240" w:lineRule="auto"/>
      <w:jc w:val="center"/>
    </w:pPr>
    <w:rPr>
      <w:rFonts w:ascii="Times New Roman" w:eastAsia="Times New Roman" w:hAnsi="Times New Roman" w:cs="Times New Roman"/>
      <w:b/>
      <w:bCs/>
      <w:sz w:val="28"/>
      <w:szCs w:val="24"/>
      <w:lang w:val="fr-FR" w:eastAsia="fr-FR"/>
    </w:rPr>
  </w:style>
  <w:style w:type="character" w:customStyle="1" w:styleId="TitleChar">
    <w:name w:val="Title Char"/>
    <w:basedOn w:val="DefaultParagraphFont"/>
    <w:link w:val="Title"/>
    <w:uiPriority w:val="10"/>
    <w:rsid w:val="00575668"/>
    <w:rPr>
      <w:rFonts w:ascii="Times New Roman" w:eastAsia="Times New Roman" w:hAnsi="Times New Roman" w:cs="Times New Roman"/>
      <w:b/>
      <w:bCs/>
      <w:sz w:val="28"/>
      <w:szCs w:val="24"/>
      <w:lang w:val="fr-FR" w:eastAsia="fr-FR"/>
    </w:rPr>
  </w:style>
  <w:style w:type="character" w:customStyle="1" w:styleId="Heading2Char">
    <w:name w:val="Heading 2 Char"/>
    <w:basedOn w:val="DefaultParagraphFont"/>
    <w:link w:val="Heading2"/>
    <w:uiPriority w:val="9"/>
    <w:rsid w:val="00D211A1"/>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4C4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354919">
      <w:bodyDiv w:val="1"/>
      <w:marLeft w:val="0"/>
      <w:marRight w:val="0"/>
      <w:marTop w:val="0"/>
      <w:marBottom w:val="0"/>
      <w:divBdr>
        <w:top w:val="none" w:sz="0" w:space="0" w:color="auto"/>
        <w:left w:val="none" w:sz="0" w:space="0" w:color="auto"/>
        <w:bottom w:val="none" w:sz="0" w:space="0" w:color="auto"/>
        <w:right w:val="none" w:sz="0" w:space="0" w:color="auto"/>
      </w:divBdr>
    </w:div>
    <w:div w:id="473452154">
      <w:bodyDiv w:val="1"/>
      <w:marLeft w:val="0"/>
      <w:marRight w:val="0"/>
      <w:marTop w:val="0"/>
      <w:marBottom w:val="0"/>
      <w:divBdr>
        <w:top w:val="none" w:sz="0" w:space="0" w:color="auto"/>
        <w:left w:val="none" w:sz="0" w:space="0" w:color="auto"/>
        <w:bottom w:val="none" w:sz="0" w:space="0" w:color="auto"/>
        <w:right w:val="none" w:sz="0" w:space="0" w:color="auto"/>
      </w:divBdr>
      <w:divsChild>
        <w:div w:id="1926570744">
          <w:marLeft w:val="0"/>
          <w:marRight w:val="0"/>
          <w:marTop w:val="0"/>
          <w:marBottom w:val="0"/>
          <w:divBdr>
            <w:top w:val="none" w:sz="0" w:space="0" w:color="auto"/>
            <w:left w:val="none" w:sz="0" w:space="0" w:color="auto"/>
            <w:bottom w:val="none" w:sz="0" w:space="0" w:color="auto"/>
            <w:right w:val="none" w:sz="0" w:space="0" w:color="auto"/>
          </w:divBdr>
        </w:div>
        <w:div w:id="131869627">
          <w:marLeft w:val="0"/>
          <w:marRight w:val="0"/>
          <w:marTop w:val="0"/>
          <w:marBottom w:val="0"/>
          <w:divBdr>
            <w:top w:val="none" w:sz="0" w:space="0" w:color="auto"/>
            <w:left w:val="none" w:sz="0" w:space="0" w:color="auto"/>
            <w:bottom w:val="none" w:sz="0" w:space="0" w:color="auto"/>
            <w:right w:val="none" w:sz="0" w:space="0" w:color="auto"/>
          </w:divBdr>
        </w:div>
        <w:div w:id="1171221392">
          <w:marLeft w:val="0"/>
          <w:marRight w:val="0"/>
          <w:marTop w:val="0"/>
          <w:marBottom w:val="0"/>
          <w:divBdr>
            <w:top w:val="none" w:sz="0" w:space="0" w:color="auto"/>
            <w:left w:val="none" w:sz="0" w:space="0" w:color="auto"/>
            <w:bottom w:val="none" w:sz="0" w:space="0" w:color="auto"/>
            <w:right w:val="none" w:sz="0" w:space="0" w:color="auto"/>
          </w:divBdr>
        </w:div>
        <w:div w:id="743139029">
          <w:marLeft w:val="0"/>
          <w:marRight w:val="0"/>
          <w:marTop w:val="0"/>
          <w:marBottom w:val="0"/>
          <w:divBdr>
            <w:top w:val="none" w:sz="0" w:space="0" w:color="auto"/>
            <w:left w:val="none" w:sz="0" w:space="0" w:color="auto"/>
            <w:bottom w:val="none" w:sz="0" w:space="0" w:color="auto"/>
            <w:right w:val="none" w:sz="0" w:space="0" w:color="auto"/>
          </w:divBdr>
        </w:div>
      </w:divsChild>
    </w:div>
    <w:div w:id="542449134">
      <w:bodyDiv w:val="1"/>
      <w:marLeft w:val="0"/>
      <w:marRight w:val="0"/>
      <w:marTop w:val="0"/>
      <w:marBottom w:val="0"/>
      <w:divBdr>
        <w:top w:val="none" w:sz="0" w:space="0" w:color="auto"/>
        <w:left w:val="none" w:sz="0" w:space="0" w:color="auto"/>
        <w:bottom w:val="none" w:sz="0" w:space="0" w:color="auto"/>
        <w:right w:val="none" w:sz="0" w:space="0" w:color="auto"/>
      </w:divBdr>
    </w:div>
    <w:div w:id="660626038">
      <w:bodyDiv w:val="1"/>
      <w:marLeft w:val="0"/>
      <w:marRight w:val="0"/>
      <w:marTop w:val="0"/>
      <w:marBottom w:val="0"/>
      <w:divBdr>
        <w:top w:val="none" w:sz="0" w:space="0" w:color="auto"/>
        <w:left w:val="none" w:sz="0" w:space="0" w:color="auto"/>
        <w:bottom w:val="none" w:sz="0" w:space="0" w:color="auto"/>
        <w:right w:val="none" w:sz="0" w:space="0" w:color="auto"/>
      </w:divBdr>
    </w:div>
    <w:div w:id="706872983">
      <w:bodyDiv w:val="1"/>
      <w:marLeft w:val="0"/>
      <w:marRight w:val="0"/>
      <w:marTop w:val="0"/>
      <w:marBottom w:val="0"/>
      <w:divBdr>
        <w:top w:val="none" w:sz="0" w:space="0" w:color="auto"/>
        <w:left w:val="none" w:sz="0" w:space="0" w:color="auto"/>
        <w:bottom w:val="none" w:sz="0" w:space="0" w:color="auto"/>
        <w:right w:val="none" w:sz="0" w:space="0" w:color="auto"/>
      </w:divBdr>
      <w:divsChild>
        <w:div w:id="1422679975">
          <w:marLeft w:val="0"/>
          <w:marRight w:val="0"/>
          <w:marTop w:val="0"/>
          <w:marBottom w:val="0"/>
          <w:divBdr>
            <w:top w:val="none" w:sz="0" w:space="0" w:color="auto"/>
            <w:left w:val="none" w:sz="0" w:space="0" w:color="auto"/>
            <w:bottom w:val="none" w:sz="0" w:space="0" w:color="auto"/>
            <w:right w:val="none" w:sz="0" w:space="0" w:color="auto"/>
          </w:divBdr>
        </w:div>
      </w:divsChild>
    </w:div>
    <w:div w:id="742869057">
      <w:bodyDiv w:val="1"/>
      <w:marLeft w:val="0"/>
      <w:marRight w:val="0"/>
      <w:marTop w:val="0"/>
      <w:marBottom w:val="0"/>
      <w:divBdr>
        <w:top w:val="none" w:sz="0" w:space="0" w:color="auto"/>
        <w:left w:val="none" w:sz="0" w:space="0" w:color="auto"/>
        <w:bottom w:val="none" w:sz="0" w:space="0" w:color="auto"/>
        <w:right w:val="none" w:sz="0" w:space="0" w:color="auto"/>
      </w:divBdr>
    </w:div>
    <w:div w:id="953444458">
      <w:bodyDiv w:val="1"/>
      <w:marLeft w:val="0"/>
      <w:marRight w:val="0"/>
      <w:marTop w:val="0"/>
      <w:marBottom w:val="0"/>
      <w:divBdr>
        <w:top w:val="none" w:sz="0" w:space="0" w:color="auto"/>
        <w:left w:val="none" w:sz="0" w:space="0" w:color="auto"/>
        <w:bottom w:val="none" w:sz="0" w:space="0" w:color="auto"/>
        <w:right w:val="none" w:sz="0" w:space="0" w:color="auto"/>
      </w:divBdr>
    </w:div>
    <w:div w:id="965233879">
      <w:bodyDiv w:val="1"/>
      <w:marLeft w:val="0"/>
      <w:marRight w:val="0"/>
      <w:marTop w:val="0"/>
      <w:marBottom w:val="0"/>
      <w:divBdr>
        <w:top w:val="none" w:sz="0" w:space="0" w:color="auto"/>
        <w:left w:val="none" w:sz="0" w:space="0" w:color="auto"/>
        <w:bottom w:val="none" w:sz="0" w:space="0" w:color="auto"/>
        <w:right w:val="none" w:sz="0" w:space="0" w:color="auto"/>
      </w:divBdr>
    </w:div>
    <w:div w:id="1182622208">
      <w:bodyDiv w:val="1"/>
      <w:marLeft w:val="0"/>
      <w:marRight w:val="0"/>
      <w:marTop w:val="0"/>
      <w:marBottom w:val="0"/>
      <w:divBdr>
        <w:top w:val="none" w:sz="0" w:space="0" w:color="auto"/>
        <w:left w:val="none" w:sz="0" w:space="0" w:color="auto"/>
        <w:bottom w:val="none" w:sz="0" w:space="0" w:color="auto"/>
        <w:right w:val="none" w:sz="0" w:space="0" w:color="auto"/>
      </w:divBdr>
    </w:div>
    <w:div w:id="1233203225">
      <w:bodyDiv w:val="1"/>
      <w:marLeft w:val="0"/>
      <w:marRight w:val="0"/>
      <w:marTop w:val="0"/>
      <w:marBottom w:val="0"/>
      <w:divBdr>
        <w:top w:val="none" w:sz="0" w:space="0" w:color="auto"/>
        <w:left w:val="none" w:sz="0" w:space="0" w:color="auto"/>
        <w:bottom w:val="none" w:sz="0" w:space="0" w:color="auto"/>
        <w:right w:val="none" w:sz="0" w:space="0" w:color="auto"/>
      </w:divBdr>
    </w:div>
    <w:div w:id="1335693620">
      <w:bodyDiv w:val="1"/>
      <w:marLeft w:val="0"/>
      <w:marRight w:val="0"/>
      <w:marTop w:val="0"/>
      <w:marBottom w:val="0"/>
      <w:divBdr>
        <w:top w:val="none" w:sz="0" w:space="0" w:color="auto"/>
        <w:left w:val="none" w:sz="0" w:space="0" w:color="auto"/>
        <w:bottom w:val="none" w:sz="0" w:space="0" w:color="auto"/>
        <w:right w:val="none" w:sz="0" w:space="0" w:color="auto"/>
      </w:divBdr>
      <w:divsChild>
        <w:div w:id="83113516">
          <w:marLeft w:val="547"/>
          <w:marRight w:val="0"/>
          <w:marTop w:val="0"/>
          <w:marBottom w:val="120"/>
          <w:divBdr>
            <w:top w:val="none" w:sz="0" w:space="0" w:color="auto"/>
            <w:left w:val="none" w:sz="0" w:space="0" w:color="auto"/>
            <w:bottom w:val="none" w:sz="0" w:space="0" w:color="auto"/>
            <w:right w:val="none" w:sz="0" w:space="0" w:color="auto"/>
          </w:divBdr>
        </w:div>
        <w:div w:id="578247419">
          <w:marLeft w:val="547"/>
          <w:marRight w:val="0"/>
          <w:marTop w:val="0"/>
          <w:marBottom w:val="120"/>
          <w:divBdr>
            <w:top w:val="none" w:sz="0" w:space="0" w:color="auto"/>
            <w:left w:val="none" w:sz="0" w:space="0" w:color="auto"/>
            <w:bottom w:val="none" w:sz="0" w:space="0" w:color="auto"/>
            <w:right w:val="none" w:sz="0" w:space="0" w:color="auto"/>
          </w:divBdr>
        </w:div>
        <w:div w:id="818886338">
          <w:marLeft w:val="547"/>
          <w:marRight w:val="0"/>
          <w:marTop w:val="0"/>
          <w:marBottom w:val="120"/>
          <w:divBdr>
            <w:top w:val="none" w:sz="0" w:space="0" w:color="auto"/>
            <w:left w:val="none" w:sz="0" w:space="0" w:color="auto"/>
            <w:bottom w:val="none" w:sz="0" w:space="0" w:color="auto"/>
            <w:right w:val="none" w:sz="0" w:space="0" w:color="auto"/>
          </w:divBdr>
        </w:div>
      </w:divsChild>
    </w:div>
    <w:div w:id="1500390941">
      <w:bodyDiv w:val="1"/>
      <w:marLeft w:val="0"/>
      <w:marRight w:val="0"/>
      <w:marTop w:val="0"/>
      <w:marBottom w:val="0"/>
      <w:divBdr>
        <w:top w:val="none" w:sz="0" w:space="0" w:color="auto"/>
        <w:left w:val="none" w:sz="0" w:space="0" w:color="auto"/>
        <w:bottom w:val="none" w:sz="0" w:space="0" w:color="auto"/>
        <w:right w:val="none" w:sz="0" w:space="0" w:color="auto"/>
      </w:divBdr>
      <w:divsChild>
        <w:div w:id="1602421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51325">
      <w:bodyDiv w:val="1"/>
      <w:marLeft w:val="0"/>
      <w:marRight w:val="0"/>
      <w:marTop w:val="0"/>
      <w:marBottom w:val="0"/>
      <w:divBdr>
        <w:top w:val="none" w:sz="0" w:space="0" w:color="auto"/>
        <w:left w:val="none" w:sz="0" w:space="0" w:color="auto"/>
        <w:bottom w:val="none" w:sz="0" w:space="0" w:color="auto"/>
        <w:right w:val="none" w:sz="0" w:space="0" w:color="auto"/>
      </w:divBdr>
      <w:divsChild>
        <w:div w:id="2017730374">
          <w:marLeft w:val="-1350"/>
          <w:marRight w:val="0"/>
          <w:marTop w:val="0"/>
          <w:marBottom w:val="0"/>
          <w:divBdr>
            <w:top w:val="none" w:sz="0" w:space="0" w:color="auto"/>
            <w:left w:val="none" w:sz="0" w:space="0" w:color="auto"/>
            <w:bottom w:val="none" w:sz="0" w:space="0" w:color="auto"/>
            <w:right w:val="none" w:sz="0" w:space="0" w:color="auto"/>
          </w:divBdr>
        </w:div>
      </w:divsChild>
    </w:div>
    <w:div w:id="1624798924">
      <w:bodyDiv w:val="1"/>
      <w:marLeft w:val="0"/>
      <w:marRight w:val="0"/>
      <w:marTop w:val="0"/>
      <w:marBottom w:val="0"/>
      <w:divBdr>
        <w:top w:val="none" w:sz="0" w:space="0" w:color="auto"/>
        <w:left w:val="none" w:sz="0" w:space="0" w:color="auto"/>
        <w:bottom w:val="none" w:sz="0" w:space="0" w:color="auto"/>
        <w:right w:val="none" w:sz="0" w:space="0" w:color="auto"/>
      </w:divBdr>
    </w:div>
    <w:div w:id="1677028970">
      <w:bodyDiv w:val="1"/>
      <w:marLeft w:val="0"/>
      <w:marRight w:val="0"/>
      <w:marTop w:val="0"/>
      <w:marBottom w:val="0"/>
      <w:divBdr>
        <w:top w:val="none" w:sz="0" w:space="0" w:color="auto"/>
        <w:left w:val="none" w:sz="0" w:space="0" w:color="auto"/>
        <w:bottom w:val="none" w:sz="0" w:space="0" w:color="auto"/>
        <w:right w:val="none" w:sz="0" w:space="0" w:color="auto"/>
      </w:divBdr>
    </w:div>
    <w:div w:id="1681665692">
      <w:bodyDiv w:val="1"/>
      <w:marLeft w:val="0"/>
      <w:marRight w:val="0"/>
      <w:marTop w:val="0"/>
      <w:marBottom w:val="0"/>
      <w:divBdr>
        <w:top w:val="none" w:sz="0" w:space="0" w:color="auto"/>
        <w:left w:val="none" w:sz="0" w:space="0" w:color="auto"/>
        <w:bottom w:val="none" w:sz="0" w:space="0" w:color="auto"/>
        <w:right w:val="none" w:sz="0" w:space="0" w:color="auto"/>
      </w:divBdr>
      <w:divsChild>
        <w:div w:id="1214197299">
          <w:marLeft w:val="0"/>
          <w:marRight w:val="0"/>
          <w:marTop w:val="0"/>
          <w:marBottom w:val="0"/>
          <w:divBdr>
            <w:top w:val="none" w:sz="0" w:space="0" w:color="auto"/>
            <w:left w:val="none" w:sz="0" w:space="0" w:color="auto"/>
            <w:bottom w:val="none" w:sz="0" w:space="0" w:color="auto"/>
            <w:right w:val="none" w:sz="0" w:space="0" w:color="auto"/>
          </w:divBdr>
        </w:div>
        <w:div w:id="2091460103">
          <w:marLeft w:val="0"/>
          <w:marRight w:val="0"/>
          <w:marTop w:val="0"/>
          <w:marBottom w:val="0"/>
          <w:divBdr>
            <w:top w:val="none" w:sz="0" w:space="0" w:color="auto"/>
            <w:left w:val="none" w:sz="0" w:space="0" w:color="auto"/>
            <w:bottom w:val="none" w:sz="0" w:space="0" w:color="auto"/>
            <w:right w:val="none" w:sz="0" w:space="0" w:color="auto"/>
          </w:divBdr>
        </w:div>
      </w:divsChild>
    </w:div>
    <w:div w:id="1786997496">
      <w:bodyDiv w:val="1"/>
      <w:marLeft w:val="0"/>
      <w:marRight w:val="0"/>
      <w:marTop w:val="0"/>
      <w:marBottom w:val="0"/>
      <w:divBdr>
        <w:top w:val="none" w:sz="0" w:space="0" w:color="auto"/>
        <w:left w:val="none" w:sz="0" w:space="0" w:color="auto"/>
        <w:bottom w:val="none" w:sz="0" w:space="0" w:color="auto"/>
        <w:right w:val="none" w:sz="0" w:space="0" w:color="auto"/>
      </w:divBdr>
    </w:div>
    <w:div w:id="181660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eca.org/sites/default/files/PublicationFiles/arii-report2016_en_web.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ujenga-amani.ssrc.org/author/sela-muyoka-musund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s.a.ebscohost.com/eds/viewarticle/render?data=dGJyMPPp44rp2%2fdV0%2bnjisfk5Ie46bJLsaquTLGk63nn5Kx94umrkfHgvkmvpa9NraiuSbeWtVKwqbhNsJa%2fZaTq8Hns6d978t%2fthufau0W0qbBLrq22Sq6c6nns3bt97JziervY84Ck6t9%2fu7fMPt%2fku0mxrbZJrq62TKTc7Yrr1%2fJV5OvqhPLb9owA&amp;vid=0&amp;sid=63630f99-3572-4b1f-b91a-5f876f63f0ea@sdc-v-sessmgr02"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wikipedia.org/wiki/Strafgesetzbuc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n.org/en/genocideprevention/documents/atrocity-crimes/Doc.1_Convention%20on%20the%20Prevention%20and%20Punishment%20of%20the%20Crime%20of%20Genoc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E0A5926ABAC24FB2B4BF3F00CFD293" ma:contentTypeVersion="10" ma:contentTypeDescription="Create a new document." ma:contentTypeScope="" ma:versionID="7a98b0c8ac9689695759e20f60691723">
  <xsd:schema xmlns:xsd="http://www.w3.org/2001/XMLSchema" xmlns:xs="http://www.w3.org/2001/XMLSchema" xmlns:p="http://schemas.microsoft.com/office/2006/metadata/properties" xmlns:ns3="eec6da1f-3e14-4c82-9234-e37449eb0a73" xmlns:ns4="42d0caaf-21bc-4749-a408-cc06dc056f37" targetNamespace="http://schemas.microsoft.com/office/2006/metadata/properties" ma:root="true" ma:fieldsID="bbe95f7edb4627e7f9a61d936897c2b7" ns3:_="" ns4:_="">
    <xsd:import namespace="eec6da1f-3e14-4c82-9234-e37449eb0a73"/>
    <xsd:import namespace="42d0caaf-21bc-4749-a408-cc06dc056f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6da1f-3e14-4c82-9234-e37449eb0a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d0caaf-21bc-4749-a408-cc06dc056f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637CC-67BE-4DAC-B592-D184266C7B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8ECE69-09A1-4220-BB15-326F623D6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6da1f-3e14-4c82-9234-e37449eb0a73"/>
    <ds:schemaRef ds:uri="42d0caaf-21bc-4749-a408-cc06dc056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758B0D-1A66-4CB3-B990-D1064D515BEC}">
  <ds:schemaRefs>
    <ds:schemaRef ds:uri="http://schemas.microsoft.com/sharepoint/v3/contenttype/forms"/>
  </ds:schemaRefs>
</ds:datastoreItem>
</file>

<file path=customXml/itemProps4.xml><?xml version="1.0" encoding="utf-8"?>
<ds:datastoreItem xmlns:ds="http://schemas.openxmlformats.org/officeDocument/2006/customXml" ds:itemID="{701B5CA3-AB69-4FB9-9E58-9727C7CBA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9642</Words>
  <Characters>54966</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64480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Leon</dc:creator>
  <cp:keywords/>
  <dc:description/>
  <cp:lastModifiedBy>Ruth Mardall (R.Mardall)</cp:lastModifiedBy>
  <cp:revision>2</cp:revision>
  <cp:lastPrinted>2019-12-17T00:03:00Z</cp:lastPrinted>
  <dcterms:created xsi:type="dcterms:W3CDTF">2020-03-05T09:50:00Z</dcterms:created>
  <dcterms:modified xsi:type="dcterms:W3CDTF">2020-03-05T09:50:00Z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0x010100AAE0A5926ABAC24FB2B4BF3F00CFD293</vt:lpwstr>
  </property>
</Properties>
</file>