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0751D" w14:textId="77777777" w:rsidR="00E6133D" w:rsidRPr="003B54F4" w:rsidRDefault="00E6133D" w:rsidP="00104BBA">
      <w:pPr>
        <w:jc w:val="center"/>
        <w:rPr>
          <w:sz w:val="36"/>
          <w:szCs w:val="36"/>
          <w:lang w:val="en-GB"/>
        </w:rPr>
      </w:pPr>
      <w:r w:rsidRPr="003B54F4">
        <w:rPr>
          <w:noProof/>
          <w:sz w:val="36"/>
          <w:szCs w:val="36"/>
          <w:lang w:val="en-GB" w:eastAsia="en-GB"/>
        </w:rPr>
        <w:drawing>
          <wp:inline distT="0" distB="0" distL="0" distR="0" wp14:anchorId="3CD1D1AB" wp14:editId="4A5F82F4">
            <wp:extent cx="3578697" cy="1708260"/>
            <wp:effectExtent l="0" t="0" r="0" b="0"/>
            <wp:docPr id="1" name="image1.png" descr="Journal logo and website address&#1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578697" cy="1708260"/>
                    </a:xfrm>
                    <a:prstGeom prst="rect">
                      <a:avLst/>
                    </a:prstGeom>
                    <a:ln/>
                  </pic:spPr>
                </pic:pic>
              </a:graphicData>
            </a:graphic>
          </wp:inline>
        </w:drawing>
      </w:r>
    </w:p>
    <w:p w14:paraId="1649890B" w14:textId="77777777" w:rsidR="00E6133D" w:rsidRPr="003B54F4" w:rsidRDefault="00E6133D" w:rsidP="00104BBA">
      <w:pPr>
        <w:rPr>
          <w:rFonts w:ascii="Arial" w:hAnsi="Arial" w:cs="Arial"/>
          <w:b/>
          <w:sz w:val="28"/>
          <w:szCs w:val="28"/>
          <w:lang w:val="en-GB"/>
        </w:rPr>
      </w:pPr>
      <w:r w:rsidRPr="003B54F4">
        <w:rPr>
          <w:rFonts w:ascii="Arial" w:hAnsi="Arial" w:cs="Arial"/>
          <w:b/>
          <w:sz w:val="28"/>
          <w:szCs w:val="28"/>
          <w:lang w:val="en-GB"/>
        </w:rPr>
        <w:t>Main Manuscript for</w:t>
      </w:r>
    </w:p>
    <w:p w14:paraId="3080B7B8" w14:textId="77777777" w:rsidR="009A0480" w:rsidRPr="008E0D8E" w:rsidRDefault="009A0480" w:rsidP="008E0D8E">
      <w:pPr>
        <w:pStyle w:val="Title"/>
        <w:rPr>
          <w:sz w:val="28"/>
          <w:szCs w:val="28"/>
          <w:lang w:val="en-GB"/>
        </w:rPr>
      </w:pPr>
      <w:r w:rsidRPr="008E0D8E">
        <w:rPr>
          <w:sz w:val="28"/>
          <w:szCs w:val="28"/>
          <w:lang w:val="en-GB"/>
        </w:rPr>
        <w:t>The temporal dynamics of sitting behaviour at work</w:t>
      </w:r>
    </w:p>
    <w:p w14:paraId="12588F07" w14:textId="77777777" w:rsidR="00E6133D" w:rsidRPr="003B54F4" w:rsidRDefault="00E6133D" w:rsidP="00104BBA">
      <w:pPr>
        <w:rPr>
          <w:rFonts w:ascii="Arial" w:hAnsi="Arial" w:cs="Arial"/>
          <w:sz w:val="20"/>
          <w:szCs w:val="20"/>
          <w:lang w:val="en-GB"/>
        </w:rPr>
      </w:pPr>
    </w:p>
    <w:p w14:paraId="6A73B9E9" w14:textId="3CFF0C87" w:rsidR="00E6133D" w:rsidRPr="003B54F4" w:rsidRDefault="009A0480" w:rsidP="00104BBA">
      <w:pPr>
        <w:spacing w:line="360" w:lineRule="auto"/>
        <w:rPr>
          <w:rFonts w:ascii="Arial" w:hAnsi="Arial" w:cs="Arial"/>
          <w:sz w:val="20"/>
          <w:szCs w:val="20"/>
          <w:lang w:val="en-GB"/>
        </w:rPr>
      </w:pPr>
      <w:r w:rsidRPr="003B54F4">
        <w:rPr>
          <w:rFonts w:ascii="Arial" w:hAnsi="Arial" w:cs="Arial"/>
          <w:sz w:val="20"/>
          <w:szCs w:val="20"/>
          <w:lang w:val="en-GB"/>
        </w:rPr>
        <w:t xml:space="preserve">Pam ten </w:t>
      </w:r>
      <w:proofErr w:type="spellStart"/>
      <w:r w:rsidRPr="003B54F4">
        <w:rPr>
          <w:rFonts w:ascii="Arial" w:hAnsi="Arial" w:cs="Arial"/>
          <w:sz w:val="20"/>
          <w:szCs w:val="20"/>
          <w:lang w:val="en-GB"/>
        </w:rPr>
        <w:t>Broeke</w:t>
      </w:r>
      <w:r w:rsidRPr="003B54F4">
        <w:rPr>
          <w:rFonts w:ascii="Arial" w:hAnsi="Arial" w:cs="Arial"/>
          <w:sz w:val="20"/>
          <w:szCs w:val="20"/>
          <w:vertAlign w:val="superscript"/>
          <w:lang w:val="en-GB"/>
        </w:rPr>
        <w:t>a</w:t>
      </w:r>
      <w:proofErr w:type="spellEnd"/>
      <w:r w:rsidRPr="003B54F4">
        <w:rPr>
          <w:rFonts w:ascii="Arial" w:hAnsi="Arial" w:cs="Arial"/>
          <w:sz w:val="20"/>
          <w:szCs w:val="20"/>
          <w:vertAlign w:val="superscript"/>
          <w:lang w:val="en-GB"/>
        </w:rPr>
        <w:t>*</w:t>
      </w:r>
      <w:r w:rsidRPr="003B54F4">
        <w:rPr>
          <w:rFonts w:ascii="Arial" w:hAnsi="Arial" w:cs="Arial"/>
          <w:sz w:val="20"/>
          <w:szCs w:val="20"/>
          <w:lang w:val="en-GB"/>
        </w:rPr>
        <w:t xml:space="preserve">, </w:t>
      </w:r>
      <w:proofErr w:type="spellStart"/>
      <w:r w:rsidRPr="003B54F4">
        <w:rPr>
          <w:rFonts w:ascii="Arial" w:hAnsi="Arial" w:cs="Arial"/>
          <w:sz w:val="20"/>
          <w:szCs w:val="20"/>
          <w:lang w:val="en-GB"/>
        </w:rPr>
        <w:t>Merlijn</w:t>
      </w:r>
      <w:proofErr w:type="spellEnd"/>
      <w:r w:rsidRPr="003B54F4">
        <w:rPr>
          <w:rFonts w:ascii="Arial" w:hAnsi="Arial" w:cs="Arial"/>
          <w:sz w:val="20"/>
          <w:szCs w:val="20"/>
          <w:lang w:val="en-GB"/>
        </w:rPr>
        <w:t xml:space="preserve"> </w:t>
      </w:r>
      <w:proofErr w:type="spellStart"/>
      <w:r w:rsidRPr="003B54F4">
        <w:rPr>
          <w:rFonts w:ascii="Arial" w:hAnsi="Arial" w:cs="Arial"/>
          <w:sz w:val="20"/>
          <w:szCs w:val="20"/>
          <w:lang w:val="en-GB"/>
        </w:rPr>
        <w:t>Olthof</w:t>
      </w:r>
      <w:r w:rsidRPr="003B54F4">
        <w:rPr>
          <w:rFonts w:ascii="Arial" w:hAnsi="Arial" w:cs="Arial"/>
          <w:sz w:val="20"/>
          <w:szCs w:val="20"/>
          <w:vertAlign w:val="superscript"/>
          <w:lang w:val="en-GB"/>
        </w:rPr>
        <w:t>a</w:t>
      </w:r>
      <w:proofErr w:type="spellEnd"/>
      <w:r w:rsidRPr="003B54F4">
        <w:rPr>
          <w:rFonts w:ascii="Arial" w:hAnsi="Arial" w:cs="Arial"/>
          <w:sz w:val="20"/>
          <w:szCs w:val="20"/>
          <w:lang w:val="en-GB"/>
        </w:rPr>
        <w:t xml:space="preserve">, Debby G. J. </w:t>
      </w:r>
      <w:proofErr w:type="spellStart"/>
      <w:r w:rsidRPr="003B54F4">
        <w:rPr>
          <w:rFonts w:ascii="Arial" w:hAnsi="Arial" w:cs="Arial"/>
          <w:sz w:val="20"/>
          <w:szCs w:val="20"/>
          <w:lang w:val="en-GB"/>
        </w:rPr>
        <w:t>Beckers</w:t>
      </w:r>
      <w:r w:rsidRPr="003B54F4">
        <w:rPr>
          <w:rFonts w:ascii="Arial" w:hAnsi="Arial" w:cs="Arial"/>
          <w:sz w:val="20"/>
          <w:szCs w:val="20"/>
          <w:vertAlign w:val="superscript"/>
          <w:lang w:val="en-GB"/>
        </w:rPr>
        <w:t>a</w:t>
      </w:r>
      <w:proofErr w:type="spellEnd"/>
      <w:r w:rsidRPr="003B54F4">
        <w:rPr>
          <w:rFonts w:ascii="Arial" w:hAnsi="Arial" w:cs="Arial"/>
          <w:sz w:val="20"/>
          <w:szCs w:val="20"/>
          <w:lang w:val="en-GB"/>
        </w:rPr>
        <w:t xml:space="preserve">, Nicola D. </w:t>
      </w:r>
      <w:proofErr w:type="spellStart"/>
      <w:r w:rsidRPr="003B54F4">
        <w:rPr>
          <w:rFonts w:ascii="Arial" w:hAnsi="Arial" w:cs="Arial"/>
          <w:sz w:val="20"/>
          <w:szCs w:val="20"/>
          <w:lang w:val="en-GB"/>
        </w:rPr>
        <w:t>Hopkins</w:t>
      </w:r>
      <w:r w:rsidRPr="003B54F4">
        <w:rPr>
          <w:rFonts w:ascii="Arial" w:hAnsi="Arial" w:cs="Arial"/>
          <w:sz w:val="20"/>
          <w:szCs w:val="20"/>
          <w:vertAlign w:val="superscript"/>
          <w:lang w:val="en-GB"/>
        </w:rPr>
        <w:t>b</w:t>
      </w:r>
      <w:proofErr w:type="spellEnd"/>
      <w:r w:rsidRPr="003B54F4">
        <w:rPr>
          <w:rFonts w:ascii="Arial" w:hAnsi="Arial" w:cs="Arial"/>
          <w:sz w:val="20"/>
          <w:szCs w:val="20"/>
          <w:lang w:val="en-GB"/>
        </w:rPr>
        <w:t xml:space="preserve">, Lee E. F. </w:t>
      </w:r>
      <w:proofErr w:type="spellStart"/>
      <w:r w:rsidRPr="003B54F4">
        <w:rPr>
          <w:rFonts w:ascii="Arial" w:hAnsi="Arial" w:cs="Arial"/>
          <w:sz w:val="20"/>
          <w:szCs w:val="20"/>
          <w:lang w:val="en-GB"/>
        </w:rPr>
        <w:t>Graves</w:t>
      </w:r>
      <w:r w:rsidRPr="003B54F4">
        <w:rPr>
          <w:rFonts w:ascii="Arial" w:hAnsi="Arial" w:cs="Arial"/>
          <w:sz w:val="20"/>
          <w:szCs w:val="20"/>
          <w:vertAlign w:val="superscript"/>
          <w:lang w:val="en-GB"/>
        </w:rPr>
        <w:t>b</w:t>
      </w:r>
      <w:proofErr w:type="spellEnd"/>
      <w:r w:rsidRPr="003B54F4">
        <w:rPr>
          <w:rFonts w:ascii="Arial" w:hAnsi="Arial" w:cs="Arial"/>
          <w:sz w:val="20"/>
          <w:szCs w:val="20"/>
          <w:lang w:val="en-GB"/>
        </w:rPr>
        <w:t xml:space="preserve">, Sophie E. </w:t>
      </w:r>
      <w:proofErr w:type="spellStart"/>
      <w:r w:rsidRPr="003B54F4">
        <w:rPr>
          <w:rFonts w:ascii="Arial" w:hAnsi="Arial" w:cs="Arial"/>
          <w:sz w:val="20"/>
          <w:szCs w:val="20"/>
          <w:lang w:val="en-GB"/>
        </w:rPr>
        <w:t>Carter</w:t>
      </w:r>
      <w:r w:rsidRPr="003B54F4">
        <w:rPr>
          <w:rFonts w:ascii="Arial" w:hAnsi="Arial" w:cs="Arial"/>
          <w:sz w:val="20"/>
          <w:szCs w:val="20"/>
          <w:vertAlign w:val="superscript"/>
          <w:lang w:val="en-GB"/>
        </w:rPr>
        <w:t>b,c</w:t>
      </w:r>
      <w:proofErr w:type="spellEnd"/>
      <w:r w:rsidRPr="003B54F4">
        <w:rPr>
          <w:rFonts w:ascii="Arial" w:hAnsi="Arial" w:cs="Arial"/>
          <w:sz w:val="20"/>
          <w:szCs w:val="20"/>
          <w:lang w:val="en-GB"/>
        </w:rPr>
        <w:t xml:space="preserve">, Madeleine </w:t>
      </w:r>
      <w:proofErr w:type="spellStart"/>
      <w:r w:rsidRPr="003B54F4">
        <w:rPr>
          <w:rFonts w:ascii="Arial" w:hAnsi="Arial" w:cs="Arial"/>
          <w:sz w:val="20"/>
          <w:szCs w:val="20"/>
          <w:lang w:val="en-GB"/>
        </w:rPr>
        <w:t>Cochrane</w:t>
      </w:r>
      <w:r w:rsidRPr="003B54F4">
        <w:rPr>
          <w:rFonts w:ascii="Arial" w:hAnsi="Arial" w:cs="Arial"/>
          <w:sz w:val="20"/>
          <w:szCs w:val="20"/>
          <w:vertAlign w:val="superscript"/>
          <w:lang w:val="en-GB"/>
        </w:rPr>
        <w:t>b,d</w:t>
      </w:r>
      <w:proofErr w:type="spellEnd"/>
      <w:r w:rsidRPr="003B54F4">
        <w:rPr>
          <w:rFonts w:ascii="Arial" w:hAnsi="Arial" w:cs="Arial"/>
          <w:sz w:val="20"/>
          <w:szCs w:val="20"/>
          <w:lang w:val="en-GB"/>
        </w:rPr>
        <w:t xml:space="preserve">, David </w:t>
      </w:r>
      <w:proofErr w:type="spellStart"/>
      <w:r w:rsidRPr="003B54F4">
        <w:rPr>
          <w:rFonts w:ascii="Arial" w:hAnsi="Arial" w:cs="Arial"/>
          <w:sz w:val="20"/>
          <w:szCs w:val="20"/>
          <w:lang w:val="en-GB"/>
        </w:rPr>
        <w:t>Gavin</w:t>
      </w:r>
      <w:r w:rsidRPr="003B54F4">
        <w:rPr>
          <w:rFonts w:ascii="Arial" w:hAnsi="Arial" w:cs="Arial"/>
          <w:sz w:val="20"/>
          <w:szCs w:val="20"/>
          <w:vertAlign w:val="superscript"/>
          <w:lang w:val="en-GB"/>
        </w:rPr>
        <w:t>b</w:t>
      </w:r>
      <w:proofErr w:type="spellEnd"/>
      <w:r w:rsidRPr="003B54F4">
        <w:rPr>
          <w:rFonts w:ascii="Arial" w:hAnsi="Arial" w:cs="Arial"/>
          <w:sz w:val="20"/>
          <w:szCs w:val="20"/>
          <w:lang w:val="en-GB"/>
        </w:rPr>
        <w:t xml:space="preserve">, Abigail S. </w:t>
      </w:r>
      <w:proofErr w:type="spellStart"/>
      <w:r w:rsidRPr="003B54F4">
        <w:rPr>
          <w:rFonts w:ascii="Arial" w:hAnsi="Arial" w:cs="Arial"/>
          <w:sz w:val="20"/>
          <w:szCs w:val="20"/>
          <w:lang w:val="en-GB"/>
        </w:rPr>
        <w:t>Morris</w:t>
      </w:r>
      <w:r w:rsidRPr="003B54F4">
        <w:rPr>
          <w:rFonts w:ascii="Arial" w:hAnsi="Arial" w:cs="Arial"/>
          <w:sz w:val="20"/>
          <w:szCs w:val="20"/>
          <w:vertAlign w:val="superscript"/>
          <w:lang w:val="en-GB"/>
        </w:rPr>
        <w:t>b,e</w:t>
      </w:r>
      <w:proofErr w:type="spellEnd"/>
      <w:r w:rsidRPr="003B54F4">
        <w:rPr>
          <w:rFonts w:ascii="Arial" w:hAnsi="Arial" w:cs="Arial"/>
          <w:sz w:val="20"/>
          <w:szCs w:val="20"/>
          <w:lang w:val="en-GB"/>
        </w:rPr>
        <w:t xml:space="preserve">, Anna </w:t>
      </w:r>
      <w:proofErr w:type="spellStart"/>
      <w:r w:rsidRPr="003B54F4">
        <w:rPr>
          <w:rFonts w:ascii="Arial" w:hAnsi="Arial" w:cs="Arial"/>
          <w:sz w:val="20"/>
          <w:szCs w:val="20"/>
          <w:lang w:val="en-GB"/>
        </w:rPr>
        <w:t>Lichtwarck-Aschoff</w:t>
      </w:r>
      <w:r w:rsidRPr="003B54F4">
        <w:rPr>
          <w:rFonts w:ascii="Arial" w:hAnsi="Arial" w:cs="Arial"/>
          <w:sz w:val="20"/>
          <w:szCs w:val="20"/>
          <w:vertAlign w:val="superscript"/>
          <w:lang w:val="en-GB"/>
        </w:rPr>
        <w:t>a</w:t>
      </w:r>
      <w:proofErr w:type="spellEnd"/>
      <w:r w:rsidRPr="003B54F4">
        <w:rPr>
          <w:rFonts w:ascii="Arial" w:hAnsi="Arial" w:cs="Arial"/>
          <w:sz w:val="20"/>
          <w:szCs w:val="20"/>
          <w:lang w:val="en-GB"/>
        </w:rPr>
        <w:t xml:space="preserve">, Sabine A. E. </w:t>
      </w:r>
      <w:proofErr w:type="spellStart"/>
      <w:r w:rsidRPr="003B54F4">
        <w:rPr>
          <w:rFonts w:ascii="Arial" w:hAnsi="Arial" w:cs="Arial"/>
          <w:sz w:val="20"/>
          <w:szCs w:val="20"/>
          <w:lang w:val="en-GB"/>
        </w:rPr>
        <w:t>Geurts</w:t>
      </w:r>
      <w:r w:rsidRPr="003B54F4">
        <w:rPr>
          <w:rFonts w:ascii="Arial" w:hAnsi="Arial" w:cs="Arial"/>
          <w:sz w:val="20"/>
          <w:szCs w:val="20"/>
          <w:vertAlign w:val="superscript"/>
          <w:lang w:val="en-GB"/>
        </w:rPr>
        <w:t>a</w:t>
      </w:r>
      <w:proofErr w:type="spellEnd"/>
      <w:r w:rsidRPr="003B54F4">
        <w:rPr>
          <w:rFonts w:ascii="Arial" w:hAnsi="Arial" w:cs="Arial"/>
          <w:sz w:val="20"/>
          <w:szCs w:val="20"/>
          <w:lang w:val="en-GB"/>
        </w:rPr>
        <w:t xml:space="preserve">, Dick H. J. </w:t>
      </w:r>
      <w:proofErr w:type="spellStart"/>
      <w:r w:rsidRPr="003B54F4">
        <w:rPr>
          <w:rFonts w:ascii="Arial" w:hAnsi="Arial" w:cs="Arial"/>
          <w:sz w:val="20"/>
          <w:szCs w:val="20"/>
          <w:lang w:val="en-GB"/>
        </w:rPr>
        <w:t>Thijssen</w:t>
      </w:r>
      <w:r w:rsidRPr="003B54F4">
        <w:rPr>
          <w:rFonts w:ascii="Arial" w:hAnsi="Arial" w:cs="Arial"/>
          <w:sz w:val="20"/>
          <w:szCs w:val="20"/>
          <w:vertAlign w:val="superscript"/>
          <w:lang w:val="en-GB"/>
        </w:rPr>
        <w:t>f,b</w:t>
      </w:r>
      <w:proofErr w:type="spellEnd"/>
      <w:r w:rsidRPr="003B54F4">
        <w:rPr>
          <w:rFonts w:ascii="Arial" w:hAnsi="Arial" w:cs="Arial"/>
          <w:sz w:val="20"/>
          <w:szCs w:val="20"/>
          <w:lang w:val="en-GB"/>
        </w:rPr>
        <w:t xml:space="preserve">, Erik </w:t>
      </w:r>
      <w:proofErr w:type="spellStart"/>
      <w:r w:rsidRPr="003B54F4">
        <w:rPr>
          <w:rFonts w:ascii="Arial" w:hAnsi="Arial" w:cs="Arial"/>
          <w:sz w:val="20"/>
          <w:szCs w:val="20"/>
          <w:lang w:val="en-GB"/>
        </w:rPr>
        <w:t>Bijleveld</w:t>
      </w:r>
      <w:r w:rsidRPr="003B54F4">
        <w:rPr>
          <w:rFonts w:ascii="Arial" w:hAnsi="Arial" w:cs="Arial"/>
          <w:sz w:val="20"/>
          <w:szCs w:val="20"/>
          <w:vertAlign w:val="superscript"/>
          <w:lang w:val="en-GB"/>
        </w:rPr>
        <w:t>a</w:t>
      </w:r>
      <w:proofErr w:type="spellEnd"/>
    </w:p>
    <w:p w14:paraId="02C241BF" w14:textId="0ADCA864" w:rsidR="009A0480" w:rsidRPr="003B54F4" w:rsidRDefault="009A0480" w:rsidP="00104BBA">
      <w:pPr>
        <w:spacing w:after="0" w:line="360" w:lineRule="auto"/>
        <w:rPr>
          <w:rFonts w:ascii="Arial" w:hAnsi="Arial" w:cs="Arial"/>
          <w:sz w:val="20"/>
          <w:szCs w:val="20"/>
          <w:lang w:val="en-GB"/>
        </w:rPr>
      </w:pPr>
      <w:proofErr w:type="spellStart"/>
      <w:r w:rsidRPr="003B54F4">
        <w:rPr>
          <w:rFonts w:ascii="Arial" w:hAnsi="Arial" w:cs="Arial"/>
          <w:sz w:val="20"/>
          <w:szCs w:val="20"/>
          <w:vertAlign w:val="superscript"/>
          <w:lang w:val="en-GB"/>
        </w:rPr>
        <w:t>a</w:t>
      </w:r>
      <w:r w:rsidRPr="003B54F4">
        <w:rPr>
          <w:rFonts w:ascii="Arial" w:hAnsi="Arial" w:cs="Arial"/>
          <w:sz w:val="20"/>
          <w:szCs w:val="20"/>
          <w:lang w:val="en-GB"/>
        </w:rPr>
        <w:t>Behavioural</w:t>
      </w:r>
      <w:proofErr w:type="spellEnd"/>
      <w:r w:rsidRPr="003B54F4">
        <w:rPr>
          <w:rFonts w:ascii="Arial" w:hAnsi="Arial" w:cs="Arial"/>
          <w:sz w:val="20"/>
          <w:szCs w:val="20"/>
          <w:lang w:val="en-GB"/>
        </w:rPr>
        <w:t xml:space="preserve"> Science Institute, Radboud University,</w:t>
      </w:r>
      <w:r w:rsidR="00A8200F" w:rsidRPr="003B54F4">
        <w:rPr>
          <w:rFonts w:ascii="Arial" w:hAnsi="Arial" w:cs="Arial"/>
          <w:sz w:val="20"/>
          <w:szCs w:val="20"/>
          <w:lang w:val="en-GB"/>
        </w:rPr>
        <w:t xml:space="preserve"> 6525 HR</w:t>
      </w:r>
      <w:r w:rsidR="009137E6" w:rsidRPr="003B54F4">
        <w:rPr>
          <w:rFonts w:ascii="Arial" w:hAnsi="Arial" w:cs="Arial"/>
          <w:sz w:val="20"/>
          <w:szCs w:val="20"/>
          <w:lang w:val="en-GB"/>
        </w:rPr>
        <w:t xml:space="preserve"> Nijmegen</w:t>
      </w:r>
      <w:r w:rsidR="00A8200F" w:rsidRPr="003B54F4">
        <w:rPr>
          <w:rFonts w:ascii="Arial" w:hAnsi="Arial" w:cs="Arial"/>
          <w:sz w:val="20"/>
          <w:szCs w:val="20"/>
          <w:lang w:val="en-GB"/>
        </w:rPr>
        <w:t>,</w:t>
      </w:r>
      <w:r w:rsidRPr="003B54F4">
        <w:rPr>
          <w:rFonts w:ascii="Arial" w:hAnsi="Arial" w:cs="Arial"/>
          <w:sz w:val="20"/>
          <w:szCs w:val="20"/>
          <w:lang w:val="en-GB"/>
        </w:rPr>
        <w:t xml:space="preserve"> the Netherlands</w:t>
      </w:r>
    </w:p>
    <w:p w14:paraId="7160FCAC" w14:textId="45BCCFCE" w:rsidR="009A0480" w:rsidRPr="003B54F4" w:rsidRDefault="009A0480" w:rsidP="00104BBA">
      <w:pPr>
        <w:spacing w:after="0" w:line="360" w:lineRule="auto"/>
        <w:rPr>
          <w:rFonts w:ascii="Arial" w:hAnsi="Arial" w:cs="Arial"/>
          <w:sz w:val="20"/>
          <w:szCs w:val="20"/>
          <w:lang w:val="en-GB"/>
        </w:rPr>
      </w:pPr>
      <w:proofErr w:type="spellStart"/>
      <w:r w:rsidRPr="003B54F4">
        <w:rPr>
          <w:rFonts w:ascii="Arial" w:hAnsi="Arial" w:cs="Arial"/>
          <w:sz w:val="20"/>
          <w:szCs w:val="20"/>
          <w:vertAlign w:val="superscript"/>
          <w:lang w:val="en-GB"/>
        </w:rPr>
        <w:t>b</w:t>
      </w:r>
      <w:r w:rsidR="00571F0C" w:rsidRPr="003B54F4">
        <w:rPr>
          <w:rFonts w:ascii="Arial" w:hAnsi="Arial" w:cs="Arial"/>
          <w:sz w:val="20"/>
          <w:szCs w:val="20"/>
          <w:lang w:val="en-GB"/>
        </w:rPr>
        <w:t>Research</w:t>
      </w:r>
      <w:proofErr w:type="spellEnd"/>
      <w:r w:rsidR="00571F0C" w:rsidRPr="003B54F4">
        <w:rPr>
          <w:rFonts w:ascii="Arial" w:hAnsi="Arial" w:cs="Arial"/>
          <w:sz w:val="20"/>
          <w:szCs w:val="20"/>
          <w:lang w:val="en-GB"/>
        </w:rPr>
        <w:t xml:space="preserve"> I</w:t>
      </w:r>
      <w:r w:rsidRPr="003B54F4">
        <w:rPr>
          <w:rFonts w:ascii="Arial" w:hAnsi="Arial" w:cs="Arial"/>
          <w:sz w:val="20"/>
          <w:szCs w:val="20"/>
          <w:lang w:val="en-GB"/>
        </w:rPr>
        <w:t xml:space="preserve">nstitute </w:t>
      </w:r>
      <w:r w:rsidR="00C0334D" w:rsidRPr="003B54F4">
        <w:rPr>
          <w:rFonts w:ascii="Arial" w:hAnsi="Arial" w:cs="Arial"/>
          <w:sz w:val="20"/>
          <w:szCs w:val="20"/>
          <w:lang w:val="en-GB"/>
        </w:rPr>
        <w:t xml:space="preserve">for </w:t>
      </w:r>
      <w:r w:rsidRPr="003B54F4">
        <w:rPr>
          <w:rFonts w:ascii="Arial" w:hAnsi="Arial" w:cs="Arial"/>
          <w:sz w:val="20"/>
          <w:szCs w:val="20"/>
          <w:lang w:val="en-GB"/>
        </w:rPr>
        <w:t>Sport and Exercise Science</w:t>
      </w:r>
      <w:r w:rsidR="00822F60" w:rsidRPr="003B54F4">
        <w:rPr>
          <w:rFonts w:ascii="Arial" w:hAnsi="Arial" w:cs="Arial"/>
          <w:sz w:val="20"/>
          <w:szCs w:val="20"/>
          <w:lang w:val="en-GB"/>
        </w:rPr>
        <w:t>s</w:t>
      </w:r>
      <w:r w:rsidRPr="003B54F4">
        <w:rPr>
          <w:rFonts w:ascii="Arial" w:hAnsi="Arial" w:cs="Arial"/>
          <w:sz w:val="20"/>
          <w:szCs w:val="20"/>
          <w:lang w:val="en-GB"/>
        </w:rPr>
        <w:t xml:space="preserve">, Liverpool John </w:t>
      </w:r>
      <w:proofErr w:type="spellStart"/>
      <w:r w:rsidRPr="003B54F4">
        <w:rPr>
          <w:rFonts w:ascii="Arial" w:hAnsi="Arial" w:cs="Arial"/>
          <w:sz w:val="20"/>
          <w:szCs w:val="20"/>
          <w:lang w:val="en-GB"/>
        </w:rPr>
        <w:t>Moores</w:t>
      </w:r>
      <w:proofErr w:type="spellEnd"/>
      <w:r w:rsidRPr="003B54F4">
        <w:rPr>
          <w:rFonts w:ascii="Arial" w:hAnsi="Arial" w:cs="Arial"/>
          <w:sz w:val="20"/>
          <w:szCs w:val="20"/>
          <w:lang w:val="en-GB"/>
        </w:rPr>
        <w:t xml:space="preserve"> University, </w:t>
      </w:r>
      <w:r w:rsidR="00A8200F" w:rsidRPr="003B54F4">
        <w:rPr>
          <w:rFonts w:ascii="Arial" w:hAnsi="Arial" w:cs="Arial"/>
          <w:sz w:val="20"/>
          <w:szCs w:val="20"/>
          <w:lang w:val="en-GB"/>
        </w:rPr>
        <w:t xml:space="preserve">Liverpool, L3 3AF, </w:t>
      </w:r>
      <w:r w:rsidRPr="003B54F4">
        <w:rPr>
          <w:rFonts w:ascii="Arial" w:hAnsi="Arial" w:cs="Arial"/>
          <w:sz w:val="20"/>
          <w:szCs w:val="20"/>
          <w:lang w:val="en-GB"/>
        </w:rPr>
        <w:t>United Kingdom</w:t>
      </w:r>
    </w:p>
    <w:p w14:paraId="30CA4CD9" w14:textId="6CEFBFA2" w:rsidR="009A0480" w:rsidRPr="003B54F4" w:rsidRDefault="009A0480" w:rsidP="00104BBA">
      <w:pPr>
        <w:spacing w:after="0" w:line="360" w:lineRule="auto"/>
        <w:rPr>
          <w:rFonts w:ascii="Arial" w:hAnsi="Arial" w:cs="Arial"/>
          <w:sz w:val="20"/>
          <w:szCs w:val="20"/>
          <w:lang w:val="en-GB"/>
        </w:rPr>
      </w:pPr>
      <w:proofErr w:type="spellStart"/>
      <w:r w:rsidRPr="003B54F4">
        <w:rPr>
          <w:rFonts w:ascii="Arial" w:hAnsi="Arial" w:cs="Arial"/>
          <w:sz w:val="20"/>
          <w:szCs w:val="20"/>
          <w:vertAlign w:val="superscript"/>
          <w:lang w:val="en-GB"/>
        </w:rPr>
        <w:t>c</w:t>
      </w:r>
      <w:r w:rsidRPr="003B54F4">
        <w:rPr>
          <w:rFonts w:ascii="Arial" w:hAnsi="Arial" w:cs="Arial"/>
          <w:sz w:val="20"/>
          <w:szCs w:val="20"/>
          <w:lang w:val="en-GB"/>
        </w:rPr>
        <w:t>School</w:t>
      </w:r>
      <w:proofErr w:type="spellEnd"/>
      <w:r w:rsidRPr="003B54F4">
        <w:rPr>
          <w:rFonts w:ascii="Arial" w:hAnsi="Arial" w:cs="Arial"/>
          <w:sz w:val="20"/>
          <w:szCs w:val="20"/>
          <w:lang w:val="en-GB"/>
        </w:rPr>
        <w:t xml:space="preserve"> of Sport, York St John University,</w:t>
      </w:r>
      <w:r w:rsidR="00A8200F" w:rsidRPr="003B54F4">
        <w:rPr>
          <w:rFonts w:ascii="Arial" w:hAnsi="Arial" w:cs="Arial"/>
          <w:sz w:val="20"/>
          <w:szCs w:val="20"/>
          <w:lang w:val="en-GB"/>
        </w:rPr>
        <w:t xml:space="preserve"> York, YO31 7EX,</w:t>
      </w:r>
      <w:r w:rsidRPr="003B54F4">
        <w:rPr>
          <w:rFonts w:ascii="Arial" w:hAnsi="Arial" w:cs="Arial"/>
          <w:sz w:val="20"/>
          <w:szCs w:val="20"/>
          <w:lang w:val="en-GB"/>
        </w:rPr>
        <w:t xml:space="preserve"> United Kingdom</w:t>
      </w:r>
    </w:p>
    <w:p w14:paraId="5BF2DCB3" w14:textId="5B6227EA" w:rsidR="009A0480" w:rsidRPr="003B54F4" w:rsidRDefault="009A0480" w:rsidP="00104BBA">
      <w:pPr>
        <w:spacing w:after="0" w:line="360" w:lineRule="auto"/>
        <w:rPr>
          <w:rFonts w:ascii="Arial" w:hAnsi="Arial" w:cs="Arial"/>
          <w:sz w:val="20"/>
          <w:szCs w:val="20"/>
          <w:lang w:val="en-GB"/>
        </w:rPr>
      </w:pPr>
      <w:proofErr w:type="spellStart"/>
      <w:r w:rsidRPr="003B54F4">
        <w:rPr>
          <w:rFonts w:ascii="Arial" w:hAnsi="Arial" w:cs="Arial"/>
          <w:sz w:val="20"/>
          <w:szCs w:val="20"/>
          <w:vertAlign w:val="superscript"/>
          <w:lang w:val="en-GB"/>
        </w:rPr>
        <w:t>d</w:t>
      </w:r>
      <w:r w:rsidRPr="003B54F4">
        <w:rPr>
          <w:rFonts w:ascii="Arial" w:hAnsi="Arial" w:cs="Arial"/>
          <w:sz w:val="20"/>
          <w:szCs w:val="20"/>
          <w:lang w:val="en-GB"/>
        </w:rPr>
        <w:t>Bristol</w:t>
      </w:r>
      <w:proofErr w:type="spellEnd"/>
      <w:r w:rsidRPr="003B54F4">
        <w:rPr>
          <w:rFonts w:ascii="Arial" w:hAnsi="Arial" w:cs="Arial"/>
          <w:sz w:val="20"/>
          <w:szCs w:val="20"/>
          <w:lang w:val="en-GB"/>
        </w:rPr>
        <w:t xml:space="preserve"> Medical School, University of Bristol, </w:t>
      </w:r>
      <w:r w:rsidR="009137E6" w:rsidRPr="003B54F4">
        <w:rPr>
          <w:rFonts w:ascii="Arial" w:hAnsi="Arial" w:cs="Arial"/>
          <w:sz w:val="20"/>
          <w:szCs w:val="20"/>
          <w:lang w:val="en-GB"/>
        </w:rPr>
        <w:t xml:space="preserve">Bristol, BS8 1QU, </w:t>
      </w:r>
      <w:r w:rsidRPr="003B54F4">
        <w:rPr>
          <w:rFonts w:ascii="Arial" w:hAnsi="Arial" w:cs="Arial"/>
          <w:sz w:val="20"/>
          <w:szCs w:val="20"/>
          <w:lang w:val="en-GB"/>
        </w:rPr>
        <w:t>United Kingdom</w:t>
      </w:r>
    </w:p>
    <w:p w14:paraId="0F099DE4" w14:textId="34BAEC7C" w:rsidR="009A0480" w:rsidRPr="003B54F4" w:rsidRDefault="009A0480" w:rsidP="00104BBA">
      <w:pPr>
        <w:spacing w:after="0" w:line="360" w:lineRule="auto"/>
        <w:rPr>
          <w:rFonts w:ascii="Arial" w:hAnsi="Arial" w:cs="Arial"/>
          <w:sz w:val="20"/>
          <w:szCs w:val="20"/>
          <w:lang w:val="en-GB"/>
        </w:rPr>
      </w:pPr>
      <w:r w:rsidRPr="003B54F4">
        <w:rPr>
          <w:rFonts w:ascii="Arial" w:hAnsi="Arial" w:cs="Arial"/>
          <w:sz w:val="20"/>
          <w:szCs w:val="20"/>
          <w:vertAlign w:val="superscript"/>
          <w:lang w:val="en-GB"/>
        </w:rPr>
        <w:t>e</w:t>
      </w:r>
      <w:r w:rsidR="00571F0C" w:rsidRPr="003B54F4">
        <w:rPr>
          <w:rFonts w:ascii="Arial" w:hAnsi="Arial" w:cs="Arial"/>
          <w:sz w:val="20"/>
          <w:szCs w:val="20"/>
          <w:lang w:val="en-GB"/>
        </w:rPr>
        <w:t>Health Research D</w:t>
      </w:r>
      <w:r w:rsidRPr="003B54F4">
        <w:rPr>
          <w:rFonts w:ascii="Arial" w:hAnsi="Arial" w:cs="Arial"/>
          <w:sz w:val="20"/>
          <w:szCs w:val="20"/>
          <w:lang w:val="en-GB"/>
        </w:rPr>
        <w:t>epartment, Lancaster University,</w:t>
      </w:r>
      <w:r w:rsidR="009137E6" w:rsidRPr="003B54F4">
        <w:rPr>
          <w:rFonts w:ascii="Arial" w:hAnsi="Arial" w:cs="Arial"/>
          <w:sz w:val="20"/>
          <w:szCs w:val="20"/>
          <w:lang w:val="en-GB"/>
        </w:rPr>
        <w:t xml:space="preserve"> Lancaster, LA1 4YW,</w:t>
      </w:r>
      <w:r w:rsidRPr="003B54F4">
        <w:rPr>
          <w:rFonts w:ascii="Arial" w:hAnsi="Arial" w:cs="Arial"/>
          <w:sz w:val="20"/>
          <w:szCs w:val="20"/>
          <w:lang w:val="en-GB"/>
        </w:rPr>
        <w:t xml:space="preserve"> United Kingdom</w:t>
      </w:r>
    </w:p>
    <w:p w14:paraId="7EFAE5A7" w14:textId="3CBCD3DC" w:rsidR="009A0480" w:rsidRPr="003B54F4" w:rsidRDefault="009A0480" w:rsidP="00104BBA">
      <w:pPr>
        <w:spacing w:after="0" w:line="360" w:lineRule="auto"/>
        <w:rPr>
          <w:rFonts w:ascii="Arial" w:hAnsi="Arial" w:cs="Arial"/>
          <w:sz w:val="20"/>
          <w:szCs w:val="20"/>
          <w:lang w:val="en-GB"/>
        </w:rPr>
      </w:pPr>
      <w:proofErr w:type="spellStart"/>
      <w:r w:rsidRPr="003B54F4">
        <w:rPr>
          <w:rFonts w:ascii="Arial" w:hAnsi="Arial" w:cs="Arial"/>
          <w:sz w:val="20"/>
          <w:szCs w:val="20"/>
          <w:vertAlign w:val="superscript"/>
          <w:lang w:val="en-GB"/>
        </w:rPr>
        <w:t>f</w:t>
      </w:r>
      <w:r w:rsidR="009137E6" w:rsidRPr="003B54F4">
        <w:rPr>
          <w:rFonts w:ascii="Arial" w:hAnsi="Arial" w:cs="Arial"/>
          <w:sz w:val="20"/>
          <w:szCs w:val="20"/>
          <w:lang w:val="en-GB"/>
        </w:rPr>
        <w:t>Department</w:t>
      </w:r>
      <w:proofErr w:type="spellEnd"/>
      <w:r w:rsidR="009137E6" w:rsidRPr="003B54F4">
        <w:rPr>
          <w:rFonts w:ascii="Arial" w:hAnsi="Arial" w:cs="Arial"/>
          <w:sz w:val="20"/>
          <w:szCs w:val="20"/>
          <w:lang w:val="en-GB"/>
        </w:rPr>
        <w:t xml:space="preserve"> </w:t>
      </w:r>
      <w:r w:rsidR="009426EA" w:rsidRPr="003B54F4">
        <w:rPr>
          <w:rFonts w:ascii="Arial" w:hAnsi="Arial" w:cs="Arial"/>
          <w:sz w:val="20"/>
          <w:szCs w:val="20"/>
          <w:lang w:val="en-GB"/>
        </w:rPr>
        <w:t xml:space="preserve">of </w:t>
      </w:r>
      <w:r w:rsidR="009137E6" w:rsidRPr="003B54F4">
        <w:rPr>
          <w:rFonts w:ascii="Arial" w:hAnsi="Arial" w:cs="Arial"/>
          <w:sz w:val="20"/>
          <w:szCs w:val="20"/>
          <w:lang w:val="en-GB"/>
        </w:rPr>
        <w:t>Physiology,</w:t>
      </w:r>
      <w:r w:rsidR="009137E6" w:rsidRPr="003B54F4">
        <w:rPr>
          <w:rFonts w:ascii="Arial" w:hAnsi="Arial" w:cs="Arial"/>
          <w:sz w:val="20"/>
          <w:szCs w:val="20"/>
          <w:vertAlign w:val="superscript"/>
          <w:lang w:val="en-GB"/>
        </w:rPr>
        <w:t xml:space="preserve"> </w:t>
      </w:r>
      <w:r w:rsidRPr="003B54F4">
        <w:rPr>
          <w:rFonts w:ascii="Arial" w:hAnsi="Arial" w:cs="Arial"/>
          <w:sz w:val="20"/>
          <w:szCs w:val="20"/>
          <w:lang w:val="en-GB"/>
        </w:rPr>
        <w:t xml:space="preserve">Radboud University Medical </w:t>
      </w:r>
      <w:proofErr w:type="spellStart"/>
      <w:r w:rsidRPr="003B54F4">
        <w:rPr>
          <w:rFonts w:ascii="Arial" w:hAnsi="Arial" w:cs="Arial"/>
          <w:sz w:val="20"/>
          <w:szCs w:val="20"/>
          <w:lang w:val="en-GB"/>
        </w:rPr>
        <w:t>Center</w:t>
      </w:r>
      <w:proofErr w:type="spellEnd"/>
      <w:r w:rsidRPr="003B54F4">
        <w:rPr>
          <w:rFonts w:ascii="Arial" w:hAnsi="Arial" w:cs="Arial"/>
          <w:sz w:val="20"/>
          <w:szCs w:val="20"/>
          <w:lang w:val="en-GB"/>
        </w:rPr>
        <w:t>,</w:t>
      </w:r>
      <w:r w:rsidR="009137E6" w:rsidRPr="003B54F4">
        <w:rPr>
          <w:rFonts w:ascii="Arial" w:hAnsi="Arial" w:cs="Arial"/>
          <w:sz w:val="20"/>
          <w:szCs w:val="20"/>
          <w:lang w:val="en-GB"/>
        </w:rPr>
        <w:t xml:space="preserve"> 6525 GA Nijmegen,</w:t>
      </w:r>
      <w:r w:rsidRPr="003B54F4">
        <w:rPr>
          <w:rFonts w:ascii="Arial" w:hAnsi="Arial" w:cs="Arial"/>
          <w:sz w:val="20"/>
          <w:szCs w:val="20"/>
          <w:lang w:val="en-GB"/>
        </w:rPr>
        <w:t xml:space="preserve"> the Netherlands</w:t>
      </w:r>
    </w:p>
    <w:p w14:paraId="087FB29B" w14:textId="77777777" w:rsidR="00AC1782" w:rsidRPr="003B54F4" w:rsidRDefault="00AC1782" w:rsidP="00104BBA">
      <w:pPr>
        <w:rPr>
          <w:rFonts w:ascii="Arial" w:hAnsi="Arial" w:cs="Arial"/>
          <w:sz w:val="20"/>
          <w:szCs w:val="20"/>
          <w:lang w:val="en-GB"/>
        </w:rPr>
      </w:pPr>
    </w:p>
    <w:p w14:paraId="674EA09B" w14:textId="77777777" w:rsidR="008E63AD" w:rsidRPr="003B54F4" w:rsidRDefault="00E6133D" w:rsidP="00104BBA">
      <w:pPr>
        <w:rPr>
          <w:rFonts w:ascii="Arial" w:hAnsi="Arial" w:cs="Arial"/>
          <w:sz w:val="20"/>
          <w:szCs w:val="20"/>
          <w:lang w:val="en-GB"/>
        </w:rPr>
      </w:pPr>
      <w:r w:rsidRPr="003B54F4">
        <w:rPr>
          <w:rFonts w:ascii="Arial" w:hAnsi="Arial" w:cs="Arial"/>
          <w:sz w:val="20"/>
          <w:szCs w:val="20"/>
          <w:lang w:val="en-GB"/>
        </w:rPr>
        <w:t xml:space="preserve">* </w:t>
      </w:r>
      <w:r w:rsidR="009A0480" w:rsidRPr="003B54F4">
        <w:rPr>
          <w:rFonts w:ascii="Arial" w:hAnsi="Arial" w:cs="Arial"/>
          <w:sz w:val="20"/>
          <w:szCs w:val="20"/>
          <w:lang w:val="en-GB"/>
        </w:rPr>
        <w:t xml:space="preserve">Corresponding author: </w:t>
      </w:r>
    </w:p>
    <w:p w14:paraId="37408FE1" w14:textId="11EA655D" w:rsidR="008E63AD" w:rsidRPr="003B54F4" w:rsidRDefault="009A0480" w:rsidP="00104BBA">
      <w:pPr>
        <w:rPr>
          <w:rFonts w:ascii="Arial" w:hAnsi="Arial" w:cs="Arial"/>
          <w:sz w:val="20"/>
          <w:szCs w:val="20"/>
          <w:lang w:val="en-GB"/>
        </w:rPr>
      </w:pPr>
      <w:r w:rsidRPr="003B54F4">
        <w:rPr>
          <w:rFonts w:ascii="Arial" w:hAnsi="Arial" w:cs="Arial"/>
          <w:sz w:val="20"/>
          <w:szCs w:val="20"/>
          <w:lang w:val="en-GB"/>
        </w:rPr>
        <w:t>Pam ten Broeke</w:t>
      </w:r>
      <w:r w:rsidR="008E63AD" w:rsidRPr="003B54F4">
        <w:rPr>
          <w:rFonts w:ascii="Arial" w:hAnsi="Arial" w:cs="Arial"/>
          <w:sz w:val="20"/>
          <w:szCs w:val="20"/>
          <w:lang w:val="en-GB"/>
        </w:rPr>
        <w:t>, Behavioural Science Institute, Radboud University</w:t>
      </w:r>
    </w:p>
    <w:p w14:paraId="683F5588" w14:textId="6EA69E92" w:rsidR="008E63AD" w:rsidRPr="003B54F4" w:rsidRDefault="008E63AD" w:rsidP="00104BBA">
      <w:pPr>
        <w:rPr>
          <w:rFonts w:ascii="Arial" w:hAnsi="Arial" w:cs="Arial"/>
          <w:sz w:val="20"/>
          <w:szCs w:val="20"/>
          <w:lang w:val="en-GB"/>
        </w:rPr>
      </w:pPr>
      <w:proofErr w:type="spellStart"/>
      <w:r w:rsidRPr="003B54F4">
        <w:rPr>
          <w:rFonts w:ascii="Arial" w:hAnsi="Arial" w:cs="Arial"/>
          <w:sz w:val="20"/>
          <w:szCs w:val="20"/>
          <w:lang w:val="en-GB"/>
        </w:rPr>
        <w:t>Montessorilaan</w:t>
      </w:r>
      <w:proofErr w:type="spellEnd"/>
      <w:r w:rsidRPr="003B54F4">
        <w:rPr>
          <w:rFonts w:ascii="Arial" w:hAnsi="Arial" w:cs="Arial"/>
          <w:sz w:val="20"/>
          <w:szCs w:val="20"/>
          <w:lang w:val="en-GB"/>
        </w:rPr>
        <w:t xml:space="preserve"> 3, Postbus 9104, 6500 HE Nijmegen, The Netherlands</w:t>
      </w:r>
    </w:p>
    <w:p w14:paraId="2120FD59" w14:textId="77777777" w:rsidR="008E63AD" w:rsidRPr="003B54F4" w:rsidRDefault="00E6133D" w:rsidP="00104BBA">
      <w:pPr>
        <w:rPr>
          <w:rFonts w:ascii="Arial" w:hAnsi="Arial" w:cs="Arial"/>
          <w:sz w:val="20"/>
          <w:szCs w:val="20"/>
          <w:lang w:val="en-GB"/>
        </w:rPr>
      </w:pPr>
      <w:r w:rsidRPr="003B54F4">
        <w:rPr>
          <w:rFonts w:ascii="Arial" w:hAnsi="Arial" w:cs="Arial"/>
          <w:b/>
          <w:sz w:val="20"/>
          <w:szCs w:val="20"/>
          <w:lang w:val="en-GB"/>
        </w:rPr>
        <w:t xml:space="preserve">Email: </w:t>
      </w:r>
      <w:r w:rsidRPr="003B54F4">
        <w:rPr>
          <w:rFonts w:ascii="Arial" w:hAnsi="Arial" w:cs="Arial"/>
          <w:sz w:val="20"/>
          <w:szCs w:val="20"/>
          <w:lang w:val="en-GB"/>
        </w:rPr>
        <w:t xml:space="preserve"> </w:t>
      </w:r>
      <w:hyperlink r:id="rId9" w:history="1">
        <w:r w:rsidR="009A0480" w:rsidRPr="003B54F4">
          <w:rPr>
            <w:rStyle w:val="Hyperlink"/>
            <w:rFonts w:ascii="Arial" w:hAnsi="Arial" w:cs="Arial"/>
            <w:color w:val="auto"/>
            <w:sz w:val="20"/>
            <w:szCs w:val="20"/>
            <w:lang w:val="en-GB"/>
          </w:rPr>
          <w:t>p.tenbroeke@psych.ru.nl</w:t>
        </w:r>
      </w:hyperlink>
      <w:r w:rsidR="008E63AD" w:rsidRPr="003B54F4">
        <w:rPr>
          <w:rFonts w:ascii="Arial" w:hAnsi="Arial" w:cs="Arial"/>
          <w:sz w:val="20"/>
          <w:szCs w:val="20"/>
          <w:lang w:val="en-GB"/>
        </w:rPr>
        <w:t xml:space="preserve">, </w:t>
      </w:r>
      <w:r w:rsidR="008E63AD" w:rsidRPr="003B54F4">
        <w:rPr>
          <w:rFonts w:ascii="Arial" w:hAnsi="Arial" w:cs="Arial"/>
          <w:b/>
          <w:sz w:val="20"/>
          <w:szCs w:val="20"/>
          <w:lang w:val="en-GB"/>
        </w:rPr>
        <w:t xml:space="preserve">Tel.: </w:t>
      </w:r>
      <w:r w:rsidR="008E63AD" w:rsidRPr="003B54F4">
        <w:rPr>
          <w:rFonts w:ascii="Arial" w:hAnsi="Arial" w:cs="Arial"/>
          <w:sz w:val="20"/>
          <w:szCs w:val="20"/>
          <w:lang w:val="en-GB"/>
        </w:rPr>
        <w:t>+31 (0) 24 3615729</w:t>
      </w:r>
    </w:p>
    <w:p w14:paraId="52C0BE99" w14:textId="77777777" w:rsidR="00E6133D" w:rsidRPr="003B54F4" w:rsidRDefault="00E6133D" w:rsidP="00104BBA">
      <w:pPr>
        <w:rPr>
          <w:rFonts w:ascii="Arial" w:hAnsi="Arial" w:cs="Arial"/>
          <w:sz w:val="20"/>
          <w:szCs w:val="20"/>
          <w:lang w:val="en-GB"/>
        </w:rPr>
      </w:pPr>
    </w:p>
    <w:p w14:paraId="196F641D" w14:textId="77777777" w:rsidR="00E6133D" w:rsidRPr="003B54F4" w:rsidRDefault="00E6133D" w:rsidP="00104BBA">
      <w:pPr>
        <w:rPr>
          <w:rFonts w:ascii="Arial" w:hAnsi="Arial" w:cs="Arial"/>
          <w:b/>
          <w:sz w:val="20"/>
          <w:szCs w:val="20"/>
          <w:lang w:val="en-GB"/>
        </w:rPr>
      </w:pPr>
      <w:r w:rsidRPr="003B54F4">
        <w:rPr>
          <w:rFonts w:ascii="Arial" w:hAnsi="Arial" w:cs="Arial"/>
          <w:b/>
          <w:sz w:val="20"/>
          <w:szCs w:val="20"/>
          <w:lang w:val="en-GB"/>
        </w:rPr>
        <w:t>Classification</w:t>
      </w:r>
    </w:p>
    <w:p w14:paraId="61606AE0" w14:textId="2644F84F" w:rsidR="00E6133D" w:rsidRPr="003B54F4" w:rsidRDefault="00AC1782" w:rsidP="00104BBA">
      <w:pPr>
        <w:rPr>
          <w:rFonts w:ascii="Arial" w:hAnsi="Arial" w:cs="Arial"/>
          <w:sz w:val="20"/>
          <w:szCs w:val="20"/>
          <w:lang w:val="en-GB"/>
        </w:rPr>
      </w:pPr>
      <w:r w:rsidRPr="003B54F4">
        <w:rPr>
          <w:rFonts w:ascii="Arial" w:hAnsi="Arial" w:cs="Arial"/>
          <w:sz w:val="20"/>
          <w:szCs w:val="20"/>
          <w:lang w:val="en-GB"/>
        </w:rPr>
        <w:t>SOCIAL SCIENCES: Psychological and Cognitive Sciences</w:t>
      </w:r>
    </w:p>
    <w:p w14:paraId="1022AED8" w14:textId="2E7BD49E" w:rsidR="00E6133D" w:rsidRPr="008E0D8E" w:rsidRDefault="00E6133D" w:rsidP="008E0D8E">
      <w:pPr>
        <w:pStyle w:val="Heading1"/>
        <w:rPr>
          <w:rFonts w:ascii="Arial" w:hAnsi="Arial" w:cs="Arial"/>
          <w:b/>
          <w:bCs/>
          <w:sz w:val="20"/>
          <w:szCs w:val="20"/>
          <w:lang w:val="en-GB"/>
        </w:rPr>
      </w:pPr>
      <w:bookmarkStart w:id="0" w:name="30j0zll" w:colFirst="0" w:colLast="0"/>
      <w:bookmarkStart w:id="1" w:name="1fob9te" w:colFirst="0" w:colLast="0"/>
      <w:bookmarkEnd w:id="0"/>
      <w:bookmarkEnd w:id="1"/>
      <w:r w:rsidRPr="008E0D8E">
        <w:rPr>
          <w:rFonts w:ascii="Arial" w:hAnsi="Arial" w:cs="Arial"/>
          <w:b/>
          <w:bCs/>
          <w:sz w:val="20"/>
          <w:szCs w:val="20"/>
          <w:lang w:val="en-GB"/>
        </w:rPr>
        <w:lastRenderedPageBreak/>
        <w:t>Abstract</w:t>
      </w:r>
    </w:p>
    <w:p w14:paraId="1D9A5848" w14:textId="41BF92BA" w:rsidR="00E6133D" w:rsidRPr="003B54F4" w:rsidRDefault="00743418" w:rsidP="00104BBA">
      <w:pPr>
        <w:keepNext/>
        <w:pBdr>
          <w:top w:val="nil"/>
          <w:left w:val="nil"/>
          <w:bottom w:val="nil"/>
          <w:right w:val="nil"/>
          <w:between w:val="nil"/>
        </w:pBdr>
        <w:spacing w:before="240" w:after="60" w:line="360" w:lineRule="auto"/>
        <w:rPr>
          <w:rFonts w:ascii="Arial" w:hAnsi="Arial" w:cs="Arial"/>
          <w:sz w:val="20"/>
          <w:szCs w:val="20"/>
          <w:lang w:val="en-GB"/>
        </w:rPr>
      </w:pPr>
      <w:r w:rsidRPr="003B54F4">
        <w:rPr>
          <w:rFonts w:ascii="Arial" w:hAnsi="Arial" w:cs="Arial"/>
          <w:sz w:val="20"/>
          <w:szCs w:val="20"/>
          <w:lang w:val="en-GB"/>
        </w:rPr>
        <w:t xml:space="preserve">Sitting for prolonged periods of time impairs people’s health. Prior research has mainly investigated sitting behaviour on an aggregate level, e.g., by analysing total sitting time per day. By contrast, taking a dynamic approach, here we conceptualise sitting behaviour as a continuous chain of sit-to-stand and stand-to-sit transitions. We use multilevel time-to-event analysis to analyse the timing of these transitions. We analyse ~30,000 </w:t>
      </w:r>
      <w:proofErr w:type="gramStart"/>
      <w:r w:rsidRPr="003B54F4">
        <w:rPr>
          <w:rFonts w:ascii="Arial" w:hAnsi="Arial" w:cs="Arial"/>
          <w:sz w:val="20"/>
          <w:szCs w:val="20"/>
          <w:lang w:val="en-GB"/>
        </w:rPr>
        <w:t>objectively-measured</w:t>
      </w:r>
      <w:proofErr w:type="gramEnd"/>
      <w:r w:rsidRPr="003B54F4">
        <w:rPr>
          <w:rFonts w:ascii="Arial" w:hAnsi="Arial" w:cs="Arial"/>
          <w:sz w:val="20"/>
          <w:szCs w:val="20"/>
          <w:lang w:val="en-GB"/>
        </w:rPr>
        <w:t xml:space="preserve"> posture transitions from 156 people during worktime. Results indicate that the temporal dynamics of sit-to-stand transitions differ from stand-to-sit transitions, that people are quicker to switch postures </w:t>
      </w:r>
      <w:proofErr w:type="gramStart"/>
      <w:r w:rsidRPr="003B54F4">
        <w:rPr>
          <w:rFonts w:ascii="Arial" w:hAnsi="Arial" w:cs="Arial"/>
          <w:sz w:val="20"/>
          <w:szCs w:val="20"/>
          <w:lang w:val="en-GB"/>
        </w:rPr>
        <w:t>later on</w:t>
      </w:r>
      <w:proofErr w:type="gramEnd"/>
      <w:r w:rsidRPr="003B54F4">
        <w:rPr>
          <w:rFonts w:ascii="Arial" w:hAnsi="Arial" w:cs="Arial"/>
          <w:sz w:val="20"/>
          <w:szCs w:val="20"/>
          <w:lang w:val="en-GB"/>
        </w:rPr>
        <w:t xml:space="preserve"> the workday, and quicker to stand up after having been more active in the recent hours. We found no evidence for associations with physical fitness. Altogether, these findings provide insights into the origins of people’s stand-up and sit-down decisions, show that sitting behaviour i</w:t>
      </w:r>
      <w:r w:rsidR="008D78D3" w:rsidRPr="003B54F4">
        <w:rPr>
          <w:rFonts w:ascii="Arial" w:hAnsi="Arial" w:cs="Arial"/>
          <w:sz w:val="20"/>
          <w:szCs w:val="20"/>
          <w:lang w:val="en-GB"/>
        </w:rPr>
        <w:t>s fundamentally different from exercise behaviour</w:t>
      </w:r>
      <w:r w:rsidRPr="003B54F4">
        <w:rPr>
          <w:rFonts w:ascii="Arial" w:hAnsi="Arial" w:cs="Arial"/>
          <w:sz w:val="20"/>
          <w:szCs w:val="20"/>
          <w:lang w:val="en-GB"/>
        </w:rPr>
        <w:t>, and provide pointers for the development of interventions.</w:t>
      </w:r>
    </w:p>
    <w:p w14:paraId="2F1C0E35" w14:textId="77777777" w:rsidR="002844E3" w:rsidRPr="003B54F4" w:rsidRDefault="002844E3" w:rsidP="00104BBA">
      <w:pPr>
        <w:rPr>
          <w:rFonts w:ascii="Arial" w:hAnsi="Arial" w:cs="Arial"/>
          <w:b/>
          <w:sz w:val="20"/>
          <w:szCs w:val="20"/>
          <w:lang w:val="en-GB"/>
        </w:rPr>
      </w:pPr>
      <w:r w:rsidRPr="003B54F4">
        <w:rPr>
          <w:rFonts w:ascii="Arial" w:hAnsi="Arial" w:cs="Arial"/>
          <w:b/>
          <w:sz w:val="20"/>
          <w:szCs w:val="20"/>
          <w:lang w:val="en-GB"/>
        </w:rPr>
        <w:t xml:space="preserve">Keywords </w:t>
      </w:r>
      <w:r w:rsidRPr="003B54F4">
        <w:rPr>
          <w:rFonts w:ascii="Arial" w:hAnsi="Arial" w:cs="Arial"/>
          <w:b/>
          <w:i/>
          <w:sz w:val="20"/>
          <w:szCs w:val="20"/>
          <w:lang w:val="en-GB"/>
        </w:rPr>
        <w:t>(min 3; max 6)</w:t>
      </w:r>
    </w:p>
    <w:p w14:paraId="6259DD45" w14:textId="77777777" w:rsidR="002844E3" w:rsidRPr="003B54F4" w:rsidRDefault="002844E3" w:rsidP="00104BBA">
      <w:pPr>
        <w:rPr>
          <w:rFonts w:ascii="Arial" w:hAnsi="Arial" w:cs="Arial"/>
          <w:sz w:val="20"/>
          <w:szCs w:val="20"/>
          <w:lang w:val="en-GB"/>
        </w:rPr>
      </w:pPr>
      <w:r w:rsidRPr="003B54F4">
        <w:rPr>
          <w:rFonts w:ascii="Arial" w:hAnsi="Arial" w:cs="Arial"/>
          <w:sz w:val="20"/>
          <w:szCs w:val="20"/>
          <w:lang w:val="en-GB"/>
        </w:rPr>
        <w:t>Sedentary behaviour, Time-to-event analysis, Survival analysis, Fatigue, Occupational health</w:t>
      </w:r>
    </w:p>
    <w:p w14:paraId="472ACC96" w14:textId="77777777" w:rsidR="002844E3" w:rsidRPr="003B54F4" w:rsidRDefault="002844E3" w:rsidP="00104BBA">
      <w:pPr>
        <w:keepNext/>
        <w:pBdr>
          <w:top w:val="nil"/>
          <w:left w:val="nil"/>
          <w:bottom w:val="nil"/>
          <w:right w:val="nil"/>
          <w:between w:val="nil"/>
        </w:pBdr>
        <w:spacing w:before="240" w:after="60" w:line="360" w:lineRule="auto"/>
        <w:rPr>
          <w:rFonts w:ascii="Arial" w:hAnsi="Arial" w:cs="Arial"/>
          <w:sz w:val="20"/>
          <w:szCs w:val="20"/>
          <w:lang w:val="en-GB"/>
        </w:rPr>
      </w:pPr>
    </w:p>
    <w:p w14:paraId="45398465" w14:textId="6E9D36F2" w:rsidR="00E6133D" w:rsidRPr="003B54F4" w:rsidRDefault="00E6133D" w:rsidP="00104BBA">
      <w:pPr>
        <w:keepNext/>
        <w:pBdr>
          <w:top w:val="nil"/>
          <w:left w:val="nil"/>
          <w:bottom w:val="nil"/>
          <w:right w:val="nil"/>
          <w:between w:val="nil"/>
        </w:pBdr>
        <w:spacing w:before="240" w:after="60" w:line="360" w:lineRule="auto"/>
        <w:rPr>
          <w:rFonts w:ascii="Arial" w:hAnsi="Arial" w:cs="Arial"/>
          <w:b/>
          <w:sz w:val="20"/>
          <w:szCs w:val="20"/>
          <w:lang w:val="en-GB"/>
        </w:rPr>
      </w:pPr>
      <w:r w:rsidRPr="003B54F4">
        <w:rPr>
          <w:rFonts w:ascii="Arial" w:hAnsi="Arial" w:cs="Arial"/>
          <w:b/>
          <w:sz w:val="20"/>
          <w:szCs w:val="20"/>
          <w:lang w:val="en-GB"/>
        </w:rPr>
        <w:t>Significance Statement</w:t>
      </w:r>
    </w:p>
    <w:p w14:paraId="65D7FF87" w14:textId="12A55981" w:rsidR="00E6133D" w:rsidRPr="003B54F4" w:rsidRDefault="000D1DE5" w:rsidP="00104BBA">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Nowadays</w:t>
      </w:r>
      <w:r w:rsidR="00FE673A" w:rsidRPr="003B54F4">
        <w:rPr>
          <w:rFonts w:ascii="Arial" w:hAnsi="Arial" w:cs="Arial"/>
          <w:sz w:val="20"/>
          <w:szCs w:val="20"/>
          <w:lang w:val="en-GB"/>
        </w:rPr>
        <w:t>, most people spend large parts of their waking time sitting. Problematically, sitting for long, uninterrupted periods of time harms people’s health</w:t>
      </w:r>
      <w:r w:rsidR="00323DD3" w:rsidRPr="003B54F4">
        <w:rPr>
          <w:rFonts w:ascii="Arial" w:hAnsi="Arial" w:cs="Arial"/>
          <w:sz w:val="20"/>
          <w:szCs w:val="20"/>
          <w:lang w:val="en-GB"/>
        </w:rPr>
        <w:t>.</w:t>
      </w:r>
      <w:r w:rsidR="00A37296" w:rsidRPr="003B54F4">
        <w:rPr>
          <w:rFonts w:ascii="Arial" w:hAnsi="Arial" w:cs="Arial"/>
          <w:sz w:val="20"/>
          <w:szCs w:val="20"/>
          <w:lang w:val="en-GB"/>
        </w:rPr>
        <w:t xml:space="preserve"> To develop effective interventions, </w:t>
      </w:r>
      <w:r w:rsidR="008D78D3" w:rsidRPr="003B54F4">
        <w:rPr>
          <w:rFonts w:ascii="Arial" w:hAnsi="Arial" w:cs="Arial"/>
          <w:sz w:val="20"/>
          <w:szCs w:val="20"/>
          <w:lang w:val="en-GB"/>
        </w:rPr>
        <w:t>we need a</w:t>
      </w:r>
      <w:r w:rsidR="00CC50F2" w:rsidRPr="003B54F4">
        <w:rPr>
          <w:rFonts w:ascii="Arial" w:hAnsi="Arial" w:cs="Arial"/>
          <w:sz w:val="20"/>
          <w:szCs w:val="20"/>
          <w:lang w:val="en-GB"/>
        </w:rPr>
        <w:t xml:space="preserve"> </w:t>
      </w:r>
      <w:r w:rsidR="00323DD3" w:rsidRPr="003B54F4">
        <w:rPr>
          <w:rFonts w:ascii="Arial" w:hAnsi="Arial" w:cs="Arial"/>
          <w:sz w:val="20"/>
          <w:szCs w:val="20"/>
          <w:lang w:val="en-GB"/>
        </w:rPr>
        <w:t>solid</w:t>
      </w:r>
      <w:r w:rsidR="00F16178" w:rsidRPr="003B54F4">
        <w:rPr>
          <w:rFonts w:ascii="Arial" w:hAnsi="Arial" w:cs="Arial"/>
          <w:sz w:val="20"/>
          <w:szCs w:val="20"/>
          <w:lang w:val="en-GB"/>
        </w:rPr>
        <w:t xml:space="preserve"> </w:t>
      </w:r>
      <w:r w:rsidR="00CC50F2" w:rsidRPr="003B54F4">
        <w:rPr>
          <w:rFonts w:ascii="Arial" w:hAnsi="Arial" w:cs="Arial"/>
          <w:sz w:val="20"/>
          <w:szCs w:val="20"/>
          <w:lang w:val="en-GB"/>
        </w:rPr>
        <w:t xml:space="preserve">understanding of the </w:t>
      </w:r>
      <w:r w:rsidR="00C319F4" w:rsidRPr="003B54F4">
        <w:rPr>
          <w:rFonts w:ascii="Arial" w:hAnsi="Arial" w:cs="Arial"/>
          <w:sz w:val="20"/>
          <w:szCs w:val="20"/>
          <w:lang w:val="en-GB"/>
        </w:rPr>
        <w:t>aetiology</w:t>
      </w:r>
      <w:r w:rsidR="00CC50F2" w:rsidRPr="003B54F4">
        <w:rPr>
          <w:rFonts w:ascii="Arial" w:hAnsi="Arial" w:cs="Arial"/>
          <w:sz w:val="20"/>
          <w:szCs w:val="20"/>
          <w:lang w:val="en-GB"/>
        </w:rPr>
        <w:t xml:space="preserve"> of unhealthy sitting patterns. </w:t>
      </w:r>
      <w:r w:rsidR="00A37296" w:rsidRPr="003B54F4">
        <w:rPr>
          <w:rFonts w:ascii="Arial" w:hAnsi="Arial" w:cs="Arial"/>
          <w:sz w:val="20"/>
          <w:szCs w:val="20"/>
          <w:lang w:val="en-GB"/>
        </w:rPr>
        <w:t>W</w:t>
      </w:r>
      <w:r w:rsidR="00FE673A" w:rsidRPr="003B54F4">
        <w:rPr>
          <w:rFonts w:ascii="Arial" w:hAnsi="Arial" w:cs="Arial"/>
          <w:sz w:val="20"/>
          <w:szCs w:val="20"/>
          <w:lang w:val="en-GB"/>
        </w:rPr>
        <w:t>e propose</w:t>
      </w:r>
      <w:r w:rsidR="00786A48" w:rsidRPr="003B54F4">
        <w:rPr>
          <w:rFonts w:ascii="Arial" w:hAnsi="Arial" w:cs="Arial"/>
          <w:sz w:val="20"/>
          <w:szCs w:val="20"/>
          <w:lang w:val="en-GB"/>
        </w:rPr>
        <w:t>d</w:t>
      </w:r>
      <w:r w:rsidR="00FE673A" w:rsidRPr="003B54F4">
        <w:rPr>
          <w:rFonts w:ascii="Arial" w:hAnsi="Arial" w:cs="Arial"/>
          <w:sz w:val="20"/>
          <w:szCs w:val="20"/>
          <w:lang w:val="en-GB"/>
        </w:rPr>
        <w:t xml:space="preserve"> a</w:t>
      </w:r>
      <w:r w:rsidR="00323DD3" w:rsidRPr="003B54F4">
        <w:rPr>
          <w:rFonts w:ascii="Arial" w:hAnsi="Arial" w:cs="Arial"/>
          <w:sz w:val="20"/>
          <w:szCs w:val="20"/>
          <w:lang w:val="en-GB"/>
        </w:rPr>
        <w:t xml:space="preserve"> </w:t>
      </w:r>
      <w:r w:rsidR="00187515" w:rsidRPr="003B54F4">
        <w:rPr>
          <w:rFonts w:ascii="Arial" w:hAnsi="Arial" w:cs="Arial"/>
          <w:sz w:val="20"/>
          <w:szCs w:val="20"/>
          <w:lang w:val="en-GB"/>
        </w:rPr>
        <w:t>novel</w:t>
      </w:r>
      <w:r w:rsidR="00FE673A" w:rsidRPr="003B54F4">
        <w:rPr>
          <w:rFonts w:ascii="Arial" w:hAnsi="Arial" w:cs="Arial"/>
          <w:sz w:val="20"/>
          <w:szCs w:val="20"/>
          <w:lang w:val="en-GB"/>
        </w:rPr>
        <w:t xml:space="preserve"> approach to </w:t>
      </w:r>
      <w:r w:rsidRPr="003B54F4">
        <w:rPr>
          <w:rFonts w:ascii="Arial" w:hAnsi="Arial" w:cs="Arial"/>
          <w:sz w:val="20"/>
          <w:szCs w:val="20"/>
          <w:lang w:val="en-GB"/>
        </w:rPr>
        <w:t xml:space="preserve">studying </w:t>
      </w:r>
      <w:r w:rsidR="00FE673A" w:rsidRPr="003B54F4">
        <w:rPr>
          <w:rFonts w:ascii="Arial" w:hAnsi="Arial" w:cs="Arial"/>
          <w:sz w:val="20"/>
          <w:szCs w:val="20"/>
          <w:lang w:val="en-GB"/>
        </w:rPr>
        <w:t xml:space="preserve">sitting </w:t>
      </w:r>
      <w:r w:rsidR="00C319F4" w:rsidRPr="003B54F4">
        <w:rPr>
          <w:rFonts w:ascii="Arial" w:hAnsi="Arial" w:cs="Arial"/>
          <w:sz w:val="20"/>
          <w:szCs w:val="20"/>
          <w:lang w:val="en-GB"/>
        </w:rPr>
        <w:t>behaviour</w:t>
      </w:r>
      <w:r w:rsidRPr="003B54F4">
        <w:rPr>
          <w:rFonts w:ascii="Arial" w:hAnsi="Arial" w:cs="Arial"/>
          <w:sz w:val="20"/>
          <w:szCs w:val="20"/>
          <w:lang w:val="en-GB"/>
        </w:rPr>
        <w:t>, which</w:t>
      </w:r>
      <w:r w:rsidR="00187515" w:rsidRPr="003B54F4">
        <w:rPr>
          <w:rFonts w:ascii="Arial" w:hAnsi="Arial" w:cs="Arial"/>
          <w:sz w:val="20"/>
          <w:szCs w:val="20"/>
          <w:lang w:val="en-GB"/>
        </w:rPr>
        <w:t xml:space="preserve"> </w:t>
      </w:r>
      <w:r w:rsidRPr="003B54F4">
        <w:rPr>
          <w:rFonts w:ascii="Arial" w:hAnsi="Arial" w:cs="Arial"/>
          <w:sz w:val="20"/>
          <w:szCs w:val="20"/>
          <w:lang w:val="en-GB"/>
        </w:rPr>
        <w:t xml:space="preserve">aims to unravel the temporal dynamics of sitting </w:t>
      </w:r>
      <w:r w:rsidR="00786A48" w:rsidRPr="003B54F4">
        <w:rPr>
          <w:rFonts w:ascii="Arial" w:hAnsi="Arial" w:cs="Arial"/>
          <w:sz w:val="20"/>
          <w:szCs w:val="20"/>
          <w:lang w:val="en-GB"/>
        </w:rPr>
        <w:t>patterns</w:t>
      </w:r>
      <w:r w:rsidRPr="003B54F4">
        <w:rPr>
          <w:rFonts w:ascii="Arial" w:hAnsi="Arial" w:cs="Arial"/>
          <w:sz w:val="20"/>
          <w:szCs w:val="20"/>
          <w:lang w:val="en-GB"/>
        </w:rPr>
        <w:t xml:space="preserve">. </w:t>
      </w:r>
      <w:r w:rsidR="00323DD3" w:rsidRPr="003B54F4">
        <w:rPr>
          <w:rFonts w:ascii="Arial" w:hAnsi="Arial" w:cs="Arial"/>
          <w:sz w:val="20"/>
          <w:szCs w:val="20"/>
          <w:lang w:val="en-GB"/>
        </w:rPr>
        <w:t xml:space="preserve">Our </w:t>
      </w:r>
      <w:r w:rsidRPr="003B54F4">
        <w:rPr>
          <w:rFonts w:ascii="Arial" w:hAnsi="Arial" w:cs="Arial"/>
          <w:sz w:val="20"/>
          <w:szCs w:val="20"/>
          <w:lang w:val="en-GB"/>
        </w:rPr>
        <w:t xml:space="preserve">research </w:t>
      </w:r>
      <w:r w:rsidR="00CC50F2" w:rsidRPr="003B54F4">
        <w:rPr>
          <w:rFonts w:ascii="Arial" w:hAnsi="Arial" w:cs="Arial"/>
          <w:sz w:val="20"/>
          <w:szCs w:val="20"/>
          <w:lang w:val="en-GB"/>
        </w:rPr>
        <w:t>yield</w:t>
      </w:r>
      <w:r w:rsidR="00323DD3" w:rsidRPr="003B54F4">
        <w:rPr>
          <w:rFonts w:ascii="Arial" w:hAnsi="Arial" w:cs="Arial"/>
          <w:sz w:val="20"/>
          <w:szCs w:val="20"/>
          <w:lang w:val="en-GB"/>
        </w:rPr>
        <w:t>ed</w:t>
      </w:r>
      <w:r w:rsidR="00FE673A" w:rsidRPr="003B54F4">
        <w:rPr>
          <w:rFonts w:ascii="Arial" w:hAnsi="Arial" w:cs="Arial"/>
          <w:sz w:val="20"/>
          <w:szCs w:val="20"/>
          <w:lang w:val="en-GB"/>
        </w:rPr>
        <w:t xml:space="preserve"> </w:t>
      </w:r>
      <w:r w:rsidR="00CC50F2" w:rsidRPr="003B54F4">
        <w:rPr>
          <w:rFonts w:ascii="Arial" w:hAnsi="Arial" w:cs="Arial"/>
          <w:sz w:val="20"/>
          <w:szCs w:val="20"/>
          <w:lang w:val="en-GB"/>
        </w:rPr>
        <w:t xml:space="preserve">novel </w:t>
      </w:r>
      <w:r w:rsidRPr="003B54F4">
        <w:rPr>
          <w:rFonts w:ascii="Arial" w:hAnsi="Arial" w:cs="Arial"/>
          <w:sz w:val="20"/>
          <w:szCs w:val="20"/>
          <w:lang w:val="en-GB"/>
        </w:rPr>
        <w:t>insights</w:t>
      </w:r>
      <w:r w:rsidR="009D25BE" w:rsidRPr="003B54F4">
        <w:rPr>
          <w:rFonts w:ascii="Arial" w:hAnsi="Arial" w:cs="Arial"/>
          <w:sz w:val="20"/>
          <w:szCs w:val="20"/>
          <w:lang w:val="en-GB"/>
        </w:rPr>
        <w:t xml:space="preserve"> </w:t>
      </w:r>
      <w:r w:rsidR="00CC50F2" w:rsidRPr="003B54F4">
        <w:rPr>
          <w:rFonts w:ascii="Arial" w:hAnsi="Arial" w:cs="Arial"/>
          <w:sz w:val="20"/>
          <w:szCs w:val="20"/>
          <w:lang w:val="en-GB"/>
        </w:rPr>
        <w:t xml:space="preserve">regarding why and when people sit (e.g., mental fatigue may play a key role), and regarding how to best </w:t>
      </w:r>
      <w:r w:rsidR="00446973" w:rsidRPr="003B54F4">
        <w:rPr>
          <w:rFonts w:ascii="Arial" w:hAnsi="Arial" w:cs="Arial"/>
          <w:sz w:val="20"/>
          <w:szCs w:val="20"/>
          <w:lang w:val="en-GB"/>
        </w:rPr>
        <w:t>study</w:t>
      </w:r>
      <w:r w:rsidR="009D25BE" w:rsidRPr="003B54F4">
        <w:rPr>
          <w:rFonts w:ascii="Arial" w:hAnsi="Arial" w:cs="Arial"/>
          <w:sz w:val="20"/>
          <w:szCs w:val="20"/>
          <w:lang w:val="en-GB"/>
        </w:rPr>
        <w:t xml:space="preserve"> </w:t>
      </w:r>
      <w:r w:rsidR="00CC50F2" w:rsidRPr="003B54F4">
        <w:rPr>
          <w:rFonts w:ascii="Arial" w:hAnsi="Arial" w:cs="Arial"/>
          <w:sz w:val="20"/>
          <w:szCs w:val="20"/>
          <w:lang w:val="en-GB"/>
        </w:rPr>
        <w:t xml:space="preserve">sitting </w:t>
      </w:r>
      <w:r w:rsidR="00C319F4" w:rsidRPr="003B54F4">
        <w:rPr>
          <w:rFonts w:ascii="Arial" w:hAnsi="Arial" w:cs="Arial"/>
          <w:sz w:val="20"/>
          <w:szCs w:val="20"/>
          <w:lang w:val="en-GB"/>
        </w:rPr>
        <w:t>behaviour</w:t>
      </w:r>
      <w:r w:rsidR="00CC50F2" w:rsidRPr="003B54F4">
        <w:rPr>
          <w:rFonts w:ascii="Arial" w:hAnsi="Arial" w:cs="Arial"/>
          <w:sz w:val="20"/>
          <w:szCs w:val="20"/>
          <w:lang w:val="en-GB"/>
        </w:rPr>
        <w:t xml:space="preserve"> (e.g., </w:t>
      </w:r>
      <w:r w:rsidR="004753BC" w:rsidRPr="003B54F4">
        <w:rPr>
          <w:rFonts w:ascii="Arial" w:hAnsi="Arial" w:cs="Arial"/>
          <w:sz w:val="20"/>
          <w:szCs w:val="20"/>
          <w:lang w:val="en-GB"/>
        </w:rPr>
        <w:t xml:space="preserve">we need to distinguish </w:t>
      </w:r>
      <w:r w:rsidR="00CC50F2" w:rsidRPr="003B54F4">
        <w:rPr>
          <w:rFonts w:ascii="Arial" w:hAnsi="Arial" w:cs="Arial"/>
          <w:sz w:val="20"/>
          <w:szCs w:val="20"/>
          <w:lang w:val="en-GB"/>
        </w:rPr>
        <w:t xml:space="preserve">sitting </w:t>
      </w:r>
      <w:r w:rsidR="00C319F4" w:rsidRPr="003B54F4">
        <w:rPr>
          <w:rFonts w:ascii="Arial" w:hAnsi="Arial" w:cs="Arial"/>
          <w:sz w:val="20"/>
          <w:szCs w:val="20"/>
          <w:lang w:val="en-GB"/>
        </w:rPr>
        <w:t>behaviour</w:t>
      </w:r>
      <w:r w:rsidR="00CC50F2" w:rsidRPr="003B54F4">
        <w:rPr>
          <w:rFonts w:ascii="Arial" w:hAnsi="Arial" w:cs="Arial"/>
          <w:sz w:val="20"/>
          <w:szCs w:val="20"/>
          <w:lang w:val="en-GB"/>
        </w:rPr>
        <w:t xml:space="preserve"> </w:t>
      </w:r>
      <w:r w:rsidR="009D25BE" w:rsidRPr="003B54F4">
        <w:rPr>
          <w:rFonts w:ascii="Arial" w:hAnsi="Arial" w:cs="Arial"/>
          <w:sz w:val="20"/>
          <w:szCs w:val="20"/>
          <w:lang w:val="en-GB"/>
        </w:rPr>
        <w:t xml:space="preserve">from </w:t>
      </w:r>
      <w:r w:rsidRPr="003B54F4">
        <w:rPr>
          <w:rFonts w:ascii="Arial" w:hAnsi="Arial" w:cs="Arial"/>
          <w:sz w:val="20"/>
          <w:szCs w:val="20"/>
          <w:lang w:val="en-GB"/>
        </w:rPr>
        <w:t xml:space="preserve">exercise </w:t>
      </w:r>
      <w:r w:rsidR="00C319F4" w:rsidRPr="003B54F4">
        <w:rPr>
          <w:rFonts w:ascii="Arial" w:hAnsi="Arial" w:cs="Arial"/>
          <w:sz w:val="20"/>
          <w:szCs w:val="20"/>
          <w:lang w:val="en-GB"/>
        </w:rPr>
        <w:t>behaviour</w:t>
      </w:r>
      <w:r w:rsidRPr="003B54F4">
        <w:rPr>
          <w:rFonts w:ascii="Arial" w:hAnsi="Arial" w:cs="Arial"/>
          <w:sz w:val="20"/>
          <w:szCs w:val="20"/>
          <w:lang w:val="en-GB"/>
        </w:rPr>
        <w:t>). These findings</w:t>
      </w:r>
      <w:r w:rsidR="004753BC" w:rsidRPr="003B54F4">
        <w:rPr>
          <w:rFonts w:ascii="Arial" w:hAnsi="Arial" w:cs="Arial"/>
          <w:sz w:val="20"/>
          <w:szCs w:val="20"/>
          <w:lang w:val="en-GB"/>
        </w:rPr>
        <w:t xml:space="preserve"> have implications for the design of </w:t>
      </w:r>
      <w:r w:rsidR="00C319F4" w:rsidRPr="003B54F4">
        <w:rPr>
          <w:rFonts w:ascii="Arial" w:hAnsi="Arial" w:cs="Arial"/>
          <w:sz w:val="20"/>
          <w:szCs w:val="20"/>
          <w:lang w:val="en-GB"/>
        </w:rPr>
        <w:t>effective interventions</w:t>
      </w:r>
      <w:r w:rsidR="004753BC" w:rsidRPr="003B54F4">
        <w:rPr>
          <w:rFonts w:ascii="Arial" w:hAnsi="Arial" w:cs="Arial"/>
          <w:sz w:val="20"/>
          <w:szCs w:val="20"/>
          <w:lang w:val="en-GB"/>
        </w:rPr>
        <w:t xml:space="preserve"> targeting sitting behaviour</w:t>
      </w:r>
      <w:r w:rsidRPr="003B54F4">
        <w:rPr>
          <w:rFonts w:ascii="Arial" w:hAnsi="Arial" w:cs="Arial"/>
          <w:sz w:val="20"/>
          <w:szCs w:val="20"/>
          <w:lang w:val="en-GB"/>
        </w:rPr>
        <w:t xml:space="preserve">. </w:t>
      </w:r>
      <w:r w:rsidR="009D25BE" w:rsidRPr="003B54F4">
        <w:rPr>
          <w:rFonts w:ascii="Arial" w:hAnsi="Arial" w:cs="Arial"/>
          <w:sz w:val="20"/>
          <w:szCs w:val="20"/>
          <w:lang w:val="en-GB"/>
        </w:rPr>
        <w:t>Moving forward</w:t>
      </w:r>
      <w:r w:rsidR="00CC50F2" w:rsidRPr="003B54F4">
        <w:rPr>
          <w:rFonts w:ascii="Arial" w:hAnsi="Arial" w:cs="Arial"/>
          <w:sz w:val="20"/>
          <w:szCs w:val="20"/>
          <w:lang w:val="en-GB"/>
        </w:rPr>
        <w:t>, the science of sitting may benefit from adopting a dynamic approach.</w:t>
      </w:r>
    </w:p>
    <w:p w14:paraId="2A72CFB6" w14:textId="77777777" w:rsidR="00980C22" w:rsidRPr="003B54F4" w:rsidRDefault="00980C22" w:rsidP="00104BBA">
      <w:pPr>
        <w:keepNext/>
        <w:pBdr>
          <w:top w:val="nil"/>
          <w:left w:val="nil"/>
          <w:bottom w:val="nil"/>
          <w:right w:val="nil"/>
          <w:between w:val="nil"/>
        </w:pBdr>
        <w:spacing w:before="240" w:after="60"/>
        <w:contextualSpacing/>
        <w:rPr>
          <w:rFonts w:ascii="Arial" w:hAnsi="Arial" w:cs="Arial"/>
          <w:sz w:val="20"/>
          <w:szCs w:val="20"/>
          <w:lang w:val="en-GB"/>
        </w:rPr>
      </w:pPr>
    </w:p>
    <w:p w14:paraId="54A89B83" w14:textId="77777777" w:rsidR="00692CB1" w:rsidRPr="003B54F4" w:rsidRDefault="00692CB1" w:rsidP="00104BBA">
      <w:pPr>
        <w:rPr>
          <w:rFonts w:ascii="Arial" w:hAnsi="Arial" w:cs="Arial"/>
          <w:b/>
          <w:sz w:val="20"/>
          <w:szCs w:val="20"/>
          <w:lang w:val="en-GB"/>
        </w:rPr>
      </w:pPr>
      <w:r w:rsidRPr="003B54F4">
        <w:rPr>
          <w:rFonts w:ascii="Arial" w:hAnsi="Arial" w:cs="Arial"/>
          <w:b/>
          <w:sz w:val="20"/>
          <w:szCs w:val="20"/>
          <w:lang w:val="en-GB"/>
        </w:rPr>
        <w:br w:type="page"/>
      </w:r>
    </w:p>
    <w:p w14:paraId="119741A7" w14:textId="5A7BA653" w:rsidR="00E6133D" w:rsidRPr="003B54F4" w:rsidRDefault="00E6133D" w:rsidP="00104BBA">
      <w:pPr>
        <w:keepNext/>
        <w:pBdr>
          <w:top w:val="nil"/>
          <w:left w:val="nil"/>
          <w:bottom w:val="nil"/>
          <w:right w:val="nil"/>
          <w:between w:val="nil"/>
        </w:pBdr>
        <w:spacing w:before="240" w:after="60"/>
        <w:contextualSpacing/>
        <w:rPr>
          <w:rFonts w:ascii="Arial" w:hAnsi="Arial" w:cs="Arial"/>
          <w:b/>
          <w:sz w:val="20"/>
          <w:szCs w:val="20"/>
          <w:lang w:val="en-GB"/>
        </w:rPr>
      </w:pPr>
      <w:r w:rsidRPr="003B54F4">
        <w:rPr>
          <w:rFonts w:ascii="Arial" w:hAnsi="Arial" w:cs="Arial"/>
          <w:b/>
          <w:sz w:val="20"/>
          <w:szCs w:val="20"/>
          <w:lang w:val="en-GB"/>
        </w:rPr>
        <w:lastRenderedPageBreak/>
        <w:t>Main Text</w:t>
      </w:r>
    </w:p>
    <w:p w14:paraId="72BE508C" w14:textId="77777777" w:rsidR="00980C22" w:rsidRPr="003B54F4" w:rsidRDefault="00980C22" w:rsidP="00104BBA">
      <w:pPr>
        <w:keepNext/>
        <w:pBdr>
          <w:top w:val="nil"/>
          <w:left w:val="nil"/>
          <w:bottom w:val="nil"/>
          <w:right w:val="nil"/>
          <w:between w:val="nil"/>
        </w:pBdr>
        <w:spacing w:before="240" w:after="60"/>
        <w:contextualSpacing/>
        <w:rPr>
          <w:rFonts w:ascii="Arial" w:hAnsi="Arial" w:cs="Arial"/>
          <w:b/>
          <w:sz w:val="20"/>
          <w:szCs w:val="20"/>
          <w:lang w:val="en-GB"/>
        </w:rPr>
      </w:pPr>
    </w:p>
    <w:p w14:paraId="0A25037F" w14:textId="77777777" w:rsidR="00E6133D" w:rsidRPr="003B54F4" w:rsidRDefault="00E6133D" w:rsidP="00104BBA">
      <w:pPr>
        <w:keepNext/>
        <w:pBdr>
          <w:top w:val="nil"/>
          <w:left w:val="nil"/>
          <w:bottom w:val="nil"/>
          <w:right w:val="nil"/>
          <w:between w:val="nil"/>
        </w:pBdr>
        <w:spacing w:before="240" w:after="60"/>
        <w:contextualSpacing/>
        <w:rPr>
          <w:rFonts w:ascii="Arial" w:hAnsi="Arial" w:cs="Arial"/>
          <w:b/>
          <w:sz w:val="20"/>
          <w:szCs w:val="20"/>
          <w:lang w:val="en-GB"/>
        </w:rPr>
      </w:pPr>
      <w:r w:rsidRPr="003B54F4">
        <w:rPr>
          <w:rFonts w:ascii="Arial" w:hAnsi="Arial" w:cs="Arial"/>
          <w:b/>
          <w:sz w:val="20"/>
          <w:szCs w:val="20"/>
          <w:lang w:val="en-GB"/>
        </w:rPr>
        <w:t>Introduction</w:t>
      </w:r>
    </w:p>
    <w:p w14:paraId="4903E3B2" w14:textId="77777777" w:rsidR="00980C22" w:rsidRPr="003B54F4" w:rsidRDefault="00980C22" w:rsidP="00104BBA">
      <w:pPr>
        <w:keepNext/>
        <w:pBdr>
          <w:top w:val="nil"/>
          <w:left w:val="nil"/>
          <w:bottom w:val="nil"/>
          <w:right w:val="nil"/>
          <w:between w:val="nil"/>
        </w:pBdr>
        <w:spacing w:before="240" w:after="60"/>
        <w:contextualSpacing/>
        <w:rPr>
          <w:rFonts w:ascii="Arial" w:hAnsi="Arial" w:cs="Arial"/>
          <w:b/>
          <w:sz w:val="20"/>
          <w:szCs w:val="20"/>
          <w:lang w:val="en-GB"/>
        </w:rPr>
      </w:pPr>
    </w:p>
    <w:p w14:paraId="06DCD3CC" w14:textId="399F74B4" w:rsidR="00743418" w:rsidRPr="003B54F4" w:rsidRDefault="00743418" w:rsidP="00104BBA">
      <w:pPr>
        <w:keepNext/>
        <w:pBdr>
          <w:top w:val="nil"/>
          <w:left w:val="nil"/>
          <w:bottom w:val="nil"/>
          <w:right w:val="nil"/>
          <w:between w:val="nil"/>
        </w:pBdr>
        <w:spacing w:before="240" w:after="60" w:line="360" w:lineRule="auto"/>
        <w:ind w:firstLine="426"/>
        <w:contextualSpacing/>
        <w:rPr>
          <w:rFonts w:ascii="Arial" w:hAnsi="Arial" w:cs="Arial"/>
          <w:sz w:val="20"/>
          <w:szCs w:val="20"/>
          <w:lang w:val="en-GB"/>
        </w:rPr>
      </w:pPr>
      <w:r w:rsidRPr="003B54F4">
        <w:rPr>
          <w:rFonts w:ascii="Arial" w:hAnsi="Arial" w:cs="Arial"/>
          <w:sz w:val="20"/>
          <w:szCs w:val="20"/>
          <w:lang w:val="en-GB"/>
        </w:rPr>
        <w:t xml:space="preserve">In modern society, most people spend large parts of their waking time sitting, especially when they are at work </w:t>
      </w:r>
      <w:r w:rsidRPr="003B54F4">
        <w:rPr>
          <w:rFonts w:ascii="Arial" w:hAnsi="Arial" w:cs="Arial"/>
          <w:sz w:val="20"/>
          <w:szCs w:val="20"/>
          <w:lang w:val="en-GB"/>
        </w:rPr>
        <w:fldChar w:fldCharType="begin"/>
      </w:r>
      <w:r w:rsidRPr="003B54F4">
        <w:rPr>
          <w:rFonts w:ascii="Arial" w:hAnsi="Arial" w:cs="Arial"/>
          <w:sz w:val="20"/>
          <w:szCs w:val="20"/>
          <w:lang w:val="en-GB"/>
        </w:rPr>
        <w:instrText xml:space="preserve"> ADDIN ZOTERO_ITEM CSL_CITATION {"citationID":"BugY6i6I","properties":{"formattedCitation":"(1\\uc0\\u8211{}4)","plainCitation":"(1–4)","noteIndex":0},"citationItems":[{"id":272,"uris":["http://zotero.org/users/5280958/items/5ISRGFBJ"],"uri":["http://zotero.org/users/5280958/items/5ISRGFBJ"],"itemData":{"id":272,"type":"article-journal","abstract":"BACKGROUND: Prolonged sitting is an emerging health risk. However, multi-country comparative sitting data are sparse. This paper reports the prevalence and correlates of sitting time in 32 European countries.\nMETHODS: Data from the Eurobarometer 64.3 study were used, which included nationally representative samples (n = 304-1,102) from 32 European countries. Face-to-face interviews were conducted during November and December 2005. Usual weekday sitting time was assessed using the International Physical Activity Questionnaire (short-version). Sitting time was compared by country, age, gender, years of education, general health status, usual activity and physical activity. Multivariable-adjusted analyses assessed the odds of belonging to the highest sitting quartile.\nRESULTS: Data were available for 27,637 adults aged 15-98 years. Overall, mean reported weekday sitting time was 309 min/day (SD 184 min/day). There was a broad geographical pattern and some of the lowest amounts of daily sitting were reported in southern (Malta and Portugal means 194-236 min/day) and eastern (Romania and Hungary means 191-276 min/day) European countries; and some of the highest amounts of daily sitting were reported in northern European countries (Germany, Benelux and Scandinavian countries; means 407-335 min/day). Multivariable-adjusted analyses showed adults with low physical activity levels (OR = 5.10, CI</w:instrText>
      </w:r>
      <w:r w:rsidRPr="003B54F4">
        <w:rPr>
          <w:rFonts w:ascii="Cambria Math" w:hAnsi="Cambria Math" w:cs="Cambria Math"/>
          <w:sz w:val="20"/>
          <w:szCs w:val="20"/>
          <w:lang w:val="en-GB"/>
        </w:rPr>
        <w:instrText>₉₅</w:instrText>
      </w:r>
      <w:r w:rsidRPr="003B54F4">
        <w:rPr>
          <w:rFonts w:ascii="Arial" w:hAnsi="Arial" w:cs="Arial"/>
          <w:sz w:val="20"/>
          <w:szCs w:val="20"/>
          <w:lang w:val="en-GB"/>
        </w:rPr>
        <w:instrText xml:space="preserve"> = 4.60-5.66), those with high sitting in their main daily activity (OR = 2.99, CI</w:instrText>
      </w:r>
      <w:r w:rsidRPr="003B54F4">
        <w:rPr>
          <w:rFonts w:ascii="Cambria Math" w:hAnsi="Cambria Math" w:cs="Cambria Math"/>
          <w:sz w:val="20"/>
          <w:szCs w:val="20"/>
          <w:lang w:val="en-GB"/>
        </w:rPr>
        <w:instrText>₉₅</w:instrText>
      </w:r>
      <w:r w:rsidRPr="003B54F4">
        <w:rPr>
          <w:rFonts w:ascii="Arial" w:hAnsi="Arial" w:cs="Arial"/>
          <w:sz w:val="20"/>
          <w:szCs w:val="20"/>
          <w:lang w:val="en-GB"/>
        </w:rPr>
        <w:instrText xml:space="preserve"> = 2.74-3.25), those with a bad/very bad general health state (OR = 1.87, CI</w:instrText>
      </w:r>
      <w:r w:rsidRPr="003B54F4">
        <w:rPr>
          <w:rFonts w:ascii="Cambria Math" w:hAnsi="Cambria Math" w:cs="Cambria Math"/>
          <w:sz w:val="20"/>
          <w:szCs w:val="20"/>
          <w:lang w:val="en-GB"/>
        </w:rPr>
        <w:instrText>₉₅</w:instrText>
      </w:r>
      <w:r w:rsidRPr="003B54F4">
        <w:rPr>
          <w:rFonts w:ascii="Arial" w:hAnsi="Arial" w:cs="Arial"/>
          <w:sz w:val="20"/>
          <w:szCs w:val="20"/>
          <w:lang w:val="en-GB"/>
        </w:rPr>
        <w:instrText xml:space="preserve"> = 1.63-2.15) and higher education levels (OR = 1.48, CI</w:instrText>
      </w:r>
      <w:r w:rsidRPr="003B54F4">
        <w:rPr>
          <w:rFonts w:ascii="Cambria Math" w:hAnsi="Cambria Math" w:cs="Cambria Math"/>
          <w:sz w:val="20"/>
          <w:szCs w:val="20"/>
          <w:lang w:val="en-GB"/>
        </w:rPr>
        <w:instrText>₉₅</w:instrText>
      </w:r>
      <w:r w:rsidRPr="003B54F4">
        <w:rPr>
          <w:rFonts w:ascii="Arial" w:hAnsi="Arial" w:cs="Arial"/>
          <w:sz w:val="20"/>
          <w:szCs w:val="20"/>
          <w:lang w:val="en-GB"/>
        </w:rPr>
        <w:instrText xml:space="preserve"> = 1.38-1.59) were more likely to be in the highest quartile of daily sitting time. Adults within Greece (OR = 2.91, CI</w:instrText>
      </w:r>
      <w:r w:rsidRPr="003B54F4">
        <w:rPr>
          <w:rFonts w:ascii="Cambria Math" w:hAnsi="Cambria Math" w:cs="Cambria Math"/>
          <w:sz w:val="20"/>
          <w:szCs w:val="20"/>
          <w:lang w:val="en-GB"/>
        </w:rPr>
        <w:instrText>₉₅</w:instrText>
      </w:r>
      <w:r w:rsidRPr="003B54F4">
        <w:rPr>
          <w:rFonts w:ascii="Arial" w:hAnsi="Arial" w:cs="Arial"/>
          <w:sz w:val="20"/>
          <w:szCs w:val="20"/>
          <w:lang w:val="en-GB"/>
        </w:rPr>
        <w:instrText xml:space="preserve"> = 2.51-3.36) and Netherlands (OR = 2.56, CI</w:instrText>
      </w:r>
      <w:r w:rsidRPr="003B54F4">
        <w:rPr>
          <w:rFonts w:ascii="Cambria Math" w:hAnsi="Cambria Math" w:cs="Cambria Math"/>
          <w:sz w:val="20"/>
          <w:szCs w:val="20"/>
          <w:lang w:val="en-GB"/>
        </w:rPr>
        <w:instrText>₉₅</w:instrText>
      </w:r>
      <w:r w:rsidRPr="003B54F4">
        <w:rPr>
          <w:rFonts w:ascii="Arial" w:hAnsi="Arial" w:cs="Arial"/>
          <w:sz w:val="20"/>
          <w:szCs w:val="20"/>
          <w:lang w:val="en-GB"/>
        </w:rPr>
        <w:instrText xml:space="preserve"> = 2.22-2.94) were most likely to be in the highest quartile. High-sit/low-active participants comprised 10.1% of the sample. Adults self-reporting bad/very bad general health state (OR = 4.74, CI</w:instrText>
      </w:r>
      <w:r w:rsidRPr="003B54F4">
        <w:rPr>
          <w:rFonts w:ascii="Cambria Math" w:hAnsi="Cambria Math" w:cs="Cambria Math"/>
          <w:sz w:val="20"/>
          <w:szCs w:val="20"/>
          <w:lang w:val="en-GB"/>
        </w:rPr>
        <w:instrText>₉₅</w:instrText>
      </w:r>
      <w:r w:rsidRPr="003B54F4">
        <w:rPr>
          <w:rFonts w:ascii="Arial" w:hAnsi="Arial" w:cs="Arial"/>
          <w:sz w:val="20"/>
          <w:szCs w:val="20"/>
          <w:lang w:val="en-GB"/>
        </w:rPr>
        <w:instrText xml:space="preserve"> = 3.97-5.65), those within high sitting in their main daily activities (OR = 2.87, CI</w:instrText>
      </w:r>
      <w:r w:rsidRPr="003B54F4">
        <w:rPr>
          <w:rFonts w:ascii="Cambria Math" w:hAnsi="Cambria Math" w:cs="Cambria Math"/>
          <w:sz w:val="20"/>
          <w:szCs w:val="20"/>
          <w:lang w:val="en-GB"/>
        </w:rPr>
        <w:instrText>₉₅</w:instrText>
      </w:r>
      <w:r w:rsidRPr="003B54F4">
        <w:rPr>
          <w:rFonts w:ascii="Arial" w:hAnsi="Arial" w:cs="Arial"/>
          <w:sz w:val="20"/>
          <w:szCs w:val="20"/>
          <w:lang w:val="en-GB"/>
        </w:rPr>
        <w:instrText xml:space="preserve"> = 2.52-3.26) and adults aged ≥65 years (OR = 1.53, CI</w:instrText>
      </w:r>
      <w:r w:rsidRPr="003B54F4">
        <w:rPr>
          <w:rFonts w:ascii="Cambria Math" w:hAnsi="Cambria Math" w:cs="Cambria Math"/>
          <w:sz w:val="20"/>
          <w:szCs w:val="20"/>
          <w:lang w:val="en-GB"/>
        </w:rPr>
        <w:instrText>₉₅</w:instrText>
      </w:r>
      <w:r w:rsidRPr="003B54F4">
        <w:rPr>
          <w:rFonts w:ascii="Arial" w:hAnsi="Arial" w:cs="Arial"/>
          <w:sz w:val="20"/>
          <w:szCs w:val="20"/>
          <w:lang w:val="en-GB"/>
        </w:rPr>
        <w:instrText xml:space="preserve"> = 1.19-1.96) and were more likely to be in the high-sit/low-active group.\nCONCLUSIONS: Weekday sitting time and its demographic correlates varied considerably across European countries, with adults in north-western European countries sitting the most. Sitting is prevalent across Europe and merits attention by preventive interventions.","container-title":"The International Journal of Behavioral Nutrition and Physical Activity","DOI":"10.1186/1479-5868-10-107","ISSN":"1479-5868","journalAbbreviation":"Int J Behav Nutr Phys Act","language":"eng","note":"PMID: 24020702\nPMCID: PMC3847463","page":"107","source":"PubMed","title":"The prevalence and correlates of sitting in European adults - a comparison of 32 Eurobarometer-participating countries","volume":"10","author":[{"family":"Bennie","given":"Jason A."},{"family":"Chau","given":"Josephine Y."},{"family":"Ploeg","given":"Hidde P.","non-dropping-particle":"van der"},{"family":"Stamatakis","given":"Emmanuel"},{"family":"Do","given":"Anna"},{"family":"Bauman","given":"Adrian"}],"issued":{"date-parts":[["2013",9,11]]}}},{"id":282,"uris":["http://zotero.org/users/5280958/items/E2MZDSS7"],"uri":["http://zotero.org/users/5280958/items/E2MZDSS7"],"itemData":{"id":282,"type":"book","event-place":"Berlin","publisher":"Springer International Publishing","publisher-place":"Berlin","title":"Sedentary Behaviour Epidemiology","author":[{"family":"Leitzmann","given":"Michael F."},{"family":"Jochem","given":"Carmen"},{"family":"Schmid","given":"Daniela"}],"issued":{"date-parts":[["2018"]]}}},{"id":271,"uris":["http://zotero.org/users/5280958/items/JJVNFYEJ"],"uri":["http://zotero.org/users/5280958/items/JJVNFYEJ"],"itemData":{"id":271,"type":"article-journal","abstract":"Objective\nTo examine trends in adult sitting time across 27 European countries. Method\nData were from the Eurobarometer surveys collected in 2002, 2005, and 2013. Sitting time data were used to categorise respondents into ‘low’ (0 to 4h30min), ‘middle’ (4h31min to 7h30min), and ‘high’ levels of sitting (&gt;7h30min). We modelled the likelihood of being in the high sitting group within a given country and overall across the three time points, controlling for age, gender, education, employment status, and physical activity.\nResults\nIn total 17 countries had sitting data at all three time points; among these countries the prevalence of ‘high sitting’ decreased steadily from 23.1% (95% CI=22.2–24.1) in 2002 to 21.8% (95% CI=20.8–22.8) in 2005, and 17.8% (95% CI=16.9–18.7) in 2013. A further 10 countries had data only over the latter two time points; among these countries the prevalence of high sitting decreased from 27.7% (95% CI=26.0–29.4) in 2005 to 19.0% (95% CI=17.6–20.5) in 2013.\nConclusion\nTime spent in sedentary behaviour may not be increasing in the European region, and prolonged sitting may, in fact, be decreasing. This finding has important implications for the sedentary behaviour debate and the policy response.","container-title":"Preventive Medicine","DOI":"10.1016/j.ypmed.2015.04.016","ISSN":"0091-7435","journalAbbreviation":"Preventive Medicine","page":"11-16","source":"ScienceDirect","title":"Trends in prolonged sitting time among European adults: 27 country analysis","title-short":"Trends in prolonged sitting time among European adults","volume":"77","author":[{"family":"Milton","given":"Karen"},{"family":"Gale","given":"Joanne"},{"family":"Stamatakis","given":"Emmanuel"},{"family":"Bauman","given":"Adrian"}],"issued":{"date-parts":[["2015",8,1]]}}},{"id":198,"uris":["http://zotero.org/users/5280958/items/9MFUQVUB"],"uri":["http://zotero.org/users/5280958/items/9MFUQVUB"],"itemData":{"id":198,"type":"article-journal","abstract":"Long uninterrupted sedentary periods, independent of total sedentary time, are risk factors for poor health. There is little objective data relating to workplace sedentary behaviour and adherence to current recommendations. The sitting behaviour of office workers (n = 83) was quantified objectively using body-worn accelerometers (activPAL™) over a working week. Adherence to three different recommendations (maximum length of a sitting event of: 20 min; 30 min; 55 min) were assessed. Participants were seated at work for 5.3 ± 1.0 h/d (mean ± 1 SD), equivalent to 66 ± 12% of the working day, accrued in 27 ± 7events/d individual sitting events. Dependent on the recommendation applied, 5–20% of sitting events and 25–67% of time was accumulated in sitting events longer than current guidelines. No participants met the 20 or 30 min recommendations on every working day but seven (8%) participants met the 55 min recommendation. In conclusion, office workers spend a considerable period of their day sitting, accumulated in uninterrupted sitting events longer than current recommendations. Statement of Relevance: Emerging evidence suggests prolonged sitting has negative health effects. In this study of office workers, 25–67% of time sitting was accumulated in events longer than minimum recommended durations. Adverse sitting behaviour is prevalent in the office, making it an appropriate setting to target the reduction of this behaviour.","container-title":"Ergonomics","DOI":"10.1080/00140139.2011.570458","ISSN":"0014-0139","issue":"6","page":"531-538","source":"Taylor and Francis+NEJM","title":"Sitting patterns at work: objective measurement of adherence to current recommendations","title-short":"Sitting patterns at work","volume":"54","author":[{"family":"Ryan","given":"Cormac G."},{"family":"Dall","given":"Philippa M."},{"family":"Granat","given":"Malcolm H."},{"family":"Grant","given":"P. Margaret"}],"issued":{"date-parts":[["2011",6,1]]}}}],"schema":"https://github.com/citation-style-language/schema/raw/master/csl-citation.json"} </w:instrText>
      </w:r>
      <w:r w:rsidRPr="003B54F4">
        <w:rPr>
          <w:rFonts w:ascii="Arial" w:hAnsi="Arial" w:cs="Arial"/>
          <w:sz w:val="20"/>
          <w:szCs w:val="20"/>
          <w:lang w:val="en-GB"/>
        </w:rPr>
        <w:fldChar w:fldCharType="separate"/>
      </w:r>
      <w:r w:rsidR="00B4283B" w:rsidRPr="003B54F4">
        <w:rPr>
          <w:rFonts w:ascii="Arial" w:hAnsi="Arial" w:cs="Arial"/>
          <w:sz w:val="20"/>
          <w:szCs w:val="24"/>
          <w:lang w:val="en-GB"/>
        </w:rPr>
        <w:t>(1–4)</w:t>
      </w:r>
      <w:r w:rsidRPr="003B54F4">
        <w:rPr>
          <w:rFonts w:ascii="Arial" w:hAnsi="Arial" w:cs="Arial"/>
          <w:sz w:val="20"/>
          <w:szCs w:val="20"/>
          <w:lang w:val="en-GB"/>
        </w:rPr>
        <w:fldChar w:fldCharType="end"/>
      </w:r>
      <w:r w:rsidRPr="003B54F4">
        <w:rPr>
          <w:rFonts w:ascii="Arial" w:hAnsi="Arial" w:cs="Arial"/>
          <w:sz w:val="20"/>
          <w:szCs w:val="20"/>
          <w:lang w:val="en-GB"/>
        </w:rPr>
        <w:t xml:space="preserve">. Numerous studies have demonstrated that sitting for extended periods of time contributes to mental and physical health conditions, such as depression, stress, obesity, diabetes, cardiovascular diseases, cancer, and all-cause mortality </w:t>
      </w:r>
      <w:r w:rsidRPr="003B54F4">
        <w:rPr>
          <w:rFonts w:ascii="Arial" w:hAnsi="Arial" w:cs="Arial"/>
          <w:sz w:val="20"/>
          <w:szCs w:val="20"/>
          <w:lang w:val="en-GB"/>
        </w:rPr>
        <w:fldChar w:fldCharType="begin"/>
      </w:r>
      <w:r w:rsidRPr="003B54F4">
        <w:rPr>
          <w:rFonts w:ascii="Arial" w:hAnsi="Arial" w:cs="Arial"/>
          <w:sz w:val="20"/>
          <w:szCs w:val="20"/>
          <w:lang w:val="en-GB"/>
        </w:rPr>
        <w:instrText xml:space="preserve"> ADDIN ZOTERO_ITEM CSL_CITATION {"citationID":"uXGTQfVd","properties":{"formattedCitation":"(5\\uc0\\u8211{}7)","plainCitation":"(5–7)","noteIndex":0},"citationItems":[{"id":245,"uris":["http://zotero.org/users/5280958/items/4Q2F2XAW"],"uri":["http://zotero.org/users/5280958/items/4Q2F2XAW"],"itemData":{"id":245,"type":"article-journal","abstract":"Sedentary behaviours (time spent sitting, with low energy expenditure) are associated with deleterious health outcomes, including all-cause mortality. Whether this association can be considered causal has yet to be established.","container-title":"BMC Public Health","DOI":"10.1186/s12889-016-3307-3","ISSN":"1471-2458","issue":"1","journalAbbreviation":"BMC Public Health","page":"635","source":"BioMed Central","title":"Too much sitting and all-cause mortality: is there a causal link?","title-short":"Too much sitting and all-cause mortality","volume":"16","author":[{"family":"Biddle","given":"Stuart J. H."},{"family":"Bennie","given":"Jason A."},{"family":"Bauman","given":"Adrian E."},{"family":"Chau","given":"Josephine Y."},{"family":"Dunstan","given":"David"},{"family":"Owen","given":"Neville"},{"family":"Stamatakis","given":"Emmanuel"},{"family":"Uffelen","given":"Jannique G. Z.","non-dropping-particle":"van"}],"issued":{"date-parts":[["2016",7,26]]}}},{"id":70,"uris":["http://zotero.org/users/5280958/items/RNPQYC4K"],"uri":["http://zotero.org/users/5280958/items/RNPQYC4K"],"itemData":{"id":70,"type":"article-journal","abstract":"BACKGROUND: The magnitude, consistency, and manner of association between sedentary time and outcomes independent of physical activity remain unclear.\nPURPOSE: To quantify the association between sedentary time and hospitalizations, all-cause mortality, cardiovascular disease, diabetes, and cancer in adults independent of physical activity.\nDATA SOURCES: English-language studies in MEDLINE, PubMed, EMBASE, CINAHL, Cochrane Library, Web of Knowledge, and Google Scholar databases were searched through August 2014 with hand-searching of in-text citations and no publication date limitations.\nSTUDY SELECTION: Studies assessing sedentary behavior in adults, adjusted for physical activity and correlated to at least 1 outcome.\nDATA EXTRACTION: Two independent reviewers performed data abstraction and quality assessment, and a third reviewer resolved inconsistencies.\nDATA SYNTHESIS: Forty-seven articles met our eligibility criteria. Meta-analyses were performed on outcomes for cardiovascular disease and diabetes (14 studies), cancer (14 studies), and all-cause mortality (13 studies). Prospective cohort designs were used in all but 3 studies; sedentary times were quantified using self-report in all but 1 study. Significant hazard ratio (HR) associations were found with all-cause mortality (HR, 1.240 [95% CI, 1.090 to 1.410]), cardiovascular disease mortality (HR, 1.179 [CI, 1.106 to 1.257]), cardiovascular disease incidence (HR, 1.143 [CI, 1.002 to 1.729]), cancer mortality (HR, 1.173 [CI, 1.108 to 1.242]), cancer incidence (HR, 1.130 [CI, 1.053 to 1.213]), and type 2 diabetes incidence (HR, 1.910 [CI, 1.642 to 2.222]). Hazard ratios associated with sedentary time and outcomes were generally more pronounced at lower levels of physical activity than at higher levels.\nLIMITATION: There was marked heterogeneity in research designs and the assessment of sedentary time and physical activity.\nCONCLUSION: Prolonged sedentary time was independently associated with deleterious health outcomes regardless of physical activity.\nPRIMARY FUNDING SOURCE: None.","container-title":"Annals of Internal Medicine","DOI":"10.7326/M14-1651","ISSN":"1539-3704","issue":"2","journalAbbreviation":"Ann. Intern. Med.","language":"eng","note":"PMID: 25599350","page":"123-132","source":"PubMed","title":"Sedentary time and its association with risk for disease incidence, mortality, and hospitalization in adults: a systematic review and meta-analysis","title-short":"Sedentary time and its association with risk for disease incidence, mortality, and hospitalization in adults","volume":"162","author":[{"family":"Biswas","given":"Aviroop"},{"family":"Oh","given":"Paul I."},{"family":"Faulkner","given":"Guy E."},{"family":"Bajaj","given":"Ravi R."},{"family":"Silver","given":"Michael A."},{"family":"Mitchell","given":"Marc S."},{"family":"Alter","given":"David A."}],"issued":{"date-parts":[["2015",1,20]]}}},{"id":21,"uris":["http://zotero.org/users/5280958/items/7NVKMLDD"],"uri":["http://zotero.org/users/5280958/items/7NVKMLDD"],"itemData":{"id":21,"type":"article-journal","abstract":"Problem: Evidence is emerging of adverse associations between prolonged sitting at work and physical health, yet little is known about occupational sitting and mental health. This study examined associations between occupational sitting and psychological distress in employed adults, independent of leisure-time physical activity. Methods: A survey of 3367 state government employees (mean age 46.2 years, 71.9% women) was conducted in Tasmania, Australia, during 2010 as part of an evaluation of workplace health and wellbeing programs. The Kessler Psychological Distress Scale (1(10) was used to measure psychological distress, and participants reported time spent sitting at work on a typical day. Physical activity was assessed using the International Physical Activity Questionnaire (IPAQ). Ratios of prevalence (PR) for categories of psychological distress were estimated by log multinomial regression separately for men and women, and with adjustment for age, marital status, effort-reward imbalance and leisure-time physical activity. Results: Average reported occupational sitting time was 4.8 (Standard Deviation SD = 2.5) hours for men and 4.2 (SD = 2.7) hours for women. Compared to those sitting at work less than 3 h/day, men sitting more than 6 h/day had increased prevalence of moderate psychological distress (adjusted PR = 1.90, 95% CI 1.22, 2.95), and women sitting more than 6 h/day had an increased prevalence of moderate (adjusted PR = 1.25, 95%CI 1.05, 1.49) and high (adjusted PR = 1.76, 95%CI 1.25, 2.47) distress. Conclusion: The current study found an association between occupational sitting and intermediate levels of psychological distress, independent of leisure-time physical activity. Reducing occupational sitting time may have mental health benefits. (C) 2013 Elsevier Ltd. All rights reserved.","container-title":"Mental Health and Physical Activity","DOI":"10.1016/j.mhpa.2013.06.004","ISSN":"1755-2966","issue":"2","journalAbbreviation":"Ment. Health Phys. Act.","language":"English","note":"WOS:000209230500008","page":"103-109","source":"Web of Science","title":"Cross-sectional associations between sitting at work and psychological distress: Reducing sitting time may benefit mental health","title-short":"Cross-sectional associations between sitting at work and psychological distress","volume":"6","author":[{"family":"Kilpatrick","given":"Michelle"},{"family":"Sanderson","given":"Kristy"},{"family":"Blizzard","given":"Leigh"},{"family":"Teale","given":"Brook"},{"family":"Venn","given":"Alison"}],"issued":{"date-parts":[["2013",6]]}}}],"schema":"https://github.com/citation-style-language/schema/raw/master/csl-citation.json"} </w:instrText>
      </w:r>
      <w:r w:rsidRPr="003B54F4">
        <w:rPr>
          <w:rFonts w:ascii="Arial" w:hAnsi="Arial" w:cs="Arial"/>
          <w:sz w:val="20"/>
          <w:szCs w:val="20"/>
          <w:lang w:val="en-GB"/>
        </w:rPr>
        <w:fldChar w:fldCharType="separate"/>
      </w:r>
      <w:r w:rsidR="00B4283B" w:rsidRPr="003B54F4">
        <w:rPr>
          <w:rFonts w:ascii="Arial" w:hAnsi="Arial" w:cs="Arial"/>
          <w:sz w:val="20"/>
          <w:szCs w:val="24"/>
          <w:lang w:val="en-GB"/>
        </w:rPr>
        <w:t>(5–7)</w:t>
      </w:r>
      <w:r w:rsidRPr="003B54F4">
        <w:rPr>
          <w:rFonts w:ascii="Arial" w:hAnsi="Arial" w:cs="Arial"/>
          <w:sz w:val="20"/>
          <w:szCs w:val="20"/>
          <w:lang w:val="en-GB"/>
        </w:rPr>
        <w:fldChar w:fldCharType="end"/>
      </w:r>
      <w:r w:rsidRPr="003B54F4">
        <w:rPr>
          <w:rFonts w:ascii="Arial" w:hAnsi="Arial" w:cs="Arial"/>
          <w:sz w:val="20"/>
          <w:szCs w:val="20"/>
          <w:lang w:val="en-GB"/>
        </w:rPr>
        <w:t xml:space="preserve">. Problematically, the detrimental health consequences of sitting appear present even in those who otherwise meet recommended  levels of daily physical activity </w:t>
      </w:r>
      <w:r w:rsidRPr="003B54F4">
        <w:rPr>
          <w:rFonts w:ascii="Arial" w:hAnsi="Arial" w:cs="Arial"/>
          <w:sz w:val="20"/>
          <w:szCs w:val="20"/>
          <w:lang w:val="en-GB"/>
        </w:rPr>
        <w:fldChar w:fldCharType="begin"/>
      </w:r>
      <w:r w:rsidRPr="003B54F4">
        <w:rPr>
          <w:rFonts w:ascii="Arial" w:hAnsi="Arial" w:cs="Arial"/>
          <w:sz w:val="20"/>
          <w:szCs w:val="20"/>
          <w:lang w:val="en-GB"/>
        </w:rPr>
        <w:instrText xml:space="preserve"> ADDIN ZOTERO_ITEM CSL_CITATION {"citationID":"aCX7HDpS","properties":{"formattedCitation":"(6)","plainCitation":"(6)","noteIndex":0},"citationItems":[{"id":70,"uris":["http://zotero.org/users/5280958/items/RNPQYC4K"],"uri":["http://zotero.org/users/5280958/items/RNPQYC4K"],"itemData":{"id":70,"type":"article-journal","abstract":"BACKGROUND: The magnitude, consistency, and manner of association between sedentary time and outcomes independent of physical activity remain unclear.\nPURPOSE: To quantify the association between sedentary time and hospitalizations, all-cause mortality, cardiovascular disease, diabetes, and cancer in adults independent of physical activity.\nDATA SOURCES: English-language studies in MEDLINE, PubMed, EMBASE, CINAHL, Cochrane Library, Web of Knowledge, and Google Scholar databases were searched through August 2014 with hand-searching of in-text citations and no publication date limitations.\nSTUDY SELECTION: Studies assessing sedentary behavior in adults, adjusted for physical activity and correlated to at least 1 outcome.\nDATA EXTRACTION: Two independent reviewers performed data abstraction and quality assessment, and a third reviewer resolved inconsistencies.\nDATA SYNTHESIS: Forty-seven articles met our eligibility criteria. Meta-analyses were performed on outcomes for cardiovascular disease and diabetes (14 studies), cancer (14 studies), and all-cause mortality (13 studies). Prospective cohort designs were used in all but 3 studies; sedentary times were quantified using self-report in all but 1 study. Significant hazard ratio (HR) associations were found with all-cause mortality (HR, 1.240 [95% CI, 1.090 to 1.410]), cardiovascular disease mortality (HR, 1.179 [CI, 1.106 to 1.257]), cardiovascular disease incidence (HR, 1.143 [CI, 1.002 to 1.729]), cancer mortality (HR, 1.173 [CI, 1.108 to 1.242]), cancer incidence (HR, 1.130 [CI, 1.053 to 1.213]), and type 2 diabetes incidence (HR, 1.910 [CI, 1.642 to 2.222]). Hazard ratios associated with sedentary time and outcomes were generally more pronounced at lower levels of physical activity than at higher levels.\nLIMITATION: There was marked heterogeneity in research designs and the assessment of sedentary time and physical activity.\nCONCLUSION: Prolonged sedentary time was independently associated with deleterious health outcomes regardless of physical activity.\nPRIMARY FUNDING SOURCE: None.","container-title":"Annals of Internal Medicine","DOI":"10.7326/M14-1651","ISSN":"1539-3704","issue":"2","journalAbbreviation":"Ann. Intern. Med.","language":"eng","note":"PMID: 25599350","page":"123-132","source":"PubMed","title":"Sedentary time and its association with risk for disease incidence, mortality, and hospitalization in adults: a systematic review and meta-analysis","title-short":"Sedentary time and its association with risk for disease incidence, mortality, and hospitalization in adults","volume":"162","author":[{"family":"Biswas","given":"Aviroop"},{"family":"Oh","given":"Paul I."},{"family":"Faulkner","given":"Guy E."},{"family":"Bajaj","given":"Ravi R."},{"family":"Silver","given":"Michael A."},{"family":"Mitchell","given":"Marc S."},{"family":"Alter","given":"David A."}],"issued":{"date-parts":[["2015",1,20]]}}}],"schema":"https://github.com/citation-style-language/schema/raw/master/csl-citation.json"} </w:instrText>
      </w:r>
      <w:r w:rsidRPr="003B54F4">
        <w:rPr>
          <w:rFonts w:ascii="Arial" w:hAnsi="Arial" w:cs="Arial"/>
          <w:sz w:val="20"/>
          <w:szCs w:val="20"/>
          <w:lang w:val="en-GB"/>
        </w:rPr>
        <w:fldChar w:fldCharType="separate"/>
      </w:r>
      <w:r w:rsidR="00B4283B" w:rsidRPr="003B54F4">
        <w:rPr>
          <w:rFonts w:ascii="Arial" w:hAnsi="Arial" w:cs="Arial"/>
          <w:sz w:val="20"/>
          <w:lang w:val="en-GB"/>
        </w:rPr>
        <w:t>(6)</w:t>
      </w:r>
      <w:r w:rsidRPr="003B54F4">
        <w:rPr>
          <w:rFonts w:ascii="Arial" w:hAnsi="Arial" w:cs="Arial"/>
          <w:sz w:val="20"/>
          <w:szCs w:val="20"/>
          <w:lang w:val="en-GB"/>
        </w:rPr>
        <w:fldChar w:fldCharType="end"/>
      </w:r>
      <w:r w:rsidRPr="003B54F4">
        <w:rPr>
          <w:rFonts w:ascii="Arial" w:hAnsi="Arial" w:cs="Arial"/>
          <w:sz w:val="20"/>
          <w:szCs w:val="20"/>
          <w:lang w:val="en-GB"/>
        </w:rPr>
        <w:t xml:space="preserve">. Therefore, to improve society’s health and well-being, it is vital to change people’s sitting behaviour. </w:t>
      </w:r>
    </w:p>
    <w:p w14:paraId="60B5E684" w14:textId="75B212A8" w:rsidR="00743418" w:rsidRPr="003B54F4" w:rsidRDefault="00743418" w:rsidP="00104BBA">
      <w:pPr>
        <w:keepNext/>
        <w:pBdr>
          <w:top w:val="nil"/>
          <w:left w:val="nil"/>
          <w:bottom w:val="nil"/>
          <w:right w:val="nil"/>
          <w:between w:val="nil"/>
        </w:pBdr>
        <w:spacing w:before="240" w:after="60" w:line="360" w:lineRule="auto"/>
        <w:ind w:firstLine="426"/>
        <w:contextualSpacing/>
        <w:rPr>
          <w:rFonts w:ascii="Arial" w:hAnsi="Arial" w:cs="Arial"/>
          <w:sz w:val="20"/>
          <w:szCs w:val="20"/>
          <w:lang w:val="en-GB"/>
        </w:rPr>
      </w:pPr>
      <w:r w:rsidRPr="003B54F4">
        <w:rPr>
          <w:rFonts w:ascii="Arial" w:hAnsi="Arial" w:cs="Arial"/>
          <w:sz w:val="20"/>
          <w:szCs w:val="20"/>
          <w:lang w:val="en-GB"/>
        </w:rPr>
        <w:t xml:space="preserve">So far, research into sitting behaviour has yielded crucial insights, such as that for working adults extensive sitting time mostly accumulates during worktime </w:t>
      </w:r>
      <w:r w:rsidRPr="003B54F4">
        <w:rPr>
          <w:rFonts w:ascii="Arial" w:hAnsi="Arial" w:cs="Arial"/>
          <w:sz w:val="20"/>
          <w:szCs w:val="20"/>
          <w:lang w:val="en-GB"/>
        </w:rPr>
        <w:fldChar w:fldCharType="begin"/>
      </w:r>
      <w:r w:rsidRPr="003B54F4">
        <w:rPr>
          <w:rFonts w:ascii="Arial" w:hAnsi="Arial" w:cs="Arial"/>
          <w:sz w:val="20"/>
          <w:szCs w:val="20"/>
          <w:lang w:val="en-GB"/>
        </w:rPr>
        <w:instrText xml:space="preserve"> ADDIN ZOTERO_ITEM CSL_CITATION {"citationID":"WqwLsXuR","properties":{"formattedCitation":"(8, 9)","plainCitation":"(8, 9)","noteIndex":0},"citationItems":[{"id":708,"uris":["http://zotero.org/users/5280958/items/2F4FENPI"],"uri":["http://zotero.org/users/5280958/items/2F4FENPI"],"itemData":{"id":708,"type":"article-journal","abstract":"Objectives To examine patterns of sedentary behaviour and physical activity, among Japanese workers with differing occupational activity types. Design A cross-sectional observational study in 2013-2015. Setting Two local communities in Japan. Participants Full-time workers aged 40-64 years (n=345; 55% men) and who lived in two cities. Main outcome measures From accelerometer data for 7 days, mean overall sedentary time, prolonged bouts of sedentary time and light-and moderate-to vigorous-intensity of physical activity (LPA and MVPA) as a proportion of accelerometer wear time and number of breaks per sedentary hour were identified for four time periods: working hours, workdays, non-work hours and non-workdays. These sedentary behaviour and physical activity measures in the four time periods were examined among workers with four self-attributed occupational activity types (mainly sitting, standing, walking, and physical labour), adjusting for sociodemographic attributes. Diurnal patterns of sedentary behaviour, LPA, and MVPA were examined. Results In working hours, those with a sitting job had significantly more total and prolonged sedentary time (total: p&lt;0.001; prolonged: p&lt;0.01) along with less LPA (p&lt;0.001) and MVPA (p&lt;0.001) and less frequent breaks (p&lt;0.01), compared with those with the three more active job type. Similar differences by job type were found for the whole working day, but not for prolonged sedentary time and breaks. On non-working hours and days, differences in sedentary and physically active patterns by job type were not apparent. Conclusions Occupational activity type is related to overall sedentary time and patterns on working days, but not to leisure-time sitting and activity patterns, which were similar across the sitting, standing, walking, and physical labour occupational activity types.","container-title":"Bmj Open","DOI":"10.1136/bmjopen-2018-021690","ISSN":"2044-6055","issue":"2","journalAbbreviation":"BMJ Open","language":"English","note":"WOS:000471124600012","page":"e021690","source":"Web of Science","title":"Patterns of objectively assessed sedentary time and physical activity among Japanese workers: a cross-sectional observational study","title-short":"Patterns of objectively assessed sedentary time and physical activity among Japanese workers","volume":"9","author":[{"family":"Kurita","given":"Satoshi"},{"family":"Shibata","given":"Ai"},{"family":"Ishii","given":"Kaori"},{"family":"Koohsari","given":"Mohammad Javad"},{"family":"Owen","given":"Neville"},{"family":"Oka","given":"Koichiro"}],"issued":{"date-parts":[["2019",6]]}}},{"id":267,"uris":["http://zotero.org/users/5280958/items/A5ZCG293"],"uri":["http://zotero.org/users/5280958/items/A5ZCG293"],"itemData":{"id":267,"type":"article-journal","abstract":"Research is now required on factors influencing adults' sedentary behaviors, and effective approaches to behavioral-change intervention must be identified. The strategies for influencing sedentary behavior will need to be informed by evidence on the most important modifiable behavioral determinants. However, much of the available evidence relevant to understanding the determinants of sedentary behaviors is from cross-sectional studies, which are limited in that they identify only behavioral “correlates.” As is the case for physical activity, a behavior- and context-specific approach is needed to understand the multiple determinants operating in the different settings within which these behaviors are most prevalent. To this end, an ecologic model of sedentary behaviors is described, highlighting the behavior settings construct. The behaviors and contexts of primary concern are TV viewing and other screen-focused behaviors in domestic environments, prolonged sitting in the workplace, and time spent sitting in automobiles. Research is needed to clarify the multiple levels of determinants of prolonged sitting time, which are likely to operate in distinct ways in these different contexts. Controlled trials on the feasibility and efficacy of interventions to reduce and break up sedentary behaviors among adults in domestic, workplace, and transportation environments are particularly required. It would be informative for the field to have evidence on the outcomes of “natural experiments,” such as the introduction of nonseated working options in occupational environments or new transportation infrastructure in communities.","container-title":"American Journal of Preventive Medicine","DOI":"10.1016/j.amepre.2011.05.013","ISSN":"0749-3797","issue":"2","journalAbbreviation":"American Journal of Preventive Medicine","page":"189-196","source":"ScienceDirect","title":"Adults' Sedentary Behavior: Determinants and Interventions","title-short":"Adults' Sedentary Behavior","volume":"41","author":[{"family":"Owen","given":"Neville"},{"family":"Sugiyama","given":"Takemi"},{"family":"Eakin","given":"Elizabeth E."},{"family":"Gardiner","given":"Paul A."},{"family":"Tremblay","given":"Mark S."},{"family":"Sallis","given":"James F."}],"issued":{"date-parts":[["2011",8,1]]}}}],"schema":"https://github.com/citation-style-language/schema/raw/master/csl-citation.json"} </w:instrText>
      </w:r>
      <w:r w:rsidRPr="003B54F4">
        <w:rPr>
          <w:rFonts w:ascii="Arial" w:hAnsi="Arial" w:cs="Arial"/>
          <w:sz w:val="20"/>
          <w:szCs w:val="20"/>
          <w:lang w:val="en-GB"/>
        </w:rPr>
        <w:fldChar w:fldCharType="separate"/>
      </w:r>
      <w:r w:rsidR="00B4283B" w:rsidRPr="003B54F4">
        <w:rPr>
          <w:rFonts w:ascii="Arial" w:hAnsi="Arial" w:cs="Arial"/>
          <w:sz w:val="20"/>
          <w:lang w:val="en-GB"/>
        </w:rPr>
        <w:t>(8, 9)</w:t>
      </w:r>
      <w:r w:rsidRPr="003B54F4">
        <w:rPr>
          <w:rFonts w:ascii="Arial" w:hAnsi="Arial" w:cs="Arial"/>
          <w:sz w:val="20"/>
          <w:szCs w:val="20"/>
          <w:lang w:val="en-GB"/>
        </w:rPr>
        <w:fldChar w:fldCharType="end"/>
      </w:r>
      <w:r w:rsidRPr="003B54F4">
        <w:rPr>
          <w:rFonts w:ascii="Arial" w:hAnsi="Arial" w:cs="Arial"/>
          <w:sz w:val="20"/>
          <w:szCs w:val="20"/>
          <w:lang w:val="en-GB"/>
        </w:rPr>
        <w:t xml:space="preserve">, and that sitting directly influences metabolism, bone mineral content, and vascular health </w:t>
      </w:r>
      <w:r w:rsidRPr="003B54F4">
        <w:rPr>
          <w:rFonts w:ascii="Arial" w:hAnsi="Arial" w:cs="Arial"/>
          <w:sz w:val="20"/>
          <w:szCs w:val="20"/>
          <w:lang w:val="en-GB"/>
        </w:rPr>
        <w:fldChar w:fldCharType="begin"/>
      </w:r>
      <w:r w:rsidRPr="003B54F4">
        <w:rPr>
          <w:rFonts w:ascii="Arial" w:hAnsi="Arial" w:cs="Arial"/>
          <w:sz w:val="20"/>
          <w:szCs w:val="20"/>
          <w:lang w:val="en-GB"/>
        </w:rPr>
        <w:instrText xml:space="preserve"> ADDIN ZOTERO_ITEM CSL_CITATION {"citationID":"GcD11QG8","properties":{"formattedCitation":"(10, 11)","plainCitation":"(10, 11)","noteIndex":0},"citationItems":[{"id":28,"uris":["http://zotero.org/users/5280958/items/KC5DZ8YS"],"uri":["http://zotero.org/users/5280958/items/KC5DZ8YS"],"itemData":{"id":28,"type":"article-journal","abstract":"Sitting too much kills. Epidemiological, physiological and molecular data suggest that sedentary lifestyle can explain, in part, how modernity is associated with obesity, more than 30 chronic diseases and conditions and high healthcare costs. Excessive sitting―sitting disease―is not innate to the human condition. People were designed to be bipedal and, before the industrial revolution, people moved substantially more throughout the day than they do presently. It is encouraging that solutions exist to reverse sitting disease. Work environments, schools, communities and cities can be re-imagined and re-invented as walking spaces, and people thereby offered more active, happier, healthier and more productive lives.","container-title":"Diabetologia","DOI":"10.1007/s00125-015-3624-6","ISSN":"1432-0428","issue":"8","journalAbbreviation":"Diabetologia","language":"en","page":"1751-1758","source":"Springer Link","title":"Sick of sitting","volume":"58","author":[{"family":"Levine","given":"James A."}],"issued":{"date-parts":[["2015",8,1]]}}},{"id":34,"uris":["http://zotero.org/users/5280958/items/P5LGXKQN"],"uri":["http://zotero.org/users/5280958/items/P5LGXKQN"],"itemData":{"id":34,"type":"article-journal","abstract":"Sedentary behavior has a strong association with cardiovascular disease (CVD) risk, which may be independent of physical activity. To date, the mechanism(s) that mediate this relationship are poorly understood. We hypothesize that sedentary behavior modifies key hemodynamic, inflammatory, and metabolic processes resulting in impaired arterial health. Subsequently, these vascular impairments directly and indirectly contribute to the development of CVD.","container-title":"Exercise and Sport Sciences Reviews","DOI":"10.1249/JES.0000000000000106","ISSN":"0091-6331","issue":"2","language":"en-US","page":"80","source":"journals.lww.com","title":"Sedentary Behavior and Cardiovascular Disease Risk: Mediating Mechanisms","title-short":"Sedentary Behavior and Cardiovascular Disease Risk","volume":"45","author":[{"family":"Carter","given":"Sophie"},{"family":"Hartman","given":"Yvonne"},{"family":"Holder","given":"Sophie"},{"family":"Thijssen","given":"Dick H."},{"family":"Hopkins","given":"Nicola D."}],"issued":{"date-parts":[["2017",4]]}}}],"schema":"https://github.com/citation-style-language/schema/raw/master/csl-citation.json"} </w:instrText>
      </w:r>
      <w:r w:rsidRPr="003B54F4">
        <w:rPr>
          <w:rFonts w:ascii="Arial" w:hAnsi="Arial" w:cs="Arial"/>
          <w:sz w:val="20"/>
          <w:szCs w:val="20"/>
          <w:lang w:val="en-GB"/>
        </w:rPr>
        <w:fldChar w:fldCharType="separate"/>
      </w:r>
      <w:r w:rsidR="00B4283B" w:rsidRPr="003B54F4">
        <w:rPr>
          <w:rFonts w:ascii="Arial" w:hAnsi="Arial" w:cs="Arial"/>
          <w:sz w:val="20"/>
          <w:lang w:val="en-GB"/>
        </w:rPr>
        <w:t>(10, 11)</w:t>
      </w:r>
      <w:r w:rsidRPr="003B54F4">
        <w:rPr>
          <w:rFonts w:ascii="Arial" w:hAnsi="Arial" w:cs="Arial"/>
          <w:sz w:val="20"/>
          <w:szCs w:val="20"/>
          <w:lang w:val="en-GB"/>
        </w:rPr>
        <w:fldChar w:fldCharType="end"/>
      </w:r>
      <w:r w:rsidRPr="003B54F4">
        <w:rPr>
          <w:rFonts w:ascii="Arial" w:hAnsi="Arial" w:cs="Arial"/>
          <w:sz w:val="20"/>
          <w:szCs w:val="20"/>
          <w:lang w:val="en-GB"/>
        </w:rPr>
        <w:t xml:space="preserve">. However, prior research </w:t>
      </w:r>
      <w:r w:rsidR="002E1347" w:rsidRPr="003B54F4">
        <w:rPr>
          <w:rFonts w:ascii="Arial" w:hAnsi="Arial" w:cs="Arial"/>
          <w:sz w:val="20"/>
          <w:szCs w:val="20"/>
          <w:lang w:val="en-GB"/>
        </w:rPr>
        <w:t xml:space="preserve">on sitting behaviour </w:t>
      </w:r>
      <w:r w:rsidRPr="003B54F4">
        <w:rPr>
          <w:rFonts w:ascii="Arial" w:hAnsi="Arial" w:cs="Arial"/>
          <w:sz w:val="20"/>
          <w:szCs w:val="20"/>
          <w:lang w:val="en-GB"/>
        </w:rPr>
        <w:t>has typically examined sitting on an aggregate level</w:t>
      </w:r>
      <w:r w:rsidR="009426EA" w:rsidRPr="003B54F4">
        <w:rPr>
          <w:rFonts w:ascii="Arial" w:hAnsi="Arial" w:cs="Arial"/>
          <w:sz w:val="20"/>
          <w:szCs w:val="20"/>
          <w:lang w:val="en-GB"/>
        </w:rPr>
        <w:t xml:space="preserve">. </w:t>
      </w:r>
      <w:r w:rsidRPr="003B54F4">
        <w:rPr>
          <w:rFonts w:ascii="Arial" w:hAnsi="Arial" w:cs="Arial"/>
          <w:sz w:val="20"/>
          <w:szCs w:val="20"/>
          <w:lang w:val="en-GB"/>
        </w:rPr>
        <w:t>That is, typically, summary characteristics of sitting behaviour (e.g., total sitting time, average duration of sitting episodes) are used as primary outcomes</w:t>
      </w:r>
      <w:r w:rsidR="006913D9" w:rsidRPr="003B54F4">
        <w:rPr>
          <w:rFonts w:ascii="Arial" w:hAnsi="Arial" w:cs="Arial"/>
          <w:sz w:val="20"/>
          <w:szCs w:val="20"/>
          <w:lang w:val="en-GB"/>
        </w:rPr>
        <w:t xml:space="preserve"> </w:t>
      </w:r>
      <w:r w:rsidR="006913D9" w:rsidRPr="003B54F4">
        <w:rPr>
          <w:rFonts w:ascii="Arial" w:hAnsi="Arial" w:cs="Arial"/>
          <w:sz w:val="20"/>
          <w:szCs w:val="20"/>
          <w:lang w:val="en-GB"/>
        </w:rPr>
        <w:fldChar w:fldCharType="begin"/>
      </w:r>
      <w:r w:rsidR="006913D9" w:rsidRPr="003B54F4">
        <w:rPr>
          <w:rFonts w:ascii="Arial" w:hAnsi="Arial" w:cs="Arial"/>
          <w:sz w:val="20"/>
          <w:szCs w:val="20"/>
          <w:lang w:val="en-GB"/>
        </w:rPr>
        <w:instrText xml:space="preserve"> ADDIN ZOTERO_ITEM CSL_CITATION {"citationID":"1iA0v7Nt","properties":{"formattedCitation":"(12)","plainCitation":"(12)","noteIndex":0},"citationItems":[{"id":948,"uris":["http://zotero.org/users/5280958/items/R2YM45PT"],"uri":["http://zotero.org/users/5280958/items/R2YM45PT"],"itemData":{"id":948,"type":"article-journal","abstract":"Objective With sensors, we are increasingly able to assess sitting behaviour during the day. However, there is no consensus among researchers on the best outcome measures for representing the accumulation of sedentary time during the day. Methods We analysed the pattern measures of sedentary behaviour. Articles reporting patterns measures in adults, in which behaviour data was collected with a sensor were included. We discuss the strengths and weaknesses of the pattern measures of sedentary behaviour and provide recommendations for choosing objective measures of sedentary behaviour. Results Most studies report the number of sitting bouts during the day. Others focus on the number of breaks and/or periods of physical activity. Simple measures of sedentary behaviour were most popular. More complex pattern measures, such as the Gini index or the half-life bout duration, that capture the distribution of lengths of sitting periods in a single number, were reported sparsely. The sedentary patterns that were reported in the various studies were difficult to compare, due to the differences among measurement devices, data analysis protocols and a lack of basic outcome parameters such as total wear-time and total sedentary time. Conclusions Objective sedentary measures can be grouped into simple and complex measures of sedentary time accumulation during the day. These measures serve different goals. The answer to the question as to which measures are most suitable to report, is strongly dependent on the research question. We have shown that the reported measures were dependent on (a) the sensing method, (b) the classification method, (c) the experimental and data cleaning protocol and (d) the applied definitions of bouts and breaks. We recommend that studies should always report total wear-time, total sedentary time, number of bouts and at least one measure describing the diversity of bout lengths in the sedentary behaviour such as the half-life bout duration. Additionally, we recommend reporting the measurement conditions and data processing steps.","container-title":"Digital Health","DOI":"10.1177/2055207620905418","ISSN":"2055-2076","journalAbbreviation":"Digit. Health","language":"English","note":"Place: London\npublisher: Sage Publications Ltd\nWOS:000514423900001","page":"UNSP 2055207620905418","source":"Web of Science","title":"Pattern measures of sedentary behaviour in adults: A literature review","title-short":"Pattern measures of sedentary behaviour in adults","volume":"6","author":[{"family":"Boerema","given":"Simone T."},{"family":"Velsen","given":"Lex","non-dropping-particle":"van"},{"family":"Vollenbroek","given":"Miriam M. R."},{"family":"Hermens","given":"Hermie J."}],"issued":{"date-parts":[["2020",2]]}}}],"schema":"https://github.com/citation-style-language/schema/raw/master/csl-citation.json"} </w:instrText>
      </w:r>
      <w:r w:rsidR="006913D9" w:rsidRPr="003B54F4">
        <w:rPr>
          <w:rFonts w:ascii="Arial" w:hAnsi="Arial" w:cs="Arial"/>
          <w:sz w:val="20"/>
          <w:szCs w:val="20"/>
          <w:lang w:val="en-GB"/>
        </w:rPr>
        <w:fldChar w:fldCharType="separate"/>
      </w:r>
      <w:r w:rsidR="006913D9" w:rsidRPr="003B54F4">
        <w:rPr>
          <w:rFonts w:ascii="Arial" w:hAnsi="Arial" w:cs="Arial"/>
          <w:sz w:val="20"/>
        </w:rPr>
        <w:t>(12)</w:t>
      </w:r>
      <w:r w:rsidR="006913D9" w:rsidRPr="003B54F4">
        <w:rPr>
          <w:rFonts w:ascii="Arial" w:hAnsi="Arial" w:cs="Arial"/>
          <w:sz w:val="20"/>
          <w:szCs w:val="20"/>
          <w:lang w:val="en-GB"/>
        </w:rPr>
        <w:fldChar w:fldCharType="end"/>
      </w:r>
      <w:r w:rsidRPr="003B54F4">
        <w:rPr>
          <w:rFonts w:ascii="Arial" w:hAnsi="Arial" w:cs="Arial"/>
          <w:sz w:val="20"/>
          <w:szCs w:val="20"/>
          <w:lang w:val="en-GB"/>
        </w:rPr>
        <w:t xml:space="preserve">. This traditional approach conceptualises sitting behaviour as a static property of a person—or at best, as a static property of a person on a specific day. This approach parallels the mainstream approach that is used to study physical exercise, where volume of exercise is usually expressed and investigated as total hours or minutes per week. Yet, when used on sitting behaviour, such a static approach overlooks the fact that sitting is a highly dynamic phenomenon that is characterised by a continuous chain of transitions between sitting and standing. Here, we examine sitting behaviour on a more granular level: the level of individual sit-to-stand and stand-to-sit transitions. </w:t>
      </w:r>
    </w:p>
    <w:p w14:paraId="3D5932A4" w14:textId="4B47C905" w:rsidR="00743418" w:rsidRPr="003B54F4" w:rsidRDefault="00743418" w:rsidP="00104BBA">
      <w:pPr>
        <w:keepNext/>
        <w:pBdr>
          <w:top w:val="nil"/>
          <w:left w:val="nil"/>
          <w:bottom w:val="nil"/>
          <w:right w:val="nil"/>
          <w:between w:val="nil"/>
        </w:pBdr>
        <w:spacing w:before="240" w:after="60" w:line="360" w:lineRule="auto"/>
        <w:ind w:firstLine="426"/>
        <w:contextualSpacing/>
        <w:rPr>
          <w:rFonts w:ascii="Arial" w:hAnsi="Arial" w:cs="Arial"/>
          <w:sz w:val="20"/>
          <w:szCs w:val="20"/>
          <w:lang w:val="en-GB"/>
        </w:rPr>
      </w:pPr>
      <w:r w:rsidRPr="003B54F4">
        <w:rPr>
          <w:rFonts w:ascii="Arial" w:hAnsi="Arial" w:cs="Arial"/>
          <w:sz w:val="20"/>
          <w:szCs w:val="20"/>
          <w:lang w:val="en-GB"/>
        </w:rPr>
        <w:t xml:space="preserve">Relative to the traditional approach, our dynamic approach has three main advantages. First, our approach provides a sensitive method to capture the variability that is characteristic of natural sitting behaviour. On an average day, people transition between sitting and standing between ~70 and ~140 times; also, people may stay in a single posture for time periods ranging from a few seconds to several hours </w:t>
      </w:r>
      <w:r w:rsidRPr="003B54F4">
        <w:rPr>
          <w:rFonts w:ascii="Arial" w:hAnsi="Arial" w:cs="Arial"/>
          <w:sz w:val="20"/>
          <w:szCs w:val="20"/>
          <w:lang w:val="en-GB"/>
        </w:rPr>
        <w:fldChar w:fldCharType="begin"/>
      </w:r>
      <w:r w:rsidR="006913D9" w:rsidRPr="003B54F4">
        <w:rPr>
          <w:rFonts w:ascii="Arial" w:hAnsi="Arial" w:cs="Arial"/>
          <w:sz w:val="20"/>
          <w:szCs w:val="20"/>
          <w:lang w:val="en-GB"/>
        </w:rPr>
        <w:instrText xml:space="preserve"> ADDIN ZOTERO_ITEM CSL_CITATION {"citationID":"Y03U6FqS","properties":{"formattedCitation":"(13)","plainCitation":"(13)","noteIndex":0},"citationItems":[{"id":651,"uris":["http://zotero.org/users/5280958/items/DWSF2E65"],"uri":["http://zotero.org/users/5280958/items/DWSF2E65"],"itemData":{"id":651,"type":"article-journal","abstract":"[Purpose] The sit-to-stand (STS) maneuver is a component of everyday mobility. The purpose of this review was to summarize the number of daily STSs performed by adults with or without pathology. [Methods] Four bibliographic databases were searched followed by a consultation with experts and a search by hand to locate articles reporting daily STSs. Information on measurement procedures, tested populations, and daily STSs was extracted. Methodological quality was rated. [Results] Ten articles were identified. The mean number of daily STSs ranged from 33 to 71. The mean number was at least 45 for all groups except patients with congestive heart failure, residents of a hospital ward and one group of older adults. [Conclusion] Individuals performing fewer than 45 daily STSs may be experiencing a work deficit and benefit from additional intentional STS repetitions.","container-title":"Journal of Physical Therapy Science","DOI":"10.1589/jpts.27.939","ISSN":"0915-5287","issue":"3","journalAbbreviation":"J. Phys. Ther. Sci.","language":"English","note":"WOS:000352486600088","page":"939-942","source":"Web of Science","title":"Daily sit-to-stands performed by adults: a systematic review","title-short":"Daily sit-to-stands performed by adults","volume":"27","author":[{"family":"Bohannon","given":"Richard W."}],"issued":{"date-parts":[["2015",3]]}}}],"schema":"https://github.com/citation-style-language/schema/raw/master/csl-citation.json"} </w:instrText>
      </w:r>
      <w:r w:rsidRPr="003B54F4">
        <w:rPr>
          <w:rFonts w:ascii="Arial" w:hAnsi="Arial" w:cs="Arial"/>
          <w:sz w:val="20"/>
          <w:szCs w:val="20"/>
          <w:lang w:val="en-GB"/>
        </w:rPr>
        <w:fldChar w:fldCharType="separate"/>
      </w:r>
      <w:r w:rsidR="006913D9" w:rsidRPr="003B54F4">
        <w:rPr>
          <w:rFonts w:ascii="Arial" w:hAnsi="Arial" w:cs="Arial"/>
          <w:sz w:val="20"/>
        </w:rPr>
        <w:t>(13)</w:t>
      </w:r>
      <w:r w:rsidRPr="003B54F4">
        <w:rPr>
          <w:rFonts w:ascii="Arial" w:hAnsi="Arial" w:cs="Arial"/>
          <w:sz w:val="20"/>
          <w:szCs w:val="20"/>
          <w:lang w:val="en-GB"/>
        </w:rPr>
        <w:fldChar w:fldCharType="end"/>
      </w:r>
      <w:r w:rsidRPr="003B54F4">
        <w:rPr>
          <w:rFonts w:ascii="Arial" w:hAnsi="Arial" w:cs="Arial"/>
          <w:sz w:val="20"/>
          <w:szCs w:val="20"/>
          <w:lang w:val="en-GB"/>
        </w:rPr>
        <w:t xml:space="preserve">. These substantial variations are </w:t>
      </w:r>
      <w:r w:rsidR="009E2EE7" w:rsidRPr="003B54F4">
        <w:rPr>
          <w:rFonts w:ascii="Arial" w:hAnsi="Arial" w:cs="Arial"/>
          <w:sz w:val="20"/>
          <w:szCs w:val="20"/>
          <w:lang w:val="en-GB"/>
        </w:rPr>
        <w:t>presumably also</w:t>
      </w:r>
      <w:r w:rsidRPr="003B54F4">
        <w:rPr>
          <w:rFonts w:ascii="Arial" w:hAnsi="Arial" w:cs="Arial"/>
          <w:sz w:val="20"/>
          <w:szCs w:val="20"/>
          <w:lang w:val="en-GB"/>
        </w:rPr>
        <w:t xml:space="preserve"> present when people’s sitting behaviour is strongly constrained by the physical and social context, such as when people are paid to work behind a desk. That is, in such constrained contexts, people still make short but frequent posture switches, for example stretching the legs, visiting the bathroom, or grabbing coffee</w:t>
      </w:r>
      <w:r w:rsidR="009E2EE7" w:rsidRPr="003B54F4">
        <w:rPr>
          <w:rFonts w:ascii="Arial" w:hAnsi="Arial" w:cs="Arial"/>
          <w:sz w:val="20"/>
          <w:szCs w:val="20"/>
          <w:lang w:val="en-GB"/>
        </w:rPr>
        <w:t xml:space="preserve"> </w:t>
      </w:r>
      <w:r w:rsidR="009E2EE7" w:rsidRPr="003B54F4">
        <w:rPr>
          <w:rFonts w:ascii="Arial" w:hAnsi="Arial" w:cs="Arial"/>
          <w:sz w:val="20"/>
          <w:szCs w:val="20"/>
          <w:lang w:val="en-GB"/>
        </w:rPr>
        <w:fldChar w:fldCharType="begin"/>
      </w:r>
      <w:r w:rsidR="00D56073" w:rsidRPr="003B54F4">
        <w:rPr>
          <w:rFonts w:ascii="Arial" w:hAnsi="Arial" w:cs="Arial"/>
          <w:sz w:val="20"/>
          <w:szCs w:val="20"/>
          <w:lang w:val="en-GB"/>
        </w:rPr>
        <w:instrText xml:space="preserve"> ADDIN ZOTERO_ITEM CSL_CITATION {"citationID":"yNTZtCd9","properties":{"formattedCitation":"(14, 15)","plainCitation":"(14, 15)","noteIndex":0},"citationItems":[{"id":700,"uris":["http://zotero.org/users/5280958/items/U9U939MZ"],"uri":["http://zotero.org/users/5280958/items/U9U939MZ"],"itemData":{"id":700,"type":"article-journal","abstract":"BackgroundProlonged sitting is associated with a range of chronic health conditions and working in office-based jobs is an important contributor to total daily sitting time. Consequently, interventions to reduce workplace sitting have been developed and tested; however, no single intervention strategy consistently produces reductions in workplace sitting time. Exploring barriers and enablers to sitting less at work has been shown to support the development of more effective interventions. In order to address these barriers and enablers during the development and implementation of sit less at work interventions, it is important to understand how they may differ in different types of organisation, an area which has not yet been explored. The main aim of this study was to determine whether barriers and enablers to sitting less at work varied between organisations of different size and sector.MethodsA qualitative study design was used. Four organisations of different sizes and sectors participated: a small business, a charity, a local authority and a large corporation. A total of ten focus groups comprising 40 volunteer employees were conducted. Focus groups were audio-recorded and transcribed verbatim. Transcripts were then thematically analysed using pre-defined themes, but analysisalso allowed for emergence of additional themes.ResultsBarriers and enablers which were consistently raised by participants across all four organisations primarily included: individual-level factors such as habits and routines, and personal motivations and preferences; and factors relating to the internal physical environment. Barriers and enablers that differed by organisation mainly related to: organisational-level factors such as organisational culture, organisation size, and ways of working; and factors relating to the broader social, economic and political context such as the idea of presenteeism, and the impact of wider economic and political issues.ConclusionsThis study found that although some themes were consistently raised by participants from organisations of different size and sector, participants from these organisations also experienced some different barriers and enablers to sitting less at work. For future research or practice, the study findings highlight that organisation-specific barriers and enablers need to be identified and addressed during the development and implementation of sit less at work interventions.","container-title":"Bmc Public Health","DOI":"10.1186/s12889-019-7148-8","ISSN":"1471-2458","journalAbbreviation":"BMC Public Health","language":"English","note":"WOS:000474373900004","page":"884","source":"Web of Science","title":"Sitting less at work: a qualitative study of barriers and enablers in organisations of different size and sector","title-short":"Sitting less at work","volume":"19","author":[{"family":"Mackenzie","given":"Kelly"},{"family":"Such","given":"Elizabeth"},{"family":"Norman","given":"Paul"},{"family":"Goyder","given":"Elizabeth"}],"issued":{"date-parts":[["2019",7,4]]}}},{"id":252,"uris":["http://zotero.org/users/5280958/items/QDFWZEJH"],"uri":["http://zotero.org/users/5280958/items/QDFWZEJH"],"itemData":{"id":252,"type":"article-journal","abstract":"Following contextual design, we identified motivational and social aspects, as well as environmental factors of desk-based office workplaces, that contribute to sedentary behavior in the workplace. Through 10 full-day work observations, we gathered detailed qualitative data on why and when workers sit and unveiled tacit knowledge about habits and physical workplace layouts that favor prolonged sitting, complementing the mostly quantitative research done in the field. Developing social motivations for standing and walking, distributing frequently used objects to require more walking, and reducing the attractiveness of sitting turned out to be key drivers for reducing and interrupting sedentary behavior.","container-title":"Ergonomics in Design: The Quarterly of Human Factors Applications","DOI":"10.1177/1064804615585409","page":"31-35","source":"ResearchGate","title":"Office Ergonomics Driven by Contextual Design","volume":"23","author":[{"family":"Löffler","given":"Diana"},{"family":"Sperlich","given":"Birgit"},{"family":"Wan","given":"Juri"},{"family":"Knött","given":"Jennifer"},{"family":"Vogel","given":"Anna"},{"family":"Hurtienne","given":"Jörn"}],"issued":{"date-parts":[["2015",7,1]]}}}],"schema":"https://github.com/citation-style-language/schema/raw/master/csl-citation.json"} </w:instrText>
      </w:r>
      <w:r w:rsidR="009E2EE7" w:rsidRPr="003B54F4">
        <w:rPr>
          <w:rFonts w:ascii="Arial" w:hAnsi="Arial" w:cs="Arial"/>
          <w:sz w:val="20"/>
          <w:szCs w:val="20"/>
          <w:lang w:val="en-GB"/>
        </w:rPr>
        <w:fldChar w:fldCharType="separate"/>
      </w:r>
      <w:r w:rsidR="00D56073" w:rsidRPr="003B54F4">
        <w:rPr>
          <w:rFonts w:ascii="Arial" w:hAnsi="Arial" w:cs="Arial"/>
          <w:sz w:val="20"/>
        </w:rPr>
        <w:t>(14, 15)</w:t>
      </w:r>
      <w:r w:rsidR="009E2EE7" w:rsidRPr="003B54F4">
        <w:rPr>
          <w:rFonts w:ascii="Arial" w:hAnsi="Arial" w:cs="Arial"/>
          <w:sz w:val="20"/>
          <w:szCs w:val="20"/>
          <w:lang w:val="en-GB"/>
        </w:rPr>
        <w:fldChar w:fldCharType="end"/>
      </w:r>
      <w:r w:rsidRPr="003B54F4">
        <w:rPr>
          <w:rFonts w:ascii="Arial" w:hAnsi="Arial" w:cs="Arial"/>
          <w:sz w:val="20"/>
          <w:szCs w:val="20"/>
          <w:lang w:val="en-GB"/>
        </w:rPr>
        <w:t>.</w:t>
      </w:r>
      <w:r w:rsidR="00CA77A6" w:rsidRPr="003B54F4">
        <w:rPr>
          <w:rFonts w:ascii="Arial" w:hAnsi="Arial" w:cs="Arial"/>
          <w:sz w:val="20"/>
          <w:szCs w:val="20"/>
          <w:lang w:val="en-GB"/>
        </w:rPr>
        <w:t xml:space="preserve"> </w:t>
      </w:r>
      <w:r w:rsidRPr="003B54F4">
        <w:rPr>
          <w:rFonts w:ascii="Arial" w:hAnsi="Arial" w:cs="Arial"/>
          <w:sz w:val="20"/>
          <w:szCs w:val="20"/>
          <w:lang w:val="en-GB"/>
        </w:rPr>
        <w:t>So, examining sitting behaviour on a person</w:t>
      </w:r>
      <w:r w:rsidR="00323DD3" w:rsidRPr="003B54F4">
        <w:rPr>
          <w:rFonts w:ascii="Arial" w:hAnsi="Arial" w:cs="Arial"/>
          <w:sz w:val="20"/>
          <w:szCs w:val="20"/>
          <w:lang w:val="en-GB"/>
        </w:rPr>
        <w:t>-level</w:t>
      </w:r>
      <w:r w:rsidRPr="003B54F4">
        <w:rPr>
          <w:rFonts w:ascii="Arial" w:hAnsi="Arial" w:cs="Arial"/>
          <w:sz w:val="20"/>
          <w:szCs w:val="20"/>
          <w:lang w:val="en-GB"/>
        </w:rPr>
        <w:t xml:space="preserve"> or day-level does not provide an ecologically valid representation of the time scale on which sitting behaviour occurs (see also</w:t>
      </w:r>
      <w:r w:rsidR="00D56073" w:rsidRPr="003B54F4">
        <w:rPr>
          <w:rFonts w:ascii="Arial" w:hAnsi="Arial" w:cs="Arial"/>
          <w:sz w:val="20"/>
          <w:szCs w:val="20"/>
          <w:lang w:val="en-GB"/>
        </w:rPr>
        <w:t xml:space="preserve"> </w:t>
      </w:r>
      <w:r w:rsidRPr="003B54F4">
        <w:rPr>
          <w:rFonts w:ascii="Arial" w:hAnsi="Arial" w:cs="Arial"/>
          <w:sz w:val="20"/>
          <w:szCs w:val="20"/>
          <w:lang w:val="en-GB"/>
        </w:rPr>
        <w:fldChar w:fldCharType="begin"/>
      </w:r>
      <w:r w:rsidR="00164D9A" w:rsidRPr="003B54F4">
        <w:rPr>
          <w:rFonts w:ascii="Arial" w:hAnsi="Arial" w:cs="Arial"/>
          <w:sz w:val="20"/>
          <w:szCs w:val="20"/>
          <w:lang w:val="en-GB"/>
        </w:rPr>
        <w:instrText xml:space="preserve"> ADDIN ZOTERO_ITEM CSL_CITATION {"citationID":"oGdgbqtA","properties":{"formattedCitation":"(16)","plainCitation":"(16)","dontUpdate":true,"noteIndex":0},"citationItems":[{"id":223,"uris":["http://zotero.org/users/5280958/items/836BL6KF"],"uri":["http://zotero.org/users/5280958/items/836BL6KF"],"itemData":{"id":223,"type":"article-journal","container-title":"Health Psychology","DOI":"10.1037/hea0000300","ISSN":"0278-6133","issue":"3","journalAbbreviation":"Health psychology : official journal of the Division of Health Psychology, American Psychological Association","language":"English (US)","note":"PMID: 26690644","page":"262-272","source":"pennstate.pure.elsevier.com","title":"A dual-process model of older adults' sedentary behavior","volume":"35","author":[{"family":"Maher","given":"Jaclyn P."},{"family":"Conroy","given":"David E."}],"issued":{"date-parts":[["2016",3,1]]}}}],"schema":"https://github.com/citation-style-language/schema/raw/master/csl-citation.json"} </w:instrText>
      </w:r>
      <w:r w:rsidRPr="003B54F4">
        <w:rPr>
          <w:rFonts w:ascii="Arial" w:hAnsi="Arial" w:cs="Arial"/>
          <w:sz w:val="20"/>
          <w:szCs w:val="20"/>
          <w:lang w:val="en-GB"/>
        </w:rPr>
        <w:fldChar w:fldCharType="separate"/>
      </w:r>
      <w:r w:rsidR="00237050" w:rsidRPr="003B54F4">
        <w:rPr>
          <w:rFonts w:ascii="Arial" w:hAnsi="Arial" w:cs="Arial"/>
          <w:sz w:val="20"/>
        </w:rPr>
        <w:t>16)</w:t>
      </w:r>
      <w:r w:rsidRPr="003B54F4">
        <w:rPr>
          <w:rFonts w:ascii="Arial" w:hAnsi="Arial" w:cs="Arial"/>
          <w:sz w:val="20"/>
          <w:szCs w:val="20"/>
          <w:lang w:val="en-GB"/>
        </w:rPr>
        <w:fldChar w:fldCharType="end"/>
      </w:r>
      <w:r w:rsidRPr="003B54F4">
        <w:rPr>
          <w:rFonts w:ascii="Arial" w:hAnsi="Arial" w:cs="Arial"/>
          <w:sz w:val="20"/>
          <w:szCs w:val="20"/>
          <w:lang w:val="en-GB"/>
        </w:rPr>
        <w:t xml:space="preserve">. Recent studies support the potential importance of acknowledging dynamic variation in sitting. That is, the time people spend in prolonged, uninterrupted periods of sitting (&gt;30 minutes), rather than total sitting time, may be the main cause of sitting-related health problems </w:t>
      </w:r>
      <w:r w:rsidRPr="003B54F4">
        <w:rPr>
          <w:rFonts w:ascii="Arial" w:hAnsi="Arial" w:cs="Arial"/>
          <w:sz w:val="20"/>
          <w:szCs w:val="20"/>
          <w:lang w:val="en-GB"/>
        </w:rPr>
        <w:fldChar w:fldCharType="begin"/>
      </w:r>
      <w:r w:rsidR="00237050" w:rsidRPr="003B54F4">
        <w:rPr>
          <w:rFonts w:ascii="Arial" w:hAnsi="Arial" w:cs="Arial"/>
          <w:sz w:val="20"/>
          <w:szCs w:val="20"/>
          <w:lang w:val="en-GB"/>
        </w:rPr>
        <w:instrText xml:space="preserve"> ADDIN ZOTERO_ITEM CSL_CITATION {"citationID":"GHl52UcO","properties":{"formattedCitation":"(17, 18)","plainCitation":"(17, 18)","noteIndex":0},"citationItems":[{"id":50,"uris":["http://zotero.org/users/5280958/items/3LJSCXVH"],"uri":["http://zotero.org/users/5280958/items/3LJSCXVH"],"itemData":{"id":50,"type":"article-journal","abstract":"OBJECTIVE: Total sedentary (absence of whole-body movement) time is associated with obesity, abnormal glucose metabolism, and the metabolic syndrome. In addition to the effects of total sedentary time, the manner in which it is accumulated may also be important. We examined the association of breaks in objectively measured sedentary time with biological markers of metabolic risk.\nRESEARCH DESIGN AND METHODS: Participants (n = 168, mean age 53.4 years) for this cross-sectional study were recruited from the 2004-2005 Australian Diabetes, Obesity and Lifestyle study. Sedentary time was measured by an accelerometer (counts/minute(-1) &lt; 100) worn during waking hours for seven consecutive days. Each interruption in sedentary time (counts/min &gt; or = 100) was considered a break. Fasting plasma glucose, 2-h plasma glucose, serum triglycerides, HDL cholesterol, weight, height, waist circumference, and resting blood pressure were measured. MatLab was used to derive the breaks variable; SPSS was used for the statistical analysis.\nRESULTS: Independent of total sedentary time and moderate-to-vigorous intensity activity time, increased breaks in sedentary time were beneficially associated with waist circumference (standardized beta = -0.16, 95% CI -0.31 to -0.02, P = 0.026), BMI (beta = -0.19, -0.35 to -0.02, P = 0.026), triglycerides (beta = -0.18, -0.34 to -0.02, P = 0.029), and 2-h plasma glucose (beta = -0.18, -0.34 to -0.02, P = 0.025).\nCONCLUSIONS: This study provides evidence of the importance of avoiding prolonged uninterrupted periods of sedentary (primarily sitting) time. These findings suggest new public health recommendations regarding breaking up sedentary time that are complementary to those for physical activity.","container-title":"Diabetes Care","DOI":"10.2337/dc07-2046","ISSN":"1935-5548","issue":"4","journalAbbreviation":"Diabetes Care","language":"eng","note":"PMID: 18252901","page":"661-666","source":"PubMed","title":"Breaks in sedentary time: beneficial associations with metabolic risk","title-short":"Breaks in sedentary time","volume":"31","author":[{"family":"Healy","given":"Genevieve N."},{"family":"Dunstan","given":"David W."},{"family":"Salmon","given":"Jo"},{"family":"Cerin","given":"Ester"},{"family":"Shaw","given":"Jonathan E."},{"family":"Zimmet","given":"Paul Z."},{"family":"Owen","given":"Neville"}],"issued":{"date-parts":[["2008",4]]}}},{"id":236,"uris":["http://zotero.org/users/5280958/items/GJA4VWXV"],"uri":["http://zotero.org/users/5280958/items/GJA4VWXV"],"itemData":{"id":236,"type":"article-journal","abstract":"This study aimed to examine the associations between time spent in prolonged and non-prolonged sedentary bouts and the development of metabolic syndrome.","container-title":"BMC Public Health","DOI":"10.1186/s12889-016-3570-3","ISSN":"1471-2458","issue":"1","journalAbbreviation":"BMC Public Health","page":"888","source":"BioMed Central","title":"Sedentary bout durations and metabolic syndrome among working adults: a prospective cohort study","title-short":"Sedentary bout durations and metabolic syndrome among working adults","volume":"16","author":[{"family":"Honda","given":"Takanori"},{"family":"Chen","given":"Sanmei"},{"family":"Yonemoto","given":"Koji"},{"family":"Kishimoto","given":"Hiro"},{"family":"Chen","given":"Tao"},{"family":"Narazaki","given":"Kenji"},{"family":"Haeuchi","given":"Yuka"},{"family":"Kumagai","given":"Shuzo"}],"issued":{"date-parts":[["2016",8,26]]}}}],"schema":"https://github.com/citation-style-language/schema/raw/master/csl-citation.json"} </w:instrText>
      </w:r>
      <w:r w:rsidRPr="003B54F4">
        <w:rPr>
          <w:rFonts w:ascii="Arial" w:hAnsi="Arial" w:cs="Arial"/>
          <w:sz w:val="20"/>
          <w:szCs w:val="20"/>
          <w:lang w:val="en-GB"/>
        </w:rPr>
        <w:fldChar w:fldCharType="separate"/>
      </w:r>
      <w:r w:rsidR="00237050" w:rsidRPr="003B54F4">
        <w:rPr>
          <w:rFonts w:ascii="Arial" w:hAnsi="Arial" w:cs="Arial"/>
          <w:sz w:val="20"/>
        </w:rPr>
        <w:t>(17, 18)</w:t>
      </w:r>
      <w:r w:rsidRPr="003B54F4">
        <w:rPr>
          <w:rFonts w:ascii="Arial" w:hAnsi="Arial" w:cs="Arial"/>
          <w:sz w:val="20"/>
          <w:szCs w:val="20"/>
          <w:lang w:val="en-GB"/>
        </w:rPr>
        <w:fldChar w:fldCharType="end"/>
      </w:r>
      <w:r w:rsidRPr="003B54F4">
        <w:rPr>
          <w:rFonts w:ascii="Arial" w:hAnsi="Arial" w:cs="Arial"/>
          <w:sz w:val="20"/>
          <w:szCs w:val="20"/>
          <w:lang w:val="en-GB"/>
        </w:rPr>
        <w:t xml:space="preserve">. Our approach can be used to gain unique and detailed insight into the </w:t>
      </w:r>
      <w:r w:rsidRPr="003B54F4">
        <w:rPr>
          <w:rFonts w:ascii="Arial" w:hAnsi="Arial" w:cs="Arial"/>
          <w:sz w:val="20"/>
          <w:szCs w:val="20"/>
          <w:lang w:val="en-GB"/>
        </w:rPr>
        <w:lastRenderedPageBreak/>
        <w:t xml:space="preserve">dynamic variations in sitting, and therefore into the specific unhealthy characteristics of sitting behaviour. </w:t>
      </w:r>
    </w:p>
    <w:p w14:paraId="21F88B81" w14:textId="4464F3B0" w:rsidR="00743418" w:rsidRPr="003B54F4" w:rsidRDefault="00743418" w:rsidP="00104BBA">
      <w:pPr>
        <w:keepNext/>
        <w:pBdr>
          <w:top w:val="nil"/>
          <w:left w:val="nil"/>
          <w:bottom w:val="nil"/>
          <w:right w:val="nil"/>
          <w:between w:val="nil"/>
        </w:pBdr>
        <w:spacing w:before="240" w:after="60" w:line="360" w:lineRule="auto"/>
        <w:ind w:firstLine="426"/>
        <w:contextualSpacing/>
        <w:rPr>
          <w:rFonts w:ascii="Arial" w:hAnsi="Arial" w:cs="Arial"/>
          <w:sz w:val="20"/>
          <w:szCs w:val="20"/>
          <w:lang w:val="en-GB"/>
        </w:rPr>
      </w:pPr>
      <w:r w:rsidRPr="003B54F4">
        <w:rPr>
          <w:rFonts w:ascii="Arial" w:hAnsi="Arial" w:cs="Arial"/>
          <w:sz w:val="20"/>
          <w:szCs w:val="20"/>
          <w:lang w:val="en-GB"/>
        </w:rPr>
        <w:t xml:space="preserve">Second, our dynamic approach allows us to examine a range of candidate predictors to help explain sitting behaviour. Examining individual sit-to-stand and stand-to-sit transitions will yield more precise insights into people’s decision-making processes that drive their sit-to-stand and stand-to-sit transitions. Moreover, going beyond the traditional approach, a more granular investigation of sitting behaviour allows us to examine candidate predictors whose values vary throughout the day. In this research, we tested several candidate predictors: (a) We examined </w:t>
      </w:r>
      <w:r w:rsidRPr="003B54F4">
        <w:rPr>
          <w:rFonts w:ascii="Arial" w:hAnsi="Arial" w:cs="Arial"/>
          <w:i/>
          <w:sz w:val="20"/>
          <w:szCs w:val="20"/>
          <w:lang w:val="en-GB"/>
        </w:rPr>
        <w:t>time of the day</w:t>
      </w:r>
      <w:r w:rsidRPr="003B54F4">
        <w:rPr>
          <w:rFonts w:ascii="Arial" w:hAnsi="Arial" w:cs="Arial"/>
          <w:sz w:val="20"/>
          <w:szCs w:val="20"/>
          <w:lang w:val="en-GB"/>
        </w:rPr>
        <w:t xml:space="preserve"> to examine natural circadian fluctuations in sit-to-stand and stand-to-sit transitions. Specifically, later during the workday people tend to experience higher levels of mental fatigue </w:t>
      </w:r>
      <w:r w:rsidRPr="003B54F4">
        <w:rPr>
          <w:rFonts w:ascii="Arial" w:hAnsi="Arial" w:cs="Arial"/>
          <w:sz w:val="20"/>
          <w:szCs w:val="20"/>
          <w:lang w:val="en-GB"/>
        </w:rPr>
        <w:fldChar w:fldCharType="begin"/>
      </w:r>
      <w:r w:rsidR="004C0BDD" w:rsidRPr="003B54F4">
        <w:rPr>
          <w:rFonts w:ascii="Arial" w:hAnsi="Arial" w:cs="Arial"/>
          <w:sz w:val="20"/>
          <w:szCs w:val="20"/>
          <w:lang w:val="en-GB"/>
        </w:rPr>
        <w:instrText xml:space="preserve"> ADDIN ZOTERO_ITEM CSL_CITATION {"citationID":"5iZv2JtR","properties":{"formattedCitation":"(19, 20)","plainCitation":"(19, 20)","noteIndex":0},"citationItems":[{"id":782,"uris":["http://zotero.org/users/5280958/items/WL7GA4EN"],"uri":["http://zotero.org/users/5280958/items/WL7GA4EN"],"itemData":{"id":782,"type":"article-journal","container-title":"Human Neurobiology","ISSN":"0721-9075","issue":"3","journalAbbreviation":"Hum Neurobiol","language":"eng","note":"PMID: 7185792","page":"195-204","source":"PubMed","title":"A two process model of sleep regulation","volume":"1","author":[{"family":"Borbély","given":"A. A."}],"issued":{"date-parts":[["1982"]]}}},{"id":780,"uris":["http://zotero.org/users/5280958/items/YIDNWSK7"],"uri":["http://zotero.org/users/5280958/items/YIDNWSK7"],"itemData":{"id":780,"type":"article-journal","abstract":"Diurnal effects on fatigue are well established. However, evidence exists that fatigue can be subdivided into physical and mental components. Diurnal effects on these subcomponents of fatigue are not known. The present study served to investigate diurnal influences on physical and mental signs of fatigue. A number of self-report measures of sleepiness, and physical and mental signs of fatigue were employed, including a specially developed questionnaire designed to assess current feelings of physical and mental fatigue. The responses from 40 subjects were assessed in the morning, at noon, and in the evening. Sleepiness as well as physical and mental signs of fatigue decreased from morning to evening. Indicators of physical and mental fatigue only differed at noon, with higher ratings of mental compared to physical fatigue. Repeated-measures anova of fatigue at each daytime session indicated an increase from the beginning to the end of each testing session. Since the diurnal courses of physical and mental fatigue differ, physical and mental fatigue are observed to diverge at noon.","container-title":"Sleep and Biological Rhythms","DOI":"10.1111/j.1479-8425.2008.00369.x","ISSN":"1479-8425","issue":"4","journalAbbreviation":"Sleep Biol. Rhythms","language":"en","page":"228-233","source":"Springer Link","title":"Diurnal variation of physical and mental fatigue","volume":"6","author":[{"family":"Pietrowsky","given":"Reinhard"},{"family":"Lahl","given":"Olaf"}],"issued":{"date-parts":[["2008",10,1]]}}}],"schema":"https://github.com/citation-style-language/schema/raw/master/csl-citation.json"} </w:instrText>
      </w:r>
      <w:r w:rsidRPr="003B54F4">
        <w:rPr>
          <w:rFonts w:ascii="Arial" w:hAnsi="Arial" w:cs="Arial"/>
          <w:sz w:val="20"/>
          <w:szCs w:val="20"/>
          <w:lang w:val="en-GB"/>
        </w:rPr>
        <w:fldChar w:fldCharType="separate"/>
      </w:r>
      <w:r w:rsidR="004C0BDD" w:rsidRPr="003B54F4">
        <w:rPr>
          <w:rFonts w:ascii="Arial" w:hAnsi="Arial" w:cs="Arial"/>
          <w:sz w:val="20"/>
        </w:rPr>
        <w:t>(19, 20)</w:t>
      </w:r>
      <w:r w:rsidRPr="003B54F4">
        <w:rPr>
          <w:rFonts w:ascii="Arial" w:hAnsi="Arial" w:cs="Arial"/>
          <w:sz w:val="20"/>
          <w:szCs w:val="20"/>
          <w:lang w:val="en-GB"/>
        </w:rPr>
        <w:fldChar w:fldCharType="end"/>
      </w:r>
      <w:r w:rsidRPr="003B54F4">
        <w:rPr>
          <w:rFonts w:ascii="Arial" w:hAnsi="Arial" w:cs="Arial"/>
          <w:sz w:val="20"/>
          <w:szCs w:val="20"/>
          <w:lang w:val="en-GB"/>
        </w:rPr>
        <w:t>; thus, examining time of the day may provide an insight into how mental fatigue affects sitting behaviour. (b) We examined people’s</w:t>
      </w:r>
      <w:r w:rsidRPr="003B54F4">
        <w:rPr>
          <w:rFonts w:ascii="Arial" w:hAnsi="Arial" w:cs="Arial"/>
          <w:i/>
          <w:sz w:val="20"/>
          <w:szCs w:val="20"/>
          <w:lang w:val="en-GB"/>
        </w:rPr>
        <w:t xml:space="preserve"> physical effort</w:t>
      </w:r>
      <w:r w:rsidRPr="003B54F4">
        <w:rPr>
          <w:rFonts w:ascii="Arial" w:hAnsi="Arial" w:cs="Arial"/>
          <w:sz w:val="20"/>
          <w:szCs w:val="20"/>
          <w:lang w:val="en-GB"/>
        </w:rPr>
        <w:t xml:space="preserve"> </w:t>
      </w:r>
      <w:r w:rsidRPr="003B54F4">
        <w:rPr>
          <w:rFonts w:ascii="Arial" w:hAnsi="Arial" w:cs="Arial"/>
          <w:i/>
          <w:sz w:val="20"/>
          <w:szCs w:val="20"/>
          <w:lang w:val="en-GB"/>
        </w:rPr>
        <w:t>expenditure</w:t>
      </w:r>
      <w:r w:rsidRPr="003B54F4">
        <w:rPr>
          <w:rFonts w:ascii="Arial" w:hAnsi="Arial" w:cs="Arial"/>
          <w:sz w:val="20"/>
          <w:szCs w:val="20"/>
          <w:lang w:val="en-GB"/>
        </w:rPr>
        <w:t xml:space="preserve"> in recent hours, as recent effort is known to affect other health behaviours </w:t>
      </w:r>
      <w:r w:rsidRPr="003B54F4">
        <w:rPr>
          <w:rFonts w:ascii="Arial" w:hAnsi="Arial" w:cs="Arial"/>
          <w:sz w:val="20"/>
          <w:szCs w:val="20"/>
          <w:lang w:val="en-GB"/>
        </w:rPr>
        <w:fldChar w:fldCharType="begin"/>
      </w:r>
      <w:r w:rsidR="004C0BDD" w:rsidRPr="003B54F4">
        <w:rPr>
          <w:rFonts w:ascii="Arial" w:hAnsi="Arial" w:cs="Arial"/>
          <w:sz w:val="20"/>
          <w:szCs w:val="20"/>
          <w:lang w:val="en-GB"/>
        </w:rPr>
        <w:instrText xml:space="preserve"> ADDIN ZOTERO_ITEM CSL_CITATION {"citationID":"dcBufQ1i","properties":{"formattedCitation":"(21, 22)","plainCitation":"(21, 22)","noteIndex":0},"citationItems":[{"id":143,"uris":["http://zotero.org/users/5280958/items/REJVVCD3"],"uri":["http://zotero.org/users/5280958/items/REJVVCD3"],"itemData":{"id":143,"type":"chapter","container-title":"The handbook of self-regulation","edition":"3","event-place":"New York","publisher":"Guilford Press","publisher-place":"New York","title":"Beyond limited resources: Self-control failure as the product of shifting priorities","author":[{"family":"Inzlicht","given":"Michael"},{"family":"Schmeichel","given":"Brandon","suffix":"J."},{"family":"Vohs","given":"K."},{"family":"Baumeister","given":"R."}],"issued":{"date-parts":[["2016"]]}}},{"id":9,"uris":["http://zotero.org/users/5280958/items/4PCSGE89"],"uri":["http://zotero.org/users/5280958/items/4PCSGE89"],"itemData":{"id":9,"type":"article-journal","abstract":"Why does performing certain tasks cause the aversive experience of mental effort and concomitant deterioration in task performance? One explanation posits a physical resource that is depleted over time. We propose an alternative explanation that centers on mental representations of the costs and benefits associated with task performance. Specifically, certain computational mechanisms, especially those associated with executive function, can be deployed for only a limited number of simultaneous tasks at any given moment. Consequently, the deployment of these computational mechanisms carries an opportunity cost – that is, the next-best use to which these systems might be put. We argue that the phenomenology of effort can be understood as the felt output of these cost/benefit computations. In turn, the subjective experience of effort motivates reduced deployment of these computational mechanisms in the service of the present task. These opportunity cost representations, then, together with other cost/benefit calculations, determine effort expended and, everything else equal, result in performance reductions. In making our case for this position, we review alternative explanations for both the phenomenology of effort associated with these tasks and for performance reductions over time. Likewise, we review the broad range of relevant empirical results from across sub-disciplines, especially psychology and neuroscience. We hope that our proposal will help to build links among the diverse fields that have been addressing similar questions from different perspectives, and we emphasize ways in which alternative models might be empirically distinguished.","container-title":"Behavioral and Brain Sciences","DOI":"10.1017/S0140525X12003196","ISSN":"0140-525X, 1469-1825","issue":"6","language":"en","page":"661-679","source":"Cambridge Core","title":"An opportunity cost model of subjective effort and task performance","volume":"36","author":[{"family":"Kurzban","given":"Robert"},{"family":"Duckworth","given":"Angela"},{"family":"Kable","given":"Joseph W."},{"family":"Myers","given":"Justus"}],"issued":{"date-parts":[["2013",12]]}}}],"schema":"https://github.com/citation-style-language/schema/raw/master/csl-citation.json"} </w:instrText>
      </w:r>
      <w:r w:rsidRPr="003B54F4">
        <w:rPr>
          <w:rFonts w:ascii="Arial" w:hAnsi="Arial" w:cs="Arial"/>
          <w:sz w:val="20"/>
          <w:szCs w:val="20"/>
          <w:lang w:val="en-GB"/>
        </w:rPr>
        <w:fldChar w:fldCharType="separate"/>
      </w:r>
      <w:r w:rsidR="004C0BDD" w:rsidRPr="003B54F4">
        <w:rPr>
          <w:rFonts w:ascii="Arial" w:hAnsi="Arial" w:cs="Arial"/>
          <w:sz w:val="20"/>
        </w:rPr>
        <w:t>(21, 22)</w:t>
      </w:r>
      <w:r w:rsidRPr="003B54F4">
        <w:rPr>
          <w:rFonts w:ascii="Arial" w:hAnsi="Arial" w:cs="Arial"/>
          <w:sz w:val="20"/>
          <w:szCs w:val="20"/>
          <w:lang w:val="en-GB"/>
        </w:rPr>
        <w:fldChar w:fldCharType="end"/>
      </w:r>
      <w:r w:rsidRPr="003B54F4">
        <w:rPr>
          <w:rFonts w:ascii="Arial" w:hAnsi="Arial" w:cs="Arial"/>
          <w:sz w:val="20"/>
          <w:szCs w:val="20"/>
          <w:lang w:val="en-GB"/>
        </w:rPr>
        <w:t xml:space="preserve">. For example, after expending effort during the workday, people are less motivated to exercise in the evening </w:t>
      </w:r>
      <w:r w:rsidRPr="003B54F4">
        <w:rPr>
          <w:rFonts w:ascii="Arial" w:hAnsi="Arial" w:cs="Arial"/>
          <w:sz w:val="20"/>
          <w:szCs w:val="20"/>
          <w:lang w:val="en-GB"/>
        </w:rPr>
        <w:fldChar w:fldCharType="begin"/>
      </w:r>
      <w:r w:rsidR="004C0BDD" w:rsidRPr="003B54F4">
        <w:rPr>
          <w:rFonts w:ascii="Arial" w:hAnsi="Arial" w:cs="Arial"/>
          <w:sz w:val="20"/>
          <w:szCs w:val="20"/>
          <w:lang w:val="en-GB"/>
        </w:rPr>
        <w:instrText xml:space="preserve"> ADDIN ZOTERO_ITEM CSL_CITATION {"citationID":"WcSsLGwR","properties":{"formattedCitation":"(23)","plainCitation":"(23)","noteIndex":0},"citationItems":[{"id":802,"uris":["http://zotero.org/users/5280958/items/FLIZPE73"],"uri":["http://zotero.org/users/5280958/items/FLIZPE73"],"itemData":{"id":802,"type":"article-journal","abstract":"This article addresses the relation between day-specific experiences of job stressors and the pursuit of off-job activities. Following the limited-resources model of self-regulation, the authors proposed that job stressors and long working hours are negatively related to pursuit of sport activities after work because, after stressful days, employees have no resources left for initiating and persisting in effortful behaviors such as sport. Routines for off-job activities were hypothesized to be positively related to the pursuit of sport activities after work. Seventy-eight police employees completed a daily survey over 5 working days and indicated that they perceive sport to be highly useful for recovery. Random coefficient modeling showed that job stressors (particularly situational constraints) encountered on a specific day were negatively related to self-regulatory resources and to the amount of time spent on sport activities after work, whereas the relation with low-effort activities was positive. Thus, after a stressful day when an effective recovery activity such as sport is highly needed, persons tend to engage less in such an activity.","container-title":"Journal of occupational health psychology","DOI":"10.1037/a0014953","journalAbbreviation":"Journal of occupational health psychology","page":"165-81","source":"ResearchGate","title":"Job Stressors and the Pursuit of Sport Activities: A Day-Level Perspective","title-short":"Job Stressors and the Pursuit of Sport Activities","volume":"14","author":[{"family":"Sonnentag","given":"Sabine"},{"family":"Jelden","given":"Stefanie"}],"issued":{"date-parts":[["2009",5,1]]}}}],"schema":"https://github.com/citation-style-language/schema/raw/master/csl-citation.json"} </w:instrText>
      </w:r>
      <w:r w:rsidRPr="003B54F4">
        <w:rPr>
          <w:rFonts w:ascii="Arial" w:hAnsi="Arial" w:cs="Arial"/>
          <w:sz w:val="20"/>
          <w:szCs w:val="20"/>
          <w:lang w:val="en-GB"/>
        </w:rPr>
        <w:fldChar w:fldCharType="separate"/>
      </w:r>
      <w:r w:rsidR="004C0BDD" w:rsidRPr="003B54F4">
        <w:rPr>
          <w:rFonts w:ascii="Arial" w:hAnsi="Arial" w:cs="Arial"/>
          <w:sz w:val="20"/>
        </w:rPr>
        <w:t>(23)</w:t>
      </w:r>
      <w:r w:rsidRPr="003B54F4">
        <w:rPr>
          <w:rFonts w:ascii="Arial" w:hAnsi="Arial" w:cs="Arial"/>
          <w:sz w:val="20"/>
          <w:szCs w:val="20"/>
          <w:lang w:val="en-GB"/>
        </w:rPr>
        <w:fldChar w:fldCharType="end"/>
      </w:r>
      <w:r w:rsidRPr="003B54F4">
        <w:rPr>
          <w:rFonts w:ascii="Arial" w:hAnsi="Arial" w:cs="Arial"/>
          <w:sz w:val="20"/>
          <w:szCs w:val="20"/>
          <w:lang w:val="en-GB"/>
        </w:rPr>
        <w:t xml:space="preserve">. (c) We examined </w:t>
      </w:r>
      <w:r w:rsidRPr="003B54F4">
        <w:rPr>
          <w:rFonts w:ascii="Arial" w:hAnsi="Arial" w:cs="Arial"/>
          <w:i/>
          <w:sz w:val="20"/>
          <w:szCs w:val="20"/>
          <w:lang w:val="en-GB"/>
        </w:rPr>
        <w:t>individual differences in physical fitness</w:t>
      </w:r>
      <w:r w:rsidRPr="003B54F4">
        <w:rPr>
          <w:rFonts w:ascii="Arial" w:hAnsi="Arial" w:cs="Arial"/>
          <w:sz w:val="20"/>
          <w:szCs w:val="20"/>
          <w:lang w:val="en-GB"/>
        </w:rPr>
        <w:t xml:space="preserve">, as people who are less physically fit likely perceive higher energetic costs of standing up when sitting </w:t>
      </w:r>
      <w:r w:rsidRPr="003B54F4">
        <w:rPr>
          <w:rFonts w:ascii="Arial" w:hAnsi="Arial" w:cs="Arial"/>
          <w:sz w:val="20"/>
          <w:szCs w:val="20"/>
          <w:lang w:val="en-GB"/>
        </w:rPr>
        <w:fldChar w:fldCharType="begin"/>
      </w:r>
      <w:r w:rsidR="004C0BDD" w:rsidRPr="003B54F4">
        <w:rPr>
          <w:rFonts w:ascii="Arial" w:hAnsi="Arial" w:cs="Arial"/>
          <w:sz w:val="20"/>
          <w:szCs w:val="20"/>
          <w:lang w:val="en-GB"/>
        </w:rPr>
        <w:instrText xml:space="preserve"> ADDIN ZOTERO_ITEM CSL_CITATION {"citationID":"qoghjpNb","properties":{"formattedCitation":"(24)","plainCitation":"(24)","noteIndex":0},"citationItems":[{"id":177,"uris":["http://zotero.org/users/5280958/items/495NU6IW"],"uri":["http://zotero.org/users/5280958/items/495NU6IW"],"itemData":{"id":177,"type":"article-journal","abstract":"Evaluated children's choice for sedentary versus vigorous activity. Experiment 1 assessed the influence of percent overweight (less than 20%, 20% to 80%, greater than 80%) on choice of a moderately liked vigorous activity at a constant variable ratio (VR) 2 reinforcement schedule versus a highly liked sedentary activity with the schedule varied from VR2 to VR32. All children chose the sedentary choice when the schedules were VR2. As the cost for sedentary activity increased, lean and moderately obese children switched to the vigorous activity, but the very obese children still chose the sedentary activity. Experiment 2 compared moderately obese children's choice between easily accessible, highly or least liked vigorous activities (VR2) and highly liked sedentary activity with the schedule varied from VR2 through VR16. When the reinforcement schedules were equal, and sedentary activity and vigorous activity were rated as equally linked, children chose the sedentary activity. All subjects switched from the sedentary to the vigorous activity, but there were no differences in choice as a function of liking for vigorous activities.","container-title":"Health Psychology: Official Journal of the Division of Health Psychology, American Psychological Association","ISSN":"0278-6133","issue":"5","journalAbbreviation":"Health Psychol","language":"eng","note":"PMID: 1935865","page":"311-316","source":"PubMed","title":"Behavioral economic analysis of activity choice in obese children","volume":"10","author":[{"family":"Epstein","given":"L. H."},{"family":"Smith","given":"J. A."},{"family":"Vara","given":"L. S."},{"family":"Rodefer","given":"J. S."}],"issued":{"date-parts":[["1991"]]}}}],"schema":"https://github.com/citation-style-language/schema/raw/master/csl-citation.json"} </w:instrText>
      </w:r>
      <w:r w:rsidRPr="003B54F4">
        <w:rPr>
          <w:rFonts w:ascii="Arial" w:hAnsi="Arial" w:cs="Arial"/>
          <w:sz w:val="20"/>
          <w:szCs w:val="20"/>
          <w:lang w:val="en-GB"/>
        </w:rPr>
        <w:fldChar w:fldCharType="separate"/>
      </w:r>
      <w:r w:rsidR="004C0BDD" w:rsidRPr="003B54F4">
        <w:rPr>
          <w:rFonts w:ascii="Arial" w:hAnsi="Arial" w:cs="Arial"/>
          <w:sz w:val="20"/>
        </w:rPr>
        <w:t>(24)</w:t>
      </w:r>
      <w:r w:rsidRPr="003B54F4">
        <w:rPr>
          <w:rFonts w:ascii="Arial" w:hAnsi="Arial" w:cs="Arial"/>
          <w:sz w:val="20"/>
          <w:szCs w:val="20"/>
          <w:lang w:val="en-GB"/>
        </w:rPr>
        <w:fldChar w:fldCharType="end"/>
      </w:r>
      <w:r w:rsidRPr="003B54F4">
        <w:rPr>
          <w:rFonts w:ascii="Arial" w:hAnsi="Arial" w:cs="Arial"/>
          <w:sz w:val="20"/>
          <w:szCs w:val="20"/>
          <w:lang w:val="en-GB"/>
        </w:rPr>
        <w:t xml:space="preserve">. By examining these candidate predictors, our dynamic approach opens the door to a more detailed understanding of the psychological processes that drive sitting behaviour </w:t>
      </w:r>
      <w:r w:rsidRPr="003B54F4">
        <w:rPr>
          <w:rFonts w:ascii="Arial" w:hAnsi="Arial" w:cs="Arial"/>
          <w:sz w:val="20"/>
          <w:szCs w:val="20"/>
          <w:lang w:val="en-GB"/>
        </w:rPr>
        <w:fldChar w:fldCharType="begin"/>
      </w:r>
      <w:r w:rsidR="004C0BDD" w:rsidRPr="003B54F4">
        <w:rPr>
          <w:rFonts w:ascii="Arial" w:hAnsi="Arial" w:cs="Arial"/>
          <w:sz w:val="20"/>
          <w:szCs w:val="20"/>
          <w:lang w:val="en-GB"/>
        </w:rPr>
        <w:instrText xml:space="preserve"> ADDIN ZOTERO_ITEM CSL_CITATION {"citationID":"EMgUMTgA","properties":{"formattedCitation":"(25)","plainCitation":"(25)","noteIndex":0},"citationItems":[{"id":173,"uris":["http://zotero.org/users/5280958/items/5U7B6GGY"],"uri":["http://zotero.org/users/5280958/items/5U7B6GGY"],"itemData":{"id":173,"type":"article-journal","container-title":"Sport &amp; Exercise Psychology Review","page":"5-10","source":"ResearchGate","title":"Fit or sit? Is there a psychology of sedentary behaviour?","title-short":"Fit or sit?","volume":"7","author":[{"family":"Biddle","given":"Stuart. J. H."}],"issued":{"date-parts":[["2011",1,1]]}}}],"schema":"https://github.com/citation-style-language/schema/raw/master/csl-citation.json"} </w:instrText>
      </w:r>
      <w:r w:rsidRPr="003B54F4">
        <w:rPr>
          <w:rFonts w:ascii="Arial" w:hAnsi="Arial" w:cs="Arial"/>
          <w:sz w:val="20"/>
          <w:szCs w:val="20"/>
          <w:lang w:val="en-GB"/>
        </w:rPr>
        <w:fldChar w:fldCharType="separate"/>
      </w:r>
      <w:r w:rsidR="004C0BDD" w:rsidRPr="003B54F4">
        <w:rPr>
          <w:rFonts w:ascii="Arial" w:hAnsi="Arial" w:cs="Arial"/>
          <w:sz w:val="20"/>
        </w:rPr>
        <w:t>(25)</w:t>
      </w:r>
      <w:r w:rsidRPr="003B54F4">
        <w:rPr>
          <w:rFonts w:ascii="Arial" w:hAnsi="Arial" w:cs="Arial"/>
          <w:sz w:val="20"/>
          <w:szCs w:val="20"/>
          <w:lang w:val="en-GB"/>
        </w:rPr>
        <w:fldChar w:fldCharType="end"/>
      </w:r>
      <w:r w:rsidRPr="003B54F4">
        <w:rPr>
          <w:rFonts w:ascii="Arial" w:hAnsi="Arial" w:cs="Arial"/>
          <w:sz w:val="20"/>
          <w:szCs w:val="20"/>
          <w:lang w:val="en-GB"/>
        </w:rPr>
        <w:t xml:space="preserve">. </w:t>
      </w:r>
    </w:p>
    <w:p w14:paraId="570CAA1B" w14:textId="77777777" w:rsidR="00743418" w:rsidRPr="003B54F4" w:rsidRDefault="00743418" w:rsidP="00104BBA">
      <w:pPr>
        <w:keepNext/>
        <w:pBdr>
          <w:top w:val="nil"/>
          <w:left w:val="nil"/>
          <w:bottom w:val="nil"/>
          <w:right w:val="nil"/>
          <w:between w:val="nil"/>
        </w:pBdr>
        <w:spacing w:before="240" w:after="60" w:line="360" w:lineRule="auto"/>
        <w:ind w:firstLine="426"/>
        <w:contextualSpacing/>
        <w:rPr>
          <w:rFonts w:ascii="Arial" w:hAnsi="Arial" w:cs="Arial"/>
          <w:sz w:val="20"/>
          <w:szCs w:val="20"/>
          <w:lang w:val="en-GB"/>
        </w:rPr>
      </w:pPr>
      <w:r w:rsidRPr="003B54F4">
        <w:rPr>
          <w:rFonts w:ascii="Arial" w:hAnsi="Arial" w:cs="Arial"/>
          <w:sz w:val="20"/>
          <w:szCs w:val="20"/>
          <w:lang w:val="en-GB"/>
        </w:rPr>
        <w:t>Third, our dynamic approach provides a way of analysing data from modern wearable technology (in our case, the activPAL monitor). Such technology records all individual sit-to-stand and stand-to-sit transitions that people make, with measurement precision in seconds. We capitalise on the richness of such time-series data by modelling individual posture transitions. For this purpose, we use multilevel time-to-event analysis.</w:t>
      </w:r>
    </w:p>
    <w:p w14:paraId="1BE6AA46" w14:textId="073DE335" w:rsidR="00743418" w:rsidRPr="003B54F4" w:rsidRDefault="00743418" w:rsidP="00104BBA">
      <w:pPr>
        <w:keepNext/>
        <w:pBdr>
          <w:top w:val="nil"/>
          <w:left w:val="nil"/>
          <w:bottom w:val="nil"/>
          <w:right w:val="nil"/>
          <w:between w:val="nil"/>
        </w:pBdr>
        <w:spacing w:before="240" w:after="60" w:line="360" w:lineRule="auto"/>
        <w:ind w:firstLine="426"/>
        <w:contextualSpacing/>
        <w:rPr>
          <w:rFonts w:ascii="Arial" w:hAnsi="Arial" w:cs="Arial"/>
          <w:sz w:val="20"/>
          <w:szCs w:val="20"/>
          <w:lang w:val="en-GB"/>
        </w:rPr>
      </w:pPr>
      <w:r w:rsidRPr="003B54F4">
        <w:rPr>
          <w:rFonts w:ascii="Arial" w:hAnsi="Arial" w:cs="Arial"/>
          <w:sz w:val="20"/>
          <w:szCs w:val="20"/>
          <w:lang w:val="en-GB"/>
        </w:rPr>
        <w:t xml:space="preserve">Time-to-event analysis, also known as survival analysis, is used to examine the </w:t>
      </w:r>
      <w:r w:rsidRPr="003B54F4">
        <w:rPr>
          <w:rFonts w:ascii="Arial" w:hAnsi="Arial" w:cs="Arial"/>
          <w:iCs/>
          <w:sz w:val="20"/>
          <w:szCs w:val="20"/>
          <w:lang w:val="en-GB"/>
        </w:rPr>
        <w:t>timing</w:t>
      </w:r>
      <w:r w:rsidRPr="003B54F4">
        <w:rPr>
          <w:rFonts w:ascii="Arial" w:hAnsi="Arial" w:cs="Arial"/>
          <w:sz w:val="20"/>
          <w:szCs w:val="20"/>
          <w:lang w:val="en-GB"/>
        </w:rPr>
        <w:t xml:space="preserve"> of </w:t>
      </w:r>
      <w:r w:rsidRPr="003B54F4">
        <w:rPr>
          <w:rFonts w:ascii="Arial" w:hAnsi="Arial" w:cs="Arial"/>
          <w:i/>
          <w:sz w:val="20"/>
          <w:szCs w:val="20"/>
          <w:lang w:val="en-GB"/>
        </w:rPr>
        <w:t>events</w:t>
      </w:r>
      <w:r w:rsidRPr="003B54F4">
        <w:rPr>
          <w:rFonts w:ascii="Arial" w:hAnsi="Arial" w:cs="Arial"/>
          <w:sz w:val="20"/>
          <w:szCs w:val="20"/>
          <w:lang w:val="en-GB"/>
        </w:rPr>
        <w:t xml:space="preserve">—or, transitions from one state to another </w:t>
      </w:r>
      <w:r w:rsidRPr="003B54F4">
        <w:rPr>
          <w:rFonts w:ascii="Arial" w:hAnsi="Arial" w:cs="Arial"/>
          <w:sz w:val="20"/>
          <w:szCs w:val="20"/>
          <w:lang w:val="en-GB"/>
        </w:rPr>
        <w:fldChar w:fldCharType="begin"/>
      </w:r>
      <w:r w:rsidR="004C0BDD" w:rsidRPr="003B54F4">
        <w:rPr>
          <w:rFonts w:ascii="Arial" w:hAnsi="Arial" w:cs="Arial"/>
          <w:sz w:val="20"/>
          <w:szCs w:val="20"/>
          <w:lang w:val="en-GB"/>
        </w:rPr>
        <w:instrText xml:space="preserve"> ADDIN ZOTERO_ITEM CSL_CITATION {"citationID":"hmxmmlGh","properties":{"formattedCitation":"(26, 27)","plainCitation":"(26, 27)","noteIndex":0},"citationItems":[{"id":217,"uris":["http://zotero.org/users/5280958/items/E9XH6DZB"],"uri":["http://zotero.org/users/5280958/items/E9XH6DZB"],"itemData":{"id":217,"type":"article-journal","abstract":"The timing of events (e.g., how long it takes a child to exhibit a particular behavior) is often of\ninterest in developmental science. Multilevel survival analysis (MSA) is useful for examining behavioral timing in observational studies (i.e., video recordings) of children’s behavior. We illustrate how MSA can be used to answer two types of research questions. Specifically, using data from a study of 117 36-month-old (SD = .38) children during a frustration task, we examine the timing of 36-month-olds recurring anger expressions, and how it is related to: (1) negative affectivity, a dimension of temperament related to the ability to regulate emotions; and (2) children’s strategy use (distraction, bids to their mother). Contrary to expectations, negative affectivity was not associated with the timing of children’s recurring anger expressions. As expected, children’s recurring anger expressions were less likely to occur in the seconds when children were using a distraction strategy, whereas they were more likely when children made bids to their mother. MSA is a flexible analytic technique that, when applied to observational data, can yield valuable insights into the dynamics of children’s behaviors.","container-title":"Developmental Psychology","DOI":"10.1037/dev0000619","source":"ResearchGate","title":"Multilevel Survival Analysis: Studying the Timing of Children's Recurring Behaviors","title-short":"Multilevel Survival Analysis","author":[{"family":"Lougheed","given":"Jessica"},{"family":"Benson","given":"Lizbeth"},{"family":"M Cole","given":"Pamela"},{"family":"Ram","given":"Nilam"}],"issued":{"date-parts":[["2018",9,23]]}}},{"id":123,"uris":["http://zotero.org/users/5280958/items/RFTALLQE"],"uri":["http://zotero.org/users/5280958/items/RFTALLQE"],"itemData":{"id":123,"type":"book","event-place":"Oxford","publisher":"Oxford University Press","publisher-place":"Oxford","title":"Applied longitudinal data analysis","author":[{"family":"Singer","given":"J. D."},{"family":"Willet","given":"J. B."}],"issued":{"date-parts":[["2003"]]}}}],"schema":"https://github.com/citation-style-language/schema/raw/master/csl-citation.json"} </w:instrText>
      </w:r>
      <w:r w:rsidRPr="003B54F4">
        <w:rPr>
          <w:rFonts w:ascii="Arial" w:hAnsi="Arial" w:cs="Arial"/>
          <w:sz w:val="20"/>
          <w:szCs w:val="20"/>
          <w:lang w:val="en-GB"/>
        </w:rPr>
        <w:fldChar w:fldCharType="separate"/>
      </w:r>
      <w:r w:rsidR="004C0BDD" w:rsidRPr="003B54F4">
        <w:rPr>
          <w:rFonts w:ascii="Arial" w:hAnsi="Arial" w:cs="Arial"/>
          <w:sz w:val="20"/>
        </w:rPr>
        <w:t>(26, 27)</w:t>
      </w:r>
      <w:r w:rsidRPr="003B54F4">
        <w:rPr>
          <w:rFonts w:ascii="Arial" w:hAnsi="Arial" w:cs="Arial"/>
          <w:sz w:val="20"/>
          <w:szCs w:val="20"/>
          <w:lang w:val="en-GB"/>
        </w:rPr>
        <w:fldChar w:fldCharType="end"/>
      </w:r>
      <w:r w:rsidRPr="003B54F4">
        <w:rPr>
          <w:rFonts w:ascii="Arial" w:hAnsi="Arial" w:cs="Arial"/>
          <w:sz w:val="20"/>
          <w:szCs w:val="20"/>
          <w:lang w:val="en-GB"/>
        </w:rPr>
        <w:t xml:space="preserve">. Originally developed to predict the timing of death </w:t>
      </w:r>
      <w:r w:rsidRPr="003B54F4">
        <w:rPr>
          <w:rFonts w:ascii="Arial" w:hAnsi="Arial" w:cs="Arial"/>
          <w:sz w:val="20"/>
          <w:szCs w:val="20"/>
          <w:lang w:val="en-GB"/>
        </w:rPr>
        <w:fldChar w:fldCharType="begin"/>
      </w:r>
      <w:r w:rsidR="004C0BDD" w:rsidRPr="003B54F4">
        <w:rPr>
          <w:rFonts w:ascii="Arial" w:hAnsi="Arial" w:cs="Arial"/>
          <w:sz w:val="20"/>
          <w:szCs w:val="20"/>
          <w:lang w:val="en-GB"/>
        </w:rPr>
        <w:instrText xml:space="preserve"> ADDIN ZOTERO_ITEM CSL_CITATION {"citationID":"oAWC0COU","properties":{"formattedCitation":"(27)","plainCitation":"(27)","noteIndex":0},"citationItems":[{"id":123,"uris":["http://zotero.org/users/5280958/items/RFTALLQE"],"uri":["http://zotero.org/users/5280958/items/RFTALLQE"],"itemData":{"id":123,"type":"book","event-place":"Oxford","publisher":"Oxford University Press","publisher-place":"Oxford","title":"Applied longitudinal data analysis","author":[{"family":"Singer","given":"J. D."},{"family":"Willet","given":"J. B."}],"issued":{"date-parts":[["2003"]]}}}],"schema":"https://github.com/citation-style-language/schema/raw/master/csl-citation.json"} </w:instrText>
      </w:r>
      <w:r w:rsidRPr="003B54F4">
        <w:rPr>
          <w:rFonts w:ascii="Arial" w:hAnsi="Arial" w:cs="Arial"/>
          <w:sz w:val="20"/>
          <w:szCs w:val="20"/>
          <w:lang w:val="en-GB"/>
        </w:rPr>
        <w:fldChar w:fldCharType="separate"/>
      </w:r>
      <w:r w:rsidR="004C0BDD" w:rsidRPr="003B54F4">
        <w:rPr>
          <w:rFonts w:ascii="Arial" w:hAnsi="Arial" w:cs="Arial"/>
          <w:sz w:val="20"/>
        </w:rPr>
        <w:t>(27)</w:t>
      </w:r>
      <w:r w:rsidRPr="003B54F4">
        <w:rPr>
          <w:rFonts w:ascii="Arial" w:hAnsi="Arial" w:cs="Arial"/>
          <w:sz w:val="20"/>
          <w:szCs w:val="20"/>
          <w:lang w:val="en-GB"/>
        </w:rPr>
        <w:fldChar w:fldCharType="end"/>
      </w:r>
      <w:r w:rsidRPr="003B54F4">
        <w:rPr>
          <w:rFonts w:ascii="Arial" w:hAnsi="Arial" w:cs="Arial"/>
          <w:sz w:val="20"/>
          <w:szCs w:val="20"/>
          <w:lang w:val="en-GB"/>
        </w:rPr>
        <w:t xml:space="preserve">, time-to-event analysis has subsequently been used in other fields of study, for instance, to predict the timing of relapse into substance abuse </w:t>
      </w:r>
      <w:r w:rsidRPr="003B54F4">
        <w:rPr>
          <w:rFonts w:ascii="Arial" w:hAnsi="Arial" w:cs="Arial"/>
          <w:sz w:val="20"/>
          <w:szCs w:val="20"/>
          <w:lang w:val="en-GB"/>
        </w:rPr>
        <w:fldChar w:fldCharType="begin"/>
      </w:r>
      <w:r w:rsidR="004C0BDD" w:rsidRPr="003B54F4">
        <w:rPr>
          <w:rFonts w:ascii="Arial" w:hAnsi="Arial" w:cs="Arial"/>
          <w:sz w:val="20"/>
          <w:szCs w:val="20"/>
          <w:lang w:val="en-GB"/>
        </w:rPr>
        <w:instrText xml:space="preserve"> ADDIN ZOTERO_ITEM CSL_CITATION {"citationID":"e0rBzynj","properties":{"formattedCitation":"(28)","plainCitation":"(28)","noteIndex":0},"citationItems":[{"id":765,"uris":["http://zotero.org/users/5280958/items/SK83BXZN"],"uri":["http://zotero.org/users/5280958/items/SK83BXZN"],"itemData":{"id":765,"type":"article-journal","abstract":"Background: The effects of major depressive disorder (MDD) on the course of substance dependence may differ depending on the temporal relationship of depression to dependence. We investigated the effects of MDD on the outcome of substance dependence under 3 circumstances: (1) lifetime onset of MDD prior to lifetime onset of dependence onset, (2) current MDD occurring during a period of abstinence, and (3) current MDD during substance use that exceeded the expected effects of intoxication or withdrawal. Methods: A sample of 250 inpatients with DSM-IV cocaine, heroin, and/or alcohol dependence were followed up at 6, 12, and 18 months. The Psychiatric Research Interview for Substance and Mental Disorders (PRISM) was used to make DSM-IV diagnoses. Using Cox proportional hazards models, stable remissions (those lasting at least 26 weeks) from DSM-IV cocaine, heroin, and/or alcohol dependence and from use were studied, as well as subsequent relapses of dependence and use. Results: Patients with current substance-induced MDD were less likely to remit from dependence (adjusted hazards ratio, 0.11) than patients with no baseline MDD. A history of MDD prior to lifetime onset of substance dependence also reduced the likelihood of remission relative to the absence of such a history (adjusted hazard ratio, 0.49). Major depressive disorder during sustained abstinence predicted dependence relapse (adjusted hazards ratio, 3.07) and substance use after hospital discharge compared with those without abstinence MDD (adjusted hazards ratio, 1.45). Conclusion: The timing of depressive episodes relative to substance dependence served as an important factor in the remission and relapse of substance dependence and substance use.","container-title":"Archives of General Psychiatry","DOI":"10.1001/archpsyc.59.4.375","ISSN":"0003-990X","issue":"4","journalAbbreviation":"Arch. Gen. Psychiatry","language":"English","note":"WOS:000174800800008","page":"375-380","source":"Web of Science","title":"Effects of major depression on remission and relapse of substance dependence","volume":"59","author":[{"family":"Hasin","given":"D."},{"family":"Liu","given":"X. H."},{"family":"Nunes","given":"E."},{"family":"McCloud","given":"S."},{"family":"Samet","given":"S."},{"family":"Endicott","given":"J."}],"issued":{"date-parts":[["2002",4]]}}}],"schema":"https://github.com/citation-style-language/schema/raw/master/csl-citation.json"} </w:instrText>
      </w:r>
      <w:r w:rsidRPr="003B54F4">
        <w:rPr>
          <w:rFonts w:ascii="Arial" w:hAnsi="Arial" w:cs="Arial"/>
          <w:sz w:val="20"/>
          <w:szCs w:val="20"/>
          <w:lang w:val="en-GB"/>
        </w:rPr>
        <w:fldChar w:fldCharType="separate"/>
      </w:r>
      <w:r w:rsidR="004C0BDD" w:rsidRPr="003B54F4">
        <w:rPr>
          <w:rFonts w:ascii="Arial" w:hAnsi="Arial" w:cs="Arial"/>
          <w:sz w:val="20"/>
        </w:rPr>
        <w:t>(28)</w:t>
      </w:r>
      <w:r w:rsidRPr="003B54F4">
        <w:rPr>
          <w:rFonts w:ascii="Arial" w:hAnsi="Arial" w:cs="Arial"/>
          <w:sz w:val="20"/>
          <w:szCs w:val="20"/>
          <w:lang w:val="en-GB"/>
        </w:rPr>
        <w:fldChar w:fldCharType="end"/>
      </w:r>
      <w:r w:rsidRPr="003B54F4">
        <w:rPr>
          <w:rFonts w:ascii="Arial" w:hAnsi="Arial" w:cs="Arial"/>
          <w:sz w:val="20"/>
          <w:szCs w:val="20"/>
          <w:lang w:val="en-GB"/>
        </w:rPr>
        <w:t xml:space="preserve"> or to predict the timing of emotion expression in children </w:t>
      </w:r>
      <w:r w:rsidRPr="003B54F4">
        <w:rPr>
          <w:rFonts w:ascii="Arial" w:hAnsi="Arial" w:cs="Arial"/>
          <w:sz w:val="20"/>
          <w:szCs w:val="20"/>
          <w:lang w:val="en-GB"/>
        </w:rPr>
        <w:fldChar w:fldCharType="begin"/>
      </w:r>
      <w:r w:rsidR="004C0BDD" w:rsidRPr="003B54F4">
        <w:rPr>
          <w:rFonts w:ascii="Arial" w:hAnsi="Arial" w:cs="Arial"/>
          <w:sz w:val="20"/>
          <w:szCs w:val="20"/>
          <w:lang w:val="en-GB"/>
        </w:rPr>
        <w:instrText xml:space="preserve"> ADDIN ZOTERO_ITEM CSL_CITATION {"citationID":"QoKLRGnR","properties":{"formattedCitation":"(26, 29)","plainCitation":"(26, 29)","noteIndex":0},"citationItems":[{"id":217,"uris":["http://zotero.org/users/5280958/items/E9XH6DZB"],"uri":["http://zotero.org/users/5280958/items/E9XH6DZB"],"itemData":{"id":217,"type":"article-journal","abstract":"The timing of events (e.g., how long it takes a child to exhibit a particular behavior) is often of\ninterest in developmental science. Multilevel survival analysis (MSA) is useful for examining behavioral timing in observational studies (i.e., video recordings) of children’s behavior. We illustrate how MSA can be used to answer two types of research questions. Specifically, using data from a study of 117 36-month-old (SD = .38) children during a frustration task, we examine the timing of 36-month-olds recurring anger expressions, and how it is related to: (1) negative affectivity, a dimension of temperament related to the ability to regulate emotions; and (2) children’s strategy use (distraction, bids to their mother). Contrary to expectations, negative affectivity was not associated with the timing of children’s recurring anger expressions. As expected, children’s recurring anger expressions were less likely to occur in the seconds when children were using a distraction strategy, whereas they were more likely when children made bids to their mother. MSA is a flexible analytic technique that, when applied to observational data, can yield valuable insights into the dynamics of children’s behaviors.","container-title":"Developmental Psychology","DOI":"10.1037/dev0000619","source":"ResearchGate","title":"Multilevel Survival Analysis: Studying the Timing of Children's Recurring Behaviors","title-short":"Multilevel Survival Analysis","author":[{"family":"Lougheed","given":"Jessica"},{"family":"Benson","given":"Lizbeth"},{"family":"M Cole","given":"Pamela"},{"family":"Ram","given":"Nilam"}],"issued":{"date-parts":[["2018",9,23]]}}},{"id":118,"uris":["http://zotero.org/users/5280958/items/CQ9CGEEC"],"uri":["http://zotero.org/users/5280958/items/CQ9CGEEC"],"itemData":{"id":118,"type":"article-journal","abstract":"More than 15 years ago, survival or hazard regression analyses were introduced to psychology (W. Gardner &amp; W. A. Griffin, 1989; W. A. Griffin &amp; W. Gardner, 1989) as powerful methodological tools for studying real time social interaction processes among dyads. Almost no additional published applications have appeared, although such data are commonly collected and the applicable questions are central to many important theoretical perspectives. To revisit the basic methods, the authors use an example from emotion regulation theory in which the level of child antisocial behavior is hypothesized to be positively associated with the hazard rate of angry emotions and negatively associated with sad, fearful emotions in the face of parental negative behavior (scolding). The authors discuss the limitations of traditional approaches to the analysis of social interaction and demonstrate improvements in the ability to model individual differences now available in existing software.","container-title":"Psychological Methods","DOI":"10.1037/1082-989X.11.2.164","ISSN":"1082-989X","issue":"2","journalAbbreviation":"Psychol Methods","language":"eng","note":"PMID: 16784336","page":"164-177","source":"PubMed","title":"Modeling heterogeneity in social interaction processes using multilevel survival analysis","volume":"11","author":[{"family":"Stoolmiller","given":"Mike"},{"family":"Snyder","given":"James"}],"issued":{"date-parts":[["2006",6]]}}}],"schema":"https://github.com/citation-style-language/schema/raw/master/csl-citation.json"} </w:instrText>
      </w:r>
      <w:r w:rsidRPr="003B54F4">
        <w:rPr>
          <w:rFonts w:ascii="Arial" w:hAnsi="Arial" w:cs="Arial"/>
          <w:sz w:val="20"/>
          <w:szCs w:val="20"/>
          <w:lang w:val="en-GB"/>
        </w:rPr>
        <w:fldChar w:fldCharType="separate"/>
      </w:r>
      <w:r w:rsidR="004C0BDD" w:rsidRPr="003B54F4">
        <w:rPr>
          <w:rFonts w:ascii="Arial" w:hAnsi="Arial" w:cs="Arial"/>
          <w:sz w:val="20"/>
        </w:rPr>
        <w:t>(26, 29)</w:t>
      </w:r>
      <w:r w:rsidRPr="003B54F4">
        <w:rPr>
          <w:rFonts w:ascii="Arial" w:hAnsi="Arial" w:cs="Arial"/>
          <w:sz w:val="20"/>
          <w:szCs w:val="20"/>
          <w:lang w:val="en-GB"/>
        </w:rPr>
        <w:fldChar w:fldCharType="end"/>
      </w:r>
      <w:r w:rsidRPr="003B54F4">
        <w:rPr>
          <w:rFonts w:ascii="Arial" w:hAnsi="Arial" w:cs="Arial"/>
          <w:sz w:val="20"/>
          <w:szCs w:val="20"/>
          <w:lang w:val="en-GB"/>
        </w:rPr>
        <w:t xml:space="preserve">. To the best of our knowledge, time-to-event analysis has not yet been used to examine determinants of health behaviour. In time-to-event analysis, researchers estimate the </w:t>
      </w:r>
      <w:r w:rsidRPr="003B54F4">
        <w:rPr>
          <w:rFonts w:ascii="Arial" w:hAnsi="Arial" w:cs="Arial"/>
          <w:i/>
          <w:sz w:val="20"/>
          <w:szCs w:val="20"/>
          <w:lang w:val="en-GB"/>
        </w:rPr>
        <w:t>hazard</w:t>
      </w:r>
      <w:r w:rsidRPr="003B54F4">
        <w:rPr>
          <w:rFonts w:ascii="Arial" w:hAnsi="Arial" w:cs="Arial"/>
          <w:sz w:val="20"/>
          <w:szCs w:val="20"/>
          <w:lang w:val="en-GB"/>
        </w:rPr>
        <w:t xml:space="preserve"> of an event, which refers to the conditional (i.e., given that the event has not happened yet) probability that an event occurs per unit of time. As we examine events that can happen more than once within each individual (i.e., sit-to-stand and stand-to-sit transitions), we use a multilevel framework to model random variability in the timing of sit-to-stand and stand-to-sit transitions between individuals (i.e., e</w:t>
      </w:r>
      <w:r w:rsidR="004244EE" w:rsidRPr="003B54F4">
        <w:rPr>
          <w:rFonts w:ascii="Arial" w:hAnsi="Arial" w:cs="Arial"/>
          <w:sz w:val="20"/>
          <w:szCs w:val="20"/>
          <w:lang w:val="en-GB"/>
        </w:rPr>
        <w:t>vents nested within individuals;</w:t>
      </w:r>
      <w:r w:rsidRPr="003B54F4">
        <w:rPr>
          <w:rFonts w:ascii="Arial" w:hAnsi="Arial" w:cs="Arial"/>
          <w:sz w:val="20"/>
          <w:szCs w:val="20"/>
          <w:lang w:val="en-GB"/>
        </w:rPr>
        <w:t xml:space="preserve"> </w:t>
      </w:r>
      <w:r w:rsidRPr="003B54F4">
        <w:rPr>
          <w:rFonts w:ascii="Arial" w:hAnsi="Arial" w:cs="Arial"/>
          <w:sz w:val="20"/>
          <w:szCs w:val="20"/>
          <w:lang w:val="en-GB"/>
        </w:rPr>
        <w:fldChar w:fldCharType="begin"/>
      </w:r>
      <w:r w:rsidR="009E6ED5" w:rsidRPr="003B54F4">
        <w:rPr>
          <w:rFonts w:ascii="Arial" w:hAnsi="Arial" w:cs="Arial"/>
          <w:sz w:val="20"/>
          <w:szCs w:val="20"/>
          <w:lang w:val="en-GB"/>
        </w:rPr>
        <w:instrText xml:space="preserve"> ADDIN ZOTERO_ITEM CSL_CITATION {"citationID":"73BJWAva","properties":{"formattedCitation":"(26, 29)","plainCitation":"(26, 29)","noteIndex":0},"citationItems":[{"id":217,"uris":["http://zotero.org/users/5280958/items/E9XH6DZB"],"uri":["http://zotero.org/users/5280958/items/E9XH6DZB"],"itemData":{"id":217,"type":"article-journal","abstract":"The timing of events (e.g., how long it takes a child to exhibit a particular behavior) is often of\ninterest in developmental science. Multilevel survival analysis (MSA) is useful for examining behavioral timing in observational studies (i.e., video recordings) of children’s behavior. We illustrate how MSA can be used to answer two types of research questions. Specifically, using data from a study of 117 36-month-old (SD = .38) children during a frustration task, we examine the timing of 36-month-olds recurring anger expressions, and how it is related to: (1) negative affectivity, a dimension of temperament related to the ability to regulate emotions; and (2) children’s strategy use (distraction, bids to their mother). Contrary to expectations, negative affectivity was not associated with the timing of children’s recurring anger expressions. As expected, children’s recurring anger expressions were less likely to occur in the seconds when children were using a distraction strategy, whereas they were more likely when children made bids to their mother. MSA is a flexible analytic technique that, when applied to observational data, can yield valuable insights into the dynamics of children’s behaviors.","container-title":"Developmental Psychology","DOI":"10.1037/dev0000619","source":"ResearchGate","title":"Multilevel Survival Analysis: Studying the Timing of Children's Recurring Behaviors","title-short":"Multilevel Survival Analysis","author":[{"family":"Lougheed","given":"Jessica"},{"family":"Benson","given":"Lizbeth"},{"family":"M Cole","given":"Pamela"},{"family":"Ram","given":"Nilam"}],"issued":{"date-parts":[["2018",9,23]]}}},{"id":118,"uris":["http://zotero.org/users/5280958/items/CQ9CGEEC"],"uri":["http://zotero.org/users/5280958/items/CQ9CGEEC"],"itemData":{"id":118,"type":"article-journal","abstract":"More than 15 years ago, survival or hazard regression analyses were introduced to psychology (W. Gardner &amp; W. A. Griffin, 1989; W. A. Griffin &amp; W. Gardner, 1989) as powerful methodological tools for studying real time social interaction processes among dyads. Almost no additional published applications have appeared, although such data are commonly collected and the applicable questions are central to many important theoretical perspectives. To revisit the basic methods, the authors use an example from emotion regulation theory in which the level of child antisocial behavior is hypothesized to be positively associated with the hazard rate of angry emotions and negatively associated with sad, fearful emotions in the face of parental negative behavior (scolding). The authors discuss the limitations of traditional approaches to the analysis of social interaction and demonstrate improvements in the ability to model individual differences now available in existing software.","container-title":"Psychological Methods","DOI":"10.1037/1082-989X.11.2.164","ISSN":"1082-989X","issue":"2","journalAbbreviation":"Psychol Methods","language":"eng","note":"PMID: 16784336","page":"164-177","source":"PubMed","title":"Modeling heterogeneity in social interaction processes using multilevel survival analysis","volume":"11","author":[{"family":"Stoolmiller","given":"Mike"},{"family":"Snyder","given":"James"}],"issued":{"date-parts":[["2006",6]]}}}],"schema":"https://github.com/citation-style-language/schema/raw/master/csl-citation.json"} </w:instrText>
      </w:r>
      <w:r w:rsidRPr="003B54F4">
        <w:rPr>
          <w:rFonts w:ascii="Arial" w:hAnsi="Arial" w:cs="Arial"/>
          <w:sz w:val="20"/>
          <w:szCs w:val="20"/>
          <w:lang w:val="en-GB"/>
        </w:rPr>
        <w:fldChar w:fldCharType="separate"/>
      </w:r>
      <w:r w:rsidR="009E6ED5" w:rsidRPr="003B54F4">
        <w:rPr>
          <w:rFonts w:ascii="Arial" w:hAnsi="Arial" w:cs="Arial"/>
          <w:sz w:val="20"/>
        </w:rPr>
        <w:t>26, 29)</w:t>
      </w:r>
      <w:r w:rsidRPr="003B54F4">
        <w:rPr>
          <w:rFonts w:ascii="Arial" w:hAnsi="Arial" w:cs="Arial"/>
          <w:sz w:val="20"/>
          <w:szCs w:val="20"/>
          <w:lang w:val="en-GB"/>
        </w:rPr>
        <w:fldChar w:fldCharType="end"/>
      </w:r>
      <w:r w:rsidRPr="003B54F4">
        <w:rPr>
          <w:rFonts w:ascii="Arial" w:hAnsi="Arial" w:cs="Arial"/>
          <w:sz w:val="20"/>
          <w:szCs w:val="20"/>
          <w:lang w:val="en-GB"/>
        </w:rPr>
        <w:t xml:space="preserve">. </w:t>
      </w:r>
      <w:r w:rsidRPr="003B54F4">
        <w:rPr>
          <w:rFonts w:ascii="Arial" w:hAnsi="Arial" w:cs="Arial"/>
          <w:sz w:val="20"/>
          <w:szCs w:val="20"/>
          <w:lang w:val="en-GB"/>
        </w:rPr>
        <w:lastRenderedPageBreak/>
        <w:t>Specifically, using multilevel time-to-event analysis, we were able to examine predictors of (a) the hazard of standing up when sitting, and (b) the hazard of sitting down when standing.</w:t>
      </w:r>
    </w:p>
    <w:p w14:paraId="7B1EF872" w14:textId="554BFAA0" w:rsidR="00743418" w:rsidRPr="003B54F4" w:rsidRDefault="00743418" w:rsidP="00104BBA">
      <w:pPr>
        <w:keepNext/>
        <w:pBdr>
          <w:top w:val="nil"/>
          <w:left w:val="nil"/>
          <w:bottom w:val="nil"/>
          <w:right w:val="nil"/>
          <w:between w:val="nil"/>
        </w:pBdr>
        <w:spacing w:before="240" w:after="60" w:line="360" w:lineRule="auto"/>
        <w:ind w:firstLine="426"/>
        <w:contextualSpacing/>
        <w:rPr>
          <w:rFonts w:ascii="Arial" w:hAnsi="Arial" w:cs="Arial"/>
          <w:sz w:val="20"/>
          <w:szCs w:val="20"/>
          <w:lang w:val="en-GB"/>
        </w:rPr>
      </w:pPr>
      <w:r w:rsidRPr="003B54F4">
        <w:rPr>
          <w:rFonts w:ascii="Arial" w:hAnsi="Arial" w:cs="Arial"/>
          <w:sz w:val="20"/>
          <w:szCs w:val="20"/>
          <w:lang w:val="en-GB"/>
        </w:rPr>
        <w:t xml:space="preserve">For working adults, overall unhealthy sitting behaviour is mostly accumulated during worktime </w:t>
      </w:r>
      <w:r w:rsidRPr="003B54F4">
        <w:rPr>
          <w:rFonts w:ascii="Arial" w:hAnsi="Arial" w:cs="Arial"/>
          <w:sz w:val="20"/>
          <w:szCs w:val="20"/>
          <w:lang w:val="en-GB"/>
        </w:rPr>
        <w:fldChar w:fldCharType="begin"/>
      </w:r>
      <w:r w:rsidRPr="003B54F4">
        <w:rPr>
          <w:rFonts w:ascii="Arial" w:hAnsi="Arial" w:cs="Arial"/>
          <w:sz w:val="20"/>
          <w:szCs w:val="20"/>
          <w:lang w:val="en-GB"/>
        </w:rPr>
        <w:instrText xml:space="preserve"> ADDIN ZOTERO_ITEM CSL_CITATION {"citationID":"ubm5V88M","properties":{"formattedCitation":"(2)","plainCitation":"(2)","noteIndex":0},"citationItems":[{"id":282,"uris":["http://zotero.org/users/5280958/items/E2MZDSS7"],"uri":["http://zotero.org/users/5280958/items/E2MZDSS7"],"itemData":{"id":282,"type":"book","event-place":"Berlin","publisher":"Springer International Publishing","publisher-place":"Berlin","title":"Sedentary Behaviour Epidemiology","author":[{"family":"Leitzmann","given":"Michael F."},{"family":"Jochem","given":"Carmen"},{"family":"Schmid","given":"Daniela"}],"issued":{"date-parts":[["2018"]]}}}],"schema":"https://github.com/citation-style-language/schema/raw/master/csl-citation.json"} </w:instrText>
      </w:r>
      <w:r w:rsidRPr="003B54F4">
        <w:rPr>
          <w:rFonts w:ascii="Arial" w:hAnsi="Arial" w:cs="Arial"/>
          <w:sz w:val="20"/>
          <w:szCs w:val="20"/>
          <w:lang w:val="en-GB"/>
        </w:rPr>
        <w:fldChar w:fldCharType="separate"/>
      </w:r>
      <w:r w:rsidR="00B4283B" w:rsidRPr="003B54F4">
        <w:rPr>
          <w:rFonts w:ascii="Arial" w:hAnsi="Arial" w:cs="Arial"/>
          <w:sz w:val="20"/>
          <w:lang w:val="en-GB"/>
        </w:rPr>
        <w:t>(2)</w:t>
      </w:r>
      <w:r w:rsidRPr="003B54F4">
        <w:rPr>
          <w:rFonts w:ascii="Arial" w:hAnsi="Arial" w:cs="Arial"/>
          <w:sz w:val="20"/>
          <w:szCs w:val="20"/>
          <w:lang w:val="en-GB"/>
        </w:rPr>
        <w:fldChar w:fldCharType="end"/>
      </w:r>
      <w:r w:rsidRPr="003B54F4">
        <w:rPr>
          <w:rFonts w:ascii="Arial" w:hAnsi="Arial" w:cs="Arial"/>
          <w:sz w:val="20"/>
          <w:szCs w:val="20"/>
          <w:lang w:val="en-GB"/>
        </w:rPr>
        <w:t xml:space="preserve">. Thus, in this paper we limited our investigation to sitting behaviour during worktime. We analysed ~30,000 objectively measured posture transitions of 156 UK-based employees from various worksites, who performed mainly desk-based work. We used a split-samples cross-validation procedure </w:t>
      </w:r>
      <w:r w:rsidRPr="003B54F4">
        <w:rPr>
          <w:rFonts w:ascii="Arial" w:hAnsi="Arial" w:cs="Arial"/>
          <w:sz w:val="20"/>
          <w:szCs w:val="20"/>
          <w:lang w:val="en-GB"/>
        </w:rPr>
        <w:fldChar w:fldCharType="begin"/>
      </w:r>
      <w:r w:rsidR="004C0BDD" w:rsidRPr="003B54F4">
        <w:rPr>
          <w:rFonts w:ascii="Arial" w:hAnsi="Arial" w:cs="Arial"/>
          <w:sz w:val="20"/>
          <w:szCs w:val="20"/>
          <w:lang w:val="en-GB"/>
        </w:rPr>
        <w:instrText xml:space="preserve"> ADDIN ZOTERO_ITEM CSL_CITATION {"citationID":"4K051hDG","properties":{"formattedCitation":"(30, 31)","plainCitation":"(30, 31)","noteIndex":0},"citationItems":[{"id":144,"uris":["http://zotero.org/users/5280958/items/A6HZ4I53"],"uri":["http://zotero.org/users/5280958/items/A6HZ4I53"],"itemData":{"id":144,"type":"article-journal","abstract":"We discuss a statistical procedure to carry out empirical research that combines recent insights about preanalysis plans (PAPs) and replication. Researchers send their datasets to an independent third party who randomly generates training and testing samples. Researchers perform their analysis on the training sample and are able to incorporate feedback from both colleagues, editors, and referees. Once the paper is accepted for publication the method is applied to the testing sample and it is those results that are published. Simulations indicate that, under empirically relevant settings, the proposed method delivers more power than a PAP. The effect mostly operates through a lower likelihood that relevant hypotheses are left untested. The method appears better suited for exploratory analyses where there is significant uncertainty about the outcomes of interest. We do not recommend using the method in situations where the treatment are very costly and thus the available sample size is limited. An interpretation of the method is that it allows researchers to perform direct replication of their work. We also discuss a number of practical issues about the method’s feasibility and implementation.","container-title":"Political Analysis","DOI":"10.1017/pan.2017.22","ISSN":"1047-1987, 1476-4989","issue":"4","language":"en","page":"465-482","source":"Cambridge Core","title":"Using Split Samples to Improve Inference on Causal Effects","volume":"25","author":[{"family":"Fafchamps","given":"Marcel"},{"family":"Labonne","given":"Julien"}],"issued":{"date-parts":[["2017",10]]}}},{"id":145,"uris":["http://zotero.org/users/5280958/items/LAWJVDIE"],"uri":["http://zotero.org/users/5280958/items/LAWJVDIE"],"itemData":{"id":145,"type":"article-journal","abstract":"Progress in science relies in part on generating hypotheses with existing observations and testing hypotheses with new observations. This distinction between postdiction and prediction is appreciated conceptually but is not respected in practice. Mistaking generation of postdictions with testing of predictions reduces the credibility of research findings. However, ordinary biases in human reasoning, such as hindsight bias, make it hard to avoid this mistake. An effective solution is to define the research questions and analysis plan before observing the research outcomes—a process called preregistration. Preregistration distinguishes analyses and outcomes that result from predictions from those that result from postdictions. A variety of practical strategies are available to make the best possible use of preregistration in circumstances that fall short of the ideal application, such as when the data are preexisting. Services are now available for preregistration across all disciplines, facilitating a rapid increase in the practice. Widespread adoption of preregistration will increase distinctiveness between hypothesis generation and hypothesis testing and will improve the credibility of research findings.","container-title":"Proceedings of the National Academy of Sciences","DOI":"10.1073/pnas.1708274114","ISSN":"0027-8424, 1091-6490","issue":"11","journalAbbreviation":"PNAS","language":"en","note":"PMID: 29531091","page":"2600-2606","source":"www.pnas.org","title":"The preregistration revolution","volume":"115","author":[{"family":"Nosek","given":"Brian A."},{"family":"Ebersole","given":"Charles R."},{"family":"DeHaven","given":"Alexander C."},{"family":"Mellor","given":"David T."}],"issued":{"date-parts":[["2018",3,13]]}}}],"schema":"https://github.com/citation-style-language/schema/raw/master/csl-citation.json"} </w:instrText>
      </w:r>
      <w:r w:rsidRPr="003B54F4">
        <w:rPr>
          <w:rFonts w:ascii="Arial" w:hAnsi="Arial" w:cs="Arial"/>
          <w:sz w:val="20"/>
          <w:szCs w:val="20"/>
          <w:lang w:val="en-GB"/>
        </w:rPr>
        <w:fldChar w:fldCharType="separate"/>
      </w:r>
      <w:r w:rsidR="004C0BDD" w:rsidRPr="003B54F4">
        <w:rPr>
          <w:rFonts w:ascii="Arial" w:hAnsi="Arial" w:cs="Arial"/>
          <w:sz w:val="20"/>
        </w:rPr>
        <w:t>(30, 31)</w:t>
      </w:r>
      <w:r w:rsidRPr="003B54F4">
        <w:rPr>
          <w:rFonts w:ascii="Arial" w:hAnsi="Arial" w:cs="Arial"/>
          <w:sz w:val="20"/>
          <w:szCs w:val="20"/>
          <w:lang w:val="en-GB"/>
        </w:rPr>
        <w:fldChar w:fldCharType="end"/>
      </w:r>
      <w:r w:rsidRPr="003B54F4">
        <w:rPr>
          <w:rFonts w:ascii="Arial" w:hAnsi="Arial" w:cs="Arial"/>
          <w:sz w:val="20"/>
          <w:szCs w:val="20"/>
          <w:lang w:val="en-GB"/>
        </w:rPr>
        <w:t xml:space="preserve">. Specifically, prior to looking at the data, we randomly split the data into two samples of equal size: A </w:t>
      </w:r>
      <w:r w:rsidRPr="003B54F4">
        <w:rPr>
          <w:rFonts w:ascii="Arial" w:hAnsi="Arial" w:cs="Arial"/>
          <w:i/>
          <w:sz w:val="20"/>
          <w:szCs w:val="20"/>
          <w:lang w:val="en-GB"/>
        </w:rPr>
        <w:t>training sample</w:t>
      </w:r>
      <w:r w:rsidRPr="003B54F4">
        <w:rPr>
          <w:rFonts w:ascii="Arial" w:hAnsi="Arial" w:cs="Arial"/>
          <w:sz w:val="20"/>
          <w:szCs w:val="20"/>
          <w:lang w:val="en-GB"/>
        </w:rPr>
        <w:t xml:space="preserve"> (</w:t>
      </w:r>
      <w:r w:rsidRPr="003B54F4">
        <w:rPr>
          <w:rFonts w:ascii="Arial" w:hAnsi="Arial" w:cs="Arial"/>
          <w:i/>
          <w:sz w:val="20"/>
          <w:szCs w:val="20"/>
          <w:lang w:val="en-GB"/>
        </w:rPr>
        <w:t>n</w:t>
      </w:r>
      <w:r w:rsidRPr="003B54F4">
        <w:rPr>
          <w:rFonts w:ascii="Arial" w:hAnsi="Arial" w:cs="Arial"/>
          <w:sz w:val="20"/>
          <w:szCs w:val="20"/>
          <w:lang w:val="en-GB"/>
        </w:rPr>
        <w:t xml:space="preserve"> = 79; 7,316 sit-to-stand and 7,263 stand-to-sit transitions) and a </w:t>
      </w:r>
      <w:r w:rsidRPr="003B54F4">
        <w:rPr>
          <w:rFonts w:ascii="Arial" w:hAnsi="Arial" w:cs="Arial"/>
          <w:i/>
          <w:sz w:val="20"/>
          <w:szCs w:val="20"/>
          <w:lang w:val="en-GB"/>
        </w:rPr>
        <w:t>testing sample</w:t>
      </w:r>
      <w:r w:rsidRPr="003B54F4">
        <w:rPr>
          <w:rFonts w:ascii="Arial" w:hAnsi="Arial" w:cs="Arial"/>
          <w:sz w:val="20"/>
          <w:szCs w:val="20"/>
          <w:lang w:val="en-GB"/>
        </w:rPr>
        <w:t xml:space="preserve"> (</w:t>
      </w:r>
      <w:r w:rsidRPr="003B54F4">
        <w:rPr>
          <w:rFonts w:ascii="Arial" w:hAnsi="Arial" w:cs="Arial"/>
          <w:i/>
          <w:sz w:val="20"/>
          <w:szCs w:val="20"/>
          <w:lang w:val="en-GB"/>
        </w:rPr>
        <w:t>n</w:t>
      </w:r>
      <w:r w:rsidRPr="003B54F4">
        <w:rPr>
          <w:rFonts w:ascii="Arial" w:hAnsi="Arial" w:cs="Arial"/>
          <w:sz w:val="20"/>
          <w:szCs w:val="20"/>
          <w:lang w:val="en-GB"/>
        </w:rPr>
        <w:t xml:space="preserve"> = 77; 7,216 sit-to-stand and 7,158 stand-to-sit transitions). We used the training sample for data exploration and fine-tuning of analyses and analytical decisions. After this, we preregistered our analysis plan for the testing sample </w:t>
      </w:r>
      <w:r w:rsidR="00917C8E" w:rsidRPr="003B54F4">
        <w:rPr>
          <w:rFonts w:ascii="Arial" w:hAnsi="Arial" w:cs="Arial"/>
          <w:sz w:val="20"/>
          <w:szCs w:val="20"/>
          <w:lang w:val="en-GB"/>
        </w:rPr>
        <w:t xml:space="preserve">to </w:t>
      </w:r>
      <w:r w:rsidRPr="003B54F4">
        <w:rPr>
          <w:rFonts w:ascii="Arial" w:hAnsi="Arial" w:cs="Arial"/>
          <w:sz w:val="20"/>
          <w:szCs w:val="20"/>
          <w:lang w:val="en-GB"/>
        </w:rPr>
        <w:t>the Open Science Framework (</w:t>
      </w:r>
      <w:hyperlink r:id="rId10" w:history="1">
        <w:r w:rsidRPr="003B54F4">
          <w:rPr>
            <w:rStyle w:val="Hyperlink"/>
            <w:rFonts w:ascii="Arial" w:hAnsi="Arial" w:cs="Arial"/>
            <w:color w:val="auto"/>
            <w:sz w:val="20"/>
            <w:szCs w:val="20"/>
            <w:lang w:val="en-GB"/>
          </w:rPr>
          <w:t>URL to the preregistration</w:t>
        </w:r>
      </w:hyperlink>
      <w:r w:rsidRPr="003B54F4">
        <w:rPr>
          <w:rFonts w:ascii="Arial" w:hAnsi="Arial" w:cs="Arial"/>
          <w:sz w:val="20"/>
          <w:szCs w:val="20"/>
          <w:lang w:val="en-GB"/>
        </w:rPr>
        <w:t>).</w:t>
      </w:r>
      <w:r w:rsidR="003470F4" w:rsidRPr="003B54F4">
        <w:rPr>
          <w:rFonts w:ascii="Arial" w:hAnsi="Arial" w:cs="Arial"/>
          <w:sz w:val="20"/>
          <w:szCs w:val="20"/>
          <w:lang w:val="en-GB"/>
        </w:rPr>
        <w:t xml:space="preserve"> </w:t>
      </w:r>
      <w:r w:rsidR="00917C8E" w:rsidRPr="003B54F4">
        <w:rPr>
          <w:rFonts w:ascii="Arial" w:hAnsi="Arial" w:cs="Arial"/>
          <w:sz w:val="20"/>
          <w:szCs w:val="20"/>
          <w:lang w:val="en-GB"/>
        </w:rPr>
        <w:t xml:space="preserve">As the present study is, to our knowledge, the first study to </w:t>
      </w:r>
      <w:r w:rsidR="003470F4" w:rsidRPr="003B54F4">
        <w:rPr>
          <w:rFonts w:ascii="Arial" w:hAnsi="Arial" w:cs="Arial"/>
          <w:sz w:val="20"/>
          <w:szCs w:val="20"/>
          <w:lang w:val="en-GB"/>
        </w:rPr>
        <w:t xml:space="preserve">use timing of sit-to-stand and stand-to-sit transitions as </w:t>
      </w:r>
      <w:r w:rsidR="00917C8E" w:rsidRPr="003B54F4">
        <w:rPr>
          <w:rFonts w:ascii="Arial" w:hAnsi="Arial" w:cs="Arial"/>
          <w:sz w:val="20"/>
          <w:szCs w:val="20"/>
          <w:lang w:val="en-GB"/>
        </w:rPr>
        <w:t xml:space="preserve">the primary </w:t>
      </w:r>
      <w:r w:rsidR="003470F4" w:rsidRPr="003B54F4">
        <w:rPr>
          <w:rFonts w:ascii="Arial" w:hAnsi="Arial" w:cs="Arial"/>
          <w:sz w:val="20"/>
          <w:szCs w:val="20"/>
          <w:lang w:val="en-GB"/>
        </w:rPr>
        <w:t>outcome</w:t>
      </w:r>
      <w:r w:rsidR="00917C8E" w:rsidRPr="003B54F4">
        <w:rPr>
          <w:rFonts w:ascii="Arial" w:hAnsi="Arial" w:cs="Arial"/>
          <w:sz w:val="20"/>
          <w:szCs w:val="20"/>
          <w:lang w:val="en-GB"/>
        </w:rPr>
        <w:t xml:space="preserve">, and as we could </w:t>
      </w:r>
      <w:r w:rsidR="00CE53D2" w:rsidRPr="003B54F4">
        <w:rPr>
          <w:rFonts w:ascii="Arial" w:hAnsi="Arial" w:cs="Arial"/>
          <w:sz w:val="20"/>
          <w:szCs w:val="20"/>
          <w:lang w:val="en-GB"/>
        </w:rPr>
        <w:t xml:space="preserve">reasonably </w:t>
      </w:r>
      <w:r w:rsidR="00917C8E" w:rsidRPr="003B54F4">
        <w:rPr>
          <w:rFonts w:ascii="Arial" w:hAnsi="Arial" w:cs="Arial"/>
          <w:sz w:val="20"/>
          <w:szCs w:val="20"/>
          <w:lang w:val="en-GB"/>
        </w:rPr>
        <w:t>expect associations with predictors in different directions, we</w:t>
      </w:r>
      <w:r w:rsidR="00865A7D" w:rsidRPr="003B54F4">
        <w:rPr>
          <w:rFonts w:ascii="Arial" w:hAnsi="Arial" w:cs="Arial"/>
          <w:sz w:val="20"/>
          <w:szCs w:val="20"/>
          <w:lang w:val="en-GB"/>
        </w:rPr>
        <w:t xml:space="preserve"> anticipated a range of different study outcomes. Thus, </w:t>
      </w:r>
      <w:r w:rsidR="00A808D0" w:rsidRPr="003B54F4">
        <w:rPr>
          <w:rFonts w:ascii="Arial" w:hAnsi="Arial" w:cs="Arial"/>
          <w:sz w:val="20"/>
          <w:szCs w:val="20"/>
          <w:lang w:val="en-GB"/>
        </w:rPr>
        <w:t xml:space="preserve">rather than to specify one-sided hypotheses, </w:t>
      </w:r>
      <w:r w:rsidR="00865A7D" w:rsidRPr="003B54F4">
        <w:rPr>
          <w:rFonts w:ascii="Arial" w:hAnsi="Arial" w:cs="Arial"/>
          <w:sz w:val="20"/>
          <w:szCs w:val="20"/>
          <w:lang w:val="en-GB"/>
        </w:rPr>
        <w:t xml:space="preserve">we </w:t>
      </w:r>
      <w:r w:rsidR="00917C8E" w:rsidRPr="003B54F4">
        <w:rPr>
          <w:rFonts w:ascii="Arial" w:hAnsi="Arial" w:cs="Arial"/>
          <w:sz w:val="20"/>
          <w:szCs w:val="20"/>
          <w:lang w:val="en-GB"/>
        </w:rPr>
        <w:t xml:space="preserve">preregistered (a) our research questions, (b) </w:t>
      </w:r>
      <w:r w:rsidR="00CE53D2" w:rsidRPr="003B54F4">
        <w:rPr>
          <w:rFonts w:ascii="Arial" w:hAnsi="Arial" w:cs="Arial"/>
          <w:sz w:val="20"/>
          <w:szCs w:val="20"/>
          <w:lang w:val="en-GB"/>
        </w:rPr>
        <w:t xml:space="preserve">a detailed </w:t>
      </w:r>
      <w:r w:rsidR="00917C8E" w:rsidRPr="003B54F4">
        <w:rPr>
          <w:rFonts w:ascii="Arial" w:hAnsi="Arial" w:cs="Arial"/>
          <w:sz w:val="20"/>
          <w:szCs w:val="20"/>
          <w:lang w:val="en-GB"/>
        </w:rPr>
        <w:t>analysis plan, and (c), for all plausible outcomes, wh</w:t>
      </w:r>
      <w:r w:rsidR="00921914" w:rsidRPr="003B54F4">
        <w:rPr>
          <w:rFonts w:ascii="Arial" w:hAnsi="Arial" w:cs="Arial"/>
          <w:sz w:val="20"/>
          <w:szCs w:val="20"/>
          <w:lang w:val="en-GB"/>
        </w:rPr>
        <w:t>at our interpretation would be.</w:t>
      </w:r>
      <w:r w:rsidR="003470F4" w:rsidRPr="003B54F4">
        <w:rPr>
          <w:rFonts w:ascii="Arial" w:hAnsi="Arial" w:cs="Arial"/>
          <w:sz w:val="20"/>
          <w:szCs w:val="20"/>
          <w:lang w:val="en-GB"/>
        </w:rPr>
        <w:t xml:space="preserve"> </w:t>
      </w:r>
      <w:r w:rsidRPr="003B54F4">
        <w:rPr>
          <w:rFonts w:ascii="Arial" w:hAnsi="Arial" w:cs="Arial"/>
          <w:sz w:val="20"/>
          <w:szCs w:val="20"/>
          <w:lang w:val="en-GB"/>
        </w:rPr>
        <w:t>Unless otherwise specified, in this paper we report results from the preregistered analyses on the testing sample</w:t>
      </w:r>
      <w:r w:rsidR="00CE53D2" w:rsidRPr="003B54F4">
        <w:rPr>
          <w:rFonts w:ascii="Arial" w:hAnsi="Arial" w:cs="Arial"/>
          <w:sz w:val="20"/>
          <w:szCs w:val="20"/>
          <w:lang w:val="en-GB"/>
        </w:rPr>
        <w:t xml:space="preserve">, </w:t>
      </w:r>
      <w:r w:rsidR="00410AEF" w:rsidRPr="003B54F4">
        <w:rPr>
          <w:rFonts w:ascii="Arial" w:hAnsi="Arial" w:cs="Arial"/>
          <w:sz w:val="20"/>
          <w:szCs w:val="20"/>
          <w:lang w:val="en-GB"/>
        </w:rPr>
        <w:t xml:space="preserve">along </w:t>
      </w:r>
      <w:r w:rsidR="00CE53D2" w:rsidRPr="003B54F4">
        <w:rPr>
          <w:rFonts w:ascii="Arial" w:hAnsi="Arial" w:cs="Arial"/>
          <w:sz w:val="20"/>
          <w:szCs w:val="20"/>
          <w:lang w:val="en-GB"/>
        </w:rPr>
        <w:t xml:space="preserve">with the preregistered interpretation. </w:t>
      </w:r>
      <w:r w:rsidRPr="003B54F4">
        <w:rPr>
          <w:rFonts w:ascii="Arial" w:hAnsi="Arial" w:cs="Arial"/>
          <w:sz w:val="20"/>
          <w:szCs w:val="20"/>
          <w:lang w:val="en-GB"/>
        </w:rPr>
        <w:t xml:space="preserve">We used this </w:t>
      </w:r>
      <w:r w:rsidR="00584D2E" w:rsidRPr="003B54F4">
        <w:rPr>
          <w:rFonts w:ascii="Arial" w:hAnsi="Arial" w:cs="Arial"/>
          <w:sz w:val="20"/>
          <w:szCs w:val="20"/>
          <w:lang w:val="en-GB"/>
        </w:rPr>
        <w:t xml:space="preserve">split-samples </w:t>
      </w:r>
      <w:r w:rsidRPr="003B54F4">
        <w:rPr>
          <w:rFonts w:ascii="Arial" w:hAnsi="Arial" w:cs="Arial"/>
          <w:sz w:val="20"/>
          <w:szCs w:val="20"/>
          <w:lang w:val="en-GB"/>
        </w:rPr>
        <w:t xml:space="preserve">procedure because it diminishes the chance of reporting false positives through preregistration; at the same time, the training sample offered opportunity to explore the data, thus decreasing the probability of overlooking potentially relevant predictors </w:t>
      </w:r>
      <w:r w:rsidRPr="003B54F4">
        <w:rPr>
          <w:rFonts w:ascii="Arial" w:hAnsi="Arial" w:cs="Arial"/>
          <w:sz w:val="20"/>
          <w:szCs w:val="20"/>
          <w:lang w:val="en-GB"/>
        </w:rPr>
        <w:fldChar w:fldCharType="begin"/>
      </w:r>
      <w:r w:rsidR="004C0BDD" w:rsidRPr="003B54F4">
        <w:rPr>
          <w:rFonts w:ascii="Arial" w:hAnsi="Arial" w:cs="Arial"/>
          <w:sz w:val="20"/>
          <w:szCs w:val="20"/>
          <w:lang w:val="en-GB"/>
        </w:rPr>
        <w:instrText xml:space="preserve"> ADDIN ZOTERO_ITEM CSL_CITATION {"citationID":"dkn02Rr0","properties":{"formattedCitation":"(30, 31)","plainCitation":"(30, 31)","noteIndex":0},"citationItems":[{"id":144,"uris":["http://zotero.org/users/5280958/items/A6HZ4I53"],"uri":["http://zotero.org/users/5280958/items/A6HZ4I53"],"itemData":{"id":144,"type":"article-journal","abstract":"We discuss a statistical procedure to carry out empirical research that combines recent insights about preanalysis plans (PAPs) and replication. Researchers send their datasets to an independent third party who randomly generates training and testing samples. Researchers perform their analysis on the training sample and are able to incorporate feedback from both colleagues, editors, and referees. Once the paper is accepted for publication the method is applied to the testing sample and it is those results that are published. Simulations indicate that, under empirically relevant settings, the proposed method delivers more power than a PAP. The effect mostly operates through a lower likelihood that relevant hypotheses are left untested. The method appears better suited for exploratory analyses where there is significant uncertainty about the outcomes of interest. We do not recommend using the method in situations where the treatment are very costly and thus the available sample size is limited. An interpretation of the method is that it allows researchers to perform direct replication of their work. We also discuss a number of practical issues about the method’s feasibility and implementation.","container-title":"Political Analysis","DOI":"10.1017/pan.2017.22","ISSN":"1047-1987, 1476-4989","issue":"4","language":"en","page":"465-482","source":"Cambridge Core","title":"Using Split Samples to Improve Inference on Causal Effects","volume":"25","author":[{"family":"Fafchamps","given":"Marcel"},{"family":"Labonne","given":"Julien"}],"issued":{"date-parts":[["2017",10]]}}},{"id":145,"uris":["http://zotero.org/users/5280958/items/LAWJVDIE"],"uri":["http://zotero.org/users/5280958/items/LAWJVDIE"],"itemData":{"id":145,"type":"article-journal","abstract":"Progress in science relies in part on generating hypotheses with existing observations and testing hypotheses with new observations. This distinction between postdiction and prediction is appreciated conceptually but is not respected in practice. Mistaking generation of postdictions with testing of predictions reduces the credibility of research findings. However, ordinary biases in human reasoning, such as hindsight bias, make it hard to avoid this mistake. An effective solution is to define the research questions and analysis plan before observing the research outcomes—a process called preregistration. Preregistration distinguishes analyses and outcomes that result from predictions from those that result from postdictions. A variety of practical strategies are available to make the best possible use of preregistration in circumstances that fall short of the ideal application, such as when the data are preexisting. Services are now available for preregistration across all disciplines, facilitating a rapid increase in the practice. Widespread adoption of preregistration will increase distinctiveness between hypothesis generation and hypothesis testing and will improve the credibility of research findings.","container-title":"Proceedings of the National Academy of Sciences","DOI":"10.1073/pnas.1708274114","ISSN":"0027-8424, 1091-6490","issue":"11","journalAbbreviation":"PNAS","language":"en","note":"PMID: 29531091","page":"2600-2606","source":"www.pnas.org","title":"The preregistration revolution","volume":"115","author":[{"family":"Nosek","given":"Brian A."},{"family":"Ebersole","given":"Charles R."},{"family":"DeHaven","given":"Alexander C."},{"family":"Mellor","given":"David T."}],"issued":{"date-parts":[["2018",3,13]]}}}],"schema":"https://github.com/citation-style-language/schema/raw/master/csl-citation.json"} </w:instrText>
      </w:r>
      <w:r w:rsidRPr="003B54F4">
        <w:rPr>
          <w:rFonts w:ascii="Arial" w:hAnsi="Arial" w:cs="Arial"/>
          <w:sz w:val="20"/>
          <w:szCs w:val="20"/>
          <w:lang w:val="en-GB"/>
        </w:rPr>
        <w:fldChar w:fldCharType="separate"/>
      </w:r>
      <w:r w:rsidR="004C0BDD" w:rsidRPr="003B54F4">
        <w:rPr>
          <w:rFonts w:ascii="Arial" w:hAnsi="Arial" w:cs="Arial"/>
          <w:sz w:val="20"/>
        </w:rPr>
        <w:t>(30, 31)</w:t>
      </w:r>
      <w:r w:rsidRPr="003B54F4">
        <w:rPr>
          <w:rFonts w:ascii="Arial" w:hAnsi="Arial" w:cs="Arial"/>
          <w:sz w:val="20"/>
          <w:szCs w:val="20"/>
          <w:lang w:val="en-GB"/>
        </w:rPr>
        <w:fldChar w:fldCharType="end"/>
      </w:r>
      <w:r w:rsidRPr="003B54F4">
        <w:rPr>
          <w:rFonts w:ascii="Arial" w:hAnsi="Arial" w:cs="Arial"/>
          <w:sz w:val="20"/>
          <w:szCs w:val="20"/>
          <w:lang w:val="en-GB"/>
        </w:rPr>
        <w:t xml:space="preserve">. </w:t>
      </w:r>
    </w:p>
    <w:p w14:paraId="4711405F" w14:textId="77777777" w:rsidR="002A61B3" w:rsidRPr="003B54F4" w:rsidRDefault="002A61B3" w:rsidP="00104BBA">
      <w:pPr>
        <w:keepNext/>
        <w:pBdr>
          <w:top w:val="nil"/>
          <w:left w:val="nil"/>
          <w:bottom w:val="nil"/>
          <w:right w:val="nil"/>
          <w:between w:val="nil"/>
        </w:pBdr>
        <w:spacing w:before="240" w:after="60"/>
        <w:contextualSpacing/>
        <w:rPr>
          <w:rFonts w:ascii="Arial" w:hAnsi="Arial" w:cs="Arial"/>
          <w:b/>
          <w:sz w:val="20"/>
          <w:szCs w:val="20"/>
          <w:lang w:val="en-GB"/>
        </w:rPr>
      </w:pPr>
    </w:p>
    <w:p w14:paraId="23296EE6" w14:textId="77777777" w:rsidR="00980C22" w:rsidRPr="003B54F4" w:rsidRDefault="00980C22" w:rsidP="00104BBA">
      <w:pPr>
        <w:keepNext/>
        <w:pBdr>
          <w:top w:val="nil"/>
          <w:left w:val="nil"/>
          <w:bottom w:val="nil"/>
          <w:right w:val="nil"/>
          <w:between w:val="nil"/>
        </w:pBdr>
        <w:spacing w:before="240" w:after="60"/>
        <w:contextualSpacing/>
        <w:rPr>
          <w:rFonts w:ascii="Arial" w:hAnsi="Arial" w:cs="Arial"/>
          <w:b/>
          <w:sz w:val="20"/>
          <w:szCs w:val="20"/>
          <w:lang w:val="en-GB"/>
        </w:rPr>
      </w:pPr>
    </w:p>
    <w:p w14:paraId="07903C02" w14:textId="77777777" w:rsidR="00E6133D" w:rsidRPr="003B54F4" w:rsidRDefault="00E6133D" w:rsidP="00104BBA">
      <w:pPr>
        <w:keepNext/>
        <w:pBdr>
          <w:top w:val="nil"/>
          <w:left w:val="nil"/>
          <w:bottom w:val="nil"/>
          <w:right w:val="nil"/>
          <w:between w:val="nil"/>
        </w:pBdr>
        <w:spacing w:before="240" w:after="60"/>
        <w:contextualSpacing/>
        <w:rPr>
          <w:rFonts w:ascii="Arial" w:hAnsi="Arial" w:cs="Arial"/>
          <w:b/>
          <w:sz w:val="20"/>
          <w:szCs w:val="20"/>
          <w:lang w:val="en-GB"/>
        </w:rPr>
      </w:pPr>
      <w:r w:rsidRPr="003B54F4">
        <w:rPr>
          <w:rFonts w:ascii="Arial" w:hAnsi="Arial" w:cs="Arial"/>
          <w:b/>
          <w:sz w:val="20"/>
          <w:szCs w:val="20"/>
          <w:lang w:val="en-GB"/>
        </w:rPr>
        <w:t>Results</w:t>
      </w:r>
    </w:p>
    <w:p w14:paraId="435AD305" w14:textId="77777777" w:rsidR="00980C22" w:rsidRPr="003B54F4" w:rsidRDefault="00980C22" w:rsidP="00104BBA">
      <w:pPr>
        <w:keepNext/>
        <w:pBdr>
          <w:top w:val="nil"/>
          <w:left w:val="nil"/>
          <w:bottom w:val="nil"/>
          <w:right w:val="nil"/>
          <w:between w:val="nil"/>
        </w:pBdr>
        <w:spacing w:before="240" w:after="60"/>
        <w:contextualSpacing/>
        <w:rPr>
          <w:rFonts w:ascii="Arial" w:hAnsi="Arial" w:cs="Arial"/>
          <w:sz w:val="20"/>
          <w:szCs w:val="20"/>
          <w:lang w:val="en-GB"/>
        </w:rPr>
      </w:pPr>
    </w:p>
    <w:p w14:paraId="73130E97" w14:textId="77777777" w:rsidR="00743418" w:rsidRPr="003B54F4" w:rsidRDefault="00743418" w:rsidP="00104BBA">
      <w:pPr>
        <w:keepNext/>
        <w:pBdr>
          <w:top w:val="nil"/>
          <w:left w:val="nil"/>
          <w:bottom w:val="nil"/>
          <w:right w:val="nil"/>
          <w:between w:val="nil"/>
        </w:pBdr>
        <w:spacing w:before="240" w:after="60" w:line="360" w:lineRule="auto"/>
        <w:contextualSpacing/>
        <w:rPr>
          <w:rFonts w:ascii="Arial" w:hAnsi="Arial" w:cs="Arial"/>
          <w:b/>
          <w:sz w:val="20"/>
          <w:szCs w:val="20"/>
          <w:lang w:val="en-GB"/>
        </w:rPr>
      </w:pPr>
      <w:r w:rsidRPr="003B54F4">
        <w:rPr>
          <w:rFonts w:ascii="Arial" w:hAnsi="Arial" w:cs="Arial"/>
          <w:b/>
          <w:sz w:val="20"/>
          <w:szCs w:val="20"/>
          <w:lang w:val="en-GB"/>
        </w:rPr>
        <w:t>Standing up versus sitting down</w:t>
      </w:r>
    </w:p>
    <w:p w14:paraId="3D23A141" w14:textId="77777777" w:rsidR="00743418" w:rsidRPr="003B54F4" w:rsidRDefault="00743418" w:rsidP="00104BBA">
      <w:pPr>
        <w:keepNext/>
        <w:pBdr>
          <w:top w:val="nil"/>
          <w:left w:val="nil"/>
          <w:bottom w:val="nil"/>
          <w:right w:val="nil"/>
          <w:between w:val="nil"/>
        </w:pBdr>
        <w:spacing w:before="240" w:after="60" w:line="360" w:lineRule="auto"/>
        <w:ind w:firstLine="426"/>
        <w:contextualSpacing/>
        <w:rPr>
          <w:rFonts w:ascii="Arial" w:hAnsi="Arial" w:cs="Arial"/>
          <w:sz w:val="20"/>
          <w:szCs w:val="20"/>
          <w:lang w:val="en-GB"/>
        </w:rPr>
      </w:pPr>
      <w:r w:rsidRPr="003B54F4">
        <w:rPr>
          <w:rFonts w:ascii="Arial" w:hAnsi="Arial" w:cs="Arial"/>
          <w:sz w:val="20"/>
          <w:szCs w:val="20"/>
          <w:lang w:val="en-GB"/>
        </w:rPr>
        <w:t xml:space="preserve">First, we estimated the baseline probability of standing up when sitting versus sitting down when standing, and whether these develop differently over time. To investigate whether sit-to-stand versus stand-to-sit transitions were qualitatively different, we tested whether the type of transition predicted the hazard of posture transition, and whether the hazard of standing up when sitting and the hazard of sitting down when standing developed differently over time. </w:t>
      </w:r>
    </w:p>
    <w:p w14:paraId="1AEE11C2" w14:textId="25EC2DAC" w:rsidR="00743418" w:rsidRPr="003B54F4" w:rsidRDefault="00743418" w:rsidP="00104BBA">
      <w:pPr>
        <w:keepNext/>
        <w:pBdr>
          <w:top w:val="nil"/>
          <w:left w:val="nil"/>
          <w:bottom w:val="nil"/>
          <w:right w:val="nil"/>
          <w:between w:val="nil"/>
        </w:pBdr>
        <w:spacing w:before="240" w:after="60" w:line="360" w:lineRule="auto"/>
        <w:ind w:firstLine="426"/>
        <w:contextualSpacing/>
        <w:rPr>
          <w:rFonts w:ascii="Arial" w:hAnsi="Arial" w:cs="Arial"/>
          <w:sz w:val="20"/>
          <w:szCs w:val="20"/>
          <w:lang w:val="en-GB"/>
        </w:rPr>
      </w:pPr>
      <w:r w:rsidRPr="003B54F4">
        <w:rPr>
          <w:rFonts w:ascii="Arial" w:hAnsi="Arial" w:cs="Arial"/>
          <w:sz w:val="20"/>
          <w:szCs w:val="20"/>
          <w:lang w:val="en-GB"/>
        </w:rPr>
        <w:t xml:space="preserve">Results are presented in Table 1. Figure 1 displays the baseline survival function (i.e., the proportion of events that has not happened yet as a function of time) of stand-to-sit transitions and sit-to-stand transitions separately. There was a significant effect of type of transition, which suggested that participants were 5.4 times more likely to sit down per minute of standing, than to stand up per minute of sitting. Median survival times indicated that 50% of the time participants sat down within 1.8 minutes of </w:t>
      </w:r>
      <w:proofErr w:type="gramStart"/>
      <w:r w:rsidRPr="003B54F4">
        <w:rPr>
          <w:rFonts w:ascii="Arial" w:hAnsi="Arial" w:cs="Arial"/>
          <w:sz w:val="20"/>
          <w:szCs w:val="20"/>
          <w:lang w:val="en-GB"/>
        </w:rPr>
        <w:t>standing, and</w:t>
      </w:r>
      <w:proofErr w:type="gramEnd"/>
      <w:r w:rsidRPr="003B54F4">
        <w:rPr>
          <w:rFonts w:ascii="Arial" w:hAnsi="Arial" w:cs="Arial"/>
          <w:sz w:val="20"/>
          <w:szCs w:val="20"/>
          <w:lang w:val="en-GB"/>
        </w:rPr>
        <w:t xml:space="preserve"> stood up within 5.6 minutes of sitting. In other </w:t>
      </w:r>
      <w:r w:rsidRPr="003B54F4">
        <w:rPr>
          <w:rFonts w:ascii="Arial" w:hAnsi="Arial" w:cs="Arial"/>
          <w:sz w:val="20"/>
          <w:szCs w:val="20"/>
          <w:lang w:val="en-GB"/>
        </w:rPr>
        <w:lastRenderedPageBreak/>
        <w:t>words, people were quicker to select sitting over standing, i.e., they were quicker to choose the behavioural option that costs the least energy</w:t>
      </w:r>
      <w:r w:rsidR="00921914" w:rsidRPr="003B54F4">
        <w:rPr>
          <w:rFonts w:ascii="Arial" w:hAnsi="Arial" w:cs="Arial"/>
          <w:sz w:val="20"/>
          <w:szCs w:val="20"/>
          <w:lang w:val="en-GB"/>
        </w:rPr>
        <w:t xml:space="preserve"> </w:t>
      </w:r>
      <w:r w:rsidR="00921914" w:rsidRPr="003B54F4">
        <w:rPr>
          <w:rFonts w:ascii="Arial" w:hAnsi="Arial" w:cs="Arial"/>
          <w:sz w:val="20"/>
          <w:szCs w:val="20"/>
          <w:lang w:val="en-GB"/>
        </w:rPr>
        <w:fldChar w:fldCharType="begin"/>
      </w:r>
      <w:r w:rsidR="004C0BDD" w:rsidRPr="003B54F4">
        <w:rPr>
          <w:rFonts w:ascii="Arial" w:hAnsi="Arial" w:cs="Arial"/>
          <w:sz w:val="20"/>
          <w:szCs w:val="20"/>
          <w:lang w:val="en-GB"/>
        </w:rPr>
        <w:instrText xml:space="preserve"> ADDIN ZOTERO_ITEM CSL_CITATION {"citationID":"YZO0XLsD","properties":{"formattedCitation":"(32)","plainCitation":"(32)","noteIndex":0},"citationItems":[{"id":762,"uris":["http://zotero.org/users/5280958/items/WP4ZIGN8"],"uri":["http://zotero.org/users/5280958/items/WP4ZIGN8"],"itemData":{"id":762,"type":"book","abstract":"Subtitled \"An introduction to human ecology,\" this work attempts systematically to treat \"least effort\" (and its derivatives) as the principle underlying a multiplicity of individual and collective behaviors, variously but regularly distributed. The general orientation is quantitative, and the principle is widely interpreted and applied. After a brief elaboration of principles and a brief summary of pertinent studies (mostly in psychology), Part One (Language and the structure of the personality) develops 8 chapters on its theme, ranging from regularities within language per se to material on individual psychology. Part Two (Human relations: a case of intraspecies balance) contains chapters on \"The economy of geography,\" \"Intranational and international cooperation and conflict,\" \"The distribution of economic power and social status,\" and \"Prestige values and cultural vogues\"—all developed in terms of the central theme. 20 pages of references with some annotation, keyed to the index. (PsycINFO Database Record (c) 2016 APA, all rights reserved)","collection-title":"Human behavior and the principle of least effort","event-place":"Oxford, England","number-of-pages":"xi, 573","publisher":"Addison-Wesley Press","publisher-place":"Oxford, England","source":"APA PsycNET","title":"Human behavior and the principle of least effort","author":[{"family":"Zipf","given":"George Kingsley"}],"issued":{"date-parts":[["1949"]]}}}],"schema":"https://github.com/citation-style-language/schema/raw/master/csl-citation.json"} </w:instrText>
      </w:r>
      <w:r w:rsidR="00921914" w:rsidRPr="003B54F4">
        <w:rPr>
          <w:rFonts w:ascii="Arial" w:hAnsi="Arial" w:cs="Arial"/>
          <w:sz w:val="20"/>
          <w:szCs w:val="20"/>
          <w:lang w:val="en-GB"/>
        </w:rPr>
        <w:fldChar w:fldCharType="separate"/>
      </w:r>
      <w:r w:rsidR="004C0BDD" w:rsidRPr="003B54F4">
        <w:rPr>
          <w:rFonts w:ascii="Arial" w:hAnsi="Arial" w:cs="Arial"/>
          <w:sz w:val="20"/>
        </w:rPr>
        <w:t>(32)</w:t>
      </w:r>
      <w:r w:rsidR="00921914" w:rsidRPr="003B54F4">
        <w:rPr>
          <w:rFonts w:ascii="Arial" w:hAnsi="Arial" w:cs="Arial"/>
          <w:sz w:val="20"/>
          <w:szCs w:val="20"/>
          <w:lang w:val="en-GB"/>
        </w:rPr>
        <w:fldChar w:fldCharType="end"/>
      </w:r>
      <w:r w:rsidR="00921914" w:rsidRPr="003B54F4">
        <w:rPr>
          <w:rFonts w:ascii="Arial" w:hAnsi="Arial" w:cs="Arial"/>
          <w:sz w:val="20"/>
          <w:szCs w:val="20"/>
          <w:lang w:val="en-GB"/>
        </w:rPr>
        <w:t xml:space="preserve"> </w:t>
      </w:r>
      <w:r w:rsidRPr="003B54F4">
        <w:rPr>
          <w:rFonts w:ascii="Arial" w:hAnsi="Arial" w:cs="Arial"/>
          <w:sz w:val="20"/>
          <w:szCs w:val="20"/>
          <w:lang w:val="en-GB"/>
        </w:rPr>
        <w:t>and yields most comfort in the context of desk-based working</w:t>
      </w:r>
      <w:r w:rsidR="00FD12A1" w:rsidRPr="003B54F4">
        <w:rPr>
          <w:rFonts w:ascii="Arial" w:hAnsi="Arial" w:cs="Arial"/>
          <w:sz w:val="20"/>
          <w:szCs w:val="20"/>
          <w:lang w:val="en-GB"/>
        </w:rPr>
        <w:t xml:space="preserve"> </w:t>
      </w:r>
      <w:r w:rsidRPr="003B54F4">
        <w:rPr>
          <w:rFonts w:ascii="Arial" w:hAnsi="Arial" w:cs="Arial"/>
          <w:sz w:val="20"/>
          <w:szCs w:val="20"/>
          <w:lang w:val="en-GB"/>
        </w:rPr>
        <w:fldChar w:fldCharType="begin"/>
      </w:r>
      <w:r w:rsidR="004C0BDD" w:rsidRPr="003B54F4">
        <w:rPr>
          <w:rFonts w:ascii="Arial" w:hAnsi="Arial" w:cs="Arial"/>
          <w:sz w:val="20"/>
          <w:szCs w:val="20"/>
          <w:lang w:val="en-GB"/>
        </w:rPr>
        <w:instrText xml:space="preserve"> ADDIN ZOTERO_ITEM CSL_CITATION {"citationID":"RkcGHpC7","properties":{"formattedCitation":"(33)","plainCitation":"(33)","noteIndex":0},"citationItems":[{"id":41,"uris":["http://zotero.org/users/5280958/items/UUYVZQ9Q"],"uri":["http://zotero.org/users/5280958/items/UUYVZQ9Q"],"itemData":{"id":41,"type":"article-journal","abstract":"PurposeModern lifestyles require people to spend prolonged periods of sitting, and public health messages recommend replacing sitting with as much standing as is feasible. The metabolic/energy cost (MEC) of sitting and standing is poorly understood, and MEC associated with a transition from sitting to standing has not been reported. Thus, we carefully quantified the MEC for sitting, standing and sit/stand transitions, adjusting for age and fat-free mass (FFM) in a sample of adults with no known disease.MethodsParticipants (N = 50; 25 women), 20–64 years, randomly performed three conditions for 10 min each (sitting, standing, 1 sit/stand transition min−1 and then sitting back down). MEC was measured by indirect calorimetry and FFM by dual-energy X-ray absorptiometry.ResultsV̇O2 (ml kg−1 min−1) for sitting (2.93 ± 0.61; 2.87 ± 0.37 in men and women respectively), standing (3.16 ± 0.63; 3.03 ± 0.40), and steady-state cost of repeated sit/stand transitions (1 min−1) (3.86 ± 0.75; 3.79 ± 0.57) were significantly different regardless of sex and weight (p &lt; 0.001). EE (kcal min−1) also differed from sitting (1.14 ± 0.18; 0.88 ± 0.11), to standing (1.23 ± 0.19; 0.92 ± 0.13), and sit/stand transitions (1 min−1) (1.49 ± 0.25; 1.16 ± 0.16). Heart-rate increased from sitting to standing (~13 bpm; p &lt; 0.001). Neither sex nor FFM influenced the results (p ≥ 0.05).ConclusionsThis study found in a sample of adults with no known disease that continuous standing raised MEC 0.07 kcal min−1 above normal sitting. The transition from sitting to standing (and return to sitting) had a metabolic cost of 0.32 kcal min−1 above sitting. Therefore, public health messages recommending to interrupt sitting frequently should be informed of the modest energetic costs regardless of sex and body composition.","container-title":"European Journal of Applied Physiology","DOI":"10.1007/s00421-015-3279-5","ISSN":"1439-6327","issue":"2","journalAbbreviation":"Eur J Appl Physiol","language":"en","page":"263-273","source":"Springer Link","title":"What is the metabolic and energy cost of sitting, standing and sit/stand transitions?","volume":"116","author":[{"family":"Júdice","given":"Pedro B."},{"family":"Hamilton","given":"Marc T."},{"family":"Sardinha","given":"Luís B."},{"family":"Zderic","given":"Theodore W."},{"family":"Silva","given":"Analiza M."}],"issued":{"date-parts":[["2016",2,1]]}}}],"schema":"https://github.com/citation-style-language/schema/raw/master/csl-citation.json"} </w:instrText>
      </w:r>
      <w:r w:rsidRPr="003B54F4">
        <w:rPr>
          <w:rFonts w:ascii="Arial" w:hAnsi="Arial" w:cs="Arial"/>
          <w:sz w:val="20"/>
          <w:szCs w:val="20"/>
          <w:lang w:val="en-GB"/>
        </w:rPr>
        <w:fldChar w:fldCharType="separate"/>
      </w:r>
      <w:r w:rsidR="004C0BDD" w:rsidRPr="003B54F4">
        <w:rPr>
          <w:rFonts w:ascii="Arial" w:hAnsi="Arial" w:cs="Arial"/>
          <w:sz w:val="20"/>
        </w:rPr>
        <w:t>(33)</w:t>
      </w:r>
      <w:r w:rsidRPr="003B54F4">
        <w:rPr>
          <w:rFonts w:ascii="Arial" w:hAnsi="Arial" w:cs="Arial"/>
          <w:sz w:val="20"/>
          <w:szCs w:val="20"/>
          <w:lang w:val="en-GB"/>
        </w:rPr>
        <w:fldChar w:fldCharType="end"/>
      </w:r>
      <w:r w:rsidRPr="003B54F4">
        <w:rPr>
          <w:rFonts w:ascii="Arial" w:hAnsi="Arial" w:cs="Arial"/>
          <w:sz w:val="20"/>
          <w:szCs w:val="20"/>
          <w:lang w:val="en-GB"/>
        </w:rPr>
        <w:t>. These low median survival times suggest that participants were often rather quick to switch back and forth between standing and sitting</w:t>
      </w:r>
      <w:r w:rsidR="00921914" w:rsidRPr="003B54F4">
        <w:rPr>
          <w:rFonts w:ascii="Arial" w:hAnsi="Arial" w:cs="Arial"/>
          <w:sz w:val="20"/>
          <w:szCs w:val="20"/>
          <w:lang w:val="en-GB"/>
        </w:rPr>
        <w:t xml:space="preserve">. </w:t>
      </w:r>
      <w:r w:rsidR="000B00F1" w:rsidRPr="003B54F4">
        <w:rPr>
          <w:rFonts w:ascii="Arial" w:hAnsi="Arial" w:cs="Arial"/>
          <w:sz w:val="20"/>
          <w:szCs w:val="20"/>
          <w:lang w:val="en-GB"/>
        </w:rPr>
        <w:t xml:space="preserve">On the other hand, </w:t>
      </w:r>
      <w:r w:rsidRPr="003B54F4">
        <w:rPr>
          <w:rFonts w:ascii="Arial" w:hAnsi="Arial" w:cs="Arial"/>
          <w:sz w:val="20"/>
          <w:szCs w:val="20"/>
          <w:lang w:val="en-GB"/>
        </w:rPr>
        <w:t>Figure 1 suggests that, consistent with previous research</w:t>
      </w:r>
      <w:r w:rsidR="00FD12A1" w:rsidRPr="003B54F4">
        <w:rPr>
          <w:rFonts w:ascii="Arial" w:hAnsi="Arial" w:cs="Arial"/>
          <w:sz w:val="20"/>
          <w:szCs w:val="20"/>
          <w:lang w:val="en-GB"/>
        </w:rPr>
        <w:t xml:space="preserve"> </w:t>
      </w:r>
      <w:r w:rsidRPr="003B54F4">
        <w:rPr>
          <w:rFonts w:ascii="Arial" w:hAnsi="Arial" w:cs="Arial"/>
          <w:sz w:val="20"/>
          <w:szCs w:val="20"/>
          <w:lang w:val="en-GB"/>
        </w:rPr>
        <w:fldChar w:fldCharType="begin"/>
      </w:r>
      <w:r w:rsidR="00B4283B" w:rsidRPr="003B54F4">
        <w:rPr>
          <w:rFonts w:ascii="Arial" w:hAnsi="Arial" w:cs="Arial"/>
          <w:sz w:val="20"/>
          <w:szCs w:val="20"/>
          <w:lang w:val="en-GB"/>
        </w:rPr>
        <w:instrText xml:space="preserve"> ADDIN ZOTERO_ITEM CSL_CITATION {"citationID":"nW9kIsZK","properties":{"formattedCitation":"(4)","plainCitation":"(4)","noteIndex":0},"citationItems":[{"id":198,"uris":["http://zotero.org/users/5280958/items/9MFUQVUB"],"uri":["http://zotero.org/users/5280958/items/9MFUQVUB"],"itemData":{"id":198,"type":"article-journal","abstract":"Long uninterrupted sedentary periods, independent of total sedentary time, are risk factors for poor health. There is little objective data relating to workplace sedentary behaviour and adherence to current recommendations. The sitting behaviour of office workers (n = 83) was quantified objectively using body-worn accelerometers (activPAL™) over a working week. Adherence to three different recommendations (maximum length of a sitting event of: 20 min; 30 min; 55 min) were assessed. Participants were seated at work for 5.3 ± 1.0 h/d (mean ± 1 SD), equivalent to 66 ± 12% of the working day, accrued in 27 ± 7events/d individual sitting events. Dependent on the recommendation applied, 5–20% of sitting events and 25–67% of time was accumulated in sitting events longer than current guidelines. No participants met the 20 or 30 min recommendations on every working day but seven (8%) participants met the 55 min recommendation. In conclusion, office workers spend a considerable period of their day sitting, accumulated in uninterrupted sitting events longer than current recommendations. Statement of Relevance: Emerging evidence suggests prolonged sitting has negative health effects. In this study of office workers, 25–67% of time sitting was accumulated in events longer than minimum recommended durations. Adverse sitting behaviour is prevalent in the office, making it an appropriate setting to target the reduction of this behaviour.","container-title":"Ergonomics","DOI":"10.1080/00140139.2011.570458","ISSN":"0014-0139","issue":"6","page":"531-538","source":"Taylor and Francis+NEJM","title":"Sitting patterns at work: objective measurement of adherence to current recommendations","title-short":"Sitting patterns at work","volume":"54","author":[{"family":"Ryan","given":"Cormac G."},{"family":"Dall","given":"Philippa M."},{"family":"Granat","given":"Malcolm H."},{"family":"Grant","given":"P. Margaret"}],"issued":{"date-parts":[["2011",6,1]]}}}],"schema":"https://github.com/citation-style-language/schema/raw/master/csl-citation.json"} </w:instrText>
      </w:r>
      <w:r w:rsidRPr="003B54F4">
        <w:rPr>
          <w:rFonts w:ascii="Arial" w:hAnsi="Arial" w:cs="Arial"/>
          <w:sz w:val="20"/>
          <w:szCs w:val="20"/>
          <w:lang w:val="en-GB"/>
        </w:rPr>
        <w:fldChar w:fldCharType="separate"/>
      </w:r>
      <w:r w:rsidR="00B4283B" w:rsidRPr="003B54F4">
        <w:rPr>
          <w:rFonts w:ascii="Arial" w:hAnsi="Arial" w:cs="Arial"/>
          <w:sz w:val="20"/>
          <w:lang w:val="en-GB"/>
        </w:rPr>
        <w:t>(4)</w:t>
      </w:r>
      <w:r w:rsidRPr="003B54F4">
        <w:rPr>
          <w:rFonts w:ascii="Arial" w:hAnsi="Arial" w:cs="Arial"/>
          <w:sz w:val="20"/>
          <w:szCs w:val="20"/>
          <w:lang w:val="en-GB"/>
        </w:rPr>
        <w:fldChar w:fldCharType="end"/>
      </w:r>
      <w:r w:rsidRPr="003B54F4">
        <w:rPr>
          <w:rFonts w:ascii="Arial" w:hAnsi="Arial" w:cs="Arial"/>
          <w:sz w:val="20"/>
          <w:szCs w:val="20"/>
          <w:lang w:val="en-GB"/>
        </w:rPr>
        <w:t>, 15% of sitting episodes lasted longer than 30 minutes. In fact, in our sample, 88% of participants had ≥ 3 long episodes of uninterrupted sitting on at least one single workday.</w:t>
      </w:r>
      <w:r w:rsidR="008D6631" w:rsidRPr="003B54F4">
        <w:rPr>
          <w:rFonts w:ascii="Arial" w:hAnsi="Arial" w:cs="Arial"/>
          <w:sz w:val="20"/>
          <w:szCs w:val="20"/>
          <w:lang w:val="en-GB"/>
        </w:rPr>
        <w:t xml:space="preserve"> </w:t>
      </w:r>
      <w:r w:rsidRPr="003B54F4">
        <w:rPr>
          <w:rFonts w:ascii="Arial" w:hAnsi="Arial" w:cs="Arial"/>
          <w:sz w:val="20"/>
          <w:szCs w:val="20"/>
          <w:lang w:val="en-GB"/>
        </w:rPr>
        <w:t>Thus, despite the relatively large amount of short sitting and standing episodes, unhealthy sitting behaviour at the workplace is abundantly present.</w:t>
      </w:r>
    </w:p>
    <w:p w14:paraId="05A39F06" w14:textId="77777777" w:rsidR="002C26EC" w:rsidRPr="003B54F4" w:rsidRDefault="00743418" w:rsidP="00104BBA">
      <w:pPr>
        <w:keepNext/>
        <w:pBdr>
          <w:top w:val="nil"/>
          <w:left w:val="nil"/>
          <w:bottom w:val="nil"/>
          <w:right w:val="nil"/>
          <w:between w:val="nil"/>
        </w:pBdr>
        <w:spacing w:before="240" w:after="60" w:line="360" w:lineRule="auto"/>
        <w:ind w:firstLine="426"/>
        <w:contextualSpacing/>
        <w:rPr>
          <w:rFonts w:ascii="Arial" w:hAnsi="Arial" w:cs="Arial"/>
          <w:sz w:val="20"/>
          <w:szCs w:val="20"/>
          <w:lang w:val="en-GB"/>
        </w:rPr>
      </w:pPr>
      <w:r w:rsidRPr="003B54F4">
        <w:rPr>
          <w:rFonts w:ascii="Arial" w:hAnsi="Arial" w:cs="Arial"/>
          <w:sz w:val="20"/>
          <w:szCs w:val="20"/>
          <w:lang w:val="en-GB"/>
        </w:rPr>
        <w:t xml:space="preserve">Going beyond previous work, the significant Transitions x Event time interaction suggests that sit-to-stand and stand-to-sit transitions have distinct associated probabilities and a different development over time. Specifically, the hazard of sitting down when standing was relatively high in the first minutes of </w:t>
      </w:r>
      <w:proofErr w:type="gramStart"/>
      <w:r w:rsidRPr="003B54F4">
        <w:rPr>
          <w:rFonts w:ascii="Arial" w:hAnsi="Arial" w:cs="Arial"/>
          <w:sz w:val="20"/>
          <w:szCs w:val="20"/>
          <w:lang w:val="en-GB"/>
        </w:rPr>
        <w:t>standing, and</w:t>
      </w:r>
      <w:proofErr w:type="gramEnd"/>
      <w:r w:rsidRPr="003B54F4">
        <w:rPr>
          <w:rFonts w:ascii="Arial" w:hAnsi="Arial" w:cs="Arial"/>
          <w:sz w:val="20"/>
          <w:szCs w:val="20"/>
          <w:lang w:val="en-GB"/>
        </w:rPr>
        <w:t xml:space="preserve"> decreased quickly over the time course of a standing episode. In other words, most of the time when people were active, they quickly sat down again. Conversely, the hazard of standing up when sitting was relatively low in the first minutes of </w:t>
      </w:r>
      <w:proofErr w:type="gramStart"/>
      <w:r w:rsidRPr="003B54F4">
        <w:rPr>
          <w:rFonts w:ascii="Arial" w:hAnsi="Arial" w:cs="Arial"/>
          <w:sz w:val="20"/>
          <w:szCs w:val="20"/>
          <w:lang w:val="en-GB"/>
        </w:rPr>
        <w:t>sitting, and</w:t>
      </w:r>
      <w:proofErr w:type="gramEnd"/>
      <w:r w:rsidRPr="003B54F4">
        <w:rPr>
          <w:rFonts w:ascii="Arial" w:hAnsi="Arial" w:cs="Arial"/>
          <w:sz w:val="20"/>
          <w:szCs w:val="20"/>
          <w:lang w:val="en-GB"/>
        </w:rPr>
        <w:t xml:space="preserve"> decreased gradually over the time course of a sitting episode (See also Figure S1). This means that once participants remained seated beyond the first minutes, they were likely to remain seated for a long, uninterrupted amount of time. </w:t>
      </w:r>
    </w:p>
    <w:p w14:paraId="44815BE3" w14:textId="5F3B6BCE" w:rsidR="00743418" w:rsidRPr="003B54F4" w:rsidRDefault="00743418" w:rsidP="00104BBA">
      <w:pPr>
        <w:keepNext/>
        <w:pBdr>
          <w:top w:val="nil"/>
          <w:left w:val="nil"/>
          <w:bottom w:val="nil"/>
          <w:right w:val="nil"/>
          <w:between w:val="nil"/>
        </w:pBdr>
        <w:spacing w:before="240" w:after="60" w:line="360" w:lineRule="auto"/>
        <w:contextualSpacing/>
        <w:rPr>
          <w:rFonts w:ascii="Arial" w:hAnsi="Arial" w:cs="Arial"/>
          <w:b/>
          <w:sz w:val="20"/>
          <w:szCs w:val="20"/>
          <w:lang w:val="en-GB"/>
        </w:rPr>
      </w:pPr>
      <w:r w:rsidRPr="003B54F4">
        <w:rPr>
          <w:rFonts w:ascii="Arial" w:hAnsi="Arial" w:cs="Arial"/>
          <w:b/>
          <w:sz w:val="20"/>
          <w:szCs w:val="20"/>
          <w:lang w:val="en-GB"/>
        </w:rPr>
        <w:t>Time of the day</w:t>
      </w:r>
    </w:p>
    <w:p w14:paraId="31AEFA91" w14:textId="0BA910E2" w:rsidR="00743418" w:rsidRPr="003B54F4" w:rsidRDefault="00743418" w:rsidP="00104BBA">
      <w:pPr>
        <w:keepNext/>
        <w:pBdr>
          <w:top w:val="nil"/>
          <w:left w:val="nil"/>
          <w:bottom w:val="nil"/>
          <w:right w:val="nil"/>
          <w:between w:val="nil"/>
        </w:pBdr>
        <w:spacing w:before="240" w:after="60" w:line="360" w:lineRule="auto"/>
        <w:ind w:firstLine="426"/>
        <w:contextualSpacing/>
        <w:rPr>
          <w:rFonts w:ascii="Arial" w:hAnsi="Arial" w:cs="Arial"/>
          <w:sz w:val="20"/>
          <w:szCs w:val="20"/>
          <w:lang w:val="en-GB"/>
        </w:rPr>
      </w:pPr>
      <w:r w:rsidRPr="003B54F4">
        <w:rPr>
          <w:rFonts w:ascii="Arial" w:hAnsi="Arial" w:cs="Arial"/>
          <w:sz w:val="20"/>
          <w:szCs w:val="20"/>
          <w:lang w:val="en-GB"/>
        </w:rPr>
        <w:t>We examined time of the day as a predictor of the hazard of standing up when sitting and the hazard of sitting down when standing (</w:t>
      </w:r>
      <w:r w:rsidR="005A24A9" w:rsidRPr="003B54F4">
        <w:rPr>
          <w:rFonts w:ascii="Arial" w:hAnsi="Arial" w:cs="Arial"/>
          <w:sz w:val="20"/>
          <w:szCs w:val="20"/>
          <w:lang w:val="en-GB"/>
        </w:rPr>
        <w:t xml:space="preserve">Table 1). Figure 2 displays </w:t>
      </w:r>
      <w:r w:rsidR="00921914" w:rsidRPr="003B54F4">
        <w:rPr>
          <w:rFonts w:ascii="Arial" w:hAnsi="Arial" w:cs="Arial"/>
          <w:sz w:val="20"/>
          <w:szCs w:val="20"/>
          <w:lang w:val="en-GB"/>
        </w:rPr>
        <w:t xml:space="preserve">estimated </w:t>
      </w:r>
      <w:r w:rsidRPr="003B54F4">
        <w:rPr>
          <w:rFonts w:ascii="Arial" w:hAnsi="Arial" w:cs="Arial"/>
          <w:sz w:val="20"/>
          <w:szCs w:val="20"/>
          <w:lang w:val="en-GB"/>
        </w:rPr>
        <w:t>survival functions for sit-to-stand</w:t>
      </w:r>
      <w:r w:rsidR="005A24A9" w:rsidRPr="003B54F4">
        <w:rPr>
          <w:rFonts w:ascii="Arial" w:hAnsi="Arial" w:cs="Arial"/>
          <w:sz w:val="20"/>
          <w:szCs w:val="20"/>
          <w:lang w:val="en-GB"/>
        </w:rPr>
        <w:t xml:space="preserve"> and stand-to-sit transitions</w:t>
      </w:r>
      <w:r w:rsidR="00921914" w:rsidRPr="003B54F4">
        <w:rPr>
          <w:rFonts w:ascii="Arial" w:hAnsi="Arial" w:cs="Arial"/>
          <w:sz w:val="20"/>
          <w:szCs w:val="20"/>
          <w:lang w:val="en-GB"/>
        </w:rPr>
        <w:t xml:space="preserve"> for</w:t>
      </w:r>
      <w:r w:rsidR="00904DCA" w:rsidRPr="003B54F4">
        <w:rPr>
          <w:rFonts w:ascii="Arial" w:hAnsi="Arial" w:cs="Arial"/>
          <w:sz w:val="20"/>
          <w:szCs w:val="20"/>
          <w:lang w:val="en-GB"/>
        </w:rPr>
        <w:t xml:space="preserve"> </w:t>
      </w:r>
      <w:r w:rsidR="00345B11" w:rsidRPr="003B54F4">
        <w:rPr>
          <w:rFonts w:ascii="Arial" w:hAnsi="Arial" w:cs="Arial"/>
          <w:sz w:val="20"/>
          <w:szCs w:val="20"/>
          <w:lang w:val="en-GB"/>
        </w:rPr>
        <w:t xml:space="preserve">a typical </w:t>
      </w:r>
      <w:r w:rsidR="005A24A9" w:rsidRPr="003B54F4">
        <w:rPr>
          <w:rFonts w:ascii="Arial" w:hAnsi="Arial" w:cs="Arial"/>
          <w:sz w:val="20"/>
          <w:szCs w:val="20"/>
          <w:lang w:val="en-GB"/>
        </w:rPr>
        <w:t xml:space="preserve">beginning </w:t>
      </w:r>
      <w:r w:rsidR="00584D2E" w:rsidRPr="003B54F4">
        <w:rPr>
          <w:rFonts w:ascii="Arial" w:hAnsi="Arial" w:cs="Arial"/>
          <w:sz w:val="20"/>
          <w:szCs w:val="20"/>
          <w:lang w:val="en-GB"/>
        </w:rPr>
        <w:t xml:space="preserve">(9 am) </w:t>
      </w:r>
      <w:r w:rsidR="005A24A9" w:rsidRPr="003B54F4">
        <w:rPr>
          <w:rFonts w:ascii="Arial" w:hAnsi="Arial" w:cs="Arial"/>
          <w:sz w:val="20"/>
          <w:szCs w:val="20"/>
          <w:lang w:val="en-GB"/>
        </w:rPr>
        <w:t>and end</w:t>
      </w:r>
      <w:r w:rsidR="00584D2E" w:rsidRPr="003B54F4">
        <w:rPr>
          <w:rFonts w:ascii="Arial" w:hAnsi="Arial" w:cs="Arial"/>
          <w:sz w:val="20"/>
          <w:szCs w:val="20"/>
          <w:lang w:val="en-GB"/>
        </w:rPr>
        <w:t xml:space="preserve"> (5 pm)</w:t>
      </w:r>
      <w:r w:rsidR="005A24A9" w:rsidRPr="003B54F4">
        <w:rPr>
          <w:rFonts w:ascii="Arial" w:hAnsi="Arial" w:cs="Arial"/>
          <w:sz w:val="20"/>
          <w:szCs w:val="20"/>
          <w:lang w:val="en-GB"/>
        </w:rPr>
        <w:t xml:space="preserve"> of </w:t>
      </w:r>
      <w:r w:rsidR="00345B11" w:rsidRPr="003B54F4">
        <w:rPr>
          <w:rFonts w:ascii="Arial" w:hAnsi="Arial" w:cs="Arial"/>
          <w:sz w:val="20"/>
          <w:szCs w:val="20"/>
          <w:lang w:val="en-GB"/>
        </w:rPr>
        <w:t xml:space="preserve">a </w:t>
      </w:r>
      <w:r w:rsidR="005A24A9" w:rsidRPr="003B54F4">
        <w:rPr>
          <w:rFonts w:ascii="Arial" w:hAnsi="Arial" w:cs="Arial"/>
          <w:sz w:val="20"/>
          <w:szCs w:val="20"/>
          <w:lang w:val="en-GB"/>
        </w:rPr>
        <w:t>workday</w:t>
      </w:r>
      <w:r w:rsidRPr="003B54F4">
        <w:rPr>
          <w:rFonts w:ascii="Arial" w:hAnsi="Arial" w:cs="Arial"/>
          <w:sz w:val="20"/>
          <w:szCs w:val="20"/>
          <w:lang w:val="en-GB"/>
        </w:rPr>
        <w:t xml:space="preserve">. With each hour increase in time of the day, participants were 4% more likely to stand up per minute of sitting, and 3% more likely to sit down per minute of standing. </w:t>
      </w:r>
      <w:r w:rsidR="00921914" w:rsidRPr="003B54F4">
        <w:rPr>
          <w:rFonts w:ascii="Arial" w:hAnsi="Arial" w:cs="Arial"/>
          <w:sz w:val="20"/>
          <w:szCs w:val="20"/>
          <w:lang w:val="en-GB"/>
        </w:rPr>
        <w:t>Estimated</w:t>
      </w:r>
      <w:r w:rsidR="00584D2E" w:rsidRPr="003B54F4">
        <w:rPr>
          <w:rFonts w:ascii="Arial" w:hAnsi="Arial" w:cs="Arial"/>
          <w:sz w:val="20"/>
          <w:szCs w:val="20"/>
          <w:lang w:val="en-GB"/>
        </w:rPr>
        <w:t xml:space="preserve"> m</w:t>
      </w:r>
      <w:r w:rsidRPr="003B54F4">
        <w:rPr>
          <w:rFonts w:ascii="Arial" w:hAnsi="Arial" w:cs="Arial"/>
          <w:sz w:val="20"/>
          <w:szCs w:val="20"/>
          <w:lang w:val="en-GB"/>
        </w:rPr>
        <w:t>edian surv</w:t>
      </w:r>
      <w:r w:rsidR="00584D2E" w:rsidRPr="003B54F4">
        <w:rPr>
          <w:rFonts w:ascii="Arial" w:hAnsi="Arial" w:cs="Arial"/>
          <w:sz w:val="20"/>
          <w:szCs w:val="20"/>
          <w:lang w:val="en-GB"/>
        </w:rPr>
        <w:t>ival times for 9 am indicated that</w:t>
      </w:r>
      <w:r w:rsidRPr="003B54F4">
        <w:rPr>
          <w:rFonts w:ascii="Arial" w:hAnsi="Arial" w:cs="Arial"/>
          <w:sz w:val="20"/>
          <w:szCs w:val="20"/>
          <w:lang w:val="en-GB"/>
        </w:rPr>
        <w:t xml:space="preserve"> 50% of the time participants stood up within 7.1 minutes of sitting and sat down within 2.0 minutes of standing. At 5 pm, </w:t>
      </w:r>
      <w:r w:rsidR="00921914" w:rsidRPr="003B54F4">
        <w:rPr>
          <w:rFonts w:ascii="Arial" w:hAnsi="Arial" w:cs="Arial"/>
          <w:sz w:val="20"/>
          <w:szCs w:val="20"/>
          <w:lang w:val="en-GB"/>
        </w:rPr>
        <w:t>estimated</w:t>
      </w:r>
      <w:r w:rsidR="00584D2E" w:rsidRPr="003B54F4">
        <w:rPr>
          <w:rFonts w:ascii="Arial" w:hAnsi="Arial" w:cs="Arial"/>
          <w:sz w:val="20"/>
          <w:szCs w:val="20"/>
          <w:lang w:val="en-GB"/>
        </w:rPr>
        <w:t xml:space="preserve"> </w:t>
      </w:r>
      <w:r w:rsidRPr="003B54F4">
        <w:rPr>
          <w:rFonts w:ascii="Arial" w:hAnsi="Arial" w:cs="Arial"/>
          <w:sz w:val="20"/>
          <w:szCs w:val="20"/>
          <w:lang w:val="en-GB"/>
        </w:rPr>
        <w:t>median survival times were 4.4 minutes and 1.6 minutes, respectively. This result suggests that later on the day, when fatigue had likely set in</w:t>
      </w:r>
      <w:r w:rsidR="00FD12A1" w:rsidRPr="003B54F4">
        <w:rPr>
          <w:rFonts w:ascii="Arial" w:hAnsi="Arial" w:cs="Arial"/>
          <w:sz w:val="20"/>
          <w:szCs w:val="20"/>
          <w:lang w:val="en-GB"/>
        </w:rPr>
        <w:t xml:space="preserve"> </w:t>
      </w:r>
      <w:r w:rsidRPr="003B54F4">
        <w:rPr>
          <w:rFonts w:ascii="Arial" w:hAnsi="Arial" w:cs="Arial"/>
          <w:sz w:val="20"/>
          <w:szCs w:val="20"/>
          <w:lang w:val="en-GB"/>
        </w:rPr>
        <w:fldChar w:fldCharType="begin"/>
      </w:r>
      <w:r w:rsidR="004C0BDD" w:rsidRPr="003B54F4">
        <w:rPr>
          <w:rFonts w:ascii="Arial" w:hAnsi="Arial" w:cs="Arial"/>
          <w:sz w:val="20"/>
          <w:szCs w:val="20"/>
          <w:lang w:val="en-GB"/>
        </w:rPr>
        <w:instrText xml:space="preserve"> ADDIN ZOTERO_ITEM CSL_CITATION {"citationID":"tTaQdidY","properties":{"formattedCitation":"(19, 20)","plainCitation":"(19, 20)","noteIndex":0},"citationItems":[{"id":782,"uris":["http://zotero.org/users/5280958/items/WL7GA4EN"],"uri":["http://zotero.org/users/5280958/items/WL7GA4EN"],"itemData":{"id":782,"type":"article-journal","container-title":"Human Neurobiology","ISSN":"0721-9075","issue":"3","journalAbbreviation":"Hum Neurobiol","language":"eng","note":"PMID: 7185792","page":"195-204","source":"PubMed","title":"A two process model of sleep regulation","volume":"1","author":[{"family":"Borbély","given":"A. A."}],"issued":{"date-parts":[["1982"]]}}},{"id":780,"uris":["http://zotero.org/users/5280958/items/YIDNWSK7"],"uri":["http://zotero.org/users/5280958/items/YIDNWSK7"],"itemData":{"id":780,"type":"article-journal","abstract":"Diurnal effects on fatigue are well established. However, evidence exists that fatigue can be subdivided into physical and mental components. Diurnal effects on these subcomponents of fatigue are not known. The present study served to investigate diurnal influences on physical and mental signs of fatigue. A number of self-report measures of sleepiness, and physical and mental signs of fatigue were employed, including a specially developed questionnaire designed to assess current feelings of physical and mental fatigue. The responses from 40 subjects were assessed in the morning, at noon, and in the evening. Sleepiness as well as physical and mental signs of fatigue decreased from morning to evening. Indicators of physical and mental fatigue only differed at noon, with higher ratings of mental compared to physical fatigue. Repeated-measures anova of fatigue at each daytime session indicated an increase from the beginning to the end of each testing session. Since the diurnal courses of physical and mental fatigue differ, physical and mental fatigue are observed to diverge at noon.","container-title":"Sleep and Biological Rhythms","DOI":"10.1111/j.1479-8425.2008.00369.x","ISSN":"1479-8425","issue":"4","journalAbbreviation":"Sleep Biol. Rhythms","language":"en","page":"228-233","source":"Springer Link","title":"Diurnal variation of physical and mental fatigue","volume":"6","author":[{"family":"Pietrowsky","given":"Reinhard"},{"family":"Lahl","given":"Olaf"}],"issued":{"date-parts":[["2008",10,1]]}}}],"schema":"https://github.com/citation-style-language/schema/raw/master/csl-citation.json"} </w:instrText>
      </w:r>
      <w:r w:rsidRPr="003B54F4">
        <w:rPr>
          <w:rFonts w:ascii="Arial" w:hAnsi="Arial" w:cs="Arial"/>
          <w:sz w:val="20"/>
          <w:szCs w:val="20"/>
          <w:lang w:val="en-GB"/>
        </w:rPr>
        <w:fldChar w:fldCharType="separate"/>
      </w:r>
      <w:r w:rsidR="004C0BDD" w:rsidRPr="003B54F4">
        <w:rPr>
          <w:rFonts w:ascii="Arial" w:hAnsi="Arial" w:cs="Arial"/>
          <w:sz w:val="20"/>
        </w:rPr>
        <w:t>(19, 20)</w:t>
      </w:r>
      <w:r w:rsidRPr="003B54F4">
        <w:rPr>
          <w:rFonts w:ascii="Arial" w:hAnsi="Arial" w:cs="Arial"/>
          <w:sz w:val="20"/>
          <w:szCs w:val="20"/>
          <w:lang w:val="en-GB"/>
        </w:rPr>
        <w:fldChar w:fldCharType="end"/>
      </w:r>
      <w:r w:rsidRPr="003B54F4">
        <w:rPr>
          <w:rFonts w:ascii="Arial" w:hAnsi="Arial" w:cs="Arial"/>
          <w:sz w:val="20"/>
          <w:szCs w:val="20"/>
          <w:lang w:val="en-GB"/>
        </w:rPr>
        <w:t xml:space="preserve">, participants were quicker to switch back-and-forth between sitting and standing. </w:t>
      </w:r>
    </w:p>
    <w:p w14:paraId="20CF641F" w14:textId="77777777" w:rsidR="00743418" w:rsidRPr="003B54F4" w:rsidRDefault="00743418" w:rsidP="00104BBA">
      <w:pPr>
        <w:keepNext/>
        <w:pBdr>
          <w:top w:val="nil"/>
          <w:left w:val="nil"/>
          <w:bottom w:val="nil"/>
          <w:right w:val="nil"/>
          <w:between w:val="nil"/>
        </w:pBdr>
        <w:spacing w:before="240" w:after="60" w:line="360" w:lineRule="auto"/>
        <w:contextualSpacing/>
        <w:rPr>
          <w:rFonts w:ascii="Arial" w:hAnsi="Arial" w:cs="Arial"/>
          <w:b/>
          <w:sz w:val="20"/>
          <w:szCs w:val="20"/>
          <w:lang w:val="en-GB"/>
        </w:rPr>
      </w:pPr>
      <w:r w:rsidRPr="003B54F4">
        <w:rPr>
          <w:rFonts w:ascii="Arial" w:hAnsi="Arial" w:cs="Arial"/>
          <w:b/>
          <w:sz w:val="20"/>
          <w:szCs w:val="20"/>
          <w:lang w:val="en-GB"/>
        </w:rPr>
        <w:t>Activity in last 5 hours</w:t>
      </w:r>
    </w:p>
    <w:p w14:paraId="4F40ABC3" w14:textId="4C9CADAF" w:rsidR="00743418" w:rsidRPr="003B54F4" w:rsidRDefault="00743418" w:rsidP="00104BBA">
      <w:pPr>
        <w:keepNext/>
        <w:pBdr>
          <w:top w:val="nil"/>
          <w:left w:val="nil"/>
          <w:bottom w:val="nil"/>
          <w:right w:val="nil"/>
          <w:between w:val="nil"/>
        </w:pBdr>
        <w:spacing w:before="240" w:after="60" w:line="360" w:lineRule="auto"/>
        <w:ind w:firstLine="426"/>
        <w:contextualSpacing/>
        <w:rPr>
          <w:rFonts w:ascii="Arial" w:hAnsi="Arial" w:cs="Arial"/>
          <w:sz w:val="20"/>
          <w:szCs w:val="20"/>
        </w:rPr>
      </w:pPr>
      <w:r w:rsidRPr="003B54F4">
        <w:rPr>
          <w:rFonts w:ascii="Arial" w:hAnsi="Arial" w:cs="Arial"/>
          <w:sz w:val="20"/>
          <w:szCs w:val="20"/>
          <w:lang w:val="en-GB"/>
        </w:rPr>
        <w:t>We then examined recent activity</w:t>
      </w:r>
      <w:r w:rsidR="005E2B91" w:rsidRPr="003B54F4">
        <w:rPr>
          <w:rFonts w:ascii="Arial" w:hAnsi="Arial" w:cs="Arial"/>
          <w:sz w:val="20"/>
          <w:szCs w:val="20"/>
          <w:lang w:val="en-GB"/>
        </w:rPr>
        <w:t>, specifically activity in the last 5 hours,</w:t>
      </w:r>
      <w:r w:rsidRPr="003B54F4">
        <w:rPr>
          <w:rFonts w:ascii="Arial" w:hAnsi="Arial" w:cs="Arial"/>
          <w:sz w:val="20"/>
          <w:szCs w:val="20"/>
          <w:lang w:val="en-GB"/>
        </w:rPr>
        <w:t xml:space="preserve"> as a predictor of the hazard of standing up when sitting and the hazard of sitting down when standing (Table 1).</w:t>
      </w:r>
      <w:r w:rsidR="005E2B91" w:rsidRPr="003B54F4">
        <w:rPr>
          <w:rFonts w:ascii="Arial" w:hAnsi="Arial" w:cs="Arial"/>
          <w:sz w:val="20"/>
          <w:szCs w:val="20"/>
          <w:lang w:val="en-GB"/>
        </w:rPr>
        <w:t xml:space="preserve"> </w:t>
      </w:r>
      <w:r w:rsidR="00B501FB" w:rsidRPr="003B54F4">
        <w:rPr>
          <w:rFonts w:ascii="Arial" w:hAnsi="Arial" w:cs="Arial"/>
          <w:sz w:val="20"/>
          <w:szCs w:val="20"/>
          <w:lang w:val="en-GB"/>
        </w:rPr>
        <w:t xml:space="preserve">We chose a </w:t>
      </w:r>
      <w:r w:rsidR="003B1C13" w:rsidRPr="003B54F4">
        <w:rPr>
          <w:rFonts w:ascii="Arial" w:hAnsi="Arial" w:cs="Arial"/>
          <w:sz w:val="20"/>
          <w:szCs w:val="20"/>
          <w:lang w:val="en-GB"/>
        </w:rPr>
        <w:t>5</w:t>
      </w:r>
      <w:r w:rsidR="00B501FB" w:rsidRPr="003B54F4">
        <w:rPr>
          <w:rFonts w:ascii="Arial" w:hAnsi="Arial" w:cs="Arial"/>
          <w:sz w:val="20"/>
          <w:szCs w:val="20"/>
          <w:lang w:val="en-GB"/>
        </w:rPr>
        <w:t>-hour time</w:t>
      </w:r>
      <w:r w:rsidR="006C7679" w:rsidRPr="003B54F4">
        <w:rPr>
          <w:rFonts w:ascii="Arial" w:hAnsi="Arial" w:cs="Arial"/>
          <w:sz w:val="20"/>
          <w:szCs w:val="20"/>
          <w:lang w:val="en-GB"/>
        </w:rPr>
        <w:t xml:space="preserve"> </w:t>
      </w:r>
      <w:r w:rsidR="00B501FB" w:rsidRPr="003B54F4">
        <w:rPr>
          <w:rFonts w:ascii="Arial" w:hAnsi="Arial" w:cs="Arial"/>
          <w:sz w:val="20"/>
          <w:szCs w:val="20"/>
          <w:lang w:val="en-GB"/>
        </w:rPr>
        <w:t>window</w:t>
      </w:r>
      <w:r w:rsidR="006C7679" w:rsidRPr="003B54F4">
        <w:rPr>
          <w:rFonts w:ascii="Arial" w:hAnsi="Arial" w:cs="Arial"/>
          <w:sz w:val="20"/>
          <w:szCs w:val="20"/>
          <w:lang w:val="en-GB"/>
        </w:rPr>
        <w:t xml:space="preserve">, based on previous studies </w:t>
      </w:r>
      <w:r w:rsidR="00584D2E" w:rsidRPr="003B54F4">
        <w:rPr>
          <w:rFonts w:ascii="Arial" w:hAnsi="Arial" w:cs="Arial"/>
          <w:sz w:val="20"/>
          <w:szCs w:val="20"/>
          <w:lang w:val="en-GB"/>
        </w:rPr>
        <w:t>on muscle fatigue</w:t>
      </w:r>
      <w:r w:rsidR="003B1C13" w:rsidRPr="003B54F4">
        <w:rPr>
          <w:rFonts w:ascii="Arial" w:hAnsi="Arial" w:cs="Arial"/>
          <w:sz w:val="20"/>
          <w:szCs w:val="20"/>
          <w:lang w:val="en-GB"/>
        </w:rPr>
        <w:t xml:space="preserve"> </w:t>
      </w:r>
      <w:r w:rsidR="006C7679" w:rsidRPr="003B54F4">
        <w:rPr>
          <w:rFonts w:ascii="Arial" w:hAnsi="Arial" w:cs="Arial"/>
          <w:sz w:val="20"/>
          <w:szCs w:val="20"/>
          <w:lang w:val="en-GB"/>
        </w:rPr>
        <w:t xml:space="preserve">that show that physical discomfort tends to set in within 2–5 hours of activity </w:t>
      </w:r>
      <w:r w:rsidR="003B1C13" w:rsidRPr="003B54F4">
        <w:rPr>
          <w:rFonts w:ascii="Arial" w:hAnsi="Arial" w:cs="Arial"/>
          <w:sz w:val="20"/>
          <w:szCs w:val="20"/>
          <w:lang w:val="en-GB"/>
        </w:rPr>
        <w:fldChar w:fldCharType="begin"/>
      </w:r>
      <w:r w:rsidR="004C0BDD" w:rsidRPr="003B54F4">
        <w:rPr>
          <w:rFonts w:ascii="Arial" w:hAnsi="Arial" w:cs="Arial"/>
          <w:sz w:val="20"/>
          <w:szCs w:val="20"/>
          <w:lang w:val="en-GB"/>
        </w:rPr>
        <w:instrText xml:space="preserve"> ADDIN ZOTERO_ITEM CSL_CITATION {"citationID":"Wzrl2znA","properties":{"formattedCitation":"(34, 35)","plainCitation":"(34, 35)","noteIndex":0},"citationItems":[{"id":98,"uris":["http://zotero.org/users/5280958/items/AGTB9L3D"],"uri":["http://zotero.org/users/5280958/items/AGTB9L3D"],"itemData":{"id":98,"type":"article-journal","abstract":"OBJECTIVE: The aims of this study were to determine long-term fatigue effects in the lower limbs associated with standing work and to estimate possible age and gender influences.\nBACKGROUND: The progressive accumulation of muscle fatigue effects is assumed to lead to musculoskeletal disorders, as fatigue generated by sustained low-level exertions exhibits long-lasting effects. However, these effects have received little attention in the lower limbs.\nMETHOD: Fourteen men and 12 women from two different age groups simulated standing work for 5 hr including 5-min seated rest breaks and a 30-min lunch. The younger group was also tested in a control day. Muscle fatigue was quantified by electrically induced muscle twitches (muscle twitch force [MTF]), postural stability, and subjective evaluation of discomfort.\nRESULTS: MTF showed a significant fatigue effect after standing work that persisted beyond 30 min after the end of the workday. MTF was not affected on the control day. The center of pressure displacement speed increased significantly over time after standing work but was also affected on the control day. Subjective evaluations of discomfort indicated a significant increase in perception of fatigue immediately after the end of standing work; however, this perception did not persist 30 min after. Age and gender did not influence fatigue.\nCONCLUSION: Objective measures show the long-term effects of muscle fatigue after 5 hr of standing work; however, this fatigue is no longer perceived after 30 min of rest postwork.\nAPPLICATION: The present results suggest that occupational activities requiring prolonged standing are likely to contribute to lower-extremity and/or back disorders.","container-title":"Human Factors","DOI":"10.1177/0018720815590293","ISSN":"1547-8181","issue":"7","journalAbbreviation":"Hum Factors","language":"eng","note":"PMID: 26048874","page":"1162-1173","source":"PubMed","title":"Long-Term Muscle Fatigue After Standing Work","volume":"57","author":[{"family":"Garcia","given":"Maria-Gabriela"},{"family":"Läubli","given":"Thomas"},{"family":"Martin","given":"Bernard J."}],"issued":{"date-parts":[["2015",11]]}}},{"id":97,"uris":["http://zotero.org/users/5280958/items/4NU52TIG"],"uri":["http://zotero.org/users/5280958/items/4NU52TIG"],"itemData":{"id":97,"type":"article-journal","abstract":"Objective:The aim of this study was to evaluate the long-lasting effects of prolonged standing work on a hard floor or floor mat and slow-pace walking on muscle twitch force (MTF) elicited by electrical stimulation.Background:Prolonged standing work may alter lower-leg muscle function, which can be quantified by changes in the MTF amplitude and duration related to muscle fatigue. Ergonomic interventions have been proposed to mitigate fatigue and discomfort; however, their influences remain controversial.Method:Ten men and eight women simulated standing work in 320-min experiments with three conditions: standing on a hard floor or an antifatigue mat and walking on a treadmill, each including three seated rest breaks. MTF in the gastrocnemius-soleus muscles was evaluated through changes in signal amplitude and duration.Results:The significant decrease of MTF amplitude and an increase of duration after standing work on a hard floor and on a mat persisted beyond 1 hr postwork. During walking, significant MTF metrics changes appeared 30 min postwork. MTF amplitude decrease was not significant after the first 110 min in any of the conditions; however, MTF duration was significantly higher than baseline in the standing conditions.Conclusion:Similar long-lasting weakening of MTF was induced by standing on a hard floor and on an antifatigue mat. However, walking partially attenuated this phenomenon.Application:Mostly static standing is likely to contribute to alterations of MTF in lower-leg muscles and potentially to musculoskeletal disorders regardless of the flooring characteristics. Occupational activities including slow-pace walking may reduce such deterioration in muscle function.","container-title":"Human Factors","DOI":"10.1177/0018720816669444","ISSN":"0018-7208","issue":"8","journalAbbreviation":"Hum Factors","language":"en","page":"1117-1127","source":"SAGE Journals","title":"Long-Lasting Changes in Muscle Twitch Force During Simulated Work While Standing or Walking","volume":"58","author":[{"family":"Garcia","given":"Maria-Gabriela"},{"family":"Wall","given":"Rudolf"},{"family":"Steinhilber","given":"Benjamin"},{"family":"Läubli","given":"Thomas"},{"family":"Martin","given":"Bernard J."}],"issued":{"date-parts":[["2016",12,1]]}}}],"schema":"https://github.com/citation-style-language/schema/raw/master/csl-citation.json"} </w:instrText>
      </w:r>
      <w:r w:rsidR="003B1C13" w:rsidRPr="003B54F4">
        <w:rPr>
          <w:rFonts w:ascii="Arial" w:hAnsi="Arial" w:cs="Arial"/>
          <w:sz w:val="20"/>
          <w:szCs w:val="20"/>
          <w:lang w:val="en-GB"/>
        </w:rPr>
        <w:fldChar w:fldCharType="separate"/>
      </w:r>
      <w:r w:rsidR="004C0BDD" w:rsidRPr="003B54F4">
        <w:rPr>
          <w:rFonts w:ascii="Arial" w:hAnsi="Arial" w:cs="Arial"/>
          <w:sz w:val="20"/>
        </w:rPr>
        <w:t>(34, 35)</w:t>
      </w:r>
      <w:r w:rsidR="003B1C13" w:rsidRPr="003B54F4">
        <w:rPr>
          <w:rFonts w:ascii="Arial" w:hAnsi="Arial" w:cs="Arial"/>
          <w:sz w:val="20"/>
          <w:szCs w:val="20"/>
          <w:lang w:val="en-GB"/>
        </w:rPr>
        <w:fldChar w:fldCharType="end"/>
      </w:r>
      <w:r w:rsidR="00B501FB" w:rsidRPr="003B54F4">
        <w:rPr>
          <w:rFonts w:ascii="Arial" w:hAnsi="Arial" w:cs="Arial"/>
          <w:sz w:val="20"/>
          <w:szCs w:val="20"/>
          <w:lang w:val="en-GB"/>
        </w:rPr>
        <w:t xml:space="preserve">. </w:t>
      </w:r>
      <w:r w:rsidRPr="003B54F4">
        <w:rPr>
          <w:rFonts w:ascii="Arial" w:hAnsi="Arial" w:cs="Arial"/>
          <w:sz w:val="20"/>
          <w:szCs w:val="20"/>
          <w:lang w:val="en-GB"/>
        </w:rPr>
        <w:t xml:space="preserve">Figure 2 displays the </w:t>
      </w:r>
      <w:r w:rsidR="008E3701" w:rsidRPr="003B54F4">
        <w:rPr>
          <w:rFonts w:ascii="Arial" w:hAnsi="Arial" w:cs="Arial"/>
          <w:sz w:val="20"/>
          <w:szCs w:val="20"/>
          <w:lang w:val="en-GB"/>
        </w:rPr>
        <w:t>estimated</w:t>
      </w:r>
      <w:r w:rsidR="005A24A9" w:rsidRPr="003B54F4">
        <w:rPr>
          <w:rFonts w:ascii="Arial" w:hAnsi="Arial" w:cs="Arial"/>
          <w:sz w:val="20"/>
          <w:szCs w:val="20"/>
          <w:lang w:val="en-GB"/>
        </w:rPr>
        <w:t xml:space="preserve"> </w:t>
      </w:r>
      <w:r w:rsidRPr="003B54F4">
        <w:rPr>
          <w:rFonts w:ascii="Arial" w:hAnsi="Arial" w:cs="Arial"/>
          <w:sz w:val="20"/>
          <w:szCs w:val="20"/>
          <w:lang w:val="en-GB"/>
        </w:rPr>
        <w:t xml:space="preserve">survival functions for 45 minutes (15%; ≈ -1 SD) versus 150 minutes (50%; ≈ +1 SD) of activity in the last 5 hours. With each additional minute that participants had been physically active in the last 5 hours, they were 0.17% </w:t>
      </w:r>
      <w:r w:rsidRPr="003B54F4">
        <w:rPr>
          <w:rFonts w:ascii="Arial" w:hAnsi="Arial" w:cs="Arial"/>
          <w:i/>
          <w:sz w:val="20"/>
          <w:szCs w:val="20"/>
          <w:lang w:val="en-GB"/>
        </w:rPr>
        <w:t>more</w:t>
      </w:r>
      <w:r w:rsidRPr="003B54F4">
        <w:rPr>
          <w:rFonts w:ascii="Arial" w:hAnsi="Arial" w:cs="Arial"/>
          <w:sz w:val="20"/>
          <w:szCs w:val="20"/>
          <w:lang w:val="en-GB"/>
        </w:rPr>
        <w:t xml:space="preserve"> likely to stand up per minute of sitting, and 0.21% </w:t>
      </w:r>
      <w:r w:rsidRPr="003B54F4">
        <w:rPr>
          <w:rFonts w:ascii="Arial" w:hAnsi="Arial" w:cs="Arial"/>
          <w:i/>
          <w:sz w:val="20"/>
          <w:szCs w:val="20"/>
          <w:lang w:val="en-GB"/>
        </w:rPr>
        <w:t>less</w:t>
      </w:r>
      <w:r w:rsidRPr="003B54F4">
        <w:rPr>
          <w:rFonts w:ascii="Arial" w:hAnsi="Arial" w:cs="Arial"/>
          <w:sz w:val="20"/>
          <w:szCs w:val="20"/>
          <w:lang w:val="en-GB"/>
        </w:rPr>
        <w:t xml:space="preserve"> likely </w:t>
      </w:r>
      <w:r w:rsidRPr="003B54F4">
        <w:rPr>
          <w:rFonts w:ascii="Arial" w:hAnsi="Arial" w:cs="Arial"/>
          <w:sz w:val="20"/>
          <w:szCs w:val="20"/>
          <w:lang w:val="en-GB"/>
        </w:rPr>
        <w:lastRenderedPageBreak/>
        <w:t xml:space="preserve">to sit down per minute of standing. </w:t>
      </w:r>
      <w:r w:rsidR="002B6A2D" w:rsidRPr="003B54F4">
        <w:rPr>
          <w:rFonts w:ascii="Arial" w:hAnsi="Arial" w:cs="Arial"/>
          <w:sz w:val="20"/>
          <w:szCs w:val="20"/>
          <w:lang w:val="en-GB"/>
        </w:rPr>
        <w:t>We estimated median survival times for low activity in the last 5 hours (i.e., 45 minutes of activity in the last 5 hours), and for high activity in the last 5 hours (i.e., 150 minutes of activity in the last 5 hours). Our estimates suggest that when participants had been relatively inactive in the last 5 hours, they stood up within 6.7 minutes of sitting 50% of the time. However, when participants had been relatively active, they stood up within 4.1 minutes of sitting 50% of the time. Also, when participants had been relatively inactive in the past 5 hours, they sat down within 1.5 minutes of standing 50% of the time. However, when participants had been relatively active, they sat down within 2.5 minutes of standing</w:t>
      </w:r>
      <w:r w:rsidR="007B11D7" w:rsidRPr="003B54F4">
        <w:rPr>
          <w:rFonts w:ascii="Arial" w:hAnsi="Arial" w:cs="Arial"/>
          <w:sz w:val="20"/>
          <w:szCs w:val="20"/>
          <w:lang w:val="en-GB"/>
        </w:rPr>
        <w:t xml:space="preserve"> 50</w:t>
      </w:r>
      <w:r w:rsidR="002B6A2D" w:rsidRPr="003B54F4">
        <w:rPr>
          <w:rFonts w:ascii="Arial" w:hAnsi="Arial" w:cs="Arial"/>
          <w:sz w:val="20"/>
          <w:szCs w:val="20"/>
          <w:lang w:val="en-GB"/>
        </w:rPr>
        <w:t>% of the time.</w:t>
      </w:r>
      <w:r w:rsidR="002B6A2D" w:rsidRPr="003B54F4">
        <w:rPr>
          <w:rFonts w:ascii="Arial" w:hAnsi="Arial" w:cs="Arial"/>
          <w:sz w:val="20"/>
          <w:szCs w:val="20"/>
        </w:rPr>
        <w:t xml:space="preserve"> </w:t>
      </w:r>
      <w:r w:rsidR="008D6631" w:rsidRPr="003B54F4">
        <w:rPr>
          <w:rFonts w:ascii="Arial" w:hAnsi="Arial" w:cs="Arial"/>
          <w:sz w:val="20"/>
          <w:szCs w:val="20"/>
          <w:lang w:val="en-GB"/>
        </w:rPr>
        <w:t xml:space="preserve">So, </w:t>
      </w:r>
      <w:r w:rsidRPr="003B54F4">
        <w:rPr>
          <w:rFonts w:ascii="Arial" w:hAnsi="Arial" w:cs="Arial"/>
          <w:sz w:val="20"/>
          <w:szCs w:val="20"/>
          <w:lang w:val="en-GB"/>
        </w:rPr>
        <w:t xml:space="preserve">after periods of </w:t>
      </w:r>
      <w:r w:rsidR="009B138A" w:rsidRPr="003B54F4">
        <w:rPr>
          <w:rFonts w:ascii="Arial" w:hAnsi="Arial" w:cs="Arial"/>
          <w:sz w:val="20"/>
          <w:szCs w:val="20"/>
          <w:lang w:val="en-GB"/>
        </w:rPr>
        <w:t xml:space="preserve">more </w:t>
      </w:r>
      <w:r w:rsidRPr="003B54F4">
        <w:rPr>
          <w:rFonts w:ascii="Arial" w:hAnsi="Arial" w:cs="Arial"/>
          <w:sz w:val="20"/>
          <w:szCs w:val="20"/>
          <w:lang w:val="en-GB"/>
        </w:rPr>
        <w:t>standing (i.e., being active, exerting more physical effort), people were more likely to stand, and less likely</w:t>
      </w:r>
      <w:r w:rsidR="007856A9" w:rsidRPr="003B54F4">
        <w:rPr>
          <w:rFonts w:ascii="Arial" w:hAnsi="Arial" w:cs="Arial"/>
          <w:sz w:val="20"/>
          <w:szCs w:val="20"/>
          <w:lang w:val="en-GB"/>
        </w:rPr>
        <w:t xml:space="preserve"> to sit. </w:t>
      </w:r>
    </w:p>
    <w:p w14:paraId="7F4FEDFE" w14:textId="77777777" w:rsidR="00743418" w:rsidRPr="003B54F4" w:rsidRDefault="00743418" w:rsidP="00104BBA">
      <w:pPr>
        <w:keepNext/>
        <w:pBdr>
          <w:top w:val="nil"/>
          <w:left w:val="nil"/>
          <w:bottom w:val="nil"/>
          <w:right w:val="nil"/>
          <w:between w:val="nil"/>
        </w:pBdr>
        <w:spacing w:before="240" w:after="60" w:line="360" w:lineRule="auto"/>
        <w:contextualSpacing/>
        <w:rPr>
          <w:rFonts w:ascii="Arial" w:hAnsi="Arial" w:cs="Arial"/>
          <w:b/>
          <w:sz w:val="20"/>
          <w:szCs w:val="20"/>
          <w:lang w:val="en-GB"/>
        </w:rPr>
      </w:pPr>
      <w:r w:rsidRPr="003B54F4">
        <w:rPr>
          <w:rFonts w:ascii="Arial" w:hAnsi="Arial" w:cs="Arial"/>
          <w:b/>
          <w:sz w:val="20"/>
          <w:szCs w:val="20"/>
          <w:lang w:val="en-GB"/>
        </w:rPr>
        <w:t>Individual differences in physical fitness</w:t>
      </w:r>
    </w:p>
    <w:p w14:paraId="068BC8A0" w14:textId="77777777" w:rsidR="002F097A" w:rsidRPr="003B54F4" w:rsidRDefault="00743418" w:rsidP="00104BBA">
      <w:pPr>
        <w:keepNext/>
        <w:pBdr>
          <w:top w:val="nil"/>
          <w:left w:val="nil"/>
          <w:bottom w:val="nil"/>
          <w:right w:val="nil"/>
          <w:between w:val="nil"/>
        </w:pBdr>
        <w:spacing w:before="240" w:after="60" w:line="360" w:lineRule="auto"/>
        <w:ind w:firstLine="426"/>
        <w:contextualSpacing/>
        <w:rPr>
          <w:rFonts w:ascii="Arial" w:hAnsi="Arial" w:cs="Arial"/>
          <w:sz w:val="20"/>
          <w:szCs w:val="20"/>
          <w:lang w:val="en-GB"/>
        </w:rPr>
      </w:pPr>
      <w:r w:rsidRPr="003B54F4">
        <w:rPr>
          <w:rFonts w:ascii="Arial" w:hAnsi="Arial" w:cs="Arial"/>
          <w:sz w:val="20"/>
          <w:szCs w:val="20"/>
          <w:lang w:val="en-GB"/>
        </w:rPr>
        <w:t xml:space="preserve">Finally, we explored associations between individual differences related to physical fitness and the hazard of standing up when sitting and the hazard of sitting down when standing. We assumed that </w:t>
      </w:r>
      <w:r w:rsidR="00FD12A1" w:rsidRPr="003B54F4">
        <w:rPr>
          <w:rFonts w:ascii="Arial" w:hAnsi="Arial" w:cs="Arial"/>
          <w:sz w:val="20"/>
          <w:szCs w:val="20"/>
          <w:lang w:val="en-GB"/>
        </w:rPr>
        <w:t>people who have higher Body Mass</w:t>
      </w:r>
      <w:r w:rsidRPr="003B54F4">
        <w:rPr>
          <w:rFonts w:ascii="Arial" w:hAnsi="Arial" w:cs="Arial"/>
          <w:sz w:val="20"/>
          <w:szCs w:val="20"/>
          <w:lang w:val="en-GB"/>
        </w:rPr>
        <w:t xml:space="preserve"> Index (BMI), are older, and/or are less active in their leisure time, are less physically fit. We conducted a-priori sensitivity analyses (Supplementary Text) to determine the magnitude of effects we could detect with a power of 1 – β = .80. Results indicated that we could detect medium to large effect sizes. However, based on exploratory analyses on the training sample, we expected only small effects, if any. Therefore, we decided to consider the analyses </w:t>
      </w:r>
      <w:r w:rsidR="00F62219" w:rsidRPr="003B54F4">
        <w:rPr>
          <w:rFonts w:ascii="Arial" w:hAnsi="Arial" w:cs="Arial"/>
          <w:sz w:val="20"/>
          <w:szCs w:val="20"/>
          <w:lang w:val="en-GB"/>
        </w:rPr>
        <w:t>regarding individual differences</w:t>
      </w:r>
      <w:r w:rsidRPr="003B54F4">
        <w:rPr>
          <w:rFonts w:ascii="Arial" w:hAnsi="Arial" w:cs="Arial"/>
          <w:sz w:val="20"/>
          <w:szCs w:val="20"/>
          <w:lang w:val="en-GB"/>
        </w:rPr>
        <w:t xml:space="preserve"> exploratory, and to conduct these analyses on the full sample (training sample + testing sample), in order to provide the most precise effect size estimates that we can at this point, given the available data. There were some missing values on the predictor variables (See Methods). </w:t>
      </w:r>
    </w:p>
    <w:p w14:paraId="0DAFCE01" w14:textId="5AFCEF09" w:rsidR="002F097A" w:rsidRPr="003B54F4" w:rsidRDefault="00743418" w:rsidP="00104BBA">
      <w:pPr>
        <w:keepNext/>
        <w:pBdr>
          <w:top w:val="nil"/>
          <w:left w:val="nil"/>
          <w:bottom w:val="nil"/>
          <w:right w:val="nil"/>
          <w:between w:val="nil"/>
        </w:pBdr>
        <w:spacing w:before="240" w:after="60" w:line="360" w:lineRule="auto"/>
        <w:ind w:firstLine="426"/>
        <w:contextualSpacing/>
        <w:rPr>
          <w:rFonts w:ascii="Arial" w:hAnsi="Arial" w:cs="Arial"/>
          <w:sz w:val="20"/>
          <w:szCs w:val="20"/>
          <w:lang w:val="en-GB"/>
        </w:rPr>
      </w:pPr>
      <w:r w:rsidRPr="003B54F4">
        <w:rPr>
          <w:rFonts w:ascii="Arial" w:hAnsi="Arial" w:cs="Arial"/>
          <w:sz w:val="20"/>
          <w:szCs w:val="20"/>
          <w:lang w:val="en-GB"/>
        </w:rPr>
        <w:t>Results (See Table 2) indicated that none of the indicators of physical fitness were related to the hazard of standing up or to the hazard of sitting down.</w:t>
      </w:r>
      <w:r w:rsidR="002F097A" w:rsidRPr="003B54F4">
        <w:rPr>
          <w:rFonts w:ascii="Arial" w:hAnsi="Arial" w:cs="Arial"/>
          <w:sz w:val="20"/>
          <w:szCs w:val="20"/>
          <w:lang w:val="en-GB"/>
        </w:rPr>
        <w:t xml:space="preserve"> These results </w:t>
      </w:r>
      <w:proofErr w:type="gramStart"/>
      <w:r w:rsidR="002F097A" w:rsidRPr="003B54F4">
        <w:rPr>
          <w:rFonts w:ascii="Arial" w:hAnsi="Arial" w:cs="Arial"/>
          <w:sz w:val="20"/>
          <w:szCs w:val="20"/>
          <w:lang w:val="en-GB"/>
        </w:rPr>
        <w:t>suggests</w:t>
      </w:r>
      <w:proofErr w:type="gramEnd"/>
      <w:r w:rsidR="002F097A" w:rsidRPr="003B54F4">
        <w:rPr>
          <w:rFonts w:ascii="Arial" w:hAnsi="Arial" w:cs="Arial"/>
          <w:sz w:val="20"/>
          <w:szCs w:val="20"/>
          <w:lang w:val="en-GB"/>
        </w:rPr>
        <w:t xml:space="preserve"> that the timing of standing up while sitting and sitting down while standing does not depend on one’s level of physical fitness. It is important to note, however, that these tests were exploratory and that statistical power for these tests was relatively low. Therefore, more research into the associations between physical fitness and sitting patterns is necessary before drawing firm conclusions.</w:t>
      </w:r>
    </w:p>
    <w:p w14:paraId="52B4E9C0" w14:textId="77777777" w:rsidR="00980C22" w:rsidRPr="003B54F4" w:rsidRDefault="00980C22" w:rsidP="00104BBA">
      <w:pPr>
        <w:keepNext/>
        <w:pBdr>
          <w:top w:val="nil"/>
          <w:left w:val="nil"/>
          <w:bottom w:val="nil"/>
          <w:right w:val="nil"/>
          <w:between w:val="nil"/>
        </w:pBdr>
        <w:spacing w:before="240" w:after="60"/>
        <w:contextualSpacing/>
        <w:rPr>
          <w:rFonts w:ascii="Arial" w:hAnsi="Arial" w:cs="Arial"/>
          <w:sz w:val="20"/>
          <w:szCs w:val="20"/>
          <w:lang w:val="en-GB"/>
        </w:rPr>
      </w:pPr>
    </w:p>
    <w:p w14:paraId="01785B12" w14:textId="77777777" w:rsidR="00980C22" w:rsidRPr="003B54F4" w:rsidRDefault="00980C22" w:rsidP="00104BBA">
      <w:pPr>
        <w:keepNext/>
        <w:pBdr>
          <w:top w:val="nil"/>
          <w:left w:val="nil"/>
          <w:bottom w:val="nil"/>
          <w:right w:val="nil"/>
          <w:between w:val="nil"/>
        </w:pBdr>
        <w:spacing w:before="240" w:after="60"/>
        <w:contextualSpacing/>
        <w:rPr>
          <w:rFonts w:ascii="Arial" w:hAnsi="Arial" w:cs="Arial"/>
          <w:sz w:val="20"/>
          <w:szCs w:val="20"/>
          <w:lang w:val="en-GB"/>
        </w:rPr>
      </w:pPr>
    </w:p>
    <w:p w14:paraId="014A7FBC" w14:textId="6180E063" w:rsidR="00E6133D" w:rsidRPr="003B54F4" w:rsidRDefault="00474D11" w:rsidP="00104BBA">
      <w:pPr>
        <w:pBdr>
          <w:top w:val="nil"/>
          <w:left w:val="nil"/>
          <w:bottom w:val="nil"/>
          <w:right w:val="nil"/>
          <w:between w:val="nil"/>
        </w:pBdr>
        <w:contextualSpacing/>
        <w:rPr>
          <w:rFonts w:ascii="Arial" w:hAnsi="Arial" w:cs="Arial"/>
          <w:sz w:val="20"/>
          <w:szCs w:val="20"/>
          <w:lang w:val="en-GB"/>
        </w:rPr>
      </w:pPr>
      <w:r w:rsidRPr="003B54F4">
        <w:rPr>
          <w:rFonts w:ascii="Arial" w:hAnsi="Arial" w:cs="Arial"/>
          <w:b/>
          <w:sz w:val="20"/>
          <w:szCs w:val="20"/>
          <w:lang w:val="en-GB"/>
        </w:rPr>
        <w:t>Discussion</w:t>
      </w:r>
      <w:r w:rsidR="00E6133D" w:rsidRPr="003B54F4">
        <w:rPr>
          <w:rFonts w:ascii="Arial" w:hAnsi="Arial" w:cs="Arial"/>
          <w:b/>
          <w:sz w:val="20"/>
          <w:szCs w:val="20"/>
          <w:lang w:val="en-GB"/>
        </w:rPr>
        <w:t xml:space="preserve"> </w:t>
      </w:r>
    </w:p>
    <w:p w14:paraId="2212F9A2" w14:textId="77777777" w:rsidR="00980C22" w:rsidRPr="003B54F4" w:rsidRDefault="00980C22" w:rsidP="00104BBA">
      <w:pPr>
        <w:pBdr>
          <w:top w:val="nil"/>
          <w:left w:val="nil"/>
          <w:bottom w:val="nil"/>
          <w:right w:val="nil"/>
          <w:between w:val="nil"/>
        </w:pBdr>
        <w:spacing w:after="0"/>
        <w:contextualSpacing/>
        <w:rPr>
          <w:rFonts w:ascii="Arial" w:hAnsi="Arial" w:cs="Arial"/>
          <w:sz w:val="20"/>
          <w:szCs w:val="20"/>
          <w:lang w:val="en-GB"/>
        </w:rPr>
      </w:pPr>
    </w:p>
    <w:p w14:paraId="1AA7B57C" w14:textId="1B50BD55" w:rsidR="001E306A" w:rsidRPr="003B54F4" w:rsidRDefault="00B4283B" w:rsidP="00104BBA">
      <w:pPr>
        <w:pBdr>
          <w:top w:val="nil"/>
          <w:left w:val="nil"/>
          <w:bottom w:val="nil"/>
          <w:right w:val="nil"/>
          <w:between w:val="nil"/>
        </w:pBdr>
        <w:spacing w:after="0" w:line="360" w:lineRule="auto"/>
        <w:ind w:firstLine="426"/>
        <w:contextualSpacing/>
        <w:rPr>
          <w:rFonts w:ascii="Arial" w:hAnsi="Arial" w:cs="Arial"/>
          <w:sz w:val="20"/>
          <w:szCs w:val="20"/>
        </w:rPr>
      </w:pPr>
      <w:r w:rsidRPr="003B54F4">
        <w:rPr>
          <w:rFonts w:ascii="Arial" w:hAnsi="Arial" w:cs="Arial"/>
          <w:sz w:val="20"/>
          <w:szCs w:val="20"/>
          <w:lang w:val="en-GB"/>
        </w:rPr>
        <w:t>We investigated sitting behaviour as a continuous chain of sit-to-stand and stand-to-sit transitions, using multilevel time-to-event analysis. In line with previous findings, people in our study switched often and quickly between sitting and standing (within minute</w:t>
      </w:r>
      <w:r w:rsidR="00802C9D" w:rsidRPr="003B54F4">
        <w:rPr>
          <w:rFonts w:ascii="Arial" w:hAnsi="Arial" w:cs="Arial"/>
          <w:sz w:val="20"/>
          <w:szCs w:val="20"/>
          <w:lang w:val="en-GB"/>
        </w:rPr>
        <w:t xml:space="preserve">s; </w:t>
      </w:r>
      <w:r w:rsidR="00237EA8" w:rsidRPr="003B54F4">
        <w:rPr>
          <w:rFonts w:ascii="Arial" w:hAnsi="Arial" w:cs="Arial"/>
          <w:sz w:val="20"/>
          <w:szCs w:val="20"/>
          <w:lang w:val="en-GB"/>
        </w:rPr>
        <w:fldChar w:fldCharType="begin"/>
      </w:r>
      <w:r w:rsidR="009E6ED5" w:rsidRPr="003B54F4">
        <w:rPr>
          <w:rFonts w:ascii="Arial" w:hAnsi="Arial" w:cs="Arial"/>
          <w:sz w:val="20"/>
          <w:szCs w:val="20"/>
          <w:lang w:val="en-GB"/>
        </w:rPr>
        <w:instrText xml:space="preserve"> ADDIN ZOTERO_ITEM CSL_CITATION {"citationID":"BGbNb1WZ","properties":{"formattedCitation":"(13)","plainCitation":"(13)","noteIndex":0},"citationItems":[{"id":651,"uris":["http://zotero.org/users/5280958/items/DWSF2E65"],"uri":["http://zotero.org/users/5280958/items/DWSF2E65"],"itemData":{"id":651,"type":"article-journal","abstract":"[Purpose] The sit-to-stand (STS) maneuver is a component of everyday mobility. The purpose of this review was to summarize the number of daily STSs performed by adults with or without pathology. [Methods] Four bibliographic databases were searched followed by a consultation with experts and a search by hand to locate articles reporting daily STSs. Information on measurement procedures, tested populations, and daily STSs was extracted. Methodological quality was rated. [Results] Ten articles were identified. The mean number of daily STSs ranged from 33 to 71. The mean number was at least 45 for all groups except patients with congestive heart failure, residents of a hospital ward and one group of older adults. [Conclusion] Individuals performing fewer than 45 daily STSs may be experiencing a work deficit and benefit from additional intentional STS repetitions.","container-title":"Journal of Physical Therapy Science","DOI":"10.1589/jpts.27.939","ISSN":"0915-5287","issue":"3","journalAbbreviation":"J. Phys. Ther. Sci.","language":"English","note":"WOS:000352486600088","page":"939-942","source":"Web of Science","title":"Daily sit-to-stands performed by adults: a systematic review","title-short":"Daily sit-to-stands performed by adults","volume":"27","author":[{"family":"Bohannon","given":"Richard W."}],"issued":{"date-parts":[["2015",3]]}}}],"schema":"https://github.com/citation-style-language/schema/raw/master/csl-citation.json"} </w:instrText>
      </w:r>
      <w:r w:rsidR="00237EA8" w:rsidRPr="003B54F4">
        <w:rPr>
          <w:rFonts w:ascii="Arial" w:hAnsi="Arial" w:cs="Arial"/>
          <w:sz w:val="20"/>
          <w:szCs w:val="20"/>
          <w:lang w:val="en-GB"/>
        </w:rPr>
        <w:fldChar w:fldCharType="separate"/>
      </w:r>
      <w:r w:rsidR="009E6ED5" w:rsidRPr="003B54F4">
        <w:rPr>
          <w:rFonts w:ascii="Arial" w:hAnsi="Arial" w:cs="Arial"/>
          <w:sz w:val="20"/>
        </w:rPr>
        <w:t>13)</w:t>
      </w:r>
      <w:r w:rsidR="00237EA8" w:rsidRPr="003B54F4">
        <w:rPr>
          <w:rFonts w:ascii="Arial" w:hAnsi="Arial" w:cs="Arial"/>
          <w:sz w:val="20"/>
          <w:szCs w:val="20"/>
          <w:lang w:val="en-GB"/>
        </w:rPr>
        <w:fldChar w:fldCharType="end"/>
      </w:r>
      <w:r w:rsidRPr="003B54F4">
        <w:rPr>
          <w:rFonts w:ascii="Arial" w:hAnsi="Arial" w:cs="Arial"/>
          <w:sz w:val="20"/>
          <w:szCs w:val="20"/>
          <w:lang w:val="en-GB"/>
        </w:rPr>
        <w:t xml:space="preserve">, but also engaged in a considerable amount of prolonged, </w:t>
      </w:r>
      <w:r w:rsidRPr="003B54F4">
        <w:rPr>
          <w:rFonts w:ascii="Arial" w:hAnsi="Arial" w:cs="Arial"/>
          <w:iCs/>
          <w:sz w:val="20"/>
          <w:szCs w:val="20"/>
          <w:lang w:val="en-GB"/>
        </w:rPr>
        <w:t>unhealthy</w:t>
      </w:r>
      <w:r w:rsidRPr="003B54F4">
        <w:rPr>
          <w:rFonts w:ascii="Arial" w:hAnsi="Arial" w:cs="Arial"/>
          <w:sz w:val="20"/>
          <w:szCs w:val="20"/>
          <w:lang w:val="en-GB"/>
        </w:rPr>
        <w:t xml:space="preserve"> sitting episodes at work</w:t>
      </w:r>
      <w:r w:rsidR="00237EA8" w:rsidRPr="003B54F4">
        <w:rPr>
          <w:rFonts w:ascii="Arial" w:hAnsi="Arial" w:cs="Arial"/>
          <w:sz w:val="20"/>
          <w:szCs w:val="20"/>
          <w:lang w:val="en-GB"/>
        </w:rPr>
        <w:t xml:space="preserve"> </w:t>
      </w:r>
      <w:r w:rsidR="00237EA8" w:rsidRPr="003B54F4">
        <w:rPr>
          <w:rFonts w:ascii="Arial" w:hAnsi="Arial" w:cs="Arial"/>
          <w:sz w:val="20"/>
          <w:szCs w:val="20"/>
          <w:lang w:val="en-GB"/>
        </w:rPr>
        <w:fldChar w:fldCharType="begin"/>
      </w:r>
      <w:r w:rsidR="009E6ED5" w:rsidRPr="003B54F4">
        <w:rPr>
          <w:rFonts w:ascii="Arial" w:hAnsi="Arial" w:cs="Arial"/>
          <w:sz w:val="20"/>
          <w:szCs w:val="20"/>
          <w:lang w:val="en-GB"/>
        </w:rPr>
        <w:instrText xml:space="preserve"> ADDIN ZOTERO_ITEM CSL_CITATION {"citationID":"MlRvqqDs","properties":{"formattedCitation":"(4)","plainCitation":"(4)","noteIndex":0},"citationItems":[{"id":198,"uris":["http://zotero.org/users/5280958/items/9MFUQVUB"],"uri":["http://zotero.org/users/5280958/items/9MFUQVUB"],"itemData":{"id":198,"type":"article-journal","abstract":"Long uninterrupted sedentary periods, independent of total sedentary time, are risk factors for poor health. There is little objective data relating to workplace sedentary behaviour and adherence to current recommendations. The sitting behaviour of office workers (n = 83) was quantified objectively using body-worn accelerometers (activPAL™) over a working week. Adherence to three different recommendations (maximum length of a sitting event of: 20 min; 30 min; 55 min) were assessed. Participants were seated at work for 5.3 ± 1.0 h/d (mean ± 1 SD), equivalent to 66 ± 12% of the working day, accrued in 27 ± 7events/d individual sitting events. Dependent on the recommendation applied, 5–20% of sitting events and 25–67% of time was accumulated in sitting events longer than current guidelines. No participants met the 20 or 30 min recommendations on every working day but seven (8%) participants met the 55 min recommendation. In conclusion, office workers spend a considerable period of their day sitting, accumulated in uninterrupted sitting events longer than current recommendations. Statement of Relevance: Emerging evidence suggests prolonged sitting has negative health effects. In this study of office workers, 25–67% of time sitting was accumulated in events longer than minimum recommended durations. Adverse sitting behaviour is prevalent in the office, making it an appropriate setting to target the reduction of this behaviour.","container-title":"Ergonomics","DOI":"10.1080/00140139.2011.570458","ISSN":"0014-0139","issue":"6","page":"531-538","source":"Taylor and Francis+NEJM","title":"Sitting patterns at work: objective measurement of adherence to current recommendations","title-short":"Sitting patterns at work","volume":"54","author":[{"family":"Ryan","given":"Cormac G."},{"family":"Dall","given":"Philippa M."},{"family":"Granat","given":"Malcolm H."},{"family":"Grant","given":"P. Margaret"}],"issued":{"date-parts":[["2011",6,1]]}}}],"schema":"https://github.com/citation-style-language/schema/raw/master/csl-citation.json"} </w:instrText>
      </w:r>
      <w:r w:rsidR="00237EA8" w:rsidRPr="003B54F4">
        <w:rPr>
          <w:rFonts w:ascii="Arial" w:hAnsi="Arial" w:cs="Arial"/>
          <w:sz w:val="20"/>
          <w:szCs w:val="20"/>
          <w:lang w:val="en-GB"/>
        </w:rPr>
        <w:fldChar w:fldCharType="separate"/>
      </w:r>
      <w:r w:rsidR="009E6ED5" w:rsidRPr="003B54F4">
        <w:rPr>
          <w:rFonts w:ascii="Arial" w:hAnsi="Arial" w:cs="Arial"/>
          <w:sz w:val="20"/>
        </w:rPr>
        <w:t>(4)</w:t>
      </w:r>
      <w:r w:rsidR="00237EA8" w:rsidRPr="003B54F4">
        <w:rPr>
          <w:rFonts w:ascii="Arial" w:hAnsi="Arial" w:cs="Arial"/>
          <w:sz w:val="20"/>
          <w:szCs w:val="20"/>
          <w:lang w:val="en-GB"/>
        </w:rPr>
        <w:fldChar w:fldCharType="end"/>
      </w:r>
      <w:r w:rsidRPr="003B54F4">
        <w:rPr>
          <w:rFonts w:ascii="Arial" w:hAnsi="Arial" w:cs="Arial"/>
          <w:sz w:val="20"/>
          <w:szCs w:val="20"/>
          <w:lang w:val="en-GB"/>
        </w:rPr>
        <w:t xml:space="preserve">. Extending previous research, we showed that </w:t>
      </w:r>
      <w:r w:rsidR="00801289" w:rsidRPr="003B54F4">
        <w:rPr>
          <w:rFonts w:ascii="Arial" w:hAnsi="Arial" w:cs="Arial"/>
          <w:sz w:val="20"/>
          <w:szCs w:val="20"/>
          <w:lang w:val="en-GB"/>
        </w:rPr>
        <w:t xml:space="preserve">sit-to-stand and stand-to-sit transitions are different both in probability and timing. This underscores the relevance of zooming in on these individual </w:t>
      </w:r>
      <w:r w:rsidR="00801289" w:rsidRPr="003B54F4">
        <w:rPr>
          <w:rFonts w:ascii="Arial" w:hAnsi="Arial" w:cs="Arial"/>
          <w:sz w:val="20"/>
          <w:szCs w:val="20"/>
          <w:lang w:val="en-GB"/>
        </w:rPr>
        <w:lastRenderedPageBreak/>
        <w:t xml:space="preserve">transitions when investigating sitting behaviour. </w:t>
      </w:r>
      <w:r w:rsidRPr="003B54F4">
        <w:rPr>
          <w:rFonts w:ascii="Arial" w:hAnsi="Arial" w:cs="Arial"/>
          <w:sz w:val="20"/>
          <w:szCs w:val="20"/>
          <w:lang w:val="en-GB"/>
        </w:rPr>
        <w:t xml:space="preserve">Adopting our dynamic approach, we found that people were quicker to switch postures later during the workday compared to earlier during the workday. Moreover, when people were more active (non-sitting) in the previous hours, they were quicker to stand up when sitting and slower to sit down when standing. </w:t>
      </w:r>
      <w:r w:rsidR="001E306A" w:rsidRPr="003B54F4">
        <w:rPr>
          <w:rFonts w:ascii="Arial" w:hAnsi="Arial" w:cs="Arial"/>
          <w:sz w:val="20"/>
          <w:szCs w:val="20"/>
          <w:lang w:val="en-GB"/>
        </w:rPr>
        <w:t xml:space="preserve">Finally, whereas previous findings indicate that people who are older, have a higher BMI, or engage in less physical activity in their leisure time, generally sit more and longer </w:t>
      </w:r>
      <w:r w:rsidR="001E306A" w:rsidRPr="003B54F4">
        <w:rPr>
          <w:rFonts w:ascii="Arial" w:hAnsi="Arial" w:cs="Arial"/>
          <w:sz w:val="20"/>
          <w:szCs w:val="20"/>
          <w:lang w:val="en-GB"/>
        </w:rPr>
        <w:fldChar w:fldCharType="begin"/>
      </w:r>
      <w:r w:rsidR="009E6ED5" w:rsidRPr="003B54F4">
        <w:rPr>
          <w:rFonts w:ascii="Arial" w:hAnsi="Arial" w:cs="Arial"/>
          <w:sz w:val="20"/>
          <w:szCs w:val="20"/>
          <w:lang w:val="en-GB"/>
        </w:rPr>
        <w:instrText xml:space="preserve"> ADDIN ZOTERO_ITEM CSL_CITATION {"citationID":"u6FInZuA","properties":{"formattedCitation":"(2, 36)","plainCitation":"(2, 36)","noteIndex":0},"citationItems":[{"id":282,"uris":["http://zotero.org/users/5280958/items/E2MZDSS7"],"uri":["http://zotero.org/users/5280958/items/E2MZDSS7"],"itemData":{"id":282,"type":"book","event-place":"Berlin","publisher":"Springer International Publishing","publisher-place":"Berlin","title":"Sedentary Behaviour Epidemiology","author":[{"family":"Leitzmann","given":"Michael F."},{"family":"Jochem","given":"Carmen"},{"family":"Schmid","given":"Daniela"}],"issued":{"date-parts":[["2018"]]}}},{"id":270,"uris":["http://zotero.org/users/5280958/items/REGXJJ9H"],"uri":["http://zotero.org/users/5280958/items/REGXJJ9H"],"itemData":{"id":270,"type":"article-journal","abstract":"OBJECTIVE: Sedentary behaviour is increasingly recognized as an important health risk, but comparable data across Europe are scarce. The objective of this study was to explore the prevalence and correlates of self-reported sitting time in adults across and within the 28 European Union Member States.\nMETHODS: This study reports data from the Special Eurobarometer 412. In 2013, 27,919 randomly selected Europeans (approximately 1000 per Member State) were interviewed face-to-face. Sitting time on a usual day was self-reported and dichotomised into sitting less- and more than 7.5 hours per day. Uni- and multivariate odds ratios of sitting more than 7.5 hours per day were assessed by country and socio-demographic variables using binary logistic regression analyses. The analyses were stratified by country to study the socio-demographic correlates of sitting time within the different countries.\nRESULTS: A total of 26,617 respondents were included in the analyses. Median sitting time was five hours per day. Across Europe, 18.5 percent of the respondents reported to sit more than 7.5 hours per day, with substantial variation between countries (ranging from 8.9 to 32.1 percent). In general, northern European countries reported more sitting than countries in the south of Europe. 'Current occupation' and 'age when stopped education' were found to be the strongest correlates of sitting time, both across Europe and within most Member States. Compared to manual workers, the odds ratio of sitting more than 7.5 hours per day was 5.00 for people with white collar occupations, 3.84 for students, and 3.65 for managers.\nCONCLUSIONS: There is substantial variation in self-reported sitting time among European adults across countries as well as socio-demographic groups. While regular surveillance of (objectively measured) sedentary behaviour is needed, the results of this study provide entry points for developing targeted interventions aimed at highly sedentary populations, such as people with sedentary occupations.","container-title":"PloS One","DOI":"10.1371/journal.pone.0149320","ISSN":"1932-6203","issue":"3","journalAbbreviation":"PLoS ONE","language":"eng","note":"PMID: 26934701\nPMCID: PMC4774909","page":"e0149320","source":"PubMed","title":"European Sitting Championship: Prevalence and Correlates of Self-Reported Sitting Time in the 28 European Union Member States","title-short":"European Sitting Championship","volume":"11","author":[{"family":"Loyen","given":"Anne"},{"family":"Ploeg","given":"Hidde P.","non-dropping-particle":"van der"},{"family":"Bauman","given":"Adrian"},{"family":"Brug","given":"Johannes"},{"family":"Lakerveld","given":"Jeroen"}],"issued":{"date-parts":[["2016"]]}}}],"schema":"https://github.com/citation-style-language/schema/raw/master/csl-citation.json"} </w:instrText>
      </w:r>
      <w:r w:rsidR="001E306A" w:rsidRPr="003B54F4">
        <w:rPr>
          <w:rFonts w:ascii="Arial" w:hAnsi="Arial" w:cs="Arial"/>
          <w:sz w:val="20"/>
          <w:szCs w:val="20"/>
          <w:lang w:val="en-GB"/>
        </w:rPr>
        <w:fldChar w:fldCharType="separate"/>
      </w:r>
      <w:r w:rsidR="009E6ED5" w:rsidRPr="003B54F4">
        <w:rPr>
          <w:rFonts w:ascii="Arial" w:hAnsi="Arial" w:cs="Arial"/>
          <w:sz w:val="20"/>
        </w:rPr>
        <w:t>(2, 36)</w:t>
      </w:r>
      <w:r w:rsidR="001E306A" w:rsidRPr="003B54F4">
        <w:rPr>
          <w:rFonts w:ascii="Arial" w:hAnsi="Arial" w:cs="Arial"/>
          <w:sz w:val="20"/>
          <w:szCs w:val="20"/>
          <w:lang w:val="en-GB"/>
        </w:rPr>
        <w:fldChar w:fldCharType="end"/>
      </w:r>
      <w:r w:rsidRPr="003B54F4">
        <w:rPr>
          <w:rFonts w:ascii="Arial" w:hAnsi="Arial" w:cs="Arial"/>
          <w:sz w:val="20"/>
          <w:szCs w:val="20"/>
          <w:lang w:val="en-GB"/>
        </w:rPr>
        <w:t>, we found no evidence that the timing of standing up and sitting down depends on individual differences in physical fitness.</w:t>
      </w:r>
      <w:r w:rsidR="001E306A" w:rsidRPr="003B54F4">
        <w:rPr>
          <w:rFonts w:ascii="Arial" w:hAnsi="Arial" w:cs="Arial"/>
          <w:sz w:val="20"/>
          <w:szCs w:val="20"/>
          <w:lang w:val="en-GB"/>
        </w:rPr>
        <w:t xml:space="preserve"> </w:t>
      </w:r>
    </w:p>
    <w:p w14:paraId="6F9C4F9E" w14:textId="2030666B" w:rsidR="0044688D" w:rsidRPr="003B54F4" w:rsidRDefault="00B4283B" w:rsidP="00104BBA">
      <w:pPr>
        <w:pBdr>
          <w:top w:val="nil"/>
          <w:left w:val="nil"/>
          <w:bottom w:val="nil"/>
          <w:right w:val="nil"/>
          <w:between w:val="nil"/>
        </w:pBdr>
        <w:spacing w:after="0" w:line="360" w:lineRule="auto"/>
        <w:ind w:firstLine="426"/>
        <w:contextualSpacing/>
        <w:rPr>
          <w:rFonts w:ascii="Arial" w:hAnsi="Arial" w:cs="Arial"/>
          <w:sz w:val="20"/>
          <w:szCs w:val="20"/>
          <w:lang w:val="en-GB"/>
        </w:rPr>
      </w:pPr>
      <w:r w:rsidRPr="003B54F4">
        <w:rPr>
          <w:rFonts w:ascii="Arial" w:hAnsi="Arial" w:cs="Arial"/>
          <w:sz w:val="20"/>
          <w:szCs w:val="20"/>
          <w:lang w:val="en-GB"/>
        </w:rPr>
        <w:t>Our findings yield several novel insights into the nature of sitting and standing behaviour during the workday.</w:t>
      </w:r>
      <w:r w:rsidR="00801289" w:rsidRPr="003B54F4">
        <w:rPr>
          <w:rFonts w:ascii="Arial" w:hAnsi="Arial" w:cs="Arial"/>
          <w:sz w:val="20"/>
          <w:szCs w:val="20"/>
          <w:lang w:val="en-GB"/>
        </w:rPr>
        <w:t xml:space="preserve"> </w:t>
      </w:r>
      <w:r w:rsidR="008A59C2" w:rsidRPr="003B54F4">
        <w:rPr>
          <w:rFonts w:ascii="Arial" w:hAnsi="Arial" w:cs="Arial"/>
          <w:sz w:val="20"/>
          <w:szCs w:val="20"/>
          <w:lang w:val="en-GB"/>
        </w:rPr>
        <w:t>First</w:t>
      </w:r>
      <w:r w:rsidR="00801289" w:rsidRPr="003B54F4">
        <w:rPr>
          <w:rFonts w:ascii="Arial" w:hAnsi="Arial" w:cs="Arial"/>
          <w:sz w:val="20"/>
          <w:szCs w:val="20"/>
          <w:lang w:val="en-GB"/>
        </w:rPr>
        <w:t xml:space="preserve">, </w:t>
      </w:r>
      <w:r w:rsidRPr="003B54F4">
        <w:rPr>
          <w:rFonts w:ascii="Arial" w:hAnsi="Arial" w:cs="Arial"/>
          <w:sz w:val="20"/>
          <w:szCs w:val="20"/>
          <w:lang w:val="en-GB"/>
        </w:rPr>
        <w:t>our findings suggest that sitting behaviour is critically different from ot</w:t>
      </w:r>
      <w:r w:rsidR="00801289" w:rsidRPr="003B54F4">
        <w:rPr>
          <w:rFonts w:ascii="Arial" w:hAnsi="Arial" w:cs="Arial"/>
          <w:sz w:val="20"/>
          <w:szCs w:val="20"/>
          <w:lang w:val="en-GB"/>
        </w:rPr>
        <w:t>her health behaviours.</w:t>
      </w:r>
      <w:r w:rsidR="00EE3EC3" w:rsidRPr="003B54F4">
        <w:rPr>
          <w:rFonts w:ascii="Arial" w:hAnsi="Arial" w:cs="Arial"/>
          <w:sz w:val="20"/>
          <w:szCs w:val="20"/>
          <w:lang w:val="en-GB"/>
        </w:rPr>
        <w:t xml:space="preserve"> When people feel fatigued at the end of the day</w:t>
      </w:r>
      <w:r w:rsidR="00BA3D2B" w:rsidRPr="003B54F4">
        <w:rPr>
          <w:rFonts w:ascii="Arial" w:hAnsi="Arial" w:cs="Arial"/>
          <w:sz w:val="20"/>
          <w:szCs w:val="20"/>
          <w:lang w:val="en-GB"/>
        </w:rPr>
        <w:t xml:space="preserve"> </w:t>
      </w:r>
      <w:r w:rsidR="00EE3EC3" w:rsidRPr="003B54F4">
        <w:rPr>
          <w:rFonts w:ascii="Arial" w:hAnsi="Arial" w:cs="Arial"/>
          <w:sz w:val="20"/>
          <w:szCs w:val="20"/>
          <w:lang w:val="en-GB"/>
        </w:rPr>
        <w:t xml:space="preserve">they are generally more prone to engage in unhealthy behaviours, such as unhealthy eating or skipping exercise sessions </w:t>
      </w:r>
      <w:r w:rsidR="00EE3EC3" w:rsidRPr="003B54F4">
        <w:rPr>
          <w:rFonts w:ascii="Arial" w:hAnsi="Arial" w:cs="Arial"/>
          <w:sz w:val="20"/>
          <w:szCs w:val="20"/>
          <w:lang w:val="en-GB"/>
        </w:rPr>
        <w:fldChar w:fldCharType="begin"/>
      </w:r>
      <w:r w:rsidR="009E6ED5" w:rsidRPr="003B54F4">
        <w:rPr>
          <w:rFonts w:ascii="Arial" w:hAnsi="Arial" w:cs="Arial"/>
          <w:sz w:val="20"/>
          <w:szCs w:val="20"/>
          <w:lang w:val="en-GB"/>
        </w:rPr>
        <w:instrText xml:space="preserve"> ADDIN ZOTERO_ITEM CSL_CITATION {"citationID":"g01F4tog","properties":{"formattedCitation":"(21, 23, 37\\uc0\\u8211{}39)","plainCitation":"(21, 23, 37–39)","noteIndex":0},"citationItems":[{"id":770,"uris":["http://zotero.org/users/5280958/items/27DIVQMP"],"uri":["http://zotero.org/users/5280958/items/27DIVQMP"],"itemData":{"id":770,"type":"article-journal","abstract":"Previous research has found that while self-regulation is a resource that can be depleted, enhanced motivation to do so can help people successfully self-regulate. The aim of this research was to determine whether activating health goals—either via laboratory priming techniques or via advertisements—can help people regulate food intake later in the day, when self-regulation resources are typically depleted. In two experimental studies, participants completed goal activation tasks in the morning or in the afternoon while they had a snack food (M&amp;M’s candies) available for consumption. In study 1, 121 participants viewed television shows with either healthy food ads, indulgent food ads, or non-food ads embedded within the program. In study 2, 149 participants completed a supraliminal but nonconscious goal priming exercise, in which they searched for health, indulgence, or control words in a puzzle. In both studies, activation of health goals led to decreased consumption of the snack food in the afternoon. In contrast, activation of health goals did not change consumption in the morning, when self-regulatory resources are typically high, due to replenishment after rest. These results suggest that activating health goals—either via classic laboratory goal-priming paradigms or via “real world primes,” such as ads for healthy foods—helps people to overcome failures in curbing food consumption due to depleted self-regulatory resources later in the day.","container-title":"Appetite","DOI":"10.1016/j.appet.2013.06.085","ISSN":"0195-6663","journalAbbreviation":"Appetite","page":"47-52","source":"ScienceDirect","title":"Time of day effects on the regulation of food consumption after activation of health goals","volume":"70","author":[{"family":"Boland","given":"Wendy Attaya"},{"family":"Connell","given":"Paul M."},{"family":"Vallen","given":"Beth"}],"issued":{"date-parts":[["2013",11,1]]}}},{"id":773,"uris":["http://zotero.org/users/5280958/items/C4JECL62"],"uri":["http://zotero.org/users/5280958/items/C4JECL62"],"itemData":{"id":773,"type":"article-journal","abstract":"Mental fatigue alters the amount of physical effort people plan to invest in an exercise workout and follow through with those intentions by doing less work and","container-title":"Annals of Behavioral Medicine","DOI":"10.1093/abm/kay052","ISSN":"0883-6612","issue":"5","journalAbbreviation":"Ann Behav Med","language":"en","page":"405-414","source":"academic.oup.com","title":"Effects of Mental Fatigue on Exercise Intentions and Behavior","volume":"53","author":[{"family":"Brown","given":"Denver M. Y."},{"family":"Bray","given":"Steven R."}],"issued":{"date-parts":[["2019",3,28]]}}},{"id":143,"uris":["http://zotero.org/users/5280958/items/REJVVCD3"],"uri":["http://zotero.org/users/5280958/items/REJVVCD3"],"itemData":{"id":143,"type":"chapter","container-title":"The handbook of self-regulation","edition":"3","event-place":"New York","publisher":"Guilford Press","publisher-place":"New York","title":"Beyond limited resources: Self-control failure as the product of shifting priorities","author":[{"family":"Inzlicht","given":"Michael"},{"family":"Schmeichel","given":"Brandon","suffix":"J."},{"family":"Vohs","given":"K."},{"family":"Baumeister","given":"R."}],"issued":{"date-parts":[["2016"]]}}},{"id":767,"uris":["http://zotero.org/users/5280958/items/9VMYR2WZ"],"uri":["http://zotero.org/users/5280958/items/9VMYR2WZ"],"itemData":{"id":767,"type":"article-journal","abstract":"Various lines of research have identified a number of factors that can impair a person’s ability and motivation to exercise self-control, here self-regulation, in the face of a tempting object (e.g., food, sex, alcohol/drugs, smoking). Each of these in situ factors – the availability of the tempting object, one’s desire for it, and impaired affective and cognitive functioning (most notably from sleep-related fatigue, daily ‘wear and tear’, and intoxication) – makes self-regulation more difficult, and even more so when they co-occur. This integrative paper highlights how time of day modulates the salience of these impairing factors and argues that they are likely to be especially influential on self-regulation at night, or later in one’s waking day. As each factor is likely to vary considerably across the 24 hours of a day, so too will one’s self-regulatory ability and motivation – although person-level characteristics such as chronotype may shift these time-based considerations. The paper thus emphasises the importance of clocking self-regulation within health psychology research and intervention design. Consideration of when a self-regulation attempt is being made and of how time of day (or night) may be altering both the person and the situation towards risk, will facilitate a more temporally contextualised account of self-regulation.","container-title":"Health Psychology Review","DOI":"10.1080/17437199.2017.1316673","ISSN":"1743-7199","issue":"4","note":"PMID: 28385063","page":"345-357","source":"Taylor and Francis+NEJM","title":"Clocking self-regulation: why time of day matters for health psychology","title-short":"Clocking self-regulation","volume":"11","author":[{"family":"Millar","given":"Brett M."}],"issued":{"date-parts":[["2017",10,2]]}}},{"id":802,"uris":["http://zotero.org/users/5280958/items/FLIZPE73"],"uri":["http://zotero.org/users/5280958/items/FLIZPE73"],"itemData":{"id":802,"type":"article-journal","abstract":"This article addresses the relation between day-specific experiences of job stressors and the pursuit of off-job activities. Following the limited-resources model of self-regulation, the authors proposed that job stressors and long working hours are negatively related to pursuit of sport activities after work because, after stressful days, employees have no resources left for initiating and persisting in effortful behaviors such as sport. Routines for off-job activities were hypothesized to be positively related to the pursuit of sport activities after work. Seventy-eight police employees completed a daily survey over 5 working days and indicated that they perceive sport to be highly useful for recovery. Random coefficient modeling showed that job stressors (particularly situational constraints) encountered on a specific day were negatively related to self-regulatory resources and to the amount of time spent on sport activities after work, whereas the relation with low-effort activities was positive. Thus, after a stressful day when an effective recovery activity such as sport is highly needed, persons tend to engage less in such an activity.","container-title":"Journal of occupational health psychology","DOI":"10.1037/a0014953","journalAbbreviation":"Journal of occupational health psychology","page":"165-81","source":"ResearchGate","title":"Job Stressors and the Pursuit of Sport Activities: A Day-Level Perspective","title-short":"Job Stressors and the Pursuit of Sport Activities","volume":"14","author":[{"family":"Sonnentag","given":"Sabine"},{"family":"Jelden","given":"Stefanie"}],"issued":{"date-parts":[["2009",5,1]]}}}],"schema":"https://github.com/citation-style-language/schema/raw/master/csl-citation.json"} </w:instrText>
      </w:r>
      <w:r w:rsidR="00EE3EC3" w:rsidRPr="003B54F4">
        <w:rPr>
          <w:rFonts w:ascii="Arial" w:hAnsi="Arial" w:cs="Arial"/>
          <w:sz w:val="20"/>
          <w:szCs w:val="20"/>
          <w:lang w:val="en-GB"/>
        </w:rPr>
        <w:fldChar w:fldCharType="separate"/>
      </w:r>
      <w:r w:rsidR="009E6ED5" w:rsidRPr="003B54F4">
        <w:rPr>
          <w:rFonts w:ascii="Arial" w:hAnsi="Arial" w:cs="Arial"/>
          <w:sz w:val="20"/>
          <w:szCs w:val="24"/>
        </w:rPr>
        <w:t>(21, 23, 37–39)</w:t>
      </w:r>
      <w:r w:rsidR="00EE3EC3" w:rsidRPr="003B54F4">
        <w:rPr>
          <w:rFonts w:ascii="Arial" w:hAnsi="Arial" w:cs="Arial"/>
          <w:sz w:val="20"/>
          <w:szCs w:val="20"/>
          <w:lang w:val="en-GB"/>
        </w:rPr>
        <w:fldChar w:fldCharType="end"/>
      </w:r>
      <w:r w:rsidR="00EE3EC3" w:rsidRPr="003B54F4">
        <w:rPr>
          <w:rFonts w:ascii="Arial" w:hAnsi="Arial" w:cs="Arial"/>
          <w:sz w:val="20"/>
          <w:szCs w:val="20"/>
          <w:lang w:val="en-GB"/>
        </w:rPr>
        <w:t>.</w:t>
      </w:r>
      <w:r w:rsidR="00801289" w:rsidRPr="003B54F4">
        <w:rPr>
          <w:rFonts w:ascii="Arial" w:hAnsi="Arial" w:cs="Arial"/>
          <w:sz w:val="20"/>
          <w:szCs w:val="20"/>
          <w:lang w:val="en-GB"/>
        </w:rPr>
        <w:t xml:space="preserve"> </w:t>
      </w:r>
      <w:r w:rsidR="00EE3EC3" w:rsidRPr="003B54F4">
        <w:rPr>
          <w:rFonts w:ascii="Arial" w:hAnsi="Arial" w:cs="Arial"/>
          <w:sz w:val="20"/>
          <w:szCs w:val="20"/>
          <w:lang w:val="en-GB"/>
        </w:rPr>
        <w:t>By contrast, o</w:t>
      </w:r>
      <w:r w:rsidR="00877D70" w:rsidRPr="003B54F4">
        <w:rPr>
          <w:rFonts w:ascii="Arial" w:hAnsi="Arial" w:cs="Arial"/>
          <w:sz w:val="20"/>
          <w:szCs w:val="20"/>
          <w:lang w:val="en-GB"/>
        </w:rPr>
        <w:t>ur findings</w:t>
      </w:r>
      <w:r w:rsidR="00675F7F" w:rsidRPr="003B54F4">
        <w:rPr>
          <w:rFonts w:ascii="Arial" w:hAnsi="Arial" w:cs="Arial"/>
          <w:sz w:val="20"/>
          <w:szCs w:val="20"/>
          <w:lang w:val="en-GB"/>
        </w:rPr>
        <w:t xml:space="preserve"> regarding time of the day</w:t>
      </w:r>
      <w:r w:rsidR="00877D70" w:rsidRPr="003B54F4">
        <w:rPr>
          <w:rFonts w:ascii="Arial" w:hAnsi="Arial" w:cs="Arial"/>
          <w:sz w:val="20"/>
          <w:szCs w:val="20"/>
          <w:lang w:val="en-GB"/>
        </w:rPr>
        <w:t xml:space="preserve"> </w:t>
      </w:r>
      <w:r w:rsidR="00801289" w:rsidRPr="003B54F4">
        <w:rPr>
          <w:rFonts w:ascii="Arial" w:hAnsi="Arial" w:cs="Arial"/>
          <w:sz w:val="20"/>
          <w:szCs w:val="20"/>
          <w:lang w:val="en-GB"/>
        </w:rPr>
        <w:t xml:space="preserve">suggest that when people feel fatigued at the end of the day, they engage in </w:t>
      </w:r>
      <w:r w:rsidR="00801289" w:rsidRPr="003B54F4">
        <w:rPr>
          <w:rFonts w:ascii="Arial" w:hAnsi="Arial" w:cs="Arial"/>
          <w:i/>
          <w:sz w:val="20"/>
          <w:szCs w:val="20"/>
          <w:lang w:val="en-GB"/>
        </w:rPr>
        <w:t xml:space="preserve">healthier </w:t>
      </w:r>
      <w:r w:rsidR="00801289" w:rsidRPr="003B54F4">
        <w:rPr>
          <w:rFonts w:ascii="Arial" w:hAnsi="Arial" w:cs="Arial"/>
          <w:sz w:val="20"/>
          <w:szCs w:val="20"/>
          <w:lang w:val="en-GB"/>
        </w:rPr>
        <w:t xml:space="preserve">sitting patterns—characterised by quicker posture switching. </w:t>
      </w:r>
      <w:r w:rsidR="002D4FF3" w:rsidRPr="003B54F4">
        <w:rPr>
          <w:rFonts w:ascii="Arial" w:hAnsi="Arial" w:cs="Arial"/>
          <w:sz w:val="20"/>
          <w:szCs w:val="20"/>
          <w:lang w:val="en-GB"/>
        </w:rPr>
        <w:t xml:space="preserve">Although </w:t>
      </w:r>
      <w:r w:rsidR="005D7843" w:rsidRPr="003B54F4">
        <w:rPr>
          <w:rFonts w:ascii="Arial" w:hAnsi="Arial" w:cs="Arial"/>
          <w:sz w:val="20"/>
          <w:szCs w:val="20"/>
          <w:lang w:val="en-GB"/>
        </w:rPr>
        <w:t xml:space="preserve">this finding is </w:t>
      </w:r>
      <w:r w:rsidR="002D4FF3" w:rsidRPr="003B54F4">
        <w:rPr>
          <w:rFonts w:ascii="Arial" w:hAnsi="Arial" w:cs="Arial"/>
          <w:sz w:val="20"/>
          <w:szCs w:val="20"/>
          <w:lang w:val="en-GB"/>
        </w:rPr>
        <w:t xml:space="preserve">somewhat counter-intuitive, </w:t>
      </w:r>
      <w:r w:rsidR="005D7843" w:rsidRPr="003B54F4">
        <w:rPr>
          <w:rFonts w:ascii="Arial" w:hAnsi="Arial" w:cs="Arial"/>
          <w:sz w:val="20"/>
          <w:szCs w:val="20"/>
          <w:lang w:val="en-GB"/>
        </w:rPr>
        <w:t xml:space="preserve">it </w:t>
      </w:r>
      <w:r w:rsidR="002D4FF3" w:rsidRPr="003B54F4">
        <w:rPr>
          <w:rFonts w:ascii="Arial" w:hAnsi="Arial" w:cs="Arial"/>
          <w:sz w:val="20"/>
          <w:szCs w:val="20"/>
          <w:lang w:val="en-GB"/>
        </w:rPr>
        <w:t xml:space="preserve">is in line </w:t>
      </w:r>
      <w:r w:rsidR="00675F7F" w:rsidRPr="003B54F4">
        <w:rPr>
          <w:rFonts w:ascii="Arial" w:hAnsi="Arial" w:cs="Arial"/>
          <w:sz w:val="20"/>
          <w:szCs w:val="20"/>
          <w:lang w:val="en-GB"/>
        </w:rPr>
        <w:t>with</w:t>
      </w:r>
      <w:r w:rsidR="008E3701" w:rsidRPr="003B54F4">
        <w:rPr>
          <w:rFonts w:ascii="Arial" w:hAnsi="Arial" w:cs="Arial"/>
          <w:sz w:val="20"/>
          <w:szCs w:val="20"/>
          <w:lang w:val="en-GB"/>
        </w:rPr>
        <w:t xml:space="preserve"> a</w:t>
      </w:r>
      <w:r w:rsidR="00801289" w:rsidRPr="003B54F4">
        <w:rPr>
          <w:rFonts w:ascii="Arial" w:hAnsi="Arial" w:cs="Arial"/>
          <w:sz w:val="20"/>
          <w:szCs w:val="20"/>
          <w:lang w:val="en-GB"/>
        </w:rPr>
        <w:t xml:space="preserve"> recent account of fatigue</w:t>
      </w:r>
      <w:r w:rsidR="00675F7F" w:rsidRPr="003B54F4">
        <w:rPr>
          <w:rFonts w:ascii="Arial" w:hAnsi="Arial" w:cs="Arial"/>
          <w:sz w:val="20"/>
          <w:szCs w:val="20"/>
          <w:lang w:val="en-GB"/>
        </w:rPr>
        <w:t>,</w:t>
      </w:r>
      <w:r w:rsidR="002D4FF3" w:rsidRPr="003B54F4">
        <w:rPr>
          <w:rFonts w:ascii="Arial" w:hAnsi="Arial" w:cs="Arial"/>
          <w:sz w:val="20"/>
          <w:szCs w:val="20"/>
          <w:lang w:val="en-GB"/>
        </w:rPr>
        <w:t xml:space="preserve"> which </w:t>
      </w:r>
      <w:r w:rsidR="00675F7F" w:rsidRPr="003B54F4">
        <w:rPr>
          <w:rFonts w:ascii="Arial" w:hAnsi="Arial" w:cs="Arial"/>
          <w:sz w:val="20"/>
          <w:szCs w:val="20"/>
          <w:lang w:val="en-GB"/>
        </w:rPr>
        <w:t>suggest</w:t>
      </w:r>
      <w:r w:rsidR="002D4FF3" w:rsidRPr="003B54F4">
        <w:rPr>
          <w:rFonts w:ascii="Arial" w:hAnsi="Arial" w:cs="Arial"/>
          <w:sz w:val="20"/>
          <w:szCs w:val="20"/>
          <w:lang w:val="en-GB"/>
        </w:rPr>
        <w:t>s</w:t>
      </w:r>
      <w:r w:rsidR="00801289" w:rsidRPr="003B54F4">
        <w:rPr>
          <w:rFonts w:ascii="Arial" w:hAnsi="Arial" w:cs="Arial"/>
          <w:sz w:val="20"/>
          <w:szCs w:val="20"/>
          <w:lang w:val="en-GB"/>
        </w:rPr>
        <w:t xml:space="preserve"> that fatigue functions as a signal to stop the current task and switch to another </w:t>
      </w:r>
      <w:r w:rsidR="00801289" w:rsidRPr="003B54F4">
        <w:rPr>
          <w:rFonts w:ascii="Arial" w:hAnsi="Arial" w:cs="Arial"/>
          <w:sz w:val="20"/>
          <w:szCs w:val="20"/>
          <w:lang w:val="en-GB"/>
        </w:rPr>
        <w:fldChar w:fldCharType="begin"/>
      </w:r>
      <w:r w:rsidR="00164D9A" w:rsidRPr="003B54F4">
        <w:rPr>
          <w:rFonts w:ascii="Arial" w:hAnsi="Arial" w:cs="Arial"/>
          <w:sz w:val="20"/>
          <w:szCs w:val="20"/>
          <w:lang w:val="en-GB"/>
        </w:rPr>
        <w:instrText xml:space="preserve"> ADDIN ZOTERO_ITEM CSL_CITATION {"citationID":"1BTkZxSq","properties":{"formattedCitation":"(22, 40)","plainCitation":"(22, 40)","noteIndex":0},"citationItems":[{"id":9,"uris":["http://zotero.org/users/5280958/items/4PCSGE89"],"uri":["http://zotero.org/users/5280958/items/4PCSGE89"],"itemData":{"id":9,"type":"article-journal","abstract":"Why does performing certain tasks cause the aversive experience of mental effort and concomitant deterioration in task performance? One explanation posits a physical resource that is depleted over time. We propose an alternative explanation that centers on mental representations of the costs and benefits associated with task performance. Specifically, certain computational mechanisms, especially those associated with executive function, can be deployed for only a limited number of simultaneous tasks at any given moment. Consequently, the deployment of these computational mechanisms carries an opportunity cost – that is, the next-best use to which these systems might be put. We argue that the phenomenology of effort can be understood as the felt output of these cost/benefit computations. In turn, the subjective experience of effort motivates reduced deployment of these computational mechanisms in the service of the present task. These opportunity cost representations, then, together with other cost/benefit calculations, determine effort expended and, everything else equal, result in performance reductions. In making our case for this position, we review alternative explanations for both the phenomenology of effort associated with these tasks and for performance reductions over time. Likewise, we review the broad range of relevant empirical results from across sub-disciplines, especially psychology and neuroscience. We hope that our proposal will help to build links among the diverse fields that have been addressing similar questions from different perspectives, and we emphasize ways in which alternative models might be empirically distinguished.","container-title":"Behavioral and Brain Sciences","DOI":"10.1017/S0140525X12003196","ISSN":"0140-525X, 1469-1825","issue":"6","language":"en","page":"661-679","source":"Cambridge Core","title":"An opportunity cost model of subjective effort and task performance","volume":"36","author":[{"family":"Kurzban","given":"Robert"},{"family":"Duckworth","given":"Angela"},{"family":"Kable","given":"Joseph W."},{"family":"Myers","given":"Justus"}],"issued":{"date-parts":[["2013",12]]}}},{"id":142,"uris":["http://zotero.org/users/5280958/items/N7LHMHYR"],"uri":["http://zotero.org/users/5280958/items/N7LHMHYR"],"itemData":{"id":142,"type":"book","event-place":"New York","publisher":"Cambridge University Press","publisher-place":"New York","title":"The psychology of fatigue","author":[{"family":"Hockey","given":"Robert"}],"issued":{"date-parts":[["2013"]]}}}],"schema":"https://github.com/citation-style-language/schema/raw/master/csl-citation.json"} </w:instrText>
      </w:r>
      <w:r w:rsidR="00801289" w:rsidRPr="003B54F4">
        <w:rPr>
          <w:rFonts w:ascii="Arial" w:hAnsi="Arial" w:cs="Arial"/>
          <w:sz w:val="20"/>
          <w:szCs w:val="20"/>
          <w:lang w:val="en-GB"/>
        </w:rPr>
        <w:fldChar w:fldCharType="separate"/>
      </w:r>
      <w:r w:rsidR="00164D9A" w:rsidRPr="003B54F4">
        <w:rPr>
          <w:rFonts w:ascii="Arial" w:hAnsi="Arial" w:cs="Arial"/>
          <w:sz w:val="20"/>
        </w:rPr>
        <w:t>(22, 40)</w:t>
      </w:r>
      <w:r w:rsidR="00801289" w:rsidRPr="003B54F4">
        <w:rPr>
          <w:rFonts w:ascii="Arial" w:hAnsi="Arial" w:cs="Arial"/>
          <w:sz w:val="20"/>
          <w:szCs w:val="20"/>
          <w:lang w:val="en-GB"/>
        </w:rPr>
        <w:fldChar w:fldCharType="end"/>
      </w:r>
      <w:r w:rsidR="00801289" w:rsidRPr="003B54F4">
        <w:rPr>
          <w:rFonts w:ascii="Arial" w:hAnsi="Arial" w:cs="Arial"/>
          <w:sz w:val="20"/>
          <w:szCs w:val="20"/>
          <w:lang w:val="en-GB"/>
        </w:rPr>
        <w:t xml:space="preserve">. </w:t>
      </w:r>
      <w:r w:rsidR="002D4FF3" w:rsidRPr="003B54F4">
        <w:rPr>
          <w:rFonts w:ascii="Arial" w:hAnsi="Arial" w:cs="Arial"/>
          <w:sz w:val="20"/>
          <w:szCs w:val="20"/>
          <w:lang w:val="en-GB"/>
        </w:rPr>
        <w:t>Specifically</w:t>
      </w:r>
      <w:r w:rsidR="00801289" w:rsidRPr="003B54F4">
        <w:rPr>
          <w:rFonts w:ascii="Arial" w:hAnsi="Arial" w:cs="Arial"/>
          <w:sz w:val="20"/>
          <w:szCs w:val="20"/>
          <w:lang w:val="en-GB"/>
        </w:rPr>
        <w:t xml:space="preserve">, </w:t>
      </w:r>
      <w:r w:rsidR="00877D70" w:rsidRPr="003B54F4">
        <w:rPr>
          <w:rFonts w:ascii="Arial" w:hAnsi="Arial" w:cs="Arial"/>
          <w:sz w:val="20"/>
          <w:szCs w:val="20"/>
          <w:lang w:val="en-GB"/>
        </w:rPr>
        <w:t xml:space="preserve">our findings </w:t>
      </w:r>
      <w:r w:rsidR="002D4FF3" w:rsidRPr="003B54F4">
        <w:rPr>
          <w:rFonts w:ascii="Arial" w:hAnsi="Arial" w:cs="Arial"/>
          <w:sz w:val="20"/>
          <w:szCs w:val="20"/>
          <w:lang w:val="en-GB"/>
        </w:rPr>
        <w:t xml:space="preserve">are consistent with the idea that later </w:t>
      </w:r>
      <w:r w:rsidR="00EE3EC3" w:rsidRPr="003B54F4">
        <w:rPr>
          <w:rFonts w:ascii="Arial" w:hAnsi="Arial" w:cs="Arial"/>
          <w:sz w:val="20"/>
          <w:szCs w:val="20"/>
          <w:lang w:val="en-GB"/>
        </w:rPr>
        <w:t>on the day, people feel more fatigued</w:t>
      </w:r>
      <w:r w:rsidR="002D4FF3" w:rsidRPr="003B54F4">
        <w:rPr>
          <w:rFonts w:ascii="Arial" w:hAnsi="Arial" w:cs="Arial"/>
          <w:sz w:val="20"/>
          <w:szCs w:val="20"/>
          <w:lang w:val="en-GB"/>
        </w:rPr>
        <w:t xml:space="preserve"> (and possibly more restless and less concentrated); as a result, </w:t>
      </w:r>
      <w:r w:rsidR="008E3701" w:rsidRPr="003B54F4">
        <w:rPr>
          <w:rFonts w:ascii="Arial" w:hAnsi="Arial" w:cs="Arial"/>
          <w:sz w:val="20"/>
          <w:szCs w:val="20"/>
          <w:lang w:val="en-GB"/>
        </w:rPr>
        <w:t xml:space="preserve">they </w:t>
      </w:r>
      <w:r w:rsidR="00801289" w:rsidRPr="003B54F4">
        <w:rPr>
          <w:rFonts w:ascii="Arial" w:hAnsi="Arial" w:cs="Arial"/>
          <w:sz w:val="20"/>
          <w:szCs w:val="20"/>
          <w:lang w:val="en-GB"/>
        </w:rPr>
        <w:t xml:space="preserve">more quickly change posture while working (e.g., </w:t>
      </w:r>
      <w:r w:rsidR="00DD5A7E" w:rsidRPr="003B54F4">
        <w:rPr>
          <w:rFonts w:ascii="Arial" w:hAnsi="Arial" w:cs="Arial"/>
          <w:sz w:val="20"/>
          <w:szCs w:val="20"/>
          <w:lang w:val="en-GB"/>
        </w:rPr>
        <w:t>stand up while reading a document</w:t>
      </w:r>
      <w:r w:rsidR="00801289" w:rsidRPr="003B54F4">
        <w:rPr>
          <w:rFonts w:ascii="Arial" w:hAnsi="Arial" w:cs="Arial"/>
          <w:sz w:val="20"/>
          <w:szCs w:val="20"/>
          <w:lang w:val="en-GB"/>
        </w:rPr>
        <w:t xml:space="preserve">), more quickly switch to a different work task that involves a change in posture (e.g., decide to print some documents), and/or more quickly take a short break that involves a change in posture (e.g., walk to the coffee machine). </w:t>
      </w:r>
    </w:p>
    <w:p w14:paraId="3BBBE4D1" w14:textId="3A2E7521" w:rsidR="00877D70" w:rsidRPr="003B54F4" w:rsidRDefault="00754F05" w:rsidP="00104BBA">
      <w:pPr>
        <w:keepNext/>
        <w:pBdr>
          <w:top w:val="nil"/>
          <w:left w:val="nil"/>
          <w:bottom w:val="nil"/>
          <w:right w:val="nil"/>
          <w:between w:val="nil"/>
        </w:pBdr>
        <w:spacing w:before="240" w:after="60" w:line="360" w:lineRule="auto"/>
        <w:ind w:firstLine="426"/>
        <w:contextualSpacing/>
        <w:rPr>
          <w:rFonts w:ascii="Arial" w:hAnsi="Arial" w:cs="Arial"/>
          <w:sz w:val="20"/>
          <w:szCs w:val="20"/>
          <w:lang w:val="en-GB"/>
        </w:rPr>
      </w:pPr>
      <w:r w:rsidRPr="003B54F4">
        <w:rPr>
          <w:rFonts w:ascii="Arial" w:hAnsi="Arial" w:cs="Arial"/>
          <w:sz w:val="20"/>
          <w:szCs w:val="20"/>
          <w:lang w:val="en-GB"/>
        </w:rPr>
        <w:t xml:space="preserve">In a similar vein, our findings on activity </w:t>
      </w:r>
      <w:r w:rsidR="0044688D" w:rsidRPr="003B54F4">
        <w:rPr>
          <w:rFonts w:ascii="Arial" w:hAnsi="Arial" w:cs="Arial"/>
          <w:sz w:val="20"/>
          <w:szCs w:val="20"/>
          <w:lang w:val="en-GB"/>
        </w:rPr>
        <w:t xml:space="preserve">in the last 5 hours </w:t>
      </w:r>
      <w:r w:rsidRPr="003B54F4">
        <w:rPr>
          <w:rFonts w:ascii="Arial" w:hAnsi="Arial" w:cs="Arial"/>
          <w:sz w:val="20"/>
          <w:szCs w:val="20"/>
          <w:lang w:val="en-GB"/>
        </w:rPr>
        <w:t xml:space="preserve">also contradicted </w:t>
      </w:r>
      <w:r w:rsidR="0044688D" w:rsidRPr="003B54F4">
        <w:rPr>
          <w:rFonts w:ascii="Arial" w:hAnsi="Arial" w:cs="Arial"/>
          <w:sz w:val="20"/>
          <w:szCs w:val="20"/>
          <w:lang w:val="en-GB"/>
        </w:rPr>
        <w:t xml:space="preserve">previous </w:t>
      </w:r>
      <w:r w:rsidRPr="003B54F4">
        <w:rPr>
          <w:rFonts w:ascii="Arial" w:hAnsi="Arial" w:cs="Arial"/>
          <w:sz w:val="20"/>
          <w:szCs w:val="20"/>
          <w:lang w:val="en-GB"/>
        </w:rPr>
        <w:t xml:space="preserve">findings </w:t>
      </w:r>
      <w:r w:rsidR="0044688D" w:rsidRPr="003B54F4">
        <w:rPr>
          <w:rFonts w:ascii="Arial" w:hAnsi="Arial" w:cs="Arial"/>
          <w:sz w:val="20"/>
          <w:szCs w:val="20"/>
          <w:lang w:val="en-GB"/>
        </w:rPr>
        <w:t xml:space="preserve">on </w:t>
      </w:r>
      <w:r w:rsidRPr="003B54F4">
        <w:rPr>
          <w:rFonts w:ascii="Arial" w:hAnsi="Arial" w:cs="Arial"/>
          <w:sz w:val="20"/>
          <w:szCs w:val="20"/>
          <w:lang w:val="en-GB"/>
        </w:rPr>
        <w:t>other health behaviours.</w:t>
      </w:r>
      <w:r w:rsidR="00932ABA" w:rsidRPr="003B54F4">
        <w:rPr>
          <w:rFonts w:ascii="Arial" w:hAnsi="Arial" w:cs="Arial"/>
          <w:sz w:val="20"/>
          <w:szCs w:val="20"/>
          <w:lang w:val="en-GB"/>
        </w:rPr>
        <w:t xml:space="preserve"> </w:t>
      </w:r>
      <w:r w:rsidRPr="003B54F4">
        <w:rPr>
          <w:rFonts w:ascii="Arial" w:hAnsi="Arial" w:cs="Arial"/>
          <w:sz w:val="20"/>
          <w:szCs w:val="20"/>
          <w:lang w:val="en-GB"/>
        </w:rPr>
        <w:t xml:space="preserve">That is, </w:t>
      </w:r>
      <w:r w:rsidR="00A63571" w:rsidRPr="003B54F4">
        <w:rPr>
          <w:rFonts w:ascii="Arial" w:hAnsi="Arial" w:cs="Arial"/>
          <w:sz w:val="20"/>
          <w:szCs w:val="20"/>
          <w:lang w:val="en-GB"/>
        </w:rPr>
        <w:t xml:space="preserve">previous research suggest that </w:t>
      </w:r>
      <w:r w:rsidR="00BA3D2B" w:rsidRPr="003B54F4">
        <w:rPr>
          <w:rFonts w:ascii="Arial" w:hAnsi="Arial" w:cs="Arial"/>
          <w:sz w:val="20"/>
          <w:szCs w:val="20"/>
          <w:lang w:val="en-GB"/>
        </w:rPr>
        <w:t xml:space="preserve">people </w:t>
      </w:r>
      <w:r w:rsidR="00305319" w:rsidRPr="003B54F4">
        <w:rPr>
          <w:rFonts w:ascii="Arial" w:hAnsi="Arial" w:cs="Arial"/>
          <w:sz w:val="20"/>
          <w:szCs w:val="20"/>
          <w:lang w:val="en-GB"/>
        </w:rPr>
        <w:t xml:space="preserve">are </w:t>
      </w:r>
      <w:r w:rsidR="00BA3D2B" w:rsidRPr="003B54F4">
        <w:rPr>
          <w:rFonts w:ascii="Arial" w:hAnsi="Arial" w:cs="Arial"/>
          <w:sz w:val="20"/>
          <w:szCs w:val="20"/>
          <w:lang w:val="en-GB"/>
        </w:rPr>
        <w:t xml:space="preserve">less motivated to engage in </w:t>
      </w:r>
      <w:r w:rsidR="0044688D" w:rsidRPr="003B54F4">
        <w:rPr>
          <w:rFonts w:ascii="Arial" w:hAnsi="Arial" w:cs="Arial"/>
          <w:sz w:val="20"/>
          <w:szCs w:val="20"/>
          <w:lang w:val="en-GB"/>
        </w:rPr>
        <w:t xml:space="preserve">active </w:t>
      </w:r>
      <w:r w:rsidR="00BA3D2B" w:rsidRPr="003B54F4">
        <w:rPr>
          <w:rFonts w:ascii="Arial" w:hAnsi="Arial" w:cs="Arial"/>
          <w:sz w:val="20"/>
          <w:szCs w:val="20"/>
          <w:lang w:val="en-GB"/>
        </w:rPr>
        <w:t xml:space="preserve">behaviour after </w:t>
      </w:r>
      <w:r w:rsidR="00A63571" w:rsidRPr="003B54F4">
        <w:rPr>
          <w:rFonts w:ascii="Arial" w:hAnsi="Arial" w:cs="Arial"/>
          <w:sz w:val="20"/>
          <w:szCs w:val="20"/>
          <w:lang w:val="en-GB"/>
        </w:rPr>
        <w:t xml:space="preserve">they have </w:t>
      </w:r>
      <w:r w:rsidR="0044688D" w:rsidRPr="003B54F4">
        <w:rPr>
          <w:rFonts w:ascii="Arial" w:hAnsi="Arial" w:cs="Arial"/>
          <w:sz w:val="20"/>
          <w:szCs w:val="20"/>
          <w:lang w:val="en-GB"/>
        </w:rPr>
        <w:t xml:space="preserve">exerted </w:t>
      </w:r>
      <w:r w:rsidR="00BA3D2B" w:rsidRPr="003B54F4">
        <w:rPr>
          <w:rFonts w:ascii="Arial" w:hAnsi="Arial" w:cs="Arial"/>
          <w:sz w:val="20"/>
          <w:szCs w:val="20"/>
          <w:lang w:val="en-GB"/>
        </w:rPr>
        <w:t xml:space="preserve">effort (e.g., </w:t>
      </w:r>
      <w:r w:rsidR="0044688D" w:rsidRPr="003B54F4">
        <w:rPr>
          <w:rFonts w:ascii="Arial" w:hAnsi="Arial" w:cs="Arial"/>
          <w:sz w:val="20"/>
          <w:szCs w:val="20"/>
          <w:lang w:val="en-GB"/>
        </w:rPr>
        <w:t xml:space="preserve">people are less motivated to go to </w:t>
      </w:r>
      <w:r w:rsidR="00BA3D2B" w:rsidRPr="003B54F4">
        <w:rPr>
          <w:rFonts w:ascii="Arial" w:hAnsi="Arial" w:cs="Arial"/>
          <w:sz w:val="20"/>
          <w:szCs w:val="20"/>
          <w:lang w:val="en-GB"/>
        </w:rPr>
        <w:t xml:space="preserve">the gym after </w:t>
      </w:r>
      <w:r w:rsidR="00305319" w:rsidRPr="003B54F4">
        <w:rPr>
          <w:rFonts w:ascii="Arial" w:hAnsi="Arial" w:cs="Arial"/>
          <w:sz w:val="20"/>
          <w:szCs w:val="20"/>
          <w:lang w:val="en-GB"/>
        </w:rPr>
        <w:t xml:space="preserve">an </w:t>
      </w:r>
      <w:r w:rsidR="00BA3D2B" w:rsidRPr="003B54F4">
        <w:rPr>
          <w:rFonts w:ascii="Arial" w:hAnsi="Arial" w:cs="Arial"/>
          <w:sz w:val="20"/>
          <w:szCs w:val="20"/>
          <w:lang w:val="en-GB"/>
        </w:rPr>
        <w:t>effortful workday</w:t>
      </w:r>
      <w:r w:rsidR="00BA3D2B" w:rsidRPr="003B54F4">
        <w:rPr>
          <w:rFonts w:ascii="Arial" w:hAnsi="Arial" w:cs="Arial"/>
          <w:sz w:val="20"/>
          <w:szCs w:val="20"/>
          <w:lang w:val="en-GB"/>
        </w:rPr>
        <w:fldChar w:fldCharType="begin"/>
      </w:r>
      <w:r w:rsidR="009E6ED5" w:rsidRPr="003B54F4">
        <w:rPr>
          <w:rFonts w:ascii="Arial" w:hAnsi="Arial" w:cs="Arial"/>
          <w:sz w:val="20"/>
          <w:szCs w:val="20"/>
          <w:lang w:val="en-GB"/>
        </w:rPr>
        <w:instrText xml:space="preserve"> ADDIN ZOTERO_ITEM CSL_CITATION {"citationID":"6QQDmo0d","properties":{"formattedCitation":"(21\\uc0\\u8211{}23)","plainCitation":"(21–23)","noteIndex":0},"citationItems":[{"id":143,"uris":["http://zotero.org/users/5280958/items/REJVVCD3"],"uri":["http://zotero.org/users/5280958/items/REJVVCD3"],"itemData":{"id":143,"type":"chapter","container-title":"The handbook of self-regulation","edition":"3","event-place":"New York","publisher":"Guilford Press","publisher-place":"New York","title":"Beyond limited resources: Self-control failure as the product of shifting priorities","author":[{"family":"Inzlicht","given":"Michael"},{"family":"Schmeichel","given":"Brandon","suffix":"J."},{"family":"Vohs","given":"K."},{"family":"Baumeister","given":"R."}],"issued":{"date-parts":[["2016"]]}}},{"id":9,"uris":["http://zotero.org/users/5280958/items/4PCSGE89"],"uri":["http://zotero.org/users/5280958/items/4PCSGE89"],"itemData":{"id":9,"type":"article-journal","abstract":"Why does performing certain tasks cause the aversive experience of mental effort and concomitant deterioration in task performance? One explanation posits a physical resource that is depleted over time. We propose an alternative explanation that centers on mental representations of the costs and benefits associated with task performance. Specifically, certain computational mechanisms, especially those associated with executive function, can be deployed for only a limited number of simultaneous tasks at any given moment. Consequently, the deployment of these computational mechanisms carries an opportunity cost – that is, the next-best use to which these systems might be put. We argue that the phenomenology of effort can be understood as the felt output of these cost/benefit computations. In turn, the subjective experience of effort motivates reduced deployment of these computational mechanisms in the service of the present task. These opportunity cost representations, then, together with other cost/benefit calculations, determine effort expended and, everything else equal, result in performance reductions. In making our case for this position, we review alternative explanations for both the phenomenology of effort associated with these tasks and for performance reductions over time. Likewise, we review the broad range of relevant empirical results from across sub-disciplines, especially psychology and neuroscience. We hope that our proposal will help to build links among the diverse fields that have been addressing similar questions from different perspectives, and we emphasize ways in which alternative models might be empirically distinguished.","container-title":"Behavioral and Brain Sciences","DOI":"10.1017/S0140525X12003196","ISSN":"0140-525X, 1469-1825","issue":"6","language":"en","page":"661-679","source":"Cambridge Core","title":"An opportunity cost model of subjective effort and task performance","volume":"36","author":[{"family":"Kurzban","given":"Robert"},{"family":"Duckworth","given":"Angela"},{"family":"Kable","given":"Joseph W."},{"family":"Myers","given":"Justus"}],"issued":{"date-parts":[["2013",12]]}}},{"id":802,"uris":["http://zotero.org/users/5280958/items/FLIZPE73"],"uri":["http://zotero.org/users/5280958/items/FLIZPE73"],"itemData":{"id":802,"type":"article-journal","abstract":"This article addresses the relation between day-specific experiences of job stressors and the pursuit of off-job activities. Following the limited-resources model of self-regulation, the authors proposed that job stressors and long working hours are negatively related to pursuit of sport activities after work because, after stressful days, employees have no resources left for initiating and persisting in effortful behaviors such as sport. Routines for off-job activities were hypothesized to be positively related to the pursuit of sport activities after work. Seventy-eight police employees completed a daily survey over 5 working days and indicated that they perceive sport to be highly useful for recovery. Random coefficient modeling showed that job stressors (particularly situational constraints) encountered on a specific day were negatively related to self-regulatory resources and to the amount of time spent on sport activities after work, whereas the relation with low-effort activities was positive. Thus, after a stressful day when an effective recovery activity such as sport is highly needed, persons tend to engage less in such an activity.","container-title":"Journal of occupational health psychology","DOI":"10.1037/a0014953","journalAbbreviation":"Journal of occupational health psychology","page":"165-81","source":"ResearchGate","title":"Job Stressors and the Pursuit of Sport Activities: A Day-Level Perspective","title-short":"Job Stressors and the Pursuit of Sport Activities","volume":"14","author":[{"family":"Sonnentag","given":"Sabine"},{"family":"Jelden","given":"Stefanie"}],"issued":{"date-parts":[["2009",5,1]]}}}],"schema":"https://github.com/citation-style-language/schema/raw/master/csl-citation.json"} </w:instrText>
      </w:r>
      <w:r w:rsidR="00BA3D2B" w:rsidRPr="003B54F4">
        <w:rPr>
          <w:rFonts w:ascii="Arial" w:hAnsi="Arial" w:cs="Arial"/>
          <w:sz w:val="20"/>
          <w:szCs w:val="20"/>
          <w:lang w:val="en-GB"/>
        </w:rPr>
        <w:fldChar w:fldCharType="separate"/>
      </w:r>
      <w:r w:rsidR="009E6ED5" w:rsidRPr="003B54F4">
        <w:rPr>
          <w:rFonts w:ascii="Arial" w:hAnsi="Arial" w:cs="Arial"/>
          <w:sz w:val="20"/>
          <w:szCs w:val="20"/>
          <w:lang w:val="en-GB"/>
        </w:rPr>
        <w:t xml:space="preserve">; </w:t>
      </w:r>
      <w:r w:rsidR="009E6ED5" w:rsidRPr="003B54F4">
        <w:rPr>
          <w:rFonts w:ascii="Arial" w:hAnsi="Arial" w:cs="Arial"/>
          <w:sz w:val="20"/>
          <w:szCs w:val="24"/>
        </w:rPr>
        <w:t>21–23)</w:t>
      </w:r>
      <w:r w:rsidR="00BA3D2B" w:rsidRPr="003B54F4">
        <w:rPr>
          <w:rFonts w:ascii="Arial" w:hAnsi="Arial" w:cs="Arial"/>
          <w:sz w:val="20"/>
          <w:szCs w:val="20"/>
          <w:lang w:val="en-GB"/>
        </w:rPr>
        <w:fldChar w:fldCharType="end"/>
      </w:r>
      <w:r w:rsidRPr="003B54F4">
        <w:rPr>
          <w:rFonts w:ascii="Arial" w:hAnsi="Arial" w:cs="Arial"/>
          <w:sz w:val="20"/>
          <w:szCs w:val="20"/>
          <w:lang w:val="en-GB"/>
        </w:rPr>
        <w:t xml:space="preserve">. In contrast, </w:t>
      </w:r>
      <w:r w:rsidR="00BA3D2B" w:rsidRPr="003B54F4">
        <w:rPr>
          <w:rFonts w:ascii="Arial" w:hAnsi="Arial" w:cs="Arial"/>
          <w:sz w:val="20"/>
          <w:szCs w:val="20"/>
          <w:lang w:val="en-GB"/>
        </w:rPr>
        <w:t xml:space="preserve">our </w:t>
      </w:r>
      <w:r w:rsidR="00EE3EC3" w:rsidRPr="003B54F4" w:rsidDel="000E3F55">
        <w:rPr>
          <w:rFonts w:ascii="Arial" w:hAnsi="Arial" w:cs="Arial"/>
          <w:sz w:val="20"/>
          <w:szCs w:val="20"/>
          <w:lang w:val="en-GB"/>
        </w:rPr>
        <w:t>findings</w:t>
      </w:r>
      <w:r w:rsidR="00877D70" w:rsidRPr="003B54F4" w:rsidDel="000E3F55">
        <w:rPr>
          <w:rFonts w:ascii="Arial" w:hAnsi="Arial" w:cs="Arial"/>
          <w:sz w:val="20"/>
          <w:szCs w:val="20"/>
          <w:lang w:val="en-GB"/>
        </w:rPr>
        <w:t xml:space="preserve"> </w:t>
      </w:r>
      <w:r w:rsidR="00A63571" w:rsidRPr="003B54F4">
        <w:rPr>
          <w:rFonts w:ascii="Arial" w:hAnsi="Arial" w:cs="Arial"/>
          <w:sz w:val="20"/>
          <w:szCs w:val="20"/>
          <w:lang w:val="en-GB"/>
        </w:rPr>
        <w:t xml:space="preserve">show </w:t>
      </w:r>
      <w:r w:rsidR="00877D70" w:rsidRPr="003B54F4" w:rsidDel="000E3F55">
        <w:rPr>
          <w:rFonts w:ascii="Arial" w:hAnsi="Arial" w:cs="Arial"/>
          <w:sz w:val="20"/>
          <w:szCs w:val="20"/>
          <w:lang w:val="en-GB"/>
        </w:rPr>
        <w:t xml:space="preserve">that people display </w:t>
      </w:r>
      <w:proofErr w:type="gramStart"/>
      <w:r w:rsidR="00877D70" w:rsidRPr="003B54F4" w:rsidDel="000E3F55">
        <w:rPr>
          <w:rFonts w:ascii="Arial" w:hAnsi="Arial" w:cs="Arial"/>
          <w:sz w:val="20"/>
          <w:szCs w:val="20"/>
          <w:lang w:val="en-GB"/>
        </w:rPr>
        <w:t>fairly stable</w:t>
      </w:r>
      <w:proofErr w:type="gramEnd"/>
      <w:r w:rsidR="00877D70" w:rsidRPr="003B54F4" w:rsidDel="000E3F55">
        <w:rPr>
          <w:rFonts w:ascii="Arial" w:hAnsi="Arial" w:cs="Arial"/>
          <w:sz w:val="20"/>
          <w:szCs w:val="20"/>
          <w:lang w:val="en-GB"/>
        </w:rPr>
        <w:t xml:space="preserve"> sitting and standing </w:t>
      </w:r>
      <w:r w:rsidR="0044688D" w:rsidRPr="003B54F4">
        <w:rPr>
          <w:rFonts w:ascii="Arial" w:hAnsi="Arial" w:cs="Arial"/>
          <w:sz w:val="20"/>
          <w:szCs w:val="20"/>
          <w:lang w:val="en-GB"/>
        </w:rPr>
        <w:t>patterns</w:t>
      </w:r>
      <w:r w:rsidR="0044688D" w:rsidRPr="003B54F4" w:rsidDel="000E3F55">
        <w:rPr>
          <w:rFonts w:ascii="Arial" w:hAnsi="Arial" w:cs="Arial"/>
          <w:sz w:val="20"/>
          <w:szCs w:val="20"/>
          <w:lang w:val="en-GB"/>
        </w:rPr>
        <w:t xml:space="preserve"> </w:t>
      </w:r>
      <w:r w:rsidR="00877D70" w:rsidRPr="003B54F4" w:rsidDel="000E3F55">
        <w:rPr>
          <w:rFonts w:ascii="Arial" w:hAnsi="Arial" w:cs="Arial"/>
          <w:sz w:val="20"/>
          <w:szCs w:val="20"/>
          <w:lang w:val="en-GB"/>
        </w:rPr>
        <w:t>ove</w:t>
      </w:r>
      <w:r w:rsidRPr="003B54F4">
        <w:rPr>
          <w:rFonts w:ascii="Arial" w:hAnsi="Arial" w:cs="Arial"/>
          <w:sz w:val="20"/>
          <w:szCs w:val="20"/>
          <w:lang w:val="en-GB"/>
        </w:rPr>
        <w:t xml:space="preserve">r a timeframe of several hours. </w:t>
      </w:r>
      <w:r w:rsidR="0044688D" w:rsidRPr="003B54F4">
        <w:rPr>
          <w:rFonts w:ascii="Arial" w:hAnsi="Arial" w:cs="Arial"/>
          <w:sz w:val="20"/>
          <w:szCs w:val="20"/>
          <w:lang w:val="en-GB"/>
        </w:rPr>
        <w:t>Thus</w:t>
      </w:r>
      <w:r w:rsidRPr="003B54F4">
        <w:rPr>
          <w:rFonts w:ascii="Arial" w:hAnsi="Arial" w:cs="Arial"/>
          <w:sz w:val="20"/>
          <w:szCs w:val="20"/>
          <w:lang w:val="en-GB"/>
        </w:rPr>
        <w:t xml:space="preserve">, our findings </w:t>
      </w:r>
      <w:r w:rsidR="00A63571" w:rsidRPr="003B54F4">
        <w:rPr>
          <w:rFonts w:ascii="Arial" w:hAnsi="Arial" w:cs="Arial"/>
          <w:sz w:val="20"/>
          <w:szCs w:val="20"/>
          <w:lang w:val="en-GB"/>
        </w:rPr>
        <w:t xml:space="preserve">imply </w:t>
      </w:r>
      <w:r w:rsidRPr="003B54F4">
        <w:rPr>
          <w:rFonts w:ascii="Arial" w:hAnsi="Arial" w:cs="Arial"/>
          <w:sz w:val="20"/>
          <w:szCs w:val="20"/>
          <w:lang w:val="en-GB"/>
        </w:rPr>
        <w:t xml:space="preserve">that </w:t>
      </w:r>
      <w:r w:rsidR="00877D70" w:rsidRPr="003B54F4" w:rsidDel="000E3F55">
        <w:rPr>
          <w:rFonts w:ascii="Arial" w:hAnsi="Arial" w:cs="Arial"/>
          <w:sz w:val="20"/>
          <w:szCs w:val="20"/>
          <w:lang w:val="en-GB"/>
        </w:rPr>
        <w:t xml:space="preserve">previous effort exertion does not </w:t>
      </w:r>
      <w:r w:rsidR="00902036" w:rsidRPr="003B54F4">
        <w:rPr>
          <w:rFonts w:ascii="Arial" w:hAnsi="Arial" w:cs="Arial"/>
          <w:sz w:val="20"/>
          <w:szCs w:val="20"/>
          <w:lang w:val="en-GB"/>
        </w:rPr>
        <w:t xml:space="preserve">necessarily </w:t>
      </w:r>
      <w:r w:rsidR="0090521B" w:rsidRPr="003B54F4">
        <w:rPr>
          <w:rFonts w:ascii="Arial" w:hAnsi="Arial" w:cs="Arial"/>
          <w:sz w:val="20"/>
          <w:szCs w:val="20"/>
          <w:lang w:val="en-GB"/>
        </w:rPr>
        <w:t>diminish</w:t>
      </w:r>
      <w:r w:rsidR="0090521B" w:rsidRPr="003B54F4" w:rsidDel="000E3F55">
        <w:rPr>
          <w:rFonts w:ascii="Arial" w:hAnsi="Arial" w:cs="Arial"/>
          <w:sz w:val="20"/>
          <w:szCs w:val="20"/>
          <w:lang w:val="en-GB"/>
        </w:rPr>
        <w:t xml:space="preserve"> </w:t>
      </w:r>
      <w:r w:rsidR="00877D70" w:rsidRPr="003B54F4" w:rsidDel="000E3F55">
        <w:rPr>
          <w:rFonts w:ascii="Arial" w:hAnsi="Arial" w:cs="Arial"/>
          <w:sz w:val="20"/>
          <w:szCs w:val="20"/>
          <w:lang w:val="en-GB"/>
        </w:rPr>
        <w:t xml:space="preserve">future effort exertion, at least not in the context of </w:t>
      </w:r>
      <w:r w:rsidR="00877D70" w:rsidRPr="003B54F4" w:rsidDel="000E3F55">
        <w:rPr>
          <w:rFonts w:ascii="Arial" w:hAnsi="Arial" w:cs="Arial"/>
          <w:iCs/>
          <w:sz w:val="20"/>
          <w:szCs w:val="20"/>
          <w:lang w:val="en-GB"/>
        </w:rPr>
        <w:t>light</w:t>
      </w:r>
      <w:r w:rsidR="00877D70" w:rsidRPr="003B54F4" w:rsidDel="000E3F55">
        <w:rPr>
          <w:rFonts w:ascii="Arial" w:hAnsi="Arial" w:cs="Arial"/>
          <w:sz w:val="20"/>
          <w:szCs w:val="20"/>
          <w:lang w:val="en-GB"/>
        </w:rPr>
        <w:t xml:space="preserve"> physical activity (i.e., sitting versus standing and walking).</w:t>
      </w:r>
    </w:p>
    <w:p w14:paraId="42E5A9BA" w14:textId="374F2B2F" w:rsidR="00B4283B" w:rsidRPr="003B54F4" w:rsidRDefault="00B4283B" w:rsidP="00104BBA">
      <w:pPr>
        <w:pBdr>
          <w:top w:val="nil"/>
          <w:left w:val="nil"/>
          <w:bottom w:val="nil"/>
          <w:right w:val="nil"/>
          <w:between w:val="nil"/>
        </w:pBdr>
        <w:spacing w:after="0" w:line="360" w:lineRule="auto"/>
        <w:ind w:firstLine="426"/>
        <w:contextualSpacing/>
        <w:rPr>
          <w:rFonts w:ascii="Arial" w:hAnsi="Arial" w:cs="Arial"/>
          <w:sz w:val="20"/>
          <w:szCs w:val="20"/>
          <w:lang w:val="en-GB"/>
        </w:rPr>
      </w:pPr>
      <w:r w:rsidRPr="003B54F4">
        <w:rPr>
          <w:rFonts w:ascii="Arial" w:hAnsi="Arial" w:cs="Arial"/>
          <w:sz w:val="20"/>
          <w:szCs w:val="20"/>
          <w:lang w:val="en-GB"/>
        </w:rPr>
        <w:t>Thus, where prior research has aimed to understand sitting behaviour using the same psychological models that proved useful for other health behaviours, physical activity in particular</w:t>
      </w:r>
      <w:r w:rsidR="00FD12A1" w:rsidRPr="003B54F4">
        <w:rPr>
          <w:rFonts w:ascii="Arial" w:hAnsi="Arial" w:cs="Arial"/>
          <w:sz w:val="20"/>
          <w:szCs w:val="20"/>
          <w:lang w:val="en-GB"/>
        </w:rPr>
        <w:t xml:space="preserve"> </w:t>
      </w:r>
      <w:r w:rsidRPr="003B54F4">
        <w:rPr>
          <w:rFonts w:ascii="Arial" w:hAnsi="Arial" w:cs="Arial"/>
          <w:sz w:val="20"/>
          <w:szCs w:val="20"/>
          <w:lang w:val="en-GB"/>
        </w:rPr>
        <w:fldChar w:fldCharType="begin"/>
      </w:r>
      <w:r w:rsidR="00164D9A" w:rsidRPr="003B54F4">
        <w:rPr>
          <w:rFonts w:ascii="Arial" w:hAnsi="Arial" w:cs="Arial"/>
          <w:sz w:val="20"/>
          <w:szCs w:val="20"/>
          <w:lang w:val="en-GB"/>
        </w:rPr>
        <w:instrText xml:space="preserve"> ADDIN ZOTERO_ITEM CSL_CITATION {"citationID":"PGyDFtDN","properties":{"formattedCitation":"(41)","plainCitation":"(41)","noteIndex":0},"citationItems":[{"id":251,"uris":["http://zotero.org/users/5280958/items/GQ5GQJ4J"],"uri":["http://zotero.org/users/5280958/items/GQ5GQJ4J"],"itemData":{"id":251,"type":"article-journal","container-title":"American Journal of Preventive Medicine","DOI":"10.1016/j.amepre.2016.10.019","ISSN":"0749-3797, 1873-2607","issue":"3","journalAbbreviation":"American Journal of Preventive Medicine","language":"English","note":"PMID: 27939240","page":"403-406","source":"www.ajpmonline.org","title":"Challenging the Dual-Hinge Approach to Intervening on Sedentary Behavior","volume":"52","author":[{"family":"Spence","given":"John C."},{"family":"Rhodes","given":"Ryan E."},{"family":"Carson","given":"Valerie"}],"issued":{"date-parts":[["2017",3,1]]}}}],"schema":"https://github.com/citation-style-language/schema/raw/master/csl-citation.json"} </w:instrText>
      </w:r>
      <w:r w:rsidRPr="003B54F4">
        <w:rPr>
          <w:rFonts w:ascii="Arial" w:hAnsi="Arial" w:cs="Arial"/>
          <w:sz w:val="20"/>
          <w:szCs w:val="20"/>
          <w:lang w:val="en-GB"/>
        </w:rPr>
        <w:fldChar w:fldCharType="separate"/>
      </w:r>
      <w:r w:rsidR="00164D9A" w:rsidRPr="003B54F4">
        <w:rPr>
          <w:rFonts w:ascii="Arial" w:hAnsi="Arial" w:cs="Arial"/>
          <w:sz w:val="20"/>
        </w:rPr>
        <w:t>(41)</w:t>
      </w:r>
      <w:r w:rsidRPr="003B54F4">
        <w:rPr>
          <w:rFonts w:ascii="Arial" w:hAnsi="Arial" w:cs="Arial"/>
          <w:sz w:val="20"/>
          <w:szCs w:val="20"/>
          <w:lang w:val="en-GB"/>
        </w:rPr>
        <w:fldChar w:fldCharType="end"/>
      </w:r>
      <w:r w:rsidRPr="003B54F4">
        <w:rPr>
          <w:rFonts w:ascii="Arial" w:hAnsi="Arial" w:cs="Arial"/>
          <w:sz w:val="20"/>
          <w:szCs w:val="20"/>
          <w:lang w:val="en-GB"/>
        </w:rPr>
        <w:t xml:space="preserve">, our findings suggest that sitting behaviour is not necessarily comparable to these other health behaviours. The fundamental differences in energy expenditure, frequency, duration, </w:t>
      </w:r>
      <w:r w:rsidR="00877D70" w:rsidRPr="003B54F4">
        <w:rPr>
          <w:rFonts w:ascii="Arial" w:hAnsi="Arial" w:cs="Arial"/>
          <w:sz w:val="20"/>
          <w:szCs w:val="20"/>
          <w:lang w:val="en-GB"/>
        </w:rPr>
        <w:t xml:space="preserve">and </w:t>
      </w:r>
      <w:r w:rsidRPr="003B54F4">
        <w:rPr>
          <w:rFonts w:ascii="Arial" w:hAnsi="Arial" w:cs="Arial"/>
          <w:sz w:val="20"/>
          <w:szCs w:val="20"/>
          <w:lang w:val="en-GB"/>
        </w:rPr>
        <w:t>deliberate processing between physical activity and sitting behaviour</w:t>
      </w:r>
      <w:r w:rsidR="00FD12A1" w:rsidRPr="003B54F4">
        <w:rPr>
          <w:rFonts w:ascii="Arial" w:hAnsi="Arial" w:cs="Arial"/>
          <w:sz w:val="20"/>
          <w:szCs w:val="20"/>
          <w:lang w:val="en-GB"/>
        </w:rPr>
        <w:t xml:space="preserve"> </w:t>
      </w:r>
      <w:r w:rsidRPr="003B54F4">
        <w:rPr>
          <w:rFonts w:ascii="Arial" w:hAnsi="Arial" w:cs="Arial"/>
          <w:sz w:val="20"/>
          <w:szCs w:val="20"/>
          <w:lang w:val="en-GB"/>
        </w:rPr>
        <w:fldChar w:fldCharType="begin"/>
      </w:r>
      <w:r w:rsidR="00164D9A" w:rsidRPr="003B54F4">
        <w:rPr>
          <w:rFonts w:ascii="Arial" w:hAnsi="Arial" w:cs="Arial"/>
          <w:sz w:val="20"/>
          <w:szCs w:val="20"/>
          <w:lang w:val="en-GB"/>
        </w:rPr>
        <w:instrText xml:space="preserve"> ADDIN ZOTERO_ITEM CSL_CITATION {"citationID":"bKV7PsGS","properties":{"formattedCitation":"(42)","plainCitation":"(42)","noteIndex":0},"citationItems":[{"id":170,"uris":["http://zotero.org/users/5280958/items/W5W8MYVL"],"uri":["http://zotero.org/users/5280958/items/W5W8MYVL"],"itemData":{"id":170,"type":"chapter","container-title":"Psychology of physical activity. Determinants, well-being and interventions","event-place":"New York","publisher":"Routledge","publisher-place":"New York","title":"Psychology of sitting. New kid on the block","author":[{"family":"Biddle","given":"Stuart J. H."},{"family":"Mutrie","given":"Nanette"},{"family":"Gorely","given":"Trish"}],"container-author":[{"family":"Biddle","given":"Stuart J. H."},{"family":"Mutrie","given":"Nanette"},{"family":"Gorely","given":"Trish"}],"issued":{"date-parts":[["2015"]]}}}],"schema":"https://github.com/citation-style-language/schema/raw/master/csl-citation.json"} </w:instrText>
      </w:r>
      <w:r w:rsidRPr="003B54F4">
        <w:rPr>
          <w:rFonts w:ascii="Arial" w:hAnsi="Arial" w:cs="Arial"/>
          <w:sz w:val="20"/>
          <w:szCs w:val="20"/>
          <w:lang w:val="en-GB"/>
        </w:rPr>
        <w:fldChar w:fldCharType="separate"/>
      </w:r>
      <w:r w:rsidR="00164D9A" w:rsidRPr="003B54F4">
        <w:rPr>
          <w:rFonts w:ascii="Arial" w:hAnsi="Arial" w:cs="Arial"/>
          <w:sz w:val="20"/>
        </w:rPr>
        <w:t>(42)</w:t>
      </w:r>
      <w:r w:rsidRPr="003B54F4">
        <w:rPr>
          <w:rFonts w:ascii="Arial" w:hAnsi="Arial" w:cs="Arial"/>
          <w:sz w:val="20"/>
          <w:szCs w:val="20"/>
          <w:lang w:val="en-GB"/>
        </w:rPr>
        <w:fldChar w:fldCharType="end"/>
      </w:r>
      <w:r w:rsidRPr="003B54F4">
        <w:rPr>
          <w:rFonts w:ascii="Arial" w:hAnsi="Arial" w:cs="Arial"/>
          <w:sz w:val="20"/>
          <w:szCs w:val="20"/>
          <w:lang w:val="en-GB"/>
        </w:rPr>
        <w:t xml:space="preserve"> may contribute to these observations. This emphasizes that, to target sitting behaviour, practitioners cannot simply follow intervention strategies that have proven to successfully boost physical activity and exercise—rather, they </w:t>
      </w:r>
      <w:proofErr w:type="gramStart"/>
      <w:r w:rsidRPr="003B54F4">
        <w:rPr>
          <w:rFonts w:ascii="Arial" w:hAnsi="Arial" w:cs="Arial"/>
          <w:sz w:val="20"/>
          <w:szCs w:val="20"/>
          <w:lang w:val="en-GB"/>
        </w:rPr>
        <w:t>have to</w:t>
      </w:r>
      <w:proofErr w:type="gramEnd"/>
      <w:r w:rsidRPr="003B54F4">
        <w:rPr>
          <w:rFonts w:ascii="Arial" w:hAnsi="Arial" w:cs="Arial"/>
          <w:sz w:val="20"/>
          <w:szCs w:val="20"/>
          <w:lang w:val="en-GB"/>
        </w:rPr>
        <w:t xml:space="preserve"> consider the potentially unique nature of sitting behaviour. </w:t>
      </w:r>
    </w:p>
    <w:p w14:paraId="7FAD27C6" w14:textId="70ED5D64" w:rsidR="00B4283B" w:rsidRPr="003B54F4" w:rsidRDefault="000E3F55" w:rsidP="00104BBA">
      <w:pPr>
        <w:pBdr>
          <w:top w:val="nil"/>
          <w:left w:val="nil"/>
          <w:bottom w:val="nil"/>
          <w:right w:val="nil"/>
          <w:between w:val="nil"/>
        </w:pBdr>
        <w:spacing w:after="0" w:line="360" w:lineRule="auto"/>
        <w:ind w:firstLine="426"/>
        <w:contextualSpacing/>
        <w:rPr>
          <w:rFonts w:ascii="Arial" w:hAnsi="Arial" w:cs="Arial"/>
          <w:sz w:val="20"/>
          <w:szCs w:val="20"/>
          <w:lang w:val="en-GB"/>
        </w:rPr>
      </w:pPr>
      <w:r w:rsidRPr="003B54F4">
        <w:rPr>
          <w:rFonts w:ascii="Arial" w:hAnsi="Arial" w:cs="Arial"/>
          <w:sz w:val="20"/>
          <w:szCs w:val="20"/>
          <w:lang w:val="en-GB"/>
        </w:rPr>
        <w:lastRenderedPageBreak/>
        <w:t xml:space="preserve"> </w:t>
      </w:r>
      <w:r w:rsidR="00082BB6" w:rsidRPr="003B54F4">
        <w:rPr>
          <w:rFonts w:ascii="Arial" w:hAnsi="Arial" w:cs="Arial"/>
          <w:sz w:val="20"/>
          <w:szCs w:val="20"/>
          <w:lang w:val="en-GB"/>
        </w:rPr>
        <w:t>Second</w:t>
      </w:r>
      <w:r w:rsidRPr="003B54F4">
        <w:rPr>
          <w:rFonts w:ascii="Arial" w:hAnsi="Arial" w:cs="Arial"/>
          <w:sz w:val="20"/>
          <w:szCs w:val="20"/>
          <w:lang w:val="en-GB"/>
        </w:rPr>
        <w:t xml:space="preserve">, </w:t>
      </w:r>
      <w:r w:rsidR="00B4283B" w:rsidRPr="003B54F4">
        <w:rPr>
          <w:rFonts w:ascii="Arial" w:hAnsi="Arial" w:cs="Arial"/>
          <w:sz w:val="20"/>
          <w:szCs w:val="20"/>
          <w:lang w:val="en-GB"/>
        </w:rPr>
        <w:t>our findings highlight that our dynamic approach to sitting behaviour, along with the use of multilevel time-to-event analysis, complements and goes beyond the traditional approach that is used to understand sitting behaviour. We demonstrated that a dynamic approach is useful when attempting to outline the psychology of sitting</w:t>
      </w:r>
      <w:r w:rsidR="00FD12A1" w:rsidRPr="003B54F4">
        <w:rPr>
          <w:rFonts w:ascii="Arial" w:hAnsi="Arial" w:cs="Arial"/>
          <w:sz w:val="20"/>
          <w:szCs w:val="20"/>
          <w:lang w:val="en-GB"/>
        </w:rPr>
        <w:t xml:space="preserve"> </w:t>
      </w:r>
      <w:r w:rsidR="00B4283B" w:rsidRPr="003B54F4">
        <w:rPr>
          <w:rFonts w:ascii="Arial" w:hAnsi="Arial" w:cs="Arial"/>
          <w:sz w:val="20"/>
          <w:szCs w:val="20"/>
          <w:lang w:val="en-GB"/>
        </w:rPr>
        <w:fldChar w:fldCharType="begin"/>
      </w:r>
      <w:r w:rsidR="004C0BDD" w:rsidRPr="003B54F4">
        <w:rPr>
          <w:rFonts w:ascii="Arial" w:hAnsi="Arial" w:cs="Arial"/>
          <w:sz w:val="20"/>
          <w:szCs w:val="20"/>
          <w:lang w:val="en-GB"/>
        </w:rPr>
        <w:instrText xml:space="preserve"> ADDIN ZOTERO_ITEM CSL_CITATION {"citationID":"gaRZeSDC","properties":{"formattedCitation":"(25)","plainCitation":"(25)","noteIndex":0},"citationItems":[{"id":173,"uris":["http://zotero.org/users/5280958/items/5U7B6GGY"],"uri":["http://zotero.org/users/5280958/items/5U7B6GGY"],"itemData":{"id":173,"type":"article-journal","container-title":"Sport &amp; Exercise Psychology Review","page":"5-10","source":"ResearchGate","title":"Fit or sit? Is there a psychology of sedentary behaviour?","title-short":"Fit or sit?","volume":"7","author":[{"family":"Biddle","given":"Stuart. J. H."}],"issued":{"date-parts":[["2011",1,1]]}}}],"schema":"https://github.com/citation-style-language/schema/raw/master/csl-citation.json"} </w:instrText>
      </w:r>
      <w:r w:rsidR="00B4283B" w:rsidRPr="003B54F4">
        <w:rPr>
          <w:rFonts w:ascii="Arial" w:hAnsi="Arial" w:cs="Arial"/>
          <w:sz w:val="20"/>
          <w:szCs w:val="20"/>
          <w:lang w:val="en-GB"/>
        </w:rPr>
        <w:fldChar w:fldCharType="separate"/>
      </w:r>
      <w:r w:rsidR="004C0BDD" w:rsidRPr="003B54F4">
        <w:rPr>
          <w:rFonts w:ascii="Arial" w:hAnsi="Arial" w:cs="Arial"/>
          <w:sz w:val="20"/>
        </w:rPr>
        <w:t>(25)</w:t>
      </w:r>
      <w:r w:rsidR="00B4283B" w:rsidRPr="003B54F4">
        <w:rPr>
          <w:rFonts w:ascii="Arial" w:hAnsi="Arial" w:cs="Arial"/>
          <w:sz w:val="20"/>
          <w:szCs w:val="20"/>
          <w:lang w:val="en-GB"/>
        </w:rPr>
        <w:fldChar w:fldCharType="end"/>
      </w:r>
      <w:r w:rsidR="00B4283B" w:rsidRPr="003B54F4">
        <w:rPr>
          <w:rFonts w:ascii="Arial" w:hAnsi="Arial" w:cs="Arial"/>
          <w:sz w:val="20"/>
          <w:szCs w:val="20"/>
          <w:lang w:val="en-GB"/>
        </w:rPr>
        <w:t xml:space="preserve">, i.e., when attempting to uncover the decision-making processes that drive sit-to-stand and stand-to-sit transitions. However, we anticipate that other research fields that take an interest in the antecedents of sitting (e.g., environmental psychology, industrial design, medicine, and epidemiology) can also benefit from analysing sitting patterns on the level of sit-to-stand and stand-to-sit transitions, making use of time-to-event analysis. </w:t>
      </w:r>
    </w:p>
    <w:p w14:paraId="5A21C1B8" w14:textId="352011D9" w:rsidR="0069381C" w:rsidRPr="003B54F4" w:rsidRDefault="00B4283B" w:rsidP="00104BBA">
      <w:pPr>
        <w:pBdr>
          <w:top w:val="nil"/>
          <w:left w:val="nil"/>
          <w:bottom w:val="nil"/>
          <w:right w:val="nil"/>
          <w:between w:val="nil"/>
        </w:pBdr>
        <w:spacing w:after="0" w:line="360" w:lineRule="auto"/>
        <w:ind w:firstLine="426"/>
        <w:contextualSpacing/>
        <w:rPr>
          <w:rFonts w:ascii="Arial" w:hAnsi="Arial" w:cs="Arial"/>
          <w:sz w:val="20"/>
          <w:szCs w:val="20"/>
          <w:lang w:val="en-GB"/>
        </w:rPr>
      </w:pPr>
      <w:r w:rsidRPr="003B54F4">
        <w:rPr>
          <w:rFonts w:ascii="Arial" w:hAnsi="Arial" w:cs="Arial"/>
          <w:sz w:val="20"/>
          <w:szCs w:val="20"/>
          <w:lang w:val="en-GB"/>
        </w:rPr>
        <w:t>To date, numerous interventions to decrease sitting time have been designed and tested, such as height-adjustable desks</w:t>
      </w:r>
      <w:r w:rsidR="00FD12A1" w:rsidRPr="003B54F4">
        <w:rPr>
          <w:rFonts w:ascii="Arial" w:hAnsi="Arial" w:cs="Arial"/>
          <w:sz w:val="20"/>
          <w:szCs w:val="20"/>
          <w:lang w:val="en-GB"/>
        </w:rPr>
        <w:t xml:space="preserve"> </w:t>
      </w:r>
      <w:r w:rsidRPr="003B54F4">
        <w:rPr>
          <w:rFonts w:ascii="Arial" w:hAnsi="Arial" w:cs="Arial"/>
          <w:sz w:val="20"/>
          <w:szCs w:val="20"/>
          <w:lang w:val="en-GB"/>
        </w:rPr>
        <w:fldChar w:fldCharType="begin"/>
      </w:r>
      <w:r w:rsidR="00164D9A" w:rsidRPr="003B54F4">
        <w:rPr>
          <w:rFonts w:ascii="Arial" w:hAnsi="Arial" w:cs="Arial"/>
          <w:sz w:val="20"/>
          <w:szCs w:val="20"/>
          <w:lang w:val="en-GB"/>
        </w:rPr>
        <w:instrText xml:space="preserve"> ADDIN ZOTERO_ITEM CSL_CITATION {"citationID":"UlYFNh5a","properties":{"formattedCitation":"(43)","plainCitation":"(43)","noteIndex":0},"citationItems":[{"id":45,"uris":["http://zotero.org/users/5280958/items/JE3VPZSD"],"uri":["http://zotero.org/users/5280958/items/JE3VPZSD"],"itemData":{"id":45,"type":"article-journal","abstract":"OBJECTIVE: To investigate whether or not use of sit-stand desks and awareness of the importance of postural variation and breaks are associated with the pattern of sedentary behavior in office workers.\nMETHOD: The data came from a cross-sectional observation study of Swedish call centre workers. Inclinometers recorded 'seated' or 'standing/walking' episodes of 131 operators over a full work shift. Differences in sedentary behavior based on desk type and awareness of the importance of posture variation and breaks were assessed by non-parametric analyses.\nRESULTS: 90 (68.7%) operators worked at a sit-stand desk. Working at a sit-stand desk, as opposed to a sit desk, was associated with less time seated (78.5 vs 83.8%, p = 0.010), and less time taken to accumulate 5 min of standing/walking (36.2 vs 46.3 min, p = 0.022), but no significant difference to sitting episode length or the number of switches between sitting and standing/walking per hour. Ergonomics awareness was not associated with any sedentary pattern variable among those using a sit-stand desk.\nCONCLUSION: Use of sit-stand desks was associated with better sedentary behavior in call centre workers, however ergonomics awareness did not enhance the effect.","container-title":"Applied Ergonomics","DOI":"10.1016/j.apergo.2012.11.001","ISSN":"1872-9126","issue":"4","journalAbbreviation":"Appl Ergon","language":"eng","note":"PMID: 23218118","page":"517-522","source":"PubMed","title":"Sit-stand desks in call centres: associations of use and ergonomics awareness with sedentary behavior","title-short":"Sit-stand desks in call centres","volume":"44","author":[{"family":"Straker","given":"Leon"},{"family":"Abbott","given":"Rebecca A."},{"family":"Heiden","given":"Marina"},{"family":"Mathiassen","given":"Svend Erik"},{"family":"Toomingas","given":"Allan"}],"issued":{"date-parts":[["2013",7]]}}}],"schema":"https://github.com/citation-style-language/schema/raw/master/csl-citation.json"} </w:instrText>
      </w:r>
      <w:r w:rsidRPr="003B54F4">
        <w:rPr>
          <w:rFonts w:ascii="Arial" w:hAnsi="Arial" w:cs="Arial"/>
          <w:sz w:val="20"/>
          <w:szCs w:val="20"/>
          <w:lang w:val="en-GB"/>
        </w:rPr>
        <w:fldChar w:fldCharType="separate"/>
      </w:r>
      <w:r w:rsidR="00164D9A" w:rsidRPr="003B54F4">
        <w:rPr>
          <w:rFonts w:ascii="Arial" w:hAnsi="Arial" w:cs="Arial"/>
          <w:sz w:val="20"/>
        </w:rPr>
        <w:t>(43)</w:t>
      </w:r>
      <w:r w:rsidRPr="003B54F4">
        <w:rPr>
          <w:rFonts w:ascii="Arial" w:hAnsi="Arial" w:cs="Arial"/>
          <w:sz w:val="20"/>
          <w:szCs w:val="20"/>
          <w:lang w:val="en-GB"/>
        </w:rPr>
        <w:fldChar w:fldCharType="end"/>
      </w:r>
      <w:r w:rsidRPr="003B54F4">
        <w:rPr>
          <w:rFonts w:ascii="Arial" w:hAnsi="Arial" w:cs="Arial"/>
          <w:sz w:val="20"/>
          <w:szCs w:val="20"/>
          <w:lang w:val="en-GB"/>
        </w:rPr>
        <w:t>, and online tailored advice on how to reduce and break up sitting</w:t>
      </w:r>
      <w:r w:rsidR="00FD12A1" w:rsidRPr="003B54F4">
        <w:rPr>
          <w:rFonts w:ascii="Arial" w:hAnsi="Arial" w:cs="Arial"/>
          <w:sz w:val="20"/>
          <w:szCs w:val="20"/>
          <w:lang w:val="en-GB"/>
        </w:rPr>
        <w:t xml:space="preserve"> </w:t>
      </w:r>
      <w:r w:rsidRPr="003B54F4">
        <w:rPr>
          <w:rFonts w:ascii="Arial" w:hAnsi="Arial" w:cs="Arial"/>
          <w:sz w:val="20"/>
          <w:szCs w:val="20"/>
          <w:lang w:val="en-GB"/>
        </w:rPr>
        <w:fldChar w:fldCharType="begin"/>
      </w:r>
      <w:r w:rsidR="00164D9A" w:rsidRPr="003B54F4">
        <w:rPr>
          <w:rFonts w:ascii="Arial" w:hAnsi="Arial" w:cs="Arial"/>
          <w:sz w:val="20"/>
          <w:szCs w:val="20"/>
          <w:lang w:val="en-GB"/>
        </w:rPr>
        <w:instrText xml:space="preserve"> ADDIN ZOTERO_ITEM CSL_CITATION {"citationID":"JBdd59i2","properties":{"formattedCitation":"(44)","plainCitation":"(44)","noteIndex":0},"citationItems":[{"id":75,"uris":["http://zotero.org/users/5280958/items/UJY37SKI"],"uri":["http://zotero.org/users/5280958/items/UJY37SKI"],"itemData":{"id":75,"type":"article-journal","abstract":"Because of the adverse health effects in adults, interventions to influence workplace sitting, a large contributor to overall daily sedentary time, are needed. Computer-tailored interventions have demonstrated good outcomes in other health behaviours, though few have targeted sitting time at work. Therefore, the present aims were to (1) describe the development of a theory-driven, web-based, computer-tailored advice to influence sitting at work, (2) report on the feasibility of reaching employees, and (3) report on the acceptability of the advice.","container-title":"BMC Public Health","DOI":"10.1186/s12889-015-2288-y","ISSN":"1471-2458","issue":"1","journalAbbreviation":"BMC Public Health","page":"959","source":"BioMed Central","title":"Theory-driven, web-based, computer-tailored advice to reduce and interrupt sitting at work: development, feasibility and acceptability testing among employees","title-short":"Theory-driven, web-based, computer-tailored advice to reduce and interrupt sitting at work","volume":"15","author":[{"family":"De Cocker","given":"Katrien"},{"family":"De Bourdeaudhuij","given":"Ilse"},{"family":"Cardon","given":"Greet"},{"family":"Vandelanotte","given":"Corneel"}],"issued":{"date-parts":[["2015",9,24]]}}}],"schema":"https://github.com/citation-style-language/schema/raw/master/csl-citation.json"} </w:instrText>
      </w:r>
      <w:r w:rsidRPr="003B54F4">
        <w:rPr>
          <w:rFonts w:ascii="Arial" w:hAnsi="Arial" w:cs="Arial"/>
          <w:sz w:val="20"/>
          <w:szCs w:val="20"/>
          <w:lang w:val="en-GB"/>
        </w:rPr>
        <w:fldChar w:fldCharType="separate"/>
      </w:r>
      <w:r w:rsidR="00164D9A" w:rsidRPr="003B54F4">
        <w:rPr>
          <w:rFonts w:ascii="Arial" w:hAnsi="Arial" w:cs="Arial"/>
          <w:sz w:val="20"/>
        </w:rPr>
        <w:t>(44)</w:t>
      </w:r>
      <w:r w:rsidRPr="003B54F4">
        <w:rPr>
          <w:rFonts w:ascii="Arial" w:hAnsi="Arial" w:cs="Arial"/>
          <w:sz w:val="20"/>
          <w:szCs w:val="20"/>
          <w:lang w:val="en-GB"/>
        </w:rPr>
        <w:fldChar w:fldCharType="end"/>
      </w:r>
      <w:r w:rsidRPr="003B54F4">
        <w:rPr>
          <w:rFonts w:ascii="Arial" w:hAnsi="Arial" w:cs="Arial"/>
          <w:sz w:val="20"/>
          <w:szCs w:val="20"/>
          <w:lang w:val="en-GB"/>
        </w:rPr>
        <w:t>. Although these interventions indeed reduce sitting time on the short-term, the benefits seem to wear off over a few months</w:t>
      </w:r>
      <w:r w:rsidR="00FD12A1" w:rsidRPr="003B54F4">
        <w:rPr>
          <w:rFonts w:ascii="Arial" w:hAnsi="Arial" w:cs="Arial"/>
          <w:sz w:val="20"/>
          <w:szCs w:val="20"/>
          <w:lang w:val="en-GB"/>
        </w:rPr>
        <w:t xml:space="preserve"> </w:t>
      </w:r>
      <w:r w:rsidRPr="003B54F4">
        <w:rPr>
          <w:rFonts w:ascii="Arial" w:hAnsi="Arial" w:cs="Arial"/>
          <w:sz w:val="20"/>
          <w:szCs w:val="20"/>
          <w:lang w:val="en-GB"/>
        </w:rPr>
        <w:fldChar w:fldCharType="begin"/>
      </w:r>
      <w:r w:rsidR="00164D9A" w:rsidRPr="003B54F4">
        <w:rPr>
          <w:rFonts w:ascii="Arial" w:hAnsi="Arial" w:cs="Arial"/>
          <w:sz w:val="20"/>
          <w:szCs w:val="20"/>
          <w:lang w:val="en-GB"/>
        </w:rPr>
        <w:instrText xml:space="preserve"> ADDIN ZOTERO_ITEM CSL_CITATION {"citationID":"AX3WdWwd","properties":{"formattedCitation":"(45, 46)","plainCitation":"(45, 46)","noteIndex":0},"citationItems":[{"id":49,"uris":["http://zotero.org/users/5280958/items/MW6G8S3T"],"uri":["http://zotero.org/users/5280958/items/MW6G8S3T"],"itemData":{"id":49,"type":"article-journal","abstract":"OBJECTIVE: The purpose of this investigation was to systematically review work site-based, environmental interventions to reduce sedentary behavior following preferred reporting items for systematic reviews and meta-analyses guidelines.\nDATA SOURCE: Data were extracted from Medical Literature Analysis and Retrieval System Online, Cochrane Central Register of Controlled Trials, and Web of Science between January 2005 and December 2015.\nSTUDY INCLUSION AND EXCLUSION CRITERIA: Inclusion criteria were work site interventions, published in peer-reviewed journals, employing environmental modalities, targeting sedentary behavior, and using any quantitative design. Exclusion criteria were noninterventions and non-English publications.\nDATA EXTRACTION: Data extracted included study design, population, intervention dosage, intervention activities, evaluation measures, and intervention effects.\nDATA SYNTHESIS: Data were tabulated quantitatively and synthesized qualitatively.\nRESULTS: A total of 15 articles were identified for review and 14 reported statistically significant decreases in sedentary behavior. The majority of studies employed a randomized controlled trial design (n = 7), used inclinometers to measure sedentary behavior (n = 9), recruited predominantly female samples (n = 15), and utilized sit-to-stand desks as the primary intervention modality (n = 10). The mean methodological quality score was 6.2 out of 10.\nCONCLUSION: Environmental work site interventions to reduce sedentary behavior show promise because work sites often have more control over environmental factors. Limitations of this intervention stream include inconsistent measurement of sedentary behavior, absence of theoretical frameworks to guide program development, and absence of long-term evaluation. Future studies should include clear reporting of intervention strategies and explicit operationalization of theoretical constructs.","container-title":"American journal of health promotion: AJHP","DOI":"10.1177/0890117116674681","ISSN":"2168-6602","issue":"1","journalAbbreviation":"Am J Health Promot","language":"eng","note":"PMID: 27780893","page":"32-47","source":"PubMed","title":"Work Site-Based Environmental Interventions to Reduce Sedentary Behavior: A Systematic Review","title-short":"Work Site-Based Environmental Interventions to Reduce Sedentary Behavior","volume":"32","author":[{"family":"Hutcheson","given":"Amanda K."},{"family":"Piazza","given":"Andrew J."},{"family":"Knowlden","given":"Adam P."}],"issued":{"date-parts":[["2018",1]]}}},{"id":663,"uris":["http://zotero.org/users/5280958/items/7CLZ2GPP"],"uri":["http://zotero.org/users/5280958/items/7CLZ2GPP"],"itemData":{"id":663,"type":"article-journal","abstract":"High levels of sedentary behaviour (SB) are associated with negative health consequences. Technology enhanced solutions such as mobile applications, activity monitors, prompting software, texts, emails and websites are being harnessed to reduce SB. The aim of this paper is to evaluate the effectiveness of such technology enhanced interventions aimed at reducing SB in healthy adults and to examine the behaviour change techniques (BCTs) used.","container-title":"International Journal of Behavioral Nutrition and Physical Activity","DOI":"10.1186/s12966-017-0561-4","ISSN":"1479-5868","issue":"1","journalAbbreviation":"International Journal of Behavioral Nutrition and Physical Activity","page":"105","source":"BioMed Central","title":"Using computer, mobile and wearable technology enhanced interventions to reduce sedentary behaviour: a systematic review and meta-analysis","title-short":"Using computer, mobile and wearable technology enhanced interventions to reduce sedentary behaviour","volume":"14","author":[{"family":"Stephenson","given":"Aoife"},{"family":"McDonough","given":"Suzanne M."},{"family":"Murphy","given":"Marie H."},{"family":"Nugent","given":"Chris D."},{"family":"Mair","given":"Jacqueline L."}],"issued":{"date-parts":[["2017",8,11]]}}}],"schema":"https://github.com/citation-style-language/schema/raw/master/csl-citation.json"} </w:instrText>
      </w:r>
      <w:r w:rsidRPr="003B54F4">
        <w:rPr>
          <w:rFonts w:ascii="Arial" w:hAnsi="Arial" w:cs="Arial"/>
          <w:sz w:val="20"/>
          <w:szCs w:val="20"/>
          <w:lang w:val="en-GB"/>
        </w:rPr>
        <w:fldChar w:fldCharType="separate"/>
      </w:r>
      <w:r w:rsidR="00164D9A" w:rsidRPr="003B54F4">
        <w:rPr>
          <w:rFonts w:ascii="Arial" w:hAnsi="Arial" w:cs="Arial"/>
          <w:sz w:val="20"/>
        </w:rPr>
        <w:t>(45, 46)</w:t>
      </w:r>
      <w:r w:rsidRPr="003B54F4">
        <w:rPr>
          <w:rFonts w:ascii="Arial" w:hAnsi="Arial" w:cs="Arial"/>
          <w:sz w:val="20"/>
          <w:szCs w:val="20"/>
          <w:lang w:val="en-GB"/>
        </w:rPr>
        <w:fldChar w:fldCharType="end"/>
      </w:r>
      <w:r w:rsidRPr="003B54F4">
        <w:rPr>
          <w:rFonts w:ascii="Arial" w:hAnsi="Arial" w:cs="Arial"/>
          <w:sz w:val="20"/>
          <w:szCs w:val="20"/>
          <w:lang w:val="en-GB"/>
        </w:rPr>
        <w:t>. A plausible explanation for this decline is that, even though theory-based interventions are known to be more effective</w:t>
      </w:r>
      <w:r w:rsidR="00FD12A1" w:rsidRPr="003B54F4">
        <w:rPr>
          <w:rFonts w:ascii="Arial" w:hAnsi="Arial" w:cs="Arial"/>
          <w:sz w:val="20"/>
          <w:szCs w:val="20"/>
          <w:lang w:val="en-GB"/>
        </w:rPr>
        <w:t xml:space="preserve"> </w:t>
      </w:r>
      <w:r w:rsidRPr="003B54F4">
        <w:rPr>
          <w:rFonts w:ascii="Arial" w:hAnsi="Arial" w:cs="Arial"/>
          <w:sz w:val="20"/>
          <w:szCs w:val="20"/>
          <w:lang w:val="en-GB"/>
        </w:rPr>
        <w:fldChar w:fldCharType="begin"/>
      </w:r>
      <w:r w:rsidR="00164D9A" w:rsidRPr="003B54F4">
        <w:rPr>
          <w:rFonts w:ascii="Arial" w:hAnsi="Arial" w:cs="Arial"/>
          <w:sz w:val="20"/>
          <w:szCs w:val="20"/>
          <w:lang w:val="en-GB"/>
        </w:rPr>
        <w:instrText xml:space="preserve"> ADDIN ZOTERO_ITEM CSL_CITATION {"citationID":"88GyQkY4","properties":{"formattedCitation":"(47)","plainCitation":"(47)","noteIndex":0},"citationItems":[{"id":229,"uris":["http://zotero.org/users/5280958/items/QPDCMAF8"],"uri":["http://zotero.org/users/5280958/items/QPDCMAF8"],"itemData":{"id":229,"type":"article-journal","abstract":"Background. Despite the potential importance of worksite physical activity interventions, reviews suggest there is currently a lack of clarity regarding their effectiveness. Aim. This meta-analysis assessed the effectiveness of worksite interventions designed to promote physical activity and investigate whether (1) interventions explicitly designed based on theory are more effective, and (2) inclusion of specific behaviour change techniques (BCTs) improves effectiveness. Methods. Worksite interventions with a primary aim of increasing physical activity were systematically reviewed. Designs were experimental or quasi-experimental and outcome measures were objective or validated self-report. Interventions were coded based on the extent to which theory/predictors were used to select/develop intervention techniques. A standardised theory-linked taxonomy of 26 BCTs was also used to code interventions. Effects of explicit use of theory, individual techniques and number of BCTs used were assessed using meta-analysis and meta-regression. Results. Twenty-six studies reporting 27 evaluations were included in the meta-analysis and a random effects model produced an overall effect size (d) of 0.21 (95% CI 0.17–0.26). Subgroup analysis indicated that interventions using theory more explicitly were more effective, producing an effect size of 0.34 (95% CI 0.23–0.45; I 2=0%). No significant differences in effect sizes were found between studies that had used individual BCTs and those that had not, and studies that used more techniques were not more effective. Conclusion. Overall, worksite physical activity interventions were effective, but only produced small sized effects on physical activity. Theory-based interventions were more effective.","container-title":"Health Psychology Review","DOI":"10.1080/17437199.2010.533441","ISSN":"1743-7199","issue":"1","page":"33-73","source":"Taylor and Francis+NEJM","title":"The impact of theory on the effectiveness of worksite physical activity interventions: a meta-analysis and meta-regression","title-short":"The impact of theory on the effectiveness of worksite physical activity interventions","volume":"6","author":[{"family":"Taylor","given":"Natalie"},{"family":"Conner","given":"Mark"},{"family":"Lawton","given":"Rebecca"}],"issued":{"date-parts":[["2012",3,1]]}}}],"schema":"https://github.com/citation-style-language/schema/raw/master/csl-citation.json"} </w:instrText>
      </w:r>
      <w:r w:rsidRPr="003B54F4">
        <w:rPr>
          <w:rFonts w:ascii="Arial" w:hAnsi="Arial" w:cs="Arial"/>
          <w:sz w:val="20"/>
          <w:szCs w:val="20"/>
          <w:lang w:val="en-GB"/>
        </w:rPr>
        <w:fldChar w:fldCharType="separate"/>
      </w:r>
      <w:r w:rsidR="00164D9A" w:rsidRPr="003B54F4">
        <w:rPr>
          <w:rFonts w:ascii="Arial" w:hAnsi="Arial" w:cs="Arial"/>
          <w:sz w:val="20"/>
        </w:rPr>
        <w:t>(47)</w:t>
      </w:r>
      <w:r w:rsidRPr="003B54F4">
        <w:rPr>
          <w:rFonts w:ascii="Arial" w:hAnsi="Arial" w:cs="Arial"/>
          <w:sz w:val="20"/>
          <w:szCs w:val="20"/>
          <w:lang w:val="en-GB"/>
        </w:rPr>
        <w:fldChar w:fldCharType="end"/>
      </w:r>
      <w:r w:rsidRPr="003B54F4">
        <w:rPr>
          <w:rFonts w:ascii="Arial" w:hAnsi="Arial" w:cs="Arial"/>
          <w:sz w:val="20"/>
          <w:szCs w:val="20"/>
          <w:lang w:val="en-GB"/>
        </w:rPr>
        <w:t>, the majority of existing interventions that aim to change sitting behaviour lack a theoretical basis</w:t>
      </w:r>
      <w:r w:rsidR="00FD12A1" w:rsidRPr="003B54F4">
        <w:rPr>
          <w:rFonts w:ascii="Arial" w:hAnsi="Arial" w:cs="Arial"/>
          <w:sz w:val="20"/>
          <w:szCs w:val="20"/>
          <w:lang w:val="en-GB"/>
        </w:rPr>
        <w:t xml:space="preserve"> </w:t>
      </w:r>
      <w:r w:rsidRPr="003B54F4">
        <w:rPr>
          <w:rFonts w:ascii="Arial" w:hAnsi="Arial" w:cs="Arial"/>
          <w:sz w:val="20"/>
          <w:szCs w:val="20"/>
          <w:lang w:val="en-GB"/>
        </w:rPr>
        <w:fldChar w:fldCharType="begin"/>
      </w:r>
      <w:r w:rsidR="00164D9A" w:rsidRPr="003B54F4">
        <w:rPr>
          <w:rFonts w:ascii="Arial" w:hAnsi="Arial" w:cs="Arial"/>
          <w:sz w:val="20"/>
          <w:szCs w:val="20"/>
          <w:lang w:val="en-GB"/>
        </w:rPr>
        <w:instrText xml:space="preserve"> ADDIN ZOTERO_ITEM CSL_CITATION {"citationID":"44SyMy30","properties":{"formattedCitation":"(45)","plainCitation":"(45)","noteIndex":0},"citationItems":[{"id":49,"uris":["http://zotero.org/users/5280958/items/MW6G8S3T"],"uri":["http://zotero.org/users/5280958/items/MW6G8S3T"],"itemData":{"id":49,"type":"article-journal","abstract":"OBJECTIVE: The purpose of this investigation was to systematically review work site-based, environmental interventions to reduce sedentary behavior following preferred reporting items for systematic reviews and meta-analyses guidelines.\nDATA SOURCE: Data were extracted from Medical Literature Analysis and Retrieval System Online, Cochrane Central Register of Controlled Trials, and Web of Science between January 2005 and December 2015.\nSTUDY INCLUSION AND EXCLUSION CRITERIA: Inclusion criteria were work site interventions, published in peer-reviewed journals, employing environmental modalities, targeting sedentary behavior, and using any quantitative design. Exclusion criteria were noninterventions and non-English publications.\nDATA EXTRACTION: Data extracted included study design, population, intervention dosage, intervention activities, evaluation measures, and intervention effects.\nDATA SYNTHESIS: Data were tabulated quantitatively and synthesized qualitatively.\nRESULTS: A total of 15 articles were identified for review and 14 reported statistically significant decreases in sedentary behavior. The majority of studies employed a randomized controlled trial design (n = 7), used inclinometers to measure sedentary behavior (n = 9), recruited predominantly female samples (n = 15), and utilized sit-to-stand desks as the primary intervention modality (n = 10). The mean methodological quality score was 6.2 out of 10.\nCONCLUSION: Environmental work site interventions to reduce sedentary behavior show promise because work sites often have more control over environmental factors. Limitations of this intervention stream include inconsistent measurement of sedentary behavior, absence of theoretical frameworks to guide program development, and absence of long-term evaluation. Future studies should include clear reporting of intervention strategies and explicit operationalization of theoretical constructs.","container-title":"American journal of health promotion: AJHP","DOI":"10.1177/0890117116674681","ISSN":"2168-6602","issue":"1","journalAbbreviation":"Am J Health Promot","language":"eng","note":"PMID: 27780893","page":"32-47","source":"PubMed","title":"Work Site-Based Environmental Interventions to Reduce Sedentary Behavior: A Systematic Review","title-short":"Work Site-Based Environmental Interventions to Reduce Sedentary Behavior","volume":"32","author":[{"family":"Hutcheson","given":"Amanda K."},{"family":"Piazza","given":"Andrew J."},{"family":"Knowlden","given":"Adam P."}],"issued":{"date-parts":[["2018",1]]}}}],"schema":"https://github.com/citation-style-language/schema/raw/master/csl-citation.json"} </w:instrText>
      </w:r>
      <w:r w:rsidRPr="003B54F4">
        <w:rPr>
          <w:rFonts w:ascii="Arial" w:hAnsi="Arial" w:cs="Arial"/>
          <w:sz w:val="20"/>
          <w:szCs w:val="20"/>
          <w:lang w:val="en-GB"/>
        </w:rPr>
        <w:fldChar w:fldCharType="separate"/>
      </w:r>
      <w:r w:rsidR="00164D9A" w:rsidRPr="003B54F4">
        <w:rPr>
          <w:rFonts w:ascii="Arial" w:hAnsi="Arial" w:cs="Arial"/>
          <w:sz w:val="20"/>
        </w:rPr>
        <w:t>(45)</w:t>
      </w:r>
      <w:r w:rsidRPr="003B54F4">
        <w:rPr>
          <w:rFonts w:ascii="Arial" w:hAnsi="Arial" w:cs="Arial"/>
          <w:sz w:val="20"/>
          <w:szCs w:val="20"/>
          <w:lang w:val="en-GB"/>
        </w:rPr>
        <w:fldChar w:fldCharType="end"/>
      </w:r>
      <w:r w:rsidRPr="003B54F4">
        <w:rPr>
          <w:rFonts w:ascii="Arial" w:hAnsi="Arial" w:cs="Arial"/>
          <w:sz w:val="20"/>
          <w:szCs w:val="20"/>
          <w:lang w:val="en-GB"/>
        </w:rPr>
        <w:t xml:space="preserve">. As our dynamic approach can be used to unravel the decisions that drive sitting behaviour, we expect that our approach will substantially contribute to the theoretical understanding of sitting behaviour—and, thus, help provide a solid basis for designing interventions. </w:t>
      </w:r>
      <w:proofErr w:type="gramStart"/>
      <w:r w:rsidR="00325A26" w:rsidRPr="003B54F4">
        <w:rPr>
          <w:rFonts w:ascii="Arial" w:hAnsi="Arial" w:cs="Arial"/>
          <w:sz w:val="20"/>
          <w:szCs w:val="20"/>
          <w:lang w:val="en-GB"/>
        </w:rPr>
        <w:t>In particular, to</w:t>
      </w:r>
      <w:proofErr w:type="gramEnd"/>
      <w:r w:rsidR="00325A26" w:rsidRPr="003B54F4">
        <w:rPr>
          <w:rFonts w:ascii="Arial" w:hAnsi="Arial" w:cs="Arial"/>
          <w:sz w:val="20"/>
          <w:szCs w:val="20"/>
          <w:lang w:val="en-GB"/>
        </w:rPr>
        <w:t xml:space="preserve"> effectively reduce the number of prolonged, uninterrupted periods of sitting, interventions should aim to accelerate people’s decisions to stand up when sitting. </w:t>
      </w:r>
      <w:r w:rsidR="0069381C" w:rsidRPr="003B54F4">
        <w:rPr>
          <w:rFonts w:ascii="Arial" w:hAnsi="Arial" w:cs="Arial"/>
          <w:sz w:val="20"/>
          <w:szCs w:val="20"/>
          <w:lang w:val="en-GB"/>
        </w:rPr>
        <w:t xml:space="preserve">Besides gaining insights into potential intervention targets, exploring the temporal dynamics of sit-to-stand and stand-to-sit transitions also provides ideas on </w:t>
      </w:r>
      <w:r w:rsidR="0069381C" w:rsidRPr="003B54F4">
        <w:rPr>
          <w:rFonts w:ascii="Arial" w:hAnsi="Arial" w:cs="Arial"/>
          <w:i/>
          <w:sz w:val="20"/>
          <w:szCs w:val="20"/>
          <w:lang w:val="en-GB"/>
        </w:rPr>
        <w:t>when</w:t>
      </w:r>
      <w:r w:rsidR="0069381C" w:rsidRPr="003B54F4">
        <w:rPr>
          <w:rFonts w:ascii="Arial" w:hAnsi="Arial" w:cs="Arial"/>
          <w:sz w:val="20"/>
          <w:szCs w:val="20"/>
          <w:lang w:val="en-GB"/>
        </w:rPr>
        <w:t xml:space="preserve"> interventions are most necessary. Our findings showed that later during the </w:t>
      </w:r>
      <w:proofErr w:type="gramStart"/>
      <w:r w:rsidR="0069381C" w:rsidRPr="003B54F4">
        <w:rPr>
          <w:rFonts w:ascii="Arial" w:hAnsi="Arial" w:cs="Arial"/>
          <w:sz w:val="20"/>
          <w:szCs w:val="20"/>
          <w:lang w:val="en-GB"/>
        </w:rPr>
        <w:t>work day</w:t>
      </w:r>
      <w:proofErr w:type="gramEnd"/>
      <w:r w:rsidR="0069381C" w:rsidRPr="003B54F4">
        <w:rPr>
          <w:rFonts w:ascii="Arial" w:hAnsi="Arial" w:cs="Arial"/>
          <w:sz w:val="20"/>
          <w:szCs w:val="20"/>
          <w:lang w:val="en-GB"/>
        </w:rPr>
        <w:t xml:space="preserve"> people naturally engage in healthier sitting patterns. This implies that interventions to change people’s sitting behaviour are most needed at the beginning of the workday. </w:t>
      </w:r>
    </w:p>
    <w:p w14:paraId="59495440" w14:textId="71E89148" w:rsidR="0069381C" w:rsidRPr="003B54F4" w:rsidRDefault="0069381C" w:rsidP="00104BBA">
      <w:pPr>
        <w:pBdr>
          <w:top w:val="nil"/>
          <w:left w:val="nil"/>
          <w:bottom w:val="nil"/>
          <w:right w:val="nil"/>
          <w:between w:val="nil"/>
        </w:pBdr>
        <w:spacing w:after="0" w:line="360" w:lineRule="auto"/>
        <w:ind w:firstLine="426"/>
        <w:contextualSpacing/>
        <w:rPr>
          <w:rFonts w:ascii="Arial" w:hAnsi="Arial" w:cs="Arial"/>
          <w:sz w:val="20"/>
          <w:szCs w:val="20"/>
          <w:lang w:val="en-GB"/>
        </w:rPr>
      </w:pPr>
      <w:r w:rsidRPr="003B54F4">
        <w:rPr>
          <w:rFonts w:ascii="Arial" w:hAnsi="Arial" w:cs="Arial"/>
          <w:sz w:val="20"/>
          <w:szCs w:val="20"/>
          <w:lang w:val="en-GB"/>
        </w:rPr>
        <w:t xml:space="preserve">With our dynamic approach, </w:t>
      </w:r>
      <w:r w:rsidR="00325A26" w:rsidRPr="003B54F4">
        <w:rPr>
          <w:rFonts w:ascii="Arial" w:hAnsi="Arial" w:cs="Arial"/>
          <w:sz w:val="20"/>
          <w:szCs w:val="20"/>
          <w:lang w:val="en-GB"/>
        </w:rPr>
        <w:t>future research</w:t>
      </w:r>
      <w:r w:rsidRPr="003B54F4">
        <w:rPr>
          <w:rFonts w:ascii="Arial" w:hAnsi="Arial" w:cs="Arial"/>
          <w:sz w:val="20"/>
          <w:szCs w:val="20"/>
          <w:lang w:val="en-GB"/>
        </w:rPr>
        <w:t xml:space="preserve"> can </w:t>
      </w:r>
      <w:r w:rsidR="000E3F55" w:rsidRPr="003B54F4">
        <w:rPr>
          <w:rFonts w:ascii="Arial" w:hAnsi="Arial" w:cs="Arial"/>
          <w:sz w:val="20"/>
          <w:szCs w:val="20"/>
          <w:lang w:val="en-GB"/>
        </w:rPr>
        <w:t xml:space="preserve">isolate the determinants of </w:t>
      </w:r>
      <w:r w:rsidR="00325A26" w:rsidRPr="003B54F4">
        <w:rPr>
          <w:rFonts w:ascii="Arial" w:hAnsi="Arial" w:cs="Arial"/>
          <w:sz w:val="20"/>
          <w:szCs w:val="20"/>
          <w:lang w:val="en-GB"/>
        </w:rPr>
        <w:t xml:space="preserve">sit-to-stand and stand-to-sit </w:t>
      </w:r>
      <w:r w:rsidR="000E3F55" w:rsidRPr="003B54F4">
        <w:rPr>
          <w:rFonts w:ascii="Arial" w:hAnsi="Arial" w:cs="Arial"/>
          <w:sz w:val="20"/>
          <w:szCs w:val="20"/>
          <w:lang w:val="en-GB"/>
        </w:rPr>
        <w:t>decisions—</w:t>
      </w:r>
      <w:r w:rsidRPr="003B54F4">
        <w:rPr>
          <w:rFonts w:ascii="Arial" w:hAnsi="Arial" w:cs="Arial"/>
          <w:sz w:val="20"/>
          <w:szCs w:val="20"/>
          <w:lang w:val="en-GB"/>
        </w:rPr>
        <w:t>and</w:t>
      </w:r>
      <w:r w:rsidR="000E3F55" w:rsidRPr="003B54F4">
        <w:rPr>
          <w:rFonts w:ascii="Arial" w:hAnsi="Arial" w:cs="Arial"/>
          <w:sz w:val="20"/>
          <w:szCs w:val="20"/>
          <w:lang w:val="en-GB"/>
        </w:rPr>
        <w:t xml:space="preserve">, thus, </w:t>
      </w:r>
      <w:r w:rsidRPr="003B54F4">
        <w:rPr>
          <w:rFonts w:ascii="Arial" w:hAnsi="Arial" w:cs="Arial"/>
          <w:sz w:val="20"/>
          <w:szCs w:val="20"/>
          <w:lang w:val="en-GB"/>
        </w:rPr>
        <w:t xml:space="preserve">help identify targets for interventions that </w:t>
      </w:r>
      <w:r w:rsidR="00DD1C4C" w:rsidRPr="003B54F4">
        <w:rPr>
          <w:rFonts w:ascii="Arial" w:hAnsi="Arial" w:cs="Arial"/>
          <w:sz w:val="20"/>
          <w:szCs w:val="20"/>
          <w:lang w:val="en-GB"/>
        </w:rPr>
        <w:t xml:space="preserve">may </w:t>
      </w:r>
      <w:r w:rsidRPr="003B54F4">
        <w:rPr>
          <w:rFonts w:ascii="Arial" w:hAnsi="Arial" w:cs="Arial"/>
          <w:sz w:val="20"/>
          <w:szCs w:val="20"/>
          <w:lang w:val="en-GB"/>
        </w:rPr>
        <w:t>otherwise be overlooked.</w:t>
      </w:r>
      <w:r w:rsidR="000E70D2" w:rsidRPr="003B54F4">
        <w:rPr>
          <w:rFonts w:ascii="Arial" w:hAnsi="Arial" w:cs="Arial"/>
          <w:sz w:val="20"/>
          <w:szCs w:val="20"/>
          <w:lang w:val="en-GB"/>
        </w:rPr>
        <w:t xml:space="preserve"> </w:t>
      </w:r>
      <w:r w:rsidR="00325A26" w:rsidRPr="003B54F4">
        <w:rPr>
          <w:rFonts w:ascii="Arial" w:hAnsi="Arial" w:cs="Arial"/>
          <w:sz w:val="20"/>
          <w:szCs w:val="20"/>
          <w:lang w:val="en-GB"/>
        </w:rPr>
        <w:t xml:space="preserve">A limitation of the current study </w:t>
      </w:r>
      <w:r w:rsidR="00A6277B" w:rsidRPr="003B54F4">
        <w:rPr>
          <w:rFonts w:ascii="Arial" w:hAnsi="Arial" w:cs="Arial"/>
          <w:sz w:val="20"/>
          <w:szCs w:val="20"/>
          <w:lang w:val="en-GB"/>
        </w:rPr>
        <w:t xml:space="preserve">is that we did not </w:t>
      </w:r>
      <w:r w:rsidR="00FC43FA" w:rsidRPr="003B54F4">
        <w:rPr>
          <w:rFonts w:ascii="Arial" w:hAnsi="Arial" w:cs="Arial"/>
          <w:sz w:val="20"/>
          <w:szCs w:val="20"/>
          <w:lang w:val="en-GB"/>
        </w:rPr>
        <w:t>directly assess</w:t>
      </w:r>
      <w:r w:rsidR="00A6277B" w:rsidRPr="003B54F4">
        <w:rPr>
          <w:rFonts w:ascii="Arial" w:hAnsi="Arial" w:cs="Arial"/>
          <w:sz w:val="20"/>
          <w:szCs w:val="20"/>
          <w:lang w:val="en-GB"/>
        </w:rPr>
        <w:t xml:space="preserve"> </w:t>
      </w:r>
      <w:r w:rsidR="00FC43FA" w:rsidRPr="003B54F4">
        <w:rPr>
          <w:rFonts w:ascii="Arial" w:hAnsi="Arial" w:cs="Arial"/>
          <w:sz w:val="20"/>
          <w:szCs w:val="20"/>
          <w:lang w:val="en-GB"/>
        </w:rPr>
        <w:t>psychological states</w:t>
      </w:r>
      <w:r w:rsidR="007228D7" w:rsidRPr="003B54F4">
        <w:rPr>
          <w:rFonts w:ascii="Arial" w:hAnsi="Arial" w:cs="Arial"/>
          <w:sz w:val="20"/>
          <w:szCs w:val="20"/>
          <w:lang w:val="en-GB"/>
        </w:rPr>
        <w:t xml:space="preserve">, such as mental </w:t>
      </w:r>
      <w:r w:rsidR="00FC43FA" w:rsidRPr="003B54F4">
        <w:rPr>
          <w:rFonts w:ascii="Arial" w:hAnsi="Arial" w:cs="Arial"/>
          <w:sz w:val="20"/>
          <w:szCs w:val="20"/>
          <w:lang w:val="en-GB"/>
        </w:rPr>
        <w:t>fatigue</w:t>
      </w:r>
      <w:r w:rsidR="00DD1C4C" w:rsidRPr="003B54F4">
        <w:rPr>
          <w:rFonts w:ascii="Arial" w:hAnsi="Arial" w:cs="Arial"/>
          <w:sz w:val="20"/>
          <w:szCs w:val="20"/>
          <w:lang w:val="en-GB"/>
        </w:rPr>
        <w:t>, with self-report measures</w:t>
      </w:r>
      <w:r w:rsidR="00325A26" w:rsidRPr="003B54F4">
        <w:rPr>
          <w:rFonts w:ascii="Arial" w:hAnsi="Arial" w:cs="Arial"/>
          <w:sz w:val="20"/>
          <w:szCs w:val="20"/>
          <w:lang w:val="en-GB"/>
        </w:rPr>
        <w:t xml:space="preserve">. </w:t>
      </w:r>
      <w:r w:rsidR="00DE31F9" w:rsidRPr="003B54F4">
        <w:rPr>
          <w:rFonts w:ascii="Arial" w:hAnsi="Arial" w:cs="Arial"/>
          <w:sz w:val="20"/>
          <w:szCs w:val="20"/>
          <w:lang w:val="en-GB"/>
        </w:rPr>
        <w:t>Thus, i</w:t>
      </w:r>
      <w:r w:rsidR="00AF5BB0" w:rsidRPr="003B54F4">
        <w:rPr>
          <w:rFonts w:ascii="Arial" w:hAnsi="Arial" w:cs="Arial"/>
          <w:sz w:val="20"/>
          <w:szCs w:val="20"/>
          <w:lang w:val="en-GB"/>
        </w:rPr>
        <w:t xml:space="preserve">n our view, it would be worthwhile </w:t>
      </w:r>
      <w:r w:rsidR="007228D7" w:rsidRPr="003B54F4">
        <w:rPr>
          <w:rFonts w:ascii="Arial" w:hAnsi="Arial" w:cs="Arial"/>
          <w:sz w:val="20"/>
          <w:szCs w:val="20"/>
          <w:lang w:val="en-GB"/>
        </w:rPr>
        <w:t xml:space="preserve">for future research </w:t>
      </w:r>
      <w:r w:rsidR="00AF5BB0" w:rsidRPr="003B54F4">
        <w:rPr>
          <w:rFonts w:ascii="Arial" w:hAnsi="Arial" w:cs="Arial"/>
          <w:sz w:val="20"/>
          <w:szCs w:val="20"/>
          <w:lang w:val="en-GB"/>
        </w:rPr>
        <w:t xml:space="preserve">to </w:t>
      </w:r>
      <w:r w:rsidR="00325A26" w:rsidRPr="003B54F4">
        <w:rPr>
          <w:rFonts w:ascii="Arial" w:hAnsi="Arial" w:cs="Arial"/>
          <w:sz w:val="20"/>
          <w:szCs w:val="20"/>
          <w:lang w:val="en-GB"/>
        </w:rPr>
        <w:t>combine our dynamic approach</w:t>
      </w:r>
      <w:r w:rsidR="00AF5BB0" w:rsidRPr="003B54F4">
        <w:rPr>
          <w:rFonts w:ascii="Arial" w:hAnsi="Arial" w:cs="Arial"/>
          <w:sz w:val="20"/>
          <w:szCs w:val="20"/>
          <w:lang w:val="en-GB"/>
        </w:rPr>
        <w:t xml:space="preserve"> </w:t>
      </w:r>
      <w:r w:rsidR="00325A26" w:rsidRPr="003B54F4">
        <w:rPr>
          <w:rFonts w:ascii="Arial" w:hAnsi="Arial" w:cs="Arial"/>
          <w:sz w:val="20"/>
          <w:szCs w:val="20"/>
          <w:lang w:val="en-GB"/>
        </w:rPr>
        <w:t>with</w:t>
      </w:r>
      <w:r w:rsidR="00BC1296" w:rsidRPr="003B54F4">
        <w:rPr>
          <w:rFonts w:ascii="Arial" w:hAnsi="Arial" w:cs="Arial"/>
          <w:sz w:val="20"/>
          <w:szCs w:val="20"/>
          <w:lang w:val="en-GB"/>
        </w:rPr>
        <w:t xml:space="preserve"> </w:t>
      </w:r>
      <w:r w:rsidR="007228D7" w:rsidRPr="003B54F4">
        <w:rPr>
          <w:rFonts w:ascii="Arial" w:hAnsi="Arial" w:cs="Arial"/>
          <w:sz w:val="20"/>
          <w:szCs w:val="20"/>
          <w:lang w:val="en-GB"/>
        </w:rPr>
        <w:t>an experience sampling procedure</w:t>
      </w:r>
      <w:r w:rsidR="00325A26" w:rsidRPr="003B54F4">
        <w:rPr>
          <w:rFonts w:ascii="Arial" w:hAnsi="Arial" w:cs="Arial"/>
          <w:sz w:val="20"/>
          <w:szCs w:val="20"/>
          <w:lang w:val="en-GB"/>
        </w:rPr>
        <w:t xml:space="preserve">. </w:t>
      </w:r>
      <w:r w:rsidR="00DE31F9" w:rsidRPr="003B54F4">
        <w:rPr>
          <w:rFonts w:ascii="Arial" w:hAnsi="Arial" w:cs="Arial"/>
          <w:sz w:val="20"/>
          <w:szCs w:val="20"/>
          <w:lang w:val="en-GB"/>
        </w:rPr>
        <w:t xml:space="preserve">This combined design </w:t>
      </w:r>
      <w:r w:rsidR="00BC1296" w:rsidRPr="003B54F4">
        <w:rPr>
          <w:rFonts w:ascii="Arial" w:hAnsi="Arial" w:cs="Arial"/>
          <w:sz w:val="20"/>
          <w:szCs w:val="20"/>
          <w:lang w:val="en-GB"/>
        </w:rPr>
        <w:t xml:space="preserve">would allow researchers to </w:t>
      </w:r>
      <w:r w:rsidR="00561BC8" w:rsidRPr="003B54F4">
        <w:rPr>
          <w:rFonts w:ascii="Arial" w:hAnsi="Arial" w:cs="Arial"/>
          <w:sz w:val="20"/>
          <w:szCs w:val="20"/>
          <w:lang w:val="en-GB"/>
        </w:rPr>
        <w:t xml:space="preserve">study how </w:t>
      </w:r>
      <w:r w:rsidR="00BC1296" w:rsidRPr="003B54F4">
        <w:rPr>
          <w:rFonts w:ascii="Arial" w:hAnsi="Arial" w:cs="Arial"/>
          <w:sz w:val="20"/>
          <w:szCs w:val="20"/>
          <w:lang w:val="en-GB"/>
        </w:rPr>
        <w:t xml:space="preserve">the impact of </w:t>
      </w:r>
      <w:r w:rsidR="00E81AD1" w:rsidRPr="003B54F4">
        <w:rPr>
          <w:rFonts w:ascii="Arial" w:hAnsi="Arial" w:cs="Arial"/>
          <w:sz w:val="20"/>
          <w:szCs w:val="20"/>
          <w:lang w:val="en-GB"/>
        </w:rPr>
        <w:t xml:space="preserve">psychological states, </w:t>
      </w:r>
      <w:r w:rsidR="00DD1C4C" w:rsidRPr="003B54F4">
        <w:rPr>
          <w:rFonts w:ascii="Arial" w:hAnsi="Arial" w:cs="Arial"/>
          <w:sz w:val="20"/>
          <w:szCs w:val="20"/>
          <w:lang w:val="en-GB"/>
        </w:rPr>
        <w:t xml:space="preserve">including </w:t>
      </w:r>
      <w:r w:rsidR="00E81AD1" w:rsidRPr="003B54F4">
        <w:rPr>
          <w:rFonts w:ascii="Arial" w:hAnsi="Arial" w:cs="Arial"/>
          <w:sz w:val="20"/>
          <w:szCs w:val="20"/>
          <w:lang w:val="en-GB"/>
        </w:rPr>
        <w:t xml:space="preserve">fatigue, </w:t>
      </w:r>
      <w:r w:rsidR="00561BC8" w:rsidRPr="003B54F4">
        <w:rPr>
          <w:rFonts w:ascii="Arial" w:hAnsi="Arial" w:cs="Arial"/>
          <w:sz w:val="20"/>
          <w:szCs w:val="20"/>
          <w:lang w:val="en-GB"/>
        </w:rPr>
        <w:t xml:space="preserve">varies over the course of </w:t>
      </w:r>
      <w:r w:rsidR="00BC1296" w:rsidRPr="003B54F4">
        <w:rPr>
          <w:rFonts w:ascii="Arial" w:hAnsi="Arial" w:cs="Arial"/>
          <w:sz w:val="20"/>
          <w:szCs w:val="20"/>
          <w:lang w:val="en-GB"/>
        </w:rPr>
        <w:t xml:space="preserve">a </w:t>
      </w:r>
      <w:r w:rsidR="00561BC8" w:rsidRPr="003B54F4">
        <w:rPr>
          <w:rFonts w:ascii="Arial" w:hAnsi="Arial" w:cs="Arial"/>
          <w:sz w:val="20"/>
          <w:szCs w:val="20"/>
          <w:lang w:val="en-GB"/>
        </w:rPr>
        <w:t xml:space="preserve">day (e.g., </w:t>
      </w:r>
      <w:r w:rsidR="00CB793C" w:rsidRPr="003B54F4">
        <w:rPr>
          <w:rFonts w:ascii="Arial" w:hAnsi="Arial" w:cs="Arial"/>
          <w:sz w:val="20"/>
          <w:szCs w:val="20"/>
          <w:lang w:val="en-GB"/>
        </w:rPr>
        <w:t xml:space="preserve">using models that include </w:t>
      </w:r>
      <w:r w:rsidR="00561BC8" w:rsidRPr="003B54F4">
        <w:rPr>
          <w:rFonts w:ascii="Arial" w:hAnsi="Arial" w:cs="Arial"/>
          <w:sz w:val="20"/>
          <w:szCs w:val="20"/>
          <w:lang w:val="en-GB"/>
        </w:rPr>
        <w:t>time-varying predictors;</w:t>
      </w:r>
      <w:r w:rsidR="000C7C56" w:rsidRPr="003B54F4">
        <w:rPr>
          <w:rFonts w:ascii="Arial" w:hAnsi="Arial" w:cs="Arial"/>
          <w:sz w:val="20"/>
          <w:szCs w:val="20"/>
          <w:lang w:val="en-GB"/>
        </w:rPr>
        <w:t xml:space="preserve"> </w:t>
      </w:r>
      <w:r w:rsidRPr="003B54F4">
        <w:rPr>
          <w:rFonts w:ascii="Arial" w:hAnsi="Arial" w:cs="Arial"/>
          <w:sz w:val="20"/>
          <w:szCs w:val="20"/>
          <w:lang w:val="en-GB"/>
        </w:rPr>
        <w:fldChar w:fldCharType="begin"/>
      </w:r>
      <w:r w:rsidR="009E6ED5" w:rsidRPr="003B54F4">
        <w:rPr>
          <w:rFonts w:ascii="Arial" w:hAnsi="Arial" w:cs="Arial"/>
          <w:sz w:val="20"/>
          <w:szCs w:val="20"/>
          <w:lang w:val="en-GB"/>
        </w:rPr>
        <w:instrText xml:space="preserve"> ADDIN ZOTERO_ITEM CSL_CITATION {"citationID":"rUFOAIeb","properties":{"formattedCitation":"(48, 49)","plainCitation":"(48, 49)","noteIndex":0},"citationItems":[{"id":933,"uris":["http://zotero.org/users/5280958/items/GQQMKC2X"],"uri":["http://zotero.org/users/5280958/items/GQQMKC2X"],"itemData":{"id":933,"type":"article-journal","abstract":"Objectives\nEmerging evidence suggests both motivation and movement-related behaviors vary within and across days. Yet common data analytic approaches assume static or consistent relationships between motivation and behavior across time. Just as motivation and behavior change across time, so too might associations between motivation and behavior. This study will apply time-varying effect modeling to Ecological Momentary Assessment (EMA) data to examine time of day differences in how motivational constructs predict older adults’ subsequent movement-related behavior over the next 2 h.\nDesign\nOlder adults (n = 104) completed a 10-day EMA protocol.\nMethod\nParticipants answered up to 6 EMA prompts/day to assess momentary intentions and self-efficacy to stand or move as well as intentions and self-efficacy to limit sedentary time over the next 2 h. Participants wore an activPAL accelerometer continuously to measure time spent being upright (i.e., standing or moving) and time spent sitting.\nResults\nOn weekdays, intentions and self-efficacy were generally predictive of subsequent behavior in the expected direction over the majority of the day whereas these constructs predicted subsequent behavior in the expected directions over a smaller range of times on weekend days.\nConclusions\nThis study adds to emerging evidence that associations between motivational constructs and subsequent behavior change over the course of the day, but these time-varying associations may be different depending on the day of week. This work has implications for intervention design and the timing of intervention content delivery in approaches like just-in-time adaptive interventions.","container-title":"Psychology of Sport and Exercise","DOI":"10.1016/j.psychsport.2019.04.012","ISSN":"1469-0292","journalAbbreviation":"Psychology of Sport and Exercise","language":"en","page":"101522","source":"ScienceDirect","title":"Within-day time-varying associations between motivation and movement-related behaviors in older adults","volume":"47","author":[{"family":"Maher","given":"Jaclyn P."},{"family":"Dunton","given":"Genevieve F."}],"issued":{"date-parts":[["2020",3,1]]}}},{"id":936,"uris":["http://zotero.org/users/5280958/items/KV8MJLH4"],"uri":["http://zotero.org/users/5280958/items/KV8MJLH4"],"itemData":{"id":936,"type":"article-journal","abstract":"With technological advances, collection of intensive longitudinal data (ILD), such as ecological momentary assessments, becomes more widespread in prevention science. In ILD studies, researchers are often interested in the effects of time-varying covariates (TVCs) on a time-varying outcome to discover correlates and triggers of target behaviors (e.g., how momentary changes in affect relate to momentary smoking urges). Traditional analytical methods, however, impose important constraints, assuming a constant effect of the TVC on the outcome. In the current paper, we describe a time-varying effect model (TVEM) and its applications to data collected as part of a smoking-cessation study. Differentiating between groups of short-term successful quitters (N = 207) and relapsers (N = 40), we examine the effects of momentary negative affect and abstinence self-efficacy on the intensity of smoking urges in each subgroup in the 2 weeks following a quit attempt. Successful quitters demonstrated a rapid reduction in smoking urges over time, a gradual decoupling of the association between negative affect and smoking urges, and a consistently strong negative effect of self-efficacy on smoking urges. In comparison, relapsers exhibited a high level of smoking urges throughout the post-quit period, a time-varying and, generally, weak effect of self-efficacy on smoking urges, and a gradual reduction in the strength of the association between negative affect and smoking urges. Implications of these findings are discussed. The TVEM is made available to applied prevention researchers through a SAS macro.","container-title":"Prevention Science: The Official Journal of the Society for Prevention Research","DOI":"10.1007/s11121-011-0264-z","ISSN":"1573-6695","issue":"3","journalAbbreviation":"Prev Sci","language":"eng","note":"PMID: 22246429\nPMCID: PMC3372905","page":"288-299","source":"PubMed","title":"Using the time-varying effect model (TVEM) to examine dynamic associations between negative affect and self confidence on smoking urges: differences between successful quitters and relapsers","title-short":"Using the time-varying effect model (TVEM) to examine dynamic associations between negative affect and self confidence on smoking urges","volume":"13","author":[{"family":"Shiyko","given":"Mariya P."},{"family":"Lanza","given":"Stephanie T."},{"family":"Tan","given":"Xianming"},{"family":"Li","given":"Runze"},{"family":"Shiffman","given":"Saul"}],"issued":{"date-parts":[["2012",6]]}}}],"schema":"https://github.com/citation-style-language/schema/raw/master/csl-citation.json"} </w:instrText>
      </w:r>
      <w:r w:rsidRPr="003B54F4">
        <w:rPr>
          <w:rFonts w:ascii="Arial" w:hAnsi="Arial" w:cs="Arial"/>
          <w:sz w:val="20"/>
          <w:szCs w:val="20"/>
          <w:lang w:val="en-GB"/>
        </w:rPr>
        <w:fldChar w:fldCharType="separate"/>
      </w:r>
      <w:r w:rsidR="009E6ED5" w:rsidRPr="003B54F4">
        <w:rPr>
          <w:rFonts w:ascii="Arial" w:hAnsi="Arial" w:cs="Arial"/>
          <w:sz w:val="20"/>
        </w:rPr>
        <w:t>48, 49)</w:t>
      </w:r>
      <w:r w:rsidRPr="003B54F4">
        <w:rPr>
          <w:rFonts w:ascii="Arial" w:hAnsi="Arial" w:cs="Arial"/>
          <w:sz w:val="20"/>
          <w:szCs w:val="20"/>
          <w:lang w:val="en-GB"/>
        </w:rPr>
        <w:fldChar w:fldCharType="end"/>
      </w:r>
      <w:r w:rsidR="000C7C56" w:rsidRPr="003B54F4">
        <w:rPr>
          <w:rStyle w:val="CommentReference"/>
          <w:rFonts w:ascii="Times New Roman" w:eastAsia="Times New Roman" w:hAnsi="Times New Roman" w:cs="Times New Roman"/>
        </w:rPr>
        <w:t xml:space="preserve">. </w:t>
      </w:r>
      <w:r w:rsidR="00561BC8" w:rsidRPr="003B54F4">
        <w:rPr>
          <w:rFonts w:ascii="Arial" w:hAnsi="Arial" w:cs="Arial"/>
          <w:sz w:val="20"/>
          <w:szCs w:val="20"/>
          <w:lang w:val="en-GB"/>
        </w:rPr>
        <w:t xml:space="preserve">Such research should aid the </w:t>
      </w:r>
      <w:r w:rsidRPr="003B54F4">
        <w:rPr>
          <w:rFonts w:ascii="Arial" w:hAnsi="Arial" w:cs="Arial"/>
          <w:sz w:val="20"/>
          <w:szCs w:val="20"/>
          <w:lang w:val="en-GB"/>
        </w:rPr>
        <w:t xml:space="preserve">development of interventions </w:t>
      </w:r>
      <w:r w:rsidR="00561BC8" w:rsidRPr="003B54F4">
        <w:rPr>
          <w:rFonts w:ascii="Arial" w:hAnsi="Arial" w:cs="Arial"/>
          <w:sz w:val="20"/>
          <w:szCs w:val="20"/>
          <w:lang w:val="en-GB"/>
        </w:rPr>
        <w:t xml:space="preserve">that </w:t>
      </w:r>
      <w:r w:rsidRPr="003B54F4">
        <w:rPr>
          <w:rFonts w:ascii="Arial" w:hAnsi="Arial" w:cs="Arial"/>
          <w:sz w:val="20"/>
          <w:szCs w:val="20"/>
          <w:lang w:val="en-GB"/>
        </w:rPr>
        <w:t xml:space="preserve">target specific </w:t>
      </w:r>
      <w:r w:rsidR="000C7C56" w:rsidRPr="003B54F4">
        <w:rPr>
          <w:rFonts w:ascii="Arial" w:hAnsi="Arial" w:cs="Arial"/>
          <w:sz w:val="20"/>
          <w:szCs w:val="20"/>
          <w:lang w:val="en-GB"/>
        </w:rPr>
        <w:t xml:space="preserve">decision-making processes </w:t>
      </w:r>
      <w:r w:rsidR="00AA018F" w:rsidRPr="003B54F4">
        <w:rPr>
          <w:rFonts w:ascii="Arial" w:hAnsi="Arial" w:cs="Arial"/>
          <w:sz w:val="20"/>
          <w:szCs w:val="20"/>
          <w:lang w:val="en-GB"/>
        </w:rPr>
        <w:t xml:space="preserve">at specific moments in time (e.g., just-in-time adaptive interventions; </w:t>
      </w:r>
      <w:r w:rsidR="00AA018F" w:rsidRPr="003B54F4">
        <w:rPr>
          <w:rFonts w:ascii="Arial" w:hAnsi="Arial" w:cs="Arial"/>
          <w:sz w:val="20"/>
          <w:szCs w:val="20"/>
          <w:lang w:val="en-GB"/>
        </w:rPr>
        <w:fldChar w:fldCharType="begin"/>
      </w:r>
      <w:r w:rsidR="009E6ED5" w:rsidRPr="003B54F4">
        <w:rPr>
          <w:rFonts w:ascii="Arial" w:hAnsi="Arial" w:cs="Arial"/>
          <w:sz w:val="20"/>
          <w:szCs w:val="20"/>
          <w:lang w:val="en-GB"/>
        </w:rPr>
        <w:instrText xml:space="preserve"> ADDIN ZOTERO_ITEM CSL_CITATION {"citationID":"lkr9727j","properties":{"formattedCitation":"(50)","plainCitation":"(50)","noteIndex":0},"citationItems":[{"id":957,"uris":["http://zotero.org/users/5280958/items/42YRUR9H"],"uri":["http://zotero.org/users/5280958/items/42YRUR9H"],"itemData":{"id":957,"type":"article-journal","abstract":"Background: The just-in-time adaptive intervention (JITAI) is an intervention design aiming to provide the right type/amount of support, at the right time, by adapting to an individual's changing internal and contextual state. The availability of increasingly powerful mobile and sensing technologies underpins the use of JITAIs to support health behavior, as in such a setting an individual's state can change rapidly, unexpectedly, and in his/her natural environment.\nPurpose: Despite the increasing use and appeal of JITAIs, a major gap exists between the growing technological capabilities for delivering JITAIs and research on the development and evaluation of these interventions. Many JITAIs have been developed with minimal use of empirical evidence, theory, or accepted treatment guidelines. Here, we take an essential first step towards bridging this gap.\nMethods: Building on health behavior theories and the extant literature on JITAIs, we clarify the scientific motivation for JITAIs, define their fundamental components, and highlight design principles related to these components. Examples of JITAIs from various domains of health behavior research are used for illustration.\nConclusions: As we enter a new era of technological capacity for delivering JITAIs, it is critical that researchers develop sophisticated and nuanced health behavior theories capable of guiding the construction of such interventions. Particular attention has to be given to better understanding the implications of providing timely and ecologically sound support for intervention adherence and retention.","container-title":"Annals of Behavioral Medicine: A Publication of the Society of Behavioral Medicine","DOI":"10.1007/s12160-016-9830-8","ISSN":"1532-4796","issue":"6","journalAbbreviation":"Ann Behav Med","language":"eng","note":"PMID: 27663578\nPMCID: PMC5364076","page":"446-462","source":"PubMed","title":"Just-in-Time Adaptive Interventions (JITAIs) in Mobile Health: Key Components and Design Principles for Ongoing Health Behavior Support","title-short":"Just-in-Time Adaptive Interventions (JITAIs) in Mobile Health","volume":"52","author":[{"family":"Nahum-Shani","given":"Inbal"},{"family":"Smith","given":"Shawna N."},{"family":"Spring","given":"Bonnie J."},{"family":"Collins","given":"Linda M."},{"family":"Witkiewitz","given":"Katie"},{"family":"Tewari","given":"Ambuj"},{"family":"Murphy","given":"Susan A."}],"issued":{"date-parts":[["2018"]],"season":"18"}}}],"schema":"https://github.com/citation-style-language/schema/raw/master/csl-citation.json"} </w:instrText>
      </w:r>
      <w:r w:rsidR="00AA018F" w:rsidRPr="003B54F4">
        <w:rPr>
          <w:rFonts w:ascii="Arial" w:hAnsi="Arial" w:cs="Arial"/>
          <w:sz w:val="20"/>
          <w:szCs w:val="20"/>
          <w:lang w:val="en-GB"/>
        </w:rPr>
        <w:fldChar w:fldCharType="separate"/>
      </w:r>
      <w:r w:rsidR="009E6ED5" w:rsidRPr="003B54F4">
        <w:rPr>
          <w:rFonts w:ascii="Arial" w:hAnsi="Arial" w:cs="Arial"/>
          <w:sz w:val="20"/>
        </w:rPr>
        <w:t>50)</w:t>
      </w:r>
      <w:r w:rsidR="00AA018F" w:rsidRPr="003B54F4">
        <w:rPr>
          <w:rFonts w:ascii="Arial" w:hAnsi="Arial" w:cs="Arial"/>
          <w:sz w:val="20"/>
          <w:szCs w:val="20"/>
          <w:lang w:val="en-GB"/>
        </w:rPr>
        <w:fldChar w:fldCharType="end"/>
      </w:r>
      <w:r w:rsidR="00AA018F" w:rsidRPr="003B54F4">
        <w:rPr>
          <w:rFonts w:ascii="Arial" w:hAnsi="Arial" w:cs="Arial"/>
          <w:sz w:val="20"/>
          <w:szCs w:val="20"/>
          <w:lang w:val="en-GB"/>
        </w:rPr>
        <w:t xml:space="preserve">. </w:t>
      </w:r>
      <w:r w:rsidRPr="003B54F4">
        <w:rPr>
          <w:rFonts w:ascii="Arial" w:hAnsi="Arial" w:cs="Arial"/>
          <w:sz w:val="20"/>
          <w:szCs w:val="20"/>
          <w:lang w:val="en-GB"/>
        </w:rPr>
        <w:t xml:space="preserve"> </w:t>
      </w:r>
    </w:p>
    <w:p w14:paraId="2D21E4DE" w14:textId="4D718E56" w:rsidR="00B4283B" w:rsidRPr="003B54F4" w:rsidRDefault="00B4283B" w:rsidP="00104BBA">
      <w:pPr>
        <w:pBdr>
          <w:top w:val="nil"/>
          <w:left w:val="nil"/>
          <w:bottom w:val="nil"/>
          <w:right w:val="nil"/>
          <w:between w:val="nil"/>
        </w:pBdr>
        <w:spacing w:after="0" w:line="360" w:lineRule="auto"/>
        <w:ind w:firstLine="426"/>
        <w:contextualSpacing/>
        <w:rPr>
          <w:rFonts w:ascii="Arial" w:hAnsi="Arial" w:cs="Arial"/>
          <w:sz w:val="20"/>
          <w:szCs w:val="20"/>
          <w:lang w:val="en-GB"/>
        </w:rPr>
      </w:pPr>
      <w:r w:rsidRPr="003B54F4">
        <w:rPr>
          <w:rFonts w:ascii="Arial" w:hAnsi="Arial" w:cs="Arial"/>
          <w:sz w:val="20"/>
          <w:szCs w:val="20"/>
          <w:lang w:val="en-GB"/>
        </w:rPr>
        <w:t xml:space="preserve">Our results suggest that unhealthy sitting behaviour is a general problem concerning many employees, not only less physically fit or older people. Conversely, we observed that people’s </w:t>
      </w:r>
      <w:r w:rsidRPr="003B54F4">
        <w:rPr>
          <w:rFonts w:ascii="Arial" w:hAnsi="Arial" w:cs="Arial"/>
          <w:sz w:val="20"/>
          <w:szCs w:val="20"/>
          <w:lang w:val="en-GB"/>
        </w:rPr>
        <w:lastRenderedPageBreak/>
        <w:t>sitting patterns are most unhealthy at the beginning of a new workday, when employees plausibly still feel fresh and fit. Sitting thus seems to be a ubiquitous consequence of present-day work. Building on our findings, along with the accumulating evidence on the negative consequences of sitting, one could argue that unhealthy sitting patterns should be considered a serious occupational risk for developing disease (see also</w:t>
      </w:r>
      <w:r w:rsidR="00FD12A1" w:rsidRPr="003B54F4">
        <w:rPr>
          <w:rFonts w:ascii="Arial" w:hAnsi="Arial" w:cs="Arial"/>
          <w:sz w:val="20"/>
          <w:szCs w:val="20"/>
          <w:lang w:val="en-GB"/>
        </w:rPr>
        <w:t xml:space="preserve"> </w:t>
      </w:r>
      <w:r w:rsidRPr="003B54F4">
        <w:rPr>
          <w:rFonts w:ascii="Arial" w:hAnsi="Arial" w:cs="Arial"/>
          <w:sz w:val="20"/>
          <w:szCs w:val="20"/>
          <w:lang w:val="en-GB"/>
        </w:rPr>
        <w:fldChar w:fldCharType="begin"/>
      </w:r>
      <w:r w:rsidR="009E6ED5" w:rsidRPr="003B54F4">
        <w:rPr>
          <w:rFonts w:ascii="Arial" w:hAnsi="Arial" w:cs="Arial"/>
          <w:sz w:val="20"/>
          <w:szCs w:val="20"/>
          <w:lang w:val="en-GB"/>
        </w:rPr>
        <w:instrText xml:space="preserve"> ADDIN ZOTERO_ITEM CSL_CITATION {"citationID":"OVItxSFm","properties":{"formattedCitation":"(51)","plainCitation":"(51)","noteIndex":0},"citationItems":[{"id":776,"uris":["http://zotero.org/users/5280958/items/IUIHPH76"],"uri":["http://zotero.org/users/5280958/items/IUIHPH76"],"itemData":{"id":776,"type":"article-journal","abstract":"The link between a physically inactive job and heart disease was first recognized in the early 1950s, when Jeremy Morris and colleagues published their seminal","container-title":"Occupational Medicine","DOI":"10.1093/occmed/kqy059","ISSN":"0962-7480","issue":"6","journalAbbreviation":"Occup Med (Lond)","language":"en","page":"350-351","source":"academic.oup.com","title":"Sedentary behaviour at work—an underappreciated occupational hazard?","volume":"68","author":[{"family":"Koh","given":"David"}],"issued":{"date-parts":[["2018",8,11]]}}}],"schema":"https://github.com/citation-style-language/schema/raw/master/csl-citation.json"} </w:instrText>
      </w:r>
      <w:r w:rsidRPr="003B54F4">
        <w:rPr>
          <w:rFonts w:ascii="Arial" w:hAnsi="Arial" w:cs="Arial"/>
          <w:sz w:val="20"/>
          <w:szCs w:val="20"/>
          <w:lang w:val="en-GB"/>
        </w:rPr>
        <w:fldChar w:fldCharType="separate"/>
      </w:r>
      <w:r w:rsidR="009E6ED5" w:rsidRPr="003B54F4">
        <w:rPr>
          <w:rFonts w:ascii="Arial" w:hAnsi="Arial" w:cs="Arial"/>
          <w:sz w:val="20"/>
        </w:rPr>
        <w:t>51)</w:t>
      </w:r>
      <w:r w:rsidRPr="003B54F4">
        <w:rPr>
          <w:rFonts w:ascii="Arial" w:hAnsi="Arial" w:cs="Arial"/>
          <w:sz w:val="20"/>
          <w:szCs w:val="20"/>
          <w:lang w:val="en-GB"/>
        </w:rPr>
        <w:fldChar w:fldCharType="end"/>
      </w:r>
      <w:r w:rsidRPr="003B54F4">
        <w:rPr>
          <w:rFonts w:ascii="Arial" w:hAnsi="Arial" w:cs="Arial"/>
          <w:sz w:val="20"/>
          <w:szCs w:val="20"/>
          <w:lang w:val="en-GB"/>
        </w:rPr>
        <w:t>. Regulation of other known occupational risks, such as exposure to loud noises, exposure to chemicals, or working nightshifts, has long been a formal responsibility of employers (‘duty of care’</w:t>
      </w:r>
      <w:r w:rsidR="00FD12A1" w:rsidRPr="003B54F4">
        <w:rPr>
          <w:rFonts w:ascii="Arial" w:hAnsi="Arial" w:cs="Arial"/>
          <w:sz w:val="20"/>
          <w:szCs w:val="20"/>
          <w:lang w:val="en-GB"/>
        </w:rPr>
        <w:t xml:space="preserve">; </w:t>
      </w:r>
      <w:r w:rsidRPr="003B54F4">
        <w:rPr>
          <w:rFonts w:ascii="Arial" w:hAnsi="Arial" w:cs="Arial"/>
          <w:sz w:val="20"/>
          <w:szCs w:val="20"/>
          <w:lang w:val="en-GB"/>
        </w:rPr>
        <w:fldChar w:fldCharType="begin"/>
      </w:r>
      <w:r w:rsidR="009E6ED5" w:rsidRPr="003B54F4">
        <w:rPr>
          <w:rFonts w:ascii="Arial" w:hAnsi="Arial" w:cs="Arial"/>
          <w:sz w:val="20"/>
          <w:szCs w:val="20"/>
          <w:lang w:val="en-GB"/>
        </w:rPr>
        <w:instrText xml:space="preserve"> ADDIN ZOTERO_ITEM CSL_CITATION {"citationID":"nQI5iTec","properties":{"formattedCitation":"(52)","plainCitation":"(52)","noteIndex":0},"citationItems":[{"id":806,"uris":["http://zotero.org/users/5280958/items/RSE4IJ6Y"],"uri":["http://zotero.org/users/5280958/items/RSE4IJ6Y"],"itemData":{"id":806,"type":"legislation","number":"89/391/EEC","title":"On the introduction of measures to encourage improvements in the safety and health of workers at work","author":[{"family":"Council of the European Union","given":""}],"issued":{"date-parts":[["1989"]]}}}],"schema":"https://github.com/citation-style-language/schema/raw/master/csl-citation.json"} </w:instrText>
      </w:r>
      <w:r w:rsidRPr="003B54F4">
        <w:rPr>
          <w:rFonts w:ascii="Arial" w:hAnsi="Arial" w:cs="Arial"/>
          <w:sz w:val="20"/>
          <w:szCs w:val="20"/>
          <w:lang w:val="en-GB"/>
        </w:rPr>
        <w:fldChar w:fldCharType="separate"/>
      </w:r>
      <w:r w:rsidR="009E6ED5" w:rsidRPr="003B54F4">
        <w:rPr>
          <w:rFonts w:ascii="Arial" w:hAnsi="Arial" w:cs="Arial"/>
          <w:sz w:val="20"/>
        </w:rPr>
        <w:t>52)</w:t>
      </w:r>
      <w:r w:rsidRPr="003B54F4">
        <w:rPr>
          <w:rFonts w:ascii="Arial" w:hAnsi="Arial" w:cs="Arial"/>
          <w:sz w:val="20"/>
          <w:szCs w:val="20"/>
          <w:lang w:val="en-GB"/>
        </w:rPr>
        <w:fldChar w:fldCharType="end"/>
      </w:r>
      <w:r w:rsidRPr="003B54F4">
        <w:rPr>
          <w:rFonts w:ascii="Arial" w:hAnsi="Arial" w:cs="Arial"/>
          <w:sz w:val="20"/>
          <w:szCs w:val="20"/>
          <w:lang w:val="en-GB"/>
        </w:rPr>
        <w:t>. This line of reasoning raises the question who should take responsibility for changing employees sitting behaviour, in order to protect and improve our workforce’s physical health and mental wellbeing. Ultimately, gaining insights into the mechanisms that predict sit-to-stand and stand-to-sit transitions during worktime will provide practical starting points for both employers and employees to adopt and apply interventions that will help employees engage in healthier sitting patterns during work.</w:t>
      </w:r>
    </w:p>
    <w:p w14:paraId="7550C69C" w14:textId="77777777" w:rsidR="00E6133D" w:rsidRPr="003B54F4" w:rsidRDefault="00E6133D" w:rsidP="00104BBA">
      <w:pPr>
        <w:pBdr>
          <w:top w:val="nil"/>
          <w:left w:val="nil"/>
          <w:bottom w:val="nil"/>
          <w:right w:val="nil"/>
          <w:between w:val="nil"/>
        </w:pBdr>
        <w:spacing w:after="0"/>
        <w:contextualSpacing/>
        <w:rPr>
          <w:rFonts w:ascii="Arial" w:hAnsi="Arial" w:cs="Arial"/>
          <w:b/>
          <w:sz w:val="20"/>
          <w:szCs w:val="20"/>
          <w:lang w:val="en-GB"/>
        </w:rPr>
      </w:pPr>
    </w:p>
    <w:p w14:paraId="36E04416" w14:textId="77777777" w:rsidR="00980C22" w:rsidRPr="003B54F4" w:rsidRDefault="00980C22" w:rsidP="00104BBA">
      <w:pPr>
        <w:pBdr>
          <w:top w:val="nil"/>
          <w:left w:val="nil"/>
          <w:bottom w:val="nil"/>
          <w:right w:val="nil"/>
          <w:between w:val="nil"/>
        </w:pBdr>
        <w:spacing w:after="0"/>
        <w:contextualSpacing/>
        <w:rPr>
          <w:rFonts w:ascii="Arial" w:hAnsi="Arial" w:cs="Arial"/>
          <w:b/>
          <w:sz w:val="20"/>
          <w:szCs w:val="20"/>
          <w:lang w:val="en-GB"/>
        </w:rPr>
      </w:pPr>
    </w:p>
    <w:p w14:paraId="37B52A5D" w14:textId="1C31BA26" w:rsidR="00E6133D" w:rsidRPr="003B54F4" w:rsidRDefault="00E6133D" w:rsidP="00104BBA">
      <w:pPr>
        <w:pBdr>
          <w:top w:val="nil"/>
          <w:left w:val="nil"/>
          <w:bottom w:val="nil"/>
          <w:right w:val="nil"/>
          <w:between w:val="nil"/>
        </w:pBdr>
        <w:spacing w:after="0"/>
        <w:contextualSpacing/>
        <w:rPr>
          <w:rFonts w:ascii="Arial" w:hAnsi="Arial" w:cs="Arial"/>
          <w:sz w:val="20"/>
          <w:szCs w:val="20"/>
          <w:lang w:val="en-GB"/>
        </w:rPr>
      </w:pPr>
      <w:r w:rsidRPr="003B54F4">
        <w:rPr>
          <w:rFonts w:ascii="Arial" w:hAnsi="Arial" w:cs="Arial"/>
          <w:b/>
          <w:sz w:val="20"/>
          <w:szCs w:val="20"/>
          <w:lang w:val="en-GB"/>
        </w:rPr>
        <w:t>Materials and Methods</w:t>
      </w:r>
    </w:p>
    <w:p w14:paraId="3C2712AB" w14:textId="77777777" w:rsidR="00E6133D" w:rsidRPr="003B54F4" w:rsidRDefault="00E6133D" w:rsidP="00104BBA">
      <w:pPr>
        <w:pBdr>
          <w:top w:val="nil"/>
          <w:left w:val="nil"/>
          <w:bottom w:val="nil"/>
          <w:right w:val="nil"/>
          <w:between w:val="nil"/>
        </w:pBdr>
        <w:spacing w:after="0"/>
        <w:contextualSpacing/>
        <w:rPr>
          <w:rFonts w:ascii="Arial" w:hAnsi="Arial" w:cs="Arial"/>
          <w:b/>
          <w:sz w:val="20"/>
          <w:szCs w:val="20"/>
          <w:lang w:val="en-GB"/>
        </w:rPr>
      </w:pPr>
    </w:p>
    <w:p w14:paraId="5D3E62E7" w14:textId="70F4EC63" w:rsidR="00B4283B" w:rsidRPr="003B54F4" w:rsidRDefault="00B4283B" w:rsidP="00104BBA">
      <w:pPr>
        <w:pBdr>
          <w:top w:val="nil"/>
          <w:left w:val="nil"/>
          <w:bottom w:val="nil"/>
          <w:right w:val="nil"/>
          <w:between w:val="nil"/>
        </w:pBdr>
        <w:spacing w:line="360" w:lineRule="auto"/>
        <w:ind w:firstLine="426"/>
        <w:contextualSpacing/>
        <w:rPr>
          <w:rFonts w:ascii="Arial" w:hAnsi="Arial" w:cs="Arial"/>
          <w:sz w:val="20"/>
          <w:szCs w:val="20"/>
          <w:lang w:val="en-GB"/>
        </w:rPr>
      </w:pPr>
      <w:r w:rsidRPr="003B54F4">
        <w:rPr>
          <w:rFonts w:ascii="Arial" w:hAnsi="Arial" w:cs="Arial"/>
          <w:sz w:val="20"/>
          <w:szCs w:val="20"/>
          <w:lang w:val="en-GB"/>
        </w:rPr>
        <w:t xml:space="preserve">We used existing data collected by the Research Institute of Sport and Exercise Sciences at Liverpool John </w:t>
      </w:r>
      <w:proofErr w:type="spellStart"/>
      <w:r w:rsidRPr="003B54F4">
        <w:rPr>
          <w:rFonts w:ascii="Arial" w:hAnsi="Arial" w:cs="Arial"/>
          <w:sz w:val="20"/>
          <w:szCs w:val="20"/>
          <w:lang w:val="en-GB"/>
        </w:rPr>
        <w:t>Moores</w:t>
      </w:r>
      <w:proofErr w:type="spellEnd"/>
      <w:r w:rsidRPr="003B54F4">
        <w:rPr>
          <w:rFonts w:ascii="Arial" w:hAnsi="Arial" w:cs="Arial"/>
          <w:sz w:val="20"/>
          <w:szCs w:val="20"/>
          <w:lang w:val="en-GB"/>
        </w:rPr>
        <w:t xml:space="preserve"> University, UK. The dataset included objectively measured, continuous activity data of 167 working adults from various worksites in the United Kingdom. </w:t>
      </w:r>
    </w:p>
    <w:p w14:paraId="3D651893" w14:textId="77777777" w:rsidR="00B4283B" w:rsidRPr="003B54F4" w:rsidRDefault="00B4283B" w:rsidP="00104BBA">
      <w:pPr>
        <w:pBdr>
          <w:top w:val="nil"/>
          <w:left w:val="nil"/>
          <w:bottom w:val="nil"/>
          <w:right w:val="nil"/>
          <w:between w:val="nil"/>
        </w:pBdr>
        <w:spacing w:line="360" w:lineRule="auto"/>
        <w:contextualSpacing/>
        <w:rPr>
          <w:rFonts w:ascii="Arial" w:hAnsi="Arial" w:cs="Arial"/>
          <w:sz w:val="20"/>
          <w:szCs w:val="20"/>
          <w:lang w:val="en-GB"/>
        </w:rPr>
      </w:pPr>
      <w:r w:rsidRPr="003B54F4">
        <w:rPr>
          <w:rFonts w:ascii="Arial" w:hAnsi="Arial" w:cs="Arial"/>
          <w:b/>
          <w:sz w:val="20"/>
          <w:szCs w:val="20"/>
          <w:lang w:val="en-GB"/>
        </w:rPr>
        <w:t>Participants and procedure</w:t>
      </w:r>
      <w:r w:rsidRPr="003B54F4">
        <w:rPr>
          <w:rFonts w:ascii="Arial" w:hAnsi="Arial" w:cs="Arial"/>
          <w:sz w:val="20"/>
          <w:szCs w:val="20"/>
          <w:lang w:val="en-GB"/>
        </w:rPr>
        <w:t xml:space="preserve">. </w:t>
      </w:r>
    </w:p>
    <w:p w14:paraId="6A6CA561" w14:textId="77777777" w:rsidR="00B4283B" w:rsidRPr="003B54F4" w:rsidRDefault="00B4283B" w:rsidP="00104BBA">
      <w:pPr>
        <w:pBdr>
          <w:top w:val="nil"/>
          <w:left w:val="nil"/>
          <w:bottom w:val="nil"/>
          <w:right w:val="nil"/>
          <w:between w:val="nil"/>
        </w:pBdr>
        <w:spacing w:line="360" w:lineRule="auto"/>
        <w:ind w:firstLine="426"/>
        <w:contextualSpacing/>
        <w:rPr>
          <w:rFonts w:ascii="Arial" w:hAnsi="Arial" w:cs="Arial"/>
          <w:sz w:val="20"/>
          <w:szCs w:val="20"/>
          <w:lang w:val="en-GB"/>
        </w:rPr>
      </w:pPr>
      <w:r w:rsidRPr="003B54F4">
        <w:rPr>
          <w:rFonts w:ascii="Arial" w:hAnsi="Arial" w:cs="Arial"/>
          <w:sz w:val="20"/>
          <w:szCs w:val="20"/>
          <w:lang w:val="en-GB"/>
        </w:rPr>
        <w:t>The full sample (</w:t>
      </w:r>
      <w:r w:rsidRPr="003B54F4">
        <w:rPr>
          <w:rFonts w:ascii="Arial" w:hAnsi="Arial" w:cs="Arial"/>
          <w:i/>
          <w:sz w:val="20"/>
          <w:szCs w:val="20"/>
          <w:lang w:val="en-GB"/>
        </w:rPr>
        <w:t>n</w:t>
      </w:r>
      <w:r w:rsidRPr="003B54F4">
        <w:rPr>
          <w:rFonts w:ascii="Arial" w:hAnsi="Arial" w:cs="Arial"/>
          <w:sz w:val="20"/>
          <w:szCs w:val="20"/>
          <w:lang w:val="en-GB"/>
        </w:rPr>
        <w:t xml:space="preserve"> = 167) was combined out of four different samples that were collected for different research projects. Data from sample A (</w:t>
      </w:r>
      <w:r w:rsidRPr="003B54F4">
        <w:rPr>
          <w:rFonts w:ascii="Arial" w:hAnsi="Arial" w:cs="Arial"/>
          <w:i/>
          <w:sz w:val="20"/>
          <w:szCs w:val="20"/>
          <w:lang w:val="en-GB"/>
        </w:rPr>
        <w:t>n</w:t>
      </w:r>
      <w:r w:rsidRPr="003B54F4">
        <w:rPr>
          <w:rFonts w:ascii="Arial" w:hAnsi="Arial" w:cs="Arial"/>
          <w:sz w:val="20"/>
          <w:szCs w:val="20"/>
          <w:lang w:val="en-GB"/>
        </w:rPr>
        <w:t xml:space="preserve"> = 14) were collected from university desk workers (not academic staff or technicians), data from sample B (</w:t>
      </w:r>
      <w:r w:rsidRPr="003B54F4">
        <w:rPr>
          <w:rFonts w:ascii="Arial" w:hAnsi="Arial" w:cs="Arial"/>
          <w:i/>
          <w:sz w:val="20"/>
          <w:szCs w:val="20"/>
          <w:lang w:val="en-GB"/>
        </w:rPr>
        <w:t>n</w:t>
      </w:r>
      <w:r w:rsidRPr="003B54F4">
        <w:rPr>
          <w:rFonts w:ascii="Arial" w:hAnsi="Arial" w:cs="Arial"/>
          <w:sz w:val="20"/>
          <w:szCs w:val="20"/>
          <w:lang w:val="en-GB"/>
        </w:rPr>
        <w:t xml:space="preserve"> = 70) were collected from call agents from two different contact centres, and data from sample C (</w:t>
      </w:r>
      <w:r w:rsidRPr="003B54F4">
        <w:rPr>
          <w:rFonts w:ascii="Arial" w:hAnsi="Arial" w:cs="Arial"/>
          <w:i/>
          <w:sz w:val="20"/>
          <w:szCs w:val="20"/>
          <w:lang w:val="en-GB"/>
        </w:rPr>
        <w:t>n</w:t>
      </w:r>
      <w:r w:rsidRPr="003B54F4">
        <w:rPr>
          <w:rFonts w:ascii="Arial" w:hAnsi="Arial" w:cs="Arial"/>
          <w:sz w:val="20"/>
          <w:szCs w:val="20"/>
          <w:lang w:val="en-GB"/>
        </w:rPr>
        <w:t xml:space="preserve"> = 61) and sample D (</w:t>
      </w:r>
      <w:r w:rsidRPr="003B54F4">
        <w:rPr>
          <w:rFonts w:ascii="Arial" w:hAnsi="Arial" w:cs="Arial"/>
          <w:i/>
          <w:sz w:val="20"/>
          <w:szCs w:val="20"/>
          <w:lang w:val="en-GB"/>
        </w:rPr>
        <w:t>n</w:t>
      </w:r>
      <w:r w:rsidRPr="003B54F4">
        <w:rPr>
          <w:rFonts w:ascii="Arial" w:hAnsi="Arial" w:cs="Arial"/>
          <w:sz w:val="20"/>
          <w:szCs w:val="20"/>
          <w:lang w:val="en-GB"/>
        </w:rPr>
        <w:t xml:space="preserve"> = 22) were collected from working adults without specific criteria for job role or sitting time. In each sample, the procedure for data collection was the same. All participants first provided demographics and other personal characteristics; anthropometric assessment was conducted by a trained researcher. Next, participants were instructed to continuously wear a thigh-mounted activPAL monitor (PAL Technologies, Glasgow, UK) for seven consecutive days. In addition, participants recorded the times they started and finished work each day in a </w:t>
      </w:r>
      <w:proofErr w:type="gramStart"/>
      <w:r w:rsidRPr="003B54F4">
        <w:rPr>
          <w:rFonts w:ascii="Arial" w:hAnsi="Arial" w:cs="Arial"/>
          <w:sz w:val="20"/>
          <w:szCs w:val="20"/>
          <w:lang w:val="en-GB"/>
        </w:rPr>
        <w:t>log book</w:t>
      </w:r>
      <w:proofErr w:type="gramEnd"/>
      <w:r w:rsidRPr="003B54F4">
        <w:rPr>
          <w:rFonts w:ascii="Arial" w:hAnsi="Arial" w:cs="Arial"/>
          <w:sz w:val="20"/>
          <w:szCs w:val="20"/>
          <w:lang w:val="en-GB"/>
        </w:rPr>
        <w:t xml:space="preserve">. For all samples, study procedures were approved by the Liverpool John </w:t>
      </w:r>
      <w:proofErr w:type="spellStart"/>
      <w:r w:rsidRPr="003B54F4">
        <w:rPr>
          <w:rFonts w:ascii="Arial" w:hAnsi="Arial" w:cs="Arial"/>
          <w:sz w:val="20"/>
          <w:szCs w:val="20"/>
          <w:lang w:val="en-GB"/>
        </w:rPr>
        <w:t>Moores</w:t>
      </w:r>
      <w:proofErr w:type="spellEnd"/>
      <w:r w:rsidRPr="003B54F4">
        <w:rPr>
          <w:rFonts w:ascii="Arial" w:hAnsi="Arial" w:cs="Arial"/>
          <w:sz w:val="20"/>
          <w:szCs w:val="20"/>
          <w:lang w:val="en-GB"/>
        </w:rPr>
        <w:t xml:space="preserve"> University Ethics Committee. The samples did not significantly differ in the hazard of standing up when sitting (</w:t>
      </w:r>
      <w:r w:rsidRPr="003B54F4">
        <w:rPr>
          <w:rFonts w:ascii="Arial" w:hAnsi="Arial" w:cs="Arial"/>
          <w:i/>
          <w:sz w:val="20"/>
          <w:szCs w:val="20"/>
          <w:lang w:val="en-GB"/>
        </w:rPr>
        <w:t>p</w:t>
      </w:r>
      <w:r w:rsidRPr="003B54F4">
        <w:rPr>
          <w:rFonts w:ascii="Arial" w:hAnsi="Arial" w:cs="Arial"/>
          <w:sz w:val="20"/>
          <w:szCs w:val="20"/>
          <w:lang w:val="en-GB"/>
        </w:rPr>
        <w:t xml:space="preserve"> = .991) and in the hazard of sitting down when standing (</w:t>
      </w:r>
      <w:r w:rsidRPr="003B54F4">
        <w:rPr>
          <w:rFonts w:ascii="Arial" w:hAnsi="Arial" w:cs="Arial"/>
          <w:i/>
          <w:sz w:val="20"/>
          <w:szCs w:val="20"/>
          <w:lang w:val="en-GB"/>
        </w:rPr>
        <w:t>p</w:t>
      </w:r>
      <w:r w:rsidRPr="003B54F4">
        <w:rPr>
          <w:rFonts w:ascii="Arial" w:hAnsi="Arial" w:cs="Arial"/>
          <w:sz w:val="20"/>
          <w:szCs w:val="20"/>
          <w:lang w:val="en-GB"/>
        </w:rPr>
        <w:t xml:space="preserve"> = .999).</w:t>
      </w:r>
    </w:p>
    <w:p w14:paraId="65115C3E" w14:textId="37A942E9" w:rsidR="00B4283B" w:rsidRPr="003B54F4" w:rsidRDefault="00B4283B" w:rsidP="00104BBA">
      <w:pPr>
        <w:pBdr>
          <w:top w:val="nil"/>
          <w:left w:val="nil"/>
          <w:bottom w:val="nil"/>
          <w:right w:val="nil"/>
          <w:between w:val="nil"/>
        </w:pBdr>
        <w:spacing w:line="360" w:lineRule="auto"/>
        <w:ind w:firstLine="426"/>
        <w:contextualSpacing/>
        <w:rPr>
          <w:rFonts w:ascii="Arial" w:hAnsi="Arial" w:cs="Arial"/>
          <w:sz w:val="20"/>
          <w:szCs w:val="20"/>
          <w:lang w:val="en-GB"/>
        </w:rPr>
      </w:pPr>
      <w:r w:rsidRPr="003B54F4">
        <w:rPr>
          <w:rFonts w:ascii="Arial" w:hAnsi="Arial" w:cs="Arial"/>
          <w:sz w:val="20"/>
          <w:szCs w:val="20"/>
          <w:lang w:val="en-GB"/>
        </w:rPr>
        <w:t xml:space="preserve">Data from participants for whom no worktime data were available were excluded, leaving </w:t>
      </w:r>
      <w:r w:rsidRPr="003B54F4">
        <w:rPr>
          <w:rFonts w:ascii="Arial" w:hAnsi="Arial" w:cs="Arial"/>
          <w:i/>
          <w:sz w:val="20"/>
          <w:szCs w:val="20"/>
          <w:lang w:val="en-GB"/>
        </w:rPr>
        <w:t>n</w:t>
      </w:r>
      <w:r w:rsidRPr="003B54F4">
        <w:rPr>
          <w:rFonts w:ascii="Arial" w:hAnsi="Arial" w:cs="Arial"/>
          <w:sz w:val="20"/>
          <w:szCs w:val="20"/>
          <w:lang w:val="en-GB"/>
        </w:rPr>
        <w:t xml:space="preserve"> = 156 of the full sample, and </w:t>
      </w:r>
      <w:r w:rsidRPr="003B54F4">
        <w:rPr>
          <w:rFonts w:ascii="Arial" w:hAnsi="Arial" w:cs="Arial"/>
          <w:i/>
          <w:sz w:val="20"/>
          <w:szCs w:val="20"/>
          <w:lang w:val="en-GB"/>
        </w:rPr>
        <w:t>n</w:t>
      </w:r>
      <w:r w:rsidRPr="003B54F4">
        <w:rPr>
          <w:rFonts w:ascii="Arial" w:hAnsi="Arial" w:cs="Arial"/>
          <w:sz w:val="20"/>
          <w:szCs w:val="20"/>
          <w:lang w:val="en-GB"/>
        </w:rPr>
        <w:t xml:space="preserve"> = 77 of the testing sample. Participants in the full sample had an average age of 33.92 (</w:t>
      </w:r>
      <w:r w:rsidRPr="003B54F4">
        <w:rPr>
          <w:rFonts w:ascii="Arial" w:hAnsi="Arial" w:cs="Arial"/>
          <w:i/>
          <w:sz w:val="20"/>
          <w:szCs w:val="20"/>
          <w:lang w:val="en-GB"/>
        </w:rPr>
        <w:t>SD</w:t>
      </w:r>
      <w:r w:rsidRPr="003B54F4">
        <w:rPr>
          <w:rFonts w:ascii="Arial" w:hAnsi="Arial" w:cs="Arial"/>
          <w:sz w:val="20"/>
          <w:szCs w:val="20"/>
          <w:lang w:val="en-GB"/>
        </w:rPr>
        <w:t xml:space="preserve"> = 11.47), an BMI of 27.84 (</w:t>
      </w:r>
      <w:r w:rsidRPr="003B54F4">
        <w:rPr>
          <w:rFonts w:ascii="Arial" w:hAnsi="Arial" w:cs="Arial"/>
          <w:i/>
          <w:sz w:val="20"/>
          <w:szCs w:val="20"/>
          <w:lang w:val="en-GB"/>
        </w:rPr>
        <w:t>SD</w:t>
      </w:r>
      <w:r w:rsidRPr="003B54F4">
        <w:rPr>
          <w:rFonts w:ascii="Arial" w:hAnsi="Arial" w:cs="Arial"/>
          <w:sz w:val="20"/>
          <w:szCs w:val="20"/>
          <w:lang w:val="en-GB"/>
        </w:rPr>
        <w:t xml:space="preserve"> = 6.84), and scored on average 3.52 (</w:t>
      </w:r>
      <w:r w:rsidRPr="003B54F4">
        <w:rPr>
          <w:rFonts w:ascii="Arial" w:hAnsi="Arial" w:cs="Arial"/>
          <w:i/>
          <w:sz w:val="20"/>
          <w:szCs w:val="20"/>
          <w:lang w:val="en-GB"/>
        </w:rPr>
        <w:t>SD</w:t>
      </w:r>
      <w:r w:rsidRPr="003B54F4">
        <w:rPr>
          <w:rFonts w:ascii="Arial" w:hAnsi="Arial" w:cs="Arial"/>
          <w:sz w:val="20"/>
          <w:szCs w:val="20"/>
          <w:lang w:val="en-GB"/>
        </w:rPr>
        <w:t xml:space="preserve"> = 0.88; on a 5-point scale) on leisure time activity level. The sample included 95 females (61%; one participant had a missing value on gender). The number of workdays varied between </w:t>
      </w:r>
      <w:r w:rsidRPr="003B54F4">
        <w:rPr>
          <w:rFonts w:ascii="Arial" w:hAnsi="Arial" w:cs="Arial"/>
          <w:sz w:val="20"/>
          <w:szCs w:val="20"/>
          <w:lang w:val="en-GB"/>
        </w:rPr>
        <w:lastRenderedPageBreak/>
        <w:t>one and seven, (</w:t>
      </w:r>
      <w:r w:rsidRPr="003B54F4">
        <w:rPr>
          <w:rFonts w:ascii="Arial" w:hAnsi="Arial" w:cs="Arial"/>
          <w:i/>
          <w:sz w:val="20"/>
          <w:szCs w:val="20"/>
          <w:lang w:val="en-GB"/>
        </w:rPr>
        <w:t>M</w:t>
      </w:r>
      <w:r w:rsidRPr="003B54F4">
        <w:rPr>
          <w:rFonts w:ascii="Arial" w:hAnsi="Arial" w:cs="Arial"/>
          <w:sz w:val="20"/>
          <w:szCs w:val="20"/>
          <w:lang w:val="en-GB"/>
        </w:rPr>
        <w:t xml:space="preserve"> =</w:t>
      </w:r>
      <w:r w:rsidRPr="003B54F4">
        <w:rPr>
          <w:rFonts w:ascii="Arial" w:hAnsi="Arial" w:cs="Arial"/>
          <w:i/>
          <w:sz w:val="20"/>
          <w:szCs w:val="20"/>
          <w:lang w:val="en-GB"/>
        </w:rPr>
        <w:t xml:space="preserve"> </w:t>
      </w:r>
      <w:r w:rsidRPr="003B54F4">
        <w:rPr>
          <w:rFonts w:ascii="Arial" w:hAnsi="Arial" w:cs="Arial"/>
          <w:sz w:val="20"/>
          <w:szCs w:val="20"/>
          <w:lang w:val="en-GB"/>
        </w:rPr>
        <w:t xml:space="preserve">3.99, </w:t>
      </w:r>
      <w:r w:rsidRPr="003B54F4">
        <w:rPr>
          <w:rFonts w:ascii="Arial" w:hAnsi="Arial" w:cs="Arial"/>
          <w:i/>
          <w:sz w:val="20"/>
          <w:szCs w:val="20"/>
          <w:lang w:val="en-GB"/>
        </w:rPr>
        <w:t>SD</w:t>
      </w:r>
      <w:r w:rsidRPr="003B54F4">
        <w:rPr>
          <w:rFonts w:ascii="Arial" w:hAnsi="Arial" w:cs="Arial"/>
          <w:sz w:val="20"/>
          <w:szCs w:val="20"/>
          <w:lang w:val="en-GB"/>
        </w:rPr>
        <w:t xml:space="preserve"> = 1.29). Per workday, participants on average sat for 5.31 hours (</w:t>
      </w:r>
      <w:r w:rsidRPr="003B54F4">
        <w:rPr>
          <w:rFonts w:ascii="Arial" w:hAnsi="Arial" w:cs="Arial"/>
          <w:i/>
          <w:sz w:val="20"/>
          <w:szCs w:val="20"/>
          <w:lang w:val="en-GB"/>
        </w:rPr>
        <w:t>SD</w:t>
      </w:r>
      <w:r w:rsidRPr="003B54F4">
        <w:rPr>
          <w:rFonts w:ascii="Arial" w:hAnsi="Arial" w:cs="Arial"/>
          <w:sz w:val="20"/>
          <w:szCs w:val="20"/>
          <w:lang w:val="en-GB"/>
        </w:rPr>
        <w:t xml:space="preserve"> = 1.92) and were active for 2.18 hours (</w:t>
      </w:r>
      <w:r w:rsidRPr="003B54F4">
        <w:rPr>
          <w:rFonts w:ascii="Arial" w:hAnsi="Arial" w:cs="Arial"/>
          <w:i/>
          <w:sz w:val="20"/>
          <w:szCs w:val="20"/>
          <w:lang w:val="en-GB"/>
        </w:rPr>
        <w:t>SD</w:t>
      </w:r>
      <w:r w:rsidRPr="003B54F4">
        <w:rPr>
          <w:rFonts w:ascii="Arial" w:hAnsi="Arial" w:cs="Arial"/>
          <w:sz w:val="20"/>
          <w:szCs w:val="20"/>
          <w:lang w:val="en-GB"/>
        </w:rPr>
        <w:t xml:space="preserve"> = 1.79). </w:t>
      </w:r>
    </w:p>
    <w:p w14:paraId="660CA6D7" w14:textId="77777777" w:rsidR="00B4283B" w:rsidRPr="003B54F4" w:rsidRDefault="00B4283B" w:rsidP="00104BBA">
      <w:pPr>
        <w:pBdr>
          <w:top w:val="nil"/>
          <w:left w:val="nil"/>
          <w:bottom w:val="nil"/>
          <w:right w:val="nil"/>
          <w:between w:val="nil"/>
        </w:pBdr>
        <w:spacing w:line="360" w:lineRule="auto"/>
        <w:contextualSpacing/>
        <w:rPr>
          <w:rFonts w:ascii="Arial" w:hAnsi="Arial" w:cs="Arial"/>
          <w:sz w:val="20"/>
          <w:szCs w:val="20"/>
          <w:lang w:val="en-GB"/>
        </w:rPr>
      </w:pPr>
      <w:r w:rsidRPr="003B54F4">
        <w:rPr>
          <w:rFonts w:ascii="Arial" w:hAnsi="Arial" w:cs="Arial"/>
          <w:b/>
          <w:sz w:val="20"/>
          <w:szCs w:val="20"/>
          <w:lang w:val="en-GB"/>
        </w:rPr>
        <w:t xml:space="preserve">Measures. </w:t>
      </w:r>
    </w:p>
    <w:p w14:paraId="0E696AAA" w14:textId="0974EB7B" w:rsidR="00B4283B" w:rsidRPr="003B54F4" w:rsidRDefault="00B4283B" w:rsidP="00104BBA">
      <w:pPr>
        <w:pBdr>
          <w:top w:val="nil"/>
          <w:left w:val="nil"/>
          <w:bottom w:val="nil"/>
          <w:right w:val="nil"/>
          <w:between w:val="nil"/>
        </w:pBdr>
        <w:spacing w:line="360" w:lineRule="auto"/>
        <w:ind w:firstLine="426"/>
        <w:contextualSpacing/>
        <w:rPr>
          <w:rFonts w:ascii="Arial" w:hAnsi="Arial" w:cs="Arial"/>
          <w:sz w:val="20"/>
          <w:szCs w:val="20"/>
          <w:lang w:val="en-GB"/>
        </w:rPr>
      </w:pPr>
      <w:r w:rsidRPr="003B54F4">
        <w:rPr>
          <w:rFonts w:ascii="Arial" w:hAnsi="Arial" w:cs="Arial"/>
          <w:i/>
          <w:sz w:val="20"/>
          <w:szCs w:val="20"/>
          <w:lang w:val="en-GB"/>
        </w:rPr>
        <w:t>Sitting behaviour</w:t>
      </w:r>
      <w:r w:rsidRPr="003B54F4">
        <w:rPr>
          <w:rFonts w:ascii="Arial" w:hAnsi="Arial" w:cs="Arial"/>
          <w:sz w:val="20"/>
          <w:szCs w:val="20"/>
          <w:lang w:val="en-GB"/>
        </w:rPr>
        <w:t xml:space="preserve"> is defined as “any waking behaviour characterized by an energy expenditure ≤ 1.5 metabolic equivalents (METs), while in a sitting, reclining or lying posture”</w:t>
      </w:r>
      <w:r w:rsidR="000851C0" w:rsidRPr="003B54F4">
        <w:rPr>
          <w:rFonts w:ascii="Arial" w:hAnsi="Arial" w:cs="Arial"/>
          <w:sz w:val="20"/>
          <w:szCs w:val="20"/>
          <w:lang w:val="en-GB"/>
        </w:rPr>
        <w:t xml:space="preserve"> </w:t>
      </w:r>
      <w:r w:rsidRPr="003B54F4">
        <w:rPr>
          <w:rFonts w:ascii="Arial" w:hAnsi="Arial" w:cs="Arial"/>
          <w:sz w:val="20"/>
          <w:szCs w:val="20"/>
          <w:lang w:val="en-GB"/>
        </w:rPr>
        <w:fldChar w:fldCharType="begin"/>
      </w:r>
      <w:r w:rsidRPr="003B54F4">
        <w:rPr>
          <w:rFonts w:ascii="Arial" w:hAnsi="Arial" w:cs="Arial"/>
          <w:sz w:val="20"/>
          <w:szCs w:val="20"/>
          <w:lang w:val="en-GB"/>
        </w:rPr>
        <w:instrText xml:space="preserve"> ADDIN ZOTERO_ITEM CSL_CITATION {"citationID":"o69mXTGe","properties":{"formattedCitation":"(9)","plainCitation":"(9)","noteIndex":0},"citationItems":[{"id":267,"uris":["http://zotero.org/users/5280958/items/A5ZCG293"],"uri":["http://zotero.org/users/5280958/items/A5ZCG293"],"itemData":{"id":267,"type":"article-journal","abstract":"Research is now required on factors influencing adults' sedentary behaviors, and effective approaches to behavioral-change intervention must be identified. The strategies for influencing sedentary behavior will need to be informed by evidence on the most important modifiable behavioral determinants. However, much of the available evidence relevant to understanding the determinants of sedentary behaviors is from cross-sectional studies, which are limited in that they identify only behavioral “correlates.” As is the case for physical activity, a behavior- and context-specific approach is needed to understand the multiple determinants operating in the different settings within which these behaviors are most prevalent. To this end, an ecologic model of sedentary behaviors is described, highlighting the behavior settings construct. The behaviors and contexts of primary concern are TV viewing and other screen-focused behaviors in domestic environments, prolonged sitting in the workplace, and time spent sitting in automobiles. Research is needed to clarify the multiple levels of determinants of prolonged sitting time, which are likely to operate in distinct ways in these different contexts. Controlled trials on the feasibility and efficacy of interventions to reduce and break up sedentary behaviors among adults in domestic, workplace, and transportation environments are particularly required. It would be informative for the field to have evidence on the outcomes of “natural experiments,” such as the introduction of nonseated working options in occupational environments or new transportation infrastructure in communities.","container-title":"American Journal of Preventive Medicine","DOI":"10.1016/j.amepre.2011.05.013","ISSN":"0749-3797","issue":"2","journalAbbreviation":"American Journal of Preventive Medicine","page":"189-196","source":"ScienceDirect","title":"Adults' Sedentary Behavior: Determinants and Interventions","title-short":"Adults' Sedentary Behavior","volume":"41","author":[{"family":"Owen","given":"Neville"},{"family":"Sugiyama","given":"Takemi"},{"family":"Eakin","given":"Elizabeth E."},{"family":"Gardiner","given":"Paul A."},{"family":"Tremblay","given":"Mark S."},{"family":"Sallis","given":"James F."}],"issued":{"date-parts":[["2011",8,1]]}}}],"schema":"https://github.com/citation-style-language/schema/raw/master/csl-citation.json"} </w:instrText>
      </w:r>
      <w:r w:rsidRPr="003B54F4">
        <w:rPr>
          <w:rFonts w:ascii="Arial" w:hAnsi="Arial" w:cs="Arial"/>
          <w:sz w:val="20"/>
          <w:szCs w:val="20"/>
          <w:lang w:val="en-GB"/>
        </w:rPr>
        <w:fldChar w:fldCharType="separate"/>
      </w:r>
      <w:r w:rsidRPr="003B54F4">
        <w:rPr>
          <w:rFonts w:ascii="Arial" w:hAnsi="Arial" w:cs="Arial"/>
          <w:sz w:val="20"/>
          <w:lang w:val="en-GB"/>
        </w:rPr>
        <w:t>(9)</w:t>
      </w:r>
      <w:r w:rsidRPr="003B54F4">
        <w:rPr>
          <w:rFonts w:ascii="Arial" w:hAnsi="Arial" w:cs="Arial"/>
          <w:sz w:val="20"/>
          <w:szCs w:val="20"/>
          <w:lang w:val="en-GB"/>
        </w:rPr>
        <w:fldChar w:fldCharType="end"/>
      </w:r>
      <w:r w:rsidRPr="003B54F4">
        <w:rPr>
          <w:rFonts w:ascii="Arial" w:hAnsi="Arial" w:cs="Arial"/>
          <w:sz w:val="20"/>
          <w:szCs w:val="20"/>
          <w:lang w:val="en-GB"/>
        </w:rPr>
        <w:t xml:space="preserve">. In this study, we distinguished between sitting behaviour and </w:t>
      </w:r>
      <w:r w:rsidRPr="003B54F4">
        <w:rPr>
          <w:rFonts w:ascii="Arial" w:hAnsi="Arial" w:cs="Arial"/>
          <w:i/>
          <w:sz w:val="20"/>
          <w:szCs w:val="20"/>
          <w:lang w:val="en-GB"/>
        </w:rPr>
        <w:t>activity</w:t>
      </w:r>
      <w:r w:rsidRPr="003B54F4">
        <w:rPr>
          <w:rFonts w:ascii="Arial" w:hAnsi="Arial" w:cs="Arial"/>
          <w:sz w:val="20"/>
          <w:szCs w:val="20"/>
          <w:lang w:val="en-GB"/>
        </w:rPr>
        <w:t xml:space="preserve">, referring to all non-sitting behaviour. Sitting behaviour and activity were assessed using an activPAL monitor, a device that is worn on the thigh that directly assesses posture using triaxial </w:t>
      </w:r>
      <w:proofErr w:type="spellStart"/>
      <w:r w:rsidRPr="003B54F4">
        <w:rPr>
          <w:rFonts w:ascii="Arial" w:hAnsi="Arial" w:cs="Arial"/>
          <w:sz w:val="20"/>
          <w:szCs w:val="20"/>
          <w:lang w:val="en-GB"/>
        </w:rPr>
        <w:t>accelerometry</w:t>
      </w:r>
      <w:proofErr w:type="spellEnd"/>
      <w:r w:rsidRPr="003B54F4">
        <w:rPr>
          <w:rFonts w:ascii="Arial" w:hAnsi="Arial" w:cs="Arial"/>
          <w:sz w:val="20"/>
          <w:szCs w:val="20"/>
          <w:lang w:val="en-GB"/>
        </w:rPr>
        <w:t xml:space="preserve">. ActivPAL monitors are known to have a good reliability and validity to measure </w:t>
      </w:r>
      <w:r w:rsidR="00C83BBB" w:rsidRPr="003B54F4">
        <w:rPr>
          <w:rFonts w:ascii="Arial" w:hAnsi="Arial" w:cs="Arial"/>
          <w:sz w:val="20"/>
          <w:szCs w:val="20"/>
          <w:lang w:val="en-GB"/>
        </w:rPr>
        <w:t xml:space="preserve">sitting and activity behaviour </w:t>
      </w:r>
      <w:r w:rsidRPr="003B54F4">
        <w:rPr>
          <w:rFonts w:ascii="Arial" w:hAnsi="Arial" w:cs="Arial"/>
          <w:sz w:val="20"/>
          <w:szCs w:val="20"/>
          <w:lang w:val="en-GB"/>
        </w:rPr>
        <w:fldChar w:fldCharType="begin"/>
      </w:r>
      <w:r w:rsidR="009E6ED5" w:rsidRPr="003B54F4">
        <w:rPr>
          <w:rFonts w:ascii="Arial" w:hAnsi="Arial" w:cs="Arial"/>
          <w:sz w:val="20"/>
          <w:szCs w:val="20"/>
          <w:lang w:val="en-GB"/>
        </w:rPr>
        <w:instrText xml:space="preserve"> ADDIN ZOTERO_ITEM CSL_CITATION {"citationID":"GS6GcIOr","properties":{"formattedCitation":"(53)","plainCitation":"(53)","dontUpdate":true,"noteIndex":0},"citationItems":[{"id":174,"uris":["http://zotero.org/users/5280958/items/VXIAG37Q"],"uri":["http://zotero.org/users/5280958/items/VXIAG37Q"],"itemData":{"id":174,"type":"article-journal","abstract":"Research indicates that high levels of sedentary behavior (sitting or lying with low energy expenditure) are adversely associated with health. A key factor in improving our understanding of the impact of sedentary behavior (and patterns of sedentary time accumulation) on health is the use of objective measurement tools that collect date and time-stamped activity information. One such tool is the activPAL monitor. This thigh-worn device uses accelerometer-derived information about thigh position to determine the start and end of each period spent sitting/lying, standing, and stepping, as well as stepping speed, step counts, and postural transitions. The activPAL is increasingly being used within field-based research for its ability to measure sitting/lying via posture. We summarise key issues to consider when using the activPAL in physical activity and sedentary behavior field-based research with adult populations. It is intended that the findings and discussion points be informative for researchers who are currently using activPAL monitors or are intending to use them. Pre-data collection decisions, monitor preparation and distribution, data collection considerations, and manual and automated data processing possibilities are presented using examples from current literature and experiences from 2 research groups from the UK and Australia.","container-title":"Journal of Sport and Health Science","DOI":"10.1016/j.jshs.2016.02.002","ISSN":"2095-2546","issue":"2","journalAbbreviation":"Journal of Sport and Health Science","page":"162-178","source":"ScienceDirect","title":"Considerations when using the activPAL monitor in field-based research with adult populations","volume":"6","author":[{"family":"Edwardson","given":"Charlotte L."},{"family":"Winkler","given":"Elisabeth A. H."},{"family":"Bodicoat","given":"Danielle H."},{"family":"Yates","given":"Tom"},{"family":"Davies","given":"Melanie J."},{"family":"Dunstan","given":"David W."},{"family":"Healy","given":"Genevieve N."}],"issued":{"date-parts":[["2017",6,1]]}}}],"schema":"https://github.com/citation-style-language/schema/raw/master/csl-citation.json"} </w:instrText>
      </w:r>
      <w:r w:rsidRPr="003B54F4">
        <w:rPr>
          <w:rFonts w:ascii="Arial" w:hAnsi="Arial" w:cs="Arial"/>
          <w:sz w:val="20"/>
          <w:szCs w:val="20"/>
          <w:lang w:val="en-GB"/>
        </w:rPr>
        <w:fldChar w:fldCharType="separate"/>
      </w:r>
      <w:r w:rsidR="00BF62D8" w:rsidRPr="003B54F4">
        <w:rPr>
          <w:rFonts w:ascii="Arial" w:hAnsi="Arial" w:cs="Arial"/>
          <w:sz w:val="20"/>
        </w:rPr>
        <w:t>(See 53</w:t>
      </w:r>
      <w:r w:rsidRPr="003B54F4">
        <w:rPr>
          <w:rFonts w:ascii="Arial" w:hAnsi="Arial" w:cs="Arial"/>
          <w:sz w:val="20"/>
          <w:szCs w:val="20"/>
          <w:lang w:val="en-GB"/>
        </w:rPr>
        <w:fldChar w:fldCharType="end"/>
      </w:r>
      <w:r w:rsidRPr="003B54F4">
        <w:rPr>
          <w:rFonts w:ascii="Arial" w:hAnsi="Arial" w:cs="Arial"/>
          <w:sz w:val="20"/>
          <w:szCs w:val="20"/>
          <w:lang w:val="en-GB"/>
        </w:rPr>
        <w:t xml:space="preserve"> for more information on the activPAL monitor). Placement was standardised to the anterior midline of the upper right thigh, with monitors inserted into a flexible waterproof sleeve and attached using a hypoallergenic waterproof adhesive strip (3M Tegaderm). </w:t>
      </w:r>
      <w:r w:rsidRPr="003B54F4">
        <w:rPr>
          <w:rFonts w:ascii="Arial" w:hAnsi="Arial" w:cs="Arial"/>
          <w:i/>
          <w:sz w:val="20"/>
          <w:szCs w:val="20"/>
          <w:lang w:val="en-GB"/>
        </w:rPr>
        <w:t>Time of the day</w:t>
      </w:r>
      <w:r w:rsidRPr="003B54F4">
        <w:rPr>
          <w:rFonts w:ascii="Arial" w:hAnsi="Arial" w:cs="Arial"/>
          <w:sz w:val="20"/>
          <w:szCs w:val="20"/>
          <w:lang w:val="en-GB"/>
        </w:rPr>
        <w:t xml:space="preserve">, in hours since midnight (precision in seconds), was calculated from the time variable in the activPAL data. </w:t>
      </w:r>
      <w:r w:rsidRPr="003B54F4">
        <w:rPr>
          <w:rFonts w:ascii="Arial" w:hAnsi="Arial" w:cs="Arial"/>
          <w:i/>
          <w:sz w:val="20"/>
          <w:szCs w:val="20"/>
          <w:lang w:val="en-GB"/>
        </w:rPr>
        <w:t>Activity in last 5 hours</w:t>
      </w:r>
      <w:r w:rsidRPr="003B54F4">
        <w:rPr>
          <w:rFonts w:ascii="Arial" w:hAnsi="Arial" w:cs="Arial"/>
          <w:sz w:val="20"/>
          <w:szCs w:val="20"/>
          <w:lang w:val="en-GB"/>
        </w:rPr>
        <w:t>, in minutes (precision in seconds), was calculated as the sum of all active (non-sitting) time in the 5 hours prior to the previous stand-to-sit or sit-to-stand transition, per participant, per day.</w:t>
      </w:r>
      <w:r w:rsidR="00704159" w:rsidRPr="003B54F4">
        <w:rPr>
          <w:rFonts w:ascii="Arial" w:hAnsi="Arial" w:cs="Arial"/>
          <w:sz w:val="20"/>
          <w:szCs w:val="20"/>
          <w:lang w:val="en-GB"/>
        </w:rPr>
        <w:t xml:space="preserve"> This variable was calculated </w:t>
      </w:r>
      <w:r w:rsidR="00704159" w:rsidRPr="003B54F4">
        <w:rPr>
          <w:rFonts w:ascii="Arial" w:hAnsi="Arial" w:cs="Arial"/>
          <w:i/>
          <w:sz w:val="20"/>
          <w:szCs w:val="20"/>
          <w:lang w:val="en-GB"/>
        </w:rPr>
        <w:t>before</w:t>
      </w:r>
      <w:r w:rsidR="00704159" w:rsidRPr="003B54F4">
        <w:rPr>
          <w:rFonts w:ascii="Arial" w:hAnsi="Arial" w:cs="Arial"/>
          <w:sz w:val="20"/>
          <w:szCs w:val="20"/>
          <w:lang w:val="en-GB"/>
        </w:rPr>
        <w:t xml:space="preserve"> exclusion of non-work hours, such that we also </w:t>
      </w:r>
      <w:proofErr w:type="gramStart"/>
      <w:r w:rsidR="00704159" w:rsidRPr="003B54F4">
        <w:rPr>
          <w:rFonts w:ascii="Arial" w:hAnsi="Arial" w:cs="Arial"/>
          <w:sz w:val="20"/>
          <w:szCs w:val="20"/>
          <w:lang w:val="en-GB"/>
        </w:rPr>
        <w:t>took into account</w:t>
      </w:r>
      <w:proofErr w:type="gramEnd"/>
      <w:r w:rsidR="00704159" w:rsidRPr="003B54F4">
        <w:rPr>
          <w:rFonts w:ascii="Arial" w:hAnsi="Arial" w:cs="Arial"/>
          <w:sz w:val="20"/>
          <w:szCs w:val="20"/>
          <w:lang w:val="en-GB"/>
        </w:rPr>
        <w:t xml:space="preserve"> activity accumulated in the hours prior to starting the workday.</w:t>
      </w:r>
      <w:r w:rsidRPr="003B54F4">
        <w:rPr>
          <w:rFonts w:ascii="Arial" w:hAnsi="Arial" w:cs="Arial"/>
          <w:sz w:val="20"/>
          <w:szCs w:val="20"/>
          <w:lang w:val="en-GB"/>
        </w:rPr>
        <w:t xml:space="preserve"> </w:t>
      </w:r>
      <w:r w:rsidRPr="003B54F4">
        <w:rPr>
          <w:rFonts w:ascii="Arial" w:hAnsi="Arial" w:cs="Arial"/>
          <w:i/>
          <w:iCs/>
          <w:sz w:val="20"/>
          <w:szCs w:val="20"/>
          <w:lang w:val="en-GB"/>
        </w:rPr>
        <w:t>BMI</w:t>
      </w:r>
      <w:r w:rsidRPr="003B54F4">
        <w:rPr>
          <w:rFonts w:ascii="Arial" w:hAnsi="Arial" w:cs="Arial"/>
          <w:iCs/>
          <w:sz w:val="20"/>
          <w:szCs w:val="20"/>
          <w:lang w:val="en-GB"/>
        </w:rPr>
        <w:t xml:space="preserve"> was calculated following an anthropometric assessment. Stature was measured to the nearest 0.1cm using a portable stadiometer and body mass to the nearest 0.1 kg using a calibrated mechanical flat scale. Body mass index was calculated as mass divided by stature (kg/m2). </w:t>
      </w:r>
      <w:r w:rsidRPr="003B54F4">
        <w:rPr>
          <w:rFonts w:ascii="Arial" w:hAnsi="Arial" w:cs="Arial"/>
          <w:sz w:val="20"/>
          <w:szCs w:val="20"/>
          <w:lang w:val="en-GB"/>
        </w:rPr>
        <w:t xml:space="preserve">Data on BMI were available for 95 participants in the dataset (8222 sit-to-stand and 8172 stand-to-sit transitions). </w:t>
      </w:r>
      <w:r w:rsidRPr="003B54F4">
        <w:rPr>
          <w:rFonts w:ascii="Arial" w:hAnsi="Arial" w:cs="Arial"/>
          <w:i/>
          <w:sz w:val="20"/>
          <w:szCs w:val="20"/>
          <w:lang w:val="en-GB"/>
        </w:rPr>
        <w:t>Age</w:t>
      </w:r>
      <w:r w:rsidRPr="003B54F4">
        <w:rPr>
          <w:rFonts w:ascii="Arial" w:hAnsi="Arial" w:cs="Arial"/>
          <w:sz w:val="20"/>
          <w:szCs w:val="20"/>
          <w:lang w:val="en-GB"/>
        </w:rPr>
        <w:t xml:space="preserve"> was assessed by self-report. Data on age were available for 150 participants in the dataset (14211 sit-to-stand and 14102 stand-to-sit transitions). </w:t>
      </w:r>
      <w:r w:rsidRPr="003B54F4">
        <w:rPr>
          <w:rFonts w:ascii="Arial" w:hAnsi="Arial" w:cs="Arial"/>
          <w:i/>
          <w:sz w:val="20"/>
          <w:szCs w:val="20"/>
          <w:lang w:val="en-GB"/>
        </w:rPr>
        <w:t>Leisure time activity level</w:t>
      </w:r>
      <w:r w:rsidRPr="003B54F4">
        <w:rPr>
          <w:rFonts w:ascii="Arial" w:hAnsi="Arial" w:cs="Arial"/>
          <w:sz w:val="20"/>
          <w:szCs w:val="20"/>
          <w:lang w:val="en-GB"/>
        </w:rPr>
        <w:t xml:space="preserve"> was assessed by self-report on a scale from 1 (</w:t>
      </w:r>
      <w:r w:rsidRPr="003B54F4">
        <w:rPr>
          <w:rFonts w:ascii="Arial" w:hAnsi="Arial" w:cs="Arial"/>
          <w:i/>
          <w:sz w:val="20"/>
          <w:szCs w:val="20"/>
          <w:lang w:val="en-GB"/>
        </w:rPr>
        <w:t>physically inactive</w:t>
      </w:r>
      <w:r w:rsidRPr="003B54F4">
        <w:rPr>
          <w:rFonts w:ascii="Arial" w:hAnsi="Arial" w:cs="Arial"/>
          <w:sz w:val="20"/>
          <w:szCs w:val="20"/>
          <w:lang w:val="en-GB"/>
        </w:rPr>
        <w:t>) to 5 (</w:t>
      </w:r>
      <w:r w:rsidRPr="003B54F4">
        <w:rPr>
          <w:rFonts w:ascii="Arial" w:hAnsi="Arial" w:cs="Arial"/>
          <w:i/>
          <w:sz w:val="20"/>
          <w:szCs w:val="20"/>
          <w:lang w:val="en-GB"/>
        </w:rPr>
        <w:t>physically active</w:t>
      </w:r>
      <w:r w:rsidRPr="003B54F4">
        <w:rPr>
          <w:rFonts w:ascii="Arial" w:hAnsi="Arial" w:cs="Arial"/>
          <w:sz w:val="20"/>
          <w:szCs w:val="20"/>
          <w:lang w:val="en-GB"/>
        </w:rPr>
        <w:t>). Data on leisure time activity level were available for 58 participants in the dataset (6080 sit-to-stand and 6020 stand-to-sit transitions).</w:t>
      </w:r>
    </w:p>
    <w:p w14:paraId="7D2DA617" w14:textId="77777777" w:rsidR="00B4283B" w:rsidRPr="003B54F4" w:rsidRDefault="00B4283B" w:rsidP="00104BBA">
      <w:pPr>
        <w:pBdr>
          <w:top w:val="nil"/>
          <w:left w:val="nil"/>
          <w:bottom w:val="nil"/>
          <w:right w:val="nil"/>
          <w:between w:val="nil"/>
        </w:pBdr>
        <w:spacing w:line="360" w:lineRule="auto"/>
        <w:contextualSpacing/>
        <w:rPr>
          <w:rFonts w:ascii="Arial" w:hAnsi="Arial" w:cs="Arial"/>
          <w:b/>
          <w:sz w:val="20"/>
          <w:szCs w:val="20"/>
          <w:lang w:val="en-GB"/>
        </w:rPr>
      </w:pPr>
      <w:r w:rsidRPr="003B54F4">
        <w:rPr>
          <w:rFonts w:ascii="Arial" w:hAnsi="Arial" w:cs="Arial"/>
          <w:b/>
          <w:sz w:val="20"/>
          <w:szCs w:val="20"/>
          <w:lang w:val="en-GB"/>
        </w:rPr>
        <w:t>Data analysis.</w:t>
      </w:r>
    </w:p>
    <w:p w14:paraId="5B49B23F" w14:textId="4334A69D" w:rsidR="00B4283B" w:rsidRPr="003B54F4" w:rsidRDefault="00B4283B" w:rsidP="00104BBA">
      <w:pPr>
        <w:pBdr>
          <w:top w:val="nil"/>
          <w:left w:val="nil"/>
          <w:bottom w:val="nil"/>
          <w:right w:val="nil"/>
          <w:between w:val="nil"/>
        </w:pBdr>
        <w:spacing w:line="360" w:lineRule="auto"/>
        <w:ind w:firstLine="426"/>
        <w:contextualSpacing/>
        <w:rPr>
          <w:rFonts w:ascii="Arial" w:hAnsi="Arial" w:cs="Arial"/>
          <w:sz w:val="20"/>
          <w:szCs w:val="20"/>
          <w:lang w:val="en-GB"/>
        </w:rPr>
      </w:pPr>
      <w:r w:rsidRPr="003B54F4">
        <w:rPr>
          <w:rFonts w:ascii="Arial" w:hAnsi="Arial" w:cs="Arial"/>
          <w:b/>
          <w:sz w:val="20"/>
          <w:szCs w:val="20"/>
          <w:lang w:val="en-GB"/>
        </w:rPr>
        <w:t>Split-samples procedure.</w:t>
      </w:r>
      <w:r w:rsidRPr="003B54F4">
        <w:rPr>
          <w:rFonts w:ascii="Arial" w:hAnsi="Arial" w:cs="Arial"/>
          <w:i/>
          <w:sz w:val="20"/>
          <w:szCs w:val="20"/>
          <w:lang w:val="en-GB"/>
        </w:rPr>
        <w:t xml:space="preserve"> </w:t>
      </w:r>
      <w:r w:rsidRPr="003B54F4">
        <w:rPr>
          <w:rFonts w:ascii="Arial" w:hAnsi="Arial" w:cs="Arial"/>
          <w:sz w:val="20"/>
          <w:szCs w:val="20"/>
          <w:lang w:val="en-GB"/>
        </w:rPr>
        <w:t>In this study we used a split-samples cross-validation procedure</w:t>
      </w:r>
      <w:r w:rsidR="00C83BBB" w:rsidRPr="003B54F4">
        <w:rPr>
          <w:rFonts w:ascii="Arial" w:hAnsi="Arial" w:cs="Arial"/>
          <w:sz w:val="20"/>
          <w:szCs w:val="20"/>
          <w:lang w:val="en-GB"/>
        </w:rPr>
        <w:t xml:space="preserve"> </w:t>
      </w:r>
      <w:r w:rsidRPr="003B54F4">
        <w:rPr>
          <w:rFonts w:ascii="Arial" w:hAnsi="Arial" w:cs="Arial"/>
          <w:sz w:val="20"/>
          <w:szCs w:val="20"/>
          <w:lang w:val="en-GB"/>
        </w:rPr>
        <w:fldChar w:fldCharType="begin"/>
      </w:r>
      <w:r w:rsidR="00C83BBB" w:rsidRPr="003B54F4">
        <w:rPr>
          <w:rFonts w:ascii="Arial" w:hAnsi="Arial" w:cs="Arial"/>
          <w:sz w:val="20"/>
          <w:szCs w:val="20"/>
          <w:lang w:val="en-GB"/>
        </w:rPr>
        <w:instrText xml:space="preserve"> ADDIN ZOTERO_ITEM CSL_CITATION {"citationID":"ieo7KnBw","properties":{"formattedCitation":"(30, 31)","plainCitation":"(30, 31)","noteIndex":0},"citationItems":[{"id":144,"uris":["http://zotero.org/users/5280958/items/A6HZ4I53"],"uri":["http://zotero.org/users/5280958/items/A6HZ4I53"],"itemData":{"id":144,"type":"article-journal","abstract":"We discuss a statistical procedure to carry out empirical research that combines recent insights about preanalysis plans (PAPs) and replication. Researchers send their datasets to an independent third party who randomly generates training and testing samples. Researchers perform their analysis on the training sample and are able to incorporate feedback from both colleagues, editors, and referees. Once the paper is accepted for publication the method is applied to the testing sample and it is those results that are published. Simulations indicate that, under empirically relevant settings, the proposed method delivers more power than a PAP. The effect mostly operates through a lower likelihood that relevant hypotheses are left untested. The method appears better suited for exploratory analyses where there is significant uncertainty about the outcomes of interest. We do not recommend using the method in situations where the treatment are very costly and thus the available sample size is limited. An interpretation of the method is that it allows researchers to perform direct replication of their work. We also discuss a number of practical issues about the method’s feasibility and implementation.","container-title":"Political Analysis","DOI":"10.1017/pan.2017.22","ISSN":"1047-1987, 1476-4989","issue":"4","language":"en","page":"465-482","source":"Cambridge Core","title":"Using Split Samples to Improve Inference on Causal Effects","volume":"25","author":[{"family":"Fafchamps","given":"Marcel"},{"family":"Labonne","given":"Julien"}],"issued":{"date-parts":[["2017",10]]}}},{"id":145,"uris":["http://zotero.org/users/5280958/items/LAWJVDIE"],"uri":["http://zotero.org/users/5280958/items/LAWJVDIE"],"itemData":{"id":145,"type":"article-journal","abstract":"Progress in science relies in part on generating hypotheses with existing observations and testing hypotheses with new observations. This distinction between postdiction and prediction is appreciated conceptually but is not respected in practice. Mistaking generation of postdictions with testing of predictions reduces the credibility of research findings. However, ordinary biases in human reasoning, such as hindsight bias, make it hard to avoid this mistake. An effective solution is to define the research questions and analysis plan before observing the research outcomes—a process called preregistration. Preregistration distinguishes analyses and outcomes that result from predictions from those that result from postdictions. A variety of practical strategies are available to make the best possible use of preregistration in circumstances that fall short of the ideal application, such as when the data are preexisting. Services are now available for preregistration across all disciplines, facilitating a rapid increase in the practice. Widespread adoption of preregistration will increase distinctiveness between hypothesis generation and hypothesis testing and will improve the credibility of research findings.","container-title":"Proceedings of the National Academy of Sciences","DOI":"10.1073/pnas.1708274114","ISSN":"0027-8424, 1091-6490","issue":"11","journalAbbreviation":"PNAS","language":"en","note":"PMID: 29531091","page":"2600-2606","source":"www.pnas.org","title":"The preregistration revolution","volume":"115","author":[{"family":"Nosek","given":"Brian A."},{"family":"Ebersole","given":"Charles R."},{"family":"DeHaven","given":"Alexander C."},{"family":"Mellor","given":"David T."}],"issued":{"date-parts":[["2018",3,13]]}}}],"schema":"https://github.com/citation-style-language/schema/raw/master/csl-citation.json"} </w:instrText>
      </w:r>
      <w:r w:rsidRPr="003B54F4">
        <w:rPr>
          <w:rFonts w:ascii="Arial" w:hAnsi="Arial" w:cs="Arial"/>
          <w:sz w:val="20"/>
          <w:szCs w:val="20"/>
          <w:lang w:val="en-GB"/>
        </w:rPr>
        <w:fldChar w:fldCharType="separate"/>
      </w:r>
      <w:r w:rsidR="00C83BBB" w:rsidRPr="003B54F4">
        <w:rPr>
          <w:rFonts w:ascii="Arial" w:hAnsi="Arial" w:cs="Arial"/>
          <w:sz w:val="20"/>
        </w:rPr>
        <w:t>(30, 31)</w:t>
      </w:r>
      <w:r w:rsidRPr="003B54F4">
        <w:rPr>
          <w:rFonts w:ascii="Arial" w:hAnsi="Arial" w:cs="Arial"/>
          <w:sz w:val="20"/>
          <w:szCs w:val="20"/>
          <w:lang w:val="en-GB"/>
        </w:rPr>
        <w:fldChar w:fldCharType="end"/>
      </w:r>
      <w:r w:rsidRPr="003B54F4">
        <w:rPr>
          <w:rFonts w:ascii="Arial" w:hAnsi="Arial" w:cs="Arial"/>
          <w:sz w:val="20"/>
          <w:szCs w:val="20"/>
          <w:lang w:val="en-GB"/>
        </w:rPr>
        <w:t xml:space="preserve">. Prior to looking at the data, we randomly split the data into two equal samples: A </w:t>
      </w:r>
      <w:r w:rsidRPr="003B54F4">
        <w:rPr>
          <w:rFonts w:ascii="Arial" w:hAnsi="Arial" w:cs="Arial"/>
          <w:i/>
          <w:sz w:val="20"/>
          <w:szCs w:val="20"/>
          <w:lang w:val="en-GB"/>
        </w:rPr>
        <w:t>training sample</w:t>
      </w:r>
      <w:r w:rsidRPr="003B54F4">
        <w:rPr>
          <w:rFonts w:ascii="Arial" w:hAnsi="Arial" w:cs="Arial"/>
          <w:sz w:val="20"/>
          <w:szCs w:val="20"/>
          <w:lang w:val="en-GB"/>
        </w:rPr>
        <w:t xml:space="preserve"> (</w:t>
      </w:r>
      <w:r w:rsidRPr="003B54F4">
        <w:rPr>
          <w:rFonts w:ascii="Arial" w:hAnsi="Arial" w:cs="Arial"/>
          <w:i/>
          <w:sz w:val="20"/>
          <w:szCs w:val="20"/>
          <w:lang w:val="en-GB"/>
        </w:rPr>
        <w:t>n</w:t>
      </w:r>
      <w:r w:rsidRPr="003B54F4">
        <w:rPr>
          <w:rFonts w:ascii="Arial" w:hAnsi="Arial" w:cs="Arial"/>
          <w:sz w:val="20"/>
          <w:szCs w:val="20"/>
          <w:lang w:val="en-GB"/>
        </w:rPr>
        <w:t xml:space="preserve"> = 79) and a </w:t>
      </w:r>
      <w:r w:rsidRPr="003B54F4">
        <w:rPr>
          <w:rFonts w:ascii="Arial" w:hAnsi="Arial" w:cs="Arial"/>
          <w:i/>
          <w:sz w:val="20"/>
          <w:szCs w:val="20"/>
          <w:lang w:val="en-GB"/>
        </w:rPr>
        <w:t xml:space="preserve">testing </w:t>
      </w:r>
      <w:r w:rsidRPr="003B54F4">
        <w:rPr>
          <w:rFonts w:ascii="Arial" w:hAnsi="Arial" w:cs="Arial"/>
          <w:sz w:val="20"/>
          <w:szCs w:val="20"/>
          <w:lang w:val="en-GB"/>
        </w:rPr>
        <w:t>sample (</w:t>
      </w:r>
      <w:r w:rsidRPr="003B54F4">
        <w:rPr>
          <w:rFonts w:ascii="Arial" w:hAnsi="Arial" w:cs="Arial"/>
          <w:i/>
          <w:sz w:val="20"/>
          <w:szCs w:val="20"/>
          <w:lang w:val="en-GB"/>
        </w:rPr>
        <w:t>n</w:t>
      </w:r>
      <w:r w:rsidRPr="003B54F4">
        <w:rPr>
          <w:rFonts w:ascii="Arial" w:hAnsi="Arial" w:cs="Arial"/>
          <w:sz w:val="20"/>
          <w:szCs w:val="20"/>
          <w:lang w:val="en-GB"/>
        </w:rPr>
        <w:t xml:space="preserve"> = 77). As the data were combined out of several projects, we stratified data-splitting on project. First, we used the training sample for data exploration and fine-tuning of analytical decisions. Then, we designed and preregistered a </w:t>
      </w:r>
      <w:proofErr w:type="gramStart"/>
      <w:r w:rsidRPr="003B54F4">
        <w:rPr>
          <w:rFonts w:ascii="Arial" w:hAnsi="Arial" w:cs="Arial"/>
          <w:sz w:val="20"/>
          <w:szCs w:val="20"/>
          <w:lang w:val="en-GB"/>
        </w:rPr>
        <w:t>specific  analysis</w:t>
      </w:r>
      <w:proofErr w:type="gramEnd"/>
      <w:r w:rsidRPr="003B54F4">
        <w:rPr>
          <w:rFonts w:ascii="Arial" w:hAnsi="Arial" w:cs="Arial"/>
          <w:sz w:val="20"/>
          <w:szCs w:val="20"/>
          <w:lang w:val="en-GB"/>
        </w:rPr>
        <w:t xml:space="preserve"> plan for the testing sample. This preregistration (</w:t>
      </w:r>
      <w:hyperlink r:id="rId11" w:history="1">
        <w:r w:rsidRPr="003B54F4">
          <w:rPr>
            <w:rStyle w:val="Hyperlink"/>
            <w:rFonts w:ascii="Arial" w:hAnsi="Arial" w:cs="Arial"/>
            <w:color w:val="auto"/>
            <w:sz w:val="20"/>
            <w:szCs w:val="20"/>
            <w:lang w:val="en-GB"/>
          </w:rPr>
          <w:t>URL to the preregistration</w:t>
        </w:r>
      </w:hyperlink>
      <w:r w:rsidRPr="003B54F4">
        <w:rPr>
          <w:rFonts w:ascii="Arial" w:hAnsi="Arial" w:cs="Arial"/>
          <w:sz w:val="20"/>
          <w:szCs w:val="20"/>
          <w:lang w:val="en-GB"/>
        </w:rPr>
        <w:t>) described all research questions,</w:t>
      </w:r>
      <w:r w:rsidR="00104BBA" w:rsidRPr="003B54F4">
        <w:rPr>
          <w:rFonts w:ascii="Arial" w:hAnsi="Arial" w:cs="Arial"/>
          <w:sz w:val="20"/>
          <w:szCs w:val="20"/>
          <w:lang w:val="en-GB"/>
        </w:rPr>
        <w:t xml:space="preserve"> preregistered interpretations of results,</w:t>
      </w:r>
      <w:r w:rsidRPr="003B54F4">
        <w:rPr>
          <w:rFonts w:ascii="Arial" w:hAnsi="Arial" w:cs="Arial"/>
          <w:sz w:val="20"/>
          <w:szCs w:val="20"/>
          <w:lang w:val="en-GB"/>
        </w:rPr>
        <w:t xml:space="preserve"> all data-processing steps (i.e., calculation of variables; data exclusion based on worktimes and non-wear), all </w:t>
      </w:r>
      <w:r w:rsidRPr="003B54F4">
        <w:rPr>
          <w:rFonts w:ascii="Arial" w:hAnsi="Arial" w:cs="Arial"/>
          <w:sz w:val="20"/>
          <w:szCs w:val="20"/>
          <w:lang w:val="en-GB"/>
        </w:rPr>
        <w:lastRenderedPageBreak/>
        <w:t>analyses, and handling of assumptions</w:t>
      </w:r>
      <w:r w:rsidR="000C7C56" w:rsidRPr="003B54F4">
        <w:rPr>
          <w:rFonts w:ascii="Arial" w:hAnsi="Arial" w:cs="Arial"/>
          <w:sz w:val="20"/>
          <w:szCs w:val="20"/>
          <w:lang w:val="en-GB"/>
        </w:rPr>
        <w:t xml:space="preserve">, </w:t>
      </w:r>
      <w:r w:rsidRPr="003B54F4">
        <w:rPr>
          <w:rFonts w:ascii="Arial" w:hAnsi="Arial" w:cs="Arial"/>
          <w:sz w:val="20"/>
          <w:szCs w:val="20"/>
          <w:lang w:val="en-GB"/>
        </w:rPr>
        <w:t xml:space="preserve">and convergence / singularity issues. Unless otherwise mentioned, the main text of this paper reports preregistered analyses on the testing sample. </w:t>
      </w:r>
    </w:p>
    <w:p w14:paraId="3547F853" w14:textId="77777777" w:rsidR="00B4283B" w:rsidRPr="003B54F4" w:rsidRDefault="00B4283B" w:rsidP="00104BBA">
      <w:pPr>
        <w:pBdr>
          <w:top w:val="nil"/>
          <w:left w:val="nil"/>
          <w:bottom w:val="nil"/>
          <w:right w:val="nil"/>
          <w:between w:val="nil"/>
        </w:pBdr>
        <w:spacing w:line="360" w:lineRule="auto"/>
        <w:ind w:firstLine="426"/>
        <w:contextualSpacing/>
        <w:rPr>
          <w:rFonts w:ascii="Arial" w:hAnsi="Arial" w:cs="Arial"/>
          <w:sz w:val="20"/>
          <w:szCs w:val="20"/>
          <w:lang w:val="en-GB"/>
        </w:rPr>
      </w:pPr>
      <w:r w:rsidRPr="003B54F4">
        <w:rPr>
          <w:rFonts w:ascii="Arial" w:hAnsi="Arial" w:cs="Arial"/>
          <w:sz w:val="20"/>
          <w:szCs w:val="20"/>
          <w:lang w:val="en-GB"/>
        </w:rPr>
        <w:t xml:space="preserve">Data on the between-subjects predictors BMI, age, and leisure time activity level were only available for part of the sample. We conducted a-priori sensitivity analyses (Supplementary Text) to determine the magnitude of the effects that we could detect with a power of .80. Results from this sensitivity analyses indicated that, given the sample sizes in our testing sample for BMI, age, and leisure time activity level, we could detect medium to large effects (Hazard Ratio [HR] ≈ 1.5 for positive associations; HR ≈ 0.7 for negative associations). However, based on our exploratory analyses on the training sample, we expected only small (or null) effects. Therefore, we decided to examine these predictors in an exploratory fashion, and to examine associations with these predictors on the full sample (training sample + testing sample), in order to provide the most precise effect size estimates, given the data that we have. </w:t>
      </w:r>
    </w:p>
    <w:p w14:paraId="250E4F09" w14:textId="72C4A55A" w:rsidR="00B4283B" w:rsidRPr="003B54F4" w:rsidRDefault="00B4283B" w:rsidP="00104BBA">
      <w:pPr>
        <w:pBdr>
          <w:top w:val="nil"/>
          <w:left w:val="nil"/>
          <w:bottom w:val="nil"/>
          <w:right w:val="nil"/>
          <w:between w:val="nil"/>
        </w:pBdr>
        <w:spacing w:line="360" w:lineRule="auto"/>
        <w:ind w:firstLine="426"/>
        <w:contextualSpacing/>
        <w:rPr>
          <w:rFonts w:ascii="Arial" w:hAnsi="Arial" w:cs="Arial"/>
          <w:sz w:val="20"/>
          <w:szCs w:val="20"/>
          <w:lang w:val="en-GB"/>
        </w:rPr>
      </w:pPr>
      <w:r w:rsidRPr="003B54F4">
        <w:rPr>
          <w:rFonts w:ascii="Arial" w:hAnsi="Arial" w:cs="Arial"/>
          <w:b/>
          <w:sz w:val="20"/>
          <w:szCs w:val="20"/>
          <w:lang w:val="en-GB"/>
        </w:rPr>
        <w:t>Exclusion of non-working hours.</w:t>
      </w:r>
      <w:r w:rsidRPr="003B54F4">
        <w:rPr>
          <w:rFonts w:ascii="Arial" w:hAnsi="Arial" w:cs="Arial"/>
          <w:i/>
          <w:sz w:val="20"/>
          <w:szCs w:val="20"/>
          <w:lang w:val="en-GB"/>
        </w:rPr>
        <w:t xml:space="preserve"> </w:t>
      </w:r>
      <w:r w:rsidRPr="003B54F4">
        <w:rPr>
          <w:rFonts w:ascii="Arial" w:hAnsi="Arial" w:cs="Arial"/>
          <w:sz w:val="20"/>
          <w:szCs w:val="20"/>
          <w:lang w:val="en-GB"/>
        </w:rPr>
        <w:t>We excluded observations that fell outside of participants workings hours, using participants’ self-reported work start and end times. First, we narrowed the work time window by 15 minutes on both start and end times to correct for recall bias, settling into the building, and to make sure that commuting time was not included in the dataset (see also</w:t>
      </w:r>
      <w:r w:rsidRPr="003B54F4">
        <w:rPr>
          <w:rFonts w:ascii="Arial" w:hAnsi="Arial" w:cs="Arial"/>
          <w:sz w:val="20"/>
          <w:szCs w:val="20"/>
          <w:lang w:val="en-GB"/>
        </w:rPr>
        <w:fldChar w:fldCharType="begin"/>
      </w:r>
      <w:r w:rsidR="00164D9A" w:rsidRPr="003B54F4">
        <w:rPr>
          <w:rFonts w:ascii="Arial" w:hAnsi="Arial" w:cs="Arial"/>
          <w:sz w:val="20"/>
          <w:szCs w:val="20"/>
          <w:lang w:val="en-GB"/>
        </w:rPr>
        <w:instrText xml:space="preserve"> ADDIN ZOTERO_ITEM CSL_CITATION {"citationID":"El5C09op","properties":{"formattedCitation":"(53)","plainCitation":"(53)","dontUpdate":true,"noteIndex":0},"citationItems":[{"id":5,"uris":["http://zotero.org/users/5280958/items/YMSD4HJ7"],"uri":["http://zotero.org/users/5280958/items/YMSD4HJ7"],"itemData":{"id":5,"type":"article-journal","abstract":"Office-based workers spend a large proportion of the day sitting and tend to have low overall activity levels. Despite some evidence that features of the external physical environment are associated with physical activity, little is known about the influence of the spatial layout of the internal environment on movement, and the majority of data use self-report. This study investigated associations between objectively-measured sitting time and activity levels and the spatial layout of office floors in a sample of UK office-based workers. Participants wore activPAL accelerometers for at least three consecutive workdays. Primary outcomes were steps and proportion of sitting time per working hour. Primary exposures were office spatial layout, which was objectively-measured by deriving key spatial variables: distance from each workstation to key office destinations', distance from participant's workstation to all other workstations', visibility of co-workers', and workstation closeness'. 131 participants from 10 organisations were included. Fifty-four per cent were female, 81% were white, and the majority had a managerial or professional role (72%) in their organisation. The average proportion of the working hour spent sitting was 0.7 (SD 0.15); participants took on average 444 (SD 210) steps per working hour. Models adjusted for confounders revealed significant negative associations between step count and distance from each workstation to all other office destinations (e.g., B = -4.66, 95% CI: -8.12, -1.12, p &lt; 0.01) and nearest office destinations (e.g., B = -6.45, 95% CI: -11.88, -0.41, p &lt; 0.05) and visibility of workstations when standing (B = -2.35, 95% CI: -3.53, -1.18, p &lt; 0.001). The magnitude of these associations was small. There were no associations between spatial variables and sitting time per work hour. Contrary to our hypothesis, the further participants were from office destinations the less they walked, suggesting that changing the relative distance between workstations and other destinations on the same floor may not be the most fruitful target for promoting walking and reducing sitting in the workplace. However, reported effect sizes were very small and based on cross-sectional analyses. The approaches developed in this study could be applied to other office buildings to establish whether a specific office typology may yield more promising results.","container-title":"International Journal of Environmental Research and Public Health","DOI":"10.3390/ijerph15061135","ISSN":"1660-4601","issue":"6","journalAbbreviation":"Int. J. Environ. Res. Public Health","language":"English","note":"WOS:000436496900086","page":"1135","source":"Web of Science","title":"Associations between the Objectively Measured Office Environment and Workplace Step Count and Sitting Time: Cross-Sectional Analyses from the Active Buildings Study","title-short":"Associations between the Objectively Measured Office Environment and Workplace Step Count and Sitting Time","volume":"15","author":[{"family":"Fisher","given":"Abi"},{"family":"Ucci","given":"Marcella"},{"family":"Smith","given":"Lee"},{"family":"Sawyer","given":"Alexia"},{"family":"Spinney","given":"Richard"},{"family":"Konstantatou","given":"Marina"},{"family":"Marmot","given":"Alexi"}],"issued":{"date-parts":[["2018",6]]}}}],"schema":"https://github.com/citation-style-language/schema/raw/master/csl-citation.json"} </w:instrText>
      </w:r>
      <w:r w:rsidRPr="003B54F4">
        <w:rPr>
          <w:rFonts w:ascii="Arial" w:hAnsi="Arial" w:cs="Arial"/>
          <w:sz w:val="20"/>
          <w:szCs w:val="20"/>
          <w:lang w:val="en-GB"/>
        </w:rPr>
        <w:fldChar w:fldCharType="separate"/>
      </w:r>
      <w:r w:rsidR="00C83BBB" w:rsidRPr="003B54F4">
        <w:rPr>
          <w:rFonts w:ascii="Arial" w:hAnsi="Arial" w:cs="Arial"/>
          <w:sz w:val="20"/>
        </w:rPr>
        <w:t xml:space="preserve"> 53)</w:t>
      </w:r>
      <w:r w:rsidRPr="003B54F4">
        <w:rPr>
          <w:rFonts w:ascii="Arial" w:hAnsi="Arial" w:cs="Arial"/>
          <w:sz w:val="20"/>
          <w:szCs w:val="20"/>
          <w:lang w:val="en-GB"/>
        </w:rPr>
        <w:fldChar w:fldCharType="end"/>
      </w:r>
      <w:r w:rsidRPr="003B54F4">
        <w:rPr>
          <w:rFonts w:ascii="Arial" w:hAnsi="Arial" w:cs="Arial"/>
          <w:sz w:val="20"/>
          <w:szCs w:val="20"/>
          <w:lang w:val="en-GB"/>
        </w:rPr>
        <w:t>. Next, we excluded observations that fell outside of the narrowed work-time window. For observations crossing work start or end times, we only retained observations with at least 50% of the time inside the (narrowed) worktime window and excluded the rest</w:t>
      </w:r>
      <w:r w:rsidR="004244EE" w:rsidRPr="003B54F4">
        <w:rPr>
          <w:rFonts w:ascii="Arial" w:hAnsi="Arial" w:cs="Arial"/>
          <w:sz w:val="20"/>
          <w:szCs w:val="20"/>
          <w:lang w:val="en-GB"/>
        </w:rPr>
        <w:t xml:space="preserve"> </w:t>
      </w:r>
      <w:r w:rsidRPr="003B54F4">
        <w:rPr>
          <w:rFonts w:ascii="Arial" w:hAnsi="Arial" w:cs="Arial"/>
          <w:sz w:val="20"/>
          <w:szCs w:val="20"/>
          <w:lang w:val="en-GB"/>
        </w:rPr>
        <w:fldChar w:fldCharType="begin"/>
      </w:r>
      <w:r w:rsidR="009E6ED5" w:rsidRPr="003B54F4">
        <w:rPr>
          <w:rFonts w:ascii="Arial" w:hAnsi="Arial" w:cs="Arial"/>
          <w:sz w:val="20"/>
          <w:szCs w:val="20"/>
          <w:lang w:val="en-GB"/>
        </w:rPr>
        <w:instrText xml:space="preserve"> ADDIN ZOTERO_ITEM CSL_CITATION {"citationID":"i0SsRKXE","properties":{"formattedCitation":"(53)","plainCitation":"(53)","dontUpdate":true,"noteIndex":0},"citationItems":[{"id":174,"uris":["http://zotero.org/users/5280958/items/VXIAG37Q"],"uri":["http://zotero.org/users/5280958/items/VXIAG37Q"],"itemData":{"id":174,"type":"article-journal","abstract":"Research indicates that high levels of sedentary behavior (sitting or lying with low energy expenditure) are adversely associated with health. A key factor in improving our understanding of the impact of sedentary behavior (and patterns of sedentary time accumulation) on health is the use of objective measurement tools that collect date and time-stamped activity information. One such tool is the activPAL monitor. This thigh-worn device uses accelerometer-derived information about thigh position to determine the start and end of each period spent sitting/lying, standing, and stepping, as well as stepping speed, step counts, and postural transitions. The activPAL is increasingly being used within field-based research for its ability to measure sitting/lying via posture. We summarise key issues to consider when using the activPAL in physical activity and sedentary behavior field-based research with adult populations. It is intended that the findings and discussion points be informative for researchers who are currently using activPAL monitors or are intending to use them. Pre-data collection decisions, monitor preparation and distribution, data collection considerations, and manual and automated data processing possibilities are presented using examples from current literature and experiences from 2 research groups from the UK and Australia.","container-title":"Journal of Sport and Health Science","DOI":"10.1016/j.jshs.2016.02.002","ISSN":"2095-2546","issue":"2","journalAbbreviation":"Journal of Sport and Health Science","page":"162-178","source":"ScienceDirect","title":"Considerations when using the activPAL monitor in field-based research with adult populations","volume":"6","author":[{"family":"Edwardson","given":"Charlotte L."},{"family":"Winkler","given":"Elisabeth A. H."},{"family":"Bodicoat","given":"Danielle H."},{"family":"Yates","given":"Tom"},{"family":"Davies","given":"Melanie J."},{"family":"Dunstan","given":"David W."},{"family":"Healy","given":"Genevieve N."}],"issued":{"date-parts":[["2017",6,1]]}}}],"schema":"https://github.com/citation-style-language/schema/raw/master/csl-citation.json"} </w:instrText>
      </w:r>
      <w:r w:rsidRPr="003B54F4">
        <w:rPr>
          <w:rFonts w:ascii="Arial" w:hAnsi="Arial" w:cs="Arial"/>
          <w:sz w:val="20"/>
          <w:szCs w:val="20"/>
          <w:lang w:val="en-GB"/>
        </w:rPr>
        <w:fldChar w:fldCharType="separate"/>
      </w:r>
      <w:r w:rsidR="00BF62D8" w:rsidRPr="003B54F4">
        <w:rPr>
          <w:rFonts w:ascii="Arial" w:hAnsi="Arial" w:cs="Arial"/>
          <w:sz w:val="20"/>
        </w:rPr>
        <w:t>(53</w:t>
      </w:r>
      <w:r w:rsidRPr="003B54F4">
        <w:rPr>
          <w:rFonts w:ascii="Arial" w:hAnsi="Arial" w:cs="Arial"/>
          <w:sz w:val="20"/>
          <w:szCs w:val="20"/>
          <w:lang w:val="en-GB"/>
        </w:rPr>
        <w:fldChar w:fldCharType="end"/>
      </w:r>
      <w:r w:rsidR="004244EE" w:rsidRPr="003B54F4">
        <w:rPr>
          <w:rFonts w:ascii="Arial" w:hAnsi="Arial" w:cs="Arial"/>
          <w:sz w:val="20"/>
          <w:szCs w:val="20"/>
          <w:lang w:val="en-GB"/>
        </w:rPr>
        <w:t xml:space="preserve">; </w:t>
      </w:r>
      <w:r w:rsidRPr="003B54F4">
        <w:rPr>
          <w:rFonts w:ascii="Arial" w:hAnsi="Arial" w:cs="Arial"/>
          <w:sz w:val="20"/>
          <w:szCs w:val="20"/>
          <w:lang w:val="en-GB"/>
        </w:rPr>
        <w:t xml:space="preserve">75% of transitions in the training sample; 76% of transitions in the testing sample). After exclusion of non-worktimes, 7,316 sit-to-stand and 7,263 stand-to-sit transitions remained in the training sample, and 7,216 sit-to-stand and 7,158 stand-to-sit transitions remained in the testing sample. </w:t>
      </w:r>
    </w:p>
    <w:p w14:paraId="30FADFAA" w14:textId="70A8D9CF" w:rsidR="00B4283B" w:rsidRPr="003B54F4" w:rsidRDefault="00B4283B" w:rsidP="00104BBA">
      <w:pPr>
        <w:pBdr>
          <w:top w:val="nil"/>
          <w:left w:val="nil"/>
          <w:bottom w:val="nil"/>
          <w:right w:val="nil"/>
          <w:between w:val="nil"/>
        </w:pBdr>
        <w:spacing w:line="360" w:lineRule="auto"/>
        <w:ind w:firstLine="426"/>
        <w:contextualSpacing/>
        <w:rPr>
          <w:rFonts w:ascii="Arial" w:hAnsi="Arial" w:cs="Arial"/>
          <w:sz w:val="20"/>
          <w:szCs w:val="20"/>
          <w:lang w:val="en-GB"/>
        </w:rPr>
      </w:pPr>
      <w:r w:rsidRPr="003B54F4">
        <w:rPr>
          <w:rFonts w:ascii="Arial" w:hAnsi="Arial" w:cs="Arial"/>
          <w:b/>
          <w:sz w:val="20"/>
          <w:szCs w:val="20"/>
          <w:lang w:val="en-GB"/>
        </w:rPr>
        <w:t>Non-wear and extreme values.</w:t>
      </w:r>
      <w:r w:rsidRPr="003B54F4">
        <w:rPr>
          <w:rFonts w:ascii="Arial" w:hAnsi="Arial" w:cs="Arial"/>
          <w:sz w:val="20"/>
          <w:szCs w:val="20"/>
          <w:lang w:val="en-GB"/>
        </w:rPr>
        <w:t xml:space="preserve"> Sitting episodes with a duration longer than 8 hours were identified as non-wear (i.e., as a time period in which the participant di</w:t>
      </w:r>
      <w:r w:rsidR="00D75181" w:rsidRPr="003B54F4">
        <w:rPr>
          <w:rFonts w:ascii="Arial" w:hAnsi="Arial" w:cs="Arial"/>
          <w:sz w:val="20"/>
          <w:szCs w:val="20"/>
          <w:lang w:val="en-GB"/>
        </w:rPr>
        <w:t>d not wear the activPAL monitor;</w:t>
      </w:r>
      <w:r w:rsidR="003D5BB3" w:rsidRPr="003B54F4">
        <w:rPr>
          <w:rFonts w:ascii="Arial" w:hAnsi="Arial" w:cs="Arial"/>
          <w:sz w:val="20"/>
          <w:szCs w:val="20"/>
          <w:lang w:val="en-GB"/>
        </w:rPr>
        <w:t xml:space="preserve"> </w:t>
      </w:r>
      <w:r w:rsidR="003D5BB3" w:rsidRPr="003B54F4">
        <w:rPr>
          <w:rFonts w:ascii="Arial" w:hAnsi="Arial" w:cs="Arial"/>
          <w:sz w:val="20"/>
          <w:szCs w:val="20"/>
          <w:lang w:val="en-GB"/>
        </w:rPr>
        <w:fldChar w:fldCharType="begin"/>
      </w:r>
      <w:r w:rsidR="009E6ED5" w:rsidRPr="003B54F4">
        <w:rPr>
          <w:rFonts w:ascii="Arial" w:hAnsi="Arial" w:cs="Arial"/>
          <w:sz w:val="20"/>
          <w:szCs w:val="20"/>
          <w:lang w:val="en-GB"/>
        </w:rPr>
        <w:instrText xml:space="preserve"> ADDIN ZOTERO_ITEM CSL_CITATION {"citationID":"1Q9h47Dz","properties":{"formattedCitation":"(53)","plainCitation":"(53)","dontUpdate":true,"noteIndex":0},"citationItems":[{"id":174,"uris":["http://zotero.org/users/5280958/items/VXIAG37Q"],"uri":["http://zotero.org/users/5280958/items/VXIAG37Q"],"itemData":{"id":174,"type":"article-journal","abstract":"Research indicates that high levels of sedentary behavior (sitting or lying with low energy expenditure) are adversely associated with health. A key factor in improving our understanding of the impact of sedentary behavior (and patterns of sedentary time accumulation) on health is the use of objective measurement tools that collect date and time-stamped activity information. One such tool is the activPAL monitor. This thigh-worn device uses accelerometer-derived information about thigh position to determine the start and end of each period spent sitting/lying, standing, and stepping, as well as stepping speed, step counts, and postural transitions. The activPAL is increasingly being used within field-based research for its ability to measure sitting/lying via posture. We summarise key issues to consider when using the activPAL in physical activity and sedentary behavior field-based research with adult populations. It is intended that the findings and discussion points be informative for researchers who are currently using activPAL monitors or are intending to use them. Pre-data collection decisions, monitor preparation and distribution, data collection considerations, and manual and automated data processing possibilities are presented using examples from current literature and experiences from 2 research groups from the UK and Australia.","container-title":"Journal of Sport and Health Science","DOI":"10.1016/j.jshs.2016.02.002","ISSN":"2095-2546","issue":"2","journalAbbreviation":"Journal of Sport and Health Science","page":"162-178","source":"ScienceDirect","title":"Considerations when using the activPAL monitor in field-based research with adult populations","volume":"6","author":[{"family":"Edwardson","given":"Charlotte L."},{"family":"Winkler","given":"Elisabeth A. H."},{"family":"Bodicoat","given":"Danielle H."},{"family":"Yates","given":"Tom"},{"family":"Davies","given":"Melanie J."},{"family":"Dunstan","given":"David W."},{"family":"Healy","given":"Genevieve N."}],"issued":{"date-parts":[["2017",6,1]]}}}],"schema":"https://github.com/citation-style-language/schema/raw/master/csl-citation.json"} </w:instrText>
      </w:r>
      <w:r w:rsidR="003D5BB3" w:rsidRPr="003B54F4">
        <w:rPr>
          <w:rFonts w:ascii="Arial" w:hAnsi="Arial" w:cs="Arial"/>
          <w:sz w:val="20"/>
          <w:szCs w:val="20"/>
          <w:lang w:val="en-GB"/>
        </w:rPr>
        <w:fldChar w:fldCharType="separate"/>
      </w:r>
      <w:r w:rsidR="00BF62D8" w:rsidRPr="003B54F4">
        <w:rPr>
          <w:rFonts w:ascii="Arial" w:hAnsi="Arial" w:cs="Arial"/>
          <w:sz w:val="20"/>
        </w:rPr>
        <w:t>53)</w:t>
      </w:r>
      <w:r w:rsidR="003D5BB3" w:rsidRPr="003B54F4">
        <w:rPr>
          <w:rFonts w:ascii="Arial" w:hAnsi="Arial" w:cs="Arial"/>
          <w:sz w:val="20"/>
          <w:szCs w:val="20"/>
          <w:lang w:val="en-GB"/>
        </w:rPr>
        <w:fldChar w:fldCharType="end"/>
      </w:r>
      <w:r w:rsidRPr="003B54F4">
        <w:rPr>
          <w:rFonts w:ascii="Arial" w:hAnsi="Arial" w:cs="Arial"/>
          <w:sz w:val="20"/>
          <w:szCs w:val="20"/>
          <w:lang w:val="en-GB"/>
        </w:rPr>
        <w:t xml:space="preserve"> and excluded from the analyses (one observation in the training sample; no observations in the testing sample). In addition, active episodes with a duration longer than 8 hours were identified as extreme values and excluded from the analyses (one observation in the training sample; no observations in the testing sample). </w:t>
      </w:r>
    </w:p>
    <w:p w14:paraId="23635CF8" w14:textId="756F2A88" w:rsidR="00B4283B" w:rsidRPr="003B54F4" w:rsidRDefault="00B4283B" w:rsidP="00104BBA">
      <w:pPr>
        <w:pBdr>
          <w:top w:val="nil"/>
          <w:left w:val="nil"/>
          <w:bottom w:val="nil"/>
          <w:right w:val="nil"/>
          <w:between w:val="nil"/>
        </w:pBdr>
        <w:spacing w:line="360" w:lineRule="auto"/>
        <w:ind w:firstLine="426"/>
        <w:contextualSpacing/>
        <w:rPr>
          <w:rFonts w:ascii="Arial" w:hAnsi="Arial" w:cs="Arial"/>
          <w:sz w:val="20"/>
          <w:szCs w:val="20"/>
          <w:lang w:val="en-GB"/>
        </w:rPr>
      </w:pPr>
      <w:r w:rsidRPr="003B54F4">
        <w:rPr>
          <w:rFonts w:ascii="Arial" w:hAnsi="Arial" w:cs="Arial"/>
          <w:b/>
          <w:sz w:val="20"/>
          <w:szCs w:val="20"/>
          <w:lang w:val="en-GB"/>
        </w:rPr>
        <w:t>Data preparation for time-to-event analysis.</w:t>
      </w:r>
      <w:r w:rsidRPr="003B54F4">
        <w:rPr>
          <w:rFonts w:ascii="Arial" w:hAnsi="Arial" w:cs="Arial"/>
          <w:i/>
          <w:sz w:val="20"/>
          <w:szCs w:val="20"/>
          <w:lang w:val="en-GB"/>
        </w:rPr>
        <w:t xml:space="preserve"> </w:t>
      </w:r>
      <w:r w:rsidRPr="003B54F4">
        <w:rPr>
          <w:rFonts w:ascii="Arial" w:hAnsi="Arial" w:cs="Arial"/>
          <w:sz w:val="20"/>
          <w:szCs w:val="20"/>
          <w:lang w:val="en-GB"/>
        </w:rPr>
        <w:t>ActivPAL data were downloaded from the monitors using activPAL software and saved in event-based summary files. Event-based data files contain one row for each episode of lying/sitting, standing, and for each step. Each row indicates the time the episode begins (</w:t>
      </w:r>
      <w:r w:rsidRPr="003B54F4">
        <w:rPr>
          <w:rFonts w:ascii="Arial" w:hAnsi="Arial" w:cs="Arial"/>
          <w:i/>
          <w:sz w:val="20"/>
          <w:szCs w:val="20"/>
          <w:lang w:val="en-GB"/>
        </w:rPr>
        <w:t>start time</w:t>
      </w:r>
      <w:r w:rsidRPr="003B54F4">
        <w:rPr>
          <w:rFonts w:ascii="Arial" w:hAnsi="Arial" w:cs="Arial"/>
          <w:sz w:val="20"/>
          <w:szCs w:val="20"/>
          <w:lang w:val="en-GB"/>
        </w:rPr>
        <w:t>) and an activity code (</w:t>
      </w:r>
      <w:r w:rsidRPr="003B54F4">
        <w:rPr>
          <w:rFonts w:ascii="Arial" w:hAnsi="Arial" w:cs="Arial"/>
          <w:i/>
          <w:sz w:val="20"/>
          <w:szCs w:val="20"/>
          <w:lang w:val="en-GB"/>
        </w:rPr>
        <w:t xml:space="preserve">sitting/lying down; standing; </w:t>
      </w:r>
      <w:r w:rsidRPr="003B54F4">
        <w:rPr>
          <w:rFonts w:ascii="Arial" w:hAnsi="Arial" w:cs="Arial"/>
          <w:sz w:val="20"/>
          <w:szCs w:val="20"/>
          <w:lang w:val="en-GB"/>
        </w:rPr>
        <w:t>or</w:t>
      </w:r>
      <w:r w:rsidRPr="003B54F4">
        <w:rPr>
          <w:rFonts w:ascii="Arial" w:hAnsi="Arial" w:cs="Arial"/>
          <w:i/>
          <w:sz w:val="20"/>
          <w:szCs w:val="20"/>
          <w:lang w:val="en-GB"/>
        </w:rPr>
        <w:t xml:space="preserve"> stepping</w:t>
      </w:r>
      <w:r w:rsidRPr="003B54F4">
        <w:rPr>
          <w:rFonts w:ascii="Arial" w:hAnsi="Arial" w:cs="Arial"/>
          <w:sz w:val="20"/>
          <w:szCs w:val="20"/>
          <w:lang w:val="en-GB"/>
        </w:rPr>
        <w:t xml:space="preserve">). For the current research, standing and stepping were taken together as </w:t>
      </w:r>
      <w:r w:rsidRPr="003B54F4">
        <w:rPr>
          <w:rFonts w:ascii="Arial" w:hAnsi="Arial" w:cs="Arial"/>
          <w:i/>
          <w:sz w:val="20"/>
          <w:szCs w:val="20"/>
          <w:lang w:val="en-GB"/>
        </w:rPr>
        <w:t>active</w:t>
      </w:r>
      <w:r w:rsidRPr="003B54F4">
        <w:rPr>
          <w:rFonts w:ascii="Arial" w:hAnsi="Arial" w:cs="Arial"/>
          <w:sz w:val="20"/>
          <w:szCs w:val="20"/>
          <w:lang w:val="en-GB"/>
        </w:rPr>
        <w:t xml:space="preserve">. In order to prepare the data for time-to-event analysis, we computed an </w:t>
      </w:r>
      <w:r w:rsidRPr="003B54F4">
        <w:rPr>
          <w:rFonts w:ascii="Arial" w:hAnsi="Arial" w:cs="Arial"/>
          <w:i/>
          <w:sz w:val="20"/>
          <w:szCs w:val="20"/>
          <w:lang w:val="en-GB"/>
        </w:rPr>
        <w:t>event</w:t>
      </w:r>
      <w:r w:rsidRPr="003B54F4">
        <w:rPr>
          <w:rFonts w:ascii="Arial" w:hAnsi="Arial" w:cs="Arial"/>
          <w:sz w:val="20"/>
          <w:szCs w:val="20"/>
          <w:lang w:val="en-GB"/>
        </w:rPr>
        <w:t xml:space="preserve"> (</w:t>
      </w:r>
      <w:r w:rsidRPr="003B54F4">
        <w:rPr>
          <w:rFonts w:ascii="Arial" w:hAnsi="Arial" w:cs="Arial"/>
          <w:i/>
          <w:sz w:val="20"/>
          <w:szCs w:val="20"/>
          <w:lang w:val="en-GB"/>
        </w:rPr>
        <w:t xml:space="preserve">sit-to-stand </w:t>
      </w:r>
      <w:r w:rsidRPr="003B54F4">
        <w:rPr>
          <w:rFonts w:ascii="Arial" w:hAnsi="Arial" w:cs="Arial"/>
          <w:sz w:val="20"/>
          <w:szCs w:val="20"/>
          <w:lang w:val="en-GB"/>
        </w:rPr>
        <w:t xml:space="preserve">vs. </w:t>
      </w:r>
      <w:r w:rsidRPr="003B54F4">
        <w:rPr>
          <w:rFonts w:ascii="Arial" w:hAnsi="Arial" w:cs="Arial"/>
          <w:i/>
          <w:sz w:val="20"/>
          <w:szCs w:val="20"/>
          <w:lang w:val="en-GB"/>
        </w:rPr>
        <w:t>stand-to-sit</w:t>
      </w:r>
      <w:r w:rsidRPr="003B54F4">
        <w:rPr>
          <w:rFonts w:ascii="Arial" w:hAnsi="Arial" w:cs="Arial"/>
          <w:sz w:val="20"/>
          <w:szCs w:val="20"/>
          <w:lang w:val="en-GB"/>
        </w:rPr>
        <w:t xml:space="preserve">) variable and an </w:t>
      </w:r>
      <w:r w:rsidRPr="003B54F4">
        <w:rPr>
          <w:rFonts w:ascii="Arial" w:hAnsi="Arial" w:cs="Arial"/>
          <w:i/>
          <w:sz w:val="20"/>
          <w:szCs w:val="20"/>
          <w:lang w:val="en-GB"/>
        </w:rPr>
        <w:t>event time</w:t>
      </w:r>
      <w:r w:rsidRPr="003B54F4">
        <w:rPr>
          <w:rFonts w:ascii="Arial" w:hAnsi="Arial" w:cs="Arial"/>
          <w:sz w:val="20"/>
          <w:szCs w:val="20"/>
          <w:lang w:val="en-GB"/>
        </w:rPr>
        <w:t xml:space="preserve"> (in minutes; precision in seconds) variable</w:t>
      </w:r>
      <w:r w:rsidR="004244EE" w:rsidRPr="003B54F4">
        <w:rPr>
          <w:rFonts w:ascii="Arial" w:hAnsi="Arial" w:cs="Arial"/>
          <w:sz w:val="20"/>
          <w:szCs w:val="20"/>
          <w:lang w:val="en-GB"/>
        </w:rPr>
        <w:t xml:space="preserve"> </w:t>
      </w:r>
      <w:r w:rsidRPr="003B54F4">
        <w:rPr>
          <w:rFonts w:ascii="Arial" w:hAnsi="Arial" w:cs="Arial"/>
          <w:sz w:val="20"/>
          <w:szCs w:val="20"/>
          <w:lang w:val="en-GB"/>
        </w:rPr>
        <w:fldChar w:fldCharType="begin"/>
      </w:r>
      <w:r w:rsidR="004C0BDD" w:rsidRPr="003B54F4">
        <w:rPr>
          <w:rFonts w:ascii="Arial" w:hAnsi="Arial" w:cs="Arial"/>
          <w:sz w:val="20"/>
          <w:szCs w:val="20"/>
          <w:lang w:val="en-GB"/>
        </w:rPr>
        <w:instrText xml:space="preserve"> ADDIN ZOTERO_ITEM CSL_CITATION {"citationID":"wxXoGvA7","properties":{"formattedCitation":"(26, 29)","plainCitation":"(26, 29)","noteIndex":0},"citationItems":[{"id":217,"uris":["http://zotero.org/users/5280958/items/E9XH6DZB"],"uri":["http://zotero.org/users/5280958/items/E9XH6DZB"],"itemData":{"id":217,"type":"article-journal","abstract":"The timing of events (e.g., how long it takes a child to exhibit a particular behavior) is often of\ninterest in developmental science. Multilevel survival analysis (MSA) is useful for examining behavioral timing in observational studies (i.e., video recordings) of children’s behavior. We illustrate how MSA can be used to answer two types of research questions. Specifically, using data from a study of 117 36-month-old (SD = .38) children during a frustration task, we examine the timing of 36-month-olds recurring anger expressions, and how it is related to: (1) negative affectivity, a dimension of temperament related to the ability to regulate emotions; and (2) children’s strategy use (distraction, bids to their mother). Contrary to expectations, negative affectivity was not associated with the timing of children’s recurring anger expressions. As expected, children’s recurring anger expressions were less likely to occur in the seconds when children were using a distraction strategy, whereas they were more likely when children made bids to their mother. MSA is a flexible analytic technique that, when applied to observational data, can yield valuable insights into the dynamics of children’s behaviors.","container-title":"Developmental Psychology","DOI":"10.1037/dev0000619","source":"ResearchGate","title":"Multilevel Survival Analysis: Studying the Timing of Children's Recurring Behaviors","title-short":"Multilevel Survival Analysis","author":[{"family":"Lougheed","given":"Jessica"},{"family":"Benson","given":"Lizbeth"},{"family":"M Cole","given":"Pamela"},{"family":"Ram","given":"Nilam"}],"issued":{"date-parts":[["2018",9,23]]}}},{"id":118,"uris":["http://zotero.org/users/5280958/items/CQ9CGEEC"],"uri":["http://zotero.org/users/5280958/items/CQ9CGEEC"],"itemData":{"id":118,"type":"article-journal","abstract":"More than 15 years ago, survival or hazard regression analyses were introduced to psychology (W. Gardner &amp; W. A. Griffin, 1989; W. A. Griffin &amp; W. Gardner, 1989) as powerful methodological tools for studying real time social interaction processes among dyads. Almost no additional published applications have appeared, although such data are commonly collected and the applicable questions are central to many important theoretical perspectives. To revisit the basic methods, the authors use an example from emotion regulation theory in which the level of child antisocial behavior is hypothesized to be positively associated with the hazard rate of angry emotions and negatively associated with sad, fearful emotions in the face of parental negative behavior (scolding). The authors discuss the limitations of traditional approaches to the analysis of social interaction and demonstrate improvements in the ability to model individual differences now available in existing software.","container-title":"Psychological Methods","DOI":"10.1037/1082-989X.11.2.164","ISSN":"1082-989X","issue":"2","journalAbbreviation":"Psychol Methods","language":"eng","note":"PMID: 16784336","page":"164-177","source":"PubMed","title":"Modeling heterogeneity in social interaction processes using multilevel survival analysis","volume":"11","author":[{"family":"Stoolmiller","given":"Mike"},{"family":"Snyder","given":"James"}],"issued":{"date-parts":[["2006",6]]}}}],"schema":"https://github.com/citation-style-language/schema/raw/master/csl-citation.json"} </w:instrText>
      </w:r>
      <w:r w:rsidRPr="003B54F4">
        <w:rPr>
          <w:rFonts w:ascii="Arial" w:hAnsi="Arial" w:cs="Arial"/>
          <w:sz w:val="20"/>
          <w:szCs w:val="20"/>
          <w:lang w:val="en-GB"/>
        </w:rPr>
        <w:fldChar w:fldCharType="separate"/>
      </w:r>
      <w:r w:rsidR="004C0BDD" w:rsidRPr="003B54F4">
        <w:rPr>
          <w:rFonts w:ascii="Arial" w:hAnsi="Arial" w:cs="Arial"/>
          <w:sz w:val="20"/>
        </w:rPr>
        <w:t>(26, 29)</w:t>
      </w:r>
      <w:r w:rsidRPr="003B54F4">
        <w:rPr>
          <w:rFonts w:ascii="Arial" w:hAnsi="Arial" w:cs="Arial"/>
          <w:sz w:val="20"/>
          <w:szCs w:val="20"/>
          <w:lang w:val="en-GB"/>
        </w:rPr>
        <w:fldChar w:fldCharType="end"/>
      </w:r>
      <w:r w:rsidRPr="003B54F4">
        <w:rPr>
          <w:rFonts w:ascii="Arial" w:hAnsi="Arial" w:cs="Arial"/>
          <w:sz w:val="20"/>
          <w:szCs w:val="20"/>
          <w:lang w:val="en-GB"/>
        </w:rPr>
        <w:t xml:space="preserve">. The event time variable contained the timing of the event since the previous event had ended </w:t>
      </w:r>
      <w:r w:rsidRPr="003B54F4">
        <w:rPr>
          <w:rFonts w:ascii="Arial" w:hAnsi="Arial" w:cs="Arial"/>
          <w:sz w:val="20"/>
          <w:szCs w:val="20"/>
          <w:lang w:val="en-GB"/>
        </w:rPr>
        <w:lastRenderedPageBreak/>
        <w:t xml:space="preserve">(i.e., since the person was </w:t>
      </w:r>
      <w:r w:rsidRPr="003B54F4">
        <w:rPr>
          <w:rFonts w:ascii="Arial" w:hAnsi="Arial" w:cs="Arial"/>
          <w:i/>
          <w:sz w:val="20"/>
          <w:szCs w:val="20"/>
          <w:lang w:val="en-GB"/>
        </w:rPr>
        <w:t>at risk</w:t>
      </w:r>
      <w:r w:rsidRPr="003B54F4">
        <w:rPr>
          <w:rFonts w:ascii="Arial" w:hAnsi="Arial" w:cs="Arial"/>
          <w:sz w:val="20"/>
          <w:szCs w:val="20"/>
          <w:lang w:val="en-GB"/>
        </w:rPr>
        <w:t xml:space="preserve"> for the event to happen). To illustrate, for each sit-to-stand transition, the event time variable indicated how long people had been sitting; for each stand-to-sit transition, the event time variable indicated how long people had been standing.</w:t>
      </w:r>
      <w:r w:rsidRPr="003B54F4">
        <w:rPr>
          <w:rFonts w:ascii="Arial" w:hAnsi="Arial" w:cs="Arial"/>
          <w:sz w:val="20"/>
          <w:szCs w:val="20"/>
          <w:lang w:val="en-GB"/>
        </w:rPr>
        <w:tab/>
        <w:t xml:space="preserve"> </w:t>
      </w:r>
    </w:p>
    <w:p w14:paraId="35F25243" w14:textId="465493DD" w:rsidR="00B4283B" w:rsidRPr="003B54F4" w:rsidRDefault="00B4283B" w:rsidP="00A01D51">
      <w:pPr>
        <w:pBdr>
          <w:top w:val="nil"/>
          <w:left w:val="nil"/>
          <w:bottom w:val="nil"/>
          <w:right w:val="nil"/>
          <w:between w:val="nil"/>
        </w:pBdr>
        <w:spacing w:after="0" w:line="360" w:lineRule="auto"/>
        <w:ind w:firstLine="426"/>
        <w:contextualSpacing/>
        <w:rPr>
          <w:rFonts w:ascii="Arial" w:hAnsi="Arial" w:cs="Arial"/>
          <w:sz w:val="20"/>
          <w:szCs w:val="20"/>
          <w:lang w:val="en-GB"/>
        </w:rPr>
      </w:pPr>
      <w:r w:rsidRPr="003B54F4">
        <w:rPr>
          <w:rFonts w:ascii="Arial" w:hAnsi="Arial" w:cs="Arial"/>
          <w:b/>
          <w:sz w:val="20"/>
          <w:szCs w:val="20"/>
          <w:lang w:val="en-GB"/>
        </w:rPr>
        <w:t>Model fitting.</w:t>
      </w:r>
      <w:r w:rsidRPr="003B54F4">
        <w:rPr>
          <w:rFonts w:ascii="Arial" w:hAnsi="Arial" w:cs="Arial"/>
          <w:sz w:val="20"/>
          <w:szCs w:val="20"/>
          <w:lang w:val="en-GB"/>
        </w:rPr>
        <w:t xml:space="preserve"> All statistical analyses were performed in R version 3.6.1, using the </w:t>
      </w:r>
      <w:r w:rsidRPr="003B54F4">
        <w:rPr>
          <w:rFonts w:ascii="Arial" w:hAnsi="Arial" w:cs="Arial"/>
          <w:i/>
          <w:sz w:val="20"/>
          <w:szCs w:val="20"/>
          <w:lang w:val="en-GB"/>
        </w:rPr>
        <w:t xml:space="preserve">survival </w:t>
      </w:r>
      <w:r w:rsidRPr="003B54F4">
        <w:rPr>
          <w:rFonts w:ascii="Arial" w:hAnsi="Arial" w:cs="Arial"/>
          <w:sz w:val="20"/>
          <w:szCs w:val="20"/>
          <w:lang w:val="en-GB"/>
        </w:rPr>
        <w:t>package</w:t>
      </w:r>
      <w:r w:rsidR="004244EE" w:rsidRPr="003B54F4">
        <w:rPr>
          <w:rFonts w:ascii="Arial" w:hAnsi="Arial" w:cs="Arial"/>
          <w:sz w:val="20"/>
          <w:szCs w:val="20"/>
          <w:lang w:val="en-GB"/>
        </w:rPr>
        <w:t xml:space="preserve"> </w:t>
      </w:r>
      <w:r w:rsidRPr="003B54F4">
        <w:rPr>
          <w:rFonts w:ascii="Arial" w:hAnsi="Arial" w:cs="Arial"/>
          <w:sz w:val="20"/>
          <w:szCs w:val="20"/>
          <w:lang w:val="en-GB"/>
        </w:rPr>
        <w:fldChar w:fldCharType="begin"/>
      </w:r>
      <w:r w:rsidR="00BF62D8" w:rsidRPr="003B54F4">
        <w:rPr>
          <w:rFonts w:ascii="Arial" w:hAnsi="Arial" w:cs="Arial"/>
          <w:sz w:val="20"/>
          <w:szCs w:val="20"/>
          <w:lang w:val="en-GB"/>
        </w:rPr>
        <w:instrText xml:space="preserve"> ADDIN ZOTERO_ITEM CSL_CITATION {"citationID":"rbGii4J6","properties":{"formattedCitation":"(55)","plainCitation":"(55)","noteIndex":0},"citationItems":[{"id":139,"uris":["http://zotero.org/users/5280958/items/3DXCI492"],"uri":["http://zotero.org/users/5280958/items/3DXCI492"],"itemData":{"id":139,"type":"report","title":"A package for survival analysis in S (Version 2.38)","URL":"http://CRAN.R-project.org/package=survival","author":[{"family":"Therneau","given":"T. M."}],"issued":{"date-parts":[["2015"]]}}}],"schema":"https://github.com/citation-style-language/schema/raw/master/csl-citation.json"} </w:instrText>
      </w:r>
      <w:r w:rsidRPr="003B54F4">
        <w:rPr>
          <w:rFonts w:ascii="Arial" w:hAnsi="Arial" w:cs="Arial"/>
          <w:sz w:val="20"/>
          <w:szCs w:val="20"/>
          <w:lang w:val="en-GB"/>
        </w:rPr>
        <w:fldChar w:fldCharType="separate"/>
      </w:r>
      <w:r w:rsidR="00BF62D8" w:rsidRPr="003B54F4">
        <w:rPr>
          <w:rFonts w:ascii="Arial" w:hAnsi="Arial" w:cs="Arial"/>
          <w:sz w:val="20"/>
        </w:rPr>
        <w:t>(55)</w:t>
      </w:r>
      <w:r w:rsidRPr="003B54F4">
        <w:rPr>
          <w:rFonts w:ascii="Arial" w:hAnsi="Arial" w:cs="Arial"/>
          <w:sz w:val="20"/>
          <w:szCs w:val="20"/>
          <w:lang w:val="en-GB"/>
        </w:rPr>
        <w:fldChar w:fldCharType="end"/>
      </w:r>
      <w:r w:rsidRPr="003B54F4">
        <w:rPr>
          <w:rFonts w:ascii="Arial" w:hAnsi="Arial" w:cs="Arial"/>
          <w:sz w:val="20"/>
          <w:szCs w:val="20"/>
          <w:lang w:val="en-GB"/>
        </w:rPr>
        <w:t xml:space="preserve">. For each research question, we fit a separate shared frailty </w:t>
      </w:r>
      <w:r w:rsidR="00946C33" w:rsidRPr="003B54F4">
        <w:rPr>
          <w:rFonts w:ascii="Arial" w:hAnsi="Arial" w:cs="Arial"/>
          <w:sz w:val="20"/>
          <w:szCs w:val="20"/>
          <w:lang w:val="en-GB"/>
        </w:rPr>
        <w:t>C</w:t>
      </w:r>
      <w:r w:rsidRPr="003B54F4">
        <w:rPr>
          <w:rFonts w:ascii="Arial" w:hAnsi="Arial" w:cs="Arial"/>
          <w:sz w:val="20"/>
          <w:szCs w:val="20"/>
          <w:lang w:val="en-GB"/>
        </w:rPr>
        <w:t>ox model</w:t>
      </w:r>
      <w:r w:rsidR="00702702" w:rsidRPr="003B54F4">
        <w:rPr>
          <w:rFonts w:ascii="Arial" w:hAnsi="Arial" w:cs="Arial"/>
          <w:sz w:val="20"/>
          <w:szCs w:val="20"/>
          <w:lang w:val="en-GB"/>
        </w:rPr>
        <w:t xml:space="preserve"> (see Supplementary Text for model equations)</w:t>
      </w:r>
      <w:r w:rsidRPr="003B54F4">
        <w:rPr>
          <w:rFonts w:ascii="Arial" w:hAnsi="Arial" w:cs="Arial"/>
          <w:sz w:val="20"/>
          <w:szCs w:val="20"/>
          <w:lang w:val="en-GB"/>
        </w:rPr>
        <w:t xml:space="preserve"> on the event times for the transition of interest (posture transitions; sit-to-stand transition; or stand-to-sit transition), using the </w:t>
      </w:r>
      <w:proofErr w:type="spellStart"/>
      <w:r w:rsidRPr="003B54F4">
        <w:rPr>
          <w:rFonts w:ascii="Arial" w:hAnsi="Arial" w:cs="Arial"/>
          <w:i/>
          <w:sz w:val="20"/>
          <w:szCs w:val="20"/>
          <w:lang w:val="en-GB"/>
        </w:rPr>
        <w:t>coxph</w:t>
      </w:r>
      <w:proofErr w:type="spellEnd"/>
      <w:r w:rsidR="00702702" w:rsidRPr="003B54F4">
        <w:rPr>
          <w:rFonts w:ascii="Arial" w:hAnsi="Arial" w:cs="Arial"/>
          <w:sz w:val="20"/>
          <w:szCs w:val="20"/>
          <w:lang w:val="en-GB"/>
        </w:rPr>
        <w:t xml:space="preserve"> function.</w:t>
      </w:r>
      <w:r w:rsidR="0024528E" w:rsidRPr="003B54F4">
        <w:rPr>
          <w:rFonts w:ascii="Arial" w:hAnsi="Arial" w:cs="Arial"/>
          <w:sz w:val="20"/>
          <w:szCs w:val="20"/>
          <w:lang w:val="en-GB"/>
        </w:rPr>
        <w:t xml:space="preserve"> </w:t>
      </w:r>
      <w:r w:rsidR="004F31E3" w:rsidRPr="003B54F4">
        <w:rPr>
          <w:rFonts w:ascii="Arial" w:hAnsi="Arial" w:cs="Arial"/>
          <w:sz w:val="20"/>
          <w:szCs w:val="20"/>
          <w:lang w:val="en-GB"/>
        </w:rPr>
        <w:t>We used t</w:t>
      </w:r>
      <w:r w:rsidR="00A56AE1" w:rsidRPr="003B54F4">
        <w:rPr>
          <w:rFonts w:ascii="Arial" w:hAnsi="Arial" w:cs="Arial"/>
          <w:sz w:val="20"/>
          <w:szCs w:val="20"/>
          <w:lang w:val="en-GB"/>
        </w:rPr>
        <w:t>he</w:t>
      </w:r>
      <w:r w:rsidR="00F100D5" w:rsidRPr="003B54F4">
        <w:rPr>
          <w:rFonts w:ascii="Arial" w:hAnsi="Arial" w:cs="Arial"/>
          <w:sz w:val="20"/>
          <w:szCs w:val="20"/>
          <w:lang w:val="en-GB"/>
        </w:rPr>
        <w:t xml:space="preserve"> Cox approach </w:t>
      </w:r>
      <w:r w:rsidR="004F31E3" w:rsidRPr="003B54F4">
        <w:rPr>
          <w:rFonts w:ascii="Arial" w:hAnsi="Arial" w:cs="Arial"/>
          <w:sz w:val="20"/>
          <w:szCs w:val="20"/>
          <w:lang w:val="en-GB"/>
        </w:rPr>
        <w:t xml:space="preserve">because (a) it </w:t>
      </w:r>
      <w:r w:rsidR="00A56AE1" w:rsidRPr="003B54F4">
        <w:rPr>
          <w:rFonts w:ascii="Arial" w:hAnsi="Arial" w:cs="Arial"/>
          <w:sz w:val="20"/>
          <w:szCs w:val="20"/>
          <w:lang w:val="en-GB"/>
        </w:rPr>
        <w:t xml:space="preserve">is </w:t>
      </w:r>
      <w:r w:rsidR="0032503C" w:rsidRPr="003B54F4">
        <w:rPr>
          <w:rFonts w:ascii="Arial" w:hAnsi="Arial" w:cs="Arial"/>
          <w:sz w:val="20"/>
          <w:szCs w:val="20"/>
          <w:lang w:val="en-GB"/>
        </w:rPr>
        <w:t xml:space="preserve">a well-established </w:t>
      </w:r>
      <w:r w:rsidR="00A56AE1" w:rsidRPr="003B54F4">
        <w:rPr>
          <w:rFonts w:ascii="Arial" w:hAnsi="Arial" w:cs="Arial"/>
          <w:sz w:val="20"/>
          <w:szCs w:val="20"/>
          <w:lang w:val="en-GB"/>
        </w:rPr>
        <w:t>approach for e</w:t>
      </w:r>
      <w:r w:rsidR="00F100D5" w:rsidRPr="003B54F4">
        <w:rPr>
          <w:rFonts w:ascii="Arial" w:hAnsi="Arial" w:cs="Arial"/>
          <w:sz w:val="20"/>
          <w:szCs w:val="20"/>
          <w:lang w:val="en-GB"/>
        </w:rPr>
        <w:t>vent</w:t>
      </w:r>
      <w:r w:rsidR="00946C33" w:rsidRPr="003B54F4">
        <w:rPr>
          <w:rFonts w:ascii="Arial" w:hAnsi="Arial" w:cs="Arial"/>
          <w:sz w:val="20"/>
          <w:szCs w:val="20"/>
          <w:lang w:val="en-GB"/>
        </w:rPr>
        <w:t xml:space="preserve"> </w:t>
      </w:r>
      <w:r w:rsidR="00F100D5" w:rsidRPr="003B54F4">
        <w:rPr>
          <w:rFonts w:ascii="Arial" w:hAnsi="Arial" w:cs="Arial"/>
          <w:sz w:val="20"/>
          <w:szCs w:val="20"/>
          <w:lang w:val="en-GB"/>
        </w:rPr>
        <w:t>data measured in continuous time</w:t>
      </w:r>
      <w:r w:rsidR="00A56AE1" w:rsidRPr="003B54F4">
        <w:rPr>
          <w:rFonts w:ascii="Arial" w:hAnsi="Arial" w:cs="Arial"/>
          <w:sz w:val="20"/>
          <w:szCs w:val="20"/>
          <w:lang w:val="en-GB"/>
        </w:rPr>
        <w:t xml:space="preserve"> </w:t>
      </w:r>
      <w:r w:rsidR="00A56AE1" w:rsidRPr="003B54F4">
        <w:rPr>
          <w:rFonts w:ascii="Arial" w:hAnsi="Arial" w:cs="Arial"/>
          <w:sz w:val="20"/>
          <w:szCs w:val="20"/>
          <w:lang w:val="en-GB"/>
        </w:rPr>
        <w:fldChar w:fldCharType="begin"/>
      </w:r>
      <w:r w:rsidR="004C0BDD" w:rsidRPr="003B54F4">
        <w:rPr>
          <w:rFonts w:ascii="Arial" w:hAnsi="Arial" w:cs="Arial"/>
          <w:sz w:val="20"/>
          <w:szCs w:val="20"/>
          <w:lang w:val="en-GB"/>
        </w:rPr>
        <w:instrText xml:space="preserve"> ADDIN ZOTERO_ITEM CSL_CITATION {"citationID":"i4hK5F93","properties":{"formattedCitation":"(27)","plainCitation":"(27)","noteIndex":0},"citationItems":[{"id":123,"uris":["http://zotero.org/users/5280958/items/RFTALLQE"],"uri":["http://zotero.org/users/5280958/items/RFTALLQE"],"itemData":{"id":123,"type":"book","event-place":"Oxford","publisher":"Oxford University Press","publisher-place":"Oxford","title":"Applied longitudinal data analysis","author":[{"family":"Singer","given":"J. D."},{"family":"Willet","given":"J. B."}],"issued":{"date-parts":[["2003"]]}}}],"schema":"https://github.com/citation-style-language/schema/raw/master/csl-citation.json"} </w:instrText>
      </w:r>
      <w:r w:rsidR="00A56AE1" w:rsidRPr="003B54F4">
        <w:rPr>
          <w:rFonts w:ascii="Arial" w:hAnsi="Arial" w:cs="Arial"/>
          <w:sz w:val="20"/>
          <w:szCs w:val="20"/>
          <w:lang w:val="en-GB"/>
        </w:rPr>
        <w:fldChar w:fldCharType="separate"/>
      </w:r>
      <w:r w:rsidR="004C0BDD" w:rsidRPr="003B54F4">
        <w:rPr>
          <w:rFonts w:ascii="Arial" w:hAnsi="Arial" w:cs="Arial"/>
          <w:sz w:val="20"/>
        </w:rPr>
        <w:t>(27)</w:t>
      </w:r>
      <w:r w:rsidR="00A56AE1" w:rsidRPr="003B54F4">
        <w:rPr>
          <w:rFonts w:ascii="Arial" w:hAnsi="Arial" w:cs="Arial"/>
          <w:sz w:val="20"/>
          <w:szCs w:val="20"/>
          <w:lang w:val="en-GB"/>
        </w:rPr>
        <w:fldChar w:fldCharType="end"/>
      </w:r>
      <w:r w:rsidR="00A56AE1" w:rsidRPr="003B54F4">
        <w:rPr>
          <w:rFonts w:ascii="Arial" w:hAnsi="Arial" w:cs="Arial"/>
          <w:sz w:val="20"/>
          <w:szCs w:val="20"/>
          <w:lang w:val="en-GB"/>
        </w:rPr>
        <w:t>, and</w:t>
      </w:r>
      <w:r w:rsidR="004F31E3" w:rsidRPr="003B54F4">
        <w:rPr>
          <w:rFonts w:ascii="Arial" w:hAnsi="Arial" w:cs="Arial"/>
          <w:sz w:val="20"/>
          <w:szCs w:val="20"/>
          <w:lang w:val="en-GB"/>
        </w:rPr>
        <w:t xml:space="preserve"> (b) it</w:t>
      </w:r>
      <w:r w:rsidR="00A56AE1" w:rsidRPr="003B54F4">
        <w:rPr>
          <w:rFonts w:ascii="Arial" w:hAnsi="Arial" w:cs="Arial"/>
          <w:sz w:val="20"/>
          <w:szCs w:val="20"/>
          <w:lang w:val="en-GB"/>
        </w:rPr>
        <w:t xml:space="preserve"> provides </w:t>
      </w:r>
      <w:r w:rsidR="002D0B0A" w:rsidRPr="003B54F4">
        <w:rPr>
          <w:rFonts w:ascii="Arial" w:hAnsi="Arial" w:cs="Arial"/>
          <w:sz w:val="20"/>
          <w:szCs w:val="20"/>
          <w:lang w:val="en-GB"/>
        </w:rPr>
        <w:t>robust estimates</w:t>
      </w:r>
      <w:r w:rsidR="00A56AE1" w:rsidRPr="003B54F4">
        <w:rPr>
          <w:rFonts w:ascii="Arial" w:hAnsi="Arial" w:cs="Arial"/>
          <w:sz w:val="20"/>
          <w:szCs w:val="20"/>
          <w:lang w:val="en-GB"/>
        </w:rPr>
        <w:t xml:space="preserve"> without requiring a-priori knowledge about the exact </w:t>
      </w:r>
      <w:r w:rsidR="00A56AE1" w:rsidRPr="003B54F4">
        <w:rPr>
          <w:rFonts w:ascii="Arial" w:hAnsi="Arial" w:cs="Arial"/>
          <w:iCs/>
          <w:sz w:val="20"/>
          <w:szCs w:val="20"/>
          <w:lang w:val="en-GB"/>
        </w:rPr>
        <w:t>shape</w:t>
      </w:r>
      <w:r w:rsidR="00A56AE1" w:rsidRPr="003B54F4">
        <w:rPr>
          <w:rFonts w:ascii="Arial" w:hAnsi="Arial" w:cs="Arial"/>
          <w:i/>
          <w:sz w:val="20"/>
          <w:szCs w:val="20"/>
          <w:lang w:val="en-GB"/>
        </w:rPr>
        <w:t xml:space="preserve"> </w:t>
      </w:r>
      <w:r w:rsidR="00A56AE1" w:rsidRPr="003B54F4">
        <w:rPr>
          <w:rFonts w:ascii="Arial" w:hAnsi="Arial" w:cs="Arial"/>
          <w:sz w:val="20"/>
          <w:szCs w:val="20"/>
          <w:lang w:val="en-GB"/>
        </w:rPr>
        <w:t>of the hazard function</w:t>
      </w:r>
      <w:r w:rsidR="002D0B0A" w:rsidRPr="003B54F4">
        <w:rPr>
          <w:rFonts w:ascii="Arial" w:hAnsi="Arial" w:cs="Arial"/>
          <w:sz w:val="20"/>
          <w:szCs w:val="20"/>
          <w:lang w:val="en-GB"/>
        </w:rPr>
        <w:t xml:space="preserve"> </w:t>
      </w:r>
      <w:r w:rsidR="002D0B0A" w:rsidRPr="003B54F4">
        <w:rPr>
          <w:rFonts w:ascii="Arial" w:hAnsi="Arial" w:cs="Arial"/>
          <w:sz w:val="20"/>
          <w:szCs w:val="20"/>
          <w:lang w:val="en-GB"/>
        </w:rPr>
        <w:fldChar w:fldCharType="begin"/>
      </w:r>
      <w:r w:rsidR="004C0BDD" w:rsidRPr="003B54F4">
        <w:rPr>
          <w:rFonts w:ascii="Arial" w:hAnsi="Arial" w:cs="Arial"/>
          <w:sz w:val="20"/>
          <w:szCs w:val="20"/>
          <w:lang w:val="en-GB"/>
        </w:rPr>
        <w:instrText xml:space="preserve"> ADDIN ZOTERO_ITEM CSL_CITATION {"citationID":"qE0su0Sx","properties":{"formattedCitation":"(26, 29)","plainCitation":"(26, 29)","noteIndex":0},"citationItems":[{"id":217,"uris":["http://zotero.org/users/5280958/items/E9XH6DZB"],"uri":["http://zotero.org/users/5280958/items/E9XH6DZB"],"itemData":{"id":217,"type":"article-journal","abstract":"The timing of events (e.g., how long it takes a child to exhibit a particular behavior) is often of\ninterest in developmental science. Multilevel survival analysis (MSA) is useful for examining behavioral timing in observational studies (i.e., video recordings) of children’s behavior. We illustrate how MSA can be used to answer two types of research questions. Specifically, using data from a study of 117 36-month-old (SD = .38) children during a frustration task, we examine the timing of 36-month-olds recurring anger expressions, and how it is related to: (1) negative affectivity, a dimension of temperament related to the ability to regulate emotions; and (2) children’s strategy use (distraction, bids to their mother). Contrary to expectations, negative affectivity was not associated with the timing of children’s recurring anger expressions. As expected, children’s recurring anger expressions were less likely to occur in the seconds when children were using a distraction strategy, whereas they were more likely when children made bids to their mother. MSA is a flexible analytic technique that, when applied to observational data, can yield valuable insights into the dynamics of children’s behaviors.","container-title":"Developmental Psychology","DOI":"10.1037/dev0000619","source":"ResearchGate","title":"Multilevel Survival Analysis: Studying the Timing of Children's Recurring Behaviors","title-short":"Multilevel Survival Analysis","author":[{"family":"Lougheed","given":"Jessica"},{"family":"Benson","given":"Lizbeth"},{"family":"M Cole","given":"Pamela"},{"family":"Ram","given":"Nilam"}],"issued":{"date-parts":[["2018",9,23]]}}},{"id":118,"uris":["http://zotero.org/users/5280958/items/CQ9CGEEC"],"uri":["http://zotero.org/users/5280958/items/CQ9CGEEC"],"itemData":{"id":118,"type":"article-journal","abstract":"More than 15 years ago, survival or hazard regression analyses were introduced to psychology (W. Gardner &amp; W. A. Griffin, 1989; W. A. Griffin &amp; W. Gardner, 1989) as powerful methodological tools for studying real time social interaction processes among dyads. Almost no additional published applications have appeared, although such data are commonly collected and the applicable questions are central to many important theoretical perspectives. To revisit the basic methods, the authors use an example from emotion regulation theory in which the level of child antisocial behavior is hypothesized to be positively associated with the hazard rate of angry emotions and negatively associated with sad, fearful emotions in the face of parental negative behavior (scolding). The authors discuss the limitations of traditional approaches to the analysis of social interaction and demonstrate improvements in the ability to model individual differences now available in existing software.","container-title":"Psychological Methods","DOI":"10.1037/1082-989X.11.2.164","ISSN":"1082-989X","issue":"2","journalAbbreviation":"Psychol Methods","language":"eng","note":"PMID: 16784336","page":"164-177","source":"PubMed","title":"Modeling heterogeneity in social interaction processes using multilevel survival analysis","volume":"11","author":[{"family":"Stoolmiller","given":"Mike"},{"family":"Snyder","given":"James"}],"issued":{"date-parts":[["2006",6]]}}}],"schema":"https://github.com/citation-style-language/schema/raw/master/csl-citation.json"} </w:instrText>
      </w:r>
      <w:r w:rsidR="002D0B0A" w:rsidRPr="003B54F4">
        <w:rPr>
          <w:rFonts w:ascii="Arial" w:hAnsi="Arial" w:cs="Arial"/>
          <w:sz w:val="20"/>
          <w:szCs w:val="20"/>
          <w:lang w:val="en-GB"/>
        </w:rPr>
        <w:fldChar w:fldCharType="separate"/>
      </w:r>
      <w:r w:rsidR="004C0BDD" w:rsidRPr="003B54F4">
        <w:rPr>
          <w:rFonts w:ascii="Arial" w:hAnsi="Arial" w:cs="Arial"/>
          <w:sz w:val="20"/>
        </w:rPr>
        <w:t>(26, 29)</w:t>
      </w:r>
      <w:r w:rsidR="002D0B0A" w:rsidRPr="003B54F4">
        <w:rPr>
          <w:rFonts w:ascii="Arial" w:hAnsi="Arial" w:cs="Arial"/>
          <w:sz w:val="20"/>
          <w:szCs w:val="20"/>
          <w:lang w:val="en-GB"/>
        </w:rPr>
        <w:fldChar w:fldCharType="end"/>
      </w:r>
      <w:r w:rsidR="00A56AE1" w:rsidRPr="003B54F4">
        <w:rPr>
          <w:rFonts w:ascii="Arial" w:hAnsi="Arial" w:cs="Arial"/>
          <w:sz w:val="20"/>
          <w:szCs w:val="20"/>
          <w:lang w:val="en-GB"/>
        </w:rPr>
        <w:t>.</w:t>
      </w:r>
      <w:r w:rsidR="00F100D5" w:rsidRPr="003B54F4">
        <w:rPr>
          <w:rFonts w:ascii="Arial" w:hAnsi="Arial" w:cs="Arial"/>
          <w:sz w:val="20"/>
          <w:szCs w:val="20"/>
          <w:lang w:val="en-GB"/>
        </w:rPr>
        <w:t xml:space="preserve"> </w:t>
      </w:r>
      <w:r w:rsidRPr="003B54F4">
        <w:rPr>
          <w:rFonts w:ascii="Arial" w:hAnsi="Arial" w:cs="Arial"/>
          <w:sz w:val="20"/>
          <w:szCs w:val="20"/>
          <w:lang w:val="en-GB"/>
        </w:rPr>
        <w:t xml:space="preserve">In each model, we included the predictor of interest (time of the day, activity in last 5 hours, age, BMI, or leisure time activity level). We also included a </w:t>
      </w:r>
      <w:r w:rsidRPr="003B54F4">
        <w:rPr>
          <w:rFonts w:ascii="Arial" w:hAnsi="Arial" w:cs="Arial"/>
          <w:i/>
          <w:sz w:val="20"/>
          <w:szCs w:val="20"/>
          <w:lang w:val="en-GB"/>
        </w:rPr>
        <w:t>frailty term</w:t>
      </w:r>
      <w:r w:rsidRPr="003B54F4">
        <w:rPr>
          <w:rFonts w:ascii="Arial" w:hAnsi="Arial" w:cs="Arial"/>
          <w:sz w:val="20"/>
          <w:szCs w:val="20"/>
          <w:lang w:val="en-GB"/>
        </w:rPr>
        <w:t xml:space="preserve"> for participant, which is comparable to a random intercept in linear mixed-level models. The frailty term captures the random variability in baseline hazard between individuals. We used </w:t>
      </w:r>
      <w:proofErr w:type="spellStart"/>
      <w:r w:rsidRPr="003B54F4">
        <w:rPr>
          <w:rFonts w:ascii="Arial" w:hAnsi="Arial" w:cs="Arial"/>
          <w:sz w:val="20"/>
          <w:szCs w:val="20"/>
          <w:lang w:val="en-GB"/>
        </w:rPr>
        <w:t>Efron’s</w:t>
      </w:r>
      <w:proofErr w:type="spellEnd"/>
      <w:r w:rsidRPr="003B54F4">
        <w:rPr>
          <w:rFonts w:ascii="Arial" w:hAnsi="Arial" w:cs="Arial"/>
          <w:sz w:val="20"/>
          <w:szCs w:val="20"/>
          <w:lang w:val="en-GB"/>
        </w:rPr>
        <w:t xml:space="preserve"> method for handling ties</w:t>
      </w:r>
      <w:r w:rsidR="004244EE" w:rsidRPr="003B54F4">
        <w:rPr>
          <w:rFonts w:ascii="Arial" w:hAnsi="Arial" w:cs="Arial"/>
          <w:sz w:val="20"/>
          <w:szCs w:val="20"/>
          <w:lang w:val="en-GB"/>
        </w:rPr>
        <w:t xml:space="preserve"> </w:t>
      </w:r>
      <w:r w:rsidRPr="003B54F4">
        <w:rPr>
          <w:rFonts w:ascii="Arial" w:hAnsi="Arial" w:cs="Arial"/>
          <w:sz w:val="20"/>
          <w:szCs w:val="20"/>
          <w:lang w:val="en-GB"/>
        </w:rPr>
        <w:fldChar w:fldCharType="begin"/>
      </w:r>
      <w:r w:rsidR="004C0BDD" w:rsidRPr="003B54F4">
        <w:rPr>
          <w:rFonts w:ascii="Arial" w:hAnsi="Arial" w:cs="Arial"/>
          <w:sz w:val="20"/>
          <w:szCs w:val="20"/>
          <w:lang w:val="en-GB"/>
        </w:rPr>
        <w:instrText xml:space="preserve"> ADDIN ZOTERO_ITEM CSL_CITATION {"citationID":"3lQwVTpC","properties":{"formattedCitation":"(27)","plainCitation":"(27)","noteIndex":0},"citationItems":[{"id":123,"uris":["http://zotero.org/users/5280958/items/RFTALLQE"],"uri":["http://zotero.org/users/5280958/items/RFTALLQE"],"itemData":{"id":123,"type":"book","event-place":"Oxford","publisher":"Oxford University Press","publisher-place":"Oxford","title":"Applied longitudinal data analysis","author":[{"family":"Singer","given":"J. D."},{"family":"Willet","given":"J. B."}],"issued":{"date-parts":[["2003"]]}}}],"schema":"https://github.com/citation-style-language/schema/raw/master/csl-citation.json"} </w:instrText>
      </w:r>
      <w:r w:rsidRPr="003B54F4">
        <w:rPr>
          <w:rFonts w:ascii="Arial" w:hAnsi="Arial" w:cs="Arial"/>
          <w:sz w:val="20"/>
          <w:szCs w:val="20"/>
          <w:lang w:val="en-GB"/>
        </w:rPr>
        <w:fldChar w:fldCharType="separate"/>
      </w:r>
      <w:r w:rsidR="004C0BDD" w:rsidRPr="003B54F4">
        <w:rPr>
          <w:rFonts w:ascii="Arial" w:hAnsi="Arial" w:cs="Arial"/>
          <w:sz w:val="20"/>
        </w:rPr>
        <w:t>(27)</w:t>
      </w:r>
      <w:r w:rsidRPr="003B54F4">
        <w:rPr>
          <w:rFonts w:ascii="Arial" w:hAnsi="Arial" w:cs="Arial"/>
          <w:sz w:val="20"/>
          <w:szCs w:val="20"/>
          <w:lang w:val="en-GB"/>
        </w:rPr>
        <w:fldChar w:fldCharType="end"/>
      </w:r>
      <w:r w:rsidRPr="003B54F4">
        <w:rPr>
          <w:rFonts w:ascii="Arial" w:hAnsi="Arial" w:cs="Arial"/>
          <w:sz w:val="20"/>
          <w:szCs w:val="20"/>
          <w:lang w:val="en-GB"/>
        </w:rPr>
        <w:t xml:space="preserve">. Where we conducted separate analyses for sit-to-stand transitions and stand-to-sit transitions, we split the data into two datasets: one including only event times for sit-to-stand transitions, and one including only event times for stand-to-sit transitions. For each model, we interpreted the statistical significance of the </w:t>
      </w:r>
      <w:r w:rsidR="007A4273" w:rsidRPr="003B54F4">
        <w:rPr>
          <w:rFonts w:ascii="Arial" w:hAnsi="Arial" w:cs="Arial"/>
          <w:sz w:val="20"/>
          <w:szCs w:val="20"/>
          <w:lang w:val="en-GB"/>
        </w:rPr>
        <w:t>fixed</w:t>
      </w:r>
      <w:r w:rsidRPr="003B54F4">
        <w:rPr>
          <w:rFonts w:ascii="Arial" w:hAnsi="Arial" w:cs="Arial"/>
          <w:sz w:val="20"/>
          <w:szCs w:val="20"/>
          <w:lang w:val="en-GB"/>
        </w:rPr>
        <w:t xml:space="preserve"> effect. If this effect was statistically significant, we interpreted the </w:t>
      </w:r>
      <w:r w:rsidRPr="003B54F4">
        <w:rPr>
          <w:rFonts w:ascii="Arial" w:hAnsi="Arial" w:cs="Arial"/>
          <w:i/>
          <w:sz w:val="20"/>
          <w:szCs w:val="20"/>
          <w:lang w:val="en-GB"/>
        </w:rPr>
        <w:t>hazard ratio</w:t>
      </w:r>
      <w:r w:rsidRPr="003B54F4">
        <w:rPr>
          <w:rFonts w:ascii="Arial" w:hAnsi="Arial" w:cs="Arial"/>
          <w:sz w:val="20"/>
          <w:szCs w:val="20"/>
          <w:lang w:val="en-GB"/>
        </w:rPr>
        <w:t xml:space="preserve"> (HR; antilog of the raw coefficient) of the predictor. Furthermore, to aid interpretation, we calculated </w:t>
      </w:r>
      <w:r w:rsidRPr="003B54F4">
        <w:rPr>
          <w:rFonts w:ascii="Arial" w:hAnsi="Arial" w:cs="Arial"/>
          <w:i/>
          <w:sz w:val="20"/>
          <w:szCs w:val="20"/>
          <w:lang w:val="en-GB"/>
        </w:rPr>
        <w:t>median survival times</w:t>
      </w:r>
      <w:r w:rsidRPr="003B54F4">
        <w:rPr>
          <w:rFonts w:ascii="Arial" w:hAnsi="Arial" w:cs="Arial"/>
          <w:sz w:val="20"/>
          <w:szCs w:val="20"/>
          <w:lang w:val="en-GB"/>
        </w:rPr>
        <w:t xml:space="preserve">, which is the event time at which 50% of the events have happened, </w:t>
      </w:r>
      <w:r w:rsidR="00696DE4" w:rsidRPr="003B54F4">
        <w:rPr>
          <w:rFonts w:ascii="Arial" w:hAnsi="Arial" w:cs="Arial"/>
          <w:sz w:val="20"/>
          <w:szCs w:val="20"/>
          <w:lang w:val="en-GB"/>
        </w:rPr>
        <w:t xml:space="preserve">based on model predictions </w:t>
      </w:r>
      <w:r w:rsidRPr="003B54F4">
        <w:rPr>
          <w:rFonts w:ascii="Arial" w:hAnsi="Arial" w:cs="Arial"/>
          <w:sz w:val="20"/>
          <w:szCs w:val="20"/>
          <w:lang w:val="en-GB"/>
        </w:rPr>
        <w:t xml:space="preserve">for different values of the predictor. In addition, we examined </w:t>
      </w:r>
      <w:r w:rsidR="0032503C" w:rsidRPr="003B54F4">
        <w:rPr>
          <w:rFonts w:ascii="Arial" w:hAnsi="Arial" w:cs="Arial"/>
          <w:sz w:val="20"/>
          <w:szCs w:val="20"/>
          <w:lang w:val="en-GB"/>
        </w:rPr>
        <w:t>estimated</w:t>
      </w:r>
      <w:r w:rsidRPr="003B54F4">
        <w:rPr>
          <w:rFonts w:ascii="Arial" w:hAnsi="Arial" w:cs="Arial"/>
          <w:sz w:val="20"/>
          <w:szCs w:val="20"/>
          <w:lang w:val="en-GB"/>
        </w:rPr>
        <w:t xml:space="preserve"> </w:t>
      </w:r>
      <w:r w:rsidRPr="003B54F4">
        <w:rPr>
          <w:rFonts w:ascii="Arial" w:hAnsi="Arial" w:cs="Arial"/>
          <w:i/>
          <w:sz w:val="20"/>
          <w:szCs w:val="20"/>
          <w:lang w:val="en-GB"/>
        </w:rPr>
        <w:t>survival functions</w:t>
      </w:r>
      <w:r w:rsidRPr="003B54F4">
        <w:rPr>
          <w:rFonts w:ascii="Arial" w:hAnsi="Arial" w:cs="Arial"/>
          <w:sz w:val="20"/>
          <w:szCs w:val="20"/>
          <w:lang w:val="en-GB"/>
        </w:rPr>
        <w:t xml:space="preserve"> (i.e., proportion of events that has not happened yet as a function of time). In Figure 1 and Figure 2, we zoomed in on event times between 0 and 120 minutes to better visualise the differences in survival function for different levels of the predictor. As a result, in Figure 1, 0.29 % of the posture transitions were excluded; in Figure 2, 0.26 % of the sit-to-stand transitions and 0.32 % of the stand-to-sit transitions were excluded. </w:t>
      </w:r>
    </w:p>
    <w:p w14:paraId="2E4CAF39" w14:textId="337E18F9" w:rsidR="00E6133D" w:rsidRDefault="00B4283B" w:rsidP="00A01D51">
      <w:pPr>
        <w:pBdr>
          <w:top w:val="nil"/>
          <w:left w:val="nil"/>
          <w:bottom w:val="nil"/>
          <w:right w:val="nil"/>
          <w:between w:val="nil"/>
        </w:pBdr>
        <w:spacing w:after="0" w:line="360" w:lineRule="auto"/>
        <w:ind w:firstLine="426"/>
        <w:contextualSpacing/>
        <w:rPr>
          <w:rFonts w:ascii="Arial" w:hAnsi="Arial" w:cs="Arial"/>
          <w:sz w:val="20"/>
          <w:szCs w:val="20"/>
          <w:lang w:val="en-GB"/>
        </w:rPr>
      </w:pPr>
      <w:r w:rsidRPr="003B54F4">
        <w:rPr>
          <w:rFonts w:ascii="Arial" w:hAnsi="Arial" w:cs="Arial"/>
          <w:sz w:val="20"/>
          <w:szCs w:val="20"/>
          <w:lang w:val="en-GB"/>
        </w:rPr>
        <w:t>For each model, assumptions for multilevel time-to-event analysis were assessed following our preregistered analysis plan. Visual inspection of histograms indicated no concerns regarding the distribution of predictor variables. Examination of deviance residuals and score residuals</w:t>
      </w:r>
      <w:r w:rsidR="004244EE" w:rsidRPr="003B54F4">
        <w:rPr>
          <w:rFonts w:ascii="Arial" w:hAnsi="Arial" w:cs="Arial"/>
          <w:sz w:val="20"/>
          <w:szCs w:val="20"/>
          <w:lang w:val="en-GB"/>
        </w:rPr>
        <w:t xml:space="preserve"> </w:t>
      </w:r>
      <w:r w:rsidRPr="003B54F4">
        <w:rPr>
          <w:rFonts w:ascii="Arial" w:hAnsi="Arial" w:cs="Arial"/>
          <w:i/>
          <w:sz w:val="20"/>
          <w:szCs w:val="20"/>
          <w:lang w:val="en-GB"/>
        </w:rPr>
        <w:fldChar w:fldCharType="begin"/>
      </w:r>
      <w:r w:rsidR="004C0BDD" w:rsidRPr="003B54F4">
        <w:rPr>
          <w:rFonts w:ascii="Arial" w:hAnsi="Arial" w:cs="Arial"/>
          <w:i/>
          <w:sz w:val="20"/>
          <w:szCs w:val="20"/>
          <w:lang w:val="en-GB"/>
        </w:rPr>
        <w:instrText xml:space="preserve"> ADDIN ZOTERO_ITEM CSL_CITATION {"citationID":"lLbXCeLX","properties":{"formattedCitation":"(27)","plainCitation":"(27)","noteIndex":0},"citationItems":[{"id":123,"uris":["http://zotero.org/users/5280958/items/RFTALLQE"],"uri":["http://zotero.org/users/5280958/items/RFTALLQE"],"itemData":{"id":123,"type":"book","event-place":"Oxford","publisher":"Oxford University Press","publisher-place":"Oxford","title":"Applied longitudinal data analysis","author":[{"family":"Singer","given":"J. D."},{"family":"Willet","given":"J. B."}],"issued":{"date-parts":[["2003"]]}}}],"schema":"https://github.com/citation-style-language/schema/raw/master/csl-citation.json"} </w:instrText>
      </w:r>
      <w:r w:rsidRPr="003B54F4">
        <w:rPr>
          <w:rFonts w:ascii="Arial" w:hAnsi="Arial" w:cs="Arial"/>
          <w:i/>
          <w:sz w:val="20"/>
          <w:szCs w:val="20"/>
          <w:lang w:val="en-GB"/>
        </w:rPr>
        <w:fldChar w:fldCharType="separate"/>
      </w:r>
      <w:r w:rsidR="004C0BDD" w:rsidRPr="003B54F4">
        <w:rPr>
          <w:rFonts w:ascii="Arial" w:hAnsi="Arial" w:cs="Arial"/>
          <w:sz w:val="20"/>
        </w:rPr>
        <w:t>(27)</w:t>
      </w:r>
      <w:r w:rsidRPr="003B54F4">
        <w:rPr>
          <w:rFonts w:ascii="Arial" w:hAnsi="Arial" w:cs="Arial"/>
          <w:sz w:val="20"/>
          <w:szCs w:val="20"/>
          <w:lang w:val="en-GB"/>
        </w:rPr>
        <w:fldChar w:fldCharType="end"/>
      </w:r>
      <w:r w:rsidRPr="003B54F4">
        <w:rPr>
          <w:rFonts w:ascii="Arial" w:hAnsi="Arial" w:cs="Arial"/>
          <w:sz w:val="20"/>
          <w:szCs w:val="20"/>
          <w:lang w:val="en-GB"/>
        </w:rPr>
        <w:t xml:space="preserve"> indicated no concerns regarding influential cases. For each model, the proportionality assumption was met, based on examination of Schoenfeld residuals</w:t>
      </w:r>
      <w:r w:rsidR="004244EE" w:rsidRPr="003B54F4">
        <w:rPr>
          <w:rFonts w:ascii="Arial" w:hAnsi="Arial" w:cs="Arial"/>
          <w:sz w:val="20"/>
          <w:szCs w:val="20"/>
          <w:lang w:val="en-GB"/>
        </w:rPr>
        <w:t xml:space="preserve"> </w:t>
      </w:r>
      <w:r w:rsidRPr="003B54F4">
        <w:rPr>
          <w:rFonts w:ascii="Arial" w:hAnsi="Arial" w:cs="Arial"/>
          <w:i/>
          <w:sz w:val="20"/>
          <w:szCs w:val="20"/>
          <w:lang w:val="en-GB"/>
        </w:rPr>
        <w:fldChar w:fldCharType="begin"/>
      </w:r>
      <w:r w:rsidR="004C0BDD" w:rsidRPr="003B54F4">
        <w:rPr>
          <w:rFonts w:ascii="Arial" w:hAnsi="Arial" w:cs="Arial"/>
          <w:i/>
          <w:sz w:val="20"/>
          <w:szCs w:val="20"/>
          <w:lang w:val="en-GB"/>
        </w:rPr>
        <w:instrText xml:space="preserve"> ADDIN ZOTERO_ITEM CSL_CITATION {"citationID":"z916hFRL","properties":{"formattedCitation":"(27)","plainCitation":"(27)","noteIndex":0},"citationItems":[{"id":123,"uris":["http://zotero.org/users/5280958/items/RFTALLQE"],"uri":["http://zotero.org/users/5280958/items/RFTALLQE"],"itemData":{"id":123,"type":"book","event-place":"Oxford","publisher":"Oxford University Press","publisher-place":"Oxford","title":"Applied longitudinal data analysis","author":[{"family":"Singer","given":"J. D."},{"family":"Willet","given":"J. B."}],"issued":{"date-parts":[["2003"]]}}}],"schema":"https://github.com/citation-style-language/schema/raw/master/csl-citation.json"} </w:instrText>
      </w:r>
      <w:r w:rsidRPr="003B54F4">
        <w:rPr>
          <w:rFonts w:ascii="Arial" w:hAnsi="Arial" w:cs="Arial"/>
          <w:i/>
          <w:sz w:val="20"/>
          <w:szCs w:val="20"/>
          <w:lang w:val="en-GB"/>
        </w:rPr>
        <w:fldChar w:fldCharType="separate"/>
      </w:r>
      <w:r w:rsidR="004C0BDD" w:rsidRPr="003B54F4">
        <w:rPr>
          <w:rFonts w:ascii="Arial" w:hAnsi="Arial" w:cs="Arial"/>
          <w:sz w:val="20"/>
        </w:rPr>
        <w:t>(27)</w:t>
      </w:r>
      <w:r w:rsidRPr="003B54F4">
        <w:rPr>
          <w:rFonts w:ascii="Arial" w:hAnsi="Arial" w:cs="Arial"/>
          <w:sz w:val="20"/>
          <w:szCs w:val="20"/>
          <w:lang w:val="en-GB"/>
        </w:rPr>
        <w:fldChar w:fldCharType="end"/>
      </w:r>
      <w:r w:rsidRPr="003B54F4">
        <w:rPr>
          <w:rFonts w:ascii="Arial" w:hAnsi="Arial" w:cs="Arial"/>
          <w:sz w:val="20"/>
          <w:szCs w:val="20"/>
          <w:lang w:val="en-GB"/>
        </w:rPr>
        <w:t>.</w:t>
      </w:r>
    </w:p>
    <w:p w14:paraId="5BBBC857" w14:textId="77BF9F4D" w:rsidR="00A01D51" w:rsidRPr="00A01D51" w:rsidRDefault="003B54F4" w:rsidP="00A01D51">
      <w:pPr>
        <w:pStyle w:val="NormalWeb"/>
        <w:spacing w:line="360" w:lineRule="auto"/>
        <w:rPr>
          <w:rFonts w:ascii="Arial" w:hAnsi="Arial" w:cs="Arial"/>
          <w:sz w:val="20"/>
          <w:szCs w:val="20"/>
        </w:rPr>
      </w:pPr>
      <w:r w:rsidRPr="00A01D51">
        <w:rPr>
          <w:rFonts w:ascii="Arial" w:hAnsi="Arial" w:cs="Arial"/>
          <w:b/>
          <w:sz w:val="20"/>
          <w:szCs w:val="20"/>
          <w:lang w:val="en-GB"/>
        </w:rPr>
        <w:t xml:space="preserve">Data availability. </w:t>
      </w:r>
      <w:r w:rsidRPr="00A01D51">
        <w:rPr>
          <w:rFonts w:ascii="Arial" w:hAnsi="Arial" w:cs="Arial"/>
          <w:sz w:val="20"/>
          <w:szCs w:val="20"/>
          <w:lang w:val="en-GB"/>
        </w:rPr>
        <w:t>All data that we used for our analyses, and R code for data processing</w:t>
      </w:r>
      <w:r w:rsidR="00F2396C" w:rsidRPr="00A01D51">
        <w:rPr>
          <w:rFonts w:ascii="Arial" w:hAnsi="Arial" w:cs="Arial"/>
          <w:sz w:val="20"/>
          <w:szCs w:val="20"/>
          <w:lang w:val="en-GB"/>
        </w:rPr>
        <w:t>, analysis and visualization, are</w:t>
      </w:r>
      <w:r w:rsidRPr="00A01D51">
        <w:rPr>
          <w:rFonts w:ascii="Arial" w:hAnsi="Arial" w:cs="Arial"/>
          <w:sz w:val="20"/>
          <w:szCs w:val="20"/>
          <w:lang w:val="en-GB"/>
        </w:rPr>
        <w:t xml:space="preserve"> available </w:t>
      </w:r>
      <w:r w:rsidR="00A01D51" w:rsidRPr="00A01D51">
        <w:rPr>
          <w:rFonts w:ascii="Arial" w:hAnsi="Arial" w:cs="Arial"/>
          <w:sz w:val="20"/>
          <w:szCs w:val="20"/>
          <w:lang w:val="en-GB"/>
        </w:rPr>
        <w:t xml:space="preserve">in EASY </w:t>
      </w:r>
      <w:r w:rsidRPr="00A01D51">
        <w:rPr>
          <w:rFonts w:ascii="Arial" w:hAnsi="Arial" w:cs="Arial"/>
          <w:sz w:val="20"/>
          <w:szCs w:val="20"/>
          <w:lang w:val="en-GB"/>
        </w:rPr>
        <w:t xml:space="preserve">at </w:t>
      </w:r>
      <w:hyperlink r:id="rId12" w:history="1">
        <w:r w:rsidR="00A01D51" w:rsidRPr="00A01D51">
          <w:rPr>
            <w:rStyle w:val="Hyperlink"/>
            <w:rFonts w:ascii="Arial" w:hAnsi="Arial" w:cs="Arial"/>
            <w:sz w:val="20"/>
            <w:szCs w:val="20"/>
          </w:rPr>
          <w:t>https://doi.org/10.17026/dans-zfe-gk3b</w:t>
        </w:r>
      </w:hyperlink>
      <w:r w:rsidR="00A01D51" w:rsidRPr="00A01D51">
        <w:rPr>
          <w:rFonts w:ascii="Arial" w:hAnsi="Arial" w:cs="Arial"/>
          <w:sz w:val="20"/>
          <w:szCs w:val="20"/>
        </w:rPr>
        <w:t>.</w:t>
      </w:r>
    </w:p>
    <w:p w14:paraId="0FA7D9BC" w14:textId="15042994" w:rsidR="003B54F4" w:rsidRPr="003B54F4" w:rsidRDefault="003B54F4" w:rsidP="003B54F4">
      <w:pPr>
        <w:pBdr>
          <w:top w:val="nil"/>
          <w:left w:val="nil"/>
          <w:bottom w:val="nil"/>
          <w:right w:val="nil"/>
          <w:between w:val="nil"/>
        </w:pBdr>
        <w:spacing w:line="360" w:lineRule="auto"/>
        <w:ind w:firstLine="426"/>
        <w:contextualSpacing/>
        <w:rPr>
          <w:rFonts w:ascii="Arial" w:hAnsi="Arial" w:cs="Arial"/>
          <w:b/>
          <w:sz w:val="20"/>
          <w:szCs w:val="20"/>
          <w:lang w:val="en-GB"/>
        </w:rPr>
      </w:pPr>
      <w:r>
        <w:rPr>
          <w:rFonts w:ascii="Arial" w:hAnsi="Arial" w:cs="Arial"/>
          <w:sz w:val="20"/>
          <w:szCs w:val="20"/>
          <w:lang w:val="en-GB"/>
        </w:rPr>
        <w:t xml:space="preserve">. </w:t>
      </w:r>
    </w:p>
    <w:p w14:paraId="4EEAE8C9" w14:textId="77777777" w:rsidR="00980C22" w:rsidRPr="003B54F4" w:rsidRDefault="00980C22" w:rsidP="00E6133D">
      <w:pPr>
        <w:pBdr>
          <w:top w:val="nil"/>
          <w:left w:val="nil"/>
          <w:bottom w:val="nil"/>
          <w:right w:val="nil"/>
          <w:between w:val="nil"/>
        </w:pBdr>
        <w:contextualSpacing/>
        <w:rPr>
          <w:rFonts w:ascii="Arial" w:hAnsi="Arial" w:cs="Arial"/>
          <w:sz w:val="20"/>
          <w:szCs w:val="20"/>
          <w:lang w:val="en-GB"/>
        </w:rPr>
      </w:pPr>
    </w:p>
    <w:p w14:paraId="1124750D" w14:textId="77777777" w:rsidR="00E6133D" w:rsidRPr="003B54F4" w:rsidRDefault="00E6133D" w:rsidP="00E6133D">
      <w:pPr>
        <w:pBdr>
          <w:top w:val="nil"/>
          <w:left w:val="nil"/>
          <w:bottom w:val="nil"/>
          <w:right w:val="nil"/>
          <w:between w:val="nil"/>
        </w:pBdr>
        <w:contextualSpacing/>
        <w:rPr>
          <w:rFonts w:ascii="Arial" w:hAnsi="Arial" w:cs="Arial"/>
          <w:sz w:val="20"/>
          <w:szCs w:val="20"/>
          <w:lang w:val="en-GB"/>
        </w:rPr>
      </w:pPr>
    </w:p>
    <w:p w14:paraId="46426A40" w14:textId="20ED5D35" w:rsidR="00E6133D" w:rsidRPr="003B54F4" w:rsidRDefault="00692CB1" w:rsidP="003A71F1">
      <w:pPr>
        <w:rPr>
          <w:rFonts w:ascii="Arial" w:hAnsi="Arial" w:cs="Arial"/>
          <w:sz w:val="20"/>
          <w:szCs w:val="20"/>
          <w:lang w:val="en-GB"/>
        </w:rPr>
      </w:pPr>
      <w:r w:rsidRPr="003B54F4">
        <w:rPr>
          <w:rFonts w:ascii="Arial" w:hAnsi="Arial" w:cs="Arial"/>
          <w:b/>
          <w:sz w:val="20"/>
          <w:szCs w:val="20"/>
          <w:lang w:val="en-GB"/>
        </w:rPr>
        <w:br w:type="page"/>
      </w:r>
      <w:r w:rsidR="00E6133D" w:rsidRPr="003B54F4">
        <w:rPr>
          <w:rFonts w:ascii="Arial" w:hAnsi="Arial" w:cs="Arial"/>
          <w:b/>
          <w:sz w:val="20"/>
          <w:szCs w:val="20"/>
          <w:lang w:val="en-GB"/>
        </w:rPr>
        <w:lastRenderedPageBreak/>
        <w:t>References</w:t>
      </w:r>
    </w:p>
    <w:p w14:paraId="24F479C1" w14:textId="77777777" w:rsidR="009E6ED5" w:rsidRPr="003B54F4" w:rsidRDefault="001F0B06" w:rsidP="009E6ED5">
      <w:pPr>
        <w:pStyle w:val="Bibliography"/>
      </w:pPr>
      <w:r w:rsidRPr="003B54F4">
        <w:rPr>
          <w:rFonts w:ascii="Arial" w:hAnsi="Arial" w:cs="Arial"/>
          <w:sz w:val="20"/>
          <w:szCs w:val="20"/>
          <w:lang w:val="en-GB"/>
        </w:rPr>
        <w:fldChar w:fldCharType="begin"/>
      </w:r>
      <w:r w:rsidR="009E6ED5" w:rsidRPr="003B54F4">
        <w:rPr>
          <w:rFonts w:ascii="Arial" w:hAnsi="Arial" w:cs="Arial"/>
          <w:sz w:val="20"/>
          <w:szCs w:val="20"/>
          <w:lang w:val="en-GB"/>
        </w:rPr>
        <w:instrText xml:space="preserve"> ADDIN ZOTERO_BIBL {"uncited":[],"omitted":[],"custom":[]} CSL_BIBLIOGRAPHY </w:instrText>
      </w:r>
      <w:r w:rsidRPr="003B54F4">
        <w:rPr>
          <w:rFonts w:ascii="Arial" w:hAnsi="Arial" w:cs="Arial"/>
          <w:sz w:val="20"/>
          <w:szCs w:val="20"/>
          <w:lang w:val="en-GB"/>
        </w:rPr>
        <w:fldChar w:fldCharType="separate"/>
      </w:r>
      <w:r w:rsidR="009E6ED5" w:rsidRPr="003B54F4">
        <w:t xml:space="preserve">1. </w:t>
      </w:r>
      <w:r w:rsidR="009E6ED5" w:rsidRPr="003B54F4">
        <w:tab/>
        <w:t xml:space="preserve">J. A. Bennie, </w:t>
      </w:r>
      <w:r w:rsidR="009E6ED5" w:rsidRPr="003B54F4">
        <w:rPr>
          <w:i/>
          <w:iCs/>
        </w:rPr>
        <w:t>et al.</w:t>
      </w:r>
      <w:r w:rsidR="009E6ED5" w:rsidRPr="003B54F4">
        <w:t xml:space="preserve">, The prevalence and correlates of sitting in European adults - a comparison of 32 Eurobarometer-participating countries. </w:t>
      </w:r>
      <w:r w:rsidR="009E6ED5" w:rsidRPr="003B54F4">
        <w:rPr>
          <w:i/>
          <w:iCs/>
        </w:rPr>
        <w:t>Int J Behav Nutr Phys Act</w:t>
      </w:r>
      <w:r w:rsidR="009E6ED5" w:rsidRPr="003B54F4">
        <w:t xml:space="preserve"> </w:t>
      </w:r>
      <w:r w:rsidR="009E6ED5" w:rsidRPr="003B54F4">
        <w:rPr>
          <w:b/>
          <w:bCs/>
        </w:rPr>
        <w:t>10</w:t>
      </w:r>
      <w:r w:rsidR="009E6ED5" w:rsidRPr="003B54F4">
        <w:t>, 107 (2013).</w:t>
      </w:r>
    </w:p>
    <w:p w14:paraId="51EFA599" w14:textId="77777777" w:rsidR="009E6ED5" w:rsidRPr="003B54F4" w:rsidRDefault="009E6ED5" w:rsidP="009E6ED5">
      <w:pPr>
        <w:pStyle w:val="Bibliography"/>
      </w:pPr>
      <w:r w:rsidRPr="003B54F4">
        <w:t xml:space="preserve">2. </w:t>
      </w:r>
      <w:r w:rsidRPr="003B54F4">
        <w:tab/>
        <w:t xml:space="preserve">M. F. Leitzmann, C. Jochem, D. Schmid, </w:t>
      </w:r>
      <w:r w:rsidRPr="003B54F4">
        <w:rPr>
          <w:i/>
          <w:iCs/>
        </w:rPr>
        <w:t>Sedentary Behaviour Epidemiology</w:t>
      </w:r>
      <w:r w:rsidRPr="003B54F4">
        <w:t xml:space="preserve"> (Springer International Publishing, 2018).</w:t>
      </w:r>
    </w:p>
    <w:p w14:paraId="71B0B92B" w14:textId="77777777" w:rsidR="009E6ED5" w:rsidRPr="003B54F4" w:rsidRDefault="009E6ED5" w:rsidP="009E6ED5">
      <w:pPr>
        <w:pStyle w:val="Bibliography"/>
      </w:pPr>
      <w:r w:rsidRPr="003B54F4">
        <w:t xml:space="preserve">3. </w:t>
      </w:r>
      <w:r w:rsidRPr="003B54F4">
        <w:tab/>
        <w:t xml:space="preserve">K. Milton, J. Gale, E. Stamatakis, A. Bauman, Trends in prolonged sitting time among European adults: 27 country analysis. </w:t>
      </w:r>
      <w:r w:rsidRPr="003B54F4">
        <w:rPr>
          <w:i/>
          <w:iCs/>
        </w:rPr>
        <w:t>Preventive Medicine</w:t>
      </w:r>
      <w:r w:rsidRPr="003B54F4">
        <w:t xml:space="preserve"> </w:t>
      </w:r>
      <w:r w:rsidRPr="003B54F4">
        <w:rPr>
          <w:b/>
          <w:bCs/>
        </w:rPr>
        <w:t>77</w:t>
      </w:r>
      <w:r w:rsidRPr="003B54F4">
        <w:t>, 11–16 (2015).</w:t>
      </w:r>
    </w:p>
    <w:p w14:paraId="23BC979D" w14:textId="77777777" w:rsidR="009E6ED5" w:rsidRPr="003B54F4" w:rsidRDefault="009E6ED5" w:rsidP="009E6ED5">
      <w:pPr>
        <w:pStyle w:val="Bibliography"/>
      </w:pPr>
      <w:r w:rsidRPr="003B54F4">
        <w:t xml:space="preserve">4. </w:t>
      </w:r>
      <w:r w:rsidRPr="003B54F4">
        <w:tab/>
        <w:t xml:space="preserve">C. G. Ryan, P. M. Dall, M. H. Granat, P. M. Grant, Sitting patterns at work: objective measurement of adherence to current recommendations. </w:t>
      </w:r>
      <w:r w:rsidRPr="003B54F4">
        <w:rPr>
          <w:i/>
          <w:iCs/>
        </w:rPr>
        <w:t>Ergonomics</w:t>
      </w:r>
      <w:r w:rsidRPr="003B54F4">
        <w:t xml:space="preserve"> </w:t>
      </w:r>
      <w:r w:rsidRPr="003B54F4">
        <w:rPr>
          <w:b/>
          <w:bCs/>
        </w:rPr>
        <w:t>54</w:t>
      </w:r>
      <w:r w:rsidRPr="003B54F4">
        <w:t>, 531–538 (2011).</w:t>
      </w:r>
    </w:p>
    <w:p w14:paraId="15113895" w14:textId="77777777" w:rsidR="009E6ED5" w:rsidRPr="003B54F4" w:rsidRDefault="009E6ED5" w:rsidP="009E6ED5">
      <w:pPr>
        <w:pStyle w:val="Bibliography"/>
      </w:pPr>
      <w:r w:rsidRPr="003B54F4">
        <w:t xml:space="preserve">5. </w:t>
      </w:r>
      <w:r w:rsidRPr="003B54F4">
        <w:tab/>
        <w:t xml:space="preserve">S. J. H. Biddle, </w:t>
      </w:r>
      <w:r w:rsidRPr="003B54F4">
        <w:rPr>
          <w:i/>
          <w:iCs/>
        </w:rPr>
        <w:t>et al.</w:t>
      </w:r>
      <w:r w:rsidRPr="003B54F4">
        <w:t xml:space="preserve">, Too much sitting and all-cause mortality: is there a causal link? </w:t>
      </w:r>
      <w:r w:rsidRPr="003B54F4">
        <w:rPr>
          <w:i/>
          <w:iCs/>
        </w:rPr>
        <w:t>BMC Public Health</w:t>
      </w:r>
      <w:r w:rsidRPr="003B54F4">
        <w:t xml:space="preserve"> </w:t>
      </w:r>
      <w:r w:rsidRPr="003B54F4">
        <w:rPr>
          <w:b/>
          <w:bCs/>
        </w:rPr>
        <w:t>16</w:t>
      </w:r>
      <w:r w:rsidRPr="003B54F4">
        <w:t>, 635 (2016).</w:t>
      </w:r>
    </w:p>
    <w:p w14:paraId="50B457BD" w14:textId="77777777" w:rsidR="009E6ED5" w:rsidRPr="003B54F4" w:rsidRDefault="009E6ED5" w:rsidP="009E6ED5">
      <w:pPr>
        <w:pStyle w:val="Bibliography"/>
      </w:pPr>
      <w:r w:rsidRPr="003B54F4">
        <w:t xml:space="preserve">6. </w:t>
      </w:r>
      <w:r w:rsidRPr="003B54F4">
        <w:tab/>
        <w:t xml:space="preserve">A. Biswas, </w:t>
      </w:r>
      <w:r w:rsidRPr="003B54F4">
        <w:rPr>
          <w:i/>
          <w:iCs/>
        </w:rPr>
        <w:t>et al.</w:t>
      </w:r>
      <w:r w:rsidRPr="003B54F4">
        <w:t xml:space="preserve">, Sedentary time and its association with risk for disease incidence, mortality, and hospitalization in adults: a systematic review and meta-analysis. </w:t>
      </w:r>
      <w:r w:rsidRPr="003B54F4">
        <w:rPr>
          <w:i/>
          <w:iCs/>
        </w:rPr>
        <w:t>Ann. Intern. Med.</w:t>
      </w:r>
      <w:r w:rsidRPr="003B54F4">
        <w:t xml:space="preserve"> </w:t>
      </w:r>
      <w:r w:rsidRPr="003B54F4">
        <w:rPr>
          <w:b/>
          <w:bCs/>
        </w:rPr>
        <w:t>162</w:t>
      </w:r>
      <w:r w:rsidRPr="003B54F4">
        <w:t>, 123–132 (2015).</w:t>
      </w:r>
    </w:p>
    <w:p w14:paraId="3196BC90" w14:textId="77777777" w:rsidR="009E6ED5" w:rsidRPr="003B54F4" w:rsidRDefault="009E6ED5" w:rsidP="009E6ED5">
      <w:pPr>
        <w:pStyle w:val="Bibliography"/>
      </w:pPr>
      <w:r w:rsidRPr="003B54F4">
        <w:t xml:space="preserve">7. </w:t>
      </w:r>
      <w:r w:rsidRPr="003B54F4">
        <w:tab/>
        <w:t xml:space="preserve">M. Kilpatrick, K. Sanderson, L. Blizzard, B. Teale, A. Venn, Cross-sectional associations between sitting at work and psychological distress: Reducing sitting time may benefit mental health. </w:t>
      </w:r>
      <w:r w:rsidRPr="003B54F4">
        <w:rPr>
          <w:i/>
          <w:iCs/>
        </w:rPr>
        <w:t>Ment. Health Phys. Act.</w:t>
      </w:r>
      <w:r w:rsidRPr="003B54F4">
        <w:t xml:space="preserve"> </w:t>
      </w:r>
      <w:r w:rsidRPr="003B54F4">
        <w:rPr>
          <w:b/>
          <w:bCs/>
        </w:rPr>
        <w:t>6</w:t>
      </w:r>
      <w:r w:rsidRPr="003B54F4">
        <w:t>, 103–109 (2013).</w:t>
      </w:r>
    </w:p>
    <w:p w14:paraId="7ECC9E0D" w14:textId="77777777" w:rsidR="009E6ED5" w:rsidRPr="003B54F4" w:rsidRDefault="009E6ED5" w:rsidP="009E6ED5">
      <w:pPr>
        <w:pStyle w:val="Bibliography"/>
      </w:pPr>
      <w:r w:rsidRPr="003B54F4">
        <w:t xml:space="preserve">8. </w:t>
      </w:r>
      <w:r w:rsidRPr="003B54F4">
        <w:tab/>
        <w:t xml:space="preserve">S. Kurita, </w:t>
      </w:r>
      <w:r w:rsidRPr="003B54F4">
        <w:rPr>
          <w:i/>
          <w:iCs/>
        </w:rPr>
        <w:t>et al.</w:t>
      </w:r>
      <w:r w:rsidRPr="003B54F4">
        <w:t xml:space="preserve">, Patterns of objectively assessed sedentary time and physical activity among Japanese workers: a cross-sectional observational study. </w:t>
      </w:r>
      <w:r w:rsidRPr="003B54F4">
        <w:rPr>
          <w:i/>
          <w:iCs/>
        </w:rPr>
        <w:t>BMJ Open</w:t>
      </w:r>
      <w:r w:rsidRPr="003B54F4">
        <w:t xml:space="preserve"> </w:t>
      </w:r>
      <w:r w:rsidRPr="003B54F4">
        <w:rPr>
          <w:b/>
          <w:bCs/>
        </w:rPr>
        <w:t>9</w:t>
      </w:r>
      <w:r w:rsidRPr="003B54F4">
        <w:t>, e021690 (2019).</w:t>
      </w:r>
    </w:p>
    <w:p w14:paraId="0AD84C57" w14:textId="77777777" w:rsidR="009E6ED5" w:rsidRPr="003B54F4" w:rsidRDefault="009E6ED5" w:rsidP="009E6ED5">
      <w:pPr>
        <w:pStyle w:val="Bibliography"/>
      </w:pPr>
      <w:r w:rsidRPr="003B54F4">
        <w:t xml:space="preserve">9. </w:t>
      </w:r>
      <w:r w:rsidRPr="003B54F4">
        <w:tab/>
        <w:t xml:space="preserve">N. Owen, </w:t>
      </w:r>
      <w:r w:rsidRPr="003B54F4">
        <w:rPr>
          <w:i/>
          <w:iCs/>
        </w:rPr>
        <w:t>et al.</w:t>
      </w:r>
      <w:r w:rsidRPr="003B54F4">
        <w:t xml:space="preserve">, Adults’ Sedentary Behavior: Determinants and Interventions. </w:t>
      </w:r>
      <w:r w:rsidRPr="003B54F4">
        <w:rPr>
          <w:i/>
          <w:iCs/>
        </w:rPr>
        <w:t>American Journal of Preventive Medicine</w:t>
      </w:r>
      <w:r w:rsidRPr="003B54F4">
        <w:t xml:space="preserve"> </w:t>
      </w:r>
      <w:r w:rsidRPr="003B54F4">
        <w:rPr>
          <w:b/>
          <w:bCs/>
        </w:rPr>
        <w:t>41</w:t>
      </w:r>
      <w:r w:rsidRPr="003B54F4">
        <w:t>, 189–196 (2011).</w:t>
      </w:r>
    </w:p>
    <w:p w14:paraId="26F56393" w14:textId="77777777" w:rsidR="009E6ED5" w:rsidRPr="003B54F4" w:rsidRDefault="009E6ED5" w:rsidP="009E6ED5">
      <w:pPr>
        <w:pStyle w:val="Bibliography"/>
      </w:pPr>
      <w:r w:rsidRPr="003B54F4">
        <w:t xml:space="preserve">10. </w:t>
      </w:r>
      <w:r w:rsidRPr="003B54F4">
        <w:tab/>
        <w:t xml:space="preserve">J. A. Levine, Sick of sitting. </w:t>
      </w:r>
      <w:r w:rsidRPr="003B54F4">
        <w:rPr>
          <w:i/>
          <w:iCs/>
        </w:rPr>
        <w:t>Diabetologia</w:t>
      </w:r>
      <w:r w:rsidRPr="003B54F4">
        <w:t xml:space="preserve"> </w:t>
      </w:r>
      <w:r w:rsidRPr="003B54F4">
        <w:rPr>
          <w:b/>
          <w:bCs/>
        </w:rPr>
        <w:t>58</w:t>
      </w:r>
      <w:r w:rsidRPr="003B54F4">
        <w:t>, 1751–1758 (2015).</w:t>
      </w:r>
    </w:p>
    <w:p w14:paraId="2EF9BA32" w14:textId="77777777" w:rsidR="009E6ED5" w:rsidRPr="003B54F4" w:rsidRDefault="009E6ED5" w:rsidP="009E6ED5">
      <w:pPr>
        <w:pStyle w:val="Bibliography"/>
      </w:pPr>
      <w:r w:rsidRPr="003B54F4">
        <w:t xml:space="preserve">11. </w:t>
      </w:r>
      <w:r w:rsidRPr="003B54F4">
        <w:tab/>
        <w:t xml:space="preserve">S. Carter, Y. Hartman, S. Holder, D. H. Thijssen, N. D. Hopkins, Sedentary Behavior and Cardiovascular Disease Risk: Mediating Mechanisms. </w:t>
      </w:r>
      <w:r w:rsidRPr="003B54F4">
        <w:rPr>
          <w:i/>
          <w:iCs/>
        </w:rPr>
        <w:t>Exercise and Sport Sciences Reviews</w:t>
      </w:r>
      <w:r w:rsidRPr="003B54F4">
        <w:t xml:space="preserve"> </w:t>
      </w:r>
      <w:r w:rsidRPr="003B54F4">
        <w:rPr>
          <w:b/>
          <w:bCs/>
        </w:rPr>
        <w:t>45</w:t>
      </w:r>
      <w:r w:rsidRPr="003B54F4">
        <w:t>, 80 (2017).</w:t>
      </w:r>
    </w:p>
    <w:p w14:paraId="3D68E80E" w14:textId="77777777" w:rsidR="009E6ED5" w:rsidRPr="003B54F4" w:rsidRDefault="009E6ED5" w:rsidP="009E6ED5">
      <w:pPr>
        <w:pStyle w:val="Bibliography"/>
      </w:pPr>
      <w:r w:rsidRPr="003B54F4">
        <w:t xml:space="preserve">12. </w:t>
      </w:r>
      <w:r w:rsidRPr="003B54F4">
        <w:tab/>
        <w:t xml:space="preserve">S. T. Boerema, L. van Velsen, M. M. R. Vollenbroek, H. J. Hermens, Pattern measures of sedentary behaviour in adults: A literature review. </w:t>
      </w:r>
      <w:r w:rsidRPr="003B54F4">
        <w:rPr>
          <w:i/>
          <w:iCs/>
        </w:rPr>
        <w:t>Digit. Health</w:t>
      </w:r>
      <w:r w:rsidRPr="003B54F4">
        <w:t xml:space="preserve"> </w:t>
      </w:r>
      <w:r w:rsidRPr="003B54F4">
        <w:rPr>
          <w:b/>
          <w:bCs/>
        </w:rPr>
        <w:t>6</w:t>
      </w:r>
      <w:r w:rsidRPr="003B54F4">
        <w:t>, UNSP 2055207620905418 (2020).</w:t>
      </w:r>
    </w:p>
    <w:p w14:paraId="7C9B3D65" w14:textId="77777777" w:rsidR="009E6ED5" w:rsidRPr="003B54F4" w:rsidRDefault="009E6ED5" w:rsidP="009E6ED5">
      <w:pPr>
        <w:pStyle w:val="Bibliography"/>
      </w:pPr>
      <w:r w:rsidRPr="003B54F4">
        <w:t xml:space="preserve">13. </w:t>
      </w:r>
      <w:r w:rsidRPr="003B54F4">
        <w:tab/>
        <w:t xml:space="preserve">R. W. Bohannon, Daily sit-to-stands performed by adults: a systematic review. </w:t>
      </w:r>
      <w:r w:rsidRPr="003B54F4">
        <w:rPr>
          <w:i/>
          <w:iCs/>
        </w:rPr>
        <w:t>J. Phys. Ther. Sci.</w:t>
      </w:r>
      <w:r w:rsidRPr="003B54F4">
        <w:t xml:space="preserve"> </w:t>
      </w:r>
      <w:r w:rsidRPr="003B54F4">
        <w:rPr>
          <w:b/>
          <w:bCs/>
        </w:rPr>
        <w:t>27</w:t>
      </w:r>
      <w:r w:rsidRPr="003B54F4">
        <w:t>, 939–942 (2015).</w:t>
      </w:r>
    </w:p>
    <w:p w14:paraId="6A8F4380" w14:textId="77777777" w:rsidR="009E6ED5" w:rsidRPr="003B54F4" w:rsidRDefault="009E6ED5" w:rsidP="009E6ED5">
      <w:pPr>
        <w:pStyle w:val="Bibliography"/>
      </w:pPr>
      <w:r w:rsidRPr="003B54F4">
        <w:lastRenderedPageBreak/>
        <w:t xml:space="preserve">14. </w:t>
      </w:r>
      <w:r w:rsidRPr="003B54F4">
        <w:tab/>
        <w:t xml:space="preserve">K. Mackenzie, E. Such, P. Norman, E. Goyder, Sitting less at work: a qualitative study of barriers and enablers in organisations of different size and sector. </w:t>
      </w:r>
      <w:r w:rsidRPr="003B54F4">
        <w:rPr>
          <w:i/>
          <w:iCs/>
        </w:rPr>
        <w:t>BMC Public Health</w:t>
      </w:r>
      <w:r w:rsidRPr="003B54F4">
        <w:t xml:space="preserve"> </w:t>
      </w:r>
      <w:r w:rsidRPr="003B54F4">
        <w:rPr>
          <w:b/>
          <w:bCs/>
        </w:rPr>
        <w:t>19</w:t>
      </w:r>
      <w:r w:rsidRPr="003B54F4">
        <w:t>, 884 (2019).</w:t>
      </w:r>
    </w:p>
    <w:p w14:paraId="151D706D" w14:textId="77777777" w:rsidR="009E6ED5" w:rsidRPr="003B54F4" w:rsidRDefault="009E6ED5" w:rsidP="009E6ED5">
      <w:pPr>
        <w:pStyle w:val="Bibliography"/>
      </w:pPr>
      <w:r w:rsidRPr="003B54F4">
        <w:t xml:space="preserve">15. </w:t>
      </w:r>
      <w:r w:rsidRPr="003B54F4">
        <w:tab/>
        <w:t xml:space="preserve">D. Löffler, </w:t>
      </w:r>
      <w:r w:rsidRPr="003B54F4">
        <w:rPr>
          <w:i/>
          <w:iCs/>
        </w:rPr>
        <w:t>et al.</w:t>
      </w:r>
      <w:r w:rsidRPr="003B54F4">
        <w:t xml:space="preserve">, Office Ergonomics Driven by Contextual Design. </w:t>
      </w:r>
      <w:r w:rsidRPr="003B54F4">
        <w:rPr>
          <w:i/>
          <w:iCs/>
        </w:rPr>
        <w:t>Ergonomics in Design: The Quarterly of Human Factors Applications</w:t>
      </w:r>
      <w:r w:rsidRPr="003B54F4">
        <w:t xml:space="preserve"> </w:t>
      </w:r>
      <w:r w:rsidRPr="003B54F4">
        <w:rPr>
          <w:b/>
          <w:bCs/>
        </w:rPr>
        <w:t>23</w:t>
      </w:r>
      <w:r w:rsidRPr="003B54F4">
        <w:t>, 31–35 (2015).</w:t>
      </w:r>
    </w:p>
    <w:p w14:paraId="256EC0CB" w14:textId="77777777" w:rsidR="009E6ED5" w:rsidRPr="003B54F4" w:rsidRDefault="009E6ED5" w:rsidP="009E6ED5">
      <w:pPr>
        <w:pStyle w:val="Bibliography"/>
      </w:pPr>
      <w:r w:rsidRPr="003B54F4">
        <w:t xml:space="preserve">16. </w:t>
      </w:r>
      <w:r w:rsidRPr="003B54F4">
        <w:tab/>
        <w:t xml:space="preserve">J. P. Maher, D. E. Conroy, A dual-process model of older adults’ sedentary behavior. </w:t>
      </w:r>
      <w:r w:rsidRPr="003B54F4">
        <w:rPr>
          <w:i/>
          <w:iCs/>
        </w:rPr>
        <w:t>Health psychology : official journal of the Division of Health Psychology, American Psychological Association</w:t>
      </w:r>
      <w:r w:rsidRPr="003B54F4">
        <w:t xml:space="preserve"> </w:t>
      </w:r>
      <w:r w:rsidRPr="003B54F4">
        <w:rPr>
          <w:b/>
          <w:bCs/>
        </w:rPr>
        <w:t>35</w:t>
      </w:r>
      <w:r w:rsidRPr="003B54F4">
        <w:t>, 262–272 (2016).</w:t>
      </w:r>
    </w:p>
    <w:p w14:paraId="24E6F241" w14:textId="77777777" w:rsidR="009E6ED5" w:rsidRPr="003B54F4" w:rsidRDefault="009E6ED5" w:rsidP="009E6ED5">
      <w:pPr>
        <w:pStyle w:val="Bibliography"/>
      </w:pPr>
      <w:r w:rsidRPr="003B54F4">
        <w:t xml:space="preserve">17. </w:t>
      </w:r>
      <w:r w:rsidRPr="003B54F4">
        <w:tab/>
        <w:t xml:space="preserve">G. N. Healy, </w:t>
      </w:r>
      <w:r w:rsidRPr="003B54F4">
        <w:rPr>
          <w:i/>
          <w:iCs/>
        </w:rPr>
        <w:t>et al.</w:t>
      </w:r>
      <w:r w:rsidRPr="003B54F4">
        <w:t xml:space="preserve">, Breaks in sedentary time: beneficial associations with metabolic risk. </w:t>
      </w:r>
      <w:r w:rsidRPr="003B54F4">
        <w:rPr>
          <w:i/>
          <w:iCs/>
        </w:rPr>
        <w:t>Diabetes Care</w:t>
      </w:r>
      <w:r w:rsidRPr="003B54F4">
        <w:t xml:space="preserve"> </w:t>
      </w:r>
      <w:r w:rsidRPr="003B54F4">
        <w:rPr>
          <w:b/>
          <w:bCs/>
        </w:rPr>
        <w:t>31</w:t>
      </w:r>
      <w:r w:rsidRPr="003B54F4">
        <w:t>, 661–666 (2008).</w:t>
      </w:r>
    </w:p>
    <w:p w14:paraId="4AE87E88" w14:textId="77777777" w:rsidR="009E6ED5" w:rsidRPr="003B54F4" w:rsidRDefault="009E6ED5" w:rsidP="009E6ED5">
      <w:pPr>
        <w:pStyle w:val="Bibliography"/>
      </w:pPr>
      <w:r w:rsidRPr="003B54F4">
        <w:t xml:space="preserve">18. </w:t>
      </w:r>
      <w:r w:rsidRPr="003B54F4">
        <w:tab/>
        <w:t xml:space="preserve">T. Honda, </w:t>
      </w:r>
      <w:r w:rsidRPr="003B54F4">
        <w:rPr>
          <w:i/>
          <w:iCs/>
        </w:rPr>
        <w:t>et al.</w:t>
      </w:r>
      <w:r w:rsidRPr="003B54F4">
        <w:t xml:space="preserve">, Sedentary bout durations and metabolic syndrome among working adults: a prospective cohort study. </w:t>
      </w:r>
      <w:r w:rsidRPr="003B54F4">
        <w:rPr>
          <w:i/>
          <w:iCs/>
        </w:rPr>
        <w:t>BMC Public Health</w:t>
      </w:r>
      <w:r w:rsidRPr="003B54F4">
        <w:t xml:space="preserve"> </w:t>
      </w:r>
      <w:r w:rsidRPr="003B54F4">
        <w:rPr>
          <w:b/>
          <w:bCs/>
        </w:rPr>
        <w:t>16</w:t>
      </w:r>
      <w:r w:rsidRPr="003B54F4">
        <w:t>, 888 (2016).</w:t>
      </w:r>
    </w:p>
    <w:p w14:paraId="544AF5DB" w14:textId="77777777" w:rsidR="009E6ED5" w:rsidRPr="003B54F4" w:rsidRDefault="009E6ED5" w:rsidP="009E6ED5">
      <w:pPr>
        <w:pStyle w:val="Bibliography"/>
      </w:pPr>
      <w:r w:rsidRPr="003B54F4">
        <w:t xml:space="preserve">19. </w:t>
      </w:r>
      <w:r w:rsidRPr="003B54F4">
        <w:tab/>
        <w:t xml:space="preserve">A. A. Borbély, A two process model of sleep regulation. </w:t>
      </w:r>
      <w:r w:rsidRPr="003B54F4">
        <w:rPr>
          <w:i/>
          <w:iCs/>
        </w:rPr>
        <w:t>Hum Neurobiol</w:t>
      </w:r>
      <w:r w:rsidRPr="003B54F4">
        <w:t xml:space="preserve"> </w:t>
      </w:r>
      <w:r w:rsidRPr="003B54F4">
        <w:rPr>
          <w:b/>
          <w:bCs/>
        </w:rPr>
        <w:t>1</w:t>
      </w:r>
      <w:r w:rsidRPr="003B54F4">
        <w:t>, 195–204 (1982).</w:t>
      </w:r>
    </w:p>
    <w:p w14:paraId="5AC6B337" w14:textId="77777777" w:rsidR="009E6ED5" w:rsidRPr="003B54F4" w:rsidRDefault="009E6ED5" w:rsidP="009E6ED5">
      <w:pPr>
        <w:pStyle w:val="Bibliography"/>
      </w:pPr>
      <w:r w:rsidRPr="003B54F4">
        <w:t xml:space="preserve">20. </w:t>
      </w:r>
      <w:r w:rsidRPr="003B54F4">
        <w:tab/>
        <w:t xml:space="preserve">R. Pietrowsky, O. Lahl, Diurnal variation of physical and mental fatigue. </w:t>
      </w:r>
      <w:r w:rsidRPr="003B54F4">
        <w:rPr>
          <w:i/>
          <w:iCs/>
        </w:rPr>
        <w:t>Sleep Biol. Rhythms</w:t>
      </w:r>
      <w:r w:rsidRPr="003B54F4">
        <w:t xml:space="preserve"> </w:t>
      </w:r>
      <w:r w:rsidRPr="003B54F4">
        <w:rPr>
          <w:b/>
          <w:bCs/>
        </w:rPr>
        <w:t>6</w:t>
      </w:r>
      <w:r w:rsidRPr="003B54F4">
        <w:t>, 228–233 (2008).</w:t>
      </w:r>
    </w:p>
    <w:p w14:paraId="13D62AF6" w14:textId="77777777" w:rsidR="009E6ED5" w:rsidRPr="003B54F4" w:rsidRDefault="009E6ED5" w:rsidP="009E6ED5">
      <w:pPr>
        <w:pStyle w:val="Bibliography"/>
      </w:pPr>
      <w:r w:rsidRPr="003B54F4">
        <w:t xml:space="preserve">21. </w:t>
      </w:r>
      <w:r w:rsidRPr="003B54F4">
        <w:tab/>
        <w:t xml:space="preserve">M. Inzlicht, B. Schmeichel J., K. Vohs, R. Baumeister, “Beyond limited resources: Self-control failure as the product of shifting priorities” in </w:t>
      </w:r>
      <w:r w:rsidRPr="003B54F4">
        <w:rPr>
          <w:i/>
          <w:iCs/>
        </w:rPr>
        <w:t>The Handbook of Self-Regulation</w:t>
      </w:r>
      <w:r w:rsidRPr="003B54F4">
        <w:t>, 3rd Ed., (Guilford Press, 2016).</w:t>
      </w:r>
    </w:p>
    <w:p w14:paraId="1A3ADB03" w14:textId="77777777" w:rsidR="009E6ED5" w:rsidRPr="003B54F4" w:rsidRDefault="009E6ED5" w:rsidP="009E6ED5">
      <w:pPr>
        <w:pStyle w:val="Bibliography"/>
      </w:pPr>
      <w:r w:rsidRPr="003B54F4">
        <w:t xml:space="preserve">22. </w:t>
      </w:r>
      <w:r w:rsidRPr="003B54F4">
        <w:tab/>
        <w:t xml:space="preserve">R. Kurzban, A. Duckworth, J. W. Kable, J. Myers, An opportunity cost model of subjective effort and task performance. </w:t>
      </w:r>
      <w:r w:rsidRPr="003B54F4">
        <w:rPr>
          <w:i/>
          <w:iCs/>
        </w:rPr>
        <w:t>Behavioral and Brain Sciences</w:t>
      </w:r>
      <w:r w:rsidRPr="003B54F4">
        <w:t xml:space="preserve"> </w:t>
      </w:r>
      <w:r w:rsidRPr="003B54F4">
        <w:rPr>
          <w:b/>
          <w:bCs/>
        </w:rPr>
        <w:t>36</w:t>
      </w:r>
      <w:r w:rsidRPr="003B54F4">
        <w:t>, 661–679 (2013).</w:t>
      </w:r>
    </w:p>
    <w:p w14:paraId="5EF0CC0B" w14:textId="77777777" w:rsidR="009E6ED5" w:rsidRPr="003B54F4" w:rsidRDefault="009E6ED5" w:rsidP="009E6ED5">
      <w:pPr>
        <w:pStyle w:val="Bibliography"/>
      </w:pPr>
      <w:r w:rsidRPr="003B54F4">
        <w:t xml:space="preserve">23. </w:t>
      </w:r>
      <w:r w:rsidRPr="003B54F4">
        <w:tab/>
        <w:t xml:space="preserve">S. Sonnentag, S. Jelden, Job Stressors and the Pursuit of Sport Activities: A Day-Level Perspective. </w:t>
      </w:r>
      <w:r w:rsidRPr="003B54F4">
        <w:rPr>
          <w:i/>
          <w:iCs/>
        </w:rPr>
        <w:t>Journal of occupational health psychology</w:t>
      </w:r>
      <w:r w:rsidRPr="003B54F4">
        <w:t xml:space="preserve"> </w:t>
      </w:r>
      <w:r w:rsidRPr="003B54F4">
        <w:rPr>
          <w:b/>
          <w:bCs/>
        </w:rPr>
        <w:t>14</w:t>
      </w:r>
      <w:r w:rsidRPr="003B54F4">
        <w:t>, 165–81 (2009).</w:t>
      </w:r>
    </w:p>
    <w:p w14:paraId="56D0A68C" w14:textId="77777777" w:rsidR="009E6ED5" w:rsidRPr="003B54F4" w:rsidRDefault="009E6ED5" w:rsidP="009E6ED5">
      <w:pPr>
        <w:pStyle w:val="Bibliography"/>
      </w:pPr>
      <w:r w:rsidRPr="003B54F4">
        <w:t xml:space="preserve">24. </w:t>
      </w:r>
      <w:r w:rsidRPr="003B54F4">
        <w:tab/>
        <w:t xml:space="preserve">L. H. Epstein, J. A. Smith, L. S. Vara, J. S. Rodefer, Behavioral economic analysis of activity choice in obese children. </w:t>
      </w:r>
      <w:r w:rsidRPr="003B54F4">
        <w:rPr>
          <w:i/>
          <w:iCs/>
        </w:rPr>
        <w:t>Health Psychol</w:t>
      </w:r>
      <w:r w:rsidRPr="003B54F4">
        <w:t xml:space="preserve"> </w:t>
      </w:r>
      <w:r w:rsidRPr="003B54F4">
        <w:rPr>
          <w:b/>
          <w:bCs/>
        </w:rPr>
        <w:t>10</w:t>
      </w:r>
      <w:r w:rsidRPr="003B54F4">
        <w:t>, 311–316 (1991).</w:t>
      </w:r>
    </w:p>
    <w:p w14:paraId="1D923FEC" w14:textId="77777777" w:rsidR="009E6ED5" w:rsidRPr="003B54F4" w:rsidRDefault="009E6ED5" w:rsidP="009E6ED5">
      <w:pPr>
        <w:pStyle w:val="Bibliography"/>
      </w:pPr>
      <w:r w:rsidRPr="003B54F4">
        <w:t xml:space="preserve">25. </w:t>
      </w:r>
      <w:r w:rsidRPr="003B54F4">
        <w:tab/>
        <w:t xml:space="preserve">Stuart. J. H. Biddle, Fit or sit? Is there a psychology of sedentary behaviour? </w:t>
      </w:r>
      <w:r w:rsidRPr="003B54F4">
        <w:rPr>
          <w:i/>
          <w:iCs/>
        </w:rPr>
        <w:t>Sport &amp; Exercise Psychology Review</w:t>
      </w:r>
      <w:r w:rsidRPr="003B54F4">
        <w:t xml:space="preserve"> </w:t>
      </w:r>
      <w:r w:rsidRPr="003B54F4">
        <w:rPr>
          <w:b/>
          <w:bCs/>
        </w:rPr>
        <w:t>7</w:t>
      </w:r>
      <w:r w:rsidRPr="003B54F4">
        <w:t>, 5–10 (2011).</w:t>
      </w:r>
    </w:p>
    <w:p w14:paraId="0EAB0C44" w14:textId="77777777" w:rsidR="009E6ED5" w:rsidRPr="003B54F4" w:rsidRDefault="009E6ED5" w:rsidP="009E6ED5">
      <w:pPr>
        <w:pStyle w:val="Bibliography"/>
      </w:pPr>
      <w:r w:rsidRPr="003B54F4">
        <w:t xml:space="preserve">26. </w:t>
      </w:r>
      <w:r w:rsidRPr="003B54F4">
        <w:tab/>
        <w:t xml:space="preserve">J. Lougheed, L. Benson, P. M Cole, N. Ram, Multilevel Survival Analysis: Studying the Timing of Children’s Recurring Behaviors. </w:t>
      </w:r>
      <w:r w:rsidRPr="003B54F4">
        <w:rPr>
          <w:i/>
          <w:iCs/>
        </w:rPr>
        <w:t>Developmental Psychology</w:t>
      </w:r>
      <w:r w:rsidRPr="003B54F4">
        <w:t xml:space="preserve"> (2018) https:/doi.org/10.1037/dev0000619.</w:t>
      </w:r>
    </w:p>
    <w:p w14:paraId="530243C6" w14:textId="77777777" w:rsidR="009E6ED5" w:rsidRPr="003B54F4" w:rsidRDefault="009E6ED5" w:rsidP="009E6ED5">
      <w:pPr>
        <w:pStyle w:val="Bibliography"/>
      </w:pPr>
      <w:r w:rsidRPr="003B54F4">
        <w:t xml:space="preserve">27. </w:t>
      </w:r>
      <w:r w:rsidRPr="003B54F4">
        <w:tab/>
        <w:t xml:space="preserve">J. D. Singer, J. B. Willet, </w:t>
      </w:r>
      <w:r w:rsidRPr="003B54F4">
        <w:rPr>
          <w:i/>
          <w:iCs/>
        </w:rPr>
        <w:t>Applied longitudinal data analysis</w:t>
      </w:r>
      <w:r w:rsidRPr="003B54F4">
        <w:t xml:space="preserve"> (Oxford University Press, 2003).</w:t>
      </w:r>
    </w:p>
    <w:p w14:paraId="18EEF02E" w14:textId="77777777" w:rsidR="009E6ED5" w:rsidRPr="003B54F4" w:rsidRDefault="009E6ED5" w:rsidP="009E6ED5">
      <w:pPr>
        <w:pStyle w:val="Bibliography"/>
      </w:pPr>
      <w:r w:rsidRPr="003B54F4">
        <w:t xml:space="preserve">28. </w:t>
      </w:r>
      <w:r w:rsidRPr="003B54F4">
        <w:tab/>
        <w:t xml:space="preserve">D. Hasin, </w:t>
      </w:r>
      <w:r w:rsidRPr="003B54F4">
        <w:rPr>
          <w:i/>
          <w:iCs/>
        </w:rPr>
        <w:t>et al.</w:t>
      </w:r>
      <w:r w:rsidRPr="003B54F4">
        <w:t xml:space="preserve">, Effects of major depression on remission and relapse of substance dependence. </w:t>
      </w:r>
      <w:r w:rsidRPr="003B54F4">
        <w:rPr>
          <w:i/>
          <w:iCs/>
        </w:rPr>
        <w:t>Arch. Gen. Psychiatry</w:t>
      </w:r>
      <w:r w:rsidRPr="003B54F4">
        <w:t xml:space="preserve"> </w:t>
      </w:r>
      <w:r w:rsidRPr="003B54F4">
        <w:rPr>
          <w:b/>
          <w:bCs/>
        </w:rPr>
        <w:t>59</w:t>
      </w:r>
      <w:r w:rsidRPr="003B54F4">
        <w:t>, 375–380 (2002).</w:t>
      </w:r>
    </w:p>
    <w:p w14:paraId="2180C1BF" w14:textId="77777777" w:rsidR="009E6ED5" w:rsidRPr="003B54F4" w:rsidRDefault="009E6ED5" w:rsidP="009E6ED5">
      <w:pPr>
        <w:pStyle w:val="Bibliography"/>
      </w:pPr>
      <w:r w:rsidRPr="003B54F4">
        <w:lastRenderedPageBreak/>
        <w:t xml:space="preserve">29. </w:t>
      </w:r>
      <w:r w:rsidRPr="003B54F4">
        <w:tab/>
        <w:t xml:space="preserve">M. Stoolmiller, J. Snyder, Modeling heterogeneity in social interaction processes using multilevel survival analysis. </w:t>
      </w:r>
      <w:r w:rsidRPr="003B54F4">
        <w:rPr>
          <w:i/>
          <w:iCs/>
        </w:rPr>
        <w:t>Psychol Methods</w:t>
      </w:r>
      <w:r w:rsidRPr="003B54F4">
        <w:t xml:space="preserve"> </w:t>
      </w:r>
      <w:r w:rsidRPr="003B54F4">
        <w:rPr>
          <w:b/>
          <w:bCs/>
        </w:rPr>
        <w:t>11</w:t>
      </w:r>
      <w:r w:rsidRPr="003B54F4">
        <w:t>, 164–177 (2006).</w:t>
      </w:r>
    </w:p>
    <w:p w14:paraId="6395763B" w14:textId="77777777" w:rsidR="009E6ED5" w:rsidRPr="003B54F4" w:rsidRDefault="009E6ED5" w:rsidP="009E6ED5">
      <w:pPr>
        <w:pStyle w:val="Bibliography"/>
      </w:pPr>
      <w:r w:rsidRPr="003B54F4">
        <w:t xml:space="preserve">30. </w:t>
      </w:r>
      <w:r w:rsidRPr="003B54F4">
        <w:tab/>
        <w:t xml:space="preserve">M. Fafchamps, J. Labonne, Using Split Samples to Improve Inference on Causal Effects. </w:t>
      </w:r>
      <w:r w:rsidRPr="003B54F4">
        <w:rPr>
          <w:i/>
          <w:iCs/>
        </w:rPr>
        <w:t>Political Analysis</w:t>
      </w:r>
      <w:r w:rsidRPr="003B54F4">
        <w:t xml:space="preserve"> </w:t>
      </w:r>
      <w:r w:rsidRPr="003B54F4">
        <w:rPr>
          <w:b/>
          <w:bCs/>
        </w:rPr>
        <w:t>25</w:t>
      </w:r>
      <w:r w:rsidRPr="003B54F4">
        <w:t>, 465–482 (2017).</w:t>
      </w:r>
    </w:p>
    <w:p w14:paraId="77E597F6" w14:textId="77777777" w:rsidR="009E6ED5" w:rsidRPr="003B54F4" w:rsidRDefault="009E6ED5" w:rsidP="009E6ED5">
      <w:pPr>
        <w:pStyle w:val="Bibliography"/>
      </w:pPr>
      <w:r w:rsidRPr="003B54F4">
        <w:t xml:space="preserve">31. </w:t>
      </w:r>
      <w:r w:rsidRPr="003B54F4">
        <w:tab/>
        <w:t xml:space="preserve">B. A. Nosek, C. R. Ebersole, A. C. DeHaven, D. T. Mellor, The preregistration revolution. </w:t>
      </w:r>
      <w:r w:rsidRPr="003B54F4">
        <w:rPr>
          <w:i/>
          <w:iCs/>
        </w:rPr>
        <w:t>PNAS</w:t>
      </w:r>
      <w:r w:rsidRPr="003B54F4">
        <w:t xml:space="preserve"> </w:t>
      </w:r>
      <w:r w:rsidRPr="003B54F4">
        <w:rPr>
          <w:b/>
          <w:bCs/>
        </w:rPr>
        <w:t>115</w:t>
      </w:r>
      <w:r w:rsidRPr="003B54F4">
        <w:t>, 2600–2606 (2018).</w:t>
      </w:r>
    </w:p>
    <w:p w14:paraId="3E03B31A" w14:textId="77777777" w:rsidR="009E6ED5" w:rsidRPr="003B54F4" w:rsidRDefault="009E6ED5" w:rsidP="009E6ED5">
      <w:pPr>
        <w:pStyle w:val="Bibliography"/>
      </w:pPr>
      <w:r w:rsidRPr="003B54F4">
        <w:t xml:space="preserve">32. </w:t>
      </w:r>
      <w:r w:rsidRPr="003B54F4">
        <w:tab/>
        <w:t xml:space="preserve">G. K. Zipf, </w:t>
      </w:r>
      <w:r w:rsidRPr="003B54F4">
        <w:rPr>
          <w:i/>
          <w:iCs/>
        </w:rPr>
        <w:t>Human behavior and the principle of least effort</w:t>
      </w:r>
      <w:r w:rsidRPr="003B54F4">
        <w:t xml:space="preserve"> (Addison-Wesley Press, 1949).</w:t>
      </w:r>
    </w:p>
    <w:p w14:paraId="2EFAB44E" w14:textId="77777777" w:rsidR="009E6ED5" w:rsidRPr="003B54F4" w:rsidRDefault="009E6ED5" w:rsidP="009E6ED5">
      <w:pPr>
        <w:pStyle w:val="Bibliography"/>
      </w:pPr>
      <w:r w:rsidRPr="003B54F4">
        <w:t xml:space="preserve">33. </w:t>
      </w:r>
      <w:r w:rsidRPr="003B54F4">
        <w:tab/>
        <w:t xml:space="preserve">P. B. Júdice, M. T. Hamilton, L. B. Sardinha, T. W. Zderic, A. M. Silva, What is the metabolic and energy cost of sitting, standing and sit/stand transitions? </w:t>
      </w:r>
      <w:r w:rsidRPr="003B54F4">
        <w:rPr>
          <w:i/>
          <w:iCs/>
        </w:rPr>
        <w:t>Eur J Appl Physiol</w:t>
      </w:r>
      <w:r w:rsidRPr="003B54F4">
        <w:t xml:space="preserve"> </w:t>
      </w:r>
      <w:r w:rsidRPr="003B54F4">
        <w:rPr>
          <w:b/>
          <w:bCs/>
        </w:rPr>
        <w:t>116</w:t>
      </w:r>
      <w:r w:rsidRPr="003B54F4">
        <w:t>, 263–273 (2016).</w:t>
      </w:r>
    </w:p>
    <w:p w14:paraId="62E3CF3A" w14:textId="77777777" w:rsidR="009E6ED5" w:rsidRPr="003B54F4" w:rsidRDefault="009E6ED5" w:rsidP="009E6ED5">
      <w:pPr>
        <w:pStyle w:val="Bibliography"/>
      </w:pPr>
      <w:r w:rsidRPr="003B54F4">
        <w:t xml:space="preserve">34. </w:t>
      </w:r>
      <w:r w:rsidRPr="003B54F4">
        <w:tab/>
        <w:t xml:space="preserve">M.-G. Garcia, T. Läubli, B. J. Martin, Long-Term Muscle Fatigue After Standing Work. </w:t>
      </w:r>
      <w:r w:rsidRPr="003B54F4">
        <w:rPr>
          <w:i/>
          <w:iCs/>
        </w:rPr>
        <w:t>Hum Factors</w:t>
      </w:r>
      <w:r w:rsidRPr="003B54F4">
        <w:t xml:space="preserve"> </w:t>
      </w:r>
      <w:r w:rsidRPr="003B54F4">
        <w:rPr>
          <w:b/>
          <w:bCs/>
        </w:rPr>
        <w:t>57</w:t>
      </w:r>
      <w:r w:rsidRPr="003B54F4">
        <w:t>, 1162–1173 (2015).</w:t>
      </w:r>
    </w:p>
    <w:p w14:paraId="5891DB6E" w14:textId="77777777" w:rsidR="009E6ED5" w:rsidRPr="003B54F4" w:rsidRDefault="009E6ED5" w:rsidP="009E6ED5">
      <w:pPr>
        <w:pStyle w:val="Bibliography"/>
      </w:pPr>
      <w:r w:rsidRPr="003B54F4">
        <w:t xml:space="preserve">35. </w:t>
      </w:r>
      <w:r w:rsidRPr="003B54F4">
        <w:tab/>
        <w:t xml:space="preserve">M.-G. Garcia, R. Wall, B. Steinhilber, T. Läubli, B. J. Martin, Long-Lasting Changes in Muscle Twitch Force During Simulated Work While Standing or Walking. </w:t>
      </w:r>
      <w:r w:rsidRPr="003B54F4">
        <w:rPr>
          <w:i/>
          <w:iCs/>
        </w:rPr>
        <w:t>Hum Factors</w:t>
      </w:r>
      <w:r w:rsidRPr="003B54F4">
        <w:t xml:space="preserve"> </w:t>
      </w:r>
      <w:r w:rsidRPr="003B54F4">
        <w:rPr>
          <w:b/>
          <w:bCs/>
        </w:rPr>
        <w:t>58</w:t>
      </w:r>
      <w:r w:rsidRPr="003B54F4">
        <w:t>, 1117–1127 (2016).</w:t>
      </w:r>
    </w:p>
    <w:p w14:paraId="6E9BF25C" w14:textId="77777777" w:rsidR="009E6ED5" w:rsidRPr="003B54F4" w:rsidRDefault="009E6ED5" w:rsidP="009E6ED5">
      <w:pPr>
        <w:pStyle w:val="Bibliography"/>
      </w:pPr>
      <w:r w:rsidRPr="003B54F4">
        <w:t xml:space="preserve">36. </w:t>
      </w:r>
      <w:r w:rsidRPr="003B54F4">
        <w:tab/>
        <w:t xml:space="preserve">A. Loyen, H. P. van der Ploeg, A. Bauman, J. Brug, J. Lakerveld, European Sitting Championship: Prevalence and Correlates of Self-Reported Sitting Time in the 28 European Union Member States. </w:t>
      </w:r>
      <w:r w:rsidRPr="003B54F4">
        <w:rPr>
          <w:i/>
          <w:iCs/>
        </w:rPr>
        <w:t>PLoS ONE</w:t>
      </w:r>
      <w:r w:rsidRPr="003B54F4">
        <w:t xml:space="preserve"> </w:t>
      </w:r>
      <w:r w:rsidRPr="003B54F4">
        <w:rPr>
          <w:b/>
          <w:bCs/>
        </w:rPr>
        <w:t>11</w:t>
      </w:r>
      <w:r w:rsidRPr="003B54F4">
        <w:t>, e0149320 (2016).</w:t>
      </w:r>
    </w:p>
    <w:p w14:paraId="6FADA6BC" w14:textId="77777777" w:rsidR="009E6ED5" w:rsidRPr="003B54F4" w:rsidRDefault="009E6ED5" w:rsidP="009E6ED5">
      <w:pPr>
        <w:pStyle w:val="Bibliography"/>
      </w:pPr>
      <w:r w:rsidRPr="003B54F4">
        <w:t xml:space="preserve">37. </w:t>
      </w:r>
      <w:r w:rsidRPr="003B54F4">
        <w:tab/>
        <w:t xml:space="preserve">W. A. Boland, P. M. Connell, B. Vallen, Time of day effects on the regulation of food consumption after activation of health goals. </w:t>
      </w:r>
      <w:r w:rsidRPr="003B54F4">
        <w:rPr>
          <w:i/>
          <w:iCs/>
        </w:rPr>
        <w:t>Appetite</w:t>
      </w:r>
      <w:r w:rsidRPr="003B54F4">
        <w:t xml:space="preserve"> </w:t>
      </w:r>
      <w:r w:rsidRPr="003B54F4">
        <w:rPr>
          <w:b/>
          <w:bCs/>
        </w:rPr>
        <w:t>70</w:t>
      </w:r>
      <w:r w:rsidRPr="003B54F4">
        <w:t>, 47–52 (2013).</w:t>
      </w:r>
    </w:p>
    <w:p w14:paraId="73E2691D" w14:textId="77777777" w:rsidR="009E6ED5" w:rsidRPr="003B54F4" w:rsidRDefault="009E6ED5" w:rsidP="009E6ED5">
      <w:pPr>
        <w:pStyle w:val="Bibliography"/>
      </w:pPr>
      <w:r w:rsidRPr="003B54F4">
        <w:t xml:space="preserve">38. </w:t>
      </w:r>
      <w:r w:rsidRPr="003B54F4">
        <w:tab/>
        <w:t xml:space="preserve">D. M. Y. Brown, S. R. Bray, Effects of Mental Fatigue on Exercise Intentions and Behavior. </w:t>
      </w:r>
      <w:r w:rsidRPr="003B54F4">
        <w:rPr>
          <w:i/>
          <w:iCs/>
        </w:rPr>
        <w:t>Ann Behav Med</w:t>
      </w:r>
      <w:r w:rsidRPr="003B54F4">
        <w:t xml:space="preserve"> </w:t>
      </w:r>
      <w:r w:rsidRPr="003B54F4">
        <w:rPr>
          <w:b/>
          <w:bCs/>
        </w:rPr>
        <w:t>53</w:t>
      </w:r>
      <w:r w:rsidRPr="003B54F4">
        <w:t>, 405–414 (2019).</w:t>
      </w:r>
    </w:p>
    <w:p w14:paraId="4FE77040" w14:textId="77777777" w:rsidR="009E6ED5" w:rsidRPr="003B54F4" w:rsidRDefault="009E6ED5" w:rsidP="009E6ED5">
      <w:pPr>
        <w:pStyle w:val="Bibliography"/>
      </w:pPr>
      <w:r w:rsidRPr="003B54F4">
        <w:t xml:space="preserve">39. </w:t>
      </w:r>
      <w:r w:rsidRPr="003B54F4">
        <w:tab/>
        <w:t xml:space="preserve">B. M. Millar, Clocking self-regulation: why time of day matters for health psychology. </w:t>
      </w:r>
      <w:r w:rsidRPr="003B54F4">
        <w:rPr>
          <w:i/>
          <w:iCs/>
        </w:rPr>
        <w:t>Health Psychology Review</w:t>
      </w:r>
      <w:r w:rsidRPr="003B54F4">
        <w:t xml:space="preserve"> </w:t>
      </w:r>
      <w:r w:rsidRPr="003B54F4">
        <w:rPr>
          <w:b/>
          <w:bCs/>
        </w:rPr>
        <w:t>11</w:t>
      </w:r>
      <w:r w:rsidRPr="003B54F4">
        <w:t>, 345–357 (2017).</w:t>
      </w:r>
    </w:p>
    <w:p w14:paraId="7CCA24AF" w14:textId="77777777" w:rsidR="009E6ED5" w:rsidRPr="003B54F4" w:rsidRDefault="009E6ED5" w:rsidP="009E6ED5">
      <w:pPr>
        <w:pStyle w:val="Bibliography"/>
      </w:pPr>
      <w:r w:rsidRPr="003B54F4">
        <w:t xml:space="preserve">40. </w:t>
      </w:r>
      <w:r w:rsidRPr="003B54F4">
        <w:tab/>
        <w:t xml:space="preserve">R. Hockey, </w:t>
      </w:r>
      <w:r w:rsidRPr="003B54F4">
        <w:rPr>
          <w:i/>
          <w:iCs/>
        </w:rPr>
        <w:t>The psychology of fatigue</w:t>
      </w:r>
      <w:r w:rsidRPr="003B54F4">
        <w:t xml:space="preserve"> (Cambridge University Press, 2013).</w:t>
      </w:r>
    </w:p>
    <w:p w14:paraId="71EE3AD1" w14:textId="77777777" w:rsidR="009E6ED5" w:rsidRPr="003B54F4" w:rsidRDefault="009E6ED5" w:rsidP="009E6ED5">
      <w:pPr>
        <w:pStyle w:val="Bibliography"/>
      </w:pPr>
      <w:r w:rsidRPr="003B54F4">
        <w:t xml:space="preserve">41. </w:t>
      </w:r>
      <w:r w:rsidRPr="003B54F4">
        <w:tab/>
        <w:t xml:space="preserve">J. C. Spence, R. E. Rhodes, V. Carson, Challenging the Dual-Hinge Approach to Intervening on Sedentary Behavior. </w:t>
      </w:r>
      <w:r w:rsidRPr="003B54F4">
        <w:rPr>
          <w:i/>
          <w:iCs/>
        </w:rPr>
        <w:t>American Journal of Preventive Medicine</w:t>
      </w:r>
      <w:r w:rsidRPr="003B54F4">
        <w:t xml:space="preserve"> </w:t>
      </w:r>
      <w:r w:rsidRPr="003B54F4">
        <w:rPr>
          <w:b/>
          <w:bCs/>
        </w:rPr>
        <w:t>52</w:t>
      </w:r>
      <w:r w:rsidRPr="003B54F4">
        <w:t>, 403–406 (2017).</w:t>
      </w:r>
    </w:p>
    <w:p w14:paraId="5B535DD5" w14:textId="77777777" w:rsidR="009E6ED5" w:rsidRPr="003B54F4" w:rsidRDefault="009E6ED5" w:rsidP="009E6ED5">
      <w:pPr>
        <w:pStyle w:val="Bibliography"/>
      </w:pPr>
      <w:r w:rsidRPr="003B54F4">
        <w:t xml:space="preserve">42. </w:t>
      </w:r>
      <w:r w:rsidRPr="003B54F4">
        <w:tab/>
        <w:t xml:space="preserve">S. J. H. Biddle, N. Mutrie, T. Gorely, “Psychology of sitting. New kid on the block” in </w:t>
      </w:r>
      <w:r w:rsidRPr="003B54F4">
        <w:rPr>
          <w:i/>
          <w:iCs/>
        </w:rPr>
        <w:t>Psychology of Physical Activity. Determinants, Well-Being and Interventions</w:t>
      </w:r>
      <w:r w:rsidRPr="003B54F4">
        <w:t>, (Routledge, 2015).</w:t>
      </w:r>
    </w:p>
    <w:p w14:paraId="2843A29A" w14:textId="77777777" w:rsidR="009E6ED5" w:rsidRPr="003B54F4" w:rsidRDefault="009E6ED5" w:rsidP="009E6ED5">
      <w:pPr>
        <w:pStyle w:val="Bibliography"/>
      </w:pPr>
      <w:r w:rsidRPr="003B54F4">
        <w:t xml:space="preserve">43. </w:t>
      </w:r>
      <w:r w:rsidRPr="003B54F4">
        <w:tab/>
        <w:t xml:space="preserve">L. Straker, R. A. Abbott, M. Heiden, S. E. Mathiassen, A. Toomingas, Sit-stand desks in call centres: associations of use and ergonomics awareness with sedentary behavior. </w:t>
      </w:r>
      <w:r w:rsidRPr="003B54F4">
        <w:rPr>
          <w:i/>
          <w:iCs/>
        </w:rPr>
        <w:t>Appl Ergon</w:t>
      </w:r>
      <w:r w:rsidRPr="003B54F4">
        <w:t xml:space="preserve"> </w:t>
      </w:r>
      <w:r w:rsidRPr="003B54F4">
        <w:rPr>
          <w:b/>
          <w:bCs/>
        </w:rPr>
        <w:t>44</w:t>
      </w:r>
      <w:r w:rsidRPr="003B54F4">
        <w:t>, 517–522 (2013).</w:t>
      </w:r>
    </w:p>
    <w:p w14:paraId="45C1A8D7" w14:textId="77777777" w:rsidR="009E6ED5" w:rsidRPr="003B54F4" w:rsidRDefault="009E6ED5" w:rsidP="009E6ED5">
      <w:pPr>
        <w:pStyle w:val="Bibliography"/>
      </w:pPr>
      <w:r w:rsidRPr="003B54F4">
        <w:lastRenderedPageBreak/>
        <w:t xml:space="preserve">44. </w:t>
      </w:r>
      <w:r w:rsidRPr="003B54F4">
        <w:tab/>
        <w:t xml:space="preserve">K. De Cocker, I. De Bourdeaudhuij, G. Cardon, C. Vandelanotte, Theory-driven, web-based, computer-tailored advice to reduce and interrupt sitting at work: development, feasibility and acceptability testing among employees. </w:t>
      </w:r>
      <w:r w:rsidRPr="003B54F4">
        <w:rPr>
          <w:i/>
          <w:iCs/>
        </w:rPr>
        <w:t>BMC Public Health</w:t>
      </w:r>
      <w:r w:rsidRPr="003B54F4">
        <w:t xml:space="preserve"> </w:t>
      </w:r>
      <w:r w:rsidRPr="003B54F4">
        <w:rPr>
          <w:b/>
          <w:bCs/>
        </w:rPr>
        <w:t>15</w:t>
      </w:r>
      <w:r w:rsidRPr="003B54F4">
        <w:t>, 959 (2015).</w:t>
      </w:r>
    </w:p>
    <w:p w14:paraId="3177111B" w14:textId="77777777" w:rsidR="009E6ED5" w:rsidRPr="003B54F4" w:rsidRDefault="009E6ED5" w:rsidP="009E6ED5">
      <w:pPr>
        <w:pStyle w:val="Bibliography"/>
      </w:pPr>
      <w:r w:rsidRPr="003B54F4">
        <w:t xml:space="preserve">45. </w:t>
      </w:r>
      <w:r w:rsidRPr="003B54F4">
        <w:tab/>
        <w:t xml:space="preserve">A. K. Hutcheson, A. J. Piazza, A. P. Knowlden, Work Site-Based Environmental Interventions to Reduce Sedentary Behavior: A Systematic Review. </w:t>
      </w:r>
      <w:r w:rsidRPr="003B54F4">
        <w:rPr>
          <w:i/>
          <w:iCs/>
        </w:rPr>
        <w:t>Am J Health Promot</w:t>
      </w:r>
      <w:r w:rsidRPr="003B54F4">
        <w:t xml:space="preserve"> </w:t>
      </w:r>
      <w:r w:rsidRPr="003B54F4">
        <w:rPr>
          <w:b/>
          <w:bCs/>
        </w:rPr>
        <w:t>32</w:t>
      </w:r>
      <w:r w:rsidRPr="003B54F4">
        <w:t>, 32–47 (2018).</w:t>
      </w:r>
    </w:p>
    <w:p w14:paraId="3FD7F9D9" w14:textId="77777777" w:rsidR="009E6ED5" w:rsidRPr="003B54F4" w:rsidRDefault="009E6ED5" w:rsidP="009E6ED5">
      <w:pPr>
        <w:pStyle w:val="Bibliography"/>
      </w:pPr>
      <w:r w:rsidRPr="003B54F4">
        <w:t xml:space="preserve">46. </w:t>
      </w:r>
      <w:r w:rsidRPr="003B54F4">
        <w:tab/>
        <w:t xml:space="preserve">A. Stephenson, S. M. McDonough, M. H. Murphy, C. D. Nugent, J. L. Mair, Using computer, mobile and wearable technology enhanced interventions to reduce sedentary behaviour: a systematic review and meta-analysis. </w:t>
      </w:r>
      <w:r w:rsidRPr="003B54F4">
        <w:rPr>
          <w:i/>
          <w:iCs/>
        </w:rPr>
        <w:t>International Journal of Behavioral Nutrition and Physical Activity</w:t>
      </w:r>
      <w:r w:rsidRPr="003B54F4">
        <w:t xml:space="preserve"> </w:t>
      </w:r>
      <w:r w:rsidRPr="003B54F4">
        <w:rPr>
          <w:b/>
          <w:bCs/>
        </w:rPr>
        <w:t>14</w:t>
      </w:r>
      <w:r w:rsidRPr="003B54F4">
        <w:t>, 105 (2017).</w:t>
      </w:r>
    </w:p>
    <w:p w14:paraId="5B98C6C8" w14:textId="77777777" w:rsidR="009E6ED5" w:rsidRPr="003B54F4" w:rsidRDefault="009E6ED5" w:rsidP="009E6ED5">
      <w:pPr>
        <w:pStyle w:val="Bibliography"/>
      </w:pPr>
      <w:r w:rsidRPr="003B54F4">
        <w:t xml:space="preserve">47. </w:t>
      </w:r>
      <w:r w:rsidRPr="003B54F4">
        <w:tab/>
        <w:t xml:space="preserve">N. Taylor, M. Conner, R. Lawton, The impact of theory on the effectiveness of worksite physical activity interventions: a meta-analysis and meta-regression. </w:t>
      </w:r>
      <w:r w:rsidRPr="003B54F4">
        <w:rPr>
          <w:i/>
          <w:iCs/>
        </w:rPr>
        <w:t>Health Psychology Review</w:t>
      </w:r>
      <w:r w:rsidRPr="003B54F4">
        <w:t xml:space="preserve"> </w:t>
      </w:r>
      <w:r w:rsidRPr="003B54F4">
        <w:rPr>
          <w:b/>
          <w:bCs/>
        </w:rPr>
        <w:t>6</w:t>
      </w:r>
      <w:r w:rsidRPr="003B54F4">
        <w:t>, 33–73 (2012).</w:t>
      </w:r>
    </w:p>
    <w:p w14:paraId="0F0ED567" w14:textId="77777777" w:rsidR="009E6ED5" w:rsidRPr="003B54F4" w:rsidRDefault="009E6ED5" w:rsidP="009E6ED5">
      <w:pPr>
        <w:pStyle w:val="Bibliography"/>
      </w:pPr>
      <w:r w:rsidRPr="003B54F4">
        <w:t xml:space="preserve">48. </w:t>
      </w:r>
      <w:r w:rsidRPr="003B54F4">
        <w:tab/>
        <w:t xml:space="preserve">J. P. Maher, G. F. Dunton, Within-day time-varying associations between motivation and movement-related behaviors in older adults. </w:t>
      </w:r>
      <w:r w:rsidRPr="003B54F4">
        <w:rPr>
          <w:i/>
          <w:iCs/>
        </w:rPr>
        <w:t>Psychology of Sport and Exercise</w:t>
      </w:r>
      <w:r w:rsidRPr="003B54F4">
        <w:t xml:space="preserve"> </w:t>
      </w:r>
      <w:r w:rsidRPr="003B54F4">
        <w:rPr>
          <w:b/>
          <w:bCs/>
        </w:rPr>
        <w:t>47</w:t>
      </w:r>
      <w:r w:rsidRPr="003B54F4">
        <w:t>, 101522 (2020).</w:t>
      </w:r>
    </w:p>
    <w:p w14:paraId="471D95BA" w14:textId="77777777" w:rsidR="009E6ED5" w:rsidRPr="003B54F4" w:rsidRDefault="009E6ED5" w:rsidP="009E6ED5">
      <w:pPr>
        <w:pStyle w:val="Bibliography"/>
      </w:pPr>
      <w:r w:rsidRPr="003B54F4">
        <w:t xml:space="preserve">49. </w:t>
      </w:r>
      <w:r w:rsidRPr="003B54F4">
        <w:tab/>
        <w:t xml:space="preserve">M. P. Shiyko, S. T. Lanza, X. Tan, R. Li, S. Shiffman, Using the time-varying effect model (TVEM) to examine dynamic associations between negative affect and self confidence on smoking urges: differences between successful quitters and relapsers. </w:t>
      </w:r>
      <w:r w:rsidRPr="003B54F4">
        <w:rPr>
          <w:i/>
          <w:iCs/>
        </w:rPr>
        <w:t>Prev Sci</w:t>
      </w:r>
      <w:r w:rsidRPr="003B54F4">
        <w:t xml:space="preserve"> </w:t>
      </w:r>
      <w:r w:rsidRPr="003B54F4">
        <w:rPr>
          <w:b/>
          <w:bCs/>
        </w:rPr>
        <w:t>13</w:t>
      </w:r>
      <w:r w:rsidRPr="003B54F4">
        <w:t>, 288–299 (2012).</w:t>
      </w:r>
    </w:p>
    <w:p w14:paraId="5505DB15" w14:textId="77777777" w:rsidR="009E6ED5" w:rsidRPr="003B54F4" w:rsidRDefault="009E6ED5" w:rsidP="009E6ED5">
      <w:pPr>
        <w:pStyle w:val="Bibliography"/>
      </w:pPr>
      <w:r w:rsidRPr="003B54F4">
        <w:t xml:space="preserve">50. </w:t>
      </w:r>
      <w:r w:rsidRPr="003B54F4">
        <w:tab/>
        <w:t xml:space="preserve">I. Nahum-Shani, </w:t>
      </w:r>
      <w:r w:rsidRPr="003B54F4">
        <w:rPr>
          <w:i/>
          <w:iCs/>
        </w:rPr>
        <w:t>et al.</w:t>
      </w:r>
      <w:r w:rsidRPr="003B54F4">
        <w:t xml:space="preserve">, Just-in-Time Adaptive Interventions (JITAIs) in Mobile Health: Key Components and Design Principles for Ongoing Health Behavior Support. </w:t>
      </w:r>
      <w:r w:rsidRPr="003B54F4">
        <w:rPr>
          <w:i/>
          <w:iCs/>
        </w:rPr>
        <w:t>Ann Behav Med</w:t>
      </w:r>
      <w:r w:rsidRPr="003B54F4">
        <w:t xml:space="preserve"> </w:t>
      </w:r>
      <w:r w:rsidRPr="003B54F4">
        <w:rPr>
          <w:b/>
          <w:bCs/>
        </w:rPr>
        <w:t>52</w:t>
      </w:r>
      <w:r w:rsidRPr="003B54F4">
        <w:t>, 446–462 (2018).</w:t>
      </w:r>
    </w:p>
    <w:p w14:paraId="5CB29EA7" w14:textId="77777777" w:rsidR="009E6ED5" w:rsidRPr="003B54F4" w:rsidRDefault="009E6ED5" w:rsidP="009E6ED5">
      <w:pPr>
        <w:pStyle w:val="Bibliography"/>
      </w:pPr>
      <w:r w:rsidRPr="003B54F4">
        <w:t xml:space="preserve">51. </w:t>
      </w:r>
      <w:r w:rsidRPr="003B54F4">
        <w:tab/>
        <w:t xml:space="preserve">D. Koh, Sedentary behaviour at work—an underappreciated occupational hazard? </w:t>
      </w:r>
      <w:r w:rsidRPr="003B54F4">
        <w:rPr>
          <w:i/>
          <w:iCs/>
        </w:rPr>
        <w:t>Occup Med (Lond)</w:t>
      </w:r>
      <w:r w:rsidRPr="003B54F4">
        <w:t xml:space="preserve"> </w:t>
      </w:r>
      <w:r w:rsidRPr="003B54F4">
        <w:rPr>
          <w:b/>
          <w:bCs/>
        </w:rPr>
        <w:t>68</w:t>
      </w:r>
      <w:r w:rsidRPr="003B54F4">
        <w:t>, 350–351 (2018).</w:t>
      </w:r>
    </w:p>
    <w:p w14:paraId="4B7D4755" w14:textId="77777777" w:rsidR="009E6ED5" w:rsidRPr="003B54F4" w:rsidRDefault="009E6ED5" w:rsidP="009E6ED5">
      <w:pPr>
        <w:pStyle w:val="Bibliography"/>
      </w:pPr>
      <w:r w:rsidRPr="003B54F4">
        <w:t xml:space="preserve">52. </w:t>
      </w:r>
      <w:r w:rsidRPr="003B54F4">
        <w:tab/>
        <w:t>Council of the European Union, On the introduction of measures to encourage improvements in the safety and health of workers at work (1989).</w:t>
      </w:r>
    </w:p>
    <w:p w14:paraId="2026597A" w14:textId="77777777" w:rsidR="009E6ED5" w:rsidRPr="003B54F4" w:rsidRDefault="009E6ED5" w:rsidP="009E6ED5">
      <w:pPr>
        <w:pStyle w:val="Bibliography"/>
      </w:pPr>
      <w:r w:rsidRPr="003B54F4">
        <w:t xml:space="preserve">53. </w:t>
      </w:r>
      <w:r w:rsidRPr="003B54F4">
        <w:tab/>
        <w:t xml:space="preserve">C. L. Edwardson, </w:t>
      </w:r>
      <w:r w:rsidRPr="003B54F4">
        <w:rPr>
          <w:i/>
          <w:iCs/>
        </w:rPr>
        <w:t>et al.</w:t>
      </w:r>
      <w:r w:rsidRPr="003B54F4">
        <w:t xml:space="preserve">, Considerations when using the activPAL monitor in field-based research with adult populations. </w:t>
      </w:r>
      <w:r w:rsidRPr="003B54F4">
        <w:rPr>
          <w:i/>
          <w:iCs/>
        </w:rPr>
        <w:t>Journal of Sport and Health Science</w:t>
      </w:r>
      <w:r w:rsidRPr="003B54F4">
        <w:t xml:space="preserve"> </w:t>
      </w:r>
      <w:r w:rsidRPr="003B54F4">
        <w:rPr>
          <w:b/>
          <w:bCs/>
        </w:rPr>
        <w:t>6</w:t>
      </w:r>
      <w:r w:rsidRPr="003B54F4">
        <w:t>, 162–178 (2017).</w:t>
      </w:r>
    </w:p>
    <w:p w14:paraId="7A436FBD" w14:textId="77777777" w:rsidR="009E6ED5" w:rsidRPr="003B54F4" w:rsidRDefault="009E6ED5" w:rsidP="009E6ED5">
      <w:pPr>
        <w:pStyle w:val="Bibliography"/>
      </w:pPr>
      <w:r w:rsidRPr="003B54F4">
        <w:t xml:space="preserve">54. </w:t>
      </w:r>
      <w:r w:rsidRPr="003B54F4">
        <w:tab/>
        <w:t xml:space="preserve">A. Fisher, </w:t>
      </w:r>
      <w:r w:rsidRPr="003B54F4">
        <w:rPr>
          <w:i/>
          <w:iCs/>
        </w:rPr>
        <w:t>et al.</w:t>
      </w:r>
      <w:r w:rsidRPr="003B54F4">
        <w:t xml:space="preserve">, Associations between the Objectively Measured Office Environment and Workplace Step Count and Sitting Time: Cross-Sectional Analyses from the Active Buildings Study. </w:t>
      </w:r>
      <w:r w:rsidRPr="003B54F4">
        <w:rPr>
          <w:i/>
          <w:iCs/>
        </w:rPr>
        <w:t>Int. J. Environ. Res. Public Health</w:t>
      </w:r>
      <w:r w:rsidRPr="003B54F4">
        <w:t xml:space="preserve"> </w:t>
      </w:r>
      <w:r w:rsidRPr="003B54F4">
        <w:rPr>
          <w:b/>
          <w:bCs/>
        </w:rPr>
        <w:t>15</w:t>
      </w:r>
      <w:r w:rsidRPr="003B54F4">
        <w:t>, 1135 (2018).</w:t>
      </w:r>
    </w:p>
    <w:p w14:paraId="08229E60" w14:textId="77777777" w:rsidR="009E6ED5" w:rsidRPr="003B54F4" w:rsidRDefault="009E6ED5" w:rsidP="009E6ED5">
      <w:pPr>
        <w:pStyle w:val="Bibliography"/>
      </w:pPr>
      <w:r w:rsidRPr="003B54F4">
        <w:t xml:space="preserve">55. </w:t>
      </w:r>
      <w:r w:rsidRPr="003B54F4">
        <w:tab/>
        <w:t>T. M. Therneau, “A package for survival analysis in S (Version 2.38)” (2015).</w:t>
      </w:r>
    </w:p>
    <w:p w14:paraId="0072F1CA" w14:textId="6F228353" w:rsidR="00E6133D" w:rsidRPr="003B54F4" w:rsidRDefault="001F0B06" w:rsidP="00E6133D">
      <w:pPr>
        <w:keepNext/>
        <w:pBdr>
          <w:top w:val="nil"/>
          <w:left w:val="nil"/>
          <w:bottom w:val="nil"/>
          <w:right w:val="nil"/>
          <w:between w:val="nil"/>
        </w:pBdr>
        <w:spacing w:before="240" w:after="60"/>
        <w:contextualSpacing/>
        <w:jc w:val="both"/>
        <w:rPr>
          <w:rFonts w:ascii="Arial" w:hAnsi="Arial" w:cs="Arial"/>
          <w:sz w:val="20"/>
          <w:szCs w:val="20"/>
          <w:lang w:val="en-GB"/>
        </w:rPr>
      </w:pPr>
      <w:r w:rsidRPr="003B54F4">
        <w:rPr>
          <w:rFonts w:ascii="Arial" w:hAnsi="Arial" w:cs="Arial"/>
          <w:sz w:val="20"/>
          <w:szCs w:val="20"/>
          <w:lang w:val="en-GB"/>
        </w:rPr>
        <w:fldChar w:fldCharType="end"/>
      </w:r>
    </w:p>
    <w:p w14:paraId="54B2741A" w14:textId="54B18867" w:rsidR="001F0B06" w:rsidRPr="003B54F4" w:rsidRDefault="001F0B06" w:rsidP="00E6133D">
      <w:pPr>
        <w:keepNext/>
        <w:pBdr>
          <w:top w:val="nil"/>
          <w:left w:val="nil"/>
          <w:bottom w:val="nil"/>
          <w:right w:val="nil"/>
          <w:between w:val="nil"/>
        </w:pBdr>
        <w:spacing w:before="240" w:after="60"/>
        <w:contextualSpacing/>
        <w:jc w:val="both"/>
        <w:rPr>
          <w:rFonts w:ascii="Arial" w:hAnsi="Arial" w:cs="Arial"/>
          <w:sz w:val="20"/>
          <w:szCs w:val="20"/>
          <w:lang w:val="en-GB"/>
        </w:rPr>
      </w:pPr>
      <w:r w:rsidRPr="003B54F4">
        <w:rPr>
          <w:rFonts w:ascii="Arial" w:hAnsi="Arial" w:cs="Arial"/>
          <w:sz w:val="20"/>
          <w:szCs w:val="20"/>
          <w:lang w:val="en-GB"/>
        </w:rPr>
        <w:br w:type="page"/>
      </w:r>
    </w:p>
    <w:p w14:paraId="673EC2D7" w14:textId="6D46A746" w:rsidR="00253936" w:rsidRPr="003B54F4" w:rsidRDefault="00253936">
      <w:pPr>
        <w:rPr>
          <w:rFonts w:ascii="Arial" w:hAnsi="Arial" w:cs="Arial"/>
          <w:b/>
          <w:sz w:val="20"/>
          <w:szCs w:val="20"/>
          <w:lang w:val="en-GB"/>
        </w:rPr>
      </w:pPr>
      <w:r w:rsidRPr="003B54F4">
        <w:rPr>
          <w:rFonts w:ascii="Arial" w:hAnsi="Arial" w:cs="Arial"/>
          <w:b/>
          <w:sz w:val="20"/>
          <w:szCs w:val="20"/>
          <w:lang w:val="en-GB"/>
        </w:rPr>
        <w:lastRenderedPageBreak/>
        <w:t>Figure</w:t>
      </w:r>
      <w:r w:rsidR="0072532C">
        <w:rPr>
          <w:rFonts w:ascii="Arial" w:hAnsi="Arial" w:cs="Arial"/>
          <w:b/>
          <w:sz w:val="20"/>
          <w:szCs w:val="20"/>
          <w:lang w:val="en-GB"/>
        </w:rPr>
        <w:t>s.</w:t>
      </w:r>
    </w:p>
    <w:p w14:paraId="304F5DBA" w14:textId="4F6350E3" w:rsidR="00AC7263" w:rsidRDefault="00AC7263">
      <w:pPr>
        <w:rPr>
          <w:rFonts w:ascii="Arial" w:hAnsi="Arial" w:cs="Arial"/>
          <w:b/>
          <w:sz w:val="20"/>
          <w:szCs w:val="20"/>
          <w:lang w:val="en-GB"/>
        </w:rPr>
      </w:pPr>
    </w:p>
    <w:p w14:paraId="3022F63F" w14:textId="381AEA65" w:rsidR="0072532C" w:rsidRPr="003B54F4" w:rsidRDefault="0072532C">
      <w:pPr>
        <w:rPr>
          <w:rFonts w:ascii="Arial" w:hAnsi="Arial" w:cs="Arial"/>
          <w:b/>
          <w:sz w:val="20"/>
          <w:szCs w:val="20"/>
          <w:lang w:val="en-GB"/>
        </w:rPr>
      </w:pPr>
      <w:r>
        <w:rPr>
          <w:rFonts w:ascii="Arial" w:hAnsi="Arial" w:cs="Arial"/>
          <w:b/>
          <w:noProof/>
          <w:sz w:val="20"/>
          <w:szCs w:val="20"/>
          <w:lang w:val="en-GB" w:eastAsia="en-GB"/>
        </w:rPr>
        <w:drawing>
          <wp:inline distT="0" distB="0" distL="0" distR="0" wp14:anchorId="7B9F02A6" wp14:editId="42F5D6EE">
            <wp:extent cx="3959352" cy="3959352"/>
            <wp:effectExtent l="0" t="0" r="3175" b="3175"/>
            <wp:docPr id="2" name="Picture 2"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_tenBroeke_DoS_Figure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59352" cy="3959352"/>
                    </a:xfrm>
                    <a:prstGeom prst="rect">
                      <a:avLst/>
                    </a:prstGeom>
                  </pic:spPr>
                </pic:pic>
              </a:graphicData>
            </a:graphic>
          </wp:inline>
        </w:drawing>
      </w:r>
    </w:p>
    <w:p w14:paraId="41120BFF" w14:textId="16262C08" w:rsidR="00253936" w:rsidRPr="003B54F4" w:rsidRDefault="00253936" w:rsidP="00253936">
      <w:pPr>
        <w:pBdr>
          <w:top w:val="nil"/>
          <w:left w:val="nil"/>
          <w:bottom w:val="nil"/>
          <w:right w:val="nil"/>
          <w:between w:val="nil"/>
        </w:pBdr>
        <w:spacing w:line="360" w:lineRule="auto"/>
        <w:contextualSpacing/>
        <w:rPr>
          <w:rFonts w:ascii="Arial" w:hAnsi="Arial" w:cs="Arial"/>
          <w:sz w:val="20"/>
          <w:szCs w:val="20"/>
          <w:lang w:val="en-GB"/>
        </w:rPr>
      </w:pPr>
      <w:r w:rsidRPr="003B54F4">
        <w:rPr>
          <w:rFonts w:ascii="Arial" w:hAnsi="Arial" w:cs="Arial"/>
          <w:b/>
          <w:sz w:val="20"/>
          <w:szCs w:val="20"/>
          <w:lang w:val="en-GB"/>
        </w:rPr>
        <w:t xml:space="preserve">Figure 1. </w:t>
      </w:r>
      <w:r w:rsidRPr="003B54F4">
        <w:rPr>
          <w:rFonts w:ascii="Arial" w:hAnsi="Arial" w:cs="Arial"/>
          <w:sz w:val="20"/>
          <w:szCs w:val="20"/>
          <w:lang w:val="en-GB"/>
        </w:rPr>
        <w:t>Baseline survival functions for the hazard of standing up when sitting and the hazard of sitting down when standing separately</w:t>
      </w:r>
    </w:p>
    <w:p w14:paraId="5173EF45" w14:textId="77777777" w:rsidR="006B1068" w:rsidRPr="003B54F4" w:rsidRDefault="006B1068" w:rsidP="00253936">
      <w:pPr>
        <w:pBdr>
          <w:top w:val="nil"/>
          <w:left w:val="nil"/>
          <w:bottom w:val="nil"/>
          <w:right w:val="nil"/>
          <w:between w:val="nil"/>
        </w:pBdr>
        <w:spacing w:line="360" w:lineRule="auto"/>
        <w:contextualSpacing/>
        <w:rPr>
          <w:rFonts w:ascii="Arial" w:hAnsi="Arial" w:cs="Arial"/>
          <w:sz w:val="20"/>
          <w:szCs w:val="20"/>
          <w:lang w:val="en-GB"/>
        </w:rPr>
      </w:pPr>
    </w:p>
    <w:p w14:paraId="661EE949" w14:textId="77777777" w:rsidR="0072532C" w:rsidRDefault="0072532C">
      <w:pPr>
        <w:rPr>
          <w:rFonts w:ascii="Arial" w:hAnsi="Arial" w:cs="Arial"/>
          <w:b/>
          <w:sz w:val="20"/>
          <w:szCs w:val="20"/>
          <w:lang w:val="en-GB"/>
        </w:rPr>
      </w:pPr>
      <w:r>
        <w:rPr>
          <w:rFonts w:ascii="Arial" w:hAnsi="Arial" w:cs="Arial"/>
          <w:b/>
          <w:sz w:val="20"/>
          <w:szCs w:val="20"/>
          <w:lang w:val="en-GB"/>
        </w:rPr>
        <w:br w:type="page"/>
      </w:r>
    </w:p>
    <w:p w14:paraId="7F4FD730" w14:textId="22B9FC02" w:rsidR="0072532C" w:rsidRDefault="0072532C" w:rsidP="00253936">
      <w:pPr>
        <w:keepNext/>
        <w:pBdr>
          <w:top w:val="nil"/>
          <w:left w:val="nil"/>
          <w:bottom w:val="nil"/>
          <w:right w:val="nil"/>
          <w:between w:val="nil"/>
        </w:pBdr>
        <w:spacing w:before="240" w:after="60" w:line="360" w:lineRule="auto"/>
        <w:contextualSpacing/>
        <w:rPr>
          <w:rFonts w:ascii="Arial" w:hAnsi="Arial" w:cs="Arial"/>
          <w:b/>
          <w:sz w:val="20"/>
          <w:szCs w:val="20"/>
          <w:lang w:val="en-GB"/>
        </w:rPr>
      </w:pPr>
      <w:r>
        <w:rPr>
          <w:rFonts w:ascii="Arial" w:hAnsi="Arial" w:cs="Arial"/>
          <w:b/>
          <w:noProof/>
          <w:sz w:val="20"/>
          <w:szCs w:val="20"/>
          <w:lang w:val="en-GB" w:eastAsia="en-GB"/>
        </w:rPr>
        <w:lastRenderedPageBreak/>
        <w:drawing>
          <wp:inline distT="0" distB="0" distL="0" distR="0" wp14:anchorId="5405AE85" wp14:editId="0D8CF095">
            <wp:extent cx="5486400" cy="6707505"/>
            <wp:effectExtent l="0" t="0" r="0" b="0"/>
            <wp:docPr id="3" name="Picture 3" descr="Grap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_tenBroeke_DoS_Figure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6400" cy="6707505"/>
                    </a:xfrm>
                    <a:prstGeom prst="rect">
                      <a:avLst/>
                    </a:prstGeom>
                  </pic:spPr>
                </pic:pic>
              </a:graphicData>
            </a:graphic>
          </wp:inline>
        </w:drawing>
      </w:r>
      <w:bookmarkStart w:id="2" w:name="_GoBack"/>
      <w:bookmarkEnd w:id="2"/>
    </w:p>
    <w:p w14:paraId="2AE43BCE" w14:textId="760029C8" w:rsidR="00253936" w:rsidRPr="003B54F4" w:rsidRDefault="00253936" w:rsidP="0025393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b/>
          <w:sz w:val="20"/>
          <w:szCs w:val="20"/>
          <w:lang w:val="en-GB"/>
        </w:rPr>
        <w:t xml:space="preserve">Figure 2. </w:t>
      </w:r>
      <w:r w:rsidRPr="003B54F4">
        <w:rPr>
          <w:rFonts w:ascii="Arial" w:hAnsi="Arial" w:cs="Arial"/>
          <w:sz w:val="20"/>
          <w:szCs w:val="20"/>
          <w:lang w:val="en-GB"/>
        </w:rPr>
        <w:t xml:space="preserve">Estimated survival functions based on model predictions for indicative values of time of the day and activity in last 5 hours. Panels show (A) the estimated survival function for the hazard of standing up when sitting for 9am vs. 5pm time of the day, (B) the estimated survival function for the hazard </w:t>
      </w:r>
      <w:r w:rsidR="008F080D" w:rsidRPr="003B54F4">
        <w:rPr>
          <w:rFonts w:ascii="Arial" w:hAnsi="Arial" w:cs="Arial"/>
          <w:sz w:val="20"/>
          <w:szCs w:val="20"/>
          <w:lang w:val="en-GB"/>
        </w:rPr>
        <w:t xml:space="preserve">of sitting </w:t>
      </w:r>
      <w:r w:rsidRPr="003B54F4">
        <w:rPr>
          <w:rFonts w:ascii="Arial" w:hAnsi="Arial" w:cs="Arial"/>
          <w:sz w:val="20"/>
          <w:szCs w:val="20"/>
          <w:lang w:val="en-GB"/>
        </w:rPr>
        <w:t xml:space="preserve">down when standing for 9am vs. 5pm time of the day, (C) the estimated survival function for the hazard of standing up when sitting for high vs. low activity in the last 5 </w:t>
      </w:r>
      <w:r w:rsidRPr="003B54F4">
        <w:rPr>
          <w:rFonts w:ascii="Arial" w:hAnsi="Arial" w:cs="Arial"/>
          <w:sz w:val="20"/>
          <w:szCs w:val="20"/>
          <w:lang w:val="en-GB"/>
        </w:rPr>
        <w:lastRenderedPageBreak/>
        <w:t>hours, and (D) the estimated survival function for the hazard of sitting down when standing for high vs. low activity in last 5 hours. The values for high (50%; 150 minutes) and low (15%; 45 minutes) activity in last 5 hours roughly correspond to -1 SD and + 1 SD of the mean.</w:t>
      </w:r>
    </w:p>
    <w:p w14:paraId="09BDFFA4" w14:textId="77777777" w:rsidR="00253936" w:rsidRPr="003B54F4" w:rsidRDefault="00253936">
      <w:pPr>
        <w:rPr>
          <w:rFonts w:ascii="Arial" w:hAnsi="Arial" w:cs="Arial"/>
          <w:sz w:val="20"/>
          <w:szCs w:val="20"/>
          <w:lang w:val="en-GB"/>
        </w:rPr>
      </w:pPr>
    </w:p>
    <w:p w14:paraId="1899CB06" w14:textId="77777777" w:rsidR="00253936" w:rsidRPr="003B54F4" w:rsidRDefault="00253936">
      <w:pPr>
        <w:rPr>
          <w:rFonts w:ascii="Arial" w:hAnsi="Arial" w:cs="Arial"/>
          <w:b/>
          <w:sz w:val="20"/>
          <w:szCs w:val="20"/>
          <w:lang w:val="en-GB"/>
        </w:rPr>
      </w:pPr>
      <w:r w:rsidRPr="003B54F4">
        <w:rPr>
          <w:rFonts w:ascii="Arial" w:hAnsi="Arial" w:cs="Arial"/>
          <w:b/>
          <w:sz w:val="20"/>
          <w:szCs w:val="20"/>
          <w:lang w:val="en-GB"/>
        </w:rPr>
        <w:br w:type="page"/>
      </w:r>
    </w:p>
    <w:p w14:paraId="5D1CD93E" w14:textId="373F75DF" w:rsidR="00980C22" w:rsidRPr="003B54F4" w:rsidRDefault="00980C22" w:rsidP="00E6133D">
      <w:pPr>
        <w:keepNext/>
        <w:pBdr>
          <w:top w:val="nil"/>
          <w:left w:val="nil"/>
          <w:bottom w:val="nil"/>
          <w:right w:val="nil"/>
          <w:between w:val="nil"/>
        </w:pBdr>
        <w:spacing w:before="240" w:after="60"/>
        <w:contextualSpacing/>
        <w:jc w:val="both"/>
        <w:rPr>
          <w:rFonts w:ascii="Arial" w:hAnsi="Arial" w:cs="Arial"/>
          <w:b/>
          <w:sz w:val="20"/>
          <w:szCs w:val="20"/>
          <w:lang w:val="en-GB"/>
        </w:rPr>
      </w:pPr>
      <w:r w:rsidRPr="003B54F4">
        <w:rPr>
          <w:rFonts w:ascii="Arial" w:hAnsi="Arial" w:cs="Arial"/>
          <w:b/>
          <w:sz w:val="20"/>
          <w:szCs w:val="20"/>
          <w:lang w:val="en-GB"/>
        </w:rPr>
        <w:lastRenderedPageBreak/>
        <w:t>Tables</w:t>
      </w:r>
    </w:p>
    <w:p w14:paraId="172FB426" w14:textId="77777777" w:rsidR="00E6133D" w:rsidRPr="003B54F4" w:rsidRDefault="00E6133D" w:rsidP="00E6133D">
      <w:pPr>
        <w:pBdr>
          <w:top w:val="nil"/>
          <w:left w:val="nil"/>
          <w:bottom w:val="nil"/>
          <w:right w:val="nil"/>
          <w:between w:val="nil"/>
        </w:pBdr>
        <w:contextualSpacing/>
        <w:rPr>
          <w:rFonts w:ascii="Arial" w:hAnsi="Arial" w:cs="Arial"/>
          <w:sz w:val="20"/>
          <w:szCs w:val="20"/>
          <w:lang w:val="en-GB"/>
        </w:rPr>
      </w:pPr>
    </w:p>
    <w:p w14:paraId="0E64C0FD" w14:textId="19951AE8" w:rsidR="001F0B06" w:rsidRPr="003B54F4" w:rsidRDefault="00E6133D" w:rsidP="0029349D">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b/>
          <w:sz w:val="20"/>
          <w:szCs w:val="20"/>
          <w:lang w:val="en-GB"/>
        </w:rPr>
        <w:t xml:space="preserve">Table 1. </w:t>
      </w:r>
      <w:r w:rsidR="008F080D" w:rsidRPr="003B54F4">
        <w:rPr>
          <w:rFonts w:ascii="Arial" w:hAnsi="Arial" w:cs="Arial"/>
          <w:sz w:val="20"/>
          <w:szCs w:val="20"/>
          <w:lang w:val="en-GB"/>
        </w:rPr>
        <w:t>Results of the shared frailty C</w:t>
      </w:r>
      <w:r w:rsidR="001F0B06" w:rsidRPr="003B54F4">
        <w:rPr>
          <w:rFonts w:ascii="Arial" w:hAnsi="Arial" w:cs="Arial"/>
          <w:sz w:val="20"/>
          <w:szCs w:val="20"/>
          <w:lang w:val="en-GB"/>
        </w:rPr>
        <w:t>ox regression models for the baseline hazard of sit-to-stand and stand-to-sit transitions, and the predictors time of the day and activity in last 5 hours</w:t>
      </w:r>
    </w:p>
    <w:p w14:paraId="62EB4BCC" w14:textId="19044589" w:rsidR="001F0B06" w:rsidRPr="003B54F4" w:rsidRDefault="001F0B06" w:rsidP="001F0B06">
      <w:pPr>
        <w:keepNext/>
        <w:pBdr>
          <w:top w:val="nil"/>
          <w:left w:val="nil"/>
          <w:bottom w:val="nil"/>
          <w:right w:val="nil"/>
          <w:between w:val="nil"/>
        </w:pBdr>
        <w:spacing w:before="240" w:after="60"/>
        <w:contextualSpacing/>
        <w:rPr>
          <w:rFonts w:ascii="Arial" w:hAnsi="Arial" w:cs="Arial"/>
          <w:sz w:val="20"/>
          <w:szCs w:val="20"/>
          <w:lang w:val="en-GB"/>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383"/>
        <w:gridCol w:w="756"/>
        <w:gridCol w:w="1269"/>
        <w:gridCol w:w="1190"/>
        <w:gridCol w:w="1639"/>
      </w:tblGrid>
      <w:tr w:rsidR="003B54F4" w:rsidRPr="003B54F4" w14:paraId="054AF4CB" w14:textId="77777777" w:rsidTr="001F0B06">
        <w:tc>
          <w:tcPr>
            <w:tcW w:w="2694" w:type="dxa"/>
            <w:tcBorders>
              <w:top w:val="single" w:sz="4" w:space="0" w:color="auto"/>
              <w:bottom w:val="single" w:sz="4" w:space="0" w:color="auto"/>
            </w:tcBorders>
          </w:tcPr>
          <w:p w14:paraId="5488FD53"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Predictor</w:t>
            </w:r>
          </w:p>
        </w:tc>
        <w:tc>
          <w:tcPr>
            <w:tcW w:w="1383" w:type="dxa"/>
            <w:tcBorders>
              <w:top w:val="single" w:sz="4" w:space="0" w:color="auto"/>
              <w:bottom w:val="single" w:sz="4" w:space="0" w:color="auto"/>
            </w:tcBorders>
          </w:tcPr>
          <w:p w14:paraId="266B3757"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Estimate</w:t>
            </w:r>
          </w:p>
        </w:tc>
        <w:tc>
          <w:tcPr>
            <w:tcW w:w="756" w:type="dxa"/>
            <w:tcBorders>
              <w:top w:val="single" w:sz="4" w:space="0" w:color="auto"/>
              <w:bottom w:val="single" w:sz="4" w:space="0" w:color="auto"/>
            </w:tcBorders>
          </w:tcPr>
          <w:p w14:paraId="7A36DB72"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df</w:t>
            </w:r>
          </w:p>
        </w:tc>
        <w:tc>
          <w:tcPr>
            <w:tcW w:w="1269" w:type="dxa"/>
            <w:tcBorders>
              <w:top w:val="single" w:sz="4" w:space="0" w:color="auto"/>
              <w:bottom w:val="single" w:sz="4" w:space="0" w:color="auto"/>
            </w:tcBorders>
          </w:tcPr>
          <w:p w14:paraId="258D9243"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SE</w:t>
            </w:r>
          </w:p>
        </w:tc>
        <w:tc>
          <w:tcPr>
            <w:tcW w:w="1190" w:type="dxa"/>
            <w:tcBorders>
              <w:top w:val="single" w:sz="4" w:space="0" w:color="auto"/>
              <w:bottom w:val="single" w:sz="4" w:space="0" w:color="auto"/>
            </w:tcBorders>
          </w:tcPr>
          <w:p w14:paraId="4330D2E8"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HR</w:t>
            </w:r>
          </w:p>
        </w:tc>
        <w:tc>
          <w:tcPr>
            <w:tcW w:w="1639" w:type="dxa"/>
            <w:tcBorders>
              <w:top w:val="single" w:sz="4" w:space="0" w:color="auto"/>
              <w:bottom w:val="single" w:sz="4" w:space="0" w:color="auto"/>
            </w:tcBorders>
          </w:tcPr>
          <w:p w14:paraId="4317DB75"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95% CI of HR</w:t>
            </w:r>
          </w:p>
        </w:tc>
      </w:tr>
      <w:tr w:rsidR="003B54F4" w:rsidRPr="003B54F4" w14:paraId="6B2909F0" w14:textId="77777777" w:rsidTr="001F0B06">
        <w:tc>
          <w:tcPr>
            <w:tcW w:w="8931" w:type="dxa"/>
            <w:gridSpan w:val="6"/>
            <w:tcBorders>
              <w:top w:val="single" w:sz="4" w:space="0" w:color="auto"/>
            </w:tcBorders>
          </w:tcPr>
          <w:p w14:paraId="279DC8B2"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Model 1: Transition and Transition x Event time predicting the hazard of changing posture</w:t>
            </w:r>
          </w:p>
        </w:tc>
      </w:tr>
      <w:tr w:rsidR="003B54F4" w:rsidRPr="003B54F4" w14:paraId="3E15B054" w14:textId="77777777" w:rsidTr="001F0B06">
        <w:tc>
          <w:tcPr>
            <w:tcW w:w="2694" w:type="dxa"/>
          </w:tcPr>
          <w:p w14:paraId="206F1BA6"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Random effect θ</w:t>
            </w:r>
          </w:p>
        </w:tc>
        <w:tc>
          <w:tcPr>
            <w:tcW w:w="1383" w:type="dxa"/>
          </w:tcPr>
          <w:p w14:paraId="618472AA"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0.194***</w:t>
            </w:r>
          </w:p>
        </w:tc>
        <w:tc>
          <w:tcPr>
            <w:tcW w:w="756" w:type="dxa"/>
          </w:tcPr>
          <w:p w14:paraId="312FC8EA"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74.34</w:t>
            </w:r>
          </w:p>
        </w:tc>
        <w:tc>
          <w:tcPr>
            <w:tcW w:w="1269" w:type="dxa"/>
          </w:tcPr>
          <w:p w14:paraId="113B74BB"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p>
        </w:tc>
        <w:tc>
          <w:tcPr>
            <w:tcW w:w="1190" w:type="dxa"/>
          </w:tcPr>
          <w:p w14:paraId="30F9D47E"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p>
        </w:tc>
        <w:tc>
          <w:tcPr>
            <w:tcW w:w="1639" w:type="dxa"/>
          </w:tcPr>
          <w:p w14:paraId="7B59C634"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p>
        </w:tc>
      </w:tr>
      <w:tr w:rsidR="003B54F4" w:rsidRPr="003B54F4" w14:paraId="31D91C8D" w14:textId="77777777" w:rsidTr="001F0B06">
        <w:tc>
          <w:tcPr>
            <w:tcW w:w="2694" w:type="dxa"/>
          </w:tcPr>
          <w:p w14:paraId="611A4EAB"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vertAlign w:val="superscript"/>
                <w:lang w:val="en-GB"/>
              </w:rPr>
            </w:pPr>
            <w:proofErr w:type="spellStart"/>
            <w:r w:rsidRPr="003B54F4">
              <w:rPr>
                <w:rFonts w:ascii="Arial" w:hAnsi="Arial" w:cs="Arial"/>
                <w:sz w:val="20"/>
                <w:szCs w:val="20"/>
                <w:lang w:val="en-GB"/>
              </w:rPr>
              <w:t>Transition</w:t>
            </w:r>
            <w:r w:rsidRPr="003B54F4">
              <w:rPr>
                <w:rFonts w:ascii="Arial" w:hAnsi="Arial" w:cs="Arial"/>
                <w:sz w:val="20"/>
                <w:szCs w:val="20"/>
                <w:vertAlign w:val="superscript"/>
                <w:lang w:val="en-GB"/>
              </w:rPr>
              <w:t>a</w:t>
            </w:r>
            <w:proofErr w:type="spellEnd"/>
          </w:p>
        </w:tc>
        <w:tc>
          <w:tcPr>
            <w:tcW w:w="1383" w:type="dxa"/>
          </w:tcPr>
          <w:p w14:paraId="4948F340"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1.69***</w:t>
            </w:r>
          </w:p>
        </w:tc>
        <w:tc>
          <w:tcPr>
            <w:tcW w:w="756" w:type="dxa"/>
          </w:tcPr>
          <w:p w14:paraId="0EA8C521"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1</w:t>
            </w:r>
          </w:p>
        </w:tc>
        <w:tc>
          <w:tcPr>
            <w:tcW w:w="1269" w:type="dxa"/>
          </w:tcPr>
          <w:p w14:paraId="7B9F4585"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0.026</w:t>
            </w:r>
          </w:p>
        </w:tc>
        <w:tc>
          <w:tcPr>
            <w:tcW w:w="1190" w:type="dxa"/>
          </w:tcPr>
          <w:p w14:paraId="283B0AE9"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5.40</w:t>
            </w:r>
          </w:p>
        </w:tc>
        <w:tc>
          <w:tcPr>
            <w:tcW w:w="1639" w:type="dxa"/>
          </w:tcPr>
          <w:p w14:paraId="7C1E4F67"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[5.128, 5.685]</w:t>
            </w:r>
          </w:p>
        </w:tc>
      </w:tr>
      <w:tr w:rsidR="003B54F4" w:rsidRPr="003B54F4" w14:paraId="7C648DB9" w14:textId="77777777" w:rsidTr="001F0B06">
        <w:trPr>
          <w:trHeight w:val="424"/>
        </w:trPr>
        <w:tc>
          <w:tcPr>
            <w:tcW w:w="2694" w:type="dxa"/>
            <w:tcBorders>
              <w:bottom w:val="single" w:sz="4" w:space="0" w:color="auto"/>
            </w:tcBorders>
          </w:tcPr>
          <w:p w14:paraId="71292A0E"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proofErr w:type="spellStart"/>
            <w:r w:rsidRPr="003B54F4">
              <w:rPr>
                <w:rFonts w:ascii="Arial" w:hAnsi="Arial" w:cs="Arial"/>
                <w:sz w:val="20"/>
                <w:szCs w:val="20"/>
                <w:lang w:val="en-GB"/>
              </w:rPr>
              <w:t>Transition</w:t>
            </w:r>
            <w:r w:rsidRPr="003B54F4">
              <w:rPr>
                <w:rFonts w:ascii="Arial" w:hAnsi="Arial" w:cs="Arial"/>
                <w:sz w:val="20"/>
                <w:szCs w:val="20"/>
                <w:vertAlign w:val="superscript"/>
                <w:lang w:val="en-GB"/>
              </w:rPr>
              <w:t>a</w:t>
            </w:r>
            <w:proofErr w:type="spellEnd"/>
            <w:r w:rsidRPr="003B54F4">
              <w:rPr>
                <w:rFonts w:ascii="Arial" w:hAnsi="Arial" w:cs="Arial"/>
                <w:sz w:val="20"/>
                <w:szCs w:val="20"/>
                <w:lang w:val="en-GB"/>
              </w:rPr>
              <w:t xml:space="preserve"> x Event time</w:t>
            </w:r>
          </w:p>
        </w:tc>
        <w:tc>
          <w:tcPr>
            <w:tcW w:w="1383" w:type="dxa"/>
            <w:tcBorders>
              <w:bottom w:val="single" w:sz="4" w:space="0" w:color="auto"/>
            </w:tcBorders>
          </w:tcPr>
          <w:p w14:paraId="533F5D4F"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-0.094***</w:t>
            </w:r>
          </w:p>
        </w:tc>
        <w:tc>
          <w:tcPr>
            <w:tcW w:w="756" w:type="dxa"/>
            <w:tcBorders>
              <w:bottom w:val="single" w:sz="4" w:space="0" w:color="auto"/>
            </w:tcBorders>
          </w:tcPr>
          <w:p w14:paraId="40EB9437"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1</w:t>
            </w:r>
          </w:p>
        </w:tc>
        <w:tc>
          <w:tcPr>
            <w:tcW w:w="1269" w:type="dxa"/>
            <w:tcBorders>
              <w:bottom w:val="single" w:sz="4" w:space="0" w:color="auto"/>
            </w:tcBorders>
          </w:tcPr>
          <w:p w14:paraId="28A1C6C4"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0.002</w:t>
            </w:r>
          </w:p>
        </w:tc>
        <w:tc>
          <w:tcPr>
            <w:tcW w:w="1190" w:type="dxa"/>
            <w:tcBorders>
              <w:bottom w:val="single" w:sz="4" w:space="0" w:color="auto"/>
            </w:tcBorders>
          </w:tcPr>
          <w:p w14:paraId="61531D4D"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0.91</w:t>
            </w:r>
          </w:p>
        </w:tc>
        <w:tc>
          <w:tcPr>
            <w:tcW w:w="1639" w:type="dxa"/>
            <w:tcBorders>
              <w:bottom w:val="single" w:sz="4" w:space="0" w:color="auto"/>
            </w:tcBorders>
          </w:tcPr>
          <w:p w14:paraId="4C97F37B"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[0.906, 0.914]</w:t>
            </w:r>
          </w:p>
        </w:tc>
      </w:tr>
      <w:tr w:rsidR="003B54F4" w:rsidRPr="003B54F4" w14:paraId="1B1F3DDC" w14:textId="77777777" w:rsidTr="001F0B06">
        <w:trPr>
          <w:trHeight w:val="300"/>
        </w:trPr>
        <w:tc>
          <w:tcPr>
            <w:tcW w:w="8931" w:type="dxa"/>
            <w:gridSpan w:val="6"/>
            <w:tcBorders>
              <w:top w:val="single" w:sz="4" w:space="0" w:color="auto"/>
            </w:tcBorders>
          </w:tcPr>
          <w:p w14:paraId="389DDC75"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Model 2: Time of the day predicting the hazard of standing up when sitting</w:t>
            </w:r>
          </w:p>
        </w:tc>
      </w:tr>
      <w:tr w:rsidR="003B54F4" w:rsidRPr="003B54F4" w14:paraId="7F36278A" w14:textId="77777777" w:rsidTr="001F0B06">
        <w:tc>
          <w:tcPr>
            <w:tcW w:w="2694" w:type="dxa"/>
          </w:tcPr>
          <w:p w14:paraId="1894F418"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Random effect θ</w:t>
            </w:r>
          </w:p>
        </w:tc>
        <w:tc>
          <w:tcPr>
            <w:tcW w:w="1383" w:type="dxa"/>
          </w:tcPr>
          <w:p w14:paraId="25650806" w14:textId="5EF6C143"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0.303***</w:t>
            </w:r>
          </w:p>
        </w:tc>
        <w:tc>
          <w:tcPr>
            <w:tcW w:w="756" w:type="dxa"/>
          </w:tcPr>
          <w:p w14:paraId="2FF196B6"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73.74</w:t>
            </w:r>
          </w:p>
        </w:tc>
        <w:tc>
          <w:tcPr>
            <w:tcW w:w="1269" w:type="dxa"/>
          </w:tcPr>
          <w:p w14:paraId="622F975C"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p>
        </w:tc>
        <w:tc>
          <w:tcPr>
            <w:tcW w:w="1190" w:type="dxa"/>
          </w:tcPr>
          <w:p w14:paraId="56CE9D0E"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p>
        </w:tc>
        <w:tc>
          <w:tcPr>
            <w:tcW w:w="1639" w:type="dxa"/>
          </w:tcPr>
          <w:p w14:paraId="4F6C0CDC"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p>
        </w:tc>
      </w:tr>
      <w:tr w:rsidR="003B54F4" w:rsidRPr="003B54F4" w14:paraId="7E9B9773" w14:textId="77777777" w:rsidTr="001F0B06">
        <w:trPr>
          <w:trHeight w:val="494"/>
        </w:trPr>
        <w:tc>
          <w:tcPr>
            <w:tcW w:w="2694" w:type="dxa"/>
            <w:tcBorders>
              <w:bottom w:val="single" w:sz="4" w:space="0" w:color="auto"/>
            </w:tcBorders>
          </w:tcPr>
          <w:p w14:paraId="5B97CE3F"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Time of the day</w:t>
            </w:r>
          </w:p>
        </w:tc>
        <w:tc>
          <w:tcPr>
            <w:tcW w:w="1383" w:type="dxa"/>
            <w:tcBorders>
              <w:bottom w:val="single" w:sz="4" w:space="0" w:color="auto"/>
            </w:tcBorders>
          </w:tcPr>
          <w:p w14:paraId="69D01D21"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0.035***</w:t>
            </w:r>
          </w:p>
        </w:tc>
        <w:tc>
          <w:tcPr>
            <w:tcW w:w="756" w:type="dxa"/>
            <w:tcBorders>
              <w:bottom w:val="single" w:sz="4" w:space="0" w:color="auto"/>
            </w:tcBorders>
          </w:tcPr>
          <w:p w14:paraId="6FFA5772"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1</w:t>
            </w:r>
          </w:p>
        </w:tc>
        <w:tc>
          <w:tcPr>
            <w:tcW w:w="1269" w:type="dxa"/>
            <w:tcBorders>
              <w:bottom w:val="single" w:sz="4" w:space="0" w:color="auto"/>
            </w:tcBorders>
          </w:tcPr>
          <w:p w14:paraId="71F9B629"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0.005</w:t>
            </w:r>
          </w:p>
        </w:tc>
        <w:tc>
          <w:tcPr>
            <w:tcW w:w="1190" w:type="dxa"/>
            <w:tcBorders>
              <w:bottom w:val="single" w:sz="4" w:space="0" w:color="auto"/>
            </w:tcBorders>
          </w:tcPr>
          <w:p w14:paraId="13CE2594"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1.036</w:t>
            </w:r>
          </w:p>
        </w:tc>
        <w:tc>
          <w:tcPr>
            <w:tcW w:w="1639" w:type="dxa"/>
            <w:tcBorders>
              <w:bottom w:val="single" w:sz="4" w:space="0" w:color="auto"/>
            </w:tcBorders>
          </w:tcPr>
          <w:p w14:paraId="66845AC8"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[1.026, 1.046]</w:t>
            </w:r>
          </w:p>
        </w:tc>
      </w:tr>
      <w:tr w:rsidR="003B54F4" w:rsidRPr="003B54F4" w14:paraId="6018FE00" w14:textId="77777777" w:rsidTr="001F0B06">
        <w:trPr>
          <w:trHeight w:val="230"/>
        </w:trPr>
        <w:tc>
          <w:tcPr>
            <w:tcW w:w="8931" w:type="dxa"/>
            <w:gridSpan w:val="6"/>
            <w:tcBorders>
              <w:top w:val="single" w:sz="4" w:space="0" w:color="auto"/>
            </w:tcBorders>
          </w:tcPr>
          <w:p w14:paraId="320E0D17"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Model 3: Time of the day predicting the hazard of sitting down when standing</w:t>
            </w:r>
          </w:p>
        </w:tc>
      </w:tr>
      <w:tr w:rsidR="003B54F4" w:rsidRPr="003B54F4" w14:paraId="69B72FE3" w14:textId="77777777" w:rsidTr="001F0B06">
        <w:tc>
          <w:tcPr>
            <w:tcW w:w="2694" w:type="dxa"/>
          </w:tcPr>
          <w:p w14:paraId="39D52D40"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Random effect θ</w:t>
            </w:r>
          </w:p>
        </w:tc>
        <w:tc>
          <w:tcPr>
            <w:tcW w:w="1383" w:type="dxa"/>
          </w:tcPr>
          <w:p w14:paraId="4235D5A1"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0.514***</w:t>
            </w:r>
          </w:p>
        </w:tc>
        <w:tc>
          <w:tcPr>
            <w:tcW w:w="756" w:type="dxa"/>
          </w:tcPr>
          <w:p w14:paraId="2651521D"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74.62</w:t>
            </w:r>
          </w:p>
        </w:tc>
        <w:tc>
          <w:tcPr>
            <w:tcW w:w="1269" w:type="dxa"/>
          </w:tcPr>
          <w:p w14:paraId="18C7E719"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p>
        </w:tc>
        <w:tc>
          <w:tcPr>
            <w:tcW w:w="1190" w:type="dxa"/>
          </w:tcPr>
          <w:p w14:paraId="47F96546"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p>
        </w:tc>
        <w:tc>
          <w:tcPr>
            <w:tcW w:w="1639" w:type="dxa"/>
          </w:tcPr>
          <w:p w14:paraId="45AF1B4D"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p>
        </w:tc>
      </w:tr>
      <w:tr w:rsidR="003B54F4" w:rsidRPr="003B54F4" w14:paraId="57423077" w14:textId="77777777" w:rsidTr="001F0B06">
        <w:trPr>
          <w:trHeight w:val="480"/>
        </w:trPr>
        <w:tc>
          <w:tcPr>
            <w:tcW w:w="2694" w:type="dxa"/>
            <w:tcBorders>
              <w:bottom w:val="single" w:sz="4" w:space="0" w:color="auto"/>
            </w:tcBorders>
          </w:tcPr>
          <w:p w14:paraId="33B50C47"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Time of the day</w:t>
            </w:r>
          </w:p>
        </w:tc>
        <w:tc>
          <w:tcPr>
            <w:tcW w:w="1383" w:type="dxa"/>
            <w:tcBorders>
              <w:bottom w:val="single" w:sz="4" w:space="0" w:color="auto"/>
            </w:tcBorders>
          </w:tcPr>
          <w:p w14:paraId="43A4E073"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0.033***</w:t>
            </w:r>
          </w:p>
        </w:tc>
        <w:tc>
          <w:tcPr>
            <w:tcW w:w="756" w:type="dxa"/>
            <w:tcBorders>
              <w:bottom w:val="single" w:sz="4" w:space="0" w:color="auto"/>
            </w:tcBorders>
          </w:tcPr>
          <w:p w14:paraId="274381C2"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1</w:t>
            </w:r>
          </w:p>
        </w:tc>
        <w:tc>
          <w:tcPr>
            <w:tcW w:w="1269" w:type="dxa"/>
            <w:tcBorders>
              <w:bottom w:val="single" w:sz="4" w:space="0" w:color="auto"/>
            </w:tcBorders>
          </w:tcPr>
          <w:p w14:paraId="63D5AB1E"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0.005</w:t>
            </w:r>
          </w:p>
        </w:tc>
        <w:tc>
          <w:tcPr>
            <w:tcW w:w="1190" w:type="dxa"/>
            <w:tcBorders>
              <w:bottom w:val="single" w:sz="4" w:space="0" w:color="auto"/>
            </w:tcBorders>
          </w:tcPr>
          <w:p w14:paraId="17128E38"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1.034</w:t>
            </w:r>
          </w:p>
        </w:tc>
        <w:tc>
          <w:tcPr>
            <w:tcW w:w="1639" w:type="dxa"/>
            <w:tcBorders>
              <w:bottom w:val="single" w:sz="4" w:space="0" w:color="auto"/>
            </w:tcBorders>
          </w:tcPr>
          <w:p w14:paraId="3DE6B889"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[1.024, 1.044]</w:t>
            </w:r>
          </w:p>
        </w:tc>
      </w:tr>
      <w:tr w:rsidR="003B54F4" w:rsidRPr="003B54F4" w14:paraId="37317DB3" w14:textId="77777777" w:rsidTr="001F0B06">
        <w:trPr>
          <w:trHeight w:val="230"/>
        </w:trPr>
        <w:tc>
          <w:tcPr>
            <w:tcW w:w="8931" w:type="dxa"/>
            <w:gridSpan w:val="6"/>
            <w:tcBorders>
              <w:top w:val="single" w:sz="4" w:space="0" w:color="auto"/>
            </w:tcBorders>
          </w:tcPr>
          <w:p w14:paraId="214A3720"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Model 4: Activity in last 5 hours predicting the hazard of standing up when sitting</w:t>
            </w:r>
          </w:p>
        </w:tc>
      </w:tr>
      <w:tr w:rsidR="003B54F4" w:rsidRPr="003B54F4" w14:paraId="6B85E325" w14:textId="77777777" w:rsidTr="001F0B06">
        <w:tc>
          <w:tcPr>
            <w:tcW w:w="2694" w:type="dxa"/>
          </w:tcPr>
          <w:p w14:paraId="00B002EA"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Random effect θ</w:t>
            </w:r>
          </w:p>
        </w:tc>
        <w:tc>
          <w:tcPr>
            <w:tcW w:w="1383" w:type="dxa"/>
          </w:tcPr>
          <w:p w14:paraId="7B6C7809"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0.153***</w:t>
            </w:r>
          </w:p>
        </w:tc>
        <w:tc>
          <w:tcPr>
            <w:tcW w:w="756" w:type="dxa"/>
          </w:tcPr>
          <w:p w14:paraId="0B45F7D8"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69.35</w:t>
            </w:r>
          </w:p>
        </w:tc>
        <w:tc>
          <w:tcPr>
            <w:tcW w:w="1269" w:type="dxa"/>
          </w:tcPr>
          <w:p w14:paraId="1641E12E"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p>
        </w:tc>
        <w:tc>
          <w:tcPr>
            <w:tcW w:w="1190" w:type="dxa"/>
          </w:tcPr>
          <w:p w14:paraId="78684EAA"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p>
        </w:tc>
        <w:tc>
          <w:tcPr>
            <w:tcW w:w="1639" w:type="dxa"/>
          </w:tcPr>
          <w:p w14:paraId="549ECF5C"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p>
        </w:tc>
      </w:tr>
      <w:tr w:rsidR="003B54F4" w:rsidRPr="003B54F4" w14:paraId="43248C61" w14:textId="77777777" w:rsidTr="001F0B06">
        <w:trPr>
          <w:trHeight w:val="493"/>
        </w:trPr>
        <w:tc>
          <w:tcPr>
            <w:tcW w:w="2694" w:type="dxa"/>
            <w:tcBorders>
              <w:bottom w:val="single" w:sz="4" w:space="0" w:color="auto"/>
            </w:tcBorders>
          </w:tcPr>
          <w:p w14:paraId="0A6803C5"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Activity in last 5 hours</w:t>
            </w:r>
          </w:p>
        </w:tc>
        <w:tc>
          <w:tcPr>
            <w:tcW w:w="1383" w:type="dxa"/>
            <w:tcBorders>
              <w:bottom w:val="single" w:sz="4" w:space="0" w:color="auto"/>
            </w:tcBorders>
          </w:tcPr>
          <w:p w14:paraId="536563D3"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0.002***</w:t>
            </w:r>
          </w:p>
        </w:tc>
        <w:tc>
          <w:tcPr>
            <w:tcW w:w="756" w:type="dxa"/>
            <w:tcBorders>
              <w:bottom w:val="single" w:sz="4" w:space="0" w:color="auto"/>
            </w:tcBorders>
          </w:tcPr>
          <w:p w14:paraId="73B36586"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1</w:t>
            </w:r>
          </w:p>
        </w:tc>
        <w:tc>
          <w:tcPr>
            <w:tcW w:w="1269" w:type="dxa"/>
            <w:tcBorders>
              <w:bottom w:val="single" w:sz="4" w:space="0" w:color="auto"/>
            </w:tcBorders>
          </w:tcPr>
          <w:p w14:paraId="444AB7A5"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&lt; 0.001</w:t>
            </w:r>
          </w:p>
        </w:tc>
        <w:tc>
          <w:tcPr>
            <w:tcW w:w="1190" w:type="dxa"/>
            <w:tcBorders>
              <w:bottom w:val="single" w:sz="4" w:space="0" w:color="auto"/>
            </w:tcBorders>
          </w:tcPr>
          <w:p w14:paraId="0174196D"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1.002</w:t>
            </w:r>
          </w:p>
        </w:tc>
        <w:tc>
          <w:tcPr>
            <w:tcW w:w="1639" w:type="dxa"/>
            <w:tcBorders>
              <w:bottom w:val="single" w:sz="4" w:space="0" w:color="auto"/>
            </w:tcBorders>
          </w:tcPr>
          <w:p w14:paraId="5E000DF6"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[1.001, 1.002]</w:t>
            </w:r>
          </w:p>
        </w:tc>
      </w:tr>
      <w:tr w:rsidR="003B54F4" w:rsidRPr="003B54F4" w14:paraId="2DF61A97" w14:textId="77777777" w:rsidTr="001F0B06">
        <w:trPr>
          <w:trHeight w:val="288"/>
        </w:trPr>
        <w:tc>
          <w:tcPr>
            <w:tcW w:w="8931" w:type="dxa"/>
            <w:gridSpan w:val="6"/>
            <w:tcBorders>
              <w:top w:val="single" w:sz="4" w:space="0" w:color="auto"/>
            </w:tcBorders>
          </w:tcPr>
          <w:p w14:paraId="6C2A4DC3"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Model 5: Activity in last 5 hours predicting the hazard of sitting down when standing</w:t>
            </w:r>
          </w:p>
        </w:tc>
      </w:tr>
      <w:tr w:rsidR="003B54F4" w:rsidRPr="003B54F4" w14:paraId="1115A08F" w14:textId="77777777" w:rsidTr="001F0B06">
        <w:tc>
          <w:tcPr>
            <w:tcW w:w="2694" w:type="dxa"/>
          </w:tcPr>
          <w:p w14:paraId="5566EA4C"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Random effect θ</w:t>
            </w:r>
          </w:p>
        </w:tc>
        <w:tc>
          <w:tcPr>
            <w:tcW w:w="1383" w:type="dxa"/>
          </w:tcPr>
          <w:p w14:paraId="68373E79"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0.228***</w:t>
            </w:r>
          </w:p>
        </w:tc>
        <w:tc>
          <w:tcPr>
            <w:tcW w:w="756" w:type="dxa"/>
          </w:tcPr>
          <w:p w14:paraId="2A649222"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71.11</w:t>
            </w:r>
          </w:p>
        </w:tc>
        <w:tc>
          <w:tcPr>
            <w:tcW w:w="1269" w:type="dxa"/>
          </w:tcPr>
          <w:p w14:paraId="6F46E496"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p>
        </w:tc>
        <w:tc>
          <w:tcPr>
            <w:tcW w:w="1190" w:type="dxa"/>
          </w:tcPr>
          <w:p w14:paraId="0DBC3E37"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p>
        </w:tc>
        <w:tc>
          <w:tcPr>
            <w:tcW w:w="1639" w:type="dxa"/>
          </w:tcPr>
          <w:p w14:paraId="09AB70DE"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p>
        </w:tc>
      </w:tr>
      <w:tr w:rsidR="003B54F4" w:rsidRPr="003B54F4" w14:paraId="02699ECD" w14:textId="77777777" w:rsidTr="001F0B06">
        <w:tc>
          <w:tcPr>
            <w:tcW w:w="2694" w:type="dxa"/>
            <w:tcBorders>
              <w:bottom w:val="single" w:sz="4" w:space="0" w:color="auto"/>
            </w:tcBorders>
          </w:tcPr>
          <w:p w14:paraId="05BD525D"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Activity in last 5 hours</w:t>
            </w:r>
          </w:p>
        </w:tc>
        <w:tc>
          <w:tcPr>
            <w:tcW w:w="1383" w:type="dxa"/>
            <w:tcBorders>
              <w:bottom w:val="single" w:sz="4" w:space="0" w:color="auto"/>
            </w:tcBorders>
          </w:tcPr>
          <w:p w14:paraId="4B0D670B"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-0.002***</w:t>
            </w:r>
          </w:p>
        </w:tc>
        <w:tc>
          <w:tcPr>
            <w:tcW w:w="756" w:type="dxa"/>
            <w:tcBorders>
              <w:bottom w:val="single" w:sz="4" w:space="0" w:color="auto"/>
            </w:tcBorders>
          </w:tcPr>
          <w:p w14:paraId="5C36DFBF"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1</w:t>
            </w:r>
          </w:p>
        </w:tc>
        <w:tc>
          <w:tcPr>
            <w:tcW w:w="1269" w:type="dxa"/>
            <w:tcBorders>
              <w:bottom w:val="single" w:sz="4" w:space="0" w:color="auto"/>
            </w:tcBorders>
          </w:tcPr>
          <w:p w14:paraId="4032788E"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&lt; 0.001</w:t>
            </w:r>
          </w:p>
        </w:tc>
        <w:tc>
          <w:tcPr>
            <w:tcW w:w="1190" w:type="dxa"/>
            <w:tcBorders>
              <w:bottom w:val="single" w:sz="4" w:space="0" w:color="auto"/>
            </w:tcBorders>
          </w:tcPr>
          <w:p w14:paraId="6B47B514"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0.998</w:t>
            </w:r>
          </w:p>
        </w:tc>
        <w:tc>
          <w:tcPr>
            <w:tcW w:w="1639" w:type="dxa"/>
            <w:tcBorders>
              <w:bottom w:val="single" w:sz="4" w:space="0" w:color="auto"/>
            </w:tcBorders>
          </w:tcPr>
          <w:p w14:paraId="38FAA3C5" w14:textId="77777777" w:rsidR="001F0B06" w:rsidRPr="003B54F4" w:rsidRDefault="001F0B06" w:rsidP="001F0B06">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[0.997, 0.999]</w:t>
            </w:r>
          </w:p>
        </w:tc>
      </w:tr>
    </w:tbl>
    <w:p w14:paraId="7D8253E0"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 p &lt; .001</w:t>
      </w:r>
    </w:p>
    <w:p w14:paraId="0BD8AF11"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i/>
          <w:sz w:val="20"/>
          <w:szCs w:val="20"/>
          <w:lang w:val="en-GB"/>
        </w:rPr>
        <w:t xml:space="preserve">Note. </w:t>
      </w:r>
      <w:r w:rsidRPr="003B54F4">
        <w:rPr>
          <w:rFonts w:ascii="Arial" w:hAnsi="Arial" w:cs="Arial"/>
          <w:sz w:val="20"/>
          <w:szCs w:val="20"/>
          <w:lang w:val="en-GB"/>
        </w:rPr>
        <w:t xml:space="preserve">df = degrees of freedom, SE = Standard Error, HR = Hazard Ratio, CI = Confidence Interval, </w:t>
      </w:r>
      <w:r w:rsidRPr="003B54F4">
        <w:rPr>
          <w:rFonts w:ascii="Arial" w:hAnsi="Arial" w:cs="Arial"/>
          <w:i/>
          <w:sz w:val="20"/>
          <w:szCs w:val="20"/>
          <w:vertAlign w:val="superscript"/>
          <w:lang w:val="en-GB"/>
        </w:rPr>
        <w:t xml:space="preserve">a </w:t>
      </w:r>
      <w:r w:rsidRPr="003B54F4">
        <w:rPr>
          <w:rFonts w:ascii="Arial" w:hAnsi="Arial" w:cs="Arial"/>
          <w:sz w:val="20"/>
          <w:szCs w:val="20"/>
          <w:lang w:val="en-GB"/>
        </w:rPr>
        <w:t>Transition was coded as 0 = sit-to-stand vs. 1 = stand-to-sit</w:t>
      </w:r>
    </w:p>
    <w:p w14:paraId="53EC467A" w14:textId="77777777" w:rsidR="001F0B06" w:rsidRPr="003B54F4" w:rsidRDefault="001F0B06" w:rsidP="001F0B06">
      <w:pPr>
        <w:keepNext/>
        <w:pBdr>
          <w:top w:val="nil"/>
          <w:left w:val="nil"/>
          <w:bottom w:val="nil"/>
          <w:right w:val="nil"/>
          <w:between w:val="nil"/>
        </w:pBdr>
        <w:spacing w:before="240" w:after="60"/>
        <w:contextualSpacing/>
        <w:rPr>
          <w:rFonts w:ascii="Arial" w:hAnsi="Arial" w:cs="Arial"/>
          <w:sz w:val="20"/>
          <w:szCs w:val="20"/>
          <w:lang w:val="en-GB"/>
        </w:rPr>
      </w:pPr>
    </w:p>
    <w:p w14:paraId="1C1ED247" w14:textId="1BBBCAEE" w:rsidR="00E6133D" w:rsidRPr="003B54F4" w:rsidRDefault="00E6133D" w:rsidP="00E6133D">
      <w:pPr>
        <w:keepNext/>
        <w:pBdr>
          <w:top w:val="nil"/>
          <w:left w:val="nil"/>
          <w:bottom w:val="nil"/>
          <w:right w:val="nil"/>
          <w:between w:val="nil"/>
        </w:pBdr>
        <w:spacing w:before="240" w:after="60"/>
        <w:contextualSpacing/>
        <w:rPr>
          <w:rFonts w:ascii="Arial" w:hAnsi="Arial" w:cs="Arial"/>
          <w:b/>
          <w:sz w:val="20"/>
          <w:szCs w:val="20"/>
          <w:lang w:val="en-GB"/>
        </w:rPr>
      </w:pPr>
    </w:p>
    <w:p w14:paraId="65759CCF" w14:textId="72FD8DA7" w:rsidR="001F0B06" w:rsidRPr="003B54F4" w:rsidRDefault="001F0B06" w:rsidP="00E6133D">
      <w:pPr>
        <w:pBdr>
          <w:top w:val="nil"/>
          <w:left w:val="nil"/>
          <w:bottom w:val="nil"/>
          <w:right w:val="nil"/>
          <w:between w:val="nil"/>
        </w:pBdr>
        <w:contextualSpacing/>
        <w:rPr>
          <w:rFonts w:ascii="Arial" w:hAnsi="Arial" w:cs="Arial"/>
          <w:sz w:val="20"/>
          <w:szCs w:val="20"/>
          <w:lang w:val="en-GB"/>
        </w:rPr>
      </w:pPr>
      <w:r w:rsidRPr="003B54F4">
        <w:rPr>
          <w:rFonts w:ascii="Arial" w:hAnsi="Arial" w:cs="Arial"/>
          <w:sz w:val="20"/>
          <w:szCs w:val="20"/>
          <w:lang w:val="en-GB"/>
        </w:rPr>
        <w:br w:type="page"/>
      </w:r>
    </w:p>
    <w:p w14:paraId="7942CBA2" w14:textId="5D90D57E" w:rsidR="001F0B06" w:rsidRPr="003B54F4" w:rsidRDefault="001F0B06" w:rsidP="001F0B06">
      <w:pPr>
        <w:keepNext/>
        <w:pBdr>
          <w:top w:val="nil"/>
          <w:left w:val="nil"/>
          <w:bottom w:val="nil"/>
          <w:right w:val="nil"/>
          <w:between w:val="nil"/>
        </w:pBdr>
        <w:spacing w:before="240" w:after="60"/>
        <w:contextualSpacing/>
        <w:rPr>
          <w:rFonts w:ascii="Arial" w:hAnsi="Arial" w:cs="Arial"/>
          <w:sz w:val="20"/>
          <w:szCs w:val="20"/>
          <w:lang w:val="en-GB"/>
        </w:rPr>
      </w:pPr>
    </w:p>
    <w:p w14:paraId="3926A143" w14:textId="47FF457D" w:rsidR="00E6133D" w:rsidRPr="003B54F4" w:rsidRDefault="00E6133D" w:rsidP="0029349D">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b/>
          <w:sz w:val="20"/>
          <w:szCs w:val="20"/>
          <w:lang w:val="en-GB"/>
        </w:rPr>
        <w:t>Table 2.</w:t>
      </w:r>
      <w:r w:rsidRPr="003B54F4">
        <w:rPr>
          <w:rFonts w:ascii="Arial" w:hAnsi="Arial" w:cs="Arial"/>
          <w:sz w:val="20"/>
          <w:szCs w:val="20"/>
          <w:lang w:val="en-GB"/>
        </w:rPr>
        <w:t xml:space="preserve"> </w:t>
      </w:r>
      <w:r w:rsidR="008F080D" w:rsidRPr="003B54F4">
        <w:rPr>
          <w:rFonts w:ascii="Arial" w:hAnsi="Arial" w:cs="Arial"/>
          <w:sz w:val="20"/>
          <w:szCs w:val="20"/>
          <w:lang w:val="en-GB"/>
        </w:rPr>
        <w:t>Results of the shared frailty C</w:t>
      </w:r>
      <w:r w:rsidR="00D07E64" w:rsidRPr="003B54F4">
        <w:rPr>
          <w:rFonts w:ascii="Arial" w:hAnsi="Arial" w:cs="Arial"/>
          <w:sz w:val="20"/>
          <w:szCs w:val="20"/>
          <w:lang w:val="en-GB"/>
        </w:rPr>
        <w:t>ox regression models for the predictors BMI, age, and leisure time activity level.</w:t>
      </w:r>
    </w:p>
    <w:p w14:paraId="3DD9149A" w14:textId="4B904B9F" w:rsidR="00D07E64" w:rsidRPr="003B54F4" w:rsidRDefault="00D07E64" w:rsidP="00E6133D">
      <w:pPr>
        <w:keepNext/>
        <w:pBdr>
          <w:top w:val="nil"/>
          <w:left w:val="nil"/>
          <w:bottom w:val="nil"/>
          <w:right w:val="nil"/>
          <w:between w:val="nil"/>
        </w:pBdr>
        <w:spacing w:before="240" w:after="60"/>
        <w:contextualSpacing/>
        <w:rPr>
          <w:rFonts w:ascii="Arial" w:hAnsi="Arial" w:cs="Arial"/>
          <w:sz w:val="20"/>
          <w:szCs w:val="20"/>
          <w:lang w:val="en-GB"/>
        </w:rPr>
      </w:pPr>
    </w:p>
    <w:tbl>
      <w:tblPr>
        <w:tblStyle w:val="TableGrid"/>
        <w:tblpPr w:leftFromText="141" w:rightFromText="141" w:vertAnchor="text" w:tblpY="1"/>
        <w:tblOverlap w:val="nev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375"/>
        <w:gridCol w:w="881"/>
        <w:gridCol w:w="958"/>
        <w:gridCol w:w="1080"/>
        <w:gridCol w:w="1802"/>
      </w:tblGrid>
      <w:tr w:rsidR="003B54F4" w:rsidRPr="003B54F4" w14:paraId="299A5B43" w14:textId="77777777" w:rsidTr="009D25BE">
        <w:tc>
          <w:tcPr>
            <w:tcW w:w="2835" w:type="dxa"/>
            <w:tcBorders>
              <w:top w:val="single" w:sz="4" w:space="0" w:color="auto"/>
              <w:bottom w:val="single" w:sz="4" w:space="0" w:color="auto"/>
            </w:tcBorders>
          </w:tcPr>
          <w:p w14:paraId="3CB9E3D0"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Predictor</w:t>
            </w:r>
          </w:p>
        </w:tc>
        <w:tc>
          <w:tcPr>
            <w:tcW w:w="1375" w:type="dxa"/>
            <w:tcBorders>
              <w:top w:val="single" w:sz="4" w:space="0" w:color="auto"/>
              <w:bottom w:val="single" w:sz="4" w:space="0" w:color="auto"/>
            </w:tcBorders>
          </w:tcPr>
          <w:p w14:paraId="426586E4"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Estimate</w:t>
            </w:r>
          </w:p>
        </w:tc>
        <w:tc>
          <w:tcPr>
            <w:tcW w:w="881" w:type="dxa"/>
            <w:tcBorders>
              <w:top w:val="single" w:sz="4" w:space="0" w:color="auto"/>
              <w:bottom w:val="single" w:sz="4" w:space="0" w:color="auto"/>
            </w:tcBorders>
          </w:tcPr>
          <w:p w14:paraId="4BF4BAFC"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df</w:t>
            </w:r>
          </w:p>
        </w:tc>
        <w:tc>
          <w:tcPr>
            <w:tcW w:w="958" w:type="dxa"/>
            <w:tcBorders>
              <w:top w:val="single" w:sz="4" w:space="0" w:color="auto"/>
              <w:bottom w:val="single" w:sz="4" w:space="0" w:color="auto"/>
            </w:tcBorders>
          </w:tcPr>
          <w:p w14:paraId="06B62D71"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SE</w:t>
            </w:r>
          </w:p>
        </w:tc>
        <w:tc>
          <w:tcPr>
            <w:tcW w:w="1080" w:type="dxa"/>
            <w:tcBorders>
              <w:top w:val="single" w:sz="4" w:space="0" w:color="auto"/>
              <w:bottom w:val="single" w:sz="4" w:space="0" w:color="auto"/>
            </w:tcBorders>
          </w:tcPr>
          <w:p w14:paraId="15F9FE01"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HR</w:t>
            </w:r>
          </w:p>
        </w:tc>
        <w:tc>
          <w:tcPr>
            <w:tcW w:w="1802" w:type="dxa"/>
            <w:tcBorders>
              <w:top w:val="single" w:sz="4" w:space="0" w:color="auto"/>
              <w:bottom w:val="single" w:sz="4" w:space="0" w:color="auto"/>
            </w:tcBorders>
          </w:tcPr>
          <w:p w14:paraId="32921773"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95% CI of HR</w:t>
            </w:r>
          </w:p>
        </w:tc>
      </w:tr>
      <w:tr w:rsidR="003B54F4" w:rsidRPr="003B54F4" w14:paraId="5CB9BC17" w14:textId="77777777" w:rsidTr="009D25BE">
        <w:tc>
          <w:tcPr>
            <w:tcW w:w="8931" w:type="dxa"/>
            <w:gridSpan w:val="6"/>
          </w:tcPr>
          <w:p w14:paraId="21ABF3EE"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Model 1: BMI predicting the hazard of standing up when sitting</w:t>
            </w:r>
          </w:p>
        </w:tc>
      </w:tr>
      <w:tr w:rsidR="003B54F4" w:rsidRPr="003B54F4" w14:paraId="40FC7E7B" w14:textId="77777777" w:rsidTr="009D25BE">
        <w:tc>
          <w:tcPr>
            <w:tcW w:w="2835" w:type="dxa"/>
          </w:tcPr>
          <w:p w14:paraId="5C7194E5"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Random effect θ</w:t>
            </w:r>
          </w:p>
        </w:tc>
        <w:tc>
          <w:tcPr>
            <w:tcW w:w="1375" w:type="dxa"/>
          </w:tcPr>
          <w:p w14:paraId="0C6A0D88"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0.455***</w:t>
            </w:r>
          </w:p>
        </w:tc>
        <w:tc>
          <w:tcPr>
            <w:tcW w:w="881" w:type="dxa"/>
          </w:tcPr>
          <w:p w14:paraId="5B95C2F1"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90.86</w:t>
            </w:r>
          </w:p>
        </w:tc>
        <w:tc>
          <w:tcPr>
            <w:tcW w:w="958" w:type="dxa"/>
          </w:tcPr>
          <w:p w14:paraId="1B647BA8"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p>
        </w:tc>
        <w:tc>
          <w:tcPr>
            <w:tcW w:w="1080" w:type="dxa"/>
          </w:tcPr>
          <w:p w14:paraId="78E8A947"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p>
        </w:tc>
        <w:tc>
          <w:tcPr>
            <w:tcW w:w="1802" w:type="dxa"/>
          </w:tcPr>
          <w:p w14:paraId="10B3136A"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p>
        </w:tc>
      </w:tr>
      <w:tr w:rsidR="003B54F4" w:rsidRPr="003B54F4" w14:paraId="3EB81E6E" w14:textId="77777777" w:rsidTr="009D25BE">
        <w:trPr>
          <w:trHeight w:val="488"/>
        </w:trPr>
        <w:tc>
          <w:tcPr>
            <w:tcW w:w="2835" w:type="dxa"/>
            <w:tcBorders>
              <w:bottom w:val="single" w:sz="4" w:space="0" w:color="auto"/>
            </w:tcBorders>
          </w:tcPr>
          <w:p w14:paraId="318D1EA2"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BMI</w:t>
            </w:r>
          </w:p>
        </w:tc>
        <w:tc>
          <w:tcPr>
            <w:tcW w:w="1375" w:type="dxa"/>
            <w:tcBorders>
              <w:bottom w:val="single" w:sz="4" w:space="0" w:color="auto"/>
            </w:tcBorders>
          </w:tcPr>
          <w:p w14:paraId="0DDD008D"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0.070</w:t>
            </w:r>
          </w:p>
        </w:tc>
        <w:tc>
          <w:tcPr>
            <w:tcW w:w="881" w:type="dxa"/>
            <w:tcBorders>
              <w:bottom w:val="single" w:sz="4" w:space="0" w:color="auto"/>
            </w:tcBorders>
          </w:tcPr>
          <w:p w14:paraId="726AD093"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1</w:t>
            </w:r>
          </w:p>
        </w:tc>
        <w:tc>
          <w:tcPr>
            <w:tcW w:w="958" w:type="dxa"/>
            <w:tcBorders>
              <w:bottom w:val="single" w:sz="4" w:space="0" w:color="auto"/>
            </w:tcBorders>
          </w:tcPr>
          <w:p w14:paraId="06D08FD1"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0.072</w:t>
            </w:r>
          </w:p>
        </w:tc>
        <w:tc>
          <w:tcPr>
            <w:tcW w:w="1080" w:type="dxa"/>
            <w:tcBorders>
              <w:bottom w:val="single" w:sz="4" w:space="0" w:color="auto"/>
            </w:tcBorders>
          </w:tcPr>
          <w:p w14:paraId="0A29F482"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1.073</w:t>
            </w:r>
          </w:p>
        </w:tc>
        <w:tc>
          <w:tcPr>
            <w:tcW w:w="1802" w:type="dxa"/>
            <w:tcBorders>
              <w:bottom w:val="single" w:sz="4" w:space="0" w:color="auto"/>
            </w:tcBorders>
          </w:tcPr>
          <w:p w14:paraId="0695DFD2"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[0.932, 1.235]</w:t>
            </w:r>
          </w:p>
        </w:tc>
      </w:tr>
      <w:tr w:rsidR="003B54F4" w:rsidRPr="003B54F4" w14:paraId="5F3DCC99" w14:textId="77777777" w:rsidTr="009D25BE">
        <w:tc>
          <w:tcPr>
            <w:tcW w:w="8931" w:type="dxa"/>
            <w:gridSpan w:val="6"/>
            <w:tcBorders>
              <w:top w:val="single" w:sz="4" w:space="0" w:color="auto"/>
            </w:tcBorders>
          </w:tcPr>
          <w:p w14:paraId="38744312"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Model 2: BMI predicting the hazard of sitting down when standing</w:t>
            </w:r>
          </w:p>
        </w:tc>
      </w:tr>
      <w:tr w:rsidR="003B54F4" w:rsidRPr="003B54F4" w14:paraId="5A116ABD" w14:textId="77777777" w:rsidTr="009D25BE">
        <w:tc>
          <w:tcPr>
            <w:tcW w:w="2835" w:type="dxa"/>
          </w:tcPr>
          <w:p w14:paraId="60DEF939"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Random effect θ</w:t>
            </w:r>
          </w:p>
        </w:tc>
        <w:tc>
          <w:tcPr>
            <w:tcW w:w="1375" w:type="dxa"/>
          </w:tcPr>
          <w:p w14:paraId="650BF245"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0.477***</w:t>
            </w:r>
          </w:p>
        </w:tc>
        <w:tc>
          <w:tcPr>
            <w:tcW w:w="881" w:type="dxa"/>
          </w:tcPr>
          <w:p w14:paraId="165A36DB"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90.63</w:t>
            </w:r>
          </w:p>
        </w:tc>
        <w:tc>
          <w:tcPr>
            <w:tcW w:w="958" w:type="dxa"/>
          </w:tcPr>
          <w:p w14:paraId="1DF737B8"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p>
        </w:tc>
        <w:tc>
          <w:tcPr>
            <w:tcW w:w="1080" w:type="dxa"/>
          </w:tcPr>
          <w:p w14:paraId="30213E40"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p>
        </w:tc>
        <w:tc>
          <w:tcPr>
            <w:tcW w:w="1802" w:type="dxa"/>
          </w:tcPr>
          <w:p w14:paraId="065DDDC4"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p>
        </w:tc>
      </w:tr>
      <w:tr w:rsidR="003B54F4" w:rsidRPr="003B54F4" w14:paraId="3CF90A18" w14:textId="77777777" w:rsidTr="009D25BE">
        <w:trPr>
          <w:trHeight w:val="494"/>
        </w:trPr>
        <w:tc>
          <w:tcPr>
            <w:tcW w:w="2835" w:type="dxa"/>
            <w:tcBorders>
              <w:bottom w:val="single" w:sz="4" w:space="0" w:color="auto"/>
            </w:tcBorders>
          </w:tcPr>
          <w:p w14:paraId="6938B9E3"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BMI</w:t>
            </w:r>
          </w:p>
        </w:tc>
        <w:tc>
          <w:tcPr>
            <w:tcW w:w="1375" w:type="dxa"/>
            <w:tcBorders>
              <w:bottom w:val="single" w:sz="4" w:space="0" w:color="auto"/>
            </w:tcBorders>
          </w:tcPr>
          <w:p w14:paraId="40402284"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0.038</w:t>
            </w:r>
          </w:p>
        </w:tc>
        <w:tc>
          <w:tcPr>
            <w:tcW w:w="881" w:type="dxa"/>
            <w:tcBorders>
              <w:bottom w:val="single" w:sz="4" w:space="0" w:color="auto"/>
            </w:tcBorders>
          </w:tcPr>
          <w:p w14:paraId="7778EEC0"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1</w:t>
            </w:r>
          </w:p>
        </w:tc>
        <w:tc>
          <w:tcPr>
            <w:tcW w:w="958" w:type="dxa"/>
            <w:tcBorders>
              <w:bottom w:val="single" w:sz="4" w:space="0" w:color="auto"/>
            </w:tcBorders>
          </w:tcPr>
          <w:p w14:paraId="756C42EB"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0.102</w:t>
            </w:r>
          </w:p>
        </w:tc>
        <w:tc>
          <w:tcPr>
            <w:tcW w:w="1080" w:type="dxa"/>
            <w:tcBorders>
              <w:bottom w:val="single" w:sz="4" w:space="0" w:color="auto"/>
            </w:tcBorders>
          </w:tcPr>
          <w:p w14:paraId="55502549"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1.039</w:t>
            </w:r>
          </w:p>
        </w:tc>
        <w:tc>
          <w:tcPr>
            <w:tcW w:w="1802" w:type="dxa"/>
            <w:tcBorders>
              <w:bottom w:val="single" w:sz="4" w:space="0" w:color="auto"/>
            </w:tcBorders>
          </w:tcPr>
          <w:p w14:paraId="7EB33B5B"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[0.850, 1.270]</w:t>
            </w:r>
          </w:p>
        </w:tc>
      </w:tr>
      <w:tr w:rsidR="003B54F4" w:rsidRPr="003B54F4" w14:paraId="12E70424" w14:textId="77777777" w:rsidTr="009D25BE">
        <w:tc>
          <w:tcPr>
            <w:tcW w:w="8931" w:type="dxa"/>
            <w:gridSpan w:val="6"/>
          </w:tcPr>
          <w:p w14:paraId="39051442"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Model 3: Age predicting the hazard of standing up when sitting</w:t>
            </w:r>
          </w:p>
        </w:tc>
      </w:tr>
      <w:tr w:rsidR="003B54F4" w:rsidRPr="003B54F4" w14:paraId="28D8C32B" w14:textId="77777777" w:rsidTr="009D25BE">
        <w:tc>
          <w:tcPr>
            <w:tcW w:w="2835" w:type="dxa"/>
          </w:tcPr>
          <w:p w14:paraId="43969C97"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Random effect θ</w:t>
            </w:r>
          </w:p>
        </w:tc>
        <w:tc>
          <w:tcPr>
            <w:tcW w:w="1375" w:type="dxa"/>
          </w:tcPr>
          <w:p w14:paraId="04021996"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0.371***</w:t>
            </w:r>
          </w:p>
        </w:tc>
        <w:tc>
          <w:tcPr>
            <w:tcW w:w="881" w:type="dxa"/>
          </w:tcPr>
          <w:p w14:paraId="5F9C42F7"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144.20</w:t>
            </w:r>
          </w:p>
        </w:tc>
        <w:tc>
          <w:tcPr>
            <w:tcW w:w="958" w:type="dxa"/>
          </w:tcPr>
          <w:p w14:paraId="08C1F5C5"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p>
        </w:tc>
        <w:tc>
          <w:tcPr>
            <w:tcW w:w="1080" w:type="dxa"/>
          </w:tcPr>
          <w:p w14:paraId="13FE3998"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p>
        </w:tc>
        <w:tc>
          <w:tcPr>
            <w:tcW w:w="1802" w:type="dxa"/>
          </w:tcPr>
          <w:p w14:paraId="1AF44A72"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p>
        </w:tc>
      </w:tr>
      <w:tr w:rsidR="003B54F4" w:rsidRPr="003B54F4" w14:paraId="06496946" w14:textId="77777777" w:rsidTr="009D25BE">
        <w:trPr>
          <w:trHeight w:val="480"/>
        </w:trPr>
        <w:tc>
          <w:tcPr>
            <w:tcW w:w="2835" w:type="dxa"/>
            <w:tcBorders>
              <w:bottom w:val="single" w:sz="4" w:space="0" w:color="auto"/>
            </w:tcBorders>
          </w:tcPr>
          <w:p w14:paraId="1EC4149A"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Age</w:t>
            </w:r>
          </w:p>
        </w:tc>
        <w:tc>
          <w:tcPr>
            <w:tcW w:w="1375" w:type="dxa"/>
            <w:tcBorders>
              <w:bottom w:val="single" w:sz="4" w:space="0" w:color="auto"/>
            </w:tcBorders>
          </w:tcPr>
          <w:p w14:paraId="63571276"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0.014</w:t>
            </w:r>
          </w:p>
        </w:tc>
        <w:tc>
          <w:tcPr>
            <w:tcW w:w="881" w:type="dxa"/>
            <w:tcBorders>
              <w:bottom w:val="single" w:sz="4" w:space="0" w:color="auto"/>
            </w:tcBorders>
          </w:tcPr>
          <w:p w14:paraId="1E6C33C1"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1</w:t>
            </w:r>
          </w:p>
        </w:tc>
        <w:tc>
          <w:tcPr>
            <w:tcW w:w="958" w:type="dxa"/>
            <w:tcBorders>
              <w:bottom w:val="single" w:sz="4" w:space="0" w:color="auto"/>
            </w:tcBorders>
          </w:tcPr>
          <w:p w14:paraId="380A2265"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0.060</w:t>
            </w:r>
          </w:p>
        </w:tc>
        <w:tc>
          <w:tcPr>
            <w:tcW w:w="1080" w:type="dxa"/>
            <w:tcBorders>
              <w:bottom w:val="single" w:sz="4" w:space="0" w:color="auto"/>
            </w:tcBorders>
          </w:tcPr>
          <w:p w14:paraId="77D647C4"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1.014</w:t>
            </w:r>
          </w:p>
        </w:tc>
        <w:tc>
          <w:tcPr>
            <w:tcW w:w="1802" w:type="dxa"/>
            <w:tcBorders>
              <w:bottom w:val="single" w:sz="4" w:space="0" w:color="auto"/>
            </w:tcBorders>
          </w:tcPr>
          <w:p w14:paraId="728C2A8D"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[0.901, 1.142]</w:t>
            </w:r>
          </w:p>
        </w:tc>
      </w:tr>
      <w:tr w:rsidR="003B54F4" w:rsidRPr="003B54F4" w14:paraId="5CA539CC" w14:textId="77777777" w:rsidTr="009D25BE">
        <w:tc>
          <w:tcPr>
            <w:tcW w:w="8931" w:type="dxa"/>
            <w:gridSpan w:val="6"/>
          </w:tcPr>
          <w:p w14:paraId="49585442"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Model 4: Age predicting the hazard of sitting down when standing</w:t>
            </w:r>
          </w:p>
        </w:tc>
      </w:tr>
      <w:tr w:rsidR="003B54F4" w:rsidRPr="003B54F4" w14:paraId="74C0CBC7" w14:textId="77777777" w:rsidTr="009D25BE">
        <w:tc>
          <w:tcPr>
            <w:tcW w:w="2835" w:type="dxa"/>
          </w:tcPr>
          <w:p w14:paraId="49A72E6F"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Random effect θ</w:t>
            </w:r>
          </w:p>
        </w:tc>
        <w:tc>
          <w:tcPr>
            <w:tcW w:w="1375" w:type="dxa"/>
          </w:tcPr>
          <w:p w14:paraId="2DAD44AC"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0.458***</w:t>
            </w:r>
          </w:p>
        </w:tc>
        <w:tc>
          <w:tcPr>
            <w:tcW w:w="881" w:type="dxa"/>
          </w:tcPr>
          <w:p w14:paraId="6B3046FC"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144.70</w:t>
            </w:r>
          </w:p>
        </w:tc>
        <w:tc>
          <w:tcPr>
            <w:tcW w:w="958" w:type="dxa"/>
          </w:tcPr>
          <w:p w14:paraId="36201CD8"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p>
        </w:tc>
        <w:tc>
          <w:tcPr>
            <w:tcW w:w="1080" w:type="dxa"/>
          </w:tcPr>
          <w:p w14:paraId="08FF6882"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p>
        </w:tc>
        <w:tc>
          <w:tcPr>
            <w:tcW w:w="1802" w:type="dxa"/>
          </w:tcPr>
          <w:p w14:paraId="4958F521"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p>
        </w:tc>
      </w:tr>
      <w:tr w:rsidR="003B54F4" w:rsidRPr="003B54F4" w14:paraId="301AF1E0" w14:textId="77777777" w:rsidTr="009D25BE">
        <w:trPr>
          <w:trHeight w:val="493"/>
        </w:trPr>
        <w:tc>
          <w:tcPr>
            <w:tcW w:w="2835" w:type="dxa"/>
            <w:tcBorders>
              <w:bottom w:val="single" w:sz="4" w:space="0" w:color="auto"/>
            </w:tcBorders>
          </w:tcPr>
          <w:p w14:paraId="23567480"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Age</w:t>
            </w:r>
          </w:p>
        </w:tc>
        <w:tc>
          <w:tcPr>
            <w:tcW w:w="1375" w:type="dxa"/>
            <w:tcBorders>
              <w:bottom w:val="single" w:sz="4" w:space="0" w:color="auto"/>
            </w:tcBorders>
          </w:tcPr>
          <w:p w14:paraId="46C018DC"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&lt;.001</w:t>
            </w:r>
          </w:p>
        </w:tc>
        <w:tc>
          <w:tcPr>
            <w:tcW w:w="881" w:type="dxa"/>
            <w:tcBorders>
              <w:bottom w:val="single" w:sz="4" w:space="0" w:color="auto"/>
            </w:tcBorders>
          </w:tcPr>
          <w:p w14:paraId="528678E7"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1</w:t>
            </w:r>
          </w:p>
        </w:tc>
        <w:tc>
          <w:tcPr>
            <w:tcW w:w="958" w:type="dxa"/>
            <w:tcBorders>
              <w:bottom w:val="single" w:sz="4" w:space="0" w:color="auto"/>
            </w:tcBorders>
          </w:tcPr>
          <w:p w14:paraId="0BD90C9D"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0.067</w:t>
            </w:r>
          </w:p>
        </w:tc>
        <w:tc>
          <w:tcPr>
            <w:tcW w:w="1080" w:type="dxa"/>
            <w:tcBorders>
              <w:bottom w:val="single" w:sz="4" w:space="0" w:color="auto"/>
            </w:tcBorders>
          </w:tcPr>
          <w:p w14:paraId="20C59C95"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1.000</w:t>
            </w:r>
          </w:p>
        </w:tc>
        <w:tc>
          <w:tcPr>
            <w:tcW w:w="1802" w:type="dxa"/>
            <w:tcBorders>
              <w:bottom w:val="single" w:sz="4" w:space="0" w:color="auto"/>
            </w:tcBorders>
          </w:tcPr>
          <w:p w14:paraId="5814C6C9"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[0.877, 1.141]</w:t>
            </w:r>
          </w:p>
        </w:tc>
      </w:tr>
      <w:tr w:rsidR="003B54F4" w:rsidRPr="003B54F4" w14:paraId="53F70989" w14:textId="77777777" w:rsidTr="009D25BE">
        <w:tc>
          <w:tcPr>
            <w:tcW w:w="8931" w:type="dxa"/>
            <w:gridSpan w:val="6"/>
          </w:tcPr>
          <w:p w14:paraId="14BDE496"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Model 5: Leisure time activity level predicting the hazard of standing up when sitting</w:t>
            </w:r>
          </w:p>
        </w:tc>
      </w:tr>
      <w:tr w:rsidR="003B54F4" w:rsidRPr="003B54F4" w14:paraId="4D5590A6" w14:textId="77777777" w:rsidTr="009D25BE">
        <w:tc>
          <w:tcPr>
            <w:tcW w:w="2835" w:type="dxa"/>
          </w:tcPr>
          <w:p w14:paraId="4735ABB4"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Random effect θ</w:t>
            </w:r>
          </w:p>
        </w:tc>
        <w:tc>
          <w:tcPr>
            <w:tcW w:w="1375" w:type="dxa"/>
          </w:tcPr>
          <w:p w14:paraId="7108F78C" w14:textId="67B8D7BF" w:rsidR="00D07E64" w:rsidRPr="003B54F4" w:rsidRDefault="007B11D7"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0.181</w:t>
            </w:r>
            <w:r w:rsidR="00D07E64" w:rsidRPr="003B54F4">
              <w:rPr>
                <w:rFonts w:ascii="Arial" w:hAnsi="Arial" w:cs="Arial"/>
                <w:sz w:val="20"/>
                <w:szCs w:val="20"/>
                <w:lang w:val="en-GB"/>
              </w:rPr>
              <w:t>***</w:t>
            </w:r>
          </w:p>
        </w:tc>
        <w:tc>
          <w:tcPr>
            <w:tcW w:w="881" w:type="dxa"/>
          </w:tcPr>
          <w:p w14:paraId="000DA9ED"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53.24</w:t>
            </w:r>
          </w:p>
        </w:tc>
        <w:tc>
          <w:tcPr>
            <w:tcW w:w="958" w:type="dxa"/>
          </w:tcPr>
          <w:p w14:paraId="273CAA83"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p>
        </w:tc>
        <w:tc>
          <w:tcPr>
            <w:tcW w:w="1080" w:type="dxa"/>
          </w:tcPr>
          <w:p w14:paraId="5D662D05"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p>
        </w:tc>
        <w:tc>
          <w:tcPr>
            <w:tcW w:w="1802" w:type="dxa"/>
          </w:tcPr>
          <w:p w14:paraId="33DA0098"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p>
        </w:tc>
      </w:tr>
      <w:tr w:rsidR="003B54F4" w:rsidRPr="003B54F4" w14:paraId="56C1167A" w14:textId="77777777" w:rsidTr="009D25BE">
        <w:tc>
          <w:tcPr>
            <w:tcW w:w="2835" w:type="dxa"/>
            <w:tcBorders>
              <w:bottom w:val="single" w:sz="4" w:space="0" w:color="auto"/>
            </w:tcBorders>
          </w:tcPr>
          <w:p w14:paraId="669B0A71"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Leisure time activity level</w:t>
            </w:r>
          </w:p>
        </w:tc>
        <w:tc>
          <w:tcPr>
            <w:tcW w:w="1375" w:type="dxa"/>
            <w:tcBorders>
              <w:bottom w:val="single" w:sz="4" w:space="0" w:color="auto"/>
            </w:tcBorders>
          </w:tcPr>
          <w:p w14:paraId="64EC7E98"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-0.012</w:t>
            </w:r>
          </w:p>
        </w:tc>
        <w:tc>
          <w:tcPr>
            <w:tcW w:w="881" w:type="dxa"/>
            <w:tcBorders>
              <w:bottom w:val="single" w:sz="4" w:space="0" w:color="auto"/>
            </w:tcBorders>
          </w:tcPr>
          <w:p w14:paraId="5FC17C7C"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1</w:t>
            </w:r>
          </w:p>
        </w:tc>
        <w:tc>
          <w:tcPr>
            <w:tcW w:w="958" w:type="dxa"/>
            <w:tcBorders>
              <w:bottom w:val="single" w:sz="4" w:space="0" w:color="auto"/>
            </w:tcBorders>
          </w:tcPr>
          <w:p w14:paraId="1CD19723"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0.066</w:t>
            </w:r>
          </w:p>
        </w:tc>
        <w:tc>
          <w:tcPr>
            <w:tcW w:w="1080" w:type="dxa"/>
            <w:tcBorders>
              <w:bottom w:val="single" w:sz="4" w:space="0" w:color="auto"/>
            </w:tcBorders>
          </w:tcPr>
          <w:p w14:paraId="2F9FD762"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0.988</w:t>
            </w:r>
          </w:p>
        </w:tc>
        <w:tc>
          <w:tcPr>
            <w:tcW w:w="1802" w:type="dxa"/>
            <w:tcBorders>
              <w:bottom w:val="single" w:sz="4" w:space="0" w:color="auto"/>
            </w:tcBorders>
          </w:tcPr>
          <w:p w14:paraId="221690E3"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[0.867, 1.125]</w:t>
            </w:r>
          </w:p>
        </w:tc>
      </w:tr>
      <w:tr w:rsidR="003B54F4" w:rsidRPr="003B54F4" w14:paraId="296BF4E3" w14:textId="77777777" w:rsidTr="009D25BE">
        <w:tc>
          <w:tcPr>
            <w:tcW w:w="8931" w:type="dxa"/>
            <w:gridSpan w:val="6"/>
            <w:tcBorders>
              <w:top w:val="single" w:sz="4" w:space="0" w:color="auto"/>
            </w:tcBorders>
          </w:tcPr>
          <w:p w14:paraId="48882122"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Model 6: Leisure time activity level predicting the hazard of sitting down when standing</w:t>
            </w:r>
          </w:p>
        </w:tc>
      </w:tr>
      <w:tr w:rsidR="003B54F4" w:rsidRPr="003B54F4" w14:paraId="48C80166" w14:textId="77777777" w:rsidTr="009D25BE">
        <w:tc>
          <w:tcPr>
            <w:tcW w:w="2835" w:type="dxa"/>
            <w:shd w:val="clear" w:color="auto" w:fill="auto"/>
          </w:tcPr>
          <w:p w14:paraId="2D9E72A5"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Random effect θ</w:t>
            </w:r>
          </w:p>
        </w:tc>
        <w:tc>
          <w:tcPr>
            <w:tcW w:w="1375" w:type="dxa"/>
            <w:shd w:val="clear" w:color="auto" w:fill="auto"/>
          </w:tcPr>
          <w:p w14:paraId="32A0F70A"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0.381***</w:t>
            </w:r>
          </w:p>
        </w:tc>
        <w:tc>
          <w:tcPr>
            <w:tcW w:w="881" w:type="dxa"/>
          </w:tcPr>
          <w:p w14:paraId="6431FEF7"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54.34</w:t>
            </w:r>
          </w:p>
        </w:tc>
        <w:tc>
          <w:tcPr>
            <w:tcW w:w="958" w:type="dxa"/>
            <w:shd w:val="clear" w:color="auto" w:fill="auto"/>
          </w:tcPr>
          <w:p w14:paraId="6D0F3CBE"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p>
        </w:tc>
        <w:tc>
          <w:tcPr>
            <w:tcW w:w="1080" w:type="dxa"/>
            <w:shd w:val="clear" w:color="auto" w:fill="auto"/>
          </w:tcPr>
          <w:p w14:paraId="7C9A3E41"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p>
        </w:tc>
        <w:tc>
          <w:tcPr>
            <w:tcW w:w="1802" w:type="dxa"/>
            <w:shd w:val="clear" w:color="auto" w:fill="auto"/>
          </w:tcPr>
          <w:p w14:paraId="44533FEB"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p>
        </w:tc>
      </w:tr>
      <w:tr w:rsidR="003B54F4" w:rsidRPr="003B54F4" w14:paraId="627AC24D" w14:textId="77777777" w:rsidTr="009D25BE">
        <w:tc>
          <w:tcPr>
            <w:tcW w:w="2835" w:type="dxa"/>
            <w:tcBorders>
              <w:bottom w:val="single" w:sz="4" w:space="0" w:color="auto"/>
            </w:tcBorders>
            <w:shd w:val="clear" w:color="auto" w:fill="auto"/>
          </w:tcPr>
          <w:p w14:paraId="3BEA7687"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Leisure time activity level</w:t>
            </w:r>
          </w:p>
        </w:tc>
        <w:tc>
          <w:tcPr>
            <w:tcW w:w="1375" w:type="dxa"/>
            <w:tcBorders>
              <w:bottom w:val="single" w:sz="4" w:space="0" w:color="auto"/>
            </w:tcBorders>
            <w:shd w:val="clear" w:color="auto" w:fill="auto"/>
          </w:tcPr>
          <w:p w14:paraId="2CD1F608"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-0.026</w:t>
            </w:r>
          </w:p>
        </w:tc>
        <w:tc>
          <w:tcPr>
            <w:tcW w:w="881" w:type="dxa"/>
            <w:tcBorders>
              <w:bottom w:val="single" w:sz="4" w:space="0" w:color="auto"/>
            </w:tcBorders>
          </w:tcPr>
          <w:p w14:paraId="0DD85458"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1</w:t>
            </w:r>
          </w:p>
        </w:tc>
        <w:tc>
          <w:tcPr>
            <w:tcW w:w="958" w:type="dxa"/>
            <w:tcBorders>
              <w:bottom w:val="single" w:sz="4" w:space="0" w:color="auto"/>
            </w:tcBorders>
            <w:shd w:val="clear" w:color="auto" w:fill="auto"/>
          </w:tcPr>
          <w:p w14:paraId="3F2879BA"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0.082</w:t>
            </w:r>
          </w:p>
        </w:tc>
        <w:tc>
          <w:tcPr>
            <w:tcW w:w="1080" w:type="dxa"/>
            <w:tcBorders>
              <w:bottom w:val="single" w:sz="4" w:space="0" w:color="auto"/>
            </w:tcBorders>
            <w:shd w:val="clear" w:color="auto" w:fill="auto"/>
          </w:tcPr>
          <w:p w14:paraId="0ED2B289"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0.975</w:t>
            </w:r>
          </w:p>
        </w:tc>
        <w:tc>
          <w:tcPr>
            <w:tcW w:w="1802" w:type="dxa"/>
            <w:tcBorders>
              <w:bottom w:val="single" w:sz="4" w:space="0" w:color="auto"/>
            </w:tcBorders>
            <w:shd w:val="clear" w:color="auto" w:fill="auto"/>
          </w:tcPr>
          <w:p w14:paraId="4417DCB4"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[0.829, 1.146]</w:t>
            </w:r>
          </w:p>
        </w:tc>
      </w:tr>
    </w:tbl>
    <w:p w14:paraId="3F132686" w14:textId="77777777"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sz w:val="20"/>
          <w:szCs w:val="20"/>
          <w:lang w:val="en-GB"/>
        </w:rPr>
        <w:t>*** p &lt; .001</w:t>
      </w:r>
    </w:p>
    <w:p w14:paraId="79B1EF85" w14:textId="5CB9C882" w:rsidR="00D07E64" w:rsidRPr="003B54F4" w:rsidRDefault="00D07E64" w:rsidP="00D07E64">
      <w:pPr>
        <w:keepNext/>
        <w:pBdr>
          <w:top w:val="nil"/>
          <w:left w:val="nil"/>
          <w:bottom w:val="nil"/>
          <w:right w:val="nil"/>
          <w:between w:val="nil"/>
        </w:pBdr>
        <w:spacing w:before="240" w:after="60" w:line="360" w:lineRule="auto"/>
        <w:contextualSpacing/>
        <w:rPr>
          <w:rFonts w:ascii="Arial" w:hAnsi="Arial" w:cs="Arial"/>
          <w:sz w:val="20"/>
          <w:szCs w:val="20"/>
          <w:lang w:val="en-GB"/>
        </w:rPr>
      </w:pPr>
      <w:r w:rsidRPr="003B54F4">
        <w:rPr>
          <w:rFonts w:ascii="Arial" w:hAnsi="Arial" w:cs="Arial"/>
          <w:i/>
          <w:sz w:val="20"/>
          <w:szCs w:val="20"/>
          <w:lang w:val="en-GB"/>
        </w:rPr>
        <w:t xml:space="preserve">Note. </w:t>
      </w:r>
      <w:r w:rsidRPr="003B54F4">
        <w:rPr>
          <w:rFonts w:ascii="Arial" w:hAnsi="Arial" w:cs="Arial"/>
          <w:sz w:val="20"/>
          <w:szCs w:val="20"/>
          <w:lang w:val="en-GB"/>
        </w:rPr>
        <w:t>df = degrees of freedom,</w:t>
      </w:r>
      <w:r w:rsidRPr="003B54F4">
        <w:rPr>
          <w:rFonts w:ascii="Arial" w:hAnsi="Arial" w:cs="Arial"/>
          <w:i/>
          <w:sz w:val="20"/>
          <w:szCs w:val="20"/>
          <w:lang w:val="en-GB"/>
        </w:rPr>
        <w:t xml:space="preserve"> </w:t>
      </w:r>
      <w:r w:rsidRPr="003B54F4">
        <w:rPr>
          <w:rFonts w:ascii="Arial" w:hAnsi="Arial" w:cs="Arial"/>
          <w:sz w:val="20"/>
          <w:szCs w:val="20"/>
          <w:lang w:val="en-GB"/>
        </w:rPr>
        <w:t>SE = Standard Error, HR = Hazard Ratio, CI = Confidence Interval</w:t>
      </w:r>
    </w:p>
    <w:p w14:paraId="1A055CD6" w14:textId="1CF2B258" w:rsidR="00CD24A1" w:rsidRPr="003B54F4" w:rsidRDefault="00CD24A1" w:rsidP="00980C22">
      <w:pPr>
        <w:keepNext/>
        <w:pBdr>
          <w:top w:val="nil"/>
          <w:left w:val="nil"/>
          <w:bottom w:val="nil"/>
          <w:right w:val="nil"/>
          <w:between w:val="nil"/>
        </w:pBdr>
        <w:spacing w:before="240" w:after="60"/>
        <w:contextualSpacing/>
        <w:rPr>
          <w:rFonts w:ascii="Arial" w:hAnsi="Arial" w:cs="Arial"/>
          <w:sz w:val="20"/>
          <w:szCs w:val="20"/>
          <w:lang w:val="en-GB"/>
        </w:rPr>
      </w:pPr>
    </w:p>
    <w:sectPr w:rsidR="00CD24A1" w:rsidRPr="003B54F4">
      <w:headerReference w:type="default" r:id="rId15"/>
      <w:footerReference w:type="default" r:id="rId16"/>
      <w:footnotePr>
        <w:numFmt w:val="chicago"/>
      </w:footnotePr>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5ACB6" w14:textId="77777777" w:rsidR="00CA7071" w:rsidRDefault="00CA7071">
      <w:pPr>
        <w:spacing w:after="0"/>
      </w:pPr>
      <w:r>
        <w:separator/>
      </w:r>
    </w:p>
  </w:endnote>
  <w:endnote w:type="continuationSeparator" w:id="0">
    <w:p w14:paraId="2D2EB092" w14:textId="77777777" w:rsidR="00CA7071" w:rsidRDefault="00CA70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444FA" w14:textId="46AF860C" w:rsidR="000B00F1" w:rsidRDefault="000B00F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72532C">
      <w:rPr>
        <w:noProof/>
        <w:color w:val="000000"/>
      </w:rPr>
      <w:t>18</w:t>
    </w:r>
    <w:r>
      <w:rPr>
        <w:color w:val="000000"/>
      </w:rPr>
      <w:fldChar w:fldCharType="end"/>
    </w:r>
  </w:p>
  <w:p w14:paraId="5346F214" w14:textId="77777777" w:rsidR="000B00F1" w:rsidRDefault="000B00F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5C559" w14:textId="77777777" w:rsidR="00CA7071" w:rsidRDefault="00CA7071">
      <w:pPr>
        <w:spacing w:after="0"/>
      </w:pPr>
      <w:r>
        <w:separator/>
      </w:r>
    </w:p>
  </w:footnote>
  <w:footnote w:type="continuationSeparator" w:id="0">
    <w:p w14:paraId="2D097439" w14:textId="77777777" w:rsidR="00CA7071" w:rsidRDefault="00CA70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04CCF" w14:textId="77777777" w:rsidR="000B00F1" w:rsidRDefault="000B00F1">
    <w:pPr>
      <w:jc w:val="right"/>
      <w:rPr>
        <w:sz w:val="20"/>
        <w:szCs w:val="20"/>
      </w:rPr>
    </w:pPr>
  </w:p>
  <w:p w14:paraId="186F9857" w14:textId="77777777" w:rsidR="000B00F1" w:rsidRDefault="000B00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C5390"/>
    <w:multiLevelType w:val="multilevel"/>
    <w:tmpl w:val="E0FCC2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8D4926"/>
    <w:multiLevelType w:val="hybridMultilevel"/>
    <w:tmpl w:val="1802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33D"/>
    <w:rsid w:val="00025321"/>
    <w:rsid w:val="00045CDF"/>
    <w:rsid w:val="00076EE5"/>
    <w:rsid w:val="00082BB6"/>
    <w:rsid w:val="000851C0"/>
    <w:rsid w:val="000B00F1"/>
    <w:rsid w:val="000B292F"/>
    <w:rsid w:val="000B71FF"/>
    <w:rsid w:val="000B779F"/>
    <w:rsid w:val="000C3044"/>
    <w:rsid w:val="000C7C56"/>
    <w:rsid w:val="000D1DE5"/>
    <w:rsid w:val="000E1F60"/>
    <w:rsid w:val="000E3F55"/>
    <w:rsid w:val="000E70D2"/>
    <w:rsid w:val="00104BBA"/>
    <w:rsid w:val="001641A4"/>
    <w:rsid w:val="00164D9A"/>
    <w:rsid w:val="00172878"/>
    <w:rsid w:val="00187515"/>
    <w:rsid w:val="001913C4"/>
    <w:rsid w:val="001C6474"/>
    <w:rsid w:val="001D3E64"/>
    <w:rsid w:val="001E306A"/>
    <w:rsid w:val="001F0B06"/>
    <w:rsid w:val="0020172E"/>
    <w:rsid w:val="00237050"/>
    <w:rsid w:val="00237EA8"/>
    <w:rsid w:val="0024528E"/>
    <w:rsid w:val="00247375"/>
    <w:rsid w:val="00253936"/>
    <w:rsid w:val="00262C25"/>
    <w:rsid w:val="00265418"/>
    <w:rsid w:val="00270945"/>
    <w:rsid w:val="002844E3"/>
    <w:rsid w:val="0029349D"/>
    <w:rsid w:val="002A1724"/>
    <w:rsid w:val="002A61B3"/>
    <w:rsid w:val="002B2848"/>
    <w:rsid w:val="002B6A2D"/>
    <w:rsid w:val="002C26EC"/>
    <w:rsid w:val="002D0B0A"/>
    <w:rsid w:val="002D4FF3"/>
    <w:rsid w:val="002E1347"/>
    <w:rsid w:val="002E1A09"/>
    <w:rsid w:val="002F097A"/>
    <w:rsid w:val="00305319"/>
    <w:rsid w:val="0032189F"/>
    <w:rsid w:val="00323DD3"/>
    <w:rsid w:val="0032503C"/>
    <w:rsid w:val="00325A26"/>
    <w:rsid w:val="00333974"/>
    <w:rsid w:val="00333F4D"/>
    <w:rsid w:val="003442C2"/>
    <w:rsid w:val="00345B11"/>
    <w:rsid w:val="003470F4"/>
    <w:rsid w:val="00367DE3"/>
    <w:rsid w:val="0039379D"/>
    <w:rsid w:val="003A1E86"/>
    <w:rsid w:val="003A71F1"/>
    <w:rsid w:val="003A735E"/>
    <w:rsid w:val="003B1C13"/>
    <w:rsid w:val="003B54F4"/>
    <w:rsid w:val="003C4236"/>
    <w:rsid w:val="003D5BB3"/>
    <w:rsid w:val="00410AEF"/>
    <w:rsid w:val="0041642D"/>
    <w:rsid w:val="004244EE"/>
    <w:rsid w:val="00443300"/>
    <w:rsid w:val="0044688D"/>
    <w:rsid w:val="00446973"/>
    <w:rsid w:val="004577B1"/>
    <w:rsid w:val="004605D6"/>
    <w:rsid w:val="00474D11"/>
    <w:rsid w:val="004753BC"/>
    <w:rsid w:val="004768C8"/>
    <w:rsid w:val="00483D1D"/>
    <w:rsid w:val="004865A1"/>
    <w:rsid w:val="004B135C"/>
    <w:rsid w:val="004B1586"/>
    <w:rsid w:val="004C0BDD"/>
    <w:rsid w:val="004C381D"/>
    <w:rsid w:val="004F31E3"/>
    <w:rsid w:val="00540157"/>
    <w:rsid w:val="00561BC8"/>
    <w:rsid w:val="00571F0C"/>
    <w:rsid w:val="00584D2E"/>
    <w:rsid w:val="005A24A9"/>
    <w:rsid w:val="005A78D5"/>
    <w:rsid w:val="005B5C48"/>
    <w:rsid w:val="005D7843"/>
    <w:rsid w:val="005E2B91"/>
    <w:rsid w:val="006157DB"/>
    <w:rsid w:val="00662C02"/>
    <w:rsid w:val="00675F7F"/>
    <w:rsid w:val="006913D9"/>
    <w:rsid w:val="00692CB1"/>
    <w:rsid w:val="0069381C"/>
    <w:rsid w:val="00696DE4"/>
    <w:rsid w:val="006A7AC1"/>
    <w:rsid w:val="006B08EC"/>
    <w:rsid w:val="006B1068"/>
    <w:rsid w:val="006C7679"/>
    <w:rsid w:val="006E29C0"/>
    <w:rsid w:val="00702702"/>
    <w:rsid w:val="00704159"/>
    <w:rsid w:val="00715BD1"/>
    <w:rsid w:val="007228D7"/>
    <w:rsid w:val="0072532C"/>
    <w:rsid w:val="00743418"/>
    <w:rsid w:val="00753A21"/>
    <w:rsid w:val="00754F05"/>
    <w:rsid w:val="0076726B"/>
    <w:rsid w:val="007856A9"/>
    <w:rsid w:val="00786A48"/>
    <w:rsid w:val="007A4273"/>
    <w:rsid w:val="007A6F42"/>
    <w:rsid w:val="007B11D7"/>
    <w:rsid w:val="007F06EC"/>
    <w:rsid w:val="00801289"/>
    <w:rsid w:val="00802C9D"/>
    <w:rsid w:val="00806B29"/>
    <w:rsid w:val="00816A17"/>
    <w:rsid w:val="008228EF"/>
    <w:rsid w:val="00822F60"/>
    <w:rsid w:val="008237AF"/>
    <w:rsid w:val="008638FF"/>
    <w:rsid w:val="00865A7D"/>
    <w:rsid w:val="008749A7"/>
    <w:rsid w:val="00877D70"/>
    <w:rsid w:val="008A117E"/>
    <w:rsid w:val="008A59C2"/>
    <w:rsid w:val="008B39C2"/>
    <w:rsid w:val="008B7309"/>
    <w:rsid w:val="008D6631"/>
    <w:rsid w:val="008D78D3"/>
    <w:rsid w:val="008D7DD9"/>
    <w:rsid w:val="008E0D8E"/>
    <w:rsid w:val="008E3701"/>
    <w:rsid w:val="008E63AD"/>
    <w:rsid w:val="008E6DB8"/>
    <w:rsid w:val="008F068C"/>
    <w:rsid w:val="008F080D"/>
    <w:rsid w:val="00902036"/>
    <w:rsid w:val="00904DCA"/>
    <w:rsid w:val="00904FBD"/>
    <w:rsid w:val="0090521B"/>
    <w:rsid w:val="009137E6"/>
    <w:rsid w:val="00917C8E"/>
    <w:rsid w:val="00921914"/>
    <w:rsid w:val="00932ABA"/>
    <w:rsid w:val="009426EA"/>
    <w:rsid w:val="00946C33"/>
    <w:rsid w:val="00957CD8"/>
    <w:rsid w:val="009671F8"/>
    <w:rsid w:val="009758C1"/>
    <w:rsid w:val="0098015F"/>
    <w:rsid w:val="00980C22"/>
    <w:rsid w:val="00982730"/>
    <w:rsid w:val="009A0480"/>
    <w:rsid w:val="009A120A"/>
    <w:rsid w:val="009B138A"/>
    <w:rsid w:val="009D25BE"/>
    <w:rsid w:val="009E2EE7"/>
    <w:rsid w:val="009E6ED5"/>
    <w:rsid w:val="009F47E0"/>
    <w:rsid w:val="00A01D51"/>
    <w:rsid w:val="00A1401C"/>
    <w:rsid w:val="00A336B6"/>
    <w:rsid w:val="00A37296"/>
    <w:rsid w:val="00A563DD"/>
    <w:rsid w:val="00A56AE1"/>
    <w:rsid w:val="00A6277B"/>
    <w:rsid w:val="00A63571"/>
    <w:rsid w:val="00A635A9"/>
    <w:rsid w:val="00A64518"/>
    <w:rsid w:val="00A808D0"/>
    <w:rsid w:val="00A8200F"/>
    <w:rsid w:val="00A85CC3"/>
    <w:rsid w:val="00A86C1E"/>
    <w:rsid w:val="00A93B4C"/>
    <w:rsid w:val="00AA018F"/>
    <w:rsid w:val="00AC1782"/>
    <w:rsid w:val="00AC7263"/>
    <w:rsid w:val="00AE60EF"/>
    <w:rsid w:val="00AF22F2"/>
    <w:rsid w:val="00AF5BB0"/>
    <w:rsid w:val="00B04216"/>
    <w:rsid w:val="00B063DD"/>
    <w:rsid w:val="00B13C80"/>
    <w:rsid w:val="00B22C99"/>
    <w:rsid w:val="00B25301"/>
    <w:rsid w:val="00B4283B"/>
    <w:rsid w:val="00B501FB"/>
    <w:rsid w:val="00B85D11"/>
    <w:rsid w:val="00B9147E"/>
    <w:rsid w:val="00BA3D2B"/>
    <w:rsid w:val="00BC1296"/>
    <w:rsid w:val="00BD1B6E"/>
    <w:rsid w:val="00BF62D8"/>
    <w:rsid w:val="00C0334D"/>
    <w:rsid w:val="00C319F4"/>
    <w:rsid w:val="00C428CC"/>
    <w:rsid w:val="00C433F1"/>
    <w:rsid w:val="00C52A9D"/>
    <w:rsid w:val="00C83BBB"/>
    <w:rsid w:val="00C93681"/>
    <w:rsid w:val="00CA093F"/>
    <w:rsid w:val="00CA7071"/>
    <w:rsid w:val="00CA77A6"/>
    <w:rsid w:val="00CB793C"/>
    <w:rsid w:val="00CC50F2"/>
    <w:rsid w:val="00CD175D"/>
    <w:rsid w:val="00CD24A1"/>
    <w:rsid w:val="00CD6C08"/>
    <w:rsid w:val="00CE53D2"/>
    <w:rsid w:val="00CF0EF7"/>
    <w:rsid w:val="00CF178A"/>
    <w:rsid w:val="00D066E5"/>
    <w:rsid w:val="00D07E64"/>
    <w:rsid w:val="00D269F3"/>
    <w:rsid w:val="00D43046"/>
    <w:rsid w:val="00D56073"/>
    <w:rsid w:val="00D678AF"/>
    <w:rsid w:val="00D75181"/>
    <w:rsid w:val="00D80347"/>
    <w:rsid w:val="00DC3A24"/>
    <w:rsid w:val="00DD1C4C"/>
    <w:rsid w:val="00DD5A7E"/>
    <w:rsid w:val="00DE31F9"/>
    <w:rsid w:val="00DE7FC6"/>
    <w:rsid w:val="00E224B6"/>
    <w:rsid w:val="00E24E13"/>
    <w:rsid w:val="00E6133D"/>
    <w:rsid w:val="00E81AD1"/>
    <w:rsid w:val="00E862C2"/>
    <w:rsid w:val="00EA1F58"/>
    <w:rsid w:val="00EA647D"/>
    <w:rsid w:val="00EE3EC3"/>
    <w:rsid w:val="00F100D5"/>
    <w:rsid w:val="00F16178"/>
    <w:rsid w:val="00F2396C"/>
    <w:rsid w:val="00F3554E"/>
    <w:rsid w:val="00F62219"/>
    <w:rsid w:val="00F649EE"/>
    <w:rsid w:val="00F65800"/>
    <w:rsid w:val="00F747AC"/>
    <w:rsid w:val="00F85F0B"/>
    <w:rsid w:val="00FB6ED2"/>
    <w:rsid w:val="00FC1338"/>
    <w:rsid w:val="00FC24CE"/>
    <w:rsid w:val="00FC43FA"/>
    <w:rsid w:val="00FD0B46"/>
    <w:rsid w:val="00FD0E8D"/>
    <w:rsid w:val="00FD12A1"/>
    <w:rsid w:val="00FE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2619"/>
  <w15:chartTrackingRefBased/>
  <w15:docId w15:val="{0BACA329-D68F-41E1-8712-30BE2256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D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133D"/>
    <w:rPr>
      <w:sz w:val="16"/>
      <w:szCs w:val="16"/>
    </w:rPr>
  </w:style>
  <w:style w:type="paragraph" w:styleId="CommentText">
    <w:name w:val="annotation text"/>
    <w:basedOn w:val="Normal"/>
    <w:link w:val="CommentTextChar"/>
    <w:uiPriority w:val="99"/>
    <w:unhideWhenUsed/>
    <w:rsid w:val="00E6133D"/>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6133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6133D"/>
    <w:rPr>
      <w:color w:val="0000FF" w:themeColor="hyperlink"/>
      <w:u w:val="single"/>
    </w:rPr>
  </w:style>
  <w:style w:type="paragraph" w:styleId="BalloonText">
    <w:name w:val="Balloon Text"/>
    <w:basedOn w:val="Normal"/>
    <w:link w:val="BalloonTextChar"/>
    <w:uiPriority w:val="99"/>
    <w:semiHidden/>
    <w:unhideWhenUsed/>
    <w:rsid w:val="00E6133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33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6133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6133D"/>
    <w:rPr>
      <w:rFonts w:ascii="Times New Roman" w:eastAsia="Times New Roman" w:hAnsi="Times New Roman" w:cs="Times New Roman"/>
      <w:b/>
      <w:bCs/>
      <w:sz w:val="20"/>
      <w:szCs w:val="20"/>
    </w:rPr>
  </w:style>
  <w:style w:type="paragraph" w:customStyle="1" w:styleId="SMcaption">
    <w:name w:val="SM caption"/>
    <w:basedOn w:val="Normal"/>
    <w:qFormat/>
    <w:rsid w:val="00483D1D"/>
    <w:pPr>
      <w:spacing w:after="0"/>
    </w:pPr>
    <w:rPr>
      <w:rFonts w:ascii="Times New Roman" w:eastAsia="Times New Roman" w:hAnsi="Times New Roman" w:cs="Times New Roman"/>
      <w:sz w:val="24"/>
      <w:szCs w:val="20"/>
    </w:rPr>
  </w:style>
  <w:style w:type="paragraph" w:styleId="NormalWeb">
    <w:name w:val="Normal (Web)"/>
    <w:basedOn w:val="Normal"/>
    <w:uiPriority w:val="99"/>
    <w:semiHidden/>
    <w:rsid w:val="00483D1D"/>
    <w:pPr>
      <w:spacing w:after="0"/>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1F0B06"/>
    <w:pPr>
      <w:tabs>
        <w:tab w:val="left" w:pos="504"/>
      </w:tabs>
      <w:spacing w:after="240"/>
      <w:ind w:left="504" w:hanging="504"/>
    </w:pPr>
  </w:style>
  <w:style w:type="table" w:styleId="TableGrid">
    <w:name w:val="Table Grid"/>
    <w:basedOn w:val="TableNormal"/>
    <w:uiPriority w:val="39"/>
    <w:rsid w:val="001F0B0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244EE"/>
    <w:rPr>
      <w:color w:val="800080" w:themeColor="followedHyperlink"/>
      <w:u w:val="single"/>
    </w:rPr>
  </w:style>
  <w:style w:type="paragraph" w:styleId="Caption">
    <w:name w:val="caption"/>
    <w:basedOn w:val="Normal"/>
    <w:next w:val="Normal"/>
    <w:uiPriority w:val="35"/>
    <w:unhideWhenUsed/>
    <w:qFormat/>
    <w:rsid w:val="00CD24A1"/>
    <w:rPr>
      <w:i/>
      <w:iCs/>
      <w:color w:val="1F497D" w:themeColor="text2"/>
      <w:sz w:val="18"/>
      <w:szCs w:val="18"/>
      <w:lang w:val="nl-NL"/>
    </w:rPr>
  </w:style>
  <w:style w:type="paragraph" w:styleId="FootnoteText">
    <w:name w:val="footnote text"/>
    <w:basedOn w:val="Normal"/>
    <w:link w:val="FootnoteTextChar"/>
    <w:uiPriority w:val="99"/>
    <w:semiHidden/>
    <w:unhideWhenUsed/>
    <w:rsid w:val="00FC1338"/>
    <w:pPr>
      <w:spacing w:after="0"/>
    </w:pPr>
    <w:rPr>
      <w:sz w:val="20"/>
      <w:szCs w:val="20"/>
    </w:rPr>
  </w:style>
  <w:style w:type="character" w:customStyle="1" w:styleId="FootnoteTextChar">
    <w:name w:val="Footnote Text Char"/>
    <w:basedOn w:val="DefaultParagraphFont"/>
    <w:link w:val="FootnoteText"/>
    <w:uiPriority w:val="99"/>
    <w:semiHidden/>
    <w:rsid w:val="00FC1338"/>
    <w:rPr>
      <w:sz w:val="20"/>
      <w:szCs w:val="20"/>
    </w:rPr>
  </w:style>
  <w:style w:type="character" w:styleId="FootnoteReference">
    <w:name w:val="footnote reference"/>
    <w:basedOn w:val="DefaultParagraphFont"/>
    <w:uiPriority w:val="99"/>
    <w:semiHidden/>
    <w:unhideWhenUsed/>
    <w:rsid w:val="00FC1338"/>
    <w:rPr>
      <w:vertAlign w:val="superscript"/>
    </w:rPr>
  </w:style>
  <w:style w:type="paragraph" w:styleId="Revision">
    <w:name w:val="Revision"/>
    <w:hidden/>
    <w:uiPriority w:val="99"/>
    <w:semiHidden/>
    <w:rsid w:val="00BC1296"/>
    <w:pPr>
      <w:spacing w:after="0"/>
    </w:pPr>
  </w:style>
  <w:style w:type="paragraph" w:styleId="Title">
    <w:name w:val="Title"/>
    <w:basedOn w:val="Normal"/>
    <w:next w:val="Normal"/>
    <w:link w:val="TitleChar"/>
    <w:uiPriority w:val="10"/>
    <w:qFormat/>
    <w:rsid w:val="008E0D8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D8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E0D8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7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7026/dans-zfe-gk3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io/rbaqx/?view_only=da51924da62242d7a5808ede6192561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sf.io/rbaqx/?view_only=da51924da62242d7a5808ede6192561a" TargetMode="External"/><Relationship Id="rId4" Type="http://schemas.openxmlformats.org/officeDocument/2006/relationships/settings" Target="settings.xml"/><Relationship Id="rId9" Type="http://schemas.openxmlformats.org/officeDocument/2006/relationships/hyperlink" Target="mailto:p.tenbroeke@psych.ru.nl"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5F768-6B18-4320-BAB4-957003FAB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32722</Words>
  <Characters>186517</Characters>
  <Application>Microsoft Office Word</Application>
  <DocSecurity>0</DocSecurity>
  <Lines>1554</Lines>
  <Paragraphs>437</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218802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Shuler, Megan</dc:creator>
  <cp:keywords/>
  <dc:description/>
  <cp:lastModifiedBy>Ruth Mardall (R.Mardall)</cp:lastModifiedBy>
  <cp:revision>2</cp:revision>
  <cp:lastPrinted>2020-02-11T15:12:00Z</cp:lastPrinted>
  <dcterms:created xsi:type="dcterms:W3CDTF">2020-06-30T16:22:00Z</dcterms:created>
  <dcterms:modified xsi:type="dcterms:W3CDTF">2020-06-30T16:22:00Z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zotero-version="5.0.84"&gt;&lt;session id="AZ2i4Leg"/&gt;&lt;style id="http://www.zotero.org/styles/pnas" hasBibliography="1" bibliographyStyleHasBeenSet="1"/&gt;&lt;prefs&gt;&lt;pref name="fieldType" value="Field"/&gt;&lt;/prefs&gt;&lt;/data&gt;</vt:lpwstr>
  </property>
</Properties>
</file>