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6EEB" w14:textId="77777777" w:rsidR="0097349B" w:rsidRDefault="00232158" w:rsidP="0064126C">
      <w:pPr>
        <w:jc w:val="center"/>
        <w:rPr>
          <w:rFonts w:ascii="Times New Roman" w:hAnsi="Times New Roman"/>
          <w:b/>
          <w:sz w:val="28"/>
          <w:szCs w:val="28"/>
        </w:rPr>
      </w:pPr>
      <w:bookmarkStart w:id="0" w:name="_GoBack"/>
      <w:bookmarkEnd w:id="0"/>
      <w:r>
        <w:rPr>
          <w:rFonts w:ascii="Times New Roman" w:hAnsi="Times New Roman"/>
          <w:b/>
          <w:sz w:val="28"/>
          <w:szCs w:val="28"/>
        </w:rPr>
        <w:t>Editorial 17(2</w:t>
      </w:r>
      <w:r w:rsidR="00DD54EF" w:rsidRPr="0064126C">
        <w:rPr>
          <w:rFonts w:ascii="Times New Roman" w:hAnsi="Times New Roman"/>
          <w:b/>
          <w:sz w:val="28"/>
          <w:szCs w:val="28"/>
        </w:rPr>
        <w:t>)</w:t>
      </w:r>
    </w:p>
    <w:p w14:paraId="6AF3119F" w14:textId="77777777" w:rsidR="00DD54EF" w:rsidRPr="0064126C" w:rsidRDefault="00DD54EF" w:rsidP="0064126C">
      <w:pPr>
        <w:jc w:val="center"/>
        <w:rPr>
          <w:rFonts w:ascii="Times New Roman" w:hAnsi="Times New Roman"/>
          <w:b/>
          <w:sz w:val="28"/>
          <w:szCs w:val="28"/>
        </w:rPr>
      </w:pPr>
    </w:p>
    <w:p w14:paraId="09F80251" w14:textId="77777777" w:rsidR="0068482D" w:rsidRPr="004F7306" w:rsidRDefault="004F7306" w:rsidP="009733EA">
      <w:pPr>
        <w:rPr>
          <w:rFonts w:ascii="Times New Roman" w:hAnsi="Times New Roman" w:cs="Times New Roman"/>
          <w:b/>
        </w:rPr>
      </w:pPr>
      <w:r>
        <w:rPr>
          <w:rFonts w:ascii="Times New Roman" w:hAnsi="Times New Roman" w:cs="Times New Roman"/>
          <w:b/>
        </w:rPr>
        <w:t>Re-Framing Theory and Practice in Current and Future Organisational Context</w:t>
      </w:r>
      <w:r w:rsidR="00CC4CDE">
        <w:rPr>
          <w:rFonts w:ascii="Times New Roman" w:hAnsi="Times New Roman" w:cs="Times New Roman"/>
          <w:b/>
        </w:rPr>
        <w:t>s</w:t>
      </w:r>
    </w:p>
    <w:p w14:paraId="0A7D9327" w14:textId="77777777" w:rsidR="007F5415" w:rsidRDefault="007F5415" w:rsidP="009733EA">
      <w:pPr>
        <w:rPr>
          <w:rFonts w:ascii="Times New Roman" w:hAnsi="Times New Roman" w:cs="Times New Roman"/>
        </w:rPr>
      </w:pPr>
    </w:p>
    <w:p w14:paraId="0E82FBB7" w14:textId="77777777" w:rsidR="0060601F" w:rsidRDefault="00D85B57" w:rsidP="005D6AE7">
      <w:pPr>
        <w:rPr>
          <w:rFonts w:ascii="Times New Roman" w:hAnsi="Times New Roman" w:cs="Times New Roman"/>
        </w:rPr>
      </w:pPr>
      <w:r w:rsidRPr="00232158">
        <w:rPr>
          <w:rFonts w:ascii="Times New Roman" w:hAnsi="Times New Roman" w:cs="Times New Roman"/>
        </w:rPr>
        <w:t xml:space="preserve">This edition of the Journal includes </w:t>
      </w:r>
      <w:r w:rsidR="00730889" w:rsidRPr="00232158">
        <w:rPr>
          <w:rFonts w:ascii="Times New Roman" w:hAnsi="Times New Roman" w:cs="Times New Roman"/>
        </w:rPr>
        <w:t>five</w:t>
      </w:r>
      <w:r w:rsidR="00ED0913" w:rsidRPr="00232158">
        <w:rPr>
          <w:rFonts w:ascii="Times New Roman" w:hAnsi="Times New Roman" w:cs="Times New Roman"/>
        </w:rPr>
        <w:t xml:space="preserve"> </w:t>
      </w:r>
      <w:r w:rsidR="00D77F3D" w:rsidRPr="00232158">
        <w:rPr>
          <w:rFonts w:ascii="Times New Roman" w:hAnsi="Times New Roman" w:cs="Times New Roman"/>
        </w:rPr>
        <w:t xml:space="preserve">book </w:t>
      </w:r>
      <w:r w:rsidR="00671B20" w:rsidRPr="00232158">
        <w:rPr>
          <w:rFonts w:ascii="Times New Roman" w:hAnsi="Times New Roman" w:cs="Times New Roman"/>
        </w:rPr>
        <w:t xml:space="preserve">reviews exploring </w:t>
      </w:r>
      <w:r w:rsidR="004142A9" w:rsidRPr="00232158">
        <w:rPr>
          <w:rFonts w:ascii="Times New Roman" w:hAnsi="Times New Roman" w:cs="Times New Roman"/>
        </w:rPr>
        <w:t>topics such as</w:t>
      </w:r>
      <w:r w:rsidR="00232158">
        <w:rPr>
          <w:rFonts w:ascii="Times New Roman" w:hAnsi="Times New Roman" w:cs="Times New Roman"/>
        </w:rPr>
        <w:t xml:space="preserve"> </w:t>
      </w:r>
      <w:r w:rsidR="004F7306">
        <w:rPr>
          <w:rFonts w:ascii="Times New Roman" w:hAnsi="Times New Roman" w:cs="Times New Roman"/>
        </w:rPr>
        <w:t xml:space="preserve">corporate governance, </w:t>
      </w:r>
      <w:r w:rsidR="00232158">
        <w:rPr>
          <w:rFonts w:ascii="Times New Roman" w:hAnsi="Times New Roman" w:cs="Times New Roman"/>
        </w:rPr>
        <w:t>business and management research</w:t>
      </w:r>
      <w:r w:rsidR="00F71A0C">
        <w:rPr>
          <w:rFonts w:ascii="Times New Roman" w:hAnsi="Times New Roman" w:cs="Times New Roman"/>
        </w:rPr>
        <w:t xml:space="preserve">, </w:t>
      </w:r>
      <w:r w:rsidR="004F7306">
        <w:rPr>
          <w:rFonts w:ascii="Times New Roman" w:hAnsi="Times New Roman" w:cs="Times New Roman"/>
        </w:rPr>
        <w:t xml:space="preserve">organisational studies, leadership </w:t>
      </w:r>
      <w:r w:rsidR="00F71A0C">
        <w:rPr>
          <w:rFonts w:ascii="Times New Roman" w:hAnsi="Times New Roman" w:cs="Times New Roman"/>
        </w:rPr>
        <w:t>and action research</w:t>
      </w:r>
      <w:r w:rsidR="00BC1C4A" w:rsidRPr="00232158">
        <w:rPr>
          <w:rFonts w:ascii="Times New Roman" w:hAnsi="Times New Roman" w:cs="Times New Roman"/>
        </w:rPr>
        <w:t xml:space="preserve">. </w:t>
      </w:r>
      <w:r w:rsidR="00791A1C" w:rsidRPr="00232158">
        <w:rPr>
          <w:rFonts w:ascii="Times New Roman" w:hAnsi="Times New Roman" w:cs="Times New Roman"/>
        </w:rPr>
        <w:t>A common theme</w:t>
      </w:r>
      <w:r w:rsidR="00AA185A" w:rsidRPr="00232158">
        <w:rPr>
          <w:rFonts w:ascii="Times New Roman" w:hAnsi="Times New Roman" w:cs="Times New Roman"/>
        </w:rPr>
        <w:t xml:space="preserve"> in</w:t>
      </w:r>
      <w:r w:rsidR="009F3EFF" w:rsidRPr="00232158">
        <w:rPr>
          <w:rFonts w:ascii="Times New Roman" w:hAnsi="Times New Roman" w:cs="Times New Roman"/>
        </w:rPr>
        <w:t xml:space="preserve"> most of the reviews</w:t>
      </w:r>
      <w:r w:rsidR="00CD124D" w:rsidRPr="00232158">
        <w:rPr>
          <w:rFonts w:ascii="Times New Roman" w:hAnsi="Times New Roman" w:cs="Times New Roman"/>
        </w:rPr>
        <w:t xml:space="preserve"> relates to</w:t>
      </w:r>
      <w:r w:rsidR="000E0D52">
        <w:rPr>
          <w:rFonts w:ascii="Times New Roman" w:hAnsi="Times New Roman" w:cs="Times New Roman"/>
        </w:rPr>
        <w:t xml:space="preserve"> the need to reframe theory and practice for the </w:t>
      </w:r>
      <w:r w:rsidR="00F85D24">
        <w:rPr>
          <w:rFonts w:ascii="Times New Roman" w:hAnsi="Times New Roman" w:cs="Times New Roman"/>
        </w:rPr>
        <w:t xml:space="preserve">current and </w:t>
      </w:r>
      <w:r w:rsidR="000E0D52">
        <w:rPr>
          <w:rFonts w:ascii="Times New Roman" w:hAnsi="Times New Roman" w:cs="Times New Roman"/>
        </w:rPr>
        <w:t>future context</w:t>
      </w:r>
      <w:r w:rsidR="00CC4CDE">
        <w:rPr>
          <w:rFonts w:ascii="Times New Roman" w:hAnsi="Times New Roman" w:cs="Times New Roman"/>
        </w:rPr>
        <w:t>s</w:t>
      </w:r>
      <w:r w:rsidR="000E0D52">
        <w:rPr>
          <w:rFonts w:ascii="Times New Roman" w:hAnsi="Times New Roman" w:cs="Times New Roman"/>
        </w:rPr>
        <w:t xml:space="preserve"> in organisations</w:t>
      </w:r>
      <w:r w:rsidR="0001280D" w:rsidRPr="00232158">
        <w:rPr>
          <w:rFonts w:ascii="Times New Roman" w:hAnsi="Times New Roman" w:cs="Times New Roman"/>
        </w:rPr>
        <w:t>.</w:t>
      </w:r>
      <w:r w:rsidR="0097349B" w:rsidRPr="00232158">
        <w:rPr>
          <w:rFonts w:ascii="Times New Roman" w:hAnsi="Times New Roman" w:cs="Times New Roman"/>
        </w:rPr>
        <w:t xml:space="preserve"> </w:t>
      </w:r>
      <w:r w:rsidR="0068482D">
        <w:rPr>
          <w:rFonts w:ascii="Times New Roman" w:hAnsi="Times New Roman" w:cs="Times New Roman"/>
        </w:rPr>
        <w:t xml:space="preserve">We begin with </w:t>
      </w:r>
      <w:r w:rsidR="0068482D" w:rsidRPr="00232158">
        <w:rPr>
          <w:rFonts w:ascii="Times New Roman" w:hAnsi="Times New Roman" w:cs="Times New Roman"/>
        </w:rPr>
        <w:t>J</w:t>
      </w:r>
      <w:r w:rsidR="0068482D">
        <w:rPr>
          <w:rFonts w:ascii="Times New Roman" w:hAnsi="Times New Roman" w:cs="Times New Roman"/>
        </w:rPr>
        <w:t xml:space="preserve">im Stewart’s </w:t>
      </w:r>
      <w:r w:rsidR="003C421B">
        <w:rPr>
          <w:rFonts w:ascii="Times New Roman" w:hAnsi="Times New Roman" w:cs="Times New Roman"/>
        </w:rPr>
        <w:t xml:space="preserve">review of </w:t>
      </w:r>
      <w:r w:rsidR="0068482D" w:rsidRPr="00232158">
        <w:rPr>
          <w:rFonts w:ascii="Times New Roman" w:hAnsi="Times New Roman"/>
          <w:color w:val="212121"/>
          <w:shd w:val="clear" w:color="auto" w:fill="FFFFFF"/>
        </w:rPr>
        <w:t xml:space="preserve">Garratt’s </w:t>
      </w:r>
      <w:r w:rsidR="0068482D" w:rsidRPr="00232158">
        <w:rPr>
          <w:rFonts w:ascii="Times New Roman" w:hAnsi="Times New Roman"/>
          <w:i/>
          <w:color w:val="212121"/>
          <w:shd w:val="clear" w:color="auto" w:fill="FFFFFF"/>
        </w:rPr>
        <w:t>Stop the Rot-Reframing Corporate Governance for Directors and Politicans</w:t>
      </w:r>
      <w:r w:rsidR="0068482D">
        <w:rPr>
          <w:rFonts w:ascii="Times New Roman" w:hAnsi="Times New Roman"/>
          <w:i/>
          <w:color w:val="212121"/>
          <w:shd w:val="clear" w:color="auto" w:fill="FFFFFF"/>
        </w:rPr>
        <w:t xml:space="preserve">. </w:t>
      </w:r>
      <w:r w:rsidR="00F71A0C">
        <w:rPr>
          <w:rFonts w:ascii="Times New Roman" w:hAnsi="Times New Roman"/>
          <w:color w:val="212121"/>
          <w:shd w:val="clear" w:color="auto" w:fill="FFFFFF"/>
        </w:rPr>
        <w:t>A book which is described by Stewart</w:t>
      </w:r>
      <w:r w:rsidR="0068482D" w:rsidRPr="00E53CF1">
        <w:rPr>
          <w:rFonts w:ascii="Times New Roman" w:hAnsi="Times New Roman"/>
          <w:color w:val="212121"/>
          <w:shd w:val="clear" w:color="auto" w:fill="FFFFFF"/>
        </w:rPr>
        <w:t xml:space="preserve"> as having much to offer academics, policy makers and professionals with an interest in governance.</w:t>
      </w:r>
      <w:r w:rsidR="0068482D">
        <w:rPr>
          <w:rFonts w:ascii="Times New Roman" w:hAnsi="Times New Roman"/>
          <w:i/>
          <w:color w:val="212121"/>
          <w:shd w:val="clear" w:color="auto" w:fill="FFFFFF"/>
        </w:rPr>
        <w:t xml:space="preserve"> </w:t>
      </w:r>
      <w:r w:rsidR="0068482D" w:rsidRPr="00232158">
        <w:rPr>
          <w:rFonts w:ascii="Times New Roman" w:hAnsi="Times New Roman" w:cs="Times New Roman"/>
        </w:rPr>
        <w:t xml:space="preserve"> </w:t>
      </w:r>
      <w:r w:rsidR="0068482D">
        <w:rPr>
          <w:rFonts w:ascii="Times New Roman" w:hAnsi="Times New Roman" w:cs="Times New Roman"/>
        </w:rPr>
        <w:t xml:space="preserve">The book emphasises the re-framing of governance in relation to </w:t>
      </w:r>
      <w:r w:rsidR="00F71A0C">
        <w:rPr>
          <w:rFonts w:ascii="Times New Roman" w:hAnsi="Times New Roman" w:cs="Times New Roman"/>
        </w:rPr>
        <w:t>four themes; recreating trust</w:t>
      </w:r>
      <w:r w:rsidR="0068482D">
        <w:rPr>
          <w:rFonts w:ascii="Times New Roman" w:hAnsi="Times New Roman" w:cs="Times New Roman"/>
        </w:rPr>
        <w:t xml:space="preserve"> in organisational leaders, rebuilding human values in organisations, assessable competence and professionalism in leadership and governance roles and the need to create a system of national public oversight. </w:t>
      </w:r>
      <w:r w:rsidR="004928CC" w:rsidRPr="00232158">
        <w:rPr>
          <w:rFonts w:ascii="Times New Roman" w:hAnsi="Times New Roman" w:cs="Times New Roman"/>
        </w:rPr>
        <w:t xml:space="preserve">The next review is </w:t>
      </w:r>
      <w:r w:rsidR="00232158" w:rsidRPr="00232158">
        <w:rPr>
          <w:rFonts w:ascii="Times New Roman" w:hAnsi="Times New Roman" w:cs="Times New Roman"/>
        </w:rPr>
        <w:t xml:space="preserve">Bernadette McDonald’s review of </w:t>
      </w:r>
      <w:proofErr w:type="spellStart"/>
      <w:r w:rsidR="00232158" w:rsidRPr="004817B6">
        <w:rPr>
          <w:rFonts w:ascii="Times New Roman" w:hAnsi="Times New Roman" w:cs="Times New Roman"/>
          <w:i/>
        </w:rPr>
        <w:t>Easte</w:t>
      </w:r>
      <w:r w:rsidR="00253144">
        <w:rPr>
          <w:rFonts w:ascii="Times New Roman" w:hAnsi="Times New Roman" w:cs="Times New Roman"/>
          <w:i/>
        </w:rPr>
        <w:t>b</w:t>
      </w:r>
      <w:r w:rsidR="00232158" w:rsidRPr="004817B6">
        <w:rPr>
          <w:rFonts w:ascii="Times New Roman" w:hAnsi="Times New Roman" w:cs="Times New Roman"/>
          <w:i/>
        </w:rPr>
        <w:t>ry</w:t>
      </w:r>
      <w:proofErr w:type="spellEnd"/>
      <w:r w:rsidR="00232158" w:rsidRPr="004817B6">
        <w:rPr>
          <w:rFonts w:ascii="Times New Roman" w:hAnsi="Times New Roman" w:cs="Times New Roman"/>
          <w:i/>
        </w:rPr>
        <w:t>-Smith and Thorpe’s Business Management and Research</w:t>
      </w:r>
      <w:r w:rsidR="00232158" w:rsidRPr="00232158">
        <w:rPr>
          <w:rFonts w:ascii="Times New Roman" w:hAnsi="Times New Roman" w:cs="Times New Roman"/>
        </w:rPr>
        <w:t xml:space="preserve">. Mc Donald </w:t>
      </w:r>
      <w:r w:rsidR="0060601F">
        <w:rPr>
          <w:rFonts w:ascii="Times New Roman" w:hAnsi="Times New Roman" w:cs="Times New Roman"/>
        </w:rPr>
        <w:t>highli</w:t>
      </w:r>
      <w:r w:rsidR="001E1713">
        <w:rPr>
          <w:rFonts w:ascii="Times New Roman" w:hAnsi="Times New Roman" w:cs="Times New Roman"/>
        </w:rPr>
        <w:t>gh</w:t>
      </w:r>
      <w:r w:rsidR="0060601F">
        <w:rPr>
          <w:rFonts w:ascii="Times New Roman" w:hAnsi="Times New Roman" w:cs="Times New Roman"/>
        </w:rPr>
        <w:t>t</w:t>
      </w:r>
      <w:r w:rsidR="001E1713">
        <w:rPr>
          <w:rFonts w:ascii="Times New Roman" w:hAnsi="Times New Roman" w:cs="Times New Roman"/>
        </w:rPr>
        <w:t>s</w:t>
      </w:r>
      <w:r w:rsidR="009D551D" w:rsidRPr="00232158">
        <w:rPr>
          <w:rFonts w:ascii="Times New Roman" w:hAnsi="Times New Roman" w:cs="Times New Roman"/>
        </w:rPr>
        <w:t xml:space="preserve"> </w:t>
      </w:r>
      <w:r w:rsidR="00E53CF1">
        <w:rPr>
          <w:rFonts w:ascii="Times New Roman" w:hAnsi="Times New Roman" w:cs="Times New Roman"/>
        </w:rPr>
        <w:t>a key</w:t>
      </w:r>
      <w:r w:rsidR="009D551D" w:rsidRPr="00232158">
        <w:rPr>
          <w:rFonts w:ascii="Times New Roman" w:hAnsi="Times New Roman" w:cs="Times New Roman"/>
        </w:rPr>
        <w:t xml:space="preserve"> </w:t>
      </w:r>
      <w:r w:rsidR="00E53CF1">
        <w:rPr>
          <w:rFonts w:ascii="Times New Roman" w:hAnsi="Times New Roman" w:cs="Times New Roman"/>
        </w:rPr>
        <w:t xml:space="preserve">message in </w:t>
      </w:r>
      <w:r w:rsidR="00F71A0C">
        <w:rPr>
          <w:rFonts w:ascii="Times New Roman" w:hAnsi="Times New Roman" w:cs="Times New Roman"/>
        </w:rPr>
        <w:t xml:space="preserve">the </w:t>
      </w:r>
      <w:r w:rsidR="00E53CF1">
        <w:rPr>
          <w:rFonts w:ascii="Times New Roman" w:hAnsi="Times New Roman" w:cs="Times New Roman"/>
        </w:rPr>
        <w:t xml:space="preserve">book </w:t>
      </w:r>
      <w:r w:rsidR="001E1713">
        <w:rPr>
          <w:rFonts w:ascii="Times New Roman" w:hAnsi="Times New Roman" w:cs="Times New Roman"/>
        </w:rPr>
        <w:t xml:space="preserve">which </w:t>
      </w:r>
      <w:r w:rsidR="00E53CF1">
        <w:rPr>
          <w:rFonts w:ascii="Times New Roman" w:hAnsi="Times New Roman" w:cs="Times New Roman"/>
        </w:rPr>
        <w:t xml:space="preserve">is that </w:t>
      </w:r>
      <w:r w:rsidR="00F71A0C">
        <w:rPr>
          <w:rFonts w:ascii="Times New Roman" w:hAnsi="Times New Roman" w:cs="Times New Roman"/>
        </w:rPr>
        <w:t>‘</w:t>
      </w:r>
      <w:r w:rsidR="00E53CF1">
        <w:rPr>
          <w:rFonts w:ascii="Times New Roman" w:hAnsi="Times New Roman" w:cs="Times New Roman"/>
        </w:rPr>
        <w:t>high quality research is underpinned by sound research design and the need for reflective and reflexive researchers</w:t>
      </w:r>
      <w:r w:rsidR="00F71A0C">
        <w:rPr>
          <w:rFonts w:ascii="Times New Roman" w:hAnsi="Times New Roman" w:cs="Times New Roman"/>
        </w:rPr>
        <w:t>’</w:t>
      </w:r>
      <w:r w:rsidR="00E53CF1">
        <w:rPr>
          <w:rFonts w:ascii="Times New Roman" w:hAnsi="Times New Roman" w:cs="Times New Roman"/>
        </w:rPr>
        <w:t xml:space="preserve">. </w:t>
      </w:r>
    </w:p>
    <w:p w14:paraId="51FF45F7" w14:textId="77777777" w:rsidR="0060601F" w:rsidRDefault="0060601F" w:rsidP="005D6AE7">
      <w:pPr>
        <w:rPr>
          <w:rFonts w:ascii="Times New Roman" w:hAnsi="Times New Roman" w:cs="Times New Roman"/>
        </w:rPr>
      </w:pPr>
    </w:p>
    <w:p w14:paraId="492BEE32" w14:textId="77777777" w:rsidR="00DA6B2E" w:rsidRDefault="00F71A0C" w:rsidP="00DA6B2E">
      <w:r>
        <w:rPr>
          <w:rFonts w:ascii="Times New Roman" w:eastAsia="Times New Roman" w:hAnsi="Times New Roman" w:cs="Times New Roman"/>
          <w:color w:val="000000"/>
          <w:lang w:eastAsia="en-GB"/>
        </w:rPr>
        <w:t>We</w:t>
      </w:r>
      <w:r w:rsidR="0060601F">
        <w:rPr>
          <w:rFonts w:ascii="Times New Roman" w:eastAsia="Times New Roman" w:hAnsi="Times New Roman" w:cs="Times New Roman"/>
          <w:color w:val="000000"/>
          <w:lang w:eastAsia="en-GB"/>
        </w:rPr>
        <w:t xml:space="preserve"> continue with</w:t>
      </w:r>
      <w:r w:rsidR="0060601F" w:rsidRPr="00232158">
        <w:rPr>
          <w:rFonts w:ascii="Times New Roman" w:eastAsia="Times New Roman" w:hAnsi="Times New Roman" w:cs="Times New Roman"/>
          <w:color w:val="000000"/>
          <w:lang w:eastAsia="en-GB"/>
        </w:rPr>
        <w:t xml:space="preserve"> David Cogh</w:t>
      </w:r>
      <w:r w:rsidR="00253144">
        <w:rPr>
          <w:rFonts w:ascii="Times New Roman" w:eastAsia="Times New Roman" w:hAnsi="Times New Roman" w:cs="Times New Roman"/>
          <w:color w:val="000000"/>
          <w:lang w:eastAsia="en-GB"/>
        </w:rPr>
        <w:t>l</w:t>
      </w:r>
      <w:r w:rsidR="0060601F" w:rsidRPr="00232158">
        <w:rPr>
          <w:rFonts w:ascii="Times New Roman" w:eastAsia="Times New Roman" w:hAnsi="Times New Roman" w:cs="Times New Roman"/>
          <w:color w:val="000000"/>
          <w:lang w:eastAsia="en-GB"/>
        </w:rPr>
        <w:t xml:space="preserve">an’s </w:t>
      </w:r>
      <w:r w:rsidR="0060601F" w:rsidRPr="004817B6">
        <w:rPr>
          <w:rFonts w:ascii="Times New Roman" w:eastAsia="Times New Roman" w:hAnsi="Times New Roman" w:cs="Times New Roman"/>
          <w:color w:val="000000"/>
          <w:lang w:eastAsia="en-GB"/>
        </w:rPr>
        <w:t>review of</w:t>
      </w:r>
      <w:r w:rsidR="0060601F" w:rsidRPr="004817B6">
        <w:rPr>
          <w:rFonts w:ascii="Times New Roman" w:eastAsia="Times New Roman" w:hAnsi="Times New Roman" w:cs="Times New Roman"/>
          <w:i/>
          <w:color w:val="000000"/>
          <w:lang w:eastAsia="en-GB"/>
        </w:rPr>
        <w:t xml:space="preserve"> </w:t>
      </w:r>
      <w:proofErr w:type="spellStart"/>
      <w:r w:rsidR="0060601F" w:rsidRPr="004817B6">
        <w:rPr>
          <w:rFonts w:ascii="Times New Roman" w:hAnsi="Times New Roman"/>
          <w:bCs/>
          <w:color w:val="333333"/>
          <w:szCs w:val="21"/>
          <w:shd w:val="clear" w:color="auto" w:fill="FFFFFF"/>
        </w:rPr>
        <w:t>Vorre</w:t>
      </w:r>
      <w:proofErr w:type="spellEnd"/>
      <w:r w:rsidR="0060601F" w:rsidRPr="004817B6">
        <w:rPr>
          <w:rFonts w:ascii="Times New Roman" w:hAnsi="Times New Roman"/>
          <w:bCs/>
          <w:color w:val="333333"/>
          <w:szCs w:val="21"/>
          <w:shd w:val="clear" w:color="auto" w:fill="FFFFFF"/>
        </w:rPr>
        <w:t xml:space="preserve"> Hansen and Madsen</w:t>
      </w:r>
      <w:r w:rsidR="0060601F">
        <w:rPr>
          <w:rFonts w:ascii="Times New Roman" w:hAnsi="Times New Roman"/>
          <w:bCs/>
          <w:color w:val="333333"/>
          <w:szCs w:val="21"/>
          <w:shd w:val="clear" w:color="auto" w:fill="FFFFFF"/>
        </w:rPr>
        <w:t>’s</w:t>
      </w:r>
      <w:r w:rsidR="0060601F" w:rsidRPr="004817B6">
        <w:rPr>
          <w:rFonts w:ascii="Times New Roman" w:hAnsi="Times New Roman"/>
          <w:b/>
          <w:bCs/>
          <w:color w:val="333333"/>
          <w:szCs w:val="21"/>
          <w:shd w:val="clear" w:color="auto" w:fill="FFFFFF"/>
        </w:rPr>
        <w:t xml:space="preserve"> </w:t>
      </w:r>
      <w:r w:rsidR="0060601F" w:rsidRPr="004817B6">
        <w:rPr>
          <w:rFonts w:ascii="Times New Roman" w:hAnsi="Times New Roman" w:cs="Segoe UI"/>
          <w:i/>
          <w:color w:val="212121"/>
          <w:shd w:val="clear" w:color="auto" w:fill="FFFFFF"/>
          <w:lang w:val="en-US"/>
        </w:rPr>
        <w:t>Theorizing</w:t>
      </w:r>
      <w:r w:rsidR="0060601F" w:rsidRPr="00232158">
        <w:rPr>
          <w:rFonts w:cs="Segoe UI"/>
          <w:i/>
          <w:color w:val="212121"/>
          <w:shd w:val="clear" w:color="auto" w:fill="FFFFFF"/>
          <w:lang w:val="en-US"/>
        </w:rPr>
        <w:t xml:space="preserve"> in Organisational Studies: Insights from Key Thinkers.</w:t>
      </w:r>
      <w:r w:rsidR="00CC4CDE">
        <w:rPr>
          <w:rFonts w:ascii="Times New Roman" w:eastAsia="Times New Roman" w:hAnsi="Times New Roman" w:cs="Times New Roman"/>
          <w:color w:val="000000"/>
          <w:lang w:eastAsia="en-GB"/>
        </w:rPr>
        <w:t xml:space="preserve"> Coughlan emphasises</w:t>
      </w:r>
      <w:r w:rsidR="0060601F" w:rsidRPr="00232158">
        <w:rPr>
          <w:rFonts w:ascii="Times New Roman" w:eastAsia="Times New Roman" w:hAnsi="Times New Roman" w:cs="Times New Roman"/>
          <w:color w:val="000000"/>
          <w:lang w:eastAsia="en-GB"/>
        </w:rPr>
        <w:t xml:space="preserve"> that the </w:t>
      </w:r>
      <w:r w:rsidR="0060601F">
        <w:rPr>
          <w:rFonts w:ascii="Times New Roman" w:eastAsia="Times New Roman" w:hAnsi="Times New Roman" w:cs="Times New Roman"/>
          <w:color w:val="000000"/>
          <w:lang w:eastAsia="en-GB"/>
        </w:rPr>
        <w:t>aim of the book is to encourage researchers to reflect upon their subjective theorizing practices and to engage in dialogue about theorizing in organisation studies</w:t>
      </w:r>
      <w:r>
        <w:rPr>
          <w:rFonts w:ascii="Times New Roman" w:eastAsia="Times New Roman" w:hAnsi="Times New Roman" w:cs="Times New Roman"/>
          <w:color w:val="000000"/>
          <w:lang w:eastAsia="en-GB"/>
        </w:rPr>
        <w:t>.</w:t>
      </w:r>
      <w:r w:rsidR="00CC4CDE">
        <w:rPr>
          <w:rFonts w:ascii="Times New Roman" w:eastAsia="Times New Roman" w:hAnsi="Times New Roman" w:cs="Times New Roman"/>
          <w:color w:val="000000"/>
          <w:lang w:eastAsia="en-GB"/>
        </w:rPr>
        <w:t xml:space="preserve"> Although this is not an </w:t>
      </w:r>
      <w:r w:rsidR="00C5217F">
        <w:rPr>
          <w:rFonts w:ascii="Times New Roman" w:eastAsia="Times New Roman" w:hAnsi="Times New Roman" w:cs="Times New Roman"/>
          <w:color w:val="000000"/>
          <w:lang w:eastAsia="en-GB"/>
        </w:rPr>
        <w:t>explicit action learning book Coghlan highlights that ‘the authors emphasis on theorizing as a process of cognition and of relationships make it a covert action learning book’.</w:t>
      </w:r>
      <w:r>
        <w:rPr>
          <w:rFonts w:ascii="Times New Roman" w:eastAsia="Times New Roman" w:hAnsi="Times New Roman" w:cs="Times New Roman"/>
          <w:color w:val="000000"/>
          <w:lang w:eastAsia="en-GB"/>
        </w:rPr>
        <w:t xml:space="preserve"> </w:t>
      </w:r>
      <w:r w:rsidR="0060601F" w:rsidRPr="00232158">
        <w:rPr>
          <w:rFonts w:ascii="Times New Roman" w:hAnsi="Times New Roman" w:cs="Times New Roman"/>
        </w:rPr>
        <w:t>The next review by</w:t>
      </w:r>
      <w:r w:rsidR="0060601F" w:rsidRPr="00232158">
        <w:rPr>
          <w:rFonts w:ascii="Times New Roman" w:hAnsi="Times New Roman" w:cs="Times New Roman"/>
          <w:i/>
        </w:rPr>
        <w:t xml:space="preserve"> </w:t>
      </w:r>
      <w:r w:rsidR="0060601F" w:rsidRPr="00232158">
        <w:rPr>
          <w:rFonts w:ascii="Times New Roman" w:hAnsi="Times New Roman" w:cs="Times New Roman"/>
        </w:rPr>
        <w:t>John Edmonstone continue</w:t>
      </w:r>
      <w:r w:rsidR="0060601F">
        <w:rPr>
          <w:rFonts w:ascii="Times New Roman" w:hAnsi="Times New Roman" w:cs="Times New Roman"/>
        </w:rPr>
        <w:t>s with</w:t>
      </w:r>
      <w:r w:rsidR="0060601F" w:rsidRPr="00232158">
        <w:rPr>
          <w:rFonts w:ascii="Times New Roman" w:hAnsi="Times New Roman" w:cs="Times New Roman"/>
        </w:rPr>
        <w:t xml:space="preserve"> </w:t>
      </w:r>
      <w:r w:rsidR="0060601F" w:rsidRPr="00232158">
        <w:rPr>
          <w:rFonts w:ascii="Times New Roman" w:hAnsi="Times New Roman" w:cs="Times New Roman"/>
          <w:i/>
        </w:rPr>
        <w:t>Sadl</w:t>
      </w:r>
      <w:r w:rsidR="0060601F">
        <w:rPr>
          <w:rFonts w:ascii="Times New Roman" w:hAnsi="Times New Roman" w:cs="Times New Roman"/>
          <w:i/>
        </w:rPr>
        <w:t>er-Smith’s Hubristic Leadership.</w:t>
      </w:r>
      <w:r w:rsidR="0060601F" w:rsidRPr="00232158">
        <w:rPr>
          <w:rFonts w:ascii="Times New Roman" w:hAnsi="Times New Roman" w:cs="Times New Roman"/>
          <w:i/>
        </w:rPr>
        <w:t xml:space="preserve"> </w:t>
      </w:r>
      <w:r w:rsidR="0060601F" w:rsidRPr="00232158">
        <w:rPr>
          <w:rFonts w:ascii="Times New Roman" w:hAnsi="Times New Roman" w:cs="Times New Roman"/>
        </w:rPr>
        <w:t>Th</w:t>
      </w:r>
      <w:r w:rsidR="0060601F">
        <w:rPr>
          <w:rFonts w:ascii="Times New Roman" w:hAnsi="Times New Roman" w:cs="Times New Roman"/>
        </w:rPr>
        <w:t>e book adopts an interdisciplinary</w:t>
      </w:r>
      <w:r w:rsidR="0060601F" w:rsidRPr="00232158">
        <w:rPr>
          <w:rFonts w:ascii="Times New Roman" w:hAnsi="Times New Roman" w:cs="Times New Roman"/>
        </w:rPr>
        <w:t xml:space="preserve"> a</w:t>
      </w:r>
      <w:r w:rsidR="0060601F">
        <w:rPr>
          <w:rFonts w:ascii="Times New Roman" w:hAnsi="Times New Roman" w:cs="Times New Roman"/>
        </w:rPr>
        <w:t xml:space="preserve">pproach to investigating this form of </w:t>
      </w:r>
      <w:r w:rsidR="004F7306">
        <w:rPr>
          <w:rFonts w:ascii="Times New Roman" w:hAnsi="Times New Roman" w:cs="Times New Roman"/>
        </w:rPr>
        <w:t>leadership</w:t>
      </w:r>
      <w:r w:rsidR="0060601F">
        <w:rPr>
          <w:rFonts w:ascii="Times New Roman" w:hAnsi="Times New Roman" w:cs="Times New Roman"/>
        </w:rPr>
        <w:t xml:space="preserve">. However, Edmonstone asserts that </w:t>
      </w:r>
      <w:r>
        <w:rPr>
          <w:rFonts w:ascii="Times New Roman" w:hAnsi="Times New Roman" w:cs="Times New Roman"/>
        </w:rPr>
        <w:t>‘</w:t>
      </w:r>
      <w:r w:rsidR="0060601F">
        <w:rPr>
          <w:rFonts w:ascii="Times New Roman" w:hAnsi="Times New Roman" w:cs="Times New Roman"/>
        </w:rPr>
        <w:t>although the book may provide useful information and concepts it is less concerned with the pragmatic and context-dependent knowledge grounded in craft and skill which action learning practitioners would be more interested in</w:t>
      </w:r>
      <w:r>
        <w:rPr>
          <w:rFonts w:ascii="Times New Roman" w:hAnsi="Times New Roman" w:cs="Times New Roman"/>
        </w:rPr>
        <w:t>’</w:t>
      </w:r>
      <w:r w:rsidR="0060601F">
        <w:rPr>
          <w:rFonts w:ascii="Times New Roman" w:hAnsi="Times New Roman" w:cs="Times New Roman"/>
        </w:rPr>
        <w:t xml:space="preserve">. </w:t>
      </w:r>
      <w:r w:rsidR="00604587" w:rsidRPr="00232158">
        <w:rPr>
          <w:rFonts w:ascii="Times New Roman" w:hAnsi="Times New Roman" w:cs="Times New Roman"/>
        </w:rPr>
        <w:t>The final review</w:t>
      </w:r>
      <w:r w:rsidR="00253144">
        <w:rPr>
          <w:rFonts w:ascii="Times New Roman" w:hAnsi="Times New Roman" w:cs="Times New Roman"/>
        </w:rPr>
        <w:t xml:space="preserve"> by </w:t>
      </w:r>
      <w:proofErr w:type="spellStart"/>
      <w:r w:rsidR="00253144">
        <w:rPr>
          <w:rFonts w:ascii="Times New Roman" w:hAnsi="Times New Roman" w:cs="Times New Roman"/>
        </w:rPr>
        <w:t>Edel</w:t>
      </w:r>
      <w:proofErr w:type="spellEnd"/>
      <w:r w:rsidR="00253144">
        <w:rPr>
          <w:rFonts w:ascii="Times New Roman" w:hAnsi="Times New Roman" w:cs="Times New Roman"/>
        </w:rPr>
        <w:t xml:space="preserve"> Roddy </w:t>
      </w:r>
      <w:proofErr w:type="gramStart"/>
      <w:r w:rsidR="00253144">
        <w:rPr>
          <w:rFonts w:ascii="Times New Roman" w:hAnsi="Times New Roman" w:cs="Times New Roman"/>
        </w:rPr>
        <w:t xml:space="preserve">is </w:t>
      </w:r>
      <w:r>
        <w:rPr>
          <w:rFonts w:ascii="Times New Roman" w:hAnsi="Times New Roman" w:cs="Times New Roman"/>
        </w:rPr>
        <w:t xml:space="preserve"> </w:t>
      </w:r>
      <w:r w:rsidRPr="003C421B">
        <w:rPr>
          <w:rFonts w:ascii="Times New Roman" w:hAnsi="Times New Roman" w:cs="Times New Roman"/>
          <w:i/>
        </w:rPr>
        <w:t>Coghlan’s</w:t>
      </w:r>
      <w:proofErr w:type="gramEnd"/>
      <w:r>
        <w:rPr>
          <w:rFonts w:ascii="Times New Roman" w:hAnsi="Times New Roman" w:cs="Times New Roman"/>
        </w:rPr>
        <w:t xml:space="preserve"> </w:t>
      </w:r>
      <w:r w:rsidRPr="00F71A0C">
        <w:rPr>
          <w:rFonts w:ascii="Times New Roman" w:hAnsi="Times New Roman" w:cs="Times New Roman"/>
          <w:i/>
        </w:rPr>
        <w:t xml:space="preserve">Doing Action Research in your </w:t>
      </w:r>
      <w:r w:rsidR="00253144">
        <w:rPr>
          <w:rFonts w:ascii="Times New Roman" w:hAnsi="Times New Roman" w:cs="Times New Roman"/>
          <w:i/>
        </w:rPr>
        <w:t xml:space="preserve">own </w:t>
      </w:r>
      <w:r w:rsidRPr="00F71A0C">
        <w:rPr>
          <w:rFonts w:ascii="Times New Roman" w:hAnsi="Times New Roman" w:cs="Times New Roman"/>
          <w:i/>
        </w:rPr>
        <w:t>Organisation</w:t>
      </w:r>
      <w:r>
        <w:rPr>
          <w:rFonts w:ascii="Times New Roman" w:hAnsi="Times New Roman" w:cs="Times New Roman"/>
        </w:rPr>
        <w:t>.</w:t>
      </w:r>
      <w:r w:rsidR="004F7306">
        <w:t xml:space="preserve"> This is a</w:t>
      </w:r>
      <w:r w:rsidR="00DA6B2E">
        <w:t xml:space="preserve"> book</w:t>
      </w:r>
      <w:r w:rsidR="004F7306">
        <w:t xml:space="preserve"> which aims to offer</w:t>
      </w:r>
      <w:r w:rsidR="00DA6B2E">
        <w:t xml:space="preserve"> an in-depth, and expansive exploration of the theoretical and practical aspects of insider action research. Roddy summarises the premise of the book in that ‘it speaks to the heart, whilst also providing detailed information of</w:t>
      </w:r>
      <w:r w:rsidR="00652CC2">
        <w:t xml:space="preserve"> use to heads and hands’. Perhaps</w:t>
      </w:r>
      <w:r w:rsidR="00DA6B2E">
        <w:t xml:space="preserve"> such a premise resonates with</w:t>
      </w:r>
      <w:r w:rsidR="005E537E">
        <w:t xml:space="preserve"> the theme of re</w:t>
      </w:r>
      <w:r w:rsidR="00253144">
        <w:t>-</w:t>
      </w:r>
      <w:r w:rsidR="005E537E">
        <w:t>framing theory</w:t>
      </w:r>
      <w:r w:rsidR="00DA6B2E">
        <w:t xml:space="preserve"> and practice</w:t>
      </w:r>
      <w:r w:rsidR="00652CC2">
        <w:t xml:space="preserve"> in organisations as discussed in </w:t>
      </w:r>
      <w:r w:rsidR="004F7306">
        <w:t xml:space="preserve">many of </w:t>
      </w:r>
      <w:r w:rsidR="00652CC2">
        <w:t xml:space="preserve">this edition’s </w:t>
      </w:r>
      <w:r w:rsidR="005E537E">
        <w:t xml:space="preserve">book </w:t>
      </w:r>
      <w:r w:rsidR="00652CC2">
        <w:t xml:space="preserve">reviews. </w:t>
      </w:r>
      <w:r w:rsidR="00DA6B2E">
        <w:t xml:space="preserve"> </w:t>
      </w:r>
    </w:p>
    <w:p w14:paraId="355DC95C" w14:textId="77777777" w:rsidR="0054348F" w:rsidRPr="0068482D" w:rsidRDefault="0054348F" w:rsidP="005D6AE7">
      <w:pPr>
        <w:rPr>
          <w:rFonts w:ascii="Times New Roman" w:hAnsi="Times New Roman" w:cs="Times New Roman"/>
          <w:i/>
        </w:rPr>
      </w:pPr>
    </w:p>
    <w:p w14:paraId="6A02960D" w14:textId="77777777" w:rsidR="0054348F" w:rsidRDefault="0054348F" w:rsidP="005D6AE7">
      <w:pPr>
        <w:rPr>
          <w:rFonts w:ascii="Times New Roman" w:hAnsi="Times New Roman"/>
          <w:color w:val="000000"/>
          <w:szCs w:val="21"/>
          <w:shd w:val="clear" w:color="auto" w:fill="FFFFFF"/>
        </w:rPr>
      </w:pPr>
    </w:p>
    <w:p w14:paraId="00436371" w14:textId="77777777" w:rsidR="005D6AE7" w:rsidRPr="005D6AE7" w:rsidRDefault="00DB5707" w:rsidP="005D6AE7">
      <w:r>
        <w:rPr>
          <w:rFonts w:ascii="Times New Roman" w:hAnsi="Times New Roman" w:cs="Times New Roman"/>
        </w:rPr>
        <w:t>.</w:t>
      </w:r>
    </w:p>
    <w:p w14:paraId="344A9D0D" w14:textId="77777777" w:rsidR="005F15D4" w:rsidRDefault="005F15D4" w:rsidP="005F15D4">
      <w:pPr>
        <w:shd w:val="clear" w:color="auto" w:fill="FFFFFF"/>
        <w:rPr>
          <w:rFonts w:ascii="Times New Roman" w:hAnsi="Times New Roman" w:cs="Times New Roman"/>
        </w:rPr>
      </w:pPr>
    </w:p>
    <w:p w14:paraId="2D77BBA4" w14:textId="77777777" w:rsidR="005F15D4" w:rsidRDefault="005F15D4" w:rsidP="005F15D4">
      <w:pPr>
        <w:shd w:val="clear" w:color="auto" w:fill="FFFFFF"/>
        <w:rPr>
          <w:rFonts w:ascii="Times New Roman" w:hAnsi="Times New Roman"/>
          <w:b/>
          <w:sz w:val="20"/>
        </w:rPr>
      </w:pPr>
    </w:p>
    <w:p w14:paraId="6566421E" w14:textId="77777777" w:rsidR="00FD136D" w:rsidRPr="005F15D4" w:rsidRDefault="00FD136D" w:rsidP="005F15D4">
      <w:pPr>
        <w:shd w:val="clear" w:color="auto" w:fill="FFFFFF"/>
        <w:ind w:left="1440"/>
        <w:rPr>
          <w:rFonts w:ascii="Times New Roman" w:eastAsia="Times New Roman" w:hAnsi="Times New Roman" w:cs="Times New Roman"/>
          <w:color w:val="000000"/>
          <w:lang w:eastAsia="en-GB"/>
        </w:rPr>
      </w:pPr>
      <w:r w:rsidRPr="005F15D4">
        <w:rPr>
          <w:rFonts w:ascii="Times New Roman" w:hAnsi="Times New Roman"/>
          <w:b/>
          <w:sz w:val="20"/>
        </w:rPr>
        <w:t>Judith Breen:</w:t>
      </w:r>
      <w:r w:rsidR="005F15D4" w:rsidRPr="005F15D4">
        <w:rPr>
          <w:rFonts w:ascii="Times New Roman" w:hAnsi="Times New Roman"/>
          <w:b/>
          <w:sz w:val="20"/>
        </w:rPr>
        <w:t xml:space="preserve"> School of Education and Lifelong Learning</w:t>
      </w:r>
      <w:r w:rsidRPr="005F15D4">
        <w:rPr>
          <w:rFonts w:ascii="Times New Roman" w:hAnsi="Times New Roman"/>
          <w:b/>
          <w:sz w:val="20"/>
        </w:rPr>
        <w:t>, Waterford IT, Waterford, Ireland</w:t>
      </w:r>
      <w:r w:rsidRPr="00FD136D">
        <w:rPr>
          <w:rFonts w:ascii="Times New Roman" w:hAnsi="Times New Roman"/>
          <w:b/>
        </w:rPr>
        <w:t>.</w:t>
      </w:r>
    </w:p>
    <w:p w14:paraId="1F0353F0" w14:textId="77777777" w:rsidR="00FD136D" w:rsidRPr="00FD136D" w:rsidRDefault="00FD136D" w:rsidP="00FD136D">
      <w:pPr>
        <w:pStyle w:val="NormalWeb"/>
        <w:shd w:val="clear" w:color="auto" w:fill="FFFFFF"/>
        <w:spacing w:beforeLines="0" w:afterLines="0"/>
        <w:rPr>
          <w:rFonts w:ascii="Times New Roman" w:hAnsi="Times New Roman"/>
          <w:b/>
        </w:rPr>
      </w:pPr>
      <w:r w:rsidRPr="00FD136D">
        <w:rPr>
          <w:rFonts w:ascii="Times New Roman" w:hAnsi="Times New Roman"/>
          <w:b/>
        </w:rPr>
        <w:t xml:space="preserve"> </w:t>
      </w:r>
    </w:p>
    <w:p w14:paraId="5DB7EC43" w14:textId="77777777" w:rsidR="00FD136D" w:rsidRPr="00FD136D" w:rsidRDefault="00FD136D" w:rsidP="00FD136D">
      <w:pPr>
        <w:pStyle w:val="NormalWeb"/>
        <w:shd w:val="clear" w:color="auto" w:fill="FFFFFF"/>
        <w:spacing w:beforeLines="0" w:afterLines="0"/>
        <w:ind w:left="720" w:firstLine="720"/>
        <w:rPr>
          <w:rFonts w:ascii="Times New Roman" w:hAnsi="Times New Roman"/>
          <w:b/>
          <w:color w:val="000000"/>
          <w:sz w:val="21"/>
          <w:szCs w:val="21"/>
        </w:rPr>
      </w:pPr>
      <w:r w:rsidRPr="00FD136D">
        <w:rPr>
          <w:rFonts w:ascii="Times New Roman" w:hAnsi="Times New Roman"/>
          <w:b/>
          <w:color w:val="000000"/>
          <w:sz w:val="21"/>
          <w:szCs w:val="21"/>
        </w:rPr>
        <w:t>Mike Pedler: Further House, Baulk Lane, Hathersage, Derbyshire S32 1AF</w:t>
      </w:r>
    </w:p>
    <w:p w14:paraId="73EFAA84" w14:textId="77777777" w:rsidR="00FD136D" w:rsidRPr="00FD136D" w:rsidRDefault="00FD136D" w:rsidP="00FD136D">
      <w:pPr>
        <w:pStyle w:val="NormalWeb"/>
        <w:shd w:val="clear" w:color="auto" w:fill="FFFFFF"/>
        <w:spacing w:beforeLines="0" w:afterLines="0"/>
        <w:rPr>
          <w:rFonts w:ascii="Times New Roman" w:hAnsi="Times New Roman"/>
          <w:b/>
          <w:color w:val="000000"/>
          <w:sz w:val="21"/>
          <w:szCs w:val="21"/>
        </w:rPr>
      </w:pPr>
      <w:r w:rsidRPr="00FD136D">
        <w:rPr>
          <w:rFonts w:ascii="Times New Roman" w:hAnsi="Times New Roman"/>
          <w:b/>
          <w:color w:val="000000"/>
          <w:sz w:val="21"/>
          <w:szCs w:val="21"/>
        </w:rPr>
        <w:t> </w:t>
      </w:r>
    </w:p>
    <w:p w14:paraId="4C6D8489" w14:textId="77777777" w:rsidR="00232158" w:rsidRDefault="00FD136D" w:rsidP="00FD136D">
      <w:pPr>
        <w:pStyle w:val="NormalWeb"/>
        <w:shd w:val="clear" w:color="auto" w:fill="FFFFFF"/>
        <w:spacing w:beforeLines="0" w:afterLines="0"/>
        <w:ind w:left="1440"/>
        <w:rPr>
          <w:rFonts w:ascii="Times New Roman" w:hAnsi="Times New Roman"/>
          <w:b/>
          <w:color w:val="212121"/>
          <w:shd w:val="clear" w:color="auto" w:fill="FFFFFF"/>
        </w:rPr>
      </w:pPr>
      <w:r w:rsidRPr="00FD136D">
        <w:rPr>
          <w:rFonts w:ascii="Times New Roman" w:hAnsi="Times New Roman"/>
          <w:b/>
          <w:color w:val="000000"/>
          <w:sz w:val="21"/>
          <w:szCs w:val="21"/>
        </w:rPr>
        <w:lastRenderedPageBreak/>
        <w:t xml:space="preserve">John Edmonstone: MTDS Consultancy, </w:t>
      </w:r>
      <w:r w:rsidR="00D91D65" w:rsidRPr="00D91D65">
        <w:rPr>
          <w:rFonts w:ascii="Times New Roman" w:hAnsi="Times New Roman"/>
          <w:b/>
          <w:color w:val="212121"/>
          <w:shd w:val="clear" w:color="auto" w:fill="FFFFFF"/>
        </w:rPr>
        <w:t>Old School house</w:t>
      </w:r>
      <w:r w:rsidR="00D91D65">
        <w:rPr>
          <w:rFonts w:ascii="Times New Roman" w:hAnsi="Times New Roman"/>
          <w:b/>
          <w:color w:val="212121"/>
          <w:shd w:val="clear" w:color="auto" w:fill="FFFFFF"/>
        </w:rPr>
        <w:t>,</w:t>
      </w:r>
      <w:r w:rsidR="00D91D65" w:rsidRPr="00D91D65">
        <w:rPr>
          <w:rFonts w:ascii="Times New Roman" w:hAnsi="Times New Roman"/>
          <w:b/>
          <w:color w:val="212121"/>
          <w:shd w:val="clear" w:color="auto" w:fill="FFFFFF"/>
        </w:rPr>
        <w:t xml:space="preserve"> </w:t>
      </w:r>
      <w:r w:rsidRPr="00D91D65">
        <w:rPr>
          <w:rFonts w:ascii="Times New Roman" w:hAnsi="Times New Roman"/>
          <w:b/>
          <w:color w:val="000000"/>
        </w:rPr>
        <w:t>Ripon, North Yorkshire</w:t>
      </w:r>
      <w:r w:rsidR="00D91D65">
        <w:rPr>
          <w:rFonts w:ascii="Times New Roman" w:hAnsi="Times New Roman"/>
          <w:b/>
          <w:color w:val="000000"/>
        </w:rPr>
        <w:t xml:space="preserve">, </w:t>
      </w:r>
      <w:r w:rsidR="00D91D65" w:rsidRPr="00D91D65">
        <w:rPr>
          <w:rFonts w:ascii="Times New Roman" w:hAnsi="Times New Roman"/>
          <w:b/>
          <w:color w:val="212121"/>
          <w:shd w:val="clear" w:color="auto" w:fill="FFFFFF"/>
        </w:rPr>
        <w:t>HG4 3LG</w:t>
      </w:r>
    </w:p>
    <w:p w14:paraId="20825BE8" w14:textId="77777777" w:rsidR="00232158" w:rsidRDefault="00232158" w:rsidP="00FD136D">
      <w:pPr>
        <w:pStyle w:val="NormalWeb"/>
        <w:shd w:val="clear" w:color="auto" w:fill="FFFFFF"/>
        <w:spacing w:beforeLines="0" w:afterLines="0"/>
        <w:ind w:left="1440"/>
        <w:rPr>
          <w:rFonts w:ascii="Times New Roman" w:hAnsi="Times New Roman"/>
          <w:b/>
          <w:color w:val="000000"/>
        </w:rPr>
      </w:pPr>
    </w:p>
    <w:p w14:paraId="440C887B" w14:textId="77777777" w:rsidR="00253144" w:rsidRDefault="00253144" w:rsidP="00253144">
      <w:pPr>
        <w:pStyle w:val="NormalWeb"/>
        <w:shd w:val="clear" w:color="auto" w:fill="FFFFFF"/>
        <w:spacing w:beforeLines="0" w:afterLines="0"/>
        <w:ind w:left="1440"/>
        <w:rPr>
          <w:rFonts w:ascii="Times New Roman" w:hAnsi="Times New Roman"/>
          <w:b/>
          <w:color w:val="000000"/>
        </w:rPr>
      </w:pPr>
      <w:r>
        <w:rPr>
          <w:rFonts w:ascii="Times New Roman" w:hAnsi="Times New Roman"/>
          <w:b/>
          <w:color w:val="000000"/>
        </w:rPr>
        <w:t>George Boak: York Business School, York St John University, Lord Mayor’s Walk, York YO31 7EX</w:t>
      </w:r>
    </w:p>
    <w:p w14:paraId="2FDCAF2D" w14:textId="77777777" w:rsidR="00232158" w:rsidRDefault="00232158" w:rsidP="00FD136D">
      <w:pPr>
        <w:pStyle w:val="NormalWeb"/>
        <w:shd w:val="clear" w:color="auto" w:fill="FFFFFF"/>
        <w:spacing w:beforeLines="0" w:afterLines="0"/>
        <w:ind w:left="1440"/>
        <w:rPr>
          <w:rFonts w:ascii="Times New Roman" w:hAnsi="Times New Roman"/>
          <w:b/>
          <w:color w:val="000000"/>
        </w:rPr>
      </w:pPr>
    </w:p>
    <w:p w14:paraId="403918AE" w14:textId="77777777" w:rsidR="00232158" w:rsidRDefault="00232158" w:rsidP="00FD136D">
      <w:pPr>
        <w:pStyle w:val="NormalWeb"/>
        <w:shd w:val="clear" w:color="auto" w:fill="FFFFFF"/>
        <w:spacing w:beforeLines="0" w:afterLines="0"/>
        <w:ind w:left="1440"/>
        <w:rPr>
          <w:rFonts w:ascii="Times New Roman" w:hAnsi="Times New Roman"/>
          <w:b/>
          <w:color w:val="000000"/>
        </w:rPr>
      </w:pPr>
    </w:p>
    <w:p w14:paraId="6974A20D" w14:textId="77777777" w:rsidR="00232158" w:rsidRDefault="00232158" w:rsidP="00FD136D">
      <w:pPr>
        <w:pStyle w:val="NormalWeb"/>
        <w:shd w:val="clear" w:color="auto" w:fill="FFFFFF"/>
        <w:spacing w:beforeLines="0" w:afterLines="0"/>
        <w:ind w:left="1440"/>
        <w:rPr>
          <w:rFonts w:ascii="Times New Roman" w:hAnsi="Times New Roman"/>
          <w:b/>
          <w:color w:val="000000"/>
        </w:rPr>
      </w:pPr>
    </w:p>
    <w:p w14:paraId="3A79BA91" w14:textId="77777777" w:rsidR="00FD136D" w:rsidRPr="00D91D65" w:rsidRDefault="00FD136D" w:rsidP="00FD136D">
      <w:pPr>
        <w:pStyle w:val="NormalWeb"/>
        <w:shd w:val="clear" w:color="auto" w:fill="FFFFFF"/>
        <w:spacing w:beforeLines="0" w:afterLines="0"/>
        <w:ind w:left="1440"/>
        <w:rPr>
          <w:rFonts w:ascii="Times New Roman" w:hAnsi="Times New Roman"/>
          <w:b/>
          <w:color w:val="000000"/>
        </w:rPr>
      </w:pPr>
    </w:p>
    <w:p w14:paraId="6AF73174" w14:textId="77777777" w:rsidR="00C552B9" w:rsidRPr="00232158" w:rsidRDefault="00FD136D" w:rsidP="00232158">
      <w:pPr>
        <w:pStyle w:val="NormalWeb"/>
        <w:shd w:val="clear" w:color="auto" w:fill="FFFFFF"/>
        <w:spacing w:beforeLines="0" w:afterLines="0"/>
        <w:rPr>
          <w:rFonts w:ascii="Times New Roman" w:hAnsi="Times New Roman"/>
          <w:b/>
          <w:color w:val="000000"/>
          <w:sz w:val="21"/>
          <w:szCs w:val="21"/>
        </w:rPr>
      </w:pPr>
      <w:r w:rsidRPr="00FD136D">
        <w:rPr>
          <w:rFonts w:ascii="Times New Roman" w:hAnsi="Times New Roman"/>
          <w:b/>
          <w:color w:val="000000"/>
          <w:sz w:val="21"/>
          <w:szCs w:val="21"/>
        </w:rPr>
        <w:t> </w:t>
      </w:r>
    </w:p>
    <w:sectPr w:rsidR="00C552B9" w:rsidRPr="00232158" w:rsidSect="00C552B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EF"/>
    <w:rsid w:val="0001269B"/>
    <w:rsid w:val="0001280D"/>
    <w:rsid w:val="00021FFB"/>
    <w:rsid w:val="00023509"/>
    <w:rsid w:val="000263C3"/>
    <w:rsid w:val="00036109"/>
    <w:rsid w:val="00036E11"/>
    <w:rsid w:val="00047253"/>
    <w:rsid w:val="0004780A"/>
    <w:rsid w:val="00053DD4"/>
    <w:rsid w:val="000A0C5B"/>
    <w:rsid w:val="000B197C"/>
    <w:rsid w:val="000D3710"/>
    <w:rsid w:val="000E0D52"/>
    <w:rsid w:val="000E7A2D"/>
    <w:rsid w:val="001012D6"/>
    <w:rsid w:val="0010252C"/>
    <w:rsid w:val="0010594A"/>
    <w:rsid w:val="001429C8"/>
    <w:rsid w:val="001804D5"/>
    <w:rsid w:val="0019154F"/>
    <w:rsid w:val="001A610E"/>
    <w:rsid w:val="001D17AA"/>
    <w:rsid w:val="001E1713"/>
    <w:rsid w:val="001F52EA"/>
    <w:rsid w:val="00203EBF"/>
    <w:rsid w:val="00207C0E"/>
    <w:rsid w:val="00232158"/>
    <w:rsid w:val="00235B55"/>
    <w:rsid w:val="00253144"/>
    <w:rsid w:val="00254E14"/>
    <w:rsid w:val="00270C54"/>
    <w:rsid w:val="002A64B5"/>
    <w:rsid w:val="002B2B7E"/>
    <w:rsid w:val="002D0282"/>
    <w:rsid w:val="002D4BF4"/>
    <w:rsid w:val="002D6264"/>
    <w:rsid w:val="002E2381"/>
    <w:rsid w:val="00330FC1"/>
    <w:rsid w:val="00332D8E"/>
    <w:rsid w:val="00360ED8"/>
    <w:rsid w:val="00362FC9"/>
    <w:rsid w:val="00363D0F"/>
    <w:rsid w:val="003700E2"/>
    <w:rsid w:val="003C421B"/>
    <w:rsid w:val="003F70CB"/>
    <w:rsid w:val="004142A9"/>
    <w:rsid w:val="00426E06"/>
    <w:rsid w:val="00430993"/>
    <w:rsid w:val="00461FF4"/>
    <w:rsid w:val="0046471A"/>
    <w:rsid w:val="0046715E"/>
    <w:rsid w:val="004817B6"/>
    <w:rsid w:val="00484757"/>
    <w:rsid w:val="004915FE"/>
    <w:rsid w:val="004928CC"/>
    <w:rsid w:val="004A3C75"/>
    <w:rsid w:val="004C1A49"/>
    <w:rsid w:val="004D2543"/>
    <w:rsid w:val="004D31EE"/>
    <w:rsid w:val="004F7306"/>
    <w:rsid w:val="0054348F"/>
    <w:rsid w:val="00570E68"/>
    <w:rsid w:val="00571480"/>
    <w:rsid w:val="00581A58"/>
    <w:rsid w:val="00582E65"/>
    <w:rsid w:val="00592C6A"/>
    <w:rsid w:val="005B36E1"/>
    <w:rsid w:val="005D6AE7"/>
    <w:rsid w:val="005E537E"/>
    <w:rsid w:val="005F15D4"/>
    <w:rsid w:val="005F6620"/>
    <w:rsid w:val="00600753"/>
    <w:rsid w:val="00604587"/>
    <w:rsid w:val="0060601F"/>
    <w:rsid w:val="0064126C"/>
    <w:rsid w:val="00652CC2"/>
    <w:rsid w:val="00665F08"/>
    <w:rsid w:val="00671B20"/>
    <w:rsid w:val="0068482D"/>
    <w:rsid w:val="006A3DB0"/>
    <w:rsid w:val="006B0E1F"/>
    <w:rsid w:val="006B4A29"/>
    <w:rsid w:val="006B6B98"/>
    <w:rsid w:val="006C1246"/>
    <w:rsid w:val="0071111E"/>
    <w:rsid w:val="00730889"/>
    <w:rsid w:val="00747F5C"/>
    <w:rsid w:val="00762EF8"/>
    <w:rsid w:val="007731C4"/>
    <w:rsid w:val="00783B8A"/>
    <w:rsid w:val="00785278"/>
    <w:rsid w:val="00791A1C"/>
    <w:rsid w:val="007949C8"/>
    <w:rsid w:val="007A0CAD"/>
    <w:rsid w:val="007D0B26"/>
    <w:rsid w:val="007F5415"/>
    <w:rsid w:val="008075DE"/>
    <w:rsid w:val="00825913"/>
    <w:rsid w:val="00832395"/>
    <w:rsid w:val="00883850"/>
    <w:rsid w:val="008A71B4"/>
    <w:rsid w:val="008B38FE"/>
    <w:rsid w:val="008C5008"/>
    <w:rsid w:val="008D4E45"/>
    <w:rsid w:val="008E41D5"/>
    <w:rsid w:val="008E6A5D"/>
    <w:rsid w:val="00904C1F"/>
    <w:rsid w:val="00912767"/>
    <w:rsid w:val="00923D8A"/>
    <w:rsid w:val="00935261"/>
    <w:rsid w:val="00947FBA"/>
    <w:rsid w:val="00960D6C"/>
    <w:rsid w:val="00963117"/>
    <w:rsid w:val="0096649E"/>
    <w:rsid w:val="0096792C"/>
    <w:rsid w:val="00971B46"/>
    <w:rsid w:val="009733EA"/>
    <w:rsid w:val="0097349B"/>
    <w:rsid w:val="009B12E3"/>
    <w:rsid w:val="009B7B38"/>
    <w:rsid w:val="009C11EE"/>
    <w:rsid w:val="009C4347"/>
    <w:rsid w:val="009C51BB"/>
    <w:rsid w:val="009C65DC"/>
    <w:rsid w:val="009D551D"/>
    <w:rsid w:val="009D7497"/>
    <w:rsid w:val="009D74FC"/>
    <w:rsid w:val="009E7C1D"/>
    <w:rsid w:val="009F0DA2"/>
    <w:rsid w:val="009F3EFF"/>
    <w:rsid w:val="00A12B15"/>
    <w:rsid w:val="00A1594A"/>
    <w:rsid w:val="00A358CA"/>
    <w:rsid w:val="00A500B8"/>
    <w:rsid w:val="00A50B6E"/>
    <w:rsid w:val="00A70FF4"/>
    <w:rsid w:val="00A73722"/>
    <w:rsid w:val="00A75181"/>
    <w:rsid w:val="00A80485"/>
    <w:rsid w:val="00A81512"/>
    <w:rsid w:val="00AA185A"/>
    <w:rsid w:val="00AB403F"/>
    <w:rsid w:val="00AD657B"/>
    <w:rsid w:val="00AE6A3B"/>
    <w:rsid w:val="00B316E3"/>
    <w:rsid w:val="00B33AFC"/>
    <w:rsid w:val="00B3448B"/>
    <w:rsid w:val="00B4750A"/>
    <w:rsid w:val="00B65D22"/>
    <w:rsid w:val="00B71C58"/>
    <w:rsid w:val="00B73D2B"/>
    <w:rsid w:val="00B80431"/>
    <w:rsid w:val="00B81E4E"/>
    <w:rsid w:val="00B843D1"/>
    <w:rsid w:val="00B9172A"/>
    <w:rsid w:val="00B939E5"/>
    <w:rsid w:val="00B9517C"/>
    <w:rsid w:val="00BA732B"/>
    <w:rsid w:val="00BC1C4A"/>
    <w:rsid w:val="00BC7D6D"/>
    <w:rsid w:val="00BD0D9C"/>
    <w:rsid w:val="00BD3961"/>
    <w:rsid w:val="00BD46AE"/>
    <w:rsid w:val="00BD5CCA"/>
    <w:rsid w:val="00C12B38"/>
    <w:rsid w:val="00C374A4"/>
    <w:rsid w:val="00C5217F"/>
    <w:rsid w:val="00C552B9"/>
    <w:rsid w:val="00C848C0"/>
    <w:rsid w:val="00CB1344"/>
    <w:rsid w:val="00CC4773"/>
    <w:rsid w:val="00CC4CDE"/>
    <w:rsid w:val="00CC6D93"/>
    <w:rsid w:val="00CD124D"/>
    <w:rsid w:val="00CD6295"/>
    <w:rsid w:val="00CE73BA"/>
    <w:rsid w:val="00CF2FAD"/>
    <w:rsid w:val="00D051FE"/>
    <w:rsid w:val="00D17B4F"/>
    <w:rsid w:val="00D24E99"/>
    <w:rsid w:val="00D320A6"/>
    <w:rsid w:val="00D40D70"/>
    <w:rsid w:val="00D44B38"/>
    <w:rsid w:val="00D55669"/>
    <w:rsid w:val="00D60304"/>
    <w:rsid w:val="00D66B4A"/>
    <w:rsid w:val="00D711B3"/>
    <w:rsid w:val="00D77F3D"/>
    <w:rsid w:val="00D85B57"/>
    <w:rsid w:val="00D85FEB"/>
    <w:rsid w:val="00D91D65"/>
    <w:rsid w:val="00DA01D5"/>
    <w:rsid w:val="00DA6B2E"/>
    <w:rsid w:val="00DB5707"/>
    <w:rsid w:val="00DD54EF"/>
    <w:rsid w:val="00DF17B7"/>
    <w:rsid w:val="00DF20A0"/>
    <w:rsid w:val="00DF20E3"/>
    <w:rsid w:val="00DF3277"/>
    <w:rsid w:val="00DF7077"/>
    <w:rsid w:val="00DF73B1"/>
    <w:rsid w:val="00E044D1"/>
    <w:rsid w:val="00E327FA"/>
    <w:rsid w:val="00E53CF1"/>
    <w:rsid w:val="00EA2B1C"/>
    <w:rsid w:val="00EA32E3"/>
    <w:rsid w:val="00EB0860"/>
    <w:rsid w:val="00EC6EFB"/>
    <w:rsid w:val="00ED0913"/>
    <w:rsid w:val="00ED3C25"/>
    <w:rsid w:val="00F01368"/>
    <w:rsid w:val="00F1271B"/>
    <w:rsid w:val="00F33CA3"/>
    <w:rsid w:val="00F4521D"/>
    <w:rsid w:val="00F4615A"/>
    <w:rsid w:val="00F71A0C"/>
    <w:rsid w:val="00F83440"/>
    <w:rsid w:val="00F85D24"/>
    <w:rsid w:val="00F864F8"/>
    <w:rsid w:val="00F911B0"/>
    <w:rsid w:val="00F9369A"/>
    <w:rsid w:val="00F966EC"/>
    <w:rsid w:val="00FA6CD9"/>
    <w:rsid w:val="00FB2A7C"/>
    <w:rsid w:val="00FB76AF"/>
    <w:rsid w:val="00FD136D"/>
    <w:rsid w:val="00FE094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A28C"/>
  <w15:docId w15:val="{07284BEC-4D3F-46F0-8C54-5C8B1708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136D"/>
    <w:pPr>
      <w:spacing w:beforeLines="1" w:afterLines="1"/>
    </w:pPr>
    <w:rPr>
      <w:rFonts w:ascii="Times" w:hAnsi="Times" w:cs="Times New Roman"/>
      <w:sz w:val="20"/>
      <w:szCs w:val="20"/>
      <w:lang w:val="en-US"/>
    </w:rPr>
  </w:style>
  <w:style w:type="paragraph" w:customStyle="1" w:styleId="xmsonormal">
    <w:name w:val="x_msonormal"/>
    <w:basedOn w:val="Normal"/>
    <w:rsid w:val="00232158"/>
    <w:pPr>
      <w:spacing w:beforeLines="1" w:afterLines="1"/>
    </w:pPr>
    <w:rPr>
      <w:rFonts w:ascii="Times" w:eastAsia="Times New Roman"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6987">
      <w:bodyDiv w:val="1"/>
      <w:marLeft w:val="0"/>
      <w:marRight w:val="0"/>
      <w:marTop w:val="0"/>
      <w:marBottom w:val="0"/>
      <w:divBdr>
        <w:top w:val="none" w:sz="0" w:space="0" w:color="auto"/>
        <w:left w:val="none" w:sz="0" w:space="0" w:color="auto"/>
        <w:bottom w:val="none" w:sz="0" w:space="0" w:color="auto"/>
        <w:right w:val="none" w:sz="0" w:space="0" w:color="auto"/>
      </w:divBdr>
    </w:div>
    <w:div w:id="277610624">
      <w:bodyDiv w:val="1"/>
      <w:marLeft w:val="0"/>
      <w:marRight w:val="0"/>
      <w:marTop w:val="0"/>
      <w:marBottom w:val="0"/>
      <w:divBdr>
        <w:top w:val="none" w:sz="0" w:space="0" w:color="auto"/>
        <w:left w:val="none" w:sz="0" w:space="0" w:color="auto"/>
        <w:bottom w:val="none" w:sz="0" w:space="0" w:color="auto"/>
        <w:right w:val="none" w:sz="0" w:space="0" w:color="auto"/>
      </w:divBdr>
    </w:div>
    <w:div w:id="497430516">
      <w:bodyDiv w:val="1"/>
      <w:marLeft w:val="0"/>
      <w:marRight w:val="0"/>
      <w:marTop w:val="0"/>
      <w:marBottom w:val="0"/>
      <w:divBdr>
        <w:top w:val="none" w:sz="0" w:space="0" w:color="auto"/>
        <w:left w:val="none" w:sz="0" w:space="0" w:color="auto"/>
        <w:bottom w:val="none" w:sz="0" w:space="0" w:color="auto"/>
        <w:right w:val="none" w:sz="0" w:space="0" w:color="auto"/>
      </w:divBdr>
      <w:divsChild>
        <w:div w:id="1718508307">
          <w:marLeft w:val="0"/>
          <w:marRight w:val="0"/>
          <w:marTop w:val="0"/>
          <w:marBottom w:val="0"/>
          <w:divBdr>
            <w:top w:val="none" w:sz="0" w:space="0" w:color="auto"/>
            <w:left w:val="none" w:sz="0" w:space="0" w:color="auto"/>
            <w:bottom w:val="none" w:sz="0" w:space="0" w:color="auto"/>
            <w:right w:val="none" w:sz="0" w:space="0" w:color="auto"/>
          </w:divBdr>
        </w:div>
      </w:divsChild>
    </w:div>
    <w:div w:id="508259377">
      <w:bodyDiv w:val="1"/>
      <w:marLeft w:val="0"/>
      <w:marRight w:val="0"/>
      <w:marTop w:val="0"/>
      <w:marBottom w:val="0"/>
      <w:divBdr>
        <w:top w:val="none" w:sz="0" w:space="0" w:color="auto"/>
        <w:left w:val="none" w:sz="0" w:space="0" w:color="auto"/>
        <w:bottom w:val="none" w:sz="0" w:space="0" w:color="auto"/>
        <w:right w:val="none" w:sz="0" w:space="0" w:color="auto"/>
      </w:divBdr>
    </w:div>
    <w:div w:id="1150444251">
      <w:bodyDiv w:val="1"/>
      <w:marLeft w:val="0"/>
      <w:marRight w:val="0"/>
      <w:marTop w:val="0"/>
      <w:marBottom w:val="0"/>
      <w:divBdr>
        <w:top w:val="none" w:sz="0" w:space="0" w:color="auto"/>
        <w:left w:val="none" w:sz="0" w:space="0" w:color="auto"/>
        <w:bottom w:val="none" w:sz="0" w:space="0" w:color="auto"/>
        <w:right w:val="none" w:sz="0" w:space="0" w:color="auto"/>
      </w:divBdr>
    </w:div>
    <w:div w:id="1835995573">
      <w:bodyDiv w:val="1"/>
      <w:marLeft w:val="0"/>
      <w:marRight w:val="0"/>
      <w:marTop w:val="0"/>
      <w:marBottom w:val="0"/>
      <w:divBdr>
        <w:top w:val="none" w:sz="0" w:space="0" w:color="auto"/>
        <w:left w:val="none" w:sz="0" w:space="0" w:color="auto"/>
        <w:bottom w:val="none" w:sz="0" w:space="0" w:color="auto"/>
        <w:right w:val="none" w:sz="0" w:space="0" w:color="auto"/>
      </w:divBdr>
      <w:divsChild>
        <w:div w:id="1361907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Breen</dc:creator>
  <cp:lastModifiedBy>Ruth Mardall (R.Mardall)</cp:lastModifiedBy>
  <cp:revision>2</cp:revision>
  <cp:lastPrinted>2015-11-17T15:42:00Z</cp:lastPrinted>
  <dcterms:created xsi:type="dcterms:W3CDTF">2020-07-15T15:55:00Z</dcterms:created>
  <dcterms:modified xsi:type="dcterms:W3CDTF">2020-07-15T15:55:00Z</dcterms:modified>
</cp:coreProperties>
</file>